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header4.xml" ContentType="application/vnd.openxmlformats-officedocument.wordprocessingml.header+xml"/>
  <Override PartName="/word/footer4.xml" ContentType="application/vnd.openxmlformats-officedocument.wordprocessingml.footer+xml"/>
  <Override PartName="/word/document.xml" ContentType="application/vnd.openxmlformats-officedocument.wordprocessingml.document.main+xml"/>
  <Override PartName="/word/header9.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header7.xml" ContentType="application/vnd.openxmlformats-officedocument.wordprocessingml.header+xml"/>
  <Override PartName="/word/header3.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footer8.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40" w:after="120"/>
        <w:jc w:val="start"/>
        <w:rPr>
          <w:lang w:val="en-IE"/>
        </w:rPr>
      </w:pPr>
      <w:bookmarkStart w:id="0" w:name="_Toc192968396"/>
      <w:bookmarkStart w:id="1" w:name="_Ref303431100"/>
      <w:r>
        <w:rPr/>
        <w:t>Immunology</w:t>
      </w:r>
      <w:bookmarkEnd w:id="0"/>
      <w:bookmarkEnd w:id="1"/>
    </w:p>
    <w:p>
      <w:pPr>
        <w:pStyle w:val="Normal"/>
        <w:shd w:val="clear" w:color="auto" w:fill="FFFFFF"/>
        <w:bidi w:val="0"/>
        <w:jc w:val="start"/>
        <w:rPr/>
      </w:pPr>
      <w:r>
        <w:rPr/>
        <w:t>The Immunology Department provides both Clinical and Laboratory Services. Additionally we are keen to assist with the development of guidelines for investigations of potential immunological disorders, clinical audit and other educational activities.</w:t>
      </w:r>
    </w:p>
    <w:p>
      <w:pPr>
        <w:pStyle w:val="Heading3"/>
        <w:numPr>
          <w:ilvl w:val="2"/>
          <w:numId w:val="1"/>
        </w:numPr>
        <w:shd w:val="clear" w:color="auto" w:fill="FFFFFF"/>
        <w:bidi w:val="0"/>
        <w:jc w:val="start"/>
        <w:rPr/>
      </w:pPr>
      <w:bookmarkStart w:id="2" w:name="_Toc192968397"/>
      <w:r>
        <w:rPr/>
        <w:t>Clinical Service</w:t>
      </w:r>
      <w:bookmarkEnd w:id="2"/>
    </w:p>
    <w:p>
      <w:pPr>
        <w:pStyle w:val="Normal"/>
        <w:shd w:val="clear" w:color="auto" w:fill="FFFFFF"/>
        <w:bidi w:val="0"/>
        <w:jc w:val="start"/>
        <w:rPr/>
      </w:pPr>
      <w:r>
        <w:rPr/>
        <w:t xml:space="preserve">There is a general immunology clinic held in Clinic A on Monday mornings and an allergy clinic held in Clinic F on Thursday afternoons. Additionally, ANP led allergy clinics are held in the department on Monday, Tuesday, Wednesday and Thursday mornings. The Department also has an established home therapy programme for patients on immunoglobulin replacement therapy and an ANP-led review clinics for these patients are held in the department on Thursday afternoons. </w:t>
      </w:r>
    </w:p>
    <w:p>
      <w:pPr>
        <w:pStyle w:val="Normal"/>
        <w:shd w:val="clear" w:color="auto" w:fill="FFFFFF"/>
        <w:bidi w:val="0"/>
        <w:jc w:val="start"/>
        <w:rPr/>
      </w:pPr>
      <w:r>
        <w:rPr/>
        <w:t>Referrals are accepted from hospital teams and GPs. Self-referrals from patients cannot be accepted. Appropriate referrals include known or suspected immunodeficiency, recurrent infections, serious allergy (anaphylaxis) or angioedema, as well as difficult autoimmune disease. A detailed referral letter including current medications, previous treatments and laboratory investigations with results should be sent to Prof. Keogan</w:t>
      </w:r>
      <w:r>
        <w:rPr>
          <w:lang w:val="en-IE"/>
        </w:rPr>
        <w:t>/Dr Khalib</w:t>
      </w:r>
      <w:r>
        <w:rPr/>
        <w:t xml:space="preserve">/Dr Cox. Please ensure that the patients’ correct address and phone number is included. </w:t>
      </w:r>
    </w:p>
    <w:p>
      <w:pPr>
        <w:pStyle w:val="Normal"/>
        <w:shd w:val="clear" w:color="auto" w:fill="FFFFFF"/>
        <w:bidi w:val="0"/>
        <w:jc w:val="start"/>
        <w:rPr/>
      </w:pPr>
      <w:r>
        <w:rPr/>
        <w:t xml:space="preserve">For perioperative anaphylaxis assessment referrals, a referral Proforma must be completed. This Proforma is available for download from the departmental intranet and internet homepage.  </w:t>
      </w:r>
    </w:p>
    <w:p>
      <w:pPr>
        <w:pStyle w:val="Normal"/>
        <w:shd w:val="clear" w:color="auto" w:fill="FFFFFF"/>
        <w:bidi w:val="0"/>
        <w:jc w:val="start"/>
        <w:rPr/>
      </w:pPr>
      <w:r>
        <w:rPr/>
        <w:t>Appointments are allocated on the basis of clinical urgency. Due to the long waiting time, we do not routinely offer second appointments to patients who fail to attend without cancelling their appointment.</w:t>
      </w:r>
    </w:p>
    <w:p>
      <w:pPr>
        <w:pStyle w:val="Heading3"/>
        <w:numPr>
          <w:ilvl w:val="2"/>
          <w:numId w:val="1"/>
        </w:numPr>
        <w:shd w:val="clear" w:color="auto" w:fill="FFFFFF"/>
        <w:bidi w:val="0"/>
        <w:jc w:val="start"/>
        <w:rPr/>
      </w:pPr>
      <w:bookmarkStart w:id="3" w:name="_Toc192968398"/>
      <w:r>
        <w:rPr/>
        <w:t>Laboratory Service</w:t>
      </w:r>
      <w:bookmarkEnd w:id="3"/>
    </w:p>
    <w:p>
      <w:pPr>
        <w:pStyle w:val="Normal"/>
        <w:shd w:val="clear" w:color="auto" w:fill="FFFFFF"/>
        <w:bidi w:val="0"/>
        <w:jc w:val="start"/>
        <w:rPr/>
      </w:pPr>
      <w:r>
        <w:rPr/>
        <w:t xml:space="preserve">The Laboratory provides a large range of immunological investigations focussing on investigations for autoimmune and allergic disorders. Details of disease specific test profiles and test repertoire and disease specific test profiles are provided below. Some immunology tests are carried out in the Protein chemistry and Haematology laboratories.  </w:t>
      </w:r>
    </w:p>
    <w:p>
      <w:pPr>
        <w:pStyle w:val="Normal"/>
        <w:shd w:val="clear" w:color="auto" w:fill="FFFFFF"/>
        <w:bidi w:val="0"/>
        <w:jc w:val="start"/>
        <w:rPr/>
      </w:pPr>
      <w:r>
        <w:rPr/>
        <w:t>When we are unable to provide a clinically important assay, we will attempt to source a referral laboratory, to which specimens may be sent. We welcome input from interested clinicians in this process. The choice of laboratory is primarily based on quality grounds, with only accredited laboratories being chosen. If a clinically important test is only available on a research basis only, the immunology team is available for further discussion. Other factors such as cost and turnaround times are also considered. A list of commonly requested referred investigations is included below in section 3.5.6.</w:t>
      </w:r>
      <w:r>
        <w:br w:type="page"/>
      </w:r>
    </w:p>
    <w:p>
      <w:pPr>
        <w:pStyle w:val="Heading3"/>
        <w:numPr>
          <w:ilvl w:val="2"/>
          <w:numId w:val="1"/>
        </w:numPr>
        <w:shd w:val="clear" w:color="auto" w:fill="FFFFFF"/>
        <w:bidi w:val="0"/>
        <w:jc w:val="start"/>
        <w:rPr/>
      </w:pPr>
      <w:bookmarkStart w:id="4" w:name="_Toc192968399"/>
      <w:r>
        <w:rPr/>
        <w:t>Out-of-Hours Service</w:t>
      </w:r>
      <w:bookmarkEnd w:id="4"/>
    </w:p>
    <w:p>
      <w:pPr>
        <w:pStyle w:val="Normal"/>
        <w:shd w:val="clear" w:color="auto" w:fill="FFFFFF"/>
        <w:bidi w:val="0"/>
        <w:jc w:val="start"/>
        <w:rPr/>
      </w:pPr>
      <w:r>
        <w:rPr/>
        <w:t>There are no arrangements in place as yet to provide an out-of-hours service. On the rare occasions when there is genuine clinical urgency in performing an assay, every effort is made to perform the relevant test, however such a service cannot be guaranteed.</w:t>
      </w:r>
    </w:p>
    <w:p>
      <w:pPr>
        <w:pStyle w:val="Normal"/>
        <w:shd w:val="clear" w:color="auto" w:fill="FFFFFF"/>
        <w:bidi w:val="0"/>
        <w:jc w:val="start"/>
        <w:rPr/>
      </w:pPr>
      <w:r>
        <w:rPr/>
        <w:t>The Consultant Immunologist on-call, Prof. Keogan/</w:t>
      </w:r>
      <w:r>
        <w:rPr>
          <w:lang w:val="en-IE"/>
        </w:rPr>
        <w:t>Dr Khalib/Dr Cox</w:t>
      </w:r>
      <w:r>
        <w:rPr/>
        <w:t xml:space="preserve"> can be contacted through the switch board for clinical advice out-of-hours. If immunological investigations would affect a patient’s management on an out-of hours or urgent basis, such requests should be discussed with Prof. Keogan</w:t>
      </w:r>
      <w:r>
        <w:rPr>
          <w:lang w:val="en-IE"/>
        </w:rPr>
        <w:t>/Dr Khalib/Dr Cox</w:t>
      </w:r>
      <w:r>
        <w:rPr/>
        <w:t xml:space="preserve"> by a senior member of the clinical team who is familiar with the patient’s history.</w:t>
      </w:r>
    </w:p>
    <w:p>
      <w:pPr>
        <w:pStyle w:val="Heading3"/>
        <w:numPr>
          <w:ilvl w:val="2"/>
          <w:numId w:val="1"/>
        </w:numPr>
        <w:shd w:val="clear" w:color="auto" w:fill="FFFFFF"/>
        <w:bidi w:val="0"/>
        <w:jc w:val="start"/>
        <w:rPr/>
      </w:pPr>
      <w:bookmarkStart w:id="5" w:name="_Toc192968400"/>
      <w:r>
        <w:rPr/>
        <w:t>Educational Activities</w:t>
      </w:r>
      <w:bookmarkEnd w:id="5"/>
    </w:p>
    <w:p>
      <w:pPr>
        <w:pStyle w:val="Normal"/>
        <w:shd w:val="clear" w:color="auto" w:fill="FFFFFF"/>
        <w:bidi w:val="0"/>
        <w:jc w:val="start"/>
        <w:rPr/>
      </w:pPr>
      <w:r>
        <w:rPr/>
        <w:t>If you feel that Immunology input would be helpful in some of your training or audit activities, please contact Prof. Keogan</w:t>
      </w:r>
      <w:r>
        <w:rPr>
          <w:lang w:val="en-IE"/>
        </w:rPr>
        <w:t>/Dr Khalib/Dr Cox</w:t>
      </w:r>
      <w:r>
        <w:rPr/>
        <w:t>.</w:t>
      </w:r>
    </w:p>
    <w:p>
      <w:pPr>
        <w:pStyle w:val="Heading3"/>
        <w:numPr>
          <w:ilvl w:val="2"/>
          <w:numId w:val="1"/>
        </w:numPr>
        <w:shd w:val="clear" w:color="auto" w:fill="FFFFFF"/>
        <w:bidi w:val="0"/>
        <w:jc w:val="start"/>
        <w:rPr/>
      </w:pPr>
      <w:bookmarkStart w:id="6" w:name="_Toc192968401"/>
      <w:r>
        <w:rPr/>
        <w:t>Urgent Requests</w:t>
      </w:r>
      <w:bookmarkEnd w:id="6"/>
    </w:p>
    <w:p>
      <w:pPr>
        <w:pStyle w:val="Normal"/>
        <w:shd w:val="clear" w:color="auto" w:fill="FFFFFF"/>
        <w:bidi w:val="0"/>
        <w:jc w:val="start"/>
        <w:rPr/>
      </w:pPr>
      <w:r>
        <w:rPr/>
        <w:t>An urgent service is available for some assays. We will only consider performing urgent assays when the result obtained is likely to affect the patient’s management. It is helpful if requests for urgent samples can be made by telephone as early as possible in the day.</w:t>
      </w:r>
    </w:p>
    <w:p>
      <w:pPr>
        <w:sectPr>
          <w:headerReference w:type="default" r:id="rId2"/>
          <w:footerReference w:type="default" r:id="rId3"/>
          <w:type w:val="nextPage"/>
          <w:pgSz w:w="11906" w:h="16838"/>
          <w:pgMar w:left="1440" w:right="1440" w:gutter="0" w:header="720" w:top="1440" w:footer="720" w:bottom="1440"/>
          <w:pgBorders w:display="allPages" w:offsetFrom="page">
            <w:top w:val="single" w:sz="48" w:space="24" w:color="00B050"/>
            <w:left w:val="single" w:sz="48" w:space="24" w:color="00B050"/>
            <w:bottom w:val="single" w:sz="48" w:space="24" w:color="00B050"/>
            <w:right w:val="single" w:sz="48" w:space="24" w:color="00B050"/>
          </w:pgBorders>
          <w:pgNumType w:fmt="decimal"/>
          <w:formProt w:val="false"/>
          <w:textDirection w:val="lrTb"/>
          <w:docGrid w:type="default" w:linePitch="381" w:charSpace="8192"/>
        </w:sectPr>
        <w:pStyle w:val="Normal"/>
        <w:shd w:val="clear" w:color="auto" w:fill="FFFFFF"/>
        <w:bidi w:val="0"/>
        <w:jc w:val="start"/>
        <w:rPr/>
      </w:pPr>
      <w:r>
        <w:rPr/>
        <w:t>Urgent requests must be discussed with a senior member of the scientific staff in the first instance, and may also require discussion with the consultant immunologist. Additionally when requesting an urgent test, please use the ‘STAT’ flag on the computer system. Please remember however, that a ‘STAT’ flag alone does not ensure that the specimen will be processed immediately. Urgent samples must be hand delivered to the Immunology laboratory.</w:t>
      </w:r>
    </w:p>
    <w:p>
      <w:pPr>
        <w:pStyle w:val="Heading3"/>
        <w:numPr>
          <w:ilvl w:val="2"/>
          <w:numId w:val="1"/>
        </w:numPr>
        <w:shd w:val="clear" w:color="auto" w:fill="FFFFFF"/>
        <w:bidi w:val="0"/>
        <w:jc w:val="start"/>
        <w:rPr/>
      </w:pPr>
      <w:bookmarkStart w:id="7" w:name="_Toc192968402"/>
      <w:r>
        <w:rPr/>
        <w:t>Tests Referred to External Laboratories</w:t>
      </w:r>
      <w:bookmarkEnd w:id="7"/>
    </w:p>
    <w:p>
      <w:pPr>
        <w:pStyle w:val="Normal"/>
        <w:shd w:val="clear" w:color="auto" w:fill="FFFFFF"/>
        <w:bidi w:val="0"/>
        <w:jc w:val="start"/>
        <w:rPr/>
      </w:pPr>
      <w:r>
        <w:rPr/>
        <w:t>Please note dispatch of samples to our referral labs is done weekly however urgent referral is available pending discussion.</w:t>
        <w:br/>
        <w:t>Note: Due to a lack of courier service to UK/Europe the turnaround times for referral tests during the Christmas/New Year period is increased by on average 7-10 days.</w:t>
      </w:r>
    </w:p>
    <w:tbl>
      <w:tblPr>
        <w:tblW w:w="14080" w:type="dxa"/>
        <w:jc w:val="center"/>
        <w:tblInd w:w="0" w:type="dxa"/>
        <w:tblLayout w:type="fixed"/>
        <w:tblCellMar>
          <w:top w:w="0" w:type="dxa"/>
          <w:start w:w="5" w:type="dxa"/>
          <w:bottom w:w="0" w:type="dxa"/>
          <w:end w:w="5" w:type="dxa"/>
        </w:tblCellMar>
        <w:tblLook w:val="0000" w:noVBand="0" w:noHBand="0" w:lastColumn="0" w:firstColumn="0" w:lastRow="0" w:firstRow="0"/>
      </w:tblPr>
      <w:tblGrid>
        <w:gridCol w:w="2973"/>
        <w:gridCol w:w="1518"/>
        <w:gridCol w:w="1764"/>
        <w:gridCol w:w="1940"/>
        <w:gridCol w:w="1960"/>
        <w:gridCol w:w="1941"/>
        <w:gridCol w:w="1983"/>
      </w:tblGrid>
      <w:tr>
        <w:trPr>
          <w:tblHeader w:val="true"/>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b/>
                <w:sz w:val="27"/>
                <w:szCs w:val="27"/>
              </w:rPr>
            </w:pPr>
            <w:r>
              <w:rPr>
                <w:b/>
                <w:sz w:val="27"/>
                <w:szCs w:val="27"/>
              </w:rPr>
              <w:t>Test</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b/>
                <w:sz w:val="27"/>
                <w:szCs w:val="27"/>
              </w:rPr>
            </w:pPr>
            <w:r>
              <w:rPr>
                <w:b/>
                <w:sz w:val="27"/>
                <w:szCs w:val="27"/>
              </w:rPr>
              <w:t>Mnemonic</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b/>
                <w:sz w:val="27"/>
                <w:szCs w:val="27"/>
              </w:rPr>
            </w:pPr>
            <w:r>
              <w:rPr>
                <w:b/>
                <w:sz w:val="27"/>
                <w:szCs w:val="27"/>
              </w:rPr>
              <w:t>Sample Requirements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b/>
                <w:sz w:val="27"/>
                <w:szCs w:val="27"/>
              </w:rPr>
            </w:pPr>
            <w:r>
              <w:rPr>
                <w:b/>
                <w:sz w:val="27"/>
                <w:szCs w:val="27"/>
              </w:rPr>
              <w:t>Notes</w:t>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b/>
                <w:sz w:val="27"/>
                <w:szCs w:val="27"/>
              </w:rPr>
            </w:pPr>
            <w:r>
              <w:rPr>
                <w:b/>
                <w:sz w:val="27"/>
                <w:szCs w:val="27"/>
              </w:rPr>
              <w:t>Referral Lab</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b/>
                <w:sz w:val="27"/>
                <w:szCs w:val="27"/>
              </w:rPr>
            </w:pPr>
            <w:r>
              <w:rPr>
                <w:b/>
                <w:sz w:val="27"/>
                <w:szCs w:val="27"/>
              </w:rPr>
              <w:t>Ref Range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b/>
                <w:sz w:val="27"/>
                <w:szCs w:val="27"/>
              </w:rPr>
            </w:pPr>
            <w:r>
              <w:rPr>
                <w:b/>
                <w:sz w:val="27"/>
                <w:szCs w:val="27"/>
              </w:rPr>
              <w:t>Turn-Around Time</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Adalimumab (both levels &amp; IgG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ADALIM &amp; ADALIMIGG</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Anti-Acetylcholine Receptor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rFonts w:ascii="Arial" w:hAnsi="Arial" w:cs="Arial"/>
                <w:color w:val="000000"/>
                <w:sz w:val="20"/>
                <w:lang w:val="en-IE"/>
              </w:rPr>
            </w:pPr>
            <w:r>
              <w:rPr>
                <w:rFonts w:cs="Arial" w:ascii="Arial" w:hAnsi="Arial"/>
                <w:color w:val="000000"/>
                <w:sz w:val="20"/>
              </w:rPr>
              <w:t>ACRA</w:t>
            </w:r>
          </w:p>
          <w:p>
            <w:pPr>
              <w:pStyle w:val="Normal"/>
              <w:widowControl w:val="false"/>
              <w:shd w:val="clear" w:color="auto" w:fill="FFFFFF"/>
              <w:bidi w:val="0"/>
              <w:spacing w:before="0" w:after="120"/>
              <w:ind w:start="4" w:end="57" w:hanging="0"/>
              <w:jc w:val="start"/>
              <w:rPr>
                <w:sz w:val="27"/>
                <w:szCs w:val="27"/>
              </w:rPr>
            </w:pPr>
            <w:r>
              <w:rPr>
                <w:sz w:val="27"/>
                <w:szCs w:val="27"/>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Glasgow Neuroimmunology Laboratory</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&lt;0.5 nmol/L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1 Month</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Anti-Aquaporin 4 Antibodies (NMO)</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AQUA4</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4"/>
                <w:szCs w:val="24"/>
              </w:rPr>
            </w:pPr>
            <w:r>
              <w:rPr>
                <w:sz w:val="24"/>
                <w:szCs w:val="24"/>
              </w:rPr>
              <w:t>Serum Gel Tube 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Anti-Aquaporin 4 Antibodies (NMO) CSF</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AQUA4CSF</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4"/>
                <w:szCs w:val="24"/>
              </w:rPr>
            </w:pPr>
            <w:r>
              <w:rPr>
                <w:sz w:val="24"/>
                <w:szCs w:val="24"/>
              </w:rPr>
              <w:t>CSF</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Anti-C1Q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ANTIC1Q</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0-15 u/mL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Anti-Cardiac and Striated Muscle Abs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color w:val="000000"/>
                <w:sz w:val="24"/>
                <w:szCs w:val="24"/>
                <w:lang w:val="en-IE"/>
              </w:rPr>
            </w:pPr>
            <w:r>
              <w:rPr>
                <w:color w:val="000000"/>
                <w:sz w:val="24"/>
                <w:szCs w:val="24"/>
              </w:rPr>
              <w:t>MUSCLEABSO</w:t>
            </w:r>
          </w:p>
          <w:p>
            <w:pPr>
              <w:pStyle w:val="Normal"/>
              <w:widowControl w:val="false"/>
              <w:shd w:val="clear" w:color="auto" w:fill="FFFFFF"/>
              <w:bidi w:val="0"/>
              <w:spacing w:before="0" w:after="120"/>
              <w:ind w:start="4" w:end="57" w:hanging="0"/>
              <w:jc w:val="start"/>
              <w:rPr>
                <w:sz w:val="27"/>
                <w:szCs w:val="27"/>
              </w:rPr>
            </w:pPr>
            <w:r>
              <w:rPr>
                <w:sz w:val="27"/>
                <w:szCs w:val="27"/>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 Diphtheria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DIPH</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Manchester Medical Microbiology Partnership</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0.1IU/mL protective level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Up to 3 Months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Anti-Gangleoside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GANG AB</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4"/>
                <w:szCs w:val="24"/>
              </w:rPr>
            </w:pPr>
            <w:r>
              <w:rPr>
                <w:sz w:val="24"/>
                <w:szCs w:val="24"/>
              </w:rPr>
              <w:t>Serum Gel Tube 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Glasgow Neuroimmunology Laboratory</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18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Anti-Ganglioside Antibodies (CSF)</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GANG ABCSF</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4"/>
                <w:szCs w:val="24"/>
              </w:rPr>
            </w:pPr>
            <w:r>
              <w:rPr>
                <w:sz w:val="24"/>
                <w:szCs w:val="24"/>
              </w:rPr>
              <w:t>CSF</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18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Anti-Glutamic Acid Decarboxylase Antibody</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GAD</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Immunology Dept, Mater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&lt;9 IU/mL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5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Anti-Haemophilus influenzae B Antibodies (HIB)</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HIB</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Immunology Black Country Pathology Services New Cross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0.15 mg/L Minimum protective level </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Up to 2 Months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Anti-Insulin Antibody</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rFonts w:ascii="Arial" w:hAnsi="Arial" w:cs="Arial"/>
                <w:color w:val="000000"/>
                <w:sz w:val="20"/>
                <w:lang w:val="en-IE"/>
              </w:rPr>
            </w:pPr>
            <w:r>
              <w:rPr>
                <w:rFonts w:cs="Arial" w:ascii="Arial" w:hAnsi="Arial"/>
                <w:color w:val="000000"/>
                <w:sz w:val="20"/>
              </w:rPr>
              <w:t>INAB</w:t>
            </w:r>
          </w:p>
          <w:p>
            <w:pPr>
              <w:pStyle w:val="Normal"/>
              <w:widowControl w:val="false"/>
              <w:shd w:val="clear" w:color="auto" w:fill="FFFFFF"/>
              <w:bidi w:val="0"/>
              <w:spacing w:before="0" w:after="120"/>
              <w:ind w:start="4" w:end="57" w:hanging="0"/>
              <w:jc w:val="start"/>
              <w:rPr>
                <w:sz w:val="27"/>
                <w:szCs w:val="27"/>
                <w:lang w:eastAsia="en-GB"/>
              </w:rPr>
            </w:pPr>
            <w:r>
              <w:rPr>
                <w:sz w:val="27"/>
                <w:szCs w:val="27"/>
                <w:lang w:eastAsia="en-GB"/>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&lt;5 mg/L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7"/>
                <w:szCs w:val="27"/>
              </w:rPr>
            </w:pPr>
            <w:r>
              <w:rPr>
                <w:sz w:val="27"/>
                <w:szCs w:val="27"/>
              </w:rPr>
              <w:t>19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Anti-Islet Antigen Type 2 Antibodies </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rFonts w:ascii="Arial" w:hAnsi="Arial" w:cs="Arial"/>
                <w:color w:val="000000"/>
                <w:sz w:val="20"/>
                <w:lang w:val="en-IE"/>
              </w:rPr>
            </w:pPr>
            <w:r>
              <w:rPr>
                <w:rFonts w:cs="Arial" w:ascii="Arial" w:hAnsi="Arial"/>
                <w:color w:val="000000"/>
                <w:sz w:val="20"/>
              </w:rPr>
              <w:t>IA2</w:t>
            </w:r>
          </w:p>
          <w:p>
            <w:pPr>
              <w:pStyle w:val="Normal"/>
              <w:widowControl w:val="false"/>
              <w:shd w:val="clear" w:color="auto" w:fill="FFFFFF"/>
              <w:bidi w:val="0"/>
              <w:spacing w:before="0" w:after="120"/>
              <w:ind w:start="4" w:end="57" w:hanging="0"/>
              <w:jc w:val="start"/>
              <w:rPr>
                <w:sz w:val="27"/>
                <w:szCs w:val="27"/>
                <w:lang w:eastAsia="en-GB"/>
              </w:rPr>
            </w:pPr>
            <w:r>
              <w:rPr>
                <w:sz w:val="27"/>
                <w:szCs w:val="27"/>
                <w:lang w:eastAsia="en-GB"/>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Dept of Immunology, Sheffield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&lt;10 IU/mL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7"/>
                <w:szCs w:val="27"/>
              </w:rPr>
            </w:pPr>
            <w:r>
              <w:rPr>
                <w:sz w:val="27"/>
                <w:szCs w:val="27"/>
              </w:rPr>
              <w:t>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Anti-Islet Cell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rFonts w:ascii="Arial" w:hAnsi="Arial" w:cs="Arial"/>
                <w:color w:val="000000"/>
                <w:sz w:val="20"/>
                <w:lang w:val="en-IE"/>
              </w:rPr>
            </w:pPr>
            <w:r>
              <w:rPr>
                <w:rFonts w:cs="Arial" w:ascii="Arial" w:hAnsi="Arial"/>
                <w:color w:val="000000"/>
                <w:sz w:val="20"/>
              </w:rPr>
              <w:t>ICA</w:t>
            </w:r>
          </w:p>
          <w:p>
            <w:pPr>
              <w:pStyle w:val="Normal"/>
              <w:widowControl w:val="false"/>
              <w:shd w:val="clear" w:color="auto" w:fill="FFFFFF"/>
              <w:bidi w:val="0"/>
              <w:spacing w:before="0" w:after="120"/>
              <w:ind w:start="4" w:end="57" w:hanging="0"/>
              <w:jc w:val="start"/>
              <w:rPr>
                <w:sz w:val="27"/>
                <w:szCs w:val="27"/>
                <w:lang w:eastAsia="en-GB"/>
              </w:rPr>
            </w:pPr>
            <w:r>
              <w:rPr>
                <w:sz w:val="27"/>
                <w:szCs w:val="27"/>
                <w:lang w:eastAsia="en-GB"/>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7"/>
                <w:szCs w:val="27"/>
              </w:rPr>
            </w:pPr>
            <w:r>
              <w:rPr>
                <w:sz w:val="27"/>
                <w:szCs w:val="27"/>
              </w:rPr>
              <w:t>24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Anti-Musk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rFonts w:ascii="Arial" w:hAnsi="Arial" w:cs="Arial"/>
                <w:color w:val="000000"/>
                <w:sz w:val="20"/>
                <w:lang w:val="en-IE"/>
              </w:rPr>
            </w:pPr>
            <w:r>
              <w:rPr>
                <w:rFonts w:cs="Arial" w:ascii="Arial" w:hAnsi="Arial"/>
                <w:color w:val="000000"/>
                <w:sz w:val="20"/>
              </w:rPr>
              <w:t>MUSK</w:t>
            </w:r>
          </w:p>
          <w:p>
            <w:pPr>
              <w:pStyle w:val="Normal"/>
              <w:widowControl w:val="false"/>
              <w:shd w:val="clear" w:color="auto" w:fill="FFFFFF"/>
              <w:bidi w:val="0"/>
              <w:spacing w:before="0" w:after="120"/>
              <w:ind w:start="4" w:end="57" w:hanging="0"/>
              <w:jc w:val="start"/>
              <w:rPr>
                <w:sz w:val="27"/>
                <w:szCs w:val="27"/>
              </w:rPr>
            </w:pPr>
            <w:r>
              <w:rPr>
                <w:sz w:val="27"/>
                <w:szCs w:val="27"/>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7"/>
                <w:szCs w:val="27"/>
              </w:rPr>
            </w:pPr>
            <w:r>
              <w:rPr>
                <w:sz w:val="27"/>
                <w:szCs w:val="27"/>
                <w:lang w:eastAsia="en-GB"/>
              </w:rPr>
              <w:t>4-6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Anti-MAG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rFonts w:cs="Arial" w:ascii="Arial" w:hAnsi="Arial"/>
                <w:color w:val="000000"/>
                <w:sz w:val="20"/>
              </w:rPr>
              <w:t>MAGA</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0-1000 BTU</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3-4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Anti-MOG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rFonts w:cs="Arial" w:ascii="Arial" w:hAnsi="Arial"/>
                <w:color w:val="000000"/>
                <w:sz w:val="20"/>
              </w:rPr>
              <w:t>MOG</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eastAsia="en-GB"/>
              </w:rPr>
            </w:pPr>
            <w:r>
              <w:rPr>
                <w:sz w:val="27"/>
                <w:szCs w:val="27"/>
              </w:rPr>
              <w:t>5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Anti-Myelin Oligodendrocyte Antibodies (CSF)</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MOGCSF</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4"/>
                <w:szCs w:val="24"/>
              </w:rPr>
            </w:pPr>
            <w:r>
              <w:rPr>
                <w:sz w:val="24"/>
                <w:szCs w:val="24"/>
              </w:rPr>
              <w:t>CSF</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5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Anti-Ovarian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OVA</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1 Month</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rPr>
              <w:t>Anti-PLA2R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rPr>
              <w:t>PLA2R</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rPr>
              <w:t>0-13 RU/mL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rPr>
              <w:t>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Anti-Tetanus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TET</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Immunology Black Country Pathology Services New Cross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0.01-0.09 IU/mL Basic protection </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Up to 2 Months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Anti-Thyroid Receptor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TRAB</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TRAB results are scanned into PIPE and can  be  accessed via Patient Search.</w:t>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Dept. of Endocrinology, St. James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&lt;1.8 IU/L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Anti-Voltage Gated Ca Channel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eastAsia="en-GB"/>
              </w:rPr>
            </w:pPr>
            <w:r>
              <w:rPr>
                <w:sz w:val="27"/>
                <w:szCs w:val="27"/>
              </w:rPr>
              <w:t>VGCC</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0-45 PM/L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4-6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color w:val="000000"/>
                <w:sz w:val="24"/>
                <w:szCs w:val="24"/>
              </w:rPr>
              <w:t>Anti-Voltage Gated Ca Channel Abs CSF</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lang w:eastAsia="en-GB"/>
              </w:rPr>
            </w:pPr>
            <w:r>
              <w:rPr>
                <w:color w:val="000000"/>
                <w:sz w:val="24"/>
                <w:szCs w:val="24"/>
              </w:rPr>
              <w:t>VGCCCSF</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4"/>
                <w:szCs w:val="24"/>
              </w:rPr>
            </w:pPr>
            <w:r>
              <w:rPr>
                <w:sz w:val="24"/>
                <w:szCs w:val="24"/>
              </w:rPr>
              <w:t>CSF</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4"/>
                <w:szCs w:val="24"/>
              </w:rPr>
              <w:t>4-6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Anti-Voltage Gated K+ Channel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eastAsia="en-GB"/>
              </w:rPr>
            </w:pPr>
            <w:r>
              <w:rPr>
                <w:sz w:val="27"/>
                <w:szCs w:val="27"/>
              </w:rPr>
              <w:t>VGKC</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Neurosciences Group, Oxford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70-130 PM/L Equivocal</w:t>
            </w:r>
          </w:p>
          <w:p>
            <w:pPr>
              <w:pStyle w:val="Normal"/>
              <w:widowControl w:val="false"/>
              <w:shd w:val="clear" w:color="auto" w:fill="FFFFFF"/>
              <w:bidi w:val="0"/>
              <w:spacing w:before="0" w:after="120"/>
              <w:ind w:start="4" w:end="57" w:hanging="0"/>
              <w:jc w:val="start"/>
              <w:rPr>
                <w:sz w:val="27"/>
                <w:szCs w:val="27"/>
              </w:rPr>
            </w:pPr>
            <w:r>
              <w:rPr>
                <w:sz w:val="27"/>
                <w:szCs w:val="27"/>
              </w:rPr>
              <w:t>&gt;130 PM/L Positive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4-6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Anti-Zinc Transporter Antibodies </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lang w:eastAsia="en-GB"/>
              </w:rPr>
              <w:t>ZNT8</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Dept of Immunology, Sheffield</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&lt;10 U/mL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Biologics (except Infliximab, Adalimumab &amp; Rituximab) serum levels &amp; IgG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BIOLOGIC &amp; BIOLOGICIGG</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u w:val="single"/>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Requesting Clinician to complete Biologics Request Form (LF-IMM-GEN0055) Please contact lab for details. </w:t>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Sanquin Diagnostic Services, Amsterdam</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C3 Nephritic Factor</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color w:val="000000"/>
                <w:sz w:val="24"/>
                <w:szCs w:val="24"/>
                <w:lang w:val="en-IE"/>
              </w:rPr>
            </w:pPr>
            <w:r>
              <w:rPr>
                <w:color w:val="000000"/>
                <w:sz w:val="24"/>
                <w:szCs w:val="24"/>
              </w:rPr>
              <w:t>C3NF</w:t>
            </w:r>
          </w:p>
          <w:p>
            <w:pPr>
              <w:pStyle w:val="Normal"/>
              <w:widowControl w:val="false"/>
              <w:shd w:val="clear" w:color="auto" w:fill="FFFFFF"/>
              <w:bidi w:val="0"/>
              <w:spacing w:before="0" w:after="120"/>
              <w:ind w:start="4" w:end="57" w:hanging="0"/>
              <w:jc w:val="start"/>
              <w:rPr>
                <w:sz w:val="27"/>
                <w:szCs w:val="27"/>
              </w:rPr>
            </w:pPr>
            <w:r>
              <w:rPr>
                <w:sz w:val="27"/>
                <w:szCs w:val="27"/>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u w:val="single"/>
              </w:rPr>
              <w:t>Fresh</w:t>
            </w:r>
            <w:r>
              <w:rPr>
                <w:sz w:val="27"/>
                <w:szCs w:val="27"/>
              </w:rPr>
              <w:t xml:space="preserve"> frozen 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Only done on C3 reduced samples</w:t>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Negative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By Arrangement</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lang w:eastAsia="en-GB"/>
              </w:rPr>
              <w:t>Complement C1q Level</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4"/>
                <w:szCs w:val="24"/>
              </w:rPr>
            </w:pPr>
            <w:r>
              <w:rPr>
                <w:sz w:val="27"/>
                <w:szCs w:val="27"/>
              </w:rPr>
              <w:t>C1QLEVEL</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4"/>
                <w:szCs w:val="24"/>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50-250 mg/L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color w:val="000000"/>
                <w:sz w:val="27"/>
                <w:szCs w:val="27"/>
              </w:rPr>
            </w:pPr>
            <w:r>
              <w:rPr>
                <w:sz w:val="27"/>
                <w:szCs w:val="27"/>
                <w:lang w:eastAsia="en-GB"/>
              </w:rPr>
              <w:t>4-6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Complement C2</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C2</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10-30 mg/L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lang w:eastAsia="en-GB"/>
              </w:rPr>
              <w:t>4-6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4"/>
                <w:szCs w:val="24"/>
                <w:lang w:val="en-IE"/>
              </w:rPr>
              <w:t xml:space="preserve">Complement Function </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color w:val="000000"/>
                <w:sz w:val="24"/>
                <w:szCs w:val="24"/>
                <w:lang w:val="en-IE"/>
              </w:rPr>
            </w:pPr>
            <w:r>
              <w:rPr>
                <w:color w:val="000000"/>
                <w:sz w:val="24"/>
                <w:szCs w:val="24"/>
              </w:rPr>
              <w:t>COMPFSO</w:t>
            </w:r>
          </w:p>
          <w:p>
            <w:pPr>
              <w:pStyle w:val="Normal"/>
              <w:widowControl w:val="false"/>
              <w:shd w:val="clear" w:color="auto" w:fill="FFFFFF"/>
              <w:bidi w:val="0"/>
              <w:spacing w:before="0" w:after="120"/>
              <w:ind w:start="4" w:end="57" w:hanging="0"/>
              <w:jc w:val="start"/>
              <w:rPr>
                <w:sz w:val="27"/>
                <w:szCs w:val="27"/>
              </w:rPr>
            </w:pPr>
            <w:r>
              <w:rPr>
                <w:sz w:val="27"/>
                <w:szCs w:val="27"/>
              </w:rPr>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4"/>
                <w:szCs w:val="24"/>
              </w:rPr>
              <w:t>Serum Gel Tube 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4"/>
                <w:szCs w:val="24"/>
                <w:lang w:val="en-IE"/>
              </w:rPr>
              <w:t>Serum must be separated &amp; frozen maximum of 3 hours after venepuncture</w:t>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Dept. of Immunology, St James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4"/>
                <w:szCs w:val="24"/>
              </w:rPr>
              <w:t>Normal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eastAsia="en-GB"/>
              </w:rPr>
            </w:pPr>
            <w:r>
              <w:rPr>
                <w:sz w:val="24"/>
                <w:szCs w:val="24"/>
              </w:rPr>
              <w:t xml:space="preserve">3 months </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Functional C1 Inhibitor</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C1INHFXN</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Dept. of Immunology, St James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eastAsia="en-GB"/>
              </w:rPr>
            </w:pPr>
            <w:r>
              <w:rPr>
                <w:color w:val="000000"/>
                <w:sz w:val="27"/>
                <w:szCs w:val="27"/>
              </w:rPr>
              <w:t>35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IgG Subclass 4</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IGG4</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Age Related. Adult 0-1.3 g/L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19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Infliximab (both levels &amp; IgG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INFLIXIGG &amp;</w:t>
            </w:r>
            <w:r>
              <w:rPr>
                <w:b/>
                <w:sz w:val="27"/>
                <w:szCs w:val="27"/>
              </w:rPr>
              <w:t xml:space="preserve"> </w:t>
            </w:r>
            <w:r>
              <w:rPr>
                <w:sz w:val="27"/>
                <w:szCs w:val="27"/>
              </w:rPr>
              <w:t>INFLIX</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Meningococcal Serology (Serotype Specific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MENINGO</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val="fr-FR"/>
              </w:rPr>
            </w:pPr>
            <w:r>
              <w:rPr>
                <w:sz w:val="27"/>
                <w:szCs w:val="27"/>
                <w:lang w:val="fr-FR"/>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val="fr-FR"/>
              </w:rPr>
            </w:pPr>
            <w:r>
              <w:rPr>
                <w:sz w:val="27"/>
                <w:szCs w:val="27"/>
              </w:rPr>
              <w:t>Manchester Medical Microbiology Partnership</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lang w:val="fr-FR"/>
              </w:rPr>
            </w:pPr>
            <w:r>
              <w:rPr>
                <w:sz w:val="27"/>
                <w:szCs w:val="27"/>
                <w:lang w:val="fr-FR"/>
              </w:rPr>
              <w:t xml:space="preserve">Serogroups A,C,Y,W &gt;=8 rSBA Titre protective </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Up to 3 Months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Neutrophil Oxidative Burst</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OXBURSTSO</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Fresh EDTA</w:t>
            </w:r>
          </w:p>
          <w:p>
            <w:pPr>
              <w:pStyle w:val="Normal"/>
              <w:widowControl w:val="false"/>
              <w:shd w:val="clear" w:color="auto" w:fill="FFFFFF"/>
              <w:bidi w:val="0"/>
              <w:spacing w:before="0" w:after="120"/>
              <w:ind w:start="4" w:end="57" w:hanging="0"/>
              <w:jc w:val="center"/>
              <w:rPr>
                <w:sz w:val="27"/>
                <w:szCs w:val="27"/>
              </w:rPr>
            </w:pPr>
            <w:r>
              <w:rPr>
                <w:color w:val="000000"/>
                <w:sz w:val="27"/>
                <w:szCs w:val="27"/>
              </w:rPr>
              <w:t>4mls plus travel control</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Dept. of Immunology, St James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Normal</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By Arrangement/</w:t>
            </w:r>
            <w:r>
              <w:rPr>
                <w:sz w:val="27"/>
                <w:szCs w:val="27"/>
                <w:highlight w:val="lightGray"/>
              </w:rPr>
              <w:t>12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Rituximab (both levels &amp; IgG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RITUX &amp; RITUXIGG</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 xml:space="preserve">Requesting Clinician to complete  Biologics Request Form (LF-IMM-GEN0055) Please contact lab for details. </w:t>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Sanquin Diagnostic Services, Amsterdam</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2-4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7"/>
                <w:szCs w:val="27"/>
                <w:highlight w:val="lightGray"/>
              </w:rPr>
            </w:pPr>
            <w:r>
              <w:rPr>
                <w:sz w:val="27"/>
                <w:szCs w:val="27"/>
                <w:highlight w:val="lightGray"/>
                <w:lang w:eastAsia="en-GB"/>
              </w:rPr>
              <w:t>Specific IgE Referral</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highlight w:val="lightGray"/>
              </w:rPr>
            </w:pPr>
            <w:r>
              <w:rPr>
                <w:sz w:val="27"/>
                <w:szCs w:val="27"/>
                <w:highlight w:val="lightGray"/>
              </w:rPr>
              <w:t>SIGEREFERRAL</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highlight w:val="lightGray"/>
              </w:rPr>
            </w:pPr>
            <w:r>
              <w:rPr>
                <w:sz w:val="27"/>
                <w:szCs w:val="27"/>
                <w:highlight w:val="lightGray"/>
              </w:rPr>
              <w:t xml:space="preserve">Serum Gel Tube </w:t>
            </w:r>
            <w:r>
              <w:rPr>
                <w:sz w:val="24"/>
                <w:szCs w:val="24"/>
                <w:highlight w:val="lightGray"/>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highlight w:val="lightGray"/>
              </w:rPr>
            </w:pPr>
            <w:r>
              <w:rPr>
                <w:sz w:val="27"/>
                <w:szCs w:val="27"/>
                <w:highlight w:val="lightGray"/>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highlight w:val="lightGray"/>
              </w:rPr>
            </w:pPr>
            <w:r>
              <w:rPr>
                <w:sz w:val="27"/>
                <w:szCs w:val="27"/>
                <w:highlight w:val="lightGray"/>
              </w:rPr>
              <w:t xml:space="preserve">Dept of Immunology, Sheffield  </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highlight w:val="lightGray"/>
              </w:rPr>
            </w:pPr>
            <w:r>
              <w:rPr>
                <w:sz w:val="27"/>
                <w:szCs w:val="27"/>
                <w:highlight w:val="lightGray"/>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highlight w:val="lightGray"/>
              </w:rPr>
            </w:pPr>
            <w:r>
              <w:rPr>
                <w:sz w:val="27"/>
                <w:szCs w:val="27"/>
                <w:highlight w:val="lightGray"/>
              </w:rPr>
              <w:t>24 days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Serotype Specific Anti-Pneumococcal Antibodies</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SSPNEUM</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szCs w:val="27"/>
              </w:rPr>
            </w:pPr>
            <w:r>
              <w:rPr>
                <w:sz w:val="27"/>
                <w:szCs w:val="27"/>
              </w:rPr>
              <w:t xml:space="preserve">Serum Gel Tube </w:t>
            </w:r>
            <w:r>
              <w:rPr>
                <w:sz w:val="24"/>
                <w:szCs w:val="24"/>
              </w:rPr>
              <w:t>4.9mls</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Immunology Addenbrooks Hospital, Cambridge</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0.35</w:t>
            </w:r>
            <w:r>
              <w:rPr>
                <w:rFonts w:ascii="Symbol" w:hAnsi="Symbol"/>
                <w:sz w:val="27"/>
                <w:szCs w:val="27"/>
              </w:rPr>
              <w:t></w:t>
            </w:r>
            <w:r>
              <w:rPr>
                <w:sz w:val="27"/>
                <w:szCs w:val="27"/>
              </w:rPr>
              <w:t>g/mL Protective</w:t>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szCs w:val="27"/>
              </w:rPr>
              <w:t>4-6 Weeks</w:t>
            </w:r>
          </w:p>
        </w:tc>
      </w:tr>
      <w:tr>
        <w:trPr>
          <w:trHeight w:val="20" w:hRule="atLeast"/>
          <w:cantSplit w:val="true"/>
        </w:trPr>
        <w:tc>
          <w:tcPr>
            <w:tcW w:w="297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rPr>
              <w:t>Urinary Soluble CD163</w:t>
            </w:r>
          </w:p>
        </w:tc>
        <w:tc>
          <w:tcPr>
            <w:tcW w:w="15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szCs w:val="27"/>
              </w:rPr>
            </w:pPr>
            <w:r>
              <w:rPr>
                <w:sz w:val="27"/>
              </w:rPr>
              <w:t>UCD163</w:t>
            </w:r>
          </w:p>
        </w:tc>
        <w:tc>
          <w:tcPr>
            <w:tcW w:w="17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center"/>
              <w:rPr>
                <w:sz w:val="27"/>
              </w:rPr>
            </w:pPr>
            <w:r>
              <w:rPr>
                <w:sz w:val="27"/>
              </w:rPr>
              <w:t>Urine</w:t>
            </w:r>
          </w:p>
        </w:tc>
        <w:tc>
          <w:tcPr>
            <w:tcW w:w="194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rPr>
            </w:pPr>
            <w:r>
              <w:rPr>
                <w:sz w:val="27"/>
              </w:rPr>
            </w:r>
          </w:p>
        </w:tc>
        <w:tc>
          <w:tcPr>
            <w:tcW w:w="196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rPr>
            </w:pPr>
            <w:r>
              <w:rPr>
                <w:sz w:val="27"/>
              </w:rPr>
              <w:t>Dept. of Immunology, St James Hospital</w:t>
            </w:r>
          </w:p>
        </w:tc>
        <w:tc>
          <w:tcPr>
            <w:tcW w:w="194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rPr>
            </w:pPr>
            <w:r>
              <w:rPr>
                <w:sz w:val="27"/>
              </w:rPr>
            </w:r>
          </w:p>
        </w:tc>
        <w:tc>
          <w:tcPr>
            <w:tcW w:w="19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start="4" w:end="57" w:hanging="0"/>
              <w:jc w:val="start"/>
              <w:rPr>
                <w:sz w:val="27"/>
              </w:rPr>
            </w:pPr>
            <w:r>
              <w:rPr>
                <w:sz w:val="27"/>
              </w:rPr>
              <w:t>28 days</w:t>
            </w:r>
          </w:p>
        </w:tc>
      </w:tr>
    </w:tbl>
    <w:p>
      <w:pPr>
        <w:pStyle w:val="Heading4"/>
        <w:numPr>
          <w:ilvl w:val="3"/>
          <w:numId w:val="1"/>
        </w:numPr>
        <w:shd w:val="clear" w:color="auto" w:fill="FFFFFF"/>
        <w:bidi w:val="0"/>
        <w:jc w:val="start"/>
        <w:rPr/>
      </w:pPr>
      <w:r>
        <w:rPr/>
        <w:t>Contact Details of External Laboratories</w:t>
      </w:r>
    </w:p>
    <w:p>
      <w:pPr>
        <w:pStyle w:val="Normal"/>
        <w:numPr>
          <w:ilvl w:val="0"/>
          <w:numId w:val="2"/>
        </w:numPr>
        <w:shd w:val="clear" w:color="auto" w:fill="FFFFFF"/>
        <w:bidi w:val="0"/>
        <w:spacing w:before="0" w:after="120"/>
        <w:ind w:start="714" w:hanging="357"/>
        <w:jc w:val="start"/>
        <w:rPr/>
      </w:pPr>
      <w:r>
        <w:rPr/>
        <w:t xml:space="preserve">Neurosciences Group, Headington, Oxford  Tel:00 44 186 522 5995 </w:t>
      </w:r>
    </w:p>
    <w:p>
      <w:pPr>
        <w:pStyle w:val="Normal"/>
        <w:numPr>
          <w:ilvl w:val="0"/>
          <w:numId w:val="2"/>
        </w:numPr>
        <w:shd w:val="clear" w:color="auto" w:fill="FFFFFF"/>
        <w:bidi w:val="0"/>
        <w:spacing w:before="0" w:after="120"/>
        <w:ind w:start="714" w:hanging="357"/>
        <w:jc w:val="start"/>
        <w:rPr/>
      </w:pPr>
      <w:r>
        <w:rPr>
          <w:szCs w:val="24"/>
        </w:rPr>
        <w:t>Glasgow Neuroimmunology Laboratory</w:t>
      </w:r>
      <w:r>
        <w:rPr/>
        <w:t>.  Tel:00 44 141 354 9010</w:t>
        <w:tab/>
      </w:r>
    </w:p>
    <w:p>
      <w:pPr>
        <w:pStyle w:val="Normal"/>
        <w:numPr>
          <w:ilvl w:val="0"/>
          <w:numId w:val="2"/>
        </w:numPr>
        <w:shd w:val="clear" w:color="auto" w:fill="FFFFFF"/>
        <w:bidi w:val="0"/>
        <w:spacing w:before="0" w:after="120"/>
        <w:ind w:start="714" w:hanging="357"/>
        <w:jc w:val="start"/>
        <w:rPr/>
      </w:pPr>
      <w:r>
        <w:rPr/>
        <w:t>Dept of Immunology, Northern General Hospital, Sheffield.  Tel:00 44 114 271 5552</w:t>
        <w:tab/>
      </w:r>
    </w:p>
    <w:p>
      <w:pPr>
        <w:pStyle w:val="Normal"/>
        <w:numPr>
          <w:ilvl w:val="0"/>
          <w:numId w:val="2"/>
        </w:numPr>
        <w:shd w:val="clear" w:color="auto" w:fill="FFFFFF"/>
        <w:bidi w:val="0"/>
        <w:spacing w:before="0" w:after="120"/>
        <w:ind w:start="714" w:hanging="357"/>
        <w:jc w:val="start"/>
        <w:rPr/>
      </w:pPr>
      <w:r>
        <w:rPr/>
        <w:t>Dept. of Immunology, St James Hospital, Dublin 8.   Tel:01 416 2924/2925</w:t>
      </w:r>
    </w:p>
    <w:p>
      <w:pPr>
        <w:pStyle w:val="Normal"/>
        <w:numPr>
          <w:ilvl w:val="0"/>
          <w:numId w:val="2"/>
        </w:numPr>
        <w:shd w:val="clear" w:color="auto" w:fill="FFFFFF"/>
        <w:bidi w:val="0"/>
        <w:spacing w:before="0" w:after="120"/>
        <w:ind w:start="697" w:hanging="357"/>
        <w:jc w:val="start"/>
        <w:rPr/>
      </w:pPr>
      <w:r>
        <w:rPr/>
        <w:t>Immunology Black Country Pathology Services New Cross Hospital. Tel:</w:t>
        <w:tab/>
        <w:t>00 44 01902 695279</w:t>
        <w:tab/>
      </w:r>
    </w:p>
    <w:p>
      <w:pPr>
        <w:pStyle w:val="Normal"/>
        <w:numPr>
          <w:ilvl w:val="0"/>
          <w:numId w:val="2"/>
        </w:numPr>
        <w:shd w:val="clear" w:color="auto" w:fill="FFFFFF"/>
        <w:bidi w:val="0"/>
        <w:spacing w:before="0" w:after="120"/>
        <w:ind w:start="714" w:hanging="357"/>
        <w:jc w:val="start"/>
        <w:rPr/>
      </w:pPr>
      <w:r>
        <w:rPr/>
        <w:t>Immunology Department, Mater Misericordiae University Hospital, Dublin 7.  Tel: 01 803 2398/2119</w:t>
        <w:tab/>
      </w:r>
    </w:p>
    <w:p>
      <w:pPr>
        <w:pStyle w:val="Normal"/>
        <w:numPr>
          <w:ilvl w:val="0"/>
          <w:numId w:val="2"/>
        </w:numPr>
        <w:shd w:val="clear" w:color="auto" w:fill="FFFFFF"/>
        <w:bidi w:val="0"/>
        <w:spacing w:before="0" w:after="120"/>
        <w:ind w:start="714" w:hanging="357"/>
        <w:jc w:val="start"/>
        <w:rPr/>
      </w:pPr>
      <w:r>
        <w:rPr/>
        <w:t>Manchester Medical Microbiology Partnership Tel: 0044 161 276 8854</w:t>
      </w:r>
    </w:p>
    <w:p>
      <w:pPr>
        <w:pStyle w:val="Normal"/>
        <w:numPr>
          <w:ilvl w:val="0"/>
          <w:numId w:val="2"/>
        </w:numPr>
        <w:shd w:val="clear" w:color="auto" w:fill="FFFFFF"/>
        <w:bidi w:val="0"/>
        <w:spacing w:before="0" w:after="120"/>
        <w:ind w:start="714" w:hanging="357"/>
        <w:jc w:val="start"/>
        <w:rPr/>
      </w:pPr>
      <w:r>
        <w:rPr/>
        <w:t xml:space="preserve">Immunology Addenbrooks Hospital, Cambridge University Hospitals NHS Foundation Trust. </w:t>
        <w:br/>
        <w:t>Tel: 0044 122 321 6729</w:t>
        <w:tab/>
      </w:r>
    </w:p>
    <w:p>
      <w:pPr>
        <w:pStyle w:val="Normal"/>
        <w:numPr>
          <w:ilvl w:val="0"/>
          <w:numId w:val="2"/>
        </w:numPr>
        <w:shd w:val="clear" w:color="auto" w:fill="FFFFFF"/>
        <w:bidi w:val="0"/>
        <w:spacing w:before="0" w:after="120"/>
        <w:ind w:start="714" w:hanging="357"/>
        <w:jc w:val="start"/>
        <w:rPr/>
      </w:pPr>
      <w:r>
        <w:rPr/>
        <w:t>IMD Berlin, Nicolaistraße 22, Berlin, 12247, Germany Tel: +49 30 77001</w:t>
      </w:r>
      <w:r>
        <w:rPr>
          <w:szCs w:val="24"/>
        </w:rPr>
        <w:t>-220</w:t>
      </w:r>
    </w:p>
    <w:p>
      <w:pPr>
        <w:pStyle w:val="Normal"/>
        <w:numPr>
          <w:ilvl w:val="0"/>
          <w:numId w:val="2"/>
        </w:numPr>
        <w:shd w:val="clear" w:color="auto" w:fill="FFFFFF"/>
        <w:bidi w:val="0"/>
        <w:spacing w:before="0" w:after="120"/>
        <w:ind w:start="714" w:hanging="357"/>
        <w:jc w:val="start"/>
        <w:rPr>
          <w:szCs w:val="24"/>
        </w:rPr>
      </w:pPr>
      <w:r>
        <w:rPr>
          <w:szCs w:val="24"/>
        </w:rPr>
        <w:t>Sanquin Diagnostic Services, Dept UDC, Plesmanlaan 125, 1066 CX Amsterdam, The Netherlands</w:t>
      </w:r>
    </w:p>
    <w:p>
      <w:pPr>
        <w:pStyle w:val="Normal"/>
        <w:bidi w:val="0"/>
        <w:spacing w:before="0" w:after="120"/>
        <w:ind w:start="57" w:end="57" w:firstLine="663"/>
        <w:jc w:val="start"/>
        <w:rPr>
          <w:szCs w:val="24"/>
        </w:rPr>
      </w:pPr>
      <w:r>
        <w:rPr/>
        <w:t>Tel:</w:t>
      </w:r>
      <w:r>
        <w:rPr>
          <w:szCs w:val="24"/>
        </w:rPr>
        <w:t xml:space="preserve">  0031 20 512 3449</w:t>
      </w:r>
    </w:p>
    <w:p>
      <w:pPr>
        <w:sectPr>
          <w:headerReference w:type="default" r:id="rId4"/>
          <w:headerReference w:type="first" r:id="rId5"/>
          <w:footerReference w:type="default" r:id="rId6"/>
          <w:footerReference w:type="first" r:id="rId7"/>
          <w:type w:val="nextPage"/>
          <w:pgSz w:orient="landscape" w:w="16838" w:h="11906"/>
          <w:pgMar w:left="1440" w:right="1440" w:gutter="0" w:header="720" w:top="1440" w:footer="720" w:bottom="777"/>
          <w:pgBorders w:display="allPages" w:offsetFrom="page">
            <w:top w:val="single" w:sz="48" w:space="24" w:color="2719E1"/>
            <w:left w:val="single" w:sz="48" w:space="24" w:color="2719E1"/>
            <w:bottom w:val="single" w:sz="48" w:space="24" w:color="2719E1"/>
            <w:right w:val="single" w:sz="48" w:space="24" w:color="2719E1"/>
          </w:pgBorders>
          <w:pgNumType w:fmt="decimal"/>
          <w:formProt w:val="false"/>
          <w:textDirection w:val="lrTb"/>
          <w:docGrid w:type="default" w:linePitch="381" w:charSpace="8192"/>
        </w:sectPr>
        <w:pStyle w:val="Normal"/>
        <w:bidi w:val="0"/>
        <w:spacing w:before="0" w:after="120"/>
        <w:ind w:start="57" w:end="57" w:firstLine="663"/>
        <w:jc w:val="start"/>
        <w:rPr>
          <w:szCs w:val="24"/>
        </w:rPr>
      </w:pPr>
      <w:r>
        <w:rPr>
          <w:szCs w:val="24"/>
        </w:rPr>
      </w:r>
    </w:p>
    <w:p>
      <w:pPr>
        <w:pStyle w:val="Heading3"/>
        <w:numPr>
          <w:ilvl w:val="2"/>
          <w:numId w:val="1"/>
        </w:numPr>
        <w:shd w:val="clear" w:color="auto" w:fill="FFFFFF"/>
        <w:bidi w:val="0"/>
        <w:jc w:val="start"/>
        <w:rPr/>
      </w:pPr>
      <w:bookmarkStart w:id="8" w:name="_Toc192968403"/>
      <w:bookmarkStart w:id="9" w:name="_Ref303078458"/>
      <w:bookmarkStart w:id="10" w:name="_Ref303078457"/>
      <w:r>
        <w:rPr/>
        <w:t>Repertoire of Tests &amp; Test Profiles</w:t>
      </w:r>
      <w:bookmarkEnd w:id="8"/>
      <w:bookmarkEnd w:id="9"/>
      <w:bookmarkEnd w:id="10"/>
    </w:p>
    <w:p>
      <w:pPr>
        <w:pStyle w:val="Normal"/>
        <w:shd w:val="clear" w:color="auto" w:fill="FFFFFF"/>
        <w:bidi w:val="0"/>
        <w:spacing w:before="200" w:after="120"/>
        <w:jc w:val="start"/>
        <w:rPr/>
      </w:pPr>
      <w:r>
        <w:rPr/>
        <w:t>All tests are performed on serum samples. Up to 5 tests can be performed on a 10 mL sample. However separate samples are required for some tests to facilitate optimum handling.</w:t>
      </w:r>
    </w:p>
    <w:tbl>
      <w:tblPr>
        <w:tblW w:w="15044"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2127"/>
        <w:gridCol w:w="1134"/>
        <w:gridCol w:w="1157"/>
        <w:gridCol w:w="2103"/>
        <w:gridCol w:w="2478"/>
        <w:gridCol w:w="1181"/>
        <w:gridCol w:w="967"/>
        <w:gridCol w:w="1464"/>
        <w:gridCol w:w="946"/>
        <w:gridCol w:w="1485"/>
      </w:tblGrid>
      <w:tr>
        <w:trPr>
          <w:tblHeader w:val="true"/>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Test</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Specimen</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Minimum</w:t>
            </w:r>
          </w:p>
          <w:p>
            <w:pPr>
              <w:pStyle w:val="Normal"/>
              <w:widowControl w:val="false"/>
              <w:shd w:val="clear" w:color="auto" w:fill="FFFFFF"/>
              <w:bidi w:val="0"/>
              <w:spacing w:before="0" w:after="120"/>
              <w:jc w:val="start"/>
              <w:rPr>
                <w:b/>
                <w:sz w:val="24"/>
                <w:szCs w:val="24"/>
                <w:lang w:val="en-IE"/>
              </w:rPr>
            </w:pPr>
            <w:r>
              <w:rPr>
                <w:b/>
                <w:sz w:val="24"/>
                <w:szCs w:val="24"/>
                <w:lang w:val="en-IE"/>
              </w:rPr>
              <w:t>Volume</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Method</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Reference Range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TAT</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Urgent</w:t>
            </w:r>
          </w:p>
          <w:p>
            <w:pPr>
              <w:pStyle w:val="Normal"/>
              <w:widowControl w:val="false"/>
              <w:shd w:val="clear" w:color="auto" w:fill="FFFFFF"/>
              <w:bidi w:val="0"/>
              <w:spacing w:before="0" w:after="120"/>
              <w:jc w:val="start"/>
              <w:rPr>
                <w:b/>
                <w:sz w:val="24"/>
                <w:szCs w:val="24"/>
                <w:lang w:val="en-IE"/>
              </w:rPr>
            </w:pPr>
            <w:r>
              <w:rPr>
                <w:b/>
                <w:sz w:val="24"/>
                <w:szCs w:val="24"/>
                <w:lang w:val="en-IE"/>
              </w:rPr>
              <w:t>Service</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Comment</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Mnemonic</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b/>
                <w:sz w:val="24"/>
                <w:szCs w:val="24"/>
                <w:lang w:val="en-IE"/>
              </w:rPr>
            </w:pPr>
            <w:r>
              <w:rPr>
                <w:b/>
                <w:sz w:val="24"/>
                <w:szCs w:val="24"/>
                <w:lang w:val="en-IE"/>
              </w:rPr>
              <w:t xml:space="preserve">Frequency </w:t>
            </w:r>
          </w:p>
          <w:p>
            <w:pPr>
              <w:pStyle w:val="Normal"/>
              <w:widowControl w:val="false"/>
              <w:shd w:val="clear" w:color="auto" w:fill="FFFFFF"/>
              <w:bidi w:val="0"/>
              <w:spacing w:before="0" w:after="120"/>
              <w:jc w:val="start"/>
              <w:rPr>
                <w:b/>
                <w:sz w:val="24"/>
                <w:szCs w:val="24"/>
                <w:lang w:val="en-IE"/>
              </w:rPr>
            </w:pPr>
            <w:r>
              <w:rPr>
                <w:b/>
                <w:sz w:val="24"/>
                <w:szCs w:val="24"/>
                <w:lang w:val="en-IE"/>
              </w:rPr>
              <w:t>of Retesting</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Anti-Adrenal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rFonts w:ascii="Arial" w:hAnsi="Arial" w:cs="Arial"/>
                <w:color w:val="000000"/>
                <w:sz w:val="20"/>
                <w:lang w:val="en-IE"/>
              </w:rPr>
            </w:pPr>
            <w:r>
              <w:rPr>
                <w:rFonts w:cs="Arial" w:ascii="Arial" w:hAnsi="Arial"/>
                <w:color w:val="000000"/>
                <w:sz w:val="20"/>
              </w:rPr>
              <w:t>ADRA</w:t>
            </w:r>
          </w:p>
          <w:p>
            <w:pPr>
              <w:pStyle w:val="Normal"/>
              <w:widowControl w:val="false"/>
              <w:shd w:val="clear" w:color="auto" w:fill="FFFFFF"/>
              <w:bidi w:val="0"/>
              <w:spacing w:before="0" w:after="120"/>
              <w:jc w:val="start"/>
              <w:rPr>
                <w:sz w:val="24"/>
                <w:szCs w:val="24"/>
                <w:lang w:val="en-IE"/>
              </w:rPr>
            </w:pPr>
            <w:r>
              <w:rPr>
                <w:sz w:val="24"/>
                <w:szCs w:val="24"/>
                <w:lang w:val="en-IE"/>
              </w:rPr>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6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Anti-Beta2Glycoprotein 1 (IgG and IgM)</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&lt;10 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APS</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12 weeks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Anti-Cardiolipin Antibodies (IgG and IgM)</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IgG: 0-10 GPLU/mL</w:t>
            </w:r>
          </w:p>
          <w:p>
            <w:pPr>
              <w:pStyle w:val="Normal"/>
              <w:widowControl w:val="false"/>
              <w:shd w:val="clear" w:color="auto" w:fill="FFFFFF"/>
              <w:bidi w:val="0"/>
              <w:spacing w:before="0" w:after="120"/>
              <w:jc w:val="start"/>
              <w:rPr>
                <w:sz w:val="24"/>
                <w:szCs w:val="24"/>
              </w:rPr>
            </w:pPr>
            <w:r>
              <w:rPr>
                <w:sz w:val="24"/>
                <w:szCs w:val="24"/>
              </w:rPr>
              <w:t>IgM: 0-10 MPLU/mL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APS</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12 weeks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Anti-CCP</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&lt; </w:t>
            </w:r>
            <w:r>
              <w:rPr>
                <w:b/>
                <w:sz w:val="22"/>
                <w:szCs w:val="22"/>
              </w:rPr>
              <w:t>7</w:t>
            </w:r>
            <w:r>
              <w:rPr>
                <w:sz w:val="24"/>
                <w:szCs w:val="24"/>
              </w:rPr>
              <w:t xml:space="preserve"> 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CCP</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3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Anti-dsDNA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 &amp; IIF by DNA crithidia</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EliA:&lt;10 IU/mL</w:t>
            </w:r>
          </w:p>
          <w:p>
            <w:pPr>
              <w:pStyle w:val="Normal"/>
              <w:widowControl w:val="false"/>
              <w:shd w:val="clear" w:color="auto" w:fill="FFFFFF"/>
              <w:bidi w:val="0"/>
              <w:spacing w:before="0" w:after="120"/>
              <w:jc w:val="start"/>
              <w:rPr>
                <w:sz w:val="24"/>
                <w:szCs w:val="24"/>
              </w:rPr>
            </w:pPr>
            <w:r>
              <w:rPr>
                <w:sz w:val="24"/>
                <w:szCs w:val="24"/>
              </w:rPr>
              <w:t xml:space="preserve">IIF: Negative  </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EliA:&lt;3-5 days IIF: 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DNA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&gt;3 weeks (unless plasma-apheresis/ discussion)</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Anti-ENA (Extractable Nuclear Antigen) Antibodies – includes anti-Ro, La, RNP, Sm, Jo-1 &amp; Scl-70)</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with confirmation by EliA/Immunoblot</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 for all 6 components</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2-3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ENA Typing is carried out on all Equivocal and Positive ENA Screens by EliA &amp; conformed with Immunoblot</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ENA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&gt;1 year unless patient is pregnant</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Anti-Endomysial (IgA)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EMA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&gt;3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Anti-Endomysial (IgG)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Only performed when IgA deficiency</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EMAG</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Anti-Gastric-Parietal Cell antibodies (Anti-GPC)</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GPC</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&gt;3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Anti-Glomerular Basement Membrane antibodies (Anti-GBM)</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it-IT"/>
              </w:rPr>
            </w:pPr>
            <w:r>
              <w:rPr>
                <w:sz w:val="24"/>
                <w:szCs w:val="24"/>
                <w:lang w:val="it-IT"/>
              </w:rPr>
              <w:t>Negative: &lt;7U/ml</w:t>
            </w:r>
          </w:p>
          <w:p>
            <w:pPr>
              <w:pStyle w:val="Normal"/>
              <w:widowControl w:val="false"/>
              <w:shd w:val="clear" w:color="auto" w:fill="FFFFFF"/>
              <w:bidi w:val="0"/>
              <w:spacing w:before="0" w:after="120"/>
              <w:jc w:val="start"/>
              <w:rPr>
                <w:sz w:val="24"/>
                <w:szCs w:val="24"/>
                <w:lang w:val="it-IT"/>
              </w:rPr>
            </w:pPr>
            <w:r>
              <w:rPr>
                <w:sz w:val="24"/>
                <w:szCs w:val="24"/>
                <w:lang w:val="it-IT"/>
              </w:rPr>
              <w:t>Equivocal: 7- 10U/ml</w:t>
            </w:r>
          </w:p>
          <w:p>
            <w:pPr>
              <w:pStyle w:val="Normal"/>
              <w:widowControl w:val="false"/>
              <w:shd w:val="clear" w:color="auto" w:fill="FFFFFF"/>
              <w:bidi w:val="0"/>
              <w:spacing w:before="0" w:after="120"/>
              <w:jc w:val="start"/>
              <w:rPr>
                <w:sz w:val="24"/>
                <w:szCs w:val="24"/>
                <w:lang w:val="pt-BR"/>
              </w:rPr>
            </w:pPr>
            <w:r>
              <w:rPr>
                <w:sz w:val="24"/>
                <w:szCs w:val="24"/>
                <w:lang w:val="it-IT"/>
              </w:rPr>
              <w:t>Positive: &gt;10 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1-3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GBM</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requested &amp; discussed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bookmarkStart w:id="11" w:name="_Toc302830630"/>
            <w:r>
              <w:rPr>
                <w:sz w:val="24"/>
                <w:szCs w:val="24"/>
              </w:rPr>
              <w:t>Anti-Histone Antibodies</w:t>
            </w:r>
            <w:bookmarkEnd w:id="11"/>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Immunoblot</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4-6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HIST</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Once Off</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Anti-Intrinsic Factor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 &lt;</w:t>
            </w:r>
            <w:r>
              <w:rPr>
                <w:sz w:val="24"/>
              </w:rPr>
              <w:t>7</w:t>
            </w:r>
            <w:r>
              <w:rPr>
                <w:sz w:val="24"/>
                <w:szCs w:val="24"/>
              </w:rPr>
              <w:t xml:space="preserve"> U/ml  </w:t>
            </w:r>
          </w:p>
          <w:p>
            <w:pPr>
              <w:pStyle w:val="Normal"/>
              <w:widowControl w:val="false"/>
              <w:shd w:val="clear" w:color="auto" w:fill="FFFFFF"/>
              <w:bidi w:val="0"/>
              <w:spacing w:before="0" w:after="120"/>
              <w:jc w:val="start"/>
              <w:rPr>
                <w:sz w:val="24"/>
                <w:szCs w:val="24"/>
              </w:rPr>
            </w:pPr>
            <w:r>
              <w:rPr>
                <w:sz w:val="24"/>
              </w:rPr>
              <w:t>Equivocal: 7-10 U/mL</w:t>
            </w:r>
          </w:p>
          <w:p>
            <w:pPr>
              <w:pStyle w:val="Normal"/>
              <w:widowControl w:val="false"/>
              <w:shd w:val="clear" w:color="auto" w:fill="FFFFFF"/>
              <w:bidi w:val="0"/>
              <w:spacing w:before="0" w:after="120"/>
              <w:jc w:val="start"/>
              <w:rPr>
                <w:sz w:val="24"/>
                <w:szCs w:val="24"/>
              </w:rPr>
            </w:pPr>
            <w:r>
              <w:rPr>
                <w:sz w:val="24"/>
                <w:szCs w:val="24"/>
              </w:rPr>
              <w:t xml:space="preserve">Positive: &gt; </w:t>
            </w:r>
            <w:r>
              <w:rPr>
                <w:sz w:val="24"/>
              </w:rPr>
              <w:t>10</w:t>
            </w:r>
            <w:r>
              <w:rPr>
                <w:sz w:val="24"/>
                <w:szCs w:val="24"/>
              </w:rPr>
              <w:t xml:space="preserve"> 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IF</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&gt;6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Anti-Liver-Kidney Microsomal (LKM and or LC1)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 + Immunoblot if IIF positive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LKM</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&gt;1 month</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Anti-Mitochondrial Antibody (including M2 subtyping)</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 + ELISA if positive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p>
            <w:pPr>
              <w:pStyle w:val="Normal"/>
              <w:widowControl w:val="false"/>
              <w:shd w:val="clear" w:color="auto" w:fill="FFFFFF"/>
              <w:bidi w:val="0"/>
              <w:spacing w:before="0" w:after="120"/>
              <w:jc w:val="start"/>
              <w:rPr>
                <w:sz w:val="24"/>
                <w:szCs w:val="24"/>
              </w:rPr>
            </w:pPr>
            <w:r>
              <w:rPr>
                <w:sz w:val="24"/>
                <w:szCs w:val="24"/>
              </w:rPr>
            </w:r>
          </w:p>
          <w:p>
            <w:pPr>
              <w:pStyle w:val="Normal"/>
              <w:widowControl w:val="false"/>
              <w:shd w:val="clear" w:color="auto" w:fill="FFFFFF"/>
              <w:bidi w:val="0"/>
              <w:spacing w:before="0" w:after="120"/>
              <w:jc w:val="start"/>
              <w:rPr>
                <w:sz w:val="24"/>
                <w:szCs w:val="24"/>
              </w:rPr>
            </w:pPr>
            <w:r>
              <w:rPr>
                <w:sz w:val="24"/>
                <w:szCs w:val="24"/>
              </w:rPr>
              <w:t>M2 ELISA &lt;10 IU/ml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 (1 month if IIF positive)</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AMA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&gt;3 months</w:t>
            </w:r>
          </w:p>
          <w:p>
            <w:pPr>
              <w:pStyle w:val="Normal"/>
              <w:widowControl w:val="false"/>
              <w:shd w:val="clear" w:color="auto" w:fill="FFFFFF"/>
              <w:bidi w:val="0"/>
              <w:spacing w:before="0" w:after="120"/>
              <w:jc w:val="start"/>
              <w:rPr>
                <w:sz w:val="24"/>
                <w:szCs w:val="24"/>
              </w:rPr>
            </w:pPr>
            <w:r>
              <w:rPr>
                <w:sz w:val="24"/>
                <w:szCs w:val="24"/>
              </w:rPr>
              <w:t>M2 performed only once</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Anti-Myeloperoxidase antibodies (Anti-MPO)</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&lt;3.5IU/mL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 or as required</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Follow-up of patients with know MPO-ANCA positive disease</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MPO</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 Weeks, unless discussed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Anti-Myeloperoxidase antibodies (Anti-MPO) &amp; </w:t>
            </w:r>
            <w:r>
              <w:rPr>
                <w:sz w:val="24"/>
                <w:szCs w:val="24"/>
                <w:lang w:val="fr-FR"/>
              </w:rPr>
              <w:t>Anti-Proteinase 3 antibodies (Anti-PR3)</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&lt;3.5IU/mL MPO</w:t>
            </w:r>
          </w:p>
          <w:p>
            <w:pPr>
              <w:pStyle w:val="Normal"/>
              <w:widowControl w:val="false"/>
              <w:shd w:val="clear" w:color="auto" w:fill="FFFFFF"/>
              <w:bidi w:val="0"/>
              <w:spacing w:before="0" w:after="120"/>
              <w:jc w:val="start"/>
              <w:rPr>
                <w:sz w:val="24"/>
                <w:szCs w:val="24"/>
              </w:rPr>
            </w:pPr>
            <w:r>
              <w:rPr>
                <w:sz w:val="24"/>
                <w:szCs w:val="24"/>
              </w:rPr>
            </w:r>
          </w:p>
          <w:p>
            <w:pPr>
              <w:pStyle w:val="Normal"/>
              <w:widowControl w:val="false"/>
              <w:shd w:val="clear" w:color="auto" w:fill="FFFFFF"/>
              <w:bidi w:val="0"/>
              <w:spacing w:before="0" w:after="120"/>
              <w:jc w:val="start"/>
              <w:rPr>
                <w:sz w:val="24"/>
                <w:szCs w:val="24"/>
              </w:rPr>
            </w:pPr>
            <w:r>
              <w:rPr>
                <w:sz w:val="24"/>
                <w:szCs w:val="24"/>
              </w:rPr>
              <w:t>&lt;2IU/mL PR3</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 or as required</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MPR3</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 Weeks, unless discussed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Anti-Neuronal Antibodies incorporating Anti-Hu, Anti-Yo, Anti-Ri, Anti-PNMA2, Anti-</w:t>
            </w:r>
            <w:r>
              <w:rPr/>
              <w:t xml:space="preserve"> </w:t>
            </w:r>
            <w:r>
              <w:rPr>
                <w:sz w:val="24"/>
                <w:szCs w:val="24"/>
              </w:rPr>
              <w:t xml:space="preserve">Amphiphysin, Anti-Cv2/CRMP5, Anti-Recoverin, Anti-SOX1, Anti-Zic4, Anti-Titin, Anti-GAD65, Anti-Tr </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p>
            <w:pPr>
              <w:pStyle w:val="Normal"/>
              <w:widowControl w:val="false"/>
              <w:shd w:val="clear" w:color="auto" w:fill="FFFFFF"/>
              <w:bidi w:val="0"/>
              <w:spacing w:before="0" w:after="120"/>
              <w:jc w:val="start"/>
              <w:rPr>
                <w:sz w:val="24"/>
                <w:szCs w:val="24"/>
              </w:rPr>
            </w:pPr>
            <w:r>
              <w:rPr>
                <w:sz w:val="24"/>
                <w:szCs w:val="24"/>
              </w:rPr>
            </w:r>
          </w:p>
          <w:p>
            <w:pPr>
              <w:pStyle w:val="Normal"/>
              <w:widowControl w:val="false"/>
              <w:shd w:val="clear" w:color="auto" w:fill="FFFFFF"/>
              <w:bidi w:val="0"/>
              <w:spacing w:before="0" w:after="120"/>
              <w:jc w:val="start"/>
              <w:rPr>
                <w:sz w:val="24"/>
                <w:szCs w:val="24"/>
              </w:rPr>
            </w:pPr>
            <w:r>
              <w:rPr>
                <w:sz w:val="24"/>
                <w:szCs w:val="24"/>
              </w:rPr>
            </w:r>
          </w:p>
          <w:p>
            <w:pPr>
              <w:pStyle w:val="Normal"/>
              <w:widowControl w:val="false"/>
              <w:shd w:val="clear" w:color="auto" w:fill="FFFFFF"/>
              <w:bidi w:val="0"/>
              <w:spacing w:before="0" w:after="120"/>
              <w:jc w:val="start"/>
              <w:rPr>
                <w:sz w:val="24"/>
                <w:szCs w:val="24"/>
                <w:lang w:val="en-IE"/>
              </w:rPr>
            </w:pPr>
            <w:r>
              <w:rPr>
                <w:sz w:val="24"/>
                <w:szCs w:val="24"/>
              </w:rPr>
              <w:t>&amp; CSF</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 &amp; Immunoblot</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Paired Serum/CSF samples will be accepted. Results of both must be interpreted in the clinical context.</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Serum: NEURONAL/</w:t>
            </w:r>
            <w:r>
              <w:rPr/>
              <w:t xml:space="preserve"> </w:t>
            </w:r>
            <w:r>
              <w:rPr>
                <w:sz w:val="24"/>
                <w:szCs w:val="24"/>
                <w:lang w:val="en-IE"/>
              </w:rPr>
              <w:t xml:space="preserve">NEUROBLOT </w:t>
            </w:r>
          </w:p>
          <w:p>
            <w:pPr>
              <w:pStyle w:val="Normal"/>
              <w:widowControl w:val="false"/>
              <w:shd w:val="clear" w:color="auto" w:fill="FFFFFF"/>
              <w:bidi w:val="0"/>
              <w:spacing w:before="0" w:after="120"/>
              <w:jc w:val="start"/>
              <w:rPr>
                <w:sz w:val="24"/>
                <w:szCs w:val="24"/>
                <w:lang w:val="en-IE"/>
              </w:rPr>
            </w:pPr>
            <w:r>
              <w:rPr>
                <w:sz w:val="24"/>
                <w:szCs w:val="24"/>
                <w:lang w:val="en-IE"/>
              </w:rPr>
              <w:t>CSF:</w:t>
            </w:r>
            <w:r>
              <w:rPr/>
              <w:t xml:space="preserve"> </w:t>
            </w:r>
            <w:r>
              <w:rPr>
                <w:sz w:val="24"/>
                <w:szCs w:val="24"/>
                <w:lang w:val="en-IE"/>
              </w:rPr>
              <w:t>NEURONALCSF /</w:t>
            </w:r>
            <w:r>
              <w:rPr/>
              <w:t xml:space="preserve"> </w:t>
            </w:r>
            <w:r>
              <w:rPr>
                <w:sz w:val="24"/>
                <w:szCs w:val="24"/>
                <w:lang w:val="en-IE"/>
              </w:rPr>
              <w:t xml:space="preserve">NEUROBLOTCSF </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&gt;6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Anti-Neutrophil Cytoplasm Antibodies (ANCA) (IIF)</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ANCA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 Weeks, unless discussed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Anti-NMDA Antibodies Serum</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Immunoflourescence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Upon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NMDA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Discuss with Clinical Team</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Anti-NMDA Antibodies CSF</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CSF</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Immunflourescence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Upon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NMDACSF</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Discuss with Clinical Team</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Anti-Nuclear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Negative.  </w:t>
            </w:r>
          </w:p>
          <w:p>
            <w:pPr>
              <w:pStyle w:val="Normal"/>
              <w:widowControl w:val="false"/>
              <w:shd w:val="clear" w:color="auto" w:fill="FFFFFF"/>
              <w:bidi w:val="0"/>
              <w:spacing w:before="0" w:after="120"/>
              <w:jc w:val="start"/>
              <w:rPr>
                <w:sz w:val="24"/>
                <w:szCs w:val="24"/>
                <w:lang w:val="en-IE"/>
              </w:rPr>
            </w:pPr>
            <w:r>
              <w:rPr>
                <w:sz w:val="24"/>
                <w:szCs w:val="24"/>
              </w:rPr>
              <w:t>Weak positive (1:80 ) are commonly seen particularly in healthy older women.</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3-5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Investigating Autoimmune Liver Disease, otherwise order CTDSCRN</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ANA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No more than 3 monthly</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Anti-Nucleosome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Immunoblot</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4-6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Strong clinical suspicion of lupus with negative routine serology.  Must discuss with Consultant Immunologist.</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NUCSOME</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Once Off</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fr-FR"/>
              </w:rPr>
            </w:pPr>
            <w:r>
              <w:rPr>
                <w:sz w:val="24"/>
                <w:szCs w:val="24"/>
                <w:lang w:val="fr-FR"/>
              </w:rPr>
              <w:t>Anti-Proteinase 3 antibodies (Anti-PR3)</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&lt;2IU/mL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 or as required</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Follow-up of patients with known PR3-ANCA positive disease.</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PR3</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 Weeks, unless discussed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Anti-Ribosomal-P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Immunoblot</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4-6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Strong clinical suspicion of lupus with negative routine serology.  Must discuss with Consultant Immunologist.</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RIBOP</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Once Off</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rPr>
            </w:pPr>
            <w:r>
              <w:rPr>
                <w:sz w:val="24"/>
              </w:rPr>
              <w:t>Anti- SARS-CoV-2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rPr>
            </w:pPr>
            <w:r>
              <w:rPr>
                <w:sz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rPr>
            </w:pPr>
            <w:r>
              <w:rPr>
                <w:sz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rPr>
            </w:pPr>
            <w:r>
              <w:rPr>
                <w:sz w:val="24"/>
              </w:rPr>
              <w:t>Immunoassay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120"/>
              <w:jc w:val="start"/>
              <w:rPr>
                <w:sz w:val="24"/>
                <w:szCs w:val="24"/>
              </w:rPr>
            </w:pPr>
            <w:r>
              <w:rPr>
                <w:sz w:val="24"/>
                <w:szCs w:val="24"/>
              </w:rPr>
              <w:t>Nucleocapsid: Not Detected</w:t>
            </w:r>
          </w:p>
          <w:p>
            <w:pPr>
              <w:pStyle w:val="Normal"/>
              <w:widowControl w:val="false"/>
              <w:bidi w:val="0"/>
              <w:spacing w:before="0" w:after="120"/>
              <w:jc w:val="start"/>
              <w:rPr/>
            </w:pPr>
            <w:r>
              <w:rPr>
                <w:sz w:val="24"/>
                <w:szCs w:val="24"/>
              </w:rPr>
              <w:t>Anti-Spike: &lt;0.8 U/ml Not Detected</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rPr>
            </w:pPr>
            <w:r>
              <w:rPr>
                <w:sz w:val="24"/>
              </w:rPr>
              <w:t>16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lang w:val="en-IE"/>
              </w:rPr>
            </w:pPr>
            <w:r>
              <w:rPr>
                <w:sz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Nucleocapsid and Spike Antibody</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rPr>
            </w:pPr>
            <w:r>
              <w:rPr>
                <w:sz w:val="24"/>
                <w:szCs w:val="24"/>
              </w:rPr>
              <w:t>ANTICV19</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Anti-Scleroderma Antibodies/</w:t>
            </w:r>
            <w:r>
              <w:rPr/>
              <w:t xml:space="preserve"> </w:t>
            </w:r>
            <w:r>
              <w:rPr>
                <w:sz w:val="24"/>
                <w:szCs w:val="24"/>
              </w:rPr>
              <w:t>Systemic Sclerosis Panel</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Immunoblot</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4-6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SCLRDERM</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Anti-Skin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SKIN</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6 months but Positive ICS as requested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Anti-Smooth Muscle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SMA</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&gt;3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u w:val="single"/>
                <w:lang w:val="fr-FR"/>
              </w:rPr>
            </w:pPr>
            <w:r>
              <w:rPr>
                <w:sz w:val="24"/>
                <w:szCs w:val="24"/>
                <w:lang w:val="fr-FR"/>
              </w:rPr>
              <w:t>Anti-Streptolysin-O Titre (ASOT)</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Immunoturbidimetry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&lt;200IU/ml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ASOT</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 weeks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Anti-Thyroid Peroxidase Antibodies (anti-TPO)</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r>
              <w:rPr>
                <w:rFonts w:cs="Calibri"/>
                <w:color w:val="000000"/>
                <w:sz w:val="24"/>
                <w:szCs w:val="24"/>
                <w:u w:val="single"/>
              </w:rPr>
              <w:t xml:space="preserv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Immunoassay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Negative: </w:t>
            </w:r>
            <w:r>
              <w:rPr>
                <w:sz w:val="24"/>
              </w:rPr>
              <w:t>&lt;=34</w:t>
            </w:r>
            <w:r>
              <w:rPr>
                <w:sz w:val="24"/>
                <w:szCs w:val="24"/>
              </w:rPr>
              <w:t xml:space="preserve"> IU/mL</w:t>
              <w:tab/>
            </w:r>
          </w:p>
          <w:p>
            <w:pPr>
              <w:pStyle w:val="Normal"/>
              <w:widowControl w:val="false"/>
              <w:shd w:val="clear" w:color="auto" w:fill="FFFFFF"/>
              <w:bidi w:val="0"/>
              <w:spacing w:before="0" w:after="120"/>
              <w:jc w:val="start"/>
              <w:rPr>
                <w:sz w:val="24"/>
                <w:szCs w:val="24"/>
              </w:rPr>
            </w:pPr>
            <w:r>
              <w:rPr>
                <w:sz w:val="24"/>
                <w:szCs w:val="24"/>
              </w:rPr>
              <w:t xml:space="preserve">Positive: &gt; </w:t>
            </w:r>
            <w:r>
              <w:rPr>
                <w:sz w:val="24"/>
              </w:rPr>
              <w:t>34 IU/mL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TPO</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&gt;6 months; if equivocal &gt;3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Anti-Tissue Transglutaminase Antibodies (anti-tTG)</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 &lt; 4 U/ml</w:t>
            </w:r>
          </w:p>
          <w:p>
            <w:pPr>
              <w:pStyle w:val="Normal"/>
              <w:widowControl w:val="false"/>
              <w:shd w:val="clear" w:color="auto" w:fill="FFFFFF"/>
              <w:bidi w:val="0"/>
              <w:spacing w:before="0" w:after="120"/>
              <w:jc w:val="start"/>
              <w:rPr>
                <w:sz w:val="24"/>
                <w:szCs w:val="24"/>
              </w:rPr>
            </w:pPr>
            <w:r>
              <w:rPr>
                <w:sz w:val="24"/>
                <w:szCs w:val="24"/>
              </w:rPr>
              <w:t>Equivocal: 4-10 U/ml</w:t>
            </w:r>
          </w:p>
          <w:p>
            <w:pPr>
              <w:pStyle w:val="Normal"/>
              <w:widowControl w:val="false"/>
              <w:shd w:val="clear" w:color="auto" w:fill="FFFFFF"/>
              <w:bidi w:val="0"/>
              <w:spacing w:before="0" w:after="120"/>
              <w:jc w:val="start"/>
              <w:rPr>
                <w:sz w:val="24"/>
                <w:szCs w:val="24"/>
              </w:rPr>
            </w:pPr>
            <w:r>
              <w:rPr>
                <w:sz w:val="24"/>
                <w:szCs w:val="24"/>
              </w:rPr>
              <w:t xml:space="preserve">Positive: 10 U/ml </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tTG</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&gt;3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Autoimmune Encephalitis Panel (</w:t>
            </w:r>
            <w:r>
              <w:rPr>
                <w:sz w:val="24"/>
                <w:szCs w:val="24"/>
                <w:lang w:val="en-IE"/>
              </w:rPr>
              <w:t>AIEPANEL</w:t>
            </w:r>
            <w:r>
              <w:rPr>
                <w:sz w:val="24"/>
                <w:szCs w:val="24"/>
              </w:rPr>
              <w:t xml:space="preserve">) </w:t>
            </w:r>
            <w:r>
              <w:rPr>
                <w:sz w:val="20"/>
              </w:rPr>
              <w:t>incorporating anti-NMDA, anti-AMPA 1/2 , anti-GABA</w:t>
            </w:r>
            <w:r>
              <w:rPr>
                <w:sz w:val="20"/>
                <w:vertAlign w:val="subscript"/>
              </w:rPr>
              <w:t>b</w:t>
            </w:r>
            <w:r>
              <w:rPr>
                <w:sz w:val="20"/>
              </w:rPr>
              <w:t>, anti-DPPX, anti-LGI1, anti-CASPR2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p>
            <w:pPr>
              <w:pStyle w:val="Normal"/>
              <w:widowControl w:val="false"/>
              <w:shd w:val="clear" w:color="auto" w:fill="FFFFFF"/>
              <w:bidi w:val="0"/>
              <w:spacing w:before="0" w:after="120"/>
              <w:jc w:val="center"/>
              <w:rPr>
                <w:sz w:val="24"/>
                <w:szCs w:val="24"/>
              </w:rPr>
            </w:pPr>
            <w:r>
              <w:rPr>
                <w:sz w:val="24"/>
                <w:szCs w:val="24"/>
              </w:rPr>
            </w:r>
          </w:p>
          <w:p>
            <w:pPr>
              <w:pStyle w:val="Normal"/>
              <w:widowControl w:val="false"/>
              <w:shd w:val="clear" w:color="auto" w:fill="FFFFFF"/>
              <w:bidi w:val="0"/>
              <w:spacing w:before="0" w:after="120"/>
              <w:jc w:val="center"/>
              <w:rPr>
                <w:sz w:val="24"/>
                <w:szCs w:val="24"/>
              </w:rPr>
            </w:pPr>
            <w:r>
              <w:rPr>
                <w:sz w:val="24"/>
                <w:szCs w:val="24"/>
              </w:rPr>
              <w:t>CSF</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Immunoflourescence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Upon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Paired Serum/ CSF samples required particularly during initial work up.</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AIE &amp; AAIECSF</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Discuss with Clinical Team</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Autoimmune Encephalitis Screen Serum (AIESERUM) </w:t>
            </w:r>
            <w:r>
              <w:rPr>
                <w:sz w:val="20"/>
              </w:rPr>
              <w:t>incorporating anti-NMDA, anti-AMPA 1/2 , anti-GABA</w:t>
            </w:r>
            <w:r>
              <w:rPr>
                <w:sz w:val="20"/>
                <w:vertAlign w:val="subscript"/>
              </w:rPr>
              <w:t>b</w:t>
            </w:r>
            <w:r>
              <w:rPr>
                <w:sz w:val="20"/>
              </w:rPr>
              <w:t>, anti-DPPX, anti-LGI1, anti-CASPR2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Immunoflourescence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Upon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Paired Serum/CSF samples preferred, particularly during initial workup. Plasma can be accepted following discussion with Lab/Clinical staff</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AIE</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Discuss with Clinical Team</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Autoimmune Encephalitis Screen CSF (AIECSF) </w:t>
            </w:r>
            <w:r>
              <w:rPr>
                <w:sz w:val="20"/>
              </w:rPr>
              <w:t>incorporating anti-NMDA, anti-AMPA 1/2 , anti-GABA</w:t>
            </w:r>
            <w:r>
              <w:rPr>
                <w:sz w:val="20"/>
                <w:vertAlign w:val="subscript"/>
              </w:rPr>
              <w:t>b</w:t>
            </w:r>
            <w:r>
              <w:rPr>
                <w:sz w:val="20"/>
              </w:rPr>
              <w:t>, anti-DPPX, anti-LGI1, anti-CASPR2 Antibodies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CSF</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Indirect Immunoflourescence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Upon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Paired Serum/CSF samples preferred, particularly during initial workup.</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AIECSF</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Discuss with Clinical Team</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u w:val="single"/>
              </w:rPr>
            </w:pPr>
            <w:r>
              <w:rPr>
                <w:sz w:val="24"/>
                <w:szCs w:val="24"/>
                <w:lang w:val="en-IE"/>
              </w:rPr>
              <w:t>C1 Esterase Inhibitor (C1INH)</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Turbidimetry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0.21-0.38 g/L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4-6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C1INH</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Once off if normal. As required if low</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C3</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Immunoturbidimetry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lang w:val="en-IE"/>
              </w:rPr>
              <w:t>0.9-1.8 g/L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C3</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Requested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C4</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Immunoturbidimetry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lang w:val="en-IE"/>
              </w:rPr>
              <w:t>0.1-0.4 g/L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On request</w:t>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C4</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Requested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CTD Screen</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EliA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2-5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CTDSCRN</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No more than 3 monthly</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u w:val="single"/>
              </w:rPr>
            </w:pPr>
            <w:r>
              <w:rPr>
                <w:sz w:val="24"/>
                <w:szCs w:val="24"/>
              </w:rPr>
              <w:t>Direct Immunofluorescence (DIF) on Skin Biopsies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Fresh skin biopsy, transported on damp gauze to the laboratory</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Direct Immunofluorescence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4 weeks </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Unless special arrangements have been agreed specimen MUST reach the immunology laboratory by 4pm</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IgG Subclasses</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rPr>
              <w:t>Turbidimetry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nb-NO"/>
              </w:rPr>
            </w:pPr>
            <w:r>
              <w:rPr>
                <w:sz w:val="24"/>
                <w:szCs w:val="24"/>
                <w:lang w:val="nb-NO"/>
              </w:rPr>
              <w:t xml:space="preserve">IgG </w:t>
            </w:r>
            <w:r>
              <w:rPr>
                <w:sz w:val="24"/>
              </w:rPr>
              <w:t>7 - 16 g/L</w:t>
            </w:r>
          </w:p>
          <w:p>
            <w:pPr>
              <w:pStyle w:val="Normal"/>
              <w:widowControl w:val="false"/>
              <w:shd w:val="clear" w:color="auto" w:fill="FFFFFF"/>
              <w:bidi w:val="0"/>
              <w:spacing w:before="0" w:after="120"/>
              <w:jc w:val="start"/>
              <w:rPr>
                <w:sz w:val="24"/>
                <w:szCs w:val="24"/>
                <w:lang w:val="nb-NO"/>
              </w:rPr>
            </w:pPr>
            <w:r>
              <w:rPr>
                <w:sz w:val="24"/>
                <w:szCs w:val="24"/>
                <w:lang w:val="nb-NO"/>
              </w:rPr>
              <w:t xml:space="preserve">IgG1 </w:t>
            </w:r>
            <w:r>
              <w:rPr>
                <w:sz w:val="24"/>
              </w:rPr>
              <w:t>3.824 - 9.286 g/L</w:t>
            </w:r>
          </w:p>
          <w:p>
            <w:pPr>
              <w:pStyle w:val="Normal"/>
              <w:widowControl w:val="false"/>
              <w:shd w:val="clear" w:color="auto" w:fill="FFFFFF"/>
              <w:bidi w:val="0"/>
              <w:spacing w:before="0" w:after="120"/>
              <w:jc w:val="start"/>
              <w:rPr>
                <w:sz w:val="24"/>
                <w:szCs w:val="24"/>
                <w:lang w:val="nb-NO"/>
              </w:rPr>
            </w:pPr>
            <w:r>
              <w:rPr>
                <w:sz w:val="24"/>
                <w:szCs w:val="24"/>
                <w:lang w:val="nb-NO"/>
              </w:rPr>
              <w:t xml:space="preserve">IgG2 </w:t>
            </w:r>
            <w:r>
              <w:rPr>
                <w:sz w:val="24"/>
              </w:rPr>
              <w:t>2.418 - 7.003 g/L</w:t>
            </w:r>
          </w:p>
          <w:p>
            <w:pPr>
              <w:pStyle w:val="Normal"/>
              <w:widowControl w:val="false"/>
              <w:shd w:val="clear" w:color="auto" w:fill="FFFFFF"/>
              <w:bidi w:val="0"/>
              <w:spacing w:before="0" w:after="120"/>
              <w:jc w:val="start"/>
              <w:rPr>
                <w:sz w:val="24"/>
                <w:szCs w:val="24"/>
                <w:lang w:val="en-IE"/>
              </w:rPr>
            </w:pPr>
            <w:r>
              <w:rPr>
                <w:sz w:val="24"/>
                <w:szCs w:val="24"/>
                <w:lang w:val="en-IE"/>
              </w:rPr>
              <w:t xml:space="preserve">IgG3 </w:t>
            </w:r>
            <w:r>
              <w:rPr>
                <w:sz w:val="24"/>
              </w:rPr>
              <w:t>0.218 - 1.761 g/L</w:t>
            </w:r>
          </w:p>
          <w:p>
            <w:pPr>
              <w:pStyle w:val="Normal"/>
              <w:widowControl w:val="false"/>
              <w:shd w:val="clear" w:color="auto" w:fill="FFFFFF"/>
              <w:bidi w:val="0"/>
              <w:spacing w:before="0" w:after="120"/>
              <w:jc w:val="start"/>
              <w:rPr>
                <w:sz w:val="24"/>
                <w:szCs w:val="24"/>
                <w:lang w:val="en-IE"/>
              </w:rPr>
            </w:pPr>
            <w:r>
              <w:rPr>
                <w:sz w:val="24"/>
                <w:szCs w:val="24"/>
                <w:lang w:val="en-IE"/>
              </w:rPr>
              <w:t>Note: These are adult specific reference ranges</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8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IGGSub</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Annually</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u w:val="single"/>
              </w:rPr>
            </w:pPr>
            <w:r>
              <w:rPr>
                <w:sz w:val="24"/>
                <w:szCs w:val="24"/>
                <w:lang w:val="en-IE"/>
              </w:rPr>
              <w:t>Tryptase</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FEIA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2-14 μg/L (Anti-mortem specimens only)</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 month</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TRYPTASE</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requested/discussed</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Myositis Screen /Panel</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Immunoblot, correlated with </w:t>
            </w:r>
            <w:r>
              <w:rPr>
                <w:sz w:val="24"/>
                <w:szCs w:val="24"/>
                <w:highlight w:val="lightGray"/>
                <w:lang w:val="en-IE"/>
              </w:rPr>
              <w:t>ANA</w:t>
            </w:r>
            <w:r>
              <w:rPr>
                <w:sz w:val="24"/>
                <w:szCs w:val="24"/>
                <w:lang w:val="en-IE"/>
              </w:rPr>
              <w:t xml:space="preserve"> apperance</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Negative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4-6 weeks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MYOSITIS</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Once off</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u w:val="single"/>
              </w:rPr>
            </w:pPr>
            <w:r>
              <w:rPr>
                <w:sz w:val="24"/>
                <w:szCs w:val="24"/>
                <w:lang w:val="en-IE"/>
              </w:rPr>
              <w:t>Immunology Consult</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Consultant, SPR or Chief Medical Scientist will select appropriate tests</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appropriate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 per assay</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Full clinical details and contact bleep number required</w:t>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IMMCON</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Rheumatoid Factor</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Immunoturbidimetry</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rPr>
              <w:t>&lt;14 IU/mL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3-6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RF</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&gt;3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Specific IgE</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FEIA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&lt;0.35 Units</w:t>
              <w:tab/>
              <w:t>Class 0 Negative</w:t>
            </w:r>
          </w:p>
          <w:p>
            <w:pPr>
              <w:pStyle w:val="Normal"/>
              <w:widowControl w:val="false"/>
              <w:shd w:val="clear" w:color="auto" w:fill="FFFFFF"/>
              <w:bidi w:val="0"/>
              <w:spacing w:before="0" w:after="120"/>
              <w:jc w:val="start"/>
              <w:rPr>
                <w:sz w:val="24"/>
                <w:szCs w:val="24"/>
                <w:lang w:val="en-IE"/>
              </w:rPr>
            </w:pPr>
            <w:r>
              <w:rPr>
                <w:sz w:val="24"/>
                <w:szCs w:val="24"/>
                <w:lang w:val="en-IE"/>
              </w:rPr>
              <w:t>0.35-0.7</w:t>
              <w:tab/>
              <w:t>Class 1 Weakly Positive</w:t>
            </w:r>
          </w:p>
          <w:p>
            <w:pPr>
              <w:pStyle w:val="Normal"/>
              <w:widowControl w:val="false"/>
              <w:shd w:val="clear" w:color="auto" w:fill="FFFFFF"/>
              <w:bidi w:val="0"/>
              <w:spacing w:before="0" w:after="120"/>
              <w:jc w:val="start"/>
              <w:rPr>
                <w:sz w:val="24"/>
                <w:szCs w:val="24"/>
                <w:lang w:val="en-IE"/>
              </w:rPr>
            </w:pPr>
            <w:r>
              <w:rPr>
                <w:sz w:val="24"/>
                <w:szCs w:val="24"/>
                <w:lang w:val="en-IE"/>
              </w:rPr>
              <w:t>0.7-3.5</w:t>
              <w:tab/>
              <w:t>Class 2</w:t>
              <w:tab/>
              <w:t>Positive</w:t>
            </w:r>
          </w:p>
          <w:p>
            <w:pPr>
              <w:pStyle w:val="Normal"/>
              <w:widowControl w:val="false"/>
              <w:shd w:val="clear" w:color="auto" w:fill="FFFFFF"/>
              <w:bidi w:val="0"/>
              <w:spacing w:before="0" w:after="120"/>
              <w:jc w:val="start"/>
              <w:rPr>
                <w:sz w:val="24"/>
                <w:szCs w:val="24"/>
                <w:lang w:val="en-IE"/>
              </w:rPr>
            </w:pPr>
            <w:r>
              <w:rPr>
                <w:sz w:val="24"/>
                <w:szCs w:val="24"/>
                <w:lang w:val="en-IE"/>
              </w:rPr>
              <w:t>3.5-17.5</w:t>
              <w:tab/>
              <w:t>Class 3 Positive</w:t>
            </w:r>
          </w:p>
          <w:p>
            <w:pPr>
              <w:pStyle w:val="Normal"/>
              <w:widowControl w:val="false"/>
              <w:shd w:val="clear" w:color="auto" w:fill="FFFFFF"/>
              <w:bidi w:val="0"/>
              <w:spacing w:before="0" w:after="120"/>
              <w:jc w:val="start"/>
              <w:rPr>
                <w:sz w:val="24"/>
                <w:szCs w:val="24"/>
                <w:lang w:val="en-IE"/>
              </w:rPr>
            </w:pPr>
            <w:r>
              <w:rPr>
                <w:sz w:val="24"/>
                <w:szCs w:val="24"/>
                <w:lang w:val="en-IE"/>
              </w:rPr>
              <w:t>17.5-52.5</w:t>
              <w:tab/>
              <w:t>Class 4 Strongly positive</w:t>
            </w:r>
          </w:p>
          <w:p>
            <w:pPr>
              <w:pStyle w:val="Normal"/>
              <w:widowControl w:val="false"/>
              <w:shd w:val="clear" w:color="auto" w:fill="FFFFFF"/>
              <w:bidi w:val="0"/>
              <w:spacing w:before="0" w:after="120"/>
              <w:jc w:val="start"/>
              <w:rPr>
                <w:sz w:val="24"/>
                <w:szCs w:val="24"/>
                <w:lang w:val="en-IE"/>
              </w:rPr>
            </w:pPr>
            <w:r>
              <w:rPr>
                <w:sz w:val="24"/>
                <w:szCs w:val="24"/>
                <w:lang w:val="en-IE"/>
              </w:rPr>
              <w:t>52.5-100</w:t>
              <w:tab/>
              <w:t>Class 5 Strongly positive</w:t>
            </w:r>
          </w:p>
          <w:p>
            <w:pPr>
              <w:pStyle w:val="Normal"/>
              <w:widowControl w:val="false"/>
              <w:shd w:val="clear" w:color="auto" w:fill="FFFFFF"/>
              <w:bidi w:val="0"/>
              <w:spacing w:before="0" w:after="120"/>
              <w:jc w:val="start"/>
              <w:rPr>
                <w:sz w:val="24"/>
                <w:szCs w:val="24"/>
                <w:lang w:val="en-IE"/>
              </w:rPr>
            </w:pPr>
            <w:r>
              <w:rPr>
                <w:sz w:val="24"/>
                <w:szCs w:val="24"/>
                <w:lang w:val="en-IE"/>
              </w:rPr>
              <w:t>&gt;100</w:t>
              <w:tab/>
              <w:t>Class 6</w:t>
              <w:tab/>
              <w:t>Strongly positive</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15 days</w:t>
            </w:r>
          </w:p>
          <w:p>
            <w:pPr>
              <w:pStyle w:val="Normal"/>
              <w:widowControl w:val="false"/>
              <w:shd w:val="clear" w:color="auto" w:fill="FFFFFF"/>
              <w:bidi w:val="0"/>
              <w:spacing w:before="0" w:after="120"/>
              <w:jc w:val="start"/>
              <w:rPr>
                <w:sz w:val="24"/>
                <w:szCs w:val="24"/>
              </w:rPr>
            </w:pPr>
            <w:r>
              <w:rPr>
                <w:sz w:val="24"/>
                <w:szCs w:val="24"/>
              </w:rPr>
              <w:t>21 days for sIgE to Drugs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 xml:space="preserve">See section  </w:t>
            </w:r>
            <w:r>
              <w:rPr>
                <w:highlight w:val="lightGray"/>
              </w:rPr>
              <w:fldChar w:fldCharType="begin"/>
            </w:r>
            <w:r>
              <w:rPr>
                <w:highlight w:val="lightGray"/>
              </w:rPr>
              <w:instrText xml:space="preserve"> REF _Ref398495749 \r \h </w:instrText>
            </w:r>
            <w:r>
              <w:rPr>
                <w:highlight w:val="lightGray"/>
              </w:rPr>
              <w:fldChar w:fldCharType="separate"/>
            </w:r>
            <w:r>
              <w:rPr>
                <w:highlight w:val="lightGray"/>
              </w:rPr>
              <w:t>1.1.7.1</w:t>
            </w:r>
            <w:r>
              <w:rPr>
                <w:highlight w:val="lightGray"/>
              </w:rPr>
              <w:fldChar w:fldCharType="end"/>
            </w:r>
            <w:r>
              <w:rPr>
                <w:sz w:val="24"/>
                <w:szCs w:val="24"/>
                <w:lang w:val="en-IE"/>
              </w:rPr>
              <w:t xml:space="preserve"> on page </w:t>
            </w:r>
            <w:r>
              <w:rPr>
                <w:sz w:val="24"/>
                <w:szCs w:val="24"/>
                <w:highlight w:val="lightGray"/>
                <w:lang w:val="en-IE"/>
              </w:rPr>
              <w:fldChar w:fldCharType="begin"/>
            </w:r>
            <w:r>
              <w:rPr>
                <w:sz w:val="24"/>
                <w:szCs w:val="24"/>
                <w:highlight w:val="lightGray"/>
                <w:lang w:val="en-IE"/>
              </w:rPr>
              <w:instrText xml:space="preserve"> PAGEREF _Ref398495749 \h </w:instrText>
            </w:r>
            <w:r>
              <w:rPr>
                <w:sz w:val="24"/>
                <w:szCs w:val="24"/>
                <w:highlight w:val="lightGray"/>
                <w:lang w:val="en-IE"/>
              </w:rPr>
              <w:fldChar w:fldCharType="separate"/>
            </w:r>
            <w:r>
              <w:rPr>
                <w:sz w:val="24"/>
                <w:szCs w:val="24"/>
                <w:highlight w:val="lightGray"/>
                <w:lang w:val="en-IE"/>
              </w:rPr>
              <w:t>19</w:t>
            </w:r>
            <w:r>
              <w:rPr>
                <w:sz w:val="24"/>
                <w:szCs w:val="24"/>
                <w:highlight w:val="lightGray"/>
                <w:lang w:val="en-IE"/>
              </w:rPr>
              <w:fldChar w:fldCharType="end"/>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 year for same allergens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sv-SE"/>
              </w:rPr>
            </w:pPr>
            <w:r>
              <w:rPr>
                <w:sz w:val="24"/>
                <w:szCs w:val="24"/>
                <w:lang w:val="sv-SE"/>
              </w:rPr>
              <w:t>Specific IgGs</w:t>
            </w:r>
          </w:p>
          <w:p>
            <w:pPr>
              <w:pStyle w:val="Normal"/>
              <w:widowControl w:val="false"/>
              <w:shd w:val="clear" w:color="auto" w:fill="FFFFFF"/>
              <w:bidi w:val="0"/>
              <w:spacing w:before="0" w:after="120"/>
              <w:jc w:val="start"/>
              <w:rPr>
                <w:sz w:val="24"/>
                <w:szCs w:val="24"/>
                <w:lang w:val="sv-SE"/>
              </w:rPr>
            </w:pPr>
            <w:r>
              <w:rPr>
                <w:sz w:val="24"/>
                <w:szCs w:val="24"/>
                <w:lang w:val="sv-SE"/>
              </w:rPr>
              <w:t>sIgG Aspergillus</w:t>
            </w:r>
          </w:p>
          <w:p>
            <w:pPr>
              <w:pStyle w:val="Normal"/>
              <w:widowControl w:val="false"/>
              <w:shd w:val="clear" w:color="auto" w:fill="FFFFFF"/>
              <w:bidi w:val="0"/>
              <w:spacing w:before="0" w:after="120"/>
              <w:jc w:val="start"/>
              <w:rPr>
                <w:sz w:val="24"/>
                <w:szCs w:val="24"/>
                <w:lang w:val="sv-SE"/>
              </w:rPr>
            </w:pPr>
            <w:r>
              <w:rPr>
                <w:sz w:val="24"/>
                <w:szCs w:val="24"/>
                <w:lang w:val="sv-SE"/>
              </w:rPr>
              <w:t>sIgG M. Faeni</w:t>
            </w:r>
          </w:p>
          <w:p>
            <w:pPr>
              <w:pStyle w:val="Normal"/>
              <w:widowControl w:val="false"/>
              <w:shd w:val="clear" w:color="auto" w:fill="FFFFFF"/>
              <w:bidi w:val="0"/>
              <w:spacing w:before="0" w:after="120"/>
              <w:jc w:val="start"/>
              <w:rPr>
                <w:sz w:val="24"/>
                <w:szCs w:val="24"/>
                <w:lang w:val="en-IE"/>
              </w:rPr>
            </w:pPr>
            <w:r>
              <w:rPr>
                <w:sz w:val="24"/>
                <w:szCs w:val="24"/>
                <w:lang w:val="en-IE"/>
              </w:rPr>
              <w:t>sIgG Budgie</w:t>
            </w:r>
          </w:p>
          <w:p>
            <w:pPr>
              <w:pStyle w:val="Normal"/>
              <w:widowControl w:val="false"/>
              <w:shd w:val="clear" w:color="auto" w:fill="FFFFFF"/>
              <w:bidi w:val="0"/>
              <w:spacing w:before="0" w:after="120"/>
              <w:jc w:val="start"/>
              <w:rPr>
                <w:sz w:val="24"/>
                <w:szCs w:val="24"/>
                <w:lang w:val="en-IE"/>
              </w:rPr>
            </w:pPr>
            <w:r>
              <w:rPr>
                <w:sz w:val="24"/>
                <w:szCs w:val="24"/>
                <w:lang w:val="en-IE"/>
              </w:rPr>
              <w:t>sIgG Pigeon</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FEIA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sv-SE"/>
              </w:rPr>
            </w:pPr>
            <w:r>
              <w:rPr>
                <w:sz w:val="24"/>
                <w:szCs w:val="24"/>
                <w:lang w:val="sv-SE"/>
              </w:rPr>
              <w:t>&lt;40 mgA/l</w:t>
            </w:r>
          </w:p>
          <w:p>
            <w:pPr>
              <w:pStyle w:val="Normal"/>
              <w:widowControl w:val="false"/>
              <w:shd w:val="clear" w:color="auto" w:fill="FFFFFF"/>
              <w:bidi w:val="0"/>
              <w:spacing w:before="0" w:after="120"/>
              <w:jc w:val="start"/>
              <w:rPr>
                <w:sz w:val="24"/>
                <w:szCs w:val="24"/>
                <w:lang w:val="sv-SE"/>
              </w:rPr>
            </w:pPr>
            <w:r>
              <w:rPr>
                <w:sz w:val="24"/>
                <w:szCs w:val="24"/>
                <w:lang w:val="sv-SE"/>
              </w:rPr>
              <w:t>&lt;22 mgA/l</w:t>
            </w:r>
          </w:p>
          <w:p>
            <w:pPr>
              <w:pStyle w:val="Normal"/>
              <w:widowControl w:val="false"/>
              <w:shd w:val="clear" w:color="auto" w:fill="FFFFFF"/>
              <w:bidi w:val="0"/>
              <w:spacing w:before="0" w:after="120"/>
              <w:jc w:val="start"/>
              <w:rPr>
                <w:sz w:val="24"/>
                <w:szCs w:val="24"/>
                <w:lang w:val="sv-SE"/>
              </w:rPr>
            </w:pPr>
            <w:r>
              <w:rPr>
                <w:sz w:val="24"/>
                <w:szCs w:val="24"/>
                <w:lang w:val="sv-SE"/>
              </w:rPr>
              <w:t>&lt;30 mgA/l</w:t>
            </w:r>
          </w:p>
          <w:p>
            <w:pPr>
              <w:pStyle w:val="Normal"/>
              <w:widowControl w:val="false"/>
              <w:shd w:val="clear" w:color="auto" w:fill="FFFFFF"/>
              <w:bidi w:val="0"/>
              <w:spacing w:before="0" w:after="120"/>
              <w:jc w:val="start"/>
              <w:rPr>
                <w:sz w:val="24"/>
                <w:szCs w:val="24"/>
                <w:lang w:val="en-IE"/>
              </w:rPr>
            </w:pPr>
            <w:r>
              <w:rPr>
                <w:sz w:val="24"/>
                <w:szCs w:val="24"/>
                <w:lang w:val="en-IE"/>
              </w:rPr>
              <w:t>&lt;38 mgA/l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30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&gt;6 months</w:t>
            </w:r>
          </w:p>
        </w:tc>
      </w:tr>
      <w:tr>
        <w:trPr>
          <w:cantSplit w:val="true"/>
        </w:trPr>
        <w:tc>
          <w:tcPr>
            <w:tcW w:w="212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 xml:space="preserve">Total IgE </w:t>
            </w:r>
          </w:p>
        </w:tc>
        <w:tc>
          <w:tcPr>
            <w:tcW w:w="113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 xml:space="preserve">Serum Gel Tube </w:t>
            </w:r>
          </w:p>
        </w:tc>
        <w:tc>
          <w:tcPr>
            <w:tcW w:w="115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rPr>
              <w:t>4.9mls</w:t>
            </w:r>
          </w:p>
        </w:tc>
        <w:tc>
          <w:tcPr>
            <w:tcW w:w="210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lang w:val="en-IE"/>
              </w:rPr>
              <w:t>FEIA (IMMUNOCAP)</w:t>
            </w:r>
          </w:p>
        </w:tc>
        <w:tc>
          <w:tcPr>
            <w:tcW w:w="247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Range is age related.</w:t>
            </w:r>
          </w:p>
          <w:p>
            <w:pPr>
              <w:pStyle w:val="Normal"/>
              <w:widowControl w:val="false"/>
              <w:shd w:val="clear" w:color="auto" w:fill="FFFFFF"/>
              <w:bidi w:val="0"/>
              <w:spacing w:before="0" w:after="120"/>
              <w:jc w:val="start"/>
              <w:rPr>
                <w:sz w:val="24"/>
                <w:szCs w:val="24"/>
              </w:rPr>
            </w:pPr>
            <w:r>
              <w:rPr>
                <w:sz w:val="24"/>
                <w:szCs w:val="24"/>
                <w:lang w:val="en-IE"/>
              </w:rPr>
              <w:t>Adult reference range 0-100 kU/L</w:t>
            </w:r>
          </w:p>
        </w:tc>
        <w:tc>
          <w:tcPr>
            <w:tcW w:w="118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15 days</w:t>
            </w:r>
          </w:p>
        </w:tc>
        <w:tc>
          <w:tcPr>
            <w:tcW w:w="9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146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r>
          </w:p>
        </w:tc>
        <w:tc>
          <w:tcPr>
            <w:tcW w:w="9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en-IE"/>
              </w:rPr>
            </w:pPr>
            <w:r>
              <w:rPr>
                <w:sz w:val="24"/>
                <w:szCs w:val="24"/>
                <w:lang w:val="en-IE"/>
              </w:rPr>
              <w:t>TIGE</w:t>
            </w:r>
          </w:p>
        </w:tc>
        <w:tc>
          <w:tcPr>
            <w:tcW w:w="148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1 year</w:t>
            </w:r>
          </w:p>
        </w:tc>
      </w:tr>
    </w:tbl>
    <w:p>
      <w:pPr>
        <w:sectPr>
          <w:headerReference w:type="default" r:id="rId8"/>
          <w:headerReference w:type="first" r:id="rId9"/>
          <w:footerReference w:type="default" r:id="rId10"/>
          <w:footerReference w:type="first" r:id="rId11"/>
          <w:type w:val="nextPage"/>
          <w:pgSz w:orient="landscape" w:w="16838" w:h="11906"/>
          <w:pgMar w:left="1440" w:right="1105" w:gutter="0" w:header="720" w:top="851" w:footer="720" w:bottom="777"/>
          <w:pgBorders w:display="allPages" w:offsetFrom="page">
            <w:top w:val="single" w:sz="48" w:space="24" w:color="2719E1"/>
            <w:left w:val="single" w:sz="48" w:space="24" w:color="2719E1"/>
            <w:bottom w:val="single" w:sz="48" w:space="24" w:color="2719E1"/>
            <w:right w:val="single" w:sz="48" w:space="24" w:color="2719E1"/>
          </w:pgBorders>
          <w:pgNumType w:fmt="decimal"/>
          <w:formProt w:val="false"/>
          <w:textDirection w:val="lrTb"/>
          <w:docGrid w:type="default" w:linePitch="381" w:charSpace="8192"/>
        </w:sectPr>
        <w:pStyle w:val="Normal"/>
        <w:shd w:val="clear" w:color="auto" w:fill="FFFFFF"/>
        <w:bidi w:val="0"/>
        <w:spacing w:before="0" w:after="120"/>
        <w:jc w:val="start"/>
        <w:rPr/>
      </w:pPr>
      <w:r>
        <w:rPr/>
        <w:t>Any of these guidelines may be overruled in a particular clinical situation, if the case is discussed with staff in the immunology laboratory and/or the Consultant Immunologist.  If you are uncertain of how best to investigate the patient, you are welcome to contact the Chief Medical Scientist, the Specialist Registrar or Prof. Keogan</w:t>
      </w:r>
      <w:r>
        <w:rPr>
          <w:lang w:val="en-IE"/>
        </w:rPr>
        <w:t>/Dr Khalib/Dr Cox</w:t>
      </w:r>
      <w:r>
        <w:rPr/>
        <w:t xml:space="preserve">, Consultant Immunologists to discuss the individual case. </w:t>
      </w:r>
    </w:p>
    <w:p>
      <w:pPr>
        <w:pStyle w:val="Heading4"/>
        <w:numPr>
          <w:ilvl w:val="3"/>
          <w:numId w:val="1"/>
        </w:numPr>
        <w:shd w:val="clear" w:color="auto" w:fill="FFFFFF"/>
        <w:bidi w:val="0"/>
        <w:jc w:val="start"/>
        <w:rPr/>
      </w:pPr>
      <w:bookmarkStart w:id="12" w:name="_Ref398495749"/>
      <w:bookmarkStart w:id="13" w:name="_Ref303061027"/>
      <w:r>
        <w:rPr/>
        <w:t xml:space="preserve">Current available Specific IgE </w:t>
      </w:r>
      <w:r>
        <w:rPr>
          <w:szCs w:val="28"/>
        </w:rPr>
        <w:t>(sIgE)</w:t>
      </w:r>
      <w:r>
        <w:rPr>
          <w:sz w:val="24"/>
        </w:rPr>
        <w:t xml:space="preserve"> </w:t>
      </w:r>
      <w:r>
        <w:rPr/>
        <w:t>Allergens</w:t>
      </w:r>
      <w:bookmarkEnd w:id="12"/>
      <w:bookmarkEnd w:id="13"/>
      <w:r>
        <w:rPr/>
        <w:t xml:space="preserve"> </w:t>
      </w:r>
    </w:p>
    <w:tbl>
      <w:tblPr>
        <w:tblW w:w="9463" w:type="dxa"/>
        <w:jc w:val="start"/>
        <w:tblInd w:w="0" w:type="dxa"/>
        <w:tblLayout w:type="fixed"/>
        <w:tblCellMar>
          <w:top w:w="0" w:type="dxa"/>
          <w:start w:w="108" w:type="dxa"/>
          <w:bottom w:w="0" w:type="dxa"/>
          <w:end w:w="108" w:type="dxa"/>
        </w:tblCellMar>
        <w:tblLook w:val="04a0" w:noVBand="1" w:noHBand="0" w:lastColumn="0" w:firstColumn="1" w:lastRow="0" w:firstRow="1"/>
      </w:tblPr>
      <w:tblGrid>
        <w:gridCol w:w="3526"/>
        <w:gridCol w:w="1738"/>
        <w:gridCol w:w="2662"/>
        <w:gridCol w:w="1536"/>
      </w:tblGrid>
      <w:tr>
        <w:trPr>
          <w:trHeight w:val="300" w:hRule="atLeast"/>
        </w:trPr>
        <w:tc>
          <w:tcPr>
            <w:tcW w:w="35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b/>
                <w:bCs/>
                <w:color w:val="000000"/>
                <w:sz w:val="22"/>
                <w:szCs w:val="22"/>
              </w:rPr>
            </w:pPr>
            <w:r>
              <w:rPr>
                <w:b/>
                <w:bCs/>
                <w:color w:val="000000"/>
                <w:sz w:val="22"/>
                <w:szCs w:val="22"/>
              </w:rPr>
              <w:t>Allergen</w:t>
            </w:r>
          </w:p>
        </w:tc>
        <w:tc>
          <w:tcPr>
            <w:tcW w:w="1738" w:type="dxa"/>
            <w:tcBorders>
              <w:top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b/>
                <w:bCs/>
                <w:color w:val="000000"/>
                <w:sz w:val="22"/>
                <w:szCs w:val="22"/>
              </w:rPr>
            </w:pPr>
            <w:r>
              <w:rPr>
                <w:b/>
                <w:bCs/>
                <w:color w:val="000000"/>
                <w:sz w:val="22"/>
                <w:szCs w:val="22"/>
              </w:rPr>
              <w:t>Code</w:t>
            </w:r>
          </w:p>
        </w:tc>
        <w:tc>
          <w:tcPr>
            <w:tcW w:w="2662" w:type="dxa"/>
            <w:tcBorders>
              <w:top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b/>
                <w:bCs/>
                <w:color w:val="000000"/>
                <w:sz w:val="22"/>
                <w:szCs w:val="22"/>
              </w:rPr>
            </w:pPr>
            <w:r>
              <w:rPr>
                <w:b/>
                <w:bCs/>
                <w:color w:val="000000"/>
                <w:sz w:val="22"/>
                <w:szCs w:val="22"/>
              </w:rPr>
              <w:t>Allergen</w:t>
            </w:r>
          </w:p>
        </w:tc>
        <w:tc>
          <w:tcPr>
            <w:tcW w:w="1536" w:type="dxa"/>
            <w:tcBorders>
              <w:top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b/>
                <w:bCs/>
                <w:color w:val="000000"/>
                <w:sz w:val="22"/>
                <w:szCs w:val="22"/>
              </w:rPr>
            </w:pPr>
            <w:r>
              <w:rPr>
                <w:b/>
                <w:bCs/>
                <w:color w:val="000000"/>
                <w:sz w:val="22"/>
                <w:szCs w:val="22"/>
              </w:rPr>
              <w:t>Code</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Asthma Panel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ASTHMA</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Grape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f259</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CF-ABPA Panel</w:t>
            </w:r>
          </w:p>
        </w:tc>
        <w:tc>
          <w:tcPr>
            <w:tcW w:w="1738" w:type="dxa"/>
            <w:tcBorders>
              <w:top w:val="single" w:sz="4" w:space="0" w:color="000000"/>
              <w:bottom w:val="single" w:sz="4" w:space="0" w:color="000000"/>
              <w:end w:val="single" w:sz="4" w:space="0" w:color="000000"/>
            </w:tcBorders>
            <w:shd w:color="000000" w:fill="FFFFFF" w:themeFill="background1" w:val="clear"/>
          </w:tcPr>
          <w:p>
            <w:pPr>
              <w:pStyle w:val="Normal"/>
              <w:widowControl w:val="false"/>
              <w:suppressAutoHyphens w:val="false"/>
              <w:bidi w:val="0"/>
              <w:spacing w:before="0" w:after="120"/>
              <w:jc w:val="center"/>
              <w:rPr>
                <w:color w:val="000000"/>
                <w:sz w:val="22"/>
                <w:szCs w:val="22"/>
              </w:rPr>
            </w:pPr>
            <w:r>
              <w:rPr>
                <w:color w:val="000000"/>
                <w:sz w:val="22"/>
                <w:szCs w:val="22"/>
              </w:rPr>
              <w:t>Careset</w:t>
            </w:r>
          </w:p>
        </w:tc>
        <w:tc>
          <w:tcPr>
            <w:tcW w:w="2662" w:type="dxa"/>
            <w:tcBorders>
              <w:top w:val="single" w:sz="4" w:space="0" w:color="000000"/>
              <w:bottom w:val="single" w:sz="4" w:space="0" w:color="000000"/>
              <w:end w:val="single" w:sz="4" w:space="0" w:color="000000"/>
            </w:tcBorders>
            <w:shd w:color="000000" w:fill="FFFFFF" w:themeFill="background1"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Grass Pollen Mix </w:t>
            </w:r>
          </w:p>
        </w:tc>
        <w:tc>
          <w:tcPr>
            <w:tcW w:w="1536" w:type="dxa"/>
            <w:tcBorders>
              <w:top w:val="single" w:sz="4" w:space="0" w:color="000000"/>
              <w:bottom w:val="single" w:sz="4" w:space="0" w:color="000000"/>
              <w:end w:val="single" w:sz="4" w:space="0" w:color="000000"/>
            </w:tcBorders>
            <w:shd w:color="000000" w:fill="FFFFFF" w:themeFill="background1" w:val="clear"/>
          </w:tcPr>
          <w:p>
            <w:pPr>
              <w:pStyle w:val="Normal"/>
              <w:widowControl w:val="false"/>
              <w:suppressAutoHyphens w:val="false"/>
              <w:bidi w:val="0"/>
              <w:spacing w:before="0" w:after="120"/>
              <w:jc w:val="center"/>
              <w:rPr>
                <w:color w:val="000000"/>
                <w:sz w:val="22"/>
                <w:szCs w:val="22"/>
              </w:rPr>
            </w:pPr>
            <w:r>
              <w:rPr>
                <w:color w:val="000000"/>
                <w:sz w:val="22"/>
                <w:szCs w:val="22"/>
              </w:rPr>
              <w:t>gx1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Acarus siro (Flour mite)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d70</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Hake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f307</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Almond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f20</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Hazel nut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f17</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Alternaria alternata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m6</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Hazel nut components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CORA9A14</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Amoxicilloyl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c6</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Honey bee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i1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Ampicilloyl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c5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Horse dander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e3</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Animal Panel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ANIMAL</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House dust mite (d1)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d1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Apple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f49</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House dust mite (</w:t>
            </w:r>
            <w:r>
              <w:rPr>
                <w:color w:val="000000"/>
                <w:sz w:val="18"/>
                <w:szCs w:val="18"/>
              </w:rPr>
              <w:t>D. Farinae</w:t>
            </w:r>
            <w:r>
              <w:rPr>
                <w:color w:val="000000"/>
                <w:sz w:val="16"/>
                <w:szCs w:val="16"/>
              </w:rPr>
              <w:t>)</w:t>
            </w:r>
            <w:r>
              <w:rPr>
                <w:color w:val="000000"/>
                <w:sz w:val="22"/>
                <w:szCs w:val="22"/>
              </w:rPr>
              <w:t xml:space="preserve">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d2</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Aspergillus fumigatus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m3</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18"/>
                <w:szCs w:val="18"/>
              </w:rPr>
            </w:pPr>
            <w:r>
              <w:rPr>
                <w:color w:val="000000"/>
                <w:sz w:val="22"/>
                <w:szCs w:val="22"/>
              </w:rPr>
              <w:t xml:space="preserve">Kiwi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f84</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Banana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f92</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Latex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k82</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Barley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f6</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Lentil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f235</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Blue mussel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f37</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Lobster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f80</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Brazil 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f18</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Macadamia nut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f345</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Cagebird Feather Mix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ex72</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Mackerel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f206</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Candida albicans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m5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Maize, Corn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f8</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Cashew 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f202</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Milk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Cat dander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e1</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Morphine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c260</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Cefaclor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c7</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Mushroom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f212</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Chick pea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f309</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nCor a 9, Hazel nut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f440</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Chicken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f83</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Nut Mix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fx1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Chilipepper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f279</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Oat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f7</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Chlorhexidine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c8</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Orange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f33</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Citrus Fruit Mix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fx29</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Oyster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f290</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Cladosporium herbarum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m2</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Pea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f12</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Coconut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f36</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Peach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f95</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Cod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f3</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Peanut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f13</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Common silver birch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t3</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Peanut Panel</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PEANUT</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Common wasp (Yellow jacket)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i3</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Pecan nut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f201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Crab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f23</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Penicillin Panel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PENICILLIN</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Dog dander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e5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P. chrysogenum (notatum)</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m1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Egg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f245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Penicilloyl G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c1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Egg white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f1</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Penicilloyl V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c2</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Fish Mix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fx2</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Pine nut, pignoles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f253</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Fruit Mix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fx21</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Pistachio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f203</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Pollen Panel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POLLEN</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Salmon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f41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Pork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f26</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Sesame seed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f10</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Potato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f35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Shellfish Panel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SHELLFISH</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rAra h 2 Peanut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f423</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Shrimp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f24</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rAra h 8 PR-10, Peanut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f352</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Soybean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f14</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rAra h 9 LTP, Peanut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f427</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Spice Mix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fx71</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rAsp f 2 Aspergillus</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m219</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Strawberry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f44</w:t>
            </w:r>
          </w:p>
        </w:tc>
      </w:tr>
      <w:tr>
        <w:trPr>
          <w:trHeight w:val="300" w:hRule="atLeast"/>
        </w:trPr>
        <w:tc>
          <w:tcPr>
            <w:tcW w:w="3526"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b/>
                <w:bCs/>
                <w:color w:val="000000"/>
                <w:sz w:val="22"/>
                <w:szCs w:val="22"/>
              </w:rPr>
              <w:t>Allergen</w:t>
            </w:r>
          </w:p>
        </w:tc>
        <w:tc>
          <w:tcPr>
            <w:tcW w:w="1738" w:type="dxa"/>
            <w:tcBorders>
              <w:top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b/>
                <w:bCs/>
                <w:color w:val="000000"/>
                <w:sz w:val="22"/>
                <w:szCs w:val="22"/>
              </w:rPr>
              <w:t>Code</w:t>
            </w:r>
          </w:p>
        </w:tc>
        <w:tc>
          <w:tcPr>
            <w:tcW w:w="2662" w:type="dxa"/>
            <w:tcBorders>
              <w:top w:val="single" w:sz="4" w:space="0" w:color="000000"/>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b/>
                <w:bCs/>
                <w:color w:val="000000"/>
                <w:sz w:val="22"/>
                <w:szCs w:val="22"/>
              </w:rPr>
              <w:t>Allergen</w:t>
            </w:r>
          </w:p>
        </w:tc>
        <w:tc>
          <w:tcPr>
            <w:tcW w:w="1536" w:type="dxa"/>
            <w:tcBorders>
              <w:top w:val="single" w:sz="4" w:space="0" w:color="000000"/>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b/>
                <w:bCs/>
                <w:color w:val="000000"/>
                <w:sz w:val="22"/>
                <w:szCs w:val="22"/>
              </w:rPr>
              <w:t>Code</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rBet v 1 PR-10, Birch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t215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Suxamethonium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c202</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rCor a 1 PR-10, Hazel 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f428</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Timothy grass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g6</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rCor a 14, Hazel 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f439</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Tomato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f25</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rCor a 8 LTP, Hazel nut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f425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Tree Pollen Mix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tx8</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Rhinitis Panel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RHINITIS</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Tuna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f40</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Rice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f9</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Walnut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f256</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rMal d 1 PR-10, Apple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f434</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Wheat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f4</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rMal d 3 LTP, Apple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f435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 xml:space="preserve">Yeast </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f45</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Rocuronium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U254</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Total IgE</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IgE</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rPru p 3 LTP, Peach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f420</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Tryptase (Random)</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TRYPTRAND</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rPru p 4 Profilin, Peach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f421</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Tryptase &lt;1 HR</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TRYPT1HR</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vAlign w:val="bottom"/>
          </w:tcPr>
          <w:p>
            <w:pPr>
              <w:pStyle w:val="Normal"/>
              <w:widowControl w:val="false"/>
              <w:suppressAutoHyphens w:val="false"/>
              <w:bidi w:val="0"/>
              <w:spacing w:before="0" w:after="120"/>
              <w:jc w:val="start"/>
              <w:rPr>
                <w:color w:val="000000"/>
                <w:sz w:val="22"/>
                <w:szCs w:val="22"/>
              </w:rPr>
            </w:pPr>
            <w:r>
              <w:rPr>
                <w:color w:val="000000"/>
                <w:sz w:val="22"/>
                <w:szCs w:val="22"/>
              </w:rPr>
              <w:t xml:space="preserve">rTri a 19 Omega-5 Gliadin, Wheat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f416</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Tryptase 24 HR</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TRYPT24HR</w:t>
            </w:r>
          </w:p>
        </w:tc>
      </w:tr>
      <w:tr>
        <w:trPr>
          <w:trHeight w:val="300" w:hRule="atLeast"/>
        </w:trPr>
        <w:tc>
          <w:tcPr>
            <w:tcW w:w="3526" w:type="dxa"/>
            <w:tcBorders>
              <w:start w:val="single" w:sz="4" w:space="0" w:color="000000"/>
              <w:bottom w:val="single" w:sz="4" w:space="0" w:color="000000"/>
              <w:end w:val="single" w:sz="4" w:space="0" w:color="000000"/>
            </w:tcBorders>
            <w:shd w:color="auto" w:fill="auto" w:val="clear"/>
          </w:tcPr>
          <w:p>
            <w:pPr>
              <w:pStyle w:val="Normal"/>
              <w:widowControl w:val="false"/>
              <w:suppressAutoHyphens w:val="false"/>
              <w:bidi w:val="0"/>
              <w:spacing w:before="0" w:after="120"/>
              <w:jc w:val="start"/>
              <w:rPr>
                <w:color w:val="000000"/>
                <w:sz w:val="22"/>
                <w:szCs w:val="22"/>
              </w:rPr>
            </w:pPr>
            <w:r>
              <w:rPr>
                <w:color w:val="000000"/>
                <w:sz w:val="22"/>
                <w:szCs w:val="22"/>
              </w:rPr>
              <w:t xml:space="preserve">Rye </w:t>
            </w:r>
          </w:p>
        </w:tc>
        <w:tc>
          <w:tcPr>
            <w:tcW w:w="1738" w:type="dxa"/>
            <w:tcBorders>
              <w:bottom w:val="single" w:sz="4" w:space="0" w:color="000000"/>
              <w:end w:val="single" w:sz="4" w:space="0" w:color="000000"/>
            </w:tcBorders>
            <w:shd w:color="auto" w:fill="auto" w:val="clear"/>
          </w:tcPr>
          <w:p>
            <w:pPr>
              <w:pStyle w:val="Normal"/>
              <w:widowControl w:val="false"/>
              <w:suppressAutoHyphens w:val="false"/>
              <w:bidi w:val="0"/>
              <w:spacing w:before="0" w:after="120"/>
              <w:jc w:val="center"/>
              <w:rPr>
                <w:color w:val="000000"/>
                <w:sz w:val="22"/>
                <w:szCs w:val="22"/>
              </w:rPr>
            </w:pPr>
            <w:r>
              <w:rPr>
                <w:color w:val="000000"/>
                <w:sz w:val="22"/>
                <w:szCs w:val="22"/>
              </w:rPr>
              <w:t>f5</w:t>
            </w:r>
          </w:p>
        </w:tc>
        <w:tc>
          <w:tcPr>
            <w:tcW w:w="2662" w:type="dxa"/>
            <w:tcBorders>
              <w:bottom w:val="single" w:sz="4" w:space="0" w:color="000000"/>
              <w:end w:val="single" w:sz="4" w:space="0" w:color="000000"/>
            </w:tcBorders>
          </w:tcPr>
          <w:p>
            <w:pPr>
              <w:pStyle w:val="Normal"/>
              <w:widowControl w:val="false"/>
              <w:suppressAutoHyphens w:val="false"/>
              <w:bidi w:val="0"/>
              <w:spacing w:before="0" w:after="120"/>
              <w:jc w:val="start"/>
              <w:rPr>
                <w:color w:val="000000"/>
                <w:sz w:val="22"/>
                <w:szCs w:val="22"/>
              </w:rPr>
            </w:pPr>
            <w:r>
              <w:rPr>
                <w:color w:val="000000"/>
                <w:sz w:val="22"/>
                <w:szCs w:val="22"/>
              </w:rPr>
              <w:t>Tryptase 3 HR</w:t>
            </w:r>
          </w:p>
        </w:tc>
        <w:tc>
          <w:tcPr>
            <w:tcW w:w="1536" w:type="dxa"/>
            <w:tcBorders>
              <w:bottom w:val="single" w:sz="4" w:space="0" w:color="000000"/>
              <w:end w:val="single" w:sz="4" w:space="0" w:color="000000"/>
            </w:tcBorders>
          </w:tcPr>
          <w:p>
            <w:pPr>
              <w:pStyle w:val="Normal"/>
              <w:widowControl w:val="false"/>
              <w:suppressAutoHyphens w:val="false"/>
              <w:bidi w:val="0"/>
              <w:spacing w:before="0" w:after="120"/>
              <w:jc w:val="center"/>
              <w:rPr>
                <w:color w:val="000000"/>
                <w:sz w:val="22"/>
                <w:szCs w:val="22"/>
              </w:rPr>
            </w:pPr>
            <w:r>
              <w:rPr>
                <w:color w:val="000000"/>
                <w:sz w:val="22"/>
                <w:szCs w:val="22"/>
              </w:rPr>
              <w:t>TRYPT3HR</w:t>
            </w:r>
          </w:p>
        </w:tc>
      </w:tr>
    </w:tbl>
    <w:p>
      <w:pPr>
        <w:pStyle w:val="TextBody"/>
        <w:bidi w:val="0"/>
        <w:jc w:val="start"/>
        <w:rPr>
          <w:sz w:val="24"/>
          <w:szCs w:val="24"/>
        </w:rPr>
      </w:pPr>
      <w:r>
        <w:rPr>
          <w:sz w:val="24"/>
          <w:szCs w:val="24"/>
        </w:rPr>
      </w:r>
    </w:p>
    <w:p>
      <w:pPr>
        <w:pStyle w:val="TextBody"/>
        <w:bidi w:val="0"/>
        <w:jc w:val="start"/>
        <w:rPr/>
      </w:pPr>
      <w:r>
        <w:rPr/>
        <w:t>*Details of Panel &amp; Mix contents are given below</w:t>
      </w:r>
    </w:p>
    <w:tbl>
      <w:tblPr>
        <w:tblW w:w="9748" w:type="dxa"/>
        <w:jc w:val="start"/>
        <w:tblInd w:w="0" w:type="dxa"/>
        <w:tblLayout w:type="fixed"/>
        <w:tblCellMar>
          <w:top w:w="0" w:type="dxa"/>
          <w:start w:w="5" w:type="dxa"/>
          <w:bottom w:w="0" w:type="dxa"/>
          <w:end w:w="5" w:type="dxa"/>
        </w:tblCellMar>
        <w:tblLook w:val="01e0" w:noVBand="0" w:noHBand="0" w:lastColumn="1" w:firstColumn="1" w:lastRow="1" w:firstRow="1"/>
      </w:tblPr>
      <w:tblGrid>
        <w:gridCol w:w="2914"/>
        <w:gridCol w:w="6833"/>
      </w:tblGrid>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b/>
                <w:lang w:eastAsia="en-GB"/>
              </w:rPr>
            </w:pPr>
            <w:r>
              <w:rPr>
                <w:b/>
                <w:lang w:eastAsia="en-GB"/>
              </w:rPr>
              <w:t>ALLERGENS</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b/>
                <w:lang w:eastAsia="en-GB"/>
              </w:rPr>
            </w:pPr>
            <w:r>
              <w:rPr>
                <w:b/>
                <w:lang w:eastAsia="en-GB"/>
              </w:rPr>
              <w:t>Panel &amp; Mix Details</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ANIMAL PANEL</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Cat, Dog</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ASTHMA PANEL</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 xml:space="preserve">HDM, </w:t>
            </w:r>
            <w:r>
              <w:rPr>
                <w:rFonts w:cs="Arial-ItalicMT"/>
                <w:iCs/>
                <w:lang w:eastAsia="en-GB"/>
              </w:rPr>
              <w:t xml:space="preserve"> Aspergillus fumigatus</w:t>
            </w:r>
            <w:r>
              <w:rPr>
                <w:lang w:eastAsia="en-GB"/>
              </w:rPr>
              <w:t>, Cat</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CAGEBIRD FEATHER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Budgerigar, Canary bird, Parakeet, Parrot &amp; Finch feathers</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CITRUS FRUIT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Orange, Lemon, Grapefruit, Mandarin</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FISH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Fish, Shrimp, Blue mussel, Tuna, Salmon</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FRUIT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Kiwi, Melon, Banana, Peach, Pineapple</w:t>
            </w:r>
          </w:p>
        </w:tc>
      </w:tr>
      <w:tr>
        <w:trPr/>
        <w:tc>
          <w:tcPr>
            <w:tcW w:w="291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hd w:val="clear" w:color="auto" w:fill="FFFFFF"/>
              <w:bidi w:val="0"/>
              <w:spacing w:before="0" w:after="120"/>
              <w:jc w:val="start"/>
              <w:rPr>
                <w:lang w:eastAsia="en-GB"/>
              </w:rPr>
            </w:pPr>
            <w:r>
              <w:rPr>
                <w:lang w:eastAsia="en-GB"/>
              </w:rPr>
              <w:t xml:space="preserve">GRASS </w:t>
            </w:r>
            <w:r>
              <w:rPr>
                <w:highlight w:val="lightGray"/>
                <w:lang w:eastAsia="en-GB"/>
              </w:rPr>
              <w:t>POLLEN</w:t>
            </w:r>
            <w:r>
              <w:rPr>
                <w:lang w:eastAsia="en-GB"/>
              </w:rPr>
              <w:t xml:space="preserve">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Cock's-foot or orchard grass, Meadow fescue, Ryegrass, Timothy-grass, Common Meadow-grass (Dactylis glomerata, Festuca elatior, Lolium perenne, Phleum pratense, Poa pratensis)</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rFonts w:cs="Arial" w:ascii="Calibri" w:hAnsi="Calibri"/>
                <w:color w:val="000000"/>
                <w:szCs w:val="24"/>
                <w:highlight w:val="lightGray"/>
                <w:lang w:eastAsia="en-GB"/>
              </w:rPr>
              <w:t>Hazel Nut Components</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rFonts w:cs="Arial" w:ascii="Calibri" w:hAnsi="Calibri"/>
                <w:szCs w:val="24"/>
                <w:highlight w:val="lightGray"/>
                <w:lang w:eastAsia="en-GB"/>
              </w:rPr>
              <w:t>nCor a 9 &amp; rCor a 14, Hazel nut</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NUT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Peanut, Hazel nut, Brazil nut, Almond, Coconut</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 xml:space="preserve">PEANUT </w:t>
            </w:r>
            <w:r>
              <w:rPr>
                <w:highlight w:val="lightGray"/>
                <w:lang w:eastAsia="en-GB"/>
              </w:rPr>
              <w:t>PANEL</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Peanut &amp; Arah2</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PENICILLIN PANEL</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val="it-IT" w:eastAsia="en-GB"/>
              </w:rPr>
            </w:pPr>
            <w:r>
              <w:rPr>
                <w:lang w:val="it-IT" w:eastAsia="en-GB"/>
              </w:rPr>
              <w:t>Penicillin G, Penicillin V, Amoxicillin, Ampicillin, Cefaclor</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POLLEN PANEL</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Trees, Grass</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RHINITIS PANEL</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HDM, Cat, Trees, Grass</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SHELLFISH PANEL</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Lobster, Crab, Shrimp, Mussel</w:t>
            </w:r>
          </w:p>
        </w:tc>
      </w:tr>
      <w:tr>
        <w:trPr/>
        <w:tc>
          <w:tcPr>
            <w:tcW w:w="2914"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SPICE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lang w:eastAsia="en-GB"/>
              </w:rPr>
              <w:t xml:space="preserve">Caraway, Mace, Cardamom, Clove; </w:t>
            </w:r>
          </w:p>
        </w:tc>
      </w:tr>
      <w:tr>
        <w:trPr/>
        <w:tc>
          <w:tcPr>
            <w:tcW w:w="291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hd w:val="clear" w:color="auto" w:fill="FFFFFF"/>
              <w:bidi w:val="0"/>
              <w:spacing w:before="0" w:after="120"/>
              <w:jc w:val="start"/>
              <w:rPr>
                <w:lang w:eastAsia="en-GB"/>
              </w:rPr>
            </w:pPr>
            <w:r>
              <w:rPr>
                <w:lang w:eastAsia="en-GB"/>
              </w:rPr>
              <w:t>TREE MIX</w:t>
            </w:r>
          </w:p>
        </w:tc>
        <w:tc>
          <w:tcPr>
            <w:tcW w:w="6833" w:type="dxa"/>
            <w:tcBorders>
              <w:top w:val="single" w:sz="4" w:space="0" w:color="000000"/>
              <w:start w:val="single" w:sz="4" w:space="0" w:color="000000"/>
              <w:bottom w:val="single" w:sz="4" w:space="0" w:color="000000"/>
              <w:end w:val="single" w:sz="4" w:space="0" w:color="000000"/>
            </w:tcBorders>
            <w:vAlign w:val="bottom"/>
          </w:tcPr>
          <w:p>
            <w:pPr>
              <w:pStyle w:val="Normal"/>
              <w:widowControl w:val="false"/>
              <w:shd w:val="clear" w:color="auto" w:fill="FFFFFF"/>
              <w:bidi w:val="0"/>
              <w:spacing w:before="0" w:after="120"/>
              <w:jc w:val="start"/>
              <w:rPr>
                <w:lang w:eastAsia="en-GB"/>
              </w:rPr>
            </w:pPr>
            <w:r>
              <w:rPr>
                <w:szCs w:val="24"/>
                <w:lang w:eastAsia="en-GB"/>
              </w:rPr>
              <w:t>Box-elder, Common silver birch, Hazel, Oak &amp; Maple leaf sycamore</w:t>
            </w:r>
            <w:r>
              <w:rPr>
                <w:rFonts w:cs="Arial" w:ascii="Calibri" w:hAnsi="Calibri"/>
                <w:szCs w:val="24"/>
                <w:lang w:eastAsia="en-GB"/>
              </w:rPr>
              <w:t xml:space="preserve"> </w:t>
            </w:r>
            <w:r>
              <w:rPr>
                <w:lang w:eastAsia="en-GB"/>
              </w:rPr>
              <w:t>(Acer negundo, Betula verrucosa, Corylus avellana, Quercus alba, Platanus acerifolia)</w:t>
            </w:r>
          </w:p>
        </w:tc>
      </w:tr>
    </w:tbl>
    <w:p>
      <w:pPr>
        <w:pStyle w:val="Normal"/>
        <w:shd w:val="clear" w:color="auto" w:fill="FFFFFF"/>
        <w:bidi w:val="0"/>
        <w:jc w:val="start"/>
        <w:rPr/>
      </w:pPr>
      <w:r>
        <w:rPr/>
        <w:t xml:space="preserve">**For nut mix &amp; fish mix, if we get a positive result, we would automatically do the individual allergens included in the relevant mix. </w:t>
      </w:r>
    </w:p>
    <w:p>
      <w:pPr>
        <w:sectPr>
          <w:headerReference w:type="default" r:id="rId12"/>
          <w:headerReference w:type="first" r:id="rId13"/>
          <w:footerReference w:type="default" r:id="rId14"/>
          <w:footerReference w:type="first" r:id="rId15"/>
          <w:type w:val="nextPage"/>
          <w:pgSz w:w="11906" w:h="16838"/>
          <w:pgMar w:left="1440" w:right="709" w:gutter="0" w:header="720" w:top="1440" w:footer="720" w:bottom="1440"/>
          <w:pgBorders w:display="allPages" w:offsetFrom="page">
            <w:top w:val="single" w:sz="48" w:space="24" w:color="2719E1"/>
            <w:left w:val="single" w:sz="48" w:space="24" w:color="2719E1"/>
            <w:bottom w:val="single" w:sz="48" w:space="24" w:color="2719E1"/>
            <w:right w:val="single" w:sz="48" w:space="24" w:color="2719E1"/>
          </w:pgBorders>
          <w:pgNumType w:fmt="decimal"/>
          <w:formProt w:val="false"/>
          <w:textDirection w:val="lrTb"/>
          <w:docGrid w:type="default" w:linePitch="381" w:charSpace="8192"/>
        </w:sectPr>
        <w:pStyle w:val="Normal"/>
        <w:shd w:val="clear" w:color="auto" w:fill="FFFFFF"/>
        <w:bidi w:val="0"/>
        <w:jc w:val="start"/>
        <w:rPr/>
      </w:pPr>
      <w:r>
        <w:rPr/>
        <w:t xml:space="preserve">Please request </w:t>
      </w:r>
      <w:r>
        <w:rPr>
          <w:b/>
        </w:rPr>
        <w:t xml:space="preserve">SIGEREFERRAL, </w:t>
      </w:r>
      <w:r>
        <w:rPr/>
        <w:t xml:space="preserve">and state name of allergen, for anything not on the above list. If the history indicates an unusual allergen, the appropriate test will be sent to the UK. </w:t>
      </w:r>
    </w:p>
    <w:p>
      <w:pPr>
        <w:pStyle w:val="Heading4"/>
        <w:numPr>
          <w:ilvl w:val="3"/>
          <w:numId w:val="1"/>
        </w:numPr>
        <w:shd w:val="clear" w:color="auto" w:fill="FFFFFF"/>
        <w:bidi w:val="0"/>
        <w:jc w:val="start"/>
        <w:rPr/>
      </w:pPr>
      <w:r>
        <w:rPr/>
        <w:t>Test Profiles</w:t>
      </w:r>
    </w:p>
    <w:p>
      <w:pPr>
        <w:pStyle w:val="Normal"/>
        <w:shd w:val="clear" w:color="auto" w:fill="FFFFFF"/>
        <w:bidi w:val="0"/>
        <w:spacing w:before="200" w:after="120"/>
        <w:jc w:val="start"/>
        <w:rPr/>
      </w:pPr>
      <w:r>
        <w:rPr/>
        <w:t>To make test ordering more efficient we have set up a range of disease specific test profiles, for investigations of common potentially immunological disorders. Where screening tests are included in test batteries, positive screening tests lead to reflex ordering of appropriate follow-up tests, as detailed in Section 8.</w:t>
      </w:r>
    </w:p>
    <w:p>
      <w:pPr>
        <w:pStyle w:val="Normal"/>
        <w:shd w:val="clear" w:color="auto" w:fill="FFFFFF"/>
        <w:bidi w:val="0"/>
        <w:spacing w:before="0" w:after="120"/>
        <w:jc w:val="start"/>
        <w:rPr/>
      </w:pPr>
      <w:r>
        <w:rPr/>
      </w:r>
    </w:p>
    <w:tbl>
      <w:tblPr>
        <w:tblW w:w="13950" w:type="dxa"/>
        <w:jc w:val="start"/>
        <w:tblInd w:w="0" w:type="dxa"/>
        <w:tblLayout w:type="fixed"/>
        <w:tblCellMar>
          <w:top w:w="0" w:type="dxa"/>
          <w:start w:w="5" w:type="dxa"/>
          <w:bottom w:w="0" w:type="dxa"/>
          <w:end w:w="5" w:type="dxa"/>
        </w:tblCellMar>
        <w:tblLook w:val="04a0" w:noVBand="1" w:noHBand="0" w:lastColumn="0" w:firstColumn="1" w:lastRow="0" w:firstRow="1"/>
      </w:tblPr>
      <w:tblGrid>
        <w:gridCol w:w="3586"/>
        <w:gridCol w:w="2646"/>
        <w:gridCol w:w="3399"/>
        <w:gridCol w:w="4318"/>
      </w:tblGrid>
      <w:tr>
        <w:trPr>
          <w:tblHeader w:val="true"/>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i/>
                <w:i/>
                <w:sz w:val="24"/>
                <w:szCs w:val="24"/>
              </w:rPr>
            </w:pPr>
            <w:r>
              <w:rPr>
                <w:i/>
                <w:sz w:val="24"/>
                <w:szCs w:val="24"/>
              </w:rPr>
              <w:t>Profile</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i/>
                <w:i/>
                <w:sz w:val="24"/>
                <w:szCs w:val="24"/>
              </w:rPr>
            </w:pPr>
            <w:r>
              <w:rPr>
                <w:i/>
                <w:sz w:val="24"/>
                <w:szCs w:val="24"/>
              </w:rPr>
              <w:t>Tests Included</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i/>
                <w:i/>
                <w:sz w:val="24"/>
                <w:szCs w:val="24"/>
              </w:rPr>
            </w:pPr>
            <w:r>
              <w:rPr>
                <w:i/>
                <w:sz w:val="24"/>
                <w:szCs w:val="24"/>
              </w:rPr>
              <w:t>Indication</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i/>
                <w:i/>
                <w:sz w:val="24"/>
                <w:szCs w:val="24"/>
              </w:rPr>
            </w:pPr>
            <w:r>
              <w:rPr>
                <w:i/>
                <w:sz w:val="24"/>
                <w:szCs w:val="24"/>
              </w:rPr>
              <w:t>Comment</w:t>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it-IT"/>
              </w:rPr>
            </w:pPr>
            <w:r>
              <w:rPr>
                <w:sz w:val="24"/>
                <w:szCs w:val="24"/>
              </w:rPr>
              <w:t>Acute Renal Failure Screen</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it-IT"/>
              </w:rPr>
            </w:pPr>
            <w:r>
              <w:rPr>
                <w:sz w:val="24"/>
                <w:szCs w:val="24"/>
                <w:lang w:val="it-IT"/>
              </w:rPr>
              <w:t>CTD</w:t>
            </w:r>
          </w:p>
          <w:p>
            <w:pPr>
              <w:pStyle w:val="Normal"/>
              <w:widowControl w:val="false"/>
              <w:shd w:val="clear" w:color="auto" w:fill="FFFFFF"/>
              <w:bidi w:val="0"/>
              <w:spacing w:before="0" w:after="120"/>
              <w:jc w:val="start"/>
              <w:rPr>
                <w:sz w:val="24"/>
                <w:szCs w:val="24"/>
                <w:lang w:val="it-IT"/>
              </w:rPr>
            </w:pPr>
            <w:r>
              <w:rPr>
                <w:sz w:val="24"/>
                <w:szCs w:val="24"/>
                <w:highlight w:val="lightGray"/>
                <w:lang w:val="it-IT"/>
              </w:rPr>
              <w:t>Anti-MPO and PR3 Antibodies</w:t>
            </w:r>
          </w:p>
          <w:p>
            <w:pPr>
              <w:pStyle w:val="Normal"/>
              <w:widowControl w:val="false"/>
              <w:shd w:val="clear" w:color="auto" w:fill="FFFFFF"/>
              <w:bidi w:val="0"/>
              <w:spacing w:before="0" w:after="120"/>
              <w:jc w:val="start"/>
              <w:rPr>
                <w:sz w:val="24"/>
                <w:szCs w:val="24"/>
                <w:lang w:val="it-IT"/>
              </w:rPr>
            </w:pPr>
            <w:r>
              <w:rPr>
                <w:sz w:val="24"/>
                <w:szCs w:val="24"/>
                <w:lang w:val="it-IT"/>
              </w:rPr>
              <w:t>GBM</w:t>
            </w:r>
          </w:p>
          <w:p>
            <w:pPr>
              <w:pStyle w:val="Normal"/>
              <w:widowControl w:val="false"/>
              <w:shd w:val="clear" w:color="auto" w:fill="FFFFFF"/>
              <w:bidi w:val="0"/>
              <w:spacing w:before="0" w:after="120"/>
              <w:jc w:val="start"/>
              <w:rPr>
                <w:sz w:val="24"/>
                <w:szCs w:val="24"/>
                <w:lang w:val="it-IT"/>
              </w:rPr>
            </w:pPr>
            <w:r>
              <w:rPr>
                <w:sz w:val="24"/>
                <w:szCs w:val="24"/>
                <w:lang w:val="it-IT"/>
              </w:rPr>
              <w:t>C3/C4</w:t>
            </w:r>
          </w:p>
          <w:p>
            <w:pPr>
              <w:pStyle w:val="Normal"/>
              <w:widowControl w:val="false"/>
              <w:shd w:val="clear" w:color="auto" w:fill="FFFFFF"/>
              <w:bidi w:val="0"/>
              <w:spacing w:before="0" w:after="120"/>
              <w:jc w:val="start"/>
              <w:rPr>
                <w:sz w:val="24"/>
                <w:szCs w:val="24"/>
                <w:lang w:val="it-IT"/>
              </w:rPr>
            </w:pPr>
            <w:r>
              <w:rPr>
                <w:sz w:val="24"/>
                <w:szCs w:val="24"/>
                <w:lang w:val="it-IT"/>
              </w:rPr>
              <w:t>ASOT</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Acute or acute –on-chronic renal failure.</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Please discuss all pulmonary-renal syndrome or ? rapidly progressive GN, as urgent service available.</w:t>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Inflammatory Arthritis Antibodies</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RF</w:t>
            </w:r>
          </w:p>
          <w:p>
            <w:pPr>
              <w:pStyle w:val="Normal"/>
              <w:widowControl w:val="false"/>
              <w:shd w:val="clear" w:color="auto" w:fill="FFFFFF"/>
              <w:bidi w:val="0"/>
              <w:spacing w:before="0" w:after="120"/>
              <w:jc w:val="start"/>
              <w:rPr>
                <w:sz w:val="24"/>
                <w:szCs w:val="24"/>
              </w:rPr>
            </w:pPr>
            <w:r>
              <w:rPr>
                <w:sz w:val="24"/>
                <w:szCs w:val="24"/>
              </w:rPr>
              <w:t>CCP</w:t>
            </w:r>
          </w:p>
          <w:p>
            <w:pPr>
              <w:pStyle w:val="Normal"/>
              <w:widowControl w:val="false"/>
              <w:shd w:val="clear" w:color="auto" w:fill="FFFFFF"/>
              <w:bidi w:val="0"/>
              <w:spacing w:before="0" w:after="120"/>
              <w:jc w:val="start"/>
              <w:rPr>
                <w:sz w:val="24"/>
                <w:szCs w:val="24"/>
              </w:rPr>
            </w:pPr>
            <w:r>
              <w:rPr>
                <w:sz w:val="24"/>
                <w:szCs w:val="24"/>
              </w:rPr>
              <w:t>CTD</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Isolated inflammatory arthritis, in the absence of systemic features.</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ANCA should be added if urinalysis is abnormal. NB: 2 separate samples are required for INFL ABS.</w:t>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Liver  </w:t>
            </w:r>
            <w:r>
              <w:rPr>
                <w:sz w:val="24"/>
                <w:szCs w:val="24"/>
                <w:highlight w:val="lightGray"/>
              </w:rPr>
              <w:t>Disease Associated</w:t>
            </w:r>
            <w:r>
              <w:rPr>
                <w:sz w:val="24"/>
                <w:szCs w:val="24"/>
              </w:rPr>
              <w:t xml:space="preserve"> Autoantibodies</w:t>
              <w:tab/>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highlight w:val="lightGray"/>
              </w:rPr>
              <w:t>ANA</w:t>
            </w:r>
          </w:p>
          <w:p>
            <w:pPr>
              <w:pStyle w:val="Normal"/>
              <w:widowControl w:val="false"/>
              <w:shd w:val="clear" w:color="auto" w:fill="FFFFFF"/>
              <w:bidi w:val="0"/>
              <w:spacing w:before="0" w:after="120"/>
              <w:jc w:val="start"/>
              <w:rPr>
                <w:sz w:val="24"/>
                <w:szCs w:val="24"/>
              </w:rPr>
            </w:pPr>
            <w:r>
              <w:rPr>
                <w:sz w:val="24"/>
                <w:szCs w:val="24"/>
              </w:rPr>
              <w:t>Anti-Smooth Muscle</w:t>
            </w:r>
          </w:p>
          <w:p>
            <w:pPr>
              <w:pStyle w:val="Normal"/>
              <w:widowControl w:val="false"/>
              <w:shd w:val="clear" w:color="auto" w:fill="FFFFFF"/>
              <w:bidi w:val="0"/>
              <w:spacing w:before="0" w:after="120"/>
              <w:jc w:val="start"/>
              <w:rPr>
                <w:sz w:val="24"/>
                <w:szCs w:val="24"/>
              </w:rPr>
            </w:pPr>
            <w:r>
              <w:rPr>
                <w:sz w:val="24"/>
                <w:szCs w:val="24"/>
              </w:rPr>
              <w:t>Anti-Mitochondrial</w:t>
            </w:r>
          </w:p>
          <w:p>
            <w:pPr>
              <w:pStyle w:val="Normal"/>
              <w:widowControl w:val="false"/>
              <w:shd w:val="clear" w:color="auto" w:fill="FFFFFF"/>
              <w:bidi w:val="0"/>
              <w:spacing w:before="0" w:after="120"/>
              <w:jc w:val="start"/>
              <w:rPr>
                <w:sz w:val="24"/>
                <w:szCs w:val="24"/>
              </w:rPr>
            </w:pPr>
            <w:r>
              <w:rPr>
                <w:sz w:val="24"/>
                <w:szCs w:val="24"/>
              </w:rPr>
              <w:t>Anti-LKM</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Suspected chronic liver disease.</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If MITO pos, M2 subtyping will be performed, on the first occasion only.</w:t>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Vasculitis Screen</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it-IT"/>
              </w:rPr>
            </w:pPr>
            <w:r>
              <w:rPr>
                <w:sz w:val="24"/>
                <w:szCs w:val="24"/>
                <w:lang w:val="it-IT"/>
              </w:rPr>
              <w:t>CTD</w:t>
            </w:r>
          </w:p>
          <w:p>
            <w:pPr>
              <w:pStyle w:val="Normal"/>
              <w:widowControl w:val="false"/>
              <w:shd w:val="clear" w:color="auto" w:fill="FFFFFF"/>
              <w:bidi w:val="0"/>
              <w:spacing w:before="0" w:after="120"/>
              <w:jc w:val="start"/>
              <w:rPr>
                <w:sz w:val="24"/>
                <w:szCs w:val="24"/>
                <w:lang w:val="it-IT"/>
              </w:rPr>
            </w:pPr>
            <w:r>
              <w:rPr>
                <w:sz w:val="24"/>
                <w:szCs w:val="24"/>
                <w:highlight w:val="lightGray"/>
                <w:lang w:val="it-IT"/>
              </w:rPr>
              <w:t>Anti-MPO and PR3 Antibodies</w:t>
            </w:r>
            <w:r>
              <w:rPr>
                <w:sz w:val="24"/>
                <w:szCs w:val="24"/>
                <w:lang w:val="it-IT"/>
              </w:rPr>
              <w:t xml:space="preserve"> RF</w:t>
            </w:r>
          </w:p>
          <w:p>
            <w:pPr>
              <w:pStyle w:val="Normal"/>
              <w:widowControl w:val="false"/>
              <w:shd w:val="clear" w:color="auto" w:fill="FFFFFF"/>
              <w:bidi w:val="0"/>
              <w:spacing w:before="0" w:after="120"/>
              <w:jc w:val="start"/>
              <w:rPr>
                <w:sz w:val="24"/>
                <w:szCs w:val="24"/>
                <w:lang w:val="it-IT"/>
              </w:rPr>
            </w:pPr>
            <w:r>
              <w:rPr>
                <w:sz w:val="24"/>
                <w:szCs w:val="24"/>
                <w:lang w:val="it-IT"/>
              </w:rPr>
              <w:t>C3/C4</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Suspected vasculitis or connective tissue disease.</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This battery is intended for diagnosis only.</w:t>
            </w:r>
          </w:p>
          <w:p>
            <w:pPr>
              <w:pStyle w:val="Normal"/>
              <w:widowControl w:val="false"/>
              <w:shd w:val="clear" w:color="auto" w:fill="FFFFFF"/>
              <w:bidi w:val="0"/>
              <w:spacing w:before="0" w:after="120"/>
              <w:jc w:val="start"/>
              <w:rPr>
                <w:sz w:val="24"/>
                <w:szCs w:val="24"/>
              </w:rPr>
            </w:pPr>
            <w:r>
              <w:rPr>
                <w:sz w:val="24"/>
                <w:szCs w:val="24"/>
              </w:rPr>
              <w:t>More selective tests should be used for monitoring once diagnosis established.</w:t>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Asthma sIgE</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sv-SE"/>
              </w:rPr>
            </w:pPr>
            <w:r>
              <w:rPr>
                <w:sz w:val="24"/>
                <w:szCs w:val="24"/>
                <w:lang w:val="sv-SE"/>
              </w:rPr>
              <w:t>sIgE - House dust mite</w:t>
            </w:r>
          </w:p>
          <w:p>
            <w:pPr>
              <w:pStyle w:val="Normal"/>
              <w:widowControl w:val="false"/>
              <w:shd w:val="clear" w:color="auto" w:fill="FFFFFF"/>
              <w:bidi w:val="0"/>
              <w:spacing w:before="0" w:after="120"/>
              <w:jc w:val="start"/>
              <w:rPr>
                <w:sz w:val="24"/>
                <w:szCs w:val="24"/>
                <w:lang w:val="sv-SE"/>
              </w:rPr>
            </w:pPr>
            <w:r>
              <w:rPr>
                <w:sz w:val="24"/>
                <w:szCs w:val="24"/>
                <w:lang w:val="sv-SE"/>
              </w:rPr>
              <w:t>sIgE – Aspergillus</w:t>
            </w:r>
          </w:p>
          <w:p>
            <w:pPr>
              <w:pStyle w:val="Normal"/>
              <w:widowControl w:val="false"/>
              <w:shd w:val="clear" w:color="auto" w:fill="FFFFFF"/>
              <w:bidi w:val="0"/>
              <w:spacing w:before="0" w:after="120"/>
              <w:jc w:val="start"/>
              <w:rPr>
                <w:sz w:val="24"/>
                <w:szCs w:val="24"/>
              </w:rPr>
            </w:pPr>
            <w:r>
              <w:rPr>
                <w:sz w:val="24"/>
                <w:szCs w:val="24"/>
              </w:rPr>
              <w:t>sIgE – Cat</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Allergic asthma.</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Rhinitis sIgE </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nb-NO"/>
              </w:rPr>
            </w:pPr>
            <w:r>
              <w:rPr>
                <w:sz w:val="24"/>
                <w:szCs w:val="24"/>
                <w:lang w:val="nb-NO"/>
              </w:rPr>
              <w:t>sIgE – House dust mite</w:t>
            </w:r>
          </w:p>
          <w:p>
            <w:pPr>
              <w:pStyle w:val="Normal"/>
              <w:widowControl w:val="false"/>
              <w:shd w:val="clear" w:color="auto" w:fill="FFFFFF"/>
              <w:bidi w:val="0"/>
              <w:spacing w:before="0" w:after="120"/>
              <w:jc w:val="start"/>
              <w:rPr>
                <w:sz w:val="24"/>
                <w:szCs w:val="24"/>
                <w:lang w:val="nb-NO"/>
              </w:rPr>
            </w:pPr>
            <w:r>
              <w:rPr>
                <w:sz w:val="24"/>
                <w:szCs w:val="24"/>
                <w:lang w:val="nb-NO"/>
              </w:rPr>
              <w:t>sIgE – Cat</w:t>
            </w:r>
          </w:p>
          <w:p>
            <w:pPr>
              <w:pStyle w:val="Normal"/>
              <w:widowControl w:val="false"/>
              <w:shd w:val="clear" w:color="auto" w:fill="FFFFFF"/>
              <w:bidi w:val="0"/>
              <w:spacing w:before="0" w:after="120"/>
              <w:jc w:val="start"/>
              <w:rPr>
                <w:sz w:val="24"/>
                <w:szCs w:val="24"/>
                <w:lang w:val="nb-NO"/>
              </w:rPr>
            </w:pPr>
            <w:r>
              <w:rPr>
                <w:sz w:val="24"/>
                <w:szCs w:val="24"/>
                <w:lang w:val="nb-NO"/>
              </w:rPr>
              <w:t>sIgE – Trees</w:t>
            </w:r>
          </w:p>
          <w:p>
            <w:pPr>
              <w:pStyle w:val="Normal"/>
              <w:widowControl w:val="false"/>
              <w:shd w:val="clear" w:color="auto" w:fill="FFFFFF"/>
              <w:bidi w:val="0"/>
              <w:spacing w:before="0" w:after="120"/>
              <w:jc w:val="start"/>
              <w:rPr>
                <w:sz w:val="24"/>
                <w:szCs w:val="24"/>
                <w:lang w:val="nb-NO"/>
              </w:rPr>
            </w:pPr>
            <w:r>
              <w:rPr>
                <w:sz w:val="24"/>
                <w:szCs w:val="24"/>
                <w:lang w:val="nb-NO"/>
              </w:rPr>
              <w:t>sIgE - Grass</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Perennial Rhinitis, thought to be allergic.</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Shellfish sIgE</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lang w:val="nb-NO"/>
              </w:rPr>
            </w:pPr>
            <w:r>
              <w:rPr>
                <w:sz w:val="24"/>
                <w:szCs w:val="24"/>
                <w:lang w:val="nb-NO"/>
              </w:rPr>
              <w:t>sIgE – Lobster</w:t>
            </w:r>
          </w:p>
          <w:p>
            <w:pPr>
              <w:pStyle w:val="Normal"/>
              <w:widowControl w:val="false"/>
              <w:shd w:val="clear" w:color="auto" w:fill="FFFFFF"/>
              <w:bidi w:val="0"/>
              <w:spacing w:before="0" w:after="120"/>
              <w:jc w:val="start"/>
              <w:rPr>
                <w:sz w:val="24"/>
                <w:szCs w:val="24"/>
                <w:lang w:val="nb-NO"/>
              </w:rPr>
            </w:pPr>
            <w:r>
              <w:rPr>
                <w:sz w:val="24"/>
                <w:szCs w:val="24"/>
                <w:lang w:val="nb-NO"/>
              </w:rPr>
              <w:t>sIgE - Crab</w:t>
            </w:r>
          </w:p>
          <w:p>
            <w:pPr>
              <w:pStyle w:val="Normal"/>
              <w:widowControl w:val="false"/>
              <w:shd w:val="clear" w:color="auto" w:fill="FFFFFF"/>
              <w:bidi w:val="0"/>
              <w:spacing w:before="0" w:after="120"/>
              <w:jc w:val="start"/>
              <w:rPr>
                <w:sz w:val="24"/>
                <w:szCs w:val="24"/>
                <w:lang w:val="nb-NO"/>
              </w:rPr>
            </w:pPr>
            <w:r>
              <w:rPr>
                <w:sz w:val="24"/>
                <w:szCs w:val="24"/>
                <w:lang w:val="nb-NO"/>
              </w:rPr>
              <w:t>sIgE - Shrimp</w:t>
            </w:r>
          </w:p>
          <w:p>
            <w:pPr>
              <w:pStyle w:val="Normal"/>
              <w:widowControl w:val="false"/>
              <w:shd w:val="clear" w:color="auto" w:fill="FFFFFF"/>
              <w:bidi w:val="0"/>
              <w:spacing w:before="0" w:after="120"/>
              <w:jc w:val="start"/>
              <w:rPr>
                <w:sz w:val="24"/>
                <w:szCs w:val="24"/>
              </w:rPr>
            </w:pPr>
            <w:r>
              <w:rPr>
                <w:sz w:val="24"/>
                <w:szCs w:val="24"/>
              </w:rPr>
              <w:t>sIgE - Mussel</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end="450" w:hanging="0"/>
              <w:jc w:val="start"/>
              <w:rPr>
                <w:sz w:val="24"/>
                <w:szCs w:val="24"/>
              </w:rPr>
            </w:pPr>
            <w:r>
              <w:rPr>
                <w:sz w:val="24"/>
                <w:szCs w:val="24"/>
              </w:rPr>
              <w:t>Suspected allergy to shellfish.</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Negative result does not rule out shellfish allergy.  If this is suspected clinically referral to a Clinical Immunologist is advised.</w:t>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Pollen sIgE</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 xml:space="preserve">sIgE – Mixed gras </w:t>
            </w:r>
          </w:p>
          <w:p>
            <w:pPr>
              <w:pStyle w:val="Normal"/>
              <w:widowControl w:val="false"/>
              <w:shd w:val="clear" w:color="auto" w:fill="FFFFFF"/>
              <w:bidi w:val="0"/>
              <w:spacing w:before="0" w:after="120"/>
              <w:jc w:val="start"/>
              <w:rPr>
                <w:sz w:val="24"/>
                <w:szCs w:val="24"/>
              </w:rPr>
            </w:pPr>
            <w:r>
              <w:rPr>
                <w:sz w:val="24"/>
                <w:szCs w:val="24"/>
              </w:rPr>
              <w:t>sIgE–Mixed trees</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ind w:end="450" w:hanging="0"/>
              <w:jc w:val="start"/>
              <w:rPr>
                <w:sz w:val="24"/>
                <w:szCs w:val="24"/>
              </w:rPr>
            </w:pPr>
            <w:r>
              <w:rPr>
                <w:sz w:val="24"/>
                <w:szCs w:val="24"/>
              </w:rPr>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Coeliac Screen</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Anti-tTG</w:t>
            </w:r>
          </w:p>
          <w:p>
            <w:pPr>
              <w:pStyle w:val="Normal"/>
              <w:widowControl w:val="false"/>
              <w:shd w:val="clear" w:color="auto" w:fill="FFFFFF"/>
              <w:bidi w:val="0"/>
              <w:spacing w:before="0" w:after="120"/>
              <w:jc w:val="start"/>
              <w:rPr>
                <w:sz w:val="24"/>
                <w:szCs w:val="24"/>
              </w:rPr>
            </w:pPr>
            <w:r>
              <w:rPr>
                <w:sz w:val="24"/>
                <w:szCs w:val="24"/>
              </w:rPr>
              <w:t>Anti-EmA (if tTG is Equivocal or Positive)</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Suspected Coeliac Disease.</w:t>
            </w:r>
          </w:p>
          <w:p>
            <w:pPr>
              <w:pStyle w:val="Normal"/>
              <w:widowControl w:val="false"/>
              <w:shd w:val="clear" w:color="auto" w:fill="FFFFFF"/>
              <w:bidi w:val="0"/>
              <w:spacing w:before="0" w:after="120"/>
              <w:jc w:val="start"/>
              <w:rPr>
                <w:sz w:val="24"/>
                <w:szCs w:val="24"/>
              </w:rPr>
            </w:pPr>
            <w:r>
              <w:rPr>
                <w:sz w:val="24"/>
                <w:szCs w:val="24"/>
              </w:rPr>
              <w:t>Malabsorption.</w:t>
            </w:r>
          </w:p>
          <w:p>
            <w:pPr>
              <w:pStyle w:val="Normal"/>
              <w:widowControl w:val="false"/>
              <w:shd w:val="clear" w:color="auto" w:fill="FFFFFF"/>
              <w:bidi w:val="0"/>
              <w:spacing w:before="0" w:after="120"/>
              <w:jc w:val="start"/>
              <w:rPr>
                <w:sz w:val="24"/>
                <w:szCs w:val="24"/>
              </w:rPr>
            </w:pPr>
            <w:r>
              <w:rPr>
                <w:sz w:val="24"/>
                <w:szCs w:val="24"/>
              </w:rPr>
              <w:t>Anaemia.</w:t>
            </w:r>
          </w:p>
          <w:p>
            <w:pPr>
              <w:pStyle w:val="Normal"/>
              <w:widowControl w:val="false"/>
              <w:shd w:val="clear" w:color="auto" w:fill="FFFFFF"/>
              <w:bidi w:val="0"/>
              <w:spacing w:before="0" w:after="120"/>
              <w:jc w:val="start"/>
              <w:rPr>
                <w:sz w:val="24"/>
                <w:szCs w:val="24"/>
              </w:rPr>
            </w:pPr>
            <w:r>
              <w:rPr>
                <w:sz w:val="24"/>
                <w:szCs w:val="24"/>
              </w:rPr>
              <w:t>Gastrointestinal symptoms.</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r>
          </w:p>
        </w:tc>
      </w:tr>
      <w:tr>
        <w:trPr>
          <w:cantSplit w:val="true"/>
        </w:trPr>
        <w:tc>
          <w:tcPr>
            <w:tcW w:w="358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Autoimmune Encephalitis Panel AIEPANEL</w:t>
            </w:r>
          </w:p>
        </w:tc>
        <w:tc>
          <w:tcPr>
            <w:tcW w:w="2646"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Anti-NMDA, Anti-AMPA 1/2, Anti-DPPX, Anti-GABA</w:t>
            </w:r>
            <w:r>
              <w:rPr>
                <w:sz w:val="24"/>
                <w:szCs w:val="24"/>
                <w:vertAlign w:val="subscript"/>
              </w:rPr>
              <w:t>b</w:t>
            </w:r>
            <w:r>
              <w:rPr>
                <w:sz w:val="24"/>
                <w:szCs w:val="24"/>
              </w:rPr>
              <w:t xml:space="preserve">, Anti-LGI1, Anti-CASPR2 Antibodies </w:t>
            </w:r>
          </w:p>
        </w:tc>
        <w:tc>
          <w:tcPr>
            <w:tcW w:w="339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Suspected Autoimmune Encephalitis, Myotonia, seizures, Neuropsychiatric symptoms.</w:t>
            </w:r>
          </w:p>
        </w:tc>
        <w:tc>
          <w:tcPr>
            <w:tcW w:w="43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120"/>
              <w:jc w:val="start"/>
              <w:rPr>
                <w:sz w:val="24"/>
                <w:szCs w:val="24"/>
              </w:rPr>
            </w:pPr>
            <w:r>
              <w:rPr>
                <w:sz w:val="24"/>
                <w:szCs w:val="24"/>
              </w:rPr>
              <w:t>Paired Serum/CSF samples preferred, (particularly in the initial diagnostic phase), due to the known incidence of false negatives on serum documented in the literature.</w:t>
            </w:r>
          </w:p>
        </w:tc>
      </w:tr>
    </w:tbl>
    <w:p>
      <w:pPr>
        <w:pStyle w:val="Heading4"/>
        <w:numPr>
          <w:ilvl w:val="3"/>
          <w:numId w:val="1"/>
        </w:numPr>
        <w:bidi w:val="0"/>
        <w:jc w:val="start"/>
        <w:rPr/>
      </w:pPr>
      <w:bookmarkStart w:id="14" w:name="_Ref303078467"/>
      <w:r>
        <w:rPr/>
        <w:t>Immunological Tests performed in other Laboratories in Beaumont Hospital</w:t>
      </w:r>
      <w:bookmarkEnd w:id="14"/>
    </w:p>
    <w:tbl>
      <w:tblPr>
        <w:tblW w:w="14043" w:type="dxa"/>
        <w:jc w:val="start"/>
        <w:tblInd w:w="1" w:type="dxa"/>
        <w:tblLayout w:type="fixed"/>
        <w:tblCellMar>
          <w:top w:w="0" w:type="dxa"/>
          <w:start w:w="10" w:type="dxa"/>
          <w:bottom w:w="0" w:type="dxa"/>
          <w:end w:w="10" w:type="dxa"/>
        </w:tblCellMar>
        <w:tblLook w:val="0000" w:noVBand="0" w:noHBand="0" w:lastColumn="0" w:firstColumn="0" w:lastRow="0" w:firstRow="0"/>
      </w:tblPr>
      <w:tblGrid>
        <w:gridCol w:w="5069"/>
        <w:gridCol w:w="1299"/>
        <w:gridCol w:w="4697"/>
        <w:gridCol w:w="2977"/>
      </w:tblGrid>
      <w:tr>
        <w:trPr>
          <w:cantSplit w:val="true"/>
        </w:trPr>
        <w:tc>
          <w:tcPr>
            <w:tcW w:w="5069" w:type="dxa"/>
            <w:tcBorders>
              <w:top w:val="single" w:sz="8" w:space="0" w:color="000000"/>
              <w:start w:val="single" w:sz="8" w:space="0" w:color="000000"/>
              <w:bottom w:val="single" w:sz="8" w:space="0" w:color="000000"/>
              <w:end w:val="single" w:sz="8" w:space="0" w:color="000000"/>
            </w:tcBorders>
            <w:shd w:color="auto" w:fill="auto" w:val="clear"/>
          </w:tcPr>
          <w:p>
            <w:pPr>
              <w:pStyle w:val="Normal"/>
              <w:widowControl w:val="false"/>
              <w:shd w:val="clear" w:color="auto" w:fill="FFFFFF"/>
              <w:bidi w:val="0"/>
              <w:spacing w:before="0" w:after="120"/>
              <w:jc w:val="start"/>
              <w:rPr>
                <w:b/>
              </w:rPr>
            </w:pPr>
            <w:r>
              <w:rPr>
                <w:b/>
              </w:rPr>
              <w:t>Test</w:t>
            </w:r>
          </w:p>
        </w:tc>
        <w:tc>
          <w:tcPr>
            <w:tcW w:w="1299" w:type="dxa"/>
            <w:tcBorders>
              <w:top w:val="single" w:sz="8" w:space="0" w:color="000000"/>
              <w:start w:val="single" w:sz="8" w:space="0" w:color="000000"/>
              <w:bottom w:val="single" w:sz="8" w:space="0" w:color="000000"/>
              <w:end w:val="single" w:sz="8" w:space="0" w:color="000000"/>
            </w:tcBorders>
            <w:shd w:color="auto" w:fill="auto" w:val="clear"/>
          </w:tcPr>
          <w:p>
            <w:pPr>
              <w:pStyle w:val="Normal"/>
              <w:widowControl w:val="false"/>
              <w:shd w:val="clear" w:color="auto" w:fill="FFFFFF"/>
              <w:bidi w:val="0"/>
              <w:spacing w:before="0" w:after="120"/>
              <w:jc w:val="start"/>
              <w:rPr>
                <w:b/>
              </w:rPr>
            </w:pPr>
            <w:r>
              <w:rPr>
                <w:b/>
              </w:rPr>
              <w:t>Mnemonic</w:t>
            </w:r>
          </w:p>
        </w:tc>
        <w:tc>
          <w:tcPr>
            <w:tcW w:w="4697" w:type="dxa"/>
            <w:tcBorders>
              <w:top w:val="single" w:sz="8" w:space="0" w:color="000000"/>
              <w:start w:val="single" w:sz="8" w:space="0" w:color="000000"/>
              <w:bottom w:val="single" w:sz="8" w:space="0" w:color="000000"/>
              <w:end w:val="single" w:sz="8" w:space="0" w:color="000000"/>
            </w:tcBorders>
            <w:shd w:color="auto" w:fill="auto" w:val="clear"/>
          </w:tcPr>
          <w:p>
            <w:pPr>
              <w:pStyle w:val="Normal"/>
              <w:widowControl w:val="false"/>
              <w:shd w:val="clear" w:color="auto" w:fill="FFFFFF"/>
              <w:bidi w:val="0"/>
              <w:spacing w:before="0" w:after="120"/>
              <w:jc w:val="start"/>
              <w:rPr>
                <w:b/>
              </w:rPr>
            </w:pPr>
            <w:r>
              <w:rPr>
                <w:b/>
              </w:rPr>
              <w:t>Specimen</w:t>
            </w:r>
          </w:p>
        </w:tc>
        <w:tc>
          <w:tcPr>
            <w:tcW w:w="2977" w:type="dxa"/>
            <w:tcBorders>
              <w:top w:val="single" w:sz="8" w:space="0" w:color="000000"/>
              <w:start w:val="single" w:sz="8" w:space="0" w:color="000000"/>
              <w:bottom w:val="single" w:sz="8" w:space="0" w:color="000000"/>
              <w:end w:val="single" w:sz="8" w:space="0" w:color="000000"/>
            </w:tcBorders>
            <w:shd w:color="auto" w:fill="auto" w:val="clear"/>
          </w:tcPr>
          <w:p>
            <w:pPr>
              <w:pStyle w:val="Normal"/>
              <w:widowControl w:val="false"/>
              <w:shd w:val="clear" w:color="auto" w:fill="FFFFFF"/>
              <w:bidi w:val="0"/>
              <w:spacing w:before="0" w:after="120"/>
              <w:jc w:val="start"/>
              <w:rPr>
                <w:b/>
              </w:rPr>
            </w:pPr>
            <w:r>
              <w:rPr>
                <w:b/>
              </w:rPr>
              <w:t xml:space="preserve">Contact </w:t>
            </w:r>
          </w:p>
        </w:tc>
      </w:tr>
      <w:tr>
        <w:trPr>
          <w:cantSplit w:val="true"/>
        </w:trPr>
        <w:tc>
          <w:tcPr>
            <w:tcW w:w="506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Immunoglobulins</w:t>
            </w:r>
          </w:p>
        </w:tc>
        <w:tc>
          <w:tcPr>
            <w:tcW w:w="129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IGGS</w:t>
            </w:r>
          </w:p>
        </w:tc>
        <w:tc>
          <w:tcPr>
            <w:tcW w:w="469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Serum Gel</w:t>
            </w:r>
          </w:p>
        </w:tc>
        <w:tc>
          <w:tcPr>
            <w:tcW w:w="297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Proteins (809) 2305</w:t>
            </w:r>
          </w:p>
        </w:tc>
      </w:tr>
      <w:tr>
        <w:trPr>
          <w:cantSplit w:val="true"/>
        </w:trPr>
        <w:tc>
          <w:tcPr>
            <w:tcW w:w="506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C Reactive Protein</w:t>
            </w:r>
          </w:p>
        </w:tc>
        <w:tc>
          <w:tcPr>
            <w:tcW w:w="129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CRP</w:t>
            </w:r>
          </w:p>
        </w:tc>
        <w:tc>
          <w:tcPr>
            <w:tcW w:w="469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Heparin</w:t>
            </w:r>
          </w:p>
        </w:tc>
        <w:tc>
          <w:tcPr>
            <w:tcW w:w="297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Clin Chem (809) 2668</w:t>
            </w:r>
          </w:p>
        </w:tc>
      </w:tr>
      <w:tr>
        <w:trPr>
          <w:cantSplit w:val="true"/>
        </w:trPr>
        <w:tc>
          <w:tcPr>
            <w:tcW w:w="506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Protein electrophoresis</w:t>
            </w:r>
          </w:p>
        </w:tc>
        <w:tc>
          <w:tcPr>
            <w:tcW w:w="129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SPE</w:t>
            </w:r>
          </w:p>
        </w:tc>
        <w:tc>
          <w:tcPr>
            <w:tcW w:w="469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Serum Gel</w:t>
            </w:r>
          </w:p>
        </w:tc>
        <w:tc>
          <w:tcPr>
            <w:tcW w:w="297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Proteins (809) 2305</w:t>
            </w:r>
          </w:p>
        </w:tc>
      </w:tr>
      <w:tr>
        <w:trPr>
          <w:cantSplit w:val="true"/>
        </w:trPr>
        <w:tc>
          <w:tcPr>
            <w:tcW w:w="506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Urine electrophoresis (Bence Jones Protein)</w:t>
            </w:r>
          </w:p>
        </w:tc>
        <w:tc>
          <w:tcPr>
            <w:tcW w:w="129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UPE</w:t>
            </w:r>
          </w:p>
        </w:tc>
        <w:tc>
          <w:tcPr>
            <w:tcW w:w="469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24 hour urine collection</w:t>
            </w:r>
          </w:p>
        </w:tc>
        <w:tc>
          <w:tcPr>
            <w:tcW w:w="297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Proteins (809) 2305</w:t>
            </w:r>
          </w:p>
        </w:tc>
      </w:tr>
      <w:tr>
        <w:trPr>
          <w:cantSplit w:val="true"/>
        </w:trPr>
        <w:tc>
          <w:tcPr>
            <w:tcW w:w="506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rFonts w:ascii="Symbol" w:hAnsi="Symbol"/>
                <w:szCs w:val="28"/>
              </w:rPr>
              <w:t></w:t>
            </w:r>
            <w:r>
              <w:rPr>
                <w:szCs w:val="28"/>
              </w:rPr>
              <w:t>2 Microglobulin</w:t>
            </w:r>
          </w:p>
        </w:tc>
        <w:tc>
          <w:tcPr>
            <w:tcW w:w="129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B2M</w:t>
            </w:r>
          </w:p>
        </w:tc>
        <w:tc>
          <w:tcPr>
            <w:tcW w:w="469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Serum Gel</w:t>
            </w:r>
          </w:p>
        </w:tc>
        <w:tc>
          <w:tcPr>
            <w:tcW w:w="297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Proteins (809) 2305</w:t>
            </w:r>
          </w:p>
        </w:tc>
      </w:tr>
      <w:tr>
        <w:trPr>
          <w:cantSplit w:val="true"/>
        </w:trPr>
        <w:tc>
          <w:tcPr>
            <w:tcW w:w="506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Cryoglobulins</w:t>
            </w:r>
          </w:p>
        </w:tc>
        <w:tc>
          <w:tcPr>
            <w:tcW w:w="129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CRYOS</w:t>
            </w:r>
          </w:p>
        </w:tc>
        <w:tc>
          <w:tcPr>
            <w:tcW w:w="469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Special instructions on computer</w:t>
            </w:r>
          </w:p>
          <w:p>
            <w:pPr>
              <w:pStyle w:val="Normal"/>
              <w:widowControl w:val="false"/>
              <w:shd w:val="clear" w:color="auto" w:fill="FFFFFF"/>
              <w:bidi w:val="0"/>
              <w:spacing w:before="0" w:after="120"/>
              <w:jc w:val="start"/>
              <w:rPr>
                <w:szCs w:val="28"/>
              </w:rPr>
            </w:pPr>
            <w:r>
              <w:rPr>
                <w:szCs w:val="28"/>
              </w:rPr>
              <w:t>8 hour Fasting Samples Required</w:t>
            </w:r>
          </w:p>
        </w:tc>
        <w:tc>
          <w:tcPr>
            <w:tcW w:w="297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Proteins (809) 2305</w:t>
            </w:r>
          </w:p>
        </w:tc>
      </w:tr>
      <w:tr>
        <w:trPr>
          <w:cantSplit w:val="true"/>
        </w:trPr>
        <w:tc>
          <w:tcPr>
            <w:tcW w:w="506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Lymphocyte subsets</w:t>
            </w:r>
          </w:p>
        </w:tc>
        <w:tc>
          <w:tcPr>
            <w:tcW w:w="1299"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LY-SUB</w:t>
            </w:r>
          </w:p>
        </w:tc>
        <w:tc>
          <w:tcPr>
            <w:tcW w:w="469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EDTA</w:t>
            </w:r>
          </w:p>
        </w:tc>
        <w:tc>
          <w:tcPr>
            <w:tcW w:w="2977" w:type="dxa"/>
            <w:tcBorders>
              <w:top w:val="single" w:sz="8" w:space="0" w:color="000000"/>
              <w:start w:val="single" w:sz="8" w:space="0" w:color="000000"/>
              <w:bottom w:val="single" w:sz="8" w:space="0" w:color="000000"/>
              <w:end w:val="single" w:sz="8" w:space="0" w:color="000000"/>
            </w:tcBorders>
          </w:tcPr>
          <w:p>
            <w:pPr>
              <w:pStyle w:val="Normal"/>
              <w:widowControl w:val="false"/>
              <w:shd w:val="clear" w:color="auto" w:fill="FFFFFF"/>
              <w:bidi w:val="0"/>
              <w:spacing w:before="0" w:after="120"/>
              <w:jc w:val="start"/>
              <w:rPr>
                <w:szCs w:val="28"/>
              </w:rPr>
            </w:pPr>
            <w:r>
              <w:rPr>
                <w:szCs w:val="28"/>
              </w:rPr>
              <w:t>Haematology (809)2763</w:t>
            </w:r>
          </w:p>
        </w:tc>
      </w:tr>
    </w:tbl>
    <w:p>
      <w:pPr>
        <w:pStyle w:val="Heading2"/>
        <w:numPr>
          <w:ilvl w:val="1"/>
          <w:numId w:val="1"/>
        </w:numPr>
        <w:shd w:val="clear" w:color="auto" w:fill="FFFFFF"/>
        <w:bidi w:val="0"/>
        <w:spacing w:before="240" w:after="120"/>
        <w:jc w:val="start"/>
        <w:rPr>
          <w:lang w:val="en-IE"/>
        </w:rPr>
      </w:pPr>
      <w:r>
        <w:rPr/>
      </w:r>
    </w:p>
    <w:sectPr>
      <w:headerReference w:type="default" r:id="rId16"/>
      <w:headerReference w:type="first" r:id="rId17"/>
      <w:footerReference w:type="default" r:id="rId18"/>
      <w:footerReference w:type="first" r:id="rId19"/>
      <w:type w:val="nextPage"/>
      <w:pgSz w:orient="landscape" w:w="16838" w:h="11906"/>
      <w:pgMar w:left="1440" w:right="1440" w:gutter="0" w:header="720" w:top="1440" w:footer="720" w:bottom="777"/>
      <w:pgBorders w:display="allPages" w:offsetFrom="page">
        <w:top w:val="single" w:sz="48" w:space="24" w:color="2719E1"/>
        <w:left w:val="single" w:sz="48" w:space="24" w:color="2719E1"/>
        <w:bottom w:val="single" w:sz="48" w:space="24" w:color="2719E1"/>
        <w:right w:val="single" w:sz="48" w:space="24" w:color="2719E1"/>
      </w:pgBorders>
      <w:pgNumType w:fmt="decimal"/>
      <w:formProt w:val="false"/>
      <w:textDirection w:val="lrTb"/>
      <w:docGrid w:type="default" w:linePitch="381"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Times New Roman Bold">
    <w:charset w:val="01" w:characterSet="utf-8"/>
    <w:family w:val="swiss"/>
    <w:pitch w:val="variable"/>
  </w:font>
  <w:font w:name="Liberation Sans">
    <w:altName w:val="Arial"/>
    <w:charset w:val="01" w:characterSet="utf-8"/>
    <w:family w:val="swiss"/>
    <w:pitch w:val="variable"/>
  </w:font>
  <w:font w:name="Albany">
    <w:altName w:val="Arial"/>
    <w:charset w:val="01" w:characterSet="utf-8"/>
    <w:family w:val="roman"/>
    <w:pitch w:val="variable"/>
  </w:font>
  <w:font w:name="Arial">
    <w:charset w:val="01" w:characterSet="utf-8"/>
    <w:family w:val="roman"/>
    <w:pitch w:val="variable"/>
  </w:font>
  <w:font w:name="Symbol">
    <w:charset w:val="01" w:characterSet="utf-8"/>
    <w:family w:val="roman"/>
    <w:pitch w:val="variable"/>
  </w:font>
  <w:font w:name="Calibri">
    <w:charset w:val="01" w:characterSet="utf-8"/>
    <w:family w:val="swiss"/>
    <w:pitch w:val="variable"/>
  </w:font>
  <w:font w:name="Symbol">
    <w:charset w:val="01" w:characterSet="utf-8"/>
    <w:family w:val="swiss"/>
    <w:pitch w:val="variable"/>
  </w:font>
  <w:font w:name="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3</w:t>
    </w:r>
    <w:r>
      <w:rPr/>
      <w:fldChar w:fldCharType="end"/>
    </w:r>
    <w:r>
      <w:rPr/>
      <w:t xml:space="preserve"> of </w:t>
    </w:r>
    <w:r>
      <w:rPr/>
      <w:fldChar w:fldCharType="begin"/>
    </w:r>
    <w:r>
      <w:rPr/>
      <w:instrText xml:space="preserve"> NUMPAGES </w:instrText>
    </w:r>
    <w:r>
      <w:rPr/>
      <w:fldChar w:fldCharType="separate"/>
    </w:r>
    <w:r>
      <w:rPr/>
      <w:t>24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10</w:t>
    </w:r>
    <w:r>
      <w:rPr/>
      <w:fldChar w:fldCharType="end"/>
    </w:r>
    <w:r>
      <w:rPr/>
      <w:t xml:space="preserve"> of </w:t>
    </w:r>
    <w:r>
      <w:rPr/>
      <w:fldChar w:fldCharType="begin"/>
    </w:r>
    <w:r>
      <w:rPr/>
      <w:instrText xml:space="preserve"> NUMPAGES </w:instrText>
    </w:r>
    <w:r>
      <w:rPr/>
      <w:fldChar w:fldCharType="separate"/>
    </w:r>
    <w:r>
      <w:rPr/>
      <w:t>24</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21</w:t>
    </w:r>
    <w:r>
      <w:rPr/>
      <w:fldChar w:fldCharType="end"/>
    </w:r>
    <w:r>
      <w:rPr/>
      <w:t xml:space="preserve"> of </w:t>
    </w:r>
    <w:r>
      <w:rPr/>
      <w:fldChar w:fldCharType="begin"/>
    </w:r>
    <w:r>
      <w:rPr/>
      <w:instrText xml:space="preserve"> NUMPAGES </w:instrText>
    </w:r>
    <w:r>
      <w:rPr/>
      <w:fldChar w:fldCharType="separate"/>
    </w:r>
    <w:r>
      <w:rPr/>
      <w:t>24</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24</w:t>
    </w:r>
    <w:r>
      <w:rPr/>
      <w:fldChar w:fldCharType="end"/>
    </w:r>
    <w:r>
      <w:rPr/>
      <w:t xml:space="preserve"> of </w:t>
    </w:r>
    <w:r>
      <w:rPr/>
      <w:fldChar w:fldCharType="begin"/>
    </w:r>
    <w:r>
      <w:rPr/>
      <w:instrText xml:space="preserve"> NUMPAGES </w:instrText>
    </w:r>
    <w:r>
      <w:rPr/>
      <w:fldChar w:fldCharType="separate"/>
    </w:r>
    <w:r>
      <w:rPr/>
      <w:t>24</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decimal"/>
      <w:lvlText w:val="%1."/>
      <w:lvlJc w:val="start"/>
      <w:pPr>
        <w:tabs>
          <w:tab w:val="num" w:pos="0"/>
        </w:tabs>
        <w:ind w:start="6" w:hanging="360"/>
      </w:pPr>
      <w:rPr>
        <w:i w:val="false"/>
        <w:b w:val="false"/>
      </w:rPr>
    </w:lvl>
    <w:lvl w:ilvl="1">
      <w:start w:val="1"/>
      <w:numFmt w:val="lowerLetter"/>
      <w:lvlText w:val="%2."/>
      <w:lvlJc w:val="start"/>
      <w:pPr>
        <w:tabs>
          <w:tab w:val="num" w:pos="0"/>
        </w:tabs>
        <w:ind w:start="726" w:hanging="360"/>
      </w:pPr>
      <w:rPr/>
    </w:lvl>
    <w:lvl w:ilvl="2">
      <w:start w:val="1"/>
      <w:numFmt w:val="lowerRoman"/>
      <w:lvlText w:val="%3."/>
      <w:lvlJc w:val="end"/>
      <w:pPr>
        <w:tabs>
          <w:tab w:val="num" w:pos="0"/>
        </w:tabs>
        <w:ind w:start="1446" w:hanging="180"/>
      </w:pPr>
      <w:rPr/>
    </w:lvl>
    <w:lvl w:ilvl="3">
      <w:start w:val="1"/>
      <w:numFmt w:val="decimal"/>
      <w:lvlText w:val="%4."/>
      <w:lvlJc w:val="start"/>
      <w:pPr>
        <w:tabs>
          <w:tab w:val="num" w:pos="0"/>
        </w:tabs>
        <w:ind w:start="2166" w:hanging="360"/>
      </w:pPr>
      <w:rPr/>
    </w:lvl>
    <w:lvl w:ilvl="4">
      <w:start w:val="1"/>
      <w:numFmt w:val="lowerLetter"/>
      <w:lvlText w:val="%5."/>
      <w:lvlJc w:val="start"/>
      <w:pPr>
        <w:tabs>
          <w:tab w:val="num" w:pos="0"/>
        </w:tabs>
        <w:ind w:start="2886" w:hanging="360"/>
      </w:pPr>
      <w:rPr/>
    </w:lvl>
    <w:lvl w:ilvl="5">
      <w:start w:val="1"/>
      <w:numFmt w:val="lowerRoman"/>
      <w:lvlText w:val="%6."/>
      <w:lvlJc w:val="end"/>
      <w:pPr>
        <w:tabs>
          <w:tab w:val="num" w:pos="0"/>
        </w:tabs>
        <w:ind w:start="3606" w:hanging="180"/>
      </w:pPr>
      <w:rPr/>
    </w:lvl>
    <w:lvl w:ilvl="6">
      <w:start w:val="1"/>
      <w:numFmt w:val="decimal"/>
      <w:lvlText w:val="%7."/>
      <w:lvlJc w:val="start"/>
      <w:pPr>
        <w:tabs>
          <w:tab w:val="num" w:pos="0"/>
        </w:tabs>
        <w:ind w:start="4326" w:hanging="360"/>
      </w:pPr>
      <w:rPr/>
    </w:lvl>
    <w:lvl w:ilvl="7">
      <w:start w:val="1"/>
      <w:numFmt w:val="lowerLetter"/>
      <w:lvlText w:val="%8."/>
      <w:lvlJc w:val="start"/>
      <w:pPr>
        <w:tabs>
          <w:tab w:val="num" w:pos="0"/>
        </w:tabs>
        <w:ind w:start="5046" w:hanging="360"/>
      </w:pPr>
      <w:rPr/>
    </w:lvl>
    <w:lvl w:ilvl="8">
      <w:start w:val="1"/>
      <w:numFmt w:val="lowerRoman"/>
      <w:lvlText w:val="%9."/>
      <w:lvlJc w:val="end"/>
      <w:pPr>
        <w:tabs>
          <w:tab w:val="num" w:pos="0"/>
        </w:tabs>
        <w:ind w:start="5766" w:hanging="18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Normal"/>
    <w:next w:val="Normal"/>
    <w:qFormat/>
    <w:pPr>
      <w:keepNext w:val="true"/>
      <w:numPr>
        <w:ilvl w:val="1"/>
        <w:numId w:val="1"/>
      </w:numPr>
      <w:spacing w:before="240" w:after="120"/>
      <w:outlineLvl w:val="1"/>
    </w:pPr>
    <w:rPr>
      <w:rFonts w:ascii="Times New Roman Bold" w:hAnsi="Times New Roman Bold"/>
      <w:b/>
      <w:smallCaps/>
    </w:rPr>
  </w:style>
  <w:style w:type="paragraph" w:styleId="Heading3">
    <w:name w:val="Heading 3"/>
    <w:basedOn w:val="Normal"/>
    <w:next w:val="Normal"/>
    <w:qFormat/>
    <w:pPr>
      <w:keepNext w:val="true"/>
      <w:numPr>
        <w:ilvl w:val="2"/>
        <w:numId w:val="1"/>
      </w:numPr>
      <w:tabs>
        <w:tab w:val="clear" w:pos="709"/>
        <w:tab w:val="left" w:pos="1134" w:leader="none"/>
      </w:tabs>
      <w:spacing w:before="240" w:after="120"/>
      <w:outlineLvl w:val="2"/>
    </w:pPr>
    <w:rPr>
      <w:rFonts w:ascii="Times New Roman Bold" w:hAnsi="Times New Roman Bold"/>
      <w:b/>
      <w:i/>
    </w:rPr>
  </w:style>
  <w:style w:type="paragraph" w:styleId="Heading4">
    <w:name w:val="Heading 4"/>
    <w:basedOn w:val="WW-Heading"/>
    <w:next w:val="TextBody"/>
    <w:qFormat/>
    <w:pPr>
      <w:numPr>
        <w:ilvl w:val="3"/>
        <w:numId w:val="1"/>
      </w:numPr>
      <w:outlineLvl w:val="3"/>
    </w:pPr>
    <w:rPr>
      <w:rFonts w:ascii="Times New Roman Bold" w:hAnsi="Times New Roman Bold"/>
      <w:b/>
      <w:bCs/>
      <w:iCs/>
      <w:szCs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09"/>
        <w:tab w:val="center" w:pos="4153" w:leader="none"/>
        <w:tab w:val="right" w:pos="8306" w:leader="none"/>
      </w:tabs>
    </w:pPr>
    <w:rPr>
      <w:sz w:val="20"/>
    </w:rPr>
  </w:style>
  <w:style w:type="paragraph" w:styleId="Footer">
    <w:name w:val="Footer"/>
    <w:basedOn w:val="Normal"/>
    <w:pPr>
      <w:tabs>
        <w:tab w:val="clear" w:pos="709"/>
        <w:tab w:val="center" w:pos="4153" w:leader="none"/>
        <w:tab w:val="right" w:pos="8306" w:leader="none"/>
      </w:tabs>
    </w:pPr>
    <w:rPr>
      <w:sz w:val="20"/>
    </w:rPr>
  </w:style>
  <w:style w:type="paragraph" w:styleId="WW-Heading">
    <w:name w:val="WW-Heading"/>
    <w:basedOn w:val="Normal"/>
    <w:next w:val="TextBody"/>
    <w:qFormat/>
    <w:pPr>
      <w:keepNext w:val="true"/>
      <w:spacing w:before="240" w:after="120"/>
    </w:pPr>
    <w:rPr>
      <w:rFonts w:ascii="Albany" w:hAnsi="Albany" w:eastAsia="Andale Sans UI" w:cs="Tahoma"/>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LibreOffice/7.5.4.2$MacOSX_X86_64 LibreOffice_project/36ccfdc35048b057fd9854c757a8b67ec53977b6</Application>
  <AppVersion>15.0000</AppVersion>
  <Pages>24</Pages>
  <Words>3890</Words>
  <Characters>22436</Characters>
  <CharactersWithSpaces>25449</CharactersWithSpaces>
  <Paragraphs>1098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2025-04-21T22:51:14Z</dcterms:created>
  <dc:creator/>
  <dc:description/>
  <dc:language>en-GB</dc:language>
  <cp:lastModifiedBy/>
  <dcterms:modified xsi:type="dcterms:W3CDTF">2025-04-21T22:53:35Z</dcterms:modified>
  <cp:revision>1</cp:revision>
  <dc:subject/>
  <dc:title/>
</cp:coreProperties>
</file>