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Armando Musto | Full 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armando.musto@gmail.com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| 202-997-6078 | amusto.github.io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Washington, DC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with over 10 years of Enterprise development experience with 5+ years experience working with Node and Angular up to Angular 4.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 current day to day involves working with a great team on an enterprise-wide product with a tech-stack based on Node, Sails.js and AngularJS. I code for both presentation front and back end on a regular basis.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Development environment involves regular peer reviews, deploying in a true CI/CD environment, and working with Docker.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Experienced with AngularJS 1.x up through Angular 4, api design and build with Node and Express, Bootstrap up to Bootstrap 4, MongoDB and various build libraries (Webpack, Grunt, Gulp). I am experienced with AWS having architected, built and managed various projects.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HISTORY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Full Stack Developer (Real Tech Solutions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12/2013 - Present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 role working with Nodejs and focused on front-end JavaScript frameworks. Currently working with Nodejs, AngularJS, Bootstrap and MongoDB. Experienced using Bower, Grunt, Gulp and NPM to manage and package.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systems via Amazon Web Services (AWS) using EC2 instances and all that entails (Elastic IPs, load balancing, Security Groups, and managing access keys)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I’ve modeled an improved infrastructure based on Sails.js framework, running on Nodejs. I then considered using NGINX as the next step.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 project: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 working on Enterprise-wide applications with tools like Angularjs, Bootstrap, Less, using concepts and libraries such as Angular-bootstrap directives, UI-Router.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developing includes working my own tasks while mentoring and working with other developers.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Past projects include: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Lead for the Assignment Search application project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Leading and managing a team of 5 developers, working as lead developer and architect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Building out an enterprise-wide application using Angular, Bootstrap, Less, UI-Router. Developing daily on my own workload while mentoring and working with other developers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systems via Amazon Web Services (AWS) using EC2 instances and all that entails (Elastic IPs, load balancing, Security Groups, and managing access keys)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and build out Cloud script.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and managing Docker instances on Centos box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Various tasks with github, peer reviews, setup for team development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developer on the PTAB project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Intense development using AngularJS, REST with existing Java web-services.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This was a high visibility project being that it was mandated by President Obama for us to improve the patent process portal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 and mentored team of 20 Java developers, provided Angular &amp; Node training.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Lead Application Developer (APA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12/2011 - 12/2013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Coldfusion developer / Front End Developer with AngularJS, Node.js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tasks included sustainment work on existing Coldfusion driven search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Senior developer created an online writing center based on Node.js and AngularJS.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Javascript libraries including Backbone.js, gApi(Google api), Socketstream, express.js and multiple other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Relevant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custom service to handle Marklogic calls and responders on Node.js (server side).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Creating a mobile app boilerplate interface based on PhoneGap, Backbone.js and topcoat.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Amazon Web Services(Using EC2) providing a proof of concept for hosting a Node.js app in the cloud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znysh7" w:id="0"/>
    <w:bookmarkEnd w:id="0"/>
    <w:tbl>
      <w:tblPr>
        <w:tblStyle w:val="Table3"/>
        <w:tblW w:w="9576.0" w:type="dxa"/>
        <w:jc w:val="left"/>
        <w:tblInd w:w="0.0" w:type="pct"/>
        <w:tblLayout w:type="fixed"/>
        <w:tblLook w:val="0600"/>
      </w:tblPr>
      <w:tblGrid>
        <w:gridCol w:w="6769"/>
        <w:gridCol w:w="2807"/>
        <w:tblGridChange w:id="0">
          <w:tblGrid>
            <w:gridCol w:w="6769"/>
            <w:gridCol w:w="2807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Lead Coldfusion Developer (Real Tech Solutions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08/2009 – 02/2011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As lead Coldfusion developer I was focused on the entire lifecycle of all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One of my main projects involved developing a custom CMS portal completely updating our clients approach to project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My team was responsible for designing and developing various custom auction systems.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Skills I employed were Coldfusion 9, ORM, Ajax, jQuery, javascript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Frameworks include: Fusebox 5, Coldspring, ModelGlue, CFWheels Containers” Tomcat, Railo, Glassfish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Well versed in SVN, release manager on a number of projects Jira and WiKi experience in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Key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Designed and implemented Agenda Review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Brought in to review an existing paper process and convert it to a web-based internet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The project required a workable database design in Sql Server and a framework using Coldfusion.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Assigned estimates based on our client requirements I gathered where I was given the task of completing the project under a tighter than normal deadline due to a past developers previous failed attempt.The final product was developed in Coldfusion 9 with Sql Server as the backend and Fusebox 5 as the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Developed and Maintained secured Intranet Portal (NC4) (8/2010 – 1/2011)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Worked within a secured facility to maintain and build new application modules for a secured system. The majority of development was performed with Coldfusion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Integrated new functionality on existing Internal Portal (PSI)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(6/2010 – 8/2010)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Developed a new internal application for their existing Intranet portal.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Developed the new application in an OOP manner utilizing Ajax, Fusebox, Sql Server and maintaining all code in CFC’s.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Sustainment/development on portal (Booz and Company) (1/2010 – 6/2010)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sustainment tasks for an existing Coldfusion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The application was driven by Coldfusion and an Oracle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Initial responsibilities involved working with another developer and then led to me taking over as lead developer on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direction was in part provided by our team lead as well as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Daily work exposed me to Coldfusion, XML, CFCs, AJAX products and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Balanced between working on new requirements as well as maintaining existing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AcqBusiness/DoD Contractor - Aug 2009 – Jan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Senior Coldfusion Developer where my role was in maintenance and new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Lead developer for a web development project for the Program Manager Acquisition Business (PM AcqBusiness) of the US Army, using Coldfusion, Citrix, and SQL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 Developer/Maintenance Lead (APA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01/2008 – 08/2009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Initially brought on as a Coldfusion development resource and then advancing as the maintenance lead working with our client on a daily basis. Weekly tasks included monitoring of production and development systems, daily interaction with various clients and working on my own as well as a team of up to four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Web Developer/Maintenance Lead (HUD - Washington, DC)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12/2005 – 01/2008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Team lead of Coldfusion developers supporting a Coldfusion, Java based web application.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Designed, developed and managed a team of four developers. Designed and implemented new functional requirements.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Web Developer (SAIC/NIH - Bethesda, MD)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12/2005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Developing an Intranet application to provide a resource for NIH grant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Sole developer working with Oracle Database administrator to build out custom interface with Coldfusion 6.1 MX, XML,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Responsible for all development and direction of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Working under a three month deadline for the initial launch.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 details include: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a JavaScript tree structure feed by XML, dynamically populated from Oracle.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Oracle stored procedures throughout project.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JavaScript driven grid structure to display editable code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Used Coldfusion arrays to provide on-page text filtering capability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Oracle Full-text Search functionality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Layout w:type="fixed"/>
        <w:tblLook w:val="0600"/>
      </w:tblPr>
      <w:tblGrid>
        <w:gridCol w:w="6620"/>
        <w:gridCol w:w="2740"/>
        <w:tblGridChange w:id="0">
          <w:tblGrid>
            <w:gridCol w:w="6620"/>
            <w:gridCol w:w="274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Coldfusion Developer (SNVC - Fairfax, VA)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firstLine="0"/>
              <w:contextualSpacing w:val="0"/>
              <w:jc w:val="right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Team lead working with our Navy Client developing a flagship application to provide authentication via security badge cards and PKI CAC cards..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implemented database schemas using Oracle 10g.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in Coldfusion (coding included arrays, Stored procedures, custom tags) 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coding included cursors, stored procedures, MS server management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PDF creation on the Web.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PKI/PKE development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TECHNICAL SKILLS</w:t>
      </w:r>
    </w:p>
    <w:tbl>
      <w:tblPr>
        <w:tblStyle w:val="Table8"/>
        <w:tblW w:w="8220.0" w:type="dxa"/>
        <w:jc w:val="left"/>
        <w:tblInd w:w="840.0" w:type="dxa"/>
        <w:tblLayout w:type="fixed"/>
        <w:tblLook w:val="0600"/>
      </w:tblPr>
      <w:tblGrid>
        <w:gridCol w:w="4335"/>
        <w:gridCol w:w="3885"/>
        <w:tblGridChange w:id="0">
          <w:tblGrid>
            <w:gridCol w:w="4335"/>
            <w:gridCol w:w="3885"/>
          </w:tblGrid>
        </w:tblGridChange>
      </w:tblGrid>
      <w:tr>
        <w:trPr>
          <w:trHeight w:val="26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Sails.js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(ES6)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Webpack, Grunt, Gulp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Coldfusion (Up thru version 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Devops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Cloudformation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EC-2 instances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Security groups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Jenkins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Git, SVN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Mongo, MSSQL, Oracle, Marklogic, Solr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08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21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1">
      <w:start w:val="1"/>
      <w:numFmt w:val="bullet"/>
      <w:lvlText w:val="○"/>
      <w:lvlJc w:val="left"/>
      <w:pPr>
        <w:ind w:left="1440" w:firstLine="432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2">
      <w:start w:val="1"/>
      <w:numFmt w:val="bullet"/>
      <w:lvlText w:val="■"/>
      <w:lvlJc w:val="left"/>
      <w:pPr>
        <w:ind w:left="2160" w:firstLine="648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864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4">
      <w:start w:val="1"/>
      <w:numFmt w:val="bullet"/>
      <w:lvlText w:val="○"/>
      <w:lvlJc w:val="left"/>
      <w:pPr>
        <w:ind w:left="3600" w:firstLine="1080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5">
      <w:start w:val="1"/>
      <w:numFmt w:val="bullet"/>
      <w:lvlText w:val="■"/>
      <w:lvlJc w:val="left"/>
      <w:pPr>
        <w:ind w:left="4320" w:firstLine="1296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1512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7">
      <w:start w:val="1"/>
      <w:numFmt w:val="bullet"/>
      <w:lvlText w:val="○"/>
      <w:lvlJc w:val="left"/>
      <w:pPr>
        <w:ind w:left="5760" w:firstLine="17280"/>
      </w:pPr>
      <w:rPr>
        <w:rFonts w:ascii="Arial" w:cs="Arial" w:eastAsia="Arial" w:hAnsi="Arial"/>
        <w:color w:val="000000"/>
        <w:sz w:val="20"/>
        <w:szCs w:val="20"/>
        <w:vertAlign w:val="baseline"/>
      </w:rPr>
    </w:lvl>
    <w:lvl w:ilvl="8">
      <w:start w:val="1"/>
      <w:numFmt w:val="bullet"/>
      <w:lvlText w:val="■"/>
      <w:lvlJc w:val="left"/>
      <w:pPr>
        <w:ind w:left="6480" w:firstLine="19440"/>
      </w:pPr>
      <w:rPr>
        <w:rFonts w:ascii="Arial" w:cs="Arial" w:eastAsia="Arial" w:hAnsi="Arial"/>
        <w:color w:val="00000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60" w:before="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4"/>
      <w:szCs w:val="24"/>
      <w:u w:val="none"/>
      <w:vertAlign w:val="baseline"/>
    </w:rPr>
  </w:style>
  <w:style w:type="table" w:styleId="Table1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rmando.musto@gmail.com" TargetMode="External"/></Relationships>
</file>