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4CBCE" w14:textId="1C0D92ED" w:rsidR="005F3D52" w:rsidRDefault="005F3D52" w:rsidP="005F3D52">
      <w:r>
        <w:t>Exercise 9.1</w:t>
      </w:r>
    </w:p>
    <w:p w14:paraId="2297744E" w14:textId="04DFB213" w:rsidR="005F3D52" w:rsidRDefault="00FC4BB7" w:rsidP="005F3D52">
      <w:r>
        <w:rPr>
          <w:noProof/>
        </w:rPr>
        <w:drawing>
          <wp:inline distT="0" distB="0" distL="0" distR="0" wp14:anchorId="14BF3675" wp14:editId="7894CEE3">
            <wp:extent cx="3798277" cy="3030415"/>
            <wp:effectExtent l="0" t="0" r="0" b="0"/>
            <wp:docPr id="46697532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93B3448-33C2-6D94-5BE3-64AD56467F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36401CE" w14:textId="39EC6AE7" w:rsidR="005F3D52" w:rsidRDefault="005F3D52" w:rsidP="00DE5474">
      <w:r>
        <w:rPr>
          <w:noProof/>
        </w:rPr>
        <w:drawing>
          <wp:inline distT="0" distB="0" distL="0" distR="0" wp14:anchorId="3DCDE2E8" wp14:editId="6FE25B60">
            <wp:extent cx="3781958" cy="2465222"/>
            <wp:effectExtent l="0" t="0" r="9525" b="11430"/>
            <wp:docPr id="131746758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0C860B7-F320-32D6-9182-8FC71B8D48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FBFFFFB" w14:textId="67541787" w:rsidR="00602842" w:rsidRPr="00602842" w:rsidRDefault="00602842" w:rsidP="00DE5474">
      <w:pPr>
        <w:rPr>
          <w:b/>
          <w:bCs/>
          <w:u w:val="single"/>
        </w:rPr>
      </w:pPr>
      <w:r w:rsidRPr="00602842">
        <w:rPr>
          <w:b/>
          <w:bCs/>
          <w:u w:val="single"/>
        </w:rPr>
        <w:t>Interpretation</w:t>
      </w:r>
    </w:p>
    <w:p w14:paraId="39FA61C0" w14:textId="2E4E833A" w:rsidR="005F3D52" w:rsidRDefault="00602842" w:rsidP="00DE5474">
      <w:r w:rsidRPr="00602842">
        <w:t xml:space="preserve">The </w:t>
      </w:r>
      <w:r w:rsidR="00D95830">
        <w:t xml:space="preserve">bar chart presents </w:t>
      </w:r>
      <w:r w:rsidRPr="00602842">
        <w:t>degree of preference for the various brands is consistent between areas 1 and 2, with Brand A receiving the least favour, followed by Brand B, and Other brands receiving the biggest share of favour in both areas.</w:t>
      </w:r>
    </w:p>
    <w:p w14:paraId="0BD2FE39" w14:textId="77777777" w:rsidR="00602842" w:rsidRDefault="00602842" w:rsidP="00DE5474"/>
    <w:p w14:paraId="2914F1E9" w14:textId="77777777" w:rsidR="00602842" w:rsidRDefault="00602842" w:rsidP="00DE5474"/>
    <w:p w14:paraId="18ADB6B2" w14:textId="77777777" w:rsidR="00602842" w:rsidRDefault="00602842" w:rsidP="00DE5474"/>
    <w:p w14:paraId="3D057E5C" w14:textId="77777777" w:rsidR="00602842" w:rsidRDefault="00602842" w:rsidP="00DE5474"/>
    <w:p w14:paraId="5FD371F4" w14:textId="77777777" w:rsidR="00602842" w:rsidRDefault="00602842" w:rsidP="00DE5474"/>
    <w:p w14:paraId="78989758" w14:textId="77777777" w:rsidR="00602842" w:rsidRDefault="00602842" w:rsidP="00DE5474"/>
    <w:p w14:paraId="55095F4A" w14:textId="77777777" w:rsidR="00602842" w:rsidRDefault="00602842" w:rsidP="00DE5474"/>
    <w:p w14:paraId="044119F9" w14:textId="10F2FE10" w:rsidR="005F3D52" w:rsidRDefault="005F3D52" w:rsidP="00DE5474">
      <w:r>
        <w:t>Exercise 9.2</w:t>
      </w:r>
    </w:p>
    <w:p w14:paraId="77790DD2" w14:textId="77777777" w:rsidR="005F3D52" w:rsidRDefault="005F3D52" w:rsidP="00DE5474"/>
    <w:p w14:paraId="3B547613" w14:textId="508E2046" w:rsidR="005F3D52" w:rsidRDefault="00DE5474" w:rsidP="00DE5474">
      <w:r>
        <w:rPr>
          <w:noProof/>
        </w:rPr>
        <w:drawing>
          <wp:inline distT="0" distB="0" distL="0" distR="0" wp14:anchorId="4E0A98F2" wp14:editId="5E544D10">
            <wp:extent cx="4572000" cy="2743200"/>
            <wp:effectExtent l="0" t="0" r="0" b="0"/>
            <wp:docPr id="15168637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0A15C9D-DB1B-DB1D-CEBA-D5C3B0EF30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DB4E656" w14:textId="77777777" w:rsidR="005F3D52" w:rsidRDefault="005F3D52" w:rsidP="00DE5474"/>
    <w:p w14:paraId="0A85EA33" w14:textId="77777777" w:rsidR="00DE5474" w:rsidRDefault="00DE5474" w:rsidP="00DE5474"/>
    <w:p w14:paraId="2BBB5D4E" w14:textId="44E505F5" w:rsidR="00DE5474" w:rsidRPr="00EA7704" w:rsidRDefault="00DE5474" w:rsidP="00DE5474">
      <w:pPr>
        <w:rPr>
          <w:b/>
          <w:bCs/>
          <w:u w:val="single"/>
        </w:rPr>
      </w:pPr>
      <w:r w:rsidRPr="00EA7704">
        <w:rPr>
          <w:b/>
          <w:bCs/>
          <w:u w:val="single"/>
        </w:rPr>
        <w:t>Interpretation</w:t>
      </w:r>
    </w:p>
    <w:p w14:paraId="0C070B21" w14:textId="33A7AFCA" w:rsidR="00DE5474" w:rsidRDefault="00DE5474" w:rsidP="00DE5474">
      <w:r>
        <w:t>The bar graph compares the prevalence of heather species in two locations, A and B. findings:</w:t>
      </w:r>
    </w:p>
    <w:p w14:paraId="6B63DB9A" w14:textId="77777777" w:rsidR="00DE5474" w:rsidRDefault="00DE5474" w:rsidP="00DE5474">
      <w:r>
        <w:t>Location A:</w:t>
      </w:r>
    </w:p>
    <w:p w14:paraId="70ECA2D8" w14:textId="34C8CE7C" w:rsidR="00DE5474" w:rsidRDefault="00DE5474" w:rsidP="00DE5474">
      <w:r>
        <w:t>Absent: Approximately 1</w:t>
      </w:r>
      <w:r w:rsidR="008C6A3D">
        <w:t>4.3</w:t>
      </w:r>
      <w:r>
        <w:t>% of samples had no heather species.</w:t>
      </w:r>
    </w:p>
    <w:p w14:paraId="41303B12" w14:textId="6CD6A17D" w:rsidR="00DE5474" w:rsidRDefault="00DE5474" w:rsidP="00DE5474">
      <w:r>
        <w:t>Sparse: Around 3</w:t>
      </w:r>
      <w:r w:rsidR="008C6A3D">
        <w:t>9</w:t>
      </w:r>
      <w:r>
        <w:t>.</w:t>
      </w:r>
      <w:r w:rsidR="008C6A3D">
        <w:t>3</w:t>
      </w:r>
      <w:r>
        <w:t>% showed sparse heather presence.</w:t>
      </w:r>
    </w:p>
    <w:p w14:paraId="7256EC17" w14:textId="6337CE8E" w:rsidR="00DE5474" w:rsidRDefault="00DE5474" w:rsidP="00DE5474">
      <w:r>
        <w:t>Abundant: The majority (about 4</w:t>
      </w:r>
      <w:r w:rsidR="008C6A3D">
        <w:t>6.4</w:t>
      </w:r>
      <w:r>
        <w:t>%) had abundant heather species.</w:t>
      </w:r>
    </w:p>
    <w:p w14:paraId="0BAC244C" w14:textId="77777777" w:rsidR="00DE5474" w:rsidRDefault="00DE5474" w:rsidP="00DE5474">
      <w:r>
        <w:t>Location B:</w:t>
      </w:r>
    </w:p>
    <w:p w14:paraId="65F9277D" w14:textId="57AE0FF6" w:rsidR="00DE5474" w:rsidRDefault="00DE5474" w:rsidP="00DE5474">
      <w:r>
        <w:t>Absent: A higher percentage (about 45</w:t>
      </w:r>
      <w:r w:rsidR="008C6A3D">
        <w:t>.5</w:t>
      </w:r>
      <w:r>
        <w:t>%) had no heather species.</w:t>
      </w:r>
    </w:p>
    <w:p w14:paraId="226CC2E0" w14:textId="061A0BBA" w:rsidR="00DE5474" w:rsidRDefault="00DE5474" w:rsidP="00DE5474">
      <w:r>
        <w:t>Sparse: Approximately 3</w:t>
      </w:r>
      <w:r w:rsidR="008C6A3D">
        <w:t>1.8</w:t>
      </w:r>
      <w:r>
        <w:t>% showed sparse heather presence.</w:t>
      </w:r>
    </w:p>
    <w:p w14:paraId="417CC465" w14:textId="3A8B3EC2" w:rsidR="00DE5474" w:rsidRDefault="00DE5474" w:rsidP="00DE5474">
      <w:r>
        <w:t>Abundant: Only around 2</w:t>
      </w:r>
      <w:r w:rsidR="008C6A3D">
        <w:t>2.7</w:t>
      </w:r>
      <w:r>
        <w:t>% had abundant heather species.</w:t>
      </w:r>
    </w:p>
    <w:p w14:paraId="5F5456F6" w14:textId="3BFFF419" w:rsidR="00DE5474" w:rsidRDefault="00DE5474" w:rsidP="00DE5474">
      <w:r>
        <w:t>Location A has more abundant heather species overall, while Location B has a higher absence rate and lower abundance. These findings provide insights into ecological differences between the two areas</w:t>
      </w:r>
    </w:p>
    <w:p w14:paraId="292B2891" w14:textId="77777777" w:rsidR="00DE5474" w:rsidRDefault="00DE5474" w:rsidP="00DE5474"/>
    <w:p w14:paraId="11EEEAAE" w14:textId="6165FA62" w:rsidR="00DE5474" w:rsidRDefault="00223536" w:rsidP="00DE5474">
      <w:r>
        <w:t>Exercise 9.3</w:t>
      </w:r>
    </w:p>
    <w:p w14:paraId="55C3F0F1" w14:textId="6AE7C660" w:rsidR="00223536" w:rsidRDefault="00223536" w:rsidP="00DE5474">
      <w:r w:rsidRPr="00223536">
        <w:rPr>
          <w:noProof/>
        </w:rPr>
        <w:drawing>
          <wp:inline distT="0" distB="0" distL="0" distR="0" wp14:anchorId="58B24C35" wp14:editId="4D65DA92">
            <wp:extent cx="3831464" cy="2450592"/>
            <wp:effectExtent l="0" t="0" r="0" b="6985"/>
            <wp:docPr id="148882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28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861" cy="245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6EBD" w14:textId="5A0B960A" w:rsidR="00751007" w:rsidRDefault="00223536">
      <w:r>
        <w:t>Interpretation:</w:t>
      </w:r>
    </w:p>
    <w:p w14:paraId="145F67A5" w14:textId="05E4637D" w:rsidR="00223536" w:rsidRPr="00223536" w:rsidRDefault="00223536" w:rsidP="00223536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Most</w:t>
      </w:r>
      <w:r w:rsidRPr="002235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individuals on Diet B experienced moderate weight loss (between 3 and 5 </w:t>
      </w:r>
      <w: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kg</w:t>
      </w:r>
      <w:r w:rsidRPr="002235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), while fewer individuals had no change or significant changes in their weights.</w:t>
      </w:r>
    </w:p>
    <w:p w14:paraId="1CD3AB41" w14:textId="77777777" w:rsidR="00223536" w:rsidRDefault="00223536"/>
    <w:p w14:paraId="7DDB053C" w14:textId="77777777" w:rsidR="00926DD6" w:rsidRDefault="00926DD6" w:rsidP="00926DD6"/>
    <w:p w14:paraId="5664D764" w14:textId="6B484A2F" w:rsidR="00926DD6" w:rsidRDefault="00926DD6" w:rsidP="00926DD6">
      <w:r>
        <w:t>Exercise 9.</w:t>
      </w:r>
      <w:r>
        <w:t>6</w:t>
      </w:r>
    </w:p>
    <w:p w14:paraId="75A7F642" w14:textId="77777777" w:rsidR="00926DD6" w:rsidRDefault="00926DD6" w:rsidP="00926DD6">
      <w:r w:rsidRPr="00223536">
        <w:rPr>
          <w:noProof/>
        </w:rPr>
        <w:drawing>
          <wp:inline distT="0" distB="0" distL="0" distR="0" wp14:anchorId="019A96F9" wp14:editId="229E88AE">
            <wp:extent cx="3831464" cy="2450592"/>
            <wp:effectExtent l="0" t="0" r="0" b="6985"/>
            <wp:docPr id="68206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28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861" cy="245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4780" w14:textId="77777777" w:rsidR="00926DD6" w:rsidRDefault="00926DD6" w:rsidP="00926DD6">
      <w:r>
        <w:t>Interpretation:</w:t>
      </w:r>
    </w:p>
    <w:p w14:paraId="4486C75A" w14:textId="77777777" w:rsidR="00926DD6" w:rsidRPr="00223536" w:rsidRDefault="00926DD6" w:rsidP="00926DD6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Most</w:t>
      </w:r>
      <w:r w:rsidRPr="002235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individuals on Diet B experienced moderate weight loss (between 3 and 5 </w:t>
      </w:r>
      <w: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kg</w:t>
      </w:r>
      <w:r w:rsidRPr="002235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), while fewer individuals had no change or significant changes in their weights.</w:t>
      </w:r>
    </w:p>
    <w:p w14:paraId="3EE741DE" w14:textId="77777777" w:rsidR="00591E75" w:rsidRDefault="00591E75" w:rsidP="00591E75"/>
    <w:p w14:paraId="6EE6B2F8" w14:textId="77777777" w:rsidR="00591E75" w:rsidRDefault="00591E75" w:rsidP="00591E75"/>
    <w:p w14:paraId="211C1927" w14:textId="77777777" w:rsidR="00591E75" w:rsidRDefault="00591E75" w:rsidP="00591E75"/>
    <w:p w14:paraId="1B19114A" w14:textId="77777777" w:rsidR="00591E75" w:rsidRDefault="00591E75" w:rsidP="00591E75"/>
    <w:p w14:paraId="75129244" w14:textId="77777777" w:rsidR="00591E75" w:rsidRDefault="00591E75" w:rsidP="00591E75"/>
    <w:p w14:paraId="7470B8B6" w14:textId="77777777" w:rsidR="00591E75" w:rsidRDefault="00591E75" w:rsidP="00591E75"/>
    <w:p w14:paraId="5CFBBE31" w14:textId="77777777" w:rsidR="00591E75" w:rsidRDefault="00591E75" w:rsidP="00591E75"/>
    <w:p w14:paraId="10367A2D" w14:textId="77777777" w:rsidR="00591E75" w:rsidRDefault="00591E75" w:rsidP="00591E75"/>
    <w:p w14:paraId="4C812B55" w14:textId="77777777" w:rsidR="00591E75" w:rsidRDefault="00591E75" w:rsidP="00591E75"/>
    <w:p w14:paraId="44B6306F" w14:textId="77777777" w:rsidR="00591E75" w:rsidRDefault="00591E75" w:rsidP="00591E75"/>
    <w:p w14:paraId="1C6D193F" w14:textId="77777777" w:rsidR="00591E75" w:rsidRDefault="00591E75" w:rsidP="00591E75"/>
    <w:p w14:paraId="43756A19" w14:textId="77777777" w:rsidR="00591E75" w:rsidRDefault="00591E75" w:rsidP="00591E75"/>
    <w:p w14:paraId="240B77F8" w14:textId="77777777" w:rsidR="00591E75" w:rsidRDefault="00591E75" w:rsidP="00591E75"/>
    <w:p w14:paraId="70C10102" w14:textId="77777777" w:rsidR="00591E75" w:rsidRDefault="00591E75" w:rsidP="00591E75"/>
    <w:p w14:paraId="2C2F45A9" w14:textId="77777777" w:rsidR="00591E75" w:rsidRDefault="00591E75" w:rsidP="00591E75"/>
    <w:p w14:paraId="691FD3A2" w14:textId="3750A74F" w:rsidR="00591E75" w:rsidRDefault="00591E75" w:rsidP="00591E75">
      <w:r>
        <w:t>Exercise 9.4</w:t>
      </w:r>
    </w:p>
    <w:p w14:paraId="0506E883" w14:textId="5BA16BC2" w:rsidR="00591E75" w:rsidRDefault="00FC4BB7" w:rsidP="00591E75">
      <w:r>
        <w:rPr>
          <w:noProof/>
        </w:rPr>
        <w:drawing>
          <wp:inline distT="0" distB="0" distL="0" distR="0" wp14:anchorId="0C355D19" wp14:editId="67C1AC7C">
            <wp:extent cx="3733800" cy="2942492"/>
            <wp:effectExtent l="0" t="0" r="0" b="0"/>
            <wp:docPr id="160789508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93B3448-33C2-6D94-5BE3-64AD56467F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512AA53" w14:textId="77777777" w:rsidR="00591E75" w:rsidRDefault="00591E75" w:rsidP="00591E75">
      <w:r>
        <w:rPr>
          <w:noProof/>
        </w:rPr>
        <w:lastRenderedPageBreak/>
        <w:drawing>
          <wp:inline distT="0" distB="0" distL="0" distR="0" wp14:anchorId="0F7E6C64" wp14:editId="0010E19E">
            <wp:extent cx="3781958" cy="2465222"/>
            <wp:effectExtent l="0" t="0" r="9525" b="11430"/>
            <wp:docPr id="81611713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0C860B7-F320-32D6-9182-8FC71B8D48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81D2FF4" w14:textId="77777777" w:rsidR="00591E75" w:rsidRPr="00602842" w:rsidRDefault="00591E75" w:rsidP="00591E75">
      <w:pPr>
        <w:rPr>
          <w:b/>
          <w:bCs/>
          <w:u w:val="single"/>
        </w:rPr>
      </w:pPr>
      <w:r w:rsidRPr="00602842">
        <w:rPr>
          <w:b/>
          <w:bCs/>
          <w:u w:val="single"/>
        </w:rPr>
        <w:t>Interpretation</w:t>
      </w:r>
    </w:p>
    <w:p w14:paraId="42C5A2F2" w14:textId="263C5371" w:rsidR="00591E75" w:rsidRDefault="00591E75" w:rsidP="00591E75">
      <w:r w:rsidRPr="00602842">
        <w:t xml:space="preserve">The </w:t>
      </w:r>
      <w:r w:rsidR="00D95830">
        <w:t xml:space="preserve">charts presents </w:t>
      </w:r>
      <w:r w:rsidRPr="00602842">
        <w:t>degree of preference for the various brands is consistent between areas 1 and 2, with Brand A receiving the least favour, followed by Brand B, and Other brands receiving the biggest share of favour in both areas.</w:t>
      </w:r>
    </w:p>
    <w:p w14:paraId="3E2AEE8E" w14:textId="77777777" w:rsidR="00223536" w:rsidRDefault="00223536"/>
    <w:sectPr w:rsidR="00223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06247"/>
    <w:multiLevelType w:val="multilevel"/>
    <w:tmpl w:val="21C61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0389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1007"/>
    <w:rsid w:val="001645C7"/>
    <w:rsid w:val="001E3C73"/>
    <w:rsid w:val="00223536"/>
    <w:rsid w:val="003663E6"/>
    <w:rsid w:val="00591E75"/>
    <w:rsid w:val="005F3D52"/>
    <w:rsid w:val="00602842"/>
    <w:rsid w:val="00751007"/>
    <w:rsid w:val="008C6A3D"/>
    <w:rsid w:val="00926DD6"/>
    <w:rsid w:val="00C81DE5"/>
    <w:rsid w:val="00D95830"/>
    <w:rsid w:val="00DE5474"/>
    <w:rsid w:val="00EA7704"/>
    <w:rsid w:val="00FC4BB7"/>
    <w:rsid w:val="00FD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4CAD"/>
  <w15:docId w15:val="{3B1890E2-AAFE-4966-B9EA-E94C90F3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0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0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0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3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235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53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CHULE\RESEARCH%20METHODS%20AND%20PROFESSIONAL%20CONDUCT\UNIT%209\SOLUTIONS\Exa%209.1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CHULE\RESEARCH%20METHODS%20AND%20PROFESSIONAL%20CONDUCT\UNIT%209\SOLUTIONS\Exa%209.1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CHULE\RESEARCH%20METHODS%20AND%20PROFESSIONAL%20CONDUCT\UNIT%209\SOLUTIONS\Exe%209.2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CHULE\RESEARCH%20METHODS%20AND%20PROFESSIONAL%20CONDUCT\UNIT%209\SOLUTIONS\Exa%209.1D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CHULE\RESEARCH%20METHODS%20AND%20PROFESSIONAL%20CONDUCT\UNIT%209\SOLUTIONS\Exa%209.1D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Area</a:t>
            </a:r>
            <a:r>
              <a:rPr lang="en-GB" baseline="0"/>
              <a:t> 1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A251-4387-BB97-17B5BDD40920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A251-4387-BB97-17B5BDD40920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A251-4387-BB97-17B5BDD40920}"/>
              </c:ext>
            </c:extLst>
          </c:dPt>
          <c:cat>
            <c:strRef>
              <c:f>Sheet1!$D$15:$D$17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Other</c:v>
                </c:pt>
              </c:strCache>
            </c:strRef>
          </c:cat>
          <c:val>
            <c:numRef>
              <c:f>Sheet1!$E$15:$E$17</c:f>
              <c:numCache>
                <c:formatCode>#,##0.0</c:formatCode>
                <c:ptCount val="3"/>
                <c:pt idx="0">
                  <c:v>15.714285714285714</c:v>
                </c:pt>
                <c:pt idx="1">
                  <c:v>24.285714285714285</c:v>
                </c:pt>
                <c:pt idx="2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251-4387-BB97-17B5BDD409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26973984"/>
        <c:axId val="326970624"/>
      </c:barChart>
      <c:catAx>
        <c:axId val="3269739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Brand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970624"/>
        <c:crosses val="autoZero"/>
        <c:auto val="1"/>
        <c:lblAlgn val="ctr"/>
        <c:lblOffset val="100"/>
        <c:noMultiLvlLbl val="0"/>
      </c:catAx>
      <c:valAx>
        <c:axId val="326970624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973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Area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Sheet1!$D$43</c:f>
              <c:strCache>
                <c:ptCount val="1"/>
                <c:pt idx="0">
                  <c:v>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Sheet1!$E$43</c:f>
              <c:numCache>
                <c:formatCode>#,##0.0</c:formatCode>
                <c:ptCount val="1"/>
                <c:pt idx="0">
                  <c:v>21.111111111111111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D8-4E3F-A9E2-350BC6469D8A}"/>
            </c:ext>
          </c:extLst>
        </c:ser>
        <c:ser>
          <c:idx val="1"/>
          <c:order val="1"/>
          <c:tx>
            <c:strRef>
              <c:f>Sheet1!$D$44</c:f>
              <c:strCache>
                <c:ptCount val="1"/>
                <c:pt idx="0">
                  <c:v>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Sheet1!$E$44</c:f>
              <c:numCache>
                <c:formatCode>#,##0.0</c:formatCode>
                <c:ptCount val="1"/>
                <c:pt idx="0">
                  <c:v>33.333333333333336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0D8-4E3F-A9E2-350BC6469D8A}"/>
            </c:ext>
          </c:extLst>
        </c:ser>
        <c:ser>
          <c:idx val="2"/>
          <c:order val="2"/>
          <c:tx>
            <c:strRef>
              <c:f>Sheet1!$D$45</c:f>
              <c:strCache>
                <c:ptCount val="1"/>
                <c:pt idx="0">
                  <c:v>Other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Sheet1!$E$45</c:f>
              <c:numCache>
                <c:formatCode>#,##0.0</c:formatCode>
                <c:ptCount val="1"/>
                <c:pt idx="0">
                  <c:v>45.555555555555557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0D8-4E3F-A9E2-350BC6469D8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40086800"/>
        <c:axId val="340083920"/>
      </c:barChart>
      <c:catAx>
        <c:axId val="340086800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Brand</a:t>
                </a:r>
              </a:p>
            </c:rich>
          </c:tx>
          <c:layout>
            <c:manualLayout>
              <c:xMode val="edge"/>
              <c:yMode val="edge"/>
              <c:x val="0.49051640850803269"/>
              <c:y val="0.933913107060108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340083920"/>
        <c:crosses val="autoZero"/>
        <c:auto val="1"/>
        <c:lblAlgn val="ctr"/>
        <c:lblOffset val="100"/>
        <c:noMultiLvlLbl val="0"/>
      </c:catAx>
      <c:valAx>
        <c:axId val="340083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0086800"/>
        <c:crossesAt val="1"/>
        <c:crossBetween val="between"/>
      </c:valAx>
      <c:spPr>
        <a:noFill/>
        <a:ln>
          <a:noFill/>
        </a:ln>
        <a:effectLst>
          <a:outerShdw blurRad="38100" dist="50800" dir="5400000" sx="2000" sy="2000" algn="ctr" rotWithShape="0">
            <a:srgbClr val="000000">
              <a:alpha val="43137"/>
            </a:srgbClr>
          </a:outerShdw>
        </a:effectLst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  <a:p>
            <a:pPr>
              <a:defRPr/>
            </a:pPr>
            <a:r>
              <a:rPr lang="en-GB"/>
              <a:t>Heather Species Prevalence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Sheet1!$B$12</c:f>
              <c:strCache>
                <c:ptCount val="1"/>
                <c:pt idx="0">
                  <c:v>Location 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Sheet1!$A$13:$A$15</c:f>
              <c:strCache>
                <c:ptCount val="3"/>
                <c:pt idx="0">
                  <c:v>Absent</c:v>
                </c:pt>
                <c:pt idx="1">
                  <c:v>Sparse</c:v>
                </c:pt>
                <c:pt idx="2">
                  <c:v>Abundant</c:v>
                </c:pt>
              </c:strCache>
            </c:strRef>
          </c:cat>
          <c:val>
            <c:numRef>
              <c:f>Sheet1!$B$13:$B$15</c:f>
              <c:numCache>
                <c:formatCode>#,##0.0</c:formatCode>
                <c:ptCount val="3"/>
                <c:pt idx="0">
                  <c:v>14.285714285714286</c:v>
                </c:pt>
                <c:pt idx="1">
                  <c:v>39.285714285714285</c:v>
                </c:pt>
                <c:pt idx="2">
                  <c:v>46.428571428571431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FC-4F66-A2C8-B8295E1CBC9E}"/>
            </c:ext>
          </c:extLst>
        </c:ser>
        <c:ser>
          <c:idx val="1"/>
          <c:order val="1"/>
          <c:tx>
            <c:strRef>
              <c:f>Sheet1!$C$12</c:f>
              <c:strCache>
                <c:ptCount val="1"/>
                <c:pt idx="0">
                  <c:v>Location 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Sheet1!$A$13:$A$15</c:f>
              <c:strCache>
                <c:ptCount val="3"/>
                <c:pt idx="0">
                  <c:v>Absent</c:v>
                </c:pt>
                <c:pt idx="1">
                  <c:v>Sparse</c:v>
                </c:pt>
                <c:pt idx="2">
                  <c:v>Abundant</c:v>
                </c:pt>
              </c:strCache>
            </c:strRef>
          </c:cat>
          <c:val>
            <c:numRef>
              <c:f>Sheet1!$C$13:$C$15</c:f>
              <c:numCache>
                <c:formatCode>#,##0.0</c:formatCode>
                <c:ptCount val="3"/>
                <c:pt idx="0">
                  <c:v>45.454545454545453</c:v>
                </c:pt>
                <c:pt idx="1">
                  <c:v>31.818181818181817</c:v>
                </c:pt>
                <c:pt idx="2">
                  <c:v>22.727272727272727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0FC-4F66-A2C8-B8295E1CBC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51883024"/>
        <c:axId val="1462955968"/>
      </c:barChart>
      <c:catAx>
        <c:axId val="1551883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Location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2955968"/>
        <c:crosses val="autoZero"/>
        <c:auto val="1"/>
        <c:lblAlgn val="ctr"/>
        <c:lblOffset val="100"/>
        <c:noMultiLvlLbl val="0"/>
      </c:catAx>
      <c:valAx>
        <c:axId val="146295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1883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Area</a:t>
            </a:r>
            <a:r>
              <a:rPr lang="en-GB" baseline="0"/>
              <a:t> 1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EC7F-4E83-BFF1-A2D9AA322577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EC7F-4E83-BFF1-A2D9AA322577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EC7F-4E83-BFF1-A2D9AA322577}"/>
              </c:ext>
            </c:extLst>
          </c:dPt>
          <c:cat>
            <c:strRef>
              <c:f>Sheet1!$D$15:$D$17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Other</c:v>
                </c:pt>
              </c:strCache>
            </c:strRef>
          </c:cat>
          <c:val>
            <c:numRef>
              <c:f>Sheet1!$E$15:$E$17</c:f>
              <c:numCache>
                <c:formatCode>#,##0.0</c:formatCode>
                <c:ptCount val="3"/>
                <c:pt idx="0">
                  <c:v>15.714285714285714</c:v>
                </c:pt>
                <c:pt idx="1">
                  <c:v>24.285714285714285</c:v>
                </c:pt>
                <c:pt idx="2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C7F-4E83-BFF1-A2D9AA3225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26973984"/>
        <c:axId val="326970624"/>
      </c:barChart>
      <c:catAx>
        <c:axId val="3269739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Brand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970624"/>
        <c:crosses val="autoZero"/>
        <c:auto val="1"/>
        <c:lblAlgn val="ctr"/>
        <c:lblOffset val="100"/>
        <c:noMultiLvlLbl val="0"/>
      </c:catAx>
      <c:valAx>
        <c:axId val="326970624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973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Area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Sheet1!$D$43</c:f>
              <c:strCache>
                <c:ptCount val="1"/>
                <c:pt idx="0">
                  <c:v>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Sheet1!$E$43</c:f>
              <c:numCache>
                <c:formatCode>#,##0.0</c:formatCode>
                <c:ptCount val="1"/>
                <c:pt idx="0">
                  <c:v>21.111111111111111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8D-49D1-BCC3-2AD2F88E9EF3}"/>
            </c:ext>
          </c:extLst>
        </c:ser>
        <c:ser>
          <c:idx val="1"/>
          <c:order val="1"/>
          <c:tx>
            <c:strRef>
              <c:f>Sheet1!$D$44</c:f>
              <c:strCache>
                <c:ptCount val="1"/>
                <c:pt idx="0">
                  <c:v>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Sheet1!$E$44</c:f>
              <c:numCache>
                <c:formatCode>#,##0.0</c:formatCode>
                <c:ptCount val="1"/>
                <c:pt idx="0">
                  <c:v>33.333333333333336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8D-49D1-BCC3-2AD2F88E9EF3}"/>
            </c:ext>
          </c:extLst>
        </c:ser>
        <c:ser>
          <c:idx val="2"/>
          <c:order val="2"/>
          <c:tx>
            <c:strRef>
              <c:f>Sheet1!$D$45</c:f>
              <c:strCache>
                <c:ptCount val="1"/>
                <c:pt idx="0">
                  <c:v>Other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Sheet1!$E$45</c:f>
              <c:numCache>
                <c:formatCode>#,##0.0</c:formatCode>
                <c:ptCount val="1"/>
                <c:pt idx="0">
                  <c:v>45.555555555555557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78D-49D1-BCC3-2AD2F88E9EF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40086800"/>
        <c:axId val="340083920"/>
      </c:barChart>
      <c:catAx>
        <c:axId val="340086800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Brand</a:t>
                </a:r>
              </a:p>
            </c:rich>
          </c:tx>
          <c:layout>
            <c:manualLayout>
              <c:xMode val="edge"/>
              <c:yMode val="edge"/>
              <c:x val="0.49051640850803269"/>
              <c:y val="0.933913107060108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340083920"/>
        <c:crosses val="autoZero"/>
        <c:auto val="1"/>
        <c:lblAlgn val="ctr"/>
        <c:lblOffset val="100"/>
        <c:noMultiLvlLbl val="0"/>
      </c:catAx>
      <c:valAx>
        <c:axId val="340083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0086800"/>
        <c:crossesAt val="1"/>
        <c:crossBetween val="between"/>
      </c:valAx>
      <c:spPr>
        <a:noFill/>
        <a:ln>
          <a:noFill/>
        </a:ln>
        <a:effectLst>
          <a:outerShdw blurRad="38100" dist="50800" dir="5400000" sx="2000" sy="2000" algn="ctr" rotWithShape="0">
            <a:srgbClr val="000000">
              <a:alpha val="43137"/>
            </a:srgbClr>
          </a:outerShdw>
        </a:effectLst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Mutebe</dc:creator>
  <cp:keywords/>
  <dc:description/>
  <cp:lastModifiedBy>Alex Mutebe</cp:lastModifiedBy>
  <cp:revision>6</cp:revision>
  <dcterms:created xsi:type="dcterms:W3CDTF">2024-06-28T07:52:00Z</dcterms:created>
  <dcterms:modified xsi:type="dcterms:W3CDTF">2024-06-30T07:36:00Z</dcterms:modified>
</cp:coreProperties>
</file>