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70FF6" w14:textId="04C4798A" w:rsidR="00E32008" w:rsidRPr="009A0D4F" w:rsidRDefault="00385257">
      <w:pPr>
        <w:rPr>
          <w:b/>
          <w:bCs/>
        </w:rPr>
      </w:pPr>
      <w:r w:rsidRPr="009A0D4F">
        <w:rPr>
          <w:b/>
          <w:bCs/>
        </w:rPr>
        <w:t>Enterprise / Equity Value Questions and Answers –</w:t>
      </w:r>
      <w:r w:rsidRPr="009A0D4F">
        <w:rPr>
          <w:b/>
          <w:bCs/>
        </w:rPr>
        <w:t xml:space="preserve"> Advanced (3 Questions)</w:t>
      </w:r>
    </w:p>
    <w:p w14:paraId="7FFFD0C9" w14:textId="23B1D64C" w:rsidR="00385257" w:rsidRPr="009C3571" w:rsidRDefault="00070BFF" w:rsidP="00070BFF">
      <w:pPr>
        <w:pStyle w:val="ListParagraph"/>
        <w:numPr>
          <w:ilvl w:val="0"/>
          <w:numId w:val="3"/>
        </w:numPr>
        <w:rPr>
          <w:b/>
          <w:bCs/>
        </w:rPr>
      </w:pPr>
      <w:r w:rsidRPr="009C3571">
        <w:rPr>
          <w:b/>
          <w:bCs/>
        </w:rPr>
        <w:t>Are there any problems with the EV formula you just gave me?</w:t>
      </w:r>
    </w:p>
    <w:p w14:paraId="6CE0B78A" w14:textId="05F40044" w:rsidR="00070BFF" w:rsidRDefault="00070BFF" w:rsidP="00070BFF">
      <w:r>
        <w:t>Yes</w:t>
      </w:r>
      <w:r w:rsidR="006A4FF9">
        <w:t xml:space="preserve"> – it’s too simple. There are lots of other things you need to add into the formula with real companies:</w:t>
      </w:r>
    </w:p>
    <w:p w14:paraId="28BC6B4A" w14:textId="0BB42A9C" w:rsidR="006A4FF9" w:rsidRDefault="006A4FF9" w:rsidP="006A4FF9">
      <w:pPr>
        <w:pStyle w:val="ListParagraph"/>
        <w:numPr>
          <w:ilvl w:val="0"/>
          <w:numId w:val="4"/>
        </w:numPr>
      </w:pPr>
      <w:r>
        <w:t xml:space="preserve">Net Operating Losses: should be valued and arguably added in, </w:t>
      </w:r>
      <w:proofErr w:type="gramStart"/>
      <w:r>
        <w:t>similar to</w:t>
      </w:r>
      <w:proofErr w:type="gramEnd"/>
      <w:r>
        <w:t xml:space="preserve"> cash</w:t>
      </w:r>
    </w:p>
    <w:p w14:paraId="5A4C709B" w14:textId="7D1B14C5" w:rsidR="006A4FF9" w:rsidRDefault="006A4FF9" w:rsidP="006A4FF9">
      <w:pPr>
        <w:pStyle w:val="ListParagraph"/>
        <w:numPr>
          <w:ilvl w:val="0"/>
          <w:numId w:val="4"/>
        </w:numPr>
      </w:pPr>
      <w:r>
        <w:t>Long-Term Investments</w:t>
      </w:r>
      <w:r w:rsidR="00B50343">
        <w:t>:</w:t>
      </w:r>
      <w:r>
        <w:t xml:space="preserve"> </w:t>
      </w:r>
      <w:r w:rsidR="00B50343">
        <w:t xml:space="preserve">These should be counted, </w:t>
      </w:r>
      <w:proofErr w:type="gramStart"/>
      <w:r w:rsidR="00B50343">
        <w:t>similar to</w:t>
      </w:r>
      <w:proofErr w:type="gramEnd"/>
      <w:r w:rsidR="00B50343">
        <w:t xml:space="preserve"> cash</w:t>
      </w:r>
    </w:p>
    <w:p w14:paraId="0421B72A" w14:textId="7E7A5807" w:rsidR="00B50343" w:rsidRDefault="00B50343" w:rsidP="006A4FF9">
      <w:pPr>
        <w:pStyle w:val="ListParagraph"/>
        <w:numPr>
          <w:ilvl w:val="0"/>
          <w:numId w:val="4"/>
        </w:numPr>
      </w:pPr>
      <w:r>
        <w:t xml:space="preserve">Equity Investments: Any investments in other companies should also </w:t>
      </w:r>
      <w:r w:rsidR="00493E51">
        <w:t xml:space="preserve">be added in, </w:t>
      </w:r>
      <w:proofErr w:type="gramStart"/>
      <w:r w:rsidR="00493E51">
        <w:t>similar to</w:t>
      </w:r>
      <w:proofErr w:type="gramEnd"/>
      <w:r w:rsidR="00493E51">
        <w:t xml:space="preserve"> cash (though they might be discounted)</w:t>
      </w:r>
    </w:p>
    <w:p w14:paraId="4DF6266D" w14:textId="71696560" w:rsidR="00493E51" w:rsidRDefault="00493E51" w:rsidP="006A4FF9">
      <w:pPr>
        <w:pStyle w:val="ListParagraph"/>
        <w:numPr>
          <w:ilvl w:val="0"/>
          <w:numId w:val="4"/>
        </w:numPr>
      </w:pPr>
      <w:r>
        <w:t>Capital Leases: Like debt, these have interest payments</w:t>
      </w:r>
      <w:r w:rsidR="009E2DAF">
        <w:t>, so they should be added in like debt</w:t>
      </w:r>
    </w:p>
    <w:p w14:paraId="395CA827" w14:textId="71FBE8C3" w:rsidR="009E2DAF" w:rsidRDefault="009E2DAF" w:rsidP="006A4FF9">
      <w:pPr>
        <w:pStyle w:val="ListParagraph"/>
        <w:numPr>
          <w:ilvl w:val="0"/>
          <w:numId w:val="4"/>
        </w:numPr>
      </w:pPr>
      <w:r>
        <w:t>(Some) Operating Leases: Sometimes you need to convert operating leases to capital leases and add them as well</w:t>
      </w:r>
    </w:p>
    <w:p w14:paraId="4E767A1F" w14:textId="4A23F00C" w:rsidR="009E2DAF" w:rsidRDefault="009E2DAF" w:rsidP="006A4FF9">
      <w:pPr>
        <w:pStyle w:val="ListParagraph"/>
        <w:numPr>
          <w:ilvl w:val="0"/>
          <w:numId w:val="4"/>
        </w:numPr>
      </w:pPr>
      <w:r>
        <w:t>Unfunded Pension Obligations: Sometimes these are counted as debt as well</w:t>
      </w:r>
    </w:p>
    <w:p w14:paraId="6CD95885" w14:textId="78B9E484" w:rsidR="009E2DAF" w:rsidRDefault="009E2DAF" w:rsidP="009E2DAF">
      <w:proofErr w:type="gramStart"/>
      <w:r>
        <w:t>So</w:t>
      </w:r>
      <w:proofErr w:type="gramEnd"/>
      <w:r>
        <w:t xml:space="preserve"> a more “correct” formula would be EV = Equity Value – Cash + Debt +</w:t>
      </w:r>
      <w:r w:rsidR="007E5550">
        <w:t xml:space="preserve"> Preferred Stock + Noncontrolling Interest – NOLs </w:t>
      </w:r>
      <w:r w:rsidR="00052B96">
        <w:t>–</w:t>
      </w:r>
      <w:r w:rsidR="007E5550">
        <w:t xml:space="preserve"> Longterm</w:t>
      </w:r>
      <w:r w:rsidR="00052B96">
        <w:t xml:space="preserve"> and Equity Investments + Capital Leases + Unfunded Pension Obligations</w:t>
      </w:r>
    </w:p>
    <w:p w14:paraId="7846AD04" w14:textId="108AA377" w:rsidR="00052B96" w:rsidRDefault="00FB0149" w:rsidP="009E2DAF">
      <w:r>
        <w:t>In interviews, usually is good enough to say EV = Equity Value – Cash + Debt + Preferred Stock + Noncontrolling Interest</w:t>
      </w:r>
    </w:p>
    <w:p w14:paraId="7CC9F1DB" w14:textId="6F4919B4" w:rsidR="000819E4" w:rsidRDefault="000819E4" w:rsidP="009E2DAF">
      <w:r>
        <w:t>More advanced interviews will bother you about this</w:t>
      </w:r>
    </w:p>
    <w:p w14:paraId="6367F258" w14:textId="017E4BCC" w:rsidR="000819E4" w:rsidRPr="009C3571" w:rsidRDefault="000819E4" w:rsidP="000819E4">
      <w:pPr>
        <w:pStyle w:val="ListParagraph"/>
        <w:numPr>
          <w:ilvl w:val="0"/>
          <w:numId w:val="3"/>
        </w:numPr>
        <w:rPr>
          <w:b/>
          <w:bCs/>
        </w:rPr>
      </w:pPr>
      <w:r w:rsidRPr="009C3571">
        <w:rPr>
          <w:b/>
          <w:bCs/>
        </w:rPr>
        <w:t>Should you use the book value or market value of each item when calculating EV?</w:t>
      </w:r>
    </w:p>
    <w:p w14:paraId="431771E2" w14:textId="26A820C7" w:rsidR="000819E4" w:rsidRDefault="005526C9" w:rsidP="000819E4">
      <w:r>
        <w:t xml:space="preserve">Technically, you should use market value for everything. In practice, however, you usually use market value only for the equity value portion because it’s almost impossible to </w:t>
      </w:r>
      <w:r w:rsidR="007457A9">
        <w:t>establish market values for the rest of the items in the formula – so you just take the numbers from the company’s BS</w:t>
      </w:r>
    </w:p>
    <w:p w14:paraId="57A9A697" w14:textId="2F3AECDC" w:rsidR="0085507D" w:rsidRPr="009C3571" w:rsidRDefault="007457A9" w:rsidP="0085507D">
      <w:pPr>
        <w:pStyle w:val="ListParagraph"/>
        <w:numPr>
          <w:ilvl w:val="0"/>
          <w:numId w:val="3"/>
        </w:numPr>
        <w:rPr>
          <w:b/>
          <w:bCs/>
        </w:rPr>
      </w:pPr>
      <w:r w:rsidRPr="009C3571">
        <w:rPr>
          <w:b/>
          <w:bCs/>
        </w:rPr>
        <w:t>What percentage dilution in Equity Value is “too high</w:t>
      </w:r>
      <w:r w:rsidR="0085507D" w:rsidRPr="009C3571">
        <w:rPr>
          <w:b/>
          <w:bCs/>
        </w:rPr>
        <w:t>?”</w:t>
      </w:r>
    </w:p>
    <w:p w14:paraId="6ECAA0BD" w14:textId="31828064" w:rsidR="0085507D" w:rsidRDefault="0085507D" w:rsidP="0085507D">
      <w:r>
        <w:t xml:space="preserve">There’s no strict rule </w:t>
      </w:r>
      <w:proofErr w:type="gramStart"/>
      <w:r>
        <w:t>here</w:t>
      </w:r>
      <w:proofErr w:type="gramEnd"/>
      <w:r>
        <w:t xml:space="preserve"> but most bankers would say anything over 10% is odd. If your basic Equity Value </w:t>
      </w:r>
      <w:r w:rsidR="008703B8">
        <w:t>is $100 million and the diluted equity value is $115 million, you might want to check your calculations</w:t>
      </w:r>
      <w:r w:rsidR="009C3571">
        <w:t>. It’s not necessarily wrong, but over 10% dilution is unusual for most companies</w:t>
      </w:r>
    </w:p>
    <w:sectPr w:rsidR="0085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65EF8"/>
    <w:multiLevelType w:val="hybridMultilevel"/>
    <w:tmpl w:val="4F2CE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F7AE7"/>
    <w:multiLevelType w:val="hybridMultilevel"/>
    <w:tmpl w:val="B146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33619"/>
    <w:multiLevelType w:val="hybridMultilevel"/>
    <w:tmpl w:val="FC3E822A"/>
    <w:lvl w:ilvl="0" w:tplc="0409000F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375C6"/>
    <w:multiLevelType w:val="hybridMultilevel"/>
    <w:tmpl w:val="CDB2C798"/>
    <w:lvl w:ilvl="0" w:tplc="C15A5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2096496">
    <w:abstractNumId w:val="0"/>
  </w:num>
  <w:num w:numId="2" w16cid:durableId="1972781182">
    <w:abstractNumId w:val="1"/>
  </w:num>
  <w:num w:numId="3" w16cid:durableId="1255281464">
    <w:abstractNumId w:val="2"/>
  </w:num>
  <w:num w:numId="4" w16cid:durableId="1326859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7"/>
    <w:rsid w:val="00052B96"/>
    <w:rsid w:val="00070BFF"/>
    <w:rsid w:val="000819E4"/>
    <w:rsid w:val="003433B9"/>
    <w:rsid w:val="00385257"/>
    <w:rsid w:val="00493E51"/>
    <w:rsid w:val="005526C9"/>
    <w:rsid w:val="005B004E"/>
    <w:rsid w:val="006A4FF9"/>
    <w:rsid w:val="007457A9"/>
    <w:rsid w:val="007E5550"/>
    <w:rsid w:val="0085507D"/>
    <w:rsid w:val="008703B8"/>
    <w:rsid w:val="009A0D4F"/>
    <w:rsid w:val="009C3571"/>
    <w:rsid w:val="009E2DAF"/>
    <w:rsid w:val="00B50343"/>
    <w:rsid w:val="00C32E6D"/>
    <w:rsid w:val="00E32008"/>
    <w:rsid w:val="00E66C53"/>
    <w:rsid w:val="00FB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28D8"/>
  <w15:chartTrackingRefBased/>
  <w15:docId w15:val="{16B40093-3D28-4B5A-9F7C-6691F82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Wolz</dc:creator>
  <cp:keywords/>
  <dc:description/>
  <cp:lastModifiedBy>Andrew Wolz</cp:lastModifiedBy>
  <cp:revision>17</cp:revision>
  <dcterms:created xsi:type="dcterms:W3CDTF">2025-06-08T15:12:00Z</dcterms:created>
  <dcterms:modified xsi:type="dcterms:W3CDTF">2025-06-10T00:36:00Z</dcterms:modified>
</cp:coreProperties>
</file>