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3C6E"/>
          <w:sz w:val="80"/>
        </w:rPr>
        <w:t>CISLUNAR 2030</w:t>
      </w:r>
    </w:p>
    <w:p>
      <w:pPr>
        <w:jc w:val="center"/>
      </w:pPr>
      <w:r>
        <w:rPr>
          <w:i/>
          <w:sz w:val="32"/>
        </w:rPr>
        <w:t>Manuale del simulatore di volo cislunare</w:t>
      </w:r>
    </w:p>
    <w:p>
      <w:pPr>
        <w:jc w:val="center"/>
      </w:pPr>
      <w:r>
        <w:rPr>
          <w:sz w:val="24"/>
        </w:rPr>
        <w:t>Missione Luna: CNSA Mengzhou+Lanyue  vs  SpaceX Starship HLS</w:t>
      </w:r>
    </w:p>
    <w:p>
      <w:pPr>
        <w:jc w:val="center"/>
      </w:pPr>
      <w:r>
        <w:rPr>
          <w:b/>
          <w:color w:val="B05C1E"/>
          <w:sz w:val="28"/>
        </w:rPr>
        <w:t>by AMXSTUDIO AI 2026-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468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6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Cislunar 2030 - trasferimento Terra-Luna</w:t>
      </w:r>
    </w:p>
    <w:p/>
    <w:p>
      <w:pPr>
        <w:jc w:val="center"/>
      </w:pPr>
      <w:r>
        <w:rPr>
          <w:sz w:val="20"/>
        </w:rPr>
        <w:t>HTML5 Canvas - moduli ES6 vanilla - zero dipendenze</w:t>
        <w:br/>
        <w:t>Linux/Windows/macOS - browser moderno</w:t>
      </w:r>
    </w:p>
    <w:p>
      <w:r>
        <w:br w:type="page"/>
      </w:r>
    </w:p>
    <w:p>
      <w:pPr>
        <w:pStyle w:val="Heading1"/>
      </w:pPr>
      <w:r>
        <w:t>1. Che cos'è CISLUNAR 2030</w:t>
      </w:r>
    </w:p>
    <w:p>
      <w:r>
        <w:t>CISLUNAR 2030 è un simulatore completo di un viaggio di andata e ritorno verso la Luna, modellato su due architetture reali in competizione per il ritorno umano sul nostro satellite: quella cinese (navicella Mengzhou + lander Lanyue, agenzia CMSA) e quella americana (Starship HLS di SpaceX per il programma Artemis). Il simulatore gira interamente in un browser: è scritto in HTML5 Canvas e JavaScript ES6 puro, senza librerie né server-side, e include un autopilota professionale che esegue l'intera missione fase per fase, narrata da un Mission Director con radio CapCom in italiano e inglese.</w:t>
      </w:r>
    </w:p>
    <w:p>
      <w:r>
        <w:t>Il motore integra la dinamica a tre corpi (CR3BP: Terra, Luna, nave) con passo fisico di 0,1 s, manovre impulsive con maneuver node, staging, propellente, spinta variabile dei motori di allunaggio, rientro atmosferico a rimbalzo (skip re-entry) con portanza e paracadute, e una fisica dei lander dedicata (LiDAR di navigazione, pendio del sito, dust plume).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Aspetto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Cosa offre</w:t>
            </w:r>
          </w:p>
        </w:tc>
      </w:tr>
      <w:tr>
        <w:tc>
          <w:tcPr>
            <w:tcW w:type="dxa" w:w="4320"/>
          </w:tcPr>
          <w:p>
            <w:r>
              <w:t>Due missioni</w:t>
            </w:r>
          </w:p>
        </w:tc>
        <w:tc>
          <w:tcPr>
            <w:tcW w:type="dxa" w:w="4320"/>
          </w:tcPr>
          <w:p>
            <w:r>
              <w:t>CNSA (stack a due stadi, separazione del modulo propulsione) e SpaceX (monostadio criogenico con boil-off)</w:t>
            </w:r>
          </w:p>
        </w:tc>
      </w:tr>
      <w:tr>
        <w:tc>
          <w:tcPr>
            <w:tcW w:type="dxa" w:w="4320"/>
          </w:tcPr>
          <w:p>
            <w:r>
              <w:t>Autopilota</w:t>
            </w:r>
          </w:p>
        </w:tc>
        <w:tc>
          <w:tcPr>
            <w:tcW w:type="dxa" w:w="4320"/>
          </w:tcPr>
          <w:p>
            <w:r>
              <w:t>11 fasi automatiche F1-F11 dalla pianificazione all'ammaraggio, con narrazione</w:t>
            </w:r>
          </w:p>
        </w:tc>
      </w:tr>
      <w:tr>
        <w:tc>
          <w:tcPr>
            <w:tcW w:type="dxa" w:w="4320"/>
          </w:tcPr>
          <w:p>
            <w:r>
              <w:t>Viste</w:t>
            </w:r>
          </w:p>
        </w:tc>
        <w:tc>
          <w:tcPr>
            <w:tcW w:type="dxa" w:w="4320"/>
          </w:tcPr>
          <w:p>
            <w:r>
              <w:t>Tattica (canvas orbitale), cinematografica K (allunaggio/decollino), minimappa, telecamere 1/2/3</w:t>
            </w:r>
          </w:p>
        </w:tc>
      </w:tr>
      <w:tr>
        <w:tc>
          <w:tcPr>
            <w:tcW w:type="dxa" w:w="4320"/>
          </w:tcPr>
          <w:p>
            <w:r>
              <w:t>Tempo</w:t>
            </w:r>
          </w:p>
        </w:tc>
        <w:tc>
          <w:tcPr>
            <w:tcW w:type="dxa" w:w="4320"/>
          </w:tcPr>
          <w:p>
            <w:r>
              <w:t>Warp 1x-5000x manuale (Pag Su/Giù) o gestito dall'autopilota; jump diretti sulla timeline</w:t>
            </w:r>
          </w:p>
        </w:tc>
      </w:tr>
      <w:tr>
        <w:tc>
          <w:tcPr>
            <w:tcW w:type="dxa" w:w="4320"/>
          </w:tcPr>
          <w:p>
            <w:r>
              <w:t>Validazione</w:t>
            </w:r>
          </w:p>
        </w:tc>
        <w:tc>
          <w:tcPr>
            <w:tcW w:type="dxa" w:w="4320"/>
          </w:tcPr>
          <w:p>
            <w:r>
              <w:t>5 suite di test automatiche (fisica, integrazione, autopilota, missione completa, HLS)</w:t>
            </w:r>
          </w:p>
        </w:tc>
      </w:tr>
    </w:tbl>
    <w:p>
      <w:r>
        <w:br w:type="page"/>
      </w:r>
    </w:p>
    <w:p>
      <w:pPr>
        <w:pStyle w:val="Heading1"/>
      </w:pPr>
      <w:r>
        <w:t>2. Perché i dati sono realistici</w:t>
      </w:r>
    </w:p>
    <w:p>
      <w:r>
        <w:t>Tutti i parametri del simulatore derivano da fonti pubbliche reali (scheda tecnica in data/spacecraft_specs.js, raccolta marzo/giugno 2026): raggio e GM di Terra e Luna (NASA Lunar Facts), distanza media Terra-Luna 384.400 km, sfera di influenza lunare 66.100 km, massa del Lanyue 26 t e delta-v combinato 5.100 m/s (Journal of Chinese Space Science &amp; Technology 46.2, 2026), spinta YF-58-1 78,45 kN e 4x YF-36 da 7,5 kN regolabili (China in Space / CMSA), Starship HLS: 52,3 m x 9 m, 6 Raptor (3 Sea Level + 3 Vacuum) per 14,36 MN totali, Isp 355 s, serbatoi 1.200 t di metano/ossigeno liquido (SpaceX/GFSC). Dove un dato non è pubblicato (Isp MMH/NTO, dry mass HLS, boil-off) il simulatore usa stime ingegneristiche ancorate ai totali pubblicati, dichiarate come tali nel codice.</w:t>
      </w:r>
    </w:p>
    <w:p>
      <w:pPr>
        <w:pStyle w:val="Heading2"/>
      </w:pPr>
      <w:r>
        <w:t>2.1 La scala 1:10 e perché non tradisce la fisica</w:t>
      </w:r>
    </w:p>
    <w:p>
      <w:r>
        <w:t>Le sole distanze sono ridotte di un fattore 10 per giocabilità (la Luna a 38.440 km "scalati" invece di 384.400). La gravita superficiale resta ESATTAMENTE quella reale (1,00 G sulla Terra, 0,165 G sulla Luna): le GM vengono DERIVATE dal vincolo GM = g_sup x R^2, quindi orbite, velocità di fuga, finestre di iniezione e dinamica di discesa obbediscono alle stesse equazioni del mondo reale, in un universo in scala. Conseguenze documentate (non bug): velocita orbitali ridotte di 1/sqrt(10) (LEO 2.461 m/s a 20 km scalati), TLI ~1.000 m/s invece di 3.100, periodo lunare 8,63 giorni. I veicoli conservano il delta-v reale: i margini di missione sono quindi ampi, scelta voluta per permettere correzioni di traiettoria anche a un pilota inesperto.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Grandezza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Reale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 gioco (scala 1:10)</w:t>
            </w:r>
          </w:p>
        </w:tc>
      </w:tr>
      <w:tr>
        <w:tc>
          <w:tcPr>
            <w:tcW w:type="dxa" w:w="2880"/>
          </w:tcPr>
          <w:p>
            <w:r>
              <w:t>Raggio Terra</w:t>
            </w:r>
          </w:p>
        </w:tc>
        <w:tc>
          <w:tcPr>
            <w:tcW w:type="dxa" w:w="2880"/>
          </w:tcPr>
          <w:p>
            <w:r>
              <w:t>6.371 km</w:t>
            </w:r>
          </w:p>
        </w:tc>
        <w:tc>
          <w:tcPr>
            <w:tcW w:type="dxa" w:w="2880"/>
          </w:tcPr>
          <w:p>
            <w:r>
              <w:t>637,1 km</w:t>
            </w:r>
          </w:p>
        </w:tc>
      </w:tr>
      <w:tr>
        <w:tc>
          <w:tcPr>
            <w:tcW w:type="dxa" w:w="2880"/>
          </w:tcPr>
          <w:p>
            <w:r>
              <w:t>Raggio Luna</w:t>
            </w:r>
          </w:p>
        </w:tc>
        <w:tc>
          <w:tcPr>
            <w:tcW w:type="dxa" w:w="2880"/>
          </w:tcPr>
          <w:p>
            <w:r>
              <w:t>1.737,4 km</w:t>
            </w:r>
          </w:p>
        </w:tc>
        <w:tc>
          <w:tcPr>
            <w:tcW w:type="dxa" w:w="2880"/>
          </w:tcPr>
          <w:p>
            <w:r>
              <w:t>173,7 km</w:t>
            </w:r>
          </w:p>
        </w:tc>
      </w:tr>
      <w:tr>
        <w:tc>
          <w:tcPr>
            <w:tcW w:type="dxa" w:w="2880"/>
          </w:tcPr>
          <w:p>
            <w:r>
              <w:t>Distanza media</w:t>
            </w:r>
          </w:p>
        </w:tc>
        <w:tc>
          <w:tcPr>
            <w:tcW w:type="dxa" w:w="2880"/>
          </w:tcPr>
          <w:p>
            <w:r>
              <w:t>384.400 km</w:t>
            </w:r>
          </w:p>
        </w:tc>
        <w:tc>
          <w:tcPr>
            <w:tcW w:type="dxa" w:w="2880"/>
          </w:tcPr>
          <w:p>
            <w:r>
              <w:t>38.440 km</w:t>
            </w:r>
          </w:p>
        </w:tc>
      </w:tr>
      <w:tr>
        <w:tc>
          <w:tcPr>
            <w:tcW w:type="dxa" w:w="2880"/>
          </w:tcPr>
          <w:p>
            <w:r>
              <w:t>Gravita superficiale Luna</w:t>
            </w:r>
          </w:p>
        </w:tc>
        <w:tc>
          <w:tcPr>
            <w:tcW w:type="dxa" w:w="2880"/>
          </w:tcPr>
          <w:p>
            <w:r>
              <w:t>1,62 m/s2 (0,165 G)</w:t>
            </w:r>
          </w:p>
        </w:tc>
        <w:tc>
          <w:tcPr>
            <w:tcW w:type="dxa" w:w="2880"/>
          </w:tcPr>
          <w:p>
            <w:r>
              <w:t>identica</w:t>
            </w:r>
          </w:p>
        </w:tc>
      </w:tr>
      <w:tr>
        <w:tc>
          <w:tcPr>
            <w:tcW w:type="dxa" w:w="2880"/>
          </w:tcPr>
          <w:p>
            <w:r>
              <w:t>SOI lunare</w:t>
            </w:r>
          </w:p>
        </w:tc>
        <w:tc>
          <w:tcPr>
            <w:tcW w:type="dxa" w:w="2880"/>
          </w:tcPr>
          <w:p>
            <w:r>
              <w:t>66.100 km</w:t>
            </w:r>
          </w:p>
        </w:tc>
        <w:tc>
          <w:tcPr>
            <w:tcW w:type="dxa" w:w="2880"/>
          </w:tcPr>
          <w:p>
            <w:r>
              <w:t>~6.590 km</w:t>
            </w:r>
          </w:p>
        </w:tc>
      </w:tr>
      <w:tr>
        <w:tc>
          <w:tcPr>
            <w:tcW w:type="dxa" w:w="2880"/>
          </w:tcPr>
          <w:p>
            <w:r>
              <w:t>Quota LEO</w:t>
            </w:r>
          </w:p>
        </w:tc>
        <w:tc>
          <w:tcPr>
            <w:tcW w:type="dxa" w:w="2880"/>
          </w:tcPr>
          <w:p>
            <w:r>
              <w:t>200 km</w:t>
            </w:r>
          </w:p>
        </w:tc>
        <w:tc>
          <w:tcPr>
            <w:tcW w:type="dxa" w:w="2880"/>
          </w:tcPr>
          <w:p>
            <w:r>
              <w:t>20 km</w:t>
            </w:r>
          </w:p>
        </w:tc>
      </w:tr>
      <w:tr>
        <w:tc>
          <w:tcPr>
            <w:tcW w:type="dxa" w:w="2880"/>
          </w:tcPr>
          <w:p>
            <w:r>
              <w:t>Velocita LEO</w:t>
            </w:r>
          </w:p>
        </w:tc>
        <w:tc>
          <w:tcPr>
            <w:tcW w:type="dxa" w:w="2880"/>
          </w:tcPr>
          <w:p>
            <w:r>
              <w:t>7,8 km/s</w:t>
            </w:r>
          </w:p>
        </w:tc>
        <w:tc>
          <w:tcPr>
            <w:tcW w:type="dxa" w:w="2880"/>
          </w:tcPr>
          <w:p>
            <w:r>
              <w:t>2.461 m/s</w:t>
            </w:r>
          </w:p>
        </w:tc>
      </w:tr>
      <w:tr>
        <w:tc>
          <w:tcPr>
            <w:tcW w:type="dxa" w:w="2880"/>
          </w:tcPr>
          <w:p>
            <w:r>
              <w:t>Delta-v TLI</w:t>
            </w:r>
          </w:p>
        </w:tc>
        <w:tc>
          <w:tcPr>
            <w:tcW w:type="dxa" w:w="2880"/>
          </w:tcPr>
          <w:p>
            <w:r>
              <w:t>~3,1 km/s</w:t>
            </w:r>
          </w:p>
        </w:tc>
        <w:tc>
          <w:tcPr>
            <w:tcW w:type="dxa" w:w="2880"/>
          </w:tcPr>
          <w:p>
            <w:r>
              <w:t>~1,0 km/s</w:t>
            </w:r>
          </w:p>
        </w:tc>
      </w:tr>
    </w:tbl>
    <w:p>
      <w:pPr>
        <w:pStyle w:val="Heading2"/>
      </w:pPr>
      <w:r>
        <w:t>2.2 Fonti principali</w:t>
      </w:r>
    </w:p>
    <w:p>
      <w:pPr>
        <w:pStyle w:val="ListBullet"/>
      </w:pPr>
      <w:r>
        <w:t>Wikipedia: Lanyue / Mengzhou / Starship HLS / SpaceX Raptor</w:t>
      </w:r>
    </w:p>
    <w:p>
      <w:pPr>
        <w:pStyle w:val="ListBullet"/>
      </w:pPr>
      <w:r>
        <w:t>china-in-space.com: Mengzhou abort plans &amp; Lanyue lander</w:t>
      </w:r>
    </w:p>
    <w:p>
      <w:pPr>
        <w:pStyle w:val="ListBullet"/>
      </w:pPr>
      <w:r>
        <w:t>space.skyrocket.de: Starship HLS datasheet</w:t>
      </w:r>
    </w:p>
    <w:p>
      <w:pPr>
        <w:pStyle w:val="ListBullet"/>
      </w:pPr>
      <w:r>
        <w:t>J. Chinese Space Science &amp; Technology 46.2 (2026): delta-v Lanyue 5.100 m/s</w:t>
      </w:r>
    </w:p>
    <w:p>
      <w:pPr>
        <w:pStyle w:val="ListBullet"/>
      </w:pPr>
      <w:r>
        <w:t>NASA Lunar Facts e GFSC (costanti orbitali, Artemis III profile)</w:t>
      </w:r>
    </w:p>
    <w:p>
      <w:r>
        <w:br w:type="page"/>
      </w:r>
    </w:p>
    <w:p>
      <w:pPr>
        <w:pStyle w:val="Heading1"/>
      </w:pPr>
      <w:r>
        <w:t>3. L'interfaccia</w:t>
      </w:r>
    </w:p>
    <w:p>
      <w:r>
        <w:t>Barra superiore: sigla missione, MET (tempo missione), WARP (fattore di accelerazione temporale), STATUS (NOMINAL / TOUCHDOWN / DOCKED / SPLASHDOWN / CRASHED), pulsante AUTOPILOT (verde = attivo), i due pulsanti warp (equivalenti di Pag Su / Pag Giù) e RADIO (ciclo ITA / ENG / MUTE della voce CapCom).</w:t>
      </w:r>
    </w:p>
    <w:p>
      <w:r>
        <w:t>Sotto la barra, la TIMELINE con i 7 pulsanti-fase (1. TLI ... 7. Splashdown): il pulsante arancione è la fase corrente; cliccandone uno si ordina il fast-forward sincrono fino a quel traguardo (stesso effetto del tasto SPAZIO che avanza alla fase successiva).</w:t>
      </w:r>
    </w:p>
    <w:p>
      <w:r>
        <w:t>Pannelli laterali: a sinistra ORBITA (corpo di riferimento, quota, velocita, apo/peri, eccentricita) e CISLUNARE (distanza Luna, regime, velocita verticale e quota terreno durante la discesa); a destra PROPULSIONE (motori e integrita quad, throttle, propellente, delta-v attivo e totale, massa). In basso: log eventi, finestra MISSION DIRECTOR (narrazione della fase corrente), previsione traiettoria (PRED) e riga comandi. In alto a destra la minimappa del sistema.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7438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18_warp_butt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43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La barra superiore con autopilota attivo e i pulsanti warp</w:t>
      </w:r>
    </w:p>
    <w:p>
      <w:pPr>
        <w:pStyle w:val="Heading2"/>
      </w:pPr>
      <w:r>
        <w:t>3.1 Comandi completi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Tasto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Funzione</w:t>
            </w:r>
          </w:p>
        </w:tc>
      </w:tr>
      <w:tr>
        <w:tc>
          <w:tcPr>
            <w:tcW w:type="dxa" w:w="4320"/>
          </w:tcPr>
          <w:p>
            <w:r>
              <w:t>1 / 2</w:t>
            </w:r>
          </w:p>
        </w:tc>
        <w:tc>
          <w:tcPr>
            <w:tcW w:type="dxa" w:w="4320"/>
          </w:tcPr>
          <w:p>
            <w:r>
              <w:t>avvia missione CNSA / SpaceX (dal menu); 1/2/3 = camera Terra/Luna/Nave</w:t>
            </w:r>
          </w:p>
        </w:tc>
      </w:tr>
      <w:tr>
        <w:tc>
          <w:tcPr>
            <w:tcW w:type="dxa" w:w="4320"/>
          </w:tcPr>
          <w:p>
            <w:r>
              <w:t>V</w:t>
            </w:r>
          </w:p>
        </w:tc>
        <w:tc>
          <w:tcPr>
            <w:tcW w:type="dxa" w:w="4320"/>
          </w:tcPr>
          <w:p>
            <w:r>
              <w:t>attiva/disattiva autopilota (WASD manuale lo disinnesta da solo)</w:t>
            </w:r>
          </w:p>
        </w:tc>
      </w:tr>
      <w:tr>
        <w:tc>
          <w:tcPr>
            <w:tcW w:type="dxa" w:w="4320"/>
          </w:tcPr>
          <w:p>
            <w:r>
              <w:t>SPAZIO / N</w:t>
            </w:r>
          </w:p>
        </w:tc>
        <w:tc>
          <w:tcPr>
            <w:tcW w:type="dxa" w:w="4320"/>
          </w:tcPr>
          <w:p>
            <w:r>
              <w:t>salta alla prossima fase d'azione; sulla superficie lunare = DECOLLO</w:t>
            </w:r>
          </w:p>
        </w:tc>
      </w:tr>
      <w:tr>
        <w:tc>
          <w:tcPr>
            <w:tcW w:type="dxa" w:w="4320"/>
          </w:tcPr>
          <w:p>
            <w:r>
              <w:t>Pag Su / Pag Giù</w:t>
            </w:r>
          </w:p>
        </w:tc>
        <w:tc>
          <w:tcPr>
            <w:tcW w:type="dxa" w:w="4320"/>
          </w:tcPr>
          <w:p>
            <w:r>
              <w:t>warp manuale sempre disponibile, anche in autopilota (e pulsanti nella barra)</w:t>
            </w:r>
          </w:p>
        </w:tc>
      </w:tr>
      <w:tr>
        <w:tc>
          <w:tcPr>
            <w:tcW w:type="dxa" w:w="4320"/>
          </w:tcPr>
          <w:p>
            <w:r>
              <w:t>W / S</w:t>
            </w:r>
          </w:p>
        </w:tc>
        <w:tc>
          <w:tcPr>
            <w:tcW w:type="dxa" w:w="4320"/>
          </w:tcPr>
          <w:p>
            <w:r>
              <w:t>throttle su/giu (mantenuto)</w:t>
            </w:r>
          </w:p>
        </w:tc>
      </w:tr>
      <w:tr>
        <w:tc>
          <w:tcPr>
            <w:tcW w:type="dxa" w:w="4320"/>
          </w:tcPr>
          <w:p>
            <w:r>
              <w:t>A / D</w:t>
            </w:r>
          </w:p>
        </w:tc>
        <w:tc>
          <w:tcPr>
            <w:tcW w:type="dxa" w:w="4320"/>
          </w:tcPr>
          <w:p>
            <w:r>
              <w:t>rotazione navicella; P / R = hold prograde / retrograde automatico</w:t>
            </w:r>
          </w:p>
        </w:tc>
      </w:tr>
      <w:tr>
        <w:tc>
          <w:tcPr>
            <w:tcW w:type="dxa" w:w="4320"/>
          </w:tcPr>
          <w:p>
            <w:r>
              <w:t>X</w:t>
            </w:r>
          </w:p>
        </w:tc>
        <w:tc>
          <w:tcPr>
            <w:tcW w:type="dxa" w:w="4320"/>
          </w:tcPr>
          <w:p>
            <w:r>
              <w:t>staging (getta stadio o modulo propulsione)</w:t>
            </w:r>
          </w:p>
        </w:tc>
      </w:tr>
      <w:tr>
        <w:tc>
          <w:tcPr>
            <w:tcW w:type="dxa" w:w="4320"/>
          </w:tcPr>
          <w:p>
            <w:r>
              <w:t>C</w:t>
            </w:r>
          </w:p>
        </w:tc>
        <w:tc>
          <w:tcPr>
            <w:tcW w:type="dxa" w:w="4320"/>
          </w:tcPr>
          <w:p>
            <w:r>
              <w:t>taglio motori (throttle 0)</w:t>
            </w:r>
          </w:p>
        </w:tc>
      </w:tr>
      <w:tr>
        <w:tc>
          <w:tcPr>
            <w:tcW w:type="dxa" w:w="4320"/>
          </w:tcPr>
          <w:p>
            <w:r>
              <w:t>M / [ / ] / Invio</w:t>
            </w:r>
          </w:p>
        </w:tc>
        <w:tc>
          <w:tcPr>
            <w:tcW w:type="dxa" w:w="4320"/>
          </w:tcPr>
          <w:p>
            <w:r>
              <w:t>maneuver node: attiva, -delta-v, +delta-v, commit all'epoca</w:t>
            </w:r>
          </w:p>
        </w:tc>
      </w:tr>
      <w:tr>
        <w:tc>
          <w:tcPr>
            <w:tcW w:type="dxa" w:w="4320"/>
          </w:tcPr>
          <w:p>
            <w:r>
              <w:t>T o +</w:t>
            </w:r>
          </w:p>
        </w:tc>
        <w:tc>
          <w:tcPr>
            <w:tcW w:type="dxa" w:w="4320"/>
          </w:tcPr>
          <w:p>
            <w:r>
              <w:t>posticipa il node di 60 s</w:t>
            </w:r>
          </w:p>
        </w:tc>
      </w:tr>
      <w:tr>
        <w:tc>
          <w:tcPr>
            <w:tcW w:type="dxa" w:w="4320"/>
          </w:tcPr>
          <w:p>
            <w:r>
              <w:t>K</w:t>
            </w:r>
          </w:p>
        </w:tc>
        <w:tc>
          <w:tcPr>
            <w:tcW w:type="dxa" w:w="4320"/>
          </w:tcPr>
          <w:p>
            <w:r>
              <w:t>vista cinematografica on/off (durante discesa/ascesa)</w:t>
            </w:r>
          </w:p>
        </w:tc>
      </w:tr>
      <w:tr>
        <w:tc>
          <w:tcPr>
            <w:tcW w:type="dxa" w:w="4320"/>
          </w:tcPr>
          <w:p>
            <w:r>
              <w:t>L</w:t>
            </w:r>
          </w:p>
        </w:tc>
        <w:tc>
          <w:tcPr>
            <w:tcW w:type="dxa" w:w="4320"/>
          </w:tcPr>
          <w:p>
            <w:r>
              <w:t>ciclo radio CapCom ITA/ENG/MUTE</w:t>
            </w:r>
          </w:p>
        </w:tc>
      </w:tr>
      <w:tr>
        <w:tc>
          <w:tcPr>
            <w:tcW w:type="dxa" w:w="4320"/>
          </w:tcPr>
          <w:p>
            <w:r>
              <w:t>F</w:t>
            </w:r>
          </w:p>
        </w:tc>
        <w:tc>
          <w:tcPr>
            <w:tcW w:type="dxa" w:w="4320"/>
          </w:tcPr>
          <w:p>
            <w:r>
              <w:t>guasto diagonale a 1 dei 4 YF-36 (test robustezza)</w:t>
            </w:r>
          </w:p>
        </w:tc>
      </w:tr>
      <w:tr>
        <w:tc>
          <w:tcPr>
            <w:tcW w:type="dxa" w:w="4320"/>
          </w:tcPr>
          <w:p>
            <w:r>
              <w:t>0</w:t>
            </w:r>
          </w:p>
        </w:tc>
        <w:tc>
          <w:tcPr>
            <w:tcW w:type="dxa" w:w="4320"/>
          </w:tcPr>
          <w:p>
            <w:r>
              <w:t>reset missione</w:t>
            </w:r>
          </w:p>
        </w:tc>
      </w:tr>
      <w:tr>
        <w:tc>
          <w:tcPr>
            <w:tcW w:type="dxa" w:w="4320"/>
          </w:tcPr>
          <w:p>
            <w:r>
              <w:t>rotella mouse</w:t>
            </w:r>
          </w:p>
        </w:tc>
        <w:tc>
          <w:tcPr>
            <w:tcW w:type="dxa" w:w="4320"/>
          </w:tcPr>
          <w:p>
            <w:r>
              <w:t>zoom della vista tattica</w:t>
            </w:r>
          </w:p>
        </w:tc>
      </w:tr>
    </w:tbl>
    <w:p>
      <w:r>
        <w:br w:type="page"/>
      </w:r>
    </w:p>
    <w:p>
      <w:pPr>
        <w:pStyle w:val="Heading1"/>
      </w:pPr>
      <w:r>
        <w:t>4. Come funziona la simulazione</w:t>
      </w:r>
    </w:p>
    <w:p>
      <w:r>
        <w:t>Il motore (core/physics.js) integra la gravita dei due corpi maggiori con passo fisso di 0,1 s; il warp moltiplica il tempo simulato per frame (fino a 5.000x) senza perdere precisione perche i substep restano identici. L'autopilota (systems/autopilot.js) è una macchina a stati che gestisce warp, attitude, throttle e staging per ogni fase, e affida la discesa e l'ascesa a regolatori PID dedicati (systems/descent.js). La previsione tratteggiata aggiorna in tempo reale intercetti e impatti. La radio CapCom usa la sintesi vocale del browser.</w:t>
      </w:r>
    </w:p>
    <w:p>
      <w:r>
        <w:t>Sotto i 25 km di quota lunare si attiva automaticamente la VISTA CINEMATOGRAFICA: visuale laterale con orizzonte di regolite che sale (discesa) o scende (ascesa), lander verticale muso-in-alto, fiamme dinamiche, 15 raggi LiDAR che misurano pendenza del sito (verde = sicuro) e nube di polvere sotto i 200 m. Al contatto: assestamento degli ammortizzatori, spegnimento motori, messaggio "SUPERFICIE LUNARE RAGGIUNTA - PREMI [SPAZIO] PER IL DECOLLO" con simulazione in pausa attiva.</w:t>
      </w:r>
    </w:p>
    <w:p>
      <w:r>
        <w:br w:type="page"/>
      </w:r>
    </w:p>
    <w:p>
      <w:pPr>
        <w:pStyle w:val="Heading1"/>
      </w:pPr>
      <w:r>
        <w:t>5. Le fasi della missione (F1-F11)</w:t>
      </w:r>
    </w:p>
    <w:p>
      <w:pPr>
        <w:pStyle w:val="Heading2"/>
      </w:pPr>
      <w:r>
        <w:t>F1 - PIANIFICAZIONE</w:t>
      </w:r>
    </w:p>
    <w:p>
      <w:r>
        <w:t>Dall'orbita di parcheggio (20 km scalati, 2.461 m/s) l'autopilota scansiona la finestra di TLI (allineamento prograde con il vettore velocita, burn-finito puntato verso la SOI lunare) e predispone il maneuver node (~1.050 m/s prograde). Il warp resta basso per non perdere il momento esatto.</w:t>
      </w:r>
    </w:p>
    <w:p>
      <w:pPr>
        <w:pStyle w:val="Heading2"/>
      </w:pPr>
      <w:r>
        <w:t>F2 - ACCENSIONE TLI</w:t>
      </w:r>
    </w:p>
    <w:p>
      <w:r>
        <w:t>Accensione prograde dei motori del modulo propulsione (YF-58-1 per il CNSA, 6 Raptor per l'HLS) fino al delta-v pianificato (~412 s di burn). MECO, il warp sale a 1.000x: inizia la crociera.</w:t>
      </w:r>
    </w:p>
    <w:p>
      <w:pPr>
        <w:pStyle w:val="Heading2"/>
      </w:pPr>
      <w:r>
        <w:t>F3 - CROCIERA</w:t>
      </w:r>
    </w:p>
    <w:p>
      <w:r>
        <w:t>Volo coast verso la Luna con warp dinamico (fino a 5.000x, decrescente avvicinandosi alla SOI). Piccoli impulsi di correzione a meta strada. La previsione tratteggiata mostra l'incontro.</w:t>
      </w:r>
    </w:p>
    <w:p>
      <w:pPr>
        <w:pStyle w:val="Heading2"/>
      </w:pPr>
      <w:r>
        <w:t>F4 - SOI E INSERZIONE LUNARE (LOI)</w:t>
      </w:r>
    </w:p>
    <w:p>
      <w:r>
        <w:t>Entrati nella sfera di influenza (~6.590 km scalati) il frame di riferimento passa alla Luna. L'autopilota ruota retrogrado e accende al periapside per la cattura: da traiettoria d'impatto a orbita lunare chiusa (~20 km). È la manovra piu delicata: il warp viene ridotto automaticamente.</w:t>
      </w:r>
    </w:p>
    <w:p>
      <w:pPr>
        <w:pStyle w:val="Heading2"/>
      </w:pPr>
      <w:r>
        <w:t>F5 - SEPARAZIONE MODULO PROPULSIONE (solo CNSA)</w:t>
      </w:r>
    </w:p>
    <w:p>
      <w:r>
        <w:t>Il Modulo Propulsione (crasher) si separa con una deorbitazione che lo fa impattare sulla Luna, come previsto dall'architettura CMSA. Il Lunar Module resta in orbita con i suoi 4 YF-36 e 10,8 t di propellente. Con l'HLS la fase è un no-op (monostadio).</w:t>
      </w:r>
    </w:p>
    <w:p>
      <w:pPr>
        <w:pStyle w:val="Heading2"/>
      </w:pPr>
      <w:r>
        <w:t>F6 - DEORBITAZIONE</w:t>
      </w:r>
    </w:p>
    <w:p>
      <w:r>
        <w:t>Il lander abbassa il perilune a ~16 km e frena al periapside (retrograde) fino a portarsi nella finestra di accensione PDIT (Powered Descent Initiation): sotto i 30 km con velocita verticale compatibile. L'HLS, molto piu veloce (vT ~700 m/s), inizia la frenata gia a 25 km.</w:t>
      </w:r>
    </w:p>
    <w:p>
      <w:pPr>
        <w:pStyle w:val="Heading2"/>
      </w:pPr>
      <w:r>
        <w:t>F7 - DISCESA TATTICA</w:t>
      </w:r>
    </w:p>
    <w:p>
      <w:r>
        <w:t>PDIT: i motori si accendono in basso e il DescentGNC pilota al suolo: glide-slope ~20 gradi che si raddrizza in verticale, PID con throttle max 6 / tangenziale max 4 m/s2, LiDAR a 15 raggi che sceglie il sito con pendenza &lt; 3 gradi. A 3 km un YF-36 può guastarsi (throttle max ridotto): la guida compensa. Touchdown a &lt; 3 m/s verticali, G max ~2. Poi: surface hold (pausa attiva).</w:t>
      </w:r>
    </w:p>
    <w:p>
      <w:pPr>
        <w:pStyle w:val="Heading2"/>
      </w:pPr>
      <w:r>
        <w:t>F8 - RISALITA LUNARE</w:t>
      </w:r>
    </w:p>
    <w:p>
      <w:r>
        <w:t>Al comando SPAZIO: stessa inquadratura, fiamme e polvere, il suolo scorre verso il basso. L'AscentGNC sale in verticale poi piega verso l'orbita di rendezvous a 20 km.</w:t>
      </w:r>
    </w:p>
    <w:p>
      <w:pPr>
        <w:pStyle w:val="Heading2"/>
      </w:pPr>
      <w:r>
        <w:t>F9 - RENDEZVOUS E AGGANCIO</w:t>
      </w:r>
    </w:p>
    <w:p>
      <w:r>
        <w:t>Fasing impulsivo + deriva a bassa spinta verso Mengzhou (o, per l'HLS, verso la nave madre in orbita). Gli impulsi di matching riducono velocita relativa e distanza; la molla di soft-capture (CW) chiude: DOCKED.</w:t>
      </w:r>
    </w:p>
    <w:p>
      <w:pPr>
        <w:pStyle w:val="Heading2"/>
      </w:pPr>
      <w:r>
        <w:t>F10 - INIEZIONE TERRA (TEI)</w:t>
      </w:r>
    </w:p>
    <w:p>
      <w:r>
        <w:t>Si attende il corridoio di ritorno (geometria Terra-Luna periodica: riscansione ogni 3 ore se la finestra non è valida), burn prograde verso l'atmosfera terrestre + impulsi di correzione a meta strada (MID).</w:t>
      </w:r>
    </w:p>
    <w:p>
      <w:pPr>
        <w:pStyle w:val="Heading2"/>
      </w:pPr>
      <w:r>
        <w:t>F11 - RIENTRO SKIP E AMMARAGGIO</w:t>
      </w:r>
    </w:p>
    <w:p>
      <w:r>
        <w:t>Ingresso atmosferico a ~4,8 g di picco (limite 6 g) con portanza: la capsula rimbalza una o piu volte ("skip") dissipando energia a ogni tuffo, poi paracadute e SPLASHDOWN. Missione completata.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7438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07_act0_lanci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43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Atto 0: il lancio dal pad con countdown e MECO/staging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7438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05_cinema_disces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43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Vista cinematografica F7: discesa verticale con LiDAR e orizzonte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7438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15_surface_hol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43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Surface hold: zampe all'orizzonte, sito stabile, attesa del comando di decollo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7438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16_liftoff_seamle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43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F8: decollo seamless, LiDAR verde, nube di polvere</w:t>
      </w:r>
    </w:p>
    <w:p>
      <w:r>
        <w:br w:type="page"/>
      </w:r>
    </w:p>
    <w:p>
      <w:pPr>
        <w:pStyle w:val="Heading1"/>
      </w:pPr>
      <w:r>
        <w:t>6. La tua prima missione: passo passo in AUTOPILOTA</w:t>
      </w:r>
    </w:p>
    <w:p>
      <w:r>
        <w:t>Consiglio: la prima volta giocate la missione CNSA (Mengzhou + Lanyue) in modalita autopilota senza toccare nulla: e l'architettura piu docile (lander da 6 t, discesa lenta e narrata) e l'autopilota compie da solo tutte le 11 fasi. Il viaggio completo dura ~51 ore di tempo simulato, che a warp gestito diventano pochi minuti reali. Poi, dalla seconda missione, provate a partecipare voi (warp manuale, K per la cinematica, SPAZIO per il decollo).</w:t>
      </w:r>
    </w:p>
    <w:p>
      <w:r>
        <w:t>1. Avviate il simulatore (doppio clic su Avvio_Windows.bat su Windows; dal menu premete 1 per la CNSA).</w:t>
      </w:r>
    </w:p>
    <w:p>
      <w:r>
        <w:t>2. L'Atto 0 mostra il lancio dal pad: premete SPAZIO per saltarlo, oppure guardate countdown, MECO e staging.</w:t>
      </w:r>
    </w:p>
    <w:p>
      <w:r>
        <w:t>3. Premete V (o il pulsante AUTOPILOT): diventa verde. Da qui in poi il Mission Director narra ogni fase nella finestra in basso e la radio CapCom parla.</w:t>
      </w:r>
    </w:p>
    <w:p>
      <w:r>
        <w:t>4. Premete Pag Su una o due volte per accelerare la pianificazione; l'autopilota riduce il warp da solo quando serve precisione (LOI, discesa).</w:t>
      </w:r>
    </w:p>
    <w:p>
      <w:r>
        <w:t>5. Guardate F2 (accensione TLI) e F3 (crociera): la linea tratteggiata di previsione curva verso la Luna.</w:t>
      </w:r>
    </w:p>
    <w:p>
      <w:r>
        <w:t>6. In F4 non toccate nulla: la frenata LOI e automatica. Pannello sinistro: il corpo di riferimento diventa la Luna.</w:t>
      </w:r>
    </w:p>
    <w:p>
      <w:r>
        <w:t>7. In F7 si apre la vista cinematografica (potete forzarla/disattivarla con K): godetevi LiDAR, polvere e touchdown. Quando appare "SUPERFICIE LUNARE RAGGIUNTA" la simulazione e in pausa attiva.</w:t>
      </w:r>
    </w:p>
    <w:p>
      <w:r>
        <w:t>8. Sulla superficie: premete SPAZIO per il decollo (F8). E l'unico comando obbligatorio dell'intera missione.</w:t>
      </w:r>
    </w:p>
    <w:p>
      <w:r>
        <w:t>9. F9 rendezvous e DOCKED, F10 TEI (puo attendere la finestra: usate Pag Su), F11 skip re-entry con picco ~4,8 g: la freccia verde della portanza lavora da sola.</w:t>
      </w:r>
    </w:p>
    <w:p>
      <w:r>
        <w:t>10. SPLASHDOWN: leggete il riepilogo nel log (G max, delta-v residuo). Per ritentare: tasto 0. Per la variante SpaceX: tasto 2.</w:t>
      </w:r>
    </w:p>
    <w:p>
      <w:r>
        <w:t>Se qualcosa va storto (CRASHED): il log dice perche (di solito impatto a velocita eccessiva). Con l'autopilota attivo non dovrebbe accadere: e validato fino a 58 messaggi di missione completata dalla suite di test. Se volete il brivido, premete F a meta discesa: un YF-36 si guasta e la guida compensa l'asimmetria.</w:t>
      </w:r>
    </w:p>
    <w:p>
      <w:pPr>
        <w:pStyle w:val="Heading1"/>
      </w:pPr>
      <w:r>
        <w:t>7. Le due architetture a confronto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CNSA - Mengzhou + Lanyue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SpaceX - Starship HLS</w:t>
            </w:r>
          </w:p>
        </w:tc>
      </w:tr>
      <w:tr>
        <w:tc>
          <w:tcPr>
            <w:tcW w:type="dxa" w:w="2880"/>
          </w:tcPr>
          <w:p>
            <w:r>
              <w:t>Configurazione</w:t>
            </w:r>
          </w:p>
        </w:tc>
        <w:tc>
          <w:tcPr>
            <w:tcW w:type="dxa" w:w="2880"/>
          </w:tcPr>
          <w:p>
            <w:r>
              <w:t>stack a due stadi: Modulo Propulsione YF-58-1 + LM 4x YF-36</w:t>
            </w:r>
          </w:p>
        </w:tc>
        <w:tc>
          <w:tcPr>
            <w:tcW w:type="dxa" w:w="2880"/>
          </w:tcPr>
          <w:p>
            <w:r>
              <w:t>monostadio: 6x Raptor + 24 RCS methalox mid-body</w:t>
            </w:r>
          </w:p>
        </w:tc>
      </w:tr>
      <w:tr>
        <w:tc>
          <w:tcPr>
            <w:tcW w:type="dxa" w:w="2880"/>
          </w:tcPr>
          <w:p>
            <w:r>
              <w:t>Massa a terra (scalata)</w:t>
            </w:r>
          </w:p>
        </w:tc>
        <w:tc>
          <w:tcPr>
            <w:tcW w:type="dxa" w:w="2880"/>
          </w:tcPr>
          <w:p>
            <w:r>
              <w:t>~26 t (15 t prop. PM + 10,8 t prop. LM)</w:t>
            </w:r>
          </w:p>
        </w:tc>
        <w:tc>
          <w:tcPr>
            <w:tcW w:type="dxa" w:w="2880"/>
          </w:tcPr>
          <w:p>
            <w:r>
              <w:t>~1.350 t (dry 150 t + 1.200 t CH4/LOX)</w:t>
            </w:r>
          </w:p>
        </w:tc>
      </w:tr>
      <w:tr>
        <w:tc>
          <w:tcPr>
            <w:tcW w:type="dxa" w:w="2880"/>
          </w:tcPr>
          <w:p>
            <w:r>
              <w:t>Propellente</w:t>
            </w:r>
          </w:p>
        </w:tc>
        <w:tc>
          <w:tcPr>
            <w:tcW w:type="dxa" w:w="2880"/>
          </w:tcPr>
          <w:p>
            <w:r>
              <w:t>MMH/NTO ipergolici, Isp ~315 s</w:t>
            </w:r>
          </w:p>
        </w:tc>
        <w:tc>
          <w:tcPr>
            <w:tcW w:type="dxa" w:w="2880"/>
          </w:tcPr>
          <w:p>
            <w:r>
              <w:t>metano/LOX criogenici, Isp 355 s, boil-off ~1%/giorno</w:t>
            </w:r>
          </w:p>
        </w:tc>
      </w:tr>
      <w:tr>
        <w:tc>
          <w:tcPr>
            <w:tcW w:type="dxa" w:w="2880"/>
          </w:tcPr>
          <w:p>
            <w:r>
              <w:t>Allunaggio</w:t>
            </w:r>
          </w:p>
        </w:tc>
        <w:tc>
          <w:tcPr>
            <w:tcW w:type="dxa" w:w="2880"/>
          </w:tcPr>
          <w:p>
            <w:r>
              <w:t>LM ~6 t, discesa dolce, fault YF-36 a 3 km</w:t>
            </w:r>
          </w:p>
        </w:tc>
        <w:tc>
          <w:tcPr>
            <w:tcW w:type="dxa" w:w="2880"/>
          </w:tcPr>
          <w:p>
            <w:r>
              <w:t>683 t al contatto: PDIT gia a 25 km, RCS anti-plume sotto 100 m</w:t>
            </w:r>
          </w:p>
        </w:tc>
      </w:tr>
      <w:tr>
        <w:tc>
          <w:tcPr>
            <w:tcW w:type="dxa" w:w="2880"/>
          </w:tcPr>
          <w:p>
            <w:r>
              <w:t>Rientro</w:t>
            </w:r>
          </w:p>
        </w:tc>
        <w:tc>
          <w:tcPr>
            <w:tcW w:type="dxa" w:w="2880"/>
          </w:tcPr>
          <w:p>
            <w:r>
              <w:t>capsula Mengzhou con paracadute</w:t>
            </w:r>
          </w:p>
        </w:tc>
        <w:tc>
          <w:tcPr>
            <w:tcW w:type="dxa" w:w="2880"/>
          </w:tcPr>
          <w:p>
            <w:r>
              <w:t>stesso modulo di comando del simulatore</w:t>
            </w:r>
          </w:p>
        </w:tc>
      </w:tr>
      <w:tr>
        <w:tc>
          <w:tcPr>
            <w:tcW w:type="dxa" w:w="2880"/>
          </w:tcPr>
          <w:p>
            <w:r>
              <w:t>Difficolta</w:t>
            </w:r>
          </w:p>
        </w:tc>
        <w:tc>
          <w:tcPr>
            <w:tcW w:type="dxa" w:w="2880"/>
          </w:tcPr>
          <w:p>
            <w:r>
              <w:t>bassa: consigliata come prima missione</w:t>
            </w:r>
          </w:p>
        </w:tc>
        <w:tc>
          <w:tcPr>
            <w:tcW w:type="dxa" w:w="2880"/>
          </w:tcPr>
          <w:p>
            <w:r>
              <w:t>media: piu spinta, piu propellente, piu teatralita</w:t>
            </w:r>
          </w:p>
        </w:tc>
      </w:tr>
    </w:tbl>
    <w:p>
      <w:pPr>
        <w:pStyle w:val="Heading1"/>
      </w:pPr>
      <w:r>
        <w:t>8. Varie ed eventuali (trucchi da pilota)</w:t>
      </w:r>
    </w:p>
    <w:p>
      <w:pPr>
        <w:pStyle w:val="ListBullet"/>
      </w:pPr>
      <w:r>
        <w:t>Pag Su/Giu funziona SEMPRE, anche in autopilota: l'autopilota puo ri-ridurre il warp ai cambi fase, ed e una protezione (nelle fasi critiche serve tempo fine di risoluzione).</w:t>
      </w:r>
    </w:p>
    <w:p>
      <w:pPr>
        <w:pStyle w:val="ListBullet"/>
      </w:pPr>
      <w:r>
        <w:t>SPAZIO spam? Ora e sicuro: i salti vanno solo in avanti e un jump impazzito si auto-annulla dopo 25 s.</w:t>
      </w:r>
    </w:p>
    <w:p>
      <w:pPr>
        <w:pStyle w:val="ListBullet"/>
      </w:pPr>
      <w:r>
        <w:t>K attiva/disattiva la cinematica; fuori dalla finestra 25 km la vista resta tattica con il riquadro LiDAR.</w:t>
      </w:r>
    </w:p>
    <w:p>
      <w:pPr>
        <w:pStyle w:val="ListBullet"/>
      </w:pPr>
      <w:r>
        <w:t>Con W/A/S/D o P/R prendete voi il controllo: l'autopilota si disinnesta da solo (V lo riaccende).</w:t>
      </w:r>
    </w:p>
    <w:p>
      <w:pPr>
        <w:pStyle w:val="ListBullet"/>
      </w:pPr>
      <w:r>
        <w:t>Maneuver node: M per attivarlo, [ ] per il delta-v, Invio per commutare. La previsione tratteggiata mostra subito se l'orbita resultante e valida.</w:t>
      </w:r>
    </w:p>
    <w:p>
      <w:pPr>
        <w:pStyle w:val="ListBullet"/>
      </w:pPr>
      <w:r>
        <w:t>La radio parla solo dopo il primo clic/tasto (vincolo dei browser sugli audio). Voce italiana: installate la voce IT in Windows (Impostazioni &gt; Ora e lingua &gt; Voce).</w:t>
      </w:r>
    </w:p>
    <w:p>
      <w:pPr>
        <w:pStyle w:val="ListBullet"/>
      </w:pPr>
      <w:r>
        <w:t>Test da riga di comando (serve Node.js): node tests/smoke.mjs, integration.mjs, autopilot.test.mjs, phase2.test.mjs, spacex.test.mjs.</w:t>
      </w:r>
    </w:p>
    <w:p>
      <w:pPr>
        <w:pStyle w:val="ListBullet"/>
      </w:pPr>
      <w:r>
        <w:t>Su Windows: estrarre lo ZIP mantenendo le cartelle e doppio clic su Avvio_Windows.bat (usa Python o Node; NON aprire index.html direttamente: i moduli ES6 richiedono un server http).</w:t>
      </w:r>
    </w:p>
    <w:p>
      <w:pPr>
        <w:pStyle w:val="ListBullet"/>
      </w:pPr>
      <w:r>
        <w:t>Le immagini della Luna, della regolite e dei veicoli sono procedurali o generate con modelli di image editing locali (Qwen Image 2.1) e ricolorate via chroma-key (tools/).</w:t>
      </w:r>
    </w:p>
    <w:p>
      <w:pPr>
        <w:pStyle w:val="Heading1"/>
      </w:pPr>
      <w:r>
        <w:t>9. Appendice - Glossario e costanti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Termine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Significato</w:t>
            </w:r>
          </w:p>
        </w:tc>
      </w:tr>
      <w:tr>
        <w:tc>
          <w:tcPr>
            <w:tcW w:type="dxa" w:w="4320"/>
          </w:tcPr>
          <w:p>
            <w:r>
              <w:t>CR3BP</w:t>
            </w:r>
          </w:p>
        </w:tc>
        <w:tc>
          <w:tcPr>
            <w:tcW w:type="dxa" w:w="4320"/>
          </w:tcPr>
          <w:p>
            <w:r>
              <w:t>Circular Restricted Three-Body Problem: gravita combinata Terra+Luna in rotazione</w:t>
            </w:r>
          </w:p>
        </w:tc>
      </w:tr>
      <w:tr>
        <w:tc>
          <w:tcPr>
            <w:tcW w:type="dxa" w:w="4320"/>
          </w:tcPr>
          <w:p>
            <w:r>
              <w:t>SOI</w:t>
            </w:r>
          </w:p>
        </w:tc>
        <w:tc>
          <w:tcPr>
            <w:tcW w:type="dxa" w:w="4320"/>
          </w:tcPr>
          <w:p>
            <w:r>
              <w:t>Sphere of Influence: regione in cui domina il corpo minore (Luna: 66.100 km reali)</w:t>
            </w:r>
          </w:p>
        </w:tc>
      </w:tr>
      <w:tr>
        <w:tc>
          <w:tcPr>
            <w:tcW w:type="dxa" w:w="4320"/>
          </w:tcPr>
          <w:p>
            <w:r>
              <w:t>TLI / LOI / TEI</w:t>
            </w:r>
          </w:p>
        </w:tc>
        <w:tc>
          <w:tcPr>
            <w:tcW w:type="dxa" w:w="4320"/>
          </w:tcPr>
          <w:p>
            <w:r>
              <w:t>Trans-Lunar Injection / Lunar Orbit Insertion / Trans-Earth Injection</w:t>
            </w:r>
          </w:p>
        </w:tc>
      </w:tr>
      <w:tr>
        <w:tc>
          <w:tcPr>
            <w:tcW w:type="dxa" w:w="4320"/>
          </w:tcPr>
          <w:p>
            <w:r>
              <w:t>PDIT</w:t>
            </w:r>
          </w:p>
        </w:tc>
        <w:tc>
          <w:tcPr>
            <w:tcW w:type="dxa" w:w="4320"/>
          </w:tcPr>
          <w:p>
            <w:r>
              <w:t>Powered Descent Initiation: accensione finale della discesa motorizzata (Apollo DOC)</w:t>
            </w:r>
          </w:p>
        </w:tc>
      </w:tr>
      <w:tr>
        <w:tc>
          <w:tcPr>
            <w:tcW w:type="dxa" w:w="4320"/>
          </w:tcPr>
          <w:p>
            <w:r>
              <w:t>delta-v (dv)</w:t>
            </w:r>
          </w:p>
        </w:tc>
        <w:tc>
          <w:tcPr>
            <w:tcW w:type="dxa" w:w="4320"/>
          </w:tcPr>
          <w:p>
            <w:r>
              <w:t>capacita totale di cambio velocita del veicolo, in m/s</w:t>
            </w:r>
          </w:p>
        </w:tc>
      </w:tr>
      <w:tr>
        <w:tc>
          <w:tcPr>
            <w:tcW w:type="dxa" w:w="4320"/>
          </w:tcPr>
          <w:p>
            <w:r>
              <w:t>Isp</w:t>
            </w:r>
          </w:p>
        </w:tc>
        <w:tc>
          <w:tcPr>
            <w:tcW w:type="dxa" w:w="4320"/>
          </w:tcPr>
          <w:p>
            <w:r>
              <w:t>impulso specifico: efficienza del motore (secondi)</w:t>
            </w:r>
          </w:p>
        </w:tc>
      </w:tr>
      <w:tr>
        <w:tc>
          <w:tcPr>
            <w:tcW w:type="dxa" w:w="4320"/>
          </w:tcPr>
          <w:p>
            <w:r>
              <w:t>Perilune/apolune</w:t>
            </w:r>
          </w:p>
        </w:tc>
        <w:tc>
          <w:tcPr>
            <w:tcW w:type="dxa" w:w="4320"/>
          </w:tcPr>
          <w:p>
            <w:r>
              <w:t>punto piu vicino/piu lontano della orbita lunare</w:t>
            </w:r>
          </w:p>
        </w:tc>
      </w:tr>
      <w:tr>
        <w:tc>
          <w:tcPr>
            <w:tcW w:type="dxa" w:w="4320"/>
          </w:tcPr>
          <w:p>
            <w:r>
              <w:t>Skip re-entry</w:t>
            </w:r>
          </w:p>
        </w:tc>
        <w:tc>
          <w:tcPr>
            <w:tcW w:type="dxa" w:w="4320"/>
          </w:tcPr>
          <w:p>
            <w:r>
              <w:t>rientro a rimbalzo: si "sfiora" l'atmosfera dissipando energia a ogni passaggio</w:t>
            </w:r>
          </w:p>
        </w:tc>
      </w:tr>
      <w:tr>
        <w:tc>
          <w:tcPr>
            <w:tcW w:type="dxa" w:w="4320"/>
          </w:tcPr>
          <w:p>
            <w:r>
              <w:t>CW spring</w:t>
            </w:r>
          </w:p>
        </w:tc>
        <w:tc>
          <w:tcPr>
            <w:tcW w:type="dxa" w:w="4320"/>
          </w:tcPr>
          <w:p>
            <w:r>
              <w:t>molla di Clohessy-Wiltshire: dinamica relativa orbitale usata per il docking morbido</w:t>
            </w:r>
          </w:p>
        </w:tc>
      </w:tr>
      <w:tr>
        <w:tc>
          <w:tcPr>
            <w:tcW w:type="dxa" w:w="4320"/>
          </w:tcPr>
          <w:p>
            <w:r>
              <w:t>Boil-off</w:t>
            </w:r>
          </w:p>
        </w:tc>
        <w:tc>
          <w:tcPr>
            <w:tcW w:type="dxa" w:w="4320"/>
          </w:tcPr>
          <w:p>
            <w:r>
              <w:t>evaporazione dei propellenti criogenici (HLS: ~1%/giorno, stima di gioco)</w:t>
            </w:r>
          </w:p>
        </w:tc>
      </w:tr>
      <w:tr>
        <w:tc>
          <w:tcPr>
            <w:tcW w:type="dxa" w:w="4320"/>
          </w:tcPr>
          <w:p>
            <w:r>
              <w:t>MMH/NTO</w:t>
            </w:r>
          </w:p>
        </w:tc>
        <w:tc>
          <w:tcPr>
            <w:tcW w:type="dxa" w:w="4320"/>
          </w:tcPr>
          <w:p>
            <w:r>
              <w:t>monometil-idrazina / tetrossido di diazoto: ipergolici stabili (Lanyue)</w:t>
            </w:r>
          </w:p>
        </w:tc>
      </w:tr>
      <w:tr>
        <w:tc>
          <w:tcPr>
            <w:tcW w:type="dxa" w:w="4320"/>
          </w:tcPr>
          <w:p>
            <w:r>
              <w:t>CH4/LOX</w:t>
            </w:r>
          </w:p>
        </w:tc>
        <w:tc>
          <w:tcPr>
            <w:tcW w:type="dxa" w:w="4320"/>
          </w:tcPr>
          <w:p>
            <w:r>
              <w:t>metano/ossigeno liquidi (Raptor)</w:t>
            </w:r>
          </w:p>
        </w:tc>
      </w:tr>
    </w:tbl>
    <w:p>
      <w:r>
        <w:t>Disclaimer: CISLUNAR 2030 e uno strumento didattico e di intrattenimento. La fisica e reale nelle equazioni e nei parametri (con scala spaziale 1:10 dichiarata), ma non sostituisce in alcun modo strumentazione di volo. Le architetture CNSA e SpaceX sono in evoluzione: i dati riflettono le fonti pubbliche al momento della raccolta (2026).</w:t>
      </w:r>
    </w:p>
    <w:p/>
    <w:p>
      <w:pPr>
        <w:jc w:val="center"/>
      </w:pPr>
      <w:r>
        <w:rPr>
          <w:i/>
        </w:rPr>
        <w:t>Buon volo, e ricordate: nel mondo reale la Luna dista da voi 384.400 chilometri;</w:t>
        <w:br/>
        <w:t>nel simulatore, per giocabilita, li percorrete in scala 1:10 (38.440 km) con la stessa fisica.</w:t>
        <w:br/>
        <w:t>- Il Mission Director</w:t>
      </w:r>
    </w:p>
    <w:p>
      <w:r>
        <w:br w:type="page"/>
      </w:r>
    </w:p>
    <w:p>
      <w:pPr>
        <w:pStyle w:val="Heading1"/>
      </w:pPr>
      <w:r>
        <w:t>Crediti</w:t>
      </w:r>
    </w:p>
    <w:p>
      <w:pPr>
        <w:jc w:val="center"/>
      </w:pPr>
      <w:r>
        <w:rPr>
          <w:b/>
          <w:color w:val="B05C1E"/>
          <w:sz w:val="32"/>
        </w:rPr>
        <w:t>CISLUNAR 2030</w:t>
        <w:br/>
        <w:t>by AMXSTUDIO AI 2026-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Ruolo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Autore / fonte</w:t>
            </w:r>
          </w:p>
        </w:tc>
      </w:tr>
      <w:tr>
        <w:tc>
          <w:tcPr>
            <w:tcW w:type="dxa" w:w="4320"/>
          </w:tcPr>
          <w:p>
            <w:r>
              <w:t>Progetto, motore fisico, autopilota, UI e cinematiche</w:t>
            </w:r>
          </w:p>
        </w:tc>
        <w:tc>
          <w:tcPr>
            <w:tcW w:type="dxa" w:w="4320"/>
          </w:tcPr>
          <w:p>
            <w:r>
              <w:t>AMXSTUDIO AI</w:t>
            </w:r>
          </w:p>
        </w:tc>
      </w:tr>
      <w:tr>
        <w:tc>
          <w:tcPr>
            <w:tcW w:type="dxa" w:w="4320"/>
          </w:tcPr>
          <w:p>
            <w:r>
              <w:t>Manuale e test automatici</w:t>
            </w:r>
          </w:p>
        </w:tc>
        <w:tc>
          <w:tcPr>
            <w:tcW w:type="dxa" w:w="4320"/>
          </w:tcPr>
          <w:p>
            <w:r>
              <w:t>AMXSTUDIO AI</w:t>
            </w:r>
          </w:p>
        </w:tc>
      </w:tr>
      <w:tr>
        <w:tc>
          <w:tcPr>
            <w:tcW w:type="dxa" w:w="4320"/>
          </w:tcPr>
          <w:p>
            <w:r>
              <w:t>Agente AI di sviluppo</w:t>
            </w:r>
          </w:p>
        </w:tc>
        <w:tc>
          <w:tcPr>
            <w:tcW w:type="dxa" w:w="4320"/>
          </w:tcPr>
          <w:p>
            <w:r>
              <w:t>DeepSeek Harness (DSH)</w:t>
            </w:r>
          </w:p>
        </w:tc>
      </w:tr>
      <w:tr>
        <w:tc>
          <w:tcPr>
            <w:tcW w:type="dxa" w:w="4320"/>
          </w:tcPr>
          <w:p>
            <w:r>
              <w:t>Modello linguistico (LLM)</w:t>
            </w:r>
          </w:p>
        </w:tc>
        <w:tc>
          <w:tcPr>
            <w:tcW w:type="dxa" w:w="4320"/>
          </w:tcPr>
          <w:p>
            <w:r>
              <w:t>Halogen-Qwen3.8-flash</w:t>
            </w:r>
          </w:p>
        </w:tc>
      </w:tr>
      <w:tr>
        <w:tc>
          <w:tcPr>
            <w:tcW w:type="dxa" w:w="4320"/>
          </w:tcPr>
          <w:p>
            <w:r>
              <w:t>Dati missione (Lanyue, Mengzhou, Starship HLS)</w:t>
            </w:r>
          </w:p>
        </w:tc>
        <w:tc>
          <w:tcPr>
            <w:tcW w:type="dxa" w:w="4320"/>
          </w:tcPr>
          <w:p>
            <w:r>
              <w:t>CMSA, NASA/GFSC, SpaceX, J. Chinese Space Science &amp; Tech 46.2 (2026), china-in-space.com, skyrocket.de</w:t>
            </w:r>
          </w:p>
        </w:tc>
      </w:tr>
      <w:tr>
        <w:tc>
          <w:tcPr>
            <w:tcW w:type="dxa" w:w="4320"/>
          </w:tcPr>
          <w:p>
            <w:r>
              <w:t>Costanti astrofisiche Terra-Luna</w:t>
            </w:r>
          </w:p>
        </w:tc>
        <w:tc>
          <w:tcPr>
            <w:tcW w:type="dxa" w:w="4320"/>
          </w:tcPr>
          <w:p>
            <w:r>
              <w:t>NASA Lunar Facts</w:t>
            </w:r>
          </w:p>
        </w:tc>
      </w:tr>
      <w:tr>
        <w:tc>
          <w:tcPr>
            <w:tcW w:type="dxa" w:w="4320"/>
          </w:tcPr>
          <w:p>
            <w:r>
              <w:t>Texture Luna/regolite e sprite veicoli</w:t>
            </w:r>
          </w:p>
        </w:tc>
        <w:tc>
          <w:tcPr>
            <w:tcW w:type="dxa" w:w="4320"/>
          </w:tcPr>
          <w:p>
            <w:r>
              <w:t>generazione immagini/video con Qwen Image 2.1 su NVIDIA DGX Spark (pipeline locale ComfyUI), rifinite con chroma-key (tools/)</w:t>
            </w:r>
          </w:p>
        </w:tc>
      </w:tr>
      <w:tr>
        <w:tc>
          <w:tcPr>
            <w:tcW w:type="dxa" w:w="4320"/>
          </w:tcPr>
          <w:p>
            <w:r>
              <w:t>Motore</w:t>
            </w:r>
          </w:p>
        </w:tc>
        <w:tc>
          <w:tcPr>
            <w:tcW w:type="dxa" w:w="4320"/>
          </w:tcPr>
          <w:p>
            <w:r>
              <w:t>HTML5 Canvas + JavaScript ES6 vanilla, zero dipendenze</w:t>
            </w:r>
          </w:p>
        </w:tc>
      </w:tr>
    </w:tbl>
    <w:p>
      <w:pPr>
        <w:jc w:val="center"/>
      </w:pPr>
      <w:r>
        <w:rPr>
          <w:sz w:val="17"/>
        </w:rPr>
        <w:t>© 2026- AMXSTUDIO AI - Tutti i marchi citati appartengono ai rispettivi titolari.</w:t>
        <w:br/>
        <w:t>Simulatore a scopo didattico e ricreativo: non usare per pianificazione di volo reale.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CISLUNAR 2030 - Manuale del simulatore di volo cislunare - v0.1 (ottobre 2026)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3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A3C6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