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Dr. Chen Meeting -  February 7,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13:00 – 13:25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Liked the prototype we created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Dr. Chen will email a list of variables he would like us to search by.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Search Goal: Search for the tissue/cell type by the disease/trait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Coordinates(chromosome, chromStart, chromEnd), disease, trait, tissue, cell type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Two different tables, one for diseases/traits and one for tissue/cell type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