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19BA8" w14:textId="186D6E00" w:rsidR="00EA22AA" w:rsidRDefault="00B23E70" w:rsidP="00EA22AA">
      <w:pPr>
        <w:pStyle w:val="NoSpacing"/>
        <w:jc w:val="center"/>
        <w:rPr>
          <w:rFonts w:eastAsia="Times New Roman"/>
          <w:sz w:val="28"/>
          <w:szCs w:val="28"/>
        </w:rPr>
      </w:pPr>
      <w:bookmarkStart w:id="0" w:name="_Hlk507065586"/>
      <w:r w:rsidRPr="00B23E70">
        <w:rPr>
          <w:rFonts w:eastAsia="Times New Roman"/>
          <w:sz w:val="28"/>
          <w:szCs w:val="28"/>
        </w:rPr>
        <w:t>Taking it to the Next Level:</w:t>
      </w:r>
    </w:p>
    <w:p w14:paraId="62BD30CD" w14:textId="130C8C5E" w:rsidR="00B23E70" w:rsidRDefault="00B23E70" w:rsidP="00EA22AA">
      <w:pPr>
        <w:pStyle w:val="NoSpacing"/>
        <w:jc w:val="center"/>
        <w:rPr>
          <w:rFonts w:eastAsia="Times New Roman"/>
          <w:sz w:val="28"/>
          <w:szCs w:val="28"/>
        </w:rPr>
      </w:pPr>
      <w:r w:rsidRPr="00B23E70">
        <w:rPr>
          <w:rFonts w:eastAsia="Times New Roman"/>
          <w:sz w:val="28"/>
          <w:szCs w:val="28"/>
        </w:rPr>
        <w:t>A Field Experiment to Improve Instructor-Student Relationships in College</w:t>
      </w:r>
      <w:bookmarkEnd w:id="0"/>
    </w:p>
    <w:p w14:paraId="48358186" w14:textId="77777777" w:rsidR="00193469" w:rsidRPr="00193469" w:rsidRDefault="00193469" w:rsidP="00193469">
      <w:pPr>
        <w:pStyle w:val="NoSpacing"/>
        <w:rPr>
          <w:rFonts w:eastAsia="Times New Roman"/>
          <w:sz w:val="28"/>
          <w:szCs w:val="28"/>
        </w:rPr>
      </w:pPr>
    </w:p>
    <w:p w14:paraId="4A2644F0" w14:textId="78D30792" w:rsidR="00193469" w:rsidRDefault="008B06E3" w:rsidP="00EA22AA">
      <w:pPr>
        <w:jc w:val="center"/>
        <w:rPr>
          <w:sz w:val="28"/>
        </w:rPr>
      </w:pPr>
      <w:r w:rsidRPr="00193469">
        <w:rPr>
          <w:sz w:val="28"/>
        </w:rPr>
        <w:t>Supplementary Materials</w:t>
      </w:r>
    </w:p>
    <w:p w14:paraId="46E13F52" w14:textId="0B6B41B5" w:rsidR="002453A9" w:rsidRDefault="002453A9" w:rsidP="00872E26">
      <w:pPr>
        <w:pStyle w:val="Heading1"/>
      </w:pPr>
      <w:r>
        <w:t>Statement of Transparency</w:t>
      </w:r>
    </w:p>
    <w:p w14:paraId="4FB36051" w14:textId="63B33CD3" w:rsidR="00872E26" w:rsidRDefault="00872E26" w:rsidP="0082458F">
      <w:pPr>
        <w:rPr>
          <w:color w:val="333333"/>
          <w:shd w:val="clear" w:color="auto" w:fill="FFFFFF"/>
        </w:rPr>
      </w:pPr>
      <w:r w:rsidRPr="00EC0E40">
        <w:rPr>
          <w:color w:val="000000" w:themeColor="text1"/>
          <w:shd w:val="clear" w:color="auto" w:fill="FFFFFF"/>
        </w:rPr>
        <w:t>See Statement of Transparency (SOT)</w:t>
      </w:r>
      <w:r w:rsidR="002453A9" w:rsidRPr="00EC0E40">
        <w:rPr>
          <w:color w:val="000000" w:themeColor="text1"/>
          <w:shd w:val="clear" w:color="auto" w:fill="FFFFFF"/>
        </w:rPr>
        <w:t xml:space="preserve"> </w:t>
      </w:r>
      <w:r w:rsidRPr="00EC0E40">
        <w:rPr>
          <w:color w:val="000000" w:themeColor="text1"/>
          <w:shd w:val="clear" w:color="auto" w:fill="FFFFFF"/>
        </w:rPr>
        <w:t xml:space="preserve">at </w:t>
      </w:r>
      <w:hyperlink r:id="rId8" w:history="1">
        <w:r w:rsidRPr="009B5C72">
          <w:rPr>
            <w:rStyle w:val="Hyperlink"/>
            <w:shd w:val="clear" w:color="auto" w:fill="FFFFFF"/>
          </w:rPr>
          <w:t>https://osf.io/emnj7/</w:t>
        </w:r>
      </w:hyperlink>
      <w:r>
        <w:rPr>
          <w:color w:val="333333"/>
          <w:shd w:val="clear" w:color="auto" w:fill="FFFFFF"/>
        </w:rPr>
        <w:t xml:space="preserve"> </w:t>
      </w:r>
    </w:p>
    <w:p w14:paraId="30470E60" w14:textId="77777777" w:rsidR="000E6A7D" w:rsidRDefault="000E6A7D" w:rsidP="0082458F">
      <w:pPr>
        <w:pStyle w:val="Heading1"/>
      </w:pPr>
      <w:r w:rsidRPr="000E6A7D">
        <w:t xml:space="preserve">Details </w:t>
      </w:r>
      <w:r>
        <w:t>on participant attrition</w:t>
      </w:r>
    </w:p>
    <w:p w14:paraId="0C9C2738" w14:textId="77777777" w:rsidR="000E6A7D" w:rsidRPr="000E6A7D" w:rsidRDefault="000E6A7D" w:rsidP="00193469">
      <w:pPr>
        <w:pStyle w:val="Heading3"/>
      </w:pPr>
      <w:r w:rsidRPr="000E6A7D">
        <w:t>Instructors</w:t>
      </w:r>
    </w:p>
    <w:p w14:paraId="5D993422" w14:textId="77777777" w:rsidR="000E6A7D" w:rsidRPr="00193469" w:rsidRDefault="000E6A7D" w:rsidP="00193469">
      <w:pPr>
        <w:spacing w:line="240" w:lineRule="auto"/>
        <w:ind w:firstLine="720"/>
      </w:pPr>
      <w:r w:rsidRPr="00193469">
        <w:t xml:space="preserve">Of the 167 faculty members who expressed interest in participating, three did not fit our criteria (e.g., taught an online course rather than in-person) and 17 did not complete the initial get-to-know-you survey. Of the 147 faculty who took the initial get-to-know-you survey, 129 faculty members administered the get-to-know-you survey to the students in one of their classes. Of the </w:t>
      </w:r>
      <w:proofErr w:type="gramStart"/>
      <w:r w:rsidRPr="00193469">
        <w:t>129 participating</w:t>
      </w:r>
      <w:proofErr w:type="gramEnd"/>
      <w:r w:rsidRPr="00193469">
        <w:t xml:space="preserve"> faculty, one instructor later informed us that she was conducting the intervention in an online course. Per our original criteria, we excluded this professor and her students from our final sample. 124 of the 128 participating faculty completed the feedback forms, which constituted the treatment for the instructors, leaving us with 124 faculty members having completed the initial get-to-know-you survey and having received the intervention (or control) feedback. </w:t>
      </w:r>
    </w:p>
    <w:p w14:paraId="5971DD4F" w14:textId="77777777" w:rsidR="000E6A7D" w:rsidRPr="00193469" w:rsidRDefault="000E6A7D" w:rsidP="00193469">
      <w:pPr>
        <w:spacing w:line="240" w:lineRule="auto"/>
        <w:ind w:firstLine="720"/>
      </w:pPr>
      <w:r w:rsidRPr="00193469">
        <w:t xml:space="preserve">Per our preregistered Statement of Transparency, we also excluded instructors and their students if the instructor improperly distributed the end-of-semester survey (e.g., by administering the original survey for a second time instead). By this criterion, we excluded one instructor. After final data collection, we found that a handful of instructors administered the survey to graduate students, including three instructors who only recruited graduate students to participate. Based on our original recruitment goals, we excluded the three instructors who did not have any undergraduate students participating. Only one instructor did not complete the final survey, but we still include this participant in our ITT analyses. This brings our final sample for our main ITT analyses to 120 instructors. </w:t>
      </w:r>
    </w:p>
    <w:p w14:paraId="4B0831F6" w14:textId="77777777" w:rsidR="000E6A7D" w:rsidRPr="000E6A7D" w:rsidRDefault="000E6A7D" w:rsidP="00193469">
      <w:pPr>
        <w:pStyle w:val="Heading3"/>
      </w:pPr>
      <w:r w:rsidRPr="000E6A7D">
        <w:t>Students</w:t>
      </w:r>
    </w:p>
    <w:p w14:paraId="147175D3" w14:textId="77777777" w:rsidR="000E6A7D" w:rsidRPr="00193469" w:rsidRDefault="000E6A7D" w:rsidP="00193469">
      <w:pPr>
        <w:spacing w:line="240" w:lineRule="auto"/>
        <w:ind w:firstLine="720"/>
      </w:pPr>
      <w:r w:rsidRPr="00193469">
        <w:t xml:space="preserve">3,336 students entered the initial get-to-know-you survey at the beginning of the semester. After consenting to participate and indicating that they had not taken the survey already with another instructor, the survey platform randomly assigned 3,030 students to a condition. Students </w:t>
      </w:r>
      <w:proofErr w:type="spellStart"/>
      <w:r w:rsidRPr="00193469">
        <w:t>attrited</w:t>
      </w:r>
      <w:proofErr w:type="spellEnd"/>
      <w:r w:rsidRPr="00193469">
        <w:t xml:space="preserve"> before being assigned to a condition because they indicated they already took the survey with another instructor (</w:t>
      </w:r>
      <w:r w:rsidRPr="00193469">
        <w:rPr>
          <w:i/>
        </w:rPr>
        <w:t>n</w:t>
      </w:r>
      <w:r w:rsidRPr="00193469">
        <w:t xml:space="preserve"> = 126), they did not complete the initial get-to-know-you survey (</w:t>
      </w:r>
      <w:r w:rsidRPr="00193469">
        <w:rPr>
          <w:i/>
        </w:rPr>
        <w:t>n</w:t>
      </w:r>
      <w:r w:rsidRPr="00193469">
        <w:t xml:space="preserve"> = 168), or they completed the get-to-know-you survey but dropped out before being assigned to a condition (</w:t>
      </w:r>
      <w:r w:rsidRPr="00193469">
        <w:rPr>
          <w:i/>
        </w:rPr>
        <w:t>n</w:t>
      </w:r>
      <w:r w:rsidRPr="00193469">
        <w:t xml:space="preserve"> = 12).</w:t>
      </w:r>
    </w:p>
    <w:p w14:paraId="5FC1DE24" w14:textId="77777777" w:rsidR="000E6A7D" w:rsidRPr="00193469" w:rsidRDefault="000E6A7D" w:rsidP="00193469">
      <w:pPr>
        <w:spacing w:line="240" w:lineRule="auto"/>
        <w:ind w:firstLine="720"/>
      </w:pPr>
      <w:r w:rsidRPr="00193469">
        <w:t xml:space="preserve">Although faculty (and the survey instructions) directed students to participate in the intervention </w:t>
      </w:r>
      <w:r w:rsidRPr="00193469">
        <w:rPr>
          <w:i/>
        </w:rPr>
        <w:t>for one and only one</w:t>
      </w:r>
      <w:r w:rsidRPr="00193469">
        <w:t xml:space="preserve"> course, 45 students took the survey with more than one teacher. We screened out those students before requesting that the instructors filled out their feedback forms, excluding them before running any analyses (</w:t>
      </w:r>
      <w:r w:rsidRPr="00193469">
        <w:rPr>
          <w:i/>
        </w:rPr>
        <w:t>n</w:t>
      </w:r>
      <w:r w:rsidRPr="00193469">
        <w:t xml:space="preserve"> = 2,985). Per our original criteria, we excluded 19 students who participated in the intervention in an online course, leaving </w:t>
      </w:r>
      <w:r w:rsidRPr="00193469">
        <w:lastRenderedPageBreak/>
        <w:t>us with 2,966 students having completed the initial get-to-know-you survey and having received the intervention (or control) feedback. We also excluded the 95 students who were participating with one of the 4 instructors who did not complete the feedback forms (the crux of the intervention).</w:t>
      </w:r>
    </w:p>
    <w:p w14:paraId="2B73F7A7" w14:textId="68F08687" w:rsidR="000E6A7D" w:rsidRPr="000E6A7D" w:rsidRDefault="000E6A7D" w:rsidP="00193469">
      <w:pPr>
        <w:spacing w:line="240" w:lineRule="auto"/>
        <w:ind w:firstLine="720"/>
      </w:pPr>
      <w:r w:rsidRPr="00193469">
        <w:t>Additionally, we excluded 30 students because their instructor improperly distributed the end-of-semester survey (e.g., by administering the original survey for a second time instead) and 9</w:t>
      </w:r>
      <w:r w:rsidR="00FE1713" w:rsidRPr="00193469">
        <w:t>2</w:t>
      </w:r>
      <w:r w:rsidRPr="00193469">
        <w:t xml:space="preserve"> graduate students from the analysis. This brings our final sample for our main ITT analyses to 2,74</w:t>
      </w:r>
      <w:r w:rsidR="00FE1713" w:rsidRPr="00193469">
        <w:t>9</w:t>
      </w:r>
      <w:r w:rsidRPr="00193469">
        <w:t xml:space="preserve"> students. As mentioned above, 2,111 of these students entered the final survey and 2,064 completed the final survey. We can include students who did not complete the final survey in our ITT analyses, except for those requiring responses on the final student survey. </w:t>
      </w:r>
    </w:p>
    <w:p w14:paraId="53CB44EB" w14:textId="77777777" w:rsidR="00193469" w:rsidRDefault="00193469" w:rsidP="0082458F">
      <w:pPr>
        <w:pStyle w:val="Heading1"/>
      </w:pPr>
      <w:r>
        <w:t>More Information on Measures</w:t>
      </w:r>
    </w:p>
    <w:p w14:paraId="601DF7DE" w14:textId="3B3582CA" w:rsidR="00193469" w:rsidRDefault="00193469" w:rsidP="00193469">
      <w:pPr>
        <w:pStyle w:val="Heading3"/>
      </w:pPr>
      <w:r>
        <w:t xml:space="preserve">Similarity </w:t>
      </w:r>
    </w:p>
    <w:p w14:paraId="1E6C506B" w14:textId="2976466B" w:rsidR="00193469" w:rsidRDefault="00193469" w:rsidP="00193469">
      <w:pPr>
        <w:spacing w:line="240" w:lineRule="auto"/>
        <w:ind w:firstLine="720"/>
      </w:pPr>
      <w:r>
        <w:t>We extracted factor scores for the instructor and student similarity scales and found that the correlations between the unit-weighted composites and the factor-weighted composites were greater than .98. So, we present the results of the unit-weighted scores for ease of interpretation.</w:t>
      </w:r>
    </w:p>
    <w:p w14:paraId="2A83E5BD" w14:textId="7230372A" w:rsidR="00193469" w:rsidRDefault="00193469" w:rsidP="00193469">
      <w:pPr>
        <w:pStyle w:val="Heading3"/>
      </w:pPr>
      <w:r>
        <w:t>Instructor-Student Relationships</w:t>
      </w:r>
    </w:p>
    <w:p w14:paraId="3EC13AC6" w14:textId="08F84D26" w:rsidR="00193469" w:rsidRPr="00193469" w:rsidRDefault="00193469" w:rsidP="00193469">
      <w:pPr>
        <w:spacing w:line="240" w:lineRule="auto"/>
        <w:ind w:firstLine="720"/>
      </w:pPr>
      <w:r>
        <w:t xml:space="preserve">For the </w:t>
      </w:r>
      <w:r w:rsidRPr="00193469">
        <w:rPr>
          <w:rStyle w:val="NoSpacingChar"/>
        </w:rPr>
        <w:t>instructor and student ISR scales we also extracted factor scores and found that the correlations between the unit-weighted composites and the factor-weighted composites were greater than .99, so</w:t>
      </w:r>
      <w:r>
        <w:t xml:space="preserve"> we report results from the unit-weighted composites.</w:t>
      </w:r>
    </w:p>
    <w:p w14:paraId="6F7213A4" w14:textId="15CE8634" w:rsidR="00193469" w:rsidRDefault="00AA6AC4" w:rsidP="00193469">
      <w:pPr>
        <w:pStyle w:val="Heading3"/>
      </w:pPr>
      <w:r>
        <w:t>Course Final Exam</w:t>
      </w:r>
      <w:r w:rsidR="00193469">
        <w:t xml:space="preserve"> </w:t>
      </w:r>
    </w:p>
    <w:p w14:paraId="041DB671" w14:textId="19E8D210" w:rsidR="00193469" w:rsidRDefault="00193469" w:rsidP="00193469">
      <w:pPr>
        <w:spacing w:line="240" w:lineRule="auto"/>
        <w:ind w:firstLine="720"/>
      </w:pPr>
      <w:r>
        <w:t xml:space="preserve">Of the 674 students who were in classes where instructors reported they had an objectively graded final </w:t>
      </w:r>
      <w:proofErr w:type="gramStart"/>
      <w:r>
        <w:t>exam,</w:t>
      </w:r>
      <w:proofErr w:type="gramEnd"/>
      <w:r>
        <w:t xml:space="preserve"> no grade was provided for 43 students (distributed among 10 instructors). The number of students for whom we do not have record of a final exam grade does not meaningfully differ by condition (</w:t>
      </w:r>
      <w:proofErr w:type="spellStart"/>
      <w:r w:rsidRPr="00506F3F">
        <w:rPr>
          <w:i/>
        </w:rPr>
        <w:t>n</w:t>
      </w:r>
      <w:r>
        <w:rPr>
          <w:i/>
          <w:vertAlign w:val="subscript"/>
        </w:rPr>
        <w:t>c</w:t>
      </w:r>
      <w:r w:rsidRPr="000E3208">
        <w:rPr>
          <w:i/>
          <w:vertAlign w:val="subscript"/>
        </w:rPr>
        <w:t>ontrol</w:t>
      </w:r>
      <w:proofErr w:type="spellEnd"/>
      <w:r>
        <w:t xml:space="preserve"> = 19, </w:t>
      </w:r>
      <w:proofErr w:type="spellStart"/>
      <w:r w:rsidRPr="00506F3F">
        <w:rPr>
          <w:i/>
        </w:rPr>
        <w:t>n</w:t>
      </w:r>
      <w:r>
        <w:rPr>
          <w:i/>
          <w:vertAlign w:val="subscript"/>
        </w:rPr>
        <w:t>t</w:t>
      </w:r>
      <w:r w:rsidRPr="000E3208">
        <w:rPr>
          <w:i/>
          <w:vertAlign w:val="subscript"/>
        </w:rPr>
        <w:t>reatment</w:t>
      </w:r>
      <w:proofErr w:type="spellEnd"/>
      <w:r>
        <w:t xml:space="preserve"> = 24,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(1) = 0.69, </w:t>
      </w:r>
      <w:r w:rsidRPr="000E3208">
        <w:rPr>
          <w:rFonts w:eastAsiaTheme="minorEastAsia"/>
          <w:i/>
        </w:rPr>
        <w:t>p</w:t>
      </w:r>
      <w:r>
        <w:rPr>
          <w:rFonts w:eastAsiaTheme="minorEastAsia"/>
        </w:rPr>
        <w:t xml:space="preserve"> = .41). </w:t>
      </w:r>
      <w:r>
        <w:t>We do not know why an instructor may not have provided a final exam grade, but 13 of these students received an “F” for the final course grade, while another 13 students received passing grades (C+ or better). This suggests that instructors may have been waiting for these students to complete or make up the final exam at the time they reported on students’ exam grades. The final 17 students did not receive a final grade for the course, suggesting they may have never officially enrolled in the course with that instructor.</w:t>
      </w:r>
    </w:p>
    <w:p w14:paraId="59147BA0" w14:textId="77777777" w:rsidR="00CC53AB" w:rsidRPr="00D03068" w:rsidRDefault="00CC53AB" w:rsidP="00CC53AB">
      <w:pPr>
        <w:pStyle w:val="Heading3"/>
        <w:rPr>
          <w:rFonts w:eastAsia="Calibri"/>
          <w:highlight w:val="white"/>
        </w:rPr>
      </w:pPr>
      <w:r w:rsidRPr="00D03068">
        <w:rPr>
          <w:rFonts w:eastAsia="Calibri"/>
          <w:highlight w:val="white"/>
        </w:rPr>
        <w:t>College Persistence</w:t>
      </w:r>
    </w:p>
    <w:p w14:paraId="01D786CA" w14:textId="027533A2" w:rsidR="00CC53AB" w:rsidRDefault="00CC53AB" w:rsidP="00CC53AB">
      <w:pPr>
        <w:rPr>
          <w:rFonts w:eastAsia="Calibri"/>
          <w:highlight w:val="white"/>
        </w:rPr>
      </w:pPr>
      <w:r w:rsidRPr="00D03068">
        <w:rPr>
          <w:rFonts w:eastAsia="Calibri"/>
          <w:highlight w:val="white"/>
        </w:rPr>
        <w:tab/>
      </w:r>
      <w:r>
        <w:rPr>
          <w:rFonts w:eastAsia="Calibri"/>
          <w:highlight w:val="white"/>
        </w:rPr>
        <w:t xml:space="preserve">Of the 2,190 students who did not graduate after the Spring 2017 semester (when the intervention took place), </w:t>
      </w:r>
      <w:r w:rsidRPr="000553F7">
        <w:rPr>
          <w:rFonts w:eastAsia="Calibri"/>
        </w:rPr>
        <w:t>an additional 158 students were excluded from the primary persistence analysis because we are missing data on their prior academic performance. This leaves 2,032 eligible students in our main analysis for college persistence.</w:t>
      </w:r>
      <w:r w:rsidR="00A2006B">
        <w:rPr>
          <w:rFonts w:eastAsia="Calibri"/>
        </w:rPr>
        <w:t xml:space="preserve"> </w:t>
      </w:r>
    </w:p>
    <w:p w14:paraId="445AA8CF" w14:textId="77777777" w:rsidR="00CC53AB" w:rsidRPr="00D03068" w:rsidRDefault="00CC53AB" w:rsidP="00CC53AB">
      <w:pPr>
        <w:pStyle w:val="Heading3"/>
        <w:rPr>
          <w:rFonts w:eastAsia="Calibri"/>
          <w:highlight w:val="white"/>
        </w:rPr>
      </w:pPr>
      <w:r>
        <w:rPr>
          <w:rFonts w:eastAsia="Calibri"/>
          <w:highlight w:val="white"/>
        </w:rPr>
        <w:t>Control Variables</w:t>
      </w:r>
    </w:p>
    <w:p w14:paraId="650AD43B" w14:textId="65759581" w:rsidR="00CC53AB" w:rsidRPr="00D03068" w:rsidRDefault="00CC53AB" w:rsidP="00CC53AB">
      <w:pPr>
        <w:rPr>
          <w:rFonts w:eastAsia="Calibri"/>
          <w:highlight w:val="white"/>
        </w:rPr>
      </w:pPr>
      <w:r>
        <w:rPr>
          <w:rFonts w:eastAsia="Calibri"/>
          <w:highlight w:val="white"/>
        </w:rPr>
        <w:tab/>
        <w:t>For analyses exploring student academic outcomes, we controlled for student gender (because females tend to earn higher course grades than males; Duckworth &amp; Seligman, 2006</w:t>
      </w:r>
      <w:r>
        <w:rPr>
          <w:rFonts w:eastAsia="Calibri"/>
          <w:highlight w:val="white"/>
        </w:rPr>
        <w:fldChar w:fldCharType="begin"/>
      </w:r>
      <w:r>
        <w:rPr>
          <w:rFonts w:eastAsia="Calibri"/>
          <w:highlight w:val="white"/>
        </w:rPr>
        <w:instrText xml:space="preserve"> ADDIN EN.CITE &lt;EndNote&gt;&lt;Cite Hidden="1"&gt;&lt;Author&gt;Duckworth&lt;/Author&gt;&lt;Year&gt;2006&lt;/Year&gt;&lt;RecNum&gt;1559&lt;/RecNum&gt;&lt;record&gt;&lt;rec-number&gt;1559&lt;/rec-number&gt;&lt;foreign-keys&gt;&lt;key app="EN" db-id="v0ap2sr2ndsev5eez0ovexwl9spppspzseaz" timestamp="1532956679"&gt;1559&lt;/key&gt;&lt;/foreign-keys&gt;&lt;ref-type name="Journal Article"&gt;17&lt;/ref-type&gt;&lt;contributors&gt;&lt;authors&gt;&lt;author&gt;Duckworth, Angela Lee&lt;/author&gt;&lt;author&gt;Seligman, Martin EP&lt;/author&gt;&lt;/authors&gt;&lt;/contributors&gt;&lt;titles&gt;&lt;title&gt;Self-discipline gives girls the edge: Gender in self-discipline, grades, and achievement test scores&lt;/title&gt;&lt;secondary-title&gt;Journal of educational psychology&lt;/secondary-title&gt;&lt;/titles&gt;&lt;periodical&gt;&lt;full-title&gt;Journal of Educational Psychology&lt;/full-title&gt;&lt;/periodical&gt;&lt;pages&gt;198&lt;/pages&gt;&lt;volume&gt;98&lt;/volume&gt;&lt;number&gt;1&lt;/number&gt;&lt;dates&gt;&lt;year&gt;2006&lt;/year&gt;&lt;/dates&gt;&lt;isbn&gt;1939-2176&lt;/isbn&gt;&lt;urls&gt;&lt;/urls&gt;&lt;/record&gt;&lt;/Cite&gt;&lt;/EndNote&gt;</w:instrText>
      </w:r>
      <w:r>
        <w:rPr>
          <w:rFonts w:eastAsia="Calibri"/>
          <w:highlight w:val="white"/>
        </w:rPr>
        <w:fldChar w:fldCharType="end"/>
      </w:r>
      <w:r>
        <w:rPr>
          <w:rFonts w:eastAsia="Calibri"/>
          <w:highlight w:val="white"/>
        </w:rPr>
        <w:t>) and their prior academic performance (i.e., their cumulative GPA at the end of the Fall 2016 semester). We are missing prior academic performance data for 6% of the sample (172 students).</w:t>
      </w:r>
    </w:p>
    <w:p w14:paraId="5BA68FD2" w14:textId="51C760F4" w:rsidR="00C05B3C" w:rsidRDefault="00721C73" w:rsidP="0082458F">
      <w:pPr>
        <w:pStyle w:val="Heading1"/>
      </w:pPr>
      <w:r>
        <w:lastRenderedPageBreak/>
        <w:t xml:space="preserve">Procedures &amp; </w:t>
      </w:r>
      <w:r w:rsidR="00C05B3C">
        <w:t>Pre-Registered Hypotheses</w:t>
      </w:r>
    </w:p>
    <w:p w14:paraId="1124F822" w14:textId="77777777" w:rsidR="00721C73" w:rsidRDefault="00721C73" w:rsidP="00721C73">
      <w:pPr>
        <w:spacing w:line="240" w:lineRule="auto"/>
        <w:ind w:firstLine="720"/>
      </w:pPr>
      <w:bookmarkStart w:id="1" w:name="_Hlk524346381"/>
      <w:r w:rsidRPr="00D03068">
        <w:t xml:space="preserve">First, </w:t>
      </w:r>
      <w:r>
        <w:t>the research team emailed all university instructors with information about the study and an invitation to participate during the Fall 2016 semester. Interested instructors took the initial get-to-know-you survey. S</w:t>
      </w:r>
      <w:r w:rsidRPr="00D03068">
        <w:t xml:space="preserve">hortly after students started their spring semester (beginning January 2017) </w:t>
      </w:r>
      <w:r>
        <w:t xml:space="preserve">instructors introduced the study to one of their classes and asked those students who were interested in participating to complete the first survey, where their </w:t>
      </w:r>
      <w:r w:rsidRPr="00D03068">
        <w:t>instructors’ responses were pre-programmed into the survey</w:t>
      </w:r>
      <w:r>
        <w:t xml:space="preserve">. </w:t>
      </w:r>
    </w:p>
    <w:p w14:paraId="524FEC85" w14:textId="77777777" w:rsidR="00721C73" w:rsidRPr="00180913" w:rsidRDefault="00721C73" w:rsidP="00721C73">
      <w:pPr>
        <w:spacing w:line="240" w:lineRule="auto"/>
        <w:ind w:firstLine="720"/>
      </w:pPr>
      <w:r w:rsidRPr="00D03068">
        <w:t xml:space="preserve">During this initial survey, </w:t>
      </w:r>
      <w:r>
        <w:t xml:space="preserve">after consenting to participate, </w:t>
      </w:r>
      <w:r w:rsidRPr="00D03068">
        <w:t>students completed the anticipated</w:t>
      </w:r>
      <w:r>
        <w:t xml:space="preserve"> ISR</w:t>
      </w:r>
      <w:r w:rsidRPr="00D03068">
        <w:t xml:space="preserve"> and anticipated rigor of instructor expectations measures, then the get-to-know-you survey</w:t>
      </w:r>
      <w:r>
        <w:t>.</w:t>
      </w:r>
      <w:r w:rsidRPr="00FB546A">
        <w:t xml:space="preserve"> </w:t>
      </w:r>
      <w:r>
        <w:t>The crux of the intervention occurred after the get-to-know-you survey</w:t>
      </w:r>
      <w:r w:rsidRPr="00D03068">
        <w:t xml:space="preserve">, </w:t>
      </w:r>
      <w:r>
        <w:t xml:space="preserve">where </w:t>
      </w:r>
      <w:r w:rsidRPr="00D03068">
        <w:t>students immediately received feedback on their similarities with their instructor (in the Treatment Group) or responses to some of the same items from students at another school (in the Control Group). To internalize these similarities, students responded to a series of brief prompts.</w:t>
      </w:r>
      <w:r>
        <w:t xml:space="preserve"> Finally, students completed </w:t>
      </w:r>
      <w:r w:rsidRPr="00D03068">
        <w:t>the perceived similarity and anticipated course enjoyment measures</w:t>
      </w:r>
      <w:r>
        <w:t xml:space="preserve"> and the demographic items.</w:t>
      </w:r>
      <w:r w:rsidRPr="00D03068">
        <w:t xml:space="preserve"> Students completed these surveys by February 16, 2017.</w:t>
      </w:r>
    </w:p>
    <w:p w14:paraId="5F317EAF" w14:textId="77777777" w:rsidR="00721C73" w:rsidRPr="00D03068" w:rsidRDefault="00721C73" w:rsidP="00721C73">
      <w:pPr>
        <w:spacing w:line="240" w:lineRule="auto"/>
        <w:ind w:firstLine="720"/>
      </w:pPr>
      <w:r w:rsidRPr="00D03068">
        <w:t>After the completion of these surveys, instructors received parallel feedback and responded to similar prompts as those of the students in the Treatment Group. Like the students’ feedback forms, we presented instructors with seven similarities per student. Instructors that completed these forms did so by March 17, 2017.</w:t>
      </w:r>
      <w:r>
        <w:t xml:space="preserve"> </w:t>
      </w:r>
      <w:r w:rsidRPr="00D03068">
        <w:t>After these forms were completed, we reinforced the treatment through a series of emailed reminders to help students and instructors remember their similarities and think about how they could use those commonalities to improve their social connections to each other.</w:t>
      </w:r>
    </w:p>
    <w:p w14:paraId="08D5EDA6" w14:textId="77777777" w:rsidR="00721C73" w:rsidRPr="00D03068" w:rsidRDefault="00721C73" w:rsidP="00721C73">
      <w:pPr>
        <w:spacing w:line="240" w:lineRule="auto"/>
        <w:ind w:firstLine="720"/>
      </w:pPr>
      <w:r w:rsidRPr="00D03068">
        <w:t>During the final weeks of the semester and beyond (April 24</w:t>
      </w:r>
      <w:r w:rsidRPr="00D03068">
        <w:rPr>
          <w:vertAlign w:val="superscript"/>
        </w:rPr>
        <w:t>th</w:t>
      </w:r>
      <w:r w:rsidRPr="00D03068">
        <w:t xml:space="preserve"> through June 2</w:t>
      </w:r>
      <w:r w:rsidRPr="00D03068">
        <w:rPr>
          <w:vertAlign w:val="superscript"/>
        </w:rPr>
        <w:t>nd</w:t>
      </w:r>
      <w:r w:rsidRPr="00D03068">
        <w:t>), students and instructors took a final survey.</w:t>
      </w:r>
      <w:r>
        <w:t xml:space="preserve"> </w:t>
      </w:r>
      <w:r w:rsidRPr="00D03068">
        <w:t>Students answered questions about their experiences in the target instructors’ class, while instructors answered questions about each student in their target course.</w:t>
      </w:r>
      <w:r>
        <w:t xml:space="preserve"> </w:t>
      </w:r>
      <w:r w:rsidRPr="00D03068">
        <w:t xml:space="preserve">The research team collected school record </w:t>
      </w:r>
      <w:r>
        <w:t>data after</w:t>
      </w:r>
      <w:r w:rsidRPr="00D03068">
        <w:t xml:space="preserve"> the spring semester 2017 and again </w:t>
      </w:r>
      <w:r>
        <w:t>after</w:t>
      </w:r>
      <w:r w:rsidRPr="00D03068">
        <w:t xml:space="preserve"> the spring semester</w:t>
      </w:r>
      <w:r>
        <w:t xml:space="preserve"> 2018</w:t>
      </w:r>
      <w:r w:rsidRPr="00D03068">
        <w:t>.</w:t>
      </w:r>
    </w:p>
    <w:bookmarkEnd w:id="1"/>
    <w:p w14:paraId="120AA644" w14:textId="77777777" w:rsidR="00721C73" w:rsidRPr="00D03068" w:rsidRDefault="00721C73" w:rsidP="00721C73">
      <w:pPr>
        <w:pStyle w:val="Heading3"/>
      </w:pPr>
      <w:r w:rsidRPr="00D03068">
        <w:t>Pre-specified Hypotheses</w:t>
      </w:r>
    </w:p>
    <w:p w14:paraId="68DF5DE2" w14:textId="6B1B1A56" w:rsidR="00721C73" w:rsidRPr="00721C73" w:rsidRDefault="00721C73" w:rsidP="00721C73">
      <w:pPr>
        <w:spacing w:line="240" w:lineRule="auto"/>
        <w:ind w:firstLine="720"/>
      </w:pPr>
      <w:r w:rsidRPr="00D03068">
        <w:t xml:space="preserve">The immediate goal of the intervention </w:t>
      </w:r>
      <w:r>
        <w:t>wa</w:t>
      </w:r>
      <w:r w:rsidRPr="00D03068">
        <w:t>s to bolster perceptions of similarity between instructors and students. In turn, we expect</w:t>
      </w:r>
      <w:r>
        <w:t>ed</w:t>
      </w:r>
      <w:r w:rsidRPr="00D03068">
        <w:t xml:space="preserve"> that these shifted perceptions </w:t>
      </w:r>
      <w:r>
        <w:t>would</w:t>
      </w:r>
      <w:r w:rsidRPr="00D03068">
        <w:t xml:space="preserve"> enhance the relationships between instructors and students and lead to beneficial downstream outcomes for students. </w:t>
      </w:r>
      <w:proofErr w:type="gramStart"/>
      <w:r w:rsidRPr="00D03068">
        <w:t>In particular, we</w:t>
      </w:r>
      <w:proofErr w:type="gramEnd"/>
      <w:r w:rsidRPr="00D03068">
        <w:t xml:space="preserve"> anticipa</w:t>
      </w:r>
      <w:bookmarkStart w:id="2" w:name="_GoBack"/>
      <w:bookmarkEnd w:id="2"/>
      <w:r w:rsidRPr="00D03068">
        <w:t>te</w:t>
      </w:r>
      <w:r>
        <w:t>d</w:t>
      </w:r>
      <w:r w:rsidRPr="00D03068">
        <w:t xml:space="preserve"> that students’ academic performance (as measured by course grades and final exams) </w:t>
      </w:r>
      <w:r>
        <w:t>would</w:t>
      </w:r>
      <w:r w:rsidRPr="00D03068">
        <w:t xml:space="preserve"> improve when </w:t>
      </w:r>
      <w:r>
        <w:t>ISRs</w:t>
      </w:r>
      <w:r w:rsidRPr="00D03068">
        <w:t xml:space="preserve"> </w:t>
      </w:r>
      <w:r>
        <w:t>were</w:t>
      </w:r>
      <w:r w:rsidRPr="00D03068">
        <w:t xml:space="preserve"> strengthened. Furthermore, we anticipate</w:t>
      </w:r>
      <w:r>
        <w:t>d</w:t>
      </w:r>
      <w:r w:rsidRPr="00D03068">
        <w:t xml:space="preserve"> that the more positive social and academic experience</w:t>
      </w:r>
      <w:r>
        <w:t>s</w:t>
      </w:r>
      <w:r w:rsidRPr="00D03068">
        <w:t xml:space="preserve"> in this course </w:t>
      </w:r>
      <w:r>
        <w:t>would</w:t>
      </w:r>
      <w:r w:rsidRPr="00D03068">
        <w:t xml:space="preserve"> lead to greater persistence at </w:t>
      </w:r>
      <w:r>
        <w:t>the university</w:t>
      </w:r>
      <w:r w:rsidRPr="00D03068">
        <w:t xml:space="preserve">. </w:t>
      </w:r>
      <w:r>
        <w:t xml:space="preserve">The preliminary hypotheses correspond to the findings we attempted to replicate from the original high school study, while the primary hypotheses reflect the new, college-relevant outcomes we anticipated would be improved by this intervention. </w:t>
      </w:r>
      <w:r w:rsidRPr="00D03068">
        <w:t>We test</w:t>
      </w:r>
      <w:r>
        <w:t>ed</w:t>
      </w:r>
      <w:r w:rsidRPr="00D03068">
        <w:t xml:space="preserve"> the following</w:t>
      </w:r>
      <w:r>
        <w:t xml:space="preserve"> pre-specified</w:t>
      </w:r>
      <w:r w:rsidRPr="00D03068">
        <w:t xml:space="preserve"> hypotheses:</w:t>
      </w:r>
    </w:p>
    <w:p w14:paraId="1FE853D1" w14:textId="77777777" w:rsidR="00C05B3C" w:rsidRPr="00D03068" w:rsidRDefault="00C05B3C" w:rsidP="00C05B3C">
      <w:pPr>
        <w:pStyle w:val="Heading3"/>
      </w:pPr>
      <w:bookmarkStart w:id="3" w:name="_Hlk520457110"/>
      <w:r w:rsidRPr="00D03068">
        <w:t>Preliminary hypothesis 1. Similarity:</w:t>
      </w:r>
    </w:p>
    <w:p w14:paraId="2EE43B50" w14:textId="77777777" w:rsidR="00C05B3C" w:rsidRDefault="00C05B3C" w:rsidP="000553F7">
      <w:pPr>
        <w:pStyle w:val="ListParagraph"/>
        <w:numPr>
          <w:ilvl w:val="0"/>
          <w:numId w:val="1"/>
        </w:numPr>
        <w:rPr>
          <w:rFonts w:cs="Times New Roman"/>
          <w:szCs w:val="24"/>
        </w:rPr>
      </w:pPr>
      <w:r w:rsidRPr="00D03068">
        <w:rPr>
          <w:rFonts w:cs="Times New Roman"/>
          <w:szCs w:val="24"/>
        </w:rPr>
        <w:t xml:space="preserve">In the Treatment Group, students will report a greater sense of similarity to their instructor on the student-reported </w:t>
      </w:r>
      <w:r>
        <w:rPr>
          <w:rFonts w:cs="Times New Roman"/>
          <w:szCs w:val="24"/>
        </w:rPr>
        <w:t>six</w:t>
      </w:r>
      <w:r w:rsidRPr="00D03068">
        <w:rPr>
          <w:rFonts w:cs="Times New Roman"/>
          <w:szCs w:val="24"/>
        </w:rPr>
        <w:t>-item similarity scale as compared to their Control Group counterparts.</w:t>
      </w:r>
      <w:r>
        <w:rPr>
          <w:rFonts w:cs="Times New Roman"/>
          <w:szCs w:val="24"/>
        </w:rPr>
        <w:t xml:space="preserve"> </w:t>
      </w:r>
      <w:r w:rsidRPr="00D03068">
        <w:rPr>
          <w:rFonts w:cs="Times New Roman"/>
          <w:szCs w:val="24"/>
        </w:rPr>
        <w:t>This finding will emerge both immediately post-</w:t>
      </w:r>
      <w:r w:rsidRPr="00D03068">
        <w:rPr>
          <w:rFonts w:cs="Times New Roman"/>
          <w:szCs w:val="24"/>
        </w:rPr>
        <w:lastRenderedPageBreak/>
        <w:t>intervention and in the final survey.</w:t>
      </w:r>
      <w:r>
        <w:rPr>
          <w:rFonts w:cs="Times New Roman"/>
          <w:szCs w:val="24"/>
        </w:rPr>
        <w:t xml:space="preserve"> </w:t>
      </w:r>
      <w:r w:rsidRPr="00D03068">
        <w:rPr>
          <w:rFonts w:cs="Times New Roman"/>
          <w:szCs w:val="24"/>
        </w:rPr>
        <w:t xml:space="preserve">(Recall that </w:t>
      </w:r>
      <w:r>
        <w:rPr>
          <w:rFonts w:cs="Times New Roman"/>
          <w:szCs w:val="24"/>
        </w:rPr>
        <w:t xml:space="preserve">students took </w:t>
      </w:r>
      <w:r w:rsidRPr="00D03068">
        <w:rPr>
          <w:rFonts w:cs="Times New Roman"/>
          <w:szCs w:val="24"/>
        </w:rPr>
        <w:t>the similarity scale in identical form at both time points).</w:t>
      </w:r>
      <w:r>
        <w:rPr>
          <w:rFonts w:cs="Times New Roman"/>
          <w:szCs w:val="24"/>
        </w:rPr>
        <w:t xml:space="preserve"> </w:t>
      </w:r>
    </w:p>
    <w:p w14:paraId="04C4435C" w14:textId="77777777" w:rsidR="00C05B3C" w:rsidRPr="00FC53EF" w:rsidRDefault="00C05B3C" w:rsidP="000553F7">
      <w:pPr>
        <w:pStyle w:val="ListParagraph"/>
        <w:numPr>
          <w:ilvl w:val="0"/>
          <w:numId w:val="1"/>
        </w:numPr>
        <w:rPr>
          <w:rFonts w:cs="Times New Roman"/>
          <w:szCs w:val="24"/>
        </w:rPr>
      </w:pPr>
      <w:r w:rsidRPr="00D03068">
        <w:rPr>
          <w:rFonts w:cs="Times New Roman"/>
          <w:szCs w:val="24"/>
        </w:rPr>
        <w:t>In the Treatment Group, instructors will report a greater sense of similarity to the corresponding Treatment students – as measured by the single similarity item given to instructors</w:t>
      </w:r>
      <w:r>
        <w:rPr>
          <w:rFonts w:cs="Times New Roman"/>
          <w:szCs w:val="24"/>
        </w:rPr>
        <w:t xml:space="preserve"> during the final survey</w:t>
      </w:r>
      <w:r w:rsidRPr="00D03068">
        <w:rPr>
          <w:rFonts w:cs="Times New Roman"/>
          <w:szCs w:val="24"/>
        </w:rPr>
        <w:t xml:space="preserve"> – </w:t>
      </w:r>
      <w:r>
        <w:rPr>
          <w:rFonts w:cs="Times New Roman"/>
          <w:szCs w:val="24"/>
        </w:rPr>
        <w:t xml:space="preserve">as </w:t>
      </w:r>
      <w:r w:rsidRPr="00D03068">
        <w:rPr>
          <w:rFonts w:cs="Times New Roman"/>
          <w:szCs w:val="24"/>
        </w:rPr>
        <w:t>compared to instructors’ reports of students in the Control Group.</w:t>
      </w:r>
    </w:p>
    <w:p w14:paraId="7858C4FC" w14:textId="77777777" w:rsidR="00C05B3C" w:rsidRPr="00D03068" w:rsidRDefault="00C05B3C" w:rsidP="000553F7">
      <w:pPr>
        <w:pStyle w:val="Heading3"/>
      </w:pPr>
      <w:r w:rsidRPr="00D03068">
        <w:t>Preliminary hypothesis 2. Instructor-Student Relationship:</w:t>
      </w:r>
    </w:p>
    <w:p w14:paraId="0089E9F7" w14:textId="77777777" w:rsidR="00C05B3C" w:rsidRPr="00240185" w:rsidRDefault="00C05B3C" w:rsidP="000553F7">
      <w:pPr>
        <w:pStyle w:val="ListParagraph"/>
        <w:numPr>
          <w:ilvl w:val="0"/>
          <w:numId w:val="2"/>
        </w:numPr>
        <w:rPr>
          <w:rFonts w:cs="Times New Roman"/>
          <w:szCs w:val="24"/>
        </w:rPr>
      </w:pPr>
      <w:r w:rsidRPr="00D03068">
        <w:rPr>
          <w:rFonts w:cs="Times New Roman"/>
          <w:szCs w:val="24"/>
        </w:rPr>
        <w:t xml:space="preserve">Treatment Group students will report perceiving a more positive instructor-student relationship (i.e., the </w:t>
      </w:r>
      <w:r>
        <w:rPr>
          <w:rFonts w:cs="Times New Roman"/>
          <w:szCs w:val="24"/>
        </w:rPr>
        <w:t>seven</w:t>
      </w:r>
      <w:r w:rsidRPr="00D03068">
        <w:rPr>
          <w:rFonts w:cs="Times New Roman"/>
          <w:szCs w:val="24"/>
        </w:rPr>
        <w:t>-item student-report measure), controlling for students’ pre-intervention anticipated instructor-student relationship as compared to students in the Control Group.</w:t>
      </w:r>
    </w:p>
    <w:p w14:paraId="45E16A4B" w14:textId="77777777" w:rsidR="00C05B3C" w:rsidRDefault="00C05B3C" w:rsidP="000553F7">
      <w:pPr>
        <w:pStyle w:val="ListParagraph"/>
        <w:numPr>
          <w:ilvl w:val="0"/>
          <w:numId w:val="2"/>
        </w:numPr>
        <w:rPr>
          <w:rFonts w:cs="Times New Roman"/>
          <w:szCs w:val="24"/>
        </w:rPr>
      </w:pPr>
      <w:r w:rsidRPr="00D03068">
        <w:rPr>
          <w:rFonts w:cs="Times New Roman"/>
          <w:szCs w:val="24"/>
        </w:rPr>
        <w:t xml:space="preserve">Instructors will report perceiving a more positive instructor-student relationship (i.e., the </w:t>
      </w:r>
      <w:r>
        <w:rPr>
          <w:rFonts w:cs="Times New Roman"/>
          <w:szCs w:val="24"/>
        </w:rPr>
        <w:t>seven</w:t>
      </w:r>
      <w:r w:rsidRPr="00D03068">
        <w:rPr>
          <w:rFonts w:cs="Times New Roman"/>
          <w:szCs w:val="24"/>
        </w:rPr>
        <w:t>-item instructor-report measure) with students in the Treatment Group</w:t>
      </w:r>
      <w:r>
        <w:rPr>
          <w:rFonts w:cs="Times New Roman"/>
          <w:szCs w:val="24"/>
        </w:rPr>
        <w:t xml:space="preserve"> at the end of the semester</w:t>
      </w:r>
      <w:r w:rsidRPr="00D03068">
        <w:rPr>
          <w:rFonts w:cs="Times New Roman"/>
          <w:szCs w:val="24"/>
        </w:rPr>
        <w:t xml:space="preserve"> as compared to those in the Control Group.</w:t>
      </w:r>
    </w:p>
    <w:p w14:paraId="73B7969C" w14:textId="77777777" w:rsidR="00C05B3C" w:rsidRPr="00D03068" w:rsidRDefault="00C05B3C" w:rsidP="000553F7">
      <w:pPr>
        <w:pStyle w:val="Heading3"/>
      </w:pPr>
      <w:bookmarkStart w:id="4" w:name="_Hlk524350535"/>
      <w:r w:rsidRPr="00D03068">
        <w:t>Preliminary hypothesis 3. Course Grades:</w:t>
      </w:r>
    </w:p>
    <w:p w14:paraId="6519E265" w14:textId="77777777" w:rsidR="00C05B3C" w:rsidRDefault="00C05B3C" w:rsidP="000553F7">
      <w:pPr>
        <w:pStyle w:val="ListParagraph"/>
        <w:numPr>
          <w:ilvl w:val="0"/>
          <w:numId w:val="3"/>
        </w:numPr>
        <w:rPr>
          <w:rFonts w:cs="Times New Roman"/>
          <w:szCs w:val="24"/>
        </w:rPr>
      </w:pPr>
      <w:r w:rsidRPr="00D03068">
        <w:rPr>
          <w:rFonts w:cs="Times New Roman"/>
          <w:szCs w:val="24"/>
        </w:rPr>
        <w:t>Students in the Treatment Group will earn higher grades in the focal course as compared to students in the Control Group, controlling for prior year GPA and gender.</w:t>
      </w:r>
    </w:p>
    <w:p w14:paraId="2D0F231F" w14:textId="77777777" w:rsidR="00C05B3C" w:rsidRPr="00D03068" w:rsidRDefault="00C05B3C" w:rsidP="000553F7">
      <w:pPr>
        <w:pStyle w:val="Heading3"/>
        <w:rPr>
          <w:color w:val="FF0000"/>
        </w:rPr>
      </w:pPr>
      <w:r w:rsidRPr="00D03068">
        <w:t>Primary hypothesis 1. Academic Achievement:</w:t>
      </w:r>
    </w:p>
    <w:p w14:paraId="38C31B5A" w14:textId="77777777" w:rsidR="00C05B3C" w:rsidRDefault="00C05B3C" w:rsidP="000553F7">
      <w:pPr>
        <w:pStyle w:val="ListParagraph"/>
        <w:numPr>
          <w:ilvl w:val="0"/>
          <w:numId w:val="5"/>
        </w:numPr>
        <w:rPr>
          <w:rFonts w:cs="Times New Roman"/>
          <w:szCs w:val="24"/>
        </w:rPr>
      </w:pPr>
      <w:r w:rsidRPr="00D03068">
        <w:rPr>
          <w:rFonts w:cs="Times New Roman"/>
          <w:szCs w:val="24"/>
        </w:rPr>
        <w:t>For the subset of students in the Treatment Group who take courses with an objective final exam (e.g., multiple choice), they will earn higher grades on their final exam as compared to students in the Control Group, controlling for prior year GPA and gender.</w:t>
      </w:r>
    </w:p>
    <w:p w14:paraId="2FFD234A" w14:textId="77777777" w:rsidR="00C05B3C" w:rsidRPr="00D03068" w:rsidRDefault="00C05B3C" w:rsidP="000553F7">
      <w:pPr>
        <w:pStyle w:val="Heading3"/>
      </w:pPr>
      <w:r w:rsidRPr="00D03068">
        <w:t>Primary hypothesis 2. Persistence:</w:t>
      </w:r>
    </w:p>
    <w:p w14:paraId="1D3F8E53" w14:textId="77777777" w:rsidR="00C05B3C" w:rsidRPr="00D03068" w:rsidRDefault="00C05B3C" w:rsidP="000553F7">
      <w:pPr>
        <w:pStyle w:val="ListParagraph"/>
        <w:numPr>
          <w:ilvl w:val="0"/>
          <w:numId w:val="4"/>
        </w:numPr>
        <w:rPr>
          <w:rFonts w:cs="Times New Roman"/>
          <w:szCs w:val="24"/>
        </w:rPr>
      </w:pPr>
      <w:r w:rsidRPr="00D03068">
        <w:rPr>
          <w:rFonts w:cs="Times New Roman"/>
          <w:szCs w:val="24"/>
        </w:rPr>
        <w:t>In the Treatment Group, students will re-enroll at the university with higher rates (</w:t>
      </w:r>
      <w:r>
        <w:rPr>
          <w:rFonts w:cs="Times New Roman"/>
          <w:szCs w:val="24"/>
        </w:rPr>
        <w:t xml:space="preserve">in </w:t>
      </w:r>
      <w:r w:rsidRPr="00D03068">
        <w:rPr>
          <w:rFonts w:cs="Times New Roman"/>
          <w:szCs w:val="24"/>
        </w:rPr>
        <w:t>the Fall 2017 semester) than students in the Control Group, controlling for prior year GPA and gender.</w:t>
      </w:r>
    </w:p>
    <w:bookmarkEnd w:id="3"/>
    <w:bookmarkEnd w:id="4"/>
    <w:p w14:paraId="18C7E63A" w14:textId="77777777" w:rsidR="000553F7" w:rsidRDefault="000553F7" w:rsidP="00193469"/>
    <w:p w14:paraId="55C31F75" w14:textId="77777777" w:rsidR="000553F7" w:rsidRDefault="000553F7" w:rsidP="0082458F">
      <w:pPr>
        <w:pStyle w:val="Heading1"/>
      </w:pPr>
      <w:r>
        <w:t>Analytic Details</w:t>
      </w:r>
    </w:p>
    <w:p w14:paraId="399AB035" w14:textId="77777777" w:rsidR="000553F7" w:rsidRDefault="000553F7" w:rsidP="000553F7">
      <w:pPr>
        <w:pStyle w:val="Heading3"/>
      </w:pPr>
      <w:r>
        <w:t>Exclusion Criteria</w:t>
      </w:r>
    </w:p>
    <w:p w14:paraId="7E66BFE3" w14:textId="2EE8E183" w:rsidR="000553F7" w:rsidRDefault="000553F7" w:rsidP="000553F7">
      <w:pPr>
        <w:spacing w:line="240" w:lineRule="auto"/>
        <w:ind w:firstLine="720"/>
      </w:pPr>
      <w:bookmarkStart w:id="5" w:name="_Hlk524347899"/>
      <w:r w:rsidRPr="00C465BB">
        <w:t xml:space="preserve">Some students </w:t>
      </w:r>
      <w:r>
        <w:t xml:space="preserve">showed </w:t>
      </w:r>
      <w:r w:rsidRPr="00C465BB">
        <w:t>evidence of speeding through the survey without putting thought into it (e.g., straight-line responding).</w:t>
      </w:r>
      <w:r>
        <w:t xml:space="preserve"> </w:t>
      </w:r>
      <w:r w:rsidRPr="00C465BB">
        <w:t xml:space="preserve">Using the approach </w:t>
      </w:r>
      <w:r>
        <w:fldChar w:fldCharType="begin"/>
      </w:r>
      <w:r>
        <w:instrText xml:space="preserve"> ADDIN EN.CITE &lt;EndNote&gt;&lt;Cite AuthorYear="1"&gt;&lt;Author&gt;Barge&lt;/Author&gt;&lt;Year&gt;2012&lt;/Year&gt;&lt;RecNum&gt;1582&lt;/RecNum&gt;&lt;DisplayText&gt;Barge and Gehlbach (2012)&lt;/DisplayText&gt;&lt;record&gt;&lt;rec-number&gt;1582&lt;/rec-number&gt;&lt;foreign-keys&gt;&lt;key app="EN" db-id="v0ap2sr2ndsev5eez0ovexwl9spppspzseaz" timestamp="1536598828"&gt;1582&lt;/key&gt;&lt;/foreign-keys&gt;&lt;ref-type name="Journal Article"&gt;17&lt;/ref-type&gt;&lt;contributors&gt;&lt;authors&gt;&lt;author&gt;Barge, Scott&lt;/author&gt;&lt;author&gt;Gehlbach, Hunter&lt;/author&gt;&lt;/authors&gt;&lt;/contributors&gt;&lt;titles&gt;&lt;title&gt;Using the theory of satisficing to evaluate the quality of survey data&lt;/title&gt;&lt;secondary-title&gt;Research in Higher Education&lt;/secondary-title&gt;&lt;/titles&gt;&lt;periodical&gt;&lt;full-title&gt;Research in Higher Education&lt;/full-title&gt;&lt;/periodical&gt;&lt;pages&gt;182-200&lt;/pages&gt;&lt;volume&gt;53&lt;/volume&gt;&lt;number&gt;2&lt;/number&gt;&lt;dates&gt;&lt;year&gt;2012&lt;/year&gt;&lt;/dates&gt;&lt;isbn&gt;0361-0365&lt;/isbn&gt;&lt;urls&gt;&lt;/urls&gt;&lt;/record&gt;&lt;/Cite&gt;&lt;/EndNote&gt;</w:instrText>
      </w:r>
      <w:r>
        <w:fldChar w:fldCharType="separate"/>
      </w:r>
      <w:r>
        <w:rPr>
          <w:noProof/>
        </w:rPr>
        <w:t>Barge and Gehlbach (2012)</w:t>
      </w:r>
      <w:r>
        <w:fldChar w:fldCharType="end"/>
      </w:r>
      <w:r w:rsidRPr="00C465BB">
        <w:t xml:space="preserve"> employed, we remove</w:t>
      </w:r>
      <w:r>
        <w:t>d</w:t>
      </w:r>
      <w:r w:rsidRPr="00C465BB">
        <w:t xml:space="preserve"> these respondents </w:t>
      </w:r>
      <w:r>
        <w:t>from relevant analyses</w:t>
      </w:r>
      <w:r w:rsidRPr="00C465BB">
        <w:t>. Specifically, we remove</w:t>
      </w:r>
      <w:r>
        <w:t>d</w:t>
      </w:r>
      <w:r w:rsidRPr="00C465BB">
        <w:t xml:space="preserve"> any sets of ten or more sequential responses where the respondent continues to answer using the same response anchor within the same section of the survey.</w:t>
      </w:r>
      <w:r>
        <w:t xml:space="preserve"> This resulted the exclusion of 84 students from the end-of-semester perceptions of similarity and ISR analyses and excluding 164 instructor reports on their perceptions of similarity with students and the ISR. There was no differential exclusion by condition</w:t>
      </w:r>
      <w:r>
        <w:rPr>
          <w:rFonts w:eastAsiaTheme="minorEastAsia"/>
        </w:rPr>
        <w:t xml:space="preserve">, </w:t>
      </w:r>
      <w:proofErr w:type="spellStart"/>
      <w:r w:rsidRPr="00717BA6">
        <w:rPr>
          <w:rFonts w:eastAsiaTheme="minorEastAsia"/>
          <w:i/>
        </w:rPr>
        <w:t>p</w:t>
      </w:r>
      <w:r>
        <w:rPr>
          <w:rFonts w:eastAsiaTheme="minorEastAsia"/>
        </w:rPr>
        <w:t>s</w:t>
      </w:r>
      <w:proofErr w:type="spellEnd"/>
      <w:r>
        <w:rPr>
          <w:rFonts w:eastAsiaTheme="minorEastAsia"/>
        </w:rPr>
        <w:t xml:space="preserve"> &gt; .26</w:t>
      </w:r>
      <w:r>
        <w:t>.</w:t>
      </w:r>
    </w:p>
    <w:p w14:paraId="640A711E" w14:textId="77777777" w:rsidR="00387D24" w:rsidRPr="008E0806" w:rsidRDefault="00387D24" w:rsidP="00387D24">
      <w:pPr>
        <w:pStyle w:val="Heading3"/>
      </w:pPr>
      <w:r>
        <w:t>Pre-Registered Analysis Plan</w:t>
      </w:r>
    </w:p>
    <w:p w14:paraId="7FA2801C" w14:textId="77777777" w:rsidR="00387D24" w:rsidRDefault="00387D24" w:rsidP="00387D24">
      <w:pPr>
        <w:spacing w:line="240" w:lineRule="auto"/>
      </w:pPr>
      <w:r w:rsidRPr="00992D9C">
        <w:tab/>
      </w:r>
      <w:r>
        <w:t>To</w:t>
      </w:r>
      <w:r w:rsidRPr="00493CD0">
        <w:t xml:space="preserve"> examine the differences between </w:t>
      </w:r>
      <w:r w:rsidRPr="00F86569">
        <w:t>our Treatment and Control Groups</w:t>
      </w:r>
      <w:r>
        <w:t>, we took an ITT approach by including all remaining participants for our</w:t>
      </w:r>
      <w:r w:rsidRPr="006108A5">
        <w:t xml:space="preserve"> primary analysis.</w:t>
      </w:r>
      <w:r>
        <w:t xml:space="preserve"> When analyzing course grades, we standardized students’ grades within courses to account for potential between-classroom differences in grade distributions. For our continuous outcomes, we accounted for non-independence of residuals within instructors by standard errors adjusted for clustering. For </w:t>
      </w:r>
      <w:r>
        <w:lastRenderedPageBreak/>
        <w:t>each hypothesis we only included those covariates explicitly stated above (to obtain more precise estimates of the effects of the treatment). As</w:t>
      </w:r>
      <w:r w:rsidRPr="00992D9C">
        <w:t xml:space="preserve"> a complement to </w:t>
      </w:r>
      <w:r>
        <w:t>our regression analyses</w:t>
      </w:r>
      <w:r w:rsidRPr="00992D9C">
        <w:t>,</w:t>
      </w:r>
      <w:r>
        <w:t xml:space="preserve"> we present</w:t>
      </w:r>
      <w:r w:rsidRPr="00992D9C">
        <w:t xml:space="preserve"> figures </w:t>
      </w:r>
      <w:r>
        <w:t xml:space="preserve">for the </w:t>
      </w:r>
      <w:r w:rsidRPr="00992D9C">
        <w:t xml:space="preserve">mean-levels of </w:t>
      </w:r>
      <w:r>
        <w:t xml:space="preserve">each of our hypothesized </w:t>
      </w:r>
      <w:r w:rsidRPr="00992D9C">
        <w:t>outcomes unadjusted for nesting</w:t>
      </w:r>
      <w:r>
        <w:t xml:space="preserve"> to help gauge the actual effects in classrooms, when appropriate</w:t>
      </w:r>
      <w:r w:rsidRPr="00992D9C">
        <w:t>.</w:t>
      </w:r>
      <w:r>
        <w:t xml:space="preserve"> </w:t>
      </w:r>
      <w:r w:rsidRPr="00992D9C">
        <w:t xml:space="preserve">In line with Cumming’s </w:t>
      </w:r>
      <w:r w:rsidRPr="00992D9C">
        <w:fldChar w:fldCharType="begin"/>
      </w:r>
      <w:r w:rsidRPr="00992D9C">
        <w:instrText xml:space="preserve"> ADDIN EN.CITE &lt;EndNote&gt;&lt;Cite ExcludeAuth="1"&gt;&lt;Author&gt;Cumming&lt;/Author&gt;&lt;Year&gt;2014&lt;/Year&gt;&lt;RecNum&gt;1929&lt;/RecNum&gt;&lt;DisplayText&gt;(2014)&lt;/DisplayText&gt;&lt;record&gt;&lt;rec-number&gt;1929&lt;/rec-number&gt;&lt;foreign-keys&gt;&lt;key app="EN" db-id="zra95ss0gv5zdoewxt459asjteewvtap9s2p" timestamp="1394122627"&gt;1929&lt;/key&gt;&lt;/foreign-keys&gt;&lt;ref-type name="Journal Article"&gt;17&lt;/ref-type&gt;&lt;contributors&gt;&lt;authors&gt;&lt;author&gt;Cumming, Geoff&lt;/author&gt;&lt;/authors&gt;&lt;/contributors&gt;&lt;auth-address&gt;Cumming, Geoff, Statistical Cognition Laboratory, School of Psychological Science, La Trobe University , Melbourne, VIC, Australia, 3086, g.cumming@latrobe.edu.au&lt;/auth-address&gt;&lt;titles&gt;&lt;title&gt;The new statistics: Why and how&lt;/title&gt;&lt;secondary-title&gt;Psychological Science&lt;/secondary-title&gt;&lt;/titles&gt;&lt;periodical&gt;&lt;full-title&gt;Psychological Science&lt;/full-title&gt;&lt;/periodical&gt;&lt;pages&gt;7-29&lt;/pages&gt;&lt;volume&gt;25&lt;/volume&gt;&lt;number&gt;1&lt;/number&gt;&lt;keywords&gt;&lt;keyword&gt;effect sizes&lt;/keyword&gt;&lt;keyword&gt;statistical estimation&lt;/keyword&gt;&lt;keyword&gt;confidence intervals&lt;/keyword&gt;&lt;keyword&gt;quantitative methods&lt;/keyword&gt;&lt;keyword&gt;data analytic practices&lt;/keyword&gt;&lt;keyword&gt;Effect Size (Statistical)&lt;/keyword&gt;&lt;keyword&gt;Null Hypothesis Testing&lt;/keyword&gt;&lt;keyword&gt;Statistical Significance&lt;/keyword&gt;&lt;keyword&gt;Data Processing&lt;/keyword&gt;&lt;/keywords&gt;&lt;dates&gt;&lt;year&gt;2014&lt;/year&gt;&lt;/dates&gt;&lt;pub-location&gt;US&lt;/pub-location&gt;&lt;publisher&gt;Sage Publications&lt;/publisher&gt;&lt;isbn&gt;1467-9280&amp;#xD;0956-7976&lt;/isbn&gt;&lt;accession-num&gt;2014-01364-002. PMID: 24220629. First Author &amp;amp; Affiliation: Cumming, Geoff&lt;/accession-num&gt;&lt;urls&gt;&lt;related-urls&gt;&lt;url&gt;http://ezp-prod1.hul.harvard.edu/login?url=http://search.ebscohost.com/login.aspx?direct=true&amp;amp;db=psyh&amp;amp;AN=2014-01364-002&amp;amp;site=ehost-live&amp;amp;scope=site&lt;/url&gt;&lt;url&gt;g.cumming@latrobe.edu.au&lt;/url&gt;&lt;/related-urls&gt;&lt;/urls&gt;&lt;electronic-resource-num&gt;10.1177/0956797613504966&lt;/electronic-resource-num&gt;&lt;remote-database-name&gt;psyh&lt;/remote-database-name&gt;&lt;remote-database-provider&gt;EBSCOhost&lt;/remote-database-provider&gt;&lt;/record&gt;&lt;/Cite&gt;&lt;/EndNote&gt;</w:instrText>
      </w:r>
      <w:r w:rsidRPr="00992D9C">
        <w:fldChar w:fldCharType="separate"/>
      </w:r>
      <w:r w:rsidRPr="00992D9C">
        <w:rPr>
          <w:noProof/>
        </w:rPr>
        <w:t>(2014)</w:t>
      </w:r>
      <w:r w:rsidRPr="00992D9C">
        <w:fldChar w:fldCharType="end"/>
      </w:r>
      <w:r w:rsidRPr="00992D9C">
        <w:t xml:space="preserve"> recommendation, we evaluate</w:t>
      </w:r>
      <w:r>
        <w:t>d</w:t>
      </w:r>
      <w:r w:rsidRPr="00992D9C">
        <w:t xml:space="preserve"> our hypotheses by presenting and discussing 95% confidence intervals and effect sizes (not by reporting p-values).</w:t>
      </w:r>
      <w:r>
        <w:t xml:space="preserve"> </w:t>
      </w:r>
    </w:p>
    <w:p w14:paraId="1819A7D0" w14:textId="77777777" w:rsidR="00387D24" w:rsidRPr="00992D9C" w:rsidRDefault="00387D24" w:rsidP="00387D24">
      <w:pPr>
        <w:spacing w:line="240" w:lineRule="auto"/>
      </w:pPr>
      <w:r>
        <w:tab/>
      </w:r>
      <w:r w:rsidRPr="00992D9C">
        <w:t>O</w:t>
      </w:r>
      <w:r>
        <w:t xml:space="preserve">ur basic model for </w:t>
      </w:r>
      <w:r w:rsidRPr="00992D9C">
        <w:t xml:space="preserve">hypotheses </w:t>
      </w:r>
      <w:r>
        <w:t>with continuous outcomes</w:t>
      </w:r>
      <w:r w:rsidRPr="00992D9C">
        <w:t xml:space="preserve"> is:</w:t>
      </w:r>
    </w:p>
    <w:p w14:paraId="2B4790EF" w14:textId="77777777" w:rsidR="00387D24" w:rsidRDefault="00387D24" w:rsidP="00387D24">
      <w:pPr>
        <w:spacing w:line="240" w:lineRule="auto"/>
        <w:jc w:val="center"/>
      </w:pPr>
      <m:oMath>
        <m:r>
          <w:rPr>
            <w:rFonts w:ascii="Cambria Math" w:hAnsi="Cambria Math"/>
          </w:rPr>
          <m:t>Outcom</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Treatment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2j</m:t>
            </m:r>
          </m:sub>
        </m:s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oMath>
      <w:r>
        <w:t>,</w:t>
      </w:r>
    </w:p>
    <w:p w14:paraId="738FE767" w14:textId="77777777" w:rsidR="00387D24" w:rsidRDefault="00387D24" w:rsidP="00387D24">
      <w:pPr>
        <w:spacing w:line="240" w:lineRule="auto"/>
      </w:pPr>
      <w:r>
        <w:t xml:space="preserve">where </w:t>
      </w:r>
      <m:oMath>
        <m:sSub>
          <m:sSubPr>
            <m:ctrlPr>
              <w:rPr>
                <w:rFonts w:ascii="Cambria Math" w:hAnsi="Cambria Math"/>
                <w:i/>
              </w:rPr>
            </m:ctrlPr>
          </m:sSubPr>
          <m:e>
            <m:r>
              <w:rPr>
                <w:rFonts w:ascii="Cambria Math" w:hAnsi="Cambria Math"/>
              </w:rPr>
              <m:t>Treatment</m:t>
            </m:r>
          </m:e>
          <m:sub>
            <m:r>
              <w:rPr>
                <w:rFonts w:ascii="Cambria Math" w:hAnsi="Cambria Math"/>
              </w:rPr>
              <m:t>1i</m:t>
            </m:r>
          </m:sub>
        </m:sSub>
      </m:oMath>
      <w:r>
        <w:t xml:space="preserve"> is an indicator that student </w:t>
      </w:r>
      <m:oMath>
        <m:r>
          <w:rPr>
            <w:rFonts w:ascii="Cambria Math" w:hAnsi="Cambria Math"/>
          </w:rPr>
          <m:t>i</m:t>
        </m:r>
      </m:oMath>
      <w:r>
        <w:t xml:space="preserve"> was exposed to the similarity intervention (and the instructor was exposed to the intervention for student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1i</m:t>
            </m:r>
          </m:sub>
        </m:sSub>
      </m:oMath>
      <w:r>
        <w:t xml:space="preserve"> is a vector of student-level covariates, including pre-intervention measures (if available), </w:t>
      </w:r>
      <m:oMath>
        <m:sSub>
          <m:sSubPr>
            <m:ctrlPr>
              <w:rPr>
                <w:rFonts w:ascii="Cambria Math" w:hAnsi="Cambria Math"/>
                <w:i/>
              </w:rPr>
            </m:ctrlPr>
          </m:sSubPr>
          <m:e>
            <m:r>
              <w:rPr>
                <w:rFonts w:ascii="Cambria Math" w:hAnsi="Cambria Math"/>
              </w:rPr>
              <m:t>X</m:t>
            </m:r>
          </m:e>
          <m:sub>
            <m:r>
              <w:rPr>
                <w:rFonts w:ascii="Cambria Math" w:hAnsi="Cambria Math"/>
              </w:rPr>
              <m:t>2j</m:t>
            </m:r>
          </m:sub>
        </m:sSub>
      </m:oMath>
      <w:r>
        <w:t xml:space="preserve"> is a vector of instructor-level covariates, and </w:t>
      </w:r>
      <m:oMath>
        <m:sSub>
          <m:sSubPr>
            <m:ctrlPr>
              <w:rPr>
                <w:rFonts w:ascii="Cambria Math" w:hAnsi="Cambria Math"/>
                <w:i/>
              </w:rPr>
            </m:ctrlPr>
          </m:sSubPr>
          <m:e>
            <m:r>
              <w:rPr>
                <w:rFonts w:ascii="Cambria Math" w:hAnsi="Cambria Math"/>
              </w:rPr>
              <m:t>ε</m:t>
            </m:r>
          </m:e>
          <m:sub>
            <m:r>
              <w:rPr>
                <w:rFonts w:ascii="Cambria Math" w:hAnsi="Cambria Math"/>
              </w:rPr>
              <m:t>ij</m:t>
            </m:r>
          </m:sub>
        </m:sSub>
      </m:oMath>
      <w:r>
        <w:t xml:space="preserve"> is a clustered residual. </w:t>
      </w:r>
    </w:p>
    <w:p w14:paraId="72AD5EAA" w14:textId="77777777" w:rsidR="00387D24" w:rsidRPr="00992D9C" w:rsidRDefault="00387D24" w:rsidP="00387D24">
      <w:pPr>
        <w:spacing w:line="240" w:lineRule="auto"/>
      </w:pPr>
      <w:r>
        <w:tab/>
        <w:t>Our model for outcomes with ordinal outcomes (e.g., the instructors’ reports of similarity to their students) is:</w:t>
      </w:r>
    </w:p>
    <w:p w14:paraId="00159087" w14:textId="77777777" w:rsidR="00387D24" w:rsidRDefault="00550D12" w:rsidP="00387D24">
      <w:pPr>
        <w:spacing w:line="240" w:lineRule="auto"/>
      </w:pPr>
      <m:oMathPara>
        <m:oMath>
          <m:sSub>
            <m:sSubPr>
              <m:ctrlPr>
                <w:rPr>
                  <w:rFonts w:ascii="Cambria Math" w:hAnsi="Cambria Math"/>
                  <w:i/>
                </w:rPr>
              </m:ctrlPr>
            </m:sSubPr>
            <m:e>
              <m:r>
                <w:rPr>
                  <w:rFonts w:ascii="Cambria Math" w:hAnsi="Cambria Math"/>
                </w:rPr>
                <m:t>prob[outcome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Treatment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2j</m:t>
              </m:r>
            </m:sub>
          </m:s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&gt;k ]</m:t>
          </m:r>
        </m:oMath>
      </m:oMathPara>
    </w:p>
    <w:p w14:paraId="56564CC1" w14:textId="77777777" w:rsidR="00387D24" w:rsidRDefault="00387D24" w:rsidP="00387D24">
      <w:pPr>
        <w:spacing w:line="240" w:lineRule="auto"/>
      </w:pPr>
      <w:r>
        <w:t xml:space="preserve">where everything is as before, except that </w:t>
      </w:r>
      <m:oMath>
        <m:r>
          <w:rPr>
            <w:rFonts w:ascii="Cambria Math" w:hAnsi="Cambria Math"/>
          </w:rPr>
          <m:t>k</m:t>
        </m:r>
      </m:oMath>
      <w:r>
        <w:t xml:space="preserve"> indexes the levels of the outcome and runs from two to the number of categories in the outcome measure. Note that in addition to testing the model with ordinal outcomes, we also test a model with binary outcomes (e.g., for the dependent measure of persistence). In this case, we adapt this above model to be a standard logistic regression model.</w:t>
      </w:r>
    </w:p>
    <w:p w14:paraId="372033EF" w14:textId="0986C3A5" w:rsidR="00387D24" w:rsidRDefault="00387D24" w:rsidP="00387D24">
      <w:pPr>
        <w:spacing w:line="240" w:lineRule="auto"/>
      </w:pPr>
    </w:p>
    <w:bookmarkEnd w:id="5"/>
    <w:p w14:paraId="3CE60725" w14:textId="361F1AE6" w:rsidR="000E6A7D" w:rsidRDefault="000E6A7D" w:rsidP="00193469">
      <w:r>
        <w:br w:type="page"/>
      </w:r>
    </w:p>
    <w:p w14:paraId="6D0EEC07" w14:textId="400D4B79" w:rsidR="0082458F" w:rsidRDefault="0082458F" w:rsidP="0082458F">
      <w:pPr>
        <w:pStyle w:val="Heading1"/>
      </w:pPr>
      <w:r>
        <w:lastRenderedPageBreak/>
        <w:t>Results</w:t>
      </w:r>
    </w:p>
    <w:p w14:paraId="657EBD9A" w14:textId="10C83E69" w:rsidR="008B06E3" w:rsidRPr="000D20EB" w:rsidRDefault="008B06E3" w:rsidP="00193469">
      <w:pPr>
        <w:pStyle w:val="Heading2"/>
      </w:pPr>
      <w:r w:rsidRPr="000D20EB">
        <w:t>Table S1A</w:t>
      </w:r>
      <w:r w:rsidR="000D20EB" w:rsidRPr="000D20EB">
        <w:t xml:space="preserve">. </w:t>
      </w:r>
      <w:r w:rsidRPr="000D20EB">
        <w:t>Student Perceptions of Similarity with Instructor (Immediately Post-Intervention)</w:t>
      </w:r>
      <w:r w:rsidR="000D20EB" w:rsidRPr="000D20EB">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DD6A33" w:rsidRPr="00A641BC" w14:paraId="5972F392" w14:textId="77777777" w:rsidTr="00812E58">
        <w:tc>
          <w:tcPr>
            <w:tcW w:w="3675" w:type="dxa"/>
            <w:tcBorders>
              <w:top w:val="single" w:sz="6" w:space="0" w:color="auto"/>
              <w:left w:val="nil"/>
              <w:bottom w:val="nil"/>
              <w:right w:val="nil"/>
            </w:tcBorders>
          </w:tcPr>
          <w:p w14:paraId="045C276E" w14:textId="77777777" w:rsidR="00DD6A33" w:rsidRPr="00A641BC" w:rsidRDefault="00DD6A33" w:rsidP="00A641BC">
            <w:pPr>
              <w:spacing w:after="0" w:line="240" w:lineRule="auto"/>
              <w:rPr>
                <w:sz w:val="20"/>
                <w:szCs w:val="20"/>
              </w:rPr>
            </w:pPr>
          </w:p>
        </w:tc>
        <w:tc>
          <w:tcPr>
            <w:tcW w:w="1152" w:type="dxa"/>
            <w:tcBorders>
              <w:top w:val="single" w:sz="6" w:space="0" w:color="auto"/>
              <w:left w:val="nil"/>
              <w:bottom w:val="nil"/>
              <w:right w:val="nil"/>
            </w:tcBorders>
            <w:vAlign w:val="bottom"/>
          </w:tcPr>
          <w:p w14:paraId="5E61630D" w14:textId="77777777" w:rsidR="00DD6A33" w:rsidRPr="00A641BC" w:rsidRDefault="00DD6A33" w:rsidP="00812E58">
            <w:pPr>
              <w:spacing w:after="0" w:line="240" w:lineRule="auto"/>
              <w:jc w:val="center"/>
              <w:rPr>
                <w:sz w:val="20"/>
                <w:szCs w:val="20"/>
              </w:rPr>
            </w:pPr>
            <w:r w:rsidRPr="00A641BC">
              <w:rPr>
                <w:sz w:val="20"/>
                <w:szCs w:val="20"/>
              </w:rPr>
              <w:t>(1)</w:t>
            </w:r>
          </w:p>
        </w:tc>
        <w:tc>
          <w:tcPr>
            <w:tcW w:w="1152" w:type="dxa"/>
            <w:tcBorders>
              <w:top w:val="single" w:sz="6" w:space="0" w:color="auto"/>
              <w:left w:val="nil"/>
              <w:bottom w:val="nil"/>
              <w:right w:val="nil"/>
            </w:tcBorders>
            <w:vAlign w:val="bottom"/>
          </w:tcPr>
          <w:p w14:paraId="5921DD7C" w14:textId="77777777" w:rsidR="00DD6A33" w:rsidRPr="00A641BC" w:rsidRDefault="00DD6A33" w:rsidP="00812E58">
            <w:pPr>
              <w:spacing w:after="0" w:line="240" w:lineRule="auto"/>
              <w:jc w:val="center"/>
              <w:rPr>
                <w:sz w:val="20"/>
                <w:szCs w:val="20"/>
              </w:rPr>
            </w:pPr>
            <w:r w:rsidRPr="00A641BC">
              <w:rPr>
                <w:sz w:val="20"/>
                <w:szCs w:val="20"/>
              </w:rPr>
              <w:t>(2)</w:t>
            </w:r>
          </w:p>
        </w:tc>
        <w:tc>
          <w:tcPr>
            <w:tcW w:w="1152" w:type="dxa"/>
            <w:tcBorders>
              <w:top w:val="single" w:sz="6" w:space="0" w:color="auto"/>
              <w:left w:val="nil"/>
              <w:bottom w:val="nil"/>
              <w:right w:val="nil"/>
            </w:tcBorders>
            <w:vAlign w:val="bottom"/>
          </w:tcPr>
          <w:p w14:paraId="033AD03E" w14:textId="77777777" w:rsidR="00DD6A33" w:rsidRPr="00A641BC" w:rsidRDefault="00DD6A33" w:rsidP="00812E58">
            <w:pPr>
              <w:spacing w:after="0" w:line="240" w:lineRule="auto"/>
              <w:jc w:val="center"/>
              <w:rPr>
                <w:sz w:val="20"/>
                <w:szCs w:val="20"/>
              </w:rPr>
            </w:pPr>
            <w:r w:rsidRPr="00A641BC">
              <w:rPr>
                <w:sz w:val="20"/>
                <w:szCs w:val="20"/>
              </w:rPr>
              <w:t>(3)</w:t>
            </w:r>
          </w:p>
        </w:tc>
      </w:tr>
      <w:tr w:rsidR="00DD6A33" w:rsidRPr="00A641BC" w14:paraId="46D85E32" w14:textId="77777777" w:rsidTr="00812E58">
        <w:tc>
          <w:tcPr>
            <w:tcW w:w="3675" w:type="dxa"/>
            <w:tcBorders>
              <w:top w:val="nil"/>
              <w:left w:val="nil"/>
              <w:bottom w:val="single" w:sz="6" w:space="0" w:color="auto"/>
              <w:right w:val="nil"/>
            </w:tcBorders>
          </w:tcPr>
          <w:p w14:paraId="29F713EF" w14:textId="0A83BD74" w:rsidR="00DD6A33" w:rsidRPr="00A641BC" w:rsidRDefault="00DD6A33" w:rsidP="00A641BC">
            <w:pPr>
              <w:spacing w:after="0" w:line="240" w:lineRule="auto"/>
              <w:rPr>
                <w:sz w:val="20"/>
                <w:szCs w:val="20"/>
              </w:rPr>
            </w:pPr>
            <w:r w:rsidRPr="00A641BC">
              <w:rPr>
                <w:sz w:val="20"/>
                <w:szCs w:val="20"/>
              </w:rPr>
              <w:t xml:space="preserve"> </w:t>
            </w:r>
          </w:p>
        </w:tc>
        <w:tc>
          <w:tcPr>
            <w:tcW w:w="1152" w:type="dxa"/>
            <w:tcBorders>
              <w:top w:val="nil"/>
              <w:left w:val="nil"/>
              <w:bottom w:val="single" w:sz="6" w:space="0" w:color="auto"/>
              <w:right w:val="nil"/>
            </w:tcBorders>
            <w:vAlign w:val="bottom"/>
          </w:tcPr>
          <w:p w14:paraId="06C4793E" w14:textId="77777777" w:rsidR="00DD6A33" w:rsidRPr="00A641BC" w:rsidRDefault="00DD6A33"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3A6BE297" w14:textId="77777777" w:rsidR="00DD6A33" w:rsidRPr="00A641BC" w:rsidRDefault="00DD6A33"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57E094FE" w14:textId="77777777" w:rsidR="00DD6A33" w:rsidRPr="00A641BC" w:rsidRDefault="00DD6A33" w:rsidP="00812E58">
            <w:pPr>
              <w:spacing w:after="0" w:line="240" w:lineRule="auto"/>
              <w:jc w:val="center"/>
              <w:rPr>
                <w:sz w:val="20"/>
                <w:szCs w:val="20"/>
              </w:rPr>
            </w:pPr>
          </w:p>
        </w:tc>
      </w:tr>
      <w:tr w:rsidR="00DD6A33" w:rsidRPr="00A641BC" w14:paraId="42A6C9A8" w14:textId="77777777" w:rsidTr="00812E58">
        <w:tc>
          <w:tcPr>
            <w:tcW w:w="3675" w:type="dxa"/>
            <w:tcBorders>
              <w:top w:val="nil"/>
              <w:left w:val="nil"/>
              <w:bottom w:val="nil"/>
              <w:right w:val="nil"/>
            </w:tcBorders>
          </w:tcPr>
          <w:p w14:paraId="75A273E3" w14:textId="77777777" w:rsidR="00DD6A33" w:rsidRPr="00A641BC" w:rsidRDefault="00DD6A33" w:rsidP="00A641BC">
            <w:pPr>
              <w:spacing w:after="0" w:line="240" w:lineRule="auto"/>
              <w:rPr>
                <w:sz w:val="20"/>
                <w:szCs w:val="20"/>
              </w:rPr>
            </w:pPr>
          </w:p>
        </w:tc>
        <w:tc>
          <w:tcPr>
            <w:tcW w:w="1152" w:type="dxa"/>
            <w:tcBorders>
              <w:top w:val="nil"/>
              <w:left w:val="nil"/>
              <w:bottom w:val="nil"/>
              <w:right w:val="nil"/>
            </w:tcBorders>
            <w:vAlign w:val="bottom"/>
          </w:tcPr>
          <w:p w14:paraId="7444AF7E" w14:textId="77777777" w:rsidR="00DD6A33" w:rsidRPr="00A641BC" w:rsidRDefault="00DD6A33" w:rsidP="00812E58">
            <w:pPr>
              <w:spacing w:after="0" w:line="240" w:lineRule="auto"/>
              <w:jc w:val="center"/>
              <w:rPr>
                <w:sz w:val="20"/>
                <w:szCs w:val="20"/>
              </w:rPr>
            </w:pPr>
          </w:p>
        </w:tc>
        <w:tc>
          <w:tcPr>
            <w:tcW w:w="1152" w:type="dxa"/>
            <w:tcBorders>
              <w:top w:val="nil"/>
              <w:left w:val="nil"/>
              <w:bottom w:val="nil"/>
              <w:right w:val="nil"/>
            </w:tcBorders>
            <w:vAlign w:val="bottom"/>
          </w:tcPr>
          <w:p w14:paraId="0A0D617F" w14:textId="77777777" w:rsidR="00DD6A33" w:rsidRPr="00A641BC" w:rsidRDefault="00DD6A33" w:rsidP="00812E58">
            <w:pPr>
              <w:spacing w:after="0" w:line="240" w:lineRule="auto"/>
              <w:jc w:val="center"/>
              <w:rPr>
                <w:sz w:val="20"/>
                <w:szCs w:val="20"/>
              </w:rPr>
            </w:pPr>
          </w:p>
        </w:tc>
        <w:tc>
          <w:tcPr>
            <w:tcW w:w="1152" w:type="dxa"/>
            <w:tcBorders>
              <w:top w:val="nil"/>
              <w:left w:val="nil"/>
              <w:bottom w:val="nil"/>
              <w:right w:val="nil"/>
            </w:tcBorders>
            <w:vAlign w:val="bottom"/>
          </w:tcPr>
          <w:p w14:paraId="3E620E31" w14:textId="77777777" w:rsidR="00DD6A33" w:rsidRPr="00A641BC" w:rsidRDefault="00DD6A33" w:rsidP="00812E58">
            <w:pPr>
              <w:spacing w:after="0" w:line="240" w:lineRule="auto"/>
              <w:jc w:val="center"/>
              <w:rPr>
                <w:sz w:val="20"/>
                <w:szCs w:val="20"/>
              </w:rPr>
            </w:pPr>
          </w:p>
        </w:tc>
      </w:tr>
      <w:tr w:rsidR="00DD6A33" w:rsidRPr="00A641BC" w14:paraId="2D841CF0" w14:textId="77777777" w:rsidTr="00812E58">
        <w:tc>
          <w:tcPr>
            <w:tcW w:w="3675" w:type="dxa"/>
            <w:tcBorders>
              <w:top w:val="nil"/>
              <w:left w:val="nil"/>
              <w:bottom w:val="nil"/>
              <w:right w:val="nil"/>
            </w:tcBorders>
          </w:tcPr>
          <w:p w14:paraId="1392F911" w14:textId="5D991065" w:rsidR="00DD6A33" w:rsidRPr="00A641BC" w:rsidRDefault="00DD6A33"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0869BC26" w14:textId="0F57B8E6" w:rsidR="00DD6A33" w:rsidRPr="00A641BC" w:rsidRDefault="00DD6A33" w:rsidP="00812E58">
            <w:pPr>
              <w:spacing w:after="0" w:line="240" w:lineRule="auto"/>
              <w:jc w:val="center"/>
              <w:rPr>
                <w:sz w:val="20"/>
                <w:szCs w:val="20"/>
              </w:rPr>
            </w:pPr>
            <w:r w:rsidRPr="00A641BC">
              <w:rPr>
                <w:sz w:val="20"/>
                <w:szCs w:val="20"/>
              </w:rPr>
              <w:t>0.155**</w:t>
            </w:r>
          </w:p>
        </w:tc>
        <w:tc>
          <w:tcPr>
            <w:tcW w:w="1152" w:type="dxa"/>
            <w:tcBorders>
              <w:top w:val="nil"/>
              <w:left w:val="nil"/>
              <w:bottom w:val="nil"/>
              <w:right w:val="nil"/>
            </w:tcBorders>
            <w:vAlign w:val="bottom"/>
          </w:tcPr>
          <w:p w14:paraId="5B63AF68" w14:textId="1501BC49" w:rsidR="00DD6A33" w:rsidRPr="00A641BC" w:rsidRDefault="00DD6A33" w:rsidP="00812E58">
            <w:pPr>
              <w:spacing w:after="0" w:line="240" w:lineRule="auto"/>
              <w:jc w:val="center"/>
              <w:rPr>
                <w:sz w:val="20"/>
                <w:szCs w:val="20"/>
              </w:rPr>
            </w:pPr>
            <w:r w:rsidRPr="00A641BC">
              <w:rPr>
                <w:sz w:val="20"/>
                <w:szCs w:val="20"/>
              </w:rPr>
              <w:t>0.156**</w:t>
            </w:r>
          </w:p>
        </w:tc>
        <w:tc>
          <w:tcPr>
            <w:tcW w:w="1152" w:type="dxa"/>
            <w:tcBorders>
              <w:top w:val="nil"/>
              <w:left w:val="nil"/>
              <w:bottom w:val="nil"/>
              <w:right w:val="nil"/>
            </w:tcBorders>
            <w:vAlign w:val="bottom"/>
          </w:tcPr>
          <w:p w14:paraId="1A4D0C10" w14:textId="7F185BD3" w:rsidR="00DD6A33" w:rsidRPr="00A641BC" w:rsidRDefault="00DD6A33" w:rsidP="00812E58">
            <w:pPr>
              <w:spacing w:after="0" w:line="240" w:lineRule="auto"/>
              <w:jc w:val="center"/>
              <w:rPr>
                <w:sz w:val="20"/>
                <w:szCs w:val="20"/>
              </w:rPr>
            </w:pPr>
            <w:r w:rsidRPr="00A641BC">
              <w:rPr>
                <w:sz w:val="20"/>
                <w:szCs w:val="20"/>
              </w:rPr>
              <w:t>0.157**</w:t>
            </w:r>
          </w:p>
        </w:tc>
      </w:tr>
      <w:tr w:rsidR="00DD6A33" w:rsidRPr="00A641BC" w14:paraId="1AAFAD19" w14:textId="77777777" w:rsidTr="00812E58">
        <w:tc>
          <w:tcPr>
            <w:tcW w:w="3675" w:type="dxa"/>
            <w:tcBorders>
              <w:top w:val="nil"/>
              <w:left w:val="nil"/>
              <w:bottom w:val="nil"/>
              <w:right w:val="nil"/>
            </w:tcBorders>
          </w:tcPr>
          <w:p w14:paraId="4056FA41" w14:textId="77777777" w:rsidR="00DD6A33" w:rsidRPr="00A641BC" w:rsidRDefault="00DD6A33" w:rsidP="00A641BC">
            <w:pPr>
              <w:spacing w:after="0" w:line="240" w:lineRule="auto"/>
              <w:rPr>
                <w:sz w:val="20"/>
                <w:szCs w:val="20"/>
              </w:rPr>
            </w:pPr>
          </w:p>
        </w:tc>
        <w:tc>
          <w:tcPr>
            <w:tcW w:w="1152" w:type="dxa"/>
            <w:tcBorders>
              <w:top w:val="nil"/>
              <w:left w:val="nil"/>
              <w:bottom w:val="nil"/>
              <w:right w:val="nil"/>
            </w:tcBorders>
            <w:vAlign w:val="bottom"/>
          </w:tcPr>
          <w:p w14:paraId="63CB6BFF" w14:textId="40D2A296" w:rsidR="00DD6A33" w:rsidRPr="00A641BC" w:rsidRDefault="00DD6A33" w:rsidP="00812E58">
            <w:pPr>
              <w:spacing w:after="0" w:line="240" w:lineRule="auto"/>
              <w:jc w:val="center"/>
              <w:rPr>
                <w:sz w:val="20"/>
                <w:szCs w:val="20"/>
              </w:rPr>
            </w:pPr>
            <w:r w:rsidRPr="00A641BC">
              <w:rPr>
                <w:sz w:val="20"/>
                <w:szCs w:val="20"/>
              </w:rPr>
              <w:t>(0.026)</w:t>
            </w:r>
          </w:p>
        </w:tc>
        <w:tc>
          <w:tcPr>
            <w:tcW w:w="1152" w:type="dxa"/>
            <w:tcBorders>
              <w:top w:val="nil"/>
              <w:left w:val="nil"/>
              <w:bottom w:val="nil"/>
              <w:right w:val="nil"/>
            </w:tcBorders>
            <w:vAlign w:val="bottom"/>
          </w:tcPr>
          <w:p w14:paraId="0DFB146B" w14:textId="7A3166BF" w:rsidR="00DD6A33" w:rsidRPr="00A641BC" w:rsidRDefault="00DD6A33" w:rsidP="00812E58">
            <w:pPr>
              <w:spacing w:after="0" w:line="240" w:lineRule="auto"/>
              <w:jc w:val="center"/>
              <w:rPr>
                <w:sz w:val="20"/>
                <w:szCs w:val="20"/>
              </w:rPr>
            </w:pPr>
            <w:r w:rsidRPr="00A641BC">
              <w:rPr>
                <w:sz w:val="20"/>
                <w:szCs w:val="20"/>
              </w:rPr>
              <w:t>(0.026)</w:t>
            </w:r>
          </w:p>
        </w:tc>
        <w:tc>
          <w:tcPr>
            <w:tcW w:w="1152" w:type="dxa"/>
            <w:tcBorders>
              <w:top w:val="nil"/>
              <w:left w:val="nil"/>
              <w:bottom w:val="nil"/>
              <w:right w:val="nil"/>
            </w:tcBorders>
            <w:vAlign w:val="bottom"/>
          </w:tcPr>
          <w:p w14:paraId="744B0D3B" w14:textId="28E517C3" w:rsidR="00DD6A33" w:rsidRPr="00A641BC" w:rsidRDefault="00DD6A33" w:rsidP="00812E58">
            <w:pPr>
              <w:spacing w:after="0" w:line="240" w:lineRule="auto"/>
              <w:jc w:val="center"/>
              <w:rPr>
                <w:sz w:val="20"/>
                <w:szCs w:val="20"/>
              </w:rPr>
            </w:pPr>
            <w:r w:rsidRPr="00A641BC">
              <w:rPr>
                <w:sz w:val="20"/>
                <w:szCs w:val="20"/>
              </w:rPr>
              <w:t>(0.027)</w:t>
            </w:r>
          </w:p>
        </w:tc>
      </w:tr>
      <w:tr w:rsidR="00DD6A33" w:rsidRPr="00A641BC" w14:paraId="5C6C3CD6" w14:textId="77777777" w:rsidTr="00812E58">
        <w:tc>
          <w:tcPr>
            <w:tcW w:w="3675" w:type="dxa"/>
            <w:tcBorders>
              <w:top w:val="nil"/>
              <w:left w:val="nil"/>
              <w:bottom w:val="nil"/>
              <w:right w:val="nil"/>
            </w:tcBorders>
          </w:tcPr>
          <w:p w14:paraId="60906807" w14:textId="77777777" w:rsidR="00DD6A33" w:rsidRPr="00A641BC" w:rsidRDefault="00DD6A33" w:rsidP="00A641BC">
            <w:pPr>
              <w:spacing w:after="0" w:line="240" w:lineRule="auto"/>
              <w:rPr>
                <w:sz w:val="20"/>
                <w:szCs w:val="20"/>
              </w:rPr>
            </w:pPr>
          </w:p>
        </w:tc>
        <w:tc>
          <w:tcPr>
            <w:tcW w:w="1152" w:type="dxa"/>
            <w:tcBorders>
              <w:top w:val="nil"/>
              <w:left w:val="nil"/>
              <w:bottom w:val="nil"/>
              <w:right w:val="nil"/>
            </w:tcBorders>
            <w:vAlign w:val="bottom"/>
          </w:tcPr>
          <w:p w14:paraId="1EF3CD7B" w14:textId="77777777" w:rsidR="00DD6A33" w:rsidRPr="00A641BC" w:rsidRDefault="00DD6A33" w:rsidP="00812E58">
            <w:pPr>
              <w:spacing w:after="0" w:line="240" w:lineRule="auto"/>
              <w:jc w:val="center"/>
              <w:rPr>
                <w:sz w:val="20"/>
                <w:szCs w:val="20"/>
              </w:rPr>
            </w:pPr>
          </w:p>
        </w:tc>
        <w:tc>
          <w:tcPr>
            <w:tcW w:w="1152" w:type="dxa"/>
            <w:tcBorders>
              <w:top w:val="nil"/>
              <w:left w:val="nil"/>
              <w:bottom w:val="nil"/>
              <w:right w:val="nil"/>
            </w:tcBorders>
            <w:vAlign w:val="bottom"/>
          </w:tcPr>
          <w:p w14:paraId="0A1EA19B" w14:textId="77777777" w:rsidR="00DD6A33" w:rsidRPr="00A641BC" w:rsidRDefault="00DD6A33" w:rsidP="00812E58">
            <w:pPr>
              <w:spacing w:after="0" w:line="240" w:lineRule="auto"/>
              <w:jc w:val="center"/>
              <w:rPr>
                <w:sz w:val="20"/>
                <w:szCs w:val="20"/>
              </w:rPr>
            </w:pPr>
          </w:p>
        </w:tc>
        <w:tc>
          <w:tcPr>
            <w:tcW w:w="1152" w:type="dxa"/>
            <w:tcBorders>
              <w:top w:val="nil"/>
              <w:left w:val="nil"/>
              <w:bottom w:val="nil"/>
              <w:right w:val="nil"/>
            </w:tcBorders>
            <w:vAlign w:val="bottom"/>
          </w:tcPr>
          <w:p w14:paraId="542A7A72" w14:textId="77777777" w:rsidR="00DD6A33" w:rsidRPr="00A641BC" w:rsidRDefault="00DD6A33" w:rsidP="00812E58">
            <w:pPr>
              <w:spacing w:after="0" w:line="240" w:lineRule="auto"/>
              <w:jc w:val="center"/>
              <w:rPr>
                <w:sz w:val="20"/>
                <w:szCs w:val="20"/>
              </w:rPr>
            </w:pPr>
          </w:p>
        </w:tc>
      </w:tr>
      <w:tr w:rsidR="00DD6A33" w:rsidRPr="00A641BC" w14:paraId="1256A666" w14:textId="77777777" w:rsidTr="00812E58">
        <w:tc>
          <w:tcPr>
            <w:tcW w:w="3675" w:type="dxa"/>
            <w:tcBorders>
              <w:top w:val="nil"/>
              <w:left w:val="nil"/>
              <w:bottom w:val="nil"/>
              <w:right w:val="nil"/>
            </w:tcBorders>
          </w:tcPr>
          <w:p w14:paraId="3F66D40E" w14:textId="77777777" w:rsidR="00DD6A33" w:rsidRPr="00A641BC" w:rsidRDefault="00DD6A33"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66E1EFA8" w14:textId="1ABF8E62" w:rsidR="00DD6A33" w:rsidRPr="00A641BC" w:rsidRDefault="00DD6A33" w:rsidP="00812E58">
            <w:pPr>
              <w:spacing w:after="0" w:line="240" w:lineRule="auto"/>
              <w:jc w:val="center"/>
              <w:rPr>
                <w:sz w:val="20"/>
                <w:szCs w:val="20"/>
              </w:rPr>
            </w:pPr>
            <w:r w:rsidRPr="00A641BC">
              <w:rPr>
                <w:sz w:val="20"/>
                <w:szCs w:val="20"/>
              </w:rPr>
              <w:t>2,658</w:t>
            </w:r>
          </w:p>
        </w:tc>
        <w:tc>
          <w:tcPr>
            <w:tcW w:w="1152" w:type="dxa"/>
            <w:tcBorders>
              <w:top w:val="nil"/>
              <w:left w:val="nil"/>
              <w:bottom w:val="nil"/>
              <w:right w:val="nil"/>
            </w:tcBorders>
            <w:vAlign w:val="bottom"/>
          </w:tcPr>
          <w:p w14:paraId="04B3E051" w14:textId="6483B3D4" w:rsidR="00DD6A33" w:rsidRPr="00A641BC" w:rsidRDefault="00DD6A33" w:rsidP="00812E58">
            <w:pPr>
              <w:spacing w:after="0" w:line="240" w:lineRule="auto"/>
              <w:jc w:val="center"/>
              <w:rPr>
                <w:sz w:val="20"/>
                <w:szCs w:val="20"/>
              </w:rPr>
            </w:pPr>
            <w:r w:rsidRPr="00A641BC">
              <w:rPr>
                <w:sz w:val="20"/>
                <w:szCs w:val="20"/>
              </w:rPr>
              <w:t>2,653</w:t>
            </w:r>
          </w:p>
        </w:tc>
        <w:tc>
          <w:tcPr>
            <w:tcW w:w="1152" w:type="dxa"/>
            <w:tcBorders>
              <w:top w:val="nil"/>
              <w:left w:val="nil"/>
              <w:bottom w:val="nil"/>
              <w:right w:val="nil"/>
            </w:tcBorders>
            <w:vAlign w:val="bottom"/>
          </w:tcPr>
          <w:p w14:paraId="03B14691" w14:textId="52DA9561" w:rsidR="00DD6A33" w:rsidRPr="00A641BC" w:rsidRDefault="00DD6A33" w:rsidP="00812E58">
            <w:pPr>
              <w:spacing w:after="0" w:line="240" w:lineRule="auto"/>
              <w:jc w:val="center"/>
              <w:rPr>
                <w:sz w:val="20"/>
                <w:szCs w:val="20"/>
              </w:rPr>
            </w:pPr>
            <w:r w:rsidRPr="00A641BC">
              <w:rPr>
                <w:sz w:val="20"/>
                <w:szCs w:val="20"/>
              </w:rPr>
              <w:t>2,658</w:t>
            </w:r>
          </w:p>
        </w:tc>
      </w:tr>
      <w:tr w:rsidR="00DD6A33" w:rsidRPr="00A641BC" w14:paraId="39F7DDD6" w14:textId="77777777" w:rsidTr="00812E58">
        <w:tc>
          <w:tcPr>
            <w:tcW w:w="3675" w:type="dxa"/>
            <w:tcBorders>
              <w:top w:val="nil"/>
              <w:left w:val="nil"/>
              <w:bottom w:val="nil"/>
              <w:right w:val="nil"/>
            </w:tcBorders>
          </w:tcPr>
          <w:p w14:paraId="213A407E" w14:textId="77777777" w:rsidR="00DD6A33" w:rsidRPr="00A641BC" w:rsidRDefault="00DD6A33" w:rsidP="00A641BC">
            <w:pPr>
              <w:spacing w:after="0" w:line="240" w:lineRule="auto"/>
              <w:rPr>
                <w:sz w:val="20"/>
                <w:szCs w:val="20"/>
              </w:rPr>
            </w:pPr>
            <w:r w:rsidRPr="00A641BC">
              <w:rPr>
                <w:sz w:val="20"/>
                <w:szCs w:val="20"/>
              </w:rPr>
              <w:t>Adjusted R-squared</w:t>
            </w:r>
          </w:p>
        </w:tc>
        <w:tc>
          <w:tcPr>
            <w:tcW w:w="1152" w:type="dxa"/>
            <w:tcBorders>
              <w:top w:val="nil"/>
              <w:left w:val="nil"/>
              <w:bottom w:val="nil"/>
              <w:right w:val="nil"/>
            </w:tcBorders>
            <w:vAlign w:val="bottom"/>
          </w:tcPr>
          <w:p w14:paraId="52C8E668" w14:textId="1C12D36D" w:rsidR="00DD6A33" w:rsidRPr="00A641BC" w:rsidRDefault="00DD6A33" w:rsidP="00812E58">
            <w:pPr>
              <w:spacing w:after="0" w:line="240" w:lineRule="auto"/>
              <w:jc w:val="center"/>
              <w:rPr>
                <w:sz w:val="20"/>
                <w:szCs w:val="20"/>
              </w:rPr>
            </w:pPr>
            <w:r w:rsidRPr="00A641BC">
              <w:rPr>
                <w:sz w:val="20"/>
                <w:szCs w:val="20"/>
              </w:rPr>
              <w:t>0.011</w:t>
            </w:r>
          </w:p>
        </w:tc>
        <w:tc>
          <w:tcPr>
            <w:tcW w:w="1152" w:type="dxa"/>
            <w:tcBorders>
              <w:top w:val="nil"/>
              <w:left w:val="nil"/>
              <w:bottom w:val="nil"/>
              <w:right w:val="nil"/>
            </w:tcBorders>
            <w:vAlign w:val="bottom"/>
          </w:tcPr>
          <w:p w14:paraId="003C0C4F" w14:textId="219D5948" w:rsidR="00DD6A33" w:rsidRPr="00A641BC" w:rsidRDefault="00DD6A33" w:rsidP="00812E58">
            <w:pPr>
              <w:spacing w:after="0" w:line="240" w:lineRule="auto"/>
              <w:jc w:val="center"/>
              <w:rPr>
                <w:sz w:val="20"/>
                <w:szCs w:val="20"/>
              </w:rPr>
            </w:pPr>
            <w:r w:rsidRPr="00A641BC">
              <w:rPr>
                <w:sz w:val="20"/>
                <w:szCs w:val="20"/>
              </w:rPr>
              <w:t>0.011</w:t>
            </w:r>
          </w:p>
        </w:tc>
        <w:tc>
          <w:tcPr>
            <w:tcW w:w="1152" w:type="dxa"/>
            <w:tcBorders>
              <w:top w:val="nil"/>
              <w:left w:val="nil"/>
              <w:bottom w:val="nil"/>
              <w:right w:val="nil"/>
            </w:tcBorders>
            <w:vAlign w:val="bottom"/>
          </w:tcPr>
          <w:p w14:paraId="1AB0F517" w14:textId="6ABCA5FF" w:rsidR="00DD6A33" w:rsidRPr="00A641BC" w:rsidRDefault="00DD6A33" w:rsidP="00812E58">
            <w:pPr>
              <w:spacing w:after="0" w:line="240" w:lineRule="auto"/>
              <w:jc w:val="center"/>
              <w:rPr>
                <w:sz w:val="20"/>
                <w:szCs w:val="20"/>
              </w:rPr>
            </w:pPr>
            <w:r w:rsidRPr="00A641BC">
              <w:rPr>
                <w:sz w:val="20"/>
                <w:szCs w:val="20"/>
              </w:rPr>
              <w:t>0.086</w:t>
            </w:r>
          </w:p>
        </w:tc>
      </w:tr>
      <w:tr w:rsidR="00DD6A33" w:rsidRPr="00A641BC" w14:paraId="3885DE8E" w14:textId="77777777" w:rsidTr="00812E58">
        <w:tc>
          <w:tcPr>
            <w:tcW w:w="3675" w:type="dxa"/>
            <w:tcBorders>
              <w:top w:val="nil"/>
              <w:left w:val="nil"/>
              <w:bottom w:val="nil"/>
              <w:right w:val="nil"/>
            </w:tcBorders>
          </w:tcPr>
          <w:p w14:paraId="750621FF" w14:textId="77777777" w:rsidR="00DD6A33" w:rsidRPr="00A641BC" w:rsidRDefault="00DD6A33"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075329E1" w14:textId="77777777" w:rsidR="00DD6A33" w:rsidRPr="00A641BC" w:rsidRDefault="00DD6A33" w:rsidP="00812E58">
            <w:pPr>
              <w:spacing w:after="0" w:line="240" w:lineRule="auto"/>
              <w:jc w:val="center"/>
              <w:rPr>
                <w:sz w:val="20"/>
                <w:szCs w:val="20"/>
              </w:rPr>
            </w:pPr>
            <w:r w:rsidRPr="00A641BC">
              <w:rPr>
                <w:sz w:val="20"/>
                <w:szCs w:val="20"/>
              </w:rPr>
              <w:t>N</w:t>
            </w:r>
          </w:p>
        </w:tc>
        <w:tc>
          <w:tcPr>
            <w:tcW w:w="1152" w:type="dxa"/>
            <w:tcBorders>
              <w:top w:val="nil"/>
              <w:left w:val="nil"/>
              <w:bottom w:val="nil"/>
              <w:right w:val="nil"/>
            </w:tcBorders>
            <w:vAlign w:val="bottom"/>
          </w:tcPr>
          <w:p w14:paraId="1C7A4221" w14:textId="77777777" w:rsidR="00DD6A33" w:rsidRPr="00A641BC" w:rsidRDefault="00DD6A33" w:rsidP="00812E58">
            <w:pPr>
              <w:spacing w:after="0" w:line="240" w:lineRule="auto"/>
              <w:jc w:val="center"/>
              <w:rPr>
                <w:sz w:val="20"/>
                <w:szCs w:val="20"/>
              </w:rPr>
            </w:pPr>
            <w:r w:rsidRPr="00A641BC">
              <w:rPr>
                <w:sz w:val="20"/>
                <w:szCs w:val="20"/>
              </w:rPr>
              <w:t>Y</w:t>
            </w:r>
          </w:p>
        </w:tc>
        <w:tc>
          <w:tcPr>
            <w:tcW w:w="1152" w:type="dxa"/>
            <w:tcBorders>
              <w:top w:val="nil"/>
              <w:left w:val="nil"/>
              <w:bottom w:val="nil"/>
              <w:right w:val="nil"/>
            </w:tcBorders>
            <w:vAlign w:val="bottom"/>
          </w:tcPr>
          <w:p w14:paraId="1947B7F8" w14:textId="77777777" w:rsidR="00DD6A33" w:rsidRPr="00A641BC" w:rsidRDefault="00DD6A33" w:rsidP="00812E58">
            <w:pPr>
              <w:spacing w:after="0" w:line="240" w:lineRule="auto"/>
              <w:jc w:val="center"/>
              <w:rPr>
                <w:sz w:val="20"/>
                <w:szCs w:val="20"/>
              </w:rPr>
            </w:pPr>
            <w:r w:rsidRPr="00A641BC">
              <w:rPr>
                <w:sz w:val="20"/>
                <w:szCs w:val="20"/>
              </w:rPr>
              <w:t>N</w:t>
            </w:r>
          </w:p>
        </w:tc>
      </w:tr>
      <w:tr w:rsidR="00DD6A33" w:rsidRPr="00A641BC" w14:paraId="791EDA75" w14:textId="77777777" w:rsidTr="00812E58">
        <w:tblPrEx>
          <w:tblBorders>
            <w:bottom w:val="single" w:sz="6" w:space="0" w:color="auto"/>
          </w:tblBorders>
        </w:tblPrEx>
        <w:tc>
          <w:tcPr>
            <w:tcW w:w="3675" w:type="dxa"/>
            <w:tcBorders>
              <w:top w:val="nil"/>
              <w:left w:val="nil"/>
              <w:bottom w:val="single" w:sz="6" w:space="0" w:color="auto"/>
              <w:right w:val="nil"/>
            </w:tcBorders>
          </w:tcPr>
          <w:p w14:paraId="02B7C33C" w14:textId="28B871FE" w:rsidR="00DD6A33" w:rsidRPr="00A641BC" w:rsidRDefault="00DD6A33"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5EC97983" w14:textId="77777777" w:rsidR="00DD6A33" w:rsidRPr="00A641BC" w:rsidRDefault="00DD6A33"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72477094" w14:textId="77777777" w:rsidR="00DD6A33" w:rsidRPr="00A641BC" w:rsidRDefault="00DD6A33"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39B6D461" w14:textId="77777777" w:rsidR="00DD6A33" w:rsidRPr="00A641BC" w:rsidRDefault="00DD6A33" w:rsidP="00812E58">
            <w:pPr>
              <w:spacing w:after="0" w:line="240" w:lineRule="auto"/>
              <w:jc w:val="center"/>
              <w:rPr>
                <w:sz w:val="20"/>
                <w:szCs w:val="20"/>
              </w:rPr>
            </w:pPr>
            <w:r w:rsidRPr="00A641BC">
              <w:rPr>
                <w:sz w:val="20"/>
                <w:szCs w:val="20"/>
              </w:rPr>
              <w:t>Y</w:t>
            </w:r>
          </w:p>
        </w:tc>
      </w:tr>
    </w:tbl>
    <w:p w14:paraId="79C68B0C" w14:textId="77777777" w:rsidR="00A641BC" w:rsidRPr="00A641BC" w:rsidRDefault="00A641BC" w:rsidP="00A641BC">
      <w:pPr>
        <w:spacing w:after="0" w:line="240" w:lineRule="auto"/>
        <w:rPr>
          <w:sz w:val="20"/>
          <w:szCs w:val="20"/>
        </w:rPr>
      </w:pPr>
      <w:r w:rsidRPr="00A641BC">
        <w:rPr>
          <w:sz w:val="20"/>
          <w:szCs w:val="20"/>
        </w:rPr>
        <w:t>Robust standard errors clustered at the classroom level in parentheses</w:t>
      </w:r>
    </w:p>
    <w:p w14:paraId="7FCEEF36" w14:textId="79B877BB" w:rsidR="000B0E58" w:rsidRPr="00A641BC" w:rsidRDefault="000B0E58" w:rsidP="00A641BC">
      <w:pPr>
        <w:spacing w:after="0" w:line="240" w:lineRule="auto"/>
        <w:rPr>
          <w:sz w:val="20"/>
          <w:szCs w:val="20"/>
        </w:rPr>
      </w:pPr>
      <w:r w:rsidRPr="00A641BC">
        <w:rPr>
          <w:sz w:val="20"/>
          <w:szCs w:val="20"/>
        </w:rPr>
        <w:t>** p&lt;0.01, * p&lt;0.05, + p&lt;0.1</w:t>
      </w:r>
    </w:p>
    <w:p w14:paraId="34D64795" w14:textId="1B84E258" w:rsidR="008B06E3" w:rsidRPr="008B06E3" w:rsidRDefault="008B06E3" w:rsidP="00193469"/>
    <w:p w14:paraId="0F46B25B" w14:textId="572D0665" w:rsidR="008B06E3" w:rsidRPr="000D20EB" w:rsidRDefault="008B06E3" w:rsidP="00193469">
      <w:pPr>
        <w:pStyle w:val="Heading2"/>
      </w:pPr>
      <w:r w:rsidRPr="008B06E3">
        <w:t>Table S1B</w:t>
      </w:r>
      <w:r w:rsidR="000D20EB">
        <w:t xml:space="preserve">. </w:t>
      </w:r>
      <w:r w:rsidRPr="008B06E3">
        <w:t>Student Perceptions of Similarity with Instructor (End-of-Semester)</w:t>
      </w:r>
      <w:r w:rsidR="000D20EB">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D81C23" w:rsidRPr="00A641BC" w14:paraId="4A300472" w14:textId="77777777" w:rsidTr="00812E58">
        <w:tc>
          <w:tcPr>
            <w:tcW w:w="3675" w:type="dxa"/>
            <w:tcBorders>
              <w:top w:val="single" w:sz="6" w:space="0" w:color="auto"/>
              <w:left w:val="nil"/>
              <w:bottom w:val="nil"/>
              <w:right w:val="nil"/>
            </w:tcBorders>
          </w:tcPr>
          <w:p w14:paraId="2634F9A5" w14:textId="77777777" w:rsidR="00D81C23" w:rsidRPr="00A641BC" w:rsidRDefault="00D81C23" w:rsidP="00A641BC">
            <w:pPr>
              <w:spacing w:after="0" w:line="240" w:lineRule="auto"/>
              <w:rPr>
                <w:sz w:val="20"/>
                <w:szCs w:val="20"/>
              </w:rPr>
            </w:pPr>
          </w:p>
        </w:tc>
        <w:tc>
          <w:tcPr>
            <w:tcW w:w="1152" w:type="dxa"/>
            <w:tcBorders>
              <w:top w:val="single" w:sz="6" w:space="0" w:color="auto"/>
              <w:left w:val="nil"/>
              <w:bottom w:val="nil"/>
              <w:right w:val="nil"/>
            </w:tcBorders>
            <w:vAlign w:val="bottom"/>
          </w:tcPr>
          <w:p w14:paraId="5959E557" w14:textId="77777777" w:rsidR="00D81C23" w:rsidRPr="00A641BC" w:rsidRDefault="00D81C23" w:rsidP="00812E58">
            <w:pPr>
              <w:spacing w:after="0" w:line="240" w:lineRule="auto"/>
              <w:jc w:val="center"/>
              <w:rPr>
                <w:sz w:val="20"/>
                <w:szCs w:val="20"/>
              </w:rPr>
            </w:pPr>
            <w:r w:rsidRPr="00A641BC">
              <w:rPr>
                <w:sz w:val="20"/>
                <w:szCs w:val="20"/>
              </w:rPr>
              <w:t>(1)</w:t>
            </w:r>
          </w:p>
        </w:tc>
        <w:tc>
          <w:tcPr>
            <w:tcW w:w="1152" w:type="dxa"/>
            <w:tcBorders>
              <w:top w:val="single" w:sz="6" w:space="0" w:color="auto"/>
              <w:left w:val="nil"/>
              <w:bottom w:val="nil"/>
              <w:right w:val="nil"/>
            </w:tcBorders>
            <w:vAlign w:val="bottom"/>
          </w:tcPr>
          <w:p w14:paraId="68C00F7F" w14:textId="77777777" w:rsidR="00D81C23" w:rsidRPr="00A641BC" w:rsidRDefault="00D81C23" w:rsidP="00812E58">
            <w:pPr>
              <w:spacing w:after="0" w:line="240" w:lineRule="auto"/>
              <w:jc w:val="center"/>
              <w:rPr>
                <w:sz w:val="20"/>
                <w:szCs w:val="20"/>
              </w:rPr>
            </w:pPr>
            <w:r w:rsidRPr="00A641BC">
              <w:rPr>
                <w:sz w:val="20"/>
                <w:szCs w:val="20"/>
              </w:rPr>
              <w:t>(2)</w:t>
            </w:r>
          </w:p>
        </w:tc>
        <w:tc>
          <w:tcPr>
            <w:tcW w:w="1152" w:type="dxa"/>
            <w:tcBorders>
              <w:top w:val="single" w:sz="6" w:space="0" w:color="auto"/>
              <w:left w:val="nil"/>
              <w:bottom w:val="nil"/>
              <w:right w:val="nil"/>
            </w:tcBorders>
            <w:vAlign w:val="bottom"/>
          </w:tcPr>
          <w:p w14:paraId="2B1F739F" w14:textId="77777777" w:rsidR="00D81C23" w:rsidRPr="00A641BC" w:rsidRDefault="00D81C23" w:rsidP="00812E58">
            <w:pPr>
              <w:spacing w:after="0" w:line="240" w:lineRule="auto"/>
              <w:jc w:val="center"/>
              <w:rPr>
                <w:sz w:val="20"/>
                <w:szCs w:val="20"/>
              </w:rPr>
            </w:pPr>
            <w:r w:rsidRPr="00A641BC">
              <w:rPr>
                <w:sz w:val="20"/>
                <w:szCs w:val="20"/>
              </w:rPr>
              <w:t>(3)</w:t>
            </w:r>
          </w:p>
        </w:tc>
      </w:tr>
      <w:tr w:rsidR="00D81C23" w:rsidRPr="00A641BC" w14:paraId="4A93CEC6" w14:textId="77777777" w:rsidTr="00812E58">
        <w:tc>
          <w:tcPr>
            <w:tcW w:w="3675" w:type="dxa"/>
            <w:tcBorders>
              <w:top w:val="nil"/>
              <w:left w:val="nil"/>
              <w:bottom w:val="single" w:sz="6" w:space="0" w:color="auto"/>
              <w:right w:val="nil"/>
            </w:tcBorders>
          </w:tcPr>
          <w:p w14:paraId="2F275791" w14:textId="581599C5" w:rsidR="00D81C23" w:rsidRPr="00A641BC" w:rsidRDefault="00D81C23" w:rsidP="00A641BC">
            <w:pPr>
              <w:spacing w:after="0" w:line="240" w:lineRule="auto"/>
              <w:rPr>
                <w:sz w:val="20"/>
                <w:szCs w:val="20"/>
              </w:rPr>
            </w:pPr>
          </w:p>
        </w:tc>
        <w:tc>
          <w:tcPr>
            <w:tcW w:w="1152" w:type="dxa"/>
            <w:tcBorders>
              <w:top w:val="nil"/>
              <w:left w:val="nil"/>
              <w:bottom w:val="single" w:sz="6" w:space="0" w:color="auto"/>
              <w:right w:val="nil"/>
            </w:tcBorders>
            <w:vAlign w:val="bottom"/>
          </w:tcPr>
          <w:p w14:paraId="13571A77" w14:textId="77777777" w:rsidR="00D81C23" w:rsidRPr="00A641BC" w:rsidRDefault="00D81C23"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0F9EF0F8" w14:textId="77777777" w:rsidR="00D81C23" w:rsidRPr="00A641BC" w:rsidRDefault="00D81C23"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5F8F143D" w14:textId="77777777" w:rsidR="00D81C23" w:rsidRPr="00A641BC" w:rsidRDefault="00D81C23" w:rsidP="00812E58">
            <w:pPr>
              <w:spacing w:after="0" w:line="240" w:lineRule="auto"/>
              <w:jc w:val="center"/>
              <w:rPr>
                <w:sz w:val="20"/>
                <w:szCs w:val="20"/>
              </w:rPr>
            </w:pPr>
          </w:p>
        </w:tc>
      </w:tr>
      <w:tr w:rsidR="00D81C23" w:rsidRPr="00A641BC" w14:paraId="18836154" w14:textId="77777777" w:rsidTr="00812E58">
        <w:tc>
          <w:tcPr>
            <w:tcW w:w="3675" w:type="dxa"/>
            <w:tcBorders>
              <w:top w:val="nil"/>
              <w:left w:val="nil"/>
              <w:bottom w:val="nil"/>
              <w:right w:val="nil"/>
            </w:tcBorders>
          </w:tcPr>
          <w:p w14:paraId="23707180" w14:textId="77777777" w:rsidR="00D81C23" w:rsidRPr="00A641BC" w:rsidRDefault="00D81C23" w:rsidP="00A641BC">
            <w:pPr>
              <w:spacing w:after="0" w:line="240" w:lineRule="auto"/>
              <w:rPr>
                <w:sz w:val="20"/>
                <w:szCs w:val="20"/>
              </w:rPr>
            </w:pPr>
          </w:p>
        </w:tc>
        <w:tc>
          <w:tcPr>
            <w:tcW w:w="1152" w:type="dxa"/>
            <w:tcBorders>
              <w:top w:val="nil"/>
              <w:left w:val="nil"/>
              <w:bottom w:val="nil"/>
              <w:right w:val="nil"/>
            </w:tcBorders>
            <w:vAlign w:val="bottom"/>
          </w:tcPr>
          <w:p w14:paraId="2BBF00BC" w14:textId="77777777" w:rsidR="00D81C23" w:rsidRPr="00A641BC" w:rsidRDefault="00D81C23" w:rsidP="00812E58">
            <w:pPr>
              <w:spacing w:after="0" w:line="240" w:lineRule="auto"/>
              <w:jc w:val="center"/>
              <w:rPr>
                <w:sz w:val="20"/>
                <w:szCs w:val="20"/>
              </w:rPr>
            </w:pPr>
          </w:p>
        </w:tc>
        <w:tc>
          <w:tcPr>
            <w:tcW w:w="1152" w:type="dxa"/>
            <w:tcBorders>
              <w:top w:val="nil"/>
              <w:left w:val="nil"/>
              <w:bottom w:val="nil"/>
              <w:right w:val="nil"/>
            </w:tcBorders>
            <w:vAlign w:val="bottom"/>
          </w:tcPr>
          <w:p w14:paraId="598BFFD7" w14:textId="77777777" w:rsidR="00D81C23" w:rsidRPr="00A641BC" w:rsidRDefault="00D81C23" w:rsidP="00812E58">
            <w:pPr>
              <w:spacing w:after="0" w:line="240" w:lineRule="auto"/>
              <w:jc w:val="center"/>
              <w:rPr>
                <w:sz w:val="20"/>
                <w:szCs w:val="20"/>
              </w:rPr>
            </w:pPr>
          </w:p>
        </w:tc>
        <w:tc>
          <w:tcPr>
            <w:tcW w:w="1152" w:type="dxa"/>
            <w:tcBorders>
              <w:top w:val="nil"/>
              <w:left w:val="nil"/>
              <w:bottom w:val="nil"/>
              <w:right w:val="nil"/>
            </w:tcBorders>
            <w:vAlign w:val="bottom"/>
          </w:tcPr>
          <w:p w14:paraId="6AE2C93F" w14:textId="77777777" w:rsidR="00D81C23" w:rsidRPr="00A641BC" w:rsidRDefault="00D81C23" w:rsidP="00812E58">
            <w:pPr>
              <w:spacing w:after="0" w:line="240" w:lineRule="auto"/>
              <w:jc w:val="center"/>
              <w:rPr>
                <w:sz w:val="20"/>
                <w:szCs w:val="20"/>
              </w:rPr>
            </w:pPr>
          </w:p>
        </w:tc>
      </w:tr>
      <w:tr w:rsidR="00D81C23" w:rsidRPr="00A641BC" w14:paraId="2949C07F" w14:textId="77777777" w:rsidTr="00812E58">
        <w:tc>
          <w:tcPr>
            <w:tcW w:w="3675" w:type="dxa"/>
            <w:tcBorders>
              <w:top w:val="nil"/>
              <w:left w:val="nil"/>
              <w:bottom w:val="nil"/>
              <w:right w:val="nil"/>
            </w:tcBorders>
          </w:tcPr>
          <w:p w14:paraId="03399B27" w14:textId="7EECD536" w:rsidR="00D81C23" w:rsidRPr="00A641BC" w:rsidRDefault="00D81C23"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5401CD28" w14:textId="152F5337" w:rsidR="00D81C23" w:rsidRPr="00A641BC" w:rsidRDefault="00D81C23" w:rsidP="00812E58">
            <w:pPr>
              <w:spacing w:after="0" w:line="240" w:lineRule="auto"/>
              <w:jc w:val="center"/>
              <w:rPr>
                <w:sz w:val="20"/>
                <w:szCs w:val="20"/>
              </w:rPr>
            </w:pPr>
            <w:r w:rsidRPr="00A641BC">
              <w:rPr>
                <w:sz w:val="20"/>
                <w:szCs w:val="20"/>
              </w:rPr>
              <w:t>0.114**</w:t>
            </w:r>
          </w:p>
        </w:tc>
        <w:tc>
          <w:tcPr>
            <w:tcW w:w="1152" w:type="dxa"/>
            <w:tcBorders>
              <w:top w:val="nil"/>
              <w:left w:val="nil"/>
              <w:bottom w:val="nil"/>
              <w:right w:val="nil"/>
            </w:tcBorders>
            <w:vAlign w:val="bottom"/>
          </w:tcPr>
          <w:p w14:paraId="642854E4" w14:textId="0D7BEBD8" w:rsidR="00D81C23" w:rsidRPr="00A641BC" w:rsidRDefault="00D81C23" w:rsidP="00812E58">
            <w:pPr>
              <w:spacing w:after="0" w:line="240" w:lineRule="auto"/>
              <w:jc w:val="center"/>
              <w:rPr>
                <w:sz w:val="20"/>
                <w:szCs w:val="20"/>
              </w:rPr>
            </w:pPr>
            <w:r w:rsidRPr="00A641BC">
              <w:rPr>
                <w:sz w:val="20"/>
                <w:szCs w:val="20"/>
              </w:rPr>
              <w:t>0.115**</w:t>
            </w:r>
          </w:p>
        </w:tc>
        <w:tc>
          <w:tcPr>
            <w:tcW w:w="1152" w:type="dxa"/>
            <w:tcBorders>
              <w:top w:val="nil"/>
              <w:left w:val="nil"/>
              <w:bottom w:val="nil"/>
              <w:right w:val="nil"/>
            </w:tcBorders>
            <w:vAlign w:val="bottom"/>
          </w:tcPr>
          <w:p w14:paraId="7A4DAC1B" w14:textId="114B77D3" w:rsidR="00D81C23" w:rsidRPr="00A641BC" w:rsidRDefault="00D81C23" w:rsidP="00812E58">
            <w:pPr>
              <w:spacing w:after="0" w:line="240" w:lineRule="auto"/>
              <w:jc w:val="center"/>
              <w:rPr>
                <w:sz w:val="20"/>
                <w:szCs w:val="20"/>
              </w:rPr>
            </w:pPr>
            <w:r w:rsidRPr="00A641BC">
              <w:rPr>
                <w:sz w:val="20"/>
                <w:szCs w:val="20"/>
              </w:rPr>
              <w:t>0.117**</w:t>
            </w:r>
          </w:p>
        </w:tc>
      </w:tr>
      <w:tr w:rsidR="00D81C23" w:rsidRPr="00A641BC" w14:paraId="7B4A567E" w14:textId="77777777" w:rsidTr="00812E58">
        <w:tc>
          <w:tcPr>
            <w:tcW w:w="3675" w:type="dxa"/>
            <w:tcBorders>
              <w:top w:val="nil"/>
              <w:left w:val="nil"/>
              <w:bottom w:val="nil"/>
              <w:right w:val="nil"/>
            </w:tcBorders>
          </w:tcPr>
          <w:p w14:paraId="0D6A8EB9" w14:textId="77777777" w:rsidR="00D81C23" w:rsidRPr="00A641BC" w:rsidRDefault="00D81C23" w:rsidP="00A641BC">
            <w:pPr>
              <w:spacing w:after="0" w:line="240" w:lineRule="auto"/>
              <w:rPr>
                <w:sz w:val="20"/>
                <w:szCs w:val="20"/>
              </w:rPr>
            </w:pPr>
          </w:p>
        </w:tc>
        <w:tc>
          <w:tcPr>
            <w:tcW w:w="1152" w:type="dxa"/>
            <w:tcBorders>
              <w:top w:val="nil"/>
              <w:left w:val="nil"/>
              <w:bottom w:val="nil"/>
              <w:right w:val="nil"/>
            </w:tcBorders>
            <w:vAlign w:val="bottom"/>
          </w:tcPr>
          <w:p w14:paraId="4BF206BA" w14:textId="233953BD" w:rsidR="00D81C23" w:rsidRPr="00A641BC" w:rsidRDefault="00D81C23" w:rsidP="00812E58">
            <w:pPr>
              <w:spacing w:after="0" w:line="240" w:lineRule="auto"/>
              <w:jc w:val="center"/>
              <w:rPr>
                <w:sz w:val="20"/>
                <w:szCs w:val="20"/>
              </w:rPr>
            </w:pPr>
            <w:r w:rsidRPr="00A641BC">
              <w:rPr>
                <w:sz w:val="20"/>
                <w:szCs w:val="20"/>
              </w:rPr>
              <w:t>(0.031)</w:t>
            </w:r>
          </w:p>
        </w:tc>
        <w:tc>
          <w:tcPr>
            <w:tcW w:w="1152" w:type="dxa"/>
            <w:tcBorders>
              <w:top w:val="nil"/>
              <w:left w:val="nil"/>
              <w:bottom w:val="nil"/>
              <w:right w:val="nil"/>
            </w:tcBorders>
            <w:vAlign w:val="bottom"/>
          </w:tcPr>
          <w:p w14:paraId="1EF8FE44" w14:textId="7A76633B" w:rsidR="00D81C23" w:rsidRPr="00A641BC" w:rsidRDefault="00D81C23" w:rsidP="00812E58">
            <w:pPr>
              <w:spacing w:after="0" w:line="240" w:lineRule="auto"/>
              <w:jc w:val="center"/>
              <w:rPr>
                <w:sz w:val="20"/>
                <w:szCs w:val="20"/>
              </w:rPr>
            </w:pPr>
            <w:r w:rsidRPr="00A641BC">
              <w:rPr>
                <w:sz w:val="20"/>
                <w:szCs w:val="20"/>
              </w:rPr>
              <w:t>(0.031)</w:t>
            </w:r>
          </w:p>
        </w:tc>
        <w:tc>
          <w:tcPr>
            <w:tcW w:w="1152" w:type="dxa"/>
            <w:tcBorders>
              <w:top w:val="nil"/>
              <w:left w:val="nil"/>
              <w:bottom w:val="nil"/>
              <w:right w:val="nil"/>
            </w:tcBorders>
            <w:vAlign w:val="bottom"/>
          </w:tcPr>
          <w:p w14:paraId="513F315F" w14:textId="1CC0E11A" w:rsidR="00D81C23" w:rsidRPr="00A641BC" w:rsidRDefault="00D81C23" w:rsidP="00812E58">
            <w:pPr>
              <w:spacing w:after="0" w:line="240" w:lineRule="auto"/>
              <w:jc w:val="center"/>
              <w:rPr>
                <w:sz w:val="20"/>
                <w:szCs w:val="20"/>
              </w:rPr>
            </w:pPr>
            <w:r w:rsidRPr="00A641BC">
              <w:rPr>
                <w:sz w:val="20"/>
                <w:szCs w:val="20"/>
              </w:rPr>
              <w:t>(0.032)</w:t>
            </w:r>
          </w:p>
        </w:tc>
      </w:tr>
      <w:tr w:rsidR="00D81C23" w:rsidRPr="00A641BC" w14:paraId="2D22DEBD" w14:textId="77777777" w:rsidTr="00812E58">
        <w:tc>
          <w:tcPr>
            <w:tcW w:w="3675" w:type="dxa"/>
            <w:tcBorders>
              <w:top w:val="nil"/>
              <w:left w:val="nil"/>
              <w:bottom w:val="nil"/>
              <w:right w:val="nil"/>
            </w:tcBorders>
          </w:tcPr>
          <w:p w14:paraId="6DE511F7" w14:textId="77777777" w:rsidR="00D81C23" w:rsidRPr="00A641BC" w:rsidRDefault="00D81C23" w:rsidP="00A641BC">
            <w:pPr>
              <w:spacing w:after="0" w:line="240" w:lineRule="auto"/>
              <w:rPr>
                <w:sz w:val="20"/>
                <w:szCs w:val="20"/>
              </w:rPr>
            </w:pPr>
          </w:p>
        </w:tc>
        <w:tc>
          <w:tcPr>
            <w:tcW w:w="1152" w:type="dxa"/>
            <w:tcBorders>
              <w:top w:val="nil"/>
              <w:left w:val="nil"/>
              <w:bottom w:val="nil"/>
              <w:right w:val="nil"/>
            </w:tcBorders>
            <w:vAlign w:val="bottom"/>
          </w:tcPr>
          <w:p w14:paraId="07EF1211" w14:textId="77777777" w:rsidR="00D81C23" w:rsidRPr="00A641BC" w:rsidRDefault="00D81C23" w:rsidP="00812E58">
            <w:pPr>
              <w:spacing w:after="0" w:line="240" w:lineRule="auto"/>
              <w:jc w:val="center"/>
              <w:rPr>
                <w:sz w:val="20"/>
                <w:szCs w:val="20"/>
              </w:rPr>
            </w:pPr>
          </w:p>
        </w:tc>
        <w:tc>
          <w:tcPr>
            <w:tcW w:w="1152" w:type="dxa"/>
            <w:tcBorders>
              <w:top w:val="nil"/>
              <w:left w:val="nil"/>
              <w:bottom w:val="nil"/>
              <w:right w:val="nil"/>
            </w:tcBorders>
            <w:vAlign w:val="bottom"/>
          </w:tcPr>
          <w:p w14:paraId="7994C7DA" w14:textId="77777777" w:rsidR="00D81C23" w:rsidRPr="00A641BC" w:rsidRDefault="00D81C23" w:rsidP="00812E58">
            <w:pPr>
              <w:spacing w:after="0" w:line="240" w:lineRule="auto"/>
              <w:jc w:val="center"/>
              <w:rPr>
                <w:sz w:val="20"/>
                <w:szCs w:val="20"/>
              </w:rPr>
            </w:pPr>
          </w:p>
        </w:tc>
        <w:tc>
          <w:tcPr>
            <w:tcW w:w="1152" w:type="dxa"/>
            <w:tcBorders>
              <w:top w:val="nil"/>
              <w:left w:val="nil"/>
              <w:bottom w:val="nil"/>
              <w:right w:val="nil"/>
            </w:tcBorders>
            <w:vAlign w:val="bottom"/>
          </w:tcPr>
          <w:p w14:paraId="5BC3E071" w14:textId="77777777" w:rsidR="00D81C23" w:rsidRPr="00A641BC" w:rsidRDefault="00D81C23" w:rsidP="00812E58">
            <w:pPr>
              <w:spacing w:after="0" w:line="240" w:lineRule="auto"/>
              <w:jc w:val="center"/>
              <w:rPr>
                <w:sz w:val="20"/>
                <w:szCs w:val="20"/>
              </w:rPr>
            </w:pPr>
          </w:p>
        </w:tc>
      </w:tr>
      <w:tr w:rsidR="00D81C23" w:rsidRPr="00A641BC" w14:paraId="337121A8" w14:textId="77777777" w:rsidTr="00812E58">
        <w:tc>
          <w:tcPr>
            <w:tcW w:w="3675" w:type="dxa"/>
            <w:tcBorders>
              <w:top w:val="nil"/>
              <w:left w:val="nil"/>
              <w:bottom w:val="nil"/>
              <w:right w:val="nil"/>
            </w:tcBorders>
          </w:tcPr>
          <w:p w14:paraId="2DC7C3F7" w14:textId="77777777" w:rsidR="00D81C23" w:rsidRPr="00A641BC" w:rsidRDefault="00D81C23"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63B5A342" w14:textId="42828BCF" w:rsidR="00D81C23" w:rsidRPr="00A641BC" w:rsidRDefault="00D81C23" w:rsidP="00812E58">
            <w:pPr>
              <w:spacing w:after="0" w:line="240" w:lineRule="auto"/>
              <w:jc w:val="center"/>
              <w:rPr>
                <w:sz w:val="20"/>
                <w:szCs w:val="20"/>
              </w:rPr>
            </w:pPr>
            <w:r w:rsidRPr="00A641BC">
              <w:rPr>
                <w:sz w:val="20"/>
                <w:szCs w:val="20"/>
              </w:rPr>
              <w:t>2,022</w:t>
            </w:r>
          </w:p>
        </w:tc>
        <w:tc>
          <w:tcPr>
            <w:tcW w:w="1152" w:type="dxa"/>
            <w:tcBorders>
              <w:top w:val="nil"/>
              <w:left w:val="nil"/>
              <w:bottom w:val="nil"/>
              <w:right w:val="nil"/>
            </w:tcBorders>
            <w:vAlign w:val="bottom"/>
          </w:tcPr>
          <w:p w14:paraId="4A451496" w14:textId="48D7F298" w:rsidR="00D81C23" w:rsidRPr="00A641BC" w:rsidRDefault="00D81C23" w:rsidP="00812E58">
            <w:pPr>
              <w:spacing w:after="0" w:line="240" w:lineRule="auto"/>
              <w:jc w:val="center"/>
              <w:rPr>
                <w:sz w:val="20"/>
                <w:szCs w:val="20"/>
              </w:rPr>
            </w:pPr>
            <w:r w:rsidRPr="00A641BC">
              <w:rPr>
                <w:sz w:val="20"/>
                <w:szCs w:val="20"/>
              </w:rPr>
              <w:t>2,019</w:t>
            </w:r>
          </w:p>
        </w:tc>
        <w:tc>
          <w:tcPr>
            <w:tcW w:w="1152" w:type="dxa"/>
            <w:tcBorders>
              <w:top w:val="nil"/>
              <w:left w:val="nil"/>
              <w:bottom w:val="nil"/>
              <w:right w:val="nil"/>
            </w:tcBorders>
            <w:vAlign w:val="bottom"/>
          </w:tcPr>
          <w:p w14:paraId="573390C3" w14:textId="6C20C702" w:rsidR="00D81C23" w:rsidRPr="00A641BC" w:rsidRDefault="00D81C23" w:rsidP="00812E58">
            <w:pPr>
              <w:spacing w:after="0" w:line="240" w:lineRule="auto"/>
              <w:jc w:val="center"/>
              <w:rPr>
                <w:sz w:val="20"/>
                <w:szCs w:val="20"/>
              </w:rPr>
            </w:pPr>
            <w:r w:rsidRPr="00A641BC">
              <w:rPr>
                <w:sz w:val="20"/>
                <w:szCs w:val="20"/>
              </w:rPr>
              <w:t>2,022</w:t>
            </w:r>
          </w:p>
        </w:tc>
      </w:tr>
      <w:tr w:rsidR="00D81C23" w:rsidRPr="00A641BC" w14:paraId="71EBA05F" w14:textId="77777777" w:rsidTr="00812E58">
        <w:tc>
          <w:tcPr>
            <w:tcW w:w="3675" w:type="dxa"/>
            <w:tcBorders>
              <w:top w:val="nil"/>
              <w:left w:val="nil"/>
              <w:bottom w:val="nil"/>
              <w:right w:val="nil"/>
            </w:tcBorders>
          </w:tcPr>
          <w:p w14:paraId="1624F8C9" w14:textId="77777777" w:rsidR="00D81C23" w:rsidRPr="00A641BC" w:rsidRDefault="00D81C23" w:rsidP="00A641BC">
            <w:pPr>
              <w:spacing w:after="0" w:line="240" w:lineRule="auto"/>
              <w:rPr>
                <w:sz w:val="20"/>
                <w:szCs w:val="20"/>
              </w:rPr>
            </w:pPr>
            <w:r w:rsidRPr="00A641BC">
              <w:rPr>
                <w:sz w:val="20"/>
                <w:szCs w:val="20"/>
              </w:rPr>
              <w:t>Adjusted R-squared</w:t>
            </w:r>
          </w:p>
        </w:tc>
        <w:tc>
          <w:tcPr>
            <w:tcW w:w="1152" w:type="dxa"/>
            <w:tcBorders>
              <w:top w:val="nil"/>
              <w:left w:val="nil"/>
              <w:bottom w:val="nil"/>
              <w:right w:val="nil"/>
            </w:tcBorders>
            <w:vAlign w:val="bottom"/>
          </w:tcPr>
          <w:p w14:paraId="2368E6D3" w14:textId="79F73700" w:rsidR="00D81C23" w:rsidRPr="00A641BC" w:rsidRDefault="00D81C23" w:rsidP="00812E58">
            <w:pPr>
              <w:spacing w:after="0" w:line="240" w:lineRule="auto"/>
              <w:jc w:val="center"/>
              <w:rPr>
                <w:sz w:val="20"/>
                <w:szCs w:val="20"/>
              </w:rPr>
            </w:pPr>
            <w:r w:rsidRPr="00A641BC">
              <w:rPr>
                <w:sz w:val="20"/>
                <w:szCs w:val="20"/>
              </w:rPr>
              <w:t>0.005</w:t>
            </w:r>
          </w:p>
        </w:tc>
        <w:tc>
          <w:tcPr>
            <w:tcW w:w="1152" w:type="dxa"/>
            <w:tcBorders>
              <w:top w:val="nil"/>
              <w:left w:val="nil"/>
              <w:bottom w:val="nil"/>
              <w:right w:val="nil"/>
            </w:tcBorders>
            <w:vAlign w:val="bottom"/>
          </w:tcPr>
          <w:p w14:paraId="0A6C0226" w14:textId="2BD3739A" w:rsidR="00D81C23" w:rsidRPr="00A641BC" w:rsidRDefault="00D81C23" w:rsidP="00812E58">
            <w:pPr>
              <w:spacing w:after="0" w:line="240" w:lineRule="auto"/>
              <w:jc w:val="center"/>
              <w:rPr>
                <w:sz w:val="20"/>
                <w:szCs w:val="20"/>
              </w:rPr>
            </w:pPr>
            <w:r w:rsidRPr="00A641BC">
              <w:rPr>
                <w:sz w:val="20"/>
                <w:szCs w:val="20"/>
              </w:rPr>
              <w:t>0.007</w:t>
            </w:r>
          </w:p>
        </w:tc>
        <w:tc>
          <w:tcPr>
            <w:tcW w:w="1152" w:type="dxa"/>
            <w:tcBorders>
              <w:top w:val="nil"/>
              <w:left w:val="nil"/>
              <w:bottom w:val="nil"/>
              <w:right w:val="nil"/>
            </w:tcBorders>
            <w:vAlign w:val="bottom"/>
          </w:tcPr>
          <w:p w14:paraId="6C9B28F2" w14:textId="1DC57B08" w:rsidR="00D81C23" w:rsidRPr="00A641BC" w:rsidRDefault="00D81C23" w:rsidP="00812E58">
            <w:pPr>
              <w:spacing w:after="0" w:line="240" w:lineRule="auto"/>
              <w:jc w:val="center"/>
              <w:rPr>
                <w:sz w:val="20"/>
                <w:szCs w:val="20"/>
              </w:rPr>
            </w:pPr>
            <w:r w:rsidRPr="00A641BC">
              <w:rPr>
                <w:sz w:val="20"/>
                <w:szCs w:val="20"/>
              </w:rPr>
              <w:t>0.178</w:t>
            </w:r>
          </w:p>
        </w:tc>
      </w:tr>
      <w:tr w:rsidR="00D81C23" w:rsidRPr="00A641BC" w14:paraId="0878BBB9" w14:textId="77777777" w:rsidTr="00812E58">
        <w:tc>
          <w:tcPr>
            <w:tcW w:w="3675" w:type="dxa"/>
            <w:tcBorders>
              <w:top w:val="nil"/>
              <w:left w:val="nil"/>
              <w:bottom w:val="nil"/>
              <w:right w:val="nil"/>
            </w:tcBorders>
          </w:tcPr>
          <w:p w14:paraId="77746208" w14:textId="77777777" w:rsidR="00D81C23" w:rsidRPr="00A641BC" w:rsidRDefault="00D81C23"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46E1C11F" w14:textId="719B7196" w:rsidR="00D81C23" w:rsidRPr="00A641BC" w:rsidRDefault="00D81C23" w:rsidP="00812E58">
            <w:pPr>
              <w:spacing w:after="0" w:line="240" w:lineRule="auto"/>
              <w:jc w:val="center"/>
              <w:rPr>
                <w:sz w:val="20"/>
                <w:szCs w:val="20"/>
              </w:rPr>
            </w:pPr>
            <w:r w:rsidRPr="00A641BC">
              <w:rPr>
                <w:sz w:val="20"/>
                <w:szCs w:val="20"/>
              </w:rPr>
              <w:t>N</w:t>
            </w:r>
          </w:p>
        </w:tc>
        <w:tc>
          <w:tcPr>
            <w:tcW w:w="1152" w:type="dxa"/>
            <w:tcBorders>
              <w:top w:val="nil"/>
              <w:left w:val="nil"/>
              <w:bottom w:val="nil"/>
              <w:right w:val="nil"/>
            </w:tcBorders>
            <w:vAlign w:val="bottom"/>
          </w:tcPr>
          <w:p w14:paraId="5DBA919C" w14:textId="006020D3" w:rsidR="00D81C23" w:rsidRPr="00A641BC" w:rsidRDefault="00D81C23" w:rsidP="00812E58">
            <w:pPr>
              <w:spacing w:after="0" w:line="240" w:lineRule="auto"/>
              <w:jc w:val="center"/>
              <w:rPr>
                <w:sz w:val="20"/>
                <w:szCs w:val="20"/>
              </w:rPr>
            </w:pPr>
            <w:r w:rsidRPr="00A641BC">
              <w:rPr>
                <w:sz w:val="20"/>
                <w:szCs w:val="20"/>
              </w:rPr>
              <w:t>Y</w:t>
            </w:r>
          </w:p>
        </w:tc>
        <w:tc>
          <w:tcPr>
            <w:tcW w:w="1152" w:type="dxa"/>
            <w:tcBorders>
              <w:top w:val="nil"/>
              <w:left w:val="nil"/>
              <w:bottom w:val="nil"/>
              <w:right w:val="nil"/>
            </w:tcBorders>
            <w:vAlign w:val="bottom"/>
          </w:tcPr>
          <w:p w14:paraId="5970F539" w14:textId="3256A351" w:rsidR="00D81C23" w:rsidRPr="00A641BC" w:rsidRDefault="00D81C23" w:rsidP="00812E58">
            <w:pPr>
              <w:spacing w:after="0" w:line="240" w:lineRule="auto"/>
              <w:jc w:val="center"/>
              <w:rPr>
                <w:sz w:val="20"/>
                <w:szCs w:val="20"/>
              </w:rPr>
            </w:pPr>
            <w:r w:rsidRPr="00A641BC">
              <w:rPr>
                <w:sz w:val="20"/>
                <w:szCs w:val="20"/>
              </w:rPr>
              <w:t>N</w:t>
            </w:r>
          </w:p>
        </w:tc>
      </w:tr>
      <w:tr w:rsidR="00D81C23" w:rsidRPr="00A641BC" w14:paraId="35562AD1" w14:textId="77777777" w:rsidTr="00812E58">
        <w:tblPrEx>
          <w:tblBorders>
            <w:bottom w:val="single" w:sz="6" w:space="0" w:color="auto"/>
          </w:tblBorders>
        </w:tblPrEx>
        <w:tc>
          <w:tcPr>
            <w:tcW w:w="3675" w:type="dxa"/>
            <w:tcBorders>
              <w:top w:val="nil"/>
              <w:left w:val="nil"/>
              <w:bottom w:val="single" w:sz="6" w:space="0" w:color="auto"/>
              <w:right w:val="nil"/>
            </w:tcBorders>
          </w:tcPr>
          <w:p w14:paraId="1AC66E45" w14:textId="7E29E7C1" w:rsidR="00D81C23" w:rsidRPr="00A641BC" w:rsidRDefault="00D81C23"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4980FA2C" w14:textId="40C242A9" w:rsidR="00D81C23" w:rsidRPr="00A641BC" w:rsidRDefault="00D81C23"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740A5128" w14:textId="20A33FD9" w:rsidR="00D81C23" w:rsidRPr="00A641BC" w:rsidRDefault="00D81C23"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4AD8704E" w14:textId="57B9350B" w:rsidR="00D81C23" w:rsidRPr="00A641BC" w:rsidRDefault="00D81C23" w:rsidP="00812E58">
            <w:pPr>
              <w:spacing w:after="0" w:line="240" w:lineRule="auto"/>
              <w:jc w:val="center"/>
              <w:rPr>
                <w:sz w:val="20"/>
                <w:szCs w:val="20"/>
              </w:rPr>
            </w:pPr>
            <w:r w:rsidRPr="00A641BC">
              <w:rPr>
                <w:sz w:val="20"/>
                <w:szCs w:val="20"/>
              </w:rPr>
              <w:t>Y</w:t>
            </w:r>
          </w:p>
        </w:tc>
      </w:tr>
    </w:tbl>
    <w:p w14:paraId="50D147BD" w14:textId="77777777" w:rsidR="00A641BC" w:rsidRPr="00A641BC" w:rsidRDefault="00A641BC" w:rsidP="00A641BC">
      <w:pPr>
        <w:spacing w:after="0" w:line="240" w:lineRule="auto"/>
        <w:rPr>
          <w:sz w:val="20"/>
          <w:szCs w:val="20"/>
        </w:rPr>
      </w:pPr>
      <w:r w:rsidRPr="00A641BC">
        <w:rPr>
          <w:sz w:val="20"/>
          <w:szCs w:val="20"/>
        </w:rPr>
        <w:t>Robust standard errors clustered at the classroom level in parentheses</w:t>
      </w:r>
    </w:p>
    <w:p w14:paraId="5835F86E" w14:textId="77777777" w:rsidR="008B06E3" w:rsidRPr="00A641BC" w:rsidRDefault="008B06E3" w:rsidP="00A641BC">
      <w:pPr>
        <w:spacing w:after="0" w:line="240" w:lineRule="auto"/>
        <w:rPr>
          <w:sz w:val="20"/>
          <w:szCs w:val="20"/>
        </w:rPr>
      </w:pPr>
      <w:r w:rsidRPr="00A641BC">
        <w:rPr>
          <w:sz w:val="20"/>
          <w:szCs w:val="20"/>
        </w:rPr>
        <w:t>** p&lt;0.01, * p&lt;0.05, + p&lt;0.1</w:t>
      </w:r>
    </w:p>
    <w:p w14:paraId="38D6999A" w14:textId="77777777" w:rsidR="008B06E3" w:rsidRPr="008B06E3" w:rsidRDefault="008B06E3" w:rsidP="00193469"/>
    <w:p w14:paraId="61A07FCB" w14:textId="19B356DB" w:rsidR="008B06E3" w:rsidRPr="000D20EB" w:rsidRDefault="008B06E3" w:rsidP="00193469">
      <w:pPr>
        <w:pStyle w:val="Heading2"/>
      </w:pPr>
      <w:r w:rsidRPr="008B06E3">
        <w:t>Table</w:t>
      </w:r>
      <w:r w:rsidR="00911EA4">
        <w:t xml:space="preserve"> </w:t>
      </w:r>
      <w:r w:rsidRPr="008B06E3">
        <w:t>S1C</w:t>
      </w:r>
      <w:r w:rsidR="000D20EB">
        <w:t xml:space="preserve">. </w:t>
      </w:r>
      <w:r w:rsidRPr="008B06E3">
        <w:t>Student Perceptions of the ISR</w:t>
      </w:r>
      <w:r w:rsidR="000D20EB">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D51867" w:rsidRPr="00A641BC" w14:paraId="72B8BB70" w14:textId="77777777" w:rsidTr="00812E58">
        <w:tc>
          <w:tcPr>
            <w:tcW w:w="3675" w:type="dxa"/>
            <w:tcBorders>
              <w:top w:val="single" w:sz="6" w:space="0" w:color="auto"/>
              <w:left w:val="nil"/>
              <w:bottom w:val="nil"/>
              <w:right w:val="nil"/>
            </w:tcBorders>
          </w:tcPr>
          <w:p w14:paraId="65536A88" w14:textId="77777777" w:rsidR="00D51867" w:rsidRPr="00A641BC" w:rsidRDefault="00D51867" w:rsidP="00A641BC">
            <w:pPr>
              <w:spacing w:after="0" w:line="240" w:lineRule="auto"/>
              <w:rPr>
                <w:sz w:val="20"/>
                <w:szCs w:val="20"/>
              </w:rPr>
            </w:pPr>
          </w:p>
        </w:tc>
        <w:tc>
          <w:tcPr>
            <w:tcW w:w="1152" w:type="dxa"/>
            <w:tcBorders>
              <w:top w:val="single" w:sz="6" w:space="0" w:color="auto"/>
              <w:left w:val="nil"/>
              <w:bottom w:val="nil"/>
              <w:right w:val="nil"/>
            </w:tcBorders>
            <w:vAlign w:val="bottom"/>
          </w:tcPr>
          <w:p w14:paraId="4C2AD0CD" w14:textId="77777777" w:rsidR="00D51867" w:rsidRPr="00A641BC" w:rsidRDefault="00D51867" w:rsidP="00812E58">
            <w:pPr>
              <w:spacing w:after="0" w:line="240" w:lineRule="auto"/>
              <w:jc w:val="center"/>
              <w:rPr>
                <w:sz w:val="20"/>
                <w:szCs w:val="20"/>
              </w:rPr>
            </w:pPr>
            <w:r w:rsidRPr="00A641BC">
              <w:rPr>
                <w:sz w:val="20"/>
                <w:szCs w:val="20"/>
              </w:rPr>
              <w:t>(1)</w:t>
            </w:r>
          </w:p>
        </w:tc>
        <w:tc>
          <w:tcPr>
            <w:tcW w:w="1152" w:type="dxa"/>
            <w:tcBorders>
              <w:top w:val="single" w:sz="6" w:space="0" w:color="auto"/>
              <w:left w:val="nil"/>
              <w:bottom w:val="nil"/>
              <w:right w:val="nil"/>
            </w:tcBorders>
            <w:vAlign w:val="bottom"/>
          </w:tcPr>
          <w:p w14:paraId="219929CF" w14:textId="77777777" w:rsidR="00D51867" w:rsidRPr="00A641BC" w:rsidRDefault="00D51867" w:rsidP="00812E58">
            <w:pPr>
              <w:spacing w:after="0" w:line="240" w:lineRule="auto"/>
              <w:jc w:val="center"/>
              <w:rPr>
                <w:sz w:val="20"/>
                <w:szCs w:val="20"/>
              </w:rPr>
            </w:pPr>
            <w:r w:rsidRPr="00A641BC">
              <w:rPr>
                <w:sz w:val="20"/>
                <w:szCs w:val="20"/>
              </w:rPr>
              <w:t>(2)</w:t>
            </w:r>
          </w:p>
        </w:tc>
        <w:tc>
          <w:tcPr>
            <w:tcW w:w="1152" w:type="dxa"/>
            <w:tcBorders>
              <w:top w:val="single" w:sz="6" w:space="0" w:color="auto"/>
              <w:left w:val="nil"/>
              <w:bottom w:val="nil"/>
              <w:right w:val="nil"/>
            </w:tcBorders>
            <w:vAlign w:val="bottom"/>
          </w:tcPr>
          <w:p w14:paraId="0BE59BCE" w14:textId="77777777" w:rsidR="00D51867" w:rsidRPr="00A641BC" w:rsidRDefault="00D51867" w:rsidP="00812E58">
            <w:pPr>
              <w:spacing w:after="0" w:line="240" w:lineRule="auto"/>
              <w:jc w:val="center"/>
              <w:rPr>
                <w:sz w:val="20"/>
                <w:szCs w:val="20"/>
              </w:rPr>
            </w:pPr>
            <w:r w:rsidRPr="00A641BC">
              <w:rPr>
                <w:sz w:val="20"/>
                <w:szCs w:val="20"/>
              </w:rPr>
              <w:t>(3)</w:t>
            </w:r>
          </w:p>
        </w:tc>
      </w:tr>
      <w:tr w:rsidR="00D51867" w:rsidRPr="00A641BC" w14:paraId="7C71BB8F" w14:textId="77777777" w:rsidTr="00812E58">
        <w:tc>
          <w:tcPr>
            <w:tcW w:w="3675" w:type="dxa"/>
            <w:tcBorders>
              <w:top w:val="nil"/>
              <w:left w:val="nil"/>
              <w:bottom w:val="single" w:sz="6" w:space="0" w:color="auto"/>
              <w:right w:val="nil"/>
            </w:tcBorders>
          </w:tcPr>
          <w:p w14:paraId="33FBA2EA" w14:textId="09835127" w:rsidR="00D51867" w:rsidRPr="00A641BC" w:rsidRDefault="00D51867" w:rsidP="00A641BC">
            <w:pPr>
              <w:spacing w:after="0" w:line="240" w:lineRule="auto"/>
              <w:rPr>
                <w:sz w:val="20"/>
                <w:szCs w:val="20"/>
              </w:rPr>
            </w:pPr>
            <w:r w:rsidRPr="00A641BC">
              <w:rPr>
                <w:sz w:val="20"/>
                <w:szCs w:val="20"/>
              </w:rPr>
              <w:t xml:space="preserve"> </w:t>
            </w:r>
          </w:p>
        </w:tc>
        <w:tc>
          <w:tcPr>
            <w:tcW w:w="1152" w:type="dxa"/>
            <w:tcBorders>
              <w:top w:val="nil"/>
              <w:left w:val="nil"/>
              <w:bottom w:val="single" w:sz="6" w:space="0" w:color="auto"/>
              <w:right w:val="nil"/>
            </w:tcBorders>
            <w:vAlign w:val="bottom"/>
          </w:tcPr>
          <w:p w14:paraId="57A5B2B7" w14:textId="77777777" w:rsidR="00D51867" w:rsidRPr="00A641BC" w:rsidRDefault="00D51867"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0AC5E9CE" w14:textId="77777777" w:rsidR="00D51867" w:rsidRPr="00A641BC" w:rsidRDefault="00D51867"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65A736B6" w14:textId="77777777" w:rsidR="00D51867" w:rsidRPr="00A641BC" w:rsidRDefault="00D51867" w:rsidP="00812E58">
            <w:pPr>
              <w:spacing w:after="0" w:line="240" w:lineRule="auto"/>
              <w:jc w:val="center"/>
              <w:rPr>
                <w:sz w:val="20"/>
                <w:szCs w:val="20"/>
              </w:rPr>
            </w:pPr>
          </w:p>
        </w:tc>
      </w:tr>
      <w:tr w:rsidR="00D51867" w:rsidRPr="00A641BC" w14:paraId="1ACBBF3A" w14:textId="77777777" w:rsidTr="00812E58">
        <w:tc>
          <w:tcPr>
            <w:tcW w:w="3675" w:type="dxa"/>
            <w:tcBorders>
              <w:top w:val="nil"/>
              <w:left w:val="nil"/>
              <w:bottom w:val="nil"/>
              <w:right w:val="nil"/>
            </w:tcBorders>
          </w:tcPr>
          <w:p w14:paraId="32354E8B"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4212EC0F"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6AF6D2D0"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1A026DD3" w14:textId="77777777" w:rsidR="00D51867" w:rsidRPr="00A641BC" w:rsidRDefault="00D51867" w:rsidP="00812E58">
            <w:pPr>
              <w:spacing w:after="0" w:line="240" w:lineRule="auto"/>
              <w:jc w:val="center"/>
              <w:rPr>
                <w:sz w:val="20"/>
                <w:szCs w:val="20"/>
              </w:rPr>
            </w:pPr>
          </w:p>
        </w:tc>
      </w:tr>
      <w:tr w:rsidR="00D51867" w:rsidRPr="00A641BC" w14:paraId="3EB0BB0B" w14:textId="77777777" w:rsidTr="00812E58">
        <w:tc>
          <w:tcPr>
            <w:tcW w:w="3675" w:type="dxa"/>
            <w:tcBorders>
              <w:top w:val="nil"/>
              <w:left w:val="nil"/>
              <w:bottom w:val="nil"/>
              <w:right w:val="nil"/>
            </w:tcBorders>
          </w:tcPr>
          <w:p w14:paraId="1573DCD4" w14:textId="7E996BDC" w:rsidR="00D51867" w:rsidRPr="00A641BC" w:rsidRDefault="00D51867"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18EB72CE" w14:textId="655A74F3" w:rsidR="00D51867" w:rsidRPr="00A641BC" w:rsidRDefault="00D51867" w:rsidP="00812E58">
            <w:pPr>
              <w:spacing w:after="0" w:line="240" w:lineRule="auto"/>
              <w:jc w:val="center"/>
              <w:rPr>
                <w:sz w:val="20"/>
                <w:szCs w:val="20"/>
              </w:rPr>
            </w:pPr>
            <w:r w:rsidRPr="00A641BC">
              <w:rPr>
                <w:sz w:val="20"/>
                <w:szCs w:val="20"/>
              </w:rPr>
              <w:t>0.014</w:t>
            </w:r>
          </w:p>
        </w:tc>
        <w:tc>
          <w:tcPr>
            <w:tcW w:w="1152" w:type="dxa"/>
            <w:tcBorders>
              <w:top w:val="nil"/>
              <w:left w:val="nil"/>
              <w:bottom w:val="nil"/>
              <w:right w:val="nil"/>
            </w:tcBorders>
            <w:vAlign w:val="bottom"/>
          </w:tcPr>
          <w:p w14:paraId="1BA00EBF" w14:textId="37A62B4F" w:rsidR="00D51867" w:rsidRPr="00A641BC" w:rsidRDefault="00D51867" w:rsidP="00812E58">
            <w:pPr>
              <w:spacing w:after="0" w:line="240" w:lineRule="auto"/>
              <w:jc w:val="center"/>
              <w:rPr>
                <w:sz w:val="20"/>
                <w:szCs w:val="20"/>
              </w:rPr>
            </w:pPr>
            <w:r w:rsidRPr="00A641BC">
              <w:rPr>
                <w:sz w:val="20"/>
                <w:szCs w:val="20"/>
              </w:rPr>
              <w:t>0.015</w:t>
            </w:r>
          </w:p>
        </w:tc>
        <w:tc>
          <w:tcPr>
            <w:tcW w:w="1152" w:type="dxa"/>
            <w:tcBorders>
              <w:top w:val="nil"/>
              <w:left w:val="nil"/>
              <w:bottom w:val="nil"/>
              <w:right w:val="nil"/>
            </w:tcBorders>
            <w:vAlign w:val="bottom"/>
          </w:tcPr>
          <w:p w14:paraId="66627AEB" w14:textId="0DEF5B28" w:rsidR="00D51867" w:rsidRPr="00A641BC" w:rsidRDefault="00D51867" w:rsidP="00812E58">
            <w:pPr>
              <w:spacing w:after="0" w:line="240" w:lineRule="auto"/>
              <w:jc w:val="center"/>
              <w:rPr>
                <w:sz w:val="20"/>
                <w:szCs w:val="20"/>
              </w:rPr>
            </w:pPr>
            <w:r w:rsidRPr="00A641BC">
              <w:rPr>
                <w:sz w:val="20"/>
                <w:szCs w:val="20"/>
              </w:rPr>
              <w:t>0.018</w:t>
            </w:r>
          </w:p>
        </w:tc>
      </w:tr>
      <w:tr w:rsidR="00D51867" w:rsidRPr="00A641BC" w14:paraId="127F0A81" w14:textId="77777777" w:rsidTr="00812E58">
        <w:tc>
          <w:tcPr>
            <w:tcW w:w="3675" w:type="dxa"/>
            <w:tcBorders>
              <w:top w:val="nil"/>
              <w:left w:val="nil"/>
              <w:bottom w:val="nil"/>
              <w:right w:val="nil"/>
            </w:tcBorders>
          </w:tcPr>
          <w:p w14:paraId="1D0470F0"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4E6D55CB" w14:textId="464C99C6" w:rsidR="00D51867" w:rsidRPr="00A641BC" w:rsidRDefault="00D51867" w:rsidP="00812E58">
            <w:pPr>
              <w:spacing w:after="0" w:line="240" w:lineRule="auto"/>
              <w:jc w:val="center"/>
              <w:rPr>
                <w:sz w:val="20"/>
                <w:szCs w:val="20"/>
              </w:rPr>
            </w:pPr>
            <w:r w:rsidRPr="00A641BC">
              <w:rPr>
                <w:sz w:val="20"/>
                <w:szCs w:val="20"/>
              </w:rPr>
              <w:t>(0.030)</w:t>
            </w:r>
          </w:p>
        </w:tc>
        <w:tc>
          <w:tcPr>
            <w:tcW w:w="1152" w:type="dxa"/>
            <w:tcBorders>
              <w:top w:val="nil"/>
              <w:left w:val="nil"/>
              <w:bottom w:val="nil"/>
              <w:right w:val="nil"/>
            </w:tcBorders>
            <w:vAlign w:val="bottom"/>
          </w:tcPr>
          <w:p w14:paraId="538125D6" w14:textId="2FCA055C" w:rsidR="00D51867" w:rsidRPr="00A641BC" w:rsidRDefault="00D51867" w:rsidP="00812E58">
            <w:pPr>
              <w:spacing w:after="0" w:line="240" w:lineRule="auto"/>
              <w:jc w:val="center"/>
              <w:rPr>
                <w:sz w:val="20"/>
                <w:szCs w:val="20"/>
              </w:rPr>
            </w:pPr>
            <w:r w:rsidRPr="00A641BC">
              <w:rPr>
                <w:sz w:val="20"/>
                <w:szCs w:val="20"/>
              </w:rPr>
              <w:t>(0.030)</w:t>
            </w:r>
          </w:p>
        </w:tc>
        <w:tc>
          <w:tcPr>
            <w:tcW w:w="1152" w:type="dxa"/>
            <w:tcBorders>
              <w:top w:val="nil"/>
              <w:left w:val="nil"/>
              <w:bottom w:val="nil"/>
              <w:right w:val="nil"/>
            </w:tcBorders>
            <w:vAlign w:val="bottom"/>
          </w:tcPr>
          <w:p w14:paraId="1C955B76" w14:textId="4CEC0F88" w:rsidR="00D51867" w:rsidRPr="00A641BC" w:rsidRDefault="00D51867" w:rsidP="00812E58">
            <w:pPr>
              <w:spacing w:after="0" w:line="240" w:lineRule="auto"/>
              <w:jc w:val="center"/>
              <w:rPr>
                <w:sz w:val="20"/>
                <w:szCs w:val="20"/>
              </w:rPr>
            </w:pPr>
            <w:r w:rsidRPr="00A641BC">
              <w:rPr>
                <w:sz w:val="20"/>
                <w:szCs w:val="20"/>
              </w:rPr>
              <w:t>(0.031)</w:t>
            </w:r>
          </w:p>
        </w:tc>
      </w:tr>
      <w:tr w:rsidR="00D51867" w:rsidRPr="00A641BC" w14:paraId="3D9ACA66" w14:textId="77777777" w:rsidTr="00812E58">
        <w:tc>
          <w:tcPr>
            <w:tcW w:w="3675" w:type="dxa"/>
            <w:tcBorders>
              <w:top w:val="nil"/>
              <w:left w:val="nil"/>
              <w:bottom w:val="nil"/>
              <w:right w:val="nil"/>
            </w:tcBorders>
          </w:tcPr>
          <w:p w14:paraId="2EC2BF78"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003838D0"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07E82B5A"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70D3E07A" w14:textId="77777777" w:rsidR="00D51867" w:rsidRPr="00A641BC" w:rsidRDefault="00D51867" w:rsidP="00812E58">
            <w:pPr>
              <w:spacing w:after="0" w:line="240" w:lineRule="auto"/>
              <w:jc w:val="center"/>
              <w:rPr>
                <w:sz w:val="20"/>
                <w:szCs w:val="20"/>
              </w:rPr>
            </w:pPr>
          </w:p>
        </w:tc>
      </w:tr>
      <w:tr w:rsidR="00D51867" w:rsidRPr="00A641BC" w14:paraId="410BF835" w14:textId="77777777" w:rsidTr="00812E58">
        <w:tc>
          <w:tcPr>
            <w:tcW w:w="3675" w:type="dxa"/>
            <w:tcBorders>
              <w:top w:val="nil"/>
              <w:left w:val="nil"/>
              <w:bottom w:val="nil"/>
              <w:right w:val="nil"/>
            </w:tcBorders>
          </w:tcPr>
          <w:p w14:paraId="76536FFC" w14:textId="77777777" w:rsidR="00D51867" w:rsidRPr="00A641BC" w:rsidRDefault="00D51867"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79FC1AF1" w14:textId="41A90051" w:rsidR="00D51867" w:rsidRPr="00A641BC" w:rsidRDefault="00D51867" w:rsidP="00812E58">
            <w:pPr>
              <w:spacing w:after="0" w:line="240" w:lineRule="auto"/>
              <w:jc w:val="center"/>
              <w:rPr>
                <w:sz w:val="20"/>
                <w:szCs w:val="20"/>
              </w:rPr>
            </w:pPr>
            <w:r w:rsidRPr="00A641BC">
              <w:rPr>
                <w:sz w:val="20"/>
                <w:szCs w:val="20"/>
              </w:rPr>
              <w:t>2,022</w:t>
            </w:r>
          </w:p>
        </w:tc>
        <w:tc>
          <w:tcPr>
            <w:tcW w:w="1152" w:type="dxa"/>
            <w:tcBorders>
              <w:top w:val="nil"/>
              <w:left w:val="nil"/>
              <w:bottom w:val="nil"/>
              <w:right w:val="nil"/>
            </w:tcBorders>
            <w:vAlign w:val="bottom"/>
          </w:tcPr>
          <w:p w14:paraId="57A28E41" w14:textId="7DE80EA9" w:rsidR="00D51867" w:rsidRPr="00A641BC" w:rsidRDefault="00D51867" w:rsidP="00812E58">
            <w:pPr>
              <w:spacing w:after="0" w:line="240" w:lineRule="auto"/>
              <w:jc w:val="center"/>
              <w:rPr>
                <w:sz w:val="20"/>
                <w:szCs w:val="20"/>
              </w:rPr>
            </w:pPr>
            <w:r w:rsidRPr="00A641BC">
              <w:rPr>
                <w:sz w:val="20"/>
                <w:szCs w:val="20"/>
              </w:rPr>
              <w:t>2,019</w:t>
            </w:r>
          </w:p>
        </w:tc>
        <w:tc>
          <w:tcPr>
            <w:tcW w:w="1152" w:type="dxa"/>
            <w:tcBorders>
              <w:top w:val="nil"/>
              <w:left w:val="nil"/>
              <w:bottom w:val="nil"/>
              <w:right w:val="nil"/>
            </w:tcBorders>
            <w:vAlign w:val="bottom"/>
          </w:tcPr>
          <w:p w14:paraId="12383373" w14:textId="48B9DB04" w:rsidR="00D51867" w:rsidRPr="00A641BC" w:rsidRDefault="00D51867" w:rsidP="00812E58">
            <w:pPr>
              <w:spacing w:after="0" w:line="240" w:lineRule="auto"/>
              <w:jc w:val="center"/>
              <w:rPr>
                <w:sz w:val="20"/>
                <w:szCs w:val="20"/>
              </w:rPr>
            </w:pPr>
            <w:r w:rsidRPr="00A641BC">
              <w:rPr>
                <w:sz w:val="20"/>
                <w:szCs w:val="20"/>
              </w:rPr>
              <w:t>2,022</w:t>
            </w:r>
          </w:p>
        </w:tc>
      </w:tr>
      <w:tr w:rsidR="00D51867" w:rsidRPr="00A641BC" w14:paraId="6CCF5065" w14:textId="77777777" w:rsidTr="00812E58">
        <w:tc>
          <w:tcPr>
            <w:tcW w:w="3675" w:type="dxa"/>
            <w:tcBorders>
              <w:top w:val="nil"/>
              <w:left w:val="nil"/>
              <w:bottom w:val="nil"/>
              <w:right w:val="nil"/>
            </w:tcBorders>
          </w:tcPr>
          <w:p w14:paraId="033DCF17" w14:textId="77777777" w:rsidR="00D51867" w:rsidRPr="00A641BC" w:rsidRDefault="00D51867" w:rsidP="00A641BC">
            <w:pPr>
              <w:spacing w:after="0" w:line="240" w:lineRule="auto"/>
              <w:rPr>
                <w:sz w:val="20"/>
                <w:szCs w:val="20"/>
              </w:rPr>
            </w:pPr>
            <w:r w:rsidRPr="00A641BC">
              <w:rPr>
                <w:sz w:val="20"/>
                <w:szCs w:val="20"/>
              </w:rPr>
              <w:t>Adjusted R-squared</w:t>
            </w:r>
          </w:p>
        </w:tc>
        <w:tc>
          <w:tcPr>
            <w:tcW w:w="1152" w:type="dxa"/>
            <w:tcBorders>
              <w:top w:val="nil"/>
              <w:left w:val="nil"/>
              <w:bottom w:val="nil"/>
              <w:right w:val="nil"/>
            </w:tcBorders>
            <w:vAlign w:val="bottom"/>
          </w:tcPr>
          <w:p w14:paraId="753E63EB" w14:textId="2629CC15" w:rsidR="00D51867" w:rsidRPr="00A641BC" w:rsidRDefault="00D51867" w:rsidP="00812E58">
            <w:pPr>
              <w:spacing w:after="0" w:line="240" w:lineRule="auto"/>
              <w:jc w:val="center"/>
              <w:rPr>
                <w:sz w:val="20"/>
                <w:szCs w:val="20"/>
              </w:rPr>
            </w:pPr>
            <w:r w:rsidRPr="00A641BC">
              <w:rPr>
                <w:sz w:val="20"/>
                <w:szCs w:val="20"/>
              </w:rPr>
              <w:t>0.301</w:t>
            </w:r>
          </w:p>
        </w:tc>
        <w:tc>
          <w:tcPr>
            <w:tcW w:w="1152" w:type="dxa"/>
            <w:tcBorders>
              <w:top w:val="nil"/>
              <w:left w:val="nil"/>
              <w:bottom w:val="nil"/>
              <w:right w:val="nil"/>
            </w:tcBorders>
            <w:vAlign w:val="bottom"/>
          </w:tcPr>
          <w:p w14:paraId="758C21E9" w14:textId="50A6BC48" w:rsidR="00D51867" w:rsidRPr="00A641BC" w:rsidRDefault="00D51867" w:rsidP="00812E58">
            <w:pPr>
              <w:spacing w:after="0" w:line="240" w:lineRule="auto"/>
              <w:jc w:val="center"/>
              <w:rPr>
                <w:sz w:val="20"/>
                <w:szCs w:val="20"/>
              </w:rPr>
            </w:pPr>
            <w:r w:rsidRPr="00A641BC">
              <w:rPr>
                <w:sz w:val="20"/>
                <w:szCs w:val="20"/>
              </w:rPr>
              <w:t>0.301</w:t>
            </w:r>
          </w:p>
        </w:tc>
        <w:tc>
          <w:tcPr>
            <w:tcW w:w="1152" w:type="dxa"/>
            <w:tcBorders>
              <w:top w:val="nil"/>
              <w:left w:val="nil"/>
              <w:bottom w:val="nil"/>
              <w:right w:val="nil"/>
            </w:tcBorders>
            <w:vAlign w:val="bottom"/>
          </w:tcPr>
          <w:p w14:paraId="1BFDDC03" w14:textId="259F7094" w:rsidR="00D51867" w:rsidRPr="00A641BC" w:rsidRDefault="00D51867" w:rsidP="00812E58">
            <w:pPr>
              <w:spacing w:after="0" w:line="240" w:lineRule="auto"/>
              <w:jc w:val="center"/>
              <w:rPr>
                <w:sz w:val="20"/>
                <w:szCs w:val="20"/>
              </w:rPr>
            </w:pPr>
            <w:r w:rsidRPr="00A641BC">
              <w:rPr>
                <w:sz w:val="20"/>
                <w:szCs w:val="20"/>
              </w:rPr>
              <w:t>0.435</w:t>
            </w:r>
          </w:p>
        </w:tc>
      </w:tr>
      <w:tr w:rsidR="00D51867" w:rsidRPr="00A641BC" w14:paraId="6E245C21" w14:textId="77777777" w:rsidTr="00812E58">
        <w:tc>
          <w:tcPr>
            <w:tcW w:w="3675" w:type="dxa"/>
            <w:tcBorders>
              <w:top w:val="nil"/>
              <w:left w:val="nil"/>
              <w:bottom w:val="nil"/>
              <w:right w:val="nil"/>
            </w:tcBorders>
          </w:tcPr>
          <w:p w14:paraId="684C34B1" w14:textId="77777777" w:rsidR="00D51867" w:rsidRPr="00A641BC" w:rsidRDefault="00D51867"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4E8E49D5"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nil"/>
              <w:right w:val="nil"/>
            </w:tcBorders>
            <w:vAlign w:val="bottom"/>
          </w:tcPr>
          <w:p w14:paraId="43B360EC" w14:textId="77777777" w:rsidR="00D51867" w:rsidRPr="00A641BC" w:rsidRDefault="00D51867" w:rsidP="00812E58">
            <w:pPr>
              <w:spacing w:after="0" w:line="240" w:lineRule="auto"/>
              <w:jc w:val="center"/>
              <w:rPr>
                <w:sz w:val="20"/>
                <w:szCs w:val="20"/>
              </w:rPr>
            </w:pPr>
            <w:r w:rsidRPr="00A641BC">
              <w:rPr>
                <w:sz w:val="20"/>
                <w:szCs w:val="20"/>
              </w:rPr>
              <w:t>Y</w:t>
            </w:r>
          </w:p>
        </w:tc>
        <w:tc>
          <w:tcPr>
            <w:tcW w:w="1152" w:type="dxa"/>
            <w:tcBorders>
              <w:top w:val="nil"/>
              <w:left w:val="nil"/>
              <w:bottom w:val="nil"/>
              <w:right w:val="nil"/>
            </w:tcBorders>
            <w:vAlign w:val="bottom"/>
          </w:tcPr>
          <w:p w14:paraId="539A10D4" w14:textId="77777777" w:rsidR="00D51867" w:rsidRPr="00A641BC" w:rsidRDefault="00D51867" w:rsidP="00812E58">
            <w:pPr>
              <w:spacing w:after="0" w:line="240" w:lineRule="auto"/>
              <w:jc w:val="center"/>
              <w:rPr>
                <w:sz w:val="20"/>
                <w:szCs w:val="20"/>
              </w:rPr>
            </w:pPr>
            <w:r w:rsidRPr="00A641BC">
              <w:rPr>
                <w:sz w:val="20"/>
                <w:szCs w:val="20"/>
              </w:rPr>
              <w:t>N</w:t>
            </w:r>
          </w:p>
        </w:tc>
      </w:tr>
      <w:tr w:rsidR="00D51867" w:rsidRPr="00A641BC" w14:paraId="018B84D0" w14:textId="77777777" w:rsidTr="00812E58">
        <w:tblPrEx>
          <w:tblBorders>
            <w:bottom w:val="single" w:sz="6" w:space="0" w:color="auto"/>
          </w:tblBorders>
        </w:tblPrEx>
        <w:tc>
          <w:tcPr>
            <w:tcW w:w="3675" w:type="dxa"/>
            <w:tcBorders>
              <w:top w:val="nil"/>
              <w:left w:val="nil"/>
              <w:bottom w:val="single" w:sz="6" w:space="0" w:color="auto"/>
              <w:right w:val="nil"/>
            </w:tcBorders>
          </w:tcPr>
          <w:p w14:paraId="03EF573A" w14:textId="3C9ACDBC" w:rsidR="00D51867" w:rsidRPr="00A641BC" w:rsidRDefault="00D51867"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0FF1FBA7"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514FF641"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03A70B7C" w14:textId="77777777" w:rsidR="00D51867" w:rsidRPr="00A641BC" w:rsidRDefault="00D51867" w:rsidP="00812E58">
            <w:pPr>
              <w:spacing w:after="0" w:line="240" w:lineRule="auto"/>
              <w:jc w:val="center"/>
              <w:rPr>
                <w:sz w:val="20"/>
                <w:szCs w:val="20"/>
              </w:rPr>
            </w:pPr>
            <w:r w:rsidRPr="00A641BC">
              <w:rPr>
                <w:sz w:val="20"/>
                <w:szCs w:val="20"/>
              </w:rPr>
              <w:t>Y</w:t>
            </w:r>
          </w:p>
        </w:tc>
      </w:tr>
    </w:tbl>
    <w:p w14:paraId="2FA8CCD3" w14:textId="77777777" w:rsidR="00A641BC" w:rsidRPr="00A641BC" w:rsidRDefault="00A641BC" w:rsidP="00A641BC">
      <w:pPr>
        <w:spacing w:after="0" w:line="240" w:lineRule="auto"/>
        <w:rPr>
          <w:sz w:val="20"/>
          <w:szCs w:val="20"/>
        </w:rPr>
      </w:pPr>
      <w:r w:rsidRPr="00A641BC">
        <w:rPr>
          <w:sz w:val="20"/>
          <w:szCs w:val="20"/>
        </w:rPr>
        <w:t>Robust standard errors clustered at the classroom level in parentheses</w:t>
      </w:r>
    </w:p>
    <w:p w14:paraId="2D9BB4E3" w14:textId="77777777" w:rsidR="008B06E3" w:rsidRPr="00A641BC" w:rsidRDefault="008B06E3" w:rsidP="00A641BC">
      <w:pPr>
        <w:spacing w:after="0" w:line="240" w:lineRule="auto"/>
        <w:rPr>
          <w:sz w:val="20"/>
          <w:szCs w:val="20"/>
        </w:rPr>
      </w:pPr>
      <w:r w:rsidRPr="00A641BC">
        <w:rPr>
          <w:sz w:val="20"/>
          <w:szCs w:val="20"/>
        </w:rPr>
        <w:t>** p&lt;0.01, * p&lt;0.05, + p&lt;0.1</w:t>
      </w:r>
    </w:p>
    <w:p w14:paraId="4977435A" w14:textId="77777777" w:rsidR="008B06E3" w:rsidRPr="00A641BC" w:rsidRDefault="008B06E3" w:rsidP="00A641BC">
      <w:pPr>
        <w:spacing w:after="0" w:line="240" w:lineRule="auto"/>
        <w:rPr>
          <w:sz w:val="20"/>
          <w:szCs w:val="20"/>
        </w:rPr>
      </w:pPr>
      <w:r w:rsidRPr="00A641BC">
        <w:rPr>
          <w:sz w:val="20"/>
          <w:szCs w:val="20"/>
        </w:rPr>
        <w:t>Models control for students' anticipated perceptions of the ISR</w:t>
      </w:r>
    </w:p>
    <w:p w14:paraId="3EF2F11D" w14:textId="0918BD48" w:rsidR="008B06E3" w:rsidRPr="008B06E3" w:rsidRDefault="008B06E3" w:rsidP="00193469"/>
    <w:p w14:paraId="1602F58E" w14:textId="30AD21F8" w:rsidR="008B06E3" w:rsidRPr="008B06E3" w:rsidRDefault="00BF7058" w:rsidP="00193469">
      <w:pPr>
        <w:pStyle w:val="Heading2"/>
      </w:pPr>
      <w:r>
        <w:br w:type="page"/>
      </w:r>
      <w:r w:rsidR="008B06E3" w:rsidRPr="008B06E3">
        <w:lastRenderedPageBreak/>
        <w:t>Table S1D</w:t>
      </w:r>
      <w:r w:rsidR="000D20EB">
        <w:t xml:space="preserve">. </w:t>
      </w:r>
      <w:r w:rsidR="008B06E3" w:rsidRPr="008B06E3">
        <w:t>Instructor Perceptions of Similarity with Students</w:t>
      </w:r>
      <w:r w:rsidR="000D20EB">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D51867" w:rsidRPr="00A641BC" w14:paraId="457575D6" w14:textId="77777777" w:rsidTr="00812E58">
        <w:tc>
          <w:tcPr>
            <w:tcW w:w="3675" w:type="dxa"/>
            <w:tcBorders>
              <w:top w:val="single" w:sz="6" w:space="0" w:color="auto"/>
              <w:left w:val="nil"/>
              <w:bottom w:val="nil"/>
              <w:right w:val="nil"/>
            </w:tcBorders>
          </w:tcPr>
          <w:p w14:paraId="0A92F672" w14:textId="77777777" w:rsidR="00D51867" w:rsidRPr="00A641BC" w:rsidRDefault="00D51867" w:rsidP="00A641BC">
            <w:pPr>
              <w:spacing w:after="0" w:line="240" w:lineRule="auto"/>
              <w:rPr>
                <w:sz w:val="20"/>
                <w:szCs w:val="20"/>
              </w:rPr>
            </w:pPr>
          </w:p>
        </w:tc>
        <w:tc>
          <w:tcPr>
            <w:tcW w:w="1152" w:type="dxa"/>
            <w:tcBorders>
              <w:top w:val="single" w:sz="6" w:space="0" w:color="auto"/>
              <w:left w:val="nil"/>
              <w:bottom w:val="nil"/>
              <w:right w:val="nil"/>
            </w:tcBorders>
            <w:vAlign w:val="bottom"/>
          </w:tcPr>
          <w:p w14:paraId="43052D2F" w14:textId="77777777" w:rsidR="00D51867" w:rsidRPr="00A641BC" w:rsidRDefault="00D51867" w:rsidP="00812E58">
            <w:pPr>
              <w:spacing w:after="0" w:line="240" w:lineRule="auto"/>
              <w:jc w:val="center"/>
              <w:rPr>
                <w:sz w:val="20"/>
                <w:szCs w:val="20"/>
              </w:rPr>
            </w:pPr>
            <w:r w:rsidRPr="00A641BC">
              <w:rPr>
                <w:sz w:val="20"/>
                <w:szCs w:val="20"/>
              </w:rPr>
              <w:t>(1)</w:t>
            </w:r>
          </w:p>
        </w:tc>
        <w:tc>
          <w:tcPr>
            <w:tcW w:w="1152" w:type="dxa"/>
            <w:tcBorders>
              <w:top w:val="single" w:sz="6" w:space="0" w:color="auto"/>
              <w:left w:val="nil"/>
              <w:bottom w:val="nil"/>
              <w:right w:val="nil"/>
            </w:tcBorders>
            <w:vAlign w:val="bottom"/>
          </w:tcPr>
          <w:p w14:paraId="38A33FA3" w14:textId="77777777" w:rsidR="00D51867" w:rsidRPr="00A641BC" w:rsidRDefault="00D51867" w:rsidP="00812E58">
            <w:pPr>
              <w:spacing w:after="0" w:line="240" w:lineRule="auto"/>
              <w:jc w:val="center"/>
              <w:rPr>
                <w:sz w:val="20"/>
                <w:szCs w:val="20"/>
              </w:rPr>
            </w:pPr>
            <w:r w:rsidRPr="00A641BC">
              <w:rPr>
                <w:sz w:val="20"/>
                <w:szCs w:val="20"/>
              </w:rPr>
              <w:t>(2)</w:t>
            </w:r>
          </w:p>
        </w:tc>
        <w:tc>
          <w:tcPr>
            <w:tcW w:w="1152" w:type="dxa"/>
            <w:tcBorders>
              <w:top w:val="single" w:sz="6" w:space="0" w:color="auto"/>
              <w:left w:val="nil"/>
              <w:bottom w:val="nil"/>
              <w:right w:val="nil"/>
            </w:tcBorders>
            <w:vAlign w:val="bottom"/>
          </w:tcPr>
          <w:p w14:paraId="69CD28B4" w14:textId="77777777" w:rsidR="00D51867" w:rsidRPr="00A641BC" w:rsidRDefault="00D51867" w:rsidP="00812E58">
            <w:pPr>
              <w:spacing w:after="0" w:line="240" w:lineRule="auto"/>
              <w:jc w:val="center"/>
              <w:rPr>
                <w:sz w:val="20"/>
                <w:szCs w:val="20"/>
              </w:rPr>
            </w:pPr>
            <w:r w:rsidRPr="00A641BC">
              <w:rPr>
                <w:sz w:val="20"/>
                <w:szCs w:val="20"/>
              </w:rPr>
              <w:t>(3)</w:t>
            </w:r>
          </w:p>
        </w:tc>
      </w:tr>
      <w:tr w:rsidR="00D51867" w:rsidRPr="00A641BC" w14:paraId="764A21C6" w14:textId="77777777" w:rsidTr="00812E58">
        <w:tc>
          <w:tcPr>
            <w:tcW w:w="3675" w:type="dxa"/>
            <w:tcBorders>
              <w:top w:val="nil"/>
              <w:left w:val="nil"/>
              <w:bottom w:val="single" w:sz="6" w:space="0" w:color="auto"/>
              <w:right w:val="nil"/>
            </w:tcBorders>
          </w:tcPr>
          <w:p w14:paraId="46365A4C" w14:textId="207D4A52" w:rsidR="00D51867" w:rsidRPr="00A641BC" w:rsidRDefault="00D51867" w:rsidP="00A641BC">
            <w:pPr>
              <w:spacing w:after="0" w:line="240" w:lineRule="auto"/>
              <w:rPr>
                <w:sz w:val="20"/>
                <w:szCs w:val="20"/>
              </w:rPr>
            </w:pPr>
          </w:p>
        </w:tc>
        <w:tc>
          <w:tcPr>
            <w:tcW w:w="1152" w:type="dxa"/>
            <w:tcBorders>
              <w:top w:val="nil"/>
              <w:left w:val="nil"/>
              <w:bottom w:val="single" w:sz="6" w:space="0" w:color="auto"/>
              <w:right w:val="nil"/>
            </w:tcBorders>
            <w:vAlign w:val="bottom"/>
          </w:tcPr>
          <w:p w14:paraId="2E33015C" w14:textId="77777777" w:rsidR="00D51867" w:rsidRPr="00A641BC" w:rsidRDefault="00D51867"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75C7E18A" w14:textId="77777777" w:rsidR="00D51867" w:rsidRPr="00A641BC" w:rsidRDefault="00D51867"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1024510A" w14:textId="77777777" w:rsidR="00D51867" w:rsidRPr="00A641BC" w:rsidRDefault="00D51867" w:rsidP="00812E58">
            <w:pPr>
              <w:spacing w:after="0" w:line="240" w:lineRule="auto"/>
              <w:jc w:val="center"/>
              <w:rPr>
                <w:sz w:val="20"/>
                <w:szCs w:val="20"/>
              </w:rPr>
            </w:pPr>
          </w:p>
        </w:tc>
      </w:tr>
      <w:tr w:rsidR="00D51867" w:rsidRPr="00A641BC" w14:paraId="29AA99D8" w14:textId="77777777" w:rsidTr="00812E58">
        <w:tc>
          <w:tcPr>
            <w:tcW w:w="3675" w:type="dxa"/>
            <w:tcBorders>
              <w:top w:val="nil"/>
              <w:left w:val="nil"/>
              <w:bottom w:val="nil"/>
              <w:right w:val="nil"/>
            </w:tcBorders>
          </w:tcPr>
          <w:p w14:paraId="14FE8D1D"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04783F78"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14279F56"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4F185752" w14:textId="77777777" w:rsidR="00D51867" w:rsidRPr="00A641BC" w:rsidRDefault="00D51867" w:rsidP="00812E58">
            <w:pPr>
              <w:spacing w:after="0" w:line="240" w:lineRule="auto"/>
              <w:jc w:val="center"/>
              <w:rPr>
                <w:sz w:val="20"/>
                <w:szCs w:val="20"/>
              </w:rPr>
            </w:pPr>
          </w:p>
        </w:tc>
      </w:tr>
      <w:tr w:rsidR="00D51867" w:rsidRPr="00A641BC" w14:paraId="5C166469" w14:textId="77777777" w:rsidTr="00812E58">
        <w:tc>
          <w:tcPr>
            <w:tcW w:w="3675" w:type="dxa"/>
            <w:tcBorders>
              <w:top w:val="nil"/>
              <w:left w:val="nil"/>
              <w:bottom w:val="nil"/>
              <w:right w:val="nil"/>
            </w:tcBorders>
          </w:tcPr>
          <w:p w14:paraId="10DCB5C9" w14:textId="7AC6321C" w:rsidR="00D51867" w:rsidRPr="00A641BC" w:rsidRDefault="00D51867"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7E3689FA" w14:textId="0CAF86BF" w:rsidR="00D51867" w:rsidRPr="00A641BC" w:rsidRDefault="00D51867" w:rsidP="00812E58">
            <w:pPr>
              <w:spacing w:after="0" w:line="240" w:lineRule="auto"/>
              <w:jc w:val="center"/>
              <w:rPr>
                <w:sz w:val="20"/>
                <w:szCs w:val="20"/>
              </w:rPr>
            </w:pPr>
            <w:r w:rsidRPr="00A641BC">
              <w:rPr>
                <w:sz w:val="20"/>
                <w:szCs w:val="20"/>
              </w:rPr>
              <w:t>0.000</w:t>
            </w:r>
          </w:p>
        </w:tc>
        <w:tc>
          <w:tcPr>
            <w:tcW w:w="1152" w:type="dxa"/>
            <w:tcBorders>
              <w:top w:val="nil"/>
              <w:left w:val="nil"/>
              <w:bottom w:val="nil"/>
              <w:right w:val="nil"/>
            </w:tcBorders>
            <w:vAlign w:val="bottom"/>
          </w:tcPr>
          <w:p w14:paraId="0D58313D" w14:textId="2411CDD1" w:rsidR="00D51867" w:rsidRPr="00A641BC" w:rsidRDefault="00D51867" w:rsidP="00812E58">
            <w:pPr>
              <w:spacing w:after="0" w:line="240" w:lineRule="auto"/>
              <w:jc w:val="center"/>
              <w:rPr>
                <w:sz w:val="20"/>
                <w:szCs w:val="20"/>
              </w:rPr>
            </w:pPr>
            <w:r w:rsidRPr="00A641BC">
              <w:rPr>
                <w:sz w:val="20"/>
                <w:szCs w:val="20"/>
              </w:rPr>
              <w:t>0.012</w:t>
            </w:r>
          </w:p>
        </w:tc>
        <w:tc>
          <w:tcPr>
            <w:tcW w:w="1152" w:type="dxa"/>
            <w:tcBorders>
              <w:top w:val="nil"/>
              <w:left w:val="nil"/>
              <w:bottom w:val="nil"/>
              <w:right w:val="nil"/>
            </w:tcBorders>
            <w:vAlign w:val="bottom"/>
          </w:tcPr>
          <w:p w14:paraId="0B65968E" w14:textId="6FC89D72" w:rsidR="00D51867" w:rsidRPr="00A641BC" w:rsidRDefault="00D51867" w:rsidP="00812E58">
            <w:pPr>
              <w:spacing w:after="0" w:line="240" w:lineRule="auto"/>
              <w:jc w:val="center"/>
              <w:rPr>
                <w:sz w:val="20"/>
                <w:szCs w:val="20"/>
              </w:rPr>
            </w:pPr>
            <w:r w:rsidRPr="00A641BC">
              <w:rPr>
                <w:sz w:val="20"/>
                <w:szCs w:val="20"/>
              </w:rPr>
              <w:t>0.043</w:t>
            </w:r>
          </w:p>
        </w:tc>
      </w:tr>
      <w:tr w:rsidR="00D51867" w:rsidRPr="00A641BC" w14:paraId="715314F1" w14:textId="77777777" w:rsidTr="00812E58">
        <w:tc>
          <w:tcPr>
            <w:tcW w:w="3675" w:type="dxa"/>
            <w:tcBorders>
              <w:top w:val="nil"/>
              <w:left w:val="nil"/>
              <w:bottom w:val="nil"/>
              <w:right w:val="nil"/>
            </w:tcBorders>
          </w:tcPr>
          <w:p w14:paraId="6216E4A9"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234F2367" w14:textId="6C270CFA" w:rsidR="00D51867" w:rsidRPr="00A641BC" w:rsidRDefault="00D51867" w:rsidP="00812E58">
            <w:pPr>
              <w:spacing w:after="0" w:line="240" w:lineRule="auto"/>
              <w:jc w:val="center"/>
              <w:rPr>
                <w:sz w:val="20"/>
                <w:szCs w:val="20"/>
              </w:rPr>
            </w:pPr>
            <w:r w:rsidRPr="00A641BC">
              <w:rPr>
                <w:sz w:val="20"/>
                <w:szCs w:val="20"/>
              </w:rPr>
              <w:t>(0.070)</w:t>
            </w:r>
          </w:p>
        </w:tc>
        <w:tc>
          <w:tcPr>
            <w:tcW w:w="1152" w:type="dxa"/>
            <w:tcBorders>
              <w:top w:val="nil"/>
              <w:left w:val="nil"/>
              <w:bottom w:val="nil"/>
              <w:right w:val="nil"/>
            </w:tcBorders>
            <w:vAlign w:val="bottom"/>
          </w:tcPr>
          <w:p w14:paraId="2E0DF17F" w14:textId="284D1012" w:rsidR="00D51867" w:rsidRPr="00A641BC" w:rsidRDefault="00D51867" w:rsidP="00812E58">
            <w:pPr>
              <w:spacing w:after="0" w:line="240" w:lineRule="auto"/>
              <w:jc w:val="center"/>
              <w:rPr>
                <w:sz w:val="20"/>
                <w:szCs w:val="20"/>
              </w:rPr>
            </w:pPr>
            <w:r w:rsidRPr="00A641BC">
              <w:rPr>
                <w:sz w:val="20"/>
                <w:szCs w:val="20"/>
              </w:rPr>
              <w:t>(0.067)</w:t>
            </w:r>
          </w:p>
        </w:tc>
        <w:tc>
          <w:tcPr>
            <w:tcW w:w="1152" w:type="dxa"/>
            <w:tcBorders>
              <w:top w:val="nil"/>
              <w:left w:val="nil"/>
              <w:bottom w:val="nil"/>
              <w:right w:val="nil"/>
            </w:tcBorders>
            <w:vAlign w:val="bottom"/>
          </w:tcPr>
          <w:p w14:paraId="67F66F20" w14:textId="37CC678F" w:rsidR="00D51867" w:rsidRPr="00A641BC" w:rsidRDefault="00D51867" w:rsidP="00812E58">
            <w:pPr>
              <w:spacing w:after="0" w:line="240" w:lineRule="auto"/>
              <w:jc w:val="center"/>
              <w:rPr>
                <w:sz w:val="20"/>
                <w:szCs w:val="20"/>
              </w:rPr>
            </w:pPr>
            <w:r w:rsidRPr="00A641BC">
              <w:rPr>
                <w:sz w:val="20"/>
                <w:szCs w:val="20"/>
              </w:rPr>
              <w:t>(0.081)</w:t>
            </w:r>
          </w:p>
        </w:tc>
      </w:tr>
      <w:tr w:rsidR="00D51867" w:rsidRPr="00A641BC" w14:paraId="1A11F17B" w14:textId="77777777" w:rsidTr="00812E58">
        <w:tc>
          <w:tcPr>
            <w:tcW w:w="3675" w:type="dxa"/>
            <w:tcBorders>
              <w:top w:val="nil"/>
              <w:left w:val="nil"/>
              <w:bottom w:val="nil"/>
              <w:right w:val="nil"/>
            </w:tcBorders>
          </w:tcPr>
          <w:p w14:paraId="1B5756F7"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00B00D7D"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7D021A05"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54AD3910" w14:textId="77777777" w:rsidR="00D51867" w:rsidRPr="00A641BC" w:rsidRDefault="00D51867" w:rsidP="00812E58">
            <w:pPr>
              <w:spacing w:after="0" w:line="240" w:lineRule="auto"/>
              <w:jc w:val="center"/>
              <w:rPr>
                <w:sz w:val="20"/>
                <w:szCs w:val="20"/>
              </w:rPr>
            </w:pPr>
          </w:p>
        </w:tc>
      </w:tr>
      <w:tr w:rsidR="00D51867" w:rsidRPr="00A641BC" w14:paraId="348285A6" w14:textId="77777777" w:rsidTr="00812E58">
        <w:tc>
          <w:tcPr>
            <w:tcW w:w="3675" w:type="dxa"/>
            <w:tcBorders>
              <w:top w:val="nil"/>
              <w:left w:val="nil"/>
              <w:bottom w:val="nil"/>
              <w:right w:val="nil"/>
            </w:tcBorders>
          </w:tcPr>
          <w:p w14:paraId="3D69ADD0" w14:textId="77777777" w:rsidR="00D51867" w:rsidRPr="00A641BC" w:rsidRDefault="00D51867"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1A3DCBE6" w14:textId="1AF6407C" w:rsidR="00D51867" w:rsidRPr="00A641BC" w:rsidRDefault="00D51867" w:rsidP="00812E58">
            <w:pPr>
              <w:spacing w:after="0" w:line="240" w:lineRule="auto"/>
              <w:jc w:val="center"/>
              <w:rPr>
                <w:sz w:val="20"/>
                <w:szCs w:val="20"/>
              </w:rPr>
            </w:pPr>
            <w:r w:rsidRPr="00A641BC">
              <w:rPr>
                <w:sz w:val="20"/>
                <w:szCs w:val="20"/>
              </w:rPr>
              <w:t>2,387</w:t>
            </w:r>
          </w:p>
        </w:tc>
        <w:tc>
          <w:tcPr>
            <w:tcW w:w="1152" w:type="dxa"/>
            <w:tcBorders>
              <w:top w:val="nil"/>
              <w:left w:val="nil"/>
              <w:bottom w:val="nil"/>
              <w:right w:val="nil"/>
            </w:tcBorders>
            <w:vAlign w:val="bottom"/>
          </w:tcPr>
          <w:p w14:paraId="4FC3E708" w14:textId="534D6846" w:rsidR="00D51867" w:rsidRPr="00A641BC" w:rsidRDefault="00D51867" w:rsidP="00812E58">
            <w:pPr>
              <w:spacing w:after="0" w:line="240" w:lineRule="auto"/>
              <w:jc w:val="center"/>
              <w:rPr>
                <w:sz w:val="20"/>
                <w:szCs w:val="20"/>
              </w:rPr>
            </w:pPr>
            <w:r w:rsidRPr="00A641BC">
              <w:rPr>
                <w:sz w:val="20"/>
                <w:szCs w:val="20"/>
              </w:rPr>
              <w:t>2,382</w:t>
            </w:r>
          </w:p>
        </w:tc>
        <w:tc>
          <w:tcPr>
            <w:tcW w:w="1152" w:type="dxa"/>
            <w:tcBorders>
              <w:top w:val="nil"/>
              <w:left w:val="nil"/>
              <w:bottom w:val="nil"/>
              <w:right w:val="nil"/>
            </w:tcBorders>
            <w:vAlign w:val="bottom"/>
          </w:tcPr>
          <w:p w14:paraId="29830BC1" w14:textId="0EB42F9F" w:rsidR="00D51867" w:rsidRPr="00A641BC" w:rsidRDefault="00D51867" w:rsidP="00812E58">
            <w:pPr>
              <w:spacing w:after="0" w:line="240" w:lineRule="auto"/>
              <w:jc w:val="center"/>
              <w:rPr>
                <w:sz w:val="20"/>
                <w:szCs w:val="20"/>
              </w:rPr>
            </w:pPr>
            <w:r w:rsidRPr="00A641BC">
              <w:rPr>
                <w:sz w:val="20"/>
                <w:szCs w:val="20"/>
              </w:rPr>
              <w:t>2,387</w:t>
            </w:r>
          </w:p>
        </w:tc>
      </w:tr>
      <w:tr w:rsidR="00D51867" w:rsidRPr="00A641BC" w14:paraId="35BC67A4" w14:textId="77777777" w:rsidTr="00812E58">
        <w:tc>
          <w:tcPr>
            <w:tcW w:w="3675" w:type="dxa"/>
            <w:tcBorders>
              <w:top w:val="nil"/>
              <w:left w:val="nil"/>
              <w:bottom w:val="nil"/>
              <w:right w:val="nil"/>
            </w:tcBorders>
          </w:tcPr>
          <w:p w14:paraId="0E4DF079" w14:textId="77777777" w:rsidR="00D51867" w:rsidRPr="00A641BC" w:rsidRDefault="00D51867"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5F0F0A27"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nil"/>
              <w:right w:val="nil"/>
            </w:tcBorders>
            <w:vAlign w:val="bottom"/>
          </w:tcPr>
          <w:p w14:paraId="5F055CD9" w14:textId="77777777" w:rsidR="00D51867" w:rsidRPr="00A641BC" w:rsidRDefault="00D51867" w:rsidP="00812E58">
            <w:pPr>
              <w:spacing w:after="0" w:line="240" w:lineRule="auto"/>
              <w:jc w:val="center"/>
              <w:rPr>
                <w:sz w:val="20"/>
                <w:szCs w:val="20"/>
              </w:rPr>
            </w:pPr>
            <w:r w:rsidRPr="00A641BC">
              <w:rPr>
                <w:sz w:val="20"/>
                <w:szCs w:val="20"/>
              </w:rPr>
              <w:t>Y</w:t>
            </w:r>
          </w:p>
        </w:tc>
        <w:tc>
          <w:tcPr>
            <w:tcW w:w="1152" w:type="dxa"/>
            <w:tcBorders>
              <w:top w:val="nil"/>
              <w:left w:val="nil"/>
              <w:bottom w:val="nil"/>
              <w:right w:val="nil"/>
            </w:tcBorders>
            <w:vAlign w:val="bottom"/>
          </w:tcPr>
          <w:p w14:paraId="6BC7D323" w14:textId="77777777" w:rsidR="00D51867" w:rsidRPr="00A641BC" w:rsidRDefault="00D51867" w:rsidP="00812E58">
            <w:pPr>
              <w:spacing w:after="0" w:line="240" w:lineRule="auto"/>
              <w:jc w:val="center"/>
              <w:rPr>
                <w:sz w:val="20"/>
                <w:szCs w:val="20"/>
              </w:rPr>
            </w:pPr>
            <w:r w:rsidRPr="00A641BC">
              <w:rPr>
                <w:sz w:val="20"/>
                <w:szCs w:val="20"/>
              </w:rPr>
              <w:t>N</w:t>
            </w:r>
          </w:p>
        </w:tc>
      </w:tr>
      <w:tr w:rsidR="00D51867" w:rsidRPr="00A641BC" w14:paraId="17FACCD1" w14:textId="77777777" w:rsidTr="00812E58">
        <w:tblPrEx>
          <w:tblBorders>
            <w:bottom w:val="single" w:sz="6" w:space="0" w:color="auto"/>
          </w:tblBorders>
        </w:tblPrEx>
        <w:tc>
          <w:tcPr>
            <w:tcW w:w="3675" w:type="dxa"/>
            <w:tcBorders>
              <w:top w:val="nil"/>
              <w:left w:val="nil"/>
              <w:bottom w:val="single" w:sz="6" w:space="0" w:color="auto"/>
              <w:right w:val="nil"/>
            </w:tcBorders>
          </w:tcPr>
          <w:p w14:paraId="17E0D7D2" w14:textId="3C67DBA1" w:rsidR="00D51867" w:rsidRPr="00A641BC" w:rsidRDefault="00D51867"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27C45394"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31C728C3"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40738C11" w14:textId="77777777" w:rsidR="00D51867" w:rsidRPr="00A641BC" w:rsidRDefault="00D51867" w:rsidP="00812E58">
            <w:pPr>
              <w:spacing w:after="0" w:line="240" w:lineRule="auto"/>
              <w:jc w:val="center"/>
              <w:rPr>
                <w:sz w:val="20"/>
                <w:szCs w:val="20"/>
              </w:rPr>
            </w:pPr>
            <w:r w:rsidRPr="00A641BC">
              <w:rPr>
                <w:sz w:val="20"/>
                <w:szCs w:val="20"/>
              </w:rPr>
              <w:t>Y</w:t>
            </w:r>
          </w:p>
        </w:tc>
      </w:tr>
    </w:tbl>
    <w:p w14:paraId="47B6174D" w14:textId="77777777" w:rsidR="00A641BC" w:rsidRPr="00A641BC" w:rsidRDefault="00A641BC" w:rsidP="00A641BC">
      <w:pPr>
        <w:spacing w:after="0" w:line="240" w:lineRule="auto"/>
        <w:rPr>
          <w:sz w:val="20"/>
          <w:szCs w:val="20"/>
        </w:rPr>
      </w:pPr>
      <w:r w:rsidRPr="00A641BC">
        <w:rPr>
          <w:sz w:val="20"/>
          <w:szCs w:val="20"/>
        </w:rPr>
        <w:t>Robust standard errors clustered at the classroom level in parentheses</w:t>
      </w:r>
    </w:p>
    <w:p w14:paraId="322D8BCD" w14:textId="77777777" w:rsidR="008B06E3" w:rsidRPr="00A641BC" w:rsidRDefault="008B06E3" w:rsidP="00A641BC">
      <w:pPr>
        <w:spacing w:after="0" w:line="240" w:lineRule="auto"/>
        <w:rPr>
          <w:sz w:val="20"/>
          <w:szCs w:val="20"/>
        </w:rPr>
      </w:pPr>
      <w:r w:rsidRPr="00A641BC">
        <w:rPr>
          <w:sz w:val="20"/>
          <w:szCs w:val="20"/>
        </w:rPr>
        <w:t>** p&lt;0.01, * p&lt;0.05, + p&lt;0.1</w:t>
      </w:r>
    </w:p>
    <w:p w14:paraId="1D72EA79" w14:textId="5C99F601" w:rsidR="008B06E3" w:rsidRPr="008B06E3" w:rsidRDefault="008B06E3" w:rsidP="00193469"/>
    <w:p w14:paraId="7E8C055C" w14:textId="720E7FCF" w:rsidR="008B06E3" w:rsidRPr="008B06E3" w:rsidRDefault="008B06E3" w:rsidP="00193469">
      <w:pPr>
        <w:pStyle w:val="Heading2"/>
      </w:pPr>
      <w:r w:rsidRPr="008B06E3">
        <w:t>Table S1E</w:t>
      </w:r>
      <w:r w:rsidR="000D20EB">
        <w:t xml:space="preserve">. </w:t>
      </w:r>
      <w:r w:rsidRPr="008B06E3">
        <w:t>Instructor Perceptions of the ISR</w:t>
      </w:r>
      <w:r w:rsidR="000D20EB">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D51867" w:rsidRPr="00BF7058" w14:paraId="34108F37" w14:textId="77777777" w:rsidTr="00812E58">
        <w:tc>
          <w:tcPr>
            <w:tcW w:w="3675" w:type="dxa"/>
            <w:tcBorders>
              <w:top w:val="single" w:sz="6" w:space="0" w:color="auto"/>
              <w:left w:val="nil"/>
              <w:bottom w:val="nil"/>
              <w:right w:val="nil"/>
            </w:tcBorders>
          </w:tcPr>
          <w:p w14:paraId="5CB6A543" w14:textId="77777777" w:rsidR="00D51867" w:rsidRPr="00BF7058" w:rsidRDefault="00D51867" w:rsidP="00193469"/>
        </w:tc>
        <w:tc>
          <w:tcPr>
            <w:tcW w:w="1152" w:type="dxa"/>
            <w:tcBorders>
              <w:top w:val="single" w:sz="6" w:space="0" w:color="auto"/>
              <w:left w:val="nil"/>
              <w:bottom w:val="nil"/>
              <w:right w:val="nil"/>
            </w:tcBorders>
            <w:vAlign w:val="bottom"/>
          </w:tcPr>
          <w:p w14:paraId="65EEEB81" w14:textId="77777777" w:rsidR="00D51867" w:rsidRPr="00812E58" w:rsidRDefault="00D51867" w:rsidP="00812E58">
            <w:pPr>
              <w:jc w:val="center"/>
              <w:rPr>
                <w:sz w:val="20"/>
                <w:szCs w:val="20"/>
              </w:rPr>
            </w:pPr>
            <w:r w:rsidRPr="00812E58">
              <w:rPr>
                <w:sz w:val="20"/>
                <w:szCs w:val="20"/>
              </w:rPr>
              <w:t>(1)</w:t>
            </w:r>
          </w:p>
        </w:tc>
        <w:tc>
          <w:tcPr>
            <w:tcW w:w="1152" w:type="dxa"/>
            <w:tcBorders>
              <w:top w:val="single" w:sz="6" w:space="0" w:color="auto"/>
              <w:left w:val="nil"/>
              <w:bottom w:val="nil"/>
              <w:right w:val="nil"/>
            </w:tcBorders>
            <w:vAlign w:val="bottom"/>
          </w:tcPr>
          <w:p w14:paraId="19CDB0D9" w14:textId="77777777" w:rsidR="00D51867" w:rsidRPr="00812E58" w:rsidRDefault="00D51867" w:rsidP="00812E58">
            <w:pPr>
              <w:jc w:val="center"/>
              <w:rPr>
                <w:sz w:val="20"/>
                <w:szCs w:val="20"/>
              </w:rPr>
            </w:pPr>
            <w:r w:rsidRPr="00812E58">
              <w:rPr>
                <w:sz w:val="20"/>
                <w:szCs w:val="20"/>
              </w:rPr>
              <w:t>(2)</w:t>
            </w:r>
          </w:p>
        </w:tc>
        <w:tc>
          <w:tcPr>
            <w:tcW w:w="1152" w:type="dxa"/>
            <w:tcBorders>
              <w:top w:val="single" w:sz="6" w:space="0" w:color="auto"/>
              <w:left w:val="nil"/>
              <w:bottom w:val="nil"/>
              <w:right w:val="nil"/>
            </w:tcBorders>
            <w:vAlign w:val="bottom"/>
          </w:tcPr>
          <w:p w14:paraId="0306276A" w14:textId="77777777" w:rsidR="00D51867" w:rsidRPr="00812E58" w:rsidRDefault="00D51867" w:rsidP="00812E58">
            <w:pPr>
              <w:jc w:val="center"/>
              <w:rPr>
                <w:sz w:val="20"/>
                <w:szCs w:val="20"/>
              </w:rPr>
            </w:pPr>
            <w:r w:rsidRPr="00812E58">
              <w:rPr>
                <w:sz w:val="20"/>
                <w:szCs w:val="20"/>
              </w:rPr>
              <w:t>(3)</w:t>
            </w:r>
          </w:p>
        </w:tc>
      </w:tr>
      <w:tr w:rsidR="00D51867" w:rsidRPr="00BF7058" w14:paraId="50499CF5" w14:textId="77777777" w:rsidTr="00812E58">
        <w:tc>
          <w:tcPr>
            <w:tcW w:w="3675" w:type="dxa"/>
            <w:tcBorders>
              <w:top w:val="nil"/>
              <w:left w:val="nil"/>
              <w:bottom w:val="single" w:sz="6" w:space="0" w:color="auto"/>
              <w:right w:val="nil"/>
            </w:tcBorders>
          </w:tcPr>
          <w:p w14:paraId="7A5311B6" w14:textId="09BC7704" w:rsidR="00D51867" w:rsidRPr="00BF7058" w:rsidRDefault="00D51867" w:rsidP="00193469">
            <w:r w:rsidRPr="00BF7058">
              <w:t xml:space="preserve"> </w:t>
            </w:r>
          </w:p>
        </w:tc>
        <w:tc>
          <w:tcPr>
            <w:tcW w:w="1152" w:type="dxa"/>
            <w:tcBorders>
              <w:top w:val="nil"/>
              <w:left w:val="nil"/>
              <w:bottom w:val="single" w:sz="6" w:space="0" w:color="auto"/>
              <w:right w:val="nil"/>
            </w:tcBorders>
            <w:vAlign w:val="bottom"/>
          </w:tcPr>
          <w:p w14:paraId="5FDB6010" w14:textId="77777777" w:rsidR="00D51867" w:rsidRPr="00812E58" w:rsidRDefault="00D51867" w:rsidP="00812E58">
            <w:pPr>
              <w:jc w:val="center"/>
              <w:rPr>
                <w:sz w:val="20"/>
                <w:szCs w:val="20"/>
              </w:rPr>
            </w:pPr>
          </w:p>
        </w:tc>
        <w:tc>
          <w:tcPr>
            <w:tcW w:w="1152" w:type="dxa"/>
            <w:tcBorders>
              <w:top w:val="nil"/>
              <w:left w:val="nil"/>
              <w:bottom w:val="single" w:sz="6" w:space="0" w:color="auto"/>
              <w:right w:val="nil"/>
            </w:tcBorders>
            <w:vAlign w:val="bottom"/>
          </w:tcPr>
          <w:p w14:paraId="7E0123D8" w14:textId="77777777" w:rsidR="00D51867" w:rsidRPr="00812E58" w:rsidRDefault="00D51867" w:rsidP="00812E58">
            <w:pPr>
              <w:jc w:val="center"/>
              <w:rPr>
                <w:sz w:val="20"/>
                <w:szCs w:val="20"/>
              </w:rPr>
            </w:pPr>
          </w:p>
        </w:tc>
        <w:tc>
          <w:tcPr>
            <w:tcW w:w="1152" w:type="dxa"/>
            <w:tcBorders>
              <w:top w:val="nil"/>
              <w:left w:val="nil"/>
              <w:bottom w:val="single" w:sz="6" w:space="0" w:color="auto"/>
              <w:right w:val="nil"/>
            </w:tcBorders>
            <w:vAlign w:val="bottom"/>
          </w:tcPr>
          <w:p w14:paraId="0CC9141A" w14:textId="77777777" w:rsidR="00D51867" w:rsidRPr="00812E58" w:rsidRDefault="00D51867" w:rsidP="00812E58">
            <w:pPr>
              <w:jc w:val="center"/>
              <w:rPr>
                <w:sz w:val="20"/>
                <w:szCs w:val="20"/>
              </w:rPr>
            </w:pPr>
          </w:p>
        </w:tc>
      </w:tr>
      <w:tr w:rsidR="00D51867" w:rsidRPr="00A641BC" w14:paraId="161705B1" w14:textId="77777777" w:rsidTr="00812E58">
        <w:tc>
          <w:tcPr>
            <w:tcW w:w="3675" w:type="dxa"/>
            <w:tcBorders>
              <w:top w:val="nil"/>
              <w:left w:val="nil"/>
              <w:bottom w:val="nil"/>
              <w:right w:val="nil"/>
            </w:tcBorders>
          </w:tcPr>
          <w:p w14:paraId="3317477C"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1F1E29C7" w14:textId="77777777" w:rsidR="00D51867" w:rsidRPr="00812E58"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633586F1" w14:textId="77777777" w:rsidR="00D51867" w:rsidRPr="00812E58"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1786A89D" w14:textId="77777777" w:rsidR="00D51867" w:rsidRPr="00812E58" w:rsidRDefault="00D51867" w:rsidP="00812E58">
            <w:pPr>
              <w:spacing w:after="0" w:line="240" w:lineRule="auto"/>
              <w:jc w:val="center"/>
              <w:rPr>
                <w:sz w:val="20"/>
                <w:szCs w:val="20"/>
              </w:rPr>
            </w:pPr>
          </w:p>
        </w:tc>
      </w:tr>
      <w:tr w:rsidR="00D51867" w:rsidRPr="00A641BC" w14:paraId="08A3C1A0" w14:textId="77777777" w:rsidTr="00812E58">
        <w:tc>
          <w:tcPr>
            <w:tcW w:w="3675" w:type="dxa"/>
            <w:tcBorders>
              <w:top w:val="nil"/>
              <w:left w:val="nil"/>
              <w:bottom w:val="nil"/>
              <w:right w:val="nil"/>
            </w:tcBorders>
          </w:tcPr>
          <w:p w14:paraId="0C420F47" w14:textId="4EF44255" w:rsidR="00D51867" w:rsidRPr="00A641BC" w:rsidRDefault="00D51867"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5D50BE34" w14:textId="3891D41D" w:rsidR="00D51867" w:rsidRPr="00812E58" w:rsidRDefault="00D51867" w:rsidP="00812E58">
            <w:pPr>
              <w:spacing w:after="0" w:line="240" w:lineRule="auto"/>
              <w:jc w:val="center"/>
              <w:rPr>
                <w:sz w:val="20"/>
                <w:szCs w:val="20"/>
              </w:rPr>
            </w:pPr>
            <w:r w:rsidRPr="00812E58">
              <w:rPr>
                <w:sz w:val="20"/>
                <w:szCs w:val="20"/>
              </w:rPr>
              <w:t>-0.011</w:t>
            </w:r>
          </w:p>
        </w:tc>
        <w:tc>
          <w:tcPr>
            <w:tcW w:w="1152" w:type="dxa"/>
            <w:tcBorders>
              <w:top w:val="nil"/>
              <w:left w:val="nil"/>
              <w:bottom w:val="nil"/>
              <w:right w:val="nil"/>
            </w:tcBorders>
            <w:vAlign w:val="bottom"/>
          </w:tcPr>
          <w:p w14:paraId="7D9DBF8E" w14:textId="3B237112" w:rsidR="00D51867" w:rsidRPr="00812E58" w:rsidRDefault="00D51867" w:rsidP="00812E58">
            <w:pPr>
              <w:spacing w:after="0" w:line="240" w:lineRule="auto"/>
              <w:jc w:val="center"/>
              <w:rPr>
                <w:sz w:val="20"/>
                <w:szCs w:val="20"/>
              </w:rPr>
            </w:pPr>
            <w:r w:rsidRPr="00812E58">
              <w:rPr>
                <w:sz w:val="20"/>
                <w:szCs w:val="20"/>
              </w:rPr>
              <w:t>-0.007</w:t>
            </w:r>
          </w:p>
        </w:tc>
        <w:tc>
          <w:tcPr>
            <w:tcW w:w="1152" w:type="dxa"/>
            <w:tcBorders>
              <w:top w:val="nil"/>
              <w:left w:val="nil"/>
              <w:bottom w:val="nil"/>
              <w:right w:val="nil"/>
            </w:tcBorders>
            <w:vAlign w:val="bottom"/>
          </w:tcPr>
          <w:p w14:paraId="27CAB5A8" w14:textId="22FE5BA0" w:rsidR="00D51867" w:rsidRPr="00812E58" w:rsidRDefault="00D51867" w:rsidP="00812E58">
            <w:pPr>
              <w:spacing w:after="0" w:line="240" w:lineRule="auto"/>
              <w:jc w:val="center"/>
              <w:rPr>
                <w:sz w:val="20"/>
                <w:szCs w:val="20"/>
              </w:rPr>
            </w:pPr>
            <w:r w:rsidRPr="00812E58">
              <w:rPr>
                <w:sz w:val="20"/>
                <w:szCs w:val="20"/>
              </w:rPr>
              <w:t>-0.007</w:t>
            </w:r>
          </w:p>
        </w:tc>
      </w:tr>
      <w:tr w:rsidR="00D51867" w:rsidRPr="00A641BC" w14:paraId="1772C627" w14:textId="77777777" w:rsidTr="00812E58">
        <w:tc>
          <w:tcPr>
            <w:tcW w:w="3675" w:type="dxa"/>
            <w:tcBorders>
              <w:top w:val="nil"/>
              <w:left w:val="nil"/>
              <w:bottom w:val="nil"/>
              <w:right w:val="nil"/>
            </w:tcBorders>
          </w:tcPr>
          <w:p w14:paraId="0D47CEF3"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16DB001E" w14:textId="12BE1DF6" w:rsidR="00D51867" w:rsidRPr="00812E58" w:rsidRDefault="00D51867" w:rsidP="00812E58">
            <w:pPr>
              <w:spacing w:after="0" w:line="240" w:lineRule="auto"/>
              <w:jc w:val="center"/>
              <w:rPr>
                <w:sz w:val="20"/>
                <w:szCs w:val="20"/>
              </w:rPr>
            </w:pPr>
            <w:r w:rsidRPr="00812E58">
              <w:rPr>
                <w:sz w:val="20"/>
                <w:szCs w:val="20"/>
              </w:rPr>
              <w:t>(0.029)</w:t>
            </w:r>
          </w:p>
        </w:tc>
        <w:tc>
          <w:tcPr>
            <w:tcW w:w="1152" w:type="dxa"/>
            <w:tcBorders>
              <w:top w:val="nil"/>
              <w:left w:val="nil"/>
              <w:bottom w:val="nil"/>
              <w:right w:val="nil"/>
            </w:tcBorders>
            <w:vAlign w:val="bottom"/>
          </w:tcPr>
          <w:p w14:paraId="6AA04F72" w14:textId="1107D96E" w:rsidR="00D51867" w:rsidRPr="00812E58" w:rsidRDefault="00D51867" w:rsidP="00812E58">
            <w:pPr>
              <w:spacing w:after="0" w:line="240" w:lineRule="auto"/>
              <w:jc w:val="center"/>
              <w:rPr>
                <w:sz w:val="20"/>
                <w:szCs w:val="20"/>
              </w:rPr>
            </w:pPr>
            <w:r w:rsidRPr="00812E58">
              <w:rPr>
                <w:sz w:val="20"/>
                <w:szCs w:val="20"/>
              </w:rPr>
              <w:t>(0.028)</w:t>
            </w:r>
          </w:p>
        </w:tc>
        <w:tc>
          <w:tcPr>
            <w:tcW w:w="1152" w:type="dxa"/>
            <w:tcBorders>
              <w:top w:val="nil"/>
              <w:left w:val="nil"/>
              <w:bottom w:val="nil"/>
              <w:right w:val="nil"/>
            </w:tcBorders>
            <w:vAlign w:val="bottom"/>
          </w:tcPr>
          <w:p w14:paraId="2314AC5F" w14:textId="5EF8615A" w:rsidR="00D51867" w:rsidRPr="00812E58" w:rsidRDefault="00D51867" w:rsidP="00812E58">
            <w:pPr>
              <w:spacing w:after="0" w:line="240" w:lineRule="auto"/>
              <w:jc w:val="center"/>
              <w:rPr>
                <w:sz w:val="20"/>
                <w:szCs w:val="20"/>
              </w:rPr>
            </w:pPr>
            <w:r w:rsidRPr="00812E58">
              <w:rPr>
                <w:sz w:val="20"/>
                <w:szCs w:val="20"/>
              </w:rPr>
              <w:t>(0.026)</w:t>
            </w:r>
          </w:p>
        </w:tc>
      </w:tr>
      <w:tr w:rsidR="00D51867" w:rsidRPr="00A641BC" w14:paraId="0781D604" w14:textId="77777777" w:rsidTr="00812E58">
        <w:tc>
          <w:tcPr>
            <w:tcW w:w="3675" w:type="dxa"/>
            <w:tcBorders>
              <w:top w:val="nil"/>
              <w:left w:val="nil"/>
              <w:bottom w:val="nil"/>
              <w:right w:val="nil"/>
            </w:tcBorders>
          </w:tcPr>
          <w:p w14:paraId="29287A3F"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10E67F95" w14:textId="77777777" w:rsidR="00D51867" w:rsidRPr="00812E58"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75B92F8C" w14:textId="77777777" w:rsidR="00D51867" w:rsidRPr="00812E58"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5C620572" w14:textId="77777777" w:rsidR="00D51867" w:rsidRPr="00812E58" w:rsidRDefault="00D51867" w:rsidP="00812E58">
            <w:pPr>
              <w:spacing w:after="0" w:line="240" w:lineRule="auto"/>
              <w:jc w:val="center"/>
              <w:rPr>
                <w:sz w:val="20"/>
                <w:szCs w:val="20"/>
              </w:rPr>
            </w:pPr>
          </w:p>
        </w:tc>
      </w:tr>
      <w:tr w:rsidR="00D51867" w:rsidRPr="00A641BC" w14:paraId="256DA17B" w14:textId="77777777" w:rsidTr="00812E58">
        <w:tc>
          <w:tcPr>
            <w:tcW w:w="3675" w:type="dxa"/>
            <w:tcBorders>
              <w:top w:val="nil"/>
              <w:left w:val="nil"/>
              <w:bottom w:val="nil"/>
              <w:right w:val="nil"/>
            </w:tcBorders>
          </w:tcPr>
          <w:p w14:paraId="1AFBFA99" w14:textId="77777777" w:rsidR="00D51867" w:rsidRPr="00A641BC" w:rsidRDefault="00D51867"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4FC97A53" w14:textId="2F989818" w:rsidR="00D51867" w:rsidRPr="00812E58" w:rsidRDefault="00D51867" w:rsidP="00812E58">
            <w:pPr>
              <w:spacing w:after="0" w:line="240" w:lineRule="auto"/>
              <w:jc w:val="center"/>
              <w:rPr>
                <w:sz w:val="20"/>
                <w:szCs w:val="20"/>
              </w:rPr>
            </w:pPr>
            <w:r w:rsidRPr="00812E58">
              <w:rPr>
                <w:sz w:val="20"/>
                <w:szCs w:val="20"/>
              </w:rPr>
              <w:t>2,399</w:t>
            </w:r>
          </w:p>
        </w:tc>
        <w:tc>
          <w:tcPr>
            <w:tcW w:w="1152" w:type="dxa"/>
            <w:tcBorders>
              <w:top w:val="nil"/>
              <w:left w:val="nil"/>
              <w:bottom w:val="nil"/>
              <w:right w:val="nil"/>
            </w:tcBorders>
            <w:vAlign w:val="bottom"/>
          </w:tcPr>
          <w:p w14:paraId="7F66AB93" w14:textId="4D0CA448" w:rsidR="00D51867" w:rsidRPr="00812E58" w:rsidRDefault="00D51867" w:rsidP="00812E58">
            <w:pPr>
              <w:spacing w:after="0" w:line="240" w:lineRule="auto"/>
              <w:jc w:val="center"/>
              <w:rPr>
                <w:sz w:val="20"/>
                <w:szCs w:val="20"/>
              </w:rPr>
            </w:pPr>
            <w:r w:rsidRPr="00812E58">
              <w:rPr>
                <w:sz w:val="20"/>
                <w:szCs w:val="20"/>
              </w:rPr>
              <w:t>2,394</w:t>
            </w:r>
          </w:p>
        </w:tc>
        <w:tc>
          <w:tcPr>
            <w:tcW w:w="1152" w:type="dxa"/>
            <w:tcBorders>
              <w:top w:val="nil"/>
              <w:left w:val="nil"/>
              <w:bottom w:val="nil"/>
              <w:right w:val="nil"/>
            </w:tcBorders>
            <w:vAlign w:val="bottom"/>
          </w:tcPr>
          <w:p w14:paraId="20D1160C" w14:textId="23B4520E" w:rsidR="00D51867" w:rsidRPr="00812E58" w:rsidRDefault="00D51867" w:rsidP="00812E58">
            <w:pPr>
              <w:spacing w:after="0" w:line="240" w:lineRule="auto"/>
              <w:jc w:val="center"/>
              <w:rPr>
                <w:sz w:val="20"/>
                <w:szCs w:val="20"/>
              </w:rPr>
            </w:pPr>
            <w:r w:rsidRPr="00812E58">
              <w:rPr>
                <w:sz w:val="20"/>
                <w:szCs w:val="20"/>
              </w:rPr>
              <w:t>2,399</w:t>
            </w:r>
          </w:p>
        </w:tc>
      </w:tr>
      <w:tr w:rsidR="00D51867" w:rsidRPr="00A641BC" w14:paraId="48FC8C2C" w14:textId="77777777" w:rsidTr="00812E58">
        <w:tc>
          <w:tcPr>
            <w:tcW w:w="3675" w:type="dxa"/>
            <w:tcBorders>
              <w:top w:val="nil"/>
              <w:left w:val="nil"/>
              <w:bottom w:val="nil"/>
              <w:right w:val="nil"/>
            </w:tcBorders>
          </w:tcPr>
          <w:p w14:paraId="79D8AB98" w14:textId="77777777" w:rsidR="00D51867" w:rsidRPr="00A641BC" w:rsidRDefault="00D51867" w:rsidP="00A641BC">
            <w:pPr>
              <w:spacing w:after="0" w:line="240" w:lineRule="auto"/>
              <w:rPr>
                <w:sz w:val="20"/>
                <w:szCs w:val="20"/>
              </w:rPr>
            </w:pPr>
            <w:r w:rsidRPr="00A641BC">
              <w:rPr>
                <w:sz w:val="20"/>
                <w:szCs w:val="20"/>
              </w:rPr>
              <w:t>Adjusted R-squared</w:t>
            </w:r>
          </w:p>
        </w:tc>
        <w:tc>
          <w:tcPr>
            <w:tcW w:w="1152" w:type="dxa"/>
            <w:tcBorders>
              <w:top w:val="nil"/>
              <w:left w:val="nil"/>
              <w:bottom w:val="nil"/>
              <w:right w:val="nil"/>
            </w:tcBorders>
            <w:vAlign w:val="bottom"/>
          </w:tcPr>
          <w:p w14:paraId="083BE41A" w14:textId="7A41D476" w:rsidR="00D51867" w:rsidRPr="00812E58" w:rsidRDefault="00D51867" w:rsidP="00812E58">
            <w:pPr>
              <w:spacing w:after="0" w:line="240" w:lineRule="auto"/>
              <w:jc w:val="center"/>
              <w:rPr>
                <w:sz w:val="20"/>
                <w:szCs w:val="20"/>
              </w:rPr>
            </w:pPr>
            <w:r w:rsidRPr="00812E58">
              <w:rPr>
                <w:sz w:val="20"/>
                <w:szCs w:val="20"/>
              </w:rPr>
              <w:t>-0.000</w:t>
            </w:r>
          </w:p>
        </w:tc>
        <w:tc>
          <w:tcPr>
            <w:tcW w:w="1152" w:type="dxa"/>
            <w:tcBorders>
              <w:top w:val="nil"/>
              <w:left w:val="nil"/>
              <w:bottom w:val="nil"/>
              <w:right w:val="nil"/>
            </w:tcBorders>
            <w:vAlign w:val="bottom"/>
          </w:tcPr>
          <w:p w14:paraId="7CAA72E9" w14:textId="46F244D2" w:rsidR="00D51867" w:rsidRPr="00812E58" w:rsidRDefault="00D51867" w:rsidP="00812E58">
            <w:pPr>
              <w:spacing w:after="0" w:line="240" w:lineRule="auto"/>
              <w:jc w:val="center"/>
              <w:rPr>
                <w:sz w:val="20"/>
                <w:szCs w:val="20"/>
              </w:rPr>
            </w:pPr>
            <w:r w:rsidRPr="00812E58">
              <w:rPr>
                <w:sz w:val="20"/>
                <w:szCs w:val="20"/>
              </w:rPr>
              <w:t>0.005</w:t>
            </w:r>
          </w:p>
        </w:tc>
        <w:tc>
          <w:tcPr>
            <w:tcW w:w="1152" w:type="dxa"/>
            <w:tcBorders>
              <w:top w:val="nil"/>
              <w:left w:val="nil"/>
              <w:bottom w:val="nil"/>
              <w:right w:val="nil"/>
            </w:tcBorders>
            <w:vAlign w:val="bottom"/>
          </w:tcPr>
          <w:p w14:paraId="32076110" w14:textId="599ADEFB" w:rsidR="00D51867" w:rsidRPr="00812E58" w:rsidRDefault="00D51867" w:rsidP="00812E58">
            <w:pPr>
              <w:spacing w:after="0" w:line="240" w:lineRule="auto"/>
              <w:jc w:val="center"/>
              <w:rPr>
                <w:sz w:val="20"/>
                <w:szCs w:val="20"/>
              </w:rPr>
            </w:pPr>
            <w:r w:rsidRPr="00812E58">
              <w:rPr>
                <w:sz w:val="20"/>
                <w:szCs w:val="20"/>
              </w:rPr>
              <w:t>0.328</w:t>
            </w:r>
          </w:p>
        </w:tc>
      </w:tr>
      <w:tr w:rsidR="00D51867" w:rsidRPr="00A641BC" w14:paraId="73FAA39A" w14:textId="77777777" w:rsidTr="00812E58">
        <w:tc>
          <w:tcPr>
            <w:tcW w:w="3675" w:type="dxa"/>
            <w:tcBorders>
              <w:top w:val="nil"/>
              <w:left w:val="nil"/>
              <w:bottom w:val="nil"/>
              <w:right w:val="nil"/>
            </w:tcBorders>
          </w:tcPr>
          <w:p w14:paraId="1B9A50AC" w14:textId="77777777" w:rsidR="00D51867" w:rsidRPr="00A641BC" w:rsidRDefault="00D51867"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0A15A46A" w14:textId="77777777" w:rsidR="00D51867" w:rsidRPr="00812E58" w:rsidRDefault="00D51867" w:rsidP="00812E58">
            <w:pPr>
              <w:spacing w:after="0" w:line="240" w:lineRule="auto"/>
              <w:jc w:val="center"/>
              <w:rPr>
                <w:sz w:val="20"/>
                <w:szCs w:val="20"/>
              </w:rPr>
            </w:pPr>
            <w:r w:rsidRPr="00812E58">
              <w:rPr>
                <w:sz w:val="20"/>
                <w:szCs w:val="20"/>
              </w:rPr>
              <w:t>N</w:t>
            </w:r>
          </w:p>
        </w:tc>
        <w:tc>
          <w:tcPr>
            <w:tcW w:w="1152" w:type="dxa"/>
            <w:tcBorders>
              <w:top w:val="nil"/>
              <w:left w:val="nil"/>
              <w:bottom w:val="nil"/>
              <w:right w:val="nil"/>
            </w:tcBorders>
            <w:vAlign w:val="bottom"/>
          </w:tcPr>
          <w:p w14:paraId="7B512662" w14:textId="77777777" w:rsidR="00D51867" w:rsidRPr="00812E58" w:rsidRDefault="00D51867" w:rsidP="00812E58">
            <w:pPr>
              <w:spacing w:after="0" w:line="240" w:lineRule="auto"/>
              <w:jc w:val="center"/>
              <w:rPr>
                <w:sz w:val="20"/>
                <w:szCs w:val="20"/>
              </w:rPr>
            </w:pPr>
            <w:r w:rsidRPr="00812E58">
              <w:rPr>
                <w:sz w:val="20"/>
                <w:szCs w:val="20"/>
              </w:rPr>
              <w:t>Y</w:t>
            </w:r>
          </w:p>
        </w:tc>
        <w:tc>
          <w:tcPr>
            <w:tcW w:w="1152" w:type="dxa"/>
            <w:tcBorders>
              <w:top w:val="nil"/>
              <w:left w:val="nil"/>
              <w:bottom w:val="nil"/>
              <w:right w:val="nil"/>
            </w:tcBorders>
            <w:vAlign w:val="bottom"/>
          </w:tcPr>
          <w:p w14:paraId="733A806C" w14:textId="77777777" w:rsidR="00D51867" w:rsidRPr="00812E58" w:rsidRDefault="00D51867" w:rsidP="00812E58">
            <w:pPr>
              <w:spacing w:after="0" w:line="240" w:lineRule="auto"/>
              <w:jc w:val="center"/>
              <w:rPr>
                <w:sz w:val="20"/>
                <w:szCs w:val="20"/>
              </w:rPr>
            </w:pPr>
            <w:r w:rsidRPr="00812E58">
              <w:rPr>
                <w:sz w:val="20"/>
                <w:szCs w:val="20"/>
              </w:rPr>
              <w:t>N</w:t>
            </w:r>
          </w:p>
        </w:tc>
      </w:tr>
      <w:tr w:rsidR="00D51867" w:rsidRPr="00A641BC" w14:paraId="650D36D8" w14:textId="77777777" w:rsidTr="00812E58">
        <w:tblPrEx>
          <w:tblBorders>
            <w:bottom w:val="single" w:sz="6" w:space="0" w:color="auto"/>
          </w:tblBorders>
        </w:tblPrEx>
        <w:tc>
          <w:tcPr>
            <w:tcW w:w="3675" w:type="dxa"/>
            <w:tcBorders>
              <w:top w:val="nil"/>
              <w:left w:val="nil"/>
              <w:bottom w:val="single" w:sz="6" w:space="0" w:color="auto"/>
              <w:right w:val="nil"/>
            </w:tcBorders>
          </w:tcPr>
          <w:p w14:paraId="71634B5F" w14:textId="35331144" w:rsidR="00D51867" w:rsidRPr="00A641BC" w:rsidRDefault="00D51867"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094F623E" w14:textId="77777777" w:rsidR="00D51867" w:rsidRPr="00812E58" w:rsidRDefault="00D51867" w:rsidP="00812E58">
            <w:pPr>
              <w:spacing w:after="0" w:line="240" w:lineRule="auto"/>
              <w:jc w:val="center"/>
              <w:rPr>
                <w:sz w:val="20"/>
                <w:szCs w:val="20"/>
              </w:rPr>
            </w:pPr>
            <w:r w:rsidRPr="00812E58">
              <w:rPr>
                <w:sz w:val="20"/>
                <w:szCs w:val="20"/>
              </w:rPr>
              <w:t>N</w:t>
            </w:r>
          </w:p>
        </w:tc>
        <w:tc>
          <w:tcPr>
            <w:tcW w:w="1152" w:type="dxa"/>
            <w:tcBorders>
              <w:top w:val="nil"/>
              <w:left w:val="nil"/>
              <w:bottom w:val="single" w:sz="6" w:space="0" w:color="auto"/>
              <w:right w:val="nil"/>
            </w:tcBorders>
            <w:vAlign w:val="bottom"/>
          </w:tcPr>
          <w:p w14:paraId="45789933" w14:textId="77777777" w:rsidR="00D51867" w:rsidRPr="00812E58" w:rsidRDefault="00D51867" w:rsidP="00812E58">
            <w:pPr>
              <w:spacing w:after="0" w:line="240" w:lineRule="auto"/>
              <w:jc w:val="center"/>
              <w:rPr>
                <w:sz w:val="20"/>
                <w:szCs w:val="20"/>
              </w:rPr>
            </w:pPr>
            <w:r w:rsidRPr="00812E58">
              <w:rPr>
                <w:sz w:val="20"/>
                <w:szCs w:val="20"/>
              </w:rPr>
              <w:t>N</w:t>
            </w:r>
          </w:p>
        </w:tc>
        <w:tc>
          <w:tcPr>
            <w:tcW w:w="1152" w:type="dxa"/>
            <w:tcBorders>
              <w:top w:val="nil"/>
              <w:left w:val="nil"/>
              <w:bottom w:val="single" w:sz="6" w:space="0" w:color="auto"/>
              <w:right w:val="nil"/>
            </w:tcBorders>
            <w:vAlign w:val="bottom"/>
          </w:tcPr>
          <w:p w14:paraId="3E9A079A" w14:textId="77777777" w:rsidR="00D51867" w:rsidRPr="00812E58" w:rsidRDefault="00D51867" w:rsidP="00812E58">
            <w:pPr>
              <w:spacing w:after="0" w:line="240" w:lineRule="auto"/>
              <w:jc w:val="center"/>
              <w:rPr>
                <w:sz w:val="20"/>
                <w:szCs w:val="20"/>
              </w:rPr>
            </w:pPr>
            <w:r w:rsidRPr="00812E58">
              <w:rPr>
                <w:sz w:val="20"/>
                <w:szCs w:val="20"/>
              </w:rPr>
              <w:t>Y</w:t>
            </w:r>
          </w:p>
        </w:tc>
      </w:tr>
    </w:tbl>
    <w:p w14:paraId="473B4440" w14:textId="77777777" w:rsidR="00A641BC" w:rsidRPr="00A641BC" w:rsidRDefault="00A641BC" w:rsidP="00A641BC">
      <w:pPr>
        <w:spacing w:after="0" w:line="240" w:lineRule="auto"/>
        <w:rPr>
          <w:sz w:val="20"/>
          <w:szCs w:val="20"/>
        </w:rPr>
      </w:pPr>
      <w:r w:rsidRPr="00A641BC">
        <w:rPr>
          <w:sz w:val="20"/>
          <w:szCs w:val="20"/>
        </w:rPr>
        <w:t>Robust standard errors clustered at the classroom level in parentheses</w:t>
      </w:r>
    </w:p>
    <w:p w14:paraId="1404DB83" w14:textId="77777777" w:rsidR="008B06E3" w:rsidRPr="00A641BC" w:rsidRDefault="008B06E3" w:rsidP="00A641BC">
      <w:pPr>
        <w:spacing w:after="0" w:line="240" w:lineRule="auto"/>
        <w:rPr>
          <w:sz w:val="20"/>
          <w:szCs w:val="20"/>
        </w:rPr>
      </w:pPr>
      <w:r w:rsidRPr="00A641BC">
        <w:rPr>
          <w:sz w:val="20"/>
          <w:szCs w:val="20"/>
        </w:rPr>
        <w:t>** p&lt;0.01, * p&lt;0.05, + p&lt;0.1</w:t>
      </w:r>
    </w:p>
    <w:p w14:paraId="4D99DC25" w14:textId="229F460B" w:rsidR="008B06E3" w:rsidRPr="008B06E3" w:rsidRDefault="008B06E3" w:rsidP="00193469"/>
    <w:p w14:paraId="3540F12B" w14:textId="3DC2406E" w:rsidR="008B06E3" w:rsidRPr="000D20EB" w:rsidRDefault="008B06E3" w:rsidP="00193469">
      <w:pPr>
        <w:pStyle w:val="Heading2"/>
      </w:pPr>
      <w:r w:rsidRPr="008B06E3">
        <w:t>Table S1F</w:t>
      </w:r>
      <w:r w:rsidR="000D20EB">
        <w:t xml:space="preserve">. </w:t>
      </w:r>
      <w:r w:rsidRPr="008B06E3">
        <w:t xml:space="preserve">Standardized </w:t>
      </w:r>
      <w:r w:rsidR="000D20EB">
        <w:t xml:space="preserve">Course </w:t>
      </w:r>
      <w:r w:rsidRPr="008B06E3">
        <w:t>Grade</w:t>
      </w:r>
      <w:r w:rsidR="000D20EB">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D51867" w:rsidRPr="00A641BC" w14:paraId="2853F076" w14:textId="77777777" w:rsidTr="00812E58">
        <w:tc>
          <w:tcPr>
            <w:tcW w:w="3675" w:type="dxa"/>
            <w:tcBorders>
              <w:top w:val="single" w:sz="6" w:space="0" w:color="auto"/>
              <w:left w:val="nil"/>
              <w:bottom w:val="nil"/>
              <w:right w:val="nil"/>
            </w:tcBorders>
          </w:tcPr>
          <w:p w14:paraId="1770E1E7" w14:textId="77777777" w:rsidR="00D51867" w:rsidRPr="00A641BC" w:rsidRDefault="00D51867" w:rsidP="00A641BC">
            <w:pPr>
              <w:spacing w:after="0" w:line="240" w:lineRule="auto"/>
              <w:rPr>
                <w:sz w:val="20"/>
                <w:szCs w:val="20"/>
              </w:rPr>
            </w:pPr>
          </w:p>
        </w:tc>
        <w:tc>
          <w:tcPr>
            <w:tcW w:w="1152" w:type="dxa"/>
            <w:tcBorders>
              <w:top w:val="single" w:sz="6" w:space="0" w:color="auto"/>
              <w:left w:val="nil"/>
              <w:bottom w:val="nil"/>
              <w:right w:val="nil"/>
            </w:tcBorders>
            <w:vAlign w:val="bottom"/>
          </w:tcPr>
          <w:p w14:paraId="6097283E" w14:textId="77777777" w:rsidR="00D51867" w:rsidRPr="00A641BC" w:rsidRDefault="00D51867" w:rsidP="00812E58">
            <w:pPr>
              <w:spacing w:after="0" w:line="240" w:lineRule="auto"/>
              <w:jc w:val="center"/>
              <w:rPr>
                <w:sz w:val="20"/>
                <w:szCs w:val="20"/>
              </w:rPr>
            </w:pPr>
            <w:r w:rsidRPr="00A641BC">
              <w:rPr>
                <w:sz w:val="20"/>
                <w:szCs w:val="20"/>
              </w:rPr>
              <w:t>(1)</w:t>
            </w:r>
          </w:p>
        </w:tc>
        <w:tc>
          <w:tcPr>
            <w:tcW w:w="1152" w:type="dxa"/>
            <w:tcBorders>
              <w:top w:val="single" w:sz="6" w:space="0" w:color="auto"/>
              <w:left w:val="nil"/>
              <w:bottom w:val="nil"/>
              <w:right w:val="nil"/>
            </w:tcBorders>
            <w:vAlign w:val="bottom"/>
          </w:tcPr>
          <w:p w14:paraId="21EFBDBF" w14:textId="77777777" w:rsidR="00D51867" w:rsidRPr="00A641BC" w:rsidRDefault="00D51867" w:rsidP="00812E58">
            <w:pPr>
              <w:spacing w:after="0" w:line="240" w:lineRule="auto"/>
              <w:jc w:val="center"/>
              <w:rPr>
                <w:sz w:val="20"/>
                <w:szCs w:val="20"/>
              </w:rPr>
            </w:pPr>
            <w:r w:rsidRPr="00A641BC">
              <w:rPr>
                <w:sz w:val="20"/>
                <w:szCs w:val="20"/>
              </w:rPr>
              <w:t>(2)</w:t>
            </w:r>
          </w:p>
        </w:tc>
        <w:tc>
          <w:tcPr>
            <w:tcW w:w="1152" w:type="dxa"/>
            <w:tcBorders>
              <w:top w:val="single" w:sz="6" w:space="0" w:color="auto"/>
              <w:left w:val="nil"/>
              <w:bottom w:val="nil"/>
              <w:right w:val="nil"/>
            </w:tcBorders>
            <w:vAlign w:val="bottom"/>
          </w:tcPr>
          <w:p w14:paraId="054F1F75" w14:textId="77777777" w:rsidR="00D51867" w:rsidRPr="00A641BC" w:rsidRDefault="00D51867" w:rsidP="00812E58">
            <w:pPr>
              <w:spacing w:after="0" w:line="240" w:lineRule="auto"/>
              <w:jc w:val="center"/>
              <w:rPr>
                <w:sz w:val="20"/>
                <w:szCs w:val="20"/>
              </w:rPr>
            </w:pPr>
            <w:r w:rsidRPr="00A641BC">
              <w:rPr>
                <w:sz w:val="20"/>
                <w:szCs w:val="20"/>
              </w:rPr>
              <w:t>(3)</w:t>
            </w:r>
          </w:p>
        </w:tc>
      </w:tr>
      <w:tr w:rsidR="00D51867" w:rsidRPr="00A641BC" w14:paraId="706D0461" w14:textId="77777777" w:rsidTr="00812E58">
        <w:tc>
          <w:tcPr>
            <w:tcW w:w="3675" w:type="dxa"/>
            <w:tcBorders>
              <w:top w:val="nil"/>
              <w:left w:val="nil"/>
              <w:bottom w:val="single" w:sz="6" w:space="0" w:color="auto"/>
              <w:right w:val="nil"/>
            </w:tcBorders>
          </w:tcPr>
          <w:p w14:paraId="373C9F3B" w14:textId="7AB70068" w:rsidR="00D51867" w:rsidRPr="00A641BC" w:rsidRDefault="00D51867" w:rsidP="00A641BC">
            <w:pPr>
              <w:spacing w:after="0" w:line="240" w:lineRule="auto"/>
              <w:rPr>
                <w:sz w:val="20"/>
                <w:szCs w:val="20"/>
              </w:rPr>
            </w:pPr>
            <w:r w:rsidRPr="00A641BC">
              <w:rPr>
                <w:sz w:val="20"/>
                <w:szCs w:val="20"/>
              </w:rPr>
              <w:t xml:space="preserve"> </w:t>
            </w:r>
          </w:p>
        </w:tc>
        <w:tc>
          <w:tcPr>
            <w:tcW w:w="1152" w:type="dxa"/>
            <w:tcBorders>
              <w:top w:val="nil"/>
              <w:left w:val="nil"/>
              <w:bottom w:val="single" w:sz="6" w:space="0" w:color="auto"/>
              <w:right w:val="nil"/>
            </w:tcBorders>
            <w:vAlign w:val="bottom"/>
          </w:tcPr>
          <w:p w14:paraId="2BB57566" w14:textId="77777777" w:rsidR="00D51867" w:rsidRPr="00A641BC" w:rsidRDefault="00D51867"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6B659129" w14:textId="77777777" w:rsidR="00D51867" w:rsidRPr="00A641BC" w:rsidRDefault="00D51867"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327EBA32" w14:textId="77777777" w:rsidR="00D51867" w:rsidRPr="00A641BC" w:rsidRDefault="00D51867" w:rsidP="00812E58">
            <w:pPr>
              <w:spacing w:after="0" w:line="240" w:lineRule="auto"/>
              <w:jc w:val="center"/>
              <w:rPr>
                <w:sz w:val="20"/>
                <w:szCs w:val="20"/>
              </w:rPr>
            </w:pPr>
          </w:p>
        </w:tc>
      </w:tr>
      <w:tr w:rsidR="00D51867" w:rsidRPr="00A641BC" w14:paraId="6DA17C02" w14:textId="77777777" w:rsidTr="00812E58">
        <w:tc>
          <w:tcPr>
            <w:tcW w:w="3675" w:type="dxa"/>
            <w:tcBorders>
              <w:top w:val="nil"/>
              <w:left w:val="nil"/>
              <w:bottom w:val="nil"/>
              <w:right w:val="nil"/>
            </w:tcBorders>
          </w:tcPr>
          <w:p w14:paraId="214DED68"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45998579"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2DA252DE"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4751D54E" w14:textId="77777777" w:rsidR="00D51867" w:rsidRPr="00A641BC" w:rsidRDefault="00D51867" w:rsidP="00812E58">
            <w:pPr>
              <w:spacing w:after="0" w:line="240" w:lineRule="auto"/>
              <w:jc w:val="center"/>
              <w:rPr>
                <w:sz w:val="20"/>
                <w:szCs w:val="20"/>
              </w:rPr>
            </w:pPr>
          </w:p>
        </w:tc>
      </w:tr>
      <w:tr w:rsidR="00D51867" w:rsidRPr="00A641BC" w14:paraId="7E46A6CA" w14:textId="77777777" w:rsidTr="00812E58">
        <w:tc>
          <w:tcPr>
            <w:tcW w:w="3675" w:type="dxa"/>
            <w:tcBorders>
              <w:top w:val="nil"/>
              <w:left w:val="nil"/>
              <w:bottom w:val="nil"/>
              <w:right w:val="nil"/>
            </w:tcBorders>
          </w:tcPr>
          <w:p w14:paraId="671F3A22" w14:textId="501FD5AE" w:rsidR="00D51867" w:rsidRPr="00A641BC" w:rsidRDefault="00D51867"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34060949" w14:textId="016C4EC5" w:rsidR="00D51867" w:rsidRPr="00A641BC" w:rsidRDefault="00D51867" w:rsidP="00812E58">
            <w:pPr>
              <w:spacing w:after="0" w:line="240" w:lineRule="auto"/>
              <w:jc w:val="center"/>
              <w:rPr>
                <w:sz w:val="20"/>
                <w:szCs w:val="20"/>
              </w:rPr>
            </w:pPr>
            <w:r w:rsidRPr="00A641BC">
              <w:rPr>
                <w:sz w:val="20"/>
                <w:szCs w:val="20"/>
              </w:rPr>
              <w:t>0.065+</w:t>
            </w:r>
          </w:p>
        </w:tc>
        <w:tc>
          <w:tcPr>
            <w:tcW w:w="1152" w:type="dxa"/>
            <w:tcBorders>
              <w:top w:val="nil"/>
              <w:left w:val="nil"/>
              <w:bottom w:val="nil"/>
              <w:right w:val="nil"/>
            </w:tcBorders>
            <w:vAlign w:val="bottom"/>
          </w:tcPr>
          <w:p w14:paraId="669F14AD" w14:textId="04A55D39" w:rsidR="00D51867" w:rsidRPr="00A641BC" w:rsidRDefault="00D51867" w:rsidP="00812E58">
            <w:pPr>
              <w:spacing w:after="0" w:line="240" w:lineRule="auto"/>
              <w:jc w:val="center"/>
              <w:rPr>
                <w:sz w:val="20"/>
                <w:szCs w:val="20"/>
              </w:rPr>
            </w:pPr>
            <w:r w:rsidRPr="00A641BC">
              <w:rPr>
                <w:sz w:val="20"/>
                <w:szCs w:val="20"/>
              </w:rPr>
              <w:t>0.065+</w:t>
            </w:r>
          </w:p>
        </w:tc>
        <w:tc>
          <w:tcPr>
            <w:tcW w:w="1152" w:type="dxa"/>
            <w:tcBorders>
              <w:top w:val="nil"/>
              <w:left w:val="nil"/>
              <w:bottom w:val="nil"/>
              <w:right w:val="nil"/>
            </w:tcBorders>
            <w:vAlign w:val="bottom"/>
          </w:tcPr>
          <w:p w14:paraId="7FE924E8" w14:textId="3829700D" w:rsidR="00D51867" w:rsidRPr="00A641BC" w:rsidRDefault="00D51867" w:rsidP="00812E58">
            <w:pPr>
              <w:spacing w:after="0" w:line="240" w:lineRule="auto"/>
              <w:jc w:val="center"/>
              <w:rPr>
                <w:sz w:val="20"/>
                <w:szCs w:val="20"/>
              </w:rPr>
            </w:pPr>
            <w:r w:rsidRPr="00A641BC">
              <w:rPr>
                <w:sz w:val="20"/>
                <w:szCs w:val="20"/>
              </w:rPr>
              <w:t>0.068+</w:t>
            </w:r>
          </w:p>
        </w:tc>
      </w:tr>
      <w:tr w:rsidR="00D51867" w:rsidRPr="00A641BC" w14:paraId="675F295E" w14:textId="77777777" w:rsidTr="00812E58">
        <w:tc>
          <w:tcPr>
            <w:tcW w:w="3675" w:type="dxa"/>
            <w:tcBorders>
              <w:top w:val="nil"/>
              <w:left w:val="nil"/>
              <w:bottom w:val="nil"/>
              <w:right w:val="nil"/>
            </w:tcBorders>
          </w:tcPr>
          <w:p w14:paraId="77799801"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0EC94BB0" w14:textId="62904BA5" w:rsidR="00D51867" w:rsidRPr="00A641BC" w:rsidRDefault="00D51867" w:rsidP="00812E58">
            <w:pPr>
              <w:spacing w:after="0" w:line="240" w:lineRule="auto"/>
              <w:jc w:val="center"/>
              <w:rPr>
                <w:sz w:val="20"/>
                <w:szCs w:val="20"/>
              </w:rPr>
            </w:pPr>
            <w:r w:rsidRPr="00A641BC">
              <w:rPr>
                <w:sz w:val="20"/>
                <w:szCs w:val="20"/>
              </w:rPr>
              <w:t>(0.036)</w:t>
            </w:r>
          </w:p>
        </w:tc>
        <w:tc>
          <w:tcPr>
            <w:tcW w:w="1152" w:type="dxa"/>
            <w:tcBorders>
              <w:top w:val="nil"/>
              <w:left w:val="nil"/>
              <w:bottom w:val="nil"/>
              <w:right w:val="nil"/>
            </w:tcBorders>
            <w:vAlign w:val="bottom"/>
          </w:tcPr>
          <w:p w14:paraId="5B695303" w14:textId="6F778458" w:rsidR="00D51867" w:rsidRPr="00A641BC" w:rsidRDefault="00D51867" w:rsidP="00812E58">
            <w:pPr>
              <w:spacing w:after="0" w:line="240" w:lineRule="auto"/>
              <w:jc w:val="center"/>
              <w:rPr>
                <w:sz w:val="20"/>
                <w:szCs w:val="20"/>
              </w:rPr>
            </w:pPr>
            <w:r w:rsidRPr="00A641BC">
              <w:rPr>
                <w:sz w:val="20"/>
                <w:szCs w:val="20"/>
              </w:rPr>
              <w:t>(0.036)</w:t>
            </w:r>
          </w:p>
        </w:tc>
        <w:tc>
          <w:tcPr>
            <w:tcW w:w="1152" w:type="dxa"/>
            <w:tcBorders>
              <w:top w:val="nil"/>
              <w:left w:val="nil"/>
              <w:bottom w:val="nil"/>
              <w:right w:val="nil"/>
            </w:tcBorders>
            <w:vAlign w:val="bottom"/>
          </w:tcPr>
          <w:p w14:paraId="72A27D24" w14:textId="14C7D4BC" w:rsidR="00D51867" w:rsidRPr="00A641BC" w:rsidRDefault="00D51867" w:rsidP="00812E58">
            <w:pPr>
              <w:spacing w:after="0" w:line="240" w:lineRule="auto"/>
              <w:jc w:val="center"/>
              <w:rPr>
                <w:sz w:val="20"/>
                <w:szCs w:val="20"/>
              </w:rPr>
            </w:pPr>
            <w:r w:rsidRPr="00A641BC">
              <w:rPr>
                <w:sz w:val="20"/>
                <w:szCs w:val="20"/>
              </w:rPr>
              <w:t>(0.037)</w:t>
            </w:r>
          </w:p>
        </w:tc>
      </w:tr>
      <w:tr w:rsidR="00D51867" w:rsidRPr="00A641BC" w14:paraId="44087A2C" w14:textId="77777777" w:rsidTr="00812E58">
        <w:tc>
          <w:tcPr>
            <w:tcW w:w="3675" w:type="dxa"/>
            <w:tcBorders>
              <w:top w:val="nil"/>
              <w:left w:val="nil"/>
              <w:bottom w:val="nil"/>
              <w:right w:val="nil"/>
            </w:tcBorders>
          </w:tcPr>
          <w:p w14:paraId="48C2D80F" w14:textId="77777777" w:rsidR="00D51867" w:rsidRPr="00A641BC" w:rsidRDefault="00D51867" w:rsidP="00A641BC">
            <w:pPr>
              <w:spacing w:after="0" w:line="240" w:lineRule="auto"/>
              <w:rPr>
                <w:sz w:val="20"/>
                <w:szCs w:val="20"/>
              </w:rPr>
            </w:pPr>
          </w:p>
        </w:tc>
        <w:tc>
          <w:tcPr>
            <w:tcW w:w="1152" w:type="dxa"/>
            <w:tcBorders>
              <w:top w:val="nil"/>
              <w:left w:val="nil"/>
              <w:bottom w:val="nil"/>
              <w:right w:val="nil"/>
            </w:tcBorders>
            <w:vAlign w:val="bottom"/>
          </w:tcPr>
          <w:p w14:paraId="75E79A47"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51168609" w14:textId="77777777" w:rsidR="00D51867" w:rsidRPr="00A641BC" w:rsidRDefault="00D51867" w:rsidP="00812E58">
            <w:pPr>
              <w:spacing w:after="0" w:line="240" w:lineRule="auto"/>
              <w:jc w:val="center"/>
              <w:rPr>
                <w:sz w:val="20"/>
                <w:szCs w:val="20"/>
              </w:rPr>
            </w:pPr>
          </w:p>
        </w:tc>
        <w:tc>
          <w:tcPr>
            <w:tcW w:w="1152" w:type="dxa"/>
            <w:tcBorders>
              <w:top w:val="nil"/>
              <w:left w:val="nil"/>
              <w:bottom w:val="nil"/>
              <w:right w:val="nil"/>
            </w:tcBorders>
            <w:vAlign w:val="bottom"/>
          </w:tcPr>
          <w:p w14:paraId="6820E501" w14:textId="77777777" w:rsidR="00D51867" w:rsidRPr="00A641BC" w:rsidRDefault="00D51867" w:rsidP="00812E58">
            <w:pPr>
              <w:spacing w:after="0" w:line="240" w:lineRule="auto"/>
              <w:jc w:val="center"/>
              <w:rPr>
                <w:sz w:val="20"/>
                <w:szCs w:val="20"/>
              </w:rPr>
            </w:pPr>
          </w:p>
        </w:tc>
      </w:tr>
      <w:tr w:rsidR="00D51867" w:rsidRPr="00A641BC" w14:paraId="4242A485" w14:textId="77777777" w:rsidTr="00812E58">
        <w:tc>
          <w:tcPr>
            <w:tcW w:w="3675" w:type="dxa"/>
            <w:tcBorders>
              <w:top w:val="nil"/>
              <w:left w:val="nil"/>
              <w:bottom w:val="nil"/>
              <w:right w:val="nil"/>
            </w:tcBorders>
          </w:tcPr>
          <w:p w14:paraId="1443CBB2" w14:textId="77777777" w:rsidR="00D51867" w:rsidRPr="00A641BC" w:rsidRDefault="00D51867"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07EA19C0" w14:textId="11D6EE74" w:rsidR="00D51867" w:rsidRPr="00A641BC" w:rsidRDefault="00D51867" w:rsidP="00812E58">
            <w:pPr>
              <w:spacing w:after="0" w:line="240" w:lineRule="auto"/>
              <w:jc w:val="center"/>
              <w:rPr>
                <w:sz w:val="20"/>
                <w:szCs w:val="20"/>
              </w:rPr>
            </w:pPr>
            <w:r w:rsidRPr="00A641BC">
              <w:rPr>
                <w:sz w:val="20"/>
                <w:szCs w:val="20"/>
              </w:rPr>
              <w:t>2,458</w:t>
            </w:r>
          </w:p>
        </w:tc>
        <w:tc>
          <w:tcPr>
            <w:tcW w:w="1152" w:type="dxa"/>
            <w:tcBorders>
              <w:top w:val="nil"/>
              <w:left w:val="nil"/>
              <w:bottom w:val="nil"/>
              <w:right w:val="nil"/>
            </w:tcBorders>
            <w:vAlign w:val="bottom"/>
          </w:tcPr>
          <w:p w14:paraId="3AEA8310" w14:textId="2F5ECA49" w:rsidR="00D51867" w:rsidRPr="00A641BC" w:rsidRDefault="00D51867" w:rsidP="00812E58">
            <w:pPr>
              <w:spacing w:after="0" w:line="240" w:lineRule="auto"/>
              <w:jc w:val="center"/>
              <w:rPr>
                <w:sz w:val="20"/>
                <w:szCs w:val="20"/>
              </w:rPr>
            </w:pPr>
            <w:r w:rsidRPr="00A641BC">
              <w:rPr>
                <w:sz w:val="20"/>
                <w:szCs w:val="20"/>
              </w:rPr>
              <w:t>2,458</w:t>
            </w:r>
          </w:p>
        </w:tc>
        <w:tc>
          <w:tcPr>
            <w:tcW w:w="1152" w:type="dxa"/>
            <w:tcBorders>
              <w:top w:val="nil"/>
              <w:left w:val="nil"/>
              <w:bottom w:val="nil"/>
              <w:right w:val="nil"/>
            </w:tcBorders>
            <w:vAlign w:val="bottom"/>
          </w:tcPr>
          <w:p w14:paraId="51B2CC03" w14:textId="5ABA3494" w:rsidR="00D51867" w:rsidRPr="00A641BC" w:rsidRDefault="00D51867" w:rsidP="00812E58">
            <w:pPr>
              <w:spacing w:after="0" w:line="240" w:lineRule="auto"/>
              <w:jc w:val="center"/>
              <w:rPr>
                <w:sz w:val="20"/>
                <w:szCs w:val="20"/>
              </w:rPr>
            </w:pPr>
            <w:r w:rsidRPr="00A641BC">
              <w:rPr>
                <w:sz w:val="20"/>
                <w:szCs w:val="20"/>
              </w:rPr>
              <w:t>2,458</w:t>
            </w:r>
          </w:p>
        </w:tc>
      </w:tr>
      <w:tr w:rsidR="00D51867" w:rsidRPr="00A641BC" w14:paraId="0A2B1409" w14:textId="77777777" w:rsidTr="00812E58">
        <w:tc>
          <w:tcPr>
            <w:tcW w:w="3675" w:type="dxa"/>
            <w:tcBorders>
              <w:top w:val="nil"/>
              <w:left w:val="nil"/>
              <w:bottom w:val="nil"/>
              <w:right w:val="nil"/>
            </w:tcBorders>
          </w:tcPr>
          <w:p w14:paraId="11AE6812" w14:textId="77777777" w:rsidR="00D51867" w:rsidRPr="00A641BC" w:rsidRDefault="00D51867" w:rsidP="00A641BC">
            <w:pPr>
              <w:spacing w:after="0" w:line="240" w:lineRule="auto"/>
              <w:rPr>
                <w:sz w:val="20"/>
                <w:szCs w:val="20"/>
              </w:rPr>
            </w:pPr>
            <w:r w:rsidRPr="00A641BC">
              <w:rPr>
                <w:sz w:val="20"/>
                <w:szCs w:val="20"/>
              </w:rPr>
              <w:t>Adjusted R-squared</w:t>
            </w:r>
          </w:p>
        </w:tc>
        <w:tc>
          <w:tcPr>
            <w:tcW w:w="1152" w:type="dxa"/>
            <w:tcBorders>
              <w:top w:val="nil"/>
              <w:left w:val="nil"/>
              <w:bottom w:val="nil"/>
              <w:right w:val="nil"/>
            </w:tcBorders>
            <w:vAlign w:val="bottom"/>
          </w:tcPr>
          <w:p w14:paraId="6ADB47A3" w14:textId="2D418B2B" w:rsidR="00D51867" w:rsidRPr="00A641BC" w:rsidRDefault="00D51867" w:rsidP="00812E58">
            <w:pPr>
              <w:spacing w:after="0" w:line="240" w:lineRule="auto"/>
              <w:jc w:val="center"/>
              <w:rPr>
                <w:sz w:val="20"/>
                <w:szCs w:val="20"/>
              </w:rPr>
            </w:pPr>
            <w:r w:rsidRPr="00A641BC">
              <w:rPr>
                <w:sz w:val="20"/>
                <w:szCs w:val="20"/>
              </w:rPr>
              <w:t>0.176</w:t>
            </w:r>
          </w:p>
        </w:tc>
        <w:tc>
          <w:tcPr>
            <w:tcW w:w="1152" w:type="dxa"/>
            <w:tcBorders>
              <w:top w:val="nil"/>
              <w:left w:val="nil"/>
              <w:bottom w:val="nil"/>
              <w:right w:val="nil"/>
            </w:tcBorders>
            <w:vAlign w:val="bottom"/>
          </w:tcPr>
          <w:p w14:paraId="795834E4" w14:textId="6CD3FF81" w:rsidR="00D51867" w:rsidRPr="00A641BC" w:rsidRDefault="00D51867" w:rsidP="00812E58">
            <w:pPr>
              <w:spacing w:after="0" w:line="240" w:lineRule="auto"/>
              <w:jc w:val="center"/>
              <w:rPr>
                <w:sz w:val="20"/>
                <w:szCs w:val="20"/>
              </w:rPr>
            </w:pPr>
            <w:r w:rsidRPr="00A641BC">
              <w:rPr>
                <w:sz w:val="20"/>
                <w:szCs w:val="20"/>
              </w:rPr>
              <w:t>0.176</w:t>
            </w:r>
          </w:p>
        </w:tc>
        <w:tc>
          <w:tcPr>
            <w:tcW w:w="1152" w:type="dxa"/>
            <w:tcBorders>
              <w:top w:val="nil"/>
              <w:left w:val="nil"/>
              <w:bottom w:val="nil"/>
              <w:right w:val="nil"/>
            </w:tcBorders>
            <w:vAlign w:val="bottom"/>
          </w:tcPr>
          <w:p w14:paraId="47F2189F" w14:textId="796D328F" w:rsidR="00D51867" w:rsidRPr="00A641BC" w:rsidRDefault="00D51867" w:rsidP="00812E58">
            <w:pPr>
              <w:spacing w:after="0" w:line="240" w:lineRule="auto"/>
              <w:jc w:val="center"/>
              <w:rPr>
                <w:sz w:val="20"/>
                <w:szCs w:val="20"/>
              </w:rPr>
            </w:pPr>
            <w:r w:rsidRPr="00A641BC">
              <w:rPr>
                <w:sz w:val="20"/>
                <w:szCs w:val="20"/>
              </w:rPr>
              <w:t>0.164</w:t>
            </w:r>
          </w:p>
        </w:tc>
      </w:tr>
      <w:tr w:rsidR="00D51867" w:rsidRPr="00A641BC" w14:paraId="153F8B81" w14:textId="77777777" w:rsidTr="00812E58">
        <w:tc>
          <w:tcPr>
            <w:tcW w:w="3675" w:type="dxa"/>
            <w:tcBorders>
              <w:top w:val="nil"/>
              <w:left w:val="nil"/>
              <w:bottom w:val="nil"/>
              <w:right w:val="nil"/>
            </w:tcBorders>
          </w:tcPr>
          <w:p w14:paraId="31AC4A9A" w14:textId="77777777" w:rsidR="00D51867" w:rsidRPr="00A641BC" w:rsidRDefault="00D51867"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39B6CBAA"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nil"/>
              <w:right w:val="nil"/>
            </w:tcBorders>
            <w:vAlign w:val="bottom"/>
          </w:tcPr>
          <w:p w14:paraId="34B00ACE" w14:textId="77777777" w:rsidR="00D51867" w:rsidRPr="00A641BC" w:rsidRDefault="00D51867" w:rsidP="00812E58">
            <w:pPr>
              <w:spacing w:after="0" w:line="240" w:lineRule="auto"/>
              <w:jc w:val="center"/>
              <w:rPr>
                <w:sz w:val="20"/>
                <w:szCs w:val="20"/>
              </w:rPr>
            </w:pPr>
            <w:r w:rsidRPr="00A641BC">
              <w:rPr>
                <w:sz w:val="20"/>
                <w:szCs w:val="20"/>
              </w:rPr>
              <w:t>Y</w:t>
            </w:r>
          </w:p>
        </w:tc>
        <w:tc>
          <w:tcPr>
            <w:tcW w:w="1152" w:type="dxa"/>
            <w:tcBorders>
              <w:top w:val="nil"/>
              <w:left w:val="nil"/>
              <w:bottom w:val="nil"/>
              <w:right w:val="nil"/>
            </w:tcBorders>
            <w:vAlign w:val="bottom"/>
          </w:tcPr>
          <w:p w14:paraId="609B56B4" w14:textId="77777777" w:rsidR="00D51867" w:rsidRPr="00A641BC" w:rsidRDefault="00D51867" w:rsidP="00812E58">
            <w:pPr>
              <w:spacing w:after="0" w:line="240" w:lineRule="auto"/>
              <w:jc w:val="center"/>
              <w:rPr>
                <w:sz w:val="20"/>
                <w:szCs w:val="20"/>
              </w:rPr>
            </w:pPr>
            <w:r w:rsidRPr="00A641BC">
              <w:rPr>
                <w:sz w:val="20"/>
                <w:szCs w:val="20"/>
              </w:rPr>
              <w:t>N</w:t>
            </w:r>
          </w:p>
        </w:tc>
      </w:tr>
      <w:tr w:rsidR="00D51867" w:rsidRPr="00A641BC" w14:paraId="322A2FF1" w14:textId="77777777" w:rsidTr="00812E58">
        <w:tblPrEx>
          <w:tblBorders>
            <w:bottom w:val="single" w:sz="6" w:space="0" w:color="auto"/>
          </w:tblBorders>
        </w:tblPrEx>
        <w:tc>
          <w:tcPr>
            <w:tcW w:w="3675" w:type="dxa"/>
            <w:tcBorders>
              <w:top w:val="nil"/>
              <w:left w:val="nil"/>
              <w:bottom w:val="single" w:sz="6" w:space="0" w:color="auto"/>
              <w:right w:val="nil"/>
            </w:tcBorders>
          </w:tcPr>
          <w:p w14:paraId="41D78E3C" w14:textId="77BB2779" w:rsidR="00D51867" w:rsidRPr="00A641BC" w:rsidRDefault="00D51867"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05785A62"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7530191F" w14:textId="77777777" w:rsidR="00D51867" w:rsidRPr="00A641BC" w:rsidRDefault="00D51867"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5140AAF4" w14:textId="77777777" w:rsidR="00D51867" w:rsidRPr="00A641BC" w:rsidRDefault="00D51867" w:rsidP="00812E58">
            <w:pPr>
              <w:spacing w:after="0" w:line="240" w:lineRule="auto"/>
              <w:jc w:val="center"/>
              <w:rPr>
                <w:sz w:val="20"/>
                <w:szCs w:val="20"/>
              </w:rPr>
            </w:pPr>
            <w:r w:rsidRPr="00A641BC">
              <w:rPr>
                <w:sz w:val="20"/>
                <w:szCs w:val="20"/>
              </w:rPr>
              <w:t>Y</w:t>
            </w:r>
          </w:p>
        </w:tc>
      </w:tr>
    </w:tbl>
    <w:p w14:paraId="177DFDF4" w14:textId="34F9E48B" w:rsidR="008B06E3" w:rsidRPr="00A641BC" w:rsidRDefault="008B06E3" w:rsidP="00A641BC">
      <w:pPr>
        <w:spacing w:after="0" w:line="240" w:lineRule="auto"/>
        <w:rPr>
          <w:sz w:val="20"/>
          <w:szCs w:val="20"/>
        </w:rPr>
      </w:pPr>
      <w:r w:rsidRPr="00A641BC">
        <w:rPr>
          <w:sz w:val="20"/>
          <w:szCs w:val="20"/>
        </w:rPr>
        <w:t xml:space="preserve">Robust standard errors </w:t>
      </w:r>
      <w:r w:rsidR="003860E1" w:rsidRPr="00A641BC">
        <w:rPr>
          <w:sz w:val="20"/>
          <w:szCs w:val="20"/>
        </w:rPr>
        <w:t xml:space="preserve">clustered at the classroom level </w:t>
      </w:r>
      <w:r w:rsidRPr="00A641BC">
        <w:rPr>
          <w:sz w:val="20"/>
          <w:szCs w:val="20"/>
        </w:rPr>
        <w:t>in parentheses</w:t>
      </w:r>
    </w:p>
    <w:p w14:paraId="57844578" w14:textId="77777777" w:rsidR="008B06E3" w:rsidRPr="00A641BC" w:rsidRDefault="008B06E3" w:rsidP="00A641BC">
      <w:pPr>
        <w:spacing w:after="0" w:line="240" w:lineRule="auto"/>
        <w:rPr>
          <w:sz w:val="20"/>
          <w:szCs w:val="20"/>
        </w:rPr>
      </w:pPr>
      <w:r w:rsidRPr="00A641BC">
        <w:rPr>
          <w:sz w:val="20"/>
          <w:szCs w:val="20"/>
        </w:rPr>
        <w:t>** p&lt;0.01, * p&lt;0.05, + p&lt;0.1</w:t>
      </w:r>
    </w:p>
    <w:p w14:paraId="0869DF8B" w14:textId="77777777" w:rsidR="008B06E3" w:rsidRPr="00A641BC" w:rsidRDefault="008B06E3" w:rsidP="00193469">
      <w:pPr>
        <w:rPr>
          <w:sz w:val="20"/>
          <w:szCs w:val="20"/>
        </w:rPr>
      </w:pPr>
      <w:r w:rsidRPr="00A641BC">
        <w:rPr>
          <w:sz w:val="20"/>
          <w:szCs w:val="20"/>
        </w:rPr>
        <w:t>Models control for student gender and prior cumulative college GPA</w:t>
      </w:r>
    </w:p>
    <w:p w14:paraId="1D85726C" w14:textId="23835148" w:rsidR="008B06E3" w:rsidRPr="008B06E3" w:rsidRDefault="008B06E3" w:rsidP="00193469"/>
    <w:p w14:paraId="25B8F3A1" w14:textId="7CFCFCBC" w:rsidR="008B06E3" w:rsidRPr="000D20EB" w:rsidRDefault="00BF7058" w:rsidP="00193469">
      <w:pPr>
        <w:pStyle w:val="Heading2"/>
      </w:pPr>
      <w:r>
        <w:br w:type="page"/>
      </w:r>
      <w:r w:rsidR="008B06E3" w:rsidRPr="008B06E3">
        <w:lastRenderedPageBreak/>
        <w:t>Table S1G</w:t>
      </w:r>
      <w:r w:rsidR="000D20EB">
        <w:t xml:space="preserve">. </w:t>
      </w:r>
      <w:r w:rsidR="008B06E3" w:rsidRPr="008B06E3">
        <w:t>Objectively Graded Final Exam</w:t>
      </w:r>
      <w:r w:rsidR="000D20EB">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3860E1" w:rsidRPr="00A641BC" w14:paraId="678E0C10" w14:textId="77777777" w:rsidTr="00812E58">
        <w:tc>
          <w:tcPr>
            <w:tcW w:w="3675" w:type="dxa"/>
            <w:tcBorders>
              <w:top w:val="single" w:sz="6" w:space="0" w:color="auto"/>
              <w:left w:val="nil"/>
              <w:bottom w:val="nil"/>
              <w:right w:val="nil"/>
            </w:tcBorders>
          </w:tcPr>
          <w:p w14:paraId="43672EAC" w14:textId="77777777" w:rsidR="003860E1" w:rsidRPr="00A641BC" w:rsidRDefault="003860E1" w:rsidP="00A641BC">
            <w:pPr>
              <w:spacing w:after="0" w:line="240" w:lineRule="auto"/>
              <w:rPr>
                <w:sz w:val="20"/>
                <w:szCs w:val="20"/>
              </w:rPr>
            </w:pPr>
          </w:p>
        </w:tc>
        <w:tc>
          <w:tcPr>
            <w:tcW w:w="1152" w:type="dxa"/>
            <w:tcBorders>
              <w:top w:val="single" w:sz="6" w:space="0" w:color="auto"/>
              <w:left w:val="nil"/>
              <w:bottom w:val="nil"/>
              <w:right w:val="nil"/>
            </w:tcBorders>
            <w:vAlign w:val="bottom"/>
          </w:tcPr>
          <w:p w14:paraId="68764563" w14:textId="77777777" w:rsidR="003860E1" w:rsidRPr="00A641BC" w:rsidRDefault="003860E1" w:rsidP="00812E58">
            <w:pPr>
              <w:spacing w:after="0" w:line="240" w:lineRule="auto"/>
              <w:jc w:val="center"/>
              <w:rPr>
                <w:sz w:val="20"/>
                <w:szCs w:val="20"/>
              </w:rPr>
            </w:pPr>
            <w:r w:rsidRPr="00A641BC">
              <w:rPr>
                <w:sz w:val="20"/>
                <w:szCs w:val="20"/>
              </w:rPr>
              <w:t>(1)</w:t>
            </w:r>
          </w:p>
        </w:tc>
        <w:tc>
          <w:tcPr>
            <w:tcW w:w="1152" w:type="dxa"/>
            <w:tcBorders>
              <w:top w:val="single" w:sz="6" w:space="0" w:color="auto"/>
              <w:left w:val="nil"/>
              <w:bottom w:val="nil"/>
              <w:right w:val="nil"/>
            </w:tcBorders>
            <w:vAlign w:val="bottom"/>
          </w:tcPr>
          <w:p w14:paraId="1C50DD0E" w14:textId="77777777" w:rsidR="003860E1" w:rsidRPr="00A641BC" w:rsidRDefault="003860E1" w:rsidP="00812E58">
            <w:pPr>
              <w:spacing w:after="0" w:line="240" w:lineRule="auto"/>
              <w:jc w:val="center"/>
              <w:rPr>
                <w:sz w:val="20"/>
                <w:szCs w:val="20"/>
              </w:rPr>
            </w:pPr>
            <w:r w:rsidRPr="00A641BC">
              <w:rPr>
                <w:sz w:val="20"/>
                <w:szCs w:val="20"/>
              </w:rPr>
              <w:t>(2)</w:t>
            </w:r>
          </w:p>
        </w:tc>
        <w:tc>
          <w:tcPr>
            <w:tcW w:w="1152" w:type="dxa"/>
            <w:tcBorders>
              <w:top w:val="single" w:sz="6" w:space="0" w:color="auto"/>
              <w:left w:val="nil"/>
              <w:bottom w:val="nil"/>
              <w:right w:val="nil"/>
            </w:tcBorders>
            <w:vAlign w:val="bottom"/>
          </w:tcPr>
          <w:p w14:paraId="653D1FC0" w14:textId="77777777" w:rsidR="003860E1" w:rsidRPr="00A641BC" w:rsidRDefault="003860E1" w:rsidP="00812E58">
            <w:pPr>
              <w:spacing w:after="0" w:line="240" w:lineRule="auto"/>
              <w:jc w:val="center"/>
              <w:rPr>
                <w:sz w:val="20"/>
                <w:szCs w:val="20"/>
              </w:rPr>
            </w:pPr>
            <w:r w:rsidRPr="00A641BC">
              <w:rPr>
                <w:sz w:val="20"/>
                <w:szCs w:val="20"/>
              </w:rPr>
              <w:t>(3)</w:t>
            </w:r>
          </w:p>
        </w:tc>
      </w:tr>
      <w:tr w:rsidR="003860E1" w:rsidRPr="00A641BC" w14:paraId="4C772B66" w14:textId="77777777" w:rsidTr="00812E58">
        <w:tc>
          <w:tcPr>
            <w:tcW w:w="3675" w:type="dxa"/>
            <w:tcBorders>
              <w:top w:val="nil"/>
              <w:left w:val="nil"/>
              <w:bottom w:val="single" w:sz="6" w:space="0" w:color="auto"/>
              <w:right w:val="nil"/>
            </w:tcBorders>
          </w:tcPr>
          <w:p w14:paraId="4F71C310" w14:textId="23F21DDF" w:rsidR="003860E1" w:rsidRPr="00A641BC" w:rsidRDefault="003860E1" w:rsidP="00A641BC">
            <w:pPr>
              <w:spacing w:after="0" w:line="240" w:lineRule="auto"/>
              <w:rPr>
                <w:sz w:val="20"/>
                <w:szCs w:val="20"/>
              </w:rPr>
            </w:pPr>
            <w:r w:rsidRPr="00A641BC">
              <w:rPr>
                <w:sz w:val="20"/>
                <w:szCs w:val="20"/>
              </w:rPr>
              <w:t xml:space="preserve"> </w:t>
            </w:r>
          </w:p>
        </w:tc>
        <w:tc>
          <w:tcPr>
            <w:tcW w:w="1152" w:type="dxa"/>
            <w:tcBorders>
              <w:top w:val="nil"/>
              <w:left w:val="nil"/>
              <w:bottom w:val="single" w:sz="6" w:space="0" w:color="auto"/>
              <w:right w:val="nil"/>
            </w:tcBorders>
            <w:vAlign w:val="bottom"/>
          </w:tcPr>
          <w:p w14:paraId="5A552350" w14:textId="77777777" w:rsidR="003860E1" w:rsidRPr="00A641BC" w:rsidRDefault="003860E1"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0F38A07D" w14:textId="77777777" w:rsidR="003860E1" w:rsidRPr="00A641BC" w:rsidRDefault="003860E1"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0A718885" w14:textId="77777777" w:rsidR="003860E1" w:rsidRPr="00A641BC" w:rsidRDefault="003860E1" w:rsidP="00812E58">
            <w:pPr>
              <w:spacing w:after="0" w:line="240" w:lineRule="auto"/>
              <w:jc w:val="center"/>
              <w:rPr>
                <w:sz w:val="20"/>
                <w:szCs w:val="20"/>
              </w:rPr>
            </w:pPr>
          </w:p>
        </w:tc>
      </w:tr>
      <w:tr w:rsidR="003860E1" w:rsidRPr="00A641BC" w14:paraId="6317DC5E" w14:textId="77777777" w:rsidTr="00812E58">
        <w:tc>
          <w:tcPr>
            <w:tcW w:w="3675" w:type="dxa"/>
            <w:tcBorders>
              <w:top w:val="nil"/>
              <w:left w:val="nil"/>
              <w:bottom w:val="nil"/>
              <w:right w:val="nil"/>
            </w:tcBorders>
          </w:tcPr>
          <w:p w14:paraId="12C8BCCD" w14:textId="77777777" w:rsidR="003860E1" w:rsidRPr="00A641BC" w:rsidRDefault="003860E1" w:rsidP="00A641BC">
            <w:pPr>
              <w:spacing w:after="0" w:line="240" w:lineRule="auto"/>
              <w:rPr>
                <w:sz w:val="20"/>
                <w:szCs w:val="20"/>
              </w:rPr>
            </w:pPr>
          </w:p>
        </w:tc>
        <w:tc>
          <w:tcPr>
            <w:tcW w:w="1152" w:type="dxa"/>
            <w:tcBorders>
              <w:top w:val="nil"/>
              <w:left w:val="nil"/>
              <w:bottom w:val="nil"/>
              <w:right w:val="nil"/>
            </w:tcBorders>
            <w:vAlign w:val="bottom"/>
          </w:tcPr>
          <w:p w14:paraId="39FFC8A8" w14:textId="77777777" w:rsidR="003860E1" w:rsidRPr="00A641BC" w:rsidRDefault="003860E1" w:rsidP="00812E58">
            <w:pPr>
              <w:spacing w:after="0" w:line="240" w:lineRule="auto"/>
              <w:jc w:val="center"/>
              <w:rPr>
                <w:sz w:val="20"/>
                <w:szCs w:val="20"/>
              </w:rPr>
            </w:pPr>
          </w:p>
        </w:tc>
        <w:tc>
          <w:tcPr>
            <w:tcW w:w="1152" w:type="dxa"/>
            <w:tcBorders>
              <w:top w:val="nil"/>
              <w:left w:val="nil"/>
              <w:bottom w:val="nil"/>
              <w:right w:val="nil"/>
            </w:tcBorders>
            <w:vAlign w:val="bottom"/>
          </w:tcPr>
          <w:p w14:paraId="24C1BA1D" w14:textId="77777777" w:rsidR="003860E1" w:rsidRPr="00A641BC" w:rsidRDefault="003860E1" w:rsidP="00812E58">
            <w:pPr>
              <w:spacing w:after="0" w:line="240" w:lineRule="auto"/>
              <w:jc w:val="center"/>
              <w:rPr>
                <w:sz w:val="20"/>
                <w:szCs w:val="20"/>
              </w:rPr>
            </w:pPr>
          </w:p>
        </w:tc>
        <w:tc>
          <w:tcPr>
            <w:tcW w:w="1152" w:type="dxa"/>
            <w:tcBorders>
              <w:top w:val="nil"/>
              <w:left w:val="nil"/>
              <w:bottom w:val="nil"/>
              <w:right w:val="nil"/>
            </w:tcBorders>
            <w:vAlign w:val="bottom"/>
          </w:tcPr>
          <w:p w14:paraId="370D9F49" w14:textId="77777777" w:rsidR="003860E1" w:rsidRPr="00A641BC" w:rsidRDefault="003860E1" w:rsidP="00812E58">
            <w:pPr>
              <w:spacing w:after="0" w:line="240" w:lineRule="auto"/>
              <w:jc w:val="center"/>
              <w:rPr>
                <w:sz w:val="20"/>
                <w:szCs w:val="20"/>
              </w:rPr>
            </w:pPr>
          </w:p>
        </w:tc>
      </w:tr>
      <w:tr w:rsidR="003860E1" w:rsidRPr="00A641BC" w14:paraId="7523EEDF" w14:textId="77777777" w:rsidTr="00812E58">
        <w:tc>
          <w:tcPr>
            <w:tcW w:w="3675" w:type="dxa"/>
            <w:tcBorders>
              <w:top w:val="nil"/>
              <w:left w:val="nil"/>
              <w:bottom w:val="nil"/>
              <w:right w:val="nil"/>
            </w:tcBorders>
          </w:tcPr>
          <w:p w14:paraId="256DFD1C" w14:textId="135DFD5F" w:rsidR="003860E1" w:rsidRPr="00A641BC" w:rsidRDefault="003860E1"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0793D16C" w14:textId="225E63E9" w:rsidR="003860E1" w:rsidRPr="00A641BC" w:rsidRDefault="003860E1" w:rsidP="00812E58">
            <w:pPr>
              <w:spacing w:after="0" w:line="240" w:lineRule="auto"/>
              <w:jc w:val="center"/>
              <w:rPr>
                <w:sz w:val="20"/>
                <w:szCs w:val="20"/>
              </w:rPr>
            </w:pPr>
            <w:r w:rsidRPr="00A641BC">
              <w:rPr>
                <w:sz w:val="20"/>
                <w:szCs w:val="20"/>
              </w:rPr>
              <w:t>0.004</w:t>
            </w:r>
          </w:p>
        </w:tc>
        <w:tc>
          <w:tcPr>
            <w:tcW w:w="1152" w:type="dxa"/>
            <w:tcBorders>
              <w:top w:val="nil"/>
              <w:left w:val="nil"/>
              <w:bottom w:val="nil"/>
              <w:right w:val="nil"/>
            </w:tcBorders>
            <w:vAlign w:val="bottom"/>
          </w:tcPr>
          <w:p w14:paraId="4CD5E331" w14:textId="19B34D82" w:rsidR="003860E1" w:rsidRPr="00A641BC" w:rsidRDefault="003860E1" w:rsidP="00812E58">
            <w:pPr>
              <w:spacing w:after="0" w:line="240" w:lineRule="auto"/>
              <w:jc w:val="center"/>
              <w:rPr>
                <w:sz w:val="20"/>
                <w:szCs w:val="20"/>
              </w:rPr>
            </w:pPr>
            <w:r w:rsidRPr="00A641BC">
              <w:rPr>
                <w:sz w:val="20"/>
                <w:szCs w:val="20"/>
              </w:rPr>
              <w:t>0.007</w:t>
            </w:r>
          </w:p>
        </w:tc>
        <w:tc>
          <w:tcPr>
            <w:tcW w:w="1152" w:type="dxa"/>
            <w:tcBorders>
              <w:top w:val="nil"/>
              <w:left w:val="nil"/>
              <w:bottom w:val="nil"/>
              <w:right w:val="nil"/>
            </w:tcBorders>
            <w:vAlign w:val="bottom"/>
          </w:tcPr>
          <w:p w14:paraId="4479A92A" w14:textId="409B7FFA" w:rsidR="003860E1" w:rsidRPr="00A641BC" w:rsidRDefault="003860E1" w:rsidP="00812E58">
            <w:pPr>
              <w:spacing w:after="0" w:line="240" w:lineRule="auto"/>
              <w:jc w:val="center"/>
              <w:rPr>
                <w:sz w:val="20"/>
                <w:szCs w:val="20"/>
              </w:rPr>
            </w:pPr>
            <w:r w:rsidRPr="00A641BC">
              <w:rPr>
                <w:sz w:val="20"/>
                <w:szCs w:val="20"/>
              </w:rPr>
              <w:t>-0.015</w:t>
            </w:r>
          </w:p>
        </w:tc>
      </w:tr>
      <w:tr w:rsidR="003860E1" w:rsidRPr="00A641BC" w14:paraId="449A0D9D" w14:textId="77777777" w:rsidTr="00812E58">
        <w:tc>
          <w:tcPr>
            <w:tcW w:w="3675" w:type="dxa"/>
            <w:tcBorders>
              <w:top w:val="nil"/>
              <w:left w:val="nil"/>
              <w:bottom w:val="nil"/>
              <w:right w:val="nil"/>
            </w:tcBorders>
          </w:tcPr>
          <w:p w14:paraId="7E8FD838" w14:textId="77777777" w:rsidR="003860E1" w:rsidRPr="00A641BC" w:rsidRDefault="003860E1" w:rsidP="00A641BC">
            <w:pPr>
              <w:spacing w:after="0" w:line="240" w:lineRule="auto"/>
              <w:rPr>
                <w:sz w:val="20"/>
                <w:szCs w:val="20"/>
              </w:rPr>
            </w:pPr>
          </w:p>
        </w:tc>
        <w:tc>
          <w:tcPr>
            <w:tcW w:w="1152" w:type="dxa"/>
            <w:tcBorders>
              <w:top w:val="nil"/>
              <w:left w:val="nil"/>
              <w:bottom w:val="nil"/>
              <w:right w:val="nil"/>
            </w:tcBorders>
            <w:vAlign w:val="bottom"/>
          </w:tcPr>
          <w:p w14:paraId="6F66DC3E" w14:textId="3B4DE5CB" w:rsidR="003860E1" w:rsidRPr="00A641BC" w:rsidRDefault="003860E1" w:rsidP="00812E58">
            <w:pPr>
              <w:spacing w:after="0" w:line="240" w:lineRule="auto"/>
              <w:jc w:val="center"/>
              <w:rPr>
                <w:sz w:val="20"/>
                <w:szCs w:val="20"/>
              </w:rPr>
            </w:pPr>
            <w:r w:rsidRPr="00A641BC">
              <w:rPr>
                <w:sz w:val="20"/>
                <w:szCs w:val="20"/>
              </w:rPr>
              <w:t>(0.089)</w:t>
            </w:r>
          </w:p>
        </w:tc>
        <w:tc>
          <w:tcPr>
            <w:tcW w:w="1152" w:type="dxa"/>
            <w:tcBorders>
              <w:top w:val="nil"/>
              <w:left w:val="nil"/>
              <w:bottom w:val="nil"/>
              <w:right w:val="nil"/>
            </w:tcBorders>
            <w:vAlign w:val="bottom"/>
          </w:tcPr>
          <w:p w14:paraId="581C391F" w14:textId="535EA9A5" w:rsidR="003860E1" w:rsidRPr="00A641BC" w:rsidRDefault="003860E1" w:rsidP="00812E58">
            <w:pPr>
              <w:spacing w:after="0" w:line="240" w:lineRule="auto"/>
              <w:jc w:val="center"/>
              <w:rPr>
                <w:sz w:val="20"/>
                <w:szCs w:val="20"/>
              </w:rPr>
            </w:pPr>
            <w:r w:rsidRPr="00A641BC">
              <w:rPr>
                <w:sz w:val="20"/>
                <w:szCs w:val="20"/>
              </w:rPr>
              <w:t>(0.089)</w:t>
            </w:r>
          </w:p>
        </w:tc>
        <w:tc>
          <w:tcPr>
            <w:tcW w:w="1152" w:type="dxa"/>
            <w:tcBorders>
              <w:top w:val="nil"/>
              <w:left w:val="nil"/>
              <w:bottom w:val="nil"/>
              <w:right w:val="nil"/>
            </w:tcBorders>
            <w:vAlign w:val="bottom"/>
          </w:tcPr>
          <w:p w14:paraId="4DC84B2E" w14:textId="7DF0FD56" w:rsidR="003860E1" w:rsidRPr="00A641BC" w:rsidRDefault="003860E1" w:rsidP="00812E58">
            <w:pPr>
              <w:spacing w:after="0" w:line="240" w:lineRule="auto"/>
              <w:jc w:val="center"/>
              <w:rPr>
                <w:sz w:val="20"/>
                <w:szCs w:val="20"/>
              </w:rPr>
            </w:pPr>
            <w:r w:rsidRPr="00A641BC">
              <w:rPr>
                <w:sz w:val="20"/>
                <w:szCs w:val="20"/>
              </w:rPr>
              <w:t>(0.084)</w:t>
            </w:r>
          </w:p>
        </w:tc>
      </w:tr>
      <w:tr w:rsidR="003860E1" w:rsidRPr="00A641BC" w14:paraId="57B7F282" w14:textId="77777777" w:rsidTr="00812E58">
        <w:tc>
          <w:tcPr>
            <w:tcW w:w="3675" w:type="dxa"/>
            <w:tcBorders>
              <w:top w:val="nil"/>
              <w:left w:val="nil"/>
              <w:bottom w:val="nil"/>
              <w:right w:val="nil"/>
            </w:tcBorders>
          </w:tcPr>
          <w:p w14:paraId="65090E8F" w14:textId="77777777" w:rsidR="003860E1" w:rsidRPr="00A641BC" w:rsidRDefault="003860E1" w:rsidP="00A641BC">
            <w:pPr>
              <w:spacing w:after="0" w:line="240" w:lineRule="auto"/>
              <w:rPr>
                <w:sz w:val="20"/>
                <w:szCs w:val="20"/>
              </w:rPr>
            </w:pPr>
          </w:p>
        </w:tc>
        <w:tc>
          <w:tcPr>
            <w:tcW w:w="1152" w:type="dxa"/>
            <w:tcBorders>
              <w:top w:val="nil"/>
              <w:left w:val="nil"/>
              <w:bottom w:val="nil"/>
              <w:right w:val="nil"/>
            </w:tcBorders>
            <w:vAlign w:val="bottom"/>
          </w:tcPr>
          <w:p w14:paraId="27806B94" w14:textId="77777777" w:rsidR="003860E1" w:rsidRPr="00A641BC" w:rsidRDefault="003860E1" w:rsidP="00812E58">
            <w:pPr>
              <w:spacing w:after="0" w:line="240" w:lineRule="auto"/>
              <w:jc w:val="center"/>
              <w:rPr>
                <w:sz w:val="20"/>
                <w:szCs w:val="20"/>
              </w:rPr>
            </w:pPr>
          </w:p>
        </w:tc>
        <w:tc>
          <w:tcPr>
            <w:tcW w:w="1152" w:type="dxa"/>
            <w:tcBorders>
              <w:top w:val="nil"/>
              <w:left w:val="nil"/>
              <w:bottom w:val="nil"/>
              <w:right w:val="nil"/>
            </w:tcBorders>
            <w:vAlign w:val="bottom"/>
          </w:tcPr>
          <w:p w14:paraId="04ABC843" w14:textId="77777777" w:rsidR="003860E1" w:rsidRPr="00A641BC" w:rsidRDefault="003860E1" w:rsidP="00812E58">
            <w:pPr>
              <w:spacing w:after="0" w:line="240" w:lineRule="auto"/>
              <w:jc w:val="center"/>
              <w:rPr>
                <w:sz w:val="20"/>
                <w:szCs w:val="20"/>
              </w:rPr>
            </w:pPr>
          </w:p>
        </w:tc>
        <w:tc>
          <w:tcPr>
            <w:tcW w:w="1152" w:type="dxa"/>
            <w:tcBorders>
              <w:top w:val="nil"/>
              <w:left w:val="nil"/>
              <w:bottom w:val="nil"/>
              <w:right w:val="nil"/>
            </w:tcBorders>
            <w:vAlign w:val="bottom"/>
          </w:tcPr>
          <w:p w14:paraId="4D2E6E5B" w14:textId="77777777" w:rsidR="003860E1" w:rsidRPr="00A641BC" w:rsidRDefault="003860E1" w:rsidP="00812E58">
            <w:pPr>
              <w:spacing w:after="0" w:line="240" w:lineRule="auto"/>
              <w:jc w:val="center"/>
              <w:rPr>
                <w:sz w:val="20"/>
                <w:szCs w:val="20"/>
              </w:rPr>
            </w:pPr>
          </w:p>
        </w:tc>
      </w:tr>
      <w:tr w:rsidR="003860E1" w:rsidRPr="00A641BC" w14:paraId="2C2879D2" w14:textId="77777777" w:rsidTr="00812E58">
        <w:tc>
          <w:tcPr>
            <w:tcW w:w="3675" w:type="dxa"/>
            <w:tcBorders>
              <w:top w:val="nil"/>
              <w:left w:val="nil"/>
              <w:bottom w:val="nil"/>
              <w:right w:val="nil"/>
            </w:tcBorders>
          </w:tcPr>
          <w:p w14:paraId="46DF37CC" w14:textId="77777777" w:rsidR="003860E1" w:rsidRPr="00A641BC" w:rsidRDefault="003860E1"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7C6C6D64" w14:textId="5CBDF192" w:rsidR="003860E1" w:rsidRPr="00A641BC" w:rsidRDefault="003860E1" w:rsidP="00812E58">
            <w:pPr>
              <w:spacing w:after="0" w:line="240" w:lineRule="auto"/>
              <w:jc w:val="center"/>
              <w:rPr>
                <w:sz w:val="20"/>
                <w:szCs w:val="20"/>
              </w:rPr>
            </w:pPr>
            <w:r w:rsidRPr="00A641BC">
              <w:rPr>
                <w:sz w:val="20"/>
                <w:szCs w:val="20"/>
              </w:rPr>
              <w:t>605</w:t>
            </w:r>
          </w:p>
        </w:tc>
        <w:tc>
          <w:tcPr>
            <w:tcW w:w="1152" w:type="dxa"/>
            <w:tcBorders>
              <w:top w:val="nil"/>
              <w:left w:val="nil"/>
              <w:bottom w:val="nil"/>
              <w:right w:val="nil"/>
            </w:tcBorders>
            <w:vAlign w:val="bottom"/>
          </w:tcPr>
          <w:p w14:paraId="66AD7ED3" w14:textId="7CB04F4A" w:rsidR="003860E1" w:rsidRPr="00A641BC" w:rsidRDefault="003860E1" w:rsidP="00812E58">
            <w:pPr>
              <w:spacing w:after="0" w:line="240" w:lineRule="auto"/>
              <w:jc w:val="center"/>
              <w:rPr>
                <w:sz w:val="20"/>
                <w:szCs w:val="20"/>
              </w:rPr>
            </w:pPr>
            <w:r w:rsidRPr="00A641BC">
              <w:rPr>
                <w:sz w:val="20"/>
                <w:szCs w:val="20"/>
              </w:rPr>
              <w:t>605</w:t>
            </w:r>
          </w:p>
        </w:tc>
        <w:tc>
          <w:tcPr>
            <w:tcW w:w="1152" w:type="dxa"/>
            <w:tcBorders>
              <w:top w:val="nil"/>
              <w:left w:val="nil"/>
              <w:bottom w:val="nil"/>
              <w:right w:val="nil"/>
            </w:tcBorders>
            <w:vAlign w:val="bottom"/>
          </w:tcPr>
          <w:p w14:paraId="28E75B44" w14:textId="08E73523" w:rsidR="003860E1" w:rsidRPr="00A641BC" w:rsidRDefault="003860E1" w:rsidP="00812E58">
            <w:pPr>
              <w:spacing w:after="0" w:line="240" w:lineRule="auto"/>
              <w:jc w:val="center"/>
              <w:rPr>
                <w:sz w:val="20"/>
                <w:szCs w:val="20"/>
              </w:rPr>
            </w:pPr>
            <w:r w:rsidRPr="00A641BC">
              <w:rPr>
                <w:sz w:val="20"/>
                <w:szCs w:val="20"/>
              </w:rPr>
              <w:t>605</w:t>
            </w:r>
          </w:p>
        </w:tc>
      </w:tr>
      <w:tr w:rsidR="003860E1" w:rsidRPr="00A641BC" w14:paraId="4B5A1408" w14:textId="77777777" w:rsidTr="00812E58">
        <w:tc>
          <w:tcPr>
            <w:tcW w:w="3675" w:type="dxa"/>
            <w:tcBorders>
              <w:top w:val="nil"/>
              <w:left w:val="nil"/>
              <w:bottom w:val="nil"/>
              <w:right w:val="nil"/>
            </w:tcBorders>
          </w:tcPr>
          <w:p w14:paraId="27D631ED" w14:textId="77777777" w:rsidR="003860E1" w:rsidRPr="00A641BC" w:rsidRDefault="003860E1" w:rsidP="00A641BC">
            <w:pPr>
              <w:spacing w:after="0" w:line="240" w:lineRule="auto"/>
              <w:rPr>
                <w:sz w:val="20"/>
                <w:szCs w:val="20"/>
              </w:rPr>
            </w:pPr>
            <w:r w:rsidRPr="00A641BC">
              <w:rPr>
                <w:sz w:val="20"/>
                <w:szCs w:val="20"/>
              </w:rPr>
              <w:t>Adjusted R-squared</w:t>
            </w:r>
          </w:p>
        </w:tc>
        <w:tc>
          <w:tcPr>
            <w:tcW w:w="1152" w:type="dxa"/>
            <w:tcBorders>
              <w:top w:val="nil"/>
              <w:left w:val="nil"/>
              <w:bottom w:val="nil"/>
              <w:right w:val="nil"/>
            </w:tcBorders>
            <w:vAlign w:val="bottom"/>
          </w:tcPr>
          <w:p w14:paraId="5F461342" w14:textId="5742788C" w:rsidR="003860E1" w:rsidRPr="00A641BC" w:rsidRDefault="003860E1" w:rsidP="00812E58">
            <w:pPr>
              <w:spacing w:after="0" w:line="240" w:lineRule="auto"/>
              <w:jc w:val="center"/>
              <w:rPr>
                <w:sz w:val="20"/>
                <w:szCs w:val="20"/>
              </w:rPr>
            </w:pPr>
            <w:r w:rsidRPr="00A641BC">
              <w:rPr>
                <w:sz w:val="20"/>
                <w:szCs w:val="20"/>
              </w:rPr>
              <w:t>0.105</w:t>
            </w:r>
          </w:p>
        </w:tc>
        <w:tc>
          <w:tcPr>
            <w:tcW w:w="1152" w:type="dxa"/>
            <w:tcBorders>
              <w:top w:val="nil"/>
              <w:left w:val="nil"/>
              <w:bottom w:val="nil"/>
              <w:right w:val="nil"/>
            </w:tcBorders>
            <w:vAlign w:val="bottom"/>
          </w:tcPr>
          <w:p w14:paraId="1E5DB3BB" w14:textId="1A5B7912" w:rsidR="003860E1" w:rsidRPr="00A641BC" w:rsidRDefault="003860E1" w:rsidP="00812E58">
            <w:pPr>
              <w:spacing w:after="0" w:line="240" w:lineRule="auto"/>
              <w:jc w:val="center"/>
              <w:rPr>
                <w:sz w:val="20"/>
                <w:szCs w:val="20"/>
              </w:rPr>
            </w:pPr>
            <w:r w:rsidRPr="00A641BC">
              <w:rPr>
                <w:sz w:val="20"/>
                <w:szCs w:val="20"/>
              </w:rPr>
              <w:t>0.106</w:t>
            </w:r>
          </w:p>
        </w:tc>
        <w:tc>
          <w:tcPr>
            <w:tcW w:w="1152" w:type="dxa"/>
            <w:tcBorders>
              <w:top w:val="nil"/>
              <w:left w:val="nil"/>
              <w:bottom w:val="nil"/>
              <w:right w:val="nil"/>
            </w:tcBorders>
            <w:vAlign w:val="bottom"/>
          </w:tcPr>
          <w:p w14:paraId="0BC4BDDE" w14:textId="3DADAF0F" w:rsidR="003860E1" w:rsidRPr="00A641BC" w:rsidRDefault="003860E1" w:rsidP="00812E58">
            <w:pPr>
              <w:spacing w:after="0" w:line="240" w:lineRule="auto"/>
              <w:jc w:val="center"/>
              <w:rPr>
                <w:sz w:val="20"/>
                <w:szCs w:val="20"/>
              </w:rPr>
            </w:pPr>
            <w:r w:rsidRPr="00A641BC">
              <w:rPr>
                <w:sz w:val="20"/>
                <w:szCs w:val="20"/>
              </w:rPr>
              <w:t>0.395</w:t>
            </w:r>
          </w:p>
        </w:tc>
      </w:tr>
      <w:tr w:rsidR="003860E1" w:rsidRPr="00A641BC" w14:paraId="364AD97C" w14:textId="77777777" w:rsidTr="00812E58">
        <w:tc>
          <w:tcPr>
            <w:tcW w:w="3675" w:type="dxa"/>
            <w:tcBorders>
              <w:top w:val="nil"/>
              <w:left w:val="nil"/>
              <w:bottom w:val="nil"/>
              <w:right w:val="nil"/>
            </w:tcBorders>
          </w:tcPr>
          <w:p w14:paraId="59BF5EC1" w14:textId="77777777" w:rsidR="003860E1" w:rsidRPr="00A641BC" w:rsidRDefault="003860E1"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1DA308E1" w14:textId="77777777" w:rsidR="003860E1" w:rsidRPr="00A641BC" w:rsidRDefault="003860E1" w:rsidP="00812E58">
            <w:pPr>
              <w:spacing w:after="0" w:line="240" w:lineRule="auto"/>
              <w:jc w:val="center"/>
              <w:rPr>
                <w:sz w:val="20"/>
                <w:szCs w:val="20"/>
              </w:rPr>
            </w:pPr>
            <w:r w:rsidRPr="00A641BC">
              <w:rPr>
                <w:sz w:val="20"/>
                <w:szCs w:val="20"/>
              </w:rPr>
              <w:t>N</w:t>
            </w:r>
          </w:p>
        </w:tc>
        <w:tc>
          <w:tcPr>
            <w:tcW w:w="1152" w:type="dxa"/>
            <w:tcBorders>
              <w:top w:val="nil"/>
              <w:left w:val="nil"/>
              <w:bottom w:val="nil"/>
              <w:right w:val="nil"/>
            </w:tcBorders>
            <w:vAlign w:val="bottom"/>
          </w:tcPr>
          <w:p w14:paraId="12984F65" w14:textId="77777777" w:rsidR="003860E1" w:rsidRPr="00A641BC" w:rsidRDefault="003860E1" w:rsidP="00812E58">
            <w:pPr>
              <w:spacing w:after="0" w:line="240" w:lineRule="auto"/>
              <w:jc w:val="center"/>
              <w:rPr>
                <w:sz w:val="20"/>
                <w:szCs w:val="20"/>
              </w:rPr>
            </w:pPr>
            <w:r w:rsidRPr="00A641BC">
              <w:rPr>
                <w:sz w:val="20"/>
                <w:szCs w:val="20"/>
              </w:rPr>
              <w:t>Y</w:t>
            </w:r>
          </w:p>
        </w:tc>
        <w:tc>
          <w:tcPr>
            <w:tcW w:w="1152" w:type="dxa"/>
            <w:tcBorders>
              <w:top w:val="nil"/>
              <w:left w:val="nil"/>
              <w:bottom w:val="nil"/>
              <w:right w:val="nil"/>
            </w:tcBorders>
            <w:vAlign w:val="bottom"/>
          </w:tcPr>
          <w:p w14:paraId="782A9D3F" w14:textId="77777777" w:rsidR="003860E1" w:rsidRPr="00A641BC" w:rsidRDefault="003860E1" w:rsidP="00812E58">
            <w:pPr>
              <w:spacing w:after="0" w:line="240" w:lineRule="auto"/>
              <w:jc w:val="center"/>
              <w:rPr>
                <w:sz w:val="20"/>
                <w:szCs w:val="20"/>
              </w:rPr>
            </w:pPr>
            <w:r w:rsidRPr="00A641BC">
              <w:rPr>
                <w:sz w:val="20"/>
                <w:szCs w:val="20"/>
              </w:rPr>
              <w:t>N</w:t>
            </w:r>
          </w:p>
        </w:tc>
      </w:tr>
      <w:tr w:rsidR="003860E1" w:rsidRPr="00A641BC" w14:paraId="4430B2CC" w14:textId="77777777" w:rsidTr="00812E58">
        <w:tblPrEx>
          <w:tblBorders>
            <w:bottom w:val="single" w:sz="6" w:space="0" w:color="auto"/>
          </w:tblBorders>
        </w:tblPrEx>
        <w:tc>
          <w:tcPr>
            <w:tcW w:w="3675" w:type="dxa"/>
            <w:tcBorders>
              <w:top w:val="nil"/>
              <w:left w:val="nil"/>
              <w:bottom w:val="single" w:sz="6" w:space="0" w:color="auto"/>
              <w:right w:val="nil"/>
            </w:tcBorders>
          </w:tcPr>
          <w:p w14:paraId="70863785" w14:textId="3144EA76" w:rsidR="003860E1" w:rsidRPr="00A641BC" w:rsidRDefault="003860E1"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680CE279" w14:textId="77777777" w:rsidR="003860E1" w:rsidRPr="00A641BC" w:rsidRDefault="003860E1"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51593138" w14:textId="77777777" w:rsidR="003860E1" w:rsidRPr="00A641BC" w:rsidRDefault="003860E1"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65C21572" w14:textId="77777777" w:rsidR="003860E1" w:rsidRPr="00A641BC" w:rsidRDefault="003860E1" w:rsidP="00812E58">
            <w:pPr>
              <w:spacing w:after="0" w:line="240" w:lineRule="auto"/>
              <w:jc w:val="center"/>
              <w:rPr>
                <w:sz w:val="20"/>
                <w:szCs w:val="20"/>
              </w:rPr>
            </w:pPr>
            <w:r w:rsidRPr="00A641BC">
              <w:rPr>
                <w:sz w:val="20"/>
                <w:szCs w:val="20"/>
              </w:rPr>
              <w:t>Y</w:t>
            </w:r>
          </w:p>
        </w:tc>
      </w:tr>
    </w:tbl>
    <w:p w14:paraId="471225FB" w14:textId="77777777" w:rsidR="00A641BC" w:rsidRPr="00A641BC" w:rsidRDefault="00A641BC" w:rsidP="00A641BC">
      <w:pPr>
        <w:spacing w:after="0" w:line="240" w:lineRule="auto"/>
        <w:rPr>
          <w:sz w:val="20"/>
          <w:szCs w:val="20"/>
        </w:rPr>
      </w:pPr>
      <w:r w:rsidRPr="00A641BC">
        <w:rPr>
          <w:sz w:val="20"/>
          <w:szCs w:val="20"/>
        </w:rPr>
        <w:t>Robust standard errors clustered at the classroom level in parentheses</w:t>
      </w:r>
    </w:p>
    <w:p w14:paraId="37B29A9F" w14:textId="77777777" w:rsidR="008B06E3" w:rsidRPr="00A641BC" w:rsidRDefault="008B06E3" w:rsidP="00A641BC">
      <w:pPr>
        <w:spacing w:after="0" w:line="240" w:lineRule="auto"/>
        <w:rPr>
          <w:sz w:val="20"/>
          <w:szCs w:val="20"/>
        </w:rPr>
      </w:pPr>
      <w:r w:rsidRPr="00A641BC">
        <w:rPr>
          <w:sz w:val="20"/>
          <w:szCs w:val="20"/>
        </w:rPr>
        <w:t>** p&lt;0.01, * p&lt;0.05, + p&lt;0.1</w:t>
      </w:r>
    </w:p>
    <w:p w14:paraId="59E2A1B3" w14:textId="77777777" w:rsidR="008B06E3" w:rsidRPr="00A641BC" w:rsidRDefault="008B06E3" w:rsidP="00A641BC">
      <w:pPr>
        <w:spacing w:after="0" w:line="240" w:lineRule="auto"/>
        <w:rPr>
          <w:sz w:val="20"/>
          <w:szCs w:val="20"/>
        </w:rPr>
      </w:pPr>
      <w:r w:rsidRPr="00A641BC">
        <w:rPr>
          <w:sz w:val="20"/>
          <w:szCs w:val="20"/>
        </w:rPr>
        <w:t>Models control for student gender and prior cumulative college GPA</w:t>
      </w:r>
    </w:p>
    <w:p w14:paraId="36924DA1" w14:textId="4363D579" w:rsidR="008B06E3" w:rsidRPr="008B06E3" w:rsidRDefault="008B06E3" w:rsidP="00193469"/>
    <w:p w14:paraId="5581320F" w14:textId="56E08CA4" w:rsidR="008B06E3" w:rsidRPr="003860E1" w:rsidRDefault="008B06E3" w:rsidP="00193469">
      <w:pPr>
        <w:pStyle w:val="Heading2"/>
        <w:rPr>
          <w:color w:val="FF0000"/>
        </w:rPr>
      </w:pPr>
      <w:r w:rsidRPr="00796FE7">
        <w:t>Table S1H</w:t>
      </w:r>
      <w:r w:rsidR="000D20EB" w:rsidRPr="00796FE7">
        <w:t xml:space="preserve">. </w:t>
      </w:r>
      <w:r w:rsidRPr="00796FE7">
        <w:t>Student Enrolled in Fall 2017</w:t>
      </w:r>
      <w:r w:rsidR="000D20EB" w:rsidRPr="00796FE7">
        <w:t>.</w:t>
      </w:r>
    </w:p>
    <w:tbl>
      <w:tblPr>
        <w:tblW w:w="0" w:type="auto"/>
        <w:tblLayout w:type="fixed"/>
        <w:tblCellMar>
          <w:left w:w="75" w:type="dxa"/>
          <w:right w:w="75" w:type="dxa"/>
        </w:tblCellMar>
        <w:tblLook w:val="0000" w:firstRow="0" w:lastRow="0" w:firstColumn="0" w:lastColumn="0" w:noHBand="0" w:noVBand="0"/>
      </w:tblPr>
      <w:tblGrid>
        <w:gridCol w:w="3675"/>
        <w:gridCol w:w="1152"/>
        <w:gridCol w:w="1152"/>
        <w:gridCol w:w="1152"/>
      </w:tblGrid>
      <w:tr w:rsidR="00A641BC" w:rsidRPr="00A641BC" w14:paraId="07D21B51" w14:textId="77777777" w:rsidTr="00812E58">
        <w:tc>
          <w:tcPr>
            <w:tcW w:w="3675" w:type="dxa"/>
            <w:tcBorders>
              <w:top w:val="single" w:sz="6" w:space="0" w:color="auto"/>
              <w:left w:val="nil"/>
              <w:bottom w:val="nil"/>
              <w:right w:val="nil"/>
            </w:tcBorders>
          </w:tcPr>
          <w:p w14:paraId="586A5AAA" w14:textId="77777777" w:rsidR="00A641BC" w:rsidRPr="00A641BC" w:rsidRDefault="00A641BC" w:rsidP="00A641BC">
            <w:pPr>
              <w:spacing w:after="0" w:line="240" w:lineRule="auto"/>
              <w:rPr>
                <w:sz w:val="20"/>
                <w:szCs w:val="20"/>
              </w:rPr>
            </w:pPr>
          </w:p>
        </w:tc>
        <w:tc>
          <w:tcPr>
            <w:tcW w:w="1152" w:type="dxa"/>
            <w:tcBorders>
              <w:top w:val="single" w:sz="6" w:space="0" w:color="auto"/>
              <w:left w:val="nil"/>
              <w:bottom w:val="nil"/>
              <w:right w:val="nil"/>
            </w:tcBorders>
            <w:vAlign w:val="bottom"/>
          </w:tcPr>
          <w:p w14:paraId="03251736" w14:textId="77777777" w:rsidR="00A641BC" w:rsidRPr="00A641BC" w:rsidRDefault="00A641BC" w:rsidP="00812E58">
            <w:pPr>
              <w:spacing w:after="0" w:line="240" w:lineRule="auto"/>
              <w:jc w:val="center"/>
              <w:rPr>
                <w:sz w:val="20"/>
                <w:szCs w:val="20"/>
              </w:rPr>
            </w:pPr>
            <w:r w:rsidRPr="00A641BC">
              <w:rPr>
                <w:sz w:val="20"/>
                <w:szCs w:val="20"/>
              </w:rPr>
              <w:t>(1)</w:t>
            </w:r>
          </w:p>
        </w:tc>
        <w:tc>
          <w:tcPr>
            <w:tcW w:w="1152" w:type="dxa"/>
            <w:tcBorders>
              <w:top w:val="single" w:sz="6" w:space="0" w:color="auto"/>
              <w:left w:val="nil"/>
              <w:bottom w:val="nil"/>
              <w:right w:val="nil"/>
            </w:tcBorders>
            <w:vAlign w:val="bottom"/>
          </w:tcPr>
          <w:p w14:paraId="311F7180" w14:textId="2CE0129B" w:rsidR="00A641BC" w:rsidRPr="00A641BC" w:rsidRDefault="00A641BC" w:rsidP="00812E58">
            <w:pPr>
              <w:spacing w:after="0" w:line="240" w:lineRule="auto"/>
              <w:jc w:val="center"/>
              <w:rPr>
                <w:sz w:val="20"/>
                <w:szCs w:val="20"/>
              </w:rPr>
            </w:pPr>
            <w:r>
              <w:rPr>
                <w:sz w:val="20"/>
                <w:szCs w:val="20"/>
              </w:rPr>
              <w:t>(2)</w:t>
            </w:r>
          </w:p>
        </w:tc>
        <w:tc>
          <w:tcPr>
            <w:tcW w:w="1152" w:type="dxa"/>
            <w:tcBorders>
              <w:top w:val="single" w:sz="6" w:space="0" w:color="auto"/>
              <w:left w:val="nil"/>
              <w:bottom w:val="nil"/>
              <w:right w:val="nil"/>
            </w:tcBorders>
            <w:vAlign w:val="bottom"/>
          </w:tcPr>
          <w:p w14:paraId="40F811DD" w14:textId="6764003C" w:rsidR="00A641BC" w:rsidRPr="00A641BC" w:rsidRDefault="00A641BC" w:rsidP="00812E58">
            <w:pPr>
              <w:spacing w:after="0" w:line="240" w:lineRule="auto"/>
              <w:jc w:val="center"/>
              <w:rPr>
                <w:sz w:val="20"/>
                <w:szCs w:val="20"/>
              </w:rPr>
            </w:pPr>
            <w:r w:rsidRPr="00A641BC">
              <w:rPr>
                <w:sz w:val="20"/>
                <w:szCs w:val="20"/>
              </w:rPr>
              <w:t>(</w:t>
            </w:r>
            <w:r>
              <w:rPr>
                <w:sz w:val="20"/>
                <w:szCs w:val="20"/>
              </w:rPr>
              <w:t>3</w:t>
            </w:r>
            <w:r w:rsidRPr="00A641BC">
              <w:rPr>
                <w:sz w:val="20"/>
                <w:szCs w:val="20"/>
              </w:rPr>
              <w:t>)</w:t>
            </w:r>
          </w:p>
        </w:tc>
      </w:tr>
      <w:tr w:rsidR="00A641BC" w:rsidRPr="00A641BC" w14:paraId="540A76BC" w14:textId="77777777" w:rsidTr="00812E58">
        <w:tc>
          <w:tcPr>
            <w:tcW w:w="3675" w:type="dxa"/>
            <w:tcBorders>
              <w:top w:val="nil"/>
              <w:left w:val="nil"/>
              <w:bottom w:val="single" w:sz="6" w:space="0" w:color="auto"/>
              <w:right w:val="nil"/>
            </w:tcBorders>
          </w:tcPr>
          <w:p w14:paraId="226E963E" w14:textId="6F12955D" w:rsidR="00A641BC" w:rsidRPr="00A641BC" w:rsidRDefault="00A641BC" w:rsidP="00A641BC">
            <w:pPr>
              <w:spacing w:after="0" w:line="240" w:lineRule="auto"/>
              <w:rPr>
                <w:sz w:val="20"/>
                <w:szCs w:val="20"/>
              </w:rPr>
            </w:pPr>
            <w:r w:rsidRPr="00A641BC">
              <w:rPr>
                <w:sz w:val="20"/>
                <w:szCs w:val="20"/>
              </w:rPr>
              <w:t xml:space="preserve"> </w:t>
            </w:r>
          </w:p>
        </w:tc>
        <w:tc>
          <w:tcPr>
            <w:tcW w:w="1152" w:type="dxa"/>
            <w:tcBorders>
              <w:top w:val="nil"/>
              <w:left w:val="nil"/>
              <w:bottom w:val="single" w:sz="6" w:space="0" w:color="auto"/>
              <w:right w:val="nil"/>
            </w:tcBorders>
            <w:vAlign w:val="bottom"/>
          </w:tcPr>
          <w:p w14:paraId="07869B9F" w14:textId="77777777" w:rsidR="00A641BC" w:rsidRPr="00A641BC" w:rsidRDefault="00A641BC"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4B96D878" w14:textId="77777777" w:rsidR="00A641BC" w:rsidRPr="00A641BC" w:rsidRDefault="00A641BC" w:rsidP="00812E58">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520CE718" w14:textId="1E520502" w:rsidR="00A641BC" w:rsidRPr="00A641BC" w:rsidRDefault="00A641BC" w:rsidP="00812E58">
            <w:pPr>
              <w:spacing w:after="0" w:line="240" w:lineRule="auto"/>
              <w:jc w:val="center"/>
              <w:rPr>
                <w:sz w:val="20"/>
                <w:szCs w:val="20"/>
              </w:rPr>
            </w:pPr>
          </w:p>
        </w:tc>
      </w:tr>
      <w:tr w:rsidR="00A641BC" w:rsidRPr="00A641BC" w14:paraId="7CE9E56C" w14:textId="77777777" w:rsidTr="00812E58">
        <w:tc>
          <w:tcPr>
            <w:tcW w:w="3675" w:type="dxa"/>
            <w:tcBorders>
              <w:top w:val="nil"/>
              <w:left w:val="nil"/>
              <w:bottom w:val="nil"/>
              <w:right w:val="nil"/>
            </w:tcBorders>
          </w:tcPr>
          <w:p w14:paraId="3079DD2B" w14:textId="77777777" w:rsidR="00A641BC" w:rsidRPr="00A641BC" w:rsidRDefault="00A641BC" w:rsidP="00A641BC">
            <w:pPr>
              <w:spacing w:after="0" w:line="240" w:lineRule="auto"/>
              <w:rPr>
                <w:sz w:val="20"/>
                <w:szCs w:val="20"/>
              </w:rPr>
            </w:pPr>
          </w:p>
        </w:tc>
        <w:tc>
          <w:tcPr>
            <w:tcW w:w="1152" w:type="dxa"/>
            <w:tcBorders>
              <w:top w:val="nil"/>
              <w:left w:val="nil"/>
              <w:bottom w:val="nil"/>
              <w:right w:val="nil"/>
            </w:tcBorders>
            <w:vAlign w:val="bottom"/>
          </w:tcPr>
          <w:p w14:paraId="4E26906A" w14:textId="77777777" w:rsidR="00A641BC" w:rsidRPr="00A641BC" w:rsidRDefault="00A641BC" w:rsidP="00812E58">
            <w:pPr>
              <w:spacing w:after="0" w:line="240" w:lineRule="auto"/>
              <w:jc w:val="center"/>
              <w:rPr>
                <w:sz w:val="20"/>
                <w:szCs w:val="20"/>
              </w:rPr>
            </w:pPr>
          </w:p>
        </w:tc>
        <w:tc>
          <w:tcPr>
            <w:tcW w:w="1152" w:type="dxa"/>
            <w:tcBorders>
              <w:top w:val="nil"/>
              <w:left w:val="nil"/>
              <w:bottom w:val="nil"/>
              <w:right w:val="nil"/>
            </w:tcBorders>
            <w:vAlign w:val="bottom"/>
          </w:tcPr>
          <w:p w14:paraId="6A2C5218" w14:textId="77777777" w:rsidR="00A641BC" w:rsidRPr="00A641BC" w:rsidRDefault="00A641BC" w:rsidP="00812E58">
            <w:pPr>
              <w:spacing w:after="0" w:line="240" w:lineRule="auto"/>
              <w:jc w:val="center"/>
              <w:rPr>
                <w:sz w:val="20"/>
                <w:szCs w:val="20"/>
              </w:rPr>
            </w:pPr>
          </w:p>
        </w:tc>
        <w:tc>
          <w:tcPr>
            <w:tcW w:w="1152" w:type="dxa"/>
            <w:tcBorders>
              <w:top w:val="nil"/>
              <w:left w:val="nil"/>
              <w:bottom w:val="nil"/>
              <w:right w:val="nil"/>
            </w:tcBorders>
            <w:vAlign w:val="bottom"/>
          </w:tcPr>
          <w:p w14:paraId="387F0B86" w14:textId="74FB5D04" w:rsidR="00A641BC" w:rsidRPr="00A641BC" w:rsidRDefault="00A641BC" w:rsidP="00812E58">
            <w:pPr>
              <w:spacing w:after="0" w:line="240" w:lineRule="auto"/>
              <w:jc w:val="center"/>
              <w:rPr>
                <w:sz w:val="20"/>
                <w:szCs w:val="20"/>
              </w:rPr>
            </w:pPr>
          </w:p>
        </w:tc>
      </w:tr>
      <w:tr w:rsidR="00A641BC" w:rsidRPr="00A641BC" w14:paraId="35B1B336" w14:textId="77777777" w:rsidTr="00812E58">
        <w:tc>
          <w:tcPr>
            <w:tcW w:w="3675" w:type="dxa"/>
            <w:tcBorders>
              <w:top w:val="nil"/>
              <w:left w:val="nil"/>
              <w:bottom w:val="nil"/>
              <w:right w:val="nil"/>
            </w:tcBorders>
          </w:tcPr>
          <w:p w14:paraId="341366F5" w14:textId="51B0950F" w:rsidR="00A641BC" w:rsidRPr="00A641BC" w:rsidRDefault="00A641BC" w:rsidP="00A641BC">
            <w:pPr>
              <w:spacing w:after="0" w:line="240" w:lineRule="auto"/>
              <w:rPr>
                <w:sz w:val="20"/>
                <w:szCs w:val="20"/>
              </w:rPr>
            </w:pPr>
            <w:r w:rsidRPr="00A641BC">
              <w:rPr>
                <w:sz w:val="20"/>
                <w:szCs w:val="20"/>
              </w:rPr>
              <w:t>Treatment</w:t>
            </w:r>
          </w:p>
        </w:tc>
        <w:tc>
          <w:tcPr>
            <w:tcW w:w="1152" w:type="dxa"/>
            <w:tcBorders>
              <w:top w:val="nil"/>
              <w:left w:val="nil"/>
              <w:bottom w:val="nil"/>
              <w:right w:val="nil"/>
            </w:tcBorders>
            <w:vAlign w:val="bottom"/>
          </w:tcPr>
          <w:p w14:paraId="67618F41" w14:textId="0AD7FEFF" w:rsidR="00A641BC" w:rsidRPr="00A641BC" w:rsidRDefault="00A641BC" w:rsidP="00812E58">
            <w:pPr>
              <w:spacing w:after="0" w:line="240" w:lineRule="auto"/>
              <w:jc w:val="center"/>
              <w:rPr>
                <w:sz w:val="20"/>
                <w:szCs w:val="20"/>
              </w:rPr>
            </w:pPr>
            <w:r w:rsidRPr="00A641BC">
              <w:rPr>
                <w:sz w:val="20"/>
                <w:szCs w:val="20"/>
              </w:rPr>
              <w:t>0.055</w:t>
            </w:r>
          </w:p>
        </w:tc>
        <w:tc>
          <w:tcPr>
            <w:tcW w:w="1152" w:type="dxa"/>
            <w:tcBorders>
              <w:top w:val="nil"/>
              <w:left w:val="nil"/>
              <w:bottom w:val="nil"/>
              <w:right w:val="nil"/>
            </w:tcBorders>
            <w:vAlign w:val="bottom"/>
          </w:tcPr>
          <w:p w14:paraId="281860B0" w14:textId="1B5E38A8" w:rsidR="00A641BC" w:rsidRPr="00A641BC" w:rsidRDefault="00A641BC" w:rsidP="00812E58">
            <w:pPr>
              <w:spacing w:after="0" w:line="240" w:lineRule="auto"/>
              <w:jc w:val="center"/>
              <w:rPr>
                <w:sz w:val="20"/>
                <w:szCs w:val="20"/>
              </w:rPr>
            </w:pPr>
            <w:r w:rsidRPr="00A641BC">
              <w:rPr>
                <w:sz w:val="20"/>
                <w:szCs w:val="20"/>
              </w:rPr>
              <w:t>0.058</w:t>
            </w:r>
          </w:p>
        </w:tc>
        <w:tc>
          <w:tcPr>
            <w:tcW w:w="1152" w:type="dxa"/>
            <w:tcBorders>
              <w:top w:val="nil"/>
              <w:left w:val="nil"/>
              <w:bottom w:val="nil"/>
              <w:right w:val="nil"/>
            </w:tcBorders>
            <w:vAlign w:val="bottom"/>
          </w:tcPr>
          <w:p w14:paraId="24C1B10B" w14:textId="6E4BE42D" w:rsidR="00A641BC" w:rsidRPr="00A641BC" w:rsidRDefault="00A641BC" w:rsidP="00812E58">
            <w:pPr>
              <w:spacing w:after="0" w:line="240" w:lineRule="auto"/>
              <w:jc w:val="center"/>
              <w:rPr>
                <w:sz w:val="20"/>
                <w:szCs w:val="20"/>
              </w:rPr>
            </w:pPr>
            <w:r w:rsidRPr="00A641BC">
              <w:rPr>
                <w:sz w:val="20"/>
                <w:szCs w:val="20"/>
              </w:rPr>
              <w:t>0.063</w:t>
            </w:r>
          </w:p>
        </w:tc>
      </w:tr>
      <w:tr w:rsidR="00A641BC" w:rsidRPr="00A641BC" w14:paraId="3AC9CB29" w14:textId="77777777" w:rsidTr="00812E58">
        <w:tc>
          <w:tcPr>
            <w:tcW w:w="3675" w:type="dxa"/>
            <w:tcBorders>
              <w:top w:val="nil"/>
              <w:left w:val="nil"/>
              <w:bottom w:val="nil"/>
              <w:right w:val="nil"/>
            </w:tcBorders>
          </w:tcPr>
          <w:p w14:paraId="7D34EBA4" w14:textId="77777777" w:rsidR="00A641BC" w:rsidRPr="00A641BC" w:rsidRDefault="00A641BC" w:rsidP="00A641BC">
            <w:pPr>
              <w:spacing w:after="0" w:line="240" w:lineRule="auto"/>
              <w:rPr>
                <w:sz w:val="20"/>
                <w:szCs w:val="20"/>
              </w:rPr>
            </w:pPr>
          </w:p>
        </w:tc>
        <w:tc>
          <w:tcPr>
            <w:tcW w:w="1152" w:type="dxa"/>
            <w:tcBorders>
              <w:top w:val="nil"/>
              <w:left w:val="nil"/>
              <w:bottom w:val="nil"/>
              <w:right w:val="nil"/>
            </w:tcBorders>
            <w:vAlign w:val="bottom"/>
          </w:tcPr>
          <w:p w14:paraId="7240E84A" w14:textId="1B552997" w:rsidR="00A641BC" w:rsidRPr="00A641BC" w:rsidRDefault="00A641BC" w:rsidP="00812E58">
            <w:pPr>
              <w:spacing w:after="0" w:line="240" w:lineRule="auto"/>
              <w:jc w:val="center"/>
              <w:rPr>
                <w:sz w:val="20"/>
                <w:szCs w:val="20"/>
              </w:rPr>
            </w:pPr>
            <w:r w:rsidRPr="00A641BC">
              <w:rPr>
                <w:sz w:val="20"/>
                <w:szCs w:val="20"/>
              </w:rPr>
              <w:t>(0.176)</w:t>
            </w:r>
          </w:p>
        </w:tc>
        <w:tc>
          <w:tcPr>
            <w:tcW w:w="1152" w:type="dxa"/>
            <w:tcBorders>
              <w:top w:val="nil"/>
              <w:left w:val="nil"/>
              <w:bottom w:val="nil"/>
              <w:right w:val="nil"/>
            </w:tcBorders>
            <w:vAlign w:val="bottom"/>
          </w:tcPr>
          <w:p w14:paraId="610125B6" w14:textId="2D295701" w:rsidR="00A641BC" w:rsidRPr="00A641BC" w:rsidRDefault="00A641BC" w:rsidP="00812E58">
            <w:pPr>
              <w:spacing w:after="0" w:line="240" w:lineRule="auto"/>
              <w:jc w:val="center"/>
              <w:rPr>
                <w:sz w:val="20"/>
                <w:szCs w:val="20"/>
              </w:rPr>
            </w:pPr>
            <w:r w:rsidRPr="00A641BC">
              <w:rPr>
                <w:sz w:val="20"/>
                <w:szCs w:val="20"/>
              </w:rPr>
              <w:t>(0.176)</w:t>
            </w:r>
          </w:p>
        </w:tc>
        <w:tc>
          <w:tcPr>
            <w:tcW w:w="1152" w:type="dxa"/>
            <w:tcBorders>
              <w:top w:val="nil"/>
              <w:left w:val="nil"/>
              <w:bottom w:val="nil"/>
              <w:right w:val="nil"/>
            </w:tcBorders>
            <w:vAlign w:val="bottom"/>
          </w:tcPr>
          <w:p w14:paraId="3F1C4682" w14:textId="3EDD1E51" w:rsidR="00A641BC" w:rsidRPr="00A641BC" w:rsidRDefault="00A641BC" w:rsidP="00812E58">
            <w:pPr>
              <w:spacing w:after="0" w:line="240" w:lineRule="auto"/>
              <w:jc w:val="center"/>
              <w:rPr>
                <w:sz w:val="20"/>
                <w:szCs w:val="20"/>
              </w:rPr>
            </w:pPr>
            <w:r w:rsidRPr="00A641BC">
              <w:rPr>
                <w:sz w:val="20"/>
                <w:szCs w:val="20"/>
              </w:rPr>
              <w:t>(0.176)</w:t>
            </w:r>
          </w:p>
        </w:tc>
      </w:tr>
      <w:tr w:rsidR="00A641BC" w:rsidRPr="00A641BC" w14:paraId="1B03426E" w14:textId="77777777" w:rsidTr="00812E58">
        <w:tc>
          <w:tcPr>
            <w:tcW w:w="3675" w:type="dxa"/>
            <w:tcBorders>
              <w:top w:val="nil"/>
              <w:left w:val="nil"/>
              <w:bottom w:val="nil"/>
              <w:right w:val="nil"/>
            </w:tcBorders>
          </w:tcPr>
          <w:p w14:paraId="6A83A6E1" w14:textId="77777777" w:rsidR="00A641BC" w:rsidRPr="00A641BC" w:rsidRDefault="00A641BC" w:rsidP="00A641BC">
            <w:pPr>
              <w:spacing w:after="0" w:line="240" w:lineRule="auto"/>
              <w:rPr>
                <w:sz w:val="20"/>
                <w:szCs w:val="20"/>
              </w:rPr>
            </w:pPr>
          </w:p>
        </w:tc>
        <w:tc>
          <w:tcPr>
            <w:tcW w:w="1152" w:type="dxa"/>
            <w:tcBorders>
              <w:top w:val="nil"/>
              <w:left w:val="nil"/>
              <w:bottom w:val="nil"/>
              <w:right w:val="nil"/>
            </w:tcBorders>
            <w:vAlign w:val="bottom"/>
          </w:tcPr>
          <w:p w14:paraId="57A5EE69" w14:textId="77777777" w:rsidR="00A641BC" w:rsidRPr="00A641BC" w:rsidRDefault="00A641BC" w:rsidP="00812E58">
            <w:pPr>
              <w:spacing w:after="0" w:line="240" w:lineRule="auto"/>
              <w:jc w:val="center"/>
              <w:rPr>
                <w:sz w:val="20"/>
                <w:szCs w:val="20"/>
              </w:rPr>
            </w:pPr>
          </w:p>
        </w:tc>
        <w:tc>
          <w:tcPr>
            <w:tcW w:w="1152" w:type="dxa"/>
            <w:tcBorders>
              <w:top w:val="nil"/>
              <w:left w:val="nil"/>
              <w:bottom w:val="nil"/>
              <w:right w:val="nil"/>
            </w:tcBorders>
            <w:vAlign w:val="bottom"/>
          </w:tcPr>
          <w:p w14:paraId="0B7BCE55" w14:textId="77777777" w:rsidR="00A641BC" w:rsidRPr="00A641BC" w:rsidRDefault="00A641BC" w:rsidP="00812E58">
            <w:pPr>
              <w:spacing w:after="0" w:line="240" w:lineRule="auto"/>
              <w:jc w:val="center"/>
              <w:rPr>
                <w:sz w:val="20"/>
                <w:szCs w:val="20"/>
              </w:rPr>
            </w:pPr>
          </w:p>
        </w:tc>
        <w:tc>
          <w:tcPr>
            <w:tcW w:w="1152" w:type="dxa"/>
            <w:tcBorders>
              <w:top w:val="nil"/>
              <w:left w:val="nil"/>
              <w:bottom w:val="nil"/>
              <w:right w:val="nil"/>
            </w:tcBorders>
            <w:vAlign w:val="bottom"/>
          </w:tcPr>
          <w:p w14:paraId="13B828D5" w14:textId="041096F4" w:rsidR="00A641BC" w:rsidRPr="00A641BC" w:rsidRDefault="00A641BC" w:rsidP="00812E58">
            <w:pPr>
              <w:spacing w:after="0" w:line="240" w:lineRule="auto"/>
              <w:jc w:val="center"/>
              <w:rPr>
                <w:sz w:val="20"/>
                <w:szCs w:val="20"/>
              </w:rPr>
            </w:pPr>
          </w:p>
        </w:tc>
      </w:tr>
      <w:tr w:rsidR="00A641BC" w:rsidRPr="00A641BC" w14:paraId="4A9EBC48" w14:textId="77777777" w:rsidTr="00812E58">
        <w:tc>
          <w:tcPr>
            <w:tcW w:w="3675" w:type="dxa"/>
            <w:tcBorders>
              <w:top w:val="nil"/>
              <w:left w:val="nil"/>
              <w:bottom w:val="nil"/>
              <w:right w:val="nil"/>
            </w:tcBorders>
          </w:tcPr>
          <w:p w14:paraId="671841A3" w14:textId="77777777" w:rsidR="00A641BC" w:rsidRPr="00A641BC" w:rsidRDefault="00A641BC" w:rsidP="00A641BC">
            <w:pPr>
              <w:spacing w:after="0" w:line="240" w:lineRule="auto"/>
              <w:rPr>
                <w:sz w:val="20"/>
                <w:szCs w:val="20"/>
              </w:rPr>
            </w:pPr>
            <w:r w:rsidRPr="00A641BC">
              <w:rPr>
                <w:sz w:val="20"/>
                <w:szCs w:val="20"/>
              </w:rPr>
              <w:t>Observations</w:t>
            </w:r>
          </w:p>
        </w:tc>
        <w:tc>
          <w:tcPr>
            <w:tcW w:w="1152" w:type="dxa"/>
            <w:tcBorders>
              <w:top w:val="nil"/>
              <w:left w:val="nil"/>
              <w:bottom w:val="nil"/>
              <w:right w:val="nil"/>
            </w:tcBorders>
            <w:vAlign w:val="bottom"/>
          </w:tcPr>
          <w:p w14:paraId="289AF597" w14:textId="22FA7637" w:rsidR="00A641BC" w:rsidRPr="00A641BC" w:rsidRDefault="00A641BC" w:rsidP="00812E58">
            <w:pPr>
              <w:spacing w:after="0" w:line="240" w:lineRule="auto"/>
              <w:jc w:val="center"/>
              <w:rPr>
                <w:sz w:val="20"/>
                <w:szCs w:val="20"/>
              </w:rPr>
            </w:pPr>
            <w:r w:rsidRPr="00A641BC">
              <w:rPr>
                <w:sz w:val="20"/>
                <w:szCs w:val="20"/>
              </w:rPr>
              <w:t>2,032</w:t>
            </w:r>
          </w:p>
        </w:tc>
        <w:tc>
          <w:tcPr>
            <w:tcW w:w="1152" w:type="dxa"/>
            <w:tcBorders>
              <w:top w:val="nil"/>
              <w:left w:val="nil"/>
              <w:bottom w:val="nil"/>
              <w:right w:val="nil"/>
            </w:tcBorders>
            <w:vAlign w:val="bottom"/>
          </w:tcPr>
          <w:p w14:paraId="5987889B" w14:textId="7D95F3A5" w:rsidR="00A641BC" w:rsidRPr="00A641BC" w:rsidRDefault="00A641BC" w:rsidP="00812E58">
            <w:pPr>
              <w:spacing w:after="0" w:line="240" w:lineRule="auto"/>
              <w:jc w:val="center"/>
              <w:rPr>
                <w:sz w:val="20"/>
                <w:szCs w:val="20"/>
              </w:rPr>
            </w:pPr>
            <w:r w:rsidRPr="00A641BC">
              <w:rPr>
                <w:sz w:val="20"/>
                <w:szCs w:val="20"/>
              </w:rPr>
              <w:t>2,032</w:t>
            </w:r>
          </w:p>
        </w:tc>
        <w:tc>
          <w:tcPr>
            <w:tcW w:w="1152" w:type="dxa"/>
            <w:tcBorders>
              <w:top w:val="nil"/>
              <w:left w:val="nil"/>
              <w:bottom w:val="nil"/>
              <w:right w:val="nil"/>
            </w:tcBorders>
            <w:vAlign w:val="bottom"/>
          </w:tcPr>
          <w:p w14:paraId="5BCC607F" w14:textId="2AC29A01" w:rsidR="00A641BC" w:rsidRPr="00A641BC" w:rsidRDefault="00A641BC" w:rsidP="00812E58">
            <w:pPr>
              <w:spacing w:after="0" w:line="240" w:lineRule="auto"/>
              <w:jc w:val="center"/>
              <w:rPr>
                <w:sz w:val="20"/>
                <w:szCs w:val="20"/>
              </w:rPr>
            </w:pPr>
            <w:r w:rsidRPr="00A641BC">
              <w:rPr>
                <w:sz w:val="20"/>
                <w:szCs w:val="20"/>
              </w:rPr>
              <w:t>1,494</w:t>
            </w:r>
          </w:p>
        </w:tc>
      </w:tr>
      <w:tr w:rsidR="00A641BC" w:rsidRPr="00A641BC" w14:paraId="207C51C2" w14:textId="77777777" w:rsidTr="00812E58">
        <w:tc>
          <w:tcPr>
            <w:tcW w:w="3675" w:type="dxa"/>
            <w:tcBorders>
              <w:top w:val="nil"/>
              <w:left w:val="nil"/>
              <w:bottom w:val="nil"/>
              <w:right w:val="nil"/>
            </w:tcBorders>
          </w:tcPr>
          <w:p w14:paraId="46A9EF52" w14:textId="77777777" w:rsidR="00A641BC" w:rsidRPr="00A641BC" w:rsidRDefault="00A641BC" w:rsidP="00A641BC">
            <w:pPr>
              <w:spacing w:after="0" w:line="240" w:lineRule="auto"/>
              <w:rPr>
                <w:sz w:val="20"/>
                <w:szCs w:val="20"/>
              </w:rPr>
            </w:pPr>
            <w:r w:rsidRPr="00A641BC">
              <w:rPr>
                <w:sz w:val="20"/>
                <w:szCs w:val="20"/>
              </w:rPr>
              <w:t>Class Size Covariate</w:t>
            </w:r>
          </w:p>
        </w:tc>
        <w:tc>
          <w:tcPr>
            <w:tcW w:w="1152" w:type="dxa"/>
            <w:tcBorders>
              <w:top w:val="nil"/>
              <w:left w:val="nil"/>
              <w:bottom w:val="nil"/>
              <w:right w:val="nil"/>
            </w:tcBorders>
            <w:vAlign w:val="bottom"/>
          </w:tcPr>
          <w:p w14:paraId="004EFC7A" w14:textId="7EFA6133" w:rsidR="00A641BC" w:rsidRPr="00A641BC" w:rsidRDefault="00A641BC" w:rsidP="00812E58">
            <w:pPr>
              <w:spacing w:after="0" w:line="240" w:lineRule="auto"/>
              <w:jc w:val="center"/>
              <w:rPr>
                <w:sz w:val="20"/>
                <w:szCs w:val="20"/>
              </w:rPr>
            </w:pPr>
            <w:r w:rsidRPr="00A641BC">
              <w:rPr>
                <w:sz w:val="20"/>
                <w:szCs w:val="20"/>
              </w:rPr>
              <w:t>N</w:t>
            </w:r>
          </w:p>
        </w:tc>
        <w:tc>
          <w:tcPr>
            <w:tcW w:w="1152" w:type="dxa"/>
            <w:tcBorders>
              <w:top w:val="nil"/>
              <w:left w:val="nil"/>
              <w:bottom w:val="nil"/>
              <w:right w:val="nil"/>
            </w:tcBorders>
            <w:vAlign w:val="bottom"/>
          </w:tcPr>
          <w:p w14:paraId="26A0FC57" w14:textId="666FE639" w:rsidR="00A641BC" w:rsidRPr="00A641BC" w:rsidRDefault="00A641BC" w:rsidP="00812E58">
            <w:pPr>
              <w:spacing w:after="0" w:line="240" w:lineRule="auto"/>
              <w:jc w:val="center"/>
              <w:rPr>
                <w:sz w:val="20"/>
                <w:szCs w:val="20"/>
              </w:rPr>
            </w:pPr>
            <w:r w:rsidRPr="00A641BC">
              <w:rPr>
                <w:sz w:val="20"/>
                <w:szCs w:val="20"/>
              </w:rPr>
              <w:t>Y</w:t>
            </w:r>
          </w:p>
        </w:tc>
        <w:tc>
          <w:tcPr>
            <w:tcW w:w="1152" w:type="dxa"/>
            <w:tcBorders>
              <w:top w:val="nil"/>
              <w:left w:val="nil"/>
              <w:bottom w:val="nil"/>
              <w:right w:val="nil"/>
            </w:tcBorders>
            <w:vAlign w:val="bottom"/>
          </w:tcPr>
          <w:p w14:paraId="71388612" w14:textId="475C8902" w:rsidR="00A641BC" w:rsidRPr="00A641BC" w:rsidRDefault="00A641BC" w:rsidP="00812E58">
            <w:pPr>
              <w:spacing w:after="0" w:line="240" w:lineRule="auto"/>
              <w:jc w:val="center"/>
              <w:rPr>
                <w:sz w:val="20"/>
                <w:szCs w:val="20"/>
              </w:rPr>
            </w:pPr>
            <w:r w:rsidRPr="00A641BC">
              <w:rPr>
                <w:sz w:val="20"/>
                <w:szCs w:val="20"/>
              </w:rPr>
              <w:t>N</w:t>
            </w:r>
          </w:p>
        </w:tc>
      </w:tr>
      <w:tr w:rsidR="00A641BC" w:rsidRPr="00A641BC" w14:paraId="466BF126" w14:textId="77777777" w:rsidTr="00812E58">
        <w:tblPrEx>
          <w:tblBorders>
            <w:bottom w:val="single" w:sz="6" w:space="0" w:color="auto"/>
          </w:tblBorders>
        </w:tblPrEx>
        <w:tc>
          <w:tcPr>
            <w:tcW w:w="3675" w:type="dxa"/>
            <w:tcBorders>
              <w:top w:val="nil"/>
              <w:left w:val="nil"/>
              <w:bottom w:val="single" w:sz="6" w:space="0" w:color="auto"/>
              <w:right w:val="nil"/>
            </w:tcBorders>
          </w:tcPr>
          <w:p w14:paraId="5C595305" w14:textId="4BEA2D59" w:rsidR="00A641BC" w:rsidRPr="00A641BC" w:rsidRDefault="00A641BC" w:rsidP="00A641BC">
            <w:pPr>
              <w:spacing w:after="0" w:line="240" w:lineRule="auto"/>
              <w:rPr>
                <w:sz w:val="20"/>
                <w:szCs w:val="20"/>
              </w:rPr>
            </w:pPr>
            <w:r w:rsidRPr="00A641BC">
              <w:rPr>
                <w:sz w:val="20"/>
                <w:szCs w:val="20"/>
              </w:rPr>
              <w:t>Classroom Fixed Effect</w:t>
            </w:r>
          </w:p>
        </w:tc>
        <w:tc>
          <w:tcPr>
            <w:tcW w:w="1152" w:type="dxa"/>
            <w:tcBorders>
              <w:top w:val="nil"/>
              <w:left w:val="nil"/>
              <w:bottom w:val="single" w:sz="6" w:space="0" w:color="auto"/>
              <w:right w:val="nil"/>
            </w:tcBorders>
            <w:vAlign w:val="bottom"/>
          </w:tcPr>
          <w:p w14:paraId="69D2D4F5" w14:textId="73625F72" w:rsidR="00A641BC" w:rsidRPr="00A641BC" w:rsidRDefault="00A641BC"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786DB659" w14:textId="1FF49CAA" w:rsidR="00A641BC" w:rsidRPr="00A641BC" w:rsidRDefault="00A641BC" w:rsidP="00812E58">
            <w:pPr>
              <w:spacing w:after="0" w:line="240" w:lineRule="auto"/>
              <w:jc w:val="center"/>
              <w:rPr>
                <w:sz w:val="20"/>
                <w:szCs w:val="20"/>
              </w:rPr>
            </w:pPr>
            <w:r w:rsidRPr="00A641BC">
              <w:rPr>
                <w:sz w:val="20"/>
                <w:szCs w:val="20"/>
              </w:rPr>
              <w:t>N</w:t>
            </w:r>
          </w:p>
        </w:tc>
        <w:tc>
          <w:tcPr>
            <w:tcW w:w="1152" w:type="dxa"/>
            <w:tcBorders>
              <w:top w:val="nil"/>
              <w:left w:val="nil"/>
              <w:bottom w:val="single" w:sz="6" w:space="0" w:color="auto"/>
              <w:right w:val="nil"/>
            </w:tcBorders>
            <w:vAlign w:val="bottom"/>
          </w:tcPr>
          <w:p w14:paraId="5840BBA8" w14:textId="384C3CE5" w:rsidR="00A641BC" w:rsidRPr="00A641BC" w:rsidRDefault="00A641BC" w:rsidP="00812E58">
            <w:pPr>
              <w:spacing w:after="0" w:line="240" w:lineRule="auto"/>
              <w:jc w:val="center"/>
              <w:rPr>
                <w:sz w:val="20"/>
                <w:szCs w:val="20"/>
              </w:rPr>
            </w:pPr>
            <w:r w:rsidRPr="00A641BC">
              <w:rPr>
                <w:sz w:val="20"/>
                <w:szCs w:val="20"/>
              </w:rPr>
              <w:t>Y</w:t>
            </w:r>
          </w:p>
        </w:tc>
      </w:tr>
    </w:tbl>
    <w:p w14:paraId="1E47E57A" w14:textId="77777777" w:rsidR="00A641BC" w:rsidRPr="00A641BC" w:rsidRDefault="00A641BC" w:rsidP="00A641BC">
      <w:pPr>
        <w:spacing w:after="0" w:line="240" w:lineRule="auto"/>
        <w:rPr>
          <w:sz w:val="20"/>
          <w:szCs w:val="20"/>
        </w:rPr>
      </w:pPr>
      <w:r w:rsidRPr="00A641BC">
        <w:rPr>
          <w:sz w:val="20"/>
          <w:szCs w:val="20"/>
        </w:rPr>
        <w:t>Robust standard errors clustered at the classroom level in parentheses</w:t>
      </w:r>
    </w:p>
    <w:p w14:paraId="7E2B2CD9" w14:textId="77777777" w:rsidR="008B06E3" w:rsidRPr="00A641BC" w:rsidRDefault="008B06E3" w:rsidP="00A641BC">
      <w:pPr>
        <w:spacing w:after="0" w:line="240" w:lineRule="auto"/>
        <w:rPr>
          <w:sz w:val="20"/>
          <w:szCs w:val="20"/>
        </w:rPr>
      </w:pPr>
      <w:r w:rsidRPr="00A641BC">
        <w:rPr>
          <w:sz w:val="20"/>
          <w:szCs w:val="20"/>
        </w:rPr>
        <w:t>** p&lt;0.01, * p&lt;0.05, + p&lt;0.1</w:t>
      </w:r>
    </w:p>
    <w:p w14:paraId="5964842E" w14:textId="77777777" w:rsidR="008B06E3" w:rsidRPr="00A641BC" w:rsidRDefault="008B06E3" w:rsidP="00A641BC">
      <w:pPr>
        <w:spacing w:after="0" w:line="240" w:lineRule="auto"/>
        <w:rPr>
          <w:sz w:val="20"/>
          <w:szCs w:val="20"/>
        </w:rPr>
      </w:pPr>
      <w:r w:rsidRPr="00A641BC">
        <w:rPr>
          <w:sz w:val="20"/>
          <w:szCs w:val="20"/>
        </w:rPr>
        <w:t>Models control for student gender and prior cumulative college GPA</w:t>
      </w:r>
    </w:p>
    <w:p w14:paraId="14AE882D" w14:textId="1AF30D3E" w:rsidR="00354B57" w:rsidRDefault="00911EA4" w:rsidP="00193469">
      <w:pPr>
        <w:sectPr w:rsidR="00354B57">
          <w:headerReference w:type="default" r:id="rId9"/>
          <w:pgSz w:w="12240" w:h="15840"/>
          <w:pgMar w:top="1440" w:right="1440" w:bottom="1440" w:left="1440" w:header="720" w:footer="720" w:gutter="0"/>
          <w:cols w:space="720"/>
          <w:noEndnote/>
        </w:sectPr>
      </w:pPr>
      <w:r>
        <w:rPr>
          <w:sz w:val="20"/>
          <w:szCs w:val="20"/>
        </w:rPr>
        <w:t>Column</w:t>
      </w:r>
      <w:r w:rsidR="00796FE7" w:rsidRPr="00796FE7">
        <w:rPr>
          <w:sz w:val="20"/>
          <w:szCs w:val="20"/>
        </w:rPr>
        <w:t xml:space="preserve"> 3 omitted </w:t>
      </w:r>
      <w:r>
        <w:rPr>
          <w:sz w:val="20"/>
          <w:szCs w:val="20"/>
        </w:rPr>
        <w:t>observations</w:t>
      </w:r>
      <w:r w:rsidR="00796FE7" w:rsidRPr="00796FE7">
        <w:rPr>
          <w:sz w:val="20"/>
          <w:szCs w:val="20"/>
        </w:rPr>
        <w:t xml:space="preserve"> where there was perfect prediction</w:t>
      </w:r>
      <w:r>
        <w:rPr>
          <w:sz w:val="20"/>
          <w:szCs w:val="20"/>
        </w:rPr>
        <w:t xml:space="preserve"> within classrooms</w:t>
      </w:r>
    </w:p>
    <w:p w14:paraId="3C179145" w14:textId="6EB64096" w:rsidR="00354B57" w:rsidRPr="000D20EB" w:rsidRDefault="00354B57" w:rsidP="00193469">
      <w:pPr>
        <w:pStyle w:val="Heading2"/>
      </w:pPr>
      <w:r w:rsidRPr="00F356B8">
        <w:lastRenderedPageBreak/>
        <w:t>Table S2</w:t>
      </w:r>
      <w:r w:rsidR="000D20EB">
        <w:t xml:space="preserve">. </w:t>
      </w:r>
      <w:r w:rsidRPr="00354B57">
        <w:t>Treatment x First Generation Status</w:t>
      </w:r>
      <w:r w:rsidR="000D20EB">
        <w:t>.</w:t>
      </w:r>
    </w:p>
    <w:tbl>
      <w:tblPr>
        <w:tblW w:w="5108" w:type="pct"/>
        <w:tblCellMar>
          <w:left w:w="75" w:type="dxa"/>
          <w:right w:w="75" w:type="dxa"/>
        </w:tblCellMar>
        <w:tblLook w:val="0000" w:firstRow="0" w:lastRow="0" w:firstColumn="0" w:lastColumn="0" w:noHBand="0" w:noVBand="0"/>
      </w:tblPr>
      <w:tblGrid>
        <w:gridCol w:w="3074"/>
        <w:gridCol w:w="1317"/>
        <w:gridCol w:w="1317"/>
        <w:gridCol w:w="1317"/>
        <w:gridCol w:w="1317"/>
        <w:gridCol w:w="1317"/>
        <w:gridCol w:w="1317"/>
        <w:gridCol w:w="1317"/>
        <w:gridCol w:w="1315"/>
      </w:tblGrid>
      <w:tr w:rsidR="00F356B8" w:rsidRPr="00796FE7" w14:paraId="52C6483B" w14:textId="77777777" w:rsidTr="00812E58">
        <w:tc>
          <w:tcPr>
            <w:tcW w:w="1129" w:type="pct"/>
            <w:tcBorders>
              <w:top w:val="single" w:sz="6" w:space="0" w:color="auto"/>
              <w:left w:val="nil"/>
              <w:bottom w:val="nil"/>
              <w:right w:val="nil"/>
            </w:tcBorders>
          </w:tcPr>
          <w:p w14:paraId="6F2CD057" w14:textId="77777777" w:rsidR="00F356B8" w:rsidRPr="00796FE7" w:rsidRDefault="00F356B8" w:rsidP="00796FE7">
            <w:pPr>
              <w:spacing w:after="0" w:line="240" w:lineRule="auto"/>
              <w:rPr>
                <w:sz w:val="20"/>
                <w:szCs w:val="20"/>
              </w:rPr>
            </w:pPr>
          </w:p>
        </w:tc>
        <w:tc>
          <w:tcPr>
            <w:tcW w:w="484" w:type="pct"/>
            <w:tcBorders>
              <w:top w:val="single" w:sz="6" w:space="0" w:color="auto"/>
              <w:left w:val="nil"/>
              <w:bottom w:val="nil"/>
              <w:right w:val="nil"/>
            </w:tcBorders>
            <w:vAlign w:val="bottom"/>
          </w:tcPr>
          <w:p w14:paraId="2541965D" w14:textId="77777777" w:rsidR="00F356B8" w:rsidRPr="00796FE7" w:rsidRDefault="00F356B8" w:rsidP="00812E58">
            <w:pPr>
              <w:spacing w:after="0" w:line="240" w:lineRule="auto"/>
              <w:jc w:val="center"/>
              <w:rPr>
                <w:sz w:val="20"/>
                <w:szCs w:val="20"/>
              </w:rPr>
            </w:pPr>
            <w:r w:rsidRPr="00796FE7">
              <w:rPr>
                <w:sz w:val="20"/>
                <w:szCs w:val="20"/>
              </w:rPr>
              <w:t>(1)</w:t>
            </w:r>
          </w:p>
        </w:tc>
        <w:tc>
          <w:tcPr>
            <w:tcW w:w="484" w:type="pct"/>
            <w:tcBorders>
              <w:top w:val="single" w:sz="6" w:space="0" w:color="auto"/>
              <w:left w:val="nil"/>
              <w:bottom w:val="nil"/>
              <w:right w:val="nil"/>
            </w:tcBorders>
            <w:vAlign w:val="bottom"/>
          </w:tcPr>
          <w:p w14:paraId="603231E5" w14:textId="77777777" w:rsidR="00F356B8" w:rsidRPr="00796FE7" w:rsidRDefault="00F356B8" w:rsidP="00812E58">
            <w:pPr>
              <w:spacing w:after="0" w:line="240" w:lineRule="auto"/>
              <w:jc w:val="center"/>
              <w:rPr>
                <w:sz w:val="20"/>
                <w:szCs w:val="20"/>
              </w:rPr>
            </w:pPr>
            <w:r w:rsidRPr="00796FE7">
              <w:rPr>
                <w:sz w:val="20"/>
                <w:szCs w:val="20"/>
              </w:rPr>
              <w:t>(2)</w:t>
            </w:r>
          </w:p>
        </w:tc>
        <w:tc>
          <w:tcPr>
            <w:tcW w:w="484" w:type="pct"/>
            <w:tcBorders>
              <w:top w:val="single" w:sz="6" w:space="0" w:color="auto"/>
              <w:left w:val="nil"/>
              <w:bottom w:val="nil"/>
              <w:right w:val="nil"/>
            </w:tcBorders>
            <w:vAlign w:val="bottom"/>
          </w:tcPr>
          <w:p w14:paraId="00B0FC4E" w14:textId="77777777" w:rsidR="00F356B8" w:rsidRPr="00796FE7" w:rsidRDefault="00F356B8" w:rsidP="00812E58">
            <w:pPr>
              <w:spacing w:after="0" w:line="240" w:lineRule="auto"/>
              <w:jc w:val="center"/>
              <w:rPr>
                <w:sz w:val="20"/>
                <w:szCs w:val="20"/>
              </w:rPr>
            </w:pPr>
            <w:r w:rsidRPr="00796FE7">
              <w:rPr>
                <w:sz w:val="20"/>
                <w:szCs w:val="20"/>
              </w:rPr>
              <w:t>(3)</w:t>
            </w:r>
          </w:p>
        </w:tc>
        <w:tc>
          <w:tcPr>
            <w:tcW w:w="484" w:type="pct"/>
            <w:tcBorders>
              <w:top w:val="single" w:sz="6" w:space="0" w:color="auto"/>
              <w:left w:val="nil"/>
              <w:bottom w:val="nil"/>
              <w:right w:val="nil"/>
            </w:tcBorders>
            <w:vAlign w:val="bottom"/>
          </w:tcPr>
          <w:p w14:paraId="20CBF535" w14:textId="77777777" w:rsidR="00F356B8" w:rsidRPr="00796FE7" w:rsidRDefault="00F356B8" w:rsidP="00812E58">
            <w:pPr>
              <w:spacing w:after="0" w:line="240" w:lineRule="auto"/>
              <w:jc w:val="center"/>
              <w:rPr>
                <w:sz w:val="20"/>
                <w:szCs w:val="20"/>
              </w:rPr>
            </w:pPr>
            <w:r w:rsidRPr="00796FE7">
              <w:rPr>
                <w:sz w:val="20"/>
                <w:szCs w:val="20"/>
              </w:rPr>
              <w:t>(4)</w:t>
            </w:r>
          </w:p>
        </w:tc>
        <w:tc>
          <w:tcPr>
            <w:tcW w:w="484" w:type="pct"/>
            <w:tcBorders>
              <w:top w:val="single" w:sz="6" w:space="0" w:color="auto"/>
              <w:left w:val="nil"/>
              <w:bottom w:val="nil"/>
              <w:right w:val="nil"/>
            </w:tcBorders>
            <w:vAlign w:val="bottom"/>
          </w:tcPr>
          <w:p w14:paraId="4B8AC6EC" w14:textId="77777777" w:rsidR="00F356B8" w:rsidRPr="00796FE7" w:rsidRDefault="00F356B8" w:rsidP="00812E58">
            <w:pPr>
              <w:spacing w:after="0" w:line="240" w:lineRule="auto"/>
              <w:jc w:val="center"/>
              <w:rPr>
                <w:sz w:val="20"/>
                <w:szCs w:val="20"/>
              </w:rPr>
            </w:pPr>
            <w:r w:rsidRPr="00796FE7">
              <w:rPr>
                <w:sz w:val="20"/>
                <w:szCs w:val="20"/>
              </w:rPr>
              <w:t>(5)</w:t>
            </w:r>
          </w:p>
        </w:tc>
        <w:tc>
          <w:tcPr>
            <w:tcW w:w="484" w:type="pct"/>
            <w:tcBorders>
              <w:top w:val="single" w:sz="6" w:space="0" w:color="auto"/>
              <w:left w:val="nil"/>
              <w:bottom w:val="nil"/>
              <w:right w:val="nil"/>
            </w:tcBorders>
            <w:vAlign w:val="bottom"/>
          </w:tcPr>
          <w:p w14:paraId="25FE3AD1" w14:textId="77777777" w:rsidR="00F356B8" w:rsidRPr="00796FE7" w:rsidRDefault="00F356B8" w:rsidP="00812E58">
            <w:pPr>
              <w:spacing w:after="0" w:line="240" w:lineRule="auto"/>
              <w:jc w:val="center"/>
              <w:rPr>
                <w:sz w:val="20"/>
                <w:szCs w:val="20"/>
              </w:rPr>
            </w:pPr>
            <w:r w:rsidRPr="00796FE7">
              <w:rPr>
                <w:sz w:val="20"/>
                <w:szCs w:val="20"/>
              </w:rPr>
              <w:t>(6)</w:t>
            </w:r>
          </w:p>
        </w:tc>
        <w:tc>
          <w:tcPr>
            <w:tcW w:w="484" w:type="pct"/>
            <w:tcBorders>
              <w:top w:val="single" w:sz="6" w:space="0" w:color="auto"/>
              <w:left w:val="nil"/>
              <w:bottom w:val="nil"/>
              <w:right w:val="nil"/>
            </w:tcBorders>
            <w:vAlign w:val="bottom"/>
          </w:tcPr>
          <w:p w14:paraId="33D9B40B" w14:textId="763098D1" w:rsidR="00F356B8" w:rsidRPr="00796FE7" w:rsidRDefault="00F356B8" w:rsidP="00812E58">
            <w:pPr>
              <w:spacing w:after="0" w:line="240" w:lineRule="auto"/>
              <w:jc w:val="center"/>
              <w:rPr>
                <w:sz w:val="20"/>
                <w:szCs w:val="20"/>
              </w:rPr>
            </w:pPr>
            <w:r w:rsidRPr="00796FE7">
              <w:rPr>
                <w:sz w:val="20"/>
                <w:szCs w:val="20"/>
              </w:rPr>
              <w:t>(7)</w:t>
            </w:r>
          </w:p>
        </w:tc>
        <w:tc>
          <w:tcPr>
            <w:tcW w:w="483" w:type="pct"/>
            <w:tcBorders>
              <w:top w:val="single" w:sz="6" w:space="0" w:color="auto"/>
              <w:left w:val="nil"/>
              <w:bottom w:val="nil"/>
              <w:right w:val="nil"/>
            </w:tcBorders>
            <w:vAlign w:val="bottom"/>
          </w:tcPr>
          <w:p w14:paraId="25233573" w14:textId="0B4D61D0" w:rsidR="00F356B8" w:rsidRPr="00796FE7" w:rsidRDefault="00F356B8" w:rsidP="00812E58">
            <w:pPr>
              <w:spacing w:after="0" w:line="240" w:lineRule="auto"/>
              <w:jc w:val="center"/>
              <w:rPr>
                <w:sz w:val="20"/>
                <w:szCs w:val="20"/>
              </w:rPr>
            </w:pPr>
            <w:r w:rsidRPr="00796FE7">
              <w:rPr>
                <w:sz w:val="20"/>
                <w:szCs w:val="20"/>
              </w:rPr>
              <w:t>(8)</w:t>
            </w:r>
          </w:p>
        </w:tc>
      </w:tr>
      <w:tr w:rsidR="00F356B8" w:rsidRPr="00796FE7" w14:paraId="5B6DC296" w14:textId="77777777" w:rsidTr="00812E58">
        <w:tc>
          <w:tcPr>
            <w:tcW w:w="1129" w:type="pct"/>
            <w:tcBorders>
              <w:top w:val="nil"/>
              <w:left w:val="nil"/>
              <w:bottom w:val="single" w:sz="6" w:space="0" w:color="auto"/>
              <w:right w:val="nil"/>
            </w:tcBorders>
          </w:tcPr>
          <w:p w14:paraId="1BCDD5E7" w14:textId="77777777" w:rsidR="00F356B8" w:rsidRPr="00796FE7" w:rsidRDefault="00F356B8" w:rsidP="00796FE7">
            <w:pPr>
              <w:spacing w:after="0" w:line="240" w:lineRule="auto"/>
              <w:rPr>
                <w:sz w:val="20"/>
                <w:szCs w:val="20"/>
              </w:rPr>
            </w:pPr>
          </w:p>
        </w:tc>
        <w:tc>
          <w:tcPr>
            <w:tcW w:w="484" w:type="pct"/>
            <w:tcBorders>
              <w:top w:val="nil"/>
              <w:left w:val="nil"/>
              <w:bottom w:val="single" w:sz="6" w:space="0" w:color="auto"/>
              <w:right w:val="nil"/>
            </w:tcBorders>
            <w:vAlign w:val="bottom"/>
          </w:tcPr>
          <w:p w14:paraId="4293C9EC" w14:textId="77777777" w:rsidR="00F356B8" w:rsidRPr="00796FE7" w:rsidRDefault="00F356B8" w:rsidP="00812E58">
            <w:pPr>
              <w:spacing w:after="0" w:line="240" w:lineRule="auto"/>
              <w:jc w:val="center"/>
              <w:rPr>
                <w:sz w:val="20"/>
                <w:szCs w:val="20"/>
              </w:rPr>
            </w:pPr>
            <w:r w:rsidRPr="00796FE7">
              <w:rPr>
                <w:sz w:val="20"/>
                <w:szCs w:val="20"/>
              </w:rPr>
              <w:t>Student Perception of Similarity (Immediate)</w:t>
            </w:r>
          </w:p>
        </w:tc>
        <w:tc>
          <w:tcPr>
            <w:tcW w:w="484" w:type="pct"/>
            <w:tcBorders>
              <w:top w:val="nil"/>
              <w:left w:val="nil"/>
              <w:bottom w:val="single" w:sz="6" w:space="0" w:color="auto"/>
              <w:right w:val="nil"/>
            </w:tcBorders>
            <w:vAlign w:val="bottom"/>
          </w:tcPr>
          <w:p w14:paraId="3AB635C1" w14:textId="77777777" w:rsidR="00F356B8" w:rsidRPr="00796FE7" w:rsidRDefault="00F356B8" w:rsidP="00812E58">
            <w:pPr>
              <w:spacing w:after="0" w:line="240" w:lineRule="auto"/>
              <w:jc w:val="center"/>
              <w:rPr>
                <w:sz w:val="20"/>
                <w:szCs w:val="20"/>
              </w:rPr>
            </w:pPr>
            <w:r w:rsidRPr="00796FE7">
              <w:rPr>
                <w:sz w:val="20"/>
                <w:szCs w:val="20"/>
              </w:rPr>
              <w:t>Student Perception of Similarity (End of Semester)</w:t>
            </w:r>
          </w:p>
        </w:tc>
        <w:tc>
          <w:tcPr>
            <w:tcW w:w="484" w:type="pct"/>
            <w:tcBorders>
              <w:top w:val="nil"/>
              <w:left w:val="nil"/>
              <w:bottom w:val="single" w:sz="6" w:space="0" w:color="auto"/>
              <w:right w:val="nil"/>
            </w:tcBorders>
            <w:vAlign w:val="bottom"/>
          </w:tcPr>
          <w:p w14:paraId="7B3910D7" w14:textId="1C321BF1" w:rsidR="00F356B8" w:rsidRPr="00796FE7" w:rsidRDefault="00F356B8" w:rsidP="00812E58">
            <w:pPr>
              <w:spacing w:after="0" w:line="240" w:lineRule="auto"/>
              <w:jc w:val="center"/>
              <w:rPr>
                <w:sz w:val="20"/>
                <w:szCs w:val="20"/>
              </w:rPr>
            </w:pPr>
            <w:r w:rsidRPr="00796FE7">
              <w:rPr>
                <w:sz w:val="20"/>
                <w:szCs w:val="20"/>
              </w:rPr>
              <w:t>Student Perception of ISR</w:t>
            </w:r>
          </w:p>
        </w:tc>
        <w:tc>
          <w:tcPr>
            <w:tcW w:w="484" w:type="pct"/>
            <w:tcBorders>
              <w:top w:val="nil"/>
              <w:left w:val="nil"/>
              <w:bottom w:val="single" w:sz="6" w:space="0" w:color="auto"/>
              <w:right w:val="nil"/>
            </w:tcBorders>
            <w:vAlign w:val="bottom"/>
          </w:tcPr>
          <w:p w14:paraId="5747FF3E" w14:textId="3BF2F37C" w:rsidR="00F356B8" w:rsidRPr="00796FE7" w:rsidRDefault="00F356B8" w:rsidP="00812E58">
            <w:pPr>
              <w:spacing w:after="0" w:line="240" w:lineRule="auto"/>
              <w:jc w:val="center"/>
              <w:rPr>
                <w:sz w:val="20"/>
                <w:szCs w:val="20"/>
              </w:rPr>
            </w:pPr>
            <w:r w:rsidRPr="00796FE7">
              <w:rPr>
                <w:sz w:val="20"/>
                <w:szCs w:val="20"/>
              </w:rPr>
              <w:t>Instructor Perception of Similarity</w:t>
            </w:r>
          </w:p>
        </w:tc>
        <w:tc>
          <w:tcPr>
            <w:tcW w:w="484" w:type="pct"/>
            <w:tcBorders>
              <w:top w:val="nil"/>
              <w:left w:val="nil"/>
              <w:bottom w:val="single" w:sz="6" w:space="0" w:color="auto"/>
              <w:right w:val="nil"/>
            </w:tcBorders>
            <w:vAlign w:val="bottom"/>
          </w:tcPr>
          <w:p w14:paraId="0017C02C" w14:textId="5ACC16D9" w:rsidR="00F356B8" w:rsidRPr="00796FE7" w:rsidRDefault="00F356B8" w:rsidP="00812E58">
            <w:pPr>
              <w:spacing w:after="0" w:line="240" w:lineRule="auto"/>
              <w:jc w:val="center"/>
              <w:rPr>
                <w:sz w:val="20"/>
                <w:szCs w:val="20"/>
              </w:rPr>
            </w:pPr>
            <w:r w:rsidRPr="00796FE7">
              <w:rPr>
                <w:sz w:val="20"/>
                <w:szCs w:val="20"/>
              </w:rPr>
              <w:t>Instructor Perception of ISR</w:t>
            </w:r>
          </w:p>
        </w:tc>
        <w:tc>
          <w:tcPr>
            <w:tcW w:w="484" w:type="pct"/>
            <w:tcBorders>
              <w:top w:val="nil"/>
              <w:left w:val="nil"/>
              <w:bottom w:val="single" w:sz="6" w:space="0" w:color="auto"/>
              <w:right w:val="nil"/>
            </w:tcBorders>
            <w:vAlign w:val="bottom"/>
          </w:tcPr>
          <w:p w14:paraId="2A3418E0" w14:textId="717F8650" w:rsidR="00F356B8" w:rsidRPr="00796FE7" w:rsidRDefault="00F356B8" w:rsidP="00812E58">
            <w:pPr>
              <w:spacing w:after="0" w:line="240" w:lineRule="auto"/>
              <w:jc w:val="center"/>
              <w:rPr>
                <w:sz w:val="20"/>
                <w:szCs w:val="20"/>
              </w:rPr>
            </w:pPr>
            <w:r w:rsidRPr="00796FE7">
              <w:rPr>
                <w:sz w:val="20"/>
                <w:szCs w:val="20"/>
              </w:rPr>
              <w:t>Course Grade</w:t>
            </w:r>
          </w:p>
        </w:tc>
        <w:tc>
          <w:tcPr>
            <w:tcW w:w="484" w:type="pct"/>
            <w:tcBorders>
              <w:top w:val="nil"/>
              <w:left w:val="nil"/>
              <w:bottom w:val="single" w:sz="6" w:space="0" w:color="auto"/>
              <w:right w:val="nil"/>
            </w:tcBorders>
            <w:vAlign w:val="bottom"/>
          </w:tcPr>
          <w:p w14:paraId="521D5A6A" w14:textId="41637AC5" w:rsidR="00F356B8" w:rsidRPr="00796FE7" w:rsidRDefault="00F356B8" w:rsidP="00812E58">
            <w:pPr>
              <w:spacing w:after="0" w:line="240" w:lineRule="auto"/>
              <w:jc w:val="center"/>
              <w:rPr>
                <w:sz w:val="20"/>
                <w:szCs w:val="20"/>
              </w:rPr>
            </w:pPr>
            <w:r w:rsidRPr="00796FE7">
              <w:rPr>
                <w:sz w:val="20"/>
                <w:szCs w:val="20"/>
              </w:rPr>
              <w:t>Final Exam Grade (Objectively Graded)</w:t>
            </w:r>
          </w:p>
        </w:tc>
        <w:tc>
          <w:tcPr>
            <w:tcW w:w="483" w:type="pct"/>
            <w:tcBorders>
              <w:top w:val="nil"/>
              <w:left w:val="nil"/>
              <w:bottom w:val="single" w:sz="6" w:space="0" w:color="auto"/>
              <w:right w:val="nil"/>
            </w:tcBorders>
            <w:vAlign w:val="bottom"/>
          </w:tcPr>
          <w:p w14:paraId="2BAB0865" w14:textId="125411EF" w:rsidR="00F356B8" w:rsidRPr="00796FE7" w:rsidRDefault="00F356B8" w:rsidP="00812E58">
            <w:pPr>
              <w:spacing w:after="0" w:line="240" w:lineRule="auto"/>
              <w:jc w:val="center"/>
              <w:rPr>
                <w:sz w:val="20"/>
                <w:szCs w:val="20"/>
              </w:rPr>
            </w:pPr>
            <w:r w:rsidRPr="00796FE7">
              <w:rPr>
                <w:sz w:val="20"/>
                <w:szCs w:val="20"/>
              </w:rPr>
              <w:t>Enrolled in Fall 2017</w:t>
            </w:r>
          </w:p>
        </w:tc>
      </w:tr>
      <w:tr w:rsidR="00F356B8" w:rsidRPr="00796FE7" w14:paraId="1E5ED7E0" w14:textId="77777777" w:rsidTr="0064011F">
        <w:tc>
          <w:tcPr>
            <w:tcW w:w="1129" w:type="pct"/>
            <w:tcBorders>
              <w:top w:val="nil"/>
              <w:left w:val="nil"/>
              <w:bottom w:val="nil"/>
              <w:right w:val="nil"/>
            </w:tcBorders>
          </w:tcPr>
          <w:p w14:paraId="1CCEE1AA" w14:textId="77777777" w:rsidR="00F356B8" w:rsidRPr="00796FE7" w:rsidRDefault="00F356B8" w:rsidP="00796FE7">
            <w:pPr>
              <w:spacing w:after="0" w:line="240" w:lineRule="auto"/>
              <w:rPr>
                <w:sz w:val="20"/>
                <w:szCs w:val="20"/>
              </w:rPr>
            </w:pPr>
          </w:p>
        </w:tc>
        <w:tc>
          <w:tcPr>
            <w:tcW w:w="484" w:type="pct"/>
            <w:tcBorders>
              <w:top w:val="nil"/>
              <w:left w:val="nil"/>
              <w:bottom w:val="nil"/>
              <w:right w:val="nil"/>
            </w:tcBorders>
          </w:tcPr>
          <w:p w14:paraId="47B4032F" w14:textId="77777777" w:rsidR="00F356B8" w:rsidRPr="00796FE7" w:rsidRDefault="00F356B8" w:rsidP="00796FE7">
            <w:pPr>
              <w:spacing w:after="0" w:line="240" w:lineRule="auto"/>
              <w:rPr>
                <w:sz w:val="20"/>
                <w:szCs w:val="20"/>
              </w:rPr>
            </w:pPr>
          </w:p>
        </w:tc>
        <w:tc>
          <w:tcPr>
            <w:tcW w:w="484" w:type="pct"/>
            <w:tcBorders>
              <w:top w:val="nil"/>
              <w:left w:val="nil"/>
              <w:bottom w:val="nil"/>
              <w:right w:val="nil"/>
            </w:tcBorders>
          </w:tcPr>
          <w:p w14:paraId="5FEB0667" w14:textId="77777777" w:rsidR="00F356B8" w:rsidRPr="00796FE7" w:rsidRDefault="00F356B8" w:rsidP="00796FE7">
            <w:pPr>
              <w:spacing w:after="0" w:line="240" w:lineRule="auto"/>
              <w:rPr>
                <w:sz w:val="20"/>
                <w:szCs w:val="20"/>
              </w:rPr>
            </w:pPr>
          </w:p>
        </w:tc>
        <w:tc>
          <w:tcPr>
            <w:tcW w:w="484" w:type="pct"/>
            <w:tcBorders>
              <w:top w:val="nil"/>
              <w:left w:val="nil"/>
              <w:bottom w:val="nil"/>
              <w:right w:val="nil"/>
            </w:tcBorders>
          </w:tcPr>
          <w:p w14:paraId="56617F93" w14:textId="77777777" w:rsidR="00F356B8" w:rsidRPr="00796FE7" w:rsidRDefault="00F356B8" w:rsidP="00796FE7">
            <w:pPr>
              <w:spacing w:after="0" w:line="240" w:lineRule="auto"/>
              <w:rPr>
                <w:sz w:val="20"/>
                <w:szCs w:val="20"/>
              </w:rPr>
            </w:pPr>
          </w:p>
        </w:tc>
        <w:tc>
          <w:tcPr>
            <w:tcW w:w="484" w:type="pct"/>
            <w:tcBorders>
              <w:top w:val="nil"/>
              <w:left w:val="nil"/>
              <w:bottom w:val="nil"/>
              <w:right w:val="nil"/>
            </w:tcBorders>
          </w:tcPr>
          <w:p w14:paraId="7568024A" w14:textId="77777777" w:rsidR="00F356B8" w:rsidRPr="00796FE7" w:rsidRDefault="00F356B8" w:rsidP="00796FE7">
            <w:pPr>
              <w:spacing w:after="0" w:line="240" w:lineRule="auto"/>
              <w:rPr>
                <w:sz w:val="20"/>
                <w:szCs w:val="20"/>
              </w:rPr>
            </w:pPr>
          </w:p>
        </w:tc>
        <w:tc>
          <w:tcPr>
            <w:tcW w:w="484" w:type="pct"/>
            <w:tcBorders>
              <w:top w:val="nil"/>
              <w:left w:val="nil"/>
              <w:bottom w:val="nil"/>
              <w:right w:val="nil"/>
            </w:tcBorders>
          </w:tcPr>
          <w:p w14:paraId="322CD38F" w14:textId="77777777" w:rsidR="00F356B8" w:rsidRPr="00796FE7" w:rsidRDefault="00F356B8" w:rsidP="00796FE7">
            <w:pPr>
              <w:spacing w:after="0" w:line="240" w:lineRule="auto"/>
              <w:rPr>
                <w:sz w:val="20"/>
                <w:szCs w:val="20"/>
              </w:rPr>
            </w:pPr>
          </w:p>
        </w:tc>
        <w:tc>
          <w:tcPr>
            <w:tcW w:w="484" w:type="pct"/>
            <w:tcBorders>
              <w:top w:val="nil"/>
              <w:left w:val="nil"/>
              <w:bottom w:val="nil"/>
              <w:right w:val="nil"/>
            </w:tcBorders>
          </w:tcPr>
          <w:p w14:paraId="7CBCE665" w14:textId="77777777" w:rsidR="00F356B8" w:rsidRPr="00796FE7" w:rsidRDefault="00F356B8" w:rsidP="00796FE7">
            <w:pPr>
              <w:spacing w:after="0" w:line="240" w:lineRule="auto"/>
              <w:rPr>
                <w:sz w:val="20"/>
                <w:szCs w:val="20"/>
              </w:rPr>
            </w:pPr>
          </w:p>
        </w:tc>
        <w:tc>
          <w:tcPr>
            <w:tcW w:w="484" w:type="pct"/>
            <w:tcBorders>
              <w:top w:val="nil"/>
              <w:left w:val="nil"/>
              <w:bottom w:val="nil"/>
              <w:right w:val="nil"/>
            </w:tcBorders>
          </w:tcPr>
          <w:p w14:paraId="02DEDEC9" w14:textId="77777777" w:rsidR="00F356B8" w:rsidRPr="00796FE7" w:rsidRDefault="00F356B8" w:rsidP="00796FE7">
            <w:pPr>
              <w:spacing w:after="0" w:line="240" w:lineRule="auto"/>
              <w:rPr>
                <w:sz w:val="20"/>
                <w:szCs w:val="20"/>
              </w:rPr>
            </w:pPr>
          </w:p>
        </w:tc>
        <w:tc>
          <w:tcPr>
            <w:tcW w:w="483" w:type="pct"/>
            <w:tcBorders>
              <w:top w:val="nil"/>
              <w:left w:val="nil"/>
              <w:bottom w:val="nil"/>
              <w:right w:val="nil"/>
            </w:tcBorders>
          </w:tcPr>
          <w:p w14:paraId="75DF9B89" w14:textId="6F57E6B7" w:rsidR="00F356B8" w:rsidRPr="00796FE7" w:rsidRDefault="00F356B8" w:rsidP="00796FE7">
            <w:pPr>
              <w:spacing w:after="0" w:line="240" w:lineRule="auto"/>
              <w:rPr>
                <w:sz w:val="20"/>
                <w:szCs w:val="20"/>
              </w:rPr>
            </w:pPr>
          </w:p>
        </w:tc>
      </w:tr>
      <w:tr w:rsidR="0064011F" w:rsidRPr="00796FE7" w14:paraId="012E9FC4" w14:textId="77777777" w:rsidTr="0064011F">
        <w:tc>
          <w:tcPr>
            <w:tcW w:w="1129" w:type="pct"/>
            <w:tcBorders>
              <w:top w:val="nil"/>
              <w:left w:val="nil"/>
              <w:bottom w:val="nil"/>
              <w:right w:val="nil"/>
            </w:tcBorders>
          </w:tcPr>
          <w:p w14:paraId="378C5EA7" w14:textId="77777777" w:rsidR="0064011F" w:rsidRPr="00796FE7" w:rsidRDefault="0064011F" w:rsidP="0064011F">
            <w:pPr>
              <w:spacing w:after="0" w:line="240" w:lineRule="auto"/>
              <w:rPr>
                <w:sz w:val="20"/>
                <w:szCs w:val="20"/>
              </w:rPr>
            </w:pPr>
            <w:r w:rsidRPr="00796FE7">
              <w:rPr>
                <w:sz w:val="20"/>
                <w:szCs w:val="20"/>
              </w:rPr>
              <w:t>Treatment * First Generation Status</w:t>
            </w:r>
          </w:p>
        </w:tc>
        <w:tc>
          <w:tcPr>
            <w:tcW w:w="484" w:type="pct"/>
            <w:tcBorders>
              <w:top w:val="nil"/>
              <w:left w:val="nil"/>
              <w:bottom w:val="nil"/>
              <w:right w:val="nil"/>
            </w:tcBorders>
          </w:tcPr>
          <w:p w14:paraId="1F1801F0" w14:textId="46AE7038" w:rsidR="0064011F" w:rsidRPr="0064011F" w:rsidRDefault="0064011F" w:rsidP="00812E58">
            <w:pPr>
              <w:spacing w:after="0" w:line="240" w:lineRule="auto"/>
              <w:jc w:val="center"/>
              <w:rPr>
                <w:sz w:val="20"/>
                <w:szCs w:val="20"/>
              </w:rPr>
            </w:pPr>
            <w:r w:rsidRPr="0064011F">
              <w:rPr>
                <w:sz w:val="20"/>
                <w:szCs w:val="20"/>
              </w:rPr>
              <w:t>0.145*</w:t>
            </w:r>
          </w:p>
        </w:tc>
        <w:tc>
          <w:tcPr>
            <w:tcW w:w="484" w:type="pct"/>
            <w:tcBorders>
              <w:top w:val="nil"/>
              <w:left w:val="nil"/>
              <w:bottom w:val="nil"/>
              <w:right w:val="nil"/>
            </w:tcBorders>
          </w:tcPr>
          <w:p w14:paraId="770F22C9" w14:textId="72296149" w:rsidR="0064011F" w:rsidRPr="0064011F" w:rsidRDefault="0064011F" w:rsidP="00812E58">
            <w:pPr>
              <w:spacing w:after="0" w:line="240" w:lineRule="auto"/>
              <w:jc w:val="center"/>
              <w:rPr>
                <w:sz w:val="20"/>
                <w:szCs w:val="20"/>
              </w:rPr>
            </w:pPr>
            <w:r w:rsidRPr="0064011F">
              <w:rPr>
                <w:sz w:val="20"/>
                <w:szCs w:val="20"/>
              </w:rPr>
              <w:t>0.090</w:t>
            </w:r>
          </w:p>
        </w:tc>
        <w:tc>
          <w:tcPr>
            <w:tcW w:w="484" w:type="pct"/>
            <w:tcBorders>
              <w:top w:val="nil"/>
              <w:left w:val="nil"/>
              <w:bottom w:val="nil"/>
              <w:right w:val="nil"/>
            </w:tcBorders>
          </w:tcPr>
          <w:p w14:paraId="1AB6679E" w14:textId="0BA0E5E5" w:rsidR="0064011F" w:rsidRPr="0064011F" w:rsidRDefault="0064011F" w:rsidP="00812E58">
            <w:pPr>
              <w:spacing w:after="0" w:line="240" w:lineRule="auto"/>
              <w:jc w:val="center"/>
              <w:rPr>
                <w:sz w:val="20"/>
                <w:szCs w:val="20"/>
              </w:rPr>
            </w:pPr>
            <w:r w:rsidRPr="0064011F">
              <w:rPr>
                <w:sz w:val="20"/>
                <w:szCs w:val="20"/>
              </w:rPr>
              <w:t>0.023</w:t>
            </w:r>
          </w:p>
        </w:tc>
        <w:tc>
          <w:tcPr>
            <w:tcW w:w="484" w:type="pct"/>
            <w:tcBorders>
              <w:top w:val="nil"/>
              <w:left w:val="nil"/>
              <w:bottom w:val="nil"/>
              <w:right w:val="nil"/>
            </w:tcBorders>
          </w:tcPr>
          <w:p w14:paraId="62B1CFC5" w14:textId="3C9942E3" w:rsidR="0064011F" w:rsidRPr="0064011F" w:rsidRDefault="0064011F" w:rsidP="00812E58">
            <w:pPr>
              <w:spacing w:after="0" w:line="240" w:lineRule="auto"/>
              <w:jc w:val="center"/>
              <w:rPr>
                <w:sz w:val="20"/>
                <w:szCs w:val="20"/>
              </w:rPr>
            </w:pPr>
            <w:r w:rsidRPr="0064011F">
              <w:rPr>
                <w:sz w:val="20"/>
                <w:szCs w:val="20"/>
              </w:rPr>
              <w:t>0.071</w:t>
            </w:r>
          </w:p>
        </w:tc>
        <w:tc>
          <w:tcPr>
            <w:tcW w:w="484" w:type="pct"/>
            <w:tcBorders>
              <w:top w:val="nil"/>
              <w:left w:val="nil"/>
              <w:bottom w:val="nil"/>
              <w:right w:val="nil"/>
            </w:tcBorders>
          </w:tcPr>
          <w:p w14:paraId="5A7C9B52" w14:textId="66D768E1" w:rsidR="0064011F" w:rsidRPr="0064011F" w:rsidRDefault="0064011F" w:rsidP="00812E58">
            <w:pPr>
              <w:spacing w:after="0" w:line="240" w:lineRule="auto"/>
              <w:jc w:val="center"/>
              <w:rPr>
                <w:sz w:val="20"/>
                <w:szCs w:val="20"/>
              </w:rPr>
            </w:pPr>
            <w:r w:rsidRPr="0064011F">
              <w:rPr>
                <w:sz w:val="20"/>
                <w:szCs w:val="20"/>
              </w:rPr>
              <w:t>0.005</w:t>
            </w:r>
          </w:p>
        </w:tc>
        <w:tc>
          <w:tcPr>
            <w:tcW w:w="484" w:type="pct"/>
            <w:tcBorders>
              <w:top w:val="nil"/>
              <w:left w:val="nil"/>
              <w:bottom w:val="nil"/>
              <w:right w:val="nil"/>
            </w:tcBorders>
          </w:tcPr>
          <w:p w14:paraId="795F820F" w14:textId="45735DCE" w:rsidR="0064011F" w:rsidRPr="0064011F" w:rsidRDefault="0064011F" w:rsidP="00812E58">
            <w:pPr>
              <w:spacing w:after="0" w:line="240" w:lineRule="auto"/>
              <w:jc w:val="center"/>
              <w:rPr>
                <w:sz w:val="20"/>
                <w:szCs w:val="20"/>
              </w:rPr>
            </w:pPr>
            <w:r w:rsidRPr="0064011F">
              <w:rPr>
                <w:sz w:val="20"/>
                <w:szCs w:val="20"/>
              </w:rPr>
              <w:t>-0.073</w:t>
            </w:r>
          </w:p>
        </w:tc>
        <w:tc>
          <w:tcPr>
            <w:tcW w:w="484" w:type="pct"/>
            <w:tcBorders>
              <w:top w:val="nil"/>
              <w:left w:val="nil"/>
              <w:bottom w:val="nil"/>
              <w:right w:val="nil"/>
            </w:tcBorders>
          </w:tcPr>
          <w:p w14:paraId="3FA00A20" w14:textId="0EAF4ED9" w:rsidR="0064011F" w:rsidRPr="0064011F" w:rsidRDefault="0064011F" w:rsidP="00812E58">
            <w:pPr>
              <w:spacing w:after="0" w:line="240" w:lineRule="auto"/>
              <w:jc w:val="center"/>
              <w:rPr>
                <w:sz w:val="20"/>
                <w:szCs w:val="20"/>
              </w:rPr>
            </w:pPr>
            <w:r w:rsidRPr="0064011F">
              <w:rPr>
                <w:sz w:val="20"/>
                <w:szCs w:val="20"/>
              </w:rPr>
              <w:t>-0.184</w:t>
            </w:r>
          </w:p>
        </w:tc>
        <w:tc>
          <w:tcPr>
            <w:tcW w:w="483" w:type="pct"/>
            <w:tcBorders>
              <w:top w:val="nil"/>
              <w:left w:val="nil"/>
              <w:bottom w:val="nil"/>
              <w:right w:val="nil"/>
            </w:tcBorders>
          </w:tcPr>
          <w:p w14:paraId="600D8184" w14:textId="59B69FD9" w:rsidR="0064011F" w:rsidRPr="0064011F" w:rsidRDefault="0064011F" w:rsidP="00812E58">
            <w:pPr>
              <w:spacing w:after="0" w:line="240" w:lineRule="auto"/>
              <w:jc w:val="center"/>
              <w:rPr>
                <w:sz w:val="20"/>
                <w:szCs w:val="20"/>
              </w:rPr>
            </w:pPr>
            <w:r w:rsidRPr="0064011F">
              <w:rPr>
                <w:sz w:val="20"/>
                <w:szCs w:val="20"/>
              </w:rPr>
              <w:t>0.029</w:t>
            </w:r>
          </w:p>
        </w:tc>
      </w:tr>
      <w:tr w:rsidR="0064011F" w:rsidRPr="00796FE7" w14:paraId="45B7DF1F" w14:textId="77777777" w:rsidTr="0064011F">
        <w:tc>
          <w:tcPr>
            <w:tcW w:w="1129" w:type="pct"/>
            <w:tcBorders>
              <w:top w:val="nil"/>
              <w:left w:val="nil"/>
              <w:bottom w:val="nil"/>
              <w:right w:val="nil"/>
            </w:tcBorders>
          </w:tcPr>
          <w:p w14:paraId="74B3CA83" w14:textId="77777777" w:rsidR="0064011F" w:rsidRPr="00796FE7" w:rsidRDefault="0064011F" w:rsidP="0064011F">
            <w:pPr>
              <w:spacing w:after="0" w:line="240" w:lineRule="auto"/>
              <w:rPr>
                <w:sz w:val="20"/>
                <w:szCs w:val="20"/>
              </w:rPr>
            </w:pPr>
          </w:p>
        </w:tc>
        <w:tc>
          <w:tcPr>
            <w:tcW w:w="484" w:type="pct"/>
            <w:tcBorders>
              <w:top w:val="nil"/>
              <w:left w:val="nil"/>
              <w:bottom w:val="nil"/>
              <w:right w:val="nil"/>
            </w:tcBorders>
          </w:tcPr>
          <w:p w14:paraId="306CF928" w14:textId="1F0A6ABD" w:rsidR="0064011F" w:rsidRPr="00812E58" w:rsidRDefault="0064011F" w:rsidP="00812E58">
            <w:pPr>
              <w:spacing w:after="0" w:line="240" w:lineRule="auto"/>
              <w:jc w:val="center"/>
              <w:rPr>
                <w:sz w:val="18"/>
                <w:szCs w:val="18"/>
              </w:rPr>
            </w:pPr>
            <w:r w:rsidRPr="00812E58">
              <w:rPr>
                <w:sz w:val="18"/>
                <w:szCs w:val="18"/>
              </w:rPr>
              <w:t>(0.011 - 0.278)</w:t>
            </w:r>
          </w:p>
        </w:tc>
        <w:tc>
          <w:tcPr>
            <w:tcW w:w="484" w:type="pct"/>
            <w:tcBorders>
              <w:top w:val="nil"/>
              <w:left w:val="nil"/>
              <w:bottom w:val="nil"/>
              <w:right w:val="nil"/>
            </w:tcBorders>
          </w:tcPr>
          <w:p w14:paraId="5F9F3265" w14:textId="39A20678" w:rsidR="0064011F" w:rsidRPr="00812E58" w:rsidRDefault="0064011F" w:rsidP="00812E58">
            <w:pPr>
              <w:spacing w:after="0" w:line="240" w:lineRule="auto"/>
              <w:jc w:val="center"/>
              <w:rPr>
                <w:sz w:val="18"/>
                <w:szCs w:val="18"/>
              </w:rPr>
            </w:pPr>
            <w:r w:rsidRPr="00812E58">
              <w:rPr>
                <w:sz w:val="18"/>
                <w:szCs w:val="18"/>
              </w:rPr>
              <w:t>(-0.029 - 0.210)</w:t>
            </w:r>
          </w:p>
        </w:tc>
        <w:tc>
          <w:tcPr>
            <w:tcW w:w="484" w:type="pct"/>
            <w:tcBorders>
              <w:top w:val="nil"/>
              <w:left w:val="nil"/>
              <w:bottom w:val="nil"/>
              <w:right w:val="nil"/>
            </w:tcBorders>
          </w:tcPr>
          <w:p w14:paraId="795D35BD" w14:textId="5ED62A8D" w:rsidR="0064011F" w:rsidRPr="00812E58" w:rsidRDefault="0064011F" w:rsidP="00812E58">
            <w:pPr>
              <w:spacing w:after="0" w:line="240" w:lineRule="auto"/>
              <w:jc w:val="center"/>
              <w:rPr>
                <w:sz w:val="18"/>
                <w:szCs w:val="18"/>
              </w:rPr>
            </w:pPr>
            <w:r w:rsidRPr="00812E58">
              <w:rPr>
                <w:sz w:val="18"/>
                <w:szCs w:val="18"/>
              </w:rPr>
              <w:t>(-0.072 - 0.119)</w:t>
            </w:r>
          </w:p>
        </w:tc>
        <w:tc>
          <w:tcPr>
            <w:tcW w:w="484" w:type="pct"/>
            <w:tcBorders>
              <w:top w:val="nil"/>
              <w:left w:val="nil"/>
              <w:bottom w:val="nil"/>
              <w:right w:val="nil"/>
            </w:tcBorders>
          </w:tcPr>
          <w:p w14:paraId="07E386D4" w14:textId="6BF7934A" w:rsidR="0064011F" w:rsidRPr="00812E58" w:rsidRDefault="0064011F" w:rsidP="00812E58">
            <w:pPr>
              <w:spacing w:after="0" w:line="240" w:lineRule="auto"/>
              <w:jc w:val="center"/>
              <w:rPr>
                <w:sz w:val="18"/>
                <w:szCs w:val="18"/>
              </w:rPr>
            </w:pPr>
            <w:r w:rsidRPr="00812E58">
              <w:rPr>
                <w:sz w:val="18"/>
                <w:szCs w:val="18"/>
              </w:rPr>
              <w:t>(-0.071 - 0.213)</w:t>
            </w:r>
          </w:p>
        </w:tc>
        <w:tc>
          <w:tcPr>
            <w:tcW w:w="484" w:type="pct"/>
            <w:tcBorders>
              <w:top w:val="nil"/>
              <w:left w:val="nil"/>
              <w:bottom w:val="nil"/>
              <w:right w:val="nil"/>
            </w:tcBorders>
          </w:tcPr>
          <w:p w14:paraId="3EB82D89" w14:textId="4051E1AC" w:rsidR="0064011F" w:rsidRPr="00812E58" w:rsidRDefault="0064011F" w:rsidP="00812E58">
            <w:pPr>
              <w:spacing w:after="0" w:line="240" w:lineRule="auto"/>
              <w:jc w:val="center"/>
              <w:rPr>
                <w:sz w:val="18"/>
                <w:szCs w:val="18"/>
              </w:rPr>
            </w:pPr>
            <w:r w:rsidRPr="00812E58">
              <w:rPr>
                <w:sz w:val="18"/>
                <w:szCs w:val="18"/>
              </w:rPr>
              <w:t>(-0.108 - 0.117)</w:t>
            </w:r>
          </w:p>
        </w:tc>
        <w:tc>
          <w:tcPr>
            <w:tcW w:w="484" w:type="pct"/>
            <w:tcBorders>
              <w:top w:val="nil"/>
              <w:left w:val="nil"/>
              <w:bottom w:val="nil"/>
              <w:right w:val="nil"/>
            </w:tcBorders>
          </w:tcPr>
          <w:p w14:paraId="3AB7B54A" w14:textId="03204F2B" w:rsidR="0064011F" w:rsidRPr="00812E58" w:rsidRDefault="0064011F" w:rsidP="00812E58">
            <w:pPr>
              <w:spacing w:after="0" w:line="240" w:lineRule="auto"/>
              <w:jc w:val="center"/>
              <w:rPr>
                <w:sz w:val="18"/>
                <w:szCs w:val="18"/>
              </w:rPr>
            </w:pPr>
            <w:r w:rsidRPr="00812E58">
              <w:rPr>
                <w:sz w:val="18"/>
                <w:szCs w:val="18"/>
              </w:rPr>
              <w:t>(-0.210 - 0.065)</w:t>
            </w:r>
          </w:p>
        </w:tc>
        <w:tc>
          <w:tcPr>
            <w:tcW w:w="484" w:type="pct"/>
            <w:tcBorders>
              <w:top w:val="nil"/>
              <w:left w:val="nil"/>
              <w:bottom w:val="nil"/>
              <w:right w:val="nil"/>
            </w:tcBorders>
          </w:tcPr>
          <w:p w14:paraId="1FD06043" w14:textId="0933DD40" w:rsidR="0064011F" w:rsidRPr="00812E58" w:rsidRDefault="0064011F" w:rsidP="00812E58">
            <w:pPr>
              <w:spacing w:after="0" w:line="240" w:lineRule="auto"/>
              <w:jc w:val="center"/>
              <w:rPr>
                <w:sz w:val="18"/>
                <w:szCs w:val="18"/>
              </w:rPr>
            </w:pPr>
            <w:r w:rsidRPr="00812E58">
              <w:rPr>
                <w:sz w:val="18"/>
                <w:szCs w:val="18"/>
              </w:rPr>
              <w:t>(-0.483 - 0.115)</w:t>
            </w:r>
          </w:p>
        </w:tc>
        <w:tc>
          <w:tcPr>
            <w:tcW w:w="483" w:type="pct"/>
            <w:tcBorders>
              <w:top w:val="nil"/>
              <w:left w:val="nil"/>
              <w:bottom w:val="nil"/>
              <w:right w:val="nil"/>
            </w:tcBorders>
          </w:tcPr>
          <w:p w14:paraId="34B2AD87" w14:textId="2846FA73" w:rsidR="0064011F" w:rsidRPr="00812E58" w:rsidRDefault="0064011F" w:rsidP="00812E58">
            <w:pPr>
              <w:spacing w:after="0" w:line="240" w:lineRule="auto"/>
              <w:jc w:val="center"/>
              <w:rPr>
                <w:sz w:val="18"/>
                <w:szCs w:val="18"/>
              </w:rPr>
            </w:pPr>
            <w:r w:rsidRPr="00812E58">
              <w:rPr>
                <w:sz w:val="18"/>
                <w:szCs w:val="18"/>
              </w:rPr>
              <w:t>(-0.779 - 0.836)</w:t>
            </w:r>
          </w:p>
        </w:tc>
      </w:tr>
      <w:tr w:rsidR="0064011F" w:rsidRPr="00796FE7" w14:paraId="4A3D525F" w14:textId="77777777" w:rsidTr="0064011F">
        <w:tc>
          <w:tcPr>
            <w:tcW w:w="1129" w:type="pct"/>
            <w:tcBorders>
              <w:top w:val="nil"/>
              <w:left w:val="nil"/>
              <w:bottom w:val="nil"/>
              <w:right w:val="nil"/>
            </w:tcBorders>
          </w:tcPr>
          <w:p w14:paraId="39F78240" w14:textId="77777777" w:rsidR="0064011F" w:rsidRPr="00796FE7" w:rsidRDefault="0064011F" w:rsidP="0064011F">
            <w:pPr>
              <w:spacing w:after="0" w:line="240" w:lineRule="auto"/>
              <w:rPr>
                <w:sz w:val="20"/>
                <w:szCs w:val="20"/>
              </w:rPr>
            </w:pPr>
          </w:p>
        </w:tc>
        <w:tc>
          <w:tcPr>
            <w:tcW w:w="484" w:type="pct"/>
            <w:tcBorders>
              <w:top w:val="nil"/>
              <w:left w:val="nil"/>
              <w:bottom w:val="nil"/>
              <w:right w:val="nil"/>
            </w:tcBorders>
          </w:tcPr>
          <w:p w14:paraId="674CB0DB" w14:textId="77777777" w:rsidR="0064011F" w:rsidRPr="0064011F" w:rsidRDefault="0064011F" w:rsidP="00812E58">
            <w:pPr>
              <w:spacing w:after="0" w:line="240" w:lineRule="auto"/>
              <w:jc w:val="center"/>
              <w:rPr>
                <w:sz w:val="20"/>
                <w:szCs w:val="20"/>
              </w:rPr>
            </w:pPr>
          </w:p>
        </w:tc>
        <w:tc>
          <w:tcPr>
            <w:tcW w:w="484" w:type="pct"/>
            <w:tcBorders>
              <w:top w:val="nil"/>
              <w:left w:val="nil"/>
              <w:bottom w:val="nil"/>
              <w:right w:val="nil"/>
            </w:tcBorders>
          </w:tcPr>
          <w:p w14:paraId="0429B913" w14:textId="77777777" w:rsidR="0064011F" w:rsidRPr="0064011F" w:rsidRDefault="0064011F" w:rsidP="00812E58">
            <w:pPr>
              <w:spacing w:after="0" w:line="240" w:lineRule="auto"/>
              <w:jc w:val="center"/>
              <w:rPr>
                <w:sz w:val="20"/>
                <w:szCs w:val="20"/>
              </w:rPr>
            </w:pPr>
          </w:p>
        </w:tc>
        <w:tc>
          <w:tcPr>
            <w:tcW w:w="484" w:type="pct"/>
            <w:tcBorders>
              <w:top w:val="nil"/>
              <w:left w:val="nil"/>
              <w:bottom w:val="nil"/>
              <w:right w:val="nil"/>
            </w:tcBorders>
          </w:tcPr>
          <w:p w14:paraId="4FADB683" w14:textId="77777777" w:rsidR="0064011F" w:rsidRPr="0064011F" w:rsidRDefault="0064011F" w:rsidP="00812E58">
            <w:pPr>
              <w:spacing w:after="0" w:line="240" w:lineRule="auto"/>
              <w:jc w:val="center"/>
              <w:rPr>
                <w:sz w:val="20"/>
                <w:szCs w:val="20"/>
              </w:rPr>
            </w:pPr>
          </w:p>
        </w:tc>
        <w:tc>
          <w:tcPr>
            <w:tcW w:w="484" w:type="pct"/>
            <w:tcBorders>
              <w:top w:val="nil"/>
              <w:left w:val="nil"/>
              <w:bottom w:val="nil"/>
              <w:right w:val="nil"/>
            </w:tcBorders>
          </w:tcPr>
          <w:p w14:paraId="563FAAA9" w14:textId="77777777" w:rsidR="0064011F" w:rsidRPr="0064011F" w:rsidRDefault="0064011F" w:rsidP="00812E58">
            <w:pPr>
              <w:spacing w:after="0" w:line="240" w:lineRule="auto"/>
              <w:jc w:val="center"/>
              <w:rPr>
                <w:sz w:val="20"/>
                <w:szCs w:val="20"/>
              </w:rPr>
            </w:pPr>
          </w:p>
        </w:tc>
        <w:tc>
          <w:tcPr>
            <w:tcW w:w="484" w:type="pct"/>
            <w:tcBorders>
              <w:top w:val="nil"/>
              <w:left w:val="nil"/>
              <w:bottom w:val="nil"/>
              <w:right w:val="nil"/>
            </w:tcBorders>
          </w:tcPr>
          <w:p w14:paraId="638304E3" w14:textId="77777777" w:rsidR="0064011F" w:rsidRPr="0064011F" w:rsidRDefault="0064011F" w:rsidP="00812E58">
            <w:pPr>
              <w:spacing w:after="0" w:line="240" w:lineRule="auto"/>
              <w:jc w:val="center"/>
              <w:rPr>
                <w:sz w:val="20"/>
                <w:szCs w:val="20"/>
              </w:rPr>
            </w:pPr>
          </w:p>
        </w:tc>
        <w:tc>
          <w:tcPr>
            <w:tcW w:w="484" w:type="pct"/>
            <w:tcBorders>
              <w:top w:val="nil"/>
              <w:left w:val="nil"/>
              <w:bottom w:val="nil"/>
              <w:right w:val="nil"/>
            </w:tcBorders>
          </w:tcPr>
          <w:p w14:paraId="345F5D18" w14:textId="77777777" w:rsidR="0064011F" w:rsidRPr="0064011F" w:rsidRDefault="0064011F" w:rsidP="00812E58">
            <w:pPr>
              <w:spacing w:after="0" w:line="240" w:lineRule="auto"/>
              <w:jc w:val="center"/>
              <w:rPr>
                <w:sz w:val="20"/>
                <w:szCs w:val="20"/>
              </w:rPr>
            </w:pPr>
          </w:p>
        </w:tc>
        <w:tc>
          <w:tcPr>
            <w:tcW w:w="484" w:type="pct"/>
            <w:tcBorders>
              <w:top w:val="nil"/>
              <w:left w:val="nil"/>
              <w:bottom w:val="nil"/>
              <w:right w:val="nil"/>
            </w:tcBorders>
          </w:tcPr>
          <w:p w14:paraId="4379B24A" w14:textId="77777777" w:rsidR="0064011F" w:rsidRPr="0064011F" w:rsidRDefault="0064011F" w:rsidP="00812E58">
            <w:pPr>
              <w:spacing w:after="0" w:line="240" w:lineRule="auto"/>
              <w:jc w:val="center"/>
              <w:rPr>
                <w:sz w:val="20"/>
                <w:szCs w:val="20"/>
              </w:rPr>
            </w:pPr>
          </w:p>
        </w:tc>
        <w:tc>
          <w:tcPr>
            <w:tcW w:w="483" w:type="pct"/>
            <w:tcBorders>
              <w:top w:val="nil"/>
              <w:left w:val="nil"/>
              <w:bottom w:val="nil"/>
              <w:right w:val="nil"/>
            </w:tcBorders>
          </w:tcPr>
          <w:p w14:paraId="49833962" w14:textId="604B1144" w:rsidR="0064011F" w:rsidRPr="0064011F" w:rsidRDefault="0064011F" w:rsidP="00812E58">
            <w:pPr>
              <w:spacing w:after="0" w:line="240" w:lineRule="auto"/>
              <w:jc w:val="center"/>
              <w:rPr>
                <w:sz w:val="20"/>
                <w:szCs w:val="20"/>
              </w:rPr>
            </w:pPr>
          </w:p>
        </w:tc>
      </w:tr>
      <w:tr w:rsidR="0064011F" w:rsidRPr="00796FE7" w14:paraId="285CCA34" w14:textId="77777777" w:rsidTr="0064011F">
        <w:tc>
          <w:tcPr>
            <w:tcW w:w="1129" w:type="pct"/>
            <w:tcBorders>
              <w:top w:val="nil"/>
              <w:left w:val="nil"/>
              <w:bottom w:val="nil"/>
              <w:right w:val="nil"/>
            </w:tcBorders>
          </w:tcPr>
          <w:p w14:paraId="2D8DE453" w14:textId="77777777" w:rsidR="0064011F" w:rsidRPr="00796FE7" w:rsidRDefault="0064011F" w:rsidP="0064011F">
            <w:pPr>
              <w:spacing w:after="0" w:line="240" w:lineRule="auto"/>
              <w:rPr>
                <w:sz w:val="20"/>
                <w:szCs w:val="20"/>
              </w:rPr>
            </w:pPr>
            <w:r w:rsidRPr="00796FE7">
              <w:rPr>
                <w:sz w:val="20"/>
                <w:szCs w:val="20"/>
              </w:rPr>
              <w:t>Observations</w:t>
            </w:r>
          </w:p>
        </w:tc>
        <w:tc>
          <w:tcPr>
            <w:tcW w:w="484" w:type="pct"/>
            <w:tcBorders>
              <w:top w:val="nil"/>
              <w:left w:val="nil"/>
              <w:bottom w:val="nil"/>
              <w:right w:val="nil"/>
            </w:tcBorders>
          </w:tcPr>
          <w:p w14:paraId="377D0784" w14:textId="7651A307" w:rsidR="0064011F" w:rsidRPr="0064011F" w:rsidRDefault="0064011F" w:rsidP="00812E58">
            <w:pPr>
              <w:spacing w:after="0" w:line="240" w:lineRule="auto"/>
              <w:jc w:val="center"/>
              <w:rPr>
                <w:sz w:val="20"/>
                <w:szCs w:val="20"/>
              </w:rPr>
            </w:pPr>
            <w:r w:rsidRPr="0064011F">
              <w:rPr>
                <w:sz w:val="20"/>
                <w:szCs w:val="20"/>
              </w:rPr>
              <w:t>2,653</w:t>
            </w:r>
          </w:p>
        </w:tc>
        <w:tc>
          <w:tcPr>
            <w:tcW w:w="484" w:type="pct"/>
            <w:tcBorders>
              <w:top w:val="nil"/>
              <w:left w:val="nil"/>
              <w:bottom w:val="nil"/>
              <w:right w:val="nil"/>
            </w:tcBorders>
          </w:tcPr>
          <w:p w14:paraId="529611BE" w14:textId="4BE0BA8D" w:rsidR="0064011F" w:rsidRPr="0064011F" w:rsidRDefault="0064011F" w:rsidP="00812E58">
            <w:pPr>
              <w:spacing w:after="0" w:line="240" w:lineRule="auto"/>
              <w:jc w:val="center"/>
              <w:rPr>
                <w:sz w:val="20"/>
                <w:szCs w:val="20"/>
              </w:rPr>
            </w:pPr>
            <w:r w:rsidRPr="0064011F">
              <w:rPr>
                <w:sz w:val="20"/>
                <w:szCs w:val="20"/>
              </w:rPr>
              <w:t>2,019</w:t>
            </w:r>
          </w:p>
        </w:tc>
        <w:tc>
          <w:tcPr>
            <w:tcW w:w="484" w:type="pct"/>
            <w:tcBorders>
              <w:top w:val="nil"/>
              <w:left w:val="nil"/>
              <w:bottom w:val="nil"/>
              <w:right w:val="nil"/>
            </w:tcBorders>
          </w:tcPr>
          <w:p w14:paraId="6233881A" w14:textId="466FF956" w:rsidR="0064011F" w:rsidRPr="0064011F" w:rsidRDefault="0064011F" w:rsidP="00812E58">
            <w:pPr>
              <w:spacing w:after="0" w:line="240" w:lineRule="auto"/>
              <w:jc w:val="center"/>
              <w:rPr>
                <w:sz w:val="20"/>
                <w:szCs w:val="20"/>
              </w:rPr>
            </w:pPr>
            <w:r w:rsidRPr="0064011F">
              <w:rPr>
                <w:sz w:val="20"/>
                <w:szCs w:val="20"/>
              </w:rPr>
              <w:t>2,019</w:t>
            </w:r>
          </w:p>
        </w:tc>
        <w:tc>
          <w:tcPr>
            <w:tcW w:w="484" w:type="pct"/>
            <w:tcBorders>
              <w:top w:val="nil"/>
              <w:left w:val="nil"/>
              <w:bottom w:val="nil"/>
              <w:right w:val="nil"/>
            </w:tcBorders>
          </w:tcPr>
          <w:p w14:paraId="6DF944BB" w14:textId="03D59136" w:rsidR="0064011F" w:rsidRPr="0064011F" w:rsidRDefault="0064011F" w:rsidP="00812E58">
            <w:pPr>
              <w:spacing w:after="0" w:line="240" w:lineRule="auto"/>
              <w:jc w:val="center"/>
              <w:rPr>
                <w:sz w:val="20"/>
                <w:szCs w:val="20"/>
              </w:rPr>
            </w:pPr>
            <w:r w:rsidRPr="0064011F">
              <w:rPr>
                <w:sz w:val="20"/>
                <w:szCs w:val="20"/>
              </w:rPr>
              <w:t>2,381</w:t>
            </w:r>
          </w:p>
        </w:tc>
        <w:tc>
          <w:tcPr>
            <w:tcW w:w="484" w:type="pct"/>
            <w:tcBorders>
              <w:top w:val="nil"/>
              <w:left w:val="nil"/>
              <w:bottom w:val="nil"/>
              <w:right w:val="nil"/>
            </w:tcBorders>
          </w:tcPr>
          <w:p w14:paraId="0ECE9A5F" w14:textId="66A41511" w:rsidR="0064011F" w:rsidRPr="0064011F" w:rsidRDefault="0064011F" w:rsidP="00812E58">
            <w:pPr>
              <w:spacing w:after="0" w:line="240" w:lineRule="auto"/>
              <w:jc w:val="center"/>
              <w:rPr>
                <w:sz w:val="20"/>
                <w:szCs w:val="20"/>
              </w:rPr>
            </w:pPr>
            <w:r w:rsidRPr="0064011F">
              <w:rPr>
                <w:sz w:val="20"/>
                <w:szCs w:val="20"/>
              </w:rPr>
              <w:t>2,393</w:t>
            </w:r>
          </w:p>
        </w:tc>
        <w:tc>
          <w:tcPr>
            <w:tcW w:w="484" w:type="pct"/>
            <w:tcBorders>
              <w:top w:val="nil"/>
              <w:left w:val="nil"/>
              <w:bottom w:val="nil"/>
              <w:right w:val="nil"/>
            </w:tcBorders>
          </w:tcPr>
          <w:p w14:paraId="2704D94C" w14:textId="236E98F5" w:rsidR="0064011F" w:rsidRPr="0064011F" w:rsidRDefault="0064011F" w:rsidP="00812E58">
            <w:pPr>
              <w:spacing w:after="0" w:line="240" w:lineRule="auto"/>
              <w:jc w:val="center"/>
              <w:rPr>
                <w:sz w:val="20"/>
                <w:szCs w:val="20"/>
              </w:rPr>
            </w:pPr>
            <w:r w:rsidRPr="0064011F">
              <w:rPr>
                <w:sz w:val="20"/>
                <w:szCs w:val="20"/>
              </w:rPr>
              <w:t>2,453</w:t>
            </w:r>
          </w:p>
        </w:tc>
        <w:tc>
          <w:tcPr>
            <w:tcW w:w="484" w:type="pct"/>
            <w:tcBorders>
              <w:top w:val="nil"/>
              <w:left w:val="nil"/>
              <w:bottom w:val="nil"/>
              <w:right w:val="nil"/>
            </w:tcBorders>
          </w:tcPr>
          <w:p w14:paraId="1FCDCFC3" w14:textId="32E1AE97" w:rsidR="0064011F" w:rsidRPr="0064011F" w:rsidRDefault="0064011F" w:rsidP="00812E58">
            <w:pPr>
              <w:spacing w:after="0" w:line="240" w:lineRule="auto"/>
              <w:jc w:val="center"/>
              <w:rPr>
                <w:sz w:val="20"/>
                <w:szCs w:val="20"/>
              </w:rPr>
            </w:pPr>
            <w:r w:rsidRPr="0064011F">
              <w:rPr>
                <w:sz w:val="20"/>
                <w:szCs w:val="20"/>
              </w:rPr>
              <w:t>605</w:t>
            </w:r>
          </w:p>
        </w:tc>
        <w:tc>
          <w:tcPr>
            <w:tcW w:w="483" w:type="pct"/>
            <w:tcBorders>
              <w:top w:val="nil"/>
              <w:left w:val="nil"/>
              <w:bottom w:val="nil"/>
              <w:right w:val="nil"/>
            </w:tcBorders>
          </w:tcPr>
          <w:p w14:paraId="00110797" w14:textId="19480275" w:rsidR="0064011F" w:rsidRPr="0064011F" w:rsidRDefault="0064011F" w:rsidP="00812E58">
            <w:pPr>
              <w:spacing w:after="0" w:line="240" w:lineRule="auto"/>
              <w:jc w:val="center"/>
              <w:rPr>
                <w:sz w:val="20"/>
                <w:szCs w:val="20"/>
              </w:rPr>
            </w:pPr>
            <w:r w:rsidRPr="0064011F">
              <w:rPr>
                <w:sz w:val="20"/>
                <w:szCs w:val="20"/>
              </w:rPr>
              <w:t>2,028</w:t>
            </w:r>
          </w:p>
        </w:tc>
      </w:tr>
      <w:tr w:rsidR="0064011F" w:rsidRPr="00796FE7" w14:paraId="6A7E8B1E" w14:textId="77777777" w:rsidTr="0064011F">
        <w:tc>
          <w:tcPr>
            <w:tcW w:w="1129" w:type="pct"/>
            <w:tcBorders>
              <w:top w:val="nil"/>
              <w:left w:val="nil"/>
              <w:bottom w:val="nil"/>
              <w:right w:val="nil"/>
            </w:tcBorders>
          </w:tcPr>
          <w:p w14:paraId="0AC5F607" w14:textId="77777777" w:rsidR="0064011F" w:rsidRPr="00796FE7" w:rsidRDefault="0064011F" w:rsidP="0064011F">
            <w:pPr>
              <w:spacing w:after="0" w:line="240" w:lineRule="auto"/>
              <w:rPr>
                <w:sz w:val="20"/>
                <w:szCs w:val="20"/>
              </w:rPr>
            </w:pPr>
            <w:r w:rsidRPr="00796FE7">
              <w:rPr>
                <w:sz w:val="20"/>
                <w:szCs w:val="20"/>
              </w:rPr>
              <w:t>Adjusted R</w:t>
            </w:r>
            <w:r w:rsidRPr="00796FE7">
              <w:rPr>
                <w:sz w:val="20"/>
                <w:szCs w:val="20"/>
                <w:vertAlign w:val="superscript"/>
              </w:rPr>
              <w:t>2</w:t>
            </w:r>
          </w:p>
        </w:tc>
        <w:tc>
          <w:tcPr>
            <w:tcW w:w="484" w:type="pct"/>
            <w:tcBorders>
              <w:top w:val="nil"/>
              <w:left w:val="nil"/>
              <w:bottom w:val="nil"/>
              <w:right w:val="nil"/>
            </w:tcBorders>
          </w:tcPr>
          <w:p w14:paraId="677C1014" w14:textId="748E7D5C" w:rsidR="0064011F" w:rsidRPr="0064011F" w:rsidRDefault="0064011F" w:rsidP="00812E58">
            <w:pPr>
              <w:spacing w:after="0" w:line="240" w:lineRule="auto"/>
              <w:jc w:val="center"/>
              <w:rPr>
                <w:sz w:val="20"/>
                <w:szCs w:val="20"/>
              </w:rPr>
            </w:pPr>
            <w:r w:rsidRPr="0064011F">
              <w:rPr>
                <w:sz w:val="20"/>
                <w:szCs w:val="20"/>
              </w:rPr>
              <w:t>0.088</w:t>
            </w:r>
          </w:p>
        </w:tc>
        <w:tc>
          <w:tcPr>
            <w:tcW w:w="484" w:type="pct"/>
            <w:tcBorders>
              <w:top w:val="nil"/>
              <w:left w:val="nil"/>
              <w:bottom w:val="nil"/>
              <w:right w:val="nil"/>
            </w:tcBorders>
          </w:tcPr>
          <w:p w14:paraId="1D81CF8C" w14:textId="64BCCE71" w:rsidR="0064011F" w:rsidRPr="0064011F" w:rsidRDefault="0064011F" w:rsidP="00812E58">
            <w:pPr>
              <w:spacing w:after="0" w:line="240" w:lineRule="auto"/>
              <w:jc w:val="center"/>
              <w:rPr>
                <w:sz w:val="20"/>
                <w:szCs w:val="20"/>
              </w:rPr>
            </w:pPr>
            <w:r w:rsidRPr="0064011F">
              <w:rPr>
                <w:sz w:val="20"/>
                <w:szCs w:val="20"/>
              </w:rPr>
              <w:t>0.177</w:t>
            </w:r>
          </w:p>
        </w:tc>
        <w:tc>
          <w:tcPr>
            <w:tcW w:w="484" w:type="pct"/>
            <w:tcBorders>
              <w:top w:val="nil"/>
              <w:left w:val="nil"/>
              <w:bottom w:val="nil"/>
              <w:right w:val="nil"/>
            </w:tcBorders>
          </w:tcPr>
          <w:p w14:paraId="1803E024" w14:textId="125A1C18" w:rsidR="0064011F" w:rsidRPr="0064011F" w:rsidRDefault="0064011F" w:rsidP="00812E58">
            <w:pPr>
              <w:spacing w:after="0" w:line="240" w:lineRule="auto"/>
              <w:jc w:val="center"/>
              <w:rPr>
                <w:sz w:val="20"/>
                <w:szCs w:val="20"/>
              </w:rPr>
            </w:pPr>
            <w:r w:rsidRPr="0064011F">
              <w:rPr>
                <w:sz w:val="20"/>
                <w:szCs w:val="20"/>
              </w:rPr>
              <w:t>0.435</w:t>
            </w:r>
          </w:p>
        </w:tc>
        <w:tc>
          <w:tcPr>
            <w:tcW w:w="484" w:type="pct"/>
            <w:tcBorders>
              <w:top w:val="nil"/>
              <w:left w:val="nil"/>
              <w:bottom w:val="nil"/>
              <w:right w:val="nil"/>
            </w:tcBorders>
          </w:tcPr>
          <w:p w14:paraId="67BA73FB" w14:textId="2F2F8247" w:rsidR="0064011F" w:rsidRPr="0064011F" w:rsidRDefault="0064011F" w:rsidP="00812E58">
            <w:pPr>
              <w:spacing w:after="0" w:line="240" w:lineRule="auto"/>
              <w:jc w:val="center"/>
              <w:rPr>
                <w:sz w:val="20"/>
                <w:szCs w:val="20"/>
              </w:rPr>
            </w:pPr>
            <w:r w:rsidRPr="0064011F">
              <w:rPr>
                <w:sz w:val="20"/>
                <w:szCs w:val="20"/>
              </w:rPr>
              <w:t>0.330</w:t>
            </w:r>
          </w:p>
        </w:tc>
        <w:tc>
          <w:tcPr>
            <w:tcW w:w="484" w:type="pct"/>
            <w:tcBorders>
              <w:top w:val="nil"/>
              <w:left w:val="nil"/>
              <w:bottom w:val="nil"/>
              <w:right w:val="nil"/>
            </w:tcBorders>
          </w:tcPr>
          <w:p w14:paraId="77005925" w14:textId="08E21D4D" w:rsidR="0064011F" w:rsidRPr="0064011F" w:rsidRDefault="0064011F" w:rsidP="00812E58">
            <w:pPr>
              <w:spacing w:after="0" w:line="240" w:lineRule="auto"/>
              <w:jc w:val="center"/>
              <w:rPr>
                <w:sz w:val="20"/>
                <w:szCs w:val="20"/>
              </w:rPr>
            </w:pPr>
            <w:r w:rsidRPr="0064011F">
              <w:rPr>
                <w:sz w:val="20"/>
                <w:szCs w:val="20"/>
              </w:rPr>
              <w:t>0.333</w:t>
            </w:r>
          </w:p>
        </w:tc>
        <w:tc>
          <w:tcPr>
            <w:tcW w:w="484" w:type="pct"/>
            <w:tcBorders>
              <w:top w:val="nil"/>
              <w:left w:val="nil"/>
              <w:bottom w:val="nil"/>
              <w:right w:val="nil"/>
            </w:tcBorders>
          </w:tcPr>
          <w:p w14:paraId="6368CF09" w14:textId="161D3046" w:rsidR="0064011F" w:rsidRPr="0064011F" w:rsidRDefault="0064011F" w:rsidP="00812E58">
            <w:pPr>
              <w:spacing w:after="0" w:line="240" w:lineRule="auto"/>
              <w:jc w:val="center"/>
              <w:rPr>
                <w:sz w:val="20"/>
                <w:szCs w:val="20"/>
              </w:rPr>
            </w:pPr>
            <w:r w:rsidRPr="0064011F">
              <w:rPr>
                <w:sz w:val="20"/>
                <w:szCs w:val="20"/>
              </w:rPr>
              <w:t>0.168</w:t>
            </w:r>
          </w:p>
        </w:tc>
        <w:tc>
          <w:tcPr>
            <w:tcW w:w="484" w:type="pct"/>
            <w:tcBorders>
              <w:top w:val="nil"/>
              <w:left w:val="nil"/>
              <w:bottom w:val="nil"/>
              <w:right w:val="nil"/>
            </w:tcBorders>
          </w:tcPr>
          <w:p w14:paraId="11A30B9D" w14:textId="1EB78334" w:rsidR="0064011F" w:rsidRPr="0064011F" w:rsidRDefault="0064011F" w:rsidP="00812E58">
            <w:pPr>
              <w:spacing w:after="0" w:line="240" w:lineRule="auto"/>
              <w:jc w:val="center"/>
              <w:rPr>
                <w:sz w:val="20"/>
                <w:szCs w:val="20"/>
              </w:rPr>
            </w:pPr>
            <w:r w:rsidRPr="0064011F">
              <w:rPr>
                <w:sz w:val="20"/>
                <w:szCs w:val="20"/>
              </w:rPr>
              <w:t>0.396</w:t>
            </w:r>
          </w:p>
        </w:tc>
        <w:tc>
          <w:tcPr>
            <w:tcW w:w="483" w:type="pct"/>
            <w:tcBorders>
              <w:top w:val="nil"/>
              <w:left w:val="nil"/>
              <w:bottom w:val="nil"/>
              <w:right w:val="nil"/>
            </w:tcBorders>
          </w:tcPr>
          <w:p w14:paraId="46DB6A01" w14:textId="4B7C95DE" w:rsidR="0064011F" w:rsidRPr="0064011F" w:rsidRDefault="0064011F" w:rsidP="00812E58">
            <w:pPr>
              <w:spacing w:after="0" w:line="240" w:lineRule="auto"/>
              <w:jc w:val="center"/>
              <w:rPr>
                <w:sz w:val="20"/>
                <w:szCs w:val="20"/>
              </w:rPr>
            </w:pPr>
          </w:p>
        </w:tc>
      </w:tr>
      <w:tr w:rsidR="0064011F" w:rsidRPr="00796FE7" w14:paraId="499AD4CA" w14:textId="77777777" w:rsidTr="0064011F">
        <w:tblPrEx>
          <w:tblBorders>
            <w:bottom w:val="single" w:sz="6" w:space="0" w:color="auto"/>
          </w:tblBorders>
        </w:tblPrEx>
        <w:tc>
          <w:tcPr>
            <w:tcW w:w="1129" w:type="pct"/>
            <w:tcBorders>
              <w:top w:val="nil"/>
              <w:left w:val="nil"/>
              <w:bottom w:val="single" w:sz="6" w:space="0" w:color="auto"/>
              <w:right w:val="nil"/>
            </w:tcBorders>
          </w:tcPr>
          <w:p w14:paraId="13ABE72D" w14:textId="77777777" w:rsidR="0064011F" w:rsidRPr="00796FE7" w:rsidRDefault="0064011F" w:rsidP="0064011F">
            <w:pPr>
              <w:spacing w:after="0" w:line="240" w:lineRule="auto"/>
              <w:rPr>
                <w:sz w:val="20"/>
                <w:szCs w:val="20"/>
              </w:rPr>
            </w:pPr>
            <w:r w:rsidRPr="00796FE7">
              <w:rPr>
                <w:sz w:val="20"/>
                <w:szCs w:val="20"/>
              </w:rPr>
              <w:t>Model</w:t>
            </w:r>
          </w:p>
        </w:tc>
        <w:tc>
          <w:tcPr>
            <w:tcW w:w="484" w:type="pct"/>
            <w:tcBorders>
              <w:top w:val="nil"/>
              <w:left w:val="nil"/>
              <w:bottom w:val="single" w:sz="6" w:space="0" w:color="auto"/>
              <w:right w:val="nil"/>
            </w:tcBorders>
          </w:tcPr>
          <w:p w14:paraId="44D064B1" w14:textId="556EED67" w:rsidR="0064011F" w:rsidRPr="0064011F" w:rsidRDefault="0064011F" w:rsidP="00812E58">
            <w:pPr>
              <w:spacing w:after="0" w:line="240" w:lineRule="auto"/>
              <w:jc w:val="center"/>
              <w:rPr>
                <w:sz w:val="20"/>
                <w:szCs w:val="20"/>
              </w:rPr>
            </w:pPr>
            <w:r w:rsidRPr="0064011F">
              <w:rPr>
                <w:sz w:val="20"/>
                <w:szCs w:val="20"/>
              </w:rPr>
              <w:t>OLS</w:t>
            </w:r>
          </w:p>
        </w:tc>
        <w:tc>
          <w:tcPr>
            <w:tcW w:w="484" w:type="pct"/>
            <w:tcBorders>
              <w:top w:val="nil"/>
              <w:left w:val="nil"/>
              <w:bottom w:val="single" w:sz="6" w:space="0" w:color="auto"/>
              <w:right w:val="nil"/>
            </w:tcBorders>
          </w:tcPr>
          <w:p w14:paraId="09B3AEC0" w14:textId="74808CE2" w:rsidR="0064011F" w:rsidRPr="0064011F" w:rsidRDefault="0064011F" w:rsidP="00812E58">
            <w:pPr>
              <w:spacing w:after="0" w:line="240" w:lineRule="auto"/>
              <w:jc w:val="center"/>
              <w:rPr>
                <w:sz w:val="20"/>
                <w:szCs w:val="20"/>
              </w:rPr>
            </w:pPr>
            <w:r w:rsidRPr="0064011F">
              <w:rPr>
                <w:sz w:val="20"/>
                <w:szCs w:val="20"/>
              </w:rPr>
              <w:t>OLS</w:t>
            </w:r>
          </w:p>
        </w:tc>
        <w:tc>
          <w:tcPr>
            <w:tcW w:w="484" w:type="pct"/>
            <w:tcBorders>
              <w:top w:val="nil"/>
              <w:left w:val="nil"/>
              <w:bottom w:val="single" w:sz="6" w:space="0" w:color="auto"/>
              <w:right w:val="nil"/>
            </w:tcBorders>
          </w:tcPr>
          <w:p w14:paraId="4D43A410" w14:textId="44267677" w:rsidR="0064011F" w:rsidRPr="0064011F" w:rsidRDefault="0064011F" w:rsidP="00812E58">
            <w:pPr>
              <w:spacing w:after="0" w:line="240" w:lineRule="auto"/>
              <w:jc w:val="center"/>
              <w:rPr>
                <w:sz w:val="20"/>
                <w:szCs w:val="20"/>
              </w:rPr>
            </w:pPr>
            <w:r w:rsidRPr="0064011F">
              <w:rPr>
                <w:sz w:val="20"/>
                <w:szCs w:val="20"/>
              </w:rPr>
              <w:t>OLS</w:t>
            </w:r>
          </w:p>
        </w:tc>
        <w:tc>
          <w:tcPr>
            <w:tcW w:w="484" w:type="pct"/>
            <w:tcBorders>
              <w:top w:val="nil"/>
              <w:left w:val="nil"/>
              <w:bottom w:val="single" w:sz="6" w:space="0" w:color="auto"/>
              <w:right w:val="nil"/>
            </w:tcBorders>
          </w:tcPr>
          <w:p w14:paraId="36F9C903" w14:textId="74AAF245" w:rsidR="0064011F" w:rsidRPr="0064011F" w:rsidRDefault="0064011F" w:rsidP="00812E58">
            <w:pPr>
              <w:spacing w:after="0" w:line="240" w:lineRule="auto"/>
              <w:jc w:val="center"/>
              <w:rPr>
                <w:sz w:val="20"/>
                <w:szCs w:val="20"/>
              </w:rPr>
            </w:pPr>
            <w:r w:rsidRPr="0064011F">
              <w:rPr>
                <w:sz w:val="20"/>
                <w:szCs w:val="20"/>
              </w:rPr>
              <w:t>OLS</w:t>
            </w:r>
          </w:p>
        </w:tc>
        <w:tc>
          <w:tcPr>
            <w:tcW w:w="484" w:type="pct"/>
            <w:tcBorders>
              <w:top w:val="nil"/>
              <w:left w:val="nil"/>
              <w:bottom w:val="single" w:sz="6" w:space="0" w:color="auto"/>
              <w:right w:val="nil"/>
            </w:tcBorders>
          </w:tcPr>
          <w:p w14:paraId="27A151B5" w14:textId="472CBC80" w:rsidR="0064011F" w:rsidRPr="0064011F" w:rsidRDefault="0064011F" w:rsidP="00812E58">
            <w:pPr>
              <w:spacing w:after="0" w:line="240" w:lineRule="auto"/>
              <w:jc w:val="center"/>
              <w:rPr>
                <w:sz w:val="20"/>
                <w:szCs w:val="20"/>
              </w:rPr>
            </w:pPr>
            <w:r w:rsidRPr="0064011F">
              <w:rPr>
                <w:sz w:val="20"/>
                <w:szCs w:val="20"/>
              </w:rPr>
              <w:t>OLS</w:t>
            </w:r>
          </w:p>
        </w:tc>
        <w:tc>
          <w:tcPr>
            <w:tcW w:w="484" w:type="pct"/>
            <w:tcBorders>
              <w:top w:val="nil"/>
              <w:left w:val="nil"/>
              <w:bottom w:val="single" w:sz="6" w:space="0" w:color="auto"/>
              <w:right w:val="nil"/>
            </w:tcBorders>
          </w:tcPr>
          <w:p w14:paraId="72C84985" w14:textId="66596270" w:rsidR="0064011F" w:rsidRPr="0064011F" w:rsidRDefault="0064011F" w:rsidP="00812E58">
            <w:pPr>
              <w:spacing w:after="0" w:line="240" w:lineRule="auto"/>
              <w:jc w:val="center"/>
              <w:rPr>
                <w:sz w:val="20"/>
                <w:szCs w:val="20"/>
              </w:rPr>
            </w:pPr>
            <w:r w:rsidRPr="0064011F">
              <w:rPr>
                <w:sz w:val="20"/>
                <w:szCs w:val="20"/>
              </w:rPr>
              <w:t>OLS</w:t>
            </w:r>
          </w:p>
        </w:tc>
        <w:tc>
          <w:tcPr>
            <w:tcW w:w="484" w:type="pct"/>
            <w:tcBorders>
              <w:top w:val="nil"/>
              <w:left w:val="nil"/>
              <w:bottom w:val="single" w:sz="6" w:space="0" w:color="auto"/>
              <w:right w:val="nil"/>
            </w:tcBorders>
          </w:tcPr>
          <w:p w14:paraId="453BE5EF" w14:textId="52A9B684" w:rsidR="0064011F" w:rsidRPr="0064011F" w:rsidRDefault="0064011F" w:rsidP="00812E58">
            <w:pPr>
              <w:spacing w:after="0" w:line="240" w:lineRule="auto"/>
              <w:jc w:val="center"/>
              <w:rPr>
                <w:sz w:val="20"/>
                <w:szCs w:val="20"/>
              </w:rPr>
            </w:pPr>
            <w:r w:rsidRPr="0064011F">
              <w:rPr>
                <w:sz w:val="20"/>
                <w:szCs w:val="20"/>
              </w:rPr>
              <w:t>OLS</w:t>
            </w:r>
          </w:p>
        </w:tc>
        <w:tc>
          <w:tcPr>
            <w:tcW w:w="483" w:type="pct"/>
            <w:tcBorders>
              <w:top w:val="nil"/>
              <w:left w:val="nil"/>
              <w:bottom w:val="single" w:sz="6" w:space="0" w:color="auto"/>
              <w:right w:val="nil"/>
            </w:tcBorders>
          </w:tcPr>
          <w:p w14:paraId="08B95913" w14:textId="4B7835AF" w:rsidR="0064011F" w:rsidRPr="0064011F" w:rsidRDefault="0064011F" w:rsidP="00812E58">
            <w:pPr>
              <w:spacing w:after="0" w:line="240" w:lineRule="auto"/>
              <w:jc w:val="center"/>
              <w:rPr>
                <w:sz w:val="20"/>
                <w:szCs w:val="20"/>
              </w:rPr>
            </w:pPr>
            <w:r w:rsidRPr="0064011F">
              <w:rPr>
                <w:sz w:val="20"/>
                <w:szCs w:val="20"/>
              </w:rPr>
              <w:t>Logit</w:t>
            </w:r>
          </w:p>
        </w:tc>
      </w:tr>
    </w:tbl>
    <w:p w14:paraId="0F6AF25C" w14:textId="77777777" w:rsidR="00812E58" w:rsidRPr="00A641BC" w:rsidRDefault="00812E58" w:rsidP="00812E58">
      <w:pPr>
        <w:spacing w:after="0" w:line="240" w:lineRule="auto"/>
        <w:rPr>
          <w:sz w:val="20"/>
          <w:szCs w:val="20"/>
        </w:rPr>
      </w:pPr>
      <w:r w:rsidRPr="00A641BC">
        <w:rPr>
          <w:sz w:val="20"/>
          <w:szCs w:val="20"/>
        </w:rPr>
        <w:t>Robust standard errors clustered at the classroom level in parentheses</w:t>
      </w:r>
    </w:p>
    <w:p w14:paraId="26FDA168" w14:textId="77777777" w:rsidR="00354B57" w:rsidRPr="00796FE7" w:rsidRDefault="00354B57" w:rsidP="00796FE7">
      <w:pPr>
        <w:spacing w:after="0" w:line="240" w:lineRule="auto"/>
        <w:rPr>
          <w:sz w:val="20"/>
          <w:szCs w:val="20"/>
        </w:rPr>
      </w:pPr>
      <w:r w:rsidRPr="00796FE7">
        <w:rPr>
          <w:sz w:val="20"/>
          <w:szCs w:val="20"/>
        </w:rPr>
        <w:t>** p&lt;0.01, * p&lt;0.05, + p&lt;0.1</w:t>
      </w:r>
    </w:p>
    <w:p w14:paraId="6B25C86D" w14:textId="5958CE30" w:rsidR="00354B57" w:rsidRPr="00796FE7" w:rsidRDefault="00F356B8" w:rsidP="00796FE7">
      <w:pPr>
        <w:spacing w:after="0" w:line="240" w:lineRule="auto"/>
        <w:rPr>
          <w:sz w:val="20"/>
          <w:szCs w:val="20"/>
        </w:rPr>
      </w:pPr>
      <w:r w:rsidRPr="00796FE7">
        <w:rPr>
          <w:sz w:val="20"/>
          <w:szCs w:val="20"/>
        </w:rPr>
        <w:t>Models 1-7</w:t>
      </w:r>
      <w:r w:rsidR="00354B57" w:rsidRPr="00796FE7">
        <w:rPr>
          <w:sz w:val="20"/>
          <w:szCs w:val="20"/>
        </w:rPr>
        <w:t xml:space="preserve"> include </w:t>
      </w:r>
      <w:r w:rsidR="005269FA" w:rsidRPr="00796FE7">
        <w:rPr>
          <w:sz w:val="20"/>
          <w:szCs w:val="20"/>
        </w:rPr>
        <w:t>classroom</w:t>
      </w:r>
      <w:r w:rsidR="00354B57" w:rsidRPr="00796FE7">
        <w:rPr>
          <w:sz w:val="20"/>
          <w:szCs w:val="20"/>
        </w:rPr>
        <w:t xml:space="preserve"> fixed effects</w:t>
      </w:r>
    </w:p>
    <w:p w14:paraId="2386FFE6" w14:textId="7B5F0819" w:rsidR="00354B57" w:rsidRPr="00796FE7" w:rsidRDefault="00354B57" w:rsidP="00796FE7">
      <w:pPr>
        <w:spacing w:after="0" w:line="240" w:lineRule="auto"/>
        <w:rPr>
          <w:sz w:val="20"/>
          <w:szCs w:val="20"/>
        </w:rPr>
      </w:pPr>
      <w:r w:rsidRPr="00796FE7">
        <w:rPr>
          <w:sz w:val="20"/>
          <w:szCs w:val="20"/>
        </w:rPr>
        <w:t xml:space="preserve">Column </w:t>
      </w:r>
      <w:r w:rsidR="00495FD3" w:rsidRPr="00796FE7">
        <w:rPr>
          <w:sz w:val="20"/>
          <w:szCs w:val="20"/>
        </w:rPr>
        <w:t>3</w:t>
      </w:r>
      <w:r w:rsidRPr="00796FE7">
        <w:rPr>
          <w:sz w:val="20"/>
          <w:szCs w:val="20"/>
        </w:rPr>
        <w:t xml:space="preserve"> controls for students' anticipated perceptions of the ISR</w:t>
      </w:r>
    </w:p>
    <w:p w14:paraId="3CB4AAA7" w14:textId="07C6B42D" w:rsidR="00354B57" w:rsidRPr="00796FE7" w:rsidRDefault="00354B57" w:rsidP="00796FE7">
      <w:pPr>
        <w:spacing w:after="0" w:line="240" w:lineRule="auto"/>
        <w:rPr>
          <w:sz w:val="20"/>
          <w:szCs w:val="20"/>
        </w:rPr>
      </w:pPr>
      <w:r w:rsidRPr="00796FE7">
        <w:rPr>
          <w:sz w:val="20"/>
          <w:szCs w:val="20"/>
        </w:rPr>
        <w:t>Columns 6-8 control for student gender and prior cumulative college GPA</w:t>
      </w:r>
    </w:p>
    <w:p w14:paraId="79F6CCF5" w14:textId="7788D7E3" w:rsidR="00F356B8" w:rsidRDefault="00F356B8" w:rsidP="00193469"/>
    <w:p w14:paraId="26A29F44" w14:textId="77777777" w:rsidR="00495FD3" w:rsidRDefault="00495FD3" w:rsidP="00193469"/>
    <w:p w14:paraId="7F615827" w14:textId="75323473" w:rsidR="00F356B8" w:rsidRPr="000D20EB" w:rsidRDefault="00F06894" w:rsidP="00193469">
      <w:pPr>
        <w:pStyle w:val="Heading2"/>
      </w:pPr>
      <w:r>
        <w:br w:type="page"/>
      </w:r>
      <w:r w:rsidR="00F356B8" w:rsidRPr="00F06894">
        <w:lastRenderedPageBreak/>
        <w:t>Table S3</w:t>
      </w:r>
      <w:r w:rsidR="000D20EB">
        <w:t xml:space="preserve">. </w:t>
      </w:r>
      <w:r w:rsidR="00F356B8" w:rsidRPr="00F356B8">
        <w:t>Treatment x Race</w:t>
      </w:r>
      <w:r w:rsidR="000D20EB">
        <w:t>.</w:t>
      </w:r>
    </w:p>
    <w:tbl>
      <w:tblPr>
        <w:tblW w:w="5000" w:type="pct"/>
        <w:tblCellMar>
          <w:left w:w="75" w:type="dxa"/>
          <w:right w:w="75" w:type="dxa"/>
        </w:tblCellMar>
        <w:tblLook w:val="0000" w:firstRow="0" w:lastRow="0" w:firstColumn="0" w:lastColumn="0" w:noHBand="0" w:noVBand="0"/>
      </w:tblPr>
      <w:tblGrid>
        <w:gridCol w:w="2960"/>
        <w:gridCol w:w="1295"/>
        <w:gridCol w:w="1295"/>
        <w:gridCol w:w="1295"/>
        <w:gridCol w:w="1295"/>
        <w:gridCol w:w="1295"/>
        <w:gridCol w:w="1295"/>
        <w:gridCol w:w="1295"/>
        <w:gridCol w:w="1295"/>
      </w:tblGrid>
      <w:tr w:rsidR="00911EA4" w:rsidRPr="00812E58" w14:paraId="6BE58D7E" w14:textId="37C03191" w:rsidTr="00911EA4">
        <w:tc>
          <w:tcPr>
            <w:tcW w:w="1111" w:type="pct"/>
            <w:tcBorders>
              <w:top w:val="single" w:sz="6" w:space="0" w:color="auto"/>
              <w:left w:val="nil"/>
              <w:bottom w:val="nil"/>
              <w:right w:val="nil"/>
            </w:tcBorders>
          </w:tcPr>
          <w:p w14:paraId="547FC7AD" w14:textId="77777777" w:rsidR="00911EA4" w:rsidRPr="00812E58" w:rsidRDefault="00911EA4" w:rsidP="00911EA4">
            <w:pPr>
              <w:spacing w:after="0" w:line="240" w:lineRule="auto"/>
              <w:rPr>
                <w:sz w:val="20"/>
                <w:szCs w:val="20"/>
              </w:rPr>
            </w:pPr>
          </w:p>
        </w:tc>
        <w:tc>
          <w:tcPr>
            <w:tcW w:w="486" w:type="pct"/>
            <w:tcBorders>
              <w:top w:val="single" w:sz="6" w:space="0" w:color="auto"/>
              <w:left w:val="nil"/>
              <w:bottom w:val="nil"/>
              <w:right w:val="nil"/>
            </w:tcBorders>
            <w:vAlign w:val="bottom"/>
          </w:tcPr>
          <w:p w14:paraId="451C2D43" w14:textId="77777777" w:rsidR="00911EA4" w:rsidRPr="00812E58" w:rsidRDefault="00911EA4" w:rsidP="00911EA4">
            <w:pPr>
              <w:spacing w:after="0" w:line="240" w:lineRule="auto"/>
              <w:jc w:val="center"/>
              <w:rPr>
                <w:sz w:val="20"/>
                <w:szCs w:val="20"/>
              </w:rPr>
            </w:pPr>
            <w:r w:rsidRPr="00812E58">
              <w:rPr>
                <w:sz w:val="20"/>
                <w:szCs w:val="20"/>
              </w:rPr>
              <w:t>(1)</w:t>
            </w:r>
          </w:p>
        </w:tc>
        <w:tc>
          <w:tcPr>
            <w:tcW w:w="486" w:type="pct"/>
            <w:tcBorders>
              <w:top w:val="single" w:sz="6" w:space="0" w:color="auto"/>
              <w:left w:val="nil"/>
              <w:bottom w:val="nil"/>
              <w:right w:val="nil"/>
            </w:tcBorders>
            <w:vAlign w:val="bottom"/>
          </w:tcPr>
          <w:p w14:paraId="65012F04" w14:textId="77777777" w:rsidR="00911EA4" w:rsidRPr="00812E58" w:rsidRDefault="00911EA4" w:rsidP="00911EA4">
            <w:pPr>
              <w:spacing w:after="0" w:line="240" w:lineRule="auto"/>
              <w:jc w:val="center"/>
              <w:rPr>
                <w:sz w:val="20"/>
                <w:szCs w:val="20"/>
              </w:rPr>
            </w:pPr>
            <w:r w:rsidRPr="00812E58">
              <w:rPr>
                <w:sz w:val="20"/>
                <w:szCs w:val="20"/>
              </w:rPr>
              <w:t>(2)</w:t>
            </w:r>
          </w:p>
        </w:tc>
        <w:tc>
          <w:tcPr>
            <w:tcW w:w="486" w:type="pct"/>
            <w:tcBorders>
              <w:top w:val="single" w:sz="6" w:space="0" w:color="auto"/>
              <w:left w:val="nil"/>
              <w:bottom w:val="nil"/>
              <w:right w:val="nil"/>
            </w:tcBorders>
            <w:vAlign w:val="bottom"/>
          </w:tcPr>
          <w:p w14:paraId="797597D2" w14:textId="77777777" w:rsidR="00911EA4" w:rsidRPr="00812E58" w:rsidRDefault="00911EA4" w:rsidP="00911EA4">
            <w:pPr>
              <w:spacing w:after="0" w:line="240" w:lineRule="auto"/>
              <w:jc w:val="center"/>
              <w:rPr>
                <w:sz w:val="20"/>
                <w:szCs w:val="20"/>
              </w:rPr>
            </w:pPr>
            <w:r w:rsidRPr="00812E58">
              <w:rPr>
                <w:sz w:val="20"/>
                <w:szCs w:val="20"/>
              </w:rPr>
              <w:t>(3)</w:t>
            </w:r>
          </w:p>
        </w:tc>
        <w:tc>
          <w:tcPr>
            <w:tcW w:w="486" w:type="pct"/>
            <w:tcBorders>
              <w:top w:val="single" w:sz="6" w:space="0" w:color="auto"/>
              <w:left w:val="nil"/>
              <w:bottom w:val="nil"/>
              <w:right w:val="nil"/>
            </w:tcBorders>
            <w:vAlign w:val="bottom"/>
          </w:tcPr>
          <w:p w14:paraId="2F4E5EA8" w14:textId="77777777" w:rsidR="00911EA4" w:rsidRPr="00812E58" w:rsidRDefault="00911EA4" w:rsidP="00911EA4">
            <w:pPr>
              <w:spacing w:after="0" w:line="240" w:lineRule="auto"/>
              <w:jc w:val="center"/>
              <w:rPr>
                <w:sz w:val="20"/>
                <w:szCs w:val="20"/>
              </w:rPr>
            </w:pPr>
            <w:r w:rsidRPr="00812E58">
              <w:rPr>
                <w:sz w:val="20"/>
                <w:szCs w:val="20"/>
              </w:rPr>
              <w:t>(4)</w:t>
            </w:r>
          </w:p>
        </w:tc>
        <w:tc>
          <w:tcPr>
            <w:tcW w:w="486" w:type="pct"/>
            <w:tcBorders>
              <w:top w:val="single" w:sz="6" w:space="0" w:color="auto"/>
              <w:left w:val="nil"/>
              <w:bottom w:val="nil"/>
              <w:right w:val="nil"/>
            </w:tcBorders>
            <w:vAlign w:val="bottom"/>
          </w:tcPr>
          <w:p w14:paraId="6C92272C" w14:textId="77777777" w:rsidR="00911EA4" w:rsidRPr="00812E58" w:rsidRDefault="00911EA4" w:rsidP="00911EA4">
            <w:pPr>
              <w:spacing w:after="0" w:line="240" w:lineRule="auto"/>
              <w:jc w:val="center"/>
              <w:rPr>
                <w:sz w:val="20"/>
                <w:szCs w:val="20"/>
              </w:rPr>
            </w:pPr>
            <w:r w:rsidRPr="00812E58">
              <w:rPr>
                <w:sz w:val="20"/>
                <w:szCs w:val="20"/>
              </w:rPr>
              <w:t>(5)</w:t>
            </w:r>
          </w:p>
        </w:tc>
        <w:tc>
          <w:tcPr>
            <w:tcW w:w="486" w:type="pct"/>
            <w:tcBorders>
              <w:top w:val="single" w:sz="6" w:space="0" w:color="auto"/>
              <w:left w:val="nil"/>
              <w:bottom w:val="nil"/>
              <w:right w:val="nil"/>
            </w:tcBorders>
            <w:vAlign w:val="bottom"/>
          </w:tcPr>
          <w:p w14:paraId="3DF5C283" w14:textId="77777777" w:rsidR="00911EA4" w:rsidRPr="00812E58" w:rsidRDefault="00911EA4" w:rsidP="00911EA4">
            <w:pPr>
              <w:spacing w:after="0" w:line="240" w:lineRule="auto"/>
              <w:jc w:val="center"/>
              <w:rPr>
                <w:sz w:val="20"/>
                <w:szCs w:val="20"/>
              </w:rPr>
            </w:pPr>
            <w:r w:rsidRPr="00812E58">
              <w:rPr>
                <w:sz w:val="20"/>
                <w:szCs w:val="20"/>
              </w:rPr>
              <w:t>(6)</w:t>
            </w:r>
          </w:p>
        </w:tc>
        <w:tc>
          <w:tcPr>
            <w:tcW w:w="486" w:type="pct"/>
            <w:tcBorders>
              <w:top w:val="single" w:sz="6" w:space="0" w:color="auto"/>
              <w:left w:val="nil"/>
              <w:bottom w:val="nil"/>
              <w:right w:val="nil"/>
            </w:tcBorders>
            <w:vAlign w:val="bottom"/>
          </w:tcPr>
          <w:p w14:paraId="1833FB6D" w14:textId="77777777" w:rsidR="00911EA4" w:rsidRPr="00812E58" w:rsidRDefault="00911EA4" w:rsidP="00911EA4">
            <w:pPr>
              <w:spacing w:after="0" w:line="240" w:lineRule="auto"/>
              <w:jc w:val="center"/>
              <w:rPr>
                <w:sz w:val="20"/>
                <w:szCs w:val="20"/>
              </w:rPr>
            </w:pPr>
            <w:r w:rsidRPr="00812E58">
              <w:rPr>
                <w:sz w:val="20"/>
                <w:szCs w:val="20"/>
              </w:rPr>
              <w:t>(7)</w:t>
            </w:r>
          </w:p>
        </w:tc>
        <w:tc>
          <w:tcPr>
            <w:tcW w:w="486" w:type="pct"/>
            <w:tcBorders>
              <w:top w:val="single" w:sz="6" w:space="0" w:color="auto"/>
              <w:left w:val="nil"/>
              <w:bottom w:val="nil"/>
              <w:right w:val="nil"/>
            </w:tcBorders>
            <w:vAlign w:val="bottom"/>
          </w:tcPr>
          <w:p w14:paraId="633A4B09" w14:textId="30F8EE4E" w:rsidR="00911EA4" w:rsidRPr="00911EA4" w:rsidRDefault="00911EA4" w:rsidP="00911EA4">
            <w:pPr>
              <w:spacing w:after="0" w:line="240" w:lineRule="auto"/>
              <w:jc w:val="center"/>
              <w:rPr>
                <w:sz w:val="20"/>
                <w:szCs w:val="20"/>
              </w:rPr>
            </w:pPr>
            <w:r w:rsidRPr="00911EA4">
              <w:rPr>
                <w:sz w:val="20"/>
                <w:szCs w:val="20"/>
              </w:rPr>
              <w:t>(8)</w:t>
            </w:r>
          </w:p>
        </w:tc>
      </w:tr>
      <w:tr w:rsidR="00911EA4" w:rsidRPr="00812E58" w14:paraId="2DD9ADD0" w14:textId="4E5D7D6C" w:rsidTr="00911EA4">
        <w:tc>
          <w:tcPr>
            <w:tcW w:w="1111" w:type="pct"/>
            <w:tcBorders>
              <w:top w:val="nil"/>
              <w:left w:val="nil"/>
              <w:bottom w:val="single" w:sz="6" w:space="0" w:color="auto"/>
              <w:right w:val="nil"/>
            </w:tcBorders>
          </w:tcPr>
          <w:p w14:paraId="607206F8" w14:textId="7AB9E664" w:rsidR="00911EA4" w:rsidRPr="00812E58" w:rsidRDefault="00911EA4" w:rsidP="00911EA4">
            <w:pPr>
              <w:spacing w:after="0" w:line="240" w:lineRule="auto"/>
              <w:rPr>
                <w:sz w:val="20"/>
                <w:szCs w:val="20"/>
              </w:rPr>
            </w:pPr>
          </w:p>
        </w:tc>
        <w:tc>
          <w:tcPr>
            <w:tcW w:w="486" w:type="pct"/>
            <w:tcBorders>
              <w:top w:val="nil"/>
              <w:left w:val="nil"/>
              <w:bottom w:val="single" w:sz="6" w:space="0" w:color="auto"/>
              <w:right w:val="nil"/>
            </w:tcBorders>
            <w:vAlign w:val="bottom"/>
          </w:tcPr>
          <w:p w14:paraId="11823D06" w14:textId="77777777" w:rsidR="00911EA4" w:rsidRPr="00812E58" w:rsidRDefault="00911EA4" w:rsidP="00911EA4">
            <w:pPr>
              <w:spacing w:after="0" w:line="240" w:lineRule="auto"/>
              <w:jc w:val="center"/>
              <w:rPr>
                <w:sz w:val="20"/>
                <w:szCs w:val="20"/>
              </w:rPr>
            </w:pPr>
            <w:r w:rsidRPr="00812E58">
              <w:rPr>
                <w:sz w:val="20"/>
                <w:szCs w:val="20"/>
              </w:rPr>
              <w:t>Student Perception of Similarity (Immediate)</w:t>
            </w:r>
          </w:p>
        </w:tc>
        <w:tc>
          <w:tcPr>
            <w:tcW w:w="486" w:type="pct"/>
            <w:tcBorders>
              <w:top w:val="nil"/>
              <w:left w:val="nil"/>
              <w:bottom w:val="single" w:sz="6" w:space="0" w:color="auto"/>
              <w:right w:val="nil"/>
            </w:tcBorders>
            <w:vAlign w:val="bottom"/>
          </w:tcPr>
          <w:p w14:paraId="4C6BDC5B" w14:textId="77777777" w:rsidR="00911EA4" w:rsidRPr="00812E58" w:rsidRDefault="00911EA4" w:rsidP="00911EA4">
            <w:pPr>
              <w:spacing w:after="0" w:line="240" w:lineRule="auto"/>
              <w:jc w:val="center"/>
              <w:rPr>
                <w:sz w:val="20"/>
                <w:szCs w:val="20"/>
              </w:rPr>
            </w:pPr>
            <w:r w:rsidRPr="00812E58">
              <w:rPr>
                <w:sz w:val="20"/>
                <w:szCs w:val="20"/>
              </w:rPr>
              <w:t>Student Perception of Similarity (End of Semester)</w:t>
            </w:r>
          </w:p>
        </w:tc>
        <w:tc>
          <w:tcPr>
            <w:tcW w:w="486" w:type="pct"/>
            <w:tcBorders>
              <w:top w:val="nil"/>
              <w:left w:val="nil"/>
              <w:bottom w:val="single" w:sz="6" w:space="0" w:color="auto"/>
              <w:right w:val="nil"/>
            </w:tcBorders>
            <w:vAlign w:val="bottom"/>
          </w:tcPr>
          <w:p w14:paraId="60F16C58" w14:textId="77777777" w:rsidR="00911EA4" w:rsidRPr="00812E58" w:rsidRDefault="00911EA4" w:rsidP="00911EA4">
            <w:pPr>
              <w:spacing w:after="0" w:line="240" w:lineRule="auto"/>
              <w:jc w:val="center"/>
              <w:rPr>
                <w:sz w:val="20"/>
                <w:szCs w:val="20"/>
              </w:rPr>
            </w:pPr>
            <w:r w:rsidRPr="00812E58">
              <w:rPr>
                <w:sz w:val="20"/>
                <w:szCs w:val="20"/>
              </w:rPr>
              <w:t>Student Perception of ISR</w:t>
            </w:r>
          </w:p>
        </w:tc>
        <w:tc>
          <w:tcPr>
            <w:tcW w:w="486" w:type="pct"/>
            <w:tcBorders>
              <w:top w:val="nil"/>
              <w:left w:val="nil"/>
              <w:bottom w:val="single" w:sz="6" w:space="0" w:color="auto"/>
              <w:right w:val="nil"/>
            </w:tcBorders>
            <w:vAlign w:val="bottom"/>
          </w:tcPr>
          <w:p w14:paraId="28D64B47" w14:textId="77777777" w:rsidR="00911EA4" w:rsidRPr="00812E58" w:rsidRDefault="00911EA4" w:rsidP="00911EA4">
            <w:pPr>
              <w:spacing w:after="0" w:line="240" w:lineRule="auto"/>
              <w:jc w:val="center"/>
              <w:rPr>
                <w:sz w:val="20"/>
                <w:szCs w:val="20"/>
              </w:rPr>
            </w:pPr>
            <w:r w:rsidRPr="00812E58">
              <w:rPr>
                <w:sz w:val="20"/>
                <w:szCs w:val="20"/>
              </w:rPr>
              <w:t>Instructor Perception of Similarity</w:t>
            </w:r>
          </w:p>
        </w:tc>
        <w:tc>
          <w:tcPr>
            <w:tcW w:w="486" w:type="pct"/>
            <w:tcBorders>
              <w:top w:val="nil"/>
              <w:left w:val="nil"/>
              <w:bottom w:val="single" w:sz="6" w:space="0" w:color="auto"/>
              <w:right w:val="nil"/>
            </w:tcBorders>
            <w:vAlign w:val="bottom"/>
          </w:tcPr>
          <w:p w14:paraId="4012BE6E" w14:textId="77777777" w:rsidR="00911EA4" w:rsidRPr="00812E58" w:rsidRDefault="00911EA4" w:rsidP="00911EA4">
            <w:pPr>
              <w:spacing w:after="0" w:line="240" w:lineRule="auto"/>
              <w:jc w:val="center"/>
              <w:rPr>
                <w:sz w:val="20"/>
                <w:szCs w:val="20"/>
              </w:rPr>
            </w:pPr>
            <w:r w:rsidRPr="00812E58">
              <w:rPr>
                <w:sz w:val="20"/>
                <w:szCs w:val="20"/>
              </w:rPr>
              <w:t>Instructor Perception of ISR</w:t>
            </w:r>
          </w:p>
        </w:tc>
        <w:tc>
          <w:tcPr>
            <w:tcW w:w="486" w:type="pct"/>
            <w:tcBorders>
              <w:top w:val="nil"/>
              <w:left w:val="nil"/>
              <w:bottom w:val="single" w:sz="6" w:space="0" w:color="auto"/>
              <w:right w:val="nil"/>
            </w:tcBorders>
            <w:vAlign w:val="bottom"/>
          </w:tcPr>
          <w:p w14:paraId="2A20616C" w14:textId="77777777" w:rsidR="00911EA4" w:rsidRPr="00812E58" w:rsidRDefault="00911EA4" w:rsidP="00911EA4">
            <w:pPr>
              <w:spacing w:after="0" w:line="240" w:lineRule="auto"/>
              <w:jc w:val="center"/>
              <w:rPr>
                <w:sz w:val="20"/>
                <w:szCs w:val="20"/>
              </w:rPr>
            </w:pPr>
            <w:r w:rsidRPr="00812E58">
              <w:rPr>
                <w:sz w:val="20"/>
                <w:szCs w:val="20"/>
              </w:rPr>
              <w:t>Course Grade</w:t>
            </w:r>
          </w:p>
        </w:tc>
        <w:tc>
          <w:tcPr>
            <w:tcW w:w="486" w:type="pct"/>
            <w:tcBorders>
              <w:top w:val="nil"/>
              <w:left w:val="nil"/>
              <w:bottom w:val="single" w:sz="6" w:space="0" w:color="auto"/>
              <w:right w:val="nil"/>
            </w:tcBorders>
            <w:vAlign w:val="bottom"/>
          </w:tcPr>
          <w:p w14:paraId="37462F72" w14:textId="77777777" w:rsidR="00911EA4" w:rsidRPr="00812E58" w:rsidRDefault="00911EA4" w:rsidP="00911EA4">
            <w:pPr>
              <w:spacing w:after="0" w:line="240" w:lineRule="auto"/>
              <w:jc w:val="center"/>
              <w:rPr>
                <w:sz w:val="20"/>
                <w:szCs w:val="20"/>
              </w:rPr>
            </w:pPr>
            <w:r w:rsidRPr="00812E58">
              <w:rPr>
                <w:sz w:val="20"/>
                <w:szCs w:val="20"/>
              </w:rPr>
              <w:t>Final Exam Grade (Objectively Graded)</w:t>
            </w:r>
          </w:p>
        </w:tc>
        <w:tc>
          <w:tcPr>
            <w:tcW w:w="486" w:type="pct"/>
            <w:tcBorders>
              <w:top w:val="nil"/>
              <w:left w:val="nil"/>
              <w:bottom w:val="single" w:sz="6" w:space="0" w:color="auto"/>
              <w:right w:val="nil"/>
            </w:tcBorders>
            <w:vAlign w:val="bottom"/>
          </w:tcPr>
          <w:p w14:paraId="73A17A50" w14:textId="58DAF5E9" w:rsidR="00911EA4" w:rsidRPr="00911EA4" w:rsidRDefault="00911EA4" w:rsidP="00911EA4">
            <w:pPr>
              <w:spacing w:after="0" w:line="240" w:lineRule="auto"/>
              <w:jc w:val="center"/>
              <w:rPr>
                <w:sz w:val="20"/>
                <w:szCs w:val="20"/>
              </w:rPr>
            </w:pPr>
            <w:r w:rsidRPr="00911EA4">
              <w:rPr>
                <w:sz w:val="20"/>
                <w:szCs w:val="20"/>
              </w:rPr>
              <w:t>Enrolled in Fall 2017</w:t>
            </w:r>
          </w:p>
        </w:tc>
      </w:tr>
      <w:tr w:rsidR="00911EA4" w:rsidRPr="00812E58" w14:paraId="613C0BA4" w14:textId="14DE465A" w:rsidTr="00911EA4">
        <w:tc>
          <w:tcPr>
            <w:tcW w:w="1111" w:type="pct"/>
            <w:tcBorders>
              <w:top w:val="nil"/>
              <w:left w:val="nil"/>
              <w:bottom w:val="nil"/>
              <w:right w:val="nil"/>
            </w:tcBorders>
          </w:tcPr>
          <w:p w14:paraId="12EDD4BD" w14:textId="77777777" w:rsidR="00911EA4" w:rsidRPr="00812E58" w:rsidRDefault="00911EA4" w:rsidP="00812E58">
            <w:pPr>
              <w:spacing w:after="0" w:line="240" w:lineRule="auto"/>
              <w:rPr>
                <w:sz w:val="20"/>
                <w:szCs w:val="20"/>
              </w:rPr>
            </w:pPr>
          </w:p>
        </w:tc>
        <w:tc>
          <w:tcPr>
            <w:tcW w:w="486" w:type="pct"/>
            <w:tcBorders>
              <w:top w:val="nil"/>
              <w:left w:val="nil"/>
              <w:bottom w:val="nil"/>
              <w:right w:val="nil"/>
            </w:tcBorders>
            <w:vAlign w:val="bottom"/>
          </w:tcPr>
          <w:p w14:paraId="490717C6" w14:textId="77777777" w:rsidR="00911EA4" w:rsidRPr="00812E58"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3027DADA" w14:textId="77777777" w:rsidR="00911EA4" w:rsidRPr="00812E58"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0403A175" w14:textId="77777777" w:rsidR="00911EA4" w:rsidRPr="00812E58"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1A55CB31" w14:textId="77777777" w:rsidR="00911EA4" w:rsidRPr="00812E58"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6860C76D" w14:textId="77777777" w:rsidR="00911EA4" w:rsidRPr="00812E58"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63CF9C61" w14:textId="77777777" w:rsidR="00911EA4" w:rsidRPr="00812E58"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2EAF11C7" w14:textId="77777777" w:rsidR="00911EA4" w:rsidRPr="00812E58"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2E3DA4C4" w14:textId="77777777" w:rsidR="00911EA4" w:rsidRPr="00911EA4" w:rsidRDefault="00911EA4" w:rsidP="00911EA4">
            <w:pPr>
              <w:spacing w:after="0" w:line="240" w:lineRule="auto"/>
              <w:jc w:val="center"/>
              <w:rPr>
                <w:sz w:val="20"/>
                <w:szCs w:val="20"/>
              </w:rPr>
            </w:pPr>
          </w:p>
        </w:tc>
      </w:tr>
      <w:tr w:rsidR="00911EA4" w:rsidRPr="00812E58" w14:paraId="40FC4D62" w14:textId="0DE6C447" w:rsidTr="00911EA4">
        <w:tc>
          <w:tcPr>
            <w:tcW w:w="1111" w:type="pct"/>
            <w:tcBorders>
              <w:top w:val="nil"/>
              <w:left w:val="nil"/>
              <w:bottom w:val="nil"/>
              <w:right w:val="nil"/>
            </w:tcBorders>
          </w:tcPr>
          <w:p w14:paraId="57976E4A" w14:textId="654465B8" w:rsidR="00911EA4" w:rsidRPr="00812E58" w:rsidRDefault="00911EA4" w:rsidP="00911EA4">
            <w:pPr>
              <w:spacing w:after="0" w:line="240" w:lineRule="auto"/>
              <w:rPr>
                <w:sz w:val="20"/>
                <w:szCs w:val="20"/>
              </w:rPr>
            </w:pPr>
            <w:r w:rsidRPr="00812E58">
              <w:rPr>
                <w:sz w:val="20"/>
                <w:szCs w:val="20"/>
              </w:rPr>
              <w:t>Treatment * At-Risk Minority</w:t>
            </w:r>
          </w:p>
        </w:tc>
        <w:tc>
          <w:tcPr>
            <w:tcW w:w="486" w:type="pct"/>
            <w:tcBorders>
              <w:top w:val="nil"/>
              <w:left w:val="nil"/>
              <w:bottom w:val="nil"/>
              <w:right w:val="nil"/>
            </w:tcBorders>
            <w:vAlign w:val="bottom"/>
          </w:tcPr>
          <w:p w14:paraId="676EF34F" w14:textId="4B5E006B" w:rsidR="00911EA4" w:rsidRPr="00911EA4" w:rsidRDefault="00911EA4" w:rsidP="00911EA4">
            <w:pPr>
              <w:spacing w:after="0" w:line="240" w:lineRule="auto"/>
              <w:jc w:val="center"/>
              <w:rPr>
                <w:sz w:val="20"/>
                <w:szCs w:val="20"/>
              </w:rPr>
            </w:pPr>
            <w:r w:rsidRPr="00911EA4">
              <w:rPr>
                <w:sz w:val="20"/>
                <w:szCs w:val="20"/>
              </w:rPr>
              <w:t>0.031</w:t>
            </w:r>
          </w:p>
        </w:tc>
        <w:tc>
          <w:tcPr>
            <w:tcW w:w="486" w:type="pct"/>
            <w:tcBorders>
              <w:top w:val="nil"/>
              <w:left w:val="nil"/>
              <w:bottom w:val="nil"/>
              <w:right w:val="nil"/>
            </w:tcBorders>
            <w:vAlign w:val="bottom"/>
          </w:tcPr>
          <w:p w14:paraId="26790327" w14:textId="539DF3A8" w:rsidR="00911EA4" w:rsidRPr="00911EA4" w:rsidRDefault="00911EA4" w:rsidP="00911EA4">
            <w:pPr>
              <w:spacing w:after="0" w:line="240" w:lineRule="auto"/>
              <w:jc w:val="center"/>
              <w:rPr>
                <w:sz w:val="20"/>
                <w:szCs w:val="20"/>
              </w:rPr>
            </w:pPr>
            <w:r w:rsidRPr="00911EA4">
              <w:rPr>
                <w:sz w:val="20"/>
                <w:szCs w:val="20"/>
              </w:rPr>
              <w:t>0.130+</w:t>
            </w:r>
          </w:p>
        </w:tc>
        <w:tc>
          <w:tcPr>
            <w:tcW w:w="486" w:type="pct"/>
            <w:tcBorders>
              <w:top w:val="nil"/>
              <w:left w:val="nil"/>
              <w:bottom w:val="nil"/>
              <w:right w:val="nil"/>
            </w:tcBorders>
            <w:vAlign w:val="bottom"/>
          </w:tcPr>
          <w:p w14:paraId="0B7AC6C3" w14:textId="2D13B846" w:rsidR="00911EA4" w:rsidRPr="00911EA4" w:rsidRDefault="00911EA4" w:rsidP="00911EA4">
            <w:pPr>
              <w:spacing w:after="0" w:line="240" w:lineRule="auto"/>
              <w:jc w:val="center"/>
              <w:rPr>
                <w:sz w:val="20"/>
                <w:szCs w:val="20"/>
              </w:rPr>
            </w:pPr>
            <w:r w:rsidRPr="00911EA4">
              <w:rPr>
                <w:sz w:val="20"/>
                <w:szCs w:val="20"/>
              </w:rPr>
              <w:t>0.111+</w:t>
            </w:r>
          </w:p>
        </w:tc>
        <w:tc>
          <w:tcPr>
            <w:tcW w:w="486" w:type="pct"/>
            <w:tcBorders>
              <w:top w:val="nil"/>
              <w:left w:val="nil"/>
              <w:bottom w:val="nil"/>
              <w:right w:val="nil"/>
            </w:tcBorders>
            <w:vAlign w:val="bottom"/>
          </w:tcPr>
          <w:p w14:paraId="0027E748" w14:textId="1FDE74A5" w:rsidR="00911EA4" w:rsidRPr="00911EA4" w:rsidRDefault="00911EA4" w:rsidP="00911EA4">
            <w:pPr>
              <w:spacing w:after="0" w:line="240" w:lineRule="auto"/>
              <w:jc w:val="center"/>
              <w:rPr>
                <w:sz w:val="20"/>
                <w:szCs w:val="20"/>
              </w:rPr>
            </w:pPr>
            <w:r w:rsidRPr="00911EA4">
              <w:rPr>
                <w:sz w:val="20"/>
                <w:szCs w:val="20"/>
              </w:rPr>
              <w:t>0.072</w:t>
            </w:r>
          </w:p>
        </w:tc>
        <w:tc>
          <w:tcPr>
            <w:tcW w:w="486" w:type="pct"/>
            <w:tcBorders>
              <w:top w:val="nil"/>
              <w:left w:val="nil"/>
              <w:bottom w:val="nil"/>
              <w:right w:val="nil"/>
            </w:tcBorders>
            <w:vAlign w:val="bottom"/>
          </w:tcPr>
          <w:p w14:paraId="15E070BA" w14:textId="54A636BB" w:rsidR="00911EA4" w:rsidRPr="00911EA4" w:rsidRDefault="00911EA4" w:rsidP="00911EA4">
            <w:pPr>
              <w:spacing w:after="0" w:line="240" w:lineRule="auto"/>
              <w:jc w:val="center"/>
              <w:rPr>
                <w:sz w:val="20"/>
                <w:szCs w:val="20"/>
              </w:rPr>
            </w:pPr>
            <w:r w:rsidRPr="00911EA4">
              <w:rPr>
                <w:sz w:val="20"/>
                <w:szCs w:val="20"/>
              </w:rPr>
              <w:t>-0.020</w:t>
            </w:r>
          </w:p>
        </w:tc>
        <w:tc>
          <w:tcPr>
            <w:tcW w:w="486" w:type="pct"/>
            <w:tcBorders>
              <w:top w:val="nil"/>
              <w:left w:val="nil"/>
              <w:bottom w:val="nil"/>
              <w:right w:val="nil"/>
            </w:tcBorders>
            <w:vAlign w:val="bottom"/>
          </w:tcPr>
          <w:p w14:paraId="5E51528E" w14:textId="009E650E" w:rsidR="00911EA4" w:rsidRPr="00911EA4" w:rsidRDefault="00911EA4" w:rsidP="00911EA4">
            <w:pPr>
              <w:spacing w:after="0" w:line="240" w:lineRule="auto"/>
              <w:jc w:val="center"/>
              <w:rPr>
                <w:sz w:val="20"/>
                <w:szCs w:val="20"/>
              </w:rPr>
            </w:pPr>
            <w:r w:rsidRPr="00911EA4">
              <w:rPr>
                <w:sz w:val="20"/>
                <w:szCs w:val="20"/>
              </w:rPr>
              <w:t>-0.019</w:t>
            </w:r>
          </w:p>
        </w:tc>
        <w:tc>
          <w:tcPr>
            <w:tcW w:w="486" w:type="pct"/>
            <w:tcBorders>
              <w:top w:val="nil"/>
              <w:left w:val="nil"/>
              <w:bottom w:val="nil"/>
              <w:right w:val="nil"/>
            </w:tcBorders>
            <w:vAlign w:val="bottom"/>
          </w:tcPr>
          <w:p w14:paraId="70D908A0" w14:textId="67FE22E6" w:rsidR="00911EA4" w:rsidRPr="00911EA4" w:rsidRDefault="00911EA4" w:rsidP="00911EA4">
            <w:pPr>
              <w:spacing w:after="0" w:line="240" w:lineRule="auto"/>
              <w:jc w:val="center"/>
              <w:rPr>
                <w:sz w:val="20"/>
                <w:szCs w:val="20"/>
              </w:rPr>
            </w:pPr>
            <w:r w:rsidRPr="00911EA4">
              <w:rPr>
                <w:sz w:val="20"/>
                <w:szCs w:val="20"/>
              </w:rPr>
              <w:t>-0.232</w:t>
            </w:r>
          </w:p>
        </w:tc>
        <w:tc>
          <w:tcPr>
            <w:tcW w:w="486" w:type="pct"/>
            <w:tcBorders>
              <w:top w:val="nil"/>
              <w:left w:val="nil"/>
              <w:bottom w:val="nil"/>
              <w:right w:val="nil"/>
            </w:tcBorders>
            <w:vAlign w:val="bottom"/>
          </w:tcPr>
          <w:p w14:paraId="69049FCC" w14:textId="1B8DCB3E" w:rsidR="00911EA4" w:rsidRPr="00911EA4" w:rsidRDefault="00911EA4" w:rsidP="00911EA4">
            <w:pPr>
              <w:spacing w:after="0" w:line="240" w:lineRule="auto"/>
              <w:jc w:val="center"/>
              <w:rPr>
                <w:sz w:val="20"/>
                <w:szCs w:val="20"/>
              </w:rPr>
            </w:pPr>
            <w:r w:rsidRPr="00911EA4">
              <w:rPr>
                <w:sz w:val="20"/>
                <w:szCs w:val="20"/>
              </w:rPr>
              <w:t>-0.194</w:t>
            </w:r>
          </w:p>
        </w:tc>
      </w:tr>
      <w:tr w:rsidR="00911EA4" w:rsidRPr="00812E58" w14:paraId="0CCB0D37" w14:textId="7173444D" w:rsidTr="00911EA4">
        <w:tc>
          <w:tcPr>
            <w:tcW w:w="1111" w:type="pct"/>
            <w:tcBorders>
              <w:top w:val="nil"/>
              <w:left w:val="nil"/>
              <w:bottom w:val="nil"/>
              <w:right w:val="nil"/>
            </w:tcBorders>
          </w:tcPr>
          <w:p w14:paraId="2A31921A" w14:textId="77777777" w:rsidR="00911EA4" w:rsidRPr="00812E58" w:rsidRDefault="00911EA4" w:rsidP="00911EA4">
            <w:pPr>
              <w:spacing w:after="0" w:line="240" w:lineRule="auto"/>
              <w:rPr>
                <w:sz w:val="20"/>
                <w:szCs w:val="20"/>
              </w:rPr>
            </w:pPr>
          </w:p>
        </w:tc>
        <w:tc>
          <w:tcPr>
            <w:tcW w:w="486" w:type="pct"/>
            <w:tcBorders>
              <w:top w:val="nil"/>
              <w:left w:val="nil"/>
              <w:bottom w:val="nil"/>
              <w:right w:val="nil"/>
            </w:tcBorders>
            <w:vAlign w:val="bottom"/>
          </w:tcPr>
          <w:p w14:paraId="4ABEBFB1" w14:textId="7BDA7BB4" w:rsidR="00911EA4" w:rsidRPr="00911EA4" w:rsidRDefault="00911EA4" w:rsidP="00911EA4">
            <w:pPr>
              <w:spacing w:after="0" w:line="240" w:lineRule="auto"/>
              <w:jc w:val="center"/>
              <w:rPr>
                <w:sz w:val="18"/>
                <w:szCs w:val="18"/>
              </w:rPr>
            </w:pPr>
            <w:r w:rsidRPr="00911EA4">
              <w:rPr>
                <w:sz w:val="18"/>
                <w:szCs w:val="18"/>
              </w:rPr>
              <w:t>(-0.118 - 0.181)</w:t>
            </w:r>
          </w:p>
        </w:tc>
        <w:tc>
          <w:tcPr>
            <w:tcW w:w="486" w:type="pct"/>
            <w:tcBorders>
              <w:top w:val="nil"/>
              <w:left w:val="nil"/>
              <w:bottom w:val="nil"/>
              <w:right w:val="nil"/>
            </w:tcBorders>
            <w:vAlign w:val="bottom"/>
          </w:tcPr>
          <w:p w14:paraId="12CCD7C0" w14:textId="37186B0E" w:rsidR="00911EA4" w:rsidRPr="00911EA4" w:rsidRDefault="00911EA4" w:rsidP="00911EA4">
            <w:pPr>
              <w:spacing w:after="0" w:line="240" w:lineRule="auto"/>
              <w:jc w:val="center"/>
              <w:rPr>
                <w:sz w:val="18"/>
                <w:szCs w:val="18"/>
              </w:rPr>
            </w:pPr>
            <w:r w:rsidRPr="00911EA4">
              <w:rPr>
                <w:sz w:val="18"/>
                <w:szCs w:val="18"/>
              </w:rPr>
              <w:t>(-0.003 - 0.264)</w:t>
            </w:r>
          </w:p>
        </w:tc>
        <w:tc>
          <w:tcPr>
            <w:tcW w:w="486" w:type="pct"/>
            <w:tcBorders>
              <w:top w:val="nil"/>
              <w:left w:val="nil"/>
              <w:bottom w:val="nil"/>
              <w:right w:val="nil"/>
            </w:tcBorders>
            <w:vAlign w:val="bottom"/>
          </w:tcPr>
          <w:p w14:paraId="577D8A2F" w14:textId="431D40A5" w:rsidR="00911EA4" w:rsidRPr="00911EA4" w:rsidRDefault="00911EA4" w:rsidP="00911EA4">
            <w:pPr>
              <w:spacing w:after="0" w:line="240" w:lineRule="auto"/>
              <w:jc w:val="center"/>
              <w:rPr>
                <w:sz w:val="18"/>
                <w:szCs w:val="18"/>
              </w:rPr>
            </w:pPr>
            <w:r w:rsidRPr="00911EA4">
              <w:rPr>
                <w:sz w:val="18"/>
                <w:szCs w:val="18"/>
              </w:rPr>
              <w:t>(-0.017 - 0.239)</w:t>
            </w:r>
          </w:p>
        </w:tc>
        <w:tc>
          <w:tcPr>
            <w:tcW w:w="486" w:type="pct"/>
            <w:tcBorders>
              <w:top w:val="nil"/>
              <w:left w:val="nil"/>
              <w:bottom w:val="nil"/>
              <w:right w:val="nil"/>
            </w:tcBorders>
            <w:vAlign w:val="bottom"/>
          </w:tcPr>
          <w:p w14:paraId="062B1813" w14:textId="14B81E65" w:rsidR="00911EA4" w:rsidRPr="00911EA4" w:rsidRDefault="00911EA4" w:rsidP="00911EA4">
            <w:pPr>
              <w:spacing w:after="0" w:line="240" w:lineRule="auto"/>
              <w:jc w:val="center"/>
              <w:rPr>
                <w:sz w:val="18"/>
                <w:szCs w:val="18"/>
              </w:rPr>
            </w:pPr>
            <w:r w:rsidRPr="00911EA4">
              <w:rPr>
                <w:sz w:val="18"/>
                <w:szCs w:val="18"/>
              </w:rPr>
              <w:t>(-0.110 - 0.253)</w:t>
            </w:r>
          </w:p>
        </w:tc>
        <w:tc>
          <w:tcPr>
            <w:tcW w:w="486" w:type="pct"/>
            <w:tcBorders>
              <w:top w:val="nil"/>
              <w:left w:val="nil"/>
              <w:bottom w:val="nil"/>
              <w:right w:val="nil"/>
            </w:tcBorders>
            <w:vAlign w:val="bottom"/>
          </w:tcPr>
          <w:p w14:paraId="3E475311" w14:textId="29BAFA07" w:rsidR="00911EA4" w:rsidRPr="00911EA4" w:rsidRDefault="00911EA4" w:rsidP="00911EA4">
            <w:pPr>
              <w:spacing w:after="0" w:line="240" w:lineRule="auto"/>
              <w:jc w:val="center"/>
              <w:rPr>
                <w:sz w:val="18"/>
                <w:szCs w:val="18"/>
              </w:rPr>
            </w:pPr>
            <w:r w:rsidRPr="00911EA4">
              <w:rPr>
                <w:sz w:val="18"/>
                <w:szCs w:val="18"/>
              </w:rPr>
              <w:t>(-0.187 - 0.146)</w:t>
            </w:r>
          </w:p>
        </w:tc>
        <w:tc>
          <w:tcPr>
            <w:tcW w:w="486" w:type="pct"/>
            <w:tcBorders>
              <w:top w:val="nil"/>
              <w:left w:val="nil"/>
              <w:bottom w:val="nil"/>
              <w:right w:val="nil"/>
            </w:tcBorders>
            <w:vAlign w:val="bottom"/>
          </w:tcPr>
          <w:p w14:paraId="514A7590" w14:textId="53225F7B" w:rsidR="00911EA4" w:rsidRPr="00911EA4" w:rsidRDefault="00911EA4" w:rsidP="00911EA4">
            <w:pPr>
              <w:spacing w:after="0" w:line="240" w:lineRule="auto"/>
              <w:jc w:val="center"/>
              <w:rPr>
                <w:sz w:val="18"/>
                <w:szCs w:val="18"/>
              </w:rPr>
            </w:pPr>
            <w:r w:rsidRPr="00911EA4">
              <w:rPr>
                <w:sz w:val="18"/>
                <w:szCs w:val="18"/>
              </w:rPr>
              <w:t>(-0.178 - 0.141)</w:t>
            </w:r>
          </w:p>
        </w:tc>
        <w:tc>
          <w:tcPr>
            <w:tcW w:w="486" w:type="pct"/>
            <w:tcBorders>
              <w:top w:val="nil"/>
              <w:left w:val="nil"/>
              <w:bottom w:val="nil"/>
              <w:right w:val="nil"/>
            </w:tcBorders>
            <w:vAlign w:val="bottom"/>
          </w:tcPr>
          <w:p w14:paraId="308CEC9B" w14:textId="22225BC9" w:rsidR="00911EA4" w:rsidRPr="00911EA4" w:rsidRDefault="00911EA4" w:rsidP="00911EA4">
            <w:pPr>
              <w:spacing w:after="0" w:line="240" w:lineRule="auto"/>
              <w:jc w:val="center"/>
              <w:rPr>
                <w:sz w:val="18"/>
                <w:szCs w:val="18"/>
              </w:rPr>
            </w:pPr>
            <w:r w:rsidRPr="00911EA4">
              <w:rPr>
                <w:sz w:val="18"/>
                <w:szCs w:val="18"/>
              </w:rPr>
              <w:t>(-0.638 - 0.175)</w:t>
            </w:r>
          </w:p>
        </w:tc>
        <w:tc>
          <w:tcPr>
            <w:tcW w:w="486" w:type="pct"/>
            <w:tcBorders>
              <w:top w:val="nil"/>
              <w:left w:val="nil"/>
              <w:bottom w:val="nil"/>
              <w:right w:val="nil"/>
            </w:tcBorders>
            <w:vAlign w:val="bottom"/>
          </w:tcPr>
          <w:p w14:paraId="6E102D17" w14:textId="1B27E2FF" w:rsidR="00911EA4" w:rsidRPr="00911EA4" w:rsidRDefault="00911EA4" w:rsidP="00911EA4">
            <w:pPr>
              <w:spacing w:after="0" w:line="240" w:lineRule="auto"/>
              <w:jc w:val="center"/>
              <w:rPr>
                <w:sz w:val="18"/>
                <w:szCs w:val="18"/>
              </w:rPr>
            </w:pPr>
            <w:r w:rsidRPr="00911EA4">
              <w:rPr>
                <w:sz w:val="18"/>
                <w:szCs w:val="18"/>
              </w:rPr>
              <w:t>(-1.038 - 0.649)</w:t>
            </w:r>
          </w:p>
        </w:tc>
      </w:tr>
      <w:tr w:rsidR="00911EA4" w:rsidRPr="00812E58" w14:paraId="451CDD01" w14:textId="7D9EB394" w:rsidTr="00911EA4">
        <w:tc>
          <w:tcPr>
            <w:tcW w:w="1111" w:type="pct"/>
            <w:tcBorders>
              <w:top w:val="nil"/>
              <w:left w:val="nil"/>
              <w:bottom w:val="nil"/>
              <w:right w:val="nil"/>
            </w:tcBorders>
          </w:tcPr>
          <w:p w14:paraId="64C6B877" w14:textId="77777777" w:rsidR="00911EA4" w:rsidRPr="00812E58" w:rsidRDefault="00911EA4" w:rsidP="00911EA4">
            <w:pPr>
              <w:spacing w:after="0" w:line="240" w:lineRule="auto"/>
              <w:rPr>
                <w:sz w:val="20"/>
                <w:szCs w:val="20"/>
              </w:rPr>
            </w:pPr>
          </w:p>
        </w:tc>
        <w:tc>
          <w:tcPr>
            <w:tcW w:w="486" w:type="pct"/>
            <w:tcBorders>
              <w:top w:val="nil"/>
              <w:left w:val="nil"/>
              <w:bottom w:val="nil"/>
              <w:right w:val="nil"/>
            </w:tcBorders>
            <w:vAlign w:val="bottom"/>
          </w:tcPr>
          <w:p w14:paraId="369FA3FE" w14:textId="77777777" w:rsidR="00911EA4" w:rsidRPr="00911EA4"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25631D4B" w14:textId="77777777" w:rsidR="00911EA4" w:rsidRPr="00911EA4"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66678DCD" w14:textId="77777777" w:rsidR="00911EA4" w:rsidRPr="00911EA4"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2DB7DD39" w14:textId="77777777" w:rsidR="00911EA4" w:rsidRPr="00911EA4"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01AE8ED4" w14:textId="77777777" w:rsidR="00911EA4" w:rsidRPr="00911EA4"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20AA1A8F" w14:textId="77777777" w:rsidR="00911EA4" w:rsidRPr="00911EA4"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38C994A0" w14:textId="77777777" w:rsidR="00911EA4" w:rsidRPr="00911EA4" w:rsidRDefault="00911EA4" w:rsidP="00911EA4">
            <w:pPr>
              <w:spacing w:after="0" w:line="240" w:lineRule="auto"/>
              <w:jc w:val="center"/>
              <w:rPr>
                <w:sz w:val="20"/>
                <w:szCs w:val="20"/>
              </w:rPr>
            </w:pPr>
          </w:p>
        </w:tc>
        <w:tc>
          <w:tcPr>
            <w:tcW w:w="486" w:type="pct"/>
            <w:tcBorders>
              <w:top w:val="nil"/>
              <w:left w:val="nil"/>
              <w:bottom w:val="nil"/>
              <w:right w:val="nil"/>
            </w:tcBorders>
            <w:vAlign w:val="bottom"/>
          </w:tcPr>
          <w:p w14:paraId="4C5C2814" w14:textId="77777777" w:rsidR="00911EA4" w:rsidRPr="00911EA4" w:rsidRDefault="00911EA4" w:rsidP="00911EA4">
            <w:pPr>
              <w:spacing w:after="0" w:line="240" w:lineRule="auto"/>
              <w:jc w:val="center"/>
              <w:rPr>
                <w:sz w:val="20"/>
                <w:szCs w:val="20"/>
              </w:rPr>
            </w:pPr>
          </w:p>
        </w:tc>
      </w:tr>
      <w:tr w:rsidR="00911EA4" w:rsidRPr="00812E58" w14:paraId="753D05DA" w14:textId="067A7617" w:rsidTr="00911EA4">
        <w:tc>
          <w:tcPr>
            <w:tcW w:w="1111" w:type="pct"/>
            <w:tcBorders>
              <w:top w:val="nil"/>
              <w:left w:val="nil"/>
              <w:bottom w:val="nil"/>
              <w:right w:val="nil"/>
            </w:tcBorders>
          </w:tcPr>
          <w:p w14:paraId="7F574467" w14:textId="77777777" w:rsidR="00911EA4" w:rsidRPr="00812E58" w:rsidRDefault="00911EA4" w:rsidP="00911EA4">
            <w:pPr>
              <w:spacing w:after="0" w:line="240" w:lineRule="auto"/>
              <w:rPr>
                <w:sz w:val="20"/>
                <w:szCs w:val="20"/>
              </w:rPr>
            </w:pPr>
            <w:r w:rsidRPr="00812E58">
              <w:rPr>
                <w:sz w:val="20"/>
                <w:szCs w:val="20"/>
              </w:rPr>
              <w:t>Observations</w:t>
            </w:r>
          </w:p>
        </w:tc>
        <w:tc>
          <w:tcPr>
            <w:tcW w:w="486" w:type="pct"/>
            <w:tcBorders>
              <w:top w:val="nil"/>
              <w:left w:val="nil"/>
              <w:bottom w:val="nil"/>
              <w:right w:val="nil"/>
            </w:tcBorders>
            <w:vAlign w:val="bottom"/>
          </w:tcPr>
          <w:p w14:paraId="51E829D7" w14:textId="6FE0A266" w:rsidR="00911EA4" w:rsidRPr="00911EA4" w:rsidRDefault="00911EA4" w:rsidP="00911EA4">
            <w:pPr>
              <w:spacing w:after="0" w:line="240" w:lineRule="auto"/>
              <w:jc w:val="center"/>
              <w:rPr>
                <w:sz w:val="20"/>
                <w:szCs w:val="20"/>
              </w:rPr>
            </w:pPr>
            <w:r w:rsidRPr="00911EA4">
              <w:rPr>
                <w:sz w:val="20"/>
                <w:szCs w:val="20"/>
              </w:rPr>
              <w:t>2,067</w:t>
            </w:r>
          </w:p>
        </w:tc>
        <w:tc>
          <w:tcPr>
            <w:tcW w:w="486" w:type="pct"/>
            <w:tcBorders>
              <w:top w:val="nil"/>
              <w:left w:val="nil"/>
              <w:bottom w:val="nil"/>
              <w:right w:val="nil"/>
            </w:tcBorders>
            <w:vAlign w:val="bottom"/>
          </w:tcPr>
          <w:p w14:paraId="5299F1D9" w14:textId="338E53C3" w:rsidR="00911EA4" w:rsidRPr="00911EA4" w:rsidRDefault="00911EA4" w:rsidP="00911EA4">
            <w:pPr>
              <w:spacing w:after="0" w:line="240" w:lineRule="auto"/>
              <w:jc w:val="center"/>
              <w:rPr>
                <w:sz w:val="20"/>
                <w:szCs w:val="20"/>
              </w:rPr>
            </w:pPr>
            <w:r w:rsidRPr="00911EA4">
              <w:rPr>
                <w:sz w:val="20"/>
                <w:szCs w:val="20"/>
              </w:rPr>
              <w:t>1,586</w:t>
            </w:r>
          </w:p>
        </w:tc>
        <w:tc>
          <w:tcPr>
            <w:tcW w:w="486" w:type="pct"/>
            <w:tcBorders>
              <w:top w:val="nil"/>
              <w:left w:val="nil"/>
              <w:bottom w:val="nil"/>
              <w:right w:val="nil"/>
            </w:tcBorders>
            <w:vAlign w:val="bottom"/>
          </w:tcPr>
          <w:p w14:paraId="76DFFC61" w14:textId="328940BD" w:rsidR="00911EA4" w:rsidRPr="00911EA4" w:rsidRDefault="00911EA4" w:rsidP="00911EA4">
            <w:pPr>
              <w:spacing w:after="0" w:line="240" w:lineRule="auto"/>
              <w:jc w:val="center"/>
              <w:rPr>
                <w:sz w:val="20"/>
                <w:szCs w:val="20"/>
              </w:rPr>
            </w:pPr>
            <w:r w:rsidRPr="00911EA4">
              <w:rPr>
                <w:sz w:val="20"/>
                <w:szCs w:val="20"/>
              </w:rPr>
              <w:t>1,586</w:t>
            </w:r>
          </w:p>
        </w:tc>
        <w:tc>
          <w:tcPr>
            <w:tcW w:w="486" w:type="pct"/>
            <w:tcBorders>
              <w:top w:val="nil"/>
              <w:left w:val="nil"/>
              <w:bottom w:val="nil"/>
              <w:right w:val="nil"/>
            </w:tcBorders>
            <w:vAlign w:val="bottom"/>
          </w:tcPr>
          <w:p w14:paraId="09E1FA52" w14:textId="55CE911F" w:rsidR="00911EA4" w:rsidRPr="00911EA4" w:rsidRDefault="00911EA4" w:rsidP="00911EA4">
            <w:pPr>
              <w:spacing w:after="0" w:line="240" w:lineRule="auto"/>
              <w:jc w:val="center"/>
              <w:rPr>
                <w:sz w:val="20"/>
                <w:szCs w:val="20"/>
              </w:rPr>
            </w:pPr>
            <w:r w:rsidRPr="00911EA4">
              <w:rPr>
                <w:sz w:val="20"/>
                <w:szCs w:val="20"/>
              </w:rPr>
              <w:t>1,846</w:t>
            </w:r>
          </w:p>
        </w:tc>
        <w:tc>
          <w:tcPr>
            <w:tcW w:w="486" w:type="pct"/>
            <w:tcBorders>
              <w:top w:val="nil"/>
              <w:left w:val="nil"/>
              <w:bottom w:val="nil"/>
              <w:right w:val="nil"/>
            </w:tcBorders>
            <w:vAlign w:val="bottom"/>
          </w:tcPr>
          <w:p w14:paraId="3D4CD09D" w14:textId="1AC19941" w:rsidR="00911EA4" w:rsidRPr="00911EA4" w:rsidRDefault="00911EA4" w:rsidP="00911EA4">
            <w:pPr>
              <w:spacing w:after="0" w:line="240" w:lineRule="auto"/>
              <w:jc w:val="center"/>
              <w:rPr>
                <w:sz w:val="20"/>
                <w:szCs w:val="20"/>
              </w:rPr>
            </w:pPr>
            <w:r w:rsidRPr="00911EA4">
              <w:rPr>
                <w:sz w:val="20"/>
                <w:szCs w:val="20"/>
              </w:rPr>
              <w:t>1,857</w:t>
            </w:r>
          </w:p>
        </w:tc>
        <w:tc>
          <w:tcPr>
            <w:tcW w:w="486" w:type="pct"/>
            <w:tcBorders>
              <w:top w:val="nil"/>
              <w:left w:val="nil"/>
              <w:bottom w:val="nil"/>
              <w:right w:val="nil"/>
            </w:tcBorders>
            <w:vAlign w:val="bottom"/>
          </w:tcPr>
          <w:p w14:paraId="46EBF30C" w14:textId="60DED067" w:rsidR="00911EA4" w:rsidRPr="00911EA4" w:rsidRDefault="00911EA4" w:rsidP="00911EA4">
            <w:pPr>
              <w:spacing w:after="0" w:line="240" w:lineRule="auto"/>
              <w:jc w:val="center"/>
              <w:rPr>
                <w:sz w:val="20"/>
                <w:szCs w:val="20"/>
              </w:rPr>
            </w:pPr>
            <w:r w:rsidRPr="00911EA4">
              <w:rPr>
                <w:sz w:val="20"/>
                <w:szCs w:val="20"/>
              </w:rPr>
              <w:t>1,930</w:t>
            </w:r>
          </w:p>
        </w:tc>
        <w:tc>
          <w:tcPr>
            <w:tcW w:w="486" w:type="pct"/>
            <w:tcBorders>
              <w:top w:val="nil"/>
              <w:left w:val="nil"/>
              <w:bottom w:val="nil"/>
              <w:right w:val="nil"/>
            </w:tcBorders>
            <w:vAlign w:val="bottom"/>
          </w:tcPr>
          <w:p w14:paraId="64D7EF4B" w14:textId="660AC6C4" w:rsidR="00911EA4" w:rsidRPr="00911EA4" w:rsidRDefault="00911EA4" w:rsidP="00911EA4">
            <w:pPr>
              <w:spacing w:after="0" w:line="240" w:lineRule="auto"/>
              <w:jc w:val="center"/>
              <w:rPr>
                <w:sz w:val="20"/>
                <w:szCs w:val="20"/>
              </w:rPr>
            </w:pPr>
            <w:r w:rsidRPr="00911EA4">
              <w:rPr>
                <w:sz w:val="20"/>
                <w:szCs w:val="20"/>
              </w:rPr>
              <w:t>462</w:t>
            </w:r>
          </w:p>
        </w:tc>
        <w:tc>
          <w:tcPr>
            <w:tcW w:w="486" w:type="pct"/>
            <w:tcBorders>
              <w:top w:val="nil"/>
              <w:left w:val="nil"/>
              <w:bottom w:val="nil"/>
              <w:right w:val="nil"/>
            </w:tcBorders>
            <w:vAlign w:val="bottom"/>
          </w:tcPr>
          <w:p w14:paraId="2310F645" w14:textId="4678446A" w:rsidR="00911EA4" w:rsidRPr="00911EA4" w:rsidRDefault="00911EA4" w:rsidP="00911EA4">
            <w:pPr>
              <w:spacing w:after="0" w:line="240" w:lineRule="auto"/>
              <w:jc w:val="center"/>
              <w:rPr>
                <w:sz w:val="20"/>
                <w:szCs w:val="20"/>
              </w:rPr>
            </w:pPr>
            <w:r w:rsidRPr="00911EA4">
              <w:rPr>
                <w:sz w:val="20"/>
                <w:szCs w:val="20"/>
              </w:rPr>
              <w:t>1,602</w:t>
            </w:r>
          </w:p>
        </w:tc>
      </w:tr>
      <w:tr w:rsidR="00911EA4" w:rsidRPr="00812E58" w14:paraId="10F98739" w14:textId="5CC48B75" w:rsidTr="00911EA4">
        <w:tc>
          <w:tcPr>
            <w:tcW w:w="1111" w:type="pct"/>
            <w:tcBorders>
              <w:top w:val="nil"/>
              <w:left w:val="nil"/>
              <w:bottom w:val="nil"/>
              <w:right w:val="nil"/>
            </w:tcBorders>
          </w:tcPr>
          <w:p w14:paraId="41167B46" w14:textId="1515A725" w:rsidR="00911EA4" w:rsidRPr="00812E58" w:rsidRDefault="00911EA4" w:rsidP="00911EA4">
            <w:pPr>
              <w:spacing w:after="0" w:line="240" w:lineRule="auto"/>
              <w:rPr>
                <w:sz w:val="20"/>
                <w:szCs w:val="20"/>
              </w:rPr>
            </w:pPr>
            <w:r w:rsidRPr="00812E58">
              <w:rPr>
                <w:sz w:val="20"/>
                <w:szCs w:val="20"/>
              </w:rPr>
              <w:t>Adjusted R</w:t>
            </w:r>
            <w:r w:rsidRPr="00812E58">
              <w:rPr>
                <w:sz w:val="20"/>
                <w:szCs w:val="20"/>
                <w:vertAlign w:val="superscript"/>
              </w:rPr>
              <w:t>2</w:t>
            </w:r>
          </w:p>
        </w:tc>
        <w:tc>
          <w:tcPr>
            <w:tcW w:w="486" w:type="pct"/>
            <w:tcBorders>
              <w:top w:val="nil"/>
              <w:left w:val="nil"/>
              <w:bottom w:val="nil"/>
              <w:right w:val="nil"/>
            </w:tcBorders>
            <w:vAlign w:val="bottom"/>
          </w:tcPr>
          <w:p w14:paraId="168408AB" w14:textId="130578A7" w:rsidR="00911EA4" w:rsidRPr="00911EA4" w:rsidRDefault="00911EA4" w:rsidP="00911EA4">
            <w:pPr>
              <w:spacing w:after="0" w:line="240" w:lineRule="auto"/>
              <w:jc w:val="center"/>
              <w:rPr>
                <w:sz w:val="20"/>
                <w:szCs w:val="20"/>
              </w:rPr>
            </w:pPr>
            <w:r w:rsidRPr="00911EA4">
              <w:rPr>
                <w:sz w:val="20"/>
                <w:szCs w:val="20"/>
              </w:rPr>
              <w:t>0.095</w:t>
            </w:r>
          </w:p>
        </w:tc>
        <w:tc>
          <w:tcPr>
            <w:tcW w:w="486" w:type="pct"/>
            <w:tcBorders>
              <w:top w:val="nil"/>
              <w:left w:val="nil"/>
              <w:bottom w:val="nil"/>
              <w:right w:val="nil"/>
            </w:tcBorders>
            <w:vAlign w:val="bottom"/>
          </w:tcPr>
          <w:p w14:paraId="624D5299" w14:textId="154B6454" w:rsidR="00911EA4" w:rsidRPr="00911EA4" w:rsidRDefault="00911EA4" w:rsidP="00911EA4">
            <w:pPr>
              <w:spacing w:after="0" w:line="240" w:lineRule="auto"/>
              <w:jc w:val="center"/>
              <w:rPr>
                <w:sz w:val="20"/>
                <w:szCs w:val="20"/>
              </w:rPr>
            </w:pPr>
            <w:r w:rsidRPr="00911EA4">
              <w:rPr>
                <w:sz w:val="20"/>
                <w:szCs w:val="20"/>
              </w:rPr>
              <w:t>0.180</w:t>
            </w:r>
          </w:p>
        </w:tc>
        <w:tc>
          <w:tcPr>
            <w:tcW w:w="486" w:type="pct"/>
            <w:tcBorders>
              <w:top w:val="nil"/>
              <w:left w:val="nil"/>
              <w:bottom w:val="nil"/>
              <w:right w:val="nil"/>
            </w:tcBorders>
            <w:vAlign w:val="bottom"/>
          </w:tcPr>
          <w:p w14:paraId="4B66A68D" w14:textId="31C504DE" w:rsidR="00911EA4" w:rsidRPr="00911EA4" w:rsidRDefault="00911EA4" w:rsidP="00911EA4">
            <w:pPr>
              <w:spacing w:after="0" w:line="240" w:lineRule="auto"/>
              <w:jc w:val="center"/>
              <w:rPr>
                <w:sz w:val="20"/>
                <w:szCs w:val="20"/>
              </w:rPr>
            </w:pPr>
            <w:r w:rsidRPr="00911EA4">
              <w:rPr>
                <w:sz w:val="20"/>
                <w:szCs w:val="20"/>
              </w:rPr>
              <w:t>0.459</w:t>
            </w:r>
          </w:p>
        </w:tc>
        <w:tc>
          <w:tcPr>
            <w:tcW w:w="486" w:type="pct"/>
            <w:tcBorders>
              <w:top w:val="nil"/>
              <w:left w:val="nil"/>
              <w:bottom w:val="nil"/>
              <w:right w:val="nil"/>
            </w:tcBorders>
            <w:vAlign w:val="bottom"/>
          </w:tcPr>
          <w:p w14:paraId="3C104970" w14:textId="569F7B17" w:rsidR="00911EA4" w:rsidRPr="00911EA4" w:rsidRDefault="00911EA4" w:rsidP="00911EA4">
            <w:pPr>
              <w:spacing w:after="0" w:line="240" w:lineRule="auto"/>
              <w:jc w:val="center"/>
              <w:rPr>
                <w:sz w:val="20"/>
                <w:szCs w:val="20"/>
              </w:rPr>
            </w:pPr>
            <w:r w:rsidRPr="00911EA4">
              <w:rPr>
                <w:sz w:val="20"/>
                <w:szCs w:val="20"/>
              </w:rPr>
              <w:t>0.336</w:t>
            </w:r>
          </w:p>
        </w:tc>
        <w:tc>
          <w:tcPr>
            <w:tcW w:w="486" w:type="pct"/>
            <w:tcBorders>
              <w:top w:val="nil"/>
              <w:left w:val="nil"/>
              <w:bottom w:val="nil"/>
              <w:right w:val="nil"/>
            </w:tcBorders>
            <w:vAlign w:val="bottom"/>
          </w:tcPr>
          <w:p w14:paraId="57DE1BD6" w14:textId="6325E9A0" w:rsidR="00911EA4" w:rsidRPr="00911EA4" w:rsidRDefault="00911EA4" w:rsidP="00911EA4">
            <w:pPr>
              <w:spacing w:after="0" w:line="240" w:lineRule="auto"/>
              <w:jc w:val="center"/>
              <w:rPr>
                <w:sz w:val="20"/>
                <w:szCs w:val="20"/>
              </w:rPr>
            </w:pPr>
            <w:r w:rsidRPr="00911EA4">
              <w:rPr>
                <w:sz w:val="20"/>
                <w:szCs w:val="20"/>
              </w:rPr>
              <w:t>0.340</w:t>
            </w:r>
          </w:p>
        </w:tc>
        <w:tc>
          <w:tcPr>
            <w:tcW w:w="486" w:type="pct"/>
            <w:tcBorders>
              <w:top w:val="nil"/>
              <w:left w:val="nil"/>
              <w:bottom w:val="nil"/>
              <w:right w:val="nil"/>
            </w:tcBorders>
            <w:vAlign w:val="bottom"/>
          </w:tcPr>
          <w:p w14:paraId="7EDECBE3" w14:textId="1DCF94D5" w:rsidR="00911EA4" w:rsidRPr="00911EA4" w:rsidRDefault="00911EA4" w:rsidP="00911EA4">
            <w:pPr>
              <w:spacing w:after="0" w:line="240" w:lineRule="auto"/>
              <w:jc w:val="center"/>
              <w:rPr>
                <w:sz w:val="20"/>
                <w:szCs w:val="20"/>
              </w:rPr>
            </w:pPr>
            <w:r w:rsidRPr="00911EA4">
              <w:rPr>
                <w:sz w:val="20"/>
                <w:szCs w:val="20"/>
              </w:rPr>
              <w:t>0.177</w:t>
            </w:r>
          </w:p>
        </w:tc>
        <w:tc>
          <w:tcPr>
            <w:tcW w:w="486" w:type="pct"/>
            <w:tcBorders>
              <w:top w:val="nil"/>
              <w:left w:val="nil"/>
              <w:bottom w:val="nil"/>
              <w:right w:val="nil"/>
            </w:tcBorders>
            <w:vAlign w:val="bottom"/>
          </w:tcPr>
          <w:p w14:paraId="4440B9ED" w14:textId="316916F4" w:rsidR="00911EA4" w:rsidRPr="00911EA4" w:rsidRDefault="00911EA4" w:rsidP="00911EA4">
            <w:pPr>
              <w:spacing w:after="0" w:line="240" w:lineRule="auto"/>
              <w:jc w:val="center"/>
              <w:rPr>
                <w:sz w:val="20"/>
                <w:szCs w:val="20"/>
              </w:rPr>
            </w:pPr>
            <w:r w:rsidRPr="00911EA4">
              <w:rPr>
                <w:sz w:val="20"/>
                <w:szCs w:val="20"/>
              </w:rPr>
              <w:t>0.419</w:t>
            </w:r>
          </w:p>
        </w:tc>
        <w:tc>
          <w:tcPr>
            <w:tcW w:w="486" w:type="pct"/>
            <w:tcBorders>
              <w:top w:val="nil"/>
              <w:left w:val="nil"/>
              <w:bottom w:val="nil"/>
              <w:right w:val="nil"/>
            </w:tcBorders>
            <w:vAlign w:val="bottom"/>
          </w:tcPr>
          <w:p w14:paraId="7B26F1E6" w14:textId="77777777" w:rsidR="00911EA4" w:rsidRPr="00911EA4" w:rsidRDefault="00911EA4" w:rsidP="00911EA4">
            <w:pPr>
              <w:spacing w:after="0" w:line="240" w:lineRule="auto"/>
              <w:jc w:val="center"/>
              <w:rPr>
                <w:sz w:val="20"/>
                <w:szCs w:val="20"/>
              </w:rPr>
            </w:pPr>
          </w:p>
        </w:tc>
      </w:tr>
      <w:tr w:rsidR="00911EA4" w:rsidRPr="00812E58" w14:paraId="77AEDABA" w14:textId="201B0210" w:rsidTr="00911EA4">
        <w:tblPrEx>
          <w:tblBorders>
            <w:bottom w:val="single" w:sz="6" w:space="0" w:color="auto"/>
          </w:tblBorders>
        </w:tblPrEx>
        <w:tc>
          <w:tcPr>
            <w:tcW w:w="1111" w:type="pct"/>
            <w:tcBorders>
              <w:top w:val="nil"/>
              <w:left w:val="nil"/>
              <w:bottom w:val="single" w:sz="6" w:space="0" w:color="auto"/>
              <w:right w:val="nil"/>
            </w:tcBorders>
          </w:tcPr>
          <w:p w14:paraId="4FC55579" w14:textId="77777777" w:rsidR="00911EA4" w:rsidRPr="00812E58" w:rsidRDefault="00911EA4" w:rsidP="00911EA4">
            <w:pPr>
              <w:spacing w:after="0" w:line="240" w:lineRule="auto"/>
              <w:rPr>
                <w:sz w:val="20"/>
                <w:szCs w:val="20"/>
              </w:rPr>
            </w:pPr>
            <w:r w:rsidRPr="00812E58">
              <w:rPr>
                <w:sz w:val="20"/>
                <w:szCs w:val="20"/>
              </w:rPr>
              <w:t>Model</w:t>
            </w:r>
          </w:p>
        </w:tc>
        <w:tc>
          <w:tcPr>
            <w:tcW w:w="486" w:type="pct"/>
            <w:tcBorders>
              <w:top w:val="nil"/>
              <w:left w:val="nil"/>
              <w:bottom w:val="single" w:sz="6" w:space="0" w:color="auto"/>
              <w:right w:val="nil"/>
            </w:tcBorders>
            <w:vAlign w:val="bottom"/>
          </w:tcPr>
          <w:p w14:paraId="606CE38A" w14:textId="17E8FDE6" w:rsidR="00911EA4" w:rsidRPr="00911EA4" w:rsidRDefault="00911EA4" w:rsidP="00911EA4">
            <w:pPr>
              <w:spacing w:after="0" w:line="240" w:lineRule="auto"/>
              <w:jc w:val="center"/>
              <w:rPr>
                <w:sz w:val="20"/>
                <w:szCs w:val="20"/>
              </w:rPr>
            </w:pPr>
            <w:r w:rsidRPr="00911EA4">
              <w:rPr>
                <w:sz w:val="20"/>
                <w:szCs w:val="20"/>
              </w:rPr>
              <w:t>OLS</w:t>
            </w:r>
          </w:p>
        </w:tc>
        <w:tc>
          <w:tcPr>
            <w:tcW w:w="486" w:type="pct"/>
            <w:tcBorders>
              <w:top w:val="nil"/>
              <w:left w:val="nil"/>
              <w:bottom w:val="single" w:sz="6" w:space="0" w:color="auto"/>
              <w:right w:val="nil"/>
            </w:tcBorders>
            <w:vAlign w:val="bottom"/>
          </w:tcPr>
          <w:p w14:paraId="4C620424" w14:textId="09F0AA10" w:rsidR="00911EA4" w:rsidRPr="00911EA4" w:rsidRDefault="00911EA4" w:rsidP="00911EA4">
            <w:pPr>
              <w:spacing w:after="0" w:line="240" w:lineRule="auto"/>
              <w:jc w:val="center"/>
              <w:rPr>
                <w:sz w:val="20"/>
                <w:szCs w:val="20"/>
              </w:rPr>
            </w:pPr>
            <w:r w:rsidRPr="00911EA4">
              <w:rPr>
                <w:sz w:val="20"/>
                <w:szCs w:val="20"/>
              </w:rPr>
              <w:t>OLS</w:t>
            </w:r>
          </w:p>
        </w:tc>
        <w:tc>
          <w:tcPr>
            <w:tcW w:w="486" w:type="pct"/>
            <w:tcBorders>
              <w:top w:val="nil"/>
              <w:left w:val="nil"/>
              <w:bottom w:val="single" w:sz="6" w:space="0" w:color="auto"/>
              <w:right w:val="nil"/>
            </w:tcBorders>
            <w:vAlign w:val="bottom"/>
          </w:tcPr>
          <w:p w14:paraId="6745BF34" w14:textId="7CAACF9B" w:rsidR="00911EA4" w:rsidRPr="00911EA4" w:rsidRDefault="00911EA4" w:rsidP="00911EA4">
            <w:pPr>
              <w:spacing w:after="0" w:line="240" w:lineRule="auto"/>
              <w:jc w:val="center"/>
              <w:rPr>
                <w:sz w:val="20"/>
                <w:szCs w:val="20"/>
              </w:rPr>
            </w:pPr>
            <w:r w:rsidRPr="00911EA4">
              <w:rPr>
                <w:sz w:val="20"/>
                <w:szCs w:val="20"/>
              </w:rPr>
              <w:t>OLS</w:t>
            </w:r>
          </w:p>
        </w:tc>
        <w:tc>
          <w:tcPr>
            <w:tcW w:w="486" w:type="pct"/>
            <w:tcBorders>
              <w:top w:val="nil"/>
              <w:left w:val="nil"/>
              <w:bottom w:val="single" w:sz="6" w:space="0" w:color="auto"/>
              <w:right w:val="nil"/>
            </w:tcBorders>
            <w:vAlign w:val="bottom"/>
          </w:tcPr>
          <w:p w14:paraId="79C51DD5" w14:textId="45A70E68" w:rsidR="00911EA4" w:rsidRPr="00911EA4" w:rsidRDefault="00911EA4" w:rsidP="00911EA4">
            <w:pPr>
              <w:spacing w:after="0" w:line="240" w:lineRule="auto"/>
              <w:jc w:val="center"/>
              <w:rPr>
                <w:sz w:val="20"/>
                <w:szCs w:val="20"/>
              </w:rPr>
            </w:pPr>
            <w:r w:rsidRPr="00911EA4">
              <w:rPr>
                <w:sz w:val="20"/>
                <w:szCs w:val="20"/>
              </w:rPr>
              <w:t>OLS</w:t>
            </w:r>
          </w:p>
        </w:tc>
        <w:tc>
          <w:tcPr>
            <w:tcW w:w="486" w:type="pct"/>
            <w:tcBorders>
              <w:top w:val="nil"/>
              <w:left w:val="nil"/>
              <w:bottom w:val="single" w:sz="6" w:space="0" w:color="auto"/>
              <w:right w:val="nil"/>
            </w:tcBorders>
            <w:vAlign w:val="bottom"/>
          </w:tcPr>
          <w:p w14:paraId="1A165C75" w14:textId="23CF1DCF" w:rsidR="00911EA4" w:rsidRPr="00911EA4" w:rsidRDefault="00911EA4" w:rsidP="00911EA4">
            <w:pPr>
              <w:spacing w:after="0" w:line="240" w:lineRule="auto"/>
              <w:jc w:val="center"/>
              <w:rPr>
                <w:sz w:val="20"/>
                <w:szCs w:val="20"/>
              </w:rPr>
            </w:pPr>
            <w:r w:rsidRPr="00911EA4">
              <w:rPr>
                <w:sz w:val="20"/>
                <w:szCs w:val="20"/>
              </w:rPr>
              <w:t>OLS</w:t>
            </w:r>
          </w:p>
        </w:tc>
        <w:tc>
          <w:tcPr>
            <w:tcW w:w="486" w:type="pct"/>
            <w:tcBorders>
              <w:top w:val="nil"/>
              <w:left w:val="nil"/>
              <w:bottom w:val="single" w:sz="6" w:space="0" w:color="auto"/>
              <w:right w:val="nil"/>
            </w:tcBorders>
            <w:vAlign w:val="bottom"/>
          </w:tcPr>
          <w:p w14:paraId="66E5B384" w14:textId="21033426" w:rsidR="00911EA4" w:rsidRPr="00911EA4" w:rsidRDefault="00911EA4" w:rsidP="00911EA4">
            <w:pPr>
              <w:spacing w:after="0" w:line="240" w:lineRule="auto"/>
              <w:jc w:val="center"/>
              <w:rPr>
                <w:sz w:val="20"/>
                <w:szCs w:val="20"/>
              </w:rPr>
            </w:pPr>
            <w:r w:rsidRPr="00911EA4">
              <w:rPr>
                <w:sz w:val="20"/>
                <w:szCs w:val="20"/>
              </w:rPr>
              <w:t>OLS</w:t>
            </w:r>
          </w:p>
        </w:tc>
        <w:tc>
          <w:tcPr>
            <w:tcW w:w="486" w:type="pct"/>
            <w:tcBorders>
              <w:top w:val="nil"/>
              <w:left w:val="nil"/>
              <w:bottom w:val="single" w:sz="6" w:space="0" w:color="auto"/>
              <w:right w:val="nil"/>
            </w:tcBorders>
            <w:vAlign w:val="bottom"/>
          </w:tcPr>
          <w:p w14:paraId="1524C5F1" w14:textId="45A58789" w:rsidR="00911EA4" w:rsidRPr="00911EA4" w:rsidRDefault="00911EA4" w:rsidP="00911EA4">
            <w:pPr>
              <w:spacing w:after="0" w:line="240" w:lineRule="auto"/>
              <w:jc w:val="center"/>
              <w:rPr>
                <w:sz w:val="20"/>
                <w:szCs w:val="20"/>
              </w:rPr>
            </w:pPr>
            <w:r w:rsidRPr="00911EA4">
              <w:rPr>
                <w:sz w:val="20"/>
                <w:szCs w:val="20"/>
              </w:rPr>
              <w:t>OLS</w:t>
            </w:r>
          </w:p>
        </w:tc>
        <w:tc>
          <w:tcPr>
            <w:tcW w:w="486" w:type="pct"/>
            <w:tcBorders>
              <w:top w:val="nil"/>
              <w:left w:val="nil"/>
              <w:bottom w:val="single" w:sz="6" w:space="0" w:color="auto"/>
              <w:right w:val="nil"/>
            </w:tcBorders>
            <w:vAlign w:val="bottom"/>
          </w:tcPr>
          <w:p w14:paraId="472ADCE1" w14:textId="7A4D7BF7" w:rsidR="00911EA4" w:rsidRPr="00911EA4" w:rsidRDefault="00911EA4" w:rsidP="00911EA4">
            <w:pPr>
              <w:spacing w:after="0" w:line="240" w:lineRule="auto"/>
              <w:jc w:val="center"/>
              <w:rPr>
                <w:sz w:val="20"/>
                <w:szCs w:val="20"/>
              </w:rPr>
            </w:pPr>
            <w:r w:rsidRPr="00911EA4">
              <w:rPr>
                <w:sz w:val="20"/>
                <w:szCs w:val="20"/>
              </w:rPr>
              <w:t>Logit</w:t>
            </w:r>
          </w:p>
        </w:tc>
      </w:tr>
    </w:tbl>
    <w:p w14:paraId="14E07E34" w14:textId="77777777" w:rsidR="00812E58" w:rsidRPr="00812E58" w:rsidRDefault="00812E58" w:rsidP="00812E58">
      <w:pPr>
        <w:spacing w:after="0" w:line="240" w:lineRule="auto"/>
        <w:rPr>
          <w:sz w:val="20"/>
          <w:szCs w:val="20"/>
        </w:rPr>
      </w:pPr>
      <w:r w:rsidRPr="00812E58">
        <w:rPr>
          <w:sz w:val="20"/>
          <w:szCs w:val="20"/>
        </w:rPr>
        <w:t>Robust standard errors clustered at the classroom level in parentheses</w:t>
      </w:r>
    </w:p>
    <w:p w14:paraId="3C730C0B" w14:textId="77777777" w:rsidR="00F356B8" w:rsidRPr="00812E58" w:rsidRDefault="00F356B8" w:rsidP="00812E58">
      <w:pPr>
        <w:spacing w:after="0" w:line="240" w:lineRule="auto"/>
        <w:rPr>
          <w:sz w:val="20"/>
          <w:szCs w:val="20"/>
        </w:rPr>
      </w:pPr>
      <w:r w:rsidRPr="00812E58">
        <w:rPr>
          <w:sz w:val="20"/>
          <w:szCs w:val="20"/>
        </w:rPr>
        <w:t>** p&lt;0.01, * p&lt;0.05, + p&lt;0.1</w:t>
      </w:r>
    </w:p>
    <w:p w14:paraId="02E14D3B" w14:textId="15F97F2E" w:rsidR="00F06894" w:rsidRPr="00812E58" w:rsidRDefault="00F06894" w:rsidP="00812E58">
      <w:pPr>
        <w:spacing w:after="0" w:line="240" w:lineRule="auto"/>
        <w:rPr>
          <w:sz w:val="20"/>
          <w:szCs w:val="20"/>
        </w:rPr>
      </w:pPr>
      <w:r w:rsidRPr="00812E58">
        <w:rPr>
          <w:sz w:val="20"/>
          <w:szCs w:val="20"/>
        </w:rPr>
        <w:t>At-Risk Minority is an indicator for whether the student identifies as Black or Hispanic/Latinx</w:t>
      </w:r>
      <w:r w:rsidR="002D543D" w:rsidRPr="00812E58">
        <w:rPr>
          <w:sz w:val="20"/>
          <w:szCs w:val="20"/>
        </w:rPr>
        <w:t xml:space="preserve"> (the comparison group is White students)</w:t>
      </w:r>
    </w:p>
    <w:p w14:paraId="24A1D76B" w14:textId="2A13C019" w:rsidR="00F356B8" w:rsidRPr="00812E58" w:rsidRDefault="00F356B8" w:rsidP="00812E58">
      <w:pPr>
        <w:spacing w:after="0" w:line="240" w:lineRule="auto"/>
        <w:rPr>
          <w:sz w:val="20"/>
          <w:szCs w:val="20"/>
        </w:rPr>
      </w:pPr>
      <w:r w:rsidRPr="00812E58">
        <w:rPr>
          <w:sz w:val="20"/>
          <w:szCs w:val="20"/>
        </w:rPr>
        <w:t xml:space="preserve">Models 1-7 include </w:t>
      </w:r>
      <w:r w:rsidR="005269FA" w:rsidRPr="00812E58">
        <w:rPr>
          <w:sz w:val="20"/>
          <w:szCs w:val="20"/>
        </w:rPr>
        <w:t>classroom</w:t>
      </w:r>
      <w:r w:rsidRPr="00812E58">
        <w:rPr>
          <w:sz w:val="20"/>
          <w:szCs w:val="20"/>
        </w:rPr>
        <w:t xml:space="preserve"> fixed effects</w:t>
      </w:r>
    </w:p>
    <w:p w14:paraId="6FD1DA0B" w14:textId="6D8DEA0B" w:rsidR="00F356B8" w:rsidRPr="00812E58" w:rsidRDefault="00F356B8" w:rsidP="00812E58">
      <w:pPr>
        <w:spacing w:after="0" w:line="240" w:lineRule="auto"/>
        <w:rPr>
          <w:sz w:val="20"/>
          <w:szCs w:val="20"/>
        </w:rPr>
      </w:pPr>
      <w:r w:rsidRPr="00812E58">
        <w:rPr>
          <w:sz w:val="20"/>
          <w:szCs w:val="20"/>
        </w:rPr>
        <w:t xml:space="preserve">Column </w:t>
      </w:r>
      <w:r w:rsidR="00495FD3" w:rsidRPr="00812E58">
        <w:rPr>
          <w:sz w:val="20"/>
          <w:szCs w:val="20"/>
        </w:rPr>
        <w:t>3</w:t>
      </w:r>
      <w:r w:rsidRPr="00812E58">
        <w:rPr>
          <w:sz w:val="20"/>
          <w:szCs w:val="20"/>
        </w:rPr>
        <w:t xml:space="preserve"> controls for students' anticipated perceptions of the ISR</w:t>
      </w:r>
    </w:p>
    <w:p w14:paraId="7452A3E5" w14:textId="3524239E" w:rsidR="00F06894" w:rsidRPr="00812E58" w:rsidRDefault="00F356B8" w:rsidP="00812E58">
      <w:pPr>
        <w:spacing w:after="0" w:line="240" w:lineRule="auto"/>
        <w:rPr>
          <w:sz w:val="20"/>
          <w:szCs w:val="20"/>
        </w:rPr>
      </w:pPr>
      <w:r w:rsidRPr="00812E58">
        <w:rPr>
          <w:sz w:val="20"/>
          <w:szCs w:val="20"/>
        </w:rPr>
        <w:t>Columns 6-</w:t>
      </w:r>
      <w:r w:rsidR="00CF18D2">
        <w:rPr>
          <w:sz w:val="20"/>
          <w:szCs w:val="20"/>
        </w:rPr>
        <w:t>8</w:t>
      </w:r>
      <w:r w:rsidRPr="00812E58">
        <w:rPr>
          <w:sz w:val="20"/>
          <w:szCs w:val="20"/>
        </w:rPr>
        <w:t xml:space="preserve"> control for student gender and prior cumulative college GPA</w:t>
      </w:r>
      <w:r w:rsidR="00F06894" w:rsidRPr="00812E58">
        <w:rPr>
          <w:sz w:val="20"/>
          <w:szCs w:val="20"/>
        </w:rPr>
        <w:t>;</w:t>
      </w:r>
      <w:r w:rsidR="00911EA4">
        <w:rPr>
          <w:sz w:val="20"/>
          <w:szCs w:val="20"/>
        </w:rPr>
        <w:t xml:space="preserve"> Column</w:t>
      </w:r>
      <w:r w:rsidR="00911EA4" w:rsidRPr="00911EA4">
        <w:rPr>
          <w:sz w:val="20"/>
          <w:szCs w:val="20"/>
        </w:rPr>
        <w:t xml:space="preserve"> </w:t>
      </w:r>
      <w:r w:rsidR="00911EA4">
        <w:rPr>
          <w:sz w:val="20"/>
          <w:szCs w:val="20"/>
        </w:rPr>
        <w:t xml:space="preserve">8 </w:t>
      </w:r>
      <w:r w:rsidR="00911EA4" w:rsidRPr="00911EA4">
        <w:rPr>
          <w:sz w:val="20"/>
          <w:szCs w:val="20"/>
        </w:rPr>
        <w:t xml:space="preserve">omitted observations where there was perfect prediction within classrooms </w:t>
      </w:r>
    </w:p>
    <w:p w14:paraId="72919EC8" w14:textId="77777777" w:rsidR="00495FD3" w:rsidRDefault="00495FD3" w:rsidP="00193469"/>
    <w:p w14:paraId="31899BC6" w14:textId="70867999" w:rsidR="00495FD3" w:rsidRPr="000D20EB" w:rsidRDefault="00495FD3" w:rsidP="00193469">
      <w:pPr>
        <w:pStyle w:val="Heading2"/>
      </w:pPr>
      <w:r>
        <w:br w:type="page"/>
      </w:r>
      <w:r w:rsidRPr="00495FD3">
        <w:lastRenderedPageBreak/>
        <w:t>Table S4</w:t>
      </w:r>
      <w:r w:rsidR="000D20EB">
        <w:t xml:space="preserve">. </w:t>
      </w:r>
      <w:r w:rsidRPr="00495FD3">
        <w:t>Treatment x Number of Enrolled Students</w:t>
      </w:r>
      <w:r w:rsidR="000D20EB">
        <w:t>.</w:t>
      </w:r>
    </w:p>
    <w:tbl>
      <w:tblPr>
        <w:tblW w:w="5000" w:type="pct"/>
        <w:tblCellMar>
          <w:left w:w="75" w:type="dxa"/>
          <w:right w:w="75" w:type="dxa"/>
        </w:tblCellMar>
        <w:tblLook w:val="0000" w:firstRow="0" w:lastRow="0" w:firstColumn="0" w:lastColumn="0" w:noHBand="0" w:noVBand="0"/>
      </w:tblPr>
      <w:tblGrid>
        <w:gridCol w:w="2393"/>
        <w:gridCol w:w="1370"/>
        <w:gridCol w:w="1369"/>
        <w:gridCol w:w="1369"/>
        <w:gridCol w:w="1369"/>
        <w:gridCol w:w="1369"/>
        <w:gridCol w:w="1369"/>
        <w:gridCol w:w="1369"/>
        <w:gridCol w:w="1343"/>
      </w:tblGrid>
      <w:tr w:rsidR="00332575" w:rsidRPr="00CF18D2" w14:paraId="7200B364" w14:textId="77777777" w:rsidTr="00926EB8">
        <w:tc>
          <w:tcPr>
            <w:tcW w:w="898" w:type="pct"/>
            <w:tcBorders>
              <w:top w:val="single" w:sz="6" w:space="0" w:color="auto"/>
              <w:left w:val="nil"/>
              <w:bottom w:val="nil"/>
              <w:right w:val="nil"/>
            </w:tcBorders>
          </w:tcPr>
          <w:p w14:paraId="0729BB86" w14:textId="77777777" w:rsidR="00495FD3" w:rsidRPr="00CF18D2" w:rsidRDefault="00495FD3" w:rsidP="00CF18D2">
            <w:pPr>
              <w:spacing w:after="0" w:line="240" w:lineRule="auto"/>
              <w:rPr>
                <w:sz w:val="20"/>
                <w:szCs w:val="20"/>
              </w:rPr>
            </w:pPr>
          </w:p>
        </w:tc>
        <w:tc>
          <w:tcPr>
            <w:tcW w:w="514" w:type="pct"/>
            <w:tcBorders>
              <w:top w:val="single" w:sz="6" w:space="0" w:color="auto"/>
              <w:left w:val="nil"/>
              <w:bottom w:val="nil"/>
              <w:right w:val="nil"/>
            </w:tcBorders>
            <w:vAlign w:val="bottom"/>
          </w:tcPr>
          <w:p w14:paraId="670BA6D2" w14:textId="77777777" w:rsidR="00495FD3" w:rsidRPr="00CF18D2" w:rsidRDefault="00495FD3" w:rsidP="00332575">
            <w:pPr>
              <w:spacing w:after="0" w:line="240" w:lineRule="auto"/>
              <w:jc w:val="center"/>
              <w:rPr>
                <w:sz w:val="20"/>
                <w:szCs w:val="20"/>
              </w:rPr>
            </w:pPr>
            <w:r w:rsidRPr="00CF18D2">
              <w:rPr>
                <w:sz w:val="20"/>
                <w:szCs w:val="20"/>
              </w:rPr>
              <w:t>(1)</w:t>
            </w:r>
          </w:p>
        </w:tc>
        <w:tc>
          <w:tcPr>
            <w:tcW w:w="514" w:type="pct"/>
            <w:tcBorders>
              <w:top w:val="single" w:sz="6" w:space="0" w:color="auto"/>
              <w:left w:val="nil"/>
              <w:bottom w:val="nil"/>
              <w:right w:val="nil"/>
            </w:tcBorders>
            <w:vAlign w:val="bottom"/>
          </w:tcPr>
          <w:p w14:paraId="450BA765" w14:textId="77777777" w:rsidR="00495FD3" w:rsidRPr="00CF18D2" w:rsidRDefault="00495FD3" w:rsidP="00332575">
            <w:pPr>
              <w:spacing w:after="0" w:line="240" w:lineRule="auto"/>
              <w:jc w:val="center"/>
              <w:rPr>
                <w:sz w:val="20"/>
                <w:szCs w:val="20"/>
              </w:rPr>
            </w:pPr>
            <w:r w:rsidRPr="00CF18D2">
              <w:rPr>
                <w:sz w:val="20"/>
                <w:szCs w:val="20"/>
              </w:rPr>
              <w:t>(2)</w:t>
            </w:r>
          </w:p>
        </w:tc>
        <w:tc>
          <w:tcPr>
            <w:tcW w:w="514" w:type="pct"/>
            <w:tcBorders>
              <w:top w:val="single" w:sz="6" w:space="0" w:color="auto"/>
              <w:left w:val="nil"/>
              <w:bottom w:val="nil"/>
              <w:right w:val="nil"/>
            </w:tcBorders>
            <w:vAlign w:val="bottom"/>
          </w:tcPr>
          <w:p w14:paraId="6B21B71D" w14:textId="77777777" w:rsidR="00495FD3" w:rsidRPr="00CF18D2" w:rsidRDefault="00495FD3" w:rsidP="00332575">
            <w:pPr>
              <w:spacing w:after="0" w:line="240" w:lineRule="auto"/>
              <w:jc w:val="center"/>
              <w:rPr>
                <w:sz w:val="20"/>
                <w:szCs w:val="20"/>
              </w:rPr>
            </w:pPr>
            <w:r w:rsidRPr="00CF18D2">
              <w:rPr>
                <w:sz w:val="20"/>
                <w:szCs w:val="20"/>
              </w:rPr>
              <w:t>(3)</w:t>
            </w:r>
          </w:p>
        </w:tc>
        <w:tc>
          <w:tcPr>
            <w:tcW w:w="514" w:type="pct"/>
            <w:tcBorders>
              <w:top w:val="single" w:sz="6" w:space="0" w:color="auto"/>
              <w:left w:val="nil"/>
              <w:bottom w:val="nil"/>
              <w:right w:val="nil"/>
            </w:tcBorders>
            <w:vAlign w:val="bottom"/>
          </w:tcPr>
          <w:p w14:paraId="077AC32F" w14:textId="77777777" w:rsidR="00495FD3" w:rsidRPr="00CF18D2" w:rsidRDefault="00495FD3" w:rsidP="00332575">
            <w:pPr>
              <w:spacing w:after="0" w:line="240" w:lineRule="auto"/>
              <w:jc w:val="center"/>
              <w:rPr>
                <w:sz w:val="20"/>
                <w:szCs w:val="20"/>
              </w:rPr>
            </w:pPr>
            <w:r w:rsidRPr="00CF18D2">
              <w:rPr>
                <w:sz w:val="20"/>
                <w:szCs w:val="20"/>
              </w:rPr>
              <w:t>(4)</w:t>
            </w:r>
          </w:p>
        </w:tc>
        <w:tc>
          <w:tcPr>
            <w:tcW w:w="514" w:type="pct"/>
            <w:tcBorders>
              <w:top w:val="single" w:sz="6" w:space="0" w:color="auto"/>
              <w:left w:val="nil"/>
              <w:bottom w:val="nil"/>
              <w:right w:val="nil"/>
            </w:tcBorders>
            <w:vAlign w:val="bottom"/>
          </w:tcPr>
          <w:p w14:paraId="0B9E8811" w14:textId="77777777" w:rsidR="00495FD3" w:rsidRPr="00CF18D2" w:rsidRDefault="00495FD3" w:rsidP="00332575">
            <w:pPr>
              <w:spacing w:after="0" w:line="240" w:lineRule="auto"/>
              <w:jc w:val="center"/>
              <w:rPr>
                <w:sz w:val="20"/>
                <w:szCs w:val="20"/>
              </w:rPr>
            </w:pPr>
            <w:r w:rsidRPr="00CF18D2">
              <w:rPr>
                <w:sz w:val="20"/>
                <w:szCs w:val="20"/>
              </w:rPr>
              <w:t>(5)</w:t>
            </w:r>
          </w:p>
        </w:tc>
        <w:tc>
          <w:tcPr>
            <w:tcW w:w="514" w:type="pct"/>
            <w:tcBorders>
              <w:top w:val="single" w:sz="6" w:space="0" w:color="auto"/>
              <w:left w:val="nil"/>
              <w:bottom w:val="nil"/>
              <w:right w:val="nil"/>
            </w:tcBorders>
            <w:vAlign w:val="bottom"/>
          </w:tcPr>
          <w:p w14:paraId="5BD6AB2C" w14:textId="77777777" w:rsidR="00495FD3" w:rsidRPr="00CF18D2" w:rsidRDefault="00495FD3" w:rsidP="00332575">
            <w:pPr>
              <w:spacing w:after="0" w:line="240" w:lineRule="auto"/>
              <w:jc w:val="center"/>
              <w:rPr>
                <w:sz w:val="20"/>
                <w:szCs w:val="20"/>
              </w:rPr>
            </w:pPr>
            <w:r w:rsidRPr="00CF18D2">
              <w:rPr>
                <w:sz w:val="20"/>
                <w:szCs w:val="20"/>
              </w:rPr>
              <w:t>(6)</w:t>
            </w:r>
          </w:p>
        </w:tc>
        <w:tc>
          <w:tcPr>
            <w:tcW w:w="514" w:type="pct"/>
            <w:tcBorders>
              <w:top w:val="single" w:sz="6" w:space="0" w:color="auto"/>
              <w:left w:val="nil"/>
              <w:bottom w:val="nil"/>
              <w:right w:val="nil"/>
            </w:tcBorders>
            <w:vAlign w:val="bottom"/>
          </w:tcPr>
          <w:p w14:paraId="55719D43" w14:textId="77777777" w:rsidR="00495FD3" w:rsidRPr="00CF18D2" w:rsidRDefault="00495FD3" w:rsidP="00332575">
            <w:pPr>
              <w:spacing w:after="0" w:line="240" w:lineRule="auto"/>
              <w:jc w:val="center"/>
              <w:rPr>
                <w:sz w:val="20"/>
                <w:szCs w:val="20"/>
              </w:rPr>
            </w:pPr>
            <w:r w:rsidRPr="00CF18D2">
              <w:rPr>
                <w:sz w:val="20"/>
                <w:szCs w:val="20"/>
              </w:rPr>
              <w:t>(7)</w:t>
            </w:r>
          </w:p>
        </w:tc>
        <w:tc>
          <w:tcPr>
            <w:tcW w:w="505" w:type="pct"/>
            <w:tcBorders>
              <w:top w:val="single" w:sz="6" w:space="0" w:color="auto"/>
              <w:left w:val="nil"/>
              <w:bottom w:val="nil"/>
              <w:right w:val="nil"/>
            </w:tcBorders>
            <w:vAlign w:val="bottom"/>
          </w:tcPr>
          <w:p w14:paraId="02AAEADC" w14:textId="77777777" w:rsidR="00495FD3" w:rsidRPr="00CF18D2" w:rsidRDefault="00495FD3" w:rsidP="00332575">
            <w:pPr>
              <w:spacing w:after="0" w:line="240" w:lineRule="auto"/>
              <w:jc w:val="center"/>
              <w:rPr>
                <w:sz w:val="20"/>
                <w:szCs w:val="20"/>
              </w:rPr>
            </w:pPr>
            <w:r w:rsidRPr="00CF18D2">
              <w:rPr>
                <w:sz w:val="20"/>
                <w:szCs w:val="20"/>
              </w:rPr>
              <w:t>(8)</w:t>
            </w:r>
          </w:p>
        </w:tc>
      </w:tr>
      <w:tr w:rsidR="00332575" w:rsidRPr="00CF18D2" w14:paraId="31E29CE4" w14:textId="77777777" w:rsidTr="00926EB8">
        <w:tc>
          <w:tcPr>
            <w:tcW w:w="898" w:type="pct"/>
            <w:tcBorders>
              <w:top w:val="nil"/>
              <w:left w:val="nil"/>
              <w:bottom w:val="single" w:sz="6" w:space="0" w:color="auto"/>
              <w:right w:val="nil"/>
            </w:tcBorders>
          </w:tcPr>
          <w:p w14:paraId="1FEEE963" w14:textId="77777777" w:rsidR="00495FD3" w:rsidRPr="00CF18D2" w:rsidRDefault="00495FD3" w:rsidP="00CF18D2">
            <w:pPr>
              <w:spacing w:after="0" w:line="240" w:lineRule="auto"/>
              <w:rPr>
                <w:sz w:val="20"/>
                <w:szCs w:val="20"/>
              </w:rPr>
            </w:pPr>
          </w:p>
        </w:tc>
        <w:tc>
          <w:tcPr>
            <w:tcW w:w="514" w:type="pct"/>
            <w:tcBorders>
              <w:top w:val="nil"/>
              <w:left w:val="nil"/>
              <w:bottom w:val="single" w:sz="6" w:space="0" w:color="auto"/>
              <w:right w:val="nil"/>
            </w:tcBorders>
            <w:vAlign w:val="bottom"/>
          </w:tcPr>
          <w:p w14:paraId="2B7C2E4B" w14:textId="77777777" w:rsidR="00495FD3" w:rsidRPr="00CF18D2" w:rsidRDefault="00495FD3" w:rsidP="00332575">
            <w:pPr>
              <w:spacing w:after="0" w:line="240" w:lineRule="auto"/>
              <w:jc w:val="center"/>
              <w:rPr>
                <w:sz w:val="20"/>
                <w:szCs w:val="20"/>
              </w:rPr>
            </w:pPr>
            <w:r w:rsidRPr="00CF18D2">
              <w:rPr>
                <w:sz w:val="20"/>
                <w:szCs w:val="20"/>
              </w:rPr>
              <w:t>Student Perception of Similarity (Immediate)</w:t>
            </w:r>
          </w:p>
        </w:tc>
        <w:tc>
          <w:tcPr>
            <w:tcW w:w="514" w:type="pct"/>
            <w:tcBorders>
              <w:top w:val="nil"/>
              <w:left w:val="nil"/>
              <w:bottom w:val="single" w:sz="6" w:space="0" w:color="auto"/>
              <w:right w:val="nil"/>
            </w:tcBorders>
            <w:vAlign w:val="bottom"/>
          </w:tcPr>
          <w:p w14:paraId="5608B6FB" w14:textId="77777777" w:rsidR="00495FD3" w:rsidRPr="00CF18D2" w:rsidRDefault="00495FD3" w:rsidP="00332575">
            <w:pPr>
              <w:spacing w:after="0" w:line="240" w:lineRule="auto"/>
              <w:jc w:val="center"/>
              <w:rPr>
                <w:sz w:val="20"/>
                <w:szCs w:val="20"/>
              </w:rPr>
            </w:pPr>
            <w:r w:rsidRPr="00CF18D2">
              <w:rPr>
                <w:sz w:val="20"/>
                <w:szCs w:val="20"/>
              </w:rPr>
              <w:t>Student Perception of Similarity (End of Semester)</w:t>
            </w:r>
          </w:p>
        </w:tc>
        <w:tc>
          <w:tcPr>
            <w:tcW w:w="514" w:type="pct"/>
            <w:tcBorders>
              <w:top w:val="nil"/>
              <w:left w:val="nil"/>
              <w:bottom w:val="single" w:sz="6" w:space="0" w:color="auto"/>
              <w:right w:val="nil"/>
            </w:tcBorders>
            <w:vAlign w:val="bottom"/>
          </w:tcPr>
          <w:p w14:paraId="27609CD1" w14:textId="77777777" w:rsidR="00495FD3" w:rsidRPr="00CF18D2" w:rsidRDefault="00495FD3" w:rsidP="00332575">
            <w:pPr>
              <w:spacing w:after="0" w:line="240" w:lineRule="auto"/>
              <w:jc w:val="center"/>
              <w:rPr>
                <w:sz w:val="20"/>
                <w:szCs w:val="20"/>
              </w:rPr>
            </w:pPr>
            <w:r w:rsidRPr="00CF18D2">
              <w:rPr>
                <w:sz w:val="20"/>
                <w:szCs w:val="20"/>
              </w:rPr>
              <w:t>Student Perception of ISR</w:t>
            </w:r>
          </w:p>
        </w:tc>
        <w:tc>
          <w:tcPr>
            <w:tcW w:w="514" w:type="pct"/>
            <w:tcBorders>
              <w:top w:val="nil"/>
              <w:left w:val="nil"/>
              <w:bottom w:val="single" w:sz="6" w:space="0" w:color="auto"/>
              <w:right w:val="nil"/>
            </w:tcBorders>
            <w:vAlign w:val="bottom"/>
          </w:tcPr>
          <w:p w14:paraId="406CCB67" w14:textId="77777777" w:rsidR="00495FD3" w:rsidRPr="00CF18D2" w:rsidRDefault="00495FD3" w:rsidP="00332575">
            <w:pPr>
              <w:spacing w:after="0" w:line="240" w:lineRule="auto"/>
              <w:jc w:val="center"/>
              <w:rPr>
                <w:sz w:val="20"/>
                <w:szCs w:val="20"/>
              </w:rPr>
            </w:pPr>
            <w:r w:rsidRPr="00CF18D2">
              <w:rPr>
                <w:sz w:val="20"/>
                <w:szCs w:val="20"/>
              </w:rPr>
              <w:t>Instructor Perception of Similarity</w:t>
            </w:r>
          </w:p>
        </w:tc>
        <w:tc>
          <w:tcPr>
            <w:tcW w:w="514" w:type="pct"/>
            <w:tcBorders>
              <w:top w:val="nil"/>
              <w:left w:val="nil"/>
              <w:bottom w:val="single" w:sz="6" w:space="0" w:color="auto"/>
              <w:right w:val="nil"/>
            </w:tcBorders>
            <w:vAlign w:val="bottom"/>
          </w:tcPr>
          <w:p w14:paraId="28C40137" w14:textId="77777777" w:rsidR="00495FD3" w:rsidRPr="00CF18D2" w:rsidRDefault="00495FD3" w:rsidP="00332575">
            <w:pPr>
              <w:spacing w:after="0" w:line="240" w:lineRule="auto"/>
              <w:jc w:val="center"/>
              <w:rPr>
                <w:sz w:val="20"/>
                <w:szCs w:val="20"/>
              </w:rPr>
            </w:pPr>
            <w:r w:rsidRPr="00CF18D2">
              <w:rPr>
                <w:sz w:val="20"/>
                <w:szCs w:val="20"/>
              </w:rPr>
              <w:t>Instructor Perception of ISR</w:t>
            </w:r>
          </w:p>
        </w:tc>
        <w:tc>
          <w:tcPr>
            <w:tcW w:w="514" w:type="pct"/>
            <w:tcBorders>
              <w:top w:val="nil"/>
              <w:left w:val="nil"/>
              <w:bottom w:val="single" w:sz="6" w:space="0" w:color="auto"/>
              <w:right w:val="nil"/>
            </w:tcBorders>
            <w:vAlign w:val="bottom"/>
          </w:tcPr>
          <w:p w14:paraId="026F69CF" w14:textId="77777777" w:rsidR="00495FD3" w:rsidRPr="00CF18D2" w:rsidRDefault="00495FD3" w:rsidP="00332575">
            <w:pPr>
              <w:spacing w:after="0" w:line="240" w:lineRule="auto"/>
              <w:jc w:val="center"/>
              <w:rPr>
                <w:sz w:val="20"/>
                <w:szCs w:val="20"/>
              </w:rPr>
            </w:pPr>
            <w:r w:rsidRPr="00CF18D2">
              <w:rPr>
                <w:sz w:val="20"/>
                <w:szCs w:val="20"/>
              </w:rPr>
              <w:t>Course Grade</w:t>
            </w:r>
          </w:p>
        </w:tc>
        <w:tc>
          <w:tcPr>
            <w:tcW w:w="514" w:type="pct"/>
            <w:tcBorders>
              <w:top w:val="nil"/>
              <w:left w:val="nil"/>
              <w:bottom w:val="single" w:sz="6" w:space="0" w:color="auto"/>
              <w:right w:val="nil"/>
            </w:tcBorders>
            <w:vAlign w:val="bottom"/>
          </w:tcPr>
          <w:p w14:paraId="073AE0FA" w14:textId="77777777" w:rsidR="00495FD3" w:rsidRPr="00CF18D2" w:rsidRDefault="00495FD3" w:rsidP="00332575">
            <w:pPr>
              <w:spacing w:after="0" w:line="240" w:lineRule="auto"/>
              <w:jc w:val="center"/>
              <w:rPr>
                <w:sz w:val="20"/>
                <w:szCs w:val="20"/>
              </w:rPr>
            </w:pPr>
            <w:r w:rsidRPr="00CF18D2">
              <w:rPr>
                <w:sz w:val="20"/>
                <w:szCs w:val="20"/>
              </w:rPr>
              <w:t>Final Exam (Objectively Graded)</w:t>
            </w:r>
          </w:p>
        </w:tc>
        <w:tc>
          <w:tcPr>
            <w:tcW w:w="505" w:type="pct"/>
            <w:tcBorders>
              <w:top w:val="nil"/>
              <w:left w:val="nil"/>
              <w:bottom w:val="single" w:sz="6" w:space="0" w:color="auto"/>
              <w:right w:val="nil"/>
            </w:tcBorders>
            <w:vAlign w:val="bottom"/>
          </w:tcPr>
          <w:p w14:paraId="78D581D4" w14:textId="77777777" w:rsidR="00495FD3" w:rsidRPr="00CF18D2" w:rsidRDefault="00495FD3" w:rsidP="00332575">
            <w:pPr>
              <w:spacing w:after="0" w:line="240" w:lineRule="auto"/>
              <w:jc w:val="center"/>
              <w:rPr>
                <w:sz w:val="20"/>
                <w:szCs w:val="20"/>
              </w:rPr>
            </w:pPr>
            <w:r w:rsidRPr="00CF18D2">
              <w:rPr>
                <w:sz w:val="20"/>
                <w:szCs w:val="20"/>
              </w:rPr>
              <w:t>Enrolled in Fall 2017</w:t>
            </w:r>
          </w:p>
        </w:tc>
      </w:tr>
      <w:tr w:rsidR="00332575" w:rsidRPr="00CF18D2" w14:paraId="31F40D98" w14:textId="77777777" w:rsidTr="00926EB8">
        <w:tc>
          <w:tcPr>
            <w:tcW w:w="898" w:type="pct"/>
            <w:tcBorders>
              <w:top w:val="nil"/>
              <w:left w:val="nil"/>
              <w:bottom w:val="nil"/>
              <w:right w:val="nil"/>
            </w:tcBorders>
          </w:tcPr>
          <w:p w14:paraId="5DA99D56" w14:textId="77777777" w:rsidR="00495FD3" w:rsidRPr="00CF18D2" w:rsidRDefault="00495FD3" w:rsidP="00CF18D2">
            <w:pPr>
              <w:spacing w:after="0" w:line="240" w:lineRule="auto"/>
              <w:rPr>
                <w:sz w:val="20"/>
                <w:szCs w:val="20"/>
              </w:rPr>
            </w:pPr>
          </w:p>
        </w:tc>
        <w:tc>
          <w:tcPr>
            <w:tcW w:w="514" w:type="pct"/>
            <w:tcBorders>
              <w:top w:val="nil"/>
              <w:left w:val="nil"/>
              <w:bottom w:val="nil"/>
              <w:right w:val="nil"/>
            </w:tcBorders>
            <w:vAlign w:val="bottom"/>
          </w:tcPr>
          <w:p w14:paraId="4F05C329" w14:textId="77777777" w:rsidR="00495FD3" w:rsidRPr="00CF18D2" w:rsidRDefault="00495FD3" w:rsidP="00332575">
            <w:pPr>
              <w:spacing w:after="0" w:line="240" w:lineRule="auto"/>
              <w:jc w:val="center"/>
              <w:rPr>
                <w:sz w:val="20"/>
                <w:szCs w:val="20"/>
              </w:rPr>
            </w:pPr>
          </w:p>
        </w:tc>
        <w:tc>
          <w:tcPr>
            <w:tcW w:w="514" w:type="pct"/>
            <w:tcBorders>
              <w:top w:val="nil"/>
              <w:left w:val="nil"/>
              <w:bottom w:val="nil"/>
              <w:right w:val="nil"/>
            </w:tcBorders>
            <w:vAlign w:val="bottom"/>
          </w:tcPr>
          <w:p w14:paraId="2B1CCA59" w14:textId="77777777" w:rsidR="00495FD3" w:rsidRPr="00CF18D2" w:rsidRDefault="00495FD3" w:rsidP="00332575">
            <w:pPr>
              <w:spacing w:after="0" w:line="240" w:lineRule="auto"/>
              <w:jc w:val="center"/>
              <w:rPr>
                <w:sz w:val="20"/>
                <w:szCs w:val="20"/>
              </w:rPr>
            </w:pPr>
          </w:p>
        </w:tc>
        <w:tc>
          <w:tcPr>
            <w:tcW w:w="514" w:type="pct"/>
            <w:tcBorders>
              <w:top w:val="nil"/>
              <w:left w:val="nil"/>
              <w:bottom w:val="nil"/>
              <w:right w:val="nil"/>
            </w:tcBorders>
            <w:vAlign w:val="bottom"/>
          </w:tcPr>
          <w:p w14:paraId="0A8B72A1" w14:textId="77777777" w:rsidR="00495FD3" w:rsidRPr="00CF18D2" w:rsidRDefault="00495FD3" w:rsidP="00332575">
            <w:pPr>
              <w:spacing w:after="0" w:line="240" w:lineRule="auto"/>
              <w:jc w:val="center"/>
              <w:rPr>
                <w:sz w:val="20"/>
                <w:szCs w:val="20"/>
              </w:rPr>
            </w:pPr>
          </w:p>
        </w:tc>
        <w:tc>
          <w:tcPr>
            <w:tcW w:w="514" w:type="pct"/>
            <w:tcBorders>
              <w:top w:val="nil"/>
              <w:left w:val="nil"/>
              <w:bottom w:val="nil"/>
              <w:right w:val="nil"/>
            </w:tcBorders>
            <w:vAlign w:val="bottom"/>
          </w:tcPr>
          <w:p w14:paraId="22B94A1B" w14:textId="77777777" w:rsidR="00495FD3" w:rsidRPr="00CF18D2" w:rsidRDefault="00495FD3" w:rsidP="00332575">
            <w:pPr>
              <w:spacing w:after="0" w:line="240" w:lineRule="auto"/>
              <w:jc w:val="center"/>
              <w:rPr>
                <w:sz w:val="20"/>
                <w:szCs w:val="20"/>
              </w:rPr>
            </w:pPr>
          </w:p>
        </w:tc>
        <w:tc>
          <w:tcPr>
            <w:tcW w:w="514" w:type="pct"/>
            <w:tcBorders>
              <w:top w:val="nil"/>
              <w:left w:val="nil"/>
              <w:bottom w:val="nil"/>
              <w:right w:val="nil"/>
            </w:tcBorders>
            <w:vAlign w:val="bottom"/>
          </w:tcPr>
          <w:p w14:paraId="395CA974" w14:textId="77777777" w:rsidR="00495FD3" w:rsidRPr="00CF18D2" w:rsidRDefault="00495FD3" w:rsidP="00332575">
            <w:pPr>
              <w:spacing w:after="0" w:line="240" w:lineRule="auto"/>
              <w:jc w:val="center"/>
              <w:rPr>
                <w:sz w:val="20"/>
                <w:szCs w:val="20"/>
              </w:rPr>
            </w:pPr>
          </w:p>
        </w:tc>
        <w:tc>
          <w:tcPr>
            <w:tcW w:w="514" w:type="pct"/>
            <w:tcBorders>
              <w:top w:val="nil"/>
              <w:left w:val="nil"/>
              <w:bottom w:val="nil"/>
              <w:right w:val="nil"/>
            </w:tcBorders>
            <w:vAlign w:val="bottom"/>
          </w:tcPr>
          <w:p w14:paraId="32DD9119" w14:textId="77777777" w:rsidR="00495FD3" w:rsidRPr="00CF18D2" w:rsidRDefault="00495FD3" w:rsidP="00332575">
            <w:pPr>
              <w:spacing w:after="0" w:line="240" w:lineRule="auto"/>
              <w:jc w:val="center"/>
              <w:rPr>
                <w:sz w:val="20"/>
                <w:szCs w:val="20"/>
              </w:rPr>
            </w:pPr>
          </w:p>
        </w:tc>
        <w:tc>
          <w:tcPr>
            <w:tcW w:w="514" w:type="pct"/>
            <w:tcBorders>
              <w:top w:val="nil"/>
              <w:left w:val="nil"/>
              <w:bottom w:val="nil"/>
              <w:right w:val="nil"/>
            </w:tcBorders>
            <w:vAlign w:val="bottom"/>
          </w:tcPr>
          <w:p w14:paraId="79142A45" w14:textId="77777777" w:rsidR="00495FD3" w:rsidRPr="00CF18D2" w:rsidRDefault="00495FD3" w:rsidP="00332575">
            <w:pPr>
              <w:spacing w:after="0" w:line="240" w:lineRule="auto"/>
              <w:jc w:val="center"/>
              <w:rPr>
                <w:sz w:val="20"/>
                <w:szCs w:val="20"/>
              </w:rPr>
            </w:pPr>
          </w:p>
        </w:tc>
        <w:tc>
          <w:tcPr>
            <w:tcW w:w="505" w:type="pct"/>
            <w:tcBorders>
              <w:top w:val="nil"/>
              <w:left w:val="nil"/>
              <w:bottom w:val="nil"/>
              <w:right w:val="nil"/>
            </w:tcBorders>
            <w:vAlign w:val="bottom"/>
          </w:tcPr>
          <w:p w14:paraId="15A69021" w14:textId="77777777" w:rsidR="00495FD3" w:rsidRPr="00CF18D2" w:rsidRDefault="00495FD3" w:rsidP="00332575">
            <w:pPr>
              <w:spacing w:after="0" w:line="240" w:lineRule="auto"/>
              <w:jc w:val="center"/>
              <w:rPr>
                <w:sz w:val="20"/>
                <w:szCs w:val="20"/>
              </w:rPr>
            </w:pPr>
          </w:p>
        </w:tc>
      </w:tr>
      <w:tr w:rsidR="00332575" w:rsidRPr="00CF18D2" w14:paraId="48FABF82" w14:textId="77777777" w:rsidTr="00926EB8">
        <w:tc>
          <w:tcPr>
            <w:tcW w:w="898" w:type="pct"/>
            <w:tcBorders>
              <w:top w:val="nil"/>
              <w:left w:val="nil"/>
              <w:bottom w:val="nil"/>
              <w:right w:val="nil"/>
            </w:tcBorders>
          </w:tcPr>
          <w:p w14:paraId="7ABA3E42" w14:textId="77777777" w:rsidR="00332575" w:rsidRPr="00CF18D2" w:rsidRDefault="00332575" w:rsidP="00332575">
            <w:pPr>
              <w:spacing w:after="0" w:line="240" w:lineRule="auto"/>
              <w:rPr>
                <w:sz w:val="20"/>
                <w:szCs w:val="20"/>
              </w:rPr>
            </w:pPr>
            <w:r w:rsidRPr="00CF18D2">
              <w:rPr>
                <w:sz w:val="20"/>
                <w:szCs w:val="20"/>
              </w:rPr>
              <w:t>Treatment * Class Size</w:t>
            </w:r>
          </w:p>
        </w:tc>
        <w:tc>
          <w:tcPr>
            <w:tcW w:w="514" w:type="pct"/>
            <w:tcBorders>
              <w:top w:val="nil"/>
              <w:left w:val="nil"/>
              <w:bottom w:val="nil"/>
              <w:right w:val="nil"/>
            </w:tcBorders>
            <w:vAlign w:val="bottom"/>
          </w:tcPr>
          <w:p w14:paraId="55F3531A" w14:textId="11D3561B" w:rsidR="00332575" w:rsidRPr="00332575" w:rsidRDefault="00332575" w:rsidP="00332575">
            <w:pPr>
              <w:spacing w:after="0" w:line="240" w:lineRule="auto"/>
              <w:jc w:val="center"/>
              <w:rPr>
                <w:sz w:val="20"/>
                <w:szCs w:val="20"/>
              </w:rPr>
            </w:pPr>
            <w:r w:rsidRPr="00332575">
              <w:rPr>
                <w:sz w:val="20"/>
                <w:szCs w:val="20"/>
              </w:rPr>
              <w:t>0.000</w:t>
            </w:r>
          </w:p>
        </w:tc>
        <w:tc>
          <w:tcPr>
            <w:tcW w:w="514" w:type="pct"/>
            <w:tcBorders>
              <w:top w:val="nil"/>
              <w:left w:val="nil"/>
              <w:bottom w:val="nil"/>
              <w:right w:val="nil"/>
            </w:tcBorders>
            <w:vAlign w:val="bottom"/>
          </w:tcPr>
          <w:p w14:paraId="72C7E04A" w14:textId="5BF9E918" w:rsidR="00332575" w:rsidRPr="00332575" w:rsidRDefault="00332575" w:rsidP="00332575">
            <w:pPr>
              <w:spacing w:after="0" w:line="240" w:lineRule="auto"/>
              <w:jc w:val="center"/>
              <w:rPr>
                <w:sz w:val="20"/>
                <w:szCs w:val="20"/>
              </w:rPr>
            </w:pPr>
            <w:r w:rsidRPr="00332575">
              <w:rPr>
                <w:sz w:val="20"/>
                <w:szCs w:val="20"/>
              </w:rPr>
              <w:t>-0.001</w:t>
            </w:r>
            <w:r>
              <w:rPr>
                <w:sz w:val="20"/>
                <w:szCs w:val="20"/>
              </w:rPr>
              <w:t>+</w:t>
            </w:r>
          </w:p>
        </w:tc>
        <w:tc>
          <w:tcPr>
            <w:tcW w:w="514" w:type="pct"/>
            <w:tcBorders>
              <w:top w:val="nil"/>
              <w:left w:val="nil"/>
              <w:bottom w:val="nil"/>
              <w:right w:val="nil"/>
            </w:tcBorders>
            <w:vAlign w:val="bottom"/>
          </w:tcPr>
          <w:p w14:paraId="78F45A89" w14:textId="1D701550" w:rsidR="00332575" w:rsidRPr="00332575" w:rsidRDefault="00332575" w:rsidP="00332575">
            <w:pPr>
              <w:spacing w:after="0" w:line="240" w:lineRule="auto"/>
              <w:jc w:val="center"/>
              <w:rPr>
                <w:sz w:val="20"/>
                <w:szCs w:val="20"/>
              </w:rPr>
            </w:pPr>
            <w:r w:rsidRPr="00332575">
              <w:rPr>
                <w:sz w:val="20"/>
                <w:szCs w:val="20"/>
              </w:rPr>
              <w:t>-0.001</w:t>
            </w:r>
            <w:r>
              <w:rPr>
                <w:sz w:val="20"/>
                <w:szCs w:val="20"/>
              </w:rPr>
              <w:t>+</w:t>
            </w:r>
          </w:p>
        </w:tc>
        <w:tc>
          <w:tcPr>
            <w:tcW w:w="514" w:type="pct"/>
            <w:tcBorders>
              <w:top w:val="nil"/>
              <w:left w:val="nil"/>
              <w:bottom w:val="nil"/>
              <w:right w:val="nil"/>
            </w:tcBorders>
            <w:vAlign w:val="bottom"/>
          </w:tcPr>
          <w:p w14:paraId="51422A16" w14:textId="075536A1" w:rsidR="00332575" w:rsidRPr="00332575" w:rsidRDefault="00332575" w:rsidP="00332575">
            <w:pPr>
              <w:spacing w:after="0" w:line="240" w:lineRule="auto"/>
              <w:jc w:val="center"/>
              <w:rPr>
                <w:sz w:val="20"/>
                <w:szCs w:val="20"/>
              </w:rPr>
            </w:pPr>
            <w:r w:rsidRPr="00332575">
              <w:rPr>
                <w:sz w:val="20"/>
                <w:szCs w:val="20"/>
              </w:rPr>
              <w:t>-0.002+</w:t>
            </w:r>
          </w:p>
        </w:tc>
        <w:tc>
          <w:tcPr>
            <w:tcW w:w="514" w:type="pct"/>
            <w:tcBorders>
              <w:top w:val="nil"/>
              <w:left w:val="nil"/>
              <w:bottom w:val="nil"/>
              <w:right w:val="nil"/>
            </w:tcBorders>
            <w:vAlign w:val="bottom"/>
          </w:tcPr>
          <w:p w14:paraId="7255729E" w14:textId="6616C677" w:rsidR="00332575" w:rsidRPr="00332575" w:rsidRDefault="00332575" w:rsidP="00332575">
            <w:pPr>
              <w:spacing w:after="0" w:line="240" w:lineRule="auto"/>
              <w:jc w:val="center"/>
              <w:rPr>
                <w:sz w:val="20"/>
                <w:szCs w:val="20"/>
              </w:rPr>
            </w:pPr>
            <w:r w:rsidRPr="00332575">
              <w:rPr>
                <w:sz w:val="20"/>
                <w:szCs w:val="20"/>
              </w:rPr>
              <w:t>-0.002**</w:t>
            </w:r>
          </w:p>
        </w:tc>
        <w:tc>
          <w:tcPr>
            <w:tcW w:w="514" w:type="pct"/>
            <w:tcBorders>
              <w:top w:val="nil"/>
              <w:left w:val="nil"/>
              <w:bottom w:val="nil"/>
              <w:right w:val="nil"/>
            </w:tcBorders>
            <w:vAlign w:val="bottom"/>
          </w:tcPr>
          <w:p w14:paraId="531B156D" w14:textId="39C7D8F7" w:rsidR="00332575" w:rsidRPr="00332575" w:rsidRDefault="00332575" w:rsidP="00332575">
            <w:pPr>
              <w:spacing w:after="0" w:line="240" w:lineRule="auto"/>
              <w:jc w:val="center"/>
              <w:rPr>
                <w:sz w:val="20"/>
                <w:szCs w:val="20"/>
              </w:rPr>
            </w:pPr>
            <w:r w:rsidRPr="00332575">
              <w:rPr>
                <w:sz w:val="20"/>
                <w:szCs w:val="20"/>
              </w:rPr>
              <w:t>0.000</w:t>
            </w:r>
          </w:p>
        </w:tc>
        <w:tc>
          <w:tcPr>
            <w:tcW w:w="514" w:type="pct"/>
            <w:tcBorders>
              <w:top w:val="nil"/>
              <w:left w:val="nil"/>
              <w:bottom w:val="nil"/>
              <w:right w:val="nil"/>
            </w:tcBorders>
            <w:vAlign w:val="bottom"/>
          </w:tcPr>
          <w:p w14:paraId="5111E484" w14:textId="7112EEDE" w:rsidR="00332575" w:rsidRPr="00332575" w:rsidRDefault="00332575" w:rsidP="00332575">
            <w:pPr>
              <w:spacing w:after="0" w:line="240" w:lineRule="auto"/>
              <w:jc w:val="center"/>
              <w:rPr>
                <w:sz w:val="20"/>
                <w:szCs w:val="20"/>
              </w:rPr>
            </w:pPr>
            <w:r w:rsidRPr="00332575">
              <w:rPr>
                <w:sz w:val="20"/>
                <w:szCs w:val="20"/>
              </w:rPr>
              <w:t>-0.003*</w:t>
            </w:r>
          </w:p>
        </w:tc>
        <w:tc>
          <w:tcPr>
            <w:tcW w:w="505" w:type="pct"/>
            <w:tcBorders>
              <w:top w:val="nil"/>
              <w:left w:val="nil"/>
              <w:bottom w:val="nil"/>
              <w:right w:val="nil"/>
            </w:tcBorders>
            <w:vAlign w:val="bottom"/>
          </w:tcPr>
          <w:p w14:paraId="367887B3" w14:textId="2A0C2CF3" w:rsidR="00332575" w:rsidRPr="00332575" w:rsidRDefault="00332575" w:rsidP="00332575">
            <w:pPr>
              <w:spacing w:after="0" w:line="240" w:lineRule="auto"/>
              <w:jc w:val="center"/>
              <w:rPr>
                <w:sz w:val="20"/>
                <w:szCs w:val="20"/>
              </w:rPr>
            </w:pPr>
            <w:r w:rsidRPr="00332575">
              <w:rPr>
                <w:sz w:val="20"/>
                <w:szCs w:val="20"/>
              </w:rPr>
              <w:t>-0.003</w:t>
            </w:r>
          </w:p>
        </w:tc>
      </w:tr>
      <w:tr w:rsidR="00332575" w:rsidRPr="00CF18D2" w14:paraId="20D2B94D" w14:textId="77777777" w:rsidTr="00926EB8">
        <w:tc>
          <w:tcPr>
            <w:tcW w:w="898" w:type="pct"/>
            <w:tcBorders>
              <w:top w:val="nil"/>
              <w:left w:val="nil"/>
              <w:bottom w:val="nil"/>
              <w:right w:val="nil"/>
            </w:tcBorders>
          </w:tcPr>
          <w:p w14:paraId="5691C421" w14:textId="77777777" w:rsidR="00332575" w:rsidRPr="00CF18D2" w:rsidRDefault="00332575" w:rsidP="00332575">
            <w:pPr>
              <w:spacing w:after="0" w:line="240" w:lineRule="auto"/>
              <w:rPr>
                <w:sz w:val="20"/>
                <w:szCs w:val="20"/>
              </w:rPr>
            </w:pPr>
          </w:p>
        </w:tc>
        <w:tc>
          <w:tcPr>
            <w:tcW w:w="514" w:type="pct"/>
            <w:tcBorders>
              <w:top w:val="nil"/>
              <w:left w:val="nil"/>
              <w:bottom w:val="nil"/>
              <w:right w:val="nil"/>
            </w:tcBorders>
            <w:vAlign w:val="bottom"/>
          </w:tcPr>
          <w:p w14:paraId="311E0107" w14:textId="1AE3CC94" w:rsidR="00332575" w:rsidRPr="00332575" w:rsidRDefault="00332575" w:rsidP="00332575">
            <w:pPr>
              <w:spacing w:after="0" w:line="240" w:lineRule="auto"/>
              <w:jc w:val="center"/>
              <w:rPr>
                <w:sz w:val="18"/>
                <w:szCs w:val="18"/>
              </w:rPr>
            </w:pPr>
            <w:r w:rsidRPr="00332575">
              <w:rPr>
                <w:sz w:val="18"/>
                <w:szCs w:val="18"/>
              </w:rPr>
              <w:t>(-0.000 - 0.001)</w:t>
            </w:r>
          </w:p>
        </w:tc>
        <w:tc>
          <w:tcPr>
            <w:tcW w:w="514" w:type="pct"/>
            <w:tcBorders>
              <w:top w:val="nil"/>
              <w:left w:val="nil"/>
              <w:bottom w:val="nil"/>
              <w:right w:val="nil"/>
            </w:tcBorders>
            <w:vAlign w:val="bottom"/>
          </w:tcPr>
          <w:p w14:paraId="671A379E" w14:textId="27678E1B" w:rsidR="00332575" w:rsidRPr="00332575" w:rsidRDefault="00332575" w:rsidP="00332575">
            <w:pPr>
              <w:spacing w:after="0" w:line="240" w:lineRule="auto"/>
              <w:jc w:val="center"/>
              <w:rPr>
                <w:sz w:val="18"/>
                <w:szCs w:val="18"/>
              </w:rPr>
            </w:pPr>
            <w:r w:rsidRPr="00332575">
              <w:rPr>
                <w:sz w:val="18"/>
                <w:szCs w:val="18"/>
              </w:rPr>
              <w:t>(-0.001 - 0.000)</w:t>
            </w:r>
          </w:p>
        </w:tc>
        <w:tc>
          <w:tcPr>
            <w:tcW w:w="514" w:type="pct"/>
            <w:tcBorders>
              <w:top w:val="nil"/>
              <w:left w:val="nil"/>
              <w:bottom w:val="nil"/>
              <w:right w:val="nil"/>
            </w:tcBorders>
            <w:vAlign w:val="bottom"/>
          </w:tcPr>
          <w:p w14:paraId="73D48C93" w14:textId="43F91431" w:rsidR="00332575" w:rsidRPr="00332575" w:rsidRDefault="00332575" w:rsidP="00332575">
            <w:pPr>
              <w:spacing w:after="0" w:line="240" w:lineRule="auto"/>
              <w:jc w:val="center"/>
              <w:rPr>
                <w:sz w:val="18"/>
                <w:szCs w:val="18"/>
              </w:rPr>
            </w:pPr>
            <w:r w:rsidRPr="00332575">
              <w:rPr>
                <w:sz w:val="18"/>
                <w:szCs w:val="18"/>
              </w:rPr>
              <w:t>(-0.002 - 0.000)</w:t>
            </w:r>
          </w:p>
        </w:tc>
        <w:tc>
          <w:tcPr>
            <w:tcW w:w="514" w:type="pct"/>
            <w:tcBorders>
              <w:top w:val="nil"/>
              <w:left w:val="nil"/>
              <w:bottom w:val="nil"/>
              <w:right w:val="nil"/>
            </w:tcBorders>
            <w:vAlign w:val="bottom"/>
          </w:tcPr>
          <w:p w14:paraId="3C21DDFC" w14:textId="1C5E458D" w:rsidR="00332575" w:rsidRPr="00332575" w:rsidRDefault="00332575" w:rsidP="00332575">
            <w:pPr>
              <w:spacing w:after="0" w:line="240" w:lineRule="auto"/>
              <w:jc w:val="center"/>
              <w:rPr>
                <w:sz w:val="18"/>
                <w:szCs w:val="18"/>
              </w:rPr>
            </w:pPr>
            <w:r w:rsidRPr="00332575">
              <w:rPr>
                <w:sz w:val="18"/>
                <w:szCs w:val="18"/>
              </w:rPr>
              <w:t>(-0.004 - 0.000)</w:t>
            </w:r>
          </w:p>
        </w:tc>
        <w:tc>
          <w:tcPr>
            <w:tcW w:w="514" w:type="pct"/>
            <w:tcBorders>
              <w:top w:val="nil"/>
              <w:left w:val="nil"/>
              <w:bottom w:val="nil"/>
              <w:right w:val="nil"/>
            </w:tcBorders>
            <w:vAlign w:val="bottom"/>
          </w:tcPr>
          <w:p w14:paraId="7A4DECAD" w14:textId="55C7D6BC" w:rsidR="00332575" w:rsidRPr="00332575" w:rsidRDefault="00332575" w:rsidP="00332575">
            <w:pPr>
              <w:spacing w:after="0" w:line="240" w:lineRule="auto"/>
              <w:jc w:val="center"/>
              <w:rPr>
                <w:sz w:val="18"/>
                <w:szCs w:val="18"/>
              </w:rPr>
            </w:pPr>
            <w:r w:rsidRPr="00332575">
              <w:rPr>
                <w:sz w:val="18"/>
                <w:szCs w:val="18"/>
              </w:rPr>
              <w:t>(-0.003 - -0.000)</w:t>
            </w:r>
          </w:p>
        </w:tc>
        <w:tc>
          <w:tcPr>
            <w:tcW w:w="514" w:type="pct"/>
            <w:tcBorders>
              <w:top w:val="nil"/>
              <w:left w:val="nil"/>
              <w:bottom w:val="nil"/>
              <w:right w:val="nil"/>
            </w:tcBorders>
            <w:vAlign w:val="bottom"/>
          </w:tcPr>
          <w:p w14:paraId="1A7DAAC7" w14:textId="1BE20E7A" w:rsidR="00332575" w:rsidRPr="00332575" w:rsidRDefault="00332575" w:rsidP="00332575">
            <w:pPr>
              <w:spacing w:after="0" w:line="240" w:lineRule="auto"/>
              <w:jc w:val="center"/>
              <w:rPr>
                <w:sz w:val="18"/>
                <w:szCs w:val="18"/>
              </w:rPr>
            </w:pPr>
            <w:r w:rsidRPr="00332575">
              <w:rPr>
                <w:sz w:val="18"/>
                <w:szCs w:val="18"/>
              </w:rPr>
              <w:t>(-0.001 - 0.002)</w:t>
            </w:r>
          </w:p>
        </w:tc>
        <w:tc>
          <w:tcPr>
            <w:tcW w:w="514" w:type="pct"/>
            <w:tcBorders>
              <w:top w:val="nil"/>
              <w:left w:val="nil"/>
              <w:bottom w:val="nil"/>
              <w:right w:val="nil"/>
            </w:tcBorders>
            <w:vAlign w:val="bottom"/>
          </w:tcPr>
          <w:p w14:paraId="620D4691" w14:textId="4B9DF878" w:rsidR="00332575" w:rsidRPr="00332575" w:rsidRDefault="00332575" w:rsidP="00332575">
            <w:pPr>
              <w:spacing w:after="0" w:line="240" w:lineRule="auto"/>
              <w:jc w:val="center"/>
              <w:rPr>
                <w:sz w:val="18"/>
                <w:szCs w:val="18"/>
              </w:rPr>
            </w:pPr>
            <w:r w:rsidRPr="00332575">
              <w:rPr>
                <w:sz w:val="18"/>
                <w:szCs w:val="18"/>
              </w:rPr>
              <w:t>(-0.005 - -0.000)</w:t>
            </w:r>
          </w:p>
        </w:tc>
        <w:tc>
          <w:tcPr>
            <w:tcW w:w="505" w:type="pct"/>
            <w:tcBorders>
              <w:top w:val="nil"/>
              <w:left w:val="nil"/>
              <w:bottom w:val="nil"/>
              <w:right w:val="nil"/>
            </w:tcBorders>
            <w:vAlign w:val="bottom"/>
          </w:tcPr>
          <w:p w14:paraId="3259244F" w14:textId="0EDDDAB5" w:rsidR="00332575" w:rsidRPr="00332575" w:rsidRDefault="00332575" w:rsidP="00332575">
            <w:pPr>
              <w:spacing w:after="0" w:line="240" w:lineRule="auto"/>
              <w:jc w:val="center"/>
              <w:rPr>
                <w:sz w:val="18"/>
                <w:szCs w:val="18"/>
              </w:rPr>
            </w:pPr>
            <w:r w:rsidRPr="00332575">
              <w:rPr>
                <w:sz w:val="18"/>
                <w:szCs w:val="18"/>
              </w:rPr>
              <w:t>(-0.009 - 0.002)</w:t>
            </w:r>
          </w:p>
        </w:tc>
      </w:tr>
      <w:tr w:rsidR="00332575" w:rsidRPr="00CF18D2" w14:paraId="39A84D36" w14:textId="77777777" w:rsidTr="00926EB8">
        <w:tc>
          <w:tcPr>
            <w:tcW w:w="898" w:type="pct"/>
            <w:tcBorders>
              <w:top w:val="nil"/>
              <w:left w:val="nil"/>
              <w:bottom w:val="nil"/>
              <w:right w:val="nil"/>
            </w:tcBorders>
          </w:tcPr>
          <w:p w14:paraId="4F1B8734" w14:textId="77777777" w:rsidR="00332575" w:rsidRPr="00CF18D2" w:rsidRDefault="00332575" w:rsidP="00332575">
            <w:pPr>
              <w:spacing w:after="0" w:line="240" w:lineRule="auto"/>
              <w:rPr>
                <w:sz w:val="20"/>
                <w:szCs w:val="20"/>
              </w:rPr>
            </w:pPr>
          </w:p>
        </w:tc>
        <w:tc>
          <w:tcPr>
            <w:tcW w:w="514" w:type="pct"/>
            <w:tcBorders>
              <w:top w:val="nil"/>
              <w:left w:val="nil"/>
              <w:bottom w:val="nil"/>
              <w:right w:val="nil"/>
            </w:tcBorders>
            <w:vAlign w:val="bottom"/>
          </w:tcPr>
          <w:p w14:paraId="6E1EB3A0" w14:textId="77777777" w:rsidR="00332575" w:rsidRPr="00332575" w:rsidRDefault="00332575" w:rsidP="00332575">
            <w:pPr>
              <w:spacing w:after="0" w:line="240" w:lineRule="auto"/>
              <w:jc w:val="center"/>
              <w:rPr>
                <w:sz w:val="20"/>
                <w:szCs w:val="20"/>
              </w:rPr>
            </w:pPr>
          </w:p>
        </w:tc>
        <w:tc>
          <w:tcPr>
            <w:tcW w:w="514" w:type="pct"/>
            <w:tcBorders>
              <w:top w:val="nil"/>
              <w:left w:val="nil"/>
              <w:bottom w:val="nil"/>
              <w:right w:val="nil"/>
            </w:tcBorders>
            <w:vAlign w:val="bottom"/>
          </w:tcPr>
          <w:p w14:paraId="2ADDE3E2" w14:textId="77777777" w:rsidR="00332575" w:rsidRPr="00332575" w:rsidRDefault="00332575" w:rsidP="00332575">
            <w:pPr>
              <w:spacing w:after="0" w:line="240" w:lineRule="auto"/>
              <w:jc w:val="center"/>
              <w:rPr>
                <w:sz w:val="20"/>
                <w:szCs w:val="20"/>
              </w:rPr>
            </w:pPr>
          </w:p>
        </w:tc>
        <w:tc>
          <w:tcPr>
            <w:tcW w:w="514" w:type="pct"/>
            <w:tcBorders>
              <w:top w:val="nil"/>
              <w:left w:val="nil"/>
              <w:bottom w:val="nil"/>
              <w:right w:val="nil"/>
            </w:tcBorders>
            <w:vAlign w:val="bottom"/>
          </w:tcPr>
          <w:p w14:paraId="1D7C182A" w14:textId="77777777" w:rsidR="00332575" w:rsidRPr="00332575" w:rsidRDefault="00332575" w:rsidP="00332575">
            <w:pPr>
              <w:spacing w:after="0" w:line="240" w:lineRule="auto"/>
              <w:jc w:val="center"/>
              <w:rPr>
                <w:sz w:val="20"/>
                <w:szCs w:val="20"/>
              </w:rPr>
            </w:pPr>
          </w:p>
        </w:tc>
        <w:tc>
          <w:tcPr>
            <w:tcW w:w="514" w:type="pct"/>
            <w:tcBorders>
              <w:top w:val="nil"/>
              <w:left w:val="nil"/>
              <w:bottom w:val="nil"/>
              <w:right w:val="nil"/>
            </w:tcBorders>
            <w:vAlign w:val="bottom"/>
          </w:tcPr>
          <w:p w14:paraId="3CB7CC8A" w14:textId="77777777" w:rsidR="00332575" w:rsidRPr="00332575" w:rsidRDefault="00332575" w:rsidP="00332575">
            <w:pPr>
              <w:spacing w:after="0" w:line="240" w:lineRule="auto"/>
              <w:jc w:val="center"/>
              <w:rPr>
                <w:sz w:val="20"/>
                <w:szCs w:val="20"/>
              </w:rPr>
            </w:pPr>
          </w:p>
        </w:tc>
        <w:tc>
          <w:tcPr>
            <w:tcW w:w="514" w:type="pct"/>
            <w:tcBorders>
              <w:top w:val="nil"/>
              <w:left w:val="nil"/>
              <w:bottom w:val="nil"/>
              <w:right w:val="nil"/>
            </w:tcBorders>
            <w:vAlign w:val="bottom"/>
          </w:tcPr>
          <w:p w14:paraId="722E9655" w14:textId="77777777" w:rsidR="00332575" w:rsidRPr="00332575" w:rsidRDefault="00332575" w:rsidP="00332575">
            <w:pPr>
              <w:spacing w:after="0" w:line="240" w:lineRule="auto"/>
              <w:jc w:val="center"/>
              <w:rPr>
                <w:sz w:val="20"/>
                <w:szCs w:val="20"/>
              </w:rPr>
            </w:pPr>
          </w:p>
        </w:tc>
        <w:tc>
          <w:tcPr>
            <w:tcW w:w="514" w:type="pct"/>
            <w:tcBorders>
              <w:top w:val="nil"/>
              <w:left w:val="nil"/>
              <w:bottom w:val="nil"/>
              <w:right w:val="nil"/>
            </w:tcBorders>
            <w:vAlign w:val="bottom"/>
          </w:tcPr>
          <w:p w14:paraId="004A30AC" w14:textId="77777777" w:rsidR="00332575" w:rsidRPr="00332575" w:rsidRDefault="00332575" w:rsidP="00332575">
            <w:pPr>
              <w:spacing w:after="0" w:line="240" w:lineRule="auto"/>
              <w:jc w:val="center"/>
              <w:rPr>
                <w:sz w:val="20"/>
                <w:szCs w:val="20"/>
              </w:rPr>
            </w:pPr>
          </w:p>
        </w:tc>
        <w:tc>
          <w:tcPr>
            <w:tcW w:w="514" w:type="pct"/>
            <w:tcBorders>
              <w:top w:val="nil"/>
              <w:left w:val="nil"/>
              <w:bottom w:val="nil"/>
              <w:right w:val="nil"/>
            </w:tcBorders>
            <w:vAlign w:val="bottom"/>
          </w:tcPr>
          <w:p w14:paraId="3939D847" w14:textId="77777777" w:rsidR="00332575" w:rsidRPr="00332575" w:rsidRDefault="00332575" w:rsidP="00332575">
            <w:pPr>
              <w:spacing w:after="0" w:line="240" w:lineRule="auto"/>
              <w:jc w:val="center"/>
              <w:rPr>
                <w:sz w:val="20"/>
                <w:szCs w:val="20"/>
              </w:rPr>
            </w:pPr>
          </w:p>
        </w:tc>
        <w:tc>
          <w:tcPr>
            <w:tcW w:w="505" w:type="pct"/>
            <w:tcBorders>
              <w:top w:val="nil"/>
              <w:left w:val="nil"/>
              <w:bottom w:val="nil"/>
              <w:right w:val="nil"/>
            </w:tcBorders>
            <w:vAlign w:val="bottom"/>
          </w:tcPr>
          <w:p w14:paraId="7B2AF28F" w14:textId="77777777" w:rsidR="00332575" w:rsidRPr="00332575" w:rsidRDefault="00332575" w:rsidP="00332575">
            <w:pPr>
              <w:spacing w:after="0" w:line="240" w:lineRule="auto"/>
              <w:jc w:val="center"/>
              <w:rPr>
                <w:sz w:val="20"/>
                <w:szCs w:val="20"/>
              </w:rPr>
            </w:pPr>
          </w:p>
        </w:tc>
      </w:tr>
      <w:tr w:rsidR="00332575" w:rsidRPr="00CF18D2" w14:paraId="4F17817C" w14:textId="77777777" w:rsidTr="00926EB8">
        <w:tc>
          <w:tcPr>
            <w:tcW w:w="898" w:type="pct"/>
            <w:tcBorders>
              <w:top w:val="nil"/>
              <w:left w:val="nil"/>
              <w:bottom w:val="nil"/>
              <w:right w:val="nil"/>
            </w:tcBorders>
          </w:tcPr>
          <w:p w14:paraId="08A6F4CD" w14:textId="77777777" w:rsidR="00332575" w:rsidRPr="00CF18D2" w:rsidRDefault="00332575" w:rsidP="00332575">
            <w:pPr>
              <w:spacing w:after="0" w:line="240" w:lineRule="auto"/>
              <w:rPr>
                <w:sz w:val="20"/>
                <w:szCs w:val="20"/>
              </w:rPr>
            </w:pPr>
            <w:r w:rsidRPr="00CF18D2">
              <w:rPr>
                <w:sz w:val="20"/>
                <w:szCs w:val="20"/>
              </w:rPr>
              <w:t>Observations</w:t>
            </w:r>
          </w:p>
        </w:tc>
        <w:tc>
          <w:tcPr>
            <w:tcW w:w="514" w:type="pct"/>
            <w:tcBorders>
              <w:top w:val="nil"/>
              <w:left w:val="nil"/>
              <w:bottom w:val="nil"/>
              <w:right w:val="nil"/>
            </w:tcBorders>
            <w:vAlign w:val="bottom"/>
          </w:tcPr>
          <w:p w14:paraId="080A0A55" w14:textId="00296147" w:rsidR="00332575" w:rsidRPr="00332575" w:rsidRDefault="00332575" w:rsidP="00332575">
            <w:pPr>
              <w:spacing w:after="0" w:line="240" w:lineRule="auto"/>
              <w:jc w:val="center"/>
              <w:rPr>
                <w:sz w:val="20"/>
                <w:szCs w:val="20"/>
              </w:rPr>
            </w:pPr>
            <w:r w:rsidRPr="00332575">
              <w:rPr>
                <w:sz w:val="20"/>
                <w:szCs w:val="20"/>
              </w:rPr>
              <w:t>2,653</w:t>
            </w:r>
          </w:p>
        </w:tc>
        <w:tc>
          <w:tcPr>
            <w:tcW w:w="514" w:type="pct"/>
            <w:tcBorders>
              <w:top w:val="nil"/>
              <w:left w:val="nil"/>
              <w:bottom w:val="nil"/>
              <w:right w:val="nil"/>
            </w:tcBorders>
            <w:vAlign w:val="bottom"/>
          </w:tcPr>
          <w:p w14:paraId="043B18A7" w14:textId="77B2546C" w:rsidR="00332575" w:rsidRPr="00332575" w:rsidRDefault="00332575" w:rsidP="00332575">
            <w:pPr>
              <w:spacing w:after="0" w:line="240" w:lineRule="auto"/>
              <w:jc w:val="center"/>
              <w:rPr>
                <w:sz w:val="20"/>
                <w:szCs w:val="20"/>
              </w:rPr>
            </w:pPr>
            <w:r w:rsidRPr="00332575">
              <w:rPr>
                <w:sz w:val="20"/>
                <w:szCs w:val="20"/>
              </w:rPr>
              <w:t>2,019</w:t>
            </w:r>
          </w:p>
        </w:tc>
        <w:tc>
          <w:tcPr>
            <w:tcW w:w="514" w:type="pct"/>
            <w:tcBorders>
              <w:top w:val="nil"/>
              <w:left w:val="nil"/>
              <w:bottom w:val="nil"/>
              <w:right w:val="nil"/>
            </w:tcBorders>
            <w:vAlign w:val="bottom"/>
          </w:tcPr>
          <w:p w14:paraId="6A2D73DD" w14:textId="19B0D651" w:rsidR="00332575" w:rsidRPr="00332575" w:rsidRDefault="00332575" w:rsidP="00332575">
            <w:pPr>
              <w:spacing w:after="0" w:line="240" w:lineRule="auto"/>
              <w:jc w:val="center"/>
              <w:rPr>
                <w:sz w:val="20"/>
                <w:szCs w:val="20"/>
              </w:rPr>
            </w:pPr>
            <w:r w:rsidRPr="00332575">
              <w:rPr>
                <w:sz w:val="20"/>
                <w:szCs w:val="20"/>
              </w:rPr>
              <w:t>2,019</w:t>
            </w:r>
          </w:p>
        </w:tc>
        <w:tc>
          <w:tcPr>
            <w:tcW w:w="514" w:type="pct"/>
            <w:tcBorders>
              <w:top w:val="nil"/>
              <w:left w:val="nil"/>
              <w:bottom w:val="nil"/>
              <w:right w:val="nil"/>
            </w:tcBorders>
            <w:vAlign w:val="bottom"/>
          </w:tcPr>
          <w:p w14:paraId="6CC2E423" w14:textId="066A981F" w:rsidR="00332575" w:rsidRPr="00332575" w:rsidRDefault="00332575" w:rsidP="00332575">
            <w:pPr>
              <w:spacing w:after="0" w:line="240" w:lineRule="auto"/>
              <w:jc w:val="center"/>
              <w:rPr>
                <w:sz w:val="20"/>
                <w:szCs w:val="20"/>
              </w:rPr>
            </w:pPr>
            <w:r w:rsidRPr="00332575">
              <w:rPr>
                <w:sz w:val="20"/>
                <w:szCs w:val="20"/>
              </w:rPr>
              <w:t>2,382</w:t>
            </w:r>
          </w:p>
        </w:tc>
        <w:tc>
          <w:tcPr>
            <w:tcW w:w="514" w:type="pct"/>
            <w:tcBorders>
              <w:top w:val="nil"/>
              <w:left w:val="nil"/>
              <w:bottom w:val="nil"/>
              <w:right w:val="nil"/>
            </w:tcBorders>
            <w:vAlign w:val="bottom"/>
          </w:tcPr>
          <w:p w14:paraId="0BB7006A" w14:textId="25FCA504" w:rsidR="00332575" w:rsidRPr="00332575" w:rsidRDefault="00332575" w:rsidP="00332575">
            <w:pPr>
              <w:spacing w:after="0" w:line="240" w:lineRule="auto"/>
              <w:jc w:val="center"/>
              <w:rPr>
                <w:sz w:val="20"/>
                <w:szCs w:val="20"/>
              </w:rPr>
            </w:pPr>
            <w:r w:rsidRPr="00332575">
              <w:rPr>
                <w:sz w:val="20"/>
                <w:szCs w:val="20"/>
              </w:rPr>
              <w:t>2,394</w:t>
            </w:r>
          </w:p>
        </w:tc>
        <w:tc>
          <w:tcPr>
            <w:tcW w:w="514" w:type="pct"/>
            <w:tcBorders>
              <w:top w:val="nil"/>
              <w:left w:val="nil"/>
              <w:bottom w:val="nil"/>
              <w:right w:val="nil"/>
            </w:tcBorders>
            <w:vAlign w:val="bottom"/>
          </w:tcPr>
          <w:p w14:paraId="069792FE" w14:textId="61584D22" w:rsidR="00332575" w:rsidRPr="00332575" w:rsidRDefault="00332575" w:rsidP="00332575">
            <w:pPr>
              <w:spacing w:after="0" w:line="240" w:lineRule="auto"/>
              <w:jc w:val="center"/>
              <w:rPr>
                <w:sz w:val="20"/>
                <w:szCs w:val="20"/>
              </w:rPr>
            </w:pPr>
            <w:r w:rsidRPr="00332575">
              <w:rPr>
                <w:sz w:val="20"/>
                <w:szCs w:val="20"/>
              </w:rPr>
              <w:t>2,458</w:t>
            </w:r>
          </w:p>
        </w:tc>
        <w:tc>
          <w:tcPr>
            <w:tcW w:w="514" w:type="pct"/>
            <w:tcBorders>
              <w:top w:val="nil"/>
              <w:left w:val="nil"/>
              <w:bottom w:val="nil"/>
              <w:right w:val="nil"/>
            </w:tcBorders>
            <w:vAlign w:val="bottom"/>
          </w:tcPr>
          <w:p w14:paraId="7FEEBB63" w14:textId="2F6D090C" w:rsidR="00332575" w:rsidRPr="00332575" w:rsidRDefault="00332575" w:rsidP="00332575">
            <w:pPr>
              <w:spacing w:after="0" w:line="240" w:lineRule="auto"/>
              <w:jc w:val="center"/>
              <w:rPr>
                <w:sz w:val="20"/>
                <w:szCs w:val="20"/>
              </w:rPr>
            </w:pPr>
            <w:r w:rsidRPr="00332575">
              <w:rPr>
                <w:sz w:val="20"/>
                <w:szCs w:val="20"/>
              </w:rPr>
              <w:t>605</w:t>
            </w:r>
          </w:p>
        </w:tc>
        <w:tc>
          <w:tcPr>
            <w:tcW w:w="505" w:type="pct"/>
            <w:tcBorders>
              <w:top w:val="nil"/>
              <w:left w:val="nil"/>
              <w:bottom w:val="nil"/>
              <w:right w:val="nil"/>
            </w:tcBorders>
            <w:vAlign w:val="bottom"/>
          </w:tcPr>
          <w:p w14:paraId="0497D01C" w14:textId="0EA23CD5" w:rsidR="00332575" w:rsidRPr="00332575" w:rsidRDefault="00332575" w:rsidP="00332575">
            <w:pPr>
              <w:spacing w:after="0" w:line="240" w:lineRule="auto"/>
              <w:jc w:val="center"/>
              <w:rPr>
                <w:sz w:val="20"/>
                <w:szCs w:val="20"/>
              </w:rPr>
            </w:pPr>
            <w:r w:rsidRPr="00332575">
              <w:rPr>
                <w:sz w:val="20"/>
                <w:szCs w:val="20"/>
              </w:rPr>
              <w:t>554</w:t>
            </w:r>
          </w:p>
        </w:tc>
      </w:tr>
      <w:tr w:rsidR="00332575" w:rsidRPr="00CF18D2" w14:paraId="10964FCD" w14:textId="77777777" w:rsidTr="00926EB8">
        <w:tc>
          <w:tcPr>
            <w:tcW w:w="898" w:type="pct"/>
            <w:tcBorders>
              <w:top w:val="nil"/>
              <w:left w:val="nil"/>
              <w:bottom w:val="nil"/>
              <w:right w:val="nil"/>
            </w:tcBorders>
          </w:tcPr>
          <w:p w14:paraId="53CF5E8B" w14:textId="77777777" w:rsidR="00332575" w:rsidRPr="00CF18D2" w:rsidRDefault="00332575" w:rsidP="00332575">
            <w:pPr>
              <w:spacing w:after="0" w:line="240" w:lineRule="auto"/>
              <w:rPr>
                <w:sz w:val="20"/>
                <w:szCs w:val="20"/>
              </w:rPr>
            </w:pPr>
            <w:r w:rsidRPr="00CF18D2">
              <w:rPr>
                <w:sz w:val="20"/>
                <w:szCs w:val="20"/>
              </w:rPr>
              <w:t>Adjusted R</w:t>
            </w:r>
            <w:r w:rsidRPr="00CF18D2">
              <w:rPr>
                <w:sz w:val="20"/>
                <w:szCs w:val="20"/>
                <w:vertAlign w:val="superscript"/>
              </w:rPr>
              <w:t>2</w:t>
            </w:r>
          </w:p>
        </w:tc>
        <w:tc>
          <w:tcPr>
            <w:tcW w:w="514" w:type="pct"/>
            <w:tcBorders>
              <w:top w:val="nil"/>
              <w:left w:val="nil"/>
              <w:bottom w:val="nil"/>
              <w:right w:val="nil"/>
            </w:tcBorders>
            <w:vAlign w:val="bottom"/>
          </w:tcPr>
          <w:p w14:paraId="556AD4EF" w14:textId="23642FA3" w:rsidR="00332575" w:rsidRPr="00332575" w:rsidRDefault="00332575" w:rsidP="00332575">
            <w:pPr>
              <w:spacing w:after="0" w:line="240" w:lineRule="auto"/>
              <w:jc w:val="center"/>
              <w:rPr>
                <w:sz w:val="20"/>
                <w:szCs w:val="20"/>
              </w:rPr>
            </w:pPr>
            <w:r w:rsidRPr="00332575">
              <w:rPr>
                <w:sz w:val="20"/>
                <w:szCs w:val="20"/>
              </w:rPr>
              <w:t>0.011</w:t>
            </w:r>
          </w:p>
        </w:tc>
        <w:tc>
          <w:tcPr>
            <w:tcW w:w="514" w:type="pct"/>
            <w:tcBorders>
              <w:top w:val="nil"/>
              <w:left w:val="nil"/>
              <w:bottom w:val="nil"/>
              <w:right w:val="nil"/>
            </w:tcBorders>
            <w:vAlign w:val="bottom"/>
          </w:tcPr>
          <w:p w14:paraId="7E77B7E0" w14:textId="4C07C73E" w:rsidR="00332575" w:rsidRPr="00332575" w:rsidRDefault="00332575" w:rsidP="00332575">
            <w:pPr>
              <w:spacing w:after="0" w:line="240" w:lineRule="auto"/>
              <w:jc w:val="center"/>
              <w:rPr>
                <w:sz w:val="20"/>
                <w:szCs w:val="20"/>
              </w:rPr>
            </w:pPr>
            <w:r w:rsidRPr="00332575">
              <w:rPr>
                <w:sz w:val="20"/>
                <w:szCs w:val="20"/>
              </w:rPr>
              <w:t>0.007</w:t>
            </w:r>
          </w:p>
        </w:tc>
        <w:tc>
          <w:tcPr>
            <w:tcW w:w="514" w:type="pct"/>
            <w:tcBorders>
              <w:top w:val="nil"/>
              <w:left w:val="nil"/>
              <w:bottom w:val="nil"/>
              <w:right w:val="nil"/>
            </w:tcBorders>
            <w:vAlign w:val="bottom"/>
          </w:tcPr>
          <w:p w14:paraId="51D61186" w14:textId="22B54948" w:rsidR="00332575" w:rsidRPr="00332575" w:rsidRDefault="00332575" w:rsidP="00332575">
            <w:pPr>
              <w:spacing w:after="0" w:line="240" w:lineRule="auto"/>
              <w:jc w:val="center"/>
              <w:rPr>
                <w:sz w:val="20"/>
                <w:szCs w:val="20"/>
              </w:rPr>
            </w:pPr>
            <w:r w:rsidRPr="00332575">
              <w:rPr>
                <w:sz w:val="20"/>
                <w:szCs w:val="20"/>
              </w:rPr>
              <w:t>0.301</w:t>
            </w:r>
          </w:p>
        </w:tc>
        <w:tc>
          <w:tcPr>
            <w:tcW w:w="514" w:type="pct"/>
            <w:tcBorders>
              <w:top w:val="nil"/>
              <w:left w:val="nil"/>
              <w:bottom w:val="nil"/>
              <w:right w:val="nil"/>
            </w:tcBorders>
            <w:vAlign w:val="bottom"/>
          </w:tcPr>
          <w:p w14:paraId="1C6B12FB" w14:textId="7F179FC5" w:rsidR="00332575" w:rsidRPr="00332575" w:rsidRDefault="00332575" w:rsidP="00332575">
            <w:pPr>
              <w:spacing w:after="0" w:line="240" w:lineRule="auto"/>
              <w:jc w:val="center"/>
              <w:rPr>
                <w:sz w:val="20"/>
                <w:szCs w:val="20"/>
              </w:rPr>
            </w:pPr>
            <w:r w:rsidRPr="00332575">
              <w:rPr>
                <w:sz w:val="20"/>
                <w:szCs w:val="20"/>
              </w:rPr>
              <w:t>0.016</w:t>
            </w:r>
          </w:p>
        </w:tc>
        <w:tc>
          <w:tcPr>
            <w:tcW w:w="514" w:type="pct"/>
            <w:tcBorders>
              <w:top w:val="nil"/>
              <w:left w:val="nil"/>
              <w:bottom w:val="nil"/>
              <w:right w:val="nil"/>
            </w:tcBorders>
            <w:vAlign w:val="bottom"/>
          </w:tcPr>
          <w:p w14:paraId="52C3DDBB" w14:textId="20E84651" w:rsidR="00332575" w:rsidRPr="00332575" w:rsidRDefault="00332575" w:rsidP="00332575">
            <w:pPr>
              <w:spacing w:after="0" w:line="240" w:lineRule="auto"/>
              <w:jc w:val="center"/>
              <w:rPr>
                <w:sz w:val="20"/>
                <w:szCs w:val="20"/>
              </w:rPr>
            </w:pPr>
            <w:r w:rsidRPr="00332575">
              <w:rPr>
                <w:sz w:val="20"/>
                <w:szCs w:val="20"/>
              </w:rPr>
              <w:t>0.006</w:t>
            </w:r>
          </w:p>
        </w:tc>
        <w:tc>
          <w:tcPr>
            <w:tcW w:w="514" w:type="pct"/>
            <w:tcBorders>
              <w:top w:val="nil"/>
              <w:left w:val="nil"/>
              <w:bottom w:val="nil"/>
              <w:right w:val="nil"/>
            </w:tcBorders>
            <w:vAlign w:val="bottom"/>
          </w:tcPr>
          <w:p w14:paraId="3F1E31C4" w14:textId="32F71633" w:rsidR="00332575" w:rsidRPr="00332575" w:rsidRDefault="00332575" w:rsidP="00332575">
            <w:pPr>
              <w:spacing w:after="0" w:line="240" w:lineRule="auto"/>
              <w:jc w:val="center"/>
              <w:rPr>
                <w:sz w:val="20"/>
                <w:szCs w:val="20"/>
              </w:rPr>
            </w:pPr>
            <w:r w:rsidRPr="00332575">
              <w:rPr>
                <w:sz w:val="20"/>
                <w:szCs w:val="20"/>
              </w:rPr>
              <w:t>0.176</w:t>
            </w:r>
          </w:p>
        </w:tc>
        <w:tc>
          <w:tcPr>
            <w:tcW w:w="514" w:type="pct"/>
            <w:tcBorders>
              <w:top w:val="nil"/>
              <w:left w:val="nil"/>
              <w:bottom w:val="nil"/>
              <w:right w:val="nil"/>
            </w:tcBorders>
            <w:vAlign w:val="bottom"/>
          </w:tcPr>
          <w:p w14:paraId="0467F616" w14:textId="51600348" w:rsidR="00332575" w:rsidRPr="00332575" w:rsidRDefault="00332575" w:rsidP="00332575">
            <w:pPr>
              <w:spacing w:after="0" w:line="240" w:lineRule="auto"/>
              <w:jc w:val="center"/>
              <w:rPr>
                <w:sz w:val="20"/>
                <w:szCs w:val="20"/>
              </w:rPr>
            </w:pPr>
            <w:r w:rsidRPr="00332575">
              <w:rPr>
                <w:sz w:val="20"/>
                <w:szCs w:val="20"/>
              </w:rPr>
              <w:t>0.109</w:t>
            </w:r>
          </w:p>
        </w:tc>
        <w:tc>
          <w:tcPr>
            <w:tcW w:w="505" w:type="pct"/>
            <w:tcBorders>
              <w:top w:val="nil"/>
              <w:left w:val="nil"/>
              <w:bottom w:val="nil"/>
              <w:right w:val="nil"/>
            </w:tcBorders>
            <w:vAlign w:val="bottom"/>
          </w:tcPr>
          <w:p w14:paraId="23586137" w14:textId="77777777" w:rsidR="00332575" w:rsidRPr="00332575" w:rsidRDefault="00332575" w:rsidP="00332575">
            <w:pPr>
              <w:spacing w:after="0" w:line="240" w:lineRule="auto"/>
              <w:jc w:val="center"/>
              <w:rPr>
                <w:sz w:val="20"/>
                <w:szCs w:val="20"/>
              </w:rPr>
            </w:pPr>
          </w:p>
        </w:tc>
      </w:tr>
      <w:tr w:rsidR="00332575" w:rsidRPr="00CF18D2" w14:paraId="5B320D7F" w14:textId="77777777" w:rsidTr="00926EB8">
        <w:tblPrEx>
          <w:tblBorders>
            <w:bottom w:val="single" w:sz="6" w:space="0" w:color="auto"/>
          </w:tblBorders>
        </w:tblPrEx>
        <w:tc>
          <w:tcPr>
            <w:tcW w:w="898" w:type="pct"/>
            <w:tcBorders>
              <w:top w:val="nil"/>
              <w:left w:val="nil"/>
              <w:bottom w:val="single" w:sz="6" w:space="0" w:color="auto"/>
              <w:right w:val="nil"/>
            </w:tcBorders>
          </w:tcPr>
          <w:p w14:paraId="7180369F" w14:textId="77777777" w:rsidR="00495FD3" w:rsidRPr="00CF18D2" w:rsidRDefault="00495FD3" w:rsidP="00CF18D2">
            <w:pPr>
              <w:spacing w:after="0" w:line="240" w:lineRule="auto"/>
              <w:rPr>
                <w:sz w:val="20"/>
                <w:szCs w:val="20"/>
              </w:rPr>
            </w:pPr>
            <w:r w:rsidRPr="00CF18D2">
              <w:rPr>
                <w:sz w:val="20"/>
                <w:szCs w:val="20"/>
              </w:rPr>
              <w:t>Model</w:t>
            </w:r>
          </w:p>
        </w:tc>
        <w:tc>
          <w:tcPr>
            <w:tcW w:w="514" w:type="pct"/>
            <w:tcBorders>
              <w:top w:val="nil"/>
              <w:left w:val="nil"/>
              <w:bottom w:val="single" w:sz="6" w:space="0" w:color="auto"/>
              <w:right w:val="nil"/>
            </w:tcBorders>
            <w:vAlign w:val="bottom"/>
          </w:tcPr>
          <w:p w14:paraId="5EBC7915" w14:textId="77777777" w:rsidR="00495FD3" w:rsidRPr="00CF18D2" w:rsidRDefault="00495FD3" w:rsidP="00332575">
            <w:pPr>
              <w:spacing w:after="0" w:line="240" w:lineRule="auto"/>
              <w:jc w:val="center"/>
              <w:rPr>
                <w:sz w:val="20"/>
                <w:szCs w:val="20"/>
              </w:rPr>
            </w:pPr>
            <w:r w:rsidRPr="00CF18D2">
              <w:rPr>
                <w:sz w:val="20"/>
                <w:szCs w:val="20"/>
              </w:rPr>
              <w:t>OLS</w:t>
            </w:r>
          </w:p>
        </w:tc>
        <w:tc>
          <w:tcPr>
            <w:tcW w:w="514" w:type="pct"/>
            <w:tcBorders>
              <w:top w:val="nil"/>
              <w:left w:val="nil"/>
              <w:bottom w:val="single" w:sz="6" w:space="0" w:color="auto"/>
              <w:right w:val="nil"/>
            </w:tcBorders>
            <w:vAlign w:val="bottom"/>
          </w:tcPr>
          <w:p w14:paraId="7F7DF643" w14:textId="77777777" w:rsidR="00495FD3" w:rsidRPr="00CF18D2" w:rsidRDefault="00495FD3" w:rsidP="00332575">
            <w:pPr>
              <w:spacing w:after="0" w:line="240" w:lineRule="auto"/>
              <w:jc w:val="center"/>
              <w:rPr>
                <w:sz w:val="20"/>
                <w:szCs w:val="20"/>
              </w:rPr>
            </w:pPr>
            <w:r w:rsidRPr="00CF18D2">
              <w:rPr>
                <w:sz w:val="20"/>
                <w:szCs w:val="20"/>
              </w:rPr>
              <w:t>OLS</w:t>
            </w:r>
          </w:p>
        </w:tc>
        <w:tc>
          <w:tcPr>
            <w:tcW w:w="514" w:type="pct"/>
            <w:tcBorders>
              <w:top w:val="nil"/>
              <w:left w:val="nil"/>
              <w:bottom w:val="single" w:sz="6" w:space="0" w:color="auto"/>
              <w:right w:val="nil"/>
            </w:tcBorders>
            <w:vAlign w:val="bottom"/>
          </w:tcPr>
          <w:p w14:paraId="1E5D6E2A" w14:textId="77777777" w:rsidR="00495FD3" w:rsidRPr="00CF18D2" w:rsidRDefault="00495FD3" w:rsidP="00332575">
            <w:pPr>
              <w:spacing w:after="0" w:line="240" w:lineRule="auto"/>
              <w:jc w:val="center"/>
              <w:rPr>
                <w:sz w:val="20"/>
                <w:szCs w:val="20"/>
              </w:rPr>
            </w:pPr>
            <w:r w:rsidRPr="00CF18D2">
              <w:rPr>
                <w:sz w:val="20"/>
                <w:szCs w:val="20"/>
              </w:rPr>
              <w:t>OLS</w:t>
            </w:r>
          </w:p>
        </w:tc>
        <w:tc>
          <w:tcPr>
            <w:tcW w:w="514" w:type="pct"/>
            <w:tcBorders>
              <w:top w:val="nil"/>
              <w:left w:val="nil"/>
              <w:bottom w:val="single" w:sz="6" w:space="0" w:color="auto"/>
              <w:right w:val="nil"/>
            </w:tcBorders>
            <w:vAlign w:val="bottom"/>
          </w:tcPr>
          <w:p w14:paraId="0158049F" w14:textId="77777777" w:rsidR="00495FD3" w:rsidRPr="00CF18D2" w:rsidRDefault="00495FD3" w:rsidP="00332575">
            <w:pPr>
              <w:spacing w:after="0" w:line="240" w:lineRule="auto"/>
              <w:jc w:val="center"/>
              <w:rPr>
                <w:sz w:val="20"/>
                <w:szCs w:val="20"/>
              </w:rPr>
            </w:pPr>
            <w:r w:rsidRPr="00CF18D2">
              <w:rPr>
                <w:sz w:val="20"/>
                <w:szCs w:val="20"/>
              </w:rPr>
              <w:t>OLS</w:t>
            </w:r>
          </w:p>
        </w:tc>
        <w:tc>
          <w:tcPr>
            <w:tcW w:w="514" w:type="pct"/>
            <w:tcBorders>
              <w:top w:val="nil"/>
              <w:left w:val="nil"/>
              <w:bottom w:val="single" w:sz="6" w:space="0" w:color="auto"/>
              <w:right w:val="nil"/>
            </w:tcBorders>
            <w:vAlign w:val="bottom"/>
          </w:tcPr>
          <w:p w14:paraId="28B6068E" w14:textId="77777777" w:rsidR="00495FD3" w:rsidRPr="00CF18D2" w:rsidRDefault="00495FD3" w:rsidP="00332575">
            <w:pPr>
              <w:spacing w:after="0" w:line="240" w:lineRule="auto"/>
              <w:jc w:val="center"/>
              <w:rPr>
                <w:sz w:val="20"/>
                <w:szCs w:val="20"/>
              </w:rPr>
            </w:pPr>
            <w:r w:rsidRPr="00CF18D2">
              <w:rPr>
                <w:sz w:val="20"/>
                <w:szCs w:val="20"/>
              </w:rPr>
              <w:t>OLS</w:t>
            </w:r>
          </w:p>
        </w:tc>
        <w:tc>
          <w:tcPr>
            <w:tcW w:w="514" w:type="pct"/>
            <w:tcBorders>
              <w:top w:val="nil"/>
              <w:left w:val="nil"/>
              <w:bottom w:val="single" w:sz="6" w:space="0" w:color="auto"/>
              <w:right w:val="nil"/>
            </w:tcBorders>
            <w:vAlign w:val="bottom"/>
          </w:tcPr>
          <w:p w14:paraId="6A26314D" w14:textId="77777777" w:rsidR="00495FD3" w:rsidRPr="00CF18D2" w:rsidRDefault="00495FD3" w:rsidP="00332575">
            <w:pPr>
              <w:spacing w:after="0" w:line="240" w:lineRule="auto"/>
              <w:jc w:val="center"/>
              <w:rPr>
                <w:sz w:val="20"/>
                <w:szCs w:val="20"/>
              </w:rPr>
            </w:pPr>
            <w:r w:rsidRPr="00CF18D2">
              <w:rPr>
                <w:sz w:val="20"/>
                <w:szCs w:val="20"/>
              </w:rPr>
              <w:t>OLS</w:t>
            </w:r>
          </w:p>
        </w:tc>
        <w:tc>
          <w:tcPr>
            <w:tcW w:w="514" w:type="pct"/>
            <w:tcBorders>
              <w:top w:val="nil"/>
              <w:left w:val="nil"/>
              <w:bottom w:val="single" w:sz="6" w:space="0" w:color="auto"/>
              <w:right w:val="nil"/>
            </w:tcBorders>
            <w:vAlign w:val="bottom"/>
          </w:tcPr>
          <w:p w14:paraId="563E59C2" w14:textId="77777777" w:rsidR="00495FD3" w:rsidRPr="00CF18D2" w:rsidRDefault="00495FD3" w:rsidP="00332575">
            <w:pPr>
              <w:spacing w:after="0" w:line="240" w:lineRule="auto"/>
              <w:jc w:val="center"/>
              <w:rPr>
                <w:sz w:val="20"/>
                <w:szCs w:val="20"/>
              </w:rPr>
            </w:pPr>
            <w:r w:rsidRPr="00CF18D2">
              <w:rPr>
                <w:sz w:val="20"/>
                <w:szCs w:val="20"/>
              </w:rPr>
              <w:t>OLS</w:t>
            </w:r>
          </w:p>
        </w:tc>
        <w:tc>
          <w:tcPr>
            <w:tcW w:w="505" w:type="pct"/>
            <w:tcBorders>
              <w:top w:val="nil"/>
              <w:left w:val="nil"/>
              <w:bottom w:val="single" w:sz="6" w:space="0" w:color="auto"/>
              <w:right w:val="nil"/>
            </w:tcBorders>
            <w:vAlign w:val="bottom"/>
          </w:tcPr>
          <w:p w14:paraId="31065686" w14:textId="77777777" w:rsidR="00495FD3" w:rsidRPr="00CF18D2" w:rsidRDefault="00495FD3" w:rsidP="00332575">
            <w:pPr>
              <w:spacing w:after="0" w:line="240" w:lineRule="auto"/>
              <w:jc w:val="center"/>
              <w:rPr>
                <w:sz w:val="20"/>
                <w:szCs w:val="20"/>
              </w:rPr>
            </w:pPr>
            <w:r w:rsidRPr="00CF18D2">
              <w:rPr>
                <w:sz w:val="20"/>
                <w:szCs w:val="20"/>
              </w:rPr>
              <w:t>Logit</w:t>
            </w:r>
          </w:p>
        </w:tc>
      </w:tr>
    </w:tbl>
    <w:p w14:paraId="2A3CB188" w14:textId="79EB9AF3" w:rsidR="00495FD3" w:rsidRPr="00CF18D2" w:rsidRDefault="00926EB8" w:rsidP="00CF18D2">
      <w:pPr>
        <w:spacing w:after="0" w:line="240" w:lineRule="auto"/>
        <w:rPr>
          <w:sz w:val="20"/>
          <w:szCs w:val="20"/>
        </w:rPr>
      </w:pPr>
      <w:r w:rsidRPr="00812E58">
        <w:rPr>
          <w:sz w:val="20"/>
          <w:szCs w:val="20"/>
        </w:rPr>
        <w:t>Robust standard errors clustered at the classroom level in parentheses</w:t>
      </w:r>
    </w:p>
    <w:p w14:paraId="4D00216B" w14:textId="77777777" w:rsidR="00E456AA" w:rsidRPr="00CF18D2" w:rsidRDefault="00E456AA" w:rsidP="00CF18D2">
      <w:pPr>
        <w:spacing w:after="0" w:line="240" w:lineRule="auto"/>
        <w:rPr>
          <w:sz w:val="20"/>
          <w:szCs w:val="20"/>
        </w:rPr>
      </w:pPr>
      <w:r w:rsidRPr="00CF18D2">
        <w:rPr>
          <w:sz w:val="20"/>
          <w:szCs w:val="20"/>
        </w:rPr>
        <w:t>** p&lt;0.01, * p&lt;0.05, + p&lt;0.1</w:t>
      </w:r>
    </w:p>
    <w:p w14:paraId="69254E40" w14:textId="0A320ABA" w:rsidR="00495FD3" w:rsidRPr="00CF18D2" w:rsidRDefault="00495FD3" w:rsidP="00CF18D2">
      <w:pPr>
        <w:spacing w:after="0" w:line="240" w:lineRule="auto"/>
        <w:rPr>
          <w:sz w:val="20"/>
          <w:szCs w:val="20"/>
        </w:rPr>
      </w:pPr>
      <w:r w:rsidRPr="00CF18D2">
        <w:rPr>
          <w:sz w:val="20"/>
          <w:szCs w:val="20"/>
        </w:rPr>
        <w:t xml:space="preserve">Column </w:t>
      </w:r>
      <w:r w:rsidR="00CF18D2">
        <w:rPr>
          <w:sz w:val="20"/>
          <w:szCs w:val="20"/>
        </w:rPr>
        <w:t>3</w:t>
      </w:r>
      <w:r w:rsidRPr="00CF18D2">
        <w:rPr>
          <w:sz w:val="20"/>
          <w:szCs w:val="20"/>
        </w:rPr>
        <w:t xml:space="preserve"> controls for students' anticipated perceptions of the ISR</w:t>
      </w:r>
    </w:p>
    <w:p w14:paraId="5737DFAA" w14:textId="676A9E07" w:rsidR="00495FD3" w:rsidRPr="00CF18D2" w:rsidRDefault="00495FD3" w:rsidP="00CF18D2">
      <w:pPr>
        <w:spacing w:after="0" w:line="240" w:lineRule="auto"/>
        <w:rPr>
          <w:sz w:val="20"/>
          <w:szCs w:val="20"/>
        </w:rPr>
      </w:pPr>
      <w:r w:rsidRPr="00CF18D2">
        <w:rPr>
          <w:sz w:val="20"/>
          <w:szCs w:val="20"/>
        </w:rPr>
        <w:t xml:space="preserve">Columns </w:t>
      </w:r>
      <w:r w:rsidR="00CF18D2">
        <w:rPr>
          <w:sz w:val="20"/>
          <w:szCs w:val="20"/>
        </w:rPr>
        <w:t>6</w:t>
      </w:r>
      <w:r w:rsidRPr="00CF18D2">
        <w:rPr>
          <w:sz w:val="20"/>
          <w:szCs w:val="20"/>
        </w:rPr>
        <w:t>-8 control for student gender and prior cumulative college GPA</w:t>
      </w:r>
    </w:p>
    <w:p w14:paraId="63DDA08A" w14:textId="2166748A" w:rsidR="00495FD3" w:rsidRDefault="00495FD3" w:rsidP="00193469">
      <w:pPr>
        <w:sectPr w:rsidR="00495FD3" w:rsidSect="00911EA4">
          <w:pgSz w:w="15840" w:h="12240" w:orient="landscape"/>
          <w:pgMar w:top="1440" w:right="1080" w:bottom="1440" w:left="1440" w:header="720" w:footer="720" w:gutter="0"/>
          <w:cols w:space="720"/>
          <w:noEndnote/>
        </w:sectPr>
      </w:pPr>
    </w:p>
    <w:p w14:paraId="67FF4F95" w14:textId="6EE46741" w:rsidR="002D543D" w:rsidRDefault="002D543D" w:rsidP="00193469">
      <w:pPr>
        <w:pStyle w:val="Heading2"/>
      </w:pPr>
      <w:r>
        <w:lastRenderedPageBreak/>
        <w:t>Table S5A. Student Anticipated Perceptions of the ISR by First-Generation Status (Beginning of Semester).</w:t>
      </w:r>
    </w:p>
    <w:tbl>
      <w:tblPr>
        <w:tblW w:w="8784" w:type="dxa"/>
        <w:tblLayout w:type="fixed"/>
        <w:tblCellMar>
          <w:left w:w="75" w:type="dxa"/>
          <w:right w:w="75" w:type="dxa"/>
        </w:tblCellMar>
        <w:tblLook w:val="0000" w:firstRow="0" w:lastRow="0" w:firstColumn="0" w:lastColumn="0" w:noHBand="0" w:noVBand="0"/>
      </w:tblPr>
      <w:tblGrid>
        <w:gridCol w:w="3024"/>
        <w:gridCol w:w="1152"/>
        <w:gridCol w:w="1152"/>
        <w:gridCol w:w="1152"/>
        <w:gridCol w:w="1152"/>
        <w:gridCol w:w="1152"/>
      </w:tblGrid>
      <w:tr w:rsidR="00780370" w:rsidRPr="002C79BA" w14:paraId="5BA8CCD8" w14:textId="3A3B43E1" w:rsidTr="006F1793">
        <w:tc>
          <w:tcPr>
            <w:tcW w:w="3024" w:type="dxa"/>
            <w:tcBorders>
              <w:top w:val="single" w:sz="6" w:space="0" w:color="auto"/>
              <w:left w:val="nil"/>
              <w:bottom w:val="nil"/>
              <w:right w:val="nil"/>
            </w:tcBorders>
          </w:tcPr>
          <w:p w14:paraId="67B632B7" w14:textId="77777777" w:rsidR="00780370" w:rsidRPr="002C79BA" w:rsidRDefault="00780370" w:rsidP="002C79BA">
            <w:pPr>
              <w:spacing w:after="0" w:line="240" w:lineRule="auto"/>
              <w:rPr>
                <w:sz w:val="20"/>
                <w:szCs w:val="20"/>
              </w:rPr>
            </w:pPr>
          </w:p>
        </w:tc>
        <w:tc>
          <w:tcPr>
            <w:tcW w:w="1152" w:type="dxa"/>
            <w:tcBorders>
              <w:top w:val="single" w:sz="6" w:space="0" w:color="auto"/>
              <w:left w:val="nil"/>
              <w:bottom w:val="nil"/>
              <w:right w:val="nil"/>
            </w:tcBorders>
            <w:vAlign w:val="bottom"/>
          </w:tcPr>
          <w:p w14:paraId="53C495B5" w14:textId="77777777" w:rsidR="00780370" w:rsidRPr="002C79BA" w:rsidRDefault="00780370" w:rsidP="006F1793">
            <w:pPr>
              <w:spacing w:after="0" w:line="240" w:lineRule="auto"/>
              <w:jc w:val="center"/>
              <w:rPr>
                <w:sz w:val="20"/>
                <w:szCs w:val="20"/>
              </w:rPr>
            </w:pPr>
            <w:r w:rsidRPr="002C79BA">
              <w:rPr>
                <w:sz w:val="20"/>
                <w:szCs w:val="20"/>
              </w:rPr>
              <w:t>(1)</w:t>
            </w:r>
          </w:p>
        </w:tc>
        <w:tc>
          <w:tcPr>
            <w:tcW w:w="1152" w:type="dxa"/>
            <w:tcBorders>
              <w:top w:val="single" w:sz="6" w:space="0" w:color="auto"/>
              <w:left w:val="nil"/>
              <w:bottom w:val="nil"/>
              <w:right w:val="nil"/>
            </w:tcBorders>
            <w:vAlign w:val="bottom"/>
          </w:tcPr>
          <w:p w14:paraId="37B02AEE" w14:textId="77777777" w:rsidR="00780370" w:rsidRPr="002C79BA" w:rsidRDefault="00780370" w:rsidP="006F1793">
            <w:pPr>
              <w:spacing w:after="0" w:line="240" w:lineRule="auto"/>
              <w:jc w:val="center"/>
              <w:rPr>
                <w:sz w:val="20"/>
                <w:szCs w:val="20"/>
              </w:rPr>
            </w:pPr>
            <w:r w:rsidRPr="002C79BA">
              <w:rPr>
                <w:sz w:val="20"/>
                <w:szCs w:val="20"/>
              </w:rPr>
              <w:t>(2)</w:t>
            </w:r>
          </w:p>
        </w:tc>
        <w:tc>
          <w:tcPr>
            <w:tcW w:w="1152" w:type="dxa"/>
            <w:tcBorders>
              <w:top w:val="single" w:sz="6" w:space="0" w:color="auto"/>
              <w:left w:val="nil"/>
              <w:bottom w:val="nil"/>
              <w:right w:val="nil"/>
            </w:tcBorders>
            <w:vAlign w:val="bottom"/>
          </w:tcPr>
          <w:p w14:paraId="7C6BAEB2" w14:textId="77777777" w:rsidR="00780370" w:rsidRPr="002C79BA" w:rsidRDefault="00780370" w:rsidP="006F1793">
            <w:pPr>
              <w:spacing w:after="0" w:line="240" w:lineRule="auto"/>
              <w:jc w:val="center"/>
              <w:rPr>
                <w:sz w:val="20"/>
                <w:szCs w:val="20"/>
              </w:rPr>
            </w:pPr>
            <w:r w:rsidRPr="002C79BA">
              <w:rPr>
                <w:sz w:val="20"/>
                <w:szCs w:val="20"/>
              </w:rPr>
              <w:t>(3)</w:t>
            </w:r>
          </w:p>
        </w:tc>
        <w:tc>
          <w:tcPr>
            <w:tcW w:w="1152" w:type="dxa"/>
            <w:tcBorders>
              <w:top w:val="single" w:sz="6" w:space="0" w:color="auto"/>
              <w:left w:val="nil"/>
              <w:bottom w:val="nil"/>
              <w:right w:val="nil"/>
            </w:tcBorders>
            <w:vAlign w:val="bottom"/>
          </w:tcPr>
          <w:p w14:paraId="4A19D262" w14:textId="77777777" w:rsidR="00780370" w:rsidRPr="002C79BA" w:rsidRDefault="00780370" w:rsidP="006F1793">
            <w:pPr>
              <w:spacing w:after="0" w:line="240" w:lineRule="auto"/>
              <w:jc w:val="center"/>
              <w:rPr>
                <w:sz w:val="20"/>
                <w:szCs w:val="20"/>
              </w:rPr>
            </w:pPr>
            <w:r w:rsidRPr="002C79BA">
              <w:rPr>
                <w:sz w:val="20"/>
                <w:szCs w:val="20"/>
              </w:rPr>
              <w:t>(4)</w:t>
            </w:r>
          </w:p>
        </w:tc>
        <w:tc>
          <w:tcPr>
            <w:tcW w:w="1152" w:type="dxa"/>
            <w:tcBorders>
              <w:top w:val="single" w:sz="6" w:space="0" w:color="auto"/>
              <w:left w:val="nil"/>
              <w:bottom w:val="nil"/>
              <w:right w:val="nil"/>
            </w:tcBorders>
            <w:vAlign w:val="bottom"/>
          </w:tcPr>
          <w:p w14:paraId="52F2C9EA" w14:textId="2D02E364" w:rsidR="00780370" w:rsidRPr="002C79BA" w:rsidRDefault="00780370" w:rsidP="006F1793">
            <w:pPr>
              <w:spacing w:after="0" w:line="240" w:lineRule="auto"/>
              <w:jc w:val="center"/>
              <w:rPr>
                <w:sz w:val="20"/>
                <w:szCs w:val="20"/>
              </w:rPr>
            </w:pPr>
            <w:r w:rsidRPr="002C79BA">
              <w:rPr>
                <w:sz w:val="20"/>
                <w:szCs w:val="20"/>
              </w:rPr>
              <w:t>(5)</w:t>
            </w:r>
          </w:p>
        </w:tc>
      </w:tr>
      <w:tr w:rsidR="00780370" w:rsidRPr="002C79BA" w14:paraId="53440AA7" w14:textId="5BB1BA81" w:rsidTr="006F1793">
        <w:tc>
          <w:tcPr>
            <w:tcW w:w="3024" w:type="dxa"/>
            <w:tcBorders>
              <w:top w:val="nil"/>
              <w:left w:val="nil"/>
              <w:bottom w:val="single" w:sz="6" w:space="0" w:color="auto"/>
              <w:right w:val="nil"/>
            </w:tcBorders>
          </w:tcPr>
          <w:p w14:paraId="75C7731A" w14:textId="7E35A13A" w:rsidR="00780370" w:rsidRPr="002C79BA" w:rsidRDefault="00780370" w:rsidP="002C79BA">
            <w:pPr>
              <w:spacing w:after="0" w:line="240" w:lineRule="auto"/>
              <w:rPr>
                <w:sz w:val="20"/>
                <w:szCs w:val="20"/>
              </w:rPr>
            </w:pPr>
          </w:p>
        </w:tc>
        <w:tc>
          <w:tcPr>
            <w:tcW w:w="1152" w:type="dxa"/>
            <w:tcBorders>
              <w:top w:val="nil"/>
              <w:left w:val="nil"/>
              <w:bottom w:val="single" w:sz="6" w:space="0" w:color="auto"/>
              <w:right w:val="nil"/>
            </w:tcBorders>
            <w:vAlign w:val="bottom"/>
          </w:tcPr>
          <w:p w14:paraId="7F979737"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75911309"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59943C6D"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26DEFAB0"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70A92EBB" w14:textId="77777777" w:rsidR="00780370" w:rsidRPr="002C79BA" w:rsidRDefault="00780370" w:rsidP="006F1793">
            <w:pPr>
              <w:spacing w:after="0" w:line="240" w:lineRule="auto"/>
              <w:jc w:val="center"/>
              <w:rPr>
                <w:sz w:val="20"/>
                <w:szCs w:val="20"/>
              </w:rPr>
            </w:pPr>
          </w:p>
        </w:tc>
      </w:tr>
      <w:tr w:rsidR="00780370" w:rsidRPr="002C79BA" w14:paraId="19D3FC83" w14:textId="38F3BAC5" w:rsidTr="006F1793">
        <w:tc>
          <w:tcPr>
            <w:tcW w:w="3024" w:type="dxa"/>
            <w:tcBorders>
              <w:top w:val="nil"/>
              <w:left w:val="nil"/>
              <w:bottom w:val="nil"/>
              <w:right w:val="nil"/>
            </w:tcBorders>
          </w:tcPr>
          <w:p w14:paraId="745984E7" w14:textId="77777777" w:rsidR="00780370" w:rsidRPr="002C79BA" w:rsidRDefault="00780370" w:rsidP="002C79BA">
            <w:pPr>
              <w:spacing w:after="0" w:line="240" w:lineRule="auto"/>
              <w:rPr>
                <w:sz w:val="20"/>
                <w:szCs w:val="20"/>
              </w:rPr>
            </w:pPr>
          </w:p>
        </w:tc>
        <w:tc>
          <w:tcPr>
            <w:tcW w:w="1152" w:type="dxa"/>
            <w:tcBorders>
              <w:top w:val="nil"/>
              <w:left w:val="nil"/>
              <w:bottom w:val="nil"/>
              <w:right w:val="nil"/>
            </w:tcBorders>
            <w:vAlign w:val="bottom"/>
          </w:tcPr>
          <w:p w14:paraId="294C82C3"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77413B98"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1C981E5F"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12D1E893"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3C3B4CD0" w14:textId="77777777" w:rsidR="00780370" w:rsidRPr="002C79BA" w:rsidRDefault="00780370" w:rsidP="006F1793">
            <w:pPr>
              <w:spacing w:after="0" w:line="240" w:lineRule="auto"/>
              <w:jc w:val="center"/>
              <w:rPr>
                <w:sz w:val="20"/>
                <w:szCs w:val="20"/>
              </w:rPr>
            </w:pPr>
          </w:p>
        </w:tc>
      </w:tr>
      <w:tr w:rsidR="002C79BA" w:rsidRPr="002C79BA" w14:paraId="60DF5316" w14:textId="2E2518AA" w:rsidTr="006F1793">
        <w:tc>
          <w:tcPr>
            <w:tcW w:w="3024" w:type="dxa"/>
            <w:tcBorders>
              <w:top w:val="nil"/>
              <w:left w:val="nil"/>
              <w:bottom w:val="nil"/>
              <w:right w:val="nil"/>
            </w:tcBorders>
          </w:tcPr>
          <w:p w14:paraId="748AEE66" w14:textId="55F39F5D" w:rsidR="002C79BA" w:rsidRPr="002C79BA" w:rsidRDefault="002C79BA" w:rsidP="002C79BA">
            <w:pPr>
              <w:spacing w:after="0" w:line="240" w:lineRule="auto"/>
              <w:rPr>
                <w:sz w:val="20"/>
                <w:szCs w:val="20"/>
              </w:rPr>
            </w:pPr>
            <w:r w:rsidRPr="002C79BA">
              <w:rPr>
                <w:sz w:val="20"/>
                <w:szCs w:val="20"/>
              </w:rPr>
              <w:t xml:space="preserve">First-Generation </w:t>
            </w:r>
          </w:p>
        </w:tc>
        <w:tc>
          <w:tcPr>
            <w:tcW w:w="1152" w:type="dxa"/>
            <w:tcBorders>
              <w:top w:val="nil"/>
              <w:left w:val="nil"/>
              <w:bottom w:val="nil"/>
              <w:right w:val="nil"/>
            </w:tcBorders>
            <w:vAlign w:val="bottom"/>
          </w:tcPr>
          <w:p w14:paraId="10E8C3D5" w14:textId="51BB7A7C" w:rsidR="002C79BA" w:rsidRPr="002C79BA" w:rsidRDefault="002C79BA" w:rsidP="006F1793">
            <w:pPr>
              <w:spacing w:after="0" w:line="240" w:lineRule="auto"/>
              <w:jc w:val="center"/>
              <w:rPr>
                <w:sz w:val="20"/>
                <w:szCs w:val="20"/>
              </w:rPr>
            </w:pPr>
            <w:r w:rsidRPr="002C79BA">
              <w:rPr>
                <w:sz w:val="20"/>
                <w:szCs w:val="20"/>
              </w:rPr>
              <w:t>0.016</w:t>
            </w:r>
          </w:p>
        </w:tc>
        <w:tc>
          <w:tcPr>
            <w:tcW w:w="1152" w:type="dxa"/>
            <w:tcBorders>
              <w:top w:val="nil"/>
              <w:left w:val="nil"/>
              <w:bottom w:val="nil"/>
              <w:right w:val="nil"/>
            </w:tcBorders>
            <w:vAlign w:val="bottom"/>
          </w:tcPr>
          <w:p w14:paraId="4CAD70C2" w14:textId="3C0A2C70" w:rsidR="002C79BA" w:rsidRPr="002C79BA" w:rsidRDefault="002C79BA" w:rsidP="006F1793">
            <w:pPr>
              <w:spacing w:after="0" w:line="240" w:lineRule="auto"/>
              <w:jc w:val="center"/>
              <w:rPr>
                <w:sz w:val="20"/>
                <w:szCs w:val="20"/>
              </w:rPr>
            </w:pPr>
            <w:r w:rsidRPr="002C79BA">
              <w:rPr>
                <w:sz w:val="20"/>
                <w:szCs w:val="20"/>
              </w:rPr>
              <w:t>0.014</w:t>
            </w:r>
          </w:p>
        </w:tc>
        <w:tc>
          <w:tcPr>
            <w:tcW w:w="1152" w:type="dxa"/>
            <w:tcBorders>
              <w:top w:val="nil"/>
              <w:left w:val="nil"/>
              <w:bottom w:val="nil"/>
              <w:right w:val="nil"/>
            </w:tcBorders>
            <w:vAlign w:val="bottom"/>
          </w:tcPr>
          <w:p w14:paraId="34CBAD07" w14:textId="5504D73E" w:rsidR="002C79BA" w:rsidRPr="002C79BA" w:rsidRDefault="002C79BA" w:rsidP="006F1793">
            <w:pPr>
              <w:spacing w:after="0" w:line="240" w:lineRule="auto"/>
              <w:jc w:val="center"/>
              <w:rPr>
                <w:sz w:val="20"/>
                <w:szCs w:val="20"/>
              </w:rPr>
            </w:pPr>
            <w:r w:rsidRPr="002C79BA">
              <w:rPr>
                <w:sz w:val="20"/>
                <w:szCs w:val="20"/>
              </w:rPr>
              <w:t>0.028</w:t>
            </w:r>
          </w:p>
        </w:tc>
        <w:tc>
          <w:tcPr>
            <w:tcW w:w="1152" w:type="dxa"/>
            <w:tcBorders>
              <w:top w:val="nil"/>
              <w:left w:val="nil"/>
              <w:bottom w:val="nil"/>
              <w:right w:val="nil"/>
            </w:tcBorders>
            <w:vAlign w:val="bottom"/>
          </w:tcPr>
          <w:p w14:paraId="04B9A443" w14:textId="7695B502" w:rsidR="002C79BA" w:rsidRPr="002C79BA" w:rsidRDefault="002C79BA" w:rsidP="006F1793">
            <w:pPr>
              <w:spacing w:after="0" w:line="240" w:lineRule="auto"/>
              <w:jc w:val="center"/>
              <w:rPr>
                <w:sz w:val="20"/>
                <w:szCs w:val="20"/>
              </w:rPr>
            </w:pPr>
            <w:r w:rsidRPr="002C79BA">
              <w:rPr>
                <w:sz w:val="20"/>
                <w:szCs w:val="20"/>
              </w:rPr>
              <w:t>0.018</w:t>
            </w:r>
          </w:p>
        </w:tc>
        <w:tc>
          <w:tcPr>
            <w:tcW w:w="1152" w:type="dxa"/>
            <w:tcBorders>
              <w:top w:val="nil"/>
              <w:left w:val="nil"/>
              <w:bottom w:val="nil"/>
              <w:right w:val="nil"/>
            </w:tcBorders>
            <w:vAlign w:val="bottom"/>
          </w:tcPr>
          <w:p w14:paraId="46637688" w14:textId="13F8068A" w:rsidR="002C79BA" w:rsidRPr="002C79BA" w:rsidRDefault="002C79BA" w:rsidP="006F1793">
            <w:pPr>
              <w:spacing w:after="0" w:line="240" w:lineRule="auto"/>
              <w:jc w:val="center"/>
              <w:rPr>
                <w:sz w:val="20"/>
                <w:szCs w:val="20"/>
              </w:rPr>
            </w:pPr>
            <w:r w:rsidRPr="002C79BA">
              <w:rPr>
                <w:sz w:val="20"/>
                <w:szCs w:val="20"/>
              </w:rPr>
              <w:t>0.020</w:t>
            </w:r>
          </w:p>
        </w:tc>
      </w:tr>
      <w:tr w:rsidR="002C79BA" w:rsidRPr="002C79BA" w14:paraId="54AA38B0" w14:textId="2EA13999" w:rsidTr="006F1793">
        <w:tc>
          <w:tcPr>
            <w:tcW w:w="3024" w:type="dxa"/>
            <w:tcBorders>
              <w:top w:val="nil"/>
              <w:left w:val="nil"/>
              <w:bottom w:val="nil"/>
              <w:right w:val="nil"/>
            </w:tcBorders>
          </w:tcPr>
          <w:p w14:paraId="72836E65" w14:textId="77777777" w:rsidR="002C79BA" w:rsidRPr="002C79BA" w:rsidRDefault="002C79BA" w:rsidP="002C79BA">
            <w:pPr>
              <w:spacing w:after="0" w:line="240" w:lineRule="auto"/>
              <w:rPr>
                <w:sz w:val="20"/>
                <w:szCs w:val="20"/>
              </w:rPr>
            </w:pPr>
          </w:p>
        </w:tc>
        <w:tc>
          <w:tcPr>
            <w:tcW w:w="1152" w:type="dxa"/>
            <w:tcBorders>
              <w:top w:val="nil"/>
              <w:left w:val="nil"/>
              <w:bottom w:val="nil"/>
              <w:right w:val="nil"/>
            </w:tcBorders>
            <w:vAlign w:val="bottom"/>
          </w:tcPr>
          <w:p w14:paraId="372F1F1D" w14:textId="3213DFF8" w:rsidR="002C79BA" w:rsidRPr="002C79BA" w:rsidRDefault="002C79BA" w:rsidP="006F1793">
            <w:pPr>
              <w:spacing w:after="0" w:line="240" w:lineRule="auto"/>
              <w:jc w:val="center"/>
              <w:rPr>
                <w:sz w:val="20"/>
                <w:szCs w:val="20"/>
              </w:rPr>
            </w:pPr>
            <w:r w:rsidRPr="002C79BA">
              <w:rPr>
                <w:sz w:val="20"/>
                <w:szCs w:val="20"/>
              </w:rPr>
              <w:t>(0.027)</w:t>
            </w:r>
          </w:p>
        </w:tc>
        <w:tc>
          <w:tcPr>
            <w:tcW w:w="1152" w:type="dxa"/>
            <w:tcBorders>
              <w:top w:val="nil"/>
              <w:left w:val="nil"/>
              <w:bottom w:val="nil"/>
              <w:right w:val="nil"/>
            </w:tcBorders>
            <w:vAlign w:val="bottom"/>
          </w:tcPr>
          <w:p w14:paraId="25C97048" w14:textId="46B7743F" w:rsidR="002C79BA" w:rsidRPr="002C79BA" w:rsidRDefault="002C79BA" w:rsidP="006F1793">
            <w:pPr>
              <w:spacing w:after="0" w:line="240" w:lineRule="auto"/>
              <w:jc w:val="center"/>
              <w:rPr>
                <w:sz w:val="20"/>
                <w:szCs w:val="20"/>
              </w:rPr>
            </w:pPr>
            <w:r w:rsidRPr="002C79BA">
              <w:rPr>
                <w:sz w:val="20"/>
                <w:szCs w:val="20"/>
              </w:rPr>
              <w:t>(0.026)</w:t>
            </w:r>
          </w:p>
        </w:tc>
        <w:tc>
          <w:tcPr>
            <w:tcW w:w="1152" w:type="dxa"/>
            <w:tcBorders>
              <w:top w:val="nil"/>
              <w:left w:val="nil"/>
              <w:bottom w:val="nil"/>
              <w:right w:val="nil"/>
            </w:tcBorders>
            <w:vAlign w:val="bottom"/>
          </w:tcPr>
          <w:p w14:paraId="3BE53E57" w14:textId="44840063" w:rsidR="002C79BA" w:rsidRPr="002C79BA" w:rsidRDefault="002C79BA" w:rsidP="006F1793">
            <w:pPr>
              <w:spacing w:after="0" w:line="240" w:lineRule="auto"/>
              <w:jc w:val="center"/>
              <w:rPr>
                <w:sz w:val="20"/>
                <w:szCs w:val="20"/>
              </w:rPr>
            </w:pPr>
            <w:r w:rsidRPr="002C79BA">
              <w:rPr>
                <w:sz w:val="20"/>
                <w:szCs w:val="20"/>
              </w:rPr>
              <w:t>(0.026)</w:t>
            </w:r>
          </w:p>
        </w:tc>
        <w:tc>
          <w:tcPr>
            <w:tcW w:w="1152" w:type="dxa"/>
            <w:tcBorders>
              <w:top w:val="nil"/>
              <w:left w:val="nil"/>
              <w:bottom w:val="nil"/>
              <w:right w:val="nil"/>
            </w:tcBorders>
            <w:vAlign w:val="bottom"/>
          </w:tcPr>
          <w:p w14:paraId="649574AF" w14:textId="518A4FFB" w:rsidR="002C79BA" w:rsidRPr="002C79BA" w:rsidRDefault="002C79BA" w:rsidP="006F1793">
            <w:pPr>
              <w:spacing w:after="0" w:line="240" w:lineRule="auto"/>
              <w:jc w:val="center"/>
              <w:rPr>
                <w:sz w:val="20"/>
                <w:szCs w:val="20"/>
              </w:rPr>
            </w:pPr>
            <w:r w:rsidRPr="002C79BA">
              <w:rPr>
                <w:sz w:val="20"/>
                <w:szCs w:val="20"/>
              </w:rPr>
              <w:t>(0.025)</w:t>
            </w:r>
          </w:p>
        </w:tc>
        <w:tc>
          <w:tcPr>
            <w:tcW w:w="1152" w:type="dxa"/>
            <w:tcBorders>
              <w:top w:val="nil"/>
              <w:left w:val="nil"/>
              <w:bottom w:val="nil"/>
              <w:right w:val="nil"/>
            </w:tcBorders>
            <w:vAlign w:val="bottom"/>
          </w:tcPr>
          <w:p w14:paraId="22CCA44B" w14:textId="0BA1E93F" w:rsidR="002C79BA" w:rsidRPr="002C79BA" w:rsidRDefault="002C79BA" w:rsidP="006F1793">
            <w:pPr>
              <w:spacing w:after="0" w:line="240" w:lineRule="auto"/>
              <w:jc w:val="center"/>
              <w:rPr>
                <w:sz w:val="20"/>
                <w:szCs w:val="20"/>
              </w:rPr>
            </w:pPr>
            <w:r w:rsidRPr="002C79BA">
              <w:rPr>
                <w:sz w:val="20"/>
                <w:szCs w:val="20"/>
              </w:rPr>
              <w:t>(0.025)</w:t>
            </w:r>
          </w:p>
        </w:tc>
      </w:tr>
      <w:tr w:rsidR="002C79BA" w:rsidRPr="002C79BA" w14:paraId="2BEB5439" w14:textId="720344E3" w:rsidTr="006F1793">
        <w:tc>
          <w:tcPr>
            <w:tcW w:w="3024" w:type="dxa"/>
            <w:tcBorders>
              <w:top w:val="nil"/>
              <w:left w:val="nil"/>
              <w:bottom w:val="nil"/>
              <w:right w:val="nil"/>
            </w:tcBorders>
          </w:tcPr>
          <w:p w14:paraId="214D8CFC" w14:textId="77777777" w:rsidR="002C79BA" w:rsidRPr="002C79BA" w:rsidRDefault="002C79BA" w:rsidP="002C79BA">
            <w:pPr>
              <w:spacing w:after="0" w:line="240" w:lineRule="auto"/>
              <w:rPr>
                <w:sz w:val="20"/>
                <w:szCs w:val="20"/>
              </w:rPr>
            </w:pPr>
          </w:p>
        </w:tc>
        <w:tc>
          <w:tcPr>
            <w:tcW w:w="1152" w:type="dxa"/>
            <w:tcBorders>
              <w:top w:val="nil"/>
              <w:left w:val="nil"/>
              <w:bottom w:val="nil"/>
              <w:right w:val="nil"/>
            </w:tcBorders>
            <w:vAlign w:val="bottom"/>
          </w:tcPr>
          <w:p w14:paraId="3726593E"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553A741E"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3E857F83"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22798B8D"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44247FEA" w14:textId="77777777" w:rsidR="002C79BA" w:rsidRPr="002C79BA" w:rsidRDefault="002C79BA" w:rsidP="006F1793">
            <w:pPr>
              <w:spacing w:after="0" w:line="240" w:lineRule="auto"/>
              <w:jc w:val="center"/>
              <w:rPr>
                <w:sz w:val="20"/>
                <w:szCs w:val="20"/>
              </w:rPr>
            </w:pPr>
          </w:p>
        </w:tc>
      </w:tr>
      <w:tr w:rsidR="002C79BA" w:rsidRPr="002C79BA" w14:paraId="275FFCD0" w14:textId="1BBA765C" w:rsidTr="006F1793">
        <w:tc>
          <w:tcPr>
            <w:tcW w:w="3024" w:type="dxa"/>
            <w:tcBorders>
              <w:top w:val="nil"/>
              <w:left w:val="nil"/>
              <w:bottom w:val="nil"/>
              <w:right w:val="nil"/>
            </w:tcBorders>
          </w:tcPr>
          <w:p w14:paraId="7E0AEACA" w14:textId="77777777" w:rsidR="002C79BA" w:rsidRPr="002C79BA" w:rsidRDefault="002C79BA" w:rsidP="002C79BA">
            <w:pPr>
              <w:spacing w:after="0" w:line="240" w:lineRule="auto"/>
              <w:rPr>
                <w:sz w:val="20"/>
                <w:szCs w:val="20"/>
              </w:rPr>
            </w:pPr>
            <w:r w:rsidRPr="002C79BA">
              <w:rPr>
                <w:sz w:val="20"/>
                <w:szCs w:val="20"/>
              </w:rPr>
              <w:t>Observations</w:t>
            </w:r>
          </w:p>
        </w:tc>
        <w:tc>
          <w:tcPr>
            <w:tcW w:w="1152" w:type="dxa"/>
            <w:tcBorders>
              <w:top w:val="nil"/>
              <w:left w:val="nil"/>
              <w:bottom w:val="nil"/>
              <w:right w:val="nil"/>
            </w:tcBorders>
            <w:vAlign w:val="bottom"/>
          </w:tcPr>
          <w:p w14:paraId="03DE50A8" w14:textId="3C527597" w:rsidR="002C79BA" w:rsidRPr="002C79BA" w:rsidRDefault="002C79BA" w:rsidP="006F1793">
            <w:pPr>
              <w:spacing w:after="0" w:line="240" w:lineRule="auto"/>
              <w:jc w:val="center"/>
              <w:rPr>
                <w:sz w:val="20"/>
                <w:szCs w:val="20"/>
              </w:rPr>
            </w:pPr>
            <w:r w:rsidRPr="002C79BA">
              <w:rPr>
                <w:sz w:val="20"/>
                <w:szCs w:val="20"/>
              </w:rPr>
              <w:t>2,733</w:t>
            </w:r>
          </w:p>
        </w:tc>
        <w:tc>
          <w:tcPr>
            <w:tcW w:w="1152" w:type="dxa"/>
            <w:tcBorders>
              <w:top w:val="nil"/>
              <w:left w:val="nil"/>
              <w:bottom w:val="nil"/>
              <w:right w:val="nil"/>
            </w:tcBorders>
            <w:vAlign w:val="bottom"/>
          </w:tcPr>
          <w:p w14:paraId="02C8E785" w14:textId="40B92AB1" w:rsidR="002C79BA" w:rsidRPr="002C79BA" w:rsidRDefault="002C79BA" w:rsidP="006F1793">
            <w:pPr>
              <w:spacing w:after="0" w:line="240" w:lineRule="auto"/>
              <w:jc w:val="center"/>
              <w:rPr>
                <w:sz w:val="20"/>
                <w:szCs w:val="20"/>
              </w:rPr>
            </w:pPr>
            <w:r w:rsidRPr="002C79BA">
              <w:rPr>
                <w:sz w:val="20"/>
                <w:szCs w:val="20"/>
              </w:rPr>
              <w:t>2,571</w:t>
            </w:r>
          </w:p>
        </w:tc>
        <w:tc>
          <w:tcPr>
            <w:tcW w:w="1152" w:type="dxa"/>
            <w:tcBorders>
              <w:top w:val="nil"/>
              <w:left w:val="nil"/>
              <w:bottom w:val="nil"/>
              <w:right w:val="nil"/>
            </w:tcBorders>
            <w:vAlign w:val="bottom"/>
          </w:tcPr>
          <w:p w14:paraId="70668C6A" w14:textId="2E29180D" w:rsidR="002C79BA" w:rsidRPr="002C79BA" w:rsidRDefault="002C79BA" w:rsidP="006F1793">
            <w:pPr>
              <w:spacing w:after="0" w:line="240" w:lineRule="auto"/>
              <w:jc w:val="center"/>
              <w:rPr>
                <w:sz w:val="20"/>
                <w:szCs w:val="20"/>
              </w:rPr>
            </w:pPr>
            <w:r w:rsidRPr="002C79BA">
              <w:rPr>
                <w:sz w:val="20"/>
                <w:szCs w:val="20"/>
              </w:rPr>
              <w:t>2,733</w:t>
            </w:r>
          </w:p>
        </w:tc>
        <w:tc>
          <w:tcPr>
            <w:tcW w:w="1152" w:type="dxa"/>
            <w:tcBorders>
              <w:top w:val="nil"/>
              <w:left w:val="nil"/>
              <w:bottom w:val="nil"/>
              <w:right w:val="nil"/>
            </w:tcBorders>
            <w:vAlign w:val="bottom"/>
          </w:tcPr>
          <w:p w14:paraId="2925BA12" w14:textId="1BBB5D09" w:rsidR="002C79BA" w:rsidRPr="002C79BA" w:rsidRDefault="002C79BA" w:rsidP="006F1793">
            <w:pPr>
              <w:spacing w:after="0" w:line="240" w:lineRule="auto"/>
              <w:jc w:val="center"/>
              <w:rPr>
                <w:sz w:val="20"/>
                <w:szCs w:val="20"/>
              </w:rPr>
            </w:pPr>
            <w:r w:rsidRPr="002C79BA">
              <w:rPr>
                <w:sz w:val="20"/>
                <w:szCs w:val="20"/>
              </w:rPr>
              <w:t>2,571</w:t>
            </w:r>
          </w:p>
        </w:tc>
        <w:tc>
          <w:tcPr>
            <w:tcW w:w="1152" w:type="dxa"/>
            <w:tcBorders>
              <w:top w:val="nil"/>
              <w:left w:val="nil"/>
              <w:bottom w:val="nil"/>
              <w:right w:val="nil"/>
            </w:tcBorders>
            <w:vAlign w:val="bottom"/>
          </w:tcPr>
          <w:p w14:paraId="4ADBD997" w14:textId="02664B56" w:rsidR="002C79BA" w:rsidRPr="002C79BA" w:rsidRDefault="002C79BA" w:rsidP="006F1793">
            <w:pPr>
              <w:spacing w:after="0" w:line="240" w:lineRule="auto"/>
              <w:jc w:val="center"/>
              <w:rPr>
                <w:sz w:val="20"/>
                <w:szCs w:val="20"/>
              </w:rPr>
            </w:pPr>
            <w:r w:rsidRPr="002C79BA">
              <w:rPr>
                <w:sz w:val="20"/>
                <w:szCs w:val="20"/>
              </w:rPr>
              <w:t>2,453</w:t>
            </w:r>
          </w:p>
        </w:tc>
      </w:tr>
      <w:tr w:rsidR="002C79BA" w:rsidRPr="002C79BA" w14:paraId="4CF9A199" w14:textId="5B702A15" w:rsidTr="006F1793">
        <w:tc>
          <w:tcPr>
            <w:tcW w:w="3024" w:type="dxa"/>
            <w:tcBorders>
              <w:top w:val="nil"/>
              <w:left w:val="nil"/>
              <w:bottom w:val="nil"/>
              <w:right w:val="nil"/>
            </w:tcBorders>
          </w:tcPr>
          <w:p w14:paraId="28727ADA" w14:textId="0CCF5277" w:rsidR="002C79BA" w:rsidRPr="002C79BA" w:rsidRDefault="002C79BA" w:rsidP="002C79BA">
            <w:pPr>
              <w:spacing w:after="0" w:line="240" w:lineRule="auto"/>
              <w:rPr>
                <w:sz w:val="20"/>
                <w:szCs w:val="20"/>
              </w:rPr>
            </w:pPr>
            <w:r w:rsidRPr="002C79BA">
              <w:rPr>
                <w:sz w:val="20"/>
                <w:szCs w:val="20"/>
              </w:rPr>
              <w:t>Adjusted R</w:t>
            </w:r>
            <w:r w:rsidRPr="002C79BA">
              <w:rPr>
                <w:sz w:val="20"/>
                <w:szCs w:val="20"/>
                <w:vertAlign w:val="superscript"/>
              </w:rPr>
              <w:t>2</w:t>
            </w:r>
          </w:p>
        </w:tc>
        <w:tc>
          <w:tcPr>
            <w:tcW w:w="1152" w:type="dxa"/>
            <w:tcBorders>
              <w:top w:val="nil"/>
              <w:left w:val="nil"/>
              <w:bottom w:val="nil"/>
              <w:right w:val="nil"/>
            </w:tcBorders>
            <w:vAlign w:val="bottom"/>
          </w:tcPr>
          <w:p w14:paraId="4ADFB504" w14:textId="1EBDAA9F" w:rsidR="002C79BA" w:rsidRPr="002C79BA" w:rsidRDefault="002C79BA" w:rsidP="006F1793">
            <w:pPr>
              <w:spacing w:after="0" w:line="240" w:lineRule="auto"/>
              <w:jc w:val="center"/>
              <w:rPr>
                <w:sz w:val="20"/>
                <w:szCs w:val="20"/>
              </w:rPr>
            </w:pPr>
            <w:r w:rsidRPr="002C79BA">
              <w:rPr>
                <w:sz w:val="20"/>
                <w:szCs w:val="20"/>
              </w:rPr>
              <w:t>-0.000</w:t>
            </w:r>
          </w:p>
        </w:tc>
        <w:tc>
          <w:tcPr>
            <w:tcW w:w="1152" w:type="dxa"/>
            <w:tcBorders>
              <w:top w:val="nil"/>
              <w:left w:val="nil"/>
              <w:bottom w:val="nil"/>
              <w:right w:val="nil"/>
            </w:tcBorders>
            <w:vAlign w:val="bottom"/>
          </w:tcPr>
          <w:p w14:paraId="033040A9" w14:textId="6438CAAA" w:rsidR="002C79BA" w:rsidRPr="002C79BA" w:rsidRDefault="002C79BA" w:rsidP="006F1793">
            <w:pPr>
              <w:spacing w:after="0" w:line="240" w:lineRule="auto"/>
              <w:jc w:val="center"/>
              <w:rPr>
                <w:sz w:val="20"/>
                <w:szCs w:val="20"/>
              </w:rPr>
            </w:pPr>
            <w:r w:rsidRPr="002C79BA">
              <w:rPr>
                <w:sz w:val="20"/>
                <w:szCs w:val="20"/>
              </w:rPr>
              <w:t>-0.000</w:t>
            </w:r>
          </w:p>
        </w:tc>
        <w:tc>
          <w:tcPr>
            <w:tcW w:w="1152" w:type="dxa"/>
            <w:tcBorders>
              <w:top w:val="nil"/>
              <w:left w:val="nil"/>
              <w:bottom w:val="nil"/>
              <w:right w:val="nil"/>
            </w:tcBorders>
            <w:vAlign w:val="bottom"/>
          </w:tcPr>
          <w:p w14:paraId="6D2D3D94" w14:textId="7F565B01" w:rsidR="002C79BA" w:rsidRPr="002C79BA" w:rsidRDefault="002C79BA" w:rsidP="006F1793">
            <w:pPr>
              <w:spacing w:after="0" w:line="240" w:lineRule="auto"/>
              <w:jc w:val="center"/>
              <w:rPr>
                <w:sz w:val="20"/>
                <w:szCs w:val="20"/>
              </w:rPr>
            </w:pPr>
            <w:r w:rsidRPr="002C79BA">
              <w:rPr>
                <w:sz w:val="20"/>
                <w:szCs w:val="20"/>
              </w:rPr>
              <w:t>0.155</w:t>
            </w:r>
          </w:p>
        </w:tc>
        <w:tc>
          <w:tcPr>
            <w:tcW w:w="1152" w:type="dxa"/>
            <w:tcBorders>
              <w:top w:val="nil"/>
              <w:left w:val="nil"/>
              <w:bottom w:val="nil"/>
              <w:right w:val="nil"/>
            </w:tcBorders>
            <w:vAlign w:val="bottom"/>
          </w:tcPr>
          <w:p w14:paraId="7BA03AB8" w14:textId="03DA49CE" w:rsidR="002C79BA" w:rsidRPr="002C79BA" w:rsidRDefault="002C79BA" w:rsidP="006F1793">
            <w:pPr>
              <w:spacing w:after="0" w:line="240" w:lineRule="auto"/>
              <w:jc w:val="center"/>
              <w:rPr>
                <w:sz w:val="20"/>
                <w:szCs w:val="20"/>
              </w:rPr>
            </w:pPr>
            <w:r w:rsidRPr="002C79BA">
              <w:rPr>
                <w:sz w:val="20"/>
                <w:szCs w:val="20"/>
              </w:rPr>
              <w:t>0.156</w:t>
            </w:r>
          </w:p>
        </w:tc>
        <w:tc>
          <w:tcPr>
            <w:tcW w:w="1152" w:type="dxa"/>
            <w:tcBorders>
              <w:top w:val="nil"/>
              <w:left w:val="nil"/>
              <w:bottom w:val="nil"/>
              <w:right w:val="nil"/>
            </w:tcBorders>
            <w:vAlign w:val="bottom"/>
          </w:tcPr>
          <w:p w14:paraId="3A159906" w14:textId="17CFBF01" w:rsidR="002C79BA" w:rsidRPr="002C79BA" w:rsidRDefault="002C79BA" w:rsidP="006F1793">
            <w:pPr>
              <w:spacing w:after="0" w:line="240" w:lineRule="auto"/>
              <w:jc w:val="center"/>
              <w:rPr>
                <w:sz w:val="20"/>
                <w:szCs w:val="20"/>
              </w:rPr>
            </w:pPr>
            <w:r w:rsidRPr="002C79BA">
              <w:rPr>
                <w:sz w:val="20"/>
                <w:szCs w:val="20"/>
              </w:rPr>
              <w:t>0.148</w:t>
            </w:r>
          </w:p>
        </w:tc>
      </w:tr>
      <w:tr w:rsidR="00780370" w:rsidRPr="002C79BA" w14:paraId="0035A239" w14:textId="3FC46B4D" w:rsidTr="006F1793">
        <w:tc>
          <w:tcPr>
            <w:tcW w:w="3024" w:type="dxa"/>
            <w:tcBorders>
              <w:top w:val="nil"/>
              <w:left w:val="nil"/>
              <w:bottom w:val="nil"/>
              <w:right w:val="nil"/>
            </w:tcBorders>
          </w:tcPr>
          <w:p w14:paraId="1FB9550F" w14:textId="77777777" w:rsidR="00780370" w:rsidRPr="002C79BA" w:rsidRDefault="00780370" w:rsidP="002C79BA">
            <w:pPr>
              <w:spacing w:after="0" w:line="240" w:lineRule="auto"/>
              <w:rPr>
                <w:sz w:val="20"/>
                <w:szCs w:val="20"/>
              </w:rPr>
            </w:pPr>
            <w:r w:rsidRPr="002C79BA">
              <w:rPr>
                <w:sz w:val="20"/>
                <w:szCs w:val="20"/>
              </w:rPr>
              <w:t>Prior Achievement Covariate</w:t>
            </w:r>
          </w:p>
        </w:tc>
        <w:tc>
          <w:tcPr>
            <w:tcW w:w="1152" w:type="dxa"/>
            <w:tcBorders>
              <w:top w:val="nil"/>
              <w:left w:val="nil"/>
              <w:bottom w:val="nil"/>
              <w:right w:val="nil"/>
            </w:tcBorders>
            <w:vAlign w:val="bottom"/>
          </w:tcPr>
          <w:p w14:paraId="2400D833"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4F72D566"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nil"/>
              <w:right w:val="nil"/>
            </w:tcBorders>
            <w:vAlign w:val="bottom"/>
          </w:tcPr>
          <w:p w14:paraId="03717EBA"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341762CA"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nil"/>
              <w:right w:val="nil"/>
            </w:tcBorders>
            <w:vAlign w:val="bottom"/>
          </w:tcPr>
          <w:p w14:paraId="2C4B7FF1" w14:textId="4E93D822" w:rsidR="00780370" w:rsidRPr="002C79BA" w:rsidRDefault="00780370" w:rsidP="006F1793">
            <w:pPr>
              <w:spacing w:after="0" w:line="240" w:lineRule="auto"/>
              <w:jc w:val="center"/>
              <w:rPr>
                <w:sz w:val="20"/>
                <w:szCs w:val="20"/>
              </w:rPr>
            </w:pPr>
            <w:r w:rsidRPr="002C79BA">
              <w:rPr>
                <w:sz w:val="20"/>
                <w:szCs w:val="20"/>
              </w:rPr>
              <w:t>Y</w:t>
            </w:r>
          </w:p>
        </w:tc>
      </w:tr>
      <w:tr w:rsidR="00780370" w:rsidRPr="002C79BA" w14:paraId="14E5DD6F" w14:textId="7A16810F" w:rsidTr="006F1793">
        <w:tc>
          <w:tcPr>
            <w:tcW w:w="3024" w:type="dxa"/>
            <w:tcBorders>
              <w:top w:val="nil"/>
              <w:left w:val="nil"/>
              <w:bottom w:val="nil"/>
              <w:right w:val="nil"/>
            </w:tcBorders>
          </w:tcPr>
          <w:p w14:paraId="5603B5F8" w14:textId="5944268B" w:rsidR="00780370" w:rsidRPr="002C79BA" w:rsidRDefault="00780370" w:rsidP="002C79BA">
            <w:pPr>
              <w:spacing w:after="0" w:line="240" w:lineRule="auto"/>
              <w:rPr>
                <w:sz w:val="20"/>
                <w:szCs w:val="20"/>
              </w:rPr>
            </w:pPr>
            <w:bookmarkStart w:id="6" w:name="_Hlk523919606"/>
            <w:r w:rsidRPr="002C79BA">
              <w:rPr>
                <w:sz w:val="20"/>
                <w:szCs w:val="20"/>
              </w:rPr>
              <w:t>Course Grade Covariate</w:t>
            </w:r>
          </w:p>
        </w:tc>
        <w:tc>
          <w:tcPr>
            <w:tcW w:w="1152" w:type="dxa"/>
            <w:tcBorders>
              <w:top w:val="nil"/>
              <w:left w:val="nil"/>
              <w:bottom w:val="nil"/>
              <w:right w:val="nil"/>
            </w:tcBorders>
            <w:vAlign w:val="bottom"/>
          </w:tcPr>
          <w:p w14:paraId="6768C60E" w14:textId="2687755E"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3982F48F" w14:textId="35AE6CF1"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6FECD3E2" w14:textId="7F963290"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6B897F4F" w14:textId="401EB66C"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00C5379D" w14:textId="18D76BB1" w:rsidR="00780370" w:rsidRPr="002C79BA" w:rsidRDefault="00780370" w:rsidP="006F1793">
            <w:pPr>
              <w:spacing w:after="0" w:line="240" w:lineRule="auto"/>
              <w:jc w:val="center"/>
              <w:rPr>
                <w:sz w:val="20"/>
                <w:szCs w:val="20"/>
              </w:rPr>
            </w:pPr>
            <w:r w:rsidRPr="002C79BA">
              <w:rPr>
                <w:sz w:val="20"/>
                <w:szCs w:val="20"/>
              </w:rPr>
              <w:t>Y</w:t>
            </w:r>
          </w:p>
        </w:tc>
      </w:tr>
      <w:bookmarkEnd w:id="6"/>
      <w:tr w:rsidR="00780370" w:rsidRPr="002C79BA" w14:paraId="5D872653" w14:textId="6BD7FA11" w:rsidTr="006F1793">
        <w:tblPrEx>
          <w:tblBorders>
            <w:bottom w:val="single" w:sz="6" w:space="0" w:color="auto"/>
          </w:tblBorders>
        </w:tblPrEx>
        <w:tc>
          <w:tcPr>
            <w:tcW w:w="3024" w:type="dxa"/>
            <w:tcBorders>
              <w:top w:val="nil"/>
              <w:left w:val="nil"/>
              <w:bottom w:val="single" w:sz="6" w:space="0" w:color="auto"/>
              <w:right w:val="nil"/>
            </w:tcBorders>
          </w:tcPr>
          <w:p w14:paraId="249D1915" w14:textId="738D1DA7" w:rsidR="00780370" w:rsidRPr="002C79BA" w:rsidRDefault="005269FA" w:rsidP="002C79BA">
            <w:pPr>
              <w:spacing w:after="0" w:line="240" w:lineRule="auto"/>
              <w:rPr>
                <w:sz w:val="20"/>
                <w:szCs w:val="20"/>
              </w:rPr>
            </w:pPr>
            <w:r w:rsidRPr="002C79BA">
              <w:rPr>
                <w:sz w:val="20"/>
                <w:szCs w:val="20"/>
              </w:rPr>
              <w:t xml:space="preserve">Classroom </w:t>
            </w:r>
            <w:r w:rsidR="00780370" w:rsidRPr="002C79BA">
              <w:rPr>
                <w:sz w:val="20"/>
                <w:szCs w:val="20"/>
              </w:rPr>
              <w:t>Fixed Effect</w:t>
            </w:r>
          </w:p>
        </w:tc>
        <w:tc>
          <w:tcPr>
            <w:tcW w:w="1152" w:type="dxa"/>
            <w:tcBorders>
              <w:top w:val="nil"/>
              <w:left w:val="nil"/>
              <w:bottom w:val="single" w:sz="6" w:space="0" w:color="auto"/>
              <w:right w:val="nil"/>
            </w:tcBorders>
            <w:vAlign w:val="bottom"/>
          </w:tcPr>
          <w:p w14:paraId="39D81332"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single" w:sz="6" w:space="0" w:color="auto"/>
              <w:right w:val="nil"/>
            </w:tcBorders>
            <w:vAlign w:val="bottom"/>
          </w:tcPr>
          <w:p w14:paraId="316541DA"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single" w:sz="6" w:space="0" w:color="auto"/>
              <w:right w:val="nil"/>
            </w:tcBorders>
            <w:vAlign w:val="bottom"/>
          </w:tcPr>
          <w:p w14:paraId="149C1620"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single" w:sz="6" w:space="0" w:color="auto"/>
              <w:right w:val="nil"/>
            </w:tcBorders>
            <w:vAlign w:val="bottom"/>
          </w:tcPr>
          <w:p w14:paraId="43097981"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single" w:sz="6" w:space="0" w:color="auto"/>
              <w:right w:val="nil"/>
            </w:tcBorders>
            <w:vAlign w:val="bottom"/>
          </w:tcPr>
          <w:p w14:paraId="1661285E" w14:textId="1B4B28E3" w:rsidR="00780370" w:rsidRPr="002C79BA" w:rsidRDefault="00780370" w:rsidP="006F1793">
            <w:pPr>
              <w:spacing w:after="0" w:line="240" w:lineRule="auto"/>
              <w:jc w:val="center"/>
              <w:rPr>
                <w:sz w:val="20"/>
                <w:szCs w:val="20"/>
              </w:rPr>
            </w:pPr>
            <w:r w:rsidRPr="002C79BA">
              <w:rPr>
                <w:sz w:val="20"/>
                <w:szCs w:val="20"/>
              </w:rPr>
              <w:t>Y</w:t>
            </w:r>
          </w:p>
        </w:tc>
      </w:tr>
    </w:tbl>
    <w:p w14:paraId="4EC625A5" w14:textId="77777777" w:rsidR="002C79BA" w:rsidRPr="00CF18D2" w:rsidRDefault="002C79BA" w:rsidP="002C79BA">
      <w:pPr>
        <w:spacing w:after="0" w:line="240" w:lineRule="auto"/>
        <w:rPr>
          <w:sz w:val="20"/>
          <w:szCs w:val="20"/>
        </w:rPr>
      </w:pPr>
      <w:r w:rsidRPr="00812E58">
        <w:rPr>
          <w:sz w:val="20"/>
          <w:szCs w:val="20"/>
        </w:rPr>
        <w:t>Robust standard errors clustered at the classroom level in parentheses</w:t>
      </w:r>
    </w:p>
    <w:p w14:paraId="4537F360" w14:textId="1D9A6DE9" w:rsidR="000D20EB" w:rsidRPr="002C79BA" w:rsidRDefault="000D20EB" w:rsidP="002C79BA">
      <w:pPr>
        <w:spacing w:after="0" w:line="240" w:lineRule="auto"/>
        <w:rPr>
          <w:sz w:val="20"/>
          <w:szCs w:val="20"/>
        </w:rPr>
      </w:pPr>
      <w:r w:rsidRPr="002C79BA">
        <w:rPr>
          <w:sz w:val="20"/>
          <w:szCs w:val="20"/>
        </w:rPr>
        <w:t>** p&lt;0.01, * p&lt;0.05, + p&lt;0.1</w:t>
      </w:r>
    </w:p>
    <w:p w14:paraId="48773985" w14:textId="430EF3B7" w:rsidR="002D543D" w:rsidRPr="002C79BA" w:rsidRDefault="002D543D" w:rsidP="002C79BA">
      <w:pPr>
        <w:spacing w:after="0" w:line="240" w:lineRule="auto"/>
        <w:rPr>
          <w:sz w:val="20"/>
          <w:szCs w:val="20"/>
        </w:rPr>
      </w:pPr>
      <w:r w:rsidRPr="002C79BA">
        <w:rPr>
          <w:sz w:val="20"/>
          <w:szCs w:val="20"/>
        </w:rPr>
        <w:t>First-Generation is an indicator for whether the student is the first in his or her family to attend college (the comparison group is continuing-generation students who had at least one parent who attended college)</w:t>
      </w:r>
    </w:p>
    <w:p w14:paraId="795F18CF" w14:textId="0E808537" w:rsidR="000D20EB" w:rsidRDefault="000D20EB" w:rsidP="00193469"/>
    <w:p w14:paraId="5251EDA2" w14:textId="0DF7FA98" w:rsidR="002D543D" w:rsidRDefault="000D20EB" w:rsidP="00193469">
      <w:pPr>
        <w:pStyle w:val="Heading2"/>
      </w:pPr>
      <w:r w:rsidRPr="002D543D">
        <w:t>Table S5B</w:t>
      </w:r>
      <w:r w:rsidR="002D543D">
        <w:t>.</w:t>
      </w:r>
      <w:r w:rsidR="002D543D" w:rsidRPr="002D543D">
        <w:t xml:space="preserve"> </w:t>
      </w:r>
      <w:r w:rsidR="002D543D">
        <w:t>Student Perceptions of the ISR by First-Generation Status (End-of-Semester).</w:t>
      </w:r>
    </w:p>
    <w:tbl>
      <w:tblPr>
        <w:tblW w:w="8784" w:type="dxa"/>
        <w:tblLayout w:type="fixed"/>
        <w:tblCellMar>
          <w:left w:w="75" w:type="dxa"/>
          <w:right w:w="75" w:type="dxa"/>
        </w:tblCellMar>
        <w:tblLook w:val="0000" w:firstRow="0" w:lastRow="0" w:firstColumn="0" w:lastColumn="0" w:noHBand="0" w:noVBand="0"/>
      </w:tblPr>
      <w:tblGrid>
        <w:gridCol w:w="3024"/>
        <w:gridCol w:w="1152"/>
        <w:gridCol w:w="1152"/>
        <w:gridCol w:w="1152"/>
        <w:gridCol w:w="1152"/>
        <w:gridCol w:w="1152"/>
      </w:tblGrid>
      <w:tr w:rsidR="00780370" w:rsidRPr="002C79BA" w14:paraId="63F5225A" w14:textId="5664CD13" w:rsidTr="006F1793">
        <w:tc>
          <w:tcPr>
            <w:tcW w:w="3024" w:type="dxa"/>
            <w:tcBorders>
              <w:top w:val="single" w:sz="6" w:space="0" w:color="auto"/>
              <w:left w:val="nil"/>
              <w:bottom w:val="nil"/>
              <w:right w:val="nil"/>
            </w:tcBorders>
          </w:tcPr>
          <w:p w14:paraId="2C164083" w14:textId="77777777" w:rsidR="00780370" w:rsidRPr="002C79BA" w:rsidRDefault="00780370" w:rsidP="002C79BA">
            <w:pPr>
              <w:spacing w:after="0" w:line="240" w:lineRule="auto"/>
              <w:rPr>
                <w:sz w:val="20"/>
                <w:szCs w:val="20"/>
              </w:rPr>
            </w:pPr>
          </w:p>
        </w:tc>
        <w:tc>
          <w:tcPr>
            <w:tcW w:w="1152" w:type="dxa"/>
            <w:tcBorders>
              <w:top w:val="single" w:sz="6" w:space="0" w:color="auto"/>
              <w:left w:val="nil"/>
              <w:bottom w:val="nil"/>
              <w:right w:val="nil"/>
            </w:tcBorders>
            <w:vAlign w:val="bottom"/>
          </w:tcPr>
          <w:p w14:paraId="6CB5A134" w14:textId="77777777" w:rsidR="00780370" w:rsidRPr="002C79BA" w:rsidRDefault="00780370" w:rsidP="006F1793">
            <w:pPr>
              <w:spacing w:after="0" w:line="240" w:lineRule="auto"/>
              <w:jc w:val="center"/>
              <w:rPr>
                <w:sz w:val="20"/>
                <w:szCs w:val="20"/>
              </w:rPr>
            </w:pPr>
            <w:r w:rsidRPr="002C79BA">
              <w:rPr>
                <w:sz w:val="20"/>
                <w:szCs w:val="20"/>
              </w:rPr>
              <w:t>(1)</w:t>
            </w:r>
          </w:p>
        </w:tc>
        <w:tc>
          <w:tcPr>
            <w:tcW w:w="1152" w:type="dxa"/>
            <w:tcBorders>
              <w:top w:val="single" w:sz="6" w:space="0" w:color="auto"/>
              <w:left w:val="nil"/>
              <w:bottom w:val="nil"/>
              <w:right w:val="nil"/>
            </w:tcBorders>
            <w:vAlign w:val="bottom"/>
          </w:tcPr>
          <w:p w14:paraId="0EF629E6" w14:textId="77777777" w:rsidR="00780370" w:rsidRPr="002C79BA" w:rsidRDefault="00780370" w:rsidP="006F1793">
            <w:pPr>
              <w:spacing w:after="0" w:line="240" w:lineRule="auto"/>
              <w:jc w:val="center"/>
              <w:rPr>
                <w:sz w:val="20"/>
                <w:szCs w:val="20"/>
              </w:rPr>
            </w:pPr>
            <w:r w:rsidRPr="002C79BA">
              <w:rPr>
                <w:sz w:val="20"/>
                <w:szCs w:val="20"/>
              </w:rPr>
              <w:t>(2)</w:t>
            </w:r>
          </w:p>
        </w:tc>
        <w:tc>
          <w:tcPr>
            <w:tcW w:w="1152" w:type="dxa"/>
            <w:tcBorders>
              <w:top w:val="single" w:sz="6" w:space="0" w:color="auto"/>
              <w:left w:val="nil"/>
              <w:bottom w:val="nil"/>
              <w:right w:val="nil"/>
            </w:tcBorders>
            <w:vAlign w:val="bottom"/>
          </w:tcPr>
          <w:p w14:paraId="14B22683" w14:textId="77777777" w:rsidR="00780370" w:rsidRPr="002C79BA" w:rsidRDefault="00780370" w:rsidP="006F1793">
            <w:pPr>
              <w:spacing w:after="0" w:line="240" w:lineRule="auto"/>
              <w:jc w:val="center"/>
              <w:rPr>
                <w:sz w:val="20"/>
                <w:szCs w:val="20"/>
              </w:rPr>
            </w:pPr>
            <w:r w:rsidRPr="002C79BA">
              <w:rPr>
                <w:sz w:val="20"/>
                <w:szCs w:val="20"/>
              </w:rPr>
              <w:t>(3)</w:t>
            </w:r>
          </w:p>
        </w:tc>
        <w:tc>
          <w:tcPr>
            <w:tcW w:w="1152" w:type="dxa"/>
            <w:tcBorders>
              <w:top w:val="single" w:sz="6" w:space="0" w:color="auto"/>
              <w:left w:val="nil"/>
              <w:bottom w:val="nil"/>
              <w:right w:val="nil"/>
            </w:tcBorders>
            <w:vAlign w:val="bottom"/>
          </w:tcPr>
          <w:p w14:paraId="117C2DC9" w14:textId="77777777" w:rsidR="00780370" w:rsidRPr="002C79BA" w:rsidRDefault="00780370" w:rsidP="006F1793">
            <w:pPr>
              <w:spacing w:after="0" w:line="240" w:lineRule="auto"/>
              <w:jc w:val="center"/>
              <w:rPr>
                <w:sz w:val="20"/>
                <w:szCs w:val="20"/>
              </w:rPr>
            </w:pPr>
            <w:r w:rsidRPr="002C79BA">
              <w:rPr>
                <w:sz w:val="20"/>
                <w:szCs w:val="20"/>
              </w:rPr>
              <w:t>(4)</w:t>
            </w:r>
          </w:p>
        </w:tc>
        <w:tc>
          <w:tcPr>
            <w:tcW w:w="1152" w:type="dxa"/>
            <w:tcBorders>
              <w:top w:val="single" w:sz="6" w:space="0" w:color="auto"/>
              <w:left w:val="nil"/>
              <w:bottom w:val="nil"/>
              <w:right w:val="nil"/>
            </w:tcBorders>
            <w:vAlign w:val="bottom"/>
          </w:tcPr>
          <w:p w14:paraId="1572C50F" w14:textId="16E209DD" w:rsidR="00780370" w:rsidRPr="002C79BA" w:rsidRDefault="00780370" w:rsidP="006F1793">
            <w:pPr>
              <w:spacing w:after="0" w:line="240" w:lineRule="auto"/>
              <w:jc w:val="center"/>
              <w:rPr>
                <w:sz w:val="20"/>
                <w:szCs w:val="20"/>
              </w:rPr>
            </w:pPr>
            <w:r w:rsidRPr="002C79BA">
              <w:rPr>
                <w:sz w:val="20"/>
                <w:szCs w:val="20"/>
              </w:rPr>
              <w:t>(5)</w:t>
            </w:r>
          </w:p>
        </w:tc>
      </w:tr>
      <w:tr w:rsidR="00780370" w:rsidRPr="002C79BA" w14:paraId="4732E4CE" w14:textId="7AE8E59C" w:rsidTr="006F1793">
        <w:tc>
          <w:tcPr>
            <w:tcW w:w="3024" w:type="dxa"/>
            <w:tcBorders>
              <w:top w:val="nil"/>
              <w:left w:val="nil"/>
              <w:bottom w:val="single" w:sz="6" w:space="0" w:color="auto"/>
              <w:right w:val="nil"/>
            </w:tcBorders>
          </w:tcPr>
          <w:p w14:paraId="4E33C896" w14:textId="15F3025C" w:rsidR="00780370" w:rsidRPr="002C79BA" w:rsidRDefault="00780370" w:rsidP="002C79BA">
            <w:pPr>
              <w:spacing w:after="0" w:line="240" w:lineRule="auto"/>
              <w:rPr>
                <w:sz w:val="20"/>
                <w:szCs w:val="20"/>
              </w:rPr>
            </w:pPr>
          </w:p>
        </w:tc>
        <w:tc>
          <w:tcPr>
            <w:tcW w:w="1152" w:type="dxa"/>
            <w:tcBorders>
              <w:top w:val="nil"/>
              <w:left w:val="nil"/>
              <w:bottom w:val="single" w:sz="6" w:space="0" w:color="auto"/>
              <w:right w:val="nil"/>
            </w:tcBorders>
            <w:vAlign w:val="bottom"/>
          </w:tcPr>
          <w:p w14:paraId="33A2FFEE"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0F411459"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4EB6475D"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41DC9AFE" w14:textId="77777777" w:rsidR="00780370" w:rsidRPr="002C79BA" w:rsidRDefault="00780370"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3409B8ED" w14:textId="77777777" w:rsidR="00780370" w:rsidRPr="002C79BA" w:rsidRDefault="00780370" w:rsidP="006F1793">
            <w:pPr>
              <w:spacing w:after="0" w:line="240" w:lineRule="auto"/>
              <w:jc w:val="center"/>
              <w:rPr>
                <w:sz w:val="20"/>
                <w:szCs w:val="20"/>
              </w:rPr>
            </w:pPr>
          </w:p>
        </w:tc>
      </w:tr>
      <w:tr w:rsidR="00780370" w:rsidRPr="002C79BA" w14:paraId="2F1A2900" w14:textId="2AAECED5" w:rsidTr="006F1793">
        <w:tc>
          <w:tcPr>
            <w:tcW w:w="3024" w:type="dxa"/>
            <w:tcBorders>
              <w:top w:val="nil"/>
              <w:left w:val="nil"/>
              <w:bottom w:val="nil"/>
              <w:right w:val="nil"/>
            </w:tcBorders>
          </w:tcPr>
          <w:p w14:paraId="06808736" w14:textId="77777777" w:rsidR="00780370" w:rsidRPr="002C79BA" w:rsidRDefault="00780370" w:rsidP="002C79BA">
            <w:pPr>
              <w:spacing w:after="0" w:line="240" w:lineRule="auto"/>
              <w:rPr>
                <w:sz w:val="20"/>
                <w:szCs w:val="20"/>
              </w:rPr>
            </w:pPr>
          </w:p>
        </w:tc>
        <w:tc>
          <w:tcPr>
            <w:tcW w:w="1152" w:type="dxa"/>
            <w:tcBorders>
              <w:top w:val="nil"/>
              <w:left w:val="nil"/>
              <w:bottom w:val="nil"/>
              <w:right w:val="nil"/>
            </w:tcBorders>
            <w:vAlign w:val="bottom"/>
          </w:tcPr>
          <w:p w14:paraId="0BCFC3F7"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3C9D87B0"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026B442E"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682358FF" w14:textId="77777777" w:rsidR="00780370" w:rsidRPr="002C79BA" w:rsidRDefault="00780370" w:rsidP="006F1793">
            <w:pPr>
              <w:spacing w:after="0" w:line="240" w:lineRule="auto"/>
              <w:jc w:val="center"/>
              <w:rPr>
                <w:sz w:val="20"/>
                <w:szCs w:val="20"/>
              </w:rPr>
            </w:pPr>
          </w:p>
        </w:tc>
        <w:tc>
          <w:tcPr>
            <w:tcW w:w="1152" w:type="dxa"/>
            <w:tcBorders>
              <w:top w:val="nil"/>
              <w:left w:val="nil"/>
              <w:bottom w:val="nil"/>
              <w:right w:val="nil"/>
            </w:tcBorders>
            <w:vAlign w:val="bottom"/>
          </w:tcPr>
          <w:p w14:paraId="7A88842A" w14:textId="77777777" w:rsidR="00780370" w:rsidRPr="002C79BA" w:rsidRDefault="00780370" w:rsidP="006F1793">
            <w:pPr>
              <w:spacing w:after="0" w:line="240" w:lineRule="auto"/>
              <w:jc w:val="center"/>
              <w:rPr>
                <w:sz w:val="20"/>
                <w:szCs w:val="20"/>
              </w:rPr>
            </w:pPr>
          </w:p>
        </w:tc>
      </w:tr>
      <w:tr w:rsidR="002C79BA" w:rsidRPr="002C79BA" w14:paraId="0772FB8D" w14:textId="5DB9A0E4" w:rsidTr="006F1793">
        <w:tc>
          <w:tcPr>
            <w:tcW w:w="3024" w:type="dxa"/>
            <w:tcBorders>
              <w:top w:val="nil"/>
              <w:left w:val="nil"/>
              <w:bottom w:val="nil"/>
              <w:right w:val="nil"/>
            </w:tcBorders>
          </w:tcPr>
          <w:p w14:paraId="19A3A0DF" w14:textId="0CB0B1EA" w:rsidR="002C79BA" w:rsidRPr="002C79BA" w:rsidRDefault="002C79BA" w:rsidP="002C79BA">
            <w:pPr>
              <w:spacing w:after="0" w:line="240" w:lineRule="auto"/>
              <w:rPr>
                <w:sz w:val="20"/>
                <w:szCs w:val="20"/>
              </w:rPr>
            </w:pPr>
            <w:r w:rsidRPr="002C79BA">
              <w:rPr>
                <w:sz w:val="20"/>
                <w:szCs w:val="20"/>
              </w:rPr>
              <w:t xml:space="preserve">First-Generation </w:t>
            </w:r>
          </w:p>
        </w:tc>
        <w:tc>
          <w:tcPr>
            <w:tcW w:w="1152" w:type="dxa"/>
            <w:tcBorders>
              <w:top w:val="nil"/>
              <w:left w:val="nil"/>
              <w:bottom w:val="nil"/>
              <w:right w:val="nil"/>
            </w:tcBorders>
            <w:vAlign w:val="bottom"/>
          </w:tcPr>
          <w:p w14:paraId="355F4382" w14:textId="63EAD5E0" w:rsidR="002C79BA" w:rsidRPr="002C79BA" w:rsidRDefault="002C79BA" w:rsidP="006F1793">
            <w:pPr>
              <w:spacing w:after="0" w:line="240" w:lineRule="auto"/>
              <w:jc w:val="center"/>
              <w:rPr>
                <w:sz w:val="20"/>
                <w:szCs w:val="20"/>
              </w:rPr>
            </w:pPr>
            <w:r w:rsidRPr="002C79BA">
              <w:rPr>
                <w:sz w:val="20"/>
                <w:szCs w:val="20"/>
              </w:rPr>
              <w:t>-0.005</w:t>
            </w:r>
          </w:p>
        </w:tc>
        <w:tc>
          <w:tcPr>
            <w:tcW w:w="1152" w:type="dxa"/>
            <w:tcBorders>
              <w:top w:val="nil"/>
              <w:left w:val="nil"/>
              <w:bottom w:val="nil"/>
              <w:right w:val="nil"/>
            </w:tcBorders>
            <w:vAlign w:val="bottom"/>
          </w:tcPr>
          <w:p w14:paraId="22ADAA6B" w14:textId="1FC62581" w:rsidR="002C79BA" w:rsidRPr="002C79BA" w:rsidRDefault="002C79BA" w:rsidP="006F1793">
            <w:pPr>
              <w:spacing w:after="0" w:line="240" w:lineRule="auto"/>
              <w:jc w:val="center"/>
              <w:rPr>
                <w:sz w:val="20"/>
                <w:szCs w:val="20"/>
              </w:rPr>
            </w:pPr>
            <w:r w:rsidRPr="002C79BA">
              <w:rPr>
                <w:sz w:val="20"/>
                <w:szCs w:val="20"/>
              </w:rPr>
              <w:t>0.002</w:t>
            </w:r>
          </w:p>
        </w:tc>
        <w:tc>
          <w:tcPr>
            <w:tcW w:w="1152" w:type="dxa"/>
            <w:tcBorders>
              <w:top w:val="nil"/>
              <w:left w:val="nil"/>
              <w:bottom w:val="nil"/>
              <w:right w:val="nil"/>
            </w:tcBorders>
            <w:vAlign w:val="bottom"/>
          </w:tcPr>
          <w:p w14:paraId="7B6F9CB1" w14:textId="0F889C7E" w:rsidR="002C79BA" w:rsidRPr="002C79BA" w:rsidRDefault="002C79BA" w:rsidP="006F1793">
            <w:pPr>
              <w:spacing w:after="0" w:line="240" w:lineRule="auto"/>
              <w:jc w:val="center"/>
              <w:rPr>
                <w:sz w:val="20"/>
                <w:szCs w:val="20"/>
              </w:rPr>
            </w:pPr>
            <w:r w:rsidRPr="002C79BA">
              <w:rPr>
                <w:sz w:val="20"/>
                <w:szCs w:val="20"/>
              </w:rPr>
              <w:t>0.023</w:t>
            </w:r>
          </w:p>
        </w:tc>
        <w:tc>
          <w:tcPr>
            <w:tcW w:w="1152" w:type="dxa"/>
            <w:tcBorders>
              <w:top w:val="nil"/>
              <w:left w:val="nil"/>
              <w:bottom w:val="nil"/>
              <w:right w:val="nil"/>
            </w:tcBorders>
            <w:vAlign w:val="bottom"/>
          </w:tcPr>
          <w:p w14:paraId="03DB19A2" w14:textId="1A498153" w:rsidR="002C79BA" w:rsidRPr="002C79BA" w:rsidRDefault="002C79BA" w:rsidP="006F1793">
            <w:pPr>
              <w:spacing w:after="0" w:line="240" w:lineRule="auto"/>
              <w:jc w:val="center"/>
              <w:rPr>
                <w:sz w:val="20"/>
                <w:szCs w:val="20"/>
              </w:rPr>
            </w:pPr>
            <w:r w:rsidRPr="002C79BA">
              <w:rPr>
                <w:sz w:val="20"/>
                <w:szCs w:val="20"/>
              </w:rPr>
              <w:t>0.024</w:t>
            </w:r>
          </w:p>
        </w:tc>
        <w:tc>
          <w:tcPr>
            <w:tcW w:w="1152" w:type="dxa"/>
            <w:tcBorders>
              <w:top w:val="nil"/>
              <w:left w:val="nil"/>
              <w:bottom w:val="nil"/>
              <w:right w:val="nil"/>
            </w:tcBorders>
            <w:vAlign w:val="bottom"/>
          </w:tcPr>
          <w:p w14:paraId="4A6D5206" w14:textId="58CD2B3B" w:rsidR="002C79BA" w:rsidRPr="002C79BA" w:rsidRDefault="002C79BA" w:rsidP="006F1793">
            <w:pPr>
              <w:spacing w:after="0" w:line="240" w:lineRule="auto"/>
              <w:jc w:val="center"/>
              <w:rPr>
                <w:sz w:val="20"/>
                <w:szCs w:val="20"/>
              </w:rPr>
            </w:pPr>
            <w:r w:rsidRPr="002C79BA">
              <w:rPr>
                <w:sz w:val="20"/>
                <w:szCs w:val="20"/>
              </w:rPr>
              <w:t>0.035</w:t>
            </w:r>
          </w:p>
        </w:tc>
      </w:tr>
      <w:tr w:rsidR="002C79BA" w:rsidRPr="002C79BA" w14:paraId="5BC19EAC" w14:textId="7BDBF5CF" w:rsidTr="006F1793">
        <w:tc>
          <w:tcPr>
            <w:tcW w:w="3024" w:type="dxa"/>
            <w:tcBorders>
              <w:top w:val="nil"/>
              <w:left w:val="nil"/>
              <w:bottom w:val="nil"/>
              <w:right w:val="nil"/>
            </w:tcBorders>
          </w:tcPr>
          <w:p w14:paraId="6128FD54" w14:textId="77777777" w:rsidR="002C79BA" w:rsidRPr="002C79BA" w:rsidRDefault="002C79BA" w:rsidP="002C79BA">
            <w:pPr>
              <w:spacing w:after="0" w:line="240" w:lineRule="auto"/>
              <w:rPr>
                <w:sz w:val="20"/>
                <w:szCs w:val="20"/>
              </w:rPr>
            </w:pPr>
          </w:p>
        </w:tc>
        <w:tc>
          <w:tcPr>
            <w:tcW w:w="1152" w:type="dxa"/>
            <w:tcBorders>
              <w:top w:val="nil"/>
              <w:left w:val="nil"/>
              <w:bottom w:val="nil"/>
              <w:right w:val="nil"/>
            </w:tcBorders>
            <w:vAlign w:val="bottom"/>
          </w:tcPr>
          <w:p w14:paraId="7C8B66B0" w14:textId="74D753C6" w:rsidR="002C79BA" w:rsidRPr="002C79BA" w:rsidRDefault="002C79BA" w:rsidP="006F1793">
            <w:pPr>
              <w:spacing w:after="0" w:line="240" w:lineRule="auto"/>
              <w:jc w:val="center"/>
              <w:rPr>
                <w:sz w:val="20"/>
                <w:szCs w:val="20"/>
              </w:rPr>
            </w:pPr>
            <w:r w:rsidRPr="002C79BA">
              <w:rPr>
                <w:sz w:val="20"/>
                <w:szCs w:val="20"/>
              </w:rPr>
              <w:t>(0.039)</w:t>
            </w:r>
          </w:p>
        </w:tc>
        <w:tc>
          <w:tcPr>
            <w:tcW w:w="1152" w:type="dxa"/>
            <w:tcBorders>
              <w:top w:val="nil"/>
              <w:left w:val="nil"/>
              <w:bottom w:val="nil"/>
              <w:right w:val="nil"/>
            </w:tcBorders>
            <w:vAlign w:val="bottom"/>
          </w:tcPr>
          <w:p w14:paraId="0AEF72B7" w14:textId="717470E4" w:rsidR="002C79BA" w:rsidRPr="002C79BA" w:rsidRDefault="002C79BA" w:rsidP="006F1793">
            <w:pPr>
              <w:spacing w:after="0" w:line="240" w:lineRule="auto"/>
              <w:jc w:val="center"/>
              <w:rPr>
                <w:sz w:val="20"/>
                <w:szCs w:val="20"/>
              </w:rPr>
            </w:pPr>
            <w:r w:rsidRPr="002C79BA">
              <w:rPr>
                <w:sz w:val="20"/>
                <w:szCs w:val="20"/>
              </w:rPr>
              <w:t>(0.039)</w:t>
            </w:r>
          </w:p>
        </w:tc>
        <w:tc>
          <w:tcPr>
            <w:tcW w:w="1152" w:type="dxa"/>
            <w:tcBorders>
              <w:top w:val="nil"/>
              <w:left w:val="nil"/>
              <w:bottom w:val="nil"/>
              <w:right w:val="nil"/>
            </w:tcBorders>
            <w:vAlign w:val="bottom"/>
          </w:tcPr>
          <w:p w14:paraId="1F1084DD" w14:textId="15FF3B9F" w:rsidR="002C79BA" w:rsidRPr="002C79BA" w:rsidRDefault="002C79BA" w:rsidP="006F1793">
            <w:pPr>
              <w:spacing w:after="0" w:line="240" w:lineRule="auto"/>
              <w:jc w:val="center"/>
              <w:rPr>
                <w:sz w:val="20"/>
                <w:szCs w:val="20"/>
              </w:rPr>
            </w:pPr>
            <w:r w:rsidRPr="002C79BA">
              <w:rPr>
                <w:sz w:val="20"/>
                <w:szCs w:val="20"/>
              </w:rPr>
              <w:t>(0.033)</w:t>
            </w:r>
          </w:p>
        </w:tc>
        <w:tc>
          <w:tcPr>
            <w:tcW w:w="1152" w:type="dxa"/>
            <w:tcBorders>
              <w:top w:val="nil"/>
              <w:left w:val="nil"/>
              <w:bottom w:val="nil"/>
              <w:right w:val="nil"/>
            </w:tcBorders>
            <w:vAlign w:val="bottom"/>
          </w:tcPr>
          <w:p w14:paraId="57C5D678" w14:textId="1BCC7A2C" w:rsidR="002C79BA" w:rsidRPr="002C79BA" w:rsidRDefault="002C79BA" w:rsidP="006F1793">
            <w:pPr>
              <w:spacing w:after="0" w:line="240" w:lineRule="auto"/>
              <w:jc w:val="center"/>
              <w:rPr>
                <w:sz w:val="20"/>
                <w:szCs w:val="20"/>
              </w:rPr>
            </w:pPr>
            <w:r w:rsidRPr="002C79BA">
              <w:rPr>
                <w:sz w:val="20"/>
                <w:szCs w:val="20"/>
              </w:rPr>
              <w:t>(0.033)</w:t>
            </w:r>
          </w:p>
        </w:tc>
        <w:tc>
          <w:tcPr>
            <w:tcW w:w="1152" w:type="dxa"/>
            <w:tcBorders>
              <w:top w:val="nil"/>
              <w:left w:val="nil"/>
              <w:bottom w:val="nil"/>
              <w:right w:val="nil"/>
            </w:tcBorders>
            <w:vAlign w:val="bottom"/>
          </w:tcPr>
          <w:p w14:paraId="5024AE5F" w14:textId="1F5638BB" w:rsidR="002C79BA" w:rsidRPr="002C79BA" w:rsidRDefault="002C79BA" w:rsidP="006F1793">
            <w:pPr>
              <w:spacing w:after="0" w:line="240" w:lineRule="auto"/>
              <w:jc w:val="center"/>
              <w:rPr>
                <w:sz w:val="20"/>
                <w:szCs w:val="20"/>
              </w:rPr>
            </w:pPr>
            <w:r w:rsidRPr="002C79BA">
              <w:rPr>
                <w:sz w:val="20"/>
                <w:szCs w:val="20"/>
              </w:rPr>
              <w:t>(0.034)</w:t>
            </w:r>
          </w:p>
        </w:tc>
      </w:tr>
      <w:tr w:rsidR="002C79BA" w:rsidRPr="002C79BA" w14:paraId="14583542" w14:textId="7232C62A" w:rsidTr="006F1793">
        <w:tc>
          <w:tcPr>
            <w:tcW w:w="3024" w:type="dxa"/>
            <w:tcBorders>
              <w:top w:val="nil"/>
              <w:left w:val="nil"/>
              <w:bottom w:val="nil"/>
              <w:right w:val="nil"/>
            </w:tcBorders>
          </w:tcPr>
          <w:p w14:paraId="2DF10799" w14:textId="77777777" w:rsidR="002C79BA" w:rsidRPr="002C79BA" w:rsidRDefault="002C79BA" w:rsidP="002C79BA">
            <w:pPr>
              <w:spacing w:after="0" w:line="240" w:lineRule="auto"/>
              <w:rPr>
                <w:sz w:val="20"/>
                <w:szCs w:val="20"/>
              </w:rPr>
            </w:pPr>
          </w:p>
        </w:tc>
        <w:tc>
          <w:tcPr>
            <w:tcW w:w="1152" w:type="dxa"/>
            <w:tcBorders>
              <w:top w:val="nil"/>
              <w:left w:val="nil"/>
              <w:bottom w:val="nil"/>
              <w:right w:val="nil"/>
            </w:tcBorders>
            <w:vAlign w:val="bottom"/>
          </w:tcPr>
          <w:p w14:paraId="12BD4DA1"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0357D330"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5B4D86AB"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48342ABB"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4D60BFE4" w14:textId="77777777" w:rsidR="002C79BA" w:rsidRPr="002C79BA" w:rsidRDefault="002C79BA" w:rsidP="006F1793">
            <w:pPr>
              <w:spacing w:after="0" w:line="240" w:lineRule="auto"/>
              <w:jc w:val="center"/>
              <w:rPr>
                <w:sz w:val="20"/>
                <w:szCs w:val="20"/>
              </w:rPr>
            </w:pPr>
          </w:p>
        </w:tc>
      </w:tr>
      <w:tr w:rsidR="002C79BA" w:rsidRPr="002C79BA" w14:paraId="18D05CBE" w14:textId="2BDE71C1" w:rsidTr="006F1793">
        <w:tc>
          <w:tcPr>
            <w:tcW w:w="3024" w:type="dxa"/>
            <w:tcBorders>
              <w:top w:val="nil"/>
              <w:left w:val="nil"/>
              <w:bottom w:val="nil"/>
              <w:right w:val="nil"/>
            </w:tcBorders>
          </w:tcPr>
          <w:p w14:paraId="16FFD8FB" w14:textId="77777777" w:rsidR="002C79BA" w:rsidRPr="002C79BA" w:rsidRDefault="002C79BA" w:rsidP="002C79BA">
            <w:pPr>
              <w:spacing w:after="0" w:line="240" w:lineRule="auto"/>
              <w:rPr>
                <w:sz w:val="20"/>
                <w:szCs w:val="20"/>
              </w:rPr>
            </w:pPr>
            <w:r w:rsidRPr="002C79BA">
              <w:rPr>
                <w:sz w:val="20"/>
                <w:szCs w:val="20"/>
              </w:rPr>
              <w:t>Observations</w:t>
            </w:r>
          </w:p>
        </w:tc>
        <w:tc>
          <w:tcPr>
            <w:tcW w:w="1152" w:type="dxa"/>
            <w:tcBorders>
              <w:top w:val="nil"/>
              <w:left w:val="nil"/>
              <w:bottom w:val="nil"/>
              <w:right w:val="nil"/>
            </w:tcBorders>
            <w:vAlign w:val="bottom"/>
          </w:tcPr>
          <w:p w14:paraId="7033CAE8" w14:textId="0E8A3945" w:rsidR="002C79BA" w:rsidRPr="002C79BA" w:rsidRDefault="002C79BA" w:rsidP="006F1793">
            <w:pPr>
              <w:spacing w:after="0" w:line="240" w:lineRule="auto"/>
              <w:jc w:val="center"/>
              <w:rPr>
                <w:sz w:val="20"/>
                <w:szCs w:val="20"/>
              </w:rPr>
            </w:pPr>
            <w:r w:rsidRPr="002C79BA">
              <w:rPr>
                <w:sz w:val="20"/>
                <w:szCs w:val="20"/>
              </w:rPr>
              <w:t>2,019</w:t>
            </w:r>
          </w:p>
        </w:tc>
        <w:tc>
          <w:tcPr>
            <w:tcW w:w="1152" w:type="dxa"/>
            <w:tcBorders>
              <w:top w:val="nil"/>
              <w:left w:val="nil"/>
              <w:bottom w:val="nil"/>
              <w:right w:val="nil"/>
            </w:tcBorders>
            <w:vAlign w:val="bottom"/>
          </w:tcPr>
          <w:p w14:paraId="0DFC0931" w14:textId="59DD5D15" w:rsidR="002C79BA" w:rsidRPr="002C79BA" w:rsidRDefault="002C79BA" w:rsidP="006F1793">
            <w:pPr>
              <w:spacing w:after="0" w:line="240" w:lineRule="auto"/>
              <w:jc w:val="center"/>
              <w:rPr>
                <w:sz w:val="20"/>
                <w:szCs w:val="20"/>
              </w:rPr>
            </w:pPr>
            <w:r w:rsidRPr="002C79BA">
              <w:rPr>
                <w:sz w:val="20"/>
                <w:szCs w:val="20"/>
              </w:rPr>
              <w:t>1,946</w:t>
            </w:r>
          </w:p>
        </w:tc>
        <w:tc>
          <w:tcPr>
            <w:tcW w:w="1152" w:type="dxa"/>
            <w:tcBorders>
              <w:top w:val="nil"/>
              <w:left w:val="nil"/>
              <w:bottom w:val="nil"/>
              <w:right w:val="nil"/>
            </w:tcBorders>
            <w:vAlign w:val="bottom"/>
          </w:tcPr>
          <w:p w14:paraId="18F9474A" w14:textId="324D5217" w:rsidR="002C79BA" w:rsidRPr="002C79BA" w:rsidRDefault="002C79BA" w:rsidP="006F1793">
            <w:pPr>
              <w:spacing w:after="0" w:line="240" w:lineRule="auto"/>
              <w:jc w:val="center"/>
              <w:rPr>
                <w:sz w:val="20"/>
                <w:szCs w:val="20"/>
              </w:rPr>
            </w:pPr>
            <w:r w:rsidRPr="002C79BA">
              <w:rPr>
                <w:sz w:val="20"/>
                <w:szCs w:val="20"/>
              </w:rPr>
              <w:t>2,019</w:t>
            </w:r>
          </w:p>
        </w:tc>
        <w:tc>
          <w:tcPr>
            <w:tcW w:w="1152" w:type="dxa"/>
            <w:tcBorders>
              <w:top w:val="nil"/>
              <w:left w:val="nil"/>
              <w:bottom w:val="nil"/>
              <w:right w:val="nil"/>
            </w:tcBorders>
            <w:vAlign w:val="bottom"/>
          </w:tcPr>
          <w:p w14:paraId="2E3094FC" w14:textId="1C341D19" w:rsidR="002C79BA" w:rsidRPr="002C79BA" w:rsidRDefault="002C79BA" w:rsidP="006F1793">
            <w:pPr>
              <w:spacing w:after="0" w:line="240" w:lineRule="auto"/>
              <w:jc w:val="center"/>
              <w:rPr>
                <w:sz w:val="20"/>
                <w:szCs w:val="20"/>
              </w:rPr>
            </w:pPr>
            <w:r w:rsidRPr="002C79BA">
              <w:rPr>
                <w:sz w:val="20"/>
                <w:szCs w:val="20"/>
              </w:rPr>
              <w:t>1,946</w:t>
            </w:r>
          </w:p>
        </w:tc>
        <w:tc>
          <w:tcPr>
            <w:tcW w:w="1152" w:type="dxa"/>
            <w:tcBorders>
              <w:top w:val="nil"/>
              <w:left w:val="nil"/>
              <w:bottom w:val="nil"/>
              <w:right w:val="nil"/>
            </w:tcBorders>
            <w:vAlign w:val="bottom"/>
          </w:tcPr>
          <w:p w14:paraId="267269C9" w14:textId="262CC2A7" w:rsidR="002C79BA" w:rsidRPr="002C79BA" w:rsidRDefault="002C79BA" w:rsidP="006F1793">
            <w:pPr>
              <w:spacing w:after="0" w:line="240" w:lineRule="auto"/>
              <w:jc w:val="center"/>
              <w:rPr>
                <w:sz w:val="20"/>
                <w:szCs w:val="20"/>
              </w:rPr>
            </w:pPr>
            <w:r w:rsidRPr="002C79BA">
              <w:rPr>
                <w:sz w:val="20"/>
                <w:szCs w:val="20"/>
              </w:rPr>
              <w:t>1,864</w:t>
            </w:r>
          </w:p>
        </w:tc>
      </w:tr>
      <w:tr w:rsidR="002C79BA" w:rsidRPr="002C79BA" w14:paraId="14B57157" w14:textId="24BE62B0" w:rsidTr="006F1793">
        <w:tc>
          <w:tcPr>
            <w:tcW w:w="3024" w:type="dxa"/>
            <w:tcBorders>
              <w:top w:val="nil"/>
              <w:left w:val="nil"/>
              <w:bottom w:val="nil"/>
              <w:right w:val="nil"/>
            </w:tcBorders>
          </w:tcPr>
          <w:p w14:paraId="0C82ACA9" w14:textId="4E5B05B7" w:rsidR="002C79BA" w:rsidRPr="002C79BA" w:rsidRDefault="002C79BA" w:rsidP="002C79BA">
            <w:pPr>
              <w:spacing w:after="0" w:line="240" w:lineRule="auto"/>
              <w:rPr>
                <w:sz w:val="20"/>
                <w:szCs w:val="20"/>
              </w:rPr>
            </w:pPr>
            <w:r w:rsidRPr="002C79BA">
              <w:rPr>
                <w:sz w:val="20"/>
                <w:szCs w:val="20"/>
              </w:rPr>
              <w:t>Adjusted R</w:t>
            </w:r>
            <w:r w:rsidRPr="002C79BA">
              <w:rPr>
                <w:sz w:val="20"/>
                <w:szCs w:val="20"/>
                <w:vertAlign w:val="superscript"/>
              </w:rPr>
              <w:t>2</w:t>
            </w:r>
          </w:p>
        </w:tc>
        <w:tc>
          <w:tcPr>
            <w:tcW w:w="1152" w:type="dxa"/>
            <w:tcBorders>
              <w:top w:val="nil"/>
              <w:left w:val="nil"/>
              <w:bottom w:val="nil"/>
              <w:right w:val="nil"/>
            </w:tcBorders>
            <w:vAlign w:val="bottom"/>
          </w:tcPr>
          <w:p w14:paraId="0C267563" w14:textId="566D6255" w:rsidR="002C79BA" w:rsidRPr="002C79BA" w:rsidRDefault="002C79BA" w:rsidP="006F1793">
            <w:pPr>
              <w:spacing w:after="0" w:line="240" w:lineRule="auto"/>
              <w:jc w:val="center"/>
              <w:rPr>
                <w:sz w:val="20"/>
                <w:szCs w:val="20"/>
              </w:rPr>
            </w:pPr>
            <w:r w:rsidRPr="002C79BA">
              <w:rPr>
                <w:sz w:val="20"/>
                <w:szCs w:val="20"/>
              </w:rPr>
              <w:t>-0.000</w:t>
            </w:r>
          </w:p>
        </w:tc>
        <w:tc>
          <w:tcPr>
            <w:tcW w:w="1152" w:type="dxa"/>
            <w:tcBorders>
              <w:top w:val="nil"/>
              <w:left w:val="nil"/>
              <w:bottom w:val="nil"/>
              <w:right w:val="nil"/>
            </w:tcBorders>
            <w:vAlign w:val="bottom"/>
          </w:tcPr>
          <w:p w14:paraId="3A720DF6" w14:textId="7D60B894" w:rsidR="002C79BA" w:rsidRPr="002C79BA" w:rsidRDefault="002C79BA" w:rsidP="006F1793">
            <w:pPr>
              <w:spacing w:after="0" w:line="240" w:lineRule="auto"/>
              <w:jc w:val="center"/>
              <w:rPr>
                <w:sz w:val="20"/>
                <w:szCs w:val="20"/>
              </w:rPr>
            </w:pPr>
            <w:r w:rsidRPr="002C79BA">
              <w:rPr>
                <w:sz w:val="20"/>
                <w:szCs w:val="20"/>
              </w:rPr>
              <w:t>0.002</w:t>
            </w:r>
          </w:p>
        </w:tc>
        <w:tc>
          <w:tcPr>
            <w:tcW w:w="1152" w:type="dxa"/>
            <w:tcBorders>
              <w:top w:val="nil"/>
              <w:left w:val="nil"/>
              <w:bottom w:val="nil"/>
              <w:right w:val="nil"/>
            </w:tcBorders>
            <w:vAlign w:val="bottom"/>
          </w:tcPr>
          <w:p w14:paraId="448E7CA5" w14:textId="4F339B11" w:rsidR="002C79BA" w:rsidRPr="002C79BA" w:rsidRDefault="002C79BA" w:rsidP="006F1793">
            <w:pPr>
              <w:spacing w:after="0" w:line="240" w:lineRule="auto"/>
              <w:jc w:val="center"/>
              <w:rPr>
                <w:sz w:val="20"/>
                <w:szCs w:val="20"/>
              </w:rPr>
            </w:pPr>
            <w:r w:rsidRPr="002C79BA">
              <w:rPr>
                <w:sz w:val="20"/>
                <w:szCs w:val="20"/>
              </w:rPr>
              <w:t>0.266</w:t>
            </w:r>
          </w:p>
        </w:tc>
        <w:tc>
          <w:tcPr>
            <w:tcW w:w="1152" w:type="dxa"/>
            <w:tcBorders>
              <w:top w:val="nil"/>
              <w:left w:val="nil"/>
              <w:bottom w:val="nil"/>
              <w:right w:val="nil"/>
            </w:tcBorders>
            <w:vAlign w:val="bottom"/>
          </w:tcPr>
          <w:p w14:paraId="29509D76" w14:textId="26A92409" w:rsidR="002C79BA" w:rsidRPr="002C79BA" w:rsidRDefault="002C79BA" w:rsidP="006F1793">
            <w:pPr>
              <w:spacing w:after="0" w:line="240" w:lineRule="auto"/>
              <w:jc w:val="center"/>
              <w:rPr>
                <w:sz w:val="20"/>
                <w:szCs w:val="20"/>
              </w:rPr>
            </w:pPr>
            <w:r w:rsidRPr="002C79BA">
              <w:rPr>
                <w:sz w:val="20"/>
                <w:szCs w:val="20"/>
              </w:rPr>
              <w:t>0.266</w:t>
            </w:r>
          </w:p>
        </w:tc>
        <w:tc>
          <w:tcPr>
            <w:tcW w:w="1152" w:type="dxa"/>
            <w:tcBorders>
              <w:top w:val="nil"/>
              <w:left w:val="nil"/>
              <w:bottom w:val="nil"/>
              <w:right w:val="nil"/>
            </w:tcBorders>
            <w:vAlign w:val="bottom"/>
          </w:tcPr>
          <w:p w14:paraId="5455E7BF" w14:textId="1E52AFB2" w:rsidR="002C79BA" w:rsidRPr="002C79BA" w:rsidRDefault="002C79BA" w:rsidP="006F1793">
            <w:pPr>
              <w:spacing w:after="0" w:line="240" w:lineRule="auto"/>
              <w:jc w:val="center"/>
              <w:rPr>
                <w:sz w:val="20"/>
                <w:szCs w:val="20"/>
              </w:rPr>
            </w:pPr>
            <w:r w:rsidRPr="002C79BA">
              <w:rPr>
                <w:sz w:val="20"/>
                <w:szCs w:val="20"/>
              </w:rPr>
              <w:t>0.292</w:t>
            </w:r>
          </w:p>
        </w:tc>
      </w:tr>
      <w:tr w:rsidR="00780370" w:rsidRPr="002C79BA" w14:paraId="73F61058" w14:textId="4E3FC749" w:rsidTr="006F1793">
        <w:tc>
          <w:tcPr>
            <w:tcW w:w="3024" w:type="dxa"/>
            <w:tcBorders>
              <w:top w:val="nil"/>
              <w:left w:val="nil"/>
              <w:bottom w:val="nil"/>
              <w:right w:val="nil"/>
            </w:tcBorders>
          </w:tcPr>
          <w:p w14:paraId="0FC9D64C" w14:textId="77777777" w:rsidR="00780370" w:rsidRPr="002C79BA" w:rsidRDefault="00780370" w:rsidP="002C79BA">
            <w:pPr>
              <w:spacing w:after="0" w:line="240" w:lineRule="auto"/>
              <w:rPr>
                <w:sz w:val="20"/>
                <w:szCs w:val="20"/>
              </w:rPr>
            </w:pPr>
            <w:r w:rsidRPr="002C79BA">
              <w:rPr>
                <w:sz w:val="20"/>
                <w:szCs w:val="20"/>
              </w:rPr>
              <w:t>Prior Achievement Covariate</w:t>
            </w:r>
          </w:p>
        </w:tc>
        <w:tc>
          <w:tcPr>
            <w:tcW w:w="1152" w:type="dxa"/>
            <w:tcBorders>
              <w:top w:val="nil"/>
              <w:left w:val="nil"/>
              <w:bottom w:val="nil"/>
              <w:right w:val="nil"/>
            </w:tcBorders>
            <w:vAlign w:val="bottom"/>
          </w:tcPr>
          <w:p w14:paraId="4D2EE438"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1AF6248B"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nil"/>
              <w:right w:val="nil"/>
            </w:tcBorders>
            <w:vAlign w:val="bottom"/>
          </w:tcPr>
          <w:p w14:paraId="6FE4A70F"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31E9DDFD"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nil"/>
              <w:right w:val="nil"/>
            </w:tcBorders>
            <w:vAlign w:val="bottom"/>
          </w:tcPr>
          <w:p w14:paraId="1DE5ED90" w14:textId="3251B296" w:rsidR="00780370" w:rsidRPr="002C79BA" w:rsidRDefault="00780370" w:rsidP="006F1793">
            <w:pPr>
              <w:spacing w:after="0" w:line="240" w:lineRule="auto"/>
              <w:jc w:val="center"/>
              <w:rPr>
                <w:sz w:val="20"/>
                <w:szCs w:val="20"/>
              </w:rPr>
            </w:pPr>
            <w:r w:rsidRPr="002C79BA">
              <w:rPr>
                <w:sz w:val="20"/>
                <w:szCs w:val="20"/>
              </w:rPr>
              <w:t>Y</w:t>
            </w:r>
          </w:p>
        </w:tc>
      </w:tr>
      <w:tr w:rsidR="00780370" w:rsidRPr="002C79BA" w14:paraId="235ECC4E" w14:textId="7CAD3A14" w:rsidTr="006F1793">
        <w:tc>
          <w:tcPr>
            <w:tcW w:w="3024" w:type="dxa"/>
            <w:tcBorders>
              <w:top w:val="nil"/>
              <w:left w:val="nil"/>
              <w:bottom w:val="nil"/>
              <w:right w:val="nil"/>
            </w:tcBorders>
          </w:tcPr>
          <w:p w14:paraId="66733600" w14:textId="77777777" w:rsidR="00780370" w:rsidRPr="002C79BA" w:rsidRDefault="00780370" w:rsidP="002C79BA">
            <w:pPr>
              <w:spacing w:after="0" w:line="240" w:lineRule="auto"/>
              <w:rPr>
                <w:sz w:val="20"/>
                <w:szCs w:val="20"/>
              </w:rPr>
            </w:pPr>
            <w:r w:rsidRPr="002C79BA">
              <w:rPr>
                <w:sz w:val="20"/>
                <w:szCs w:val="20"/>
              </w:rPr>
              <w:t>Course Grade Covariate</w:t>
            </w:r>
          </w:p>
        </w:tc>
        <w:tc>
          <w:tcPr>
            <w:tcW w:w="1152" w:type="dxa"/>
            <w:tcBorders>
              <w:top w:val="nil"/>
              <w:left w:val="nil"/>
              <w:bottom w:val="nil"/>
              <w:right w:val="nil"/>
            </w:tcBorders>
            <w:vAlign w:val="bottom"/>
          </w:tcPr>
          <w:p w14:paraId="6CEB900A"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2401BB02"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716FFA70"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6FE79C29"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1BBF9F01" w14:textId="033CF186" w:rsidR="00780370" w:rsidRPr="002C79BA" w:rsidRDefault="00780370" w:rsidP="006F1793">
            <w:pPr>
              <w:spacing w:after="0" w:line="240" w:lineRule="auto"/>
              <w:jc w:val="center"/>
              <w:rPr>
                <w:sz w:val="20"/>
                <w:szCs w:val="20"/>
              </w:rPr>
            </w:pPr>
            <w:r w:rsidRPr="002C79BA">
              <w:rPr>
                <w:sz w:val="20"/>
                <w:szCs w:val="20"/>
              </w:rPr>
              <w:t>Y</w:t>
            </w:r>
          </w:p>
        </w:tc>
      </w:tr>
      <w:tr w:rsidR="00780370" w:rsidRPr="002C79BA" w14:paraId="06ABB0CE" w14:textId="5C1BCBAB" w:rsidTr="006F1793">
        <w:tblPrEx>
          <w:tblBorders>
            <w:bottom w:val="single" w:sz="6" w:space="0" w:color="auto"/>
          </w:tblBorders>
        </w:tblPrEx>
        <w:tc>
          <w:tcPr>
            <w:tcW w:w="3024" w:type="dxa"/>
            <w:tcBorders>
              <w:top w:val="nil"/>
              <w:left w:val="nil"/>
              <w:bottom w:val="single" w:sz="6" w:space="0" w:color="auto"/>
              <w:right w:val="nil"/>
            </w:tcBorders>
          </w:tcPr>
          <w:p w14:paraId="41DDED37" w14:textId="618F7A35" w:rsidR="00780370" w:rsidRPr="002C79BA" w:rsidRDefault="005269FA" w:rsidP="002C79BA">
            <w:pPr>
              <w:spacing w:after="0" w:line="240" w:lineRule="auto"/>
              <w:rPr>
                <w:sz w:val="20"/>
                <w:szCs w:val="20"/>
              </w:rPr>
            </w:pPr>
            <w:r w:rsidRPr="002C79BA">
              <w:rPr>
                <w:sz w:val="20"/>
                <w:szCs w:val="20"/>
              </w:rPr>
              <w:t xml:space="preserve">Classroom </w:t>
            </w:r>
            <w:r w:rsidR="00780370" w:rsidRPr="002C79BA">
              <w:rPr>
                <w:sz w:val="20"/>
                <w:szCs w:val="20"/>
              </w:rPr>
              <w:t>Fixed Effect</w:t>
            </w:r>
          </w:p>
        </w:tc>
        <w:tc>
          <w:tcPr>
            <w:tcW w:w="1152" w:type="dxa"/>
            <w:tcBorders>
              <w:top w:val="nil"/>
              <w:left w:val="nil"/>
              <w:bottom w:val="single" w:sz="6" w:space="0" w:color="auto"/>
              <w:right w:val="nil"/>
            </w:tcBorders>
            <w:vAlign w:val="bottom"/>
          </w:tcPr>
          <w:p w14:paraId="79E22A86"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single" w:sz="6" w:space="0" w:color="auto"/>
              <w:right w:val="nil"/>
            </w:tcBorders>
            <w:vAlign w:val="bottom"/>
          </w:tcPr>
          <w:p w14:paraId="748644D2" w14:textId="77777777" w:rsidR="00780370" w:rsidRPr="002C79BA" w:rsidRDefault="00780370" w:rsidP="006F1793">
            <w:pPr>
              <w:spacing w:after="0" w:line="240" w:lineRule="auto"/>
              <w:jc w:val="center"/>
              <w:rPr>
                <w:sz w:val="20"/>
                <w:szCs w:val="20"/>
              </w:rPr>
            </w:pPr>
            <w:r w:rsidRPr="002C79BA">
              <w:rPr>
                <w:sz w:val="20"/>
                <w:szCs w:val="20"/>
              </w:rPr>
              <w:t>N</w:t>
            </w:r>
          </w:p>
        </w:tc>
        <w:tc>
          <w:tcPr>
            <w:tcW w:w="1152" w:type="dxa"/>
            <w:tcBorders>
              <w:top w:val="nil"/>
              <w:left w:val="nil"/>
              <w:bottom w:val="single" w:sz="6" w:space="0" w:color="auto"/>
              <w:right w:val="nil"/>
            </w:tcBorders>
            <w:vAlign w:val="bottom"/>
          </w:tcPr>
          <w:p w14:paraId="5E0B2D17"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single" w:sz="6" w:space="0" w:color="auto"/>
              <w:right w:val="nil"/>
            </w:tcBorders>
            <w:vAlign w:val="bottom"/>
          </w:tcPr>
          <w:p w14:paraId="6DCDAE7C" w14:textId="77777777" w:rsidR="00780370" w:rsidRPr="002C79BA" w:rsidRDefault="00780370" w:rsidP="006F1793">
            <w:pPr>
              <w:spacing w:after="0" w:line="240" w:lineRule="auto"/>
              <w:jc w:val="center"/>
              <w:rPr>
                <w:sz w:val="20"/>
                <w:szCs w:val="20"/>
              </w:rPr>
            </w:pPr>
            <w:r w:rsidRPr="002C79BA">
              <w:rPr>
                <w:sz w:val="20"/>
                <w:szCs w:val="20"/>
              </w:rPr>
              <w:t>Y</w:t>
            </w:r>
          </w:p>
        </w:tc>
        <w:tc>
          <w:tcPr>
            <w:tcW w:w="1152" w:type="dxa"/>
            <w:tcBorders>
              <w:top w:val="nil"/>
              <w:left w:val="nil"/>
              <w:bottom w:val="single" w:sz="6" w:space="0" w:color="auto"/>
              <w:right w:val="nil"/>
            </w:tcBorders>
            <w:vAlign w:val="bottom"/>
          </w:tcPr>
          <w:p w14:paraId="39F03543" w14:textId="540A4AAA" w:rsidR="00780370" w:rsidRPr="002C79BA" w:rsidRDefault="00780370" w:rsidP="006F1793">
            <w:pPr>
              <w:spacing w:after="0" w:line="240" w:lineRule="auto"/>
              <w:jc w:val="center"/>
              <w:rPr>
                <w:sz w:val="20"/>
                <w:szCs w:val="20"/>
              </w:rPr>
            </w:pPr>
            <w:r w:rsidRPr="002C79BA">
              <w:rPr>
                <w:sz w:val="20"/>
                <w:szCs w:val="20"/>
              </w:rPr>
              <w:t>Y</w:t>
            </w:r>
          </w:p>
        </w:tc>
      </w:tr>
    </w:tbl>
    <w:p w14:paraId="229F090E" w14:textId="77777777" w:rsidR="002C79BA" w:rsidRPr="00CF18D2" w:rsidRDefault="002C79BA" w:rsidP="002C79BA">
      <w:pPr>
        <w:spacing w:after="0" w:line="240" w:lineRule="auto"/>
        <w:rPr>
          <w:sz w:val="20"/>
          <w:szCs w:val="20"/>
        </w:rPr>
      </w:pPr>
      <w:r w:rsidRPr="00812E58">
        <w:rPr>
          <w:sz w:val="20"/>
          <w:szCs w:val="20"/>
        </w:rPr>
        <w:t>Robust standard errors clustered at the classroom level in parentheses</w:t>
      </w:r>
    </w:p>
    <w:p w14:paraId="3D731E76" w14:textId="035A0F4C" w:rsidR="002D543D" w:rsidRPr="002C79BA" w:rsidRDefault="002D543D" w:rsidP="002C79BA">
      <w:pPr>
        <w:spacing w:after="0" w:line="240" w:lineRule="auto"/>
        <w:rPr>
          <w:sz w:val="20"/>
          <w:szCs w:val="20"/>
        </w:rPr>
      </w:pPr>
      <w:r w:rsidRPr="002C79BA">
        <w:rPr>
          <w:sz w:val="20"/>
          <w:szCs w:val="20"/>
        </w:rPr>
        <w:t>** p&lt;0.01, * p&lt;0.05, + p&lt;0.1</w:t>
      </w:r>
    </w:p>
    <w:p w14:paraId="39AEC3E0" w14:textId="484B52B4" w:rsidR="002D543D" w:rsidRPr="002C79BA" w:rsidRDefault="002D543D" w:rsidP="002C79BA">
      <w:pPr>
        <w:spacing w:after="0" w:line="240" w:lineRule="auto"/>
        <w:rPr>
          <w:sz w:val="20"/>
          <w:szCs w:val="20"/>
        </w:rPr>
      </w:pPr>
      <w:r w:rsidRPr="002C79BA">
        <w:rPr>
          <w:sz w:val="20"/>
          <w:szCs w:val="20"/>
        </w:rPr>
        <w:t>First-Generation is an indicator for whether the student is the first in his or her family to attend college (the comparison group is continuing-generation students who had at least one parent who attended college)</w:t>
      </w:r>
    </w:p>
    <w:p w14:paraId="590AB3ED" w14:textId="0AA567F0" w:rsidR="002D543D" w:rsidRDefault="002D543D" w:rsidP="00193469"/>
    <w:p w14:paraId="622A52D4" w14:textId="667E5CAC" w:rsidR="002D543D" w:rsidRDefault="002D543D" w:rsidP="00193469">
      <w:pPr>
        <w:pStyle w:val="Heading2"/>
      </w:pPr>
      <w:r>
        <w:t>Table S5C.</w:t>
      </w:r>
      <w:r w:rsidRPr="002D543D">
        <w:t xml:space="preserve"> </w:t>
      </w:r>
      <w:r>
        <w:t>Instructor Perceptions of the ISR by First-Generation Status.</w:t>
      </w:r>
    </w:p>
    <w:tbl>
      <w:tblPr>
        <w:tblW w:w="9360" w:type="dxa"/>
        <w:tblLayout w:type="fixed"/>
        <w:tblCellMar>
          <w:left w:w="75" w:type="dxa"/>
          <w:right w:w="75" w:type="dxa"/>
        </w:tblCellMar>
        <w:tblLook w:val="0000" w:firstRow="0" w:lastRow="0" w:firstColumn="0" w:lastColumn="0" w:noHBand="0" w:noVBand="0"/>
      </w:tblPr>
      <w:tblGrid>
        <w:gridCol w:w="3024"/>
        <w:gridCol w:w="1296"/>
        <w:gridCol w:w="1152"/>
        <w:gridCol w:w="1296"/>
        <w:gridCol w:w="1296"/>
        <w:gridCol w:w="1296"/>
      </w:tblGrid>
      <w:tr w:rsidR="00F558DB" w:rsidRPr="002C79BA" w14:paraId="5D96F24D" w14:textId="7F0ED918" w:rsidTr="006F1793">
        <w:tc>
          <w:tcPr>
            <w:tcW w:w="3024" w:type="dxa"/>
            <w:tcBorders>
              <w:top w:val="single" w:sz="6" w:space="0" w:color="auto"/>
              <w:left w:val="nil"/>
              <w:bottom w:val="nil"/>
              <w:right w:val="nil"/>
            </w:tcBorders>
          </w:tcPr>
          <w:p w14:paraId="0CB87D3D" w14:textId="77777777" w:rsidR="00F558DB" w:rsidRPr="002C79BA" w:rsidRDefault="00F558DB" w:rsidP="002C79BA">
            <w:pPr>
              <w:spacing w:after="0" w:line="240" w:lineRule="auto"/>
              <w:rPr>
                <w:sz w:val="20"/>
                <w:szCs w:val="20"/>
              </w:rPr>
            </w:pPr>
          </w:p>
        </w:tc>
        <w:tc>
          <w:tcPr>
            <w:tcW w:w="1296" w:type="dxa"/>
            <w:tcBorders>
              <w:top w:val="single" w:sz="6" w:space="0" w:color="auto"/>
              <w:left w:val="nil"/>
              <w:bottom w:val="nil"/>
              <w:right w:val="nil"/>
            </w:tcBorders>
            <w:vAlign w:val="bottom"/>
          </w:tcPr>
          <w:p w14:paraId="1CA9480E" w14:textId="77777777" w:rsidR="00F558DB" w:rsidRPr="002C79BA" w:rsidRDefault="00F558DB" w:rsidP="006F1793">
            <w:pPr>
              <w:spacing w:after="0" w:line="240" w:lineRule="auto"/>
              <w:jc w:val="center"/>
              <w:rPr>
                <w:sz w:val="20"/>
                <w:szCs w:val="20"/>
              </w:rPr>
            </w:pPr>
            <w:r w:rsidRPr="002C79BA">
              <w:rPr>
                <w:sz w:val="20"/>
                <w:szCs w:val="20"/>
              </w:rPr>
              <w:t>(1)</w:t>
            </w:r>
          </w:p>
        </w:tc>
        <w:tc>
          <w:tcPr>
            <w:tcW w:w="1152" w:type="dxa"/>
            <w:tcBorders>
              <w:top w:val="single" w:sz="6" w:space="0" w:color="auto"/>
              <w:left w:val="nil"/>
              <w:bottom w:val="nil"/>
              <w:right w:val="nil"/>
            </w:tcBorders>
            <w:vAlign w:val="bottom"/>
          </w:tcPr>
          <w:p w14:paraId="253E1216" w14:textId="77777777" w:rsidR="00F558DB" w:rsidRPr="002C79BA" w:rsidRDefault="00F558DB" w:rsidP="006F1793">
            <w:pPr>
              <w:spacing w:after="0" w:line="240" w:lineRule="auto"/>
              <w:jc w:val="center"/>
              <w:rPr>
                <w:sz w:val="20"/>
                <w:szCs w:val="20"/>
              </w:rPr>
            </w:pPr>
            <w:r w:rsidRPr="002C79BA">
              <w:rPr>
                <w:sz w:val="20"/>
                <w:szCs w:val="20"/>
              </w:rPr>
              <w:t>(2)</w:t>
            </w:r>
          </w:p>
        </w:tc>
        <w:tc>
          <w:tcPr>
            <w:tcW w:w="1296" w:type="dxa"/>
            <w:tcBorders>
              <w:top w:val="single" w:sz="6" w:space="0" w:color="auto"/>
              <w:left w:val="nil"/>
              <w:bottom w:val="nil"/>
              <w:right w:val="nil"/>
            </w:tcBorders>
            <w:vAlign w:val="bottom"/>
          </w:tcPr>
          <w:p w14:paraId="59489707" w14:textId="77777777" w:rsidR="00F558DB" w:rsidRPr="002C79BA" w:rsidRDefault="00F558DB" w:rsidP="006F1793">
            <w:pPr>
              <w:spacing w:after="0" w:line="240" w:lineRule="auto"/>
              <w:jc w:val="center"/>
              <w:rPr>
                <w:sz w:val="20"/>
                <w:szCs w:val="20"/>
              </w:rPr>
            </w:pPr>
            <w:r w:rsidRPr="002C79BA">
              <w:rPr>
                <w:sz w:val="20"/>
                <w:szCs w:val="20"/>
              </w:rPr>
              <w:t>(3)</w:t>
            </w:r>
          </w:p>
        </w:tc>
        <w:tc>
          <w:tcPr>
            <w:tcW w:w="1296" w:type="dxa"/>
            <w:tcBorders>
              <w:top w:val="single" w:sz="6" w:space="0" w:color="auto"/>
              <w:left w:val="nil"/>
              <w:bottom w:val="nil"/>
              <w:right w:val="nil"/>
            </w:tcBorders>
            <w:vAlign w:val="bottom"/>
          </w:tcPr>
          <w:p w14:paraId="50D6DADB" w14:textId="77777777" w:rsidR="00F558DB" w:rsidRPr="002C79BA" w:rsidRDefault="00F558DB" w:rsidP="006F1793">
            <w:pPr>
              <w:spacing w:after="0" w:line="240" w:lineRule="auto"/>
              <w:jc w:val="center"/>
              <w:rPr>
                <w:sz w:val="20"/>
                <w:szCs w:val="20"/>
              </w:rPr>
            </w:pPr>
            <w:r w:rsidRPr="002C79BA">
              <w:rPr>
                <w:sz w:val="20"/>
                <w:szCs w:val="20"/>
              </w:rPr>
              <w:t>(4)</w:t>
            </w:r>
          </w:p>
        </w:tc>
        <w:tc>
          <w:tcPr>
            <w:tcW w:w="1296" w:type="dxa"/>
            <w:tcBorders>
              <w:top w:val="single" w:sz="6" w:space="0" w:color="auto"/>
              <w:left w:val="nil"/>
              <w:bottom w:val="nil"/>
              <w:right w:val="nil"/>
            </w:tcBorders>
            <w:vAlign w:val="bottom"/>
          </w:tcPr>
          <w:p w14:paraId="4AC48B71" w14:textId="01A59343" w:rsidR="00F558DB" w:rsidRPr="002C79BA" w:rsidRDefault="00F558DB" w:rsidP="006F1793">
            <w:pPr>
              <w:spacing w:after="0" w:line="240" w:lineRule="auto"/>
              <w:jc w:val="center"/>
              <w:rPr>
                <w:sz w:val="20"/>
                <w:szCs w:val="20"/>
              </w:rPr>
            </w:pPr>
            <w:r w:rsidRPr="002C79BA">
              <w:rPr>
                <w:sz w:val="20"/>
                <w:szCs w:val="20"/>
              </w:rPr>
              <w:t>(5)</w:t>
            </w:r>
          </w:p>
        </w:tc>
      </w:tr>
      <w:tr w:rsidR="00F558DB" w:rsidRPr="002C79BA" w14:paraId="137DEEBD" w14:textId="03A82AE3" w:rsidTr="006F1793">
        <w:tc>
          <w:tcPr>
            <w:tcW w:w="3024" w:type="dxa"/>
            <w:tcBorders>
              <w:top w:val="nil"/>
              <w:left w:val="nil"/>
              <w:bottom w:val="single" w:sz="6" w:space="0" w:color="auto"/>
              <w:right w:val="nil"/>
            </w:tcBorders>
          </w:tcPr>
          <w:p w14:paraId="02DA5FA6" w14:textId="12091791" w:rsidR="00F558DB" w:rsidRPr="002C79BA" w:rsidRDefault="00F558DB" w:rsidP="002C79BA">
            <w:pPr>
              <w:spacing w:after="0" w:line="240" w:lineRule="auto"/>
              <w:rPr>
                <w:sz w:val="20"/>
                <w:szCs w:val="20"/>
              </w:rPr>
            </w:pPr>
          </w:p>
        </w:tc>
        <w:tc>
          <w:tcPr>
            <w:tcW w:w="1296" w:type="dxa"/>
            <w:tcBorders>
              <w:top w:val="nil"/>
              <w:left w:val="nil"/>
              <w:bottom w:val="single" w:sz="6" w:space="0" w:color="auto"/>
              <w:right w:val="nil"/>
            </w:tcBorders>
            <w:vAlign w:val="bottom"/>
          </w:tcPr>
          <w:p w14:paraId="0E941775" w14:textId="77777777" w:rsidR="00F558DB" w:rsidRPr="002C79BA"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6254A72A" w14:textId="77777777" w:rsidR="00F558DB" w:rsidRPr="002C79BA" w:rsidRDefault="00F558DB" w:rsidP="006F1793">
            <w:pPr>
              <w:spacing w:after="0" w:line="240" w:lineRule="auto"/>
              <w:jc w:val="center"/>
              <w:rPr>
                <w:sz w:val="20"/>
                <w:szCs w:val="20"/>
              </w:rPr>
            </w:pPr>
          </w:p>
        </w:tc>
        <w:tc>
          <w:tcPr>
            <w:tcW w:w="1296" w:type="dxa"/>
            <w:tcBorders>
              <w:top w:val="nil"/>
              <w:left w:val="nil"/>
              <w:bottom w:val="single" w:sz="6" w:space="0" w:color="auto"/>
              <w:right w:val="nil"/>
            </w:tcBorders>
            <w:vAlign w:val="bottom"/>
          </w:tcPr>
          <w:p w14:paraId="649DE7EC" w14:textId="77777777" w:rsidR="00F558DB" w:rsidRPr="002C79BA" w:rsidRDefault="00F558DB" w:rsidP="006F1793">
            <w:pPr>
              <w:spacing w:after="0" w:line="240" w:lineRule="auto"/>
              <w:jc w:val="center"/>
              <w:rPr>
                <w:sz w:val="20"/>
                <w:szCs w:val="20"/>
              </w:rPr>
            </w:pPr>
          </w:p>
        </w:tc>
        <w:tc>
          <w:tcPr>
            <w:tcW w:w="1296" w:type="dxa"/>
            <w:tcBorders>
              <w:top w:val="nil"/>
              <w:left w:val="nil"/>
              <w:bottom w:val="single" w:sz="6" w:space="0" w:color="auto"/>
              <w:right w:val="nil"/>
            </w:tcBorders>
            <w:vAlign w:val="bottom"/>
          </w:tcPr>
          <w:p w14:paraId="18D737A2" w14:textId="77777777" w:rsidR="00F558DB" w:rsidRPr="002C79BA" w:rsidRDefault="00F558DB" w:rsidP="006F1793">
            <w:pPr>
              <w:spacing w:after="0" w:line="240" w:lineRule="auto"/>
              <w:jc w:val="center"/>
              <w:rPr>
                <w:sz w:val="20"/>
                <w:szCs w:val="20"/>
              </w:rPr>
            </w:pPr>
          </w:p>
        </w:tc>
        <w:tc>
          <w:tcPr>
            <w:tcW w:w="1296" w:type="dxa"/>
            <w:tcBorders>
              <w:top w:val="nil"/>
              <w:left w:val="nil"/>
              <w:bottom w:val="single" w:sz="6" w:space="0" w:color="auto"/>
              <w:right w:val="nil"/>
            </w:tcBorders>
            <w:vAlign w:val="bottom"/>
          </w:tcPr>
          <w:p w14:paraId="66DFADA2" w14:textId="77777777" w:rsidR="00F558DB" w:rsidRPr="002C79BA" w:rsidRDefault="00F558DB" w:rsidP="006F1793">
            <w:pPr>
              <w:spacing w:after="0" w:line="240" w:lineRule="auto"/>
              <w:jc w:val="center"/>
              <w:rPr>
                <w:sz w:val="20"/>
                <w:szCs w:val="20"/>
              </w:rPr>
            </w:pPr>
          </w:p>
        </w:tc>
      </w:tr>
      <w:tr w:rsidR="00F558DB" w:rsidRPr="002C79BA" w14:paraId="7FF62FDA" w14:textId="44E8B509" w:rsidTr="006F1793">
        <w:tc>
          <w:tcPr>
            <w:tcW w:w="3024" w:type="dxa"/>
            <w:tcBorders>
              <w:top w:val="nil"/>
              <w:left w:val="nil"/>
              <w:bottom w:val="nil"/>
              <w:right w:val="nil"/>
            </w:tcBorders>
          </w:tcPr>
          <w:p w14:paraId="613C7491" w14:textId="77777777" w:rsidR="00F558DB" w:rsidRPr="002C79BA" w:rsidRDefault="00F558DB" w:rsidP="002C79BA">
            <w:pPr>
              <w:spacing w:after="0" w:line="240" w:lineRule="auto"/>
              <w:rPr>
                <w:sz w:val="20"/>
                <w:szCs w:val="20"/>
              </w:rPr>
            </w:pPr>
          </w:p>
        </w:tc>
        <w:tc>
          <w:tcPr>
            <w:tcW w:w="1296" w:type="dxa"/>
            <w:tcBorders>
              <w:top w:val="nil"/>
              <w:left w:val="nil"/>
              <w:bottom w:val="nil"/>
              <w:right w:val="nil"/>
            </w:tcBorders>
            <w:vAlign w:val="bottom"/>
          </w:tcPr>
          <w:p w14:paraId="6750C972" w14:textId="77777777" w:rsidR="00F558DB" w:rsidRPr="002C79BA"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214D1466" w14:textId="77777777" w:rsidR="00F558DB" w:rsidRPr="002C79BA" w:rsidRDefault="00F558DB" w:rsidP="006F1793">
            <w:pPr>
              <w:spacing w:after="0" w:line="240" w:lineRule="auto"/>
              <w:jc w:val="center"/>
              <w:rPr>
                <w:sz w:val="20"/>
                <w:szCs w:val="20"/>
              </w:rPr>
            </w:pPr>
          </w:p>
        </w:tc>
        <w:tc>
          <w:tcPr>
            <w:tcW w:w="1296" w:type="dxa"/>
            <w:tcBorders>
              <w:top w:val="nil"/>
              <w:left w:val="nil"/>
              <w:bottom w:val="nil"/>
              <w:right w:val="nil"/>
            </w:tcBorders>
            <w:vAlign w:val="bottom"/>
          </w:tcPr>
          <w:p w14:paraId="25145BCE" w14:textId="77777777" w:rsidR="00F558DB" w:rsidRPr="002C79BA" w:rsidRDefault="00F558DB" w:rsidP="006F1793">
            <w:pPr>
              <w:spacing w:after="0" w:line="240" w:lineRule="auto"/>
              <w:jc w:val="center"/>
              <w:rPr>
                <w:sz w:val="20"/>
                <w:szCs w:val="20"/>
              </w:rPr>
            </w:pPr>
          </w:p>
        </w:tc>
        <w:tc>
          <w:tcPr>
            <w:tcW w:w="1296" w:type="dxa"/>
            <w:tcBorders>
              <w:top w:val="nil"/>
              <w:left w:val="nil"/>
              <w:bottom w:val="nil"/>
              <w:right w:val="nil"/>
            </w:tcBorders>
            <w:vAlign w:val="bottom"/>
          </w:tcPr>
          <w:p w14:paraId="1912C402" w14:textId="77777777" w:rsidR="00F558DB" w:rsidRPr="002C79BA" w:rsidRDefault="00F558DB" w:rsidP="006F1793">
            <w:pPr>
              <w:spacing w:after="0" w:line="240" w:lineRule="auto"/>
              <w:jc w:val="center"/>
              <w:rPr>
                <w:sz w:val="20"/>
                <w:szCs w:val="20"/>
              </w:rPr>
            </w:pPr>
          </w:p>
        </w:tc>
        <w:tc>
          <w:tcPr>
            <w:tcW w:w="1296" w:type="dxa"/>
            <w:tcBorders>
              <w:top w:val="nil"/>
              <w:left w:val="nil"/>
              <w:bottom w:val="nil"/>
              <w:right w:val="nil"/>
            </w:tcBorders>
            <w:vAlign w:val="bottom"/>
          </w:tcPr>
          <w:p w14:paraId="78A72B58" w14:textId="77777777" w:rsidR="00F558DB" w:rsidRPr="002C79BA" w:rsidRDefault="00F558DB" w:rsidP="006F1793">
            <w:pPr>
              <w:spacing w:after="0" w:line="240" w:lineRule="auto"/>
              <w:jc w:val="center"/>
              <w:rPr>
                <w:sz w:val="20"/>
                <w:szCs w:val="20"/>
              </w:rPr>
            </w:pPr>
          </w:p>
        </w:tc>
      </w:tr>
      <w:tr w:rsidR="002C79BA" w:rsidRPr="002C79BA" w14:paraId="6198D85D" w14:textId="7DDDAAF2" w:rsidTr="006F1793">
        <w:tc>
          <w:tcPr>
            <w:tcW w:w="3024" w:type="dxa"/>
            <w:tcBorders>
              <w:top w:val="nil"/>
              <w:left w:val="nil"/>
              <w:bottom w:val="nil"/>
              <w:right w:val="nil"/>
            </w:tcBorders>
          </w:tcPr>
          <w:p w14:paraId="2296C811" w14:textId="0BA61B45" w:rsidR="002C79BA" w:rsidRPr="002C79BA" w:rsidRDefault="002C79BA" w:rsidP="002C79BA">
            <w:pPr>
              <w:spacing w:after="0" w:line="240" w:lineRule="auto"/>
              <w:rPr>
                <w:sz w:val="20"/>
                <w:szCs w:val="20"/>
              </w:rPr>
            </w:pPr>
            <w:r w:rsidRPr="002C79BA">
              <w:rPr>
                <w:sz w:val="20"/>
                <w:szCs w:val="20"/>
              </w:rPr>
              <w:t>First-Generation</w:t>
            </w:r>
          </w:p>
        </w:tc>
        <w:tc>
          <w:tcPr>
            <w:tcW w:w="1296" w:type="dxa"/>
            <w:tcBorders>
              <w:top w:val="nil"/>
              <w:left w:val="nil"/>
              <w:bottom w:val="nil"/>
              <w:right w:val="nil"/>
            </w:tcBorders>
            <w:vAlign w:val="bottom"/>
          </w:tcPr>
          <w:p w14:paraId="0D85F00C" w14:textId="3976CADE" w:rsidR="002C79BA" w:rsidRPr="002C79BA" w:rsidRDefault="002C79BA" w:rsidP="006F1793">
            <w:pPr>
              <w:spacing w:after="0" w:line="240" w:lineRule="auto"/>
              <w:jc w:val="center"/>
              <w:rPr>
                <w:sz w:val="20"/>
                <w:szCs w:val="20"/>
              </w:rPr>
            </w:pPr>
            <w:r w:rsidRPr="002C79BA">
              <w:rPr>
                <w:sz w:val="20"/>
                <w:szCs w:val="20"/>
              </w:rPr>
              <w:t>-0.112**</w:t>
            </w:r>
          </w:p>
        </w:tc>
        <w:tc>
          <w:tcPr>
            <w:tcW w:w="1152" w:type="dxa"/>
            <w:tcBorders>
              <w:top w:val="nil"/>
              <w:left w:val="nil"/>
              <w:bottom w:val="nil"/>
              <w:right w:val="nil"/>
            </w:tcBorders>
            <w:vAlign w:val="bottom"/>
          </w:tcPr>
          <w:p w14:paraId="6656B4DA" w14:textId="58064C40" w:rsidR="002C79BA" w:rsidRPr="002C79BA" w:rsidRDefault="002C79BA" w:rsidP="006F1793">
            <w:pPr>
              <w:spacing w:after="0" w:line="240" w:lineRule="auto"/>
              <w:jc w:val="center"/>
              <w:rPr>
                <w:sz w:val="20"/>
                <w:szCs w:val="20"/>
              </w:rPr>
            </w:pPr>
            <w:r w:rsidRPr="002C79BA">
              <w:rPr>
                <w:sz w:val="20"/>
                <w:szCs w:val="20"/>
              </w:rPr>
              <w:t>-0.076*</w:t>
            </w:r>
          </w:p>
        </w:tc>
        <w:tc>
          <w:tcPr>
            <w:tcW w:w="1296" w:type="dxa"/>
            <w:tcBorders>
              <w:top w:val="nil"/>
              <w:left w:val="nil"/>
              <w:bottom w:val="nil"/>
              <w:right w:val="nil"/>
            </w:tcBorders>
            <w:vAlign w:val="bottom"/>
          </w:tcPr>
          <w:p w14:paraId="27650DC0" w14:textId="3D55E52D" w:rsidR="002C79BA" w:rsidRPr="002C79BA" w:rsidRDefault="002C79BA" w:rsidP="006F1793">
            <w:pPr>
              <w:spacing w:after="0" w:line="240" w:lineRule="auto"/>
              <w:jc w:val="center"/>
              <w:rPr>
                <w:sz w:val="20"/>
                <w:szCs w:val="20"/>
              </w:rPr>
            </w:pPr>
            <w:r w:rsidRPr="002C79BA">
              <w:rPr>
                <w:sz w:val="20"/>
                <w:szCs w:val="20"/>
              </w:rPr>
              <w:t>-0.121**</w:t>
            </w:r>
          </w:p>
        </w:tc>
        <w:tc>
          <w:tcPr>
            <w:tcW w:w="1296" w:type="dxa"/>
            <w:tcBorders>
              <w:top w:val="nil"/>
              <w:left w:val="nil"/>
              <w:bottom w:val="nil"/>
              <w:right w:val="nil"/>
            </w:tcBorders>
            <w:vAlign w:val="bottom"/>
          </w:tcPr>
          <w:p w14:paraId="6ACD5092" w14:textId="45DCB846" w:rsidR="002C79BA" w:rsidRPr="002C79BA" w:rsidRDefault="002C79BA" w:rsidP="006F1793">
            <w:pPr>
              <w:spacing w:after="0" w:line="240" w:lineRule="auto"/>
              <w:jc w:val="center"/>
              <w:rPr>
                <w:sz w:val="20"/>
                <w:szCs w:val="20"/>
              </w:rPr>
            </w:pPr>
            <w:r w:rsidRPr="002C79BA">
              <w:rPr>
                <w:sz w:val="20"/>
                <w:szCs w:val="20"/>
              </w:rPr>
              <w:t>-0.103**</w:t>
            </w:r>
          </w:p>
        </w:tc>
        <w:tc>
          <w:tcPr>
            <w:tcW w:w="1296" w:type="dxa"/>
            <w:tcBorders>
              <w:top w:val="nil"/>
              <w:left w:val="nil"/>
              <w:bottom w:val="nil"/>
              <w:right w:val="nil"/>
            </w:tcBorders>
            <w:vAlign w:val="bottom"/>
          </w:tcPr>
          <w:p w14:paraId="120CD8DB" w14:textId="02048032" w:rsidR="002C79BA" w:rsidRPr="002C79BA" w:rsidRDefault="002C79BA" w:rsidP="006F1793">
            <w:pPr>
              <w:spacing w:after="0" w:line="240" w:lineRule="auto"/>
              <w:jc w:val="center"/>
              <w:rPr>
                <w:sz w:val="20"/>
                <w:szCs w:val="20"/>
              </w:rPr>
            </w:pPr>
            <w:r w:rsidRPr="002C79BA">
              <w:rPr>
                <w:sz w:val="20"/>
                <w:szCs w:val="20"/>
              </w:rPr>
              <w:t>-0.051+</w:t>
            </w:r>
          </w:p>
        </w:tc>
      </w:tr>
      <w:tr w:rsidR="002C79BA" w:rsidRPr="002C79BA" w14:paraId="5E7806ED" w14:textId="191D5B5C" w:rsidTr="006F1793">
        <w:tc>
          <w:tcPr>
            <w:tcW w:w="3024" w:type="dxa"/>
            <w:tcBorders>
              <w:top w:val="nil"/>
              <w:left w:val="nil"/>
              <w:bottom w:val="nil"/>
              <w:right w:val="nil"/>
            </w:tcBorders>
          </w:tcPr>
          <w:p w14:paraId="3FB15435" w14:textId="77777777" w:rsidR="002C79BA" w:rsidRPr="002C79BA" w:rsidRDefault="002C79BA" w:rsidP="002C79BA">
            <w:pPr>
              <w:spacing w:after="0" w:line="240" w:lineRule="auto"/>
              <w:rPr>
                <w:sz w:val="20"/>
                <w:szCs w:val="20"/>
              </w:rPr>
            </w:pPr>
          </w:p>
        </w:tc>
        <w:tc>
          <w:tcPr>
            <w:tcW w:w="1296" w:type="dxa"/>
            <w:tcBorders>
              <w:top w:val="nil"/>
              <w:left w:val="nil"/>
              <w:bottom w:val="nil"/>
              <w:right w:val="nil"/>
            </w:tcBorders>
            <w:vAlign w:val="bottom"/>
          </w:tcPr>
          <w:p w14:paraId="10F848BA" w14:textId="5967CB23" w:rsidR="002C79BA" w:rsidRPr="002C79BA" w:rsidRDefault="002C79BA" w:rsidP="006F1793">
            <w:pPr>
              <w:spacing w:after="0" w:line="240" w:lineRule="auto"/>
              <w:jc w:val="center"/>
              <w:rPr>
                <w:sz w:val="20"/>
                <w:szCs w:val="20"/>
              </w:rPr>
            </w:pPr>
            <w:r w:rsidRPr="002C79BA">
              <w:rPr>
                <w:sz w:val="20"/>
                <w:szCs w:val="20"/>
              </w:rPr>
              <w:t>(0.038)</w:t>
            </w:r>
          </w:p>
        </w:tc>
        <w:tc>
          <w:tcPr>
            <w:tcW w:w="1152" w:type="dxa"/>
            <w:tcBorders>
              <w:top w:val="nil"/>
              <w:left w:val="nil"/>
              <w:bottom w:val="nil"/>
              <w:right w:val="nil"/>
            </w:tcBorders>
            <w:vAlign w:val="bottom"/>
          </w:tcPr>
          <w:p w14:paraId="200AC863" w14:textId="6C8A593E" w:rsidR="002C79BA" w:rsidRPr="002C79BA" w:rsidRDefault="002C79BA" w:rsidP="006F1793">
            <w:pPr>
              <w:spacing w:after="0" w:line="240" w:lineRule="auto"/>
              <w:jc w:val="center"/>
              <w:rPr>
                <w:sz w:val="20"/>
                <w:szCs w:val="20"/>
              </w:rPr>
            </w:pPr>
            <w:r w:rsidRPr="002C79BA">
              <w:rPr>
                <w:sz w:val="20"/>
                <w:szCs w:val="20"/>
              </w:rPr>
              <w:t>(0.038)</w:t>
            </w:r>
          </w:p>
        </w:tc>
        <w:tc>
          <w:tcPr>
            <w:tcW w:w="1296" w:type="dxa"/>
            <w:tcBorders>
              <w:top w:val="nil"/>
              <w:left w:val="nil"/>
              <w:bottom w:val="nil"/>
              <w:right w:val="nil"/>
            </w:tcBorders>
            <w:vAlign w:val="bottom"/>
          </w:tcPr>
          <w:p w14:paraId="58B63603" w14:textId="05056F26" w:rsidR="002C79BA" w:rsidRPr="002C79BA" w:rsidRDefault="002C79BA" w:rsidP="006F1793">
            <w:pPr>
              <w:spacing w:after="0" w:line="240" w:lineRule="auto"/>
              <w:jc w:val="center"/>
              <w:rPr>
                <w:sz w:val="20"/>
                <w:szCs w:val="20"/>
              </w:rPr>
            </w:pPr>
            <w:r w:rsidRPr="002C79BA">
              <w:rPr>
                <w:sz w:val="20"/>
                <w:szCs w:val="20"/>
              </w:rPr>
              <w:t>(0.032)</w:t>
            </w:r>
          </w:p>
        </w:tc>
        <w:tc>
          <w:tcPr>
            <w:tcW w:w="1296" w:type="dxa"/>
            <w:tcBorders>
              <w:top w:val="nil"/>
              <w:left w:val="nil"/>
              <w:bottom w:val="nil"/>
              <w:right w:val="nil"/>
            </w:tcBorders>
            <w:vAlign w:val="bottom"/>
          </w:tcPr>
          <w:p w14:paraId="6142E5D5" w14:textId="70409C3B" w:rsidR="002C79BA" w:rsidRPr="002C79BA" w:rsidRDefault="002C79BA" w:rsidP="006F1793">
            <w:pPr>
              <w:spacing w:after="0" w:line="240" w:lineRule="auto"/>
              <w:jc w:val="center"/>
              <w:rPr>
                <w:sz w:val="20"/>
                <w:szCs w:val="20"/>
              </w:rPr>
            </w:pPr>
            <w:r w:rsidRPr="002C79BA">
              <w:rPr>
                <w:sz w:val="20"/>
                <w:szCs w:val="20"/>
              </w:rPr>
              <w:t>(0.031)</w:t>
            </w:r>
          </w:p>
        </w:tc>
        <w:tc>
          <w:tcPr>
            <w:tcW w:w="1296" w:type="dxa"/>
            <w:tcBorders>
              <w:top w:val="nil"/>
              <w:left w:val="nil"/>
              <w:bottom w:val="nil"/>
              <w:right w:val="nil"/>
            </w:tcBorders>
            <w:vAlign w:val="bottom"/>
          </w:tcPr>
          <w:p w14:paraId="0B957770" w14:textId="69B9B7D3" w:rsidR="002C79BA" w:rsidRPr="002C79BA" w:rsidRDefault="002C79BA" w:rsidP="006F1793">
            <w:pPr>
              <w:spacing w:after="0" w:line="240" w:lineRule="auto"/>
              <w:jc w:val="center"/>
              <w:rPr>
                <w:sz w:val="20"/>
                <w:szCs w:val="20"/>
              </w:rPr>
            </w:pPr>
            <w:r w:rsidRPr="002C79BA">
              <w:rPr>
                <w:sz w:val="20"/>
                <w:szCs w:val="20"/>
              </w:rPr>
              <w:t>(0.028)</w:t>
            </w:r>
          </w:p>
        </w:tc>
      </w:tr>
      <w:tr w:rsidR="002C79BA" w:rsidRPr="002C79BA" w14:paraId="0E096034" w14:textId="2B8BA710" w:rsidTr="006F1793">
        <w:tc>
          <w:tcPr>
            <w:tcW w:w="3024" w:type="dxa"/>
            <w:tcBorders>
              <w:top w:val="nil"/>
              <w:left w:val="nil"/>
              <w:bottom w:val="nil"/>
              <w:right w:val="nil"/>
            </w:tcBorders>
          </w:tcPr>
          <w:p w14:paraId="3DAE972D" w14:textId="77777777" w:rsidR="002C79BA" w:rsidRPr="002C79BA" w:rsidRDefault="002C79BA" w:rsidP="002C79BA">
            <w:pPr>
              <w:spacing w:after="0" w:line="240" w:lineRule="auto"/>
              <w:rPr>
                <w:sz w:val="20"/>
                <w:szCs w:val="20"/>
              </w:rPr>
            </w:pPr>
          </w:p>
        </w:tc>
        <w:tc>
          <w:tcPr>
            <w:tcW w:w="1296" w:type="dxa"/>
            <w:tcBorders>
              <w:top w:val="nil"/>
              <w:left w:val="nil"/>
              <w:bottom w:val="nil"/>
              <w:right w:val="nil"/>
            </w:tcBorders>
            <w:vAlign w:val="bottom"/>
          </w:tcPr>
          <w:p w14:paraId="6DEA7475" w14:textId="77777777" w:rsidR="002C79BA" w:rsidRPr="002C79BA" w:rsidRDefault="002C79BA" w:rsidP="006F1793">
            <w:pPr>
              <w:spacing w:after="0" w:line="240" w:lineRule="auto"/>
              <w:jc w:val="center"/>
              <w:rPr>
                <w:sz w:val="20"/>
                <w:szCs w:val="20"/>
              </w:rPr>
            </w:pPr>
          </w:p>
        </w:tc>
        <w:tc>
          <w:tcPr>
            <w:tcW w:w="1152" w:type="dxa"/>
            <w:tcBorders>
              <w:top w:val="nil"/>
              <w:left w:val="nil"/>
              <w:bottom w:val="nil"/>
              <w:right w:val="nil"/>
            </w:tcBorders>
            <w:vAlign w:val="bottom"/>
          </w:tcPr>
          <w:p w14:paraId="5682A7E9" w14:textId="77777777" w:rsidR="002C79BA" w:rsidRPr="002C79BA" w:rsidRDefault="002C79BA" w:rsidP="006F1793">
            <w:pPr>
              <w:spacing w:after="0" w:line="240" w:lineRule="auto"/>
              <w:jc w:val="center"/>
              <w:rPr>
                <w:sz w:val="20"/>
                <w:szCs w:val="20"/>
              </w:rPr>
            </w:pPr>
          </w:p>
        </w:tc>
        <w:tc>
          <w:tcPr>
            <w:tcW w:w="1296" w:type="dxa"/>
            <w:tcBorders>
              <w:top w:val="nil"/>
              <w:left w:val="nil"/>
              <w:bottom w:val="nil"/>
              <w:right w:val="nil"/>
            </w:tcBorders>
            <w:vAlign w:val="bottom"/>
          </w:tcPr>
          <w:p w14:paraId="6D7075C6" w14:textId="77777777" w:rsidR="002C79BA" w:rsidRPr="002C79BA" w:rsidRDefault="002C79BA" w:rsidP="006F1793">
            <w:pPr>
              <w:spacing w:after="0" w:line="240" w:lineRule="auto"/>
              <w:jc w:val="center"/>
              <w:rPr>
                <w:sz w:val="20"/>
                <w:szCs w:val="20"/>
              </w:rPr>
            </w:pPr>
          </w:p>
        </w:tc>
        <w:tc>
          <w:tcPr>
            <w:tcW w:w="1296" w:type="dxa"/>
            <w:tcBorders>
              <w:top w:val="nil"/>
              <w:left w:val="nil"/>
              <w:bottom w:val="nil"/>
              <w:right w:val="nil"/>
            </w:tcBorders>
            <w:vAlign w:val="bottom"/>
          </w:tcPr>
          <w:p w14:paraId="0E632EDC" w14:textId="77777777" w:rsidR="002C79BA" w:rsidRPr="002C79BA" w:rsidRDefault="002C79BA" w:rsidP="006F1793">
            <w:pPr>
              <w:spacing w:after="0" w:line="240" w:lineRule="auto"/>
              <w:jc w:val="center"/>
              <w:rPr>
                <w:sz w:val="20"/>
                <w:szCs w:val="20"/>
              </w:rPr>
            </w:pPr>
          </w:p>
        </w:tc>
        <w:tc>
          <w:tcPr>
            <w:tcW w:w="1296" w:type="dxa"/>
            <w:tcBorders>
              <w:top w:val="nil"/>
              <w:left w:val="nil"/>
              <w:bottom w:val="nil"/>
              <w:right w:val="nil"/>
            </w:tcBorders>
            <w:vAlign w:val="bottom"/>
          </w:tcPr>
          <w:p w14:paraId="0EC2BF4E" w14:textId="77777777" w:rsidR="002C79BA" w:rsidRPr="002C79BA" w:rsidRDefault="002C79BA" w:rsidP="006F1793">
            <w:pPr>
              <w:spacing w:after="0" w:line="240" w:lineRule="auto"/>
              <w:jc w:val="center"/>
              <w:rPr>
                <w:sz w:val="20"/>
                <w:szCs w:val="20"/>
              </w:rPr>
            </w:pPr>
          </w:p>
        </w:tc>
      </w:tr>
      <w:tr w:rsidR="002C79BA" w:rsidRPr="002C79BA" w14:paraId="5A9268BC" w14:textId="171A78EC" w:rsidTr="006F1793">
        <w:tc>
          <w:tcPr>
            <w:tcW w:w="3024" w:type="dxa"/>
            <w:tcBorders>
              <w:top w:val="nil"/>
              <w:left w:val="nil"/>
              <w:bottom w:val="nil"/>
              <w:right w:val="nil"/>
            </w:tcBorders>
          </w:tcPr>
          <w:p w14:paraId="18BC59CC" w14:textId="77777777" w:rsidR="002C79BA" w:rsidRPr="002C79BA" w:rsidRDefault="002C79BA" w:rsidP="002C79BA">
            <w:pPr>
              <w:spacing w:after="0" w:line="240" w:lineRule="auto"/>
              <w:rPr>
                <w:sz w:val="20"/>
                <w:szCs w:val="20"/>
              </w:rPr>
            </w:pPr>
            <w:r w:rsidRPr="002C79BA">
              <w:rPr>
                <w:sz w:val="20"/>
                <w:szCs w:val="20"/>
              </w:rPr>
              <w:t>Observations</w:t>
            </w:r>
          </w:p>
        </w:tc>
        <w:tc>
          <w:tcPr>
            <w:tcW w:w="1296" w:type="dxa"/>
            <w:tcBorders>
              <w:top w:val="nil"/>
              <w:left w:val="nil"/>
              <w:bottom w:val="nil"/>
              <w:right w:val="nil"/>
            </w:tcBorders>
            <w:vAlign w:val="bottom"/>
          </w:tcPr>
          <w:p w14:paraId="0CCDB5B6" w14:textId="3F78529D" w:rsidR="002C79BA" w:rsidRPr="002C79BA" w:rsidRDefault="002C79BA" w:rsidP="006F1793">
            <w:pPr>
              <w:spacing w:after="0" w:line="240" w:lineRule="auto"/>
              <w:jc w:val="center"/>
              <w:rPr>
                <w:sz w:val="20"/>
                <w:szCs w:val="20"/>
              </w:rPr>
            </w:pPr>
            <w:r w:rsidRPr="002C79BA">
              <w:rPr>
                <w:sz w:val="20"/>
                <w:szCs w:val="20"/>
              </w:rPr>
              <w:t>2,393</w:t>
            </w:r>
          </w:p>
        </w:tc>
        <w:tc>
          <w:tcPr>
            <w:tcW w:w="1152" w:type="dxa"/>
            <w:tcBorders>
              <w:top w:val="nil"/>
              <w:left w:val="nil"/>
              <w:bottom w:val="nil"/>
              <w:right w:val="nil"/>
            </w:tcBorders>
            <w:vAlign w:val="bottom"/>
          </w:tcPr>
          <w:p w14:paraId="4AC0CF59" w14:textId="3517EB84" w:rsidR="002C79BA" w:rsidRPr="002C79BA" w:rsidRDefault="002C79BA" w:rsidP="006F1793">
            <w:pPr>
              <w:spacing w:after="0" w:line="240" w:lineRule="auto"/>
              <w:jc w:val="center"/>
              <w:rPr>
                <w:sz w:val="20"/>
                <w:szCs w:val="20"/>
              </w:rPr>
            </w:pPr>
            <w:r w:rsidRPr="002C79BA">
              <w:rPr>
                <w:sz w:val="20"/>
                <w:szCs w:val="20"/>
              </w:rPr>
              <w:t>2,299</w:t>
            </w:r>
          </w:p>
        </w:tc>
        <w:tc>
          <w:tcPr>
            <w:tcW w:w="1296" w:type="dxa"/>
            <w:tcBorders>
              <w:top w:val="nil"/>
              <w:left w:val="nil"/>
              <w:bottom w:val="nil"/>
              <w:right w:val="nil"/>
            </w:tcBorders>
            <w:vAlign w:val="bottom"/>
          </w:tcPr>
          <w:p w14:paraId="61DF6711" w14:textId="778367D5" w:rsidR="002C79BA" w:rsidRPr="002C79BA" w:rsidRDefault="002C79BA" w:rsidP="006F1793">
            <w:pPr>
              <w:spacing w:after="0" w:line="240" w:lineRule="auto"/>
              <w:jc w:val="center"/>
              <w:rPr>
                <w:sz w:val="20"/>
                <w:szCs w:val="20"/>
              </w:rPr>
            </w:pPr>
            <w:r w:rsidRPr="002C79BA">
              <w:rPr>
                <w:sz w:val="20"/>
                <w:szCs w:val="20"/>
              </w:rPr>
              <w:t>2,393</w:t>
            </w:r>
          </w:p>
        </w:tc>
        <w:tc>
          <w:tcPr>
            <w:tcW w:w="1296" w:type="dxa"/>
            <w:tcBorders>
              <w:top w:val="nil"/>
              <w:left w:val="nil"/>
              <w:bottom w:val="nil"/>
              <w:right w:val="nil"/>
            </w:tcBorders>
            <w:vAlign w:val="bottom"/>
          </w:tcPr>
          <w:p w14:paraId="5281D9EE" w14:textId="58DAD4DF" w:rsidR="002C79BA" w:rsidRPr="002C79BA" w:rsidRDefault="002C79BA" w:rsidP="006F1793">
            <w:pPr>
              <w:spacing w:after="0" w:line="240" w:lineRule="auto"/>
              <w:jc w:val="center"/>
              <w:rPr>
                <w:sz w:val="20"/>
                <w:szCs w:val="20"/>
              </w:rPr>
            </w:pPr>
            <w:r w:rsidRPr="002C79BA">
              <w:rPr>
                <w:sz w:val="20"/>
                <w:szCs w:val="20"/>
              </w:rPr>
              <w:t>2,299</w:t>
            </w:r>
          </w:p>
        </w:tc>
        <w:tc>
          <w:tcPr>
            <w:tcW w:w="1296" w:type="dxa"/>
            <w:tcBorders>
              <w:top w:val="nil"/>
              <w:left w:val="nil"/>
              <w:bottom w:val="nil"/>
              <w:right w:val="nil"/>
            </w:tcBorders>
            <w:vAlign w:val="bottom"/>
          </w:tcPr>
          <w:p w14:paraId="7148D184" w14:textId="5B7C15EC" w:rsidR="002C79BA" w:rsidRPr="002C79BA" w:rsidRDefault="002C79BA" w:rsidP="006F1793">
            <w:pPr>
              <w:spacing w:after="0" w:line="240" w:lineRule="auto"/>
              <w:jc w:val="center"/>
              <w:rPr>
                <w:sz w:val="20"/>
                <w:szCs w:val="20"/>
              </w:rPr>
            </w:pPr>
            <w:r w:rsidRPr="002C79BA">
              <w:rPr>
                <w:sz w:val="20"/>
                <w:szCs w:val="20"/>
              </w:rPr>
              <w:t>2,188</w:t>
            </w:r>
          </w:p>
        </w:tc>
      </w:tr>
      <w:tr w:rsidR="002C79BA" w:rsidRPr="002C79BA" w14:paraId="385FF096" w14:textId="5354BB17" w:rsidTr="006F1793">
        <w:tc>
          <w:tcPr>
            <w:tcW w:w="3024" w:type="dxa"/>
            <w:tcBorders>
              <w:top w:val="nil"/>
              <w:left w:val="nil"/>
              <w:bottom w:val="nil"/>
              <w:right w:val="nil"/>
            </w:tcBorders>
          </w:tcPr>
          <w:p w14:paraId="3DC8D601" w14:textId="4AFCED33" w:rsidR="002C79BA" w:rsidRPr="002C79BA" w:rsidRDefault="002C79BA" w:rsidP="002C79BA">
            <w:pPr>
              <w:spacing w:after="0" w:line="240" w:lineRule="auto"/>
              <w:rPr>
                <w:sz w:val="20"/>
                <w:szCs w:val="20"/>
              </w:rPr>
            </w:pPr>
            <w:r w:rsidRPr="002C79BA">
              <w:rPr>
                <w:sz w:val="20"/>
                <w:szCs w:val="20"/>
              </w:rPr>
              <w:t>Adjusted R</w:t>
            </w:r>
            <w:r w:rsidRPr="002C79BA">
              <w:rPr>
                <w:sz w:val="20"/>
                <w:szCs w:val="20"/>
                <w:vertAlign w:val="superscript"/>
              </w:rPr>
              <w:t>2</w:t>
            </w:r>
          </w:p>
        </w:tc>
        <w:tc>
          <w:tcPr>
            <w:tcW w:w="1296" w:type="dxa"/>
            <w:tcBorders>
              <w:top w:val="nil"/>
              <w:left w:val="nil"/>
              <w:bottom w:val="nil"/>
              <w:right w:val="nil"/>
            </w:tcBorders>
            <w:vAlign w:val="bottom"/>
          </w:tcPr>
          <w:p w14:paraId="5CC6B8CE" w14:textId="3EB5B176" w:rsidR="002C79BA" w:rsidRPr="002C79BA" w:rsidRDefault="002C79BA" w:rsidP="006F1793">
            <w:pPr>
              <w:spacing w:after="0" w:line="240" w:lineRule="auto"/>
              <w:jc w:val="center"/>
              <w:rPr>
                <w:sz w:val="20"/>
                <w:szCs w:val="20"/>
              </w:rPr>
            </w:pPr>
            <w:r w:rsidRPr="002C79BA">
              <w:rPr>
                <w:sz w:val="20"/>
                <w:szCs w:val="20"/>
              </w:rPr>
              <w:t>0.004</w:t>
            </w:r>
          </w:p>
        </w:tc>
        <w:tc>
          <w:tcPr>
            <w:tcW w:w="1152" w:type="dxa"/>
            <w:tcBorders>
              <w:top w:val="nil"/>
              <w:left w:val="nil"/>
              <w:bottom w:val="nil"/>
              <w:right w:val="nil"/>
            </w:tcBorders>
            <w:vAlign w:val="bottom"/>
          </w:tcPr>
          <w:p w14:paraId="4EACABE0" w14:textId="6E8D5DDC" w:rsidR="002C79BA" w:rsidRPr="002C79BA" w:rsidRDefault="002C79BA" w:rsidP="006F1793">
            <w:pPr>
              <w:spacing w:after="0" w:line="240" w:lineRule="auto"/>
              <w:jc w:val="center"/>
              <w:rPr>
                <w:sz w:val="20"/>
                <w:szCs w:val="20"/>
              </w:rPr>
            </w:pPr>
            <w:r w:rsidRPr="002C79BA">
              <w:rPr>
                <w:sz w:val="20"/>
                <w:szCs w:val="20"/>
              </w:rPr>
              <w:t>0.038</w:t>
            </w:r>
          </w:p>
        </w:tc>
        <w:tc>
          <w:tcPr>
            <w:tcW w:w="1296" w:type="dxa"/>
            <w:tcBorders>
              <w:top w:val="nil"/>
              <w:left w:val="nil"/>
              <w:bottom w:val="nil"/>
              <w:right w:val="nil"/>
            </w:tcBorders>
            <w:vAlign w:val="bottom"/>
          </w:tcPr>
          <w:p w14:paraId="514A7F93" w14:textId="5AB4A060" w:rsidR="002C79BA" w:rsidRPr="002C79BA" w:rsidRDefault="002C79BA" w:rsidP="006F1793">
            <w:pPr>
              <w:spacing w:after="0" w:line="240" w:lineRule="auto"/>
              <w:jc w:val="center"/>
              <w:rPr>
                <w:sz w:val="20"/>
                <w:szCs w:val="20"/>
              </w:rPr>
            </w:pPr>
            <w:r w:rsidRPr="002C79BA">
              <w:rPr>
                <w:sz w:val="20"/>
                <w:szCs w:val="20"/>
              </w:rPr>
              <w:t>0.334</w:t>
            </w:r>
          </w:p>
        </w:tc>
        <w:tc>
          <w:tcPr>
            <w:tcW w:w="1296" w:type="dxa"/>
            <w:tcBorders>
              <w:top w:val="nil"/>
              <w:left w:val="nil"/>
              <w:bottom w:val="nil"/>
              <w:right w:val="nil"/>
            </w:tcBorders>
            <w:vAlign w:val="bottom"/>
          </w:tcPr>
          <w:p w14:paraId="320D0405" w14:textId="711D47B1" w:rsidR="002C79BA" w:rsidRPr="002C79BA" w:rsidRDefault="002C79BA" w:rsidP="006F1793">
            <w:pPr>
              <w:spacing w:after="0" w:line="240" w:lineRule="auto"/>
              <w:jc w:val="center"/>
              <w:rPr>
                <w:sz w:val="20"/>
                <w:szCs w:val="20"/>
              </w:rPr>
            </w:pPr>
            <w:r w:rsidRPr="002C79BA">
              <w:rPr>
                <w:sz w:val="20"/>
                <w:szCs w:val="20"/>
              </w:rPr>
              <w:t>0.359</w:t>
            </w:r>
          </w:p>
        </w:tc>
        <w:tc>
          <w:tcPr>
            <w:tcW w:w="1296" w:type="dxa"/>
            <w:tcBorders>
              <w:top w:val="nil"/>
              <w:left w:val="nil"/>
              <w:bottom w:val="nil"/>
              <w:right w:val="nil"/>
            </w:tcBorders>
            <w:vAlign w:val="bottom"/>
          </w:tcPr>
          <w:p w14:paraId="7586A3E6" w14:textId="3C79F707" w:rsidR="002C79BA" w:rsidRPr="002C79BA" w:rsidRDefault="002C79BA" w:rsidP="006F1793">
            <w:pPr>
              <w:spacing w:after="0" w:line="240" w:lineRule="auto"/>
              <w:jc w:val="center"/>
              <w:rPr>
                <w:sz w:val="20"/>
                <w:szCs w:val="20"/>
              </w:rPr>
            </w:pPr>
            <w:r w:rsidRPr="002C79BA">
              <w:rPr>
                <w:sz w:val="20"/>
                <w:szCs w:val="20"/>
              </w:rPr>
              <w:t>0.479</w:t>
            </w:r>
          </w:p>
        </w:tc>
      </w:tr>
      <w:tr w:rsidR="00F558DB" w:rsidRPr="002C79BA" w14:paraId="2521A1B9" w14:textId="5F759573" w:rsidTr="006F1793">
        <w:tc>
          <w:tcPr>
            <w:tcW w:w="3024" w:type="dxa"/>
            <w:tcBorders>
              <w:top w:val="nil"/>
              <w:left w:val="nil"/>
              <w:bottom w:val="nil"/>
              <w:right w:val="nil"/>
            </w:tcBorders>
          </w:tcPr>
          <w:p w14:paraId="539D69E1" w14:textId="77777777" w:rsidR="00F558DB" w:rsidRPr="002C79BA" w:rsidRDefault="00F558DB" w:rsidP="002C79BA">
            <w:pPr>
              <w:spacing w:after="0" w:line="240" w:lineRule="auto"/>
              <w:rPr>
                <w:sz w:val="20"/>
                <w:szCs w:val="20"/>
              </w:rPr>
            </w:pPr>
            <w:r w:rsidRPr="002C79BA">
              <w:rPr>
                <w:sz w:val="20"/>
                <w:szCs w:val="20"/>
              </w:rPr>
              <w:t>Prior Achievement Covariate</w:t>
            </w:r>
          </w:p>
        </w:tc>
        <w:tc>
          <w:tcPr>
            <w:tcW w:w="1296" w:type="dxa"/>
            <w:tcBorders>
              <w:top w:val="nil"/>
              <w:left w:val="nil"/>
              <w:bottom w:val="nil"/>
              <w:right w:val="nil"/>
            </w:tcBorders>
            <w:vAlign w:val="bottom"/>
          </w:tcPr>
          <w:p w14:paraId="58F3D034" w14:textId="77777777" w:rsidR="00F558DB" w:rsidRPr="002C79BA" w:rsidRDefault="00F558DB"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1C873136" w14:textId="77777777" w:rsidR="00F558DB" w:rsidRPr="002C79BA" w:rsidRDefault="00F558DB" w:rsidP="006F1793">
            <w:pPr>
              <w:spacing w:after="0" w:line="240" w:lineRule="auto"/>
              <w:jc w:val="center"/>
              <w:rPr>
                <w:sz w:val="20"/>
                <w:szCs w:val="20"/>
              </w:rPr>
            </w:pPr>
            <w:r w:rsidRPr="002C79BA">
              <w:rPr>
                <w:sz w:val="20"/>
                <w:szCs w:val="20"/>
              </w:rPr>
              <w:t>Y</w:t>
            </w:r>
          </w:p>
        </w:tc>
        <w:tc>
          <w:tcPr>
            <w:tcW w:w="1296" w:type="dxa"/>
            <w:tcBorders>
              <w:top w:val="nil"/>
              <w:left w:val="nil"/>
              <w:bottom w:val="nil"/>
              <w:right w:val="nil"/>
            </w:tcBorders>
            <w:vAlign w:val="bottom"/>
          </w:tcPr>
          <w:p w14:paraId="0977A1B0" w14:textId="77777777" w:rsidR="00F558DB" w:rsidRPr="002C79BA" w:rsidRDefault="00F558DB" w:rsidP="006F1793">
            <w:pPr>
              <w:spacing w:after="0" w:line="240" w:lineRule="auto"/>
              <w:jc w:val="center"/>
              <w:rPr>
                <w:sz w:val="20"/>
                <w:szCs w:val="20"/>
              </w:rPr>
            </w:pPr>
            <w:r w:rsidRPr="002C79BA">
              <w:rPr>
                <w:sz w:val="20"/>
                <w:szCs w:val="20"/>
              </w:rPr>
              <w:t>N</w:t>
            </w:r>
          </w:p>
        </w:tc>
        <w:tc>
          <w:tcPr>
            <w:tcW w:w="1296" w:type="dxa"/>
            <w:tcBorders>
              <w:top w:val="nil"/>
              <w:left w:val="nil"/>
              <w:bottom w:val="nil"/>
              <w:right w:val="nil"/>
            </w:tcBorders>
            <w:vAlign w:val="bottom"/>
          </w:tcPr>
          <w:p w14:paraId="4D8291D6" w14:textId="77777777" w:rsidR="00F558DB" w:rsidRPr="002C79BA" w:rsidRDefault="00F558DB" w:rsidP="006F1793">
            <w:pPr>
              <w:spacing w:after="0" w:line="240" w:lineRule="auto"/>
              <w:jc w:val="center"/>
              <w:rPr>
                <w:sz w:val="20"/>
                <w:szCs w:val="20"/>
              </w:rPr>
            </w:pPr>
            <w:r w:rsidRPr="002C79BA">
              <w:rPr>
                <w:sz w:val="20"/>
                <w:szCs w:val="20"/>
              </w:rPr>
              <w:t>Y</w:t>
            </w:r>
          </w:p>
        </w:tc>
        <w:tc>
          <w:tcPr>
            <w:tcW w:w="1296" w:type="dxa"/>
            <w:tcBorders>
              <w:top w:val="nil"/>
              <w:left w:val="nil"/>
              <w:bottom w:val="nil"/>
              <w:right w:val="nil"/>
            </w:tcBorders>
            <w:vAlign w:val="bottom"/>
          </w:tcPr>
          <w:p w14:paraId="4F0B5239" w14:textId="70935824" w:rsidR="00F558DB" w:rsidRPr="002C79BA" w:rsidRDefault="00F558DB" w:rsidP="006F1793">
            <w:pPr>
              <w:spacing w:after="0" w:line="240" w:lineRule="auto"/>
              <w:jc w:val="center"/>
              <w:rPr>
                <w:sz w:val="20"/>
                <w:szCs w:val="20"/>
              </w:rPr>
            </w:pPr>
            <w:r w:rsidRPr="002C79BA">
              <w:rPr>
                <w:sz w:val="20"/>
                <w:szCs w:val="20"/>
              </w:rPr>
              <w:t>Y</w:t>
            </w:r>
          </w:p>
        </w:tc>
      </w:tr>
      <w:tr w:rsidR="00F558DB" w:rsidRPr="002C79BA" w14:paraId="5C9ACE78" w14:textId="5D0F7434" w:rsidTr="006F1793">
        <w:tc>
          <w:tcPr>
            <w:tcW w:w="3024" w:type="dxa"/>
            <w:tcBorders>
              <w:top w:val="nil"/>
              <w:left w:val="nil"/>
              <w:bottom w:val="nil"/>
              <w:right w:val="nil"/>
            </w:tcBorders>
          </w:tcPr>
          <w:p w14:paraId="1D2CAFC0" w14:textId="07DBDA07" w:rsidR="00F558DB" w:rsidRPr="002C79BA" w:rsidRDefault="00F558DB" w:rsidP="002C79BA">
            <w:pPr>
              <w:spacing w:after="0" w:line="240" w:lineRule="auto"/>
              <w:rPr>
                <w:sz w:val="20"/>
                <w:szCs w:val="20"/>
              </w:rPr>
            </w:pPr>
            <w:r w:rsidRPr="002C79BA">
              <w:rPr>
                <w:sz w:val="20"/>
                <w:szCs w:val="20"/>
              </w:rPr>
              <w:t>Course Grade Covariate</w:t>
            </w:r>
          </w:p>
        </w:tc>
        <w:tc>
          <w:tcPr>
            <w:tcW w:w="1296" w:type="dxa"/>
            <w:tcBorders>
              <w:top w:val="nil"/>
              <w:left w:val="nil"/>
              <w:bottom w:val="nil"/>
              <w:right w:val="nil"/>
            </w:tcBorders>
            <w:vAlign w:val="bottom"/>
          </w:tcPr>
          <w:p w14:paraId="565F2BC5" w14:textId="1847FFA9" w:rsidR="00F558DB" w:rsidRPr="002C79BA" w:rsidRDefault="00F558DB" w:rsidP="006F1793">
            <w:pPr>
              <w:spacing w:after="0" w:line="240" w:lineRule="auto"/>
              <w:jc w:val="center"/>
              <w:rPr>
                <w:sz w:val="20"/>
                <w:szCs w:val="20"/>
              </w:rPr>
            </w:pPr>
            <w:r w:rsidRPr="002C79BA">
              <w:rPr>
                <w:sz w:val="20"/>
                <w:szCs w:val="20"/>
              </w:rPr>
              <w:t>N</w:t>
            </w:r>
          </w:p>
        </w:tc>
        <w:tc>
          <w:tcPr>
            <w:tcW w:w="1152" w:type="dxa"/>
            <w:tcBorders>
              <w:top w:val="nil"/>
              <w:left w:val="nil"/>
              <w:bottom w:val="nil"/>
              <w:right w:val="nil"/>
            </w:tcBorders>
            <w:vAlign w:val="bottom"/>
          </w:tcPr>
          <w:p w14:paraId="1C1F084C" w14:textId="1D27A3F4" w:rsidR="00F558DB" w:rsidRPr="002C79BA" w:rsidRDefault="00F558DB" w:rsidP="006F1793">
            <w:pPr>
              <w:spacing w:after="0" w:line="240" w:lineRule="auto"/>
              <w:jc w:val="center"/>
              <w:rPr>
                <w:sz w:val="20"/>
                <w:szCs w:val="20"/>
              </w:rPr>
            </w:pPr>
            <w:r w:rsidRPr="002C79BA">
              <w:rPr>
                <w:sz w:val="20"/>
                <w:szCs w:val="20"/>
              </w:rPr>
              <w:t>N</w:t>
            </w:r>
          </w:p>
        </w:tc>
        <w:tc>
          <w:tcPr>
            <w:tcW w:w="1296" w:type="dxa"/>
            <w:tcBorders>
              <w:top w:val="nil"/>
              <w:left w:val="nil"/>
              <w:bottom w:val="nil"/>
              <w:right w:val="nil"/>
            </w:tcBorders>
            <w:vAlign w:val="bottom"/>
          </w:tcPr>
          <w:p w14:paraId="6D8E1C61" w14:textId="14C98BE7" w:rsidR="00F558DB" w:rsidRPr="002C79BA" w:rsidRDefault="00F558DB" w:rsidP="006F1793">
            <w:pPr>
              <w:spacing w:after="0" w:line="240" w:lineRule="auto"/>
              <w:jc w:val="center"/>
              <w:rPr>
                <w:sz w:val="20"/>
                <w:szCs w:val="20"/>
              </w:rPr>
            </w:pPr>
            <w:r w:rsidRPr="002C79BA">
              <w:rPr>
                <w:sz w:val="20"/>
                <w:szCs w:val="20"/>
              </w:rPr>
              <w:t>N</w:t>
            </w:r>
          </w:p>
        </w:tc>
        <w:tc>
          <w:tcPr>
            <w:tcW w:w="1296" w:type="dxa"/>
            <w:tcBorders>
              <w:top w:val="nil"/>
              <w:left w:val="nil"/>
              <w:bottom w:val="nil"/>
              <w:right w:val="nil"/>
            </w:tcBorders>
            <w:vAlign w:val="bottom"/>
          </w:tcPr>
          <w:p w14:paraId="7FE3AE18" w14:textId="1308E29B" w:rsidR="00F558DB" w:rsidRPr="002C79BA" w:rsidRDefault="00F558DB" w:rsidP="006F1793">
            <w:pPr>
              <w:spacing w:after="0" w:line="240" w:lineRule="auto"/>
              <w:jc w:val="center"/>
              <w:rPr>
                <w:sz w:val="20"/>
                <w:szCs w:val="20"/>
              </w:rPr>
            </w:pPr>
            <w:r w:rsidRPr="002C79BA">
              <w:rPr>
                <w:sz w:val="20"/>
                <w:szCs w:val="20"/>
              </w:rPr>
              <w:t>N</w:t>
            </w:r>
          </w:p>
        </w:tc>
        <w:tc>
          <w:tcPr>
            <w:tcW w:w="1296" w:type="dxa"/>
            <w:tcBorders>
              <w:top w:val="nil"/>
              <w:left w:val="nil"/>
              <w:bottom w:val="nil"/>
              <w:right w:val="nil"/>
            </w:tcBorders>
            <w:vAlign w:val="bottom"/>
          </w:tcPr>
          <w:p w14:paraId="397713A9" w14:textId="5FA95855" w:rsidR="00F558DB" w:rsidRPr="002C79BA" w:rsidRDefault="00F558DB" w:rsidP="006F1793">
            <w:pPr>
              <w:spacing w:after="0" w:line="240" w:lineRule="auto"/>
              <w:jc w:val="center"/>
              <w:rPr>
                <w:sz w:val="20"/>
                <w:szCs w:val="20"/>
              </w:rPr>
            </w:pPr>
            <w:r w:rsidRPr="002C79BA">
              <w:rPr>
                <w:sz w:val="20"/>
                <w:szCs w:val="20"/>
              </w:rPr>
              <w:t>Y</w:t>
            </w:r>
          </w:p>
        </w:tc>
      </w:tr>
      <w:tr w:rsidR="00F558DB" w:rsidRPr="002C79BA" w14:paraId="416091A4" w14:textId="0805BCC4" w:rsidTr="006F1793">
        <w:tblPrEx>
          <w:tblBorders>
            <w:bottom w:val="single" w:sz="6" w:space="0" w:color="auto"/>
          </w:tblBorders>
        </w:tblPrEx>
        <w:tc>
          <w:tcPr>
            <w:tcW w:w="3024" w:type="dxa"/>
            <w:tcBorders>
              <w:top w:val="nil"/>
              <w:left w:val="nil"/>
              <w:bottom w:val="single" w:sz="6" w:space="0" w:color="auto"/>
              <w:right w:val="nil"/>
            </w:tcBorders>
          </w:tcPr>
          <w:p w14:paraId="16460E07" w14:textId="6F2C4D90" w:rsidR="00F558DB" w:rsidRPr="002C79BA" w:rsidRDefault="005269FA" w:rsidP="002C79BA">
            <w:pPr>
              <w:spacing w:after="0" w:line="240" w:lineRule="auto"/>
              <w:rPr>
                <w:sz w:val="20"/>
                <w:szCs w:val="20"/>
              </w:rPr>
            </w:pPr>
            <w:r w:rsidRPr="002C79BA">
              <w:rPr>
                <w:sz w:val="20"/>
                <w:szCs w:val="20"/>
              </w:rPr>
              <w:t xml:space="preserve">Classroom </w:t>
            </w:r>
            <w:r w:rsidR="00F558DB" w:rsidRPr="002C79BA">
              <w:rPr>
                <w:sz w:val="20"/>
                <w:szCs w:val="20"/>
              </w:rPr>
              <w:t>Fixed Effect</w:t>
            </w:r>
          </w:p>
        </w:tc>
        <w:tc>
          <w:tcPr>
            <w:tcW w:w="1296" w:type="dxa"/>
            <w:tcBorders>
              <w:top w:val="nil"/>
              <w:left w:val="nil"/>
              <w:bottom w:val="single" w:sz="6" w:space="0" w:color="auto"/>
              <w:right w:val="nil"/>
            </w:tcBorders>
            <w:vAlign w:val="bottom"/>
          </w:tcPr>
          <w:p w14:paraId="1894D187" w14:textId="77777777" w:rsidR="00F558DB" w:rsidRPr="002C79BA" w:rsidRDefault="00F558DB" w:rsidP="006F1793">
            <w:pPr>
              <w:spacing w:after="0" w:line="240" w:lineRule="auto"/>
              <w:jc w:val="center"/>
              <w:rPr>
                <w:sz w:val="20"/>
                <w:szCs w:val="20"/>
              </w:rPr>
            </w:pPr>
            <w:r w:rsidRPr="002C79BA">
              <w:rPr>
                <w:sz w:val="20"/>
                <w:szCs w:val="20"/>
              </w:rPr>
              <w:t>N</w:t>
            </w:r>
          </w:p>
        </w:tc>
        <w:tc>
          <w:tcPr>
            <w:tcW w:w="1152" w:type="dxa"/>
            <w:tcBorders>
              <w:top w:val="nil"/>
              <w:left w:val="nil"/>
              <w:bottom w:val="single" w:sz="6" w:space="0" w:color="auto"/>
              <w:right w:val="nil"/>
            </w:tcBorders>
            <w:vAlign w:val="bottom"/>
          </w:tcPr>
          <w:p w14:paraId="2036D740" w14:textId="77777777" w:rsidR="00F558DB" w:rsidRPr="002C79BA" w:rsidRDefault="00F558DB" w:rsidP="006F1793">
            <w:pPr>
              <w:spacing w:after="0" w:line="240" w:lineRule="auto"/>
              <w:jc w:val="center"/>
              <w:rPr>
                <w:sz w:val="20"/>
                <w:szCs w:val="20"/>
              </w:rPr>
            </w:pPr>
            <w:r w:rsidRPr="002C79BA">
              <w:rPr>
                <w:sz w:val="20"/>
                <w:szCs w:val="20"/>
              </w:rPr>
              <w:t>N</w:t>
            </w:r>
          </w:p>
        </w:tc>
        <w:tc>
          <w:tcPr>
            <w:tcW w:w="1296" w:type="dxa"/>
            <w:tcBorders>
              <w:top w:val="nil"/>
              <w:left w:val="nil"/>
              <w:bottom w:val="single" w:sz="6" w:space="0" w:color="auto"/>
              <w:right w:val="nil"/>
            </w:tcBorders>
            <w:vAlign w:val="bottom"/>
          </w:tcPr>
          <w:p w14:paraId="72EC765B" w14:textId="77777777" w:rsidR="00F558DB" w:rsidRPr="002C79BA" w:rsidRDefault="00F558DB" w:rsidP="006F1793">
            <w:pPr>
              <w:spacing w:after="0" w:line="240" w:lineRule="auto"/>
              <w:jc w:val="center"/>
              <w:rPr>
                <w:sz w:val="20"/>
                <w:szCs w:val="20"/>
              </w:rPr>
            </w:pPr>
            <w:r w:rsidRPr="002C79BA">
              <w:rPr>
                <w:sz w:val="20"/>
                <w:szCs w:val="20"/>
              </w:rPr>
              <w:t>Y</w:t>
            </w:r>
          </w:p>
        </w:tc>
        <w:tc>
          <w:tcPr>
            <w:tcW w:w="1296" w:type="dxa"/>
            <w:tcBorders>
              <w:top w:val="nil"/>
              <w:left w:val="nil"/>
              <w:bottom w:val="single" w:sz="6" w:space="0" w:color="auto"/>
              <w:right w:val="nil"/>
            </w:tcBorders>
            <w:vAlign w:val="bottom"/>
          </w:tcPr>
          <w:p w14:paraId="74858587" w14:textId="77777777" w:rsidR="00F558DB" w:rsidRPr="002C79BA" w:rsidRDefault="00F558DB" w:rsidP="006F1793">
            <w:pPr>
              <w:spacing w:after="0" w:line="240" w:lineRule="auto"/>
              <w:jc w:val="center"/>
              <w:rPr>
                <w:sz w:val="20"/>
                <w:szCs w:val="20"/>
              </w:rPr>
            </w:pPr>
            <w:r w:rsidRPr="002C79BA">
              <w:rPr>
                <w:sz w:val="20"/>
                <w:szCs w:val="20"/>
              </w:rPr>
              <w:t>Y</w:t>
            </w:r>
          </w:p>
        </w:tc>
        <w:tc>
          <w:tcPr>
            <w:tcW w:w="1296" w:type="dxa"/>
            <w:tcBorders>
              <w:top w:val="nil"/>
              <w:left w:val="nil"/>
              <w:bottom w:val="single" w:sz="6" w:space="0" w:color="auto"/>
              <w:right w:val="nil"/>
            </w:tcBorders>
            <w:vAlign w:val="bottom"/>
          </w:tcPr>
          <w:p w14:paraId="550D9A0A" w14:textId="7EAEAD6F" w:rsidR="00F558DB" w:rsidRPr="002C79BA" w:rsidRDefault="00F558DB" w:rsidP="006F1793">
            <w:pPr>
              <w:spacing w:after="0" w:line="240" w:lineRule="auto"/>
              <w:jc w:val="center"/>
              <w:rPr>
                <w:sz w:val="20"/>
                <w:szCs w:val="20"/>
              </w:rPr>
            </w:pPr>
            <w:r w:rsidRPr="002C79BA">
              <w:rPr>
                <w:sz w:val="20"/>
                <w:szCs w:val="20"/>
              </w:rPr>
              <w:t>Y</w:t>
            </w:r>
          </w:p>
        </w:tc>
      </w:tr>
    </w:tbl>
    <w:p w14:paraId="4A2B16F5" w14:textId="77777777" w:rsidR="002C79BA" w:rsidRPr="00CF18D2" w:rsidRDefault="002C79BA" w:rsidP="002C79BA">
      <w:pPr>
        <w:spacing w:after="0" w:line="240" w:lineRule="auto"/>
        <w:rPr>
          <w:sz w:val="20"/>
          <w:szCs w:val="20"/>
        </w:rPr>
      </w:pPr>
      <w:r w:rsidRPr="00812E58">
        <w:rPr>
          <w:sz w:val="20"/>
          <w:szCs w:val="20"/>
        </w:rPr>
        <w:t>Robust standard errors clustered at the classroom level in parentheses</w:t>
      </w:r>
    </w:p>
    <w:p w14:paraId="53FED556" w14:textId="5B5CE0AB" w:rsidR="002D543D" w:rsidRPr="002C79BA" w:rsidRDefault="002D543D" w:rsidP="002C79BA">
      <w:pPr>
        <w:spacing w:after="0" w:line="240" w:lineRule="auto"/>
        <w:rPr>
          <w:sz w:val="20"/>
          <w:szCs w:val="20"/>
        </w:rPr>
      </w:pPr>
      <w:r w:rsidRPr="002C79BA">
        <w:rPr>
          <w:sz w:val="20"/>
          <w:szCs w:val="20"/>
        </w:rPr>
        <w:t>** p&lt;0.01, * p&lt;0.05, + p&lt;0.1</w:t>
      </w:r>
    </w:p>
    <w:p w14:paraId="1DEBA755" w14:textId="7E70CBE7" w:rsidR="002D543D" w:rsidRPr="002C79BA" w:rsidRDefault="002D543D" w:rsidP="002C79BA">
      <w:pPr>
        <w:spacing w:after="0" w:line="240" w:lineRule="auto"/>
        <w:rPr>
          <w:sz w:val="20"/>
          <w:szCs w:val="20"/>
        </w:rPr>
      </w:pPr>
      <w:r w:rsidRPr="002C79BA">
        <w:rPr>
          <w:sz w:val="20"/>
          <w:szCs w:val="20"/>
        </w:rPr>
        <w:t>First-Generation is an indicator for whether the student is the first in his or her family to attend college (the comparison group is continuing-generation students who had at least one parent who attended college)</w:t>
      </w:r>
    </w:p>
    <w:p w14:paraId="1523EA99" w14:textId="77777777" w:rsidR="002D543D" w:rsidRPr="002D543D" w:rsidRDefault="002D543D" w:rsidP="00193469"/>
    <w:p w14:paraId="231D2D7A" w14:textId="4137CA20" w:rsidR="002D543D" w:rsidRDefault="00316ED3" w:rsidP="00193469">
      <w:pPr>
        <w:pStyle w:val="Heading2"/>
      </w:pPr>
      <w:r>
        <w:br w:type="page"/>
      </w:r>
      <w:r>
        <w:lastRenderedPageBreak/>
        <w:t>T</w:t>
      </w:r>
      <w:r w:rsidR="002D543D">
        <w:t>able S6A. Student Anticipated Perceptions of the ISR by Race (Beginning of Semester).</w:t>
      </w:r>
    </w:p>
    <w:tbl>
      <w:tblPr>
        <w:tblW w:w="8784" w:type="dxa"/>
        <w:tblLayout w:type="fixed"/>
        <w:tblCellMar>
          <w:left w:w="75" w:type="dxa"/>
          <w:right w:w="75" w:type="dxa"/>
        </w:tblCellMar>
        <w:tblLook w:val="0000" w:firstRow="0" w:lastRow="0" w:firstColumn="0" w:lastColumn="0" w:noHBand="0" w:noVBand="0"/>
      </w:tblPr>
      <w:tblGrid>
        <w:gridCol w:w="3024"/>
        <w:gridCol w:w="1152"/>
        <w:gridCol w:w="1152"/>
        <w:gridCol w:w="1152"/>
        <w:gridCol w:w="1152"/>
        <w:gridCol w:w="1152"/>
      </w:tblGrid>
      <w:tr w:rsidR="00F558DB" w:rsidRPr="006F1793" w14:paraId="1FE18813" w14:textId="3E78D470" w:rsidTr="006F1793">
        <w:tc>
          <w:tcPr>
            <w:tcW w:w="3024" w:type="dxa"/>
            <w:tcBorders>
              <w:top w:val="single" w:sz="6" w:space="0" w:color="auto"/>
              <w:left w:val="nil"/>
              <w:bottom w:val="nil"/>
              <w:right w:val="nil"/>
            </w:tcBorders>
          </w:tcPr>
          <w:p w14:paraId="316668A7" w14:textId="77777777" w:rsidR="00F558DB" w:rsidRPr="006F1793" w:rsidRDefault="00F558DB" w:rsidP="006F1793">
            <w:pPr>
              <w:spacing w:after="0" w:line="240" w:lineRule="auto"/>
              <w:rPr>
                <w:sz w:val="20"/>
                <w:szCs w:val="20"/>
              </w:rPr>
            </w:pPr>
          </w:p>
        </w:tc>
        <w:tc>
          <w:tcPr>
            <w:tcW w:w="1152" w:type="dxa"/>
            <w:tcBorders>
              <w:top w:val="single" w:sz="6" w:space="0" w:color="auto"/>
              <w:left w:val="nil"/>
              <w:bottom w:val="nil"/>
              <w:right w:val="nil"/>
            </w:tcBorders>
            <w:vAlign w:val="bottom"/>
          </w:tcPr>
          <w:p w14:paraId="40C9A583" w14:textId="77777777" w:rsidR="00F558DB" w:rsidRPr="006F1793" w:rsidRDefault="00F558DB" w:rsidP="006F1793">
            <w:pPr>
              <w:spacing w:after="0" w:line="240" w:lineRule="auto"/>
              <w:jc w:val="center"/>
              <w:rPr>
                <w:sz w:val="20"/>
                <w:szCs w:val="20"/>
              </w:rPr>
            </w:pPr>
            <w:r w:rsidRPr="006F1793">
              <w:rPr>
                <w:sz w:val="20"/>
                <w:szCs w:val="20"/>
              </w:rPr>
              <w:t>(1)</w:t>
            </w:r>
          </w:p>
        </w:tc>
        <w:tc>
          <w:tcPr>
            <w:tcW w:w="1152" w:type="dxa"/>
            <w:tcBorders>
              <w:top w:val="single" w:sz="6" w:space="0" w:color="auto"/>
              <w:left w:val="nil"/>
              <w:bottom w:val="nil"/>
              <w:right w:val="nil"/>
            </w:tcBorders>
            <w:vAlign w:val="bottom"/>
          </w:tcPr>
          <w:p w14:paraId="12DF5A13" w14:textId="77777777" w:rsidR="00F558DB" w:rsidRPr="006F1793" w:rsidRDefault="00F558DB" w:rsidP="006F1793">
            <w:pPr>
              <w:spacing w:after="0" w:line="240" w:lineRule="auto"/>
              <w:jc w:val="center"/>
              <w:rPr>
                <w:sz w:val="20"/>
                <w:szCs w:val="20"/>
              </w:rPr>
            </w:pPr>
            <w:r w:rsidRPr="006F1793">
              <w:rPr>
                <w:sz w:val="20"/>
                <w:szCs w:val="20"/>
              </w:rPr>
              <w:t>(2)</w:t>
            </w:r>
          </w:p>
        </w:tc>
        <w:tc>
          <w:tcPr>
            <w:tcW w:w="1152" w:type="dxa"/>
            <w:tcBorders>
              <w:top w:val="single" w:sz="6" w:space="0" w:color="auto"/>
              <w:left w:val="nil"/>
              <w:bottom w:val="nil"/>
              <w:right w:val="nil"/>
            </w:tcBorders>
            <w:vAlign w:val="bottom"/>
          </w:tcPr>
          <w:p w14:paraId="1D8F4952" w14:textId="77777777" w:rsidR="00F558DB" w:rsidRPr="006F1793" w:rsidRDefault="00F558DB" w:rsidP="006F1793">
            <w:pPr>
              <w:spacing w:after="0" w:line="240" w:lineRule="auto"/>
              <w:jc w:val="center"/>
              <w:rPr>
                <w:sz w:val="20"/>
                <w:szCs w:val="20"/>
              </w:rPr>
            </w:pPr>
            <w:r w:rsidRPr="006F1793">
              <w:rPr>
                <w:sz w:val="20"/>
                <w:szCs w:val="20"/>
              </w:rPr>
              <w:t>(3)</w:t>
            </w:r>
          </w:p>
        </w:tc>
        <w:tc>
          <w:tcPr>
            <w:tcW w:w="1152" w:type="dxa"/>
            <w:tcBorders>
              <w:top w:val="single" w:sz="6" w:space="0" w:color="auto"/>
              <w:left w:val="nil"/>
              <w:bottom w:val="nil"/>
              <w:right w:val="nil"/>
            </w:tcBorders>
            <w:vAlign w:val="bottom"/>
          </w:tcPr>
          <w:p w14:paraId="1CFC8E08" w14:textId="77777777" w:rsidR="00F558DB" w:rsidRPr="006F1793" w:rsidRDefault="00F558DB" w:rsidP="006F1793">
            <w:pPr>
              <w:spacing w:after="0" w:line="240" w:lineRule="auto"/>
              <w:jc w:val="center"/>
              <w:rPr>
                <w:sz w:val="20"/>
                <w:szCs w:val="20"/>
              </w:rPr>
            </w:pPr>
            <w:r w:rsidRPr="006F1793">
              <w:rPr>
                <w:sz w:val="20"/>
                <w:szCs w:val="20"/>
              </w:rPr>
              <w:t>(4)</w:t>
            </w:r>
          </w:p>
        </w:tc>
        <w:tc>
          <w:tcPr>
            <w:tcW w:w="1152" w:type="dxa"/>
            <w:tcBorders>
              <w:top w:val="single" w:sz="6" w:space="0" w:color="auto"/>
              <w:left w:val="nil"/>
              <w:bottom w:val="nil"/>
              <w:right w:val="nil"/>
            </w:tcBorders>
            <w:vAlign w:val="bottom"/>
          </w:tcPr>
          <w:p w14:paraId="4FF8F159" w14:textId="59F4F00F" w:rsidR="00F558DB" w:rsidRPr="006F1793" w:rsidRDefault="00F558DB" w:rsidP="006F1793">
            <w:pPr>
              <w:spacing w:after="0" w:line="240" w:lineRule="auto"/>
              <w:jc w:val="center"/>
              <w:rPr>
                <w:sz w:val="20"/>
                <w:szCs w:val="20"/>
              </w:rPr>
            </w:pPr>
            <w:r w:rsidRPr="006F1793">
              <w:rPr>
                <w:sz w:val="20"/>
                <w:szCs w:val="20"/>
              </w:rPr>
              <w:t>(5)</w:t>
            </w:r>
          </w:p>
        </w:tc>
      </w:tr>
      <w:tr w:rsidR="00F558DB" w:rsidRPr="006F1793" w14:paraId="3576E5EA" w14:textId="45EF1643" w:rsidTr="006F1793">
        <w:tc>
          <w:tcPr>
            <w:tcW w:w="3024" w:type="dxa"/>
            <w:tcBorders>
              <w:top w:val="nil"/>
              <w:left w:val="nil"/>
              <w:bottom w:val="single" w:sz="6" w:space="0" w:color="auto"/>
              <w:right w:val="nil"/>
            </w:tcBorders>
          </w:tcPr>
          <w:p w14:paraId="2A2DF91A" w14:textId="72C887A7" w:rsidR="00F558DB" w:rsidRPr="006F1793" w:rsidRDefault="00F558DB" w:rsidP="006F1793">
            <w:pPr>
              <w:spacing w:after="0" w:line="240" w:lineRule="auto"/>
              <w:rPr>
                <w:sz w:val="20"/>
                <w:szCs w:val="20"/>
              </w:rPr>
            </w:pPr>
          </w:p>
        </w:tc>
        <w:tc>
          <w:tcPr>
            <w:tcW w:w="1152" w:type="dxa"/>
            <w:tcBorders>
              <w:top w:val="nil"/>
              <w:left w:val="nil"/>
              <w:bottom w:val="single" w:sz="6" w:space="0" w:color="auto"/>
              <w:right w:val="nil"/>
            </w:tcBorders>
            <w:vAlign w:val="bottom"/>
          </w:tcPr>
          <w:p w14:paraId="40BA16C3"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3E081925"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57B98645"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0360D924"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3DB988E2" w14:textId="77777777" w:rsidR="00F558DB" w:rsidRPr="006F1793" w:rsidRDefault="00F558DB" w:rsidP="006F1793">
            <w:pPr>
              <w:spacing w:after="0" w:line="240" w:lineRule="auto"/>
              <w:jc w:val="center"/>
              <w:rPr>
                <w:sz w:val="20"/>
                <w:szCs w:val="20"/>
              </w:rPr>
            </w:pPr>
          </w:p>
        </w:tc>
      </w:tr>
      <w:tr w:rsidR="00F558DB" w:rsidRPr="006F1793" w14:paraId="0DF7EB3B" w14:textId="2D72390D" w:rsidTr="006F1793">
        <w:tc>
          <w:tcPr>
            <w:tcW w:w="3024" w:type="dxa"/>
            <w:tcBorders>
              <w:top w:val="nil"/>
              <w:left w:val="nil"/>
              <w:bottom w:val="nil"/>
              <w:right w:val="nil"/>
            </w:tcBorders>
          </w:tcPr>
          <w:p w14:paraId="2D5EFF73" w14:textId="77777777" w:rsidR="00F558DB" w:rsidRPr="006F1793" w:rsidRDefault="00F558DB" w:rsidP="006F1793">
            <w:pPr>
              <w:spacing w:after="0" w:line="240" w:lineRule="auto"/>
              <w:rPr>
                <w:sz w:val="20"/>
                <w:szCs w:val="20"/>
              </w:rPr>
            </w:pPr>
          </w:p>
        </w:tc>
        <w:tc>
          <w:tcPr>
            <w:tcW w:w="1152" w:type="dxa"/>
            <w:tcBorders>
              <w:top w:val="nil"/>
              <w:left w:val="nil"/>
              <w:bottom w:val="nil"/>
              <w:right w:val="nil"/>
            </w:tcBorders>
            <w:vAlign w:val="bottom"/>
          </w:tcPr>
          <w:p w14:paraId="307AB685"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6EB8DAB0"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44AA91FD"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5EAF8115"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54137EF4" w14:textId="77777777" w:rsidR="00F558DB" w:rsidRPr="006F1793" w:rsidRDefault="00F558DB" w:rsidP="006F1793">
            <w:pPr>
              <w:spacing w:after="0" w:line="240" w:lineRule="auto"/>
              <w:jc w:val="center"/>
              <w:rPr>
                <w:sz w:val="20"/>
                <w:szCs w:val="20"/>
              </w:rPr>
            </w:pPr>
          </w:p>
        </w:tc>
      </w:tr>
      <w:tr w:rsidR="006F1793" w:rsidRPr="006F1793" w14:paraId="4257F8B0" w14:textId="26DFA74D" w:rsidTr="006F1793">
        <w:tc>
          <w:tcPr>
            <w:tcW w:w="3024" w:type="dxa"/>
            <w:tcBorders>
              <w:top w:val="nil"/>
              <w:left w:val="nil"/>
              <w:bottom w:val="nil"/>
              <w:right w:val="nil"/>
            </w:tcBorders>
          </w:tcPr>
          <w:p w14:paraId="7B07FFC9" w14:textId="70A01CAC" w:rsidR="006F1793" w:rsidRPr="006F1793" w:rsidRDefault="006F1793" w:rsidP="006F1793">
            <w:pPr>
              <w:spacing w:after="0" w:line="240" w:lineRule="auto"/>
              <w:rPr>
                <w:sz w:val="20"/>
                <w:szCs w:val="20"/>
              </w:rPr>
            </w:pPr>
            <w:r w:rsidRPr="006F1793">
              <w:rPr>
                <w:sz w:val="20"/>
                <w:szCs w:val="20"/>
              </w:rPr>
              <w:t>At-Risk Minority</w:t>
            </w:r>
          </w:p>
        </w:tc>
        <w:tc>
          <w:tcPr>
            <w:tcW w:w="1152" w:type="dxa"/>
            <w:tcBorders>
              <w:top w:val="nil"/>
              <w:left w:val="nil"/>
              <w:bottom w:val="nil"/>
              <w:right w:val="nil"/>
            </w:tcBorders>
            <w:vAlign w:val="bottom"/>
          </w:tcPr>
          <w:p w14:paraId="7CECBB8D" w14:textId="534E77CB" w:rsidR="006F1793" w:rsidRPr="006F1793" w:rsidRDefault="006F1793" w:rsidP="006F1793">
            <w:pPr>
              <w:spacing w:after="0" w:line="240" w:lineRule="auto"/>
              <w:jc w:val="center"/>
              <w:rPr>
                <w:sz w:val="20"/>
                <w:szCs w:val="20"/>
              </w:rPr>
            </w:pPr>
            <w:r w:rsidRPr="006F1793">
              <w:rPr>
                <w:sz w:val="20"/>
                <w:szCs w:val="20"/>
              </w:rPr>
              <w:t>-0.067*</w:t>
            </w:r>
          </w:p>
        </w:tc>
        <w:tc>
          <w:tcPr>
            <w:tcW w:w="1152" w:type="dxa"/>
            <w:tcBorders>
              <w:top w:val="nil"/>
              <w:left w:val="nil"/>
              <w:bottom w:val="nil"/>
              <w:right w:val="nil"/>
            </w:tcBorders>
            <w:vAlign w:val="bottom"/>
          </w:tcPr>
          <w:p w14:paraId="20E4020A" w14:textId="06534360" w:rsidR="006F1793" w:rsidRPr="006F1793" w:rsidRDefault="006F1793" w:rsidP="006F1793">
            <w:pPr>
              <w:spacing w:after="0" w:line="240" w:lineRule="auto"/>
              <w:jc w:val="center"/>
              <w:rPr>
                <w:sz w:val="20"/>
                <w:szCs w:val="20"/>
              </w:rPr>
            </w:pPr>
            <w:r w:rsidRPr="006F1793">
              <w:rPr>
                <w:sz w:val="20"/>
                <w:szCs w:val="20"/>
              </w:rPr>
              <w:t>-0.061+</w:t>
            </w:r>
          </w:p>
        </w:tc>
        <w:tc>
          <w:tcPr>
            <w:tcW w:w="1152" w:type="dxa"/>
            <w:tcBorders>
              <w:top w:val="nil"/>
              <w:left w:val="nil"/>
              <w:bottom w:val="nil"/>
              <w:right w:val="nil"/>
            </w:tcBorders>
            <w:vAlign w:val="bottom"/>
          </w:tcPr>
          <w:p w14:paraId="662F102C" w14:textId="643A3C51" w:rsidR="006F1793" w:rsidRPr="006F1793" w:rsidRDefault="006F1793" w:rsidP="006F1793">
            <w:pPr>
              <w:spacing w:after="0" w:line="240" w:lineRule="auto"/>
              <w:jc w:val="center"/>
              <w:rPr>
                <w:sz w:val="20"/>
                <w:szCs w:val="20"/>
              </w:rPr>
            </w:pPr>
            <w:r w:rsidRPr="006F1793">
              <w:rPr>
                <w:sz w:val="20"/>
                <w:szCs w:val="20"/>
              </w:rPr>
              <w:t>-0.045</w:t>
            </w:r>
          </w:p>
        </w:tc>
        <w:tc>
          <w:tcPr>
            <w:tcW w:w="1152" w:type="dxa"/>
            <w:tcBorders>
              <w:top w:val="nil"/>
              <w:left w:val="nil"/>
              <w:bottom w:val="nil"/>
              <w:right w:val="nil"/>
            </w:tcBorders>
            <w:vAlign w:val="bottom"/>
          </w:tcPr>
          <w:p w14:paraId="368C6052" w14:textId="1EFCED83" w:rsidR="006F1793" w:rsidRPr="006F1793" w:rsidRDefault="006F1793" w:rsidP="006F1793">
            <w:pPr>
              <w:spacing w:after="0" w:line="240" w:lineRule="auto"/>
              <w:jc w:val="center"/>
              <w:rPr>
                <w:sz w:val="20"/>
                <w:szCs w:val="20"/>
              </w:rPr>
            </w:pPr>
            <w:r w:rsidRPr="006F1793">
              <w:rPr>
                <w:sz w:val="20"/>
                <w:szCs w:val="20"/>
              </w:rPr>
              <w:t>-0.046</w:t>
            </w:r>
          </w:p>
        </w:tc>
        <w:tc>
          <w:tcPr>
            <w:tcW w:w="1152" w:type="dxa"/>
            <w:tcBorders>
              <w:top w:val="nil"/>
              <w:left w:val="nil"/>
              <w:bottom w:val="nil"/>
              <w:right w:val="nil"/>
            </w:tcBorders>
            <w:vAlign w:val="bottom"/>
          </w:tcPr>
          <w:p w14:paraId="3B08D185" w14:textId="27E0F27C" w:rsidR="006F1793" w:rsidRPr="006F1793" w:rsidRDefault="006F1793" w:rsidP="006F1793">
            <w:pPr>
              <w:spacing w:after="0" w:line="240" w:lineRule="auto"/>
              <w:jc w:val="center"/>
              <w:rPr>
                <w:sz w:val="20"/>
                <w:szCs w:val="20"/>
              </w:rPr>
            </w:pPr>
            <w:r w:rsidRPr="006F1793">
              <w:rPr>
                <w:sz w:val="20"/>
                <w:szCs w:val="20"/>
              </w:rPr>
              <w:t>-0.037</w:t>
            </w:r>
          </w:p>
        </w:tc>
      </w:tr>
      <w:tr w:rsidR="006F1793" w:rsidRPr="006F1793" w14:paraId="262D9C6B" w14:textId="4CA809DE" w:rsidTr="006F1793">
        <w:tc>
          <w:tcPr>
            <w:tcW w:w="3024" w:type="dxa"/>
            <w:tcBorders>
              <w:top w:val="nil"/>
              <w:left w:val="nil"/>
              <w:bottom w:val="nil"/>
              <w:right w:val="nil"/>
            </w:tcBorders>
          </w:tcPr>
          <w:p w14:paraId="43EC5C0B" w14:textId="77777777" w:rsidR="006F1793" w:rsidRPr="006F1793" w:rsidRDefault="006F1793" w:rsidP="006F1793">
            <w:pPr>
              <w:spacing w:after="0" w:line="240" w:lineRule="auto"/>
              <w:rPr>
                <w:sz w:val="20"/>
                <w:szCs w:val="20"/>
              </w:rPr>
            </w:pPr>
          </w:p>
        </w:tc>
        <w:tc>
          <w:tcPr>
            <w:tcW w:w="1152" w:type="dxa"/>
            <w:tcBorders>
              <w:top w:val="nil"/>
              <w:left w:val="nil"/>
              <w:bottom w:val="nil"/>
              <w:right w:val="nil"/>
            </w:tcBorders>
            <w:vAlign w:val="bottom"/>
          </w:tcPr>
          <w:p w14:paraId="5D93DF3F" w14:textId="0C087E40" w:rsidR="006F1793" w:rsidRPr="006F1793" w:rsidRDefault="006F1793" w:rsidP="006F1793">
            <w:pPr>
              <w:spacing w:after="0" w:line="240" w:lineRule="auto"/>
              <w:jc w:val="center"/>
              <w:rPr>
                <w:sz w:val="20"/>
                <w:szCs w:val="20"/>
              </w:rPr>
            </w:pPr>
            <w:r w:rsidRPr="006F1793">
              <w:rPr>
                <w:sz w:val="20"/>
                <w:szCs w:val="20"/>
              </w:rPr>
              <w:t>(0.033)</w:t>
            </w:r>
          </w:p>
        </w:tc>
        <w:tc>
          <w:tcPr>
            <w:tcW w:w="1152" w:type="dxa"/>
            <w:tcBorders>
              <w:top w:val="nil"/>
              <w:left w:val="nil"/>
              <w:bottom w:val="nil"/>
              <w:right w:val="nil"/>
            </w:tcBorders>
            <w:vAlign w:val="bottom"/>
          </w:tcPr>
          <w:p w14:paraId="0CE85825" w14:textId="7AA98458" w:rsidR="006F1793" w:rsidRPr="006F1793" w:rsidRDefault="006F1793" w:rsidP="006F1793">
            <w:pPr>
              <w:spacing w:after="0" w:line="240" w:lineRule="auto"/>
              <w:jc w:val="center"/>
              <w:rPr>
                <w:sz w:val="20"/>
                <w:szCs w:val="20"/>
              </w:rPr>
            </w:pPr>
            <w:r w:rsidRPr="006F1793">
              <w:rPr>
                <w:sz w:val="20"/>
                <w:szCs w:val="20"/>
              </w:rPr>
              <w:t>(0.035)</w:t>
            </w:r>
          </w:p>
        </w:tc>
        <w:tc>
          <w:tcPr>
            <w:tcW w:w="1152" w:type="dxa"/>
            <w:tcBorders>
              <w:top w:val="nil"/>
              <w:left w:val="nil"/>
              <w:bottom w:val="nil"/>
              <w:right w:val="nil"/>
            </w:tcBorders>
            <w:vAlign w:val="bottom"/>
          </w:tcPr>
          <w:p w14:paraId="488A3844" w14:textId="45C55A71" w:rsidR="006F1793" w:rsidRPr="006F1793" w:rsidRDefault="006F1793" w:rsidP="006F1793">
            <w:pPr>
              <w:spacing w:after="0" w:line="240" w:lineRule="auto"/>
              <w:jc w:val="center"/>
              <w:rPr>
                <w:sz w:val="20"/>
                <w:szCs w:val="20"/>
              </w:rPr>
            </w:pPr>
            <w:r w:rsidRPr="006F1793">
              <w:rPr>
                <w:sz w:val="20"/>
                <w:szCs w:val="20"/>
              </w:rPr>
              <w:t>(0.029)</w:t>
            </w:r>
          </w:p>
        </w:tc>
        <w:tc>
          <w:tcPr>
            <w:tcW w:w="1152" w:type="dxa"/>
            <w:tcBorders>
              <w:top w:val="nil"/>
              <w:left w:val="nil"/>
              <w:bottom w:val="nil"/>
              <w:right w:val="nil"/>
            </w:tcBorders>
            <w:vAlign w:val="bottom"/>
          </w:tcPr>
          <w:p w14:paraId="799D64B6" w14:textId="02302D57" w:rsidR="006F1793" w:rsidRPr="006F1793" w:rsidRDefault="006F1793" w:rsidP="006F1793">
            <w:pPr>
              <w:spacing w:after="0" w:line="240" w:lineRule="auto"/>
              <w:jc w:val="center"/>
              <w:rPr>
                <w:sz w:val="20"/>
                <w:szCs w:val="20"/>
              </w:rPr>
            </w:pPr>
            <w:r w:rsidRPr="006F1793">
              <w:rPr>
                <w:sz w:val="20"/>
                <w:szCs w:val="20"/>
              </w:rPr>
              <w:t>(0.031)</w:t>
            </w:r>
          </w:p>
        </w:tc>
        <w:tc>
          <w:tcPr>
            <w:tcW w:w="1152" w:type="dxa"/>
            <w:tcBorders>
              <w:top w:val="nil"/>
              <w:left w:val="nil"/>
              <w:bottom w:val="nil"/>
              <w:right w:val="nil"/>
            </w:tcBorders>
            <w:vAlign w:val="bottom"/>
          </w:tcPr>
          <w:p w14:paraId="1EA2742E" w14:textId="21A393E2" w:rsidR="006F1793" w:rsidRPr="006F1793" w:rsidRDefault="006F1793" w:rsidP="006F1793">
            <w:pPr>
              <w:spacing w:after="0" w:line="240" w:lineRule="auto"/>
              <w:jc w:val="center"/>
              <w:rPr>
                <w:sz w:val="20"/>
                <w:szCs w:val="20"/>
              </w:rPr>
            </w:pPr>
            <w:r w:rsidRPr="006F1793">
              <w:rPr>
                <w:sz w:val="20"/>
                <w:szCs w:val="20"/>
              </w:rPr>
              <w:t>(0.032)</w:t>
            </w:r>
          </w:p>
        </w:tc>
      </w:tr>
      <w:tr w:rsidR="006F1793" w:rsidRPr="006F1793" w14:paraId="36EF017C" w14:textId="47B2120D" w:rsidTr="006F1793">
        <w:tc>
          <w:tcPr>
            <w:tcW w:w="3024" w:type="dxa"/>
            <w:tcBorders>
              <w:top w:val="nil"/>
              <w:left w:val="nil"/>
              <w:bottom w:val="nil"/>
              <w:right w:val="nil"/>
            </w:tcBorders>
          </w:tcPr>
          <w:p w14:paraId="3ED689EA" w14:textId="77777777" w:rsidR="006F1793" w:rsidRPr="006F1793" w:rsidRDefault="006F1793" w:rsidP="006F1793">
            <w:pPr>
              <w:spacing w:after="0" w:line="240" w:lineRule="auto"/>
              <w:rPr>
                <w:sz w:val="20"/>
                <w:szCs w:val="20"/>
              </w:rPr>
            </w:pPr>
          </w:p>
        </w:tc>
        <w:tc>
          <w:tcPr>
            <w:tcW w:w="1152" w:type="dxa"/>
            <w:tcBorders>
              <w:top w:val="nil"/>
              <w:left w:val="nil"/>
              <w:bottom w:val="nil"/>
              <w:right w:val="nil"/>
            </w:tcBorders>
            <w:vAlign w:val="bottom"/>
          </w:tcPr>
          <w:p w14:paraId="4775B611"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09D67EC6"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04CA282F"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5A7433AB"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6596D0B7" w14:textId="77777777" w:rsidR="006F1793" w:rsidRPr="006F1793" w:rsidRDefault="006F1793" w:rsidP="006F1793">
            <w:pPr>
              <w:spacing w:after="0" w:line="240" w:lineRule="auto"/>
              <w:jc w:val="center"/>
              <w:rPr>
                <w:sz w:val="20"/>
                <w:szCs w:val="20"/>
              </w:rPr>
            </w:pPr>
          </w:p>
        </w:tc>
      </w:tr>
      <w:tr w:rsidR="006F1793" w:rsidRPr="006F1793" w14:paraId="0D97AB65" w14:textId="4F88FF24" w:rsidTr="006F1793">
        <w:tc>
          <w:tcPr>
            <w:tcW w:w="3024" w:type="dxa"/>
            <w:tcBorders>
              <w:top w:val="nil"/>
              <w:left w:val="nil"/>
              <w:bottom w:val="nil"/>
              <w:right w:val="nil"/>
            </w:tcBorders>
          </w:tcPr>
          <w:p w14:paraId="0A18CE23" w14:textId="77777777" w:rsidR="006F1793" w:rsidRPr="006F1793" w:rsidRDefault="006F1793" w:rsidP="006F1793">
            <w:pPr>
              <w:spacing w:after="0" w:line="240" w:lineRule="auto"/>
              <w:rPr>
                <w:sz w:val="20"/>
                <w:szCs w:val="20"/>
              </w:rPr>
            </w:pPr>
            <w:r w:rsidRPr="006F1793">
              <w:rPr>
                <w:sz w:val="20"/>
                <w:szCs w:val="20"/>
              </w:rPr>
              <w:t>Observations</w:t>
            </w:r>
          </w:p>
        </w:tc>
        <w:tc>
          <w:tcPr>
            <w:tcW w:w="1152" w:type="dxa"/>
            <w:tcBorders>
              <w:top w:val="nil"/>
              <w:left w:val="nil"/>
              <w:bottom w:val="nil"/>
              <w:right w:val="nil"/>
            </w:tcBorders>
            <w:vAlign w:val="bottom"/>
          </w:tcPr>
          <w:p w14:paraId="74A8D141" w14:textId="40DEA090" w:rsidR="006F1793" w:rsidRPr="006F1793" w:rsidRDefault="006F1793" w:rsidP="006F1793">
            <w:pPr>
              <w:spacing w:after="0" w:line="240" w:lineRule="auto"/>
              <w:jc w:val="center"/>
              <w:rPr>
                <w:sz w:val="20"/>
                <w:szCs w:val="20"/>
              </w:rPr>
            </w:pPr>
            <w:r w:rsidRPr="006F1793">
              <w:rPr>
                <w:sz w:val="20"/>
                <w:szCs w:val="20"/>
              </w:rPr>
              <w:t>2,130</w:t>
            </w:r>
          </w:p>
        </w:tc>
        <w:tc>
          <w:tcPr>
            <w:tcW w:w="1152" w:type="dxa"/>
            <w:tcBorders>
              <w:top w:val="nil"/>
              <w:left w:val="nil"/>
              <w:bottom w:val="nil"/>
              <w:right w:val="nil"/>
            </w:tcBorders>
            <w:vAlign w:val="bottom"/>
          </w:tcPr>
          <w:p w14:paraId="0B70A1D4" w14:textId="3EDE23D7" w:rsidR="006F1793" w:rsidRPr="006F1793" w:rsidRDefault="006F1793" w:rsidP="006F1793">
            <w:pPr>
              <w:spacing w:after="0" w:line="240" w:lineRule="auto"/>
              <w:jc w:val="center"/>
              <w:rPr>
                <w:sz w:val="20"/>
                <w:szCs w:val="20"/>
              </w:rPr>
            </w:pPr>
            <w:r w:rsidRPr="006F1793">
              <w:rPr>
                <w:sz w:val="20"/>
                <w:szCs w:val="20"/>
              </w:rPr>
              <w:t>2,018</w:t>
            </w:r>
          </w:p>
        </w:tc>
        <w:tc>
          <w:tcPr>
            <w:tcW w:w="1152" w:type="dxa"/>
            <w:tcBorders>
              <w:top w:val="nil"/>
              <w:left w:val="nil"/>
              <w:bottom w:val="nil"/>
              <w:right w:val="nil"/>
            </w:tcBorders>
            <w:vAlign w:val="bottom"/>
          </w:tcPr>
          <w:p w14:paraId="7AFCF530" w14:textId="241D402D" w:rsidR="006F1793" w:rsidRPr="006F1793" w:rsidRDefault="006F1793" w:rsidP="006F1793">
            <w:pPr>
              <w:spacing w:after="0" w:line="240" w:lineRule="auto"/>
              <w:jc w:val="center"/>
              <w:rPr>
                <w:sz w:val="20"/>
                <w:szCs w:val="20"/>
              </w:rPr>
            </w:pPr>
            <w:r w:rsidRPr="006F1793">
              <w:rPr>
                <w:sz w:val="20"/>
                <w:szCs w:val="20"/>
              </w:rPr>
              <w:t>2,130</w:t>
            </w:r>
          </w:p>
        </w:tc>
        <w:tc>
          <w:tcPr>
            <w:tcW w:w="1152" w:type="dxa"/>
            <w:tcBorders>
              <w:top w:val="nil"/>
              <w:left w:val="nil"/>
              <w:bottom w:val="nil"/>
              <w:right w:val="nil"/>
            </w:tcBorders>
            <w:vAlign w:val="bottom"/>
          </w:tcPr>
          <w:p w14:paraId="555734F6" w14:textId="0808B404" w:rsidR="006F1793" w:rsidRPr="006F1793" w:rsidRDefault="006F1793" w:rsidP="006F1793">
            <w:pPr>
              <w:spacing w:after="0" w:line="240" w:lineRule="auto"/>
              <w:jc w:val="center"/>
              <w:rPr>
                <w:sz w:val="20"/>
                <w:szCs w:val="20"/>
              </w:rPr>
            </w:pPr>
            <w:r w:rsidRPr="006F1793">
              <w:rPr>
                <w:sz w:val="20"/>
                <w:szCs w:val="20"/>
              </w:rPr>
              <w:t>2,018</w:t>
            </w:r>
          </w:p>
        </w:tc>
        <w:tc>
          <w:tcPr>
            <w:tcW w:w="1152" w:type="dxa"/>
            <w:tcBorders>
              <w:top w:val="nil"/>
              <w:left w:val="nil"/>
              <w:bottom w:val="nil"/>
              <w:right w:val="nil"/>
            </w:tcBorders>
            <w:vAlign w:val="bottom"/>
          </w:tcPr>
          <w:p w14:paraId="425F0830" w14:textId="717C1B51" w:rsidR="006F1793" w:rsidRPr="006F1793" w:rsidRDefault="006F1793" w:rsidP="006F1793">
            <w:pPr>
              <w:spacing w:after="0" w:line="240" w:lineRule="auto"/>
              <w:jc w:val="center"/>
              <w:rPr>
                <w:sz w:val="20"/>
                <w:szCs w:val="20"/>
              </w:rPr>
            </w:pPr>
            <w:r w:rsidRPr="006F1793">
              <w:rPr>
                <w:sz w:val="20"/>
                <w:szCs w:val="20"/>
              </w:rPr>
              <w:t>1,930</w:t>
            </w:r>
          </w:p>
        </w:tc>
      </w:tr>
      <w:tr w:rsidR="006F1793" w:rsidRPr="006F1793" w14:paraId="65C761C8" w14:textId="00FCA1D6" w:rsidTr="006F1793">
        <w:tc>
          <w:tcPr>
            <w:tcW w:w="3024" w:type="dxa"/>
            <w:tcBorders>
              <w:top w:val="nil"/>
              <w:left w:val="nil"/>
              <w:bottom w:val="nil"/>
              <w:right w:val="nil"/>
            </w:tcBorders>
          </w:tcPr>
          <w:p w14:paraId="0E96F5FF" w14:textId="6BCCB770" w:rsidR="006F1793" w:rsidRPr="006F1793" w:rsidRDefault="006F1793" w:rsidP="006F1793">
            <w:pPr>
              <w:spacing w:after="0" w:line="240" w:lineRule="auto"/>
              <w:rPr>
                <w:sz w:val="20"/>
                <w:szCs w:val="20"/>
              </w:rPr>
            </w:pPr>
            <w:r w:rsidRPr="006F1793">
              <w:rPr>
                <w:sz w:val="20"/>
                <w:szCs w:val="20"/>
              </w:rPr>
              <w:t>Adjusted R</w:t>
            </w:r>
            <w:r w:rsidRPr="006F1793">
              <w:rPr>
                <w:sz w:val="20"/>
                <w:szCs w:val="20"/>
                <w:vertAlign w:val="superscript"/>
              </w:rPr>
              <w:t>2</w:t>
            </w:r>
          </w:p>
        </w:tc>
        <w:tc>
          <w:tcPr>
            <w:tcW w:w="1152" w:type="dxa"/>
            <w:tcBorders>
              <w:top w:val="nil"/>
              <w:left w:val="nil"/>
              <w:bottom w:val="nil"/>
              <w:right w:val="nil"/>
            </w:tcBorders>
            <w:vAlign w:val="bottom"/>
          </w:tcPr>
          <w:p w14:paraId="5067E2DF" w14:textId="0DFB5AB0" w:rsidR="006F1793" w:rsidRPr="006F1793" w:rsidRDefault="006F1793" w:rsidP="006F1793">
            <w:pPr>
              <w:spacing w:after="0" w:line="240" w:lineRule="auto"/>
              <w:jc w:val="center"/>
              <w:rPr>
                <w:sz w:val="20"/>
                <w:szCs w:val="20"/>
              </w:rPr>
            </w:pPr>
            <w:r w:rsidRPr="006F1793">
              <w:rPr>
                <w:sz w:val="20"/>
                <w:szCs w:val="20"/>
              </w:rPr>
              <w:t>0.002</w:t>
            </w:r>
          </w:p>
        </w:tc>
        <w:tc>
          <w:tcPr>
            <w:tcW w:w="1152" w:type="dxa"/>
            <w:tcBorders>
              <w:top w:val="nil"/>
              <w:left w:val="nil"/>
              <w:bottom w:val="nil"/>
              <w:right w:val="nil"/>
            </w:tcBorders>
            <w:vAlign w:val="bottom"/>
          </w:tcPr>
          <w:p w14:paraId="3C77576F" w14:textId="763CED11" w:rsidR="006F1793" w:rsidRPr="006F1793" w:rsidRDefault="006F1793" w:rsidP="006F1793">
            <w:pPr>
              <w:spacing w:after="0" w:line="240" w:lineRule="auto"/>
              <w:jc w:val="center"/>
              <w:rPr>
                <w:sz w:val="20"/>
                <w:szCs w:val="20"/>
              </w:rPr>
            </w:pPr>
            <w:r w:rsidRPr="006F1793">
              <w:rPr>
                <w:sz w:val="20"/>
                <w:szCs w:val="20"/>
              </w:rPr>
              <w:t>0.002</w:t>
            </w:r>
          </w:p>
        </w:tc>
        <w:tc>
          <w:tcPr>
            <w:tcW w:w="1152" w:type="dxa"/>
            <w:tcBorders>
              <w:top w:val="nil"/>
              <w:left w:val="nil"/>
              <w:bottom w:val="nil"/>
              <w:right w:val="nil"/>
            </w:tcBorders>
            <w:vAlign w:val="bottom"/>
          </w:tcPr>
          <w:p w14:paraId="49620FAC" w14:textId="5FB7AA3F" w:rsidR="006F1793" w:rsidRPr="006F1793" w:rsidRDefault="006F1793" w:rsidP="006F1793">
            <w:pPr>
              <w:spacing w:after="0" w:line="240" w:lineRule="auto"/>
              <w:jc w:val="center"/>
              <w:rPr>
                <w:sz w:val="20"/>
                <w:szCs w:val="20"/>
              </w:rPr>
            </w:pPr>
            <w:r w:rsidRPr="006F1793">
              <w:rPr>
                <w:sz w:val="20"/>
                <w:szCs w:val="20"/>
              </w:rPr>
              <w:t>0.152</w:t>
            </w:r>
          </w:p>
        </w:tc>
        <w:tc>
          <w:tcPr>
            <w:tcW w:w="1152" w:type="dxa"/>
            <w:tcBorders>
              <w:top w:val="nil"/>
              <w:left w:val="nil"/>
              <w:bottom w:val="nil"/>
              <w:right w:val="nil"/>
            </w:tcBorders>
            <w:vAlign w:val="bottom"/>
          </w:tcPr>
          <w:p w14:paraId="520004DD" w14:textId="58B758F0" w:rsidR="006F1793" w:rsidRPr="006F1793" w:rsidRDefault="006F1793" w:rsidP="006F1793">
            <w:pPr>
              <w:spacing w:after="0" w:line="240" w:lineRule="auto"/>
              <w:jc w:val="center"/>
              <w:rPr>
                <w:sz w:val="20"/>
                <w:szCs w:val="20"/>
              </w:rPr>
            </w:pPr>
            <w:r w:rsidRPr="006F1793">
              <w:rPr>
                <w:sz w:val="20"/>
                <w:szCs w:val="20"/>
              </w:rPr>
              <w:t>0.153</w:t>
            </w:r>
          </w:p>
        </w:tc>
        <w:tc>
          <w:tcPr>
            <w:tcW w:w="1152" w:type="dxa"/>
            <w:tcBorders>
              <w:top w:val="nil"/>
              <w:left w:val="nil"/>
              <w:bottom w:val="nil"/>
              <w:right w:val="nil"/>
            </w:tcBorders>
            <w:vAlign w:val="bottom"/>
          </w:tcPr>
          <w:p w14:paraId="28DFD875" w14:textId="6770FB11" w:rsidR="006F1793" w:rsidRPr="006F1793" w:rsidRDefault="006F1793" w:rsidP="006F1793">
            <w:pPr>
              <w:spacing w:after="0" w:line="240" w:lineRule="auto"/>
              <w:jc w:val="center"/>
              <w:rPr>
                <w:sz w:val="20"/>
                <w:szCs w:val="20"/>
              </w:rPr>
            </w:pPr>
            <w:r w:rsidRPr="006F1793">
              <w:rPr>
                <w:sz w:val="20"/>
                <w:szCs w:val="20"/>
              </w:rPr>
              <w:t>0.143</w:t>
            </w:r>
          </w:p>
        </w:tc>
      </w:tr>
      <w:tr w:rsidR="00F558DB" w:rsidRPr="006F1793" w14:paraId="7799E1FF" w14:textId="0749F5F8" w:rsidTr="006F1793">
        <w:tc>
          <w:tcPr>
            <w:tcW w:w="3024" w:type="dxa"/>
            <w:tcBorders>
              <w:top w:val="nil"/>
              <w:left w:val="nil"/>
              <w:bottom w:val="nil"/>
              <w:right w:val="nil"/>
            </w:tcBorders>
          </w:tcPr>
          <w:p w14:paraId="2CFF2B25" w14:textId="77777777" w:rsidR="00F558DB" w:rsidRPr="006F1793" w:rsidRDefault="00F558DB" w:rsidP="006F1793">
            <w:pPr>
              <w:spacing w:after="0" w:line="240" w:lineRule="auto"/>
              <w:rPr>
                <w:sz w:val="20"/>
                <w:szCs w:val="20"/>
              </w:rPr>
            </w:pPr>
            <w:r w:rsidRPr="006F1793">
              <w:rPr>
                <w:sz w:val="20"/>
                <w:szCs w:val="20"/>
              </w:rPr>
              <w:t>Prior Achievement Covariate</w:t>
            </w:r>
          </w:p>
        </w:tc>
        <w:tc>
          <w:tcPr>
            <w:tcW w:w="1152" w:type="dxa"/>
            <w:tcBorders>
              <w:top w:val="nil"/>
              <w:left w:val="nil"/>
              <w:bottom w:val="nil"/>
              <w:right w:val="nil"/>
            </w:tcBorders>
            <w:vAlign w:val="bottom"/>
          </w:tcPr>
          <w:p w14:paraId="5426FD16"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76C81C3E"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nil"/>
              <w:right w:val="nil"/>
            </w:tcBorders>
            <w:vAlign w:val="bottom"/>
          </w:tcPr>
          <w:p w14:paraId="75F05BE6"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21027D9E"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nil"/>
              <w:right w:val="nil"/>
            </w:tcBorders>
            <w:vAlign w:val="bottom"/>
          </w:tcPr>
          <w:p w14:paraId="77F12A45" w14:textId="76CBF255" w:rsidR="00F558DB" w:rsidRPr="006F1793" w:rsidRDefault="00F558DB" w:rsidP="006F1793">
            <w:pPr>
              <w:spacing w:after="0" w:line="240" w:lineRule="auto"/>
              <w:jc w:val="center"/>
              <w:rPr>
                <w:sz w:val="20"/>
                <w:szCs w:val="20"/>
              </w:rPr>
            </w:pPr>
            <w:r w:rsidRPr="006F1793">
              <w:rPr>
                <w:sz w:val="20"/>
                <w:szCs w:val="20"/>
              </w:rPr>
              <w:t>Y</w:t>
            </w:r>
          </w:p>
        </w:tc>
      </w:tr>
      <w:tr w:rsidR="00F558DB" w:rsidRPr="006F1793" w14:paraId="2C27301D" w14:textId="02538974" w:rsidTr="006F1793">
        <w:tc>
          <w:tcPr>
            <w:tcW w:w="3024" w:type="dxa"/>
            <w:tcBorders>
              <w:top w:val="nil"/>
              <w:left w:val="nil"/>
              <w:bottom w:val="nil"/>
              <w:right w:val="nil"/>
            </w:tcBorders>
          </w:tcPr>
          <w:p w14:paraId="784970A4" w14:textId="77777777" w:rsidR="00F558DB" w:rsidRPr="006F1793" w:rsidRDefault="00F558DB" w:rsidP="006F1793">
            <w:pPr>
              <w:spacing w:after="0" w:line="240" w:lineRule="auto"/>
              <w:rPr>
                <w:sz w:val="20"/>
                <w:szCs w:val="20"/>
              </w:rPr>
            </w:pPr>
            <w:r w:rsidRPr="006F1793">
              <w:rPr>
                <w:sz w:val="20"/>
                <w:szCs w:val="20"/>
              </w:rPr>
              <w:t>Course Grade Covariate</w:t>
            </w:r>
          </w:p>
        </w:tc>
        <w:tc>
          <w:tcPr>
            <w:tcW w:w="1152" w:type="dxa"/>
            <w:tcBorders>
              <w:top w:val="nil"/>
              <w:left w:val="nil"/>
              <w:bottom w:val="nil"/>
              <w:right w:val="nil"/>
            </w:tcBorders>
            <w:vAlign w:val="bottom"/>
          </w:tcPr>
          <w:p w14:paraId="34734189"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44A5E548"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2B59E40F"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328ED251"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769E6BFB" w14:textId="091CAF2D" w:rsidR="00F558DB" w:rsidRPr="006F1793" w:rsidRDefault="00F558DB" w:rsidP="006F1793">
            <w:pPr>
              <w:spacing w:after="0" w:line="240" w:lineRule="auto"/>
              <w:jc w:val="center"/>
              <w:rPr>
                <w:sz w:val="20"/>
                <w:szCs w:val="20"/>
              </w:rPr>
            </w:pPr>
            <w:r w:rsidRPr="006F1793">
              <w:rPr>
                <w:sz w:val="20"/>
                <w:szCs w:val="20"/>
              </w:rPr>
              <w:t>Y</w:t>
            </w:r>
          </w:p>
        </w:tc>
      </w:tr>
      <w:tr w:rsidR="00F558DB" w:rsidRPr="006F1793" w14:paraId="5BE444A3" w14:textId="24B79C62" w:rsidTr="006F1793">
        <w:tblPrEx>
          <w:tblBorders>
            <w:bottom w:val="single" w:sz="6" w:space="0" w:color="auto"/>
          </w:tblBorders>
        </w:tblPrEx>
        <w:tc>
          <w:tcPr>
            <w:tcW w:w="3024" w:type="dxa"/>
            <w:tcBorders>
              <w:top w:val="nil"/>
              <w:left w:val="nil"/>
              <w:bottom w:val="single" w:sz="6" w:space="0" w:color="auto"/>
              <w:right w:val="nil"/>
            </w:tcBorders>
          </w:tcPr>
          <w:p w14:paraId="657FFE67" w14:textId="2BF8EC6C" w:rsidR="00F558DB" w:rsidRPr="006F1793" w:rsidRDefault="005269FA" w:rsidP="006F1793">
            <w:pPr>
              <w:spacing w:after="0" w:line="240" w:lineRule="auto"/>
              <w:rPr>
                <w:sz w:val="20"/>
                <w:szCs w:val="20"/>
              </w:rPr>
            </w:pPr>
            <w:r w:rsidRPr="006F1793">
              <w:rPr>
                <w:sz w:val="20"/>
                <w:szCs w:val="20"/>
              </w:rPr>
              <w:t xml:space="preserve">Classroom </w:t>
            </w:r>
            <w:r w:rsidR="00F558DB" w:rsidRPr="006F1793">
              <w:rPr>
                <w:sz w:val="20"/>
                <w:szCs w:val="20"/>
              </w:rPr>
              <w:t>Fixed Effect</w:t>
            </w:r>
          </w:p>
        </w:tc>
        <w:tc>
          <w:tcPr>
            <w:tcW w:w="1152" w:type="dxa"/>
            <w:tcBorders>
              <w:top w:val="nil"/>
              <w:left w:val="nil"/>
              <w:bottom w:val="single" w:sz="6" w:space="0" w:color="auto"/>
              <w:right w:val="nil"/>
            </w:tcBorders>
            <w:vAlign w:val="bottom"/>
          </w:tcPr>
          <w:p w14:paraId="7A4F9E8A"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single" w:sz="6" w:space="0" w:color="auto"/>
              <w:right w:val="nil"/>
            </w:tcBorders>
            <w:vAlign w:val="bottom"/>
          </w:tcPr>
          <w:p w14:paraId="5B820E44"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single" w:sz="6" w:space="0" w:color="auto"/>
              <w:right w:val="nil"/>
            </w:tcBorders>
            <w:vAlign w:val="bottom"/>
          </w:tcPr>
          <w:p w14:paraId="276A238B"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single" w:sz="6" w:space="0" w:color="auto"/>
              <w:right w:val="nil"/>
            </w:tcBorders>
            <w:vAlign w:val="bottom"/>
          </w:tcPr>
          <w:p w14:paraId="2DE240FF"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single" w:sz="6" w:space="0" w:color="auto"/>
              <w:right w:val="nil"/>
            </w:tcBorders>
            <w:vAlign w:val="bottom"/>
          </w:tcPr>
          <w:p w14:paraId="6C89AF92" w14:textId="2C791469" w:rsidR="00F558DB" w:rsidRPr="006F1793" w:rsidRDefault="00F558DB" w:rsidP="006F1793">
            <w:pPr>
              <w:spacing w:after="0" w:line="240" w:lineRule="auto"/>
              <w:jc w:val="center"/>
              <w:rPr>
                <w:sz w:val="20"/>
                <w:szCs w:val="20"/>
              </w:rPr>
            </w:pPr>
            <w:r w:rsidRPr="006F1793">
              <w:rPr>
                <w:sz w:val="20"/>
                <w:szCs w:val="20"/>
              </w:rPr>
              <w:t>Y</w:t>
            </w:r>
          </w:p>
        </w:tc>
      </w:tr>
    </w:tbl>
    <w:p w14:paraId="4ABFC75F" w14:textId="77777777" w:rsidR="006F1793" w:rsidRPr="00CF18D2" w:rsidRDefault="006F1793" w:rsidP="006F1793">
      <w:pPr>
        <w:spacing w:after="0" w:line="240" w:lineRule="auto"/>
        <w:rPr>
          <w:sz w:val="20"/>
          <w:szCs w:val="20"/>
        </w:rPr>
      </w:pPr>
      <w:r w:rsidRPr="00812E58">
        <w:rPr>
          <w:sz w:val="20"/>
          <w:szCs w:val="20"/>
        </w:rPr>
        <w:t>Robust standard errors clustered at the classroom level in parentheses</w:t>
      </w:r>
    </w:p>
    <w:p w14:paraId="691273F0" w14:textId="09BF4834" w:rsidR="002D543D" w:rsidRPr="006F1793" w:rsidRDefault="002D543D" w:rsidP="006F1793">
      <w:pPr>
        <w:spacing w:after="0" w:line="240" w:lineRule="auto"/>
        <w:rPr>
          <w:sz w:val="20"/>
          <w:szCs w:val="20"/>
        </w:rPr>
      </w:pPr>
      <w:r w:rsidRPr="006F1793">
        <w:rPr>
          <w:sz w:val="20"/>
          <w:szCs w:val="20"/>
        </w:rPr>
        <w:t>** p&lt;0.01, * p&lt;0.05, + p&lt;0.1</w:t>
      </w:r>
    </w:p>
    <w:p w14:paraId="132AFABD" w14:textId="77777777" w:rsidR="002D543D" w:rsidRPr="006F1793" w:rsidRDefault="002D543D" w:rsidP="006F1793">
      <w:pPr>
        <w:spacing w:after="0" w:line="240" w:lineRule="auto"/>
        <w:rPr>
          <w:sz w:val="20"/>
          <w:szCs w:val="20"/>
        </w:rPr>
      </w:pPr>
      <w:r w:rsidRPr="006F1793">
        <w:rPr>
          <w:sz w:val="20"/>
          <w:szCs w:val="20"/>
        </w:rPr>
        <w:t>At-Risk Minority is an indicator for whether the student identifies as Black or Hispanic/Latinx (the comparison group is White students)</w:t>
      </w:r>
    </w:p>
    <w:p w14:paraId="3D191488" w14:textId="03F69DF3" w:rsidR="002D543D" w:rsidRDefault="002D543D" w:rsidP="00193469"/>
    <w:p w14:paraId="23C9278E" w14:textId="003FDB59" w:rsidR="002D543D" w:rsidRDefault="002D543D" w:rsidP="00193469">
      <w:pPr>
        <w:pStyle w:val="Heading2"/>
      </w:pPr>
      <w:r>
        <w:t>Table S6B. Student Perceptions of the ISR by Race (End-of-Semester).</w:t>
      </w:r>
    </w:p>
    <w:tbl>
      <w:tblPr>
        <w:tblW w:w="8784" w:type="dxa"/>
        <w:tblLayout w:type="fixed"/>
        <w:tblCellMar>
          <w:left w:w="75" w:type="dxa"/>
          <w:right w:w="75" w:type="dxa"/>
        </w:tblCellMar>
        <w:tblLook w:val="0000" w:firstRow="0" w:lastRow="0" w:firstColumn="0" w:lastColumn="0" w:noHBand="0" w:noVBand="0"/>
      </w:tblPr>
      <w:tblGrid>
        <w:gridCol w:w="3024"/>
        <w:gridCol w:w="1152"/>
        <w:gridCol w:w="1152"/>
        <w:gridCol w:w="1152"/>
        <w:gridCol w:w="1152"/>
        <w:gridCol w:w="1152"/>
      </w:tblGrid>
      <w:tr w:rsidR="00F558DB" w:rsidRPr="006F1793" w14:paraId="2D80772A" w14:textId="48A32E57" w:rsidTr="006F1793">
        <w:tc>
          <w:tcPr>
            <w:tcW w:w="3024" w:type="dxa"/>
            <w:tcBorders>
              <w:top w:val="single" w:sz="6" w:space="0" w:color="auto"/>
              <w:left w:val="nil"/>
              <w:bottom w:val="nil"/>
              <w:right w:val="nil"/>
            </w:tcBorders>
          </w:tcPr>
          <w:p w14:paraId="76FF3365" w14:textId="77777777" w:rsidR="00F558DB" w:rsidRPr="006F1793" w:rsidRDefault="00F558DB" w:rsidP="006F1793">
            <w:pPr>
              <w:spacing w:after="0" w:line="240" w:lineRule="auto"/>
              <w:rPr>
                <w:sz w:val="20"/>
                <w:szCs w:val="20"/>
              </w:rPr>
            </w:pPr>
          </w:p>
        </w:tc>
        <w:tc>
          <w:tcPr>
            <w:tcW w:w="1152" w:type="dxa"/>
            <w:tcBorders>
              <w:top w:val="single" w:sz="6" w:space="0" w:color="auto"/>
              <w:left w:val="nil"/>
              <w:bottom w:val="nil"/>
              <w:right w:val="nil"/>
            </w:tcBorders>
            <w:vAlign w:val="bottom"/>
          </w:tcPr>
          <w:p w14:paraId="3763AE77" w14:textId="77777777" w:rsidR="00F558DB" w:rsidRPr="006F1793" w:rsidRDefault="00F558DB" w:rsidP="006F1793">
            <w:pPr>
              <w:spacing w:after="0" w:line="240" w:lineRule="auto"/>
              <w:jc w:val="center"/>
              <w:rPr>
                <w:sz w:val="20"/>
                <w:szCs w:val="20"/>
              </w:rPr>
            </w:pPr>
            <w:r w:rsidRPr="006F1793">
              <w:rPr>
                <w:sz w:val="20"/>
                <w:szCs w:val="20"/>
              </w:rPr>
              <w:t>(1)</w:t>
            </w:r>
          </w:p>
        </w:tc>
        <w:tc>
          <w:tcPr>
            <w:tcW w:w="1152" w:type="dxa"/>
            <w:tcBorders>
              <w:top w:val="single" w:sz="6" w:space="0" w:color="auto"/>
              <w:left w:val="nil"/>
              <w:bottom w:val="nil"/>
              <w:right w:val="nil"/>
            </w:tcBorders>
            <w:vAlign w:val="bottom"/>
          </w:tcPr>
          <w:p w14:paraId="0628DFFA" w14:textId="77777777" w:rsidR="00F558DB" w:rsidRPr="006F1793" w:rsidRDefault="00F558DB" w:rsidP="006F1793">
            <w:pPr>
              <w:spacing w:after="0" w:line="240" w:lineRule="auto"/>
              <w:jc w:val="center"/>
              <w:rPr>
                <w:sz w:val="20"/>
                <w:szCs w:val="20"/>
              </w:rPr>
            </w:pPr>
            <w:r w:rsidRPr="006F1793">
              <w:rPr>
                <w:sz w:val="20"/>
                <w:szCs w:val="20"/>
              </w:rPr>
              <w:t>(2)</w:t>
            </w:r>
          </w:p>
        </w:tc>
        <w:tc>
          <w:tcPr>
            <w:tcW w:w="1152" w:type="dxa"/>
            <w:tcBorders>
              <w:top w:val="single" w:sz="6" w:space="0" w:color="auto"/>
              <w:left w:val="nil"/>
              <w:bottom w:val="nil"/>
              <w:right w:val="nil"/>
            </w:tcBorders>
            <w:vAlign w:val="bottom"/>
          </w:tcPr>
          <w:p w14:paraId="69253E01" w14:textId="77777777" w:rsidR="00F558DB" w:rsidRPr="006F1793" w:rsidRDefault="00F558DB" w:rsidP="006F1793">
            <w:pPr>
              <w:spacing w:after="0" w:line="240" w:lineRule="auto"/>
              <w:jc w:val="center"/>
              <w:rPr>
                <w:sz w:val="20"/>
                <w:szCs w:val="20"/>
              </w:rPr>
            </w:pPr>
            <w:r w:rsidRPr="006F1793">
              <w:rPr>
                <w:sz w:val="20"/>
                <w:szCs w:val="20"/>
              </w:rPr>
              <w:t>(3)</w:t>
            </w:r>
          </w:p>
        </w:tc>
        <w:tc>
          <w:tcPr>
            <w:tcW w:w="1152" w:type="dxa"/>
            <w:tcBorders>
              <w:top w:val="single" w:sz="6" w:space="0" w:color="auto"/>
              <w:left w:val="nil"/>
              <w:bottom w:val="nil"/>
              <w:right w:val="nil"/>
            </w:tcBorders>
            <w:vAlign w:val="bottom"/>
          </w:tcPr>
          <w:p w14:paraId="54C89171" w14:textId="77777777" w:rsidR="00F558DB" w:rsidRPr="006F1793" w:rsidRDefault="00F558DB" w:rsidP="006F1793">
            <w:pPr>
              <w:spacing w:after="0" w:line="240" w:lineRule="auto"/>
              <w:jc w:val="center"/>
              <w:rPr>
                <w:sz w:val="20"/>
                <w:szCs w:val="20"/>
              </w:rPr>
            </w:pPr>
            <w:r w:rsidRPr="006F1793">
              <w:rPr>
                <w:sz w:val="20"/>
                <w:szCs w:val="20"/>
              </w:rPr>
              <w:t>(4)</w:t>
            </w:r>
          </w:p>
        </w:tc>
        <w:tc>
          <w:tcPr>
            <w:tcW w:w="1152" w:type="dxa"/>
            <w:tcBorders>
              <w:top w:val="single" w:sz="6" w:space="0" w:color="auto"/>
              <w:left w:val="nil"/>
              <w:bottom w:val="nil"/>
              <w:right w:val="nil"/>
            </w:tcBorders>
            <w:vAlign w:val="bottom"/>
          </w:tcPr>
          <w:p w14:paraId="546C72B5" w14:textId="45C4B89C" w:rsidR="00F558DB" w:rsidRPr="006F1793" w:rsidRDefault="00F558DB" w:rsidP="006F1793">
            <w:pPr>
              <w:spacing w:after="0" w:line="240" w:lineRule="auto"/>
              <w:jc w:val="center"/>
              <w:rPr>
                <w:sz w:val="20"/>
                <w:szCs w:val="20"/>
              </w:rPr>
            </w:pPr>
            <w:r w:rsidRPr="006F1793">
              <w:rPr>
                <w:sz w:val="20"/>
                <w:szCs w:val="20"/>
              </w:rPr>
              <w:t>(5)</w:t>
            </w:r>
          </w:p>
        </w:tc>
      </w:tr>
      <w:tr w:rsidR="00F558DB" w:rsidRPr="006F1793" w14:paraId="18FC8E37" w14:textId="1F690F49" w:rsidTr="006F1793">
        <w:tc>
          <w:tcPr>
            <w:tcW w:w="3024" w:type="dxa"/>
            <w:tcBorders>
              <w:top w:val="nil"/>
              <w:left w:val="nil"/>
              <w:bottom w:val="single" w:sz="6" w:space="0" w:color="auto"/>
              <w:right w:val="nil"/>
            </w:tcBorders>
          </w:tcPr>
          <w:p w14:paraId="34685B4D" w14:textId="6CAAE2B7" w:rsidR="00F558DB" w:rsidRPr="006F1793" w:rsidRDefault="00F558DB" w:rsidP="006F1793">
            <w:pPr>
              <w:spacing w:after="0" w:line="240" w:lineRule="auto"/>
              <w:rPr>
                <w:sz w:val="20"/>
                <w:szCs w:val="20"/>
              </w:rPr>
            </w:pPr>
          </w:p>
        </w:tc>
        <w:tc>
          <w:tcPr>
            <w:tcW w:w="1152" w:type="dxa"/>
            <w:tcBorders>
              <w:top w:val="nil"/>
              <w:left w:val="nil"/>
              <w:bottom w:val="single" w:sz="6" w:space="0" w:color="auto"/>
              <w:right w:val="nil"/>
            </w:tcBorders>
            <w:vAlign w:val="bottom"/>
          </w:tcPr>
          <w:p w14:paraId="22837908"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28C6FC81"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74D1971C"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279EFA7E" w14:textId="77777777" w:rsidR="00F558DB" w:rsidRPr="006F1793" w:rsidRDefault="00F558DB" w:rsidP="006F1793">
            <w:pPr>
              <w:spacing w:after="0" w:line="240" w:lineRule="auto"/>
              <w:jc w:val="center"/>
              <w:rPr>
                <w:sz w:val="20"/>
                <w:szCs w:val="20"/>
              </w:rPr>
            </w:pPr>
          </w:p>
        </w:tc>
        <w:tc>
          <w:tcPr>
            <w:tcW w:w="1152" w:type="dxa"/>
            <w:tcBorders>
              <w:top w:val="nil"/>
              <w:left w:val="nil"/>
              <w:bottom w:val="single" w:sz="6" w:space="0" w:color="auto"/>
              <w:right w:val="nil"/>
            </w:tcBorders>
            <w:vAlign w:val="bottom"/>
          </w:tcPr>
          <w:p w14:paraId="51CB8EE9" w14:textId="77777777" w:rsidR="00F558DB" w:rsidRPr="006F1793" w:rsidRDefault="00F558DB" w:rsidP="006F1793">
            <w:pPr>
              <w:spacing w:after="0" w:line="240" w:lineRule="auto"/>
              <w:jc w:val="center"/>
              <w:rPr>
                <w:sz w:val="20"/>
                <w:szCs w:val="20"/>
              </w:rPr>
            </w:pPr>
          </w:p>
        </w:tc>
      </w:tr>
      <w:tr w:rsidR="00F558DB" w:rsidRPr="006F1793" w14:paraId="56C36DD0" w14:textId="61934EE6" w:rsidTr="006F1793">
        <w:tc>
          <w:tcPr>
            <w:tcW w:w="3024" w:type="dxa"/>
            <w:tcBorders>
              <w:top w:val="nil"/>
              <w:left w:val="nil"/>
              <w:bottom w:val="nil"/>
              <w:right w:val="nil"/>
            </w:tcBorders>
          </w:tcPr>
          <w:p w14:paraId="2BE890AD" w14:textId="77777777" w:rsidR="00F558DB" w:rsidRPr="006F1793" w:rsidRDefault="00F558DB" w:rsidP="006F1793">
            <w:pPr>
              <w:spacing w:after="0" w:line="240" w:lineRule="auto"/>
              <w:rPr>
                <w:sz w:val="20"/>
                <w:szCs w:val="20"/>
              </w:rPr>
            </w:pPr>
          </w:p>
        </w:tc>
        <w:tc>
          <w:tcPr>
            <w:tcW w:w="1152" w:type="dxa"/>
            <w:tcBorders>
              <w:top w:val="nil"/>
              <w:left w:val="nil"/>
              <w:bottom w:val="nil"/>
              <w:right w:val="nil"/>
            </w:tcBorders>
            <w:vAlign w:val="bottom"/>
          </w:tcPr>
          <w:p w14:paraId="1402F546"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5088294A"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12A4D1D4"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5812729A" w14:textId="77777777" w:rsidR="00F558DB" w:rsidRPr="006F1793" w:rsidRDefault="00F558DB" w:rsidP="006F1793">
            <w:pPr>
              <w:spacing w:after="0" w:line="240" w:lineRule="auto"/>
              <w:jc w:val="center"/>
              <w:rPr>
                <w:sz w:val="20"/>
                <w:szCs w:val="20"/>
              </w:rPr>
            </w:pPr>
          </w:p>
        </w:tc>
        <w:tc>
          <w:tcPr>
            <w:tcW w:w="1152" w:type="dxa"/>
            <w:tcBorders>
              <w:top w:val="nil"/>
              <w:left w:val="nil"/>
              <w:bottom w:val="nil"/>
              <w:right w:val="nil"/>
            </w:tcBorders>
            <w:vAlign w:val="bottom"/>
          </w:tcPr>
          <w:p w14:paraId="08A6D147" w14:textId="77777777" w:rsidR="00F558DB" w:rsidRPr="006F1793" w:rsidRDefault="00F558DB" w:rsidP="006F1793">
            <w:pPr>
              <w:spacing w:after="0" w:line="240" w:lineRule="auto"/>
              <w:jc w:val="center"/>
              <w:rPr>
                <w:sz w:val="20"/>
                <w:szCs w:val="20"/>
              </w:rPr>
            </w:pPr>
          </w:p>
        </w:tc>
      </w:tr>
      <w:tr w:rsidR="006F1793" w:rsidRPr="006F1793" w14:paraId="7D7B9848" w14:textId="13B29B49" w:rsidTr="006F1793">
        <w:tc>
          <w:tcPr>
            <w:tcW w:w="3024" w:type="dxa"/>
            <w:tcBorders>
              <w:top w:val="nil"/>
              <w:left w:val="nil"/>
              <w:bottom w:val="nil"/>
              <w:right w:val="nil"/>
            </w:tcBorders>
          </w:tcPr>
          <w:p w14:paraId="2258A5AC" w14:textId="4F99CD45" w:rsidR="006F1793" w:rsidRPr="006F1793" w:rsidRDefault="006F1793" w:rsidP="006F1793">
            <w:pPr>
              <w:spacing w:after="0" w:line="240" w:lineRule="auto"/>
              <w:rPr>
                <w:sz w:val="20"/>
                <w:szCs w:val="20"/>
              </w:rPr>
            </w:pPr>
            <w:r w:rsidRPr="006F1793">
              <w:rPr>
                <w:sz w:val="20"/>
                <w:szCs w:val="20"/>
              </w:rPr>
              <w:t>At-Risk Minority</w:t>
            </w:r>
          </w:p>
        </w:tc>
        <w:tc>
          <w:tcPr>
            <w:tcW w:w="1152" w:type="dxa"/>
            <w:tcBorders>
              <w:top w:val="nil"/>
              <w:left w:val="nil"/>
              <w:bottom w:val="nil"/>
              <w:right w:val="nil"/>
            </w:tcBorders>
            <w:vAlign w:val="bottom"/>
          </w:tcPr>
          <w:p w14:paraId="3DD87A8C" w14:textId="62815E96" w:rsidR="006F1793" w:rsidRPr="006F1793" w:rsidRDefault="006F1793" w:rsidP="006F1793">
            <w:pPr>
              <w:spacing w:after="0" w:line="240" w:lineRule="auto"/>
              <w:jc w:val="center"/>
              <w:rPr>
                <w:sz w:val="20"/>
                <w:szCs w:val="20"/>
              </w:rPr>
            </w:pPr>
            <w:r w:rsidRPr="006F1793">
              <w:rPr>
                <w:sz w:val="20"/>
                <w:szCs w:val="20"/>
              </w:rPr>
              <w:t>-0.035</w:t>
            </w:r>
          </w:p>
        </w:tc>
        <w:tc>
          <w:tcPr>
            <w:tcW w:w="1152" w:type="dxa"/>
            <w:tcBorders>
              <w:top w:val="nil"/>
              <w:left w:val="nil"/>
              <w:bottom w:val="nil"/>
              <w:right w:val="nil"/>
            </w:tcBorders>
            <w:vAlign w:val="bottom"/>
          </w:tcPr>
          <w:p w14:paraId="34E21624" w14:textId="3285135C" w:rsidR="006F1793" w:rsidRPr="006F1793" w:rsidRDefault="006F1793" w:rsidP="006F1793">
            <w:pPr>
              <w:spacing w:after="0" w:line="240" w:lineRule="auto"/>
              <w:jc w:val="center"/>
              <w:rPr>
                <w:sz w:val="20"/>
                <w:szCs w:val="20"/>
              </w:rPr>
            </w:pPr>
            <w:r w:rsidRPr="006F1793">
              <w:rPr>
                <w:sz w:val="20"/>
                <w:szCs w:val="20"/>
              </w:rPr>
              <w:t>-0.031</w:t>
            </w:r>
          </w:p>
        </w:tc>
        <w:tc>
          <w:tcPr>
            <w:tcW w:w="1152" w:type="dxa"/>
            <w:tcBorders>
              <w:top w:val="nil"/>
              <w:left w:val="nil"/>
              <w:bottom w:val="nil"/>
              <w:right w:val="nil"/>
            </w:tcBorders>
            <w:vAlign w:val="bottom"/>
          </w:tcPr>
          <w:p w14:paraId="60782F47" w14:textId="7EA6FBF0" w:rsidR="006F1793" w:rsidRPr="006F1793" w:rsidRDefault="006F1793" w:rsidP="006F1793">
            <w:pPr>
              <w:spacing w:after="0" w:line="240" w:lineRule="auto"/>
              <w:jc w:val="center"/>
              <w:rPr>
                <w:sz w:val="20"/>
                <w:szCs w:val="20"/>
              </w:rPr>
            </w:pPr>
            <w:r w:rsidRPr="006F1793">
              <w:rPr>
                <w:sz w:val="20"/>
                <w:szCs w:val="20"/>
              </w:rPr>
              <w:t>-0.003</w:t>
            </w:r>
          </w:p>
        </w:tc>
        <w:tc>
          <w:tcPr>
            <w:tcW w:w="1152" w:type="dxa"/>
            <w:tcBorders>
              <w:top w:val="nil"/>
              <w:left w:val="nil"/>
              <w:bottom w:val="nil"/>
              <w:right w:val="nil"/>
            </w:tcBorders>
            <w:vAlign w:val="bottom"/>
          </w:tcPr>
          <w:p w14:paraId="7DBAAC94" w14:textId="3F864A3A" w:rsidR="006F1793" w:rsidRPr="006F1793" w:rsidRDefault="006F1793" w:rsidP="006F1793">
            <w:pPr>
              <w:spacing w:after="0" w:line="240" w:lineRule="auto"/>
              <w:jc w:val="center"/>
              <w:rPr>
                <w:sz w:val="20"/>
                <w:szCs w:val="20"/>
              </w:rPr>
            </w:pPr>
            <w:r w:rsidRPr="006F1793">
              <w:rPr>
                <w:sz w:val="20"/>
                <w:szCs w:val="20"/>
              </w:rPr>
              <w:t>-0.016</w:t>
            </w:r>
          </w:p>
        </w:tc>
        <w:tc>
          <w:tcPr>
            <w:tcW w:w="1152" w:type="dxa"/>
            <w:tcBorders>
              <w:top w:val="nil"/>
              <w:left w:val="nil"/>
              <w:bottom w:val="nil"/>
              <w:right w:val="nil"/>
            </w:tcBorders>
            <w:vAlign w:val="bottom"/>
          </w:tcPr>
          <w:p w14:paraId="4D0D6DDE" w14:textId="618DC16D" w:rsidR="006F1793" w:rsidRPr="006F1793" w:rsidRDefault="006F1793" w:rsidP="006F1793">
            <w:pPr>
              <w:spacing w:after="0" w:line="240" w:lineRule="auto"/>
              <w:jc w:val="center"/>
              <w:rPr>
                <w:sz w:val="20"/>
                <w:szCs w:val="20"/>
              </w:rPr>
            </w:pPr>
            <w:r w:rsidRPr="006F1793">
              <w:rPr>
                <w:sz w:val="20"/>
                <w:szCs w:val="20"/>
              </w:rPr>
              <w:t>0.023</w:t>
            </w:r>
          </w:p>
        </w:tc>
      </w:tr>
      <w:tr w:rsidR="006F1793" w:rsidRPr="006F1793" w14:paraId="2CBE2E4B" w14:textId="6DC2B103" w:rsidTr="006F1793">
        <w:tc>
          <w:tcPr>
            <w:tcW w:w="3024" w:type="dxa"/>
            <w:tcBorders>
              <w:top w:val="nil"/>
              <w:left w:val="nil"/>
              <w:bottom w:val="nil"/>
              <w:right w:val="nil"/>
            </w:tcBorders>
          </w:tcPr>
          <w:p w14:paraId="098DFF5D" w14:textId="77777777" w:rsidR="006F1793" w:rsidRPr="006F1793" w:rsidRDefault="006F1793" w:rsidP="006F1793">
            <w:pPr>
              <w:spacing w:after="0" w:line="240" w:lineRule="auto"/>
              <w:rPr>
                <w:sz w:val="20"/>
                <w:szCs w:val="20"/>
              </w:rPr>
            </w:pPr>
          </w:p>
        </w:tc>
        <w:tc>
          <w:tcPr>
            <w:tcW w:w="1152" w:type="dxa"/>
            <w:tcBorders>
              <w:top w:val="nil"/>
              <w:left w:val="nil"/>
              <w:bottom w:val="nil"/>
              <w:right w:val="nil"/>
            </w:tcBorders>
            <w:vAlign w:val="bottom"/>
          </w:tcPr>
          <w:p w14:paraId="278A5A58" w14:textId="0855D80B" w:rsidR="006F1793" w:rsidRPr="006F1793" w:rsidRDefault="006F1793" w:rsidP="006F1793">
            <w:pPr>
              <w:spacing w:after="0" w:line="240" w:lineRule="auto"/>
              <w:jc w:val="center"/>
              <w:rPr>
                <w:sz w:val="20"/>
                <w:szCs w:val="20"/>
              </w:rPr>
            </w:pPr>
            <w:r w:rsidRPr="006F1793">
              <w:rPr>
                <w:sz w:val="20"/>
                <w:szCs w:val="20"/>
              </w:rPr>
              <w:t>(0.060)</w:t>
            </w:r>
          </w:p>
        </w:tc>
        <w:tc>
          <w:tcPr>
            <w:tcW w:w="1152" w:type="dxa"/>
            <w:tcBorders>
              <w:top w:val="nil"/>
              <w:left w:val="nil"/>
              <w:bottom w:val="nil"/>
              <w:right w:val="nil"/>
            </w:tcBorders>
            <w:vAlign w:val="bottom"/>
          </w:tcPr>
          <w:p w14:paraId="01B8A75B" w14:textId="26A02727" w:rsidR="006F1793" w:rsidRPr="006F1793" w:rsidRDefault="006F1793" w:rsidP="006F1793">
            <w:pPr>
              <w:spacing w:after="0" w:line="240" w:lineRule="auto"/>
              <w:jc w:val="center"/>
              <w:rPr>
                <w:sz w:val="20"/>
                <w:szCs w:val="20"/>
              </w:rPr>
            </w:pPr>
            <w:r w:rsidRPr="006F1793">
              <w:rPr>
                <w:sz w:val="20"/>
                <w:szCs w:val="20"/>
              </w:rPr>
              <w:t>(0.058)</w:t>
            </w:r>
          </w:p>
        </w:tc>
        <w:tc>
          <w:tcPr>
            <w:tcW w:w="1152" w:type="dxa"/>
            <w:tcBorders>
              <w:top w:val="nil"/>
              <w:left w:val="nil"/>
              <w:bottom w:val="nil"/>
              <w:right w:val="nil"/>
            </w:tcBorders>
            <w:vAlign w:val="bottom"/>
          </w:tcPr>
          <w:p w14:paraId="23F9092E" w14:textId="5FCD92E8" w:rsidR="006F1793" w:rsidRPr="006F1793" w:rsidRDefault="006F1793" w:rsidP="006F1793">
            <w:pPr>
              <w:spacing w:after="0" w:line="240" w:lineRule="auto"/>
              <w:jc w:val="center"/>
              <w:rPr>
                <w:sz w:val="20"/>
                <w:szCs w:val="20"/>
              </w:rPr>
            </w:pPr>
            <w:r w:rsidRPr="006F1793">
              <w:rPr>
                <w:sz w:val="20"/>
                <w:szCs w:val="20"/>
              </w:rPr>
              <w:t>(0.045)</w:t>
            </w:r>
          </w:p>
        </w:tc>
        <w:tc>
          <w:tcPr>
            <w:tcW w:w="1152" w:type="dxa"/>
            <w:tcBorders>
              <w:top w:val="nil"/>
              <w:left w:val="nil"/>
              <w:bottom w:val="nil"/>
              <w:right w:val="nil"/>
            </w:tcBorders>
            <w:vAlign w:val="bottom"/>
          </w:tcPr>
          <w:p w14:paraId="23E1E941" w14:textId="7B2B3A97" w:rsidR="006F1793" w:rsidRPr="006F1793" w:rsidRDefault="006F1793" w:rsidP="006F1793">
            <w:pPr>
              <w:spacing w:after="0" w:line="240" w:lineRule="auto"/>
              <w:jc w:val="center"/>
              <w:rPr>
                <w:sz w:val="20"/>
                <w:szCs w:val="20"/>
              </w:rPr>
            </w:pPr>
            <w:r w:rsidRPr="006F1793">
              <w:rPr>
                <w:sz w:val="20"/>
                <w:szCs w:val="20"/>
              </w:rPr>
              <w:t>(0.045)</w:t>
            </w:r>
          </w:p>
        </w:tc>
        <w:tc>
          <w:tcPr>
            <w:tcW w:w="1152" w:type="dxa"/>
            <w:tcBorders>
              <w:top w:val="nil"/>
              <w:left w:val="nil"/>
              <w:bottom w:val="nil"/>
              <w:right w:val="nil"/>
            </w:tcBorders>
            <w:vAlign w:val="bottom"/>
          </w:tcPr>
          <w:p w14:paraId="0D3E9746" w14:textId="2489A521" w:rsidR="006F1793" w:rsidRPr="006F1793" w:rsidRDefault="006F1793" w:rsidP="006F1793">
            <w:pPr>
              <w:spacing w:after="0" w:line="240" w:lineRule="auto"/>
              <w:jc w:val="center"/>
              <w:rPr>
                <w:sz w:val="20"/>
                <w:szCs w:val="20"/>
              </w:rPr>
            </w:pPr>
            <w:r w:rsidRPr="006F1793">
              <w:rPr>
                <w:sz w:val="20"/>
                <w:szCs w:val="20"/>
              </w:rPr>
              <w:t>(0.045)</w:t>
            </w:r>
          </w:p>
        </w:tc>
      </w:tr>
      <w:tr w:rsidR="006F1793" w:rsidRPr="006F1793" w14:paraId="15775276" w14:textId="671854AE" w:rsidTr="006F1793">
        <w:tc>
          <w:tcPr>
            <w:tcW w:w="3024" w:type="dxa"/>
            <w:tcBorders>
              <w:top w:val="nil"/>
              <w:left w:val="nil"/>
              <w:bottom w:val="nil"/>
              <w:right w:val="nil"/>
            </w:tcBorders>
          </w:tcPr>
          <w:p w14:paraId="1702B842" w14:textId="77777777" w:rsidR="006F1793" w:rsidRPr="006F1793" w:rsidRDefault="006F1793" w:rsidP="006F1793">
            <w:pPr>
              <w:spacing w:after="0" w:line="240" w:lineRule="auto"/>
              <w:rPr>
                <w:sz w:val="20"/>
                <w:szCs w:val="20"/>
              </w:rPr>
            </w:pPr>
          </w:p>
        </w:tc>
        <w:tc>
          <w:tcPr>
            <w:tcW w:w="1152" w:type="dxa"/>
            <w:tcBorders>
              <w:top w:val="nil"/>
              <w:left w:val="nil"/>
              <w:bottom w:val="nil"/>
              <w:right w:val="nil"/>
            </w:tcBorders>
            <w:vAlign w:val="bottom"/>
          </w:tcPr>
          <w:p w14:paraId="5E637A9D"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2963D38B"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75B754A8"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1537B715" w14:textId="77777777" w:rsidR="006F1793" w:rsidRPr="006F1793" w:rsidRDefault="006F1793" w:rsidP="006F1793">
            <w:pPr>
              <w:spacing w:after="0" w:line="240" w:lineRule="auto"/>
              <w:jc w:val="center"/>
              <w:rPr>
                <w:sz w:val="20"/>
                <w:szCs w:val="20"/>
              </w:rPr>
            </w:pPr>
          </w:p>
        </w:tc>
        <w:tc>
          <w:tcPr>
            <w:tcW w:w="1152" w:type="dxa"/>
            <w:tcBorders>
              <w:top w:val="nil"/>
              <w:left w:val="nil"/>
              <w:bottom w:val="nil"/>
              <w:right w:val="nil"/>
            </w:tcBorders>
            <w:vAlign w:val="bottom"/>
          </w:tcPr>
          <w:p w14:paraId="276FDF8F" w14:textId="77777777" w:rsidR="006F1793" w:rsidRPr="006F1793" w:rsidRDefault="006F1793" w:rsidP="006F1793">
            <w:pPr>
              <w:spacing w:after="0" w:line="240" w:lineRule="auto"/>
              <w:jc w:val="center"/>
              <w:rPr>
                <w:sz w:val="20"/>
                <w:szCs w:val="20"/>
              </w:rPr>
            </w:pPr>
          </w:p>
        </w:tc>
      </w:tr>
      <w:tr w:rsidR="006F1793" w:rsidRPr="006F1793" w14:paraId="5B0EAB7C" w14:textId="58A63608" w:rsidTr="006F1793">
        <w:tc>
          <w:tcPr>
            <w:tcW w:w="3024" w:type="dxa"/>
            <w:tcBorders>
              <w:top w:val="nil"/>
              <w:left w:val="nil"/>
              <w:bottom w:val="nil"/>
              <w:right w:val="nil"/>
            </w:tcBorders>
          </w:tcPr>
          <w:p w14:paraId="1DA32454" w14:textId="77777777" w:rsidR="006F1793" w:rsidRPr="006F1793" w:rsidRDefault="006F1793" w:rsidP="006F1793">
            <w:pPr>
              <w:spacing w:after="0" w:line="240" w:lineRule="auto"/>
              <w:rPr>
                <w:sz w:val="20"/>
                <w:szCs w:val="20"/>
              </w:rPr>
            </w:pPr>
            <w:r w:rsidRPr="006F1793">
              <w:rPr>
                <w:sz w:val="20"/>
                <w:szCs w:val="20"/>
              </w:rPr>
              <w:t>Observations</w:t>
            </w:r>
          </w:p>
        </w:tc>
        <w:tc>
          <w:tcPr>
            <w:tcW w:w="1152" w:type="dxa"/>
            <w:tcBorders>
              <w:top w:val="nil"/>
              <w:left w:val="nil"/>
              <w:bottom w:val="nil"/>
              <w:right w:val="nil"/>
            </w:tcBorders>
            <w:vAlign w:val="bottom"/>
          </w:tcPr>
          <w:p w14:paraId="16B56B7B" w14:textId="7E278881" w:rsidR="006F1793" w:rsidRPr="006F1793" w:rsidRDefault="006F1793" w:rsidP="006F1793">
            <w:pPr>
              <w:spacing w:after="0" w:line="240" w:lineRule="auto"/>
              <w:jc w:val="center"/>
              <w:rPr>
                <w:sz w:val="20"/>
                <w:szCs w:val="20"/>
              </w:rPr>
            </w:pPr>
            <w:r w:rsidRPr="006F1793">
              <w:rPr>
                <w:sz w:val="20"/>
                <w:szCs w:val="20"/>
              </w:rPr>
              <w:t>1,586</w:t>
            </w:r>
          </w:p>
        </w:tc>
        <w:tc>
          <w:tcPr>
            <w:tcW w:w="1152" w:type="dxa"/>
            <w:tcBorders>
              <w:top w:val="nil"/>
              <w:left w:val="nil"/>
              <w:bottom w:val="nil"/>
              <w:right w:val="nil"/>
            </w:tcBorders>
            <w:vAlign w:val="bottom"/>
          </w:tcPr>
          <w:p w14:paraId="48E913AB" w14:textId="75D8729D" w:rsidR="006F1793" w:rsidRPr="006F1793" w:rsidRDefault="006F1793" w:rsidP="006F1793">
            <w:pPr>
              <w:spacing w:after="0" w:line="240" w:lineRule="auto"/>
              <w:jc w:val="center"/>
              <w:rPr>
                <w:sz w:val="20"/>
                <w:szCs w:val="20"/>
              </w:rPr>
            </w:pPr>
            <w:r w:rsidRPr="006F1793">
              <w:rPr>
                <w:sz w:val="20"/>
                <w:szCs w:val="20"/>
              </w:rPr>
              <w:t>1,536</w:t>
            </w:r>
          </w:p>
        </w:tc>
        <w:tc>
          <w:tcPr>
            <w:tcW w:w="1152" w:type="dxa"/>
            <w:tcBorders>
              <w:top w:val="nil"/>
              <w:left w:val="nil"/>
              <w:bottom w:val="nil"/>
              <w:right w:val="nil"/>
            </w:tcBorders>
            <w:vAlign w:val="bottom"/>
          </w:tcPr>
          <w:p w14:paraId="30A453A0" w14:textId="4324B2A1" w:rsidR="006F1793" w:rsidRPr="006F1793" w:rsidRDefault="006F1793" w:rsidP="006F1793">
            <w:pPr>
              <w:spacing w:after="0" w:line="240" w:lineRule="auto"/>
              <w:jc w:val="center"/>
              <w:rPr>
                <w:sz w:val="20"/>
                <w:szCs w:val="20"/>
              </w:rPr>
            </w:pPr>
            <w:r w:rsidRPr="006F1793">
              <w:rPr>
                <w:sz w:val="20"/>
                <w:szCs w:val="20"/>
              </w:rPr>
              <w:t>1,586</w:t>
            </w:r>
          </w:p>
        </w:tc>
        <w:tc>
          <w:tcPr>
            <w:tcW w:w="1152" w:type="dxa"/>
            <w:tcBorders>
              <w:top w:val="nil"/>
              <w:left w:val="nil"/>
              <w:bottom w:val="nil"/>
              <w:right w:val="nil"/>
            </w:tcBorders>
            <w:vAlign w:val="bottom"/>
          </w:tcPr>
          <w:p w14:paraId="2B28E610" w14:textId="13E0850B" w:rsidR="006F1793" w:rsidRPr="006F1793" w:rsidRDefault="006F1793" w:rsidP="006F1793">
            <w:pPr>
              <w:spacing w:after="0" w:line="240" w:lineRule="auto"/>
              <w:jc w:val="center"/>
              <w:rPr>
                <w:sz w:val="20"/>
                <w:szCs w:val="20"/>
              </w:rPr>
            </w:pPr>
            <w:r w:rsidRPr="006F1793">
              <w:rPr>
                <w:sz w:val="20"/>
                <w:szCs w:val="20"/>
              </w:rPr>
              <w:t>1,536</w:t>
            </w:r>
          </w:p>
        </w:tc>
        <w:tc>
          <w:tcPr>
            <w:tcW w:w="1152" w:type="dxa"/>
            <w:tcBorders>
              <w:top w:val="nil"/>
              <w:left w:val="nil"/>
              <w:bottom w:val="nil"/>
              <w:right w:val="nil"/>
            </w:tcBorders>
            <w:vAlign w:val="bottom"/>
          </w:tcPr>
          <w:p w14:paraId="7B770680" w14:textId="27A60569" w:rsidR="006F1793" w:rsidRPr="006F1793" w:rsidRDefault="006F1793" w:rsidP="006F1793">
            <w:pPr>
              <w:spacing w:after="0" w:line="240" w:lineRule="auto"/>
              <w:jc w:val="center"/>
              <w:rPr>
                <w:sz w:val="20"/>
                <w:szCs w:val="20"/>
              </w:rPr>
            </w:pPr>
            <w:r w:rsidRPr="006F1793">
              <w:rPr>
                <w:sz w:val="20"/>
                <w:szCs w:val="20"/>
              </w:rPr>
              <w:t>1,477</w:t>
            </w:r>
          </w:p>
        </w:tc>
      </w:tr>
      <w:tr w:rsidR="006F1793" w:rsidRPr="006F1793" w14:paraId="4629871F" w14:textId="235565ED" w:rsidTr="006F1793">
        <w:tc>
          <w:tcPr>
            <w:tcW w:w="3024" w:type="dxa"/>
            <w:tcBorders>
              <w:top w:val="nil"/>
              <w:left w:val="nil"/>
              <w:bottom w:val="nil"/>
              <w:right w:val="nil"/>
            </w:tcBorders>
          </w:tcPr>
          <w:p w14:paraId="5CD58C50" w14:textId="2DDB325B" w:rsidR="006F1793" w:rsidRPr="006F1793" w:rsidRDefault="006F1793" w:rsidP="006F1793">
            <w:pPr>
              <w:spacing w:after="0" w:line="240" w:lineRule="auto"/>
              <w:rPr>
                <w:sz w:val="20"/>
                <w:szCs w:val="20"/>
              </w:rPr>
            </w:pPr>
            <w:r w:rsidRPr="006F1793">
              <w:rPr>
                <w:sz w:val="20"/>
                <w:szCs w:val="20"/>
              </w:rPr>
              <w:t>Adjusted R</w:t>
            </w:r>
            <w:r w:rsidRPr="006F1793">
              <w:rPr>
                <w:sz w:val="20"/>
                <w:szCs w:val="20"/>
                <w:vertAlign w:val="superscript"/>
              </w:rPr>
              <w:t>2</w:t>
            </w:r>
          </w:p>
        </w:tc>
        <w:tc>
          <w:tcPr>
            <w:tcW w:w="1152" w:type="dxa"/>
            <w:tcBorders>
              <w:top w:val="nil"/>
              <w:left w:val="nil"/>
              <w:bottom w:val="nil"/>
              <w:right w:val="nil"/>
            </w:tcBorders>
            <w:vAlign w:val="bottom"/>
          </w:tcPr>
          <w:p w14:paraId="0774B1DB" w14:textId="1B87DF3A" w:rsidR="006F1793" w:rsidRPr="006F1793" w:rsidRDefault="006F1793" w:rsidP="006F1793">
            <w:pPr>
              <w:spacing w:after="0" w:line="240" w:lineRule="auto"/>
              <w:jc w:val="center"/>
              <w:rPr>
                <w:sz w:val="20"/>
                <w:szCs w:val="20"/>
              </w:rPr>
            </w:pPr>
            <w:r w:rsidRPr="006F1793">
              <w:rPr>
                <w:sz w:val="20"/>
                <w:szCs w:val="20"/>
              </w:rPr>
              <w:t>-0.000</w:t>
            </w:r>
          </w:p>
        </w:tc>
        <w:tc>
          <w:tcPr>
            <w:tcW w:w="1152" w:type="dxa"/>
            <w:tcBorders>
              <w:top w:val="nil"/>
              <w:left w:val="nil"/>
              <w:bottom w:val="nil"/>
              <w:right w:val="nil"/>
            </w:tcBorders>
            <w:vAlign w:val="bottom"/>
          </w:tcPr>
          <w:p w14:paraId="22D7DB67" w14:textId="71D8C070" w:rsidR="006F1793" w:rsidRPr="006F1793" w:rsidRDefault="006F1793" w:rsidP="006F1793">
            <w:pPr>
              <w:spacing w:after="0" w:line="240" w:lineRule="auto"/>
              <w:jc w:val="center"/>
              <w:rPr>
                <w:sz w:val="20"/>
                <w:szCs w:val="20"/>
              </w:rPr>
            </w:pPr>
            <w:r w:rsidRPr="006F1793">
              <w:rPr>
                <w:sz w:val="20"/>
                <w:szCs w:val="20"/>
              </w:rPr>
              <w:t>0.003</w:t>
            </w:r>
          </w:p>
        </w:tc>
        <w:tc>
          <w:tcPr>
            <w:tcW w:w="1152" w:type="dxa"/>
            <w:tcBorders>
              <w:top w:val="nil"/>
              <w:left w:val="nil"/>
              <w:bottom w:val="nil"/>
              <w:right w:val="nil"/>
            </w:tcBorders>
            <w:vAlign w:val="bottom"/>
          </w:tcPr>
          <w:p w14:paraId="4E08C4C6" w14:textId="052D17CB" w:rsidR="006F1793" w:rsidRPr="006F1793" w:rsidRDefault="006F1793" w:rsidP="006F1793">
            <w:pPr>
              <w:spacing w:after="0" w:line="240" w:lineRule="auto"/>
              <w:jc w:val="center"/>
              <w:rPr>
                <w:sz w:val="20"/>
                <w:szCs w:val="20"/>
              </w:rPr>
            </w:pPr>
            <w:r w:rsidRPr="006F1793">
              <w:rPr>
                <w:sz w:val="20"/>
                <w:szCs w:val="20"/>
              </w:rPr>
              <w:t>0.283</w:t>
            </w:r>
          </w:p>
        </w:tc>
        <w:tc>
          <w:tcPr>
            <w:tcW w:w="1152" w:type="dxa"/>
            <w:tcBorders>
              <w:top w:val="nil"/>
              <w:left w:val="nil"/>
              <w:bottom w:val="nil"/>
              <w:right w:val="nil"/>
            </w:tcBorders>
            <w:vAlign w:val="bottom"/>
          </w:tcPr>
          <w:p w14:paraId="4171CF46" w14:textId="620F61A6" w:rsidR="006F1793" w:rsidRPr="006F1793" w:rsidRDefault="006F1793" w:rsidP="006F1793">
            <w:pPr>
              <w:spacing w:after="0" w:line="240" w:lineRule="auto"/>
              <w:jc w:val="center"/>
              <w:rPr>
                <w:sz w:val="20"/>
                <w:szCs w:val="20"/>
              </w:rPr>
            </w:pPr>
            <w:r w:rsidRPr="006F1793">
              <w:rPr>
                <w:sz w:val="20"/>
                <w:szCs w:val="20"/>
              </w:rPr>
              <w:t>0.282</w:t>
            </w:r>
          </w:p>
        </w:tc>
        <w:tc>
          <w:tcPr>
            <w:tcW w:w="1152" w:type="dxa"/>
            <w:tcBorders>
              <w:top w:val="nil"/>
              <w:left w:val="nil"/>
              <w:bottom w:val="nil"/>
              <w:right w:val="nil"/>
            </w:tcBorders>
            <w:vAlign w:val="bottom"/>
          </w:tcPr>
          <w:p w14:paraId="0779EC89" w14:textId="490A7880" w:rsidR="006F1793" w:rsidRPr="006F1793" w:rsidRDefault="006F1793" w:rsidP="006F1793">
            <w:pPr>
              <w:spacing w:after="0" w:line="240" w:lineRule="auto"/>
              <w:jc w:val="center"/>
              <w:rPr>
                <w:sz w:val="20"/>
                <w:szCs w:val="20"/>
              </w:rPr>
            </w:pPr>
            <w:r w:rsidRPr="006F1793">
              <w:rPr>
                <w:sz w:val="20"/>
                <w:szCs w:val="20"/>
              </w:rPr>
              <w:t>0.308</w:t>
            </w:r>
          </w:p>
        </w:tc>
      </w:tr>
      <w:tr w:rsidR="00F558DB" w:rsidRPr="006F1793" w14:paraId="6A1D8ADE" w14:textId="4B4DFFF7" w:rsidTr="006F1793">
        <w:tc>
          <w:tcPr>
            <w:tcW w:w="3024" w:type="dxa"/>
            <w:tcBorders>
              <w:top w:val="nil"/>
              <w:left w:val="nil"/>
              <w:bottom w:val="nil"/>
              <w:right w:val="nil"/>
            </w:tcBorders>
          </w:tcPr>
          <w:p w14:paraId="4231902C" w14:textId="77777777" w:rsidR="00F558DB" w:rsidRPr="006F1793" w:rsidRDefault="00F558DB" w:rsidP="006F1793">
            <w:pPr>
              <w:spacing w:after="0" w:line="240" w:lineRule="auto"/>
              <w:rPr>
                <w:sz w:val="20"/>
                <w:szCs w:val="20"/>
              </w:rPr>
            </w:pPr>
            <w:r w:rsidRPr="006F1793">
              <w:rPr>
                <w:sz w:val="20"/>
                <w:szCs w:val="20"/>
              </w:rPr>
              <w:t>Prior Achievement Covariate</w:t>
            </w:r>
          </w:p>
        </w:tc>
        <w:tc>
          <w:tcPr>
            <w:tcW w:w="1152" w:type="dxa"/>
            <w:tcBorders>
              <w:top w:val="nil"/>
              <w:left w:val="nil"/>
              <w:bottom w:val="nil"/>
              <w:right w:val="nil"/>
            </w:tcBorders>
            <w:vAlign w:val="bottom"/>
          </w:tcPr>
          <w:p w14:paraId="0274AEA5"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515CAE6E"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nil"/>
              <w:right w:val="nil"/>
            </w:tcBorders>
            <w:vAlign w:val="bottom"/>
          </w:tcPr>
          <w:p w14:paraId="6B9C9E88"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727ABFD0"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nil"/>
              <w:right w:val="nil"/>
            </w:tcBorders>
            <w:vAlign w:val="bottom"/>
          </w:tcPr>
          <w:p w14:paraId="5CF4C5A2" w14:textId="5362B389" w:rsidR="00F558DB" w:rsidRPr="006F1793" w:rsidRDefault="00F558DB" w:rsidP="006F1793">
            <w:pPr>
              <w:spacing w:after="0" w:line="240" w:lineRule="auto"/>
              <w:jc w:val="center"/>
              <w:rPr>
                <w:sz w:val="20"/>
                <w:szCs w:val="20"/>
              </w:rPr>
            </w:pPr>
            <w:r w:rsidRPr="006F1793">
              <w:rPr>
                <w:sz w:val="20"/>
                <w:szCs w:val="20"/>
              </w:rPr>
              <w:t>Y</w:t>
            </w:r>
          </w:p>
        </w:tc>
      </w:tr>
      <w:tr w:rsidR="00F558DB" w:rsidRPr="006F1793" w14:paraId="716296A8" w14:textId="5C5CD261" w:rsidTr="006F1793">
        <w:tc>
          <w:tcPr>
            <w:tcW w:w="3024" w:type="dxa"/>
            <w:tcBorders>
              <w:top w:val="nil"/>
              <w:left w:val="nil"/>
              <w:bottom w:val="nil"/>
              <w:right w:val="nil"/>
            </w:tcBorders>
          </w:tcPr>
          <w:p w14:paraId="548DF146" w14:textId="77777777" w:rsidR="00F558DB" w:rsidRPr="006F1793" w:rsidRDefault="00F558DB" w:rsidP="006F1793">
            <w:pPr>
              <w:spacing w:after="0" w:line="240" w:lineRule="auto"/>
              <w:rPr>
                <w:sz w:val="20"/>
                <w:szCs w:val="20"/>
              </w:rPr>
            </w:pPr>
            <w:r w:rsidRPr="006F1793">
              <w:rPr>
                <w:sz w:val="20"/>
                <w:szCs w:val="20"/>
              </w:rPr>
              <w:t>Course Grade Covariate</w:t>
            </w:r>
          </w:p>
        </w:tc>
        <w:tc>
          <w:tcPr>
            <w:tcW w:w="1152" w:type="dxa"/>
            <w:tcBorders>
              <w:top w:val="nil"/>
              <w:left w:val="nil"/>
              <w:bottom w:val="nil"/>
              <w:right w:val="nil"/>
            </w:tcBorders>
            <w:vAlign w:val="bottom"/>
          </w:tcPr>
          <w:p w14:paraId="646DE431"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66D81CDE"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0BD84E2A"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043B48C0"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nil"/>
              <w:right w:val="nil"/>
            </w:tcBorders>
            <w:vAlign w:val="bottom"/>
          </w:tcPr>
          <w:p w14:paraId="27B01D37" w14:textId="0C8E7487" w:rsidR="00F558DB" w:rsidRPr="006F1793" w:rsidRDefault="00F558DB" w:rsidP="006F1793">
            <w:pPr>
              <w:spacing w:after="0" w:line="240" w:lineRule="auto"/>
              <w:jc w:val="center"/>
              <w:rPr>
                <w:sz w:val="20"/>
                <w:szCs w:val="20"/>
              </w:rPr>
            </w:pPr>
            <w:r w:rsidRPr="006F1793">
              <w:rPr>
                <w:sz w:val="20"/>
                <w:szCs w:val="20"/>
              </w:rPr>
              <w:t>Y</w:t>
            </w:r>
          </w:p>
        </w:tc>
      </w:tr>
      <w:tr w:rsidR="00F558DB" w:rsidRPr="006F1793" w14:paraId="1EFEDE27" w14:textId="3F632125" w:rsidTr="006F1793">
        <w:tblPrEx>
          <w:tblBorders>
            <w:bottom w:val="single" w:sz="6" w:space="0" w:color="auto"/>
          </w:tblBorders>
        </w:tblPrEx>
        <w:tc>
          <w:tcPr>
            <w:tcW w:w="3024" w:type="dxa"/>
            <w:tcBorders>
              <w:top w:val="nil"/>
              <w:left w:val="nil"/>
              <w:bottom w:val="single" w:sz="6" w:space="0" w:color="auto"/>
              <w:right w:val="nil"/>
            </w:tcBorders>
          </w:tcPr>
          <w:p w14:paraId="0A654DAE" w14:textId="58968EA2" w:rsidR="00F558DB" w:rsidRPr="006F1793" w:rsidRDefault="005269FA" w:rsidP="006F1793">
            <w:pPr>
              <w:spacing w:after="0" w:line="240" w:lineRule="auto"/>
              <w:rPr>
                <w:sz w:val="20"/>
                <w:szCs w:val="20"/>
              </w:rPr>
            </w:pPr>
            <w:r w:rsidRPr="006F1793">
              <w:rPr>
                <w:sz w:val="20"/>
                <w:szCs w:val="20"/>
              </w:rPr>
              <w:t xml:space="preserve">Classroom </w:t>
            </w:r>
            <w:r w:rsidR="00F558DB" w:rsidRPr="006F1793">
              <w:rPr>
                <w:sz w:val="20"/>
                <w:szCs w:val="20"/>
              </w:rPr>
              <w:t>Fixed Effect</w:t>
            </w:r>
          </w:p>
        </w:tc>
        <w:tc>
          <w:tcPr>
            <w:tcW w:w="1152" w:type="dxa"/>
            <w:tcBorders>
              <w:top w:val="nil"/>
              <w:left w:val="nil"/>
              <w:bottom w:val="single" w:sz="6" w:space="0" w:color="auto"/>
              <w:right w:val="nil"/>
            </w:tcBorders>
            <w:vAlign w:val="bottom"/>
          </w:tcPr>
          <w:p w14:paraId="6B61B651"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single" w:sz="6" w:space="0" w:color="auto"/>
              <w:right w:val="nil"/>
            </w:tcBorders>
            <w:vAlign w:val="bottom"/>
          </w:tcPr>
          <w:p w14:paraId="1E9C44C7" w14:textId="77777777" w:rsidR="00F558DB" w:rsidRPr="006F1793" w:rsidRDefault="00F558DB" w:rsidP="006F1793">
            <w:pPr>
              <w:spacing w:after="0" w:line="240" w:lineRule="auto"/>
              <w:jc w:val="center"/>
              <w:rPr>
                <w:sz w:val="20"/>
                <w:szCs w:val="20"/>
              </w:rPr>
            </w:pPr>
            <w:r w:rsidRPr="006F1793">
              <w:rPr>
                <w:sz w:val="20"/>
                <w:szCs w:val="20"/>
              </w:rPr>
              <w:t>N</w:t>
            </w:r>
          </w:p>
        </w:tc>
        <w:tc>
          <w:tcPr>
            <w:tcW w:w="1152" w:type="dxa"/>
            <w:tcBorders>
              <w:top w:val="nil"/>
              <w:left w:val="nil"/>
              <w:bottom w:val="single" w:sz="6" w:space="0" w:color="auto"/>
              <w:right w:val="nil"/>
            </w:tcBorders>
            <w:vAlign w:val="bottom"/>
          </w:tcPr>
          <w:p w14:paraId="6C0749CD"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single" w:sz="6" w:space="0" w:color="auto"/>
              <w:right w:val="nil"/>
            </w:tcBorders>
            <w:vAlign w:val="bottom"/>
          </w:tcPr>
          <w:p w14:paraId="6EA7308F" w14:textId="77777777" w:rsidR="00F558DB" w:rsidRPr="006F1793" w:rsidRDefault="00F558DB" w:rsidP="006F1793">
            <w:pPr>
              <w:spacing w:after="0" w:line="240" w:lineRule="auto"/>
              <w:jc w:val="center"/>
              <w:rPr>
                <w:sz w:val="20"/>
                <w:szCs w:val="20"/>
              </w:rPr>
            </w:pPr>
            <w:r w:rsidRPr="006F1793">
              <w:rPr>
                <w:sz w:val="20"/>
                <w:szCs w:val="20"/>
              </w:rPr>
              <w:t>Y</w:t>
            </w:r>
          </w:p>
        </w:tc>
        <w:tc>
          <w:tcPr>
            <w:tcW w:w="1152" w:type="dxa"/>
            <w:tcBorders>
              <w:top w:val="nil"/>
              <w:left w:val="nil"/>
              <w:bottom w:val="single" w:sz="6" w:space="0" w:color="auto"/>
              <w:right w:val="nil"/>
            </w:tcBorders>
            <w:vAlign w:val="bottom"/>
          </w:tcPr>
          <w:p w14:paraId="624EC839" w14:textId="501905C8" w:rsidR="00F558DB" w:rsidRPr="006F1793" w:rsidRDefault="00F558DB" w:rsidP="006F1793">
            <w:pPr>
              <w:spacing w:after="0" w:line="240" w:lineRule="auto"/>
              <w:jc w:val="center"/>
              <w:rPr>
                <w:sz w:val="20"/>
                <w:szCs w:val="20"/>
              </w:rPr>
            </w:pPr>
            <w:r w:rsidRPr="006F1793">
              <w:rPr>
                <w:sz w:val="20"/>
                <w:szCs w:val="20"/>
              </w:rPr>
              <w:t>Y</w:t>
            </w:r>
          </w:p>
        </w:tc>
      </w:tr>
    </w:tbl>
    <w:p w14:paraId="3A505CDB" w14:textId="77777777" w:rsidR="006F1793" w:rsidRPr="006F1793" w:rsidRDefault="006F1793" w:rsidP="006F1793">
      <w:pPr>
        <w:spacing w:after="0" w:line="240" w:lineRule="auto"/>
        <w:rPr>
          <w:sz w:val="20"/>
          <w:szCs w:val="20"/>
        </w:rPr>
      </w:pPr>
      <w:r w:rsidRPr="006F1793">
        <w:rPr>
          <w:sz w:val="20"/>
          <w:szCs w:val="20"/>
        </w:rPr>
        <w:t>Robust standard errors clustered at the classroom level in parentheses</w:t>
      </w:r>
    </w:p>
    <w:p w14:paraId="580FA45D" w14:textId="4978F0D0" w:rsidR="002D543D" w:rsidRPr="006F1793" w:rsidRDefault="002D543D" w:rsidP="006F1793">
      <w:pPr>
        <w:spacing w:after="0" w:line="240" w:lineRule="auto"/>
        <w:rPr>
          <w:sz w:val="20"/>
          <w:szCs w:val="20"/>
        </w:rPr>
      </w:pPr>
      <w:r w:rsidRPr="006F1793">
        <w:rPr>
          <w:sz w:val="20"/>
          <w:szCs w:val="20"/>
        </w:rPr>
        <w:t>** p&lt;0.01, * p&lt;0.05, + p&lt;0.1</w:t>
      </w:r>
    </w:p>
    <w:p w14:paraId="3FBB3EFE" w14:textId="144C77C1" w:rsidR="002D543D" w:rsidRPr="006F1793" w:rsidRDefault="002D543D" w:rsidP="006F1793">
      <w:pPr>
        <w:spacing w:after="0" w:line="240" w:lineRule="auto"/>
        <w:rPr>
          <w:sz w:val="20"/>
          <w:szCs w:val="20"/>
        </w:rPr>
      </w:pPr>
      <w:r w:rsidRPr="006F1793">
        <w:rPr>
          <w:sz w:val="20"/>
          <w:szCs w:val="20"/>
        </w:rPr>
        <w:t>At-Risk Minority is an indicator for whether the student identifies as Black or Hispanic/Latinx (the comparison group is White students)</w:t>
      </w:r>
    </w:p>
    <w:p w14:paraId="2B8B43D3" w14:textId="617DE468" w:rsidR="002D543D" w:rsidRDefault="002D543D" w:rsidP="00193469"/>
    <w:p w14:paraId="51E05E94" w14:textId="409DE3CD" w:rsidR="002D543D" w:rsidRDefault="002D543D" w:rsidP="00193469">
      <w:pPr>
        <w:pStyle w:val="Heading2"/>
      </w:pPr>
      <w:r>
        <w:t>Table S6C. Instructor Perceptions of the ISR by Race</w:t>
      </w:r>
    </w:p>
    <w:tbl>
      <w:tblPr>
        <w:tblW w:w="9504" w:type="dxa"/>
        <w:tblLayout w:type="fixed"/>
        <w:tblCellMar>
          <w:left w:w="75" w:type="dxa"/>
          <w:right w:w="75" w:type="dxa"/>
        </w:tblCellMar>
        <w:tblLook w:val="0000" w:firstRow="0" w:lastRow="0" w:firstColumn="0" w:lastColumn="0" w:noHBand="0" w:noVBand="0"/>
      </w:tblPr>
      <w:tblGrid>
        <w:gridCol w:w="3024"/>
        <w:gridCol w:w="1296"/>
        <w:gridCol w:w="1296"/>
        <w:gridCol w:w="1296"/>
        <w:gridCol w:w="1296"/>
        <w:gridCol w:w="1296"/>
      </w:tblGrid>
      <w:tr w:rsidR="00F558DB" w:rsidRPr="006F1793" w14:paraId="412A0145" w14:textId="2F4900A2" w:rsidTr="006F1793">
        <w:tc>
          <w:tcPr>
            <w:tcW w:w="3024" w:type="dxa"/>
            <w:tcBorders>
              <w:top w:val="single" w:sz="6" w:space="0" w:color="auto"/>
              <w:left w:val="nil"/>
              <w:bottom w:val="nil"/>
              <w:right w:val="nil"/>
            </w:tcBorders>
          </w:tcPr>
          <w:p w14:paraId="27993433" w14:textId="77777777" w:rsidR="00F558DB" w:rsidRPr="006F1793" w:rsidRDefault="00F558DB" w:rsidP="006F1793">
            <w:pPr>
              <w:spacing w:after="0" w:line="240" w:lineRule="auto"/>
              <w:rPr>
                <w:sz w:val="20"/>
                <w:szCs w:val="20"/>
              </w:rPr>
            </w:pPr>
          </w:p>
        </w:tc>
        <w:tc>
          <w:tcPr>
            <w:tcW w:w="1296" w:type="dxa"/>
            <w:tcBorders>
              <w:top w:val="single" w:sz="6" w:space="0" w:color="auto"/>
              <w:left w:val="nil"/>
              <w:bottom w:val="nil"/>
              <w:right w:val="nil"/>
            </w:tcBorders>
            <w:vAlign w:val="bottom"/>
          </w:tcPr>
          <w:p w14:paraId="3B74599A" w14:textId="77777777" w:rsidR="00F558DB" w:rsidRPr="006F1793" w:rsidRDefault="00F558DB" w:rsidP="006F1793">
            <w:pPr>
              <w:spacing w:after="0" w:line="240" w:lineRule="auto"/>
              <w:jc w:val="center"/>
              <w:rPr>
                <w:sz w:val="20"/>
                <w:szCs w:val="20"/>
              </w:rPr>
            </w:pPr>
            <w:r w:rsidRPr="006F1793">
              <w:rPr>
                <w:sz w:val="20"/>
                <w:szCs w:val="20"/>
              </w:rPr>
              <w:t>(1)</w:t>
            </w:r>
          </w:p>
        </w:tc>
        <w:tc>
          <w:tcPr>
            <w:tcW w:w="1296" w:type="dxa"/>
            <w:tcBorders>
              <w:top w:val="single" w:sz="6" w:space="0" w:color="auto"/>
              <w:left w:val="nil"/>
              <w:bottom w:val="nil"/>
              <w:right w:val="nil"/>
            </w:tcBorders>
            <w:vAlign w:val="bottom"/>
          </w:tcPr>
          <w:p w14:paraId="799E30F3" w14:textId="77777777" w:rsidR="00F558DB" w:rsidRPr="006F1793" w:rsidRDefault="00F558DB" w:rsidP="006F1793">
            <w:pPr>
              <w:spacing w:after="0" w:line="240" w:lineRule="auto"/>
              <w:jc w:val="center"/>
              <w:rPr>
                <w:sz w:val="20"/>
                <w:szCs w:val="20"/>
              </w:rPr>
            </w:pPr>
            <w:r w:rsidRPr="006F1793">
              <w:rPr>
                <w:sz w:val="20"/>
                <w:szCs w:val="20"/>
              </w:rPr>
              <w:t>(2)</w:t>
            </w:r>
          </w:p>
        </w:tc>
        <w:tc>
          <w:tcPr>
            <w:tcW w:w="1296" w:type="dxa"/>
            <w:tcBorders>
              <w:top w:val="single" w:sz="6" w:space="0" w:color="auto"/>
              <w:left w:val="nil"/>
              <w:bottom w:val="nil"/>
              <w:right w:val="nil"/>
            </w:tcBorders>
            <w:vAlign w:val="bottom"/>
          </w:tcPr>
          <w:p w14:paraId="44C8C979" w14:textId="77777777" w:rsidR="00F558DB" w:rsidRPr="006F1793" w:rsidRDefault="00F558DB" w:rsidP="006F1793">
            <w:pPr>
              <w:spacing w:after="0" w:line="240" w:lineRule="auto"/>
              <w:jc w:val="center"/>
              <w:rPr>
                <w:sz w:val="20"/>
                <w:szCs w:val="20"/>
              </w:rPr>
            </w:pPr>
            <w:r w:rsidRPr="006F1793">
              <w:rPr>
                <w:sz w:val="20"/>
                <w:szCs w:val="20"/>
              </w:rPr>
              <w:t>(3)</w:t>
            </w:r>
          </w:p>
        </w:tc>
        <w:tc>
          <w:tcPr>
            <w:tcW w:w="1296" w:type="dxa"/>
            <w:tcBorders>
              <w:top w:val="single" w:sz="6" w:space="0" w:color="auto"/>
              <w:left w:val="nil"/>
              <w:bottom w:val="nil"/>
              <w:right w:val="nil"/>
            </w:tcBorders>
            <w:vAlign w:val="bottom"/>
          </w:tcPr>
          <w:p w14:paraId="65E5EFB6" w14:textId="77777777" w:rsidR="00F558DB" w:rsidRPr="006F1793" w:rsidRDefault="00F558DB" w:rsidP="006F1793">
            <w:pPr>
              <w:spacing w:after="0" w:line="240" w:lineRule="auto"/>
              <w:jc w:val="center"/>
              <w:rPr>
                <w:sz w:val="20"/>
                <w:szCs w:val="20"/>
              </w:rPr>
            </w:pPr>
            <w:r w:rsidRPr="006F1793">
              <w:rPr>
                <w:sz w:val="20"/>
                <w:szCs w:val="20"/>
              </w:rPr>
              <w:t>(4)</w:t>
            </w:r>
          </w:p>
        </w:tc>
        <w:tc>
          <w:tcPr>
            <w:tcW w:w="1296" w:type="dxa"/>
            <w:tcBorders>
              <w:top w:val="single" w:sz="6" w:space="0" w:color="auto"/>
              <w:left w:val="nil"/>
              <w:bottom w:val="nil"/>
              <w:right w:val="nil"/>
            </w:tcBorders>
            <w:vAlign w:val="bottom"/>
          </w:tcPr>
          <w:p w14:paraId="4C788929" w14:textId="1325A5CD" w:rsidR="00F558DB" w:rsidRPr="006F1793" w:rsidRDefault="00F558DB" w:rsidP="006F1793">
            <w:pPr>
              <w:spacing w:after="0" w:line="240" w:lineRule="auto"/>
              <w:jc w:val="center"/>
              <w:rPr>
                <w:sz w:val="20"/>
                <w:szCs w:val="20"/>
              </w:rPr>
            </w:pPr>
            <w:r w:rsidRPr="006F1793">
              <w:rPr>
                <w:sz w:val="20"/>
                <w:szCs w:val="20"/>
              </w:rPr>
              <w:t>(5)</w:t>
            </w:r>
          </w:p>
        </w:tc>
      </w:tr>
      <w:tr w:rsidR="00F558DB" w:rsidRPr="006F1793" w14:paraId="68172FBF" w14:textId="7C1D215B" w:rsidTr="006F1793">
        <w:tc>
          <w:tcPr>
            <w:tcW w:w="3024" w:type="dxa"/>
            <w:tcBorders>
              <w:top w:val="nil"/>
              <w:left w:val="nil"/>
              <w:bottom w:val="single" w:sz="6" w:space="0" w:color="auto"/>
              <w:right w:val="nil"/>
            </w:tcBorders>
          </w:tcPr>
          <w:p w14:paraId="037F79FB" w14:textId="0CA68E39" w:rsidR="00F558DB" w:rsidRPr="006F1793" w:rsidRDefault="00F558DB" w:rsidP="006F1793">
            <w:pPr>
              <w:spacing w:after="0" w:line="240" w:lineRule="auto"/>
              <w:rPr>
                <w:sz w:val="20"/>
                <w:szCs w:val="20"/>
              </w:rPr>
            </w:pPr>
          </w:p>
        </w:tc>
        <w:tc>
          <w:tcPr>
            <w:tcW w:w="1296" w:type="dxa"/>
            <w:tcBorders>
              <w:top w:val="nil"/>
              <w:left w:val="nil"/>
              <w:bottom w:val="single" w:sz="6" w:space="0" w:color="auto"/>
              <w:right w:val="nil"/>
            </w:tcBorders>
            <w:vAlign w:val="bottom"/>
          </w:tcPr>
          <w:p w14:paraId="4C77315A" w14:textId="77777777" w:rsidR="00F558DB" w:rsidRPr="006F1793" w:rsidRDefault="00F558DB" w:rsidP="006F1793">
            <w:pPr>
              <w:spacing w:after="0" w:line="240" w:lineRule="auto"/>
              <w:jc w:val="center"/>
              <w:rPr>
                <w:sz w:val="20"/>
                <w:szCs w:val="20"/>
              </w:rPr>
            </w:pPr>
          </w:p>
        </w:tc>
        <w:tc>
          <w:tcPr>
            <w:tcW w:w="1296" w:type="dxa"/>
            <w:tcBorders>
              <w:top w:val="nil"/>
              <w:left w:val="nil"/>
              <w:bottom w:val="single" w:sz="6" w:space="0" w:color="auto"/>
              <w:right w:val="nil"/>
            </w:tcBorders>
            <w:vAlign w:val="bottom"/>
          </w:tcPr>
          <w:p w14:paraId="13AD391E" w14:textId="77777777" w:rsidR="00F558DB" w:rsidRPr="006F1793" w:rsidRDefault="00F558DB" w:rsidP="006F1793">
            <w:pPr>
              <w:spacing w:after="0" w:line="240" w:lineRule="auto"/>
              <w:jc w:val="center"/>
              <w:rPr>
                <w:sz w:val="20"/>
                <w:szCs w:val="20"/>
              </w:rPr>
            </w:pPr>
          </w:p>
        </w:tc>
        <w:tc>
          <w:tcPr>
            <w:tcW w:w="1296" w:type="dxa"/>
            <w:tcBorders>
              <w:top w:val="nil"/>
              <w:left w:val="nil"/>
              <w:bottom w:val="single" w:sz="6" w:space="0" w:color="auto"/>
              <w:right w:val="nil"/>
            </w:tcBorders>
            <w:vAlign w:val="bottom"/>
          </w:tcPr>
          <w:p w14:paraId="7774EB31" w14:textId="77777777" w:rsidR="00F558DB" w:rsidRPr="006F1793" w:rsidRDefault="00F558DB" w:rsidP="006F1793">
            <w:pPr>
              <w:spacing w:after="0" w:line="240" w:lineRule="auto"/>
              <w:jc w:val="center"/>
              <w:rPr>
                <w:sz w:val="20"/>
                <w:szCs w:val="20"/>
              </w:rPr>
            </w:pPr>
          </w:p>
        </w:tc>
        <w:tc>
          <w:tcPr>
            <w:tcW w:w="1296" w:type="dxa"/>
            <w:tcBorders>
              <w:top w:val="nil"/>
              <w:left w:val="nil"/>
              <w:bottom w:val="single" w:sz="6" w:space="0" w:color="auto"/>
              <w:right w:val="nil"/>
            </w:tcBorders>
            <w:vAlign w:val="bottom"/>
          </w:tcPr>
          <w:p w14:paraId="5B6FB8F3" w14:textId="77777777" w:rsidR="00F558DB" w:rsidRPr="006F1793" w:rsidRDefault="00F558DB" w:rsidP="006F1793">
            <w:pPr>
              <w:spacing w:after="0" w:line="240" w:lineRule="auto"/>
              <w:jc w:val="center"/>
              <w:rPr>
                <w:sz w:val="20"/>
                <w:szCs w:val="20"/>
              </w:rPr>
            </w:pPr>
          </w:p>
        </w:tc>
        <w:tc>
          <w:tcPr>
            <w:tcW w:w="1296" w:type="dxa"/>
            <w:tcBorders>
              <w:top w:val="nil"/>
              <w:left w:val="nil"/>
              <w:bottom w:val="single" w:sz="6" w:space="0" w:color="auto"/>
              <w:right w:val="nil"/>
            </w:tcBorders>
            <w:vAlign w:val="bottom"/>
          </w:tcPr>
          <w:p w14:paraId="031B7162" w14:textId="77777777" w:rsidR="00F558DB" w:rsidRPr="006F1793" w:rsidRDefault="00F558DB" w:rsidP="006F1793">
            <w:pPr>
              <w:spacing w:after="0" w:line="240" w:lineRule="auto"/>
              <w:jc w:val="center"/>
              <w:rPr>
                <w:sz w:val="20"/>
                <w:szCs w:val="20"/>
              </w:rPr>
            </w:pPr>
          </w:p>
        </w:tc>
      </w:tr>
      <w:tr w:rsidR="00F558DB" w:rsidRPr="006F1793" w14:paraId="17BFCFA5" w14:textId="7788E63E" w:rsidTr="006F1793">
        <w:tc>
          <w:tcPr>
            <w:tcW w:w="3024" w:type="dxa"/>
            <w:tcBorders>
              <w:top w:val="nil"/>
              <w:left w:val="nil"/>
              <w:bottom w:val="nil"/>
              <w:right w:val="nil"/>
            </w:tcBorders>
          </w:tcPr>
          <w:p w14:paraId="5C8F9AAF" w14:textId="77777777" w:rsidR="00F558DB" w:rsidRPr="006F1793" w:rsidRDefault="00F558DB" w:rsidP="006F1793">
            <w:pPr>
              <w:spacing w:after="0" w:line="240" w:lineRule="auto"/>
              <w:rPr>
                <w:sz w:val="20"/>
                <w:szCs w:val="20"/>
              </w:rPr>
            </w:pPr>
          </w:p>
        </w:tc>
        <w:tc>
          <w:tcPr>
            <w:tcW w:w="1296" w:type="dxa"/>
            <w:tcBorders>
              <w:top w:val="nil"/>
              <w:left w:val="nil"/>
              <w:bottom w:val="nil"/>
              <w:right w:val="nil"/>
            </w:tcBorders>
            <w:vAlign w:val="bottom"/>
          </w:tcPr>
          <w:p w14:paraId="0C2E25C9" w14:textId="77777777" w:rsidR="00F558DB" w:rsidRPr="006F1793" w:rsidRDefault="00F558DB" w:rsidP="006F1793">
            <w:pPr>
              <w:spacing w:after="0" w:line="240" w:lineRule="auto"/>
              <w:jc w:val="center"/>
              <w:rPr>
                <w:sz w:val="20"/>
                <w:szCs w:val="20"/>
              </w:rPr>
            </w:pPr>
          </w:p>
        </w:tc>
        <w:tc>
          <w:tcPr>
            <w:tcW w:w="1296" w:type="dxa"/>
            <w:tcBorders>
              <w:top w:val="nil"/>
              <w:left w:val="nil"/>
              <w:bottom w:val="nil"/>
              <w:right w:val="nil"/>
            </w:tcBorders>
            <w:vAlign w:val="bottom"/>
          </w:tcPr>
          <w:p w14:paraId="616C4D4F" w14:textId="77777777" w:rsidR="00F558DB" w:rsidRPr="006F1793" w:rsidRDefault="00F558DB" w:rsidP="006F1793">
            <w:pPr>
              <w:spacing w:after="0" w:line="240" w:lineRule="auto"/>
              <w:jc w:val="center"/>
              <w:rPr>
                <w:sz w:val="20"/>
                <w:szCs w:val="20"/>
              </w:rPr>
            </w:pPr>
          </w:p>
        </w:tc>
        <w:tc>
          <w:tcPr>
            <w:tcW w:w="1296" w:type="dxa"/>
            <w:tcBorders>
              <w:top w:val="nil"/>
              <w:left w:val="nil"/>
              <w:bottom w:val="nil"/>
              <w:right w:val="nil"/>
            </w:tcBorders>
            <w:vAlign w:val="bottom"/>
          </w:tcPr>
          <w:p w14:paraId="12DEBFDF" w14:textId="77777777" w:rsidR="00F558DB" w:rsidRPr="006F1793" w:rsidRDefault="00F558DB" w:rsidP="006F1793">
            <w:pPr>
              <w:spacing w:after="0" w:line="240" w:lineRule="auto"/>
              <w:jc w:val="center"/>
              <w:rPr>
                <w:sz w:val="20"/>
                <w:szCs w:val="20"/>
              </w:rPr>
            </w:pPr>
          </w:p>
        </w:tc>
        <w:tc>
          <w:tcPr>
            <w:tcW w:w="1296" w:type="dxa"/>
            <w:tcBorders>
              <w:top w:val="nil"/>
              <w:left w:val="nil"/>
              <w:bottom w:val="nil"/>
              <w:right w:val="nil"/>
            </w:tcBorders>
            <w:vAlign w:val="bottom"/>
          </w:tcPr>
          <w:p w14:paraId="06737E45" w14:textId="77777777" w:rsidR="00F558DB" w:rsidRPr="006F1793" w:rsidRDefault="00F558DB" w:rsidP="006F1793">
            <w:pPr>
              <w:spacing w:after="0" w:line="240" w:lineRule="auto"/>
              <w:jc w:val="center"/>
              <w:rPr>
                <w:sz w:val="20"/>
                <w:szCs w:val="20"/>
              </w:rPr>
            </w:pPr>
          </w:p>
        </w:tc>
        <w:tc>
          <w:tcPr>
            <w:tcW w:w="1296" w:type="dxa"/>
            <w:tcBorders>
              <w:top w:val="nil"/>
              <w:left w:val="nil"/>
              <w:bottom w:val="nil"/>
              <w:right w:val="nil"/>
            </w:tcBorders>
            <w:vAlign w:val="bottom"/>
          </w:tcPr>
          <w:p w14:paraId="0648E578" w14:textId="77777777" w:rsidR="00F558DB" w:rsidRPr="006F1793" w:rsidRDefault="00F558DB" w:rsidP="006F1793">
            <w:pPr>
              <w:spacing w:after="0" w:line="240" w:lineRule="auto"/>
              <w:jc w:val="center"/>
              <w:rPr>
                <w:sz w:val="20"/>
                <w:szCs w:val="20"/>
              </w:rPr>
            </w:pPr>
          </w:p>
        </w:tc>
      </w:tr>
      <w:tr w:rsidR="006F1793" w:rsidRPr="006F1793" w14:paraId="2E3D53F8" w14:textId="489EFCB3" w:rsidTr="006F1793">
        <w:tc>
          <w:tcPr>
            <w:tcW w:w="3024" w:type="dxa"/>
            <w:tcBorders>
              <w:top w:val="nil"/>
              <w:left w:val="nil"/>
              <w:bottom w:val="nil"/>
              <w:right w:val="nil"/>
            </w:tcBorders>
          </w:tcPr>
          <w:p w14:paraId="348DB7B9" w14:textId="2E536012" w:rsidR="006F1793" w:rsidRPr="006F1793" w:rsidRDefault="006F1793" w:rsidP="006F1793">
            <w:pPr>
              <w:spacing w:after="0" w:line="240" w:lineRule="auto"/>
              <w:rPr>
                <w:sz w:val="20"/>
                <w:szCs w:val="20"/>
              </w:rPr>
            </w:pPr>
            <w:r w:rsidRPr="006F1793">
              <w:rPr>
                <w:sz w:val="20"/>
                <w:szCs w:val="20"/>
              </w:rPr>
              <w:t>At-Risk Minority</w:t>
            </w:r>
          </w:p>
        </w:tc>
        <w:tc>
          <w:tcPr>
            <w:tcW w:w="1296" w:type="dxa"/>
            <w:tcBorders>
              <w:top w:val="nil"/>
              <w:left w:val="nil"/>
              <w:bottom w:val="nil"/>
              <w:right w:val="nil"/>
            </w:tcBorders>
            <w:vAlign w:val="bottom"/>
          </w:tcPr>
          <w:p w14:paraId="3BCDF253" w14:textId="20FDEEDC" w:rsidR="006F1793" w:rsidRPr="006F1793" w:rsidRDefault="006F1793" w:rsidP="006F1793">
            <w:pPr>
              <w:spacing w:after="0" w:line="240" w:lineRule="auto"/>
              <w:jc w:val="center"/>
              <w:rPr>
                <w:sz w:val="20"/>
                <w:szCs w:val="20"/>
              </w:rPr>
            </w:pPr>
            <w:r w:rsidRPr="006F1793">
              <w:rPr>
                <w:sz w:val="20"/>
                <w:szCs w:val="20"/>
              </w:rPr>
              <w:t>-0.181**</w:t>
            </w:r>
          </w:p>
        </w:tc>
        <w:tc>
          <w:tcPr>
            <w:tcW w:w="1296" w:type="dxa"/>
            <w:tcBorders>
              <w:top w:val="nil"/>
              <w:left w:val="nil"/>
              <w:bottom w:val="nil"/>
              <w:right w:val="nil"/>
            </w:tcBorders>
            <w:vAlign w:val="bottom"/>
          </w:tcPr>
          <w:p w14:paraId="66D623E1" w14:textId="359B072C" w:rsidR="006F1793" w:rsidRPr="006F1793" w:rsidRDefault="006F1793" w:rsidP="006F1793">
            <w:pPr>
              <w:spacing w:after="0" w:line="240" w:lineRule="auto"/>
              <w:jc w:val="center"/>
              <w:rPr>
                <w:sz w:val="20"/>
                <w:szCs w:val="20"/>
              </w:rPr>
            </w:pPr>
            <w:r w:rsidRPr="006F1793">
              <w:rPr>
                <w:sz w:val="20"/>
                <w:szCs w:val="20"/>
              </w:rPr>
              <w:t>-0.135**</w:t>
            </w:r>
          </w:p>
        </w:tc>
        <w:tc>
          <w:tcPr>
            <w:tcW w:w="1296" w:type="dxa"/>
            <w:tcBorders>
              <w:top w:val="nil"/>
              <w:left w:val="nil"/>
              <w:bottom w:val="nil"/>
              <w:right w:val="nil"/>
            </w:tcBorders>
            <w:vAlign w:val="bottom"/>
          </w:tcPr>
          <w:p w14:paraId="402B64C0" w14:textId="1944AC8D" w:rsidR="006F1793" w:rsidRPr="006F1793" w:rsidRDefault="006F1793" w:rsidP="006F1793">
            <w:pPr>
              <w:spacing w:after="0" w:line="240" w:lineRule="auto"/>
              <w:jc w:val="center"/>
              <w:rPr>
                <w:sz w:val="20"/>
                <w:szCs w:val="20"/>
              </w:rPr>
            </w:pPr>
            <w:r w:rsidRPr="006F1793">
              <w:rPr>
                <w:sz w:val="20"/>
                <w:szCs w:val="20"/>
              </w:rPr>
              <w:t>-0.167**</w:t>
            </w:r>
          </w:p>
        </w:tc>
        <w:tc>
          <w:tcPr>
            <w:tcW w:w="1296" w:type="dxa"/>
            <w:tcBorders>
              <w:top w:val="nil"/>
              <w:left w:val="nil"/>
              <w:bottom w:val="nil"/>
              <w:right w:val="nil"/>
            </w:tcBorders>
            <w:vAlign w:val="bottom"/>
          </w:tcPr>
          <w:p w14:paraId="5BC4F6CF" w14:textId="59243C75" w:rsidR="006F1793" w:rsidRPr="006F1793" w:rsidRDefault="006F1793" w:rsidP="006F1793">
            <w:pPr>
              <w:spacing w:after="0" w:line="240" w:lineRule="auto"/>
              <w:jc w:val="center"/>
              <w:rPr>
                <w:sz w:val="20"/>
                <w:szCs w:val="20"/>
              </w:rPr>
            </w:pPr>
            <w:r w:rsidRPr="006F1793">
              <w:rPr>
                <w:sz w:val="20"/>
                <w:szCs w:val="20"/>
              </w:rPr>
              <w:t>-0.133**</w:t>
            </w:r>
          </w:p>
        </w:tc>
        <w:tc>
          <w:tcPr>
            <w:tcW w:w="1296" w:type="dxa"/>
            <w:tcBorders>
              <w:top w:val="nil"/>
              <w:left w:val="nil"/>
              <w:bottom w:val="nil"/>
              <w:right w:val="nil"/>
            </w:tcBorders>
            <w:vAlign w:val="bottom"/>
          </w:tcPr>
          <w:p w14:paraId="207B8D31" w14:textId="7BF29AAB" w:rsidR="006F1793" w:rsidRPr="006F1793" w:rsidRDefault="006F1793" w:rsidP="006F1793">
            <w:pPr>
              <w:spacing w:after="0" w:line="240" w:lineRule="auto"/>
              <w:jc w:val="center"/>
              <w:rPr>
                <w:sz w:val="20"/>
                <w:szCs w:val="20"/>
              </w:rPr>
            </w:pPr>
            <w:r w:rsidRPr="006F1793">
              <w:rPr>
                <w:sz w:val="20"/>
                <w:szCs w:val="20"/>
              </w:rPr>
              <w:t>-0.069+</w:t>
            </w:r>
          </w:p>
        </w:tc>
      </w:tr>
      <w:tr w:rsidR="006F1793" w:rsidRPr="006F1793" w14:paraId="7CD6C9EB" w14:textId="42842AE7" w:rsidTr="006F1793">
        <w:tc>
          <w:tcPr>
            <w:tcW w:w="3024" w:type="dxa"/>
            <w:tcBorders>
              <w:top w:val="nil"/>
              <w:left w:val="nil"/>
              <w:bottom w:val="nil"/>
              <w:right w:val="nil"/>
            </w:tcBorders>
          </w:tcPr>
          <w:p w14:paraId="01CB12BC" w14:textId="77777777" w:rsidR="006F1793" w:rsidRPr="006F1793" w:rsidRDefault="006F1793" w:rsidP="006F1793">
            <w:pPr>
              <w:spacing w:after="0" w:line="240" w:lineRule="auto"/>
              <w:rPr>
                <w:sz w:val="20"/>
                <w:szCs w:val="20"/>
              </w:rPr>
            </w:pPr>
          </w:p>
        </w:tc>
        <w:tc>
          <w:tcPr>
            <w:tcW w:w="1296" w:type="dxa"/>
            <w:tcBorders>
              <w:top w:val="nil"/>
              <w:left w:val="nil"/>
              <w:bottom w:val="nil"/>
              <w:right w:val="nil"/>
            </w:tcBorders>
            <w:vAlign w:val="bottom"/>
          </w:tcPr>
          <w:p w14:paraId="669A6E44" w14:textId="06A110D1" w:rsidR="006F1793" w:rsidRPr="006F1793" w:rsidRDefault="006F1793" w:rsidP="006F1793">
            <w:pPr>
              <w:spacing w:after="0" w:line="240" w:lineRule="auto"/>
              <w:jc w:val="center"/>
              <w:rPr>
                <w:sz w:val="20"/>
                <w:szCs w:val="20"/>
              </w:rPr>
            </w:pPr>
            <w:r w:rsidRPr="006F1793">
              <w:rPr>
                <w:sz w:val="20"/>
                <w:szCs w:val="20"/>
              </w:rPr>
              <w:t>(0.049)</w:t>
            </w:r>
          </w:p>
        </w:tc>
        <w:tc>
          <w:tcPr>
            <w:tcW w:w="1296" w:type="dxa"/>
            <w:tcBorders>
              <w:top w:val="nil"/>
              <w:left w:val="nil"/>
              <w:bottom w:val="nil"/>
              <w:right w:val="nil"/>
            </w:tcBorders>
            <w:vAlign w:val="bottom"/>
          </w:tcPr>
          <w:p w14:paraId="4D851AD8" w14:textId="11907169" w:rsidR="006F1793" w:rsidRPr="006F1793" w:rsidRDefault="006F1793" w:rsidP="006F1793">
            <w:pPr>
              <w:spacing w:after="0" w:line="240" w:lineRule="auto"/>
              <w:jc w:val="center"/>
              <w:rPr>
                <w:sz w:val="20"/>
                <w:szCs w:val="20"/>
              </w:rPr>
            </w:pPr>
            <w:r w:rsidRPr="006F1793">
              <w:rPr>
                <w:sz w:val="20"/>
                <w:szCs w:val="20"/>
              </w:rPr>
              <w:t>(0.049)</w:t>
            </w:r>
          </w:p>
        </w:tc>
        <w:tc>
          <w:tcPr>
            <w:tcW w:w="1296" w:type="dxa"/>
            <w:tcBorders>
              <w:top w:val="nil"/>
              <w:left w:val="nil"/>
              <w:bottom w:val="nil"/>
              <w:right w:val="nil"/>
            </w:tcBorders>
            <w:vAlign w:val="bottom"/>
          </w:tcPr>
          <w:p w14:paraId="0663AFC8" w14:textId="6A8C28A3" w:rsidR="006F1793" w:rsidRPr="006F1793" w:rsidRDefault="006F1793" w:rsidP="006F1793">
            <w:pPr>
              <w:spacing w:after="0" w:line="240" w:lineRule="auto"/>
              <w:jc w:val="center"/>
              <w:rPr>
                <w:sz w:val="20"/>
                <w:szCs w:val="20"/>
              </w:rPr>
            </w:pPr>
            <w:r w:rsidRPr="006F1793">
              <w:rPr>
                <w:sz w:val="20"/>
                <w:szCs w:val="20"/>
              </w:rPr>
              <w:t>(0.037)</w:t>
            </w:r>
          </w:p>
        </w:tc>
        <w:tc>
          <w:tcPr>
            <w:tcW w:w="1296" w:type="dxa"/>
            <w:tcBorders>
              <w:top w:val="nil"/>
              <w:left w:val="nil"/>
              <w:bottom w:val="nil"/>
              <w:right w:val="nil"/>
            </w:tcBorders>
            <w:vAlign w:val="bottom"/>
          </w:tcPr>
          <w:p w14:paraId="395B40EE" w14:textId="7DAAF03B" w:rsidR="006F1793" w:rsidRPr="006F1793" w:rsidRDefault="006F1793" w:rsidP="006F1793">
            <w:pPr>
              <w:spacing w:after="0" w:line="240" w:lineRule="auto"/>
              <w:jc w:val="center"/>
              <w:rPr>
                <w:sz w:val="20"/>
                <w:szCs w:val="20"/>
              </w:rPr>
            </w:pPr>
            <w:r w:rsidRPr="006F1793">
              <w:rPr>
                <w:sz w:val="20"/>
                <w:szCs w:val="20"/>
              </w:rPr>
              <w:t>(0.037)</w:t>
            </w:r>
          </w:p>
        </w:tc>
        <w:tc>
          <w:tcPr>
            <w:tcW w:w="1296" w:type="dxa"/>
            <w:tcBorders>
              <w:top w:val="nil"/>
              <w:left w:val="nil"/>
              <w:bottom w:val="nil"/>
              <w:right w:val="nil"/>
            </w:tcBorders>
            <w:vAlign w:val="bottom"/>
          </w:tcPr>
          <w:p w14:paraId="5B18700B" w14:textId="1F677E53" w:rsidR="006F1793" w:rsidRPr="006F1793" w:rsidRDefault="006F1793" w:rsidP="006F1793">
            <w:pPr>
              <w:spacing w:after="0" w:line="240" w:lineRule="auto"/>
              <w:jc w:val="center"/>
              <w:rPr>
                <w:sz w:val="20"/>
                <w:szCs w:val="20"/>
              </w:rPr>
            </w:pPr>
            <w:r w:rsidRPr="006F1793">
              <w:rPr>
                <w:sz w:val="20"/>
                <w:szCs w:val="20"/>
              </w:rPr>
              <w:t>(0.036)</w:t>
            </w:r>
          </w:p>
        </w:tc>
      </w:tr>
      <w:tr w:rsidR="006F1793" w:rsidRPr="006F1793" w14:paraId="4A03C697" w14:textId="28498B20" w:rsidTr="006F1793">
        <w:tc>
          <w:tcPr>
            <w:tcW w:w="3024" w:type="dxa"/>
            <w:tcBorders>
              <w:top w:val="nil"/>
              <w:left w:val="nil"/>
              <w:bottom w:val="nil"/>
              <w:right w:val="nil"/>
            </w:tcBorders>
          </w:tcPr>
          <w:p w14:paraId="570D25F2" w14:textId="77777777" w:rsidR="006F1793" w:rsidRPr="006F1793" w:rsidRDefault="006F1793" w:rsidP="006F1793">
            <w:pPr>
              <w:spacing w:after="0" w:line="240" w:lineRule="auto"/>
              <w:rPr>
                <w:sz w:val="20"/>
                <w:szCs w:val="20"/>
              </w:rPr>
            </w:pPr>
          </w:p>
        </w:tc>
        <w:tc>
          <w:tcPr>
            <w:tcW w:w="1296" w:type="dxa"/>
            <w:tcBorders>
              <w:top w:val="nil"/>
              <w:left w:val="nil"/>
              <w:bottom w:val="nil"/>
              <w:right w:val="nil"/>
            </w:tcBorders>
            <w:vAlign w:val="bottom"/>
          </w:tcPr>
          <w:p w14:paraId="2E758C35" w14:textId="77777777" w:rsidR="006F1793" w:rsidRPr="006F1793" w:rsidRDefault="006F1793" w:rsidP="006F1793">
            <w:pPr>
              <w:spacing w:after="0" w:line="240" w:lineRule="auto"/>
              <w:jc w:val="center"/>
              <w:rPr>
                <w:sz w:val="20"/>
                <w:szCs w:val="20"/>
              </w:rPr>
            </w:pPr>
          </w:p>
        </w:tc>
        <w:tc>
          <w:tcPr>
            <w:tcW w:w="1296" w:type="dxa"/>
            <w:tcBorders>
              <w:top w:val="nil"/>
              <w:left w:val="nil"/>
              <w:bottom w:val="nil"/>
              <w:right w:val="nil"/>
            </w:tcBorders>
            <w:vAlign w:val="bottom"/>
          </w:tcPr>
          <w:p w14:paraId="6E90982E" w14:textId="77777777" w:rsidR="006F1793" w:rsidRPr="006F1793" w:rsidRDefault="006F1793" w:rsidP="006F1793">
            <w:pPr>
              <w:spacing w:after="0" w:line="240" w:lineRule="auto"/>
              <w:jc w:val="center"/>
              <w:rPr>
                <w:sz w:val="20"/>
                <w:szCs w:val="20"/>
              </w:rPr>
            </w:pPr>
          </w:p>
        </w:tc>
        <w:tc>
          <w:tcPr>
            <w:tcW w:w="1296" w:type="dxa"/>
            <w:tcBorders>
              <w:top w:val="nil"/>
              <w:left w:val="nil"/>
              <w:bottom w:val="nil"/>
              <w:right w:val="nil"/>
            </w:tcBorders>
            <w:vAlign w:val="bottom"/>
          </w:tcPr>
          <w:p w14:paraId="3C2B0F21" w14:textId="77777777" w:rsidR="006F1793" w:rsidRPr="006F1793" w:rsidRDefault="006F1793" w:rsidP="006F1793">
            <w:pPr>
              <w:spacing w:after="0" w:line="240" w:lineRule="auto"/>
              <w:jc w:val="center"/>
              <w:rPr>
                <w:sz w:val="20"/>
                <w:szCs w:val="20"/>
              </w:rPr>
            </w:pPr>
          </w:p>
        </w:tc>
        <w:tc>
          <w:tcPr>
            <w:tcW w:w="1296" w:type="dxa"/>
            <w:tcBorders>
              <w:top w:val="nil"/>
              <w:left w:val="nil"/>
              <w:bottom w:val="nil"/>
              <w:right w:val="nil"/>
            </w:tcBorders>
            <w:vAlign w:val="bottom"/>
          </w:tcPr>
          <w:p w14:paraId="5AF0268D" w14:textId="77777777" w:rsidR="006F1793" w:rsidRPr="006F1793" w:rsidRDefault="006F1793" w:rsidP="006F1793">
            <w:pPr>
              <w:spacing w:after="0" w:line="240" w:lineRule="auto"/>
              <w:jc w:val="center"/>
              <w:rPr>
                <w:sz w:val="20"/>
                <w:szCs w:val="20"/>
              </w:rPr>
            </w:pPr>
          </w:p>
        </w:tc>
        <w:tc>
          <w:tcPr>
            <w:tcW w:w="1296" w:type="dxa"/>
            <w:tcBorders>
              <w:top w:val="nil"/>
              <w:left w:val="nil"/>
              <w:bottom w:val="nil"/>
              <w:right w:val="nil"/>
            </w:tcBorders>
            <w:vAlign w:val="bottom"/>
          </w:tcPr>
          <w:p w14:paraId="38DA2304" w14:textId="77777777" w:rsidR="006F1793" w:rsidRPr="006F1793" w:rsidRDefault="006F1793" w:rsidP="006F1793">
            <w:pPr>
              <w:spacing w:after="0" w:line="240" w:lineRule="auto"/>
              <w:jc w:val="center"/>
              <w:rPr>
                <w:sz w:val="20"/>
                <w:szCs w:val="20"/>
              </w:rPr>
            </w:pPr>
          </w:p>
        </w:tc>
      </w:tr>
      <w:tr w:rsidR="006F1793" w:rsidRPr="006F1793" w14:paraId="5131E5B6" w14:textId="30ECE035" w:rsidTr="006F1793">
        <w:tc>
          <w:tcPr>
            <w:tcW w:w="3024" w:type="dxa"/>
            <w:tcBorders>
              <w:top w:val="nil"/>
              <w:left w:val="nil"/>
              <w:bottom w:val="nil"/>
              <w:right w:val="nil"/>
            </w:tcBorders>
          </w:tcPr>
          <w:p w14:paraId="0DE660C1" w14:textId="77777777" w:rsidR="006F1793" w:rsidRPr="006F1793" w:rsidRDefault="006F1793" w:rsidP="006F1793">
            <w:pPr>
              <w:spacing w:after="0" w:line="240" w:lineRule="auto"/>
              <w:rPr>
                <w:sz w:val="20"/>
                <w:szCs w:val="20"/>
              </w:rPr>
            </w:pPr>
            <w:r w:rsidRPr="006F1793">
              <w:rPr>
                <w:sz w:val="20"/>
                <w:szCs w:val="20"/>
              </w:rPr>
              <w:t>Observations</w:t>
            </w:r>
          </w:p>
        </w:tc>
        <w:tc>
          <w:tcPr>
            <w:tcW w:w="1296" w:type="dxa"/>
            <w:tcBorders>
              <w:top w:val="nil"/>
              <w:left w:val="nil"/>
              <w:bottom w:val="nil"/>
              <w:right w:val="nil"/>
            </w:tcBorders>
            <w:vAlign w:val="bottom"/>
          </w:tcPr>
          <w:p w14:paraId="5A1A940B" w14:textId="43A355EC" w:rsidR="006F1793" w:rsidRPr="006F1793" w:rsidRDefault="006F1793" w:rsidP="006F1793">
            <w:pPr>
              <w:spacing w:after="0" w:line="240" w:lineRule="auto"/>
              <w:jc w:val="center"/>
              <w:rPr>
                <w:sz w:val="20"/>
                <w:szCs w:val="20"/>
              </w:rPr>
            </w:pPr>
            <w:r w:rsidRPr="006F1793">
              <w:rPr>
                <w:sz w:val="20"/>
                <w:szCs w:val="20"/>
              </w:rPr>
              <w:t>1,857</w:t>
            </w:r>
          </w:p>
        </w:tc>
        <w:tc>
          <w:tcPr>
            <w:tcW w:w="1296" w:type="dxa"/>
            <w:tcBorders>
              <w:top w:val="nil"/>
              <w:left w:val="nil"/>
              <w:bottom w:val="nil"/>
              <w:right w:val="nil"/>
            </w:tcBorders>
            <w:vAlign w:val="bottom"/>
          </w:tcPr>
          <w:p w14:paraId="48AE5239" w14:textId="420017DB" w:rsidR="006F1793" w:rsidRPr="006F1793" w:rsidRDefault="006F1793" w:rsidP="006F1793">
            <w:pPr>
              <w:spacing w:after="0" w:line="240" w:lineRule="auto"/>
              <w:jc w:val="center"/>
              <w:rPr>
                <w:sz w:val="20"/>
                <w:szCs w:val="20"/>
              </w:rPr>
            </w:pPr>
            <w:r w:rsidRPr="006F1793">
              <w:rPr>
                <w:sz w:val="20"/>
                <w:szCs w:val="20"/>
              </w:rPr>
              <w:t>1,790</w:t>
            </w:r>
          </w:p>
        </w:tc>
        <w:tc>
          <w:tcPr>
            <w:tcW w:w="1296" w:type="dxa"/>
            <w:tcBorders>
              <w:top w:val="nil"/>
              <w:left w:val="nil"/>
              <w:bottom w:val="nil"/>
              <w:right w:val="nil"/>
            </w:tcBorders>
            <w:vAlign w:val="bottom"/>
          </w:tcPr>
          <w:p w14:paraId="62952195" w14:textId="4E6185E1" w:rsidR="006F1793" w:rsidRPr="006F1793" w:rsidRDefault="006F1793" w:rsidP="006F1793">
            <w:pPr>
              <w:spacing w:after="0" w:line="240" w:lineRule="auto"/>
              <w:jc w:val="center"/>
              <w:rPr>
                <w:sz w:val="20"/>
                <w:szCs w:val="20"/>
              </w:rPr>
            </w:pPr>
            <w:r w:rsidRPr="006F1793">
              <w:rPr>
                <w:sz w:val="20"/>
                <w:szCs w:val="20"/>
              </w:rPr>
              <w:t>1,857</w:t>
            </w:r>
          </w:p>
        </w:tc>
        <w:tc>
          <w:tcPr>
            <w:tcW w:w="1296" w:type="dxa"/>
            <w:tcBorders>
              <w:top w:val="nil"/>
              <w:left w:val="nil"/>
              <w:bottom w:val="nil"/>
              <w:right w:val="nil"/>
            </w:tcBorders>
            <w:vAlign w:val="bottom"/>
          </w:tcPr>
          <w:p w14:paraId="0E3638E8" w14:textId="2CEDF00E" w:rsidR="006F1793" w:rsidRPr="006F1793" w:rsidRDefault="006F1793" w:rsidP="006F1793">
            <w:pPr>
              <w:spacing w:after="0" w:line="240" w:lineRule="auto"/>
              <w:jc w:val="center"/>
              <w:rPr>
                <w:sz w:val="20"/>
                <w:szCs w:val="20"/>
              </w:rPr>
            </w:pPr>
            <w:r w:rsidRPr="006F1793">
              <w:rPr>
                <w:sz w:val="20"/>
                <w:szCs w:val="20"/>
              </w:rPr>
              <w:t>1,790</w:t>
            </w:r>
          </w:p>
        </w:tc>
        <w:tc>
          <w:tcPr>
            <w:tcW w:w="1296" w:type="dxa"/>
            <w:tcBorders>
              <w:top w:val="nil"/>
              <w:left w:val="nil"/>
              <w:bottom w:val="nil"/>
              <w:right w:val="nil"/>
            </w:tcBorders>
            <w:vAlign w:val="bottom"/>
          </w:tcPr>
          <w:p w14:paraId="39715932" w14:textId="26528961" w:rsidR="006F1793" w:rsidRPr="006F1793" w:rsidRDefault="006F1793" w:rsidP="006F1793">
            <w:pPr>
              <w:spacing w:after="0" w:line="240" w:lineRule="auto"/>
              <w:jc w:val="center"/>
              <w:rPr>
                <w:sz w:val="20"/>
                <w:szCs w:val="20"/>
              </w:rPr>
            </w:pPr>
            <w:r w:rsidRPr="006F1793">
              <w:rPr>
                <w:sz w:val="20"/>
                <w:szCs w:val="20"/>
              </w:rPr>
              <w:t>1,708</w:t>
            </w:r>
          </w:p>
        </w:tc>
      </w:tr>
      <w:tr w:rsidR="006F1793" w:rsidRPr="006F1793" w14:paraId="377BBBC0" w14:textId="6F9E119C" w:rsidTr="006F1793">
        <w:tc>
          <w:tcPr>
            <w:tcW w:w="3024" w:type="dxa"/>
            <w:tcBorders>
              <w:top w:val="nil"/>
              <w:left w:val="nil"/>
              <w:bottom w:val="nil"/>
              <w:right w:val="nil"/>
            </w:tcBorders>
          </w:tcPr>
          <w:p w14:paraId="02465143" w14:textId="03B688B1" w:rsidR="006F1793" w:rsidRPr="006F1793" w:rsidRDefault="006F1793" w:rsidP="006F1793">
            <w:pPr>
              <w:spacing w:after="0" w:line="240" w:lineRule="auto"/>
              <w:rPr>
                <w:sz w:val="20"/>
                <w:szCs w:val="20"/>
              </w:rPr>
            </w:pPr>
            <w:r w:rsidRPr="006F1793">
              <w:rPr>
                <w:sz w:val="20"/>
                <w:szCs w:val="20"/>
              </w:rPr>
              <w:t>Adjusted R</w:t>
            </w:r>
            <w:r w:rsidRPr="006F1793">
              <w:rPr>
                <w:sz w:val="20"/>
                <w:szCs w:val="20"/>
                <w:vertAlign w:val="superscript"/>
              </w:rPr>
              <w:t>2</w:t>
            </w:r>
          </w:p>
        </w:tc>
        <w:tc>
          <w:tcPr>
            <w:tcW w:w="1296" w:type="dxa"/>
            <w:tcBorders>
              <w:top w:val="nil"/>
              <w:left w:val="nil"/>
              <w:bottom w:val="nil"/>
              <w:right w:val="nil"/>
            </w:tcBorders>
            <w:vAlign w:val="bottom"/>
          </w:tcPr>
          <w:p w14:paraId="5EA81828" w14:textId="3D630A15" w:rsidR="006F1793" w:rsidRPr="006F1793" w:rsidRDefault="006F1793" w:rsidP="006F1793">
            <w:pPr>
              <w:spacing w:after="0" w:line="240" w:lineRule="auto"/>
              <w:jc w:val="center"/>
              <w:rPr>
                <w:sz w:val="20"/>
                <w:szCs w:val="20"/>
              </w:rPr>
            </w:pPr>
            <w:r w:rsidRPr="006F1793">
              <w:rPr>
                <w:sz w:val="20"/>
                <w:szCs w:val="20"/>
              </w:rPr>
              <w:t>0.009</w:t>
            </w:r>
          </w:p>
        </w:tc>
        <w:tc>
          <w:tcPr>
            <w:tcW w:w="1296" w:type="dxa"/>
            <w:tcBorders>
              <w:top w:val="nil"/>
              <w:left w:val="nil"/>
              <w:bottom w:val="nil"/>
              <w:right w:val="nil"/>
            </w:tcBorders>
            <w:vAlign w:val="bottom"/>
          </w:tcPr>
          <w:p w14:paraId="71B3A5CD" w14:textId="15D396F1" w:rsidR="006F1793" w:rsidRPr="006F1793" w:rsidRDefault="006F1793" w:rsidP="006F1793">
            <w:pPr>
              <w:spacing w:after="0" w:line="240" w:lineRule="auto"/>
              <w:jc w:val="center"/>
              <w:rPr>
                <w:sz w:val="20"/>
                <w:szCs w:val="20"/>
              </w:rPr>
            </w:pPr>
            <w:r w:rsidRPr="006F1793">
              <w:rPr>
                <w:sz w:val="20"/>
                <w:szCs w:val="20"/>
              </w:rPr>
              <w:t>0.040</w:t>
            </w:r>
          </w:p>
        </w:tc>
        <w:tc>
          <w:tcPr>
            <w:tcW w:w="1296" w:type="dxa"/>
            <w:tcBorders>
              <w:top w:val="nil"/>
              <w:left w:val="nil"/>
              <w:bottom w:val="nil"/>
              <w:right w:val="nil"/>
            </w:tcBorders>
            <w:vAlign w:val="bottom"/>
          </w:tcPr>
          <w:p w14:paraId="13EC9034" w14:textId="00A56F14" w:rsidR="006F1793" w:rsidRPr="006F1793" w:rsidRDefault="006F1793" w:rsidP="006F1793">
            <w:pPr>
              <w:spacing w:after="0" w:line="240" w:lineRule="auto"/>
              <w:jc w:val="center"/>
              <w:rPr>
                <w:sz w:val="20"/>
                <w:szCs w:val="20"/>
              </w:rPr>
            </w:pPr>
            <w:r w:rsidRPr="006F1793">
              <w:rPr>
                <w:sz w:val="20"/>
                <w:szCs w:val="20"/>
              </w:rPr>
              <w:t>0.341</w:t>
            </w:r>
          </w:p>
        </w:tc>
        <w:tc>
          <w:tcPr>
            <w:tcW w:w="1296" w:type="dxa"/>
            <w:tcBorders>
              <w:top w:val="nil"/>
              <w:left w:val="nil"/>
              <w:bottom w:val="nil"/>
              <w:right w:val="nil"/>
            </w:tcBorders>
            <w:vAlign w:val="bottom"/>
          </w:tcPr>
          <w:p w14:paraId="7564CF90" w14:textId="3803B403" w:rsidR="006F1793" w:rsidRPr="006F1793" w:rsidRDefault="006F1793" w:rsidP="006F1793">
            <w:pPr>
              <w:spacing w:after="0" w:line="240" w:lineRule="auto"/>
              <w:jc w:val="center"/>
              <w:rPr>
                <w:sz w:val="20"/>
                <w:szCs w:val="20"/>
              </w:rPr>
            </w:pPr>
            <w:r w:rsidRPr="006F1793">
              <w:rPr>
                <w:sz w:val="20"/>
                <w:szCs w:val="20"/>
              </w:rPr>
              <w:t>0.363</w:t>
            </w:r>
          </w:p>
        </w:tc>
        <w:tc>
          <w:tcPr>
            <w:tcW w:w="1296" w:type="dxa"/>
            <w:tcBorders>
              <w:top w:val="nil"/>
              <w:left w:val="nil"/>
              <w:bottom w:val="nil"/>
              <w:right w:val="nil"/>
            </w:tcBorders>
            <w:vAlign w:val="bottom"/>
          </w:tcPr>
          <w:p w14:paraId="256B9A17" w14:textId="681FAE67" w:rsidR="006F1793" w:rsidRPr="006F1793" w:rsidRDefault="006F1793" w:rsidP="006F1793">
            <w:pPr>
              <w:spacing w:after="0" w:line="240" w:lineRule="auto"/>
              <w:jc w:val="center"/>
              <w:rPr>
                <w:sz w:val="20"/>
                <w:szCs w:val="20"/>
              </w:rPr>
            </w:pPr>
            <w:r w:rsidRPr="006F1793">
              <w:rPr>
                <w:sz w:val="20"/>
                <w:szCs w:val="20"/>
              </w:rPr>
              <w:t>0.490</w:t>
            </w:r>
          </w:p>
        </w:tc>
      </w:tr>
      <w:tr w:rsidR="00F558DB" w:rsidRPr="006F1793" w14:paraId="15AB71B4" w14:textId="5ED56428" w:rsidTr="006F1793">
        <w:tc>
          <w:tcPr>
            <w:tcW w:w="3024" w:type="dxa"/>
            <w:tcBorders>
              <w:top w:val="nil"/>
              <w:left w:val="nil"/>
              <w:bottom w:val="nil"/>
              <w:right w:val="nil"/>
            </w:tcBorders>
          </w:tcPr>
          <w:p w14:paraId="20DE9915" w14:textId="77777777" w:rsidR="00F558DB" w:rsidRPr="006F1793" w:rsidRDefault="00F558DB" w:rsidP="006F1793">
            <w:pPr>
              <w:spacing w:after="0" w:line="240" w:lineRule="auto"/>
              <w:rPr>
                <w:sz w:val="20"/>
                <w:szCs w:val="20"/>
              </w:rPr>
            </w:pPr>
            <w:r w:rsidRPr="006F1793">
              <w:rPr>
                <w:sz w:val="20"/>
                <w:szCs w:val="20"/>
              </w:rPr>
              <w:t>Prior Achievement Covariate</w:t>
            </w:r>
          </w:p>
        </w:tc>
        <w:tc>
          <w:tcPr>
            <w:tcW w:w="1296" w:type="dxa"/>
            <w:tcBorders>
              <w:top w:val="nil"/>
              <w:left w:val="nil"/>
              <w:bottom w:val="nil"/>
              <w:right w:val="nil"/>
            </w:tcBorders>
            <w:vAlign w:val="bottom"/>
          </w:tcPr>
          <w:p w14:paraId="16A3766D" w14:textId="77777777"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nil"/>
              <w:right w:val="nil"/>
            </w:tcBorders>
            <w:vAlign w:val="bottom"/>
          </w:tcPr>
          <w:p w14:paraId="1802E521" w14:textId="77777777" w:rsidR="00F558DB" w:rsidRPr="006F1793" w:rsidRDefault="00F558DB" w:rsidP="006F1793">
            <w:pPr>
              <w:spacing w:after="0" w:line="240" w:lineRule="auto"/>
              <w:jc w:val="center"/>
              <w:rPr>
                <w:sz w:val="20"/>
                <w:szCs w:val="20"/>
              </w:rPr>
            </w:pPr>
            <w:r w:rsidRPr="006F1793">
              <w:rPr>
                <w:sz w:val="20"/>
                <w:szCs w:val="20"/>
              </w:rPr>
              <w:t>Y</w:t>
            </w:r>
          </w:p>
        </w:tc>
        <w:tc>
          <w:tcPr>
            <w:tcW w:w="1296" w:type="dxa"/>
            <w:tcBorders>
              <w:top w:val="nil"/>
              <w:left w:val="nil"/>
              <w:bottom w:val="nil"/>
              <w:right w:val="nil"/>
            </w:tcBorders>
            <w:vAlign w:val="bottom"/>
          </w:tcPr>
          <w:p w14:paraId="421CD8F0" w14:textId="77777777"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nil"/>
              <w:right w:val="nil"/>
            </w:tcBorders>
            <w:vAlign w:val="bottom"/>
          </w:tcPr>
          <w:p w14:paraId="67BB40A2" w14:textId="77777777" w:rsidR="00F558DB" w:rsidRPr="006F1793" w:rsidRDefault="00F558DB" w:rsidP="006F1793">
            <w:pPr>
              <w:spacing w:after="0" w:line="240" w:lineRule="auto"/>
              <w:jc w:val="center"/>
              <w:rPr>
                <w:sz w:val="20"/>
                <w:szCs w:val="20"/>
              </w:rPr>
            </w:pPr>
            <w:r w:rsidRPr="006F1793">
              <w:rPr>
                <w:sz w:val="20"/>
                <w:szCs w:val="20"/>
              </w:rPr>
              <w:t>Y</w:t>
            </w:r>
          </w:p>
        </w:tc>
        <w:tc>
          <w:tcPr>
            <w:tcW w:w="1296" w:type="dxa"/>
            <w:tcBorders>
              <w:top w:val="nil"/>
              <w:left w:val="nil"/>
              <w:bottom w:val="nil"/>
              <w:right w:val="nil"/>
            </w:tcBorders>
            <w:vAlign w:val="bottom"/>
          </w:tcPr>
          <w:p w14:paraId="10A1766E" w14:textId="3EA1E1B9" w:rsidR="00F558DB" w:rsidRPr="006F1793" w:rsidRDefault="00F558DB" w:rsidP="006F1793">
            <w:pPr>
              <w:spacing w:after="0" w:line="240" w:lineRule="auto"/>
              <w:jc w:val="center"/>
              <w:rPr>
                <w:sz w:val="20"/>
                <w:szCs w:val="20"/>
              </w:rPr>
            </w:pPr>
            <w:r w:rsidRPr="006F1793">
              <w:rPr>
                <w:sz w:val="20"/>
                <w:szCs w:val="20"/>
              </w:rPr>
              <w:t>Y</w:t>
            </w:r>
          </w:p>
        </w:tc>
      </w:tr>
      <w:tr w:rsidR="00F558DB" w:rsidRPr="006F1793" w14:paraId="3E00D907" w14:textId="5C85061A" w:rsidTr="006F1793">
        <w:tc>
          <w:tcPr>
            <w:tcW w:w="3024" w:type="dxa"/>
            <w:tcBorders>
              <w:top w:val="nil"/>
              <w:left w:val="nil"/>
              <w:bottom w:val="nil"/>
              <w:right w:val="nil"/>
            </w:tcBorders>
          </w:tcPr>
          <w:p w14:paraId="7049EF02" w14:textId="3FB0210D" w:rsidR="00F558DB" w:rsidRPr="006F1793" w:rsidRDefault="00F558DB" w:rsidP="006F1793">
            <w:pPr>
              <w:spacing w:after="0" w:line="240" w:lineRule="auto"/>
              <w:rPr>
                <w:sz w:val="20"/>
                <w:szCs w:val="20"/>
              </w:rPr>
            </w:pPr>
            <w:r w:rsidRPr="006F1793">
              <w:rPr>
                <w:sz w:val="20"/>
                <w:szCs w:val="20"/>
              </w:rPr>
              <w:t>Course Grade Covariate</w:t>
            </w:r>
          </w:p>
        </w:tc>
        <w:tc>
          <w:tcPr>
            <w:tcW w:w="1296" w:type="dxa"/>
            <w:tcBorders>
              <w:top w:val="nil"/>
              <w:left w:val="nil"/>
              <w:bottom w:val="nil"/>
              <w:right w:val="nil"/>
            </w:tcBorders>
            <w:vAlign w:val="bottom"/>
          </w:tcPr>
          <w:p w14:paraId="5F63149D" w14:textId="62F0B88D"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nil"/>
              <w:right w:val="nil"/>
            </w:tcBorders>
            <w:vAlign w:val="bottom"/>
          </w:tcPr>
          <w:p w14:paraId="771AB2A8" w14:textId="47E4E857"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nil"/>
              <w:right w:val="nil"/>
            </w:tcBorders>
            <w:vAlign w:val="bottom"/>
          </w:tcPr>
          <w:p w14:paraId="5644DF40" w14:textId="33B239C2"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nil"/>
              <w:right w:val="nil"/>
            </w:tcBorders>
            <w:vAlign w:val="bottom"/>
          </w:tcPr>
          <w:p w14:paraId="2B357CC8" w14:textId="575E8D62"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nil"/>
              <w:right w:val="nil"/>
            </w:tcBorders>
            <w:vAlign w:val="bottom"/>
          </w:tcPr>
          <w:p w14:paraId="16EB8F7B" w14:textId="635D3BBD" w:rsidR="00F558DB" w:rsidRPr="006F1793" w:rsidRDefault="00F558DB" w:rsidP="006F1793">
            <w:pPr>
              <w:spacing w:after="0" w:line="240" w:lineRule="auto"/>
              <w:jc w:val="center"/>
              <w:rPr>
                <w:sz w:val="20"/>
                <w:szCs w:val="20"/>
              </w:rPr>
            </w:pPr>
            <w:r w:rsidRPr="006F1793">
              <w:rPr>
                <w:sz w:val="20"/>
                <w:szCs w:val="20"/>
              </w:rPr>
              <w:t>Y</w:t>
            </w:r>
          </w:p>
        </w:tc>
      </w:tr>
      <w:tr w:rsidR="00F558DB" w:rsidRPr="006F1793" w14:paraId="737AAC97" w14:textId="4080BA07" w:rsidTr="006F1793">
        <w:tblPrEx>
          <w:tblBorders>
            <w:bottom w:val="single" w:sz="6" w:space="0" w:color="auto"/>
          </w:tblBorders>
        </w:tblPrEx>
        <w:tc>
          <w:tcPr>
            <w:tcW w:w="3024" w:type="dxa"/>
            <w:tcBorders>
              <w:top w:val="nil"/>
              <w:left w:val="nil"/>
              <w:bottom w:val="single" w:sz="6" w:space="0" w:color="auto"/>
              <w:right w:val="nil"/>
            </w:tcBorders>
          </w:tcPr>
          <w:p w14:paraId="6D35BA9D" w14:textId="147D9008" w:rsidR="00F558DB" w:rsidRPr="006F1793" w:rsidRDefault="005269FA" w:rsidP="006F1793">
            <w:pPr>
              <w:spacing w:after="0" w:line="240" w:lineRule="auto"/>
              <w:rPr>
                <w:sz w:val="20"/>
                <w:szCs w:val="20"/>
              </w:rPr>
            </w:pPr>
            <w:r w:rsidRPr="006F1793">
              <w:rPr>
                <w:sz w:val="20"/>
                <w:szCs w:val="20"/>
              </w:rPr>
              <w:t xml:space="preserve">Classroom </w:t>
            </w:r>
            <w:r w:rsidR="00F558DB" w:rsidRPr="006F1793">
              <w:rPr>
                <w:sz w:val="20"/>
                <w:szCs w:val="20"/>
              </w:rPr>
              <w:t>Fixed Effect</w:t>
            </w:r>
          </w:p>
        </w:tc>
        <w:tc>
          <w:tcPr>
            <w:tcW w:w="1296" w:type="dxa"/>
            <w:tcBorders>
              <w:top w:val="nil"/>
              <w:left w:val="nil"/>
              <w:bottom w:val="single" w:sz="6" w:space="0" w:color="auto"/>
              <w:right w:val="nil"/>
            </w:tcBorders>
            <w:vAlign w:val="bottom"/>
          </w:tcPr>
          <w:p w14:paraId="41450A07" w14:textId="77777777"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single" w:sz="6" w:space="0" w:color="auto"/>
              <w:right w:val="nil"/>
            </w:tcBorders>
            <w:vAlign w:val="bottom"/>
          </w:tcPr>
          <w:p w14:paraId="109E8517" w14:textId="77777777" w:rsidR="00F558DB" w:rsidRPr="006F1793" w:rsidRDefault="00F558DB" w:rsidP="006F1793">
            <w:pPr>
              <w:spacing w:after="0" w:line="240" w:lineRule="auto"/>
              <w:jc w:val="center"/>
              <w:rPr>
                <w:sz w:val="20"/>
                <w:szCs w:val="20"/>
              </w:rPr>
            </w:pPr>
            <w:r w:rsidRPr="006F1793">
              <w:rPr>
                <w:sz w:val="20"/>
                <w:szCs w:val="20"/>
              </w:rPr>
              <w:t>N</w:t>
            </w:r>
          </w:p>
        </w:tc>
        <w:tc>
          <w:tcPr>
            <w:tcW w:w="1296" w:type="dxa"/>
            <w:tcBorders>
              <w:top w:val="nil"/>
              <w:left w:val="nil"/>
              <w:bottom w:val="single" w:sz="6" w:space="0" w:color="auto"/>
              <w:right w:val="nil"/>
            </w:tcBorders>
            <w:vAlign w:val="bottom"/>
          </w:tcPr>
          <w:p w14:paraId="2C646EF7" w14:textId="77777777" w:rsidR="00F558DB" w:rsidRPr="006F1793" w:rsidRDefault="00F558DB" w:rsidP="006F1793">
            <w:pPr>
              <w:spacing w:after="0" w:line="240" w:lineRule="auto"/>
              <w:jc w:val="center"/>
              <w:rPr>
                <w:sz w:val="20"/>
                <w:szCs w:val="20"/>
              </w:rPr>
            </w:pPr>
            <w:r w:rsidRPr="006F1793">
              <w:rPr>
                <w:sz w:val="20"/>
                <w:szCs w:val="20"/>
              </w:rPr>
              <w:t>Y</w:t>
            </w:r>
          </w:p>
        </w:tc>
        <w:tc>
          <w:tcPr>
            <w:tcW w:w="1296" w:type="dxa"/>
            <w:tcBorders>
              <w:top w:val="nil"/>
              <w:left w:val="nil"/>
              <w:bottom w:val="single" w:sz="6" w:space="0" w:color="auto"/>
              <w:right w:val="nil"/>
            </w:tcBorders>
            <w:vAlign w:val="bottom"/>
          </w:tcPr>
          <w:p w14:paraId="2401C8A2" w14:textId="77777777" w:rsidR="00F558DB" w:rsidRPr="006F1793" w:rsidRDefault="00F558DB" w:rsidP="006F1793">
            <w:pPr>
              <w:spacing w:after="0" w:line="240" w:lineRule="auto"/>
              <w:jc w:val="center"/>
              <w:rPr>
                <w:sz w:val="20"/>
                <w:szCs w:val="20"/>
              </w:rPr>
            </w:pPr>
            <w:r w:rsidRPr="006F1793">
              <w:rPr>
                <w:sz w:val="20"/>
                <w:szCs w:val="20"/>
              </w:rPr>
              <w:t>Y</w:t>
            </w:r>
          </w:p>
        </w:tc>
        <w:tc>
          <w:tcPr>
            <w:tcW w:w="1296" w:type="dxa"/>
            <w:tcBorders>
              <w:top w:val="nil"/>
              <w:left w:val="nil"/>
              <w:bottom w:val="single" w:sz="6" w:space="0" w:color="auto"/>
              <w:right w:val="nil"/>
            </w:tcBorders>
            <w:vAlign w:val="bottom"/>
          </w:tcPr>
          <w:p w14:paraId="315B64DF" w14:textId="0AC9B115" w:rsidR="00F558DB" w:rsidRPr="006F1793" w:rsidRDefault="00F558DB" w:rsidP="006F1793">
            <w:pPr>
              <w:spacing w:after="0" w:line="240" w:lineRule="auto"/>
              <w:jc w:val="center"/>
              <w:rPr>
                <w:sz w:val="20"/>
                <w:szCs w:val="20"/>
              </w:rPr>
            </w:pPr>
            <w:r w:rsidRPr="006F1793">
              <w:rPr>
                <w:sz w:val="20"/>
                <w:szCs w:val="20"/>
              </w:rPr>
              <w:t>Y</w:t>
            </w:r>
          </w:p>
        </w:tc>
      </w:tr>
    </w:tbl>
    <w:p w14:paraId="38071321" w14:textId="77777777" w:rsidR="006F1793" w:rsidRPr="006F1793" w:rsidRDefault="006F1793" w:rsidP="006F1793">
      <w:pPr>
        <w:spacing w:after="0" w:line="240" w:lineRule="auto"/>
        <w:rPr>
          <w:sz w:val="20"/>
          <w:szCs w:val="20"/>
        </w:rPr>
      </w:pPr>
      <w:r w:rsidRPr="006F1793">
        <w:rPr>
          <w:sz w:val="20"/>
          <w:szCs w:val="20"/>
        </w:rPr>
        <w:t>Robust standard errors clustered at the classroom level in parentheses</w:t>
      </w:r>
    </w:p>
    <w:p w14:paraId="4F50AFEC" w14:textId="549AD891" w:rsidR="002D543D" w:rsidRPr="006F1793" w:rsidRDefault="002D543D" w:rsidP="006F1793">
      <w:pPr>
        <w:spacing w:after="0" w:line="240" w:lineRule="auto"/>
        <w:rPr>
          <w:sz w:val="20"/>
          <w:szCs w:val="20"/>
        </w:rPr>
      </w:pPr>
      <w:r w:rsidRPr="006F1793">
        <w:rPr>
          <w:sz w:val="20"/>
          <w:szCs w:val="20"/>
        </w:rPr>
        <w:t>** p&lt;0.01, * p&lt;0.05, + p&lt;0.1</w:t>
      </w:r>
    </w:p>
    <w:p w14:paraId="7F077D62" w14:textId="77777777" w:rsidR="002D543D" w:rsidRPr="006F1793" w:rsidRDefault="002D543D" w:rsidP="006F1793">
      <w:pPr>
        <w:spacing w:after="0" w:line="240" w:lineRule="auto"/>
        <w:rPr>
          <w:sz w:val="20"/>
          <w:szCs w:val="20"/>
        </w:rPr>
      </w:pPr>
      <w:r w:rsidRPr="006F1793">
        <w:rPr>
          <w:sz w:val="20"/>
          <w:szCs w:val="20"/>
        </w:rPr>
        <w:t>At-Risk Minority is an indicator for whether the student identifies as Black or Hispanic/Latinx (the comparison group is White students)</w:t>
      </w:r>
    </w:p>
    <w:p w14:paraId="18DFD1BB" w14:textId="1078A9BE" w:rsidR="00354B57" w:rsidRPr="008B06E3" w:rsidRDefault="00354B57" w:rsidP="00193469"/>
    <w:sectPr w:rsidR="00354B57" w:rsidRPr="008B06E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CCE38" w14:textId="77777777" w:rsidR="00550D12" w:rsidRDefault="00550D12" w:rsidP="00193469">
      <w:r>
        <w:separator/>
      </w:r>
    </w:p>
    <w:p w14:paraId="16DFF35E" w14:textId="77777777" w:rsidR="00550D12" w:rsidRDefault="00550D12" w:rsidP="00193469"/>
  </w:endnote>
  <w:endnote w:type="continuationSeparator" w:id="0">
    <w:p w14:paraId="0842ECAB" w14:textId="77777777" w:rsidR="00550D12" w:rsidRDefault="00550D12" w:rsidP="00193469">
      <w:r>
        <w:continuationSeparator/>
      </w:r>
    </w:p>
    <w:p w14:paraId="0A7E1FB6" w14:textId="77777777" w:rsidR="00550D12" w:rsidRDefault="00550D12" w:rsidP="00193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4E6A" w14:textId="77777777" w:rsidR="00550D12" w:rsidRDefault="00550D12" w:rsidP="00193469">
      <w:r>
        <w:separator/>
      </w:r>
    </w:p>
    <w:p w14:paraId="5B64FB44" w14:textId="77777777" w:rsidR="00550D12" w:rsidRDefault="00550D12" w:rsidP="00193469"/>
  </w:footnote>
  <w:footnote w:type="continuationSeparator" w:id="0">
    <w:p w14:paraId="776B436D" w14:textId="77777777" w:rsidR="00550D12" w:rsidRDefault="00550D12" w:rsidP="00193469">
      <w:r>
        <w:continuationSeparator/>
      </w:r>
    </w:p>
    <w:p w14:paraId="6906A0E2" w14:textId="77777777" w:rsidR="00550D12" w:rsidRDefault="00550D12" w:rsidP="001934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393620"/>
      <w:docPartObj>
        <w:docPartGallery w:val="Page Numbers (Top of Page)"/>
        <w:docPartUnique/>
      </w:docPartObj>
    </w:sdtPr>
    <w:sdtEndPr>
      <w:rPr>
        <w:noProof/>
      </w:rPr>
    </w:sdtEndPr>
    <w:sdtContent>
      <w:p w14:paraId="575386E0" w14:textId="7474C07C" w:rsidR="00C05B3C" w:rsidRPr="005E6D1E" w:rsidRDefault="00C05B3C" w:rsidP="00193469">
        <w:pPr>
          <w:pStyle w:val="Header"/>
        </w:pPr>
        <w:r w:rsidRPr="005E6D1E">
          <w:t>S</w:t>
        </w:r>
        <w:r w:rsidRPr="005E6D1E">
          <w:fldChar w:fldCharType="begin"/>
        </w:r>
        <w:r w:rsidRPr="005E6D1E">
          <w:instrText xml:space="preserve"> PAGE   \* MERGEFORMAT </w:instrText>
        </w:r>
        <w:r w:rsidRPr="005E6D1E">
          <w:fldChar w:fldCharType="separate"/>
        </w:r>
        <w:r w:rsidRPr="005E6D1E">
          <w:rPr>
            <w:noProof/>
          </w:rPr>
          <w:t>2</w:t>
        </w:r>
        <w:r w:rsidRPr="005E6D1E">
          <w:rPr>
            <w:noProof/>
          </w:rPr>
          <w:fldChar w:fldCharType="end"/>
        </w:r>
      </w:p>
    </w:sdtContent>
  </w:sdt>
  <w:p w14:paraId="7B89CBAB" w14:textId="77777777" w:rsidR="00C05B3C" w:rsidRDefault="00C05B3C" w:rsidP="00193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0F2A"/>
    <w:multiLevelType w:val="hybridMultilevel"/>
    <w:tmpl w:val="0BBC6E90"/>
    <w:lvl w:ilvl="0" w:tplc="308A7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B2AEA"/>
    <w:multiLevelType w:val="hybridMultilevel"/>
    <w:tmpl w:val="EEB89106"/>
    <w:lvl w:ilvl="0" w:tplc="DBD0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63B27"/>
    <w:multiLevelType w:val="hybridMultilevel"/>
    <w:tmpl w:val="88EE9398"/>
    <w:lvl w:ilvl="0" w:tplc="CDCED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8573EB"/>
    <w:multiLevelType w:val="hybridMultilevel"/>
    <w:tmpl w:val="2CCCD3FA"/>
    <w:lvl w:ilvl="0" w:tplc="DBD0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0C5346"/>
    <w:multiLevelType w:val="hybridMultilevel"/>
    <w:tmpl w:val="EEB89106"/>
    <w:lvl w:ilvl="0" w:tplc="DBD0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E3"/>
    <w:rsid w:val="0005294C"/>
    <w:rsid w:val="000553F7"/>
    <w:rsid w:val="000B0E58"/>
    <w:rsid w:val="000D20EB"/>
    <w:rsid w:val="000E6A7D"/>
    <w:rsid w:val="000E76DA"/>
    <w:rsid w:val="000F557E"/>
    <w:rsid w:val="00193469"/>
    <w:rsid w:val="00215E3B"/>
    <w:rsid w:val="002453A9"/>
    <w:rsid w:val="002A5A42"/>
    <w:rsid w:val="002C79BA"/>
    <w:rsid w:val="002D543D"/>
    <w:rsid w:val="00316ED3"/>
    <w:rsid w:val="00332575"/>
    <w:rsid w:val="00354B57"/>
    <w:rsid w:val="003860E1"/>
    <w:rsid w:val="00387D24"/>
    <w:rsid w:val="00495FD3"/>
    <w:rsid w:val="005269FA"/>
    <w:rsid w:val="00550D12"/>
    <w:rsid w:val="005E6D1E"/>
    <w:rsid w:val="006264B1"/>
    <w:rsid w:val="0064011F"/>
    <w:rsid w:val="006F1793"/>
    <w:rsid w:val="0071342C"/>
    <w:rsid w:val="00721C73"/>
    <w:rsid w:val="00780370"/>
    <w:rsid w:val="00796FE7"/>
    <w:rsid w:val="00812E58"/>
    <w:rsid w:val="0082458F"/>
    <w:rsid w:val="00872E26"/>
    <w:rsid w:val="008B06E3"/>
    <w:rsid w:val="00911EA4"/>
    <w:rsid w:val="00926EB8"/>
    <w:rsid w:val="009F1C05"/>
    <w:rsid w:val="00A2006B"/>
    <w:rsid w:val="00A55A47"/>
    <w:rsid w:val="00A641BC"/>
    <w:rsid w:val="00AA6AC4"/>
    <w:rsid w:val="00B23E70"/>
    <w:rsid w:val="00BF7058"/>
    <w:rsid w:val="00C05B3C"/>
    <w:rsid w:val="00CC53AB"/>
    <w:rsid w:val="00CF18D2"/>
    <w:rsid w:val="00D51867"/>
    <w:rsid w:val="00D81C23"/>
    <w:rsid w:val="00DD6A33"/>
    <w:rsid w:val="00E456AA"/>
    <w:rsid w:val="00EA22AA"/>
    <w:rsid w:val="00EC0E40"/>
    <w:rsid w:val="00F06894"/>
    <w:rsid w:val="00F356B8"/>
    <w:rsid w:val="00F558DB"/>
    <w:rsid w:val="00F90ED1"/>
    <w:rsid w:val="00FE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2CCE7F"/>
  <w14:defaultImageDpi w14:val="0"/>
  <w15:docId w15:val="{2C521749-108E-47C1-AC30-3D3DF323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469"/>
    <w:pPr>
      <w:spacing w:after="160" w:line="259" w:lineRule="auto"/>
    </w:pPr>
    <w:rPr>
      <w:rFonts w:ascii="Times New Roman" w:hAnsi="Times New Roman"/>
      <w:sz w:val="24"/>
      <w:szCs w:val="24"/>
    </w:rPr>
  </w:style>
  <w:style w:type="paragraph" w:styleId="Heading1">
    <w:name w:val="heading 1"/>
    <w:basedOn w:val="Normal"/>
    <w:next w:val="Normal"/>
    <w:link w:val="Heading1Char"/>
    <w:uiPriority w:val="9"/>
    <w:qFormat/>
    <w:rsid w:val="00824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20EB"/>
    <w:pPr>
      <w:widowControl w:val="0"/>
      <w:autoSpaceDE w:val="0"/>
      <w:autoSpaceDN w:val="0"/>
      <w:adjustRightInd w:val="0"/>
      <w:spacing w:after="0" w:line="240" w:lineRule="auto"/>
      <w:outlineLvl w:val="1"/>
    </w:pPr>
    <w:rPr>
      <w:b/>
    </w:rPr>
  </w:style>
  <w:style w:type="paragraph" w:styleId="Heading3">
    <w:name w:val="heading 3"/>
    <w:basedOn w:val="Heading2"/>
    <w:next w:val="Normal"/>
    <w:link w:val="Heading3Char"/>
    <w:uiPriority w:val="9"/>
    <w:unhideWhenUsed/>
    <w:qFormat/>
    <w:rsid w:val="000E6A7D"/>
    <w:pPr>
      <w:outlineLvl w:val="2"/>
    </w:pPr>
    <w:rPr>
      <w:i/>
    </w:rPr>
  </w:style>
  <w:style w:type="paragraph" w:styleId="Heading4">
    <w:name w:val="heading 4"/>
    <w:basedOn w:val="Normal"/>
    <w:next w:val="Normal"/>
    <w:link w:val="Heading4Char"/>
    <w:uiPriority w:val="9"/>
    <w:semiHidden/>
    <w:unhideWhenUsed/>
    <w:qFormat/>
    <w:rsid w:val="000E6A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D20EB"/>
    <w:rPr>
      <w:rFonts w:ascii="Times New Roman" w:hAnsi="Times New Roman" w:cs="Times New Roman"/>
      <w:b/>
      <w:sz w:val="24"/>
      <w:szCs w:val="24"/>
    </w:rPr>
  </w:style>
  <w:style w:type="paragraph" w:styleId="NoSpacing">
    <w:name w:val="No Spacing"/>
    <w:link w:val="NoSpacingChar"/>
    <w:uiPriority w:val="1"/>
    <w:qFormat/>
    <w:rsid w:val="00B23E70"/>
    <w:rPr>
      <w:rFonts w:ascii="Times New Roman" w:eastAsia="Calibri" w:hAnsi="Times New Roman"/>
      <w:sz w:val="24"/>
      <w:szCs w:val="22"/>
    </w:rPr>
  </w:style>
  <w:style w:type="character" w:customStyle="1" w:styleId="NoSpacingChar">
    <w:name w:val="No Spacing Char"/>
    <w:link w:val="NoSpacing"/>
    <w:uiPriority w:val="1"/>
    <w:rsid w:val="00B23E70"/>
    <w:rPr>
      <w:rFonts w:ascii="Times New Roman" w:eastAsia="Calibri" w:hAnsi="Times New Roman"/>
      <w:sz w:val="24"/>
    </w:rPr>
  </w:style>
  <w:style w:type="paragraph" w:styleId="BalloonText">
    <w:name w:val="Balloon Text"/>
    <w:basedOn w:val="Normal"/>
    <w:link w:val="BalloonTextChar"/>
    <w:uiPriority w:val="99"/>
    <w:semiHidden/>
    <w:unhideWhenUsed/>
    <w:rsid w:val="0078037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80370"/>
    <w:rPr>
      <w:rFonts w:ascii="Segoe UI" w:hAnsi="Segoe UI" w:cs="Segoe UI"/>
      <w:sz w:val="18"/>
      <w:szCs w:val="18"/>
    </w:rPr>
  </w:style>
  <w:style w:type="paragraph" w:styleId="Header">
    <w:name w:val="header"/>
    <w:basedOn w:val="Normal"/>
    <w:link w:val="HeaderChar"/>
    <w:uiPriority w:val="99"/>
    <w:unhideWhenUsed/>
    <w:rsid w:val="005E6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D1E"/>
    <w:rPr>
      <w:sz w:val="22"/>
      <w:szCs w:val="22"/>
    </w:rPr>
  </w:style>
  <w:style w:type="paragraph" w:styleId="Footer">
    <w:name w:val="footer"/>
    <w:basedOn w:val="Normal"/>
    <w:link w:val="FooterChar"/>
    <w:uiPriority w:val="99"/>
    <w:unhideWhenUsed/>
    <w:rsid w:val="005E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D1E"/>
    <w:rPr>
      <w:sz w:val="22"/>
      <w:szCs w:val="22"/>
    </w:rPr>
  </w:style>
  <w:style w:type="character" w:customStyle="1" w:styleId="Heading4Char">
    <w:name w:val="Heading 4 Char"/>
    <w:basedOn w:val="DefaultParagraphFont"/>
    <w:link w:val="Heading4"/>
    <w:uiPriority w:val="9"/>
    <w:semiHidden/>
    <w:rsid w:val="000E6A7D"/>
    <w:rPr>
      <w:rFonts w:asciiTheme="majorHAnsi" w:eastAsiaTheme="majorEastAsia" w:hAnsiTheme="majorHAnsi" w:cstheme="majorBidi"/>
      <w:i/>
      <w:iCs/>
      <w:color w:val="2F5496" w:themeColor="accent1" w:themeShade="BF"/>
      <w:sz w:val="22"/>
      <w:szCs w:val="22"/>
    </w:rPr>
  </w:style>
  <w:style w:type="character" w:customStyle="1" w:styleId="Heading3Char">
    <w:name w:val="Heading 3 Char"/>
    <w:basedOn w:val="DefaultParagraphFont"/>
    <w:link w:val="Heading3"/>
    <w:uiPriority w:val="9"/>
    <w:rsid w:val="000E6A7D"/>
    <w:rPr>
      <w:rFonts w:ascii="Times New Roman" w:hAnsi="Times New Roman"/>
      <w:b/>
      <w:i/>
      <w:sz w:val="24"/>
      <w:szCs w:val="24"/>
    </w:rPr>
  </w:style>
  <w:style w:type="paragraph" w:styleId="ListParagraph">
    <w:name w:val="List Paragraph"/>
    <w:basedOn w:val="Normal"/>
    <w:uiPriority w:val="34"/>
    <w:qFormat/>
    <w:rsid w:val="00C05B3C"/>
    <w:pPr>
      <w:spacing w:after="0" w:line="240" w:lineRule="auto"/>
      <w:ind w:left="720"/>
      <w:contextualSpacing/>
    </w:pPr>
    <w:rPr>
      <w:rFonts w:eastAsiaTheme="minorHAnsi" w:cstheme="minorBidi"/>
      <w:szCs w:val="22"/>
    </w:rPr>
  </w:style>
  <w:style w:type="character" w:customStyle="1" w:styleId="Heading1Char">
    <w:name w:val="Heading 1 Char"/>
    <w:basedOn w:val="DefaultParagraphFont"/>
    <w:link w:val="Heading1"/>
    <w:uiPriority w:val="9"/>
    <w:rsid w:val="008245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2E26"/>
    <w:rPr>
      <w:color w:val="0563C1" w:themeColor="hyperlink"/>
      <w:u w:val="single"/>
    </w:rPr>
  </w:style>
  <w:style w:type="character" w:styleId="UnresolvedMention">
    <w:name w:val="Unresolved Mention"/>
    <w:basedOn w:val="DefaultParagraphFont"/>
    <w:uiPriority w:val="99"/>
    <w:semiHidden/>
    <w:unhideWhenUsed/>
    <w:rsid w:val="00872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emnj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B436-3C9A-4A29-9A8E-2B7838CA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Robinson</dc:creator>
  <cp:keywords/>
  <dc:description/>
  <cp:lastModifiedBy>Carly Robinson</cp:lastModifiedBy>
  <cp:revision>2</cp:revision>
  <dcterms:created xsi:type="dcterms:W3CDTF">2019-02-01T20:13:00Z</dcterms:created>
  <dcterms:modified xsi:type="dcterms:W3CDTF">2019-02-01T20:13:00Z</dcterms:modified>
</cp:coreProperties>
</file>