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burn through government balancesheets. Complex long term projects are necessary to produce railways, houses, websites, and movies. Depending on the industry, the the financial risk of completing a project on budget is transferred to consulting companies who are enlisted to complete portions of a project.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perform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Clearly,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The reason is that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away.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low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The research argues that humans' natural optimistic view of their own skills leads to consistent underestimation of the time and risks involved in a project. A manager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This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t xml:space="preserve">This method was implemented by the British government for a rail project which is still under completion</w:t>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pPr>
        <w:numPr>
          <w:numId w:val="1002"/>
          <w:ilvl w:val="0"/>
        </w:numPr>
      </w:pPr>
      <w:r>
        <w:t xml:space="preserve">research: dozens of papers using statistical and machine learning to predict project costs - construc - IT - film costs?</w:t>
      </w:r>
    </w:p>
    <w:p>
      <w:pPr>
        <w:pStyle w:val="SourceCode"/>
        <w:numPr>
          <w:numId w:val="1000"/>
          <w:ilvl w:val="0"/>
        </w:numPr>
      </w:pPr>
      <w:r>
        <w:rPr>
          <w:rStyle w:val="VerbatimChar"/>
        </w:rPr>
        <w:t xml:space="preserve">- reference class forecasting - pioneered in british government large gov infrastructure</w:t>
      </w:r>
    </w:p>
    <w:p>
      <w:r>
        <w:t xml:space="preserve">Previous research has been done on the prediction of final costs of a complex project with varying success. In the prediction of IT software development, formal estimation methods have existed for many years, however expert judgment is still the dominant method and available evidence does not suggest the models improve on expert judgment (Jorgensen and Shepperd, 2007). Construction industry research has used models ranging from neural networks to case based reasoning to regression to predict final building costs. However, often expert judgment was not mobilised, and the models were not comprehensive enough to be used in industry. Manager's experience and intuition is still the dominant method for construction cost calculation.</w:t>
      </w:r>
    </w:p>
    <w:p>
      <w:r>
        <w:t xml:space="preserve">Potential solution: * stat analysis like reference class forecasting and building construction except analysis performed internally using the company's historical data on past projects.</w:t>
      </w:r>
    </w:p>
    <w:p>
      <w:r>
        <w:t xml:space="preserve">case study:</w:t>
      </w:r>
    </w:p>
    <w:p>
      <w:r>
        <w:t xml:space="preserve">This project undertakes a case study on a consulting company in the construction industry. Specifically, the</w:t>
      </w:r>
    </w:p>
    <w:p>
      <w:pPr>
        <w:pStyle w:val="Compact"/>
        <w:numPr>
          <w:numId w:val="1003"/>
          <w:ilvl w:val="0"/>
        </w:numPr>
      </w:pPr>
      <w:r>
        <w:t xml:space="preserve">in the case study (and is typical of smaller organisations??), the CRM is an untapped source of information storing</w:t>
      </w:r>
    </w:p>
    <w:p>
      <w:pPr>
        <w:pStyle w:val="Compact"/>
        <w:numPr>
          <w:numId w:val="1004"/>
          <w:ilvl w:val="1"/>
        </w:numPr>
      </w:pPr>
      <w:r>
        <w:t xml:space="preserve">employee hours</w:t>
      </w:r>
    </w:p>
    <w:p>
      <w:pPr>
        <w:pStyle w:val="Compact"/>
        <w:numPr>
          <w:numId w:val="1004"/>
          <w:ilvl w:val="1"/>
        </w:numPr>
      </w:pPr>
      <w:r>
        <w:t xml:space="preserve">client information/characteristics</w:t>
      </w:r>
    </w:p>
    <w:p>
      <w:pPr>
        <w:pStyle w:val="Compact"/>
        <w:numPr>
          <w:numId w:val="1004"/>
          <w:ilvl w:val="1"/>
        </w:numPr>
      </w:pPr>
      <w:r>
        <w:t xml:space="preserve">invoicing</w:t>
      </w:r>
    </w:p>
    <w:p>
      <w:pPr>
        <w:pStyle w:val="Compact"/>
        <w:numPr>
          <w:numId w:val="1004"/>
          <w:ilvl w:val="1"/>
        </w:numPr>
      </w:pPr>
      <w:r>
        <w:t xml:space="preserve">employee costs</w:t>
      </w:r>
    </w:p>
    <w:p>
      <w:pPr>
        <w:pStyle w:val="Compact"/>
        <w:numPr>
          <w:numId w:val="1004"/>
          <w:ilvl w:val="1"/>
        </w:numPr>
      </w:pPr>
      <w:r>
        <w:t xml:space="preserve">employee charge out rates</w:t>
      </w:r>
    </w:p>
    <w:p>
      <w:pPr>
        <w:pStyle w:val="Compact"/>
        <w:numPr>
          <w:numId w:val="1004"/>
          <w:ilvl w:val="1"/>
        </w:numPr>
      </w:pPr>
      <w:r>
        <w:t xml:space="preserve">project information</w:t>
      </w:r>
    </w:p>
    <w:p>
      <w:pPr>
        <w:pStyle w:val="Compact"/>
        <w:numPr>
          <w:numId w:val="1003"/>
          <w:ilvl w:val="0"/>
        </w:numPr>
      </w:pPr>
      <w:r>
        <w:t xml:space="preserve">currently the case study company uses a widely popular CRM, where they can output information but cannot perform modelling or analysis:</w:t>
      </w:r>
    </w:p>
    <w:p>
      <w:pPr>
        <w:pStyle w:val="Compact"/>
        <w:numPr>
          <w:numId w:val="1005"/>
          <w:ilvl w:val="1"/>
        </w:numPr>
      </w:pPr>
      <w:r>
        <w:t xml:space="preserve">look up one job at a time</w:t>
      </w:r>
    </w:p>
    <w:p>
      <w:pPr>
        <w:pStyle w:val="Compact"/>
        <w:numPr>
          <w:numId w:val="1005"/>
          <w:ilvl w:val="1"/>
        </w:numPr>
      </w:pPr>
      <w:r>
        <w:t xml:space="preserve">basic summaries of overall hours spent for the month</w:t>
      </w:r>
    </w:p>
    <w:p>
      <w:pPr>
        <w:pStyle w:val="Heading3"/>
      </w:pPr>
      <w:bookmarkStart w:id="31" w:name="limitations"/>
      <w:bookmarkEnd w:id="31"/>
      <w:r>
        <w:t xml:space="preserve">1.1.1 Limitations</w:t>
      </w:r>
    </w:p>
    <w:p>
      <w:pPr>
        <w:pStyle w:val="Compact"/>
        <w:numPr>
          <w:numId w:val="1006"/>
          <w:ilvl w:val="0"/>
        </w:numPr>
      </w:pPr>
      <w:r>
        <w:t xml:space="preserve">looking at a single case study company in a specific industry</w:t>
      </w:r>
    </w:p>
    <w:p>
      <w:pPr>
        <w:pStyle w:val="Compact"/>
        <w:numPr>
          <w:numId w:val="1006"/>
          <w:ilvl w:val="0"/>
        </w:numPr>
      </w:pPr>
      <w:r>
        <w:t xml:space="preserve">Managers commonly price jobs based on the budget for the entire project, of which the consultant is a minor part. An example of this is a consultant who typically charges 1% of the total project cost</w:t>
      </w:r>
    </w:p>
    <w:p>
      <w:pPr>
        <w:pStyle w:val="Compact"/>
        <w:numPr>
          <w:numId w:val="1007"/>
          <w:ilvl w:val="1"/>
        </w:numPr>
      </w:pPr>
      <w:r>
        <w:t xml:space="preserve">this data has not been historically recorded. Can start being recorded and would be extremely useful</w:t>
      </w:r>
    </w:p>
    <w:p>
      <w:pPr>
        <w:pStyle w:val="Compact"/>
        <w:numPr>
          <w:numId w:val="1007"/>
          <w:ilvl w:val="1"/>
        </w:numPr>
      </w:pPr>
      <w:r>
        <w:t xml:space="preserve">even better to have expected cost of entire project at start of project, as well as actual final cost of project.</w:t>
      </w:r>
    </w:p>
    <w:p>
      <w:pPr>
        <w:pStyle w:val="Compact"/>
        <w:numPr>
          <w:numId w:val="1006"/>
          <w:ilvl w:val="0"/>
        </w:numPr>
      </w:pPr>
      <w:r>
        <w:t xml:space="preserve">A fee is based off detailed information that is unique to each project, for example the size of a building in terms of storeys and square meterage. This detailed information is not available in the data, and is too complex and varied for an algorithm to digest. Therefore it is not reasonable for an algorithm to predict the fee of a project at this stage, but much more achievable to predict the profitability of a project (ie return per dollar) based on historical data. This profitability prediction relates to the profitability of the project if the fee is generated using the same method the company has used in its historical data.</w:t>
      </w:r>
    </w:p>
    <w:p>
      <w:pPr>
        <w:pStyle w:val="Compact"/>
        <w:numPr>
          <w:numId w:val="1006"/>
          <w:ilvl w:val="0"/>
        </w:numPr>
      </w:pPr>
      <w:r>
        <w:t xml:space="preserve">Although the aim is to predict the profitability of a project, the model aims to change managers' fee setting decisions if the algorithm predicts low profit or a loss based on historical data.</w:t>
      </w:r>
    </w:p>
    <w:p>
      <w:pPr>
        <w:pStyle w:val="Compact"/>
        <w:numPr>
          <w:numId w:val="1006"/>
          <w:ilvl w:val="0"/>
        </w:numPr>
      </w:pPr>
      <w:r>
        <w:t xml:space="preserve">external factors forcing price down in some cases - competiton. clients</w:t>
      </w:r>
    </w:p>
    <w:p>
      <w:pPr>
        <w:pStyle w:val="Heading2"/>
      </w:pPr>
      <w:bookmarkStart w:id="32" w:name="thesis-aims"/>
      <w:bookmarkEnd w:id="32"/>
      <w:r>
        <w:t xml:space="preserve">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decisions for consulting businesses. Research will focus on a case study Engineering consulting company that sells their expert advice (in the currency of time) to business clients. The business decisions include predicting project fees before project engagement and client analysis using existing invoicing and hourly employee-cost data. Several statistical and machine learning techniques will be tested, compared and refined.</w:t>
      </w:r>
    </w:p>
    <w:p>
      <w:r>
        <w:rPr>
          <w:b/>
        </w:rPr>
        <w:t xml:space="preserve">Hypothesis 1</w:t>
      </w:r>
      <w:r>
        <w:t xml:space="preserve"> </w:t>
      </w:r>
      <w:r>
        <w:t xml:space="preserve">k-means clustering methods can identify groups of similar projects with significant differences in profitability.</w:t>
      </w:r>
    </w:p>
    <w:p>
      <w:r>
        <w:t xml:space="preserve">Unsupervised learning to identify clusters is a successful marketing technique used by retail companies to target groups of similar customers with similar habits and preferences. In this case of consulting companies, clusters may have multiple uses. New projects may have characteristics that slot into an 'unprofitable' cluster and the decision is clear to not engage in the project. Alternatively, if past projects and accompanying clients are found to fall into a very profitable cluster, consulting managers may focus services on these clients and reach out to these clients in particular for new projects.</w:t>
      </w:r>
    </w:p>
    <w:p>
      <w:r>
        <w:rPr>
          <w:b/>
        </w:rPr>
        <w:t xml:space="preserve">Hypothesis 2</w:t>
      </w:r>
      <w:r>
        <w:t xml:space="preserve"> </w:t>
      </w:r>
      <w:r>
        <w:t xml:space="preserve">A statistical or machine learning model based on historical project data can predict the profitability of a new project with sufficient confidence to influence a project manager's fee proposal.</w:t>
      </w:r>
    </w:p>
    <w:p>
      <w:pPr>
        <w:pStyle w:val="Heading2"/>
      </w:pPr>
      <w:bookmarkStart w:id="33" w:name="thesis-contributions---gaps-in-literature"/>
      <w:bookmarkEnd w:id="33"/>
      <w:r>
        <w:t xml:space="preserve">1.2 Thesis contributions - Gaps in literature</w:t>
      </w:r>
    </w:p>
    <w:p>
      <w:pPr>
        <w:numPr>
          <w:numId w:val="1008"/>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8"/>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 step model as opposed to missing information which must be imputed or deletion of the entire case that contains missing information.</w:t>
      </w:r>
    </w:p>
    <w:p>
      <w:pPr>
        <w:numPr>
          <w:numId w:val="1008"/>
          <w:ilvl w:val="0"/>
        </w:numPr>
      </w:pPr>
      <w:r>
        <w:t xml:space="preserve">the application of clustering methods to business to business decisions.</w:t>
      </w:r>
    </w:p>
    <w:p>
      <w:pPr>
        <w:pStyle w:val="Heading2"/>
      </w:pPr>
      <w:bookmarkStart w:id="34" w:name="thesis-structure"/>
      <w:bookmarkEnd w:id="34"/>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35" w:name="chapter-2-literature-review---25-pages-for-phd"/>
      <w:bookmarkEnd w:id="35"/>
      <w:r>
        <w:t xml:space="preserve">Chapter 2 Literature Review - 25 pages for pHd</w:t>
      </w:r>
    </w:p>
    <w:p>
      <w:r>
        <w:t xml:space="preserve">This chapter provides an overview of the literature available about current business to business (B2B) decision strategy as well as methods in machine learning and statistical business prediction models. In particular, the literature on B2B decision strategy is centred around setting fixed consulting fees and methods of targeting new clients or projects. The most prominent statistical and machine-learning models developed for business applications shall be reviewed along with models applied to the most closely related business cases to this project.</w:t>
      </w:r>
    </w:p>
    <w:p>
      <w:pPr>
        <w:pStyle w:val="Heading2"/>
      </w:pPr>
      <w:bookmarkStart w:id="36" w:name="business-to-business-decision-strategy"/>
      <w:bookmarkEnd w:id="36"/>
      <w:r>
        <w:t xml:space="preserve">2.1 Business to Business Decision Strategy</w:t>
      </w:r>
    </w:p>
    <w:p>
      <w:pPr>
        <w:pStyle w:val="Heading3"/>
      </w:pPr>
      <w:bookmarkStart w:id="37" w:name="client-and-project-analysis"/>
      <w:bookmarkEnd w:id="37"/>
      <w:r>
        <w:t xml:space="preserve">2.1.1 Client and project analysis</w:t>
      </w:r>
    </w:p>
    <w:p>
      <w:pPr>
        <w:pStyle w:val="Compact"/>
        <w:numPr>
          <w:numId w:val="1009"/>
          <w:ilvl w:val="0"/>
        </w:numPr>
      </w:pPr>
      <w:r>
        <w:t xml:space="preserve">clustering</w:t>
      </w:r>
    </w:p>
    <w:p>
      <w:pPr>
        <w:pStyle w:val="Compact"/>
        <w:numPr>
          <w:numId w:val="1009"/>
          <w:ilvl w:val="0"/>
        </w:numPr>
      </w:pPr>
      <w:r>
        <w:t xml:space="preserve">how do businesses currently review their projects or clients</w:t>
      </w:r>
    </w:p>
    <w:p>
      <w:pPr>
        <w:pStyle w:val="Heading3"/>
      </w:pPr>
      <w:bookmarkStart w:id="38" w:name="fixed-fees"/>
      <w:bookmarkEnd w:id="38"/>
      <w:r>
        <w:t xml:space="preserve">2.1.2 Fixed fees</w:t>
      </w:r>
    </w:p>
    <w:p>
      <w:pPr>
        <w:pStyle w:val="Compact"/>
        <w:numPr>
          <w:numId w:val="1010"/>
          <w:ilvl w:val="0"/>
        </w:numPr>
      </w:pPr>
      <w:r>
        <w:t xml:space="preserve">fixed fee problem in the IT consulting world - developed new techniques?</w:t>
      </w:r>
    </w:p>
    <w:p>
      <w:pPr>
        <w:pStyle w:val="Compact"/>
        <w:numPr>
          <w:numId w:val="1010"/>
          <w:ilvl w:val="0"/>
        </w:numPr>
      </w:pPr>
      <w:r>
        <w:t xml:space="preserve">managers currently go by gut feeling or look up a couple of past examples</w:t>
      </w:r>
    </w:p>
    <w:p>
      <w:pPr>
        <w:pStyle w:val="Compact"/>
        <w:numPr>
          <w:numId w:val="1010"/>
          <w:ilvl w:val="0"/>
        </w:numPr>
      </w:pPr>
      <w:r>
        <w:t xml:space="preserve">difficult to combine insights from similar jobs/clients</w:t>
      </w:r>
    </w:p>
    <w:p>
      <w:pPr>
        <w:pStyle w:val="Heading3"/>
      </w:pPr>
      <w:bookmarkStart w:id="39" w:name="gap"/>
      <w:bookmarkEnd w:id="39"/>
      <w:r>
        <w:t xml:space="preserve">2.1.3 Gap</w:t>
      </w:r>
    </w:p>
    <w:p>
      <w:pPr>
        <w:pStyle w:val="Compact"/>
        <w:numPr>
          <w:numId w:val="1011"/>
          <w:ilvl w:val="0"/>
        </w:numPr>
      </w:pPr>
      <w:r>
        <w:t xml:space="preserve">no mobilisation of CRM data into sophisticated models in B2B world</w:t>
      </w:r>
    </w:p>
    <w:p>
      <w:pPr>
        <w:pStyle w:val="Heading2"/>
      </w:pPr>
      <w:bookmarkStart w:id="40" w:name="statistical-and-machine-learning-methods-applied-to-business-problems"/>
      <w:bookmarkEnd w:id="40"/>
      <w:r>
        <w:t xml:space="preserve">2.2 Statistical and machine learning methods applied to business problems</w:t>
      </w:r>
    </w:p>
    <w:p>
      <w:pPr>
        <w:pStyle w:val="Heading3"/>
      </w:pPr>
      <w:bookmarkStart w:id="41" w:name="most-simple-and-frequent-models"/>
      <w:bookmarkEnd w:id="41"/>
      <w:r>
        <w:t xml:space="preserve">2.2.1 Most simple and frequent models</w:t>
      </w:r>
    </w:p>
    <w:p>
      <w:pPr>
        <w:pStyle w:val="Compact"/>
        <w:numPr>
          <w:numId w:val="1012"/>
          <w:ilvl w:val="0"/>
        </w:numPr>
      </w:pPr>
      <w:r>
        <w:t xml:space="preserve">K means</w:t>
      </w:r>
    </w:p>
    <w:p>
      <w:pPr>
        <w:pStyle w:val="Compact"/>
        <w:numPr>
          <w:numId w:val="1012"/>
          <w:ilvl w:val="0"/>
        </w:numPr>
      </w:pPr>
      <w:r>
        <w:t xml:space="preserve">anova</w:t>
      </w:r>
    </w:p>
    <w:p>
      <w:pPr>
        <w:pStyle w:val="Compact"/>
        <w:numPr>
          <w:numId w:val="1012"/>
          <w:ilvl w:val="0"/>
        </w:numPr>
      </w:pPr>
      <w:r>
        <w:t xml:space="preserve">in construction journals, commonly applied linear regression</w:t>
      </w:r>
    </w:p>
    <w:p>
      <w:pPr>
        <w:pStyle w:val="Compact"/>
        <w:numPr>
          <w:numId w:val="1012"/>
          <w:ilvl w:val="0"/>
        </w:numPr>
      </w:pPr>
      <w:r>
        <w:t xml:space="preserve">do these acknowledge their data is not normally distributed?</w:t>
      </w:r>
    </w:p>
    <w:p>
      <w:pPr>
        <w:pStyle w:val="Heading3"/>
      </w:pPr>
      <w:bookmarkStart w:id="42" w:name="complex-models"/>
      <w:bookmarkEnd w:id="42"/>
      <w:r>
        <w:t xml:space="preserve">2.2.2 Complex models</w:t>
      </w:r>
    </w:p>
    <w:p>
      <w:pPr>
        <w:pStyle w:val="Compact"/>
        <w:numPr>
          <w:numId w:val="1013"/>
          <w:ilvl w:val="0"/>
        </w:numPr>
      </w:pPr>
      <w:r>
        <w:t xml:space="preserve">SVM, Neural networks, random forest</w:t>
      </w:r>
    </w:p>
    <w:p>
      <w:pPr>
        <w:pStyle w:val="Compact"/>
        <w:numPr>
          <w:numId w:val="1013"/>
          <w:ilvl w:val="0"/>
        </w:numPr>
      </w:pPr>
      <w:r>
        <w:t xml:space="preserve">data must not be normal</w:t>
      </w:r>
    </w:p>
    <w:p>
      <w:pPr>
        <w:pStyle w:val="Compact"/>
        <w:numPr>
          <w:numId w:val="1013"/>
          <w:ilvl w:val="0"/>
        </w:numPr>
      </w:pPr>
      <w:r>
        <w:t xml:space="preserve">most successful?</w:t>
      </w:r>
    </w:p>
    <w:p>
      <w:pPr>
        <w:pStyle w:val="Heading3"/>
      </w:pPr>
      <w:bookmarkStart w:id="43" w:name="ensemble-methods"/>
      <w:bookmarkEnd w:id="43"/>
      <w:r>
        <w:t xml:space="preserve">2.2.3 ensemble methods</w:t>
      </w:r>
    </w:p>
    <w:p>
      <w:pPr>
        <w:pStyle w:val="Compact"/>
        <w:numPr>
          <w:numId w:val="1014"/>
          <w:ilvl w:val="0"/>
        </w:numPr>
      </w:pPr>
      <w:r>
        <w:t xml:space="preserve">papers</w:t>
      </w:r>
    </w:p>
    <w:p>
      <w:pPr>
        <w:pStyle w:val="Compact"/>
        <w:numPr>
          <w:numId w:val="1014"/>
          <w:ilvl w:val="0"/>
        </w:numPr>
      </w:pPr>
      <w:r>
        <w:t xml:space="preserve">netflix?</w:t>
      </w:r>
    </w:p>
    <w:p>
      <w:pPr>
        <w:pStyle w:val="Compact"/>
        <w:numPr>
          <w:numId w:val="1014"/>
          <w:ilvl w:val="0"/>
        </w:numPr>
      </w:pPr>
      <w:r>
        <w:t xml:space="preserve">multi step to deal with missing data</w:t>
      </w:r>
    </w:p>
    <w:p>
      <w:pPr>
        <w:pStyle w:val="Heading3"/>
      </w:pPr>
      <w:bookmarkStart w:id="44" w:name="similar-applications"/>
      <w:bookmarkEnd w:id="44"/>
      <w:r>
        <w:t xml:space="preserve">2.2.4 similar applications</w:t>
      </w:r>
    </w:p>
    <w:p>
      <w:pPr>
        <w:pStyle w:val="Compact"/>
        <w:numPr>
          <w:numId w:val="1015"/>
          <w:ilvl w:val="0"/>
        </w:numPr>
      </w:pPr>
      <w:r>
        <w:t xml:space="preserve">Employee churn - anything similar?</w:t>
      </w:r>
    </w:p>
    <w:p>
      <w:pPr>
        <w:pStyle w:val="Compact"/>
        <w:numPr>
          <w:numId w:val="1015"/>
          <w:ilvl w:val="0"/>
        </w:numPr>
      </w:pPr>
      <w:r>
        <w:t xml:space="preserve">stepped method business application?</w:t>
      </w:r>
    </w:p>
    <w:p>
      <w:pPr>
        <w:pStyle w:val="Compact"/>
        <w:numPr>
          <w:numId w:val="1015"/>
          <w:ilvl w:val="0"/>
        </w:numPr>
      </w:pPr>
      <w:r>
        <w:t xml:space="preserve">Gap</w:t>
      </w:r>
    </w:p>
    <w:p>
      <w:pPr>
        <w:pStyle w:val="Heading2"/>
      </w:pPr>
      <w:bookmarkStart w:id="45" w:name="conclusion"/>
      <w:bookmarkEnd w:id="45"/>
      <w:r>
        <w:t xml:space="preserve">2.3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46" w:name="chapter-3-introduction-of-case-study"/>
      <w:bookmarkEnd w:id="46"/>
      <w:r>
        <w:t xml:space="preserve">Chapter 3 Introduction of Case study</w:t>
      </w:r>
    </w:p>
    <w:p>
      <w:pPr>
        <w:pStyle w:val="Heading2"/>
      </w:pPr>
      <w:bookmarkStart w:id="47" w:name="obtaining-dat"/>
      <w:bookmarkEnd w:id="47"/>
      <w:r>
        <w:t xml:space="preserve">3.1 Obtaining dat</w:t>
      </w:r>
    </w:p>
    <w:p>
      <w:pPr>
        <w:pStyle w:val="Heading3"/>
      </w:pPr>
      <w:bookmarkStart w:id="48" w:name="how-data-was-recorded"/>
      <w:bookmarkEnd w:id="48"/>
      <w:r>
        <w:t xml:space="preserve">3.1.1 How data was recorded</w:t>
      </w:r>
    </w:p>
    <w:p>
      <w:pPr>
        <w:pStyle w:val="Compact"/>
        <w:numPr>
          <w:numId w:val="1016"/>
          <w:ilvl w:val="0"/>
        </w:numPr>
      </w:pPr>
      <w:r>
        <w:t xml:space="preserve">years of employees entering hours each day</w:t>
      </w:r>
    </w:p>
    <w:p>
      <w:pPr>
        <w:pStyle w:val="Compact"/>
        <w:numPr>
          <w:numId w:val="1016"/>
          <w:ilvl w:val="0"/>
        </w:numPr>
      </w:pPr>
      <w:r>
        <w:t xml:space="preserve">project managers or admin entering client details</w:t>
      </w:r>
    </w:p>
    <w:p>
      <w:pPr>
        <w:pStyle w:val="Heading3"/>
      </w:pPr>
      <w:bookmarkStart w:id="49" w:name="how-data-was-extracted---crm"/>
      <w:bookmarkEnd w:id="49"/>
      <w:r>
        <w:t xml:space="preserve">3.1.2 How data was extracted - CRM</w:t>
      </w:r>
    </w:p>
    <w:p>
      <w:pPr>
        <w:pStyle w:val="Compact"/>
        <w:numPr>
          <w:numId w:val="1017"/>
          <w:ilvl w:val="0"/>
        </w:numPr>
      </w:pPr>
      <w:r>
        <w:t xml:space="preserve">queried direct from CRM</w:t>
      </w:r>
    </w:p>
    <w:p>
      <w:pPr>
        <w:pStyle w:val="Compact"/>
        <w:numPr>
          <w:numId w:val="1017"/>
          <w:ilvl w:val="0"/>
        </w:numPr>
      </w:pPr>
      <w:r>
        <w:t xml:space="preserve">data de-identification</w:t>
      </w:r>
    </w:p>
    <w:p>
      <w:pPr>
        <w:pStyle w:val="Heading2"/>
      </w:pPr>
      <w:bookmarkStart w:id="50" w:name="summary-of-variables"/>
      <w:bookmarkEnd w:id="50"/>
      <w:r>
        <w:t xml:space="preserve">3.2 Summary of variables</w:t>
      </w:r>
    </w:p>
    <w:p>
      <w:pPr>
        <w:pStyle w:val="Compact"/>
        <w:numPr>
          <w:numId w:val="1018"/>
          <w:ilvl w:val="0"/>
        </w:numPr>
      </w:pPr>
      <w:r>
        <w:t xml:space="preserve">categorical</w:t>
      </w:r>
    </w:p>
    <w:p>
      <w:pPr>
        <w:pStyle w:val="Compact"/>
        <w:numPr>
          <w:numId w:val="1018"/>
          <w:ilvl w:val="0"/>
        </w:numPr>
      </w:pPr>
      <w:r>
        <w:t xml:space="preserve">numerical</w:t>
      </w:r>
    </w:p>
    <w:p>
      <w:pPr>
        <w:pStyle w:val="Compact"/>
        <w:numPr>
          <w:numId w:val="1018"/>
          <w:ilvl w:val="0"/>
        </w:numPr>
      </w:pPr>
      <w:r>
        <w:t xml:space="preserve">significant cleaning</w:t>
      </w:r>
    </w:p>
    <w:p>
      <w:pPr>
        <w:pStyle w:val="Compact"/>
        <w:numPr>
          <w:numId w:val="1019"/>
          <w:ilvl w:val="1"/>
        </w:numPr>
      </w:pPr>
      <w:r>
        <w:t xml:space="preserve">cost sometimes entered in as hours. ie $24 entered as 24 hours</w:t>
      </w:r>
    </w:p>
    <w:p>
      <w:pPr>
        <w:pStyle w:val="Compact"/>
        <w:numPr>
          <w:numId w:val="1018"/>
          <w:ilvl w:val="0"/>
        </w:numPr>
      </w:pPr>
      <w:r>
        <w:t xml:space="preserve">engineered variables</w:t>
      </w:r>
    </w:p>
    <w:p>
      <w:pPr>
        <w:pStyle w:val="Compact"/>
        <w:numPr>
          <w:numId w:val="1020"/>
          <w:ilvl w:val="1"/>
        </w:numPr>
      </w:pPr>
      <w:r>
        <w:t xml:space="preserve">grep through project names to create categories - categories developed with case study manager</w:t>
      </w:r>
    </w:p>
    <w:p>
      <w:pPr>
        <w:pStyle w:val="Compact"/>
        <w:numPr>
          <w:numId w:val="1020"/>
          <w:ilvl w:val="1"/>
        </w:numPr>
      </w:pPr>
      <w:r>
        <w:t xml:space="preserve">return per dollar = (invoiced - cost)/cost</w:t>
      </w:r>
    </w:p>
    <w:p>
      <w:pPr>
        <w:pStyle w:val="Compact"/>
        <w:numPr>
          <w:numId w:val="1020"/>
          <w:ilvl w:val="1"/>
        </w:numPr>
      </w:pPr>
      <w:r>
        <w:t xml:space="preserve">hours analysed to produce: employee position that performed majority of the hours</w:t>
      </w:r>
    </w:p>
    <w:p>
      <w:pPr>
        <w:pStyle w:val="Compact"/>
        <w:numPr>
          <w:numId w:val="1021"/>
          <w:ilvl w:val="2"/>
        </w:numPr>
      </w:pPr>
      <w:r>
        <w:t xml:space="preserve">% of hours completed by majority position</w:t>
      </w:r>
    </w:p>
    <w:p>
      <w:pPr>
        <w:pStyle w:val="Compact"/>
        <w:numPr>
          <w:numId w:val="1020"/>
          <w:ilvl w:val="1"/>
        </w:numPr>
      </w:pPr>
      <w:r>
        <w:t xml:space="preserve">timespan based on timesheet entries as well as number of days with hours recorded</w:t>
      </w:r>
    </w:p>
    <w:p>
      <w:pPr>
        <w:pStyle w:val="Compact"/>
        <w:numPr>
          <w:numId w:val="1020"/>
          <w:ilvl w:val="1"/>
        </w:numPr>
      </w:pPr>
      <w:r>
        <w:t xml:space="preserve">number of workers on project based on timesheet entries</w:t>
      </w:r>
    </w:p>
    <w:p>
      <w:pPr>
        <w:pStyle w:val="Compact"/>
        <w:numPr>
          <w:numId w:val="1020"/>
          <w:ilvl w:val="1"/>
        </w:numPr>
      </w:pPr>
      <w:r>
        <w:t xml:space="preserve">client characteristics such as mean total amount invoiced for a repeat client</w:t>
      </w:r>
    </w:p>
    <w:p>
      <w:pPr>
        <w:pStyle w:val="Compact"/>
        <w:numPr>
          <w:numId w:val="1018"/>
          <w:ilvl w:val="0"/>
        </w:numPr>
      </w:pPr>
      <w:r>
        <w:t xml:space="preserve">amount of missingness</w:t>
      </w:r>
    </w:p>
    <w:p>
      <w:pPr>
        <w:pStyle w:val="Heading2"/>
      </w:pPr>
      <w:bookmarkStart w:id="51" w:name="variable-selection"/>
      <w:bookmarkEnd w:id="51"/>
      <w:r>
        <w:t xml:space="preserve">3.3 Variable selection</w:t>
      </w:r>
    </w:p>
    <w:p>
      <w:pPr>
        <w:pStyle w:val="Compact"/>
        <w:numPr>
          <w:numId w:val="1022"/>
          <w:ilvl w:val="0"/>
        </w:numPr>
      </w:pPr>
      <w:r>
        <w:t xml:space="preserve">combination of cforest, anova, random forest</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52">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Lovallo, Dan, and Daniel Kahneman. 2003. “Delusions of Success: How Optimism Undermines Executives’ Decisions.” Generic. HARVARD BUSINESS SCHOOL PUBLISHING CORPORATION.</w:t>
      </w:r>
      <w:r>
        <w:t xml:space="preserve"> </w:t>
      </w:r>
      <w:hyperlink r:id="rId53">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b384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71e5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dx.doi.org/10.1080/014461900370799" TargetMode="External" /><Relationship Type="http://schemas.openxmlformats.org/officeDocument/2006/relationships/hyperlink" Id="rId53"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80/014461900370799" TargetMode="External" /><Relationship Type="http://schemas.openxmlformats.org/officeDocument/2006/relationships/hyperlink" Id="rId53"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