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"/>
        <w:tblW w:w="1457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62"/>
        <w:gridCol w:w="1478"/>
        <w:gridCol w:w="1612"/>
        <w:gridCol w:w="1662"/>
        <w:gridCol w:w="1427"/>
        <w:gridCol w:w="1427"/>
        <w:gridCol w:w="1426"/>
        <w:gridCol w:w="1427"/>
        <w:gridCol w:w="1279"/>
        <w:gridCol w:w="1170"/>
      </w:tblGrid>
      <w:tr w:rsidR="00FB2F91" w:rsidRPr="00FB2F91" w:rsidTr="0077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tcW w:w="14570" w:type="dxa"/>
            <w:gridSpan w:val="10"/>
            <w:shd w:val="clear" w:color="auto" w:fill="auto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777CA1">
              <w:rPr>
                <w:rFonts w:ascii="Arial" w:hAnsi="Arial" w:cs="Arial"/>
                <w:b/>
                <w:bCs/>
                <w:sz w:val="32"/>
              </w:rPr>
              <w:t>Basket Lift Analysis</w:t>
            </w:r>
            <w:r w:rsidR="00A83AD7">
              <w:rPr>
                <w:rFonts w:ascii="Arial" w:hAnsi="Arial" w:cs="Arial"/>
                <w:b/>
                <w:bCs/>
                <w:sz w:val="32"/>
              </w:rPr>
              <w:t>: Sales and Discount</w:t>
            </w:r>
          </w:p>
        </w:tc>
      </w:tr>
      <w:tr w:rsidR="003B53D7" w:rsidRPr="00FB2F91" w:rsidTr="003C689A">
        <w:trPr>
          <w:trHeight w:val="63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b/>
                <w:bCs/>
                <w:i/>
              </w:rPr>
            </w:pPr>
            <w:r w:rsidRPr="003B53D7">
              <w:rPr>
                <w:rFonts w:ascii="Arial" w:hAnsi="Arial" w:cs="Arial"/>
                <w:b/>
                <w:bCs/>
                <w:i/>
              </w:rPr>
              <w:t>Coupon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Sales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Redemptions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Avg. Transaction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$ Over Min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% Over Min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Coupon Cost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Prior Average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$ Over Prior Avg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  <w:b/>
                <w:bCs/>
              </w:rPr>
            </w:pPr>
            <w:r w:rsidRPr="00FB2F91">
              <w:rPr>
                <w:rFonts w:ascii="Arial" w:hAnsi="Arial" w:cs="Arial"/>
                <w:b/>
                <w:bCs/>
              </w:rPr>
              <w:t>Effective discount</w:t>
            </w:r>
          </w:p>
        </w:tc>
      </w:tr>
      <w:tr w:rsidR="003B53D7" w:rsidRPr="00FB2F91" w:rsidTr="003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$06 of $60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$68,097.28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541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$125.87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$65.87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52.33%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$3,246.00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$30.05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$95.82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4.55%</w:t>
            </w:r>
          </w:p>
        </w:tc>
      </w:tr>
      <w:tr w:rsidR="00777CA1" w:rsidRPr="00FB2F91" w:rsidTr="003C689A">
        <w:trPr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$10 off $100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$55,294.07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429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$128.89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$28.89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22.41%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$4,270.00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$59.65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$69.24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7.17%</w:t>
            </w:r>
          </w:p>
        </w:tc>
      </w:tr>
      <w:tr w:rsidR="003B53D7" w:rsidRPr="00FB2F91" w:rsidTr="003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$14 off $140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$72,329.41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409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$176.84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$36.84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20.83%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$5,726.00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$100.31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$76.54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7.34%</w:t>
            </w:r>
          </w:p>
        </w:tc>
      </w:tr>
      <w:tr w:rsidR="00777CA1" w:rsidRPr="00FB2F91" w:rsidTr="003C689A">
        <w:trPr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$18 off $180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$59,993.12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268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$223.85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$43.85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19.59%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$4,824.00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$138.73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$85.12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7.44%</w:t>
            </w:r>
          </w:p>
        </w:tc>
      </w:tr>
      <w:tr w:rsidR="003B53D7" w:rsidRPr="00FB2F91" w:rsidTr="003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$22 off $220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$44,225.88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168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$263.25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$43.25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16.43%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$3,696.00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$184.98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$78.27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7.71%</w:t>
            </w:r>
          </w:p>
        </w:tc>
      </w:tr>
      <w:tr w:rsidR="00777CA1" w:rsidRPr="00FB2F91" w:rsidTr="003C689A">
        <w:trPr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$26 off $260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$32,327.60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104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$310.84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$50.84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16.36%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$2,704.00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$227.03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$83.82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7.72%</w:t>
            </w:r>
          </w:p>
        </w:tc>
      </w:tr>
      <w:tr w:rsidR="003B53D7" w:rsidRPr="00FB2F91" w:rsidTr="003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$30 off $300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$21,226.70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55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$385.94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$85.94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22.27%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$1,650.00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$244.54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$141.40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7.21%</w:t>
            </w:r>
          </w:p>
        </w:tc>
      </w:tr>
      <w:tr w:rsidR="00777CA1" w:rsidRPr="00FB2F91" w:rsidTr="003C689A">
        <w:trPr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$34 off $340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$13,736.10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32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$429.25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$89.25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20.79%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$1,088.00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$294.32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$134.94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7.34%</w:t>
            </w:r>
          </w:p>
        </w:tc>
      </w:tr>
      <w:tr w:rsidR="003B53D7" w:rsidRPr="00FB2F91" w:rsidTr="003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$38 off $380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$7,252.11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18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$402.90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$22.90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5.68%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$684.00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$340.61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$62.29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8.62%</w:t>
            </w:r>
          </w:p>
        </w:tc>
      </w:tr>
      <w:tr w:rsidR="00777CA1" w:rsidRPr="00FB2F91" w:rsidTr="003C689A">
        <w:trPr>
          <w:trHeight w:val="300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$42 off $420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$9,889.50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18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$549.42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$129.42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23.56%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$756.00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$342.40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$207.02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7.10%</w:t>
            </w:r>
          </w:p>
        </w:tc>
      </w:tr>
      <w:tr w:rsidR="003B53D7" w:rsidRPr="00FB2F91" w:rsidTr="003C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$50 off $500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$15,082.32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24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$628.43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$128.43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20.44%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$1,200.00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$468.16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$160.27</w:t>
            </w:r>
          </w:p>
        </w:tc>
        <w:tc>
          <w:tcPr>
            <w:tcW w:w="1170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7.37%</w:t>
            </w:r>
          </w:p>
        </w:tc>
      </w:tr>
      <w:tr w:rsidR="00777CA1" w:rsidRPr="00FB2F91" w:rsidTr="003C689A">
        <w:trPr>
          <w:trHeight w:val="615"/>
        </w:trPr>
        <w:tc>
          <w:tcPr>
            <w:tcW w:w="1662" w:type="dxa"/>
            <w:vAlign w:val="center"/>
            <w:hideMark/>
          </w:tcPr>
          <w:p w:rsidR="00FB2F91" w:rsidRPr="003B53D7" w:rsidRDefault="00FB2F91" w:rsidP="00FB2F91">
            <w:pPr>
              <w:jc w:val="center"/>
              <w:rPr>
                <w:rFonts w:ascii="Arial" w:hAnsi="Arial" w:cs="Arial"/>
                <w:i/>
              </w:rPr>
            </w:pPr>
            <w:r w:rsidRPr="003B53D7">
              <w:rPr>
                <w:rFonts w:ascii="Arial" w:hAnsi="Arial" w:cs="Arial"/>
                <w:i/>
              </w:rPr>
              <w:t>Totals &amp; Averages:</w:t>
            </w:r>
          </w:p>
        </w:tc>
        <w:tc>
          <w:tcPr>
            <w:tcW w:w="1478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$399,454.09</w:t>
            </w:r>
          </w:p>
        </w:tc>
        <w:tc>
          <w:tcPr>
            <w:tcW w:w="161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2,066</w:t>
            </w:r>
          </w:p>
        </w:tc>
        <w:tc>
          <w:tcPr>
            <w:tcW w:w="1662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$329.59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$65.95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20.01%</w:t>
            </w:r>
          </w:p>
        </w:tc>
        <w:tc>
          <w:tcPr>
            <w:tcW w:w="1426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$29,844.00</w:t>
            </w:r>
          </w:p>
        </w:tc>
        <w:tc>
          <w:tcPr>
            <w:tcW w:w="1427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$220.98</w:t>
            </w:r>
          </w:p>
        </w:tc>
        <w:tc>
          <w:tcPr>
            <w:tcW w:w="1279" w:type="dxa"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$108.61</w:t>
            </w:r>
          </w:p>
        </w:tc>
        <w:tc>
          <w:tcPr>
            <w:tcW w:w="1170" w:type="dxa"/>
            <w:noWrap/>
            <w:vAlign w:val="center"/>
            <w:hideMark/>
          </w:tcPr>
          <w:p w:rsidR="00FB2F91" w:rsidRPr="00FB2F91" w:rsidRDefault="00FB2F91" w:rsidP="00FB2F91">
            <w:pPr>
              <w:jc w:val="center"/>
              <w:rPr>
                <w:rFonts w:ascii="Arial" w:hAnsi="Arial" w:cs="Arial"/>
              </w:rPr>
            </w:pPr>
            <w:r w:rsidRPr="00FB2F91">
              <w:rPr>
                <w:rFonts w:ascii="Arial" w:hAnsi="Arial" w:cs="Arial"/>
              </w:rPr>
              <w:t>6.95%</w:t>
            </w:r>
          </w:p>
        </w:tc>
      </w:tr>
    </w:tbl>
    <w:p w:rsidR="004424F1" w:rsidRDefault="004424F1"/>
    <w:p w:rsidR="004424F1" w:rsidRDefault="004424F1">
      <w:bookmarkStart w:id="0" w:name="_GoBack"/>
      <w:bookmarkEnd w:id="0"/>
      <w:r>
        <w:br w:type="page"/>
      </w:r>
    </w:p>
    <w:p w:rsidR="00663425" w:rsidRDefault="00663425"/>
    <w:tbl>
      <w:tblPr>
        <w:tblW w:w="5097" w:type="pct"/>
        <w:jc w:val="center"/>
        <w:tblLayout w:type="fixed"/>
        <w:tblLook w:val="04A0" w:firstRow="1" w:lastRow="0" w:firstColumn="1" w:lastColumn="0" w:noHBand="0" w:noVBand="1"/>
      </w:tblPr>
      <w:tblGrid>
        <w:gridCol w:w="1519"/>
        <w:gridCol w:w="1182"/>
        <w:gridCol w:w="1082"/>
        <w:gridCol w:w="1437"/>
        <w:gridCol w:w="1621"/>
        <w:gridCol w:w="1530"/>
        <w:gridCol w:w="1618"/>
        <w:gridCol w:w="1352"/>
        <w:gridCol w:w="1530"/>
        <w:gridCol w:w="1788"/>
      </w:tblGrid>
      <w:tr w:rsidR="00A83AD7" w:rsidRPr="00671321" w:rsidTr="004424F1">
        <w:trPr>
          <w:trHeight w:val="1515"/>
          <w:jc w:val="center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83AD7" w:rsidRPr="00FB2F91" w:rsidRDefault="00A83AD7" w:rsidP="00A83AD7">
            <w:pPr>
              <w:jc w:val="center"/>
              <w:rPr>
                <w:rFonts w:ascii="Arial" w:hAnsi="Arial" w:cs="Arial"/>
                <w:b/>
                <w:bCs/>
              </w:rPr>
            </w:pPr>
            <w:r w:rsidRPr="00777CA1">
              <w:rPr>
                <w:rFonts w:ascii="Arial" w:hAnsi="Arial" w:cs="Arial"/>
                <w:b/>
                <w:bCs/>
                <w:sz w:val="32"/>
              </w:rPr>
              <w:t>Basket Lift Analysis</w:t>
            </w:r>
            <w:r>
              <w:rPr>
                <w:rFonts w:ascii="Arial" w:hAnsi="Arial" w:cs="Arial"/>
                <w:b/>
                <w:bCs/>
                <w:sz w:val="32"/>
              </w:rPr>
              <w:t>: Redemptions, Lifts and Gains</w:t>
            </w:r>
          </w:p>
        </w:tc>
      </w:tr>
      <w:tr w:rsidR="00A83AD7" w:rsidRPr="00671321" w:rsidTr="004424F1">
        <w:trPr>
          <w:trHeight w:val="1515"/>
          <w:jc w:val="center"/>
        </w:trPr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>Coupon</w:t>
            </w:r>
          </w:p>
        </w:tc>
        <w:tc>
          <w:tcPr>
            <w:tcW w:w="40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>Coupons sent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>Opens</w:t>
            </w:r>
          </w:p>
        </w:tc>
        <w:tc>
          <w:tcPr>
            <w:tcW w:w="49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>Email Open Rate</w:t>
            </w:r>
          </w:p>
        </w:tc>
        <w:tc>
          <w:tcPr>
            <w:tcW w:w="55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>Redemptions</w:t>
            </w:r>
          </w:p>
        </w:tc>
        <w:tc>
          <w:tcPr>
            <w:tcW w:w="52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>Redemption rate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>Sales Lift</w:t>
            </w:r>
            <w:r w:rsidRPr="00671321">
              <w:rPr>
                <w:rFonts w:ascii="Arial" w:eastAsia="Times New Roman" w:hAnsi="Arial" w:cs="Arial"/>
                <w:color w:val="000000"/>
              </w:rPr>
              <w:t xml:space="preserve"> (redemptions * avg $ over prior avg)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% Lift </w:t>
            </w:r>
            <w:r w:rsidRPr="00671321">
              <w:rPr>
                <w:rFonts w:ascii="Arial" w:eastAsia="Times New Roman" w:hAnsi="Arial" w:cs="Arial"/>
                <w:color w:val="000000"/>
              </w:rPr>
              <w:t>(Sales lift / total sales)</w:t>
            </w:r>
          </w:p>
        </w:tc>
        <w:tc>
          <w:tcPr>
            <w:tcW w:w="52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Lift Gross Profit </w:t>
            </w:r>
            <w:r w:rsidRPr="00671321">
              <w:rPr>
                <w:rFonts w:ascii="Arial" w:eastAsia="Times New Roman" w:hAnsi="Arial" w:cs="Arial"/>
                <w:color w:val="000000"/>
              </w:rPr>
              <w:t>(Sales lift * 35%)</w:t>
            </w:r>
          </w:p>
        </w:tc>
        <w:tc>
          <w:tcPr>
            <w:tcW w:w="61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67132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Net Gain </w:t>
            </w:r>
            <w:r w:rsidRPr="00671321">
              <w:rPr>
                <w:rFonts w:ascii="Arial" w:eastAsia="Times New Roman" w:hAnsi="Arial" w:cs="Arial"/>
                <w:color w:val="000000"/>
              </w:rPr>
              <w:t>(Lift Gross Profit - Total coupon cost)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$06 of $60  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6,438 </w:t>
            </w:r>
          </w:p>
        </w:tc>
        <w:tc>
          <w:tcPr>
            <w:tcW w:w="36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4,879</w:t>
            </w:r>
          </w:p>
        </w:tc>
        <w:tc>
          <w:tcPr>
            <w:tcW w:w="49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75.78%</w:t>
            </w:r>
          </w:p>
        </w:tc>
        <w:tc>
          <w:tcPr>
            <w:tcW w:w="55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541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8.40%</w:t>
            </w:r>
          </w:p>
        </w:tc>
        <w:tc>
          <w:tcPr>
            <w:tcW w:w="55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$51,838.62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76.12%</w:t>
            </w:r>
          </w:p>
        </w:tc>
        <w:tc>
          <w:tcPr>
            <w:tcW w:w="52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$18,143.52</w:t>
            </w:r>
          </w:p>
        </w:tc>
        <w:tc>
          <w:tcPr>
            <w:tcW w:w="61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$14,897.52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$10 off $100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2,158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1,790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82.95%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429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19.88%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$29,703.96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53.72%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$10,396.39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$6,126.39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$14 off $140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1,507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1,252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83.08%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409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27.14%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$31,300.77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43.28%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$10,955.27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$5,229.27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$18 off $180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942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816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86.62%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268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28.45%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$22,812.16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38.02%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$7,984.26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$3,160.26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$22 off $220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603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518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85.90%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168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27.86%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$13,147.68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29.73%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$4,601.69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$905.69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$26 off $260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367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328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89.37%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28.34%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$8,716.24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26.96%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$3,050.68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$346.68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$30 off $300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208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196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94.23%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26.44%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$7,777.00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36.64%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$2,721.95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$1,071.95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$34 off $340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131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116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88.55%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24.43%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$4,316.80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31.43%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$1,510.88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$422.88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$38 off $380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78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77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98.72%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23.08%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$1,121.04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15.46%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$392.36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-$291.64</w:t>
            </w:r>
          </w:p>
        </w:tc>
      </w:tr>
      <w:tr w:rsidR="00A83AD7" w:rsidRPr="00671321" w:rsidTr="004424F1">
        <w:trPr>
          <w:trHeight w:val="315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$42 off $420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62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61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98.39%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29.03%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$3,726.36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37.68%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$1,304.23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$548.23</w:t>
            </w:r>
          </w:p>
        </w:tc>
      </w:tr>
      <w:tr w:rsidR="00A83AD7" w:rsidRPr="00671321" w:rsidTr="004424F1">
        <w:trPr>
          <w:trHeight w:val="330"/>
          <w:jc w:val="center"/>
        </w:trPr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 $50 off $500                                                                                                       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119 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117 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98.32%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20.17%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$3,844.80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25.49%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$1,345.68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$145.68</w:t>
            </w:r>
          </w:p>
        </w:tc>
      </w:tr>
      <w:tr w:rsidR="00A83AD7" w:rsidRPr="00671321" w:rsidTr="004424F1">
        <w:trPr>
          <w:trHeight w:val="600"/>
          <w:jc w:val="center"/>
        </w:trPr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40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12,613 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 xml:space="preserve">10,150 </w:t>
            </w:r>
          </w:p>
        </w:tc>
        <w:tc>
          <w:tcPr>
            <w:tcW w:w="49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80.47%</w:t>
            </w:r>
          </w:p>
        </w:tc>
        <w:tc>
          <w:tcPr>
            <w:tcW w:w="55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2,066</w:t>
            </w:r>
          </w:p>
        </w:tc>
        <w:tc>
          <w:tcPr>
            <w:tcW w:w="52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16.38%</w:t>
            </w:r>
          </w:p>
        </w:tc>
        <w:tc>
          <w:tcPr>
            <w:tcW w:w="5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$224,391.35</w:t>
            </w:r>
          </w:p>
        </w:tc>
        <w:tc>
          <w:tcPr>
            <w:tcW w:w="4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56.17%</w:t>
            </w:r>
          </w:p>
        </w:tc>
        <w:tc>
          <w:tcPr>
            <w:tcW w:w="52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$78,536.97</w:t>
            </w:r>
          </w:p>
        </w:tc>
        <w:tc>
          <w:tcPr>
            <w:tcW w:w="61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3AD7" w:rsidRPr="00671321" w:rsidRDefault="00A83AD7" w:rsidP="00A83A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71321">
              <w:rPr>
                <w:rFonts w:ascii="Arial" w:eastAsia="Times New Roman" w:hAnsi="Arial" w:cs="Arial"/>
                <w:color w:val="000000"/>
              </w:rPr>
              <w:t>$48,692.97</w:t>
            </w:r>
          </w:p>
        </w:tc>
      </w:tr>
    </w:tbl>
    <w:p w:rsidR="00A83AD7" w:rsidRDefault="00A83AD7"/>
    <w:p w:rsidR="00A83AD7" w:rsidRDefault="00A83AD7">
      <w:r>
        <w:br w:type="page"/>
      </w:r>
    </w:p>
    <w:p w:rsidR="00671321" w:rsidRDefault="00671321"/>
    <w:p w:rsidR="00C56654" w:rsidRDefault="00C56654">
      <w:r>
        <w:rPr>
          <w:noProof/>
        </w:rPr>
        <w:drawing>
          <wp:inline distT="0" distB="0" distL="0" distR="0" wp14:anchorId="5D565F51" wp14:editId="17E5D448">
            <wp:extent cx="9001125" cy="5105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16EFF1-B09A-4D7F-8C75-B09D76DC18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B5F4A" w:rsidRDefault="009B5F4A"/>
    <w:p w:rsidR="009B5F4A" w:rsidRDefault="009B5F4A">
      <w:r>
        <w:br w:type="page"/>
      </w:r>
    </w:p>
    <w:p w:rsidR="009B5F4A" w:rsidRDefault="001F69EB">
      <w:r>
        <w:rPr>
          <w:noProof/>
        </w:rPr>
        <w:lastRenderedPageBreak/>
        <mc:AlternateContent>
          <mc:Choice Requires="cx4">
            <w:drawing>
              <wp:inline distT="0" distB="0" distL="0" distR="0" wp14:anchorId="1F491F90" wp14:editId="3D7D5623">
                <wp:extent cx="8201027" cy="4691063"/>
                <wp:effectExtent l="0" t="0" r="9525" b="1460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40B0E3-225C-47A0-90D3-D9956D6F3D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1F491F90" wp14:editId="3D7D5623">
                <wp:extent cx="8201027" cy="4691063"/>
                <wp:effectExtent l="0" t="0" r="9525" b="14605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40B0E3-225C-47A0-90D3-D9956D6F3D4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C340B0E3-225C-47A0-90D3-D9956D6F3D4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025" cy="4690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F69EB" w:rsidRDefault="001F69EB">
      <w:r>
        <w:br w:type="page"/>
      </w:r>
    </w:p>
    <w:p w:rsidR="001F69EB" w:rsidRDefault="001F69EB" w:rsidP="001F69EB">
      <w:r>
        <w:rPr>
          <w:noProof/>
        </w:rPr>
        <w:lastRenderedPageBreak/>
        <w:drawing>
          <wp:inline distT="0" distB="0" distL="0" distR="0" wp14:anchorId="2C4B5AC1" wp14:editId="37944737">
            <wp:extent cx="9144000" cy="55530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175961F-0F10-47E9-AFE5-95957C6086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F69EB" w:rsidSect="006634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25"/>
    <w:rsid w:val="001B08CE"/>
    <w:rsid w:val="001F69EB"/>
    <w:rsid w:val="00320F07"/>
    <w:rsid w:val="00377790"/>
    <w:rsid w:val="003B53D7"/>
    <w:rsid w:val="003C689A"/>
    <w:rsid w:val="004424F1"/>
    <w:rsid w:val="00663425"/>
    <w:rsid w:val="00671321"/>
    <w:rsid w:val="00777CA1"/>
    <w:rsid w:val="007B65A7"/>
    <w:rsid w:val="009B0280"/>
    <w:rsid w:val="009B3E9E"/>
    <w:rsid w:val="009B5F4A"/>
    <w:rsid w:val="00A83AD7"/>
    <w:rsid w:val="00C56654"/>
    <w:rsid w:val="00D50391"/>
    <w:rsid w:val="00DE1409"/>
    <w:rsid w:val="00FB033C"/>
    <w:rsid w:val="00FB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F838"/>
  <w15:chartTrackingRefBased/>
  <w15:docId w15:val="{36D9A39C-EE5E-4A14-9C4B-3E1EB893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3B53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rainbow-fs02\User%20Files\DEPARTMENT%20FOLDERS\OFFICE\ISDA%20-%20Scan%20Coord\Rewards%20Community\Basket%20Lift\Dec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rainbow-fs02\User%20Files\DEPARTMENT%20FOLDERS\OFFICE\ISDA%20-%20Scan%20Coord\Rewards%20Community\Basket%20Lift\Dec2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\\rainbow-fs02\User%20Files\DEPARTMENT%20FOLDERS\OFFICE\ISDA%20-%20Scan%20Coord\Rewards%20Community\Basket%20Lift\Dec2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Efective Discount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'Net Gain graph'!$A$2</c:f>
              <c:strCache>
                <c:ptCount val="1"/>
                <c:pt idx="0">
                  <c:v>$6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98000"/>
                    <a:lumMod val="114000"/>
                  </a:schemeClr>
                </a:gs>
                <a:gs pos="100000">
                  <a:schemeClr val="accent1"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graph'!$C$2</c:f>
              <c:numCache>
                <c:formatCode>0.00%</c:formatCode>
                <c:ptCount val="1"/>
                <c:pt idx="0">
                  <c:v>4.5498328644267547E-2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F4-482D-86C3-C2C6D118404E}"/>
            </c:ext>
          </c:extLst>
        </c:ser>
        <c:ser>
          <c:idx val="1"/>
          <c:order val="1"/>
          <c:tx>
            <c:strRef>
              <c:f>'Net Gain graph'!$A$3</c:f>
              <c:strCache>
                <c:ptCount val="1"/>
                <c:pt idx="0">
                  <c:v>$10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98000"/>
                    <a:lumMod val="114000"/>
                  </a:schemeClr>
                </a:gs>
                <a:gs pos="100000">
                  <a:schemeClr val="accent2"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graph'!$C$3</c:f>
              <c:numCache>
                <c:formatCode>0.00%</c:formatCode>
                <c:ptCount val="1"/>
                <c:pt idx="0">
                  <c:v>7.168751228718924E-2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F4-482D-86C3-C2C6D118404E}"/>
            </c:ext>
          </c:extLst>
        </c:ser>
        <c:ser>
          <c:idx val="2"/>
          <c:order val="2"/>
          <c:tx>
            <c:strRef>
              <c:f>'Net Gain graph'!$A$4</c:f>
              <c:strCache>
                <c:ptCount val="1"/>
                <c:pt idx="0">
                  <c:v>$14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tint val="98000"/>
                    <a:lumMod val="114000"/>
                  </a:schemeClr>
                </a:gs>
                <a:gs pos="100000">
                  <a:schemeClr val="accent3"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graph'!$C$4</c:f>
              <c:numCache>
                <c:formatCode>0.00%</c:formatCode>
                <c:ptCount val="1"/>
                <c:pt idx="0">
                  <c:v>7.3358143913407156E-2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F4-482D-86C3-C2C6D118404E}"/>
            </c:ext>
          </c:extLst>
        </c:ser>
        <c:ser>
          <c:idx val="3"/>
          <c:order val="3"/>
          <c:tx>
            <c:strRef>
              <c:f>'Net Gain graph'!$A$5</c:f>
              <c:strCache>
                <c:ptCount val="1"/>
                <c:pt idx="0">
                  <c:v>$18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tint val="98000"/>
                    <a:lumMod val="114000"/>
                  </a:schemeClr>
                </a:gs>
                <a:gs pos="100000">
                  <a:schemeClr val="accent4"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graph'!$C$5</c:f>
              <c:numCache>
                <c:formatCode>0.00%</c:formatCode>
                <c:ptCount val="1"/>
                <c:pt idx="0">
                  <c:v>7.4424781600910372E-2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5F4-482D-86C3-C2C6D118404E}"/>
            </c:ext>
          </c:extLst>
        </c:ser>
        <c:ser>
          <c:idx val="4"/>
          <c:order val="4"/>
          <c:tx>
            <c:strRef>
              <c:f>'Net Gain graph'!$A$6</c:f>
              <c:strCache>
                <c:ptCount val="1"/>
                <c:pt idx="0">
                  <c:v>$22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tint val="98000"/>
                    <a:lumMod val="114000"/>
                  </a:schemeClr>
                </a:gs>
                <a:gs pos="100000">
                  <a:schemeClr val="accent5"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graph'!$C$6</c:f>
              <c:numCache>
                <c:formatCode>0.00%</c:formatCode>
                <c:ptCount val="1"/>
                <c:pt idx="0">
                  <c:v>7.7125521786707868E-2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5F4-482D-86C3-C2C6D118404E}"/>
            </c:ext>
          </c:extLst>
        </c:ser>
        <c:ser>
          <c:idx val="5"/>
          <c:order val="5"/>
          <c:tx>
            <c:strRef>
              <c:f>'Net Gain graph'!$A$7</c:f>
              <c:strCache>
                <c:ptCount val="1"/>
                <c:pt idx="0">
                  <c:v>$26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tint val="98000"/>
                    <a:lumMod val="114000"/>
                  </a:schemeClr>
                </a:gs>
                <a:gs pos="100000">
                  <a:schemeClr val="accent6"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graph'!$C$7</c:f>
              <c:numCache>
                <c:formatCode>0.00%</c:formatCode>
                <c:ptCount val="1"/>
                <c:pt idx="0">
                  <c:v>7.7187453613309129E-2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5F4-482D-86C3-C2C6D118404E}"/>
            </c:ext>
          </c:extLst>
        </c:ser>
        <c:ser>
          <c:idx val="6"/>
          <c:order val="6"/>
          <c:tx>
            <c:strRef>
              <c:f>'Net Gain graph'!$A$8</c:f>
              <c:strCache>
                <c:ptCount val="1"/>
                <c:pt idx="0">
                  <c:v>$30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tint val="98000"/>
                    <a:lumMod val="114000"/>
                  </a:schemeClr>
                </a:gs>
                <a:gs pos="100000">
                  <a:schemeClr val="accent1">
                    <a:lumMod val="60000"/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graph'!$C$8</c:f>
              <c:numCache>
                <c:formatCode>0.00%</c:formatCode>
                <c:ptCount val="1"/>
                <c:pt idx="0">
                  <c:v>7.2125787373178818E-2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5F4-482D-86C3-C2C6D118404E}"/>
            </c:ext>
          </c:extLst>
        </c:ser>
        <c:ser>
          <c:idx val="7"/>
          <c:order val="7"/>
          <c:tx>
            <c:strRef>
              <c:f>'Net Gain graph'!$A$9</c:f>
              <c:strCache>
                <c:ptCount val="1"/>
                <c:pt idx="0">
                  <c:v>$34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tint val="98000"/>
                    <a:lumMod val="114000"/>
                  </a:schemeClr>
                </a:gs>
                <a:gs pos="100000">
                  <a:schemeClr val="accent2">
                    <a:lumMod val="60000"/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graph'!$C$9</c:f>
              <c:numCache>
                <c:formatCode>0.00%</c:formatCode>
                <c:ptCount val="1"/>
                <c:pt idx="0">
                  <c:v>7.3394000310305518E-2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5F4-482D-86C3-C2C6D118404E}"/>
            </c:ext>
          </c:extLst>
        </c:ser>
        <c:ser>
          <c:idx val="8"/>
          <c:order val="8"/>
          <c:tx>
            <c:strRef>
              <c:f>'Net Gain graph'!$A$10</c:f>
              <c:strCache>
                <c:ptCount val="1"/>
                <c:pt idx="0">
                  <c:v>$38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tint val="98000"/>
                    <a:lumMod val="114000"/>
                  </a:schemeClr>
                </a:gs>
                <a:gs pos="100000">
                  <a:schemeClr val="accent3">
                    <a:lumMod val="60000"/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graph'!$C$10</c:f>
              <c:numCache>
                <c:formatCode>0.00%</c:formatCode>
                <c:ptCount val="1"/>
                <c:pt idx="0">
                  <c:v>8.6188321482439129E-2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5F4-482D-86C3-C2C6D118404E}"/>
            </c:ext>
          </c:extLst>
        </c:ser>
        <c:ser>
          <c:idx val="9"/>
          <c:order val="9"/>
          <c:tx>
            <c:strRef>
              <c:f>'Net Gain graph'!$A$11</c:f>
              <c:strCache>
                <c:ptCount val="1"/>
                <c:pt idx="0">
                  <c:v>$42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tint val="98000"/>
                    <a:lumMod val="114000"/>
                  </a:schemeClr>
                </a:gs>
                <a:gs pos="100000">
                  <a:schemeClr val="accent4">
                    <a:lumMod val="60000"/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graph'!$C$11</c:f>
              <c:numCache>
                <c:formatCode>0.00%</c:formatCode>
                <c:ptCount val="1"/>
                <c:pt idx="0">
                  <c:v>7.1015922220656613E-2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5F4-482D-86C3-C2C6D118404E}"/>
            </c:ext>
          </c:extLst>
        </c:ser>
        <c:ser>
          <c:idx val="10"/>
          <c:order val="10"/>
          <c:tx>
            <c:strRef>
              <c:f>'Net Gain graph'!$A$12</c:f>
              <c:strCache>
                <c:ptCount val="1"/>
                <c:pt idx="0">
                  <c:v>$50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tint val="98000"/>
                    <a:lumMod val="114000"/>
                  </a:schemeClr>
                </a:gs>
                <a:gs pos="100000">
                  <a:schemeClr val="accent5">
                    <a:lumMod val="60000"/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'Net Gain graph'!$C$1</c:f>
              <c:strCache>
                <c:ptCount val="1"/>
                <c:pt idx="0">
                  <c:v>Effective discount</c:v>
                </c:pt>
              </c:strCache>
            </c:strRef>
          </c:cat>
          <c:val>
            <c:numRef>
              <c:f>'Net Gain graph'!$C$12</c:f>
              <c:numCache>
                <c:formatCode>0.00%</c:formatCode>
                <c:ptCount val="1"/>
                <c:pt idx="0">
                  <c:v>7.3699571068496381E-2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5F4-482D-86C3-C2C6D11840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920654880"/>
        <c:axId val="1927916656"/>
      </c:barChart>
      <c:catAx>
        <c:axId val="1920654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27916656"/>
        <c:crosses val="autoZero"/>
        <c:auto val="1"/>
        <c:lblAlgn val="ctr"/>
        <c:lblOffset val="100"/>
        <c:noMultiLvlLbl val="0"/>
      </c:catAx>
      <c:valAx>
        <c:axId val="192791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92065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Redemption</a:t>
            </a:r>
            <a:r>
              <a:rPr lang="en-US" baseline="0"/>
              <a:t> Rate of coupon vs % Lift of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'Net Gain graph'!$D$1</c:f>
              <c:strCache>
                <c:ptCount val="1"/>
                <c:pt idx="0">
                  <c:v>Redemption rate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98000"/>
                    <a:lumMod val="114000"/>
                  </a:schemeClr>
                </a:gs>
                <a:gs pos="100000">
                  <a:schemeClr val="accent1">
                    <a:shade val="90000"/>
                    <a:lumMod val="84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invertIfNegative val="0"/>
          <c:cat>
            <c:strRef>
              <c:f>'Net Gain graph'!$A$2:$A$12</c:f>
              <c:strCache>
                <c:ptCount val="11"/>
                <c:pt idx="0">
                  <c:v>$6</c:v>
                </c:pt>
                <c:pt idx="1">
                  <c:v>$10</c:v>
                </c:pt>
                <c:pt idx="2">
                  <c:v>$14</c:v>
                </c:pt>
                <c:pt idx="3">
                  <c:v>$18</c:v>
                </c:pt>
                <c:pt idx="4">
                  <c:v>$22</c:v>
                </c:pt>
                <c:pt idx="5">
                  <c:v>$26</c:v>
                </c:pt>
                <c:pt idx="6">
                  <c:v>$30</c:v>
                </c:pt>
                <c:pt idx="7">
                  <c:v>$34</c:v>
                </c:pt>
                <c:pt idx="8">
                  <c:v>$38</c:v>
                </c:pt>
                <c:pt idx="9">
                  <c:v>$42</c:v>
                </c:pt>
                <c:pt idx="10">
                  <c:v>$50</c:v>
                </c:pt>
              </c:strCache>
            </c:strRef>
          </c:cat>
          <c:val>
            <c:numRef>
              <c:f>'Net Gain graph'!$D$2:$D$12</c:f>
              <c:numCache>
                <c:formatCode>0.00%</c:formatCode>
                <c:ptCount val="11"/>
                <c:pt idx="0">
                  <c:v>8.4032308170239212E-2</c:v>
                </c:pt>
                <c:pt idx="1">
                  <c:v>0.19879518072289157</c:v>
                </c:pt>
                <c:pt idx="2">
                  <c:v>0.27140013271400132</c:v>
                </c:pt>
                <c:pt idx="3">
                  <c:v>0.28450106157112526</c:v>
                </c:pt>
                <c:pt idx="4">
                  <c:v>0.27860696517412936</c:v>
                </c:pt>
                <c:pt idx="5">
                  <c:v>0.28337874659400547</c:v>
                </c:pt>
                <c:pt idx="6">
                  <c:v>0.26442307692307693</c:v>
                </c:pt>
                <c:pt idx="7">
                  <c:v>0.24427480916030533</c:v>
                </c:pt>
                <c:pt idx="8">
                  <c:v>0.23076923076923078</c:v>
                </c:pt>
                <c:pt idx="9">
                  <c:v>0.29032258064516131</c:v>
                </c:pt>
                <c:pt idx="10">
                  <c:v>0.20168067226890757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7C-4164-BD04-49DE4E4A3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7"/>
        <c:axId val="1927200192"/>
        <c:axId val="1936650944"/>
      </c:barChart>
      <c:lineChart>
        <c:grouping val="standard"/>
        <c:varyColors val="0"/>
        <c:ser>
          <c:idx val="1"/>
          <c:order val="1"/>
          <c:tx>
            <c:strRef>
              <c:f>'Net Gain graph'!$E$1</c:f>
              <c:strCache>
                <c:ptCount val="1"/>
                <c:pt idx="0">
                  <c:v>% Lift (Sales lift / total sales)</c:v>
                </c:pt>
              </c:strCache>
            </c:strRef>
          </c:tx>
          <c:spPr>
            <a:ln w="34925" cap="rnd">
              <a:solidFill>
                <a:srgbClr val="7030A0"/>
              </a:solidFill>
              <a:round/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</c:spPr>
          <c:marker>
            <c:symbol val="none"/>
          </c:marker>
          <c:cat>
            <c:strRef>
              <c:f>'Net Gain graph'!$A$2:$A$12</c:f>
              <c:strCache>
                <c:ptCount val="11"/>
                <c:pt idx="0">
                  <c:v>$6</c:v>
                </c:pt>
                <c:pt idx="1">
                  <c:v>$10</c:v>
                </c:pt>
                <c:pt idx="2">
                  <c:v>$14</c:v>
                </c:pt>
                <c:pt idx="3">
                  <c:v>$18</c:v>
                </c:pt>
                <c:pt idx="4">
                  <c:v>$22</c:v>
                </c:pt>
                <c:pt idx="5">
                  <c:v>$26</c:v>
                </c:pt>
                <c:pt idx="6">
                  <c:v>$30</c:v>
                </c:pt>
                <c:pt idx="7">
                  <c:v>$34</c:v>
                </c:pt>
                <c:pt idx="8">
                  <c:v>$38</c:v>
                </c:pt>
                <c:pt idx="9">
                  <c:v>$42</c:v>
                </c:pt>
                <c:pt idx="10">
                  <c:v>$50</c:v>
                </c:pt>
              </c:strCache>
            </c:strRef>
          </c:cat>
          <c:val>
            <c:numRef>
              <c:f>'Net Gain graph'!$E$2:$E$12</c:f>
              <c:numCache>
                <c:formatCode>0.00%</c:formatCode>
                <c:ptCount val="11"/>
                <c:pt idx="0">
                  <c:v>0.76124362089058473</c:v>
                </c:pt>
                <c:pt idx="1">
                  <c:v>0.53719973950190314</c:v>
                </c:pt>
                <c:pt idx="2">
                  <c:v>0.43275301153431223</c:v>
                </c:pt>
                <c:pt idx="3">
                  <c:v>0.38024626823875801</c:v>
                </c:pt>
                <c:pt idx="4">
                  <c:v>0.29728475725073195</c:v>
                </c:pt>
                <c:pt idx="5">
                  <c:v>0.26962224229450998</c:v>
                </c:pt>
                <c:pt idx="6">
                  <c:v>0.36637819350158052</c:v>
                </c:pt>
                <c:pt idx="7">
                  <c:v>0.31426678606008984</c:v>
                </c:pt>
                <c:pt idx="8">
                  <c:v>0.15458121843160127</c:v>
                </c:pt>
                <c:pt idx="9">
                  <c:v>0.37679963597755195</c:v>
                </c:pt>
                <c:pt idx="10">
                  <c:v>0.25492099358719345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7C-4164-BD04-49DE4E4A3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7200192"/>
        <c:axId val="1936650944"/>
      </c:lineChart>
      <c:catAx>
        <c:axId val="192720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6650944"/>
        <c:crosses val="autoZero"/>
        <c:auto val="1"/>
        <c:lblAlgn val="ctr"/>
        <c:lblOffset val="100"/>
        <c:noMultiLvlLbl val="0"/>
      </c:catAx>
      <c:valAx>
        <c:axId val="193665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200192"/>
        <c:crosses val="autoZero"/>
        <c:crossBetween val="between"/>
        <c:majorUnit val="5.000000000000001E-2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'Net Gain graph'!$A$2:$A$12</cx:f>
        <cx:lvl ptCount="11">
          <cx:pt idx="0">$6</cx:pt>
          <cx:pt idx="1">$10</cx:pt>
          <cx:pt idx="2">$14</cx:pt>
          <cx:pt idx="3">$18</cx:pt>
          <cx:pt idx="4">$22</cx:pt>
          <cx:pt idx="5">$26</cx:pt>
          <cx:pt idx="6">$30</cx:pt>
          <cx:pt idx="7">$34</cx:pt>
          <cx:pt idx="8">$38</cx:pt>
          <cx:pt idx="9">$42</cx:pt>
          <cx:pt idx="10">$50</cx:pt>
        </cx:lvl>
      </cx:strDim>
      <cx:numDim type="val">
        <cx:f>'Net Gain graph'!$B$2:$B$12</cx:f>
        <cx:lvl ptCount="11" formatCode="&quot;$&quot;#,##0.00">
          <cx:pt idx="0">14897.516999999996</cx:pt>
          <cx:pt idx="1">6126.3859999999986</cx:pt>
          <cx:pt idx="2">5229.2695000000003</cx:pt>
          <cx:pt idx="3">3160.2559999999994</cx:pt>
          <cx:pt idx="4">905.6880000000001</cx:pt>
          <cx:pt idx="5">346.68399999999974</cx:pt>
          <cx:pt idx="6">1071.9499999999998</cx:pt>
          <cx:pt idx="7">422.87999999999988</cx:pt>
          <cx:pt idx="8">-291.63600000000002</cx:pt>
          <cx:pt idx="9">548.22599999999989</cx:pt>
          <cx:pt idx="10">145.67999999999984</cx:pt>
        </cx:lvl>
      </cx:numDim>
    </cx:data>
  </cx:chartData>
  <cx:chart>
    <cx:title pos="t" align="ctr" overlay="0">
      <cx:tx>
        <cx:txData>
          <cx:v>Net Gain per Coupon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200">
              <a:latin typeface="Arial" panose="020B0604020202020204" pitchFamily="34" charset="0"/>
              <a:ea typeface="Arial" panose="020B0604020202020204" pitchFamily="34" charset="0"/>
              <a:cs typeface="Arial" panose="020B0604020202020204" pitchFamily="34" charset="0"/>
            </a:defRPr>
          </a:pPr>
          <a:r>
            <a:rPr lang="en-US" sz="12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rial" panose="020B0604020202020204" pitchFamily="34" charset="0"/>
              <a:cs typeface="Arial" panose="020B0604020202020204" pitchFamily="34" charset="0"/>
            </a:rPr>
            <a:t>Net Gain per Coupon</a:t>
          </a:r>
        </a:p>
      </cx:txPr>
    </cx:title>
    <cx:plotArea>
      <cx:plotAreaRegion>
        <cx:series layoutId="waterfall" uniqueId="{97913B73-7B69-407B-8E55-19E34403194C}">
          <cx:tx>
            <cx:txData>
              <cx:f>'Net Gain graph'!$B$1</cx:f>
              <cx:v>Net Gain     (Lift Gross Profit - Total coupon cost)</cx:v>
            </cx:txData>
          </cx:tx>
          <cx:dataLabels pos="outEnd">
            <cx:txPr>
              <a:bodyPr vertOverflow="overflow" horzOverflow="overflow" wrap="square" lIns="0" tIns="0" rIns="0" bIns="0"/>
              <a:lstStyle/>
              <a:p>
                <a:pPr algn="ctr" rtl="0">
                  <a:defRPr sz="1200" b="0">
                    <a:solidFill>
                      <a:srgbClr val="595959"/>
                    </a:solidFill>
                    <a:latin typeface="Arial" panose="020B0604020202020204" pitchFamily="34" charset="0"/>
                    <a:ea typeface="Arial" panose="020B0604020202020204" pitchFamily="34" charset="0"/>
                    <a:cs typeface="Arial" panose="020B0604020202020204" pitchFamily="34" charset="0"/>
                  </a:defRPr>
                </a:pPr>
                <a:endParaRPr lang="en-US" sz="1200">
                  <a:latin typeface="Arial" panose="020B0604020202020204" pitchFamily="34" charset="0"/>
                  <a:cs typeface="Arial" panose="020B0604020202020204" pitchFamily="34" charset="0"/>
                </a:endParaRPr>
              </a:p>
            </cx:txPr>
            <cx:visibility seriesName="0" categoryName="0" value="1"/>
          </cx:dataLabels>
          <cx:dataId val="0"/>
          <cx:layoutPr>
            <cx:visibility connectorLines="0"/>
            <cx:subtotals/>
          </cx:layoutPr>
        </cx:series>
      </cx:plotAreaRegion>
      <cx:axis id="0">
        <cx:catScaling gapWidth="0.5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>
                <a:solidFill>
                  <a:srgbClr val="595959"/>
                </a:solidFill>
                <a:latin typeface="Arial" panose="020B0604020202020204" pitchFamily="34" charset="0"/>
                <a:ea typeface="Arial" panose="020B0604020202020204" pitchFamily="34" charset="0"/>
                <a:cs typeface="Arial" panose="020B0604020202020204" pitchFamily="34" charset="0"/>
              </a:defRPr>
            </a:pPr>
            <a:endParaRPr lang="en-US" sz="1200">
              <a:latin typeface="Arial" panose="020B0604020202020204" pitchFamily="34" charset="0"/>
              <a:cs typeface="Arial" panose="020B0604020202020204" pitchFamily="34" charset="0"/>
            </a:endParaRPr>
          </a:p>
        </cx:txPr>
      </cx:axis>
      <cx:axis id="1">
        <cx:valScaling/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>
                <a:solidFill>
                  <a:srgbClr val="595959"/>
                </a:solidFill>
                <a:latin typeface="Arial" panose="020B0604020202020204" pitchFamily="34" charset="0"/>
                <a:ea typeface="Arial" panose="020B0604020202020204" pitchFamily="34" charset="0"/>
                <a:cs typeface="Arial" panose="020B0604020202020204" pitchFamily="34" charset="0"/>
              </a:defRPr>
            </a:pPr>
            <a:endParaRPr lang="en-US" sz="1200">
              <a:latin typeface="Arial" panose="020B0604020202020204" pitchFamily="34" charset="0"/>
              <a:cs typeface="Arial" panose="020B0604020202020204" pitchFamily="34" charset="0"/>
            </a:endParaRPr>
          </a:p>
        </cx:txPr>
      </cx:axis>
    </cx:plotArea>
    <cx:legend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200">
              <a:latin typeface="Arial" panose="020B0604020202020204" pitchFamily="34" charset="0"/>
              <a:ea typeface="Arial" panose="020B0604020202020204" pitchFamily="34" charset="0"/>
              <a:cs typeface="Arial" panose="020B0604020202020204" pitchFamily="34" charset="0"/>
            </a:defRPr>
          </a:pPr>
          <a:endParaRPr lang="en-US" sz="12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Arial" panose="020B0604020202020204" pitchFamily="34" charset="0"/>
            <a:cs typeface="Arial" panose="020B0604020202020204" pitchFamily="34" charset="0"/>
          </a:endParaRPr>
        </a:p>
      </cx:txPr>
    </cx:legend>
  </cx:chart>
  <cx:fmtOvrs>
    <cx:fmtOvr idx="2"/>
  </cx:fmtOvrs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50"/>
      </a:accent1>
      <a:accent2>
        <a:srgbClr val="FF0000"/>
      </a:accent2>
      <a:accent3>
        <a:srgbClr val="FFFF00"/>
      </a:accent3>
      <a:accent4>
        <a:srgbClr val="7030A0"/>
      </a:accent4>
      <a:accent5>
        <a:srgbClr val="00B0F0"/>
      </a:accent5>
      <a:accent6>
        <a:srgbClr val="F79646"/>
      </a:accent6>
      <a:hlink>
        <a:srgbClr val="002060"/>
      </a:hlink>
      <a:folHlink>
        <a:srgbClr val="FE19F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Rainbow Grocery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Dos Santos</dc:creator>
  <cp:keywords/>
  <dc:description/>
  <cp:lastModifiedBy>Amy Dos Santos</cp:lastModifiedBy>
  <cp:revision>3</cp:revision>
  <dcterms:created xsi:type="dcterms:W3CDTF">2025-01-29T20:30:00Z</dcterms:created>
  <dcterms:modified xsi:type="dcterms:W3CDTF">2025-01-29T22:39:00Z</dcterms:modified>
</cp:coreProperties>
</file>