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BA4A5" w14:textId="0BF48584" w:rsidR="00113877" w:rsidRPr="003774CF" w:rsidRDefault="0016421E" w:rsidP="001A07B7">
      <w:pPr>
        <w:jc w:val="center"/>
        <w:rPr>
          <w:b/>
        </w:rPr>
      </w:pPr>
      <w:r w:rsidRPr="003774CF">
        <w:rPr>
          <w:b/>
        </w:rPr>
        <w:t xml:space="preserve">CS39620 Minor Project - </w:t>
      </w:r>
      <w:r w:rsidR="001A07B7" w:rsidRPr="003774CF">
        <w:rPr>
          <w:b/>
        </w:rPr>
        <w:t>Outline Project Specification</w:t>
      </w:r>
      <w:r w:rsidR="001A07B7" w:rsidRPr="003774CF">
        <w:rPr>
          <w:b/>
        </w:rPr>
        <w:br/>
        <w:t>Smart Decisions for Welsh Water</w:t>
      </w:r>
    </w:p>
    <w:p w14:paraId="6AB59E53" w14:textId="4B9D8482" w:rsidR="001A07B7" w:rsidRPr="0016421E" w:rsidRDefault="001A07B7" w:rsidP="001A07B7">
      <w:pPr>
        <w:jc w:val="center"/>
        <w:rPr>
          <w:b/>
        </w:rPr>
      </w:pPr>
      <w:r>
        <w:rPr>
          <w:b/>
        </w:rPr>
        <w:br/>
      </w:r>
      <w:r w:rsidRPr="0016421E">
        <w:rPr>
          <w:b/>
        </w:rPr>
        <w:t>Amy Richards (amr21@aber.ac.uk)</w:t>
      </w:r>
      <w:r w:rsidRPr="0016421E">
        <w:rPr>
          <w:b/>
        </w:rPr>
        <w:br/>
        <w:t>GG14 Computer Science/Mathematics</w:t>
      </w:r>
    </w:p>
    <w:p w14:paraId="107E9E82" w14:textId="0368BC2D" w:rsidR="001A07B7" w:rsidRPr="0016421E" w:rsidRDefault="001A07B7" w:rsidP="001A07B7">
      <w:pPr>
        <w:jc w:val="center"/>
        <w:rPr>
          <w:b/>
        </w:rPr>
      </w:pPr>
      <w:r w:rsidRPr="0016421E">
        <w:rPr>
          <w:b/>
        </w:rPr>
        <w:t>Supervised by Amanda Clare (afc@aber.ac.uk)</w:t>
      </w:r>
    </w:p>
    <w:p w14:paraId="167429FC" w14:textId="38B379A5" w:rsidR="001A07B7" w:rsidRDefault="001A07B7" w:rsidP="001A07B7">
      <w:pPr>
        <w:jc w:val="center"/>
        <w:rPr>
          <w:b/>
        </w:rPr>
      </w:pPr>
    </w:p>
    <w:p w14:paraId="584E7C31" w14:textId="6016A60A" w:rsidR="001A07B7" w:rsidRDefault="003F60E3" w:rsidP="001A07B7">
      <w:pPr>
        <w:jc w:val="center"/>
        <w:rPr>
          <w:b/>
        </w:rPr>
      </w:pPr>
      <w:r>
        <w:rPr>
          <w:b/>
        </w:rPr>
        <w:t>7</w:t>
      </w:r>
      <w:r w:rsidR="00880DDF" w:rsidRPr="00880DDF">
        <w:rPr>
          <w:b/>
          <w:vertAlign w:val="superscript"/>
        </w:rPr>
        <w:t>th</w:t>
      </w:r>
      <w:r w:rsidR="00880DDF">
        <w:rPr>
          <w:b/>
        </w:rPr>
        <w:t xml:space="preserve"> February 2018</w:t>
      </w:r>
      <w:r w:rsidR="00880DDF">
        <w:rPr>
          <w:b/>
        </w:rPr>
        <w:br/>
      </w:r>
      <w:r w:rsidR="001A07B7">
        <w:rPr>
          <w:b/>
        </w:rPr>
        <w:t>Version 1.</w:t>
      </w:r>
      <w:r w:rsidR="002E54B9">
        <w:rPr>
          <w:b/>
        </w:rPr>
        <w:t>1</w:t>
      </w:r>
      <w:r w:rsidR="001A07B7">
        <w:rPr>
          <w:b/>
        </w:rPr>
        <w:t xml:space="preserve"> (Draft)</w:t>
      </w:r>
    </w:p>
    <w:p w14:paraId="314B7704" w14:textId="3721B064" w:rsidR="00880DDF" w:rsidRDefault="00880DDF" w:rsidP="001A07B7">
      <w:pPr>
        <w:jc w:val="center"/>
        <w:rPr>
          <w:b/>
        </w:rPr>
      </w:pPr>
    </w:p>
    <w:p w14:paraId="2278C14D" w14:textId="0D9C59B4" w:rsidR="00880DDF" w:rsidRDefault="00880DDF" w:rsidP="001A07B7">
      <w:pPr>
        <w:jc w:val="center"/>
        <w:rPr>
          <w:b/>
        </w:rPr>
      </w:pPr>
    </w:p>
    <w:p w14:paraId="422A00BE" w14:textId="606B5542" w:rsidR="00880DDF" w:rsidRDefault="00880DDF" w:rsidP="001A07B7">
      <w:pPr>
        <w:jc w:val="center"/>
        <w:rPr>
          <w:b/>
        </w:rPr>
      </w:pPr>
    </w:p>
    <w:p w14:paraId="10B2B5D2" w14:textId="32F601E5" w:rsidR="00880DDF" w:rsidRDefault="00880DDF" w:rsidP="001A07B7">
      <w:pPr>
        <w:jc w:val="center"/>
        <w:rPr>
          <w:b/>
        </w:rPr>
      </w:pPr>
    </w:p>
    <w:p w14:paraId="22B38868" w14:textId="5C84CBEE" w:rsidR="00880DDF" w:rsidRDefault="00880DDF" w:rsidP="001A07B7">
      <w:pPr>
        <w:jc w:val="center"/>
        <w:rPr>
          <w:b/>
        </w:rPr>
      </w:pPr>
    </w:p>
    <w:p w14:paraId="6D90549B" w14:textId="550AB4C5" w:rsidR="00880DDF" w:rsidRDefault="00880DDF" w:rsidP="001A07B7">
      <w:pPr>
        <w:jc w:val="center"/>
        <w:rPr>
          <w:b/>
        </w:rPr>
      </w:pPr>
    </w:p>
    <w:p w14:paraId="16C5CA27" w14:textId="3CE8F2D0" w:rsidR="00880DDF" w:rsidRDefault="00880DDF" w:rsidP="001A07B7">
      <w:pPr>
        <w:jc w:val="center"/>
        <w:rPr>
          <w:b/>
        </w:rPr>
      </w:pPr>
    </w:p>
    <w:p w14:paraId="4FB7FBB0" w14:textId="603F7EE1" w:rsidR="00880DDF" w:rsidRDefault="00880DDF" w:rsidP="001A07B7">
      <w:pPr>
        <w:jc w:val="center"/>
        <w:rPr>
          <w:b/>
        </w:rPr>
      </w:pPr>
    </w:p>
    <w:p w14:paraId="7EF365CF" w14:textId="5A95C1DD" w:rsidR="00880DDF" w:rsidRDefault="00880DDF" w:rsidP="001A07B7">
      <w:pPr>
        <w:jc w:val="center"/>
        <w:rPr>
          <w:b/>
        </w:rPr>
      </w:pPr>
    </w:p>
    <w:p w14:paraId="3E3B2B4E" w14:textId="7EF91803" w:rsidR="00880DDF" w:rsidRDefault="00880DDF" w:rsidP="001A07B7">
      <w:pPr>
        <w:jc w:val="center"/>
        <w:rPr>
          <w:b/>
        </w:rPr>
      </w:pPr>
    </w:p>
    <w:p w14:paraId="351B32A3" w14:textId="6F726151" w:rsidR="00880DDF" w:rsidRDefault="00880DDF" w:rsidP="001A07B7">
      <w:pPr>
        <w:jc w:val="center"/>
        <w:rPr>
          <w:b/>
        </w:rPr>
      </w:pPr>
    </w:p>
    <w:p w14:paraId="120C52EB" w14:textId="7DD5C9D3" w:rsidR="00880DDF" w:rsidRDefault="00880DDF" w:rsidP="001A07B7">
      <w:pPr>
        <w:jc w:val="center"/>
        <w:rPr>
          <w:b/>
        </w:rPr>
      </w:pPr>
    </w:p>
    <w:p w14:paraId="0DAC964C" w14:textId="310E91CA" w:rsidR="00880DDF" w:rsidRDefault="00880DDF" w:rsidP="001A07B7">
      <w:pPr>
        <w:jc w:val="center"/>
        <w:rPr>
          <w:b/>
        </w:rPr>
      </w:pPr>
    </w:p>
    <w:p w14:paraId="16FBC45B" w14:textId="53A8A5F5" w:rsidR="00880DDF" w:rsidRDefault="00880DDF" w:rsidP="001A07B7">
      <w:pPr>
        <w:jc w:val="center"/>
        <w:rPr>
          <w:b/>
        </w:rPr>
      </w:pPr>
    </w:p>
    <w:p w14:paraId="07F38C1D" w14:textId="2552DB6D" w:rsidR="00880DDF" w:rsidRDefault="00880DDF" w:rsidP="001A07B7">
      <w:pPr>
        <w:jc w:val="center"/>
        <w:rPr>
          <w:b/>
        </w:rPr>
      </w:pPr>
    </w:p>
    <w:p w14:paraId="76B8A27C" w14:textId="243E709A" w:rsidR="00880DDF" w:rsidRDefault="00880DDF" w:rsidP="001A07B7">
      <w:pPr>
        <w:jc w:val="center"/>
        <w:rPr>
          <w:b/>
        </w:rPr>
      </w:pPr>
    </w:p>
    <w:p w14:paraId="0A7279AC" w14:textId="64B27806" w:rsidR="00880DDF" w:rsidRDefault="00880DDF" w:rsidP="001A07B7">
      <w:pPr>
        <w:jc w:val="center"/>
        <w:rPr>
          <w:b/>
        </w:rPr>
      </w:pPr>
    </w:p>
    <w:p w14:paraId="2DB37564" w14:textId="58AB56CB" w:rsidR="00880DDF" w:rsidRDefault="00880DDF" w:rsidP="001A07B7">
      <w:pPr>
        <w:jc w:val="center"/>
        <w:rPr>
          <w:b/>
        </w:rPr>
      </w:pPr>
    </w:p>
    <w:p w14:paraId="402D7EF1" w14:textId="2C6BAB2F" w:rsidR="00880DDF" w:rsidRDefault="00880DDF" w:rsidP="001A07B7">
      <w:pPr>
        <w:jc w:val="center"/>
        <w:rPr>
          <w:b/>
        </w:rPr>
      </w:pPr>
    </w:p>
    <w:p w14:paraId="3992F66D" w14:textId="560490F5" w:rsidR="00880DDF" w:rsidRDefault="00880DDF" w:rsidP="001A07B7">
      <w:pPr>
        <w:jc w:val="center"/>
        <w:rPr>
          <w:b/>
        </w:rPr>
      </w:pPr>
    </w:p>
    <w:p w14:paraId="0839ED49" w14:textId="3150BAAC" w:rsidR="00880DDF" w:rsidRDefault="00880DDF" w:rsidP="001A07B7">
      <w:pPr>
        <w:jc w:val="center"/>
        <w:rPr>
          <w:b/>
        </w:rPr>
      </w:pPr>
    </w:p>
    <w:p w14:paraId="01163852" w14:textId="4C7B617A" w:rsidR="00880DDF" w:rsidRDefault="00880DDF" w:rsidP="001A07B7">
      <w:pPr>
        <w:jc w:val="center"/>
        <w:rPr>
          <w:b/>
        </w:rPr>
      </w:pPr>
    </w:p>
    <w:p w14:paraId="34576E4C" w14:textId="192F2AE9" w:rsidR="00880DDF" w:rsidRDefault="00880DDF" w:rsidP="001A07B7">
      <w:pPr>
        <w:jc w:val="center"/>
        <w:rPr>
          <w:b/>
        </w:rPr>
      </w:pPr>
    </w:p>
    <w:p w14:paraId="418DE331" w14:textId="34DADB4E" w:rsidR="00880DDF" w:rsidRDefault="00786C64" w:rsidP="002B33EF">
      <w:pPr>
        <w:pStyle w:val="Heading3"/>
      </w:pPr>
      <w:r>
        <w:lastRenderedPageBreak/>
        <w:t>Project Description</w:t>
      </w:r>
    </w:p>
    <w:p w14:paraId="08BED5BF" w14:textId="64524EF5" w:rsidR="003208EB" w:rsidRDefault="003F67B5" w:rsidP="007D4449">
      <w:r>
        <w:t xml:space="preserve">During this project I will be working with </w:t>
      </w:r>
      <w:r w:rsidR="0099423F">
        <w:t xml:space="preserve">Dr </w:t>
      </w:r>
      <w:r>
        <w:t>Kate Martin</w:t>
      </w:r>
      <w:r w:rsidR="0099423F">
        <w:t>, a process scientist for</w:t>
      </w:r>
      <w:r>
        <w:t xml:space="preserve"> </w:t>
      </w:r>
      <w:r w:rsidR="006A2AD2">
        <w:t xml:space="preserve">the company </w:t>
      </w:r>
      <w:r>
        <w:t>Welsh Water</w:t>
      </w:r>
      <w:r w:rsidR="00F92152">
        <w:t xml:space="preserve"> who </w:t>
      </w:r>
      <w:r w:rsidR="0099423F">
        <w:t>suppl</w:t>
      </w:r>
      <w:r w:rsidR="00F92152">
        <w:t>y</w:t>
      </w:r>
      <w:r w:rsidR="0099423F">
        <w:t xml:space="preserve"> drinking water to most of Wales and parts of Western England</w:t>
      </w:r>
      <w:r>
        <w:t>.</w:t>
      </w:r>
      <w:r w:rsidR="0099423F">
        <w:t xml:space="preserve"> 1.4 million people rely on Welsh Water for safe drinking water in Wales </w:t>
      </w:r>
      <w:r w:rsidR="00F92152">
        <w:t>by</w:t>
      </w:r>
      <w:r w:rsidR="0099423F">
        <w:t xml:space="preserve"> manag</w:t>
      </w:r>
      <w:r w:rsidR="00F92152">
        <w:t>ing</w:t>
      </w:r>
      <w:r w:rsidR="0099423F">
        <w:t xml:space="preserve"> drinking water treatment and</w:t>
      </w:r>
      <w:r w:rsidR="00F92152">
        <w:t xml:space="preserve"> </w:t>
      </w:r>
      <w:r w:rsidR="0099423F">
        <w:t>contamination</w:t>
      </w:r>
      <w:r w:rsidR="00F92152">
        <w:t xml:space="preserve"> avoidance. </w:t>
      </w:r>
    </w:p>
    <w:p w14:paraId="7CFA6655" w14:textId="053A065B" w:rsidR="00BB2D2E" w:rsidRDefault="00CD2848" w:rsidP="007D4449">
      <w:r>
        <w:t>An immediate reaction is required from Kate to events as they occur at any time of the day in the interest of public safety.</w:t>
      </w:r>
      <w:r w:rsidR="00710394">
        <w:t xml:space="preserve"> </w:t>
      </w:r>
      <w:r w:rsidR="009A5295">
        <w:t>Such events</w:t>
      </w:r>
      <w:r w:rsidR="00710394">
        <w:t xml:space="preserve"> include heavy rainfall changing the turbidity of the raw water entering the plant and will often</w:t>
      </w:r>
      <w:r w:rsidR="009A5295">
        <w:t xml:space="preserve"> present a challenge to conventional water treatment processes</w:t>
      </w:r>
      <w:r w:rsidR="00F02BF4">
        <w:t xml:space="preserve"> particularly coagulant control. </w:t>
      </w:r>
    </w:p>
    <w:p w14:paraId="5853017C" w14:textId="0DE14087" w:rsidR="003F60E3" w:rsidRPr="00D24248" w:rsidRDefault="003F60E3" w:rsidP="007D4449">
      <w:r>
        <w:t>Turbidity of raw water is caused by suspended particles that are too small to settle called colloids. There are two types of colloid, organic (algae, bacteria and protozoa) and inorganic (clay, silt</w:t>
      </w:r>
      <w:r w:rsidR="006A2AD2">
        <w:t xml:space="preserve"> and</w:t>
      </w:r>
      <w:r>
        <w:t xml:space="preserve"> mineral oxides). If the bacteria are ingested by humans, it can be fatal and </w:t>
      </w:r>
      <w:r w:rsidR="0093749A">
        <w:t xml:space="preserve">there is a direct link between </w:t>
      </w:r>
      <w:r w:rsidR="00905576">
        <w:t xml:space="preserve">turbidity and risk of disease due to toxic compounds adsorbing to the surface of the suspended colloids. </w:t>
      </w:r>
      <w:r w:rsidR="003A61B3" w:rsidRPr="00D24248">
        <w:t>Turbid water is</w:t>
      </w:r>
      <w:r w:rsidRPr="00D24248">
        <w:t xml:space="preserve"> a cause of gastrointestinal infections</w:t>
      </w:r>
      <w:r w:rsidR="006A2AD2" w:rsidRPr="00D24248">
        <w:t xml:space="preserve"> </w:t>
      </w:r>
      <w:r w:rsidR="00C53B5B" w:rsidRPr="00D24248">
        <w:t>including cryptosporidiosis</w:t>
      </w:r>
      <w:r w:rsidRPr="00D24248">
        <w:t xml:space="preserve">. </w:t>
      </w:r>
    </w:p>
    <w:p w14:paraId="27F8B94C" w14:textId="77777777" w:rsidR="00596F15" w:rsidRDefault="00875AD0" w:rsidP="007D4449">
      <w:pPr>
        <w:rPr>
          <w:rFonts w:cstheme="minorHAnsi"/>
          <w:color w:val="000000"/>
          <w:shd w:val="clear" w:color="auto" w:fill="F8F9FA"/>
        </w:rPr>
      </w:pPr>
      <w:r>
        <w:rPr>
          <w:noProof/>
        </w:rPr>
        <w:drawing>
          <wp:anchor distT="0" distB="0" distL="114300" distR="114300" simplePos="0" relativeHeight="251658240" behindDoc="0" locked="0" layoutInCell="1" allowOverlap="1" wp14:anchorId="24B803C7" wp14:editId="13B0E2E0">
            <wp:simplePos x="0" y="0"/>
            <wp:positionH relativeFrom="margin">
              <wp:align>right</wp:align>
            </wp:positionH>
            <wp:positionV relativeFrom="paragraph">
              <wp:posOffset>3531235</wp:posOffset>
            </wp:positionV>
            <wp:extent cx="5731510" cy="1982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14:sizeRelH relativeFrom="page">
              <wp14:pctWidth>0</wp14:pctWidth>
            </wp14:sizeRelH>
            <wp14:sizeRelV relativeFrom="page">
              <wp14:pctHeight>0</wp14:pctHeight>
            </wp14:sizeRelV>
          </wp:anchor>
        </w:drawing>
      </w:r>
      <w:r w:rsidR="00557270" w:rsidRPr="00D24248">
        <w:t>A coagulant is a substance that causes a liquid to coagulate</w:t>
      </w:r>
      <w:r w:rsidR="00557270">
        <w:t xml:space="preserve">, </w:t>
      </w:r>
      <w:r w:rsidR="00557270" w:rsidRPr="00D24248">
        <w:rPr>
          <w:rFonts w:cstheme="minorHAnsi"/>
        </w:rPr>
        <w:t>Aluminium Sulphate</w:t>
      </w:r>
      <w:r>
        <w:rPr>
          <w:rFonts w:cstheme="minorHAnsi"/>
        </w:rPr>
        <w:t xml:space="preserve"> Al</w:t>
      </w:r>
      <w:r>
        <w:rPr>
          <w:rFonts w:cstheme="minorHAnsi"/>
          <w:vertAlign w:val="subscript"/>
        </w:rPr>
        <w:t>2</w:t>
      </w:r>
      <w:r>
        <w:rPr>
          <w:rFonts w:cstheme="minorHAnsi"/>
        </w:rPr>
        <w:t>(SO</w:t>
      </w:r>
      <w:r>
        <w:rPr>
          <w:rFonts w:cstheme="minorHAnsi"/>
          <w:vertAlign w:val="subscript"/>
        </w:rPr>
        <w:t>4</w:t>
      </w:r>
      <w:r>
        <w:rPr>
          <w:rFonts w:cstheme="minorHAnsi"/>
        </w:rPr>
        <w:t>)</w:t>
      </w:r>
      <w:r>
        <w:rPr>
          <w:rFonts w:cstheme="minorHAnsi"/>
          <w:vertAlign w:val="subscript"/>
        </w:rPr>
        <w:t>3</w:t>
      </w:r>
      <w:r>
        <w:rPr>
          <w:rFonts w:cstheme="minorHAnsi"/>
        </w:rPr>
        <w:t xml:space="preserve"> is a common choice for water treatment plants as it is effective, non-toxic and most importantly insoluble so that it can be removed after the treatment. Coagulation is the method of altering colloids so that they flocculate – the process in which colloids </w:t>
      </w:r>
      <w:r w:rsidR="00596F15">
        <w:rPr>
          <w:rFonts w:cstheme="minorHAnsi"/>
        </w:rPr>
        <w:t>aggregate to form larger particles called flocs and settle to the bottom of the solution. Water isn’t potable after undergoing flocculation, the water then goes through skimming and filtration to remove these particles.</w:t>
      </w:r>
    </w:p>
    <w:p w14:paraId="3996AC72" w14:textId="4691D333" w:rsidR="0093762E" w:rsidRDefault="00596F15" w:rsidP="007D4449">
      <w:r>
        <w:t xml:space="preserve"> </w:t>
      </w:r>
      <w:r w:rsidR="00C12570">
        <w:br/>
      </w:r>
      <w:r w:rsidR="00B91D80">
        <w:t>Effective coagulation control is vital in ensuring the safety of potable water</w:t>
      </w:r>
      <w:r w:rsidR="00AD4ACF">
        <w:t>.</w:t>
      </w:r>
      <w:r w:rsidR="00C12570">
        <w:t xml:space="preserve"> For this project </w:t>
      </w:r>
      <w:r w:rsidR="00F92152" w:rsidRPr="00F92152">
        <w:rPr>
          <w:b/>
        </w:rPr>
        <w:t>I will be analysing historical data of coagulant doses to determine if the optimal choice was made at the time.</w:t>
      </w:r>
      <w:r w:rsidR="00077BD8">
        <w:rPr>
          <w:b/>
        </w:rPr>
        <w:t xml:space="preserve"> </w:t>
      </w:r>
      <w:r w:rsidR="00077BD8">
        <w:t>Coagulation choice is affected by several variables such as raw water pH, temperature, turbidity, alkalinity,</w:t>
      </w:r>
      <w:r w:rsidR="00405B30">
        <w:t xml:space="preserve"> conductivity and the dissolved</w:t>
      </w:r>
      <w:r w:rsidR="00077BD8">
        <w:t xml:space="preserve"> organic </w:t>
      </w:r>
      <w:r w:rsidR="00405B30">
        <w:t xml:space="preserve">carbon </w:t>
      </w:r>
      <w:r w:rsidR="00077BD8">
        <w:t>content</w:t>
      </w:r>
      <w:r w:rsidR="00405B30">
        <w:t>. On</w:t>
      </w:r>
      <w:r w:rsidR="00875AD0">
        <w:t>c</w:t>
      </w:r>
      <w:r w:rsidR="00405B30">
        <w:t xml:space="preserve">e the chosen coagulant dose is applied, the outputs measured to determine if a </w:t>
      </w:r>
      <w:r w:rsidR="003D59D3">
        <w:t>dose</w:t>
      </w:r>
      <w:r w:rsidR="00405B30">
        <w:t xml:space="preserve"> was appropriate are the clarified water colour, the dissolved organic carbon content, residual coagulant, chlorine demand and the dissolved air floatation turbidity. All the mentioned outputs should be as low as possible for a good coagulant dose. </w:t>
      </w:r>
      <w:r w:rsidR="00D24248">
        <w:t xml:space="preserve">I will be </w:t>
      </w:r>
      <w:r w:rsidR="00AF4540">
        <w:t>analysing</w:t>
      </w:r>
      <w:r w:rsidR="00D24248">
        <w:t xml:space="preserve"> </w:t>
      </w:r>
      <w:r w:rsidR="00D24248" w:rsidRPr="00D24248">
        <w:rPr>
          <w:color w:val="FF0000"/>
        </w:rPr>
        <w:t>(6 months/10 years)</w:t>
      </w:r>
      <w:r w:rsidR="00D24248">
        <w:t xml:space="preserve"> of 15-minute data for all monitoring points on site and manual samples of other monitoring points are taken 2 or 3 times a week. </w:t>
      </w:r>
    </w:p>
    <w:p w14:paraId="03F22152" w14:textId="77777777" w:rsidR="00875AD0" w:rsidRDefault="00875AD0" w:rsidP="007D4449"/>
    <w:p w14:paraId="4EC1D320" w14:textId="77777777" w:rsidR="00306275" w:rsidRDefault="00306275" w:rsidP="007D4449"/>
    <w:p w14:paraId="7C35B760" w14:textId="743C7783" w:rsidR="0093762E" w:rsidRDefault="0093762E" w:rsidP="007D4449">
      <w:r>
        <w:lastRenderedPageBreak/>
        <w:t xml:space="preserve">There are some commercially available units used to control coagulation dose including </w:t>
      </w:r>
      <w:proofErr w:type="gramStart"/>
      <w:r>
        <w:t>Com::</w:t>
      </w:r>
      <w:proofErr w:type="gramEnd"/>
      <w:r>
        <w:t xml:space="preserve">pass, however a problem with this kind of unit is that they don’t look at the effect of the dosing throughout the plant and have limited feedback loops. These units don’t learn and are merely an instrument with a pre-set algorithm rather than an evolving one. </w:t>
      </w:r>
    </w:p>
    <w:p w14:paraId="35BBC500" w14:textId="1D3F205F" w:rsidR="007D4449" w:rsidRPr="007D4449" w:rsidRDefault="0093762E" w:rsidP="007D4449">
      <w:pPr>
        <w:rPr>
          <w:i/>
        </w:rPr>
      </w:pPr>
      <w:r>
        <w:t>I am hoping that this project will give more of an insight into the factors that affect coagulation and help to optimise the process for choosing a coagulant dose</w:t>
      </w:r>
      <w:r w:rsidR="00875AD0">
        <w:t xml:space="preserve"> in the future.</w:t>
      </w:r>
      <w:r w:rsidR="00C548D9">
        <w:br/>
      </w:r>
      <w:r w:rsidR="003D59D3">
        <w:br/>
      </w:r>
      <w:r w:rsidR="00F61B71">
        <w:t xml:space="preserve">This project will use (____methodology____) and I will justify this choice </w:t>
      </w:r>
      <w:r>
        <w:t>early in the</w:t>
      </w:r>
      <w:r w:rsidR="00F61B71">
        <w:t xml:space="preserve"> work. </w:t>
      </w:r>
      <w:r w:rsidR="00AD4ACF">
        <w:t xml:space="preserve"> </w:t>
      </w:r>
      <w:r w:rsidR="0036424B">
        <w:br/>
      </w:r>
    </w:p>
    <w:p w14:paraId="79E12DFE" w14:textId="24A29A86" w:rsidR="00786C64" w:rsidRDefault="00786C64" w:rsidP="002B33EF">
      <w:pPr>
        <w:pStyle w:val="Heading3"/>
      </w:pPr>
      <w:r>
        <w:t>Proposed Tasks</w:t>
      </w:r>
    </w:p>
    <w:p w14:paraId="12E7F820" w14:textId="231D2665" w:rsidR="00343CFE" w:rsidRDefault="00F61B71" w:rsidP="00F61B71">
      <w:pPr>
        <w:pStyle w:val="ListParagraph"/>
        <w:numPr>
          <w:ilvl w:val="0"/>
          <w:numId w:val="5"/>
        </w:numPr>
      </w:pPr>
      <w:r>
        <w:rPr>
          <w:b/>
        </w:rPr>
        <w:t>Investigation into automatic coagulant control systems</w:t>
      </w:r>
      <w:r>
        <w:br/>
        <w:t xml:space="preserve">As this is a new subject to me, I will spend some time reading around coagulant control systems that already exist and how effective they are. </w:t>
      </w:r>
      <w:r w:rsidR="003208EB">
        <w:t xml:space="preserve">I will also learn about the effects of improper coagulation and different methods used to decide on a suitable coagulant dose. </w:t>
      </w:r>
      <w:r>
        <w:br/>
      </w:r>
    </w:p>
    <w:p w14:paraId="11CA0FCC" w14:textId="105109A0" w:rsidR="003208EB" w:rsidRPr="00F61B71" w:rsidRDefault="00F61B71" w:rsidP="003208EB">
      <w:pPr>
        <w:pStyle w:val="ListParagraph"/>
        <w:numPr>
          <w:ilvl w:val="0"/>
          <w:numId w:val="5"/>
        </w:numPr>
      </w:pPr>
      <w:r w:rsidRPr="00470C80">
        <w:rPr>
          <w:b/>
        </w:rPr>
        <w:t xml:space="preserve">Investigation into helpful Python libraries </w:t>
      </w:r>
      <w:r w:rsidRPr="00470C80">
        <w:rPr>
          <w:b/>
        </w:rPr>
        <w:br/>
      </w:r>
      <w:r w:rsidR="003208EB">
        <w:t xml:space="preserve">As I have never developed a project of this size before that requires scientific algorithms </w:t>
      </w:r>
      <w:r w:rsidR="00470C80">
        <w:t xml:space="preserve">I will be learning about useful Python libraries before I begin work on this project. </w:t>
      </w:r>
      <w:r w:rsidR="00470C80">
        <w:br/>
      </w:r>
    </w:p>
    <w:p w14:paraId="44618B96" w14:textId="19157AE7" w:rsidR="00F61B71" w:rsidRDefault="00F61B71" w:rsidP="00F61B71">
      <w:pPr>
        <w:pStyle w:val="ListParagraph"/>
        <w:numPr>
          <w:ilvl w:val="0"/>
          <w:numId w:val="5"/>
        </w:numPr>
      </w:pPr>
      <w:r>
        <w:rPr>
          <w:b/>
        </w:rPr>
        <w:t>Setting up Version Control System</w:t>
      </w:r>
      <w:r>
        <w:rPr>
          <w:b/>
        </w:rPr>
        <w:br/>
      </w:r>
      <w:r>
        <w:t>I have only ever worked with a plug-in in Eclipse for version control during last year</w:t>
      </w:r>
      <w:r w:rsidR="00B230E4">
        <w:t>’</w:t>
      </w:r>
      <w:r>
        <w:t>s Software Engineering group project. As this project is going to be built using Python this isn’t possible and I will therefore have to spend some time setting up a Subversion repository</w:t>
      </w:r>
      <w:r w:rsidR="00890E97">
        <w:t xml:space="preserve"> and learning how to use it. </w:t>
      </w:r>
      <w:r w:rsidR="00890E97">
        <w:br/>
      </w:r>
    </w:p>
    <w:p w14:paraId="31A16E69" w14:textId="0161A282" w:rsidR="00890E97" w:rsidRDefault="00890E97" w:rsidP="00D236C5">
      <w:pPr>
        <w:pStyle w:val="ListParagraph"/>
        <w:numPr>
          <w:ilvl w:val="0"/>
          <w:numId w:val="5"/>
        </w:numPr>
      </w:pPr>
      <w:r>
        <w:rPr>
          <w:b/>
        </w:rPr>
        <w:t>Development</w:t>
      </w:r>
      <w:r w:rsidRPr="00D236C5">
        <w:rPr>
          <w:b/>
        </w:rPr>
        <w:br/>
      </w:r>
    </w:p>
    <w:p w14:paraId="1AF6749C" w14:textId="674E5E3D" w:rsidR="00890E97" w:rsidRDefault="00890E97" w:rsidP="00F61B71">
      <w:pPr>
        <w:pStyle w:val="ListParagraph"/>
        <w:numPr>
          <w:ilvl w:val="0"/>
          <w:numId w:val="5"/>
        </w:numPr>
      </w:pPr>
      <w:r>
        <w:rPr>
          <w:b/>
        </w:rPr>
        <w:t>Project Meetings and Project Blog</w:t>
      </w:r>
      <w:r>
        <w:rPr>
          <w:b/>
        </w:rPr>
        <w:br/>
      </w:r>
      <w:r>
        <w:t xml:space="preserve">During this project I will attend weekly supervisor meetings – one with a small group of students every Monday and a 1-1 with my supervisor every Thursday. These meetings will be a good time to ask my supervisor for guidance and to see how other students are progressing in their projects. I will be keeping a blog throughout the duration of this project where any notes from the meetings will be kept, along with a log of what I have achieved during the working week and what my goals are for the next week. The blog will be hosted on WordPress. </w:t>
      </w:r>
      <w:r w:rsidR="00A067CE">
        <w:br/>
      </w:r>
    </w:p>
    <w:p w14:paraId="7919A14F" w14:textId="3CF38532" w:rsidR="00A067CE" w:rsidRDefault="00A067CE" w:rsidP="00F61B71">
      <w:pPr>
        <w:pStyle w:val="ListParagraph"/>
        <w:numPr>
          <w:ilvl w:val="0"/>
          <w:numId w:val="5"/>
        </w:numPr>
      </w:pPr>
      <w:r>
        <w:rPr>
          <w:b/>
        </w:rPr>
        <w:t>Preparation for Demonstrations</w:t>
      </w:r>
      <w:r>
        <w:br/>
        <w:t xml:space="preserve">There will be two project demonstrations during this project, one of them will be held half-way through the project in March and the other held at the end of the project in May. The final demonstration will be held after the submission of the final report and technical work. At this point, I am not sure what functionalities will be ready by the mid-project demonstration.  </w:t>
      </w:r>
    </w:p>
    <w:p w14:paraId="2CD5A2BB" w14:textId="79005D7F" w:rsidR="00343CFE" w:rsidRDefault="00343CFE" w:rsidP="007D4449"/>
    <w:p w14:paraId="1E0FB76B" w14:textId="5BFC3519" w:rsidR="008D4272" w:rsidRDefault="008D4272" w:rsidP="007D4449"/>
    <w:p w14:paraId="2EE146F1" w14:textId="07CB0F1F" w:rsidR="00786C64" w:rsidRDefault="00786C64" w:rsidP="002B33EF">
      <w:pPr>
        <w:pStyle w:val="Heading3"/>
      </w:pPr>
      <w:bookmarkStart w:id="0" w:name="_GoBack"/>
      <w:bookmarkEnd w:id="0"/>
      <w:r>
        <w:lastRenderedPageBreak/>
        <w:t>Project Deliverables</w:t>
      </w:r>
    </w:p>
    <w:p w14:paraId="3295A24B" w14:textId="72EB9D0A" w:rsidR="00880DDF" w:rsidRPr="00372A61" w:rsidRDefault="00A067CE" w:rsidP="00A067CE">
      <w:pPr>
        <w:pStyle w:val="ListParagraph"/>
        <w:numPr>
          <w:ilvl w:val="0"/>
          <w:numId w:val="6"/>
        </w:numPr>
        <w:rPr>
          <w:b/>
        </w:rPr>
      </w:pPr>
      <w:r>
        <w:rPr>
          <w:b/>
        </w:rPr>
        <w:t>Mid-Project Demonstration Notes</w:t>
      </w:r>
      <w:r w:rsidR="003511D2">
        <w:rPr>
          <w:b/>
        </w:rPr>
        <w:br/>
      </w:r>
      <w:r w:rsidR="003511D2">
        <w:t xml:space="preserve">A set of notes will be produced that summarise the work presented at the demonstration. I will include this as an appendix in the final report. </w:t>
      </w:r>
      <w:r w:rsidR="00372A61">
        <w:rPr>
          <w:b/>
        </w:rPr>
        <w:br/>
      </w:r>
    </w:p>
    <w:p w14:paraId="08A5C60F" w14:textId="44D37966" w:rsidR="00372A61" w:rsidRDefault="00372A61" w:rsidP="00A067CE">
      <w:pPr>
        <w:pStyle w:val="ListParagraph"/>
        <w:numPr>
          <w:ilvl w:val="0"/>
          <w:numId w:val="6"/>
        </w:numPr>
        <w:rPr>
          <w:b/>
        </w:rPr>
      </w:pPr>
      <w:r>
        <w:rPr>
          <w:b/>
        </w:rPr>
        <w:t>Software</w:t>
      </w:r>
      <w:r>
        <w:rPr>
          <w:b/>
        </w:rPr>
        <w:br/>
      </w:r>
    </w:p>
    <w:p w14:paraId="11013DCB" w14:textId="1C72148C" w:rsidR="00372A61" w:rsidRDefault="00372A61" w:rsidP="00A067CE">
      <w:pPr>
        <w:pStyle w:val="ListParagraph"/>
        <w:numPr>
          <w:ilvl w:val="0"/>
          <w:numId w:val="6"/>
        </w:numPr>
        <w:rPr>
          <w:b/>
        </w:rPr>
      </w:pPr>
      <w:r>
        <w:rPr>
          <w:b/>
        </w:rPr>
        <w:t>Tests</w:t>
      </w:r>
      <w:r>
        <w:rPr>
          <w:b/>
        </w:rPr>
        <w:br/>
      </w:r>
      <w:r w:rsidR="008D4272">
        <w:rPr>
          <w:b/>
        </w:rPr>
        <w:br/>
      </w:r>
    </w:p>
    <w:p w14:paraId="263D0E75" w14:textId="3FC5D035" w:rsidR="00372A61" w:rsidRDefault="00372A61" w:rsidP="00A067CE">
      <w:pPr>
        <w:pStyle w:val="ListParagraph"/>
        <w:numPr>
          <w:ilvl w:val="0"/>
          <w:numId w:val="6"/>
        </w:numPr>
        <w:rPr>
          <w:b/>
        </w:rPr>
      </w:pPr>
      <w:r>
        <w:rPr>
          <w:b/>
        </w:rPr>
        <w:t>Final Report</w:t>
      </w:r>
      <w:r>
        <w:rPr>
          <w:b/>
        </w:rPr>
        <w:br/>
      </w:r>
      <w:r>
        <w:t xml:space="preserve">This document will be the </w:t>
      </w:r>
      <w:r w:rsidR="00310005">
        <w:t>major</w:t>
      </w:r>
      <w:r>
        <w:t xml:space="preserve"> report on the project and will discuss the work completed in depth. </w:t>
      </w:r>
      <w:r w:rsidR="00310005">
        <w:t xml:space="preserve">I will discuss the findings of the data analysis in detail and discuss what went well and what could’ve gone better. </w:t>
      </w:r>
      <w:r>
        <w:rPr>
          <w:b/>
        </w:rPr>
        <w:br/>
      </w:r>
    </w:p>
    <w:p w14:paraId="0145880F" w14:textId="670DA4B3" w:rsidR="00372A61" w:rsidRPr="00A067CE" w:rsidRDefault="00372A61" w:rsidP="00A067CE">
      <w:pPr>
        <w:pStyle w:val="ListParagraph"/>
        <w:numPr>
          <w:ilvl w:val="0"/>
          <w:numId w:val="6"/>
        </w:numPr>
        <w:rPr>
          <w:b/>
        </w:rPr>
      </w:pPr>
      <w:r>
        <w:rPr>
          <w:b/>
        </w:rPr>
        <w:t>Final Demonstration</w:t>
      </w:r>
      <w:r>
        <w:rPr>
          <w:b/>
        </w:rPr>
        <w:br/>
      </w:r>
      <w:r>
        <w:t>No formal documentation will be produced for this demonstration. However</w:t>
      </w:r>
      <w:r w:rsidR="000B4A84">
        <w:t>,</w:t>
      </w:r>
      <w:r>
        <w:t xml:space="preserve"> as it is worth 20% of the final grade it should be considered when planning the work. </w:t>
      </w:r>
    </w:p>
    <w:p w14:paraId="6AC7497E" w14:textId="77777777" w:rsidR="00A067CE" w:rsidRDefault="00A067CE" w:rsidP="00A067CE">
      <w:pPr>
        <w:rPr>
          <w:b/>
        </w:rPr>
      </w:pPr>
    </w:p>
    <w:p w14:paraId="0FE6FD7E" w14:textId="5D5DEC52" w:rsidR="00880DDF" w:rsidRPr="00E93AEA" w:rsidRDefault="00343CFE" w:rsidP="00343CFE">
      <w:pPr>
        <w:pStyle w:val="Heading3"/>
        <w:rPr>
          <w:i/>
        </w:rPr>
      </w:pPr>
      <w:r w:rsidRPr="00343CFE">
        <w:t>Bibliography</w:t>
      </w:r>
    </w:p>
    <w:p w14:paraId="773FDD9A" w14:textId="40DCC66F" w:rsidR="00455714" w:rsidRPr="00C548D9" w:rsidRDefault="00C548D9" w:rsidP="00455714">
      <w:pPr>
        <w:rPr>
          <w:u w:val="single"/>
        </w:rPr>
      </w:pPr>
      <w:r>
        <w:rPr>
          <w:i/>
        </w:rPr>
        <w:br/>
      </w:r>
      <w:r w:rsidRPr="00D24248">
        <w:rPr>
          <w:b/>
          <w:u w:val="single"/>
        </w:rPr>
        <w:t>To Learn From</w:t>
      </w:r>
    </w:p>
    <w:p w14:paraId="6F010157" w14:textId="4D71FFDF" w:rsidR="00880DDF" w:rsidRDefault="004503DB" w:rsidP="004503DB">
      <w:pPr>
        <w:rPr>
          <w:b/>
        </w:rPr>
      </w:pPr>
      <w:hyperlink r:id="rId6" w:history="1">
        <w:r w:rsidRPr="004F7A42">
          <w:rPr>
            <w:rStyle w:val="Hyperlink"/>
            <w:b/>
          </w:rPr>
          <w:t>https://www.sswm.info/content/coagulation-flocculation</w:t>
        </w:r>
      </w:hyperlink>
      <w:r>
        <w:rPr>
          <w:b/>
        </w:rPr>
        <w:t xml:space="preserve"> </w:t>
      </w:r>
    </w:p>
    <w:p w14:paraId="2971FF9B" w14:textId="7D5902E3" w:rsidR="00C53B5B" w:rsidRDefault="00C53B5B" w:rsidP="004503DB">
      <w:pPr>
        <w:rPr>
          <w:b/>
        </w:rPr>
      </w:pPr>
      <w:hyperlink r:id="rId7" w:history="1">
        <w:r w:rsidRPr="004F7A42">
          <w:rPr>
            <w:rStyle w:val="Hyperlink"/>
            <w:b/>
          </w:rPr>
          <w:t>http://dwi.defra.gov.uk/consumers/advice-leaflets/crypto.pdf</w:t>
        </w:r>
      </w:hyperlink>
      <w:r>
        <w:rPr>
          <w:b/>
        </w:rPr>
        <w:t xml:space="preserve"> (cryptosporidiosis)</w:t>
      </w:r>
    </w:p>
    <w:p w14:paraId="73D1984A" w14:textId="29E68301" w:rsidR="00880DDF" w:rsidRDefault="00880DDF" w:rsidP="001A07B7">
      <w:pPr>
        <w:jc w:val="center"/>
        <w:rPr>
          <w:b/>
        </w:rPr>
      </w:pPr>
    </w:p>
    <w:p w14:paraId="26978BD9" w14:textId="77777777" w:rsidR="00C548D9" w:rsidRDefault="00C548D9" w:rsidP="00C548D9">
      <w:pPr>
        <w:rPr>
          <w:b/>
        </w:rPr>
      </w:pPr>
      <w:r>
        <w:rPr>
          <w:b/>
          <w:u w:val="single"/>
        </w:rPr>
        <w:t>Actual References</w:t>
      </w:r>
    </w:p>
    <w:p w14:paraId="066B8B40" w14:textId="77777777" w:rsidR="00C548D9" w:rsidRDefault="00C548D9" w:rsidP="00C548D9">
      <w:pPr>
        <w:rPr>
          <w:b/>
        </w:rPr>
      </w:pPr>
      <w:r>
        <w:rPr>
          <w:b/>
        </w:rPr>
        <w:t xml:space="preserve">State of the Art of Online Monitoring and Control of the Coagulation Process </w:t>
      </w:r>
      <w:r>
        <w:rPr>
          <w:b/>
        </w:rPr>
        <w:br/>
      </w:r>
      <w:hyperlink r:id="rId8" w:history="1">
        <w:r w:rsidRPr="004F7A42">
          <w:rPr>
            <w:rStyle w:val="Hyperlink"/>
            <w:b/>
          </w:rPr>
          <w:t>http://www.mdpi.com/2073-4441/7/11/6574</w:t>
        </w:r>
      </w:hyperlink>
      <w:r>
        <w:rPr>
          <w:b/>
        </w:rPr>
        <w:t xml:space="preserve"> </w:t>
      </w:r>
    </w:p>
    <w:p w14:paraId="0B3C7B55" w14:textId="7F4EA060" w:rsidR="00C548D9" w:rsidRDefault="00C548D9" w:rsidP="00C548D9">
      <w:pPr>
        <w:rPr>
          <w:b/>
        </w:rPr>
      </w:pPr>
      <w:r>
        <w:rPr>
          <w:b/>
        </w:rPr>
        <w:br/>
      </w:r>
    </w:p>
    <w:p w14:paraId="408FB81A" w14:textId="649691AA" w:rsidR="00880DDF" w:rsidRPr="00AD5D5F" w:rsidRDefault="00880DDF" w:rsidP="001A07B7">
      <w:pPr>
        <w:jc w:val="center"/>
      </w:pPr>
    </w:p>
    <w:p w14:paraId="52C38B38" w14:textId="32C0C367" w:rsidR="00880DDF" w:rsidRDefault="00880DDF" w:rsidP="001A07B7">
      <w:pPr>
        <w:jc w:val="center"/>
        <w:rPr>
          <w:b/>
        </w:rPr>
      </w:pPr>
    </w:p>
    <w:p w14:paraId="1B38A65A" w14:textId="67527EB2" w:rsidR="00880DDF" w:rsidRDefault="00880DDF" w:rsidP="008D4272">
      <w:pPr>
        <w:rPr>
          <w:b/>
        </w:rPr>
      </w:pPr>
    </w:p>
    <w:p w14:paraId="62D34EC0" w14:textId="5F80FEA7" w:rsidR="00880DDF" w:rsidRDefault="00880DDF" w:rsidP="001A07B7">
      <w:pPr>
        <w:jc w:val="center"/>
        <w:rPr>
          <w:b/>
        </w:rPr>
      </w:pPr>
    </w:p>
    <w:p w14:paraId="72B643E0" w14:textId="5556E834" w:rsidR="00880DDF" w:rsidRDefault="00880DDF" w:rsidP="001A07B7">
      <w:pPr>
        <w:jc w:val="center"/>
        <w:rPr>
          <w:b/>
        </w:rPr>
      </w:pPr>
    </w:p>
    <w:tbl>
      <w:tblPr>
        <w:tblStyle w:val="TableGrid"/>
        <w:tblW w:w="0" w:type="auto"/>
        <w:tblLook w:val="04A0" w:firstRow="1" w:lastRow="0" w:firstColumn="1" w:lastColumn="0" w:noHBand="0" w:noVBand="1"/>
      </w:tblPr>
      <w:tblGrid>
        <w:gridCol w:w="1362"/>
        <w:gridCol w:w="3593"/>
        <w:gridCol w:w="4061"/>
      </w:tblGrid>
      <w:tr w:rsidR="00880DDF" w14:paraId="7D85A78F" w14:textId="77777777" w:rsidTr="00880DDF">
        <w:tc>
          <w:tcPr>
            <w:tcW w:w="1362" w:type="dxa"/>
          </w:tcPr>
          <w:p w14:paraId="393D9103" w14:textId="176AD880" w:rsidR="00880DDF" w:rsidRDefault="008D4272" w:rsidP="001A07B7">
            <w:pPr>
              <w:jc w:val="center"/>
              <w:rPr>
                <w:b/>
              </w:rPr>
            </w:pPr>
            <w:r>
              <w:rPr>
                <w:b/>
              </w:rPr>
              <w:t>V</w:t>
            </w:r>
            <w:r w:rsidR="00880DDF">
              <w:rPr>
                <w:b/>
              </w:rPr>
              <w:t>ersion</w:t>
            </w:r>
          </w:p>
        </w:tc>
        <w:tc>
          <w:tcPr>
            <w:tcW w:w="3593" w:type="dxa"/>
          </w:tcPr>
          <w:p w14:paraId="2055794C" w14:textId="67B63B59" w:rsidR="00880DDF" w:rsidRDefault="00880DDF" w:rsidP="001A07B7">
            <w:pPr>
              <w:jc w:val="center"/>
              <w:rPr>
                <w:b/>
              </w:rPr>
            </w:pPr>
            <w:r>
              <w:rPr>
                <w:b/>
              </w:rPr>
              <w:t>Date</w:t>
            </w:r>
          </w:p>
        </w:tc>
        <w:tc>
          <w:tcPr>
            <w:tcW w:w="4061" w:type="dxa"/>
          </w:tcPr>
          <w:p w14:paraId="09F0FF7A" w14:textId="5F06BB8A" w:rsidR="00880DDF" w:rsidRDefault="00880DDF" w:rsidP="001A07B7">
            <w:pPr>
              <w:jc w:val="center"/>
              <w:rPr>
                <w:b/>
              </w:rPr>
            </w:pPr>
            <w:r>
              <w:rPr>
                <w:b/>
              </w:rPr>
              <w:t>Change Made</w:t>
            </w:r>
          </w:p>
        </w:tc>
      </w:tr>
      <w:tr w:rsidR="00880DDF" w14:paraId="21E03D2E" w14:textId="77777777" w:rsidTr="00880DDF">
        <w:tc>
          <w:tcPr>
            <w:tcW w:w="1362" w:type="dxa"/>
          </w:tcPr>
          <w:p w14:paraId="0B7A1AA7" w14:textId="31BE5D7E" w:rsidR="00880DDF" w:rsidRPr="00880DDF" w:rsidRDefault="00880DDF" w:rsidP="001A07B7">
            <w:pPr>
              <w:jc w:val="center"/>
            </w:pPr>
            <w:r w:rsidRPr="00880DDF">
              <w:t>1.0</w:t>
            </w:r>
          </w:p>
        </w:tc>
        <w:tc>
          <w:tcPr>
            <w:tcW w:w="3593" w:type="dxa"/>
          </w:tcPr>
          <w:p w14:paraId="4D129DFD" w14:textId="75040970" w:rsidR="00880DDF" w:rsidRDefault="00880DDF" w:rsidP="001A07B7">
            <w:pPr>
              <w:jc w:val="center"/>
            </w:pPr>
            <w:r>
              <w:t>06/02/2018</w:t>
            </w:r>
          </w:p>
        </w:tc>
        <w:tc>
          <w:tcPr>
            <w:tcW w:w="4061" w:type="dxa"/>
          </w:tcPr>
          <w:p w14:paraId="665D3C54" w14:textId="0A1B1C20" w:rsidR="00880DDF" w:rsidRPr="00880DDF" w:rsidRDefault="00880DDF" w:rsidP="001A07B7">
            <w:pPr>
              <w:jc w:val="center"/>
            </w:pPr>
            <w:r>
              <w:t>Initial document</w:t>
            </w:r>
          </w:p>
        </w:tc>
      </w:tr>
      <w:tr w:rsidR="002E54B9" w14:paraId="2AA6E924" w14:textId="77777777" w:rsidTr="00880DDF">
        <w:tc>
          <w:tcPr>
            <w:tcW w:w="1362" w:type="dxa"/>
          </w:tcPr>
          <w:p w14:paraId="6B080874" w14:textId="566134EA" w:rsidR="002E54B9" w:rsidRPr="00880DDF" w:rsidRDefault="002E54B9" w:rsidP="001A07B7">
            <w:pPr>
              <w:jc w:val="center"/>
            </w:pPr>
            <w:r>
              <w:t>1.1</w:t>
            </w:r>
          </w:p>
        </w:tc>
        <w:tc>
          <w:tcPr>
            <w:tcW w:w="3593" w:type="dxa"/>
          </w:tcPr>
          <w:p w14:paraId="2E393643" w14:textId="66402DC5" w:rsidR="002E54B9" w:rsidRDefault="002E54B9" w:rsidP="001A07B7">
            <w:pPr>
              <w:jc w:val="center"/>
            </w:pPr>
            <w:r>
              <w:t>07/02/2018</w:t>
            </w:r>
          </w:p>
        </w:tc>
        <w:tc>
          <w:tcPr>
            <w:tcW w:w="4061" w:type="dxa"/>
          </w:tcPr>
          <w:p w14:paraId="63E3865F" w14:textId="215E007D" w:rsidR="002E54B9" w:rsidRDefault="002E54B9" w:rsidP="001A07B7">
            <w:pPr>
              <w:jc w:val="center"/>
            </w:pPr>
            <w:r>
              <w:t>First draft</w:t>
            </w:r>
          </w:p>
        </w:tc>
      </w:tr>
    </w:tbl>
    <w:p w14:paraId="7D6F0701" w14:textId="77777777" w:rsidR="00880DDF" w:rsidRPr="001A07B7" w:rsidRDefault="00880DDF" w:rsidP="001A07B7">
      <w:pPr>
        <w:jc w:val="center"/>
        <w:rPr>
          <w:b/>
        </w:rPr>
      </w:pPr>
    </w:p>
    <w:sectPr w:rsidR="00880DDF" w:rsidRPr="001A0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62B6"/>
    <w:multiLevelType w:val="hybridMultilevel"/>
    <w:tmpl w:val="642EC39E"/>
    <w:lvl w:ilvl="0" w:tplc="6364763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46B79"/>
    <w:multiLevelType w:val="hybridMultilevel"/>
    <w:tmpl w:val="C41E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A7FE6"/>
    <w:multiLevelType w:val="hybridMultilevel"/>
    <w:tmpl w:val="C1E2847A"/>
    <w:lvl w:ilvl="0" w:tplc="A8D69E2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639E5"/>
    <w:multiLevelType w:val="hybridMultilevel"/>
    <w:tmpl w:val="767E42D6"/>
    <w:lvl w:ilvl="0" w:tplc="38C40E7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49482B"/>
    <w:multiLevelType w:val="multilevel"/>
    <w:tmpl w:val="B4BC302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A5A1A7C"/>
    <w:multiLevelType w:val="hybridMultilevel"/>
    <w:tmpl w:val="82C2B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5158CD"/>
    <w:multiLevelType w:val="hybridMultilevel"/>
    <w:tmpl w:val="DC7AC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94"/>
    <w:rsid w:val="00077BD8"/>
    <w:rsid w:val="000B4A84"/>
    <w:rsid w:val="00113877"/>
    <w:rsid w:val="0016421E"/>
    <w:rsid w:val="001A07B7"/>
    <w:rsid w:val="001D4490"/>
    <w:rsid w:val="002B33EF"/>
    <w:rsid w:val="002E54B9"/>
    <w:rsid w:val="00306275"/>
    <w:rsid w:val="00310005"/>
    <w:rsid w:val="003208EB"/>
    <w:rsid w:val="00343CFE"/>
    <w:rsid w:val="003511D2"/>
    <w:rsid w:val="0036424B"/>
    <w:rsid w:val="00372A61"/>
    <w:rsid w:val="003774CF"/>
    <w:rsid w:val="003A61B3"/>
    <w:rsid w:val="003D59D3"/>
    <w:rsid w:val="003F60E3"/>
    <w:rsid w:val="003F67B5"/>
    <w:rsid w:val="00405B30"/>
    <w:rsid w:val="004503DB"/>
    <w:rsid w:val="00455714"/>
    <w:rsid w:val="00470C80"/>
    <w:rsid w:val="004E3B68"/>
    <w:rsid w:val="00557270"/>
    <w:rsid w:val="00596F15"/>
    <w:rsid w:val="005F289D"/>
    <w:rsid w:val="00680BCD"/>
    <w:rsid w:val="006A2AD2"/>
    <w:rsid w:val="00710394"/>
    <w:rsid w:val="00786C64"/>
    <w:rsid w:val="007D4449"/>
    <w:rsid w:val="007E6E82"/>
    <w:rsid w:val="00875AD0"/>
    <w:rsid w:val="00880DDF"/>
    <w:rsid w:val="00890E97"/>
    <w:rsid w:val="008D4272"/>
    <w:rsid w:val="00905576"/>
    <w:rsid w:val="0093749A"/>
    <w:rsid w:val="0093762E"/>
    <w:rsid w:val="0099423F"/>
    <w:rsid w:val="009A5295"/>
    <w:rsid w:val="009F4ED5"/>
    <w:rsid w:val="009F7A8D"/>
    <w:rsid w:val="00A067CE"/>
    <w:rsid w:val="00AA117D"/>
    <w:rsid w:val="00AC0694"/>
    <w:rsid w:val="00AD4ACF"/>
    <w:rsid w:val="00AD5D5F"/>
    <w:rsid w:val="00AF4540"/>
    <w:rsid w:val="00B230E4"/>
    <w:rsid w:val="00B63447"/>
    <w:rsid w:val="00B91D80"/>
    <w:rsid w:val="00BB2D2E"/>
    <w:rsid w:val="00C12570"/>
    <w:rsid w:val="00C304BB"/>
    <w:rsid w:val="00C53B5B"/>
    <w:rsid w:val="00C548D9"/>
    <w:rsid w:val="00C66486"/>
    <w:rsid w:val="00CD2848"/>
    <w:rsid w:val="00CF78B3"/>
    <w:rsid w:val="00D236C5"/>
    <w:rsid w:val="00D24248"/>
    <w:rsid w:val="00DE22E0"/>
    <w:rsid w:val="00E64F94"/>
    <w:rsid w:val="00E93AEA"/>
    <w:rsid w:val="00EF18CD"/>
    <w:rsid w:val="00F02BF4"/>
    <w:rsid w:val="00F44697"/>
    <w:rsid w:val="00F61B71"/>
    <w:rsid w:val="00F92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DD88"/>
  <w15:chartTrackingRefBased/>
  <w15:docId w15:val="{C057E66F-EBFF-4A48-8BF6-CE8EA04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8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F78B3"/>
    <w:pPr>
      <w:keepNext/>
      <w:keepLines/>
      <w:numPr>
        <w:numId w:val="4"/>
      </w:numPr>
      <w:spacing w:before="40" w:after="0"/>
      <w:ind w:hanging="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2B33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8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07B7"/>
    <w:rPr>
      <w:color w:val="0563C1" w:themeColor="hyperlink"/>
      <w:u w:val="single"/>
    </w:rPr>
  </w:style>
  <w:style w:type="character" w:styleId="UnresolvedMention">
    <w:name w:val="Unresolved Mention"/>
    <w:basedOn w:val="DefaultParagraphFont"/>
    <w:uiPriority w:val="99"/>
    <w:semiHidden/>
    <w:unhideWhenUsed/>
    <w:rsid w:val="001A07B7"/>
    <w:rPr>
      <w:color w:val="808080"/>
      <w:shd w:val="clear" w:color="auto" w:fill="E6E6E6"/>
    </w:rPr>
  </w:style>
  <w:style w:type="table" w:styleId="TableGrid">
    <w:name w:val="Table Grid"/>
    <w:basedOn w:val="TableNormal"/>
    <w:uiPriority w:val="39"/>
    <w:rsid w:val="00880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33EF"/>
    <w:rPr>
      <w:rFonts w:asciiTheme="majorHAnsi" w:eastAsiaTheme="majorEastAsia" w:hAnsiTheme="majorHAnsi" w:cstheme="majorBidi"/>
      <w:color w:val="1F3763" w:themeColor="accent1" w:themeShade="7F"/>
      <w:sz w:val="32"/>
      <w:szCs w:val="24"/>
    </w:rPr>
  </w:style>
  <w:style w:type="paragraph" w:styleId="ListParagraph">
    <w:name w:val="List Paragraph"/>
    <w:basedOn w:val="Normal"/>
    <w:uiPriority w:val="34"/>
    <w:qFormat/>
    <w:rsid w:val="00F61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2073-4441/7/11/6574" TargetMode="External"/><Relationship Id="rId3" Type="http://schemas.openxmlformats.org/officeDocument/2006/relationships/settings" Target="settings.xml"/><Relationship Id="rId7" Type="http://schemas.openxmlformats.org/officeDocument/2006/relationships/hyperlink" Target="http://dwi.defra.gov.uk/consumers/advice-leaflets/crypt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wm.info/content/coagulation-floccul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Richards</dc:creator>
  <cp:keywords/>
  <dc:description/>
  <cp:lastModifiedBy>Amy Richards</cp:lastModifiedBy>
  <cp:revision>46</cp:revision>
  <dcterms:created xsi:type="dcterms:W3CDTF">2018-02-06T19:23:00Z</dcterms:created>
  <dcterms:modified xsi:type="dcterms:W3CDTF">2018-02-08T09:47:00Z</dcterms:modified>
</cp:coreProperties>
</file>