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801D6" w14:textId="77777777" w:rsidR="00CE115D" w:rsidRDefault="00E74295" w:rsidP="00DA60CD">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Supplement A. Similarity of replicate samples from within a hole. </w:t>
      </w:r>
    </w:p>
    <w:p w14:paraId="20EB1DB9" w14:textId="2E8D7940" w:rsidR="00CE115D" w:rsidRDefault="00E74295" w:rsidP="00DA60CD">
      <w:pPr>
        <w:spacing w:after="0" w:line="480" w:lineRule="auto"/>
      </w:pPr>
      <w:r>
        <w:rPr>
          <w:rFonts w:ascii="Times New Roman" w:hAnsi="Times New Roman" w:cs="Times New Roman"/>
          <w:sz w:val="24"/>
          <w:szCs w:val="24"/>
        </w:rPr>
        <w:t xml:space="preserve">Up to three samples were preserved from each sample, but </w:t>
      </w:r>
      <w:r w:rsidR="00E06462">
        <w:rPr>
          <w:rFonts w:ascii="Times New Roman" w:hAnsi="Times New Roman" w:cs="Times New Roman"/>
          <w:sz w:val="24"/>
          <w:szCs w:val="24"/>
        </w:rPr>
        <w:t xml:space="preserve">all </w:t>
      </w:r>
      <w:r>
        <w:rPr>
          <w:rFonts w:ascii="Times New Roman" w:hAnsi="Times New Roman" w:cs="Times New Roman"/>
          <w:sz w:val="24"/>
          <w:szCs w:val="24"/>
        </w:rPr>
        <w:t>three were not available for all samples. We extracted and sequenced the DNA from 0.4 g of each technical replicate separately. Visual inspection</w:t>
      </w:r>
      <w:r w:rsidR="0083717B">
        <w:rPr>
          <w:rFonts w:ascii="Times New Roman" w:hAnsi="Times New Roman" w:cs="Times New Roman"/>
          <w:sz w:val="24"/>
          <w:szCs w:val="24"/>
        </w:rPr>
        <w:t xml:space="preserve"> of </w:t>
      </w:r>
      <w:proofErr w:type="spellStart"/>
      <w:r w:rsidR="0083717B">
        <w:rPr>
          <w:rFonts w:ascii="Times New Roman" w:hAnsi="Times New Roman" w:cs="Times New Roman"/>
          <w:sz w:val="24"/>
          <w:szCs w:val="24"/>
        </w:rPr>
        <w:t>PCoA</w:t>
      </w:r>
      <w:proofErr w:type="spellEnd"/>
      <w:r w:rsidR="0083717B">
        <w:rPr>
          <w:rFonts w:ascii="Times New Roman" w:hAnsi="Times New Roman" w:cs="Times New Roman"/>
          <w:sz w:val="24"/>
          <w:szCs w:val="24"/>
        </w:rPr>
        <w:t xml:space="preserve"> biplots</w:t>
      </w:r>
      <w:r>
        <w:rPr>
          <w:rFonts w:ascii="Times New Roman" w:hAnsi="Times New Roman" w:cs="Times New Roman"/>
          <w:sz w:val="24"/>
          <w:szCs w:val="24"/>
        </w:rPr>
        <w:t xml:space="preserve"> suggested technical replicates were similar to one another relative to the entire data set</w:t>
      </w:r>
      <w:r w:rsidR="00E06462">
        <w:rPr>
          <w:rFonts w:ascii="Times New Roman" w:hAnsi="Times New Roman" w:cs="Times New Roman"/>
          <w:sz w:val="24"/>
          <w:szCs w:val="24"/>
        </w:rPr>
        <w:t xml:space="preserve"> (Figure A.1)</w:t>
      </w:r>
      <w:r>
        <w:rPr>
          <w:rFonts w:ascii="Times New Roman" w:hAnsi="Times New Roman" w:cs="Times New Roman"/>
          <w:sz w:val="24"/>
          <w:szCs w:val="24"/>
        </w:rPr>
        <w:t>, particularly for bacteria (Figure A.1</w:t>
      </w:r>
      <w:r w:rsidR="00E06462">
        <w:rPr>
          <w:rFonts w:ascii="Times New Roman" w:hAnsi="Times New Roman" w:cs="Times New Roman"/>
          <w:sz w:val="24"/>
          <w:szCs w:val="24"/>
        </w:rPr>
        <w:t>a</w:t>
      </w:r>
      <w:r>
        <w:rPr>
          <w:rFonts w:ascii="Times New Roman" w:hAnsi="Times New Roman" w:cs="Times New Roman"/>
          <w:sz w:val="24"/>
          <w:szCs w:val="24"/>
        </w:rPr>
        <w:t xml:space="preserve">). In order to ask whether the difference between technical replicates was sufficiently small that we would expect to obtain the same result no matter which one was chosen per sample, we jackknifed the data set to select different random samples of one technical replicate per hole, calculated </w:t>
      </w:r>
      <w:proofErr w:type="spellStart"/>
      <w:r>
        <w:rPr>
          <w:rFonts w:ascii="Times New Roman" w:hAnsi="Times New Roman" w:cs="Times New Roman"/>
          <w:sz w:val="24"/>
          <w:szCs w:val="24"/>
        </w:rPr>
        <w:t>UniFrac</w:t>
      </w:r>
      <w:proofErr w:type="spellEnd"/>
      <w:r w:rsidR="00D75C1C">
        <w:rPr>
          <w:rFonts w:ascii="Times New Roman" w:hAnsi="Times New Roman" w:cs="Times New Roman"/>
          <w:sz w:val="24"/>
          <w:szCs w:val="24"/>
        </w:rPr>
        <w:t xml:space="preserve"> (</w:t>
      </w:r>
      <w:proofErr w:type="spellStart"/>
      <w:r w:rsidR="00D75C1C">
        <w:rPr>
          <w:rFonts w:ascii="Times New Roman" w:hAnsi="Times New Roman" w:cs="Times New Roman"/>
          <w:sz w:val="24"/>
          <w:szCs w:val="24"/>
        </w:rPr>
        <w:t>Lozoupone</w:t>
      </w:r>
      <w:proofErr w:type="spellEnd"/>
      <w:r w:rsidR="00D75C1C">
        <w:rPr>
          <w:rFonts w:ascii="Times New Roman" w:hAnsi="Times New Roman" w:cs="Times New Roman"/>
          <w:sz w:val="24"/>
          <w:szCs w:val="24"/>
        </w:rPr>
        <w:t xml:space="preserve"> &amp; Knight, 2007)</w:t>
      </w:r>
      <w:r>
        <w:rPr>
          <w:rFonts w:ascii="Times New Roman" w:hAnsi="Times New Roman" w:cs="Times New Roman"/>
          <w:sz w:val="24"/>
          <w:szCs w:val="24"/>
        </w:rPr>
        <w:t>, and reran the regressions</w:t>
      </w:r>
      <w:r>
        <w:rPr>
          <w:rFonts w:ascii="Times New Roman" w:hAnsi="Times New Roman" w:cs="Times New Roman"/>
          <w:color w:val="BFBFBF" w:themeColor="background1" w:themeShade="BF"/>
          <w:sz w:val="24"/>
          <w:szCs w:val="24"/>
        </w:rPr>
        <w:t xml:space="preserve"> </w:t>
      </w:r>
      <w:r w:rsidRPr="00E74295">
        <w:rPr>
          <w:rFonts w:ascii="Times New Roman" w:hAnsi="Times New Roman" w:cs="Times New Roman"/>
          <w:color w:val="000000"/>
          <w:sz w:val="24"/>
          <w:szCs w:val="24"/>
        </w:rPr>
        <w:t>f</w:t>
      </w:r>
      <w:r>
        <w:rPr>
          <w:rFonts w:ascii="Times New Roman" w:hAnsi="Times New Roman" w:cs="Times New Roman"/>
          <w:sz w:val="24"/>
          <w:szCs w:val="24"/>
        </w:rPr>
        <w:t xml:space="preserve">or key analyses, such as the relationship between beta diversity in bacteria and eukaryotes. After 1000 replicates, we report the distributions for resulting </w:t>
      </w:r>
      <w:r>
        <w:rPr>
          <w:rFonts w:ascii="Times New Roman" w:hAnsi="Times New Roman" w:cs="Times New Roman"/>
          <w:i/>
          <w:sz w:val="24"/>
          <w:szCs w:val="24"/>
        </w:rPr>
        <w:t>r</w:t>
      </w:r>
      <w:r>
        <w:rPr>
          <w:rFonts w:ascii="Times New Roman" w:hAnsi="Times New Roman" w:cs="Times New Roman"/>
          <w:sz w:val="24"/>
          <w:szCs w:val="24"/>
        </w:rPr>
        <w:t xml:space="preserve"> and </w:t>
      </w:r>
      <w:r>
        <w:rPr>
          <w:rFonts w:ascii="Times New Roman" w:hAnsi="Times New Roman" w:cs="Times New Roman"/>
          <w:i/>
          <w:sz w:val="24"/>
          <w:szCs w:val="24"/>
        </w:rPr>
        <w:t>P</w:t>
      </w:r>
      <w:r w:rsidR="003F6728">
        <w:rPr>
          <w:rFonts w:ascii="Times New Roman" w:hAnsi="Times New Roman" w:cs="Times New Roman"/>
          <w:sz w:val="24"/>
          <w:szCs w:val="24"/>
        </w:rPr>
        <w:t xml:space="preserve"> values in Table A.1</w:t>
      </w:r>
      <w:r>
        <w:rPr>
          <w:rFonts w:ascii="Times New Roman" w:hAnsi="Times New Roman" w:cs="Times New Roman"/>
          <w:sz w:val="24"/>
          <w:szCs w:val="24"/>
        </w:rPr>
        <w:t>.</w:t>
      </w:r>
    </w:p>
    <w:p w14:paraId="76E017C6" w14:textId="77777777" w:rsidR="00CE115D" w:rsidRDefault="00E74295" w:rsidP="00DA60C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0DFCF168" w14:textId="47434D11" w:rsidR="00CE115D" w:rsidRDefault="00E74295" w:rsidP="00DA60CD">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Table A.1. </w:t>
      </w:r>
      <w:r>
        <w:rPr>
          <w:rFonts w:ascii="Times New Roman" w:hAnsi="Times New Roman" w:cs="Times New Roman"/>
          <w:sz w:val="24"/>
          <w:szCs w:val="24"/>
        </w:rPr>
        <w:t xml:space="preserve">Mean, variance, minimum, and maximum values for </w:t>
      </w:r>
      <w:r>
        <w:rPr>
          <w:rFonts w:ascii="Times New Roman" w:hAnsi="Times New Roman" w:cs="Times New Roman"/>
          <w:i/>
          <w:sz w:val="24"/>
          <w:szCs w:val="24"/>
        </w:rPr>
        <w:t>r</w:t>
      </w:r>
      <w:r>
        <w:rPr>
          <w:rFonts w:ascii="Times New Roman" w:hAnsi="Times New Roman" w:cs="Times New Roman"/>
          <w:sz w:val="24"/>
          <w:szCs w:val="24"/>
        </w:rPr>
        <w:t xml:space="preserve"> and </w:t>
      </w:r>
      <w:r>
        <w:rPr>
          <w:rFonts w:ascii="Times New Roman" w:hAnsi="Times New Roman" w:cs="Times New Roman"/>
          <w:i/>
          <w:sz w:val="24"/>
          <w:szCs w:val="24"/>
        </w:rPr>
        <w:t>P</w:t>
      </w:r>
      <w:r>
        <w:rPr>
          <w:rFonts w:ascii="Times New Roman" w:hAnsi="Times New Roman" w:cs="Times New Roman"/>
          <w:sz w:val="24"/>
          <w:szCs w:val="24"/>
        </w:rPr>
        <w:t xml:space="preserve"> values for the </w:t>
      </w:r>
      <w:r w:rsidR="00E06462">
        <w:rPr>
          <w:rFonts w:ascii="Times New Roman" w:hAnsi="Times New Roman" w:cs="Times New Roman"/>
          <w:sz w:val="24"/>
          <w:szCs w:val="24"/>
        </w:rPr>
        <w:t xml:space="preserve">Model II regression </w:t>
      </w:r>
      <w:r>
        <w:rPr>
          <w:rFonts w:ascii="Times New Roman" w:hAnsi="Times New Roman" w:cs="Times New Roman"/>
          <w:sz w:val="24"/>
          <w:szCs w:val="24"/>
        </w:rPr>
        <w:t>between bacterial and eukaryotic beta diversity (</w:t>
      </w:r>
      <w:proofErr w:type="spellStart"/>
      <w:r>
        <w:rPr>
          <w:rFonts w:ascii="Times New Roman" w:hAnsi="Times New Roman" w:cs="Times New Roman"/>
          <w:sz w:val="24"/>
          <w:szCs w:val="24"/>
        </w:rPr>
        <w:t>UniFrac</w:t>
      </w:r>
      <w:proofErr w:type="spellEnd"/>
      <w:r>
        <w:rPr>
          <w:rFonts w:ascii="Times New Roman" w:hAnsi="Times New Roman" w:cs="Times New Roman"/>
          <w:sz w:val="24"/>
          <w:szCs w:val="24"/>
        </w:rPr>
        <w:t xml:space="preserve">) presented in the main text, using 1000 iterations of random selection of a single technical replicate per sample. </w:t>
      </w:r>
    </w:p>
    <w:tbl>
      <w:tblPr>
        <w:tblW w:w="4382" w:type="dxa"/>
        <w:tblBorders>
          <w:bottom w:val="single" w:sz="2" w:space="0" w:color="00000A"/>
          <w:insideH w:val="single" w:sz="2" w:space="0" w:color="00000A"/>
        </w:tblBorders>
        <w:tblLook w:val="07E0" w:firstRow="1" w:lastRow="1" w:firstColumn="1" w:lastColumn="1" w:noHBand="1" w:noVBand="1"/>
      </w:tblPr>
      <w:tblGrid>
        <w:gridCol w:w="1249"/>
        <w:gridCol w:w="782"/>
        <w:gridCol w:w="1068"/>
        <w:gridCol w:w="642"/>
        <w:gridCol w:w="642"/>
      </w:tblGrid>
      <w:tr w:rsidR="00CE115D" w14:paraId="46E8B06C" w14:textId="77777777">
        <w:tc>
          <w:tcPr>
            <w:tcW w:w="1248" w:type="dxa"/>
            <w:tcBorders>
              <w:bottom w:val="single" w:sz="2" w:space="0" w:color="00000A"/>
            </w:tcBorders>
            <w:shd w:val="clear" w:color="auto" w:fill="auto"/>
            <w:vAlign w:val="bottom"/>
          </w:tcPr>
          <w:p w14:paraId="3BC5DA9A" w14:textId="77777777" w:rsidR="00CE115D" w:rsidRDefault="00E74295" w:rsidP="00DA60CD">
            <w:pPr>
              <w:pStyle w:val="Compact"/>
              <w:spacing w:line="480" w:lineRule="auto"/>
            </w:pPr>
            <w:r>
              <w:t>Parameter</w:t>
            </w:r>
          </w:p>
        </w:tc>
        <w:tc>
          <w:tcPr>
            <w:tcW w:w="782" w:type="dxa"/>
            <w:tcBorders>
              <w:bottom w:val="single" w:sz="2" w:space="0" w:color="00000A"/>
            </w:tcBorders>
            <w:shd w:val="clear" w:color="auto" w:fill="auto"/>
            <w:vAlign w:val="bottom"/>
          </w:tcPr>
          <w:p w14:paraId="30602C26" w14:textId="77777777" w:rsidR="00CE115D" w:rsidRDefault="00E74295" w:rsidP="00DA60CD">
            <w:pPr>
              <w:pStyle w:val="Compact"/>
              <w:spacing w:line="480" w:lineRule="auto"/>
              <w:jc w:val="right"/>
            </w:pPr>
            <w:r>
              <w:t>Mean</w:t>
            </w:r>
          </w:p>
        </w:tc>
        <w:tc>
          <w:tcPr>
            <w:tcW w:w="1068" w:type="dxa"/>
            <w:tcBorders>
              <w:bottom w:val="single" w:sz="2" w:space="0" w:color="00000A"/>
            </w:tcBorders>
            <w:shd w:val="clear" w:color="auto" w:fill="auto"/>
            <w:vAlign w:val="bottom"/>
          </w:tcPr>
          <w:p w14:paraId="748A7E5A" w14:textId="77777777" w:rsidR="00CE115D" w:rsidRDefault="00E74295" w:rsidP="00DA60CD">
            <w:pPr>
              <w:pStyle w:val="Compact"/>
              <w:spacing w:line="480" w:lineRule="auto"/>
              <w:jc w:val="right"/>
            </w:pPr>
            <w:r>
              <w:t>Variance</w:t>
            </w:r>
          </w:p>
        </w:tc>
        <w:tc>
          <w:tcPr>
            <w:tcW w:w="642" w:type="dxa"/>
            <w:tcBorders>
              <w:bottom w:val="single" w:sz="2" w:space="0" w:color="00000A"/>
            </w:tcBorders>
            <w:shd w:val="clear" w:color="auto" w:fill="auto"/>
            <w:vAlign w:val="bottom"/>
          </w:tcPr>
          <w:p w14:paraId="001E26A7" w14:textId="77777777" w:rsidR="00CE115D" w:rsidRDefault="00E74295" w:rsidP="00DA60CD">
            <w:pPr>
              <w:pStyle w:val="Compact"/>
              <w:spacing w:line="480" w:lineRule="auto"/>
              <w:jc w:val="right"/>
            </w:pPr>
            <w:r>
              <w:t>Min</w:t>
            </w:r>
          </w:p>
        </w:tc>
        <w:tc>
          <w:tcPr>
            <w:tcW w:w="642" w:type="dxa"/>
            <w:tcBorders>
              <w:bottom w:val="single" w:sz="2" w:space="0" w:color="00000A"/>
            </w:tcBorders>
            <w:shd w:val="clear" w:color="auto" w:fill="auto"/>
            <w:vAlign w:val="bottom"/>
          </w:tcPr>
          <w:p w14:paraId="1FBD9422" w14:textId="77777777" w:rsidR="00CE115D" w:rsidRDefault="00E74295" w:rsidP="00DA60CD">
            <w:pPr>
              <w:pStyle w:val="Compact"/>
              <w:spacing w:line="480" w:lineRule="auto"/>
              <w:jc w:val="right"/>
            </w:pPr>
            <w:r>
              <w:t>Max</w:t>
            </w:r>
          </w:p>
        </w:tc>
      </w:tr>
      <w:tr w:rsidR="00CE115D" w14:paraId="277E052D" w14:textId="77777777">
        <w:tc>
          <w:tcPr>
            <w:tcW w:w="1248" w:type="dxa"/>
            <w:shd w:val="clear" w:color="auto" w:fill="auto"/>
          </w:tcPr>
          <w:p w14:paraId="67C4FFD1" w14:textId="77777777" w:rsidR="00CE115D" w:rsidRDefault="00E74295" w:rsidP="00DA60CD">
            <w:pPr>
              <w:pStyle w:val="Compact"/>
              <w:spacing w:line="480" w:lineRule="auto"/>
            </w:pPr>
            <w:r>
              <w:t>r</w:t>
            </w:r>
          </w:p>
        </w:tc>
        <w:tc>
          <w:tcPr>
            <w:tcW w:w="782" w:type="dxa"/>
            <w:shd w:val="clear" w:color="auto" w:fill="auto"/>
          </w:tcPr>
          <w:p w14:paraId="0B96D3F0" w14:textId="77777777" w:rsidR="00CE115D" w:rsidRDefault="00E74295" w:rsidP="00DA60CD">
            <w:pPr>
              <w:pStyle w:val="Compact"/>
              <w:spacing w:line="480" w:lineRule="auto"/>
              <w:jc w:val="right"/>
            </w:pPr>
            <w:r>
              <w:t>0.93</w:t>
            </w:r>
          </w:p>
        </w:tc>
        <w:tc>
          <w:tcPr>
            <w:tcW w:w="1068" w:type="dxa"/>
            <w:shd w:val="clear" w:color="auto" w:fill="auto"/>
          </w:tcPr>
          <w:p w14:paraId="344D5DF4" w14:textId="77777777" w:rsidR="00CE115D" w:rsidRDefault="00E74295" w:rsidP="00DA60CD">
            <w:pPr>
              <w:pStyle w:val="Compact"/>
              <w:spacing w:line="480" w:lineRule="auto"/>
              <w:jc w:val="right"/>
            </w:pPr>
            <w:r>
              <w:t>0</w:t>
            </w:r>
          </w:p>
        </w:tc>
        <w:tc>
          <w:tcPr>
            <w:tcW w:w="642" w:type="dxa"/>
            <w:shd w:val="clear" w:color="auto" w:fill="auto"/>
          </w:tcPr>
          <w:p w14:paraId="171A2339" w14:textId="7BF05E90" w:rsidR="00CE115D" w:rsidRDefault="00E74295" w:rsidP="00DA60CD">
            <w:pPr>
              <w:pStyle w:val="Compact"/>
              <w:spacing w:line="480" w:lineRule="auto"/>
              <w:jc w:val="right"/>
            </w:pPr>
            <w:r>
              <w:t>0.9</w:t>
            </w:r>
            <w:r w:rsidR="00433806">
              <w:t>1</w:t>
            </w:r>
          </w:p>
        </w:tc>
        <w:tc>
          <w:tcPr>
            <w:tcW w:w="642" w:type="dxa"/>
            <w:shd w:val="clear" w:color="auto" w:fill="auto"/>
          </w:tcPr>
          <w:p w14:paraId="60C6036B" w14:textId="4F68AEE6" w:rsidR="00CE115D" w:rsidRDefault="00E74295" w:rsidP="00DA60CD">
            <w:pPr>
              <w:pStyle w:val="Compact"/>
              <w:spacing w:line="480" w:lineRule="auto"/>
              <w:jc w:val="right"/>
            </w:pPr>
            <w:r>
              <w:t>0.9</w:t>
            </w:r>
            <w:r w:rsidR="00433806">
              <w:t>6</w:t>
            </w:r>
          </w:p>
        </w:tc>
      </w:tr>
      <w:tr w:rsidR="00CE115D" w14:paraId="34F922A7" w14:textId="77777777">
        <w:tc>
          <w:tcPr>
            <w:tcW w:w="1248" w:type="dxa"/>
            <w:shd w:val="clear" w:color="auto" w:fill="auto"/>
          </w:tcPr>
          <w:p w14:paraId="28995901" w14:textId="77777777" w:rsidR="00CE115D" w:rsidRDefault="00E74295" w:rsidP="00DA60CD">
            <w:pPr>
              <w:pStyle w:val="Compact"/>
              <w:spacing w:line="480" w:lineRule="auto"/>
            </w:pPr>
            <w:r>
              <w:t>p-value</w:t>
            </w:r>
          </w:p>
        </w:tc>
        <w:tc>
          <w:tcPr>
            <w:tcW w:w="782" w:type="dxa"/>
            <w:shd w:val="clear" w:color="auto" w:fill="auto"/>
          </w:tcPr>
          <w:p w14:paraId="1DF8440C" w14:textId="77777777" w:rsidR="00CE115D" w:rsidRDefault="00E74295" w:rsidP="00DA60CD">
            <w:pPr>
              <w:pStyle w:val="Compact"/>
              <w:spacing w:line="480" w:lineRule="auto"/>
              <w:jc w:val="right"/>
            </w:pPr>
            <w:r>
              <w:t>0.00</w:t>
            </w:r>
          </w:p>
        </w:tc>
        <w:tc>
          <w:tcPr>
            <w:tcW w:w="1068" w:type="dxa"/>
            <w:shd w:val="clear" w:color="auto" w:fill="auto"/>
          </w:tcPr>
          <w:p w14:paraId="58573B2D" w14:textId="77777777" w:rsidR="00CE115D" w:rsidRDefault="00E74295" w:rsidP="00DA60CD">
            <w:pPr>
              <w:pStyle w:val="Compact"/>
              <w:spacing w:line="480" w:lineRule="auto"/>
              <w:jc w:val="right"/>
            </w:pPr>
            <w:r>
              <w:t>0</w:t>
            </w:r>
          </w:p>
        </w:tc>
        <w:tc>
          <w:tcPr>
            <w:tcW w:w="642" w:type="dxa"/>
            <w:shd w:val="clear" w:color="auto" w:fill="auto"/>
          </w:tcPr>
          <w:p w14:paraId="25861DBE" w14:textId="77777777" w:rsidR="00CE115D" w:rsidRDefault="00E74295" w:rsidP="00DA60CD">
            <w:pPr>
              <w:pStyle w:val="Compact"/>
              <w:spacing w:line="480" w:lineRule="auto"/>
              <w:jc w:val="right"/>
            </w:pPr>
            <w:r>
              <w:t>0.00</w:t>
            </w:r>
          </w:p>
        </w:tc>
        <w:tc>
          <w:tcPr>
            <w:tcW w:w="642" w:type="dxa"/>
            <w:shd w:val="clear" w:color="auto" w:fill="auto"/>
          </w:tcPr>
          <w:p w14:paraId="252FC72F" w14:textId="77777777" w:rsidR="00CE115D" w:rsidRDefault="00E74295" w:rsidP="00DA60CD">
            <w:pPr>
              <w:pStyle w:val="Compact"/>
              <w:spacing w:line="480" w:lineRule="auto"/>
              <w:jc w:val="right"/>
            </w:pPr>
            <w:r>
              <w:t>0.00</w:t>
            </w:r>
          </w:p>
        </w:tc>
      </w:tr>
    </w:tbl>
    <w:p w14:paraId="54B32C92" w14:textId="77777777" w:rsidR="00CE115D" w:rsidRDefault="00CE115D" w:rsidP="00DA60CD">
      <w:pPr>
        <w:spacing w:after="0" w:line="480" w:lineRule="auto"/>
        <w:rPr>
          <w:rFonts w:ascii="Times New Roman" w:hAnsi="Times New Roman" w:cs="Times New Roman"/>
          <w:sz w:val="24"/>
          <w:szCs w:val="24"/>
        </w:rPr>
      </w:pPr>
    </w:p>
    <w:p w14:paraId="78C1B6F3" w14:textId="77777777" w:rsidR="00CE115D" w:rsidRDefault="00CE115D" w:rsidP="00DA60CD">
      <w:pPr>
        <w:spacing w:after="0" w:line="480" w:lineRule="auto"/>
        <w:rPr>
          <w:rFonts w:ascii="Times New Roman" w:hAnsi="Times New Roman" w:cs="Times New Roman"/>
          <w:b/>
          <w:sz w:val="24"/>
          <w:szCs w:val="24"/>
        </w:rPr>
      </w:pPr>
    </w:p>
    <w:p w14:paraId="64388DF1" w14:textId="4CAFA61F" w:rsidR="00CE115D" w:rsidRDefault="00CE115D" w:rsidP="00DA60CD">
      <w:pPr>
        <w:spacing w:after="0" w:line="480" w:lineRule="auto"/>
        <w:rPr>
          <w:rFonts w:ascii="Times New Roman" w:hAnsi="Times New Roman" w:cs="Times New Roman"/>
          <w:sz w:val="24"/>
          <w:szCs w:val="24"/>
        </w:rPr>
      </w:pPr>
    </w:p>
    <w:p w14:paraId="01A72DF7" w14:textId="77777777" w:rsidR="006D380B" w:rsidRDefault="006D380B" w:rsidP="00DA60CD">
      <w:pPr>
        <w:spacing w:after="0" w:line="480" w:lineRule="auto"/>
        <w:rPr>
          <w:rFonts w:ascii="Times New Roman" w:hAnsi="Times New Roman" w:cs="Times New Roman"/>
          <w:sz w:val="24"/>
          <w:szCs w:val="24"/>
        </w:rPr>
      </w:pPr>
    </w:p>
    <w:p w14:paraId="0D4AFF0D" w14:textId="77777777" w:rsidR="003F6728" w:rsidRDefault="003F6728" w:rsidP="00DA60CD">
      <w:pPr>
        <w:spacing w:after="0" w:line="480" w:lineRule="auto"/>
        <w:rPr>
          <w:rFonts w:ascii="Times New Roman" w:hAnsi="Times New Roman" w:cs="Times New Roman"/>
          <w:sz w:val="24"/>
          <w:szCs w:val="24"/>
        </w:rPr>
      </w:pPr>
    </w:p>
    <w:p w14:paraId="02A87C78" w14:textId="77777777" w:rsidR="00A96483" w:rsidRDefault="00A96483" w:rsidP="00DA60CD">
      <w:pPr>
        <w:spacing w:after="0" w:line="480" w:lineRule="auto"/>
        <w:rPr>
          <w:rFonts w:ascii="Times New Roman" w:hAnsi="Times New Roman" w:cs="Times New Roman"/>
          <w:sz w:val="24"/>
          <w:szCs w:val="24"/>
        </w:rPr>
      </w:pPr>
    </w:p>
    <w:p w14:paraId="14BBC50A" w14:textId="77777777" w:rsidR="00A96483" w:rsidRDefault="00A96483" w:rsidP="00DA60CD">
      <w:pPr>
        <w:spacing w:after="0" w:line="480" w:lineRule="auto"/>
        <w:rPr>
          <w:rFonts w:ascii="Times New Roman" w:hAnsi="Times New Roman" w:cs="Times New Roman"/>
          <w:sz w:val="24"/>
          <w:szCs w:val="24"/>
        </w:rPr>
      </w:pPr>
    </w:p>
    <w:p w14:paraId="0282C204" w14:textId="4B1C3024" w:rsidR="00A96483" w:rsidRDefault="00C841FB" w:rsidP="00DA60CD">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48016E" wp14:editId="5206F521">
            <wp:extent cx="5943600" cy="2388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pA1_hires_2017100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88870"/>
                    </a:xfrm>
                    <a:prstGeom prst="rect">
                      <a:avLst/>
                    </a:prstGeom>
                  </pic:spPr>
                </pic:pic>
              </a:graphicData>
            </a:graphic>
          </wp:inline>
        </w:drawing>
      </w:r>
    </w:p>
    <w:p w14:paraId="29EC1638" w14:textId="059A4D34" w:rsidR="00A96483" w:rsidRDefault="00A96483" w:rsidP="00DA60CD">
      <w:pPr>
        <w:pStyle w:val="FrameContents"/>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Figure A.1 </w:t>
      </w:r>
      <w:r w:rsidR="006917F4">
        <w:rPr>
          <w:rFonts w:ascii="Times New Roman" w:hAnsi="Times New Roman" w:cs="Times New Roman"/>
          <w:sz w:val="24"/>
          <w:szCs w:val="24"/>
        </w:rPr>
        <w:t>M</w:t>
      </w:r>
      <w:r w:rsidR="00400962">
        <w:rPr>
          <w:rFonts w:ascii="Times New Roman" w:hAnsi="Times New Roman" w:cs="Times New Roman"/>
          <w:sz w:val="24"/>
          <w:szCs w:val="24"/>
        </w:rPr>
        <w:t xml:space="preserve">ultidimensional scaling ordination </w:t>
      </w:r>
      <w:r>
        <w:rPr>
          <w:rFonts w:ascii="Times New Roman" w:hAnsi="Times New Roman" w:cs="Times New Roman"/>
          <w:sz w:val="24"/>
          <w:szCs w:val="24"/>
        </w:rPr>
        <w:t>of bacterial and eukaryotic beta diversity</w:t>
      </w:r>
      <w:r w:rsidR="00F170EE">
        <w:rPr>
          <w:rFonts w:ascii="Times New Roman" w:hAnsi="Times New Roman" w:cs="Times New Roman"/>
          <w:sz w:val="24"/>
          <w:szCs w:val="24"/>
        </w:rPr>
        <w:t xml:space="preserve"> (</w:t>
      </w:r>
      <w:proofErr w:type="spellStart"/>
      <w:r w:rsidR="00F170EE">
        <w:rPr>
          <w:rFonts w:ascii="Times New Roman" w:hAnsi="Times New Roman" w:cs="Times New Roman"/>
          <w:sz w:val="24"/>
          <w:szCs w:val="24"/>
        </w:rPr>
        <w:t>UniFrac</w:t>
      </w:r>
      <w:proofErr w:type="spellEnd"/>
      <w:r w:rsidR="00F170EE">
        <w:rPr>
          <w:rFonts w:ascii="Times New Roman" w:hAnsi="Times New Roman" w:cs="Times New Roman"/>
          <w:sz w:val="24"/>
          <w:szCs w:val="24"/>
        </w:rPr>
        <w:t>)</w:t>
      </w:r>
      <w:r>
        <w:rPr>
          <w:rFonts w:ascii="Times New Roman" w:hAnsi="Times New Roman" w:cs="Times New Roman"/>
          <w:sz w:val="24"/>
          <w:szCs w:val="24"/>
        </w:rPr>
        <w:t xml:space="preserve"> by sample</w:t>
      </w:r>
      <w:r w:rsidR="00442F9F">
        <w:rPr>
          <w:rFonts w:ascii="Times New Roman" w:hAnsi="Times New Roman" w:cs="Times New Roman"/>
          <w:sz w:val="24"/>
          <w:szCs w:val="24"/>
        </w:rPr>
        <w:t xml:space="preserve"> using R </w:t>
      </w:r>
      <w:r w:rsidR="008751DC">
        <w:rPr>
          <w:rFonts w:ascii="Times New Roman" w:hAnsi="Times New Roman" w:cs="Times New Roman"/>
          <w:sz w:val="24"/>
          <w:szCs w:val="24"/>
        </w:rPr>
        <w:fldChar w:fldCharType="begin"/>
      </w:r>
      <w:r w:rsidR="008751DC">
        <w:rPr>
          <w:rFonts w:ascii="Times New Roman" w:hAnsi="Times New Roman" w:cs="Times New Roman"/>
          <w:sz w:val="24"/>
          <w:szCs w:val="24"/>
        </w:rPr>
        <w:instrText xml:space="preserve"> ADDIN EN.CITE &lt;EndNote&gt;&lt;Cite&gt;&lt;Author&gt;R Core Team&lt;/Author&gt;&lt;Year&gt;2016&lt;/Year&gt;&lt;RecNum&gt;2024&lt;/RecNum&gt;&lt;DisplayText&gt;(R Core Team 2016)&lt;/DisplayText&gt;&lt;record&gt;&lt;rec-number&gt;2024&lt;/rec-number&gt;&lt;foreign-keys&gt;&lt;key app="EN" db-id="e2ap9wdscwpxraezpdavtad3zvvszppwfps0" timestamp="1447177260"&gt;2024&lt;/key&gt;&lt;/foreign-keys&gt;&lt;ref-type name="Generic"&gt;13&lt;/ref-type&gt;&lt;contributors&gt;&lt;authors&gt;&lt;author&gt;R Core Team,&lt;/author&gt;&lt;/authors&gt;&lt;/contributors&gt;&lt;titles&gt;&lt;title&gt;R: A language and environment for statistical computing.&lt;/title&gt;&lt;secondary-title&gt;Vienna, Austria&lt;/secondary-title&gt;&lt;/titles&gt;&lt;periodical&gt;&lt;full-title&gt;Vienna, Austria&lt;/full-title&gt;&lt;/periodical&gt;&lt;volume&gt;URL http://www.R-project.org/&lt;/volume&gt;&lt;dates&gt;&lt;year&gt;2016&lt;/year&gt;&lt;/dates&gt;&lt;pub-location&gt;Vienna, Austria&lt;/pub-location&gt;&lt;publisher&gt;R Foundation for Statistical Computing&lt;/publisher&gt;&lt;urls&gt;&lt;/urls&gt;&lt;/record&gt;&lt;/Cite&gt;&lt;/EndNote&gt;</w:instrText>
      </w:r>
      <w:r w:rsidR="008751DC">
        <w:rPr>
          <w:rFonts w:ascii="Times New Roman" w:hAnsi="Times New Roman" w:cs="Times New Roman"/>
          <w:sz w:val="24"/>
          <w:szCs w:val="24"/>
        </w:rPr>
        <w:fldChar w:fldCharType="separate"/>
      </w:r>
      <w:r w:rsidR="008751DC">
        <w:rPr>
          <w:rFonts w:ascii="Times New Roman" w:hAnsi="Times New Roman" w:cs="Times New Roman"/>
          <w:noProof/>
          <w:sz w:val="24"/>
          <w:szCs w:val="24"/>
        </w:rPr>
        <w:t>(R Core Team 2016)</w:t>
      </w:r>
      <w:r w:rsidR="008751DC">
        <w:rPr>
          <w:rFonts w:ascii="Times New Roman" w:hAnsi="Times New Roman" w:cs="Times New Roman"/>
          <w:sz w:val="24"/>
          <w:szCs w:val="24"/>
        </w:rPr>
        <w:fldChar w:fldCharType="end"/>
      </w:r>
      <w:r w:rsidR="008751DC">
        <w:rPr>
          <w:rFonts w:ascii="Times New Roman" w:hAnsi="Times New Roman" w:cs="Times New Roman"/>
          <w:sz w:val="24"/>
          <w:szCs w:val="24"/>
        </w:rPr>
        <w:t xml:space="preserve"> </w:t>
      </w:r>
      <w:r w:rsidR="00442F9F">
        <w:rPr>
          <w:rFonts w:ascii="Times New Roman" w:hAnsi="Times New Roman" w:cs="Times New Roman"/>
          <w:sz w:val="24"/>
          <w:szCs w:val="24"/>
        </w:rPr>
        <w:t xml:space="preserve">package vegan </w:t>
      </w:r>
      <w:r w:rsidR="008751DC">
        <w:rPr>
          <w:rFonts w:ascii="Times New Roman" w:hAnsi="Times New Roman" w:cs="Times New Roman"/>
          <w:sz w:val="24"/>
          <w:szCs w:val="24"/>
        </w:rPr>
        <w:fldChar w:fldCharType="begin"/>
      </w:r>
      <w:r w:rsidR="008751DC">
        <w:rPr>
          <w:rFonts w:ascii="Times New Roman" w:hAnsi="Times New Roman" w:cs="Times New Roman"/>
          <w:sz w:val="24"/>
          <w:szCs w:val="24"/>
        </w:rPr>
        <w:instrText xml:space="preserve"> ADDIN EN.CITE &lt;EndNote&gt;&lt;Cite&gt;&lt;Author&gt;Oksanen&lt;/Author&gt;&lt;Year&gt;2013&lt;/Year&gt;&lt;RecNum&gt;2620&lt;/RecNum&gt;&lt;DisplayText&gt;(Oksanen et al. 2013)&lt;/DisplayText&gt;&lt;record&gt;&lt;rec-number&gt;2620&lt;/rec-number&gt;&lt;foreign-keys&gt;&lt;key app="EN" db-id="e2ap9wdscwpxraezpdavtad3zvvszppwfps0" timestamp="1493242232"&gt;2620&lt;/key&gt;&lt;/foreign-keys&gt;&lt;ref-type name="Journal Article"&gt;17&lt;/ref-type&gt;&lt;contributors&gt;&lt;authors&gt;&lt;author&gt;Oksanen, Jari&lt;/author&gt;&lt;author&gt;Blanchet, F Guillaume&lt;/author&gt;&lt;author&gt;Kindt, Roeland&lt;/author&gt;&lt;author&gt;Legendre, Pierre&lt;/author&gt;&lt;author&gt;Minchin, Peter R&lt;/author&gt;&lt;author&gt;O’hara, RB&lt;/author&gt;&lt;author&gt;Simpson, Gavin L&lt;/author&gt;&lt;author&gt;Solymos, Peter&lt;/author&gt;&lt;author&gt;Stevens, M Henry H&lt;/author&gt;&lt;author&gt;Wagner, Helene&lt;/author&gt;&lt;/authors&gt;&lt;/contributors&gt;&lt;titles&gt;&lt;title&gt;Package ‘vegan’&lt;/title&gt;&lt;secondary-title&gt;Community ecology package, version&lt;/secondary-title&gt;&lt;/titles&gt;&lt;periodical&gt;&lt;full-title&gt;Community ecology package, version&lt;/full-title&gt;&lt;/periodical&gt;&lt;volume&gt;2&lt;/volume&gt;&lt;number&gt;9&lt;/number&gt;&lt;dates&gt;&lt;year&gt;2013&lt;/year&gt;&lt;/dates&gt;&lt;urls&gt;&lt;/urls&gt;&lt;/record&gt;&lt;/Cite&gt;&lt;/EndNote&gt;</w:instrText>
      </w:r>
      <w:r w:rsidR="008751DC">
        <w:rPr>
          <w:rFonts w:ascii="Times New Roman" w:hAnsi="Times New Roman" w:cs="Times New Roman"/>
          <w:sz w:val="24"/>
          <w:szCs w:val="24"/>
        </w:rPr>
        <w:fldChar w:fldCharType="separate"/>
      </w:r>
      <w:r w:rsidR="008751DC">
        <w:rPr>
          <w:rFonts w:ascii="Times New Roman" w:hAnsi="Times New Roman" w:cs="Times New Roman"/>
          <w:noProof/>
          <w:sz w:val="24"/>
          <w:szCs w:val="24"/>
        </w:rPr>
        <w:t>(Oksanen et al. 2013)</w:t>
      </w:r>
      <w:r w:rsidR="008751DC">
        <w:rPr>
          <w:rFonts w:ascii="Times New Roman" w:hAnsi="Times New Roman" w:cs="Times New Roman"/>
          <w:sz w:val="24"/>
          <w:szCs w:val="24"/>
        </w:rPr>
        <w:fldChar w:fldCharType="end"/>
      </w:r>
      <w:r>
        <w:rPr>
          <w:rFonts w:ascii="Times New Roman" w:hAnsi="Times New Roman" w:cs="Times New Roman"/>
          <w:sz w:val="24"/>
          <w:szCs w:val="24"/>
        </w:rPr>
        <w:t>, including all technical replicates. Color indicates sample, with up to three technical replicates sequenced per sample.</w:t>
      </w:r>
    </w:p>
    <w:p w14:paraId="1D3EBBE5" w14:textId="0B906D2E" w:rsidR="00CE115D" w:rsidRDefault="00E74295" w:rsidP="00400962">
      <w:pPr>
        <w:pageBreakBefore/>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Supplement B: Multicollinearity of </w:t>
      </w:r>
      <w:r w:rsidR="00F170EE">
        <w:rPr>
          <w:rFonts w:ascii="Times New Roman" w:hAnsi="Times New Roman" w:cs="Times New Roman"/>
          <w:b/>
          <w:sz w:val="24"/>
          <w:szCs w:val="24"/>
        </w:rPr>
        <w:t xml:space="preserve">physicochemical </w:t>
      </w:r>
      <w:r>
        <w:rPr>
          <w:rFonts w:ascii="Times New Roman" w:hAnsi="Times New Roman" w:cs="Times New Roman"/>
          <w:b/>
          <w:sz w:val="24"/>
          <w:szCs w:val="24"/>
        </w:rPr>
        <w:t>factors and variable selection</w:t>
      </w:r>
    </w:p>
    <w:p w14:paraId="0ABAFC96" w14:textId="595141F5" w:rsidR="00CE115D" w:rsidRDefault="00E74295" w:rsidP="00DA60CD">
      <w:pPr>
        <w:spacing w:after="0" w:line="480" w:lineRule="auto"/>
      </w:pPr>
      <w:r>
        <w:rPr>
          <w:rFonts w:ascii="Times New Roman" w:hAnsi="Times New Roman" w:cs="Times New Roman"/>
          <w:sz w:val="24"/>
          <w:szCs w:val="24"/>
        </w:rPr>
        <w:t xml:space="preserve">To explore the effect of </w:t>
      </w:r>
      <w:r w:rsidR="00F170EE">
        <w:rPr>
          <w:rFonts w:ascii="Times New Roman" w:hAnsi="Times New Roman" w:cs="Times New Roman"/>
          <w:sz w:val="24"/>
          <w:szCs w:val="24"/>
        </w:rPr>
        <w:t>physicochemical factors</w:t>
      </w:r>
      <w:r>
        <w:rPr>
          <w:rFonts w:ascii="Times New Roman" w:hAnsi="Times New Roman" w:cs="Times New Roman"/>
          <w:sz w:val="24"/>
          <w:szCs w:val="24"/>
        </w:rPr>
        <w:t xml:space="preserve"> on alpha diversity through multiple regression, we needed to reduce collinearity. The total </w:t>
      </w:r>
      <w:r w:rsidR="00F170EE">
        <w:rPr>
          <w:rFonts w:ascii="Times New Roman" w:hAnsi="Times New Roman" w:cs="Times New Roman"/>
          <w:sz w:val="24"/>
          <w:szCs w:val="24"/>
        </w:rPr>
        <w:t xml:space="preserve">set of </w:t>
      </w:r>
      <w:r>
        <w:rPr>
          <w:rFonts w:ascii="Times New Roman" w:hAnsi="Times New Roman" w:cs="Times New Roman"/>
          <w:sz w:val="24"/>
          <w:szCs w:val="24"/>
        </w:rPr>
        <w:t xml:space="preserve">measured </w:t>
      </w:r>
      <w:r w:rsidR="00F170EE">
        <w:rPr>
          <w:rFonts w:ascii="Times New Roman" w:hAnsi="Times New Roman" w:cs="Times New Roman"/>
          <w:sz w:val="24"/>
          <w:szCs w:val="24"/>
        </w:rPr>
        <w:t xml:space="preserve">characteristics </w:t>
      </w:r>
      <w:r>
        <w:rPr>
          <w:rFonts w:ascii="Times New Roman" w:hAnsi="Times New Roman" w:cs="Times New Roman"/>
          <w:sz w:val="24"/>
          <w:szCs w:val="24"/>
        </w:rPr>
        <w:t xml:space="preserve">exhibited strong multicollinearity after centering </w:t>
      </w:r>
      <w:r w:rsidR="00486632">
        <w:rPr>
          <w:rFonts w:ascii="Times New Roman" w:hAnsi="Times New Roman" w:cs="Times New Roman"/>
          <w:sz w:val="24"/>
          <w:szCs w:val="24"/>
        </w:rPr>
        <w:t>and standardizing them (Figure B</w:t>
      </w:r>
      <w:r>
        <w:rPr>
          <w:rFonts w:ascii="Times New Roman" w:hAnsi="Times New Roman" w:cs="Times New Roman"/>
          <w:sz w:val="24"/>
          <w:szCs w:val="24"/>
        </w:rPr>
        <w:t xml:space="preserve">.1). </w:t>
      </w:r>
      <w:r w:rsidR="00F170EE">
        <w:rPr>
          <w:rFonts w:ascii="Times New Roman" w:hAnsi="Times New Roman" w:cs="Times New Roman"/>
          <w:sz w:val="24"/>
          <w:szCs w:val="24"/>
        </w:rPr>
        <w:t xml:space="preserve">We therefore used a collinearity threshold of |r| &lt; 0.7 as recommended by the simulations of </w:t>
      </w:r>
      <w:proofErr w:type="spellStart"/>
      <w:r w:rsidR="00F170EE">
        <w:rPr>
          <w:rFonts w:ascii="Times New Roman" w:hAnsi="Times New Roman" w:cs="Times New Roman"/>
          <w:sz w:val="24"/>
          <w:szCs w:val="24"/>
        </w:rPr>
        <w:t>Dormann</w:t>
      </w:r>
      <w:proofErr w:type="spellEnd"/>
      <w:r w:rsidR="00F170EE">
        <w:rPr>
          <w:rFonts w:ascii="Times New Roman" w:hAnsi="Times New Roman" w:cs="Times New Roman"/>
          <w:sz w:val="24"/>
          <w:szCs w:val="24"/>
        </w:rPr>
        <w:t xml:space="preserve"> </w:t>
      </w:r>
      <w:r w:rsidR="00F170EE">
        <w:rPr>
          <w:rFonts w:ascii="Times New Roman" w:hAnsi="Times New Roman" w:cs="Times New Roman"/>
          <w:i/>
          <w:sz w:val="24"/>
          <w:szCs w:val="24"/>
        </w:rPr>
        <w:t>et al.</w:t>
      </w:r>
      <w:r w:rsidR="00F170EE">
        <w:rPr>
          <w:rFonts w:ascii="Times New Roman" w:hAnsi="Times New Roman" w:cs="Times New Roman"/>
          <w:sz w:val="24"/>
          <w:szCs w:val="24"/>
        </w:rPr>
        <w:t xml:space="preserve"> (2013) to remove depth, which negatively correlated with longitude (</w:t>
      </w:r>
      <w:r w:rsidR="00F170EE">
        <w:rPr>
          <w:rFonts w:ascii="Times New Roman" w:hAnsi="Times New Roman" w:cs="Times New Roman"/>
          <w:i/>
          <w:sz w:val="24"/>
          <w:szCs w:val="24"/>
        </w:rPr>
        <w:t>r</w:t>
      </w:r>
      <w:r w:rsidR="00F170EE">
        <w:rPr>
          <w:rFonts w:ascii="Times New Roman" w:hAnsi="Times New Roman" w:cs="Times New Roman"/>
          <w:sz w:val="24"/>
          <w:szCs w:val="24"/>
        </w:rPr>
        <w:t xml:space="preserve"> = -0.90) and both major cations and anions, both of which correlated strongly with EC (cations: </w:t>
      </w:r>
      <w:r w:rsidR="00F170EE">
        <w:rPr>
          <w:rFonts w:ascii="Times New Roman" w:hAnsi="Times New Roman" w:cs="Times New Roman"/>
          <w:i/>
          <w:sz w:val="24"/>
          <w:szCs w:val="24"/>
        </w:rPr>
        <w:t>r</w:t>
      </w:r>
      <w:r w:rsidR="00F170EE">
        <w:rPr>
          <w:rFonts w:ascii="Times New Roman" w:hAnsi="Times New Roman" w:cs="Times New Roman"/>
          <w:sz w:val="24"/>
          <w:szCs w:val="24"/>
        </w:rPr>
        <w:t xml:space="preserve"> = 0.97, anions: </w:t>
      </w:r>
      <w:r w:rsidR="00F170EE">
        <w:rPr>
          <w:rFonts w:ascii="Times New Roman" w:hAnsi="Times New Roman" w:cs="Times New Roman"/>
          <w:i/>
          <w:sz w:val="24"/>
          <w:szCs w:val="24"/>
        </w:rPr>
        <w:t xml:space="preserve">r </w:t>
      </w:r>
      <w:r w:rsidR="00F170EE">
        <w:rPr>
          <w:rFonts w:ascii="Times New Roman" w:hAnsi="Times New Roman" w:cs="Times New Roman"/>
          <w:sz w:val="24"/>
          <w:szCs w:val="24"/>
        </w:rPr>
        <w:t xml:space="preserve">= 0.89). We chose depth to eliminate instead of longitude because we had a clear hypothesis about how location may influence community diversity, and no clear biologically mechanistic hypothesis about how depth would affect diversity. We chose EC rather than either of the major groups of ions as an integrative measure of ionic concentration. </w:t>
      </w:r>
    </w:p>
    <w:p w14:paraId="02A32738" w14:textId="77777777" w:rsidR="00CE115D" w:rsidRDefault="00CE115D" w:rsidP="00DA60CD">
      <w:pPr>
        <w:spacing w:after="0" w:line="480" w:lineRule="auto"/>
        <w:rPr>
          <w:rFonts w:ascii="Times New Roman" w:hAnsi="Times New Roman" w:cs="Times New Roman"/>
          <w:sz w:val="24"/>
          <w:szCs w:val="24"/>
        </w:rPr>
      </w:pPr>
    </w:p>
    <w:p w14:paraId="48243854" w14:textId="77777777" w:rsidR="00CE115D" w:rsidRDefault="00E74295" w:rsidP="00DA60CD">
      <w:pPr>
        <w:spacing w:after="0" w:line="480" w:lineRule="auto"/>
        <w:rPr>
          <w:rFonts w:ascii="Times New Roman" w:hAnsi="Times New Roman" w:cs="Times New Roman"/>
          <w:sz w:val="24"/>
          <w:szCs w:val="24"/>
        </w:rPr>
      </w:pPr>
      <w:r>
        <w:rPr>
          <w:noProof/>
        </w:rPr>
        <w:drawing>
          <wp:inline distT="0" distB="8255" distL="0" distR="0" wp14:anchorId="62DDBBDD" wp14:editId="6F7CFCED">
            <wp:extent cx="4781550" cy="3573145"/>
            <wp:effectExtent l="0" t="0" r="0" b="0"/>
            <wp:docPr id="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7"/>
                    <pic:cNvPicPr>
                      <a:picLocks noChangeAspect="1" noChangeArrowheads="1"/>
                    </pic:cNvPicPr>
                  </pic:nvPicPr>
                  <pic:blipFill>
                    <a:blip r:embed="rId7"/>
                    <a:srcRect l="4974" t="8600" r="4974" b="5378"/>
                    <a:stretch>
                      <a:fillRect/>
                    </a:stretch>
                  </pic:blipFill>
                  <pic:spPr bwMode="auto">
                    <a:xfrm>
                      <a:off x="0" y="0"/>
                      <a:ext cx="4781550" cy="3573145"/>
                    </a:xfrm>
                    <a:prstGeom prst="rect">
                      <a:avLst/>
                    </a:prstGeom>
                  </pic:spPr>
                </pic:pic>
              </a:graphicData>
            </a:graphic>
          </wp:inline>
        </w:drawing>
      </w:r>
    </w:p>
    <w:p w14:paraId="3091D612" w14:textId="3271CCB6" w:rsidR="00CE115D" w:rsidRDefault="007246DF" w:rsidP="00DA60CD">
      <w:pPr>
        <w:spacing w:after="0" w:line="480" w:lineRule="auto"/>
      </w:pPr>
      <w:r>
        <w:rPr>
          <w:rFonts w:ascii="Times New Roman" w:hAnsi="Times New Roman" w:cs="Times New Roman"/>
          <w:b/>
          <w:sz w:val="24"/>
          <w:szCs w:val="24"/>
        </w:rPr>
        <w:lastRenderedPageBreak/>
        <w:t>Figure B</w:t>
      </w:r>
      <w:r w:rsidR="00E74295">
        <w:rPr>
          <w:rFonts w:ascii="Times New Roman" w:hAnsi="Times New Roman" w:cs="Times New Roman"/>
          <w:b/>
          <w:sz w:val="24"/>
          <w:szCs w:val="24"/>
        </w:rPr>
        <w:t xml:space="preserve">.1. </w:t>
      </w:r>
      <w:r w:rsidR="00E74295">
        <w:rPr>
          <w:rFonts w:ascii="Times New Roman" w:hAnsi="Times New Roman" w:cs="Times New Roman"/>
          <w:sz w:val="24"/>
          <w:szCs w:val="24"/>
        </w:rPr>
        <w:t xml:space="preserve">Visualization of how measured physical and chemical factors varied together along the Taylor Valley using package </w:t>
      </w:r>
      <w:proofErr w:type="spellStart"/>
      <w:r w:rsidR="00E74295">
        <w:rPr>
          <w:rFonts w:ascii="Times New Roman" w:hAnsi="Times New Roman" w:cs="Times New Roman"/>
          <w:sz w:val="24"/>
          <w:szCs w:val="24"/>
        </w:rPr>
        <w:t>corrgram</w:t>
      </w:r>
      <w:proofErr w:type="spellEnd"/>
      <w:r w:rsidR="00E74295">
        <w:rPr>
          <w:rFonts w:ascii="Times New Roman" w:hAnsi="Times New Roman" w:cs="Times New Roman"/>
          <w:sz w:val="24"/>
          <w:szCs w:val="24"/>
        </w:rPr>
        <w:t xml:space="preserve"> v 1.11 </w:t>
      </w:r>
      <w:r w:rsidR="00E74295">
        <w:fldChar w:fldCharType="begin"/>
      </w:r>
      <w:r w:rsidR="00E74295">
        <w:instrText>ADDIN EN.CITE &lt;EndNote&gt;&lt;Cite&gt;&lt;Author&gt;Wright&lt;/Author&gt;&lt;Year&gt;2012&lt;/Year&gt;&lt;RecNum&gt;2624&lt;/RecNum&gt;&lt;DisplayText&gt;(Wright, 2012)&lt;/DisplayText&gt;&lt;record&gt;&lt;rec-number&gt;2624&lt;/rec-number&gt;&lt;foreign-keys&gt;&lt;key app="EN" db-id="e2ap9wdscwpxraezpdavtad3zvvszppwfps0" timestamp="1493673670"&gt;2624&lt;/key&gt;&lt;/foreign-keys&gt;&lt;ref-type name="Journal Article"&gt;17&lt;/ref-type&gt;&lt;contributors&gt;&lt;authors&gt;&lt;author&gt;Wright, Kevin&lt;/author&gt;&lt;/authors&gt;&lt;/contributors&gt;&lt;titles&gt;&lt;title&gt;corrgram: Plot a Correlogram&lt;/title&gt;&lt;secondary-title&gt;R package version&lt;/secondary-title&gt;&lt;/titles&gt;&lt;periodical&gt;&lt;full-title&gt;R package version&lt;/full-title&gt;&lt;/periodical&gt;&lt;volume&gt;1&lt;/volume&gt;&lt;dates&gt;&lt;year&gt;2012&lt;/year&gt;&lt;/dates&gt;&lt;urls&gt;&lt;/urls&gt;&lt;/record&gt;&lt;/Cite&gt;&lt;/EndNote&gt;</w:instrText>
      </w:r>
      <w:r w:rsidR="00E74295">
        <w:fldChar w:fldCharType="separate"/>
      </w:r>
      <w:bookmarkStart w:id="0" w:name="__Fieldmark__274_179795077"/>
      <w:r w:rsidR="00E74295">
        <w:rPr>
          <w:rFonts w:ascii="Times New Roman" w:hAnsi="Times New Roman" w:cs="Times New Roman"/>
          <w:sz w:val="24"/>
          <w:szCs w:val="24"/>
        </w:rPr>
        <w:t>(Wright, 2012)</w:t>
      </w:r>
      <w:r w:rsidR="00E74295">
        <w:fldChar w:fldCharType="end"/>
      </w:r>
      <w:bookmarkEnd w:id="0"/>
      <w:r w:rsidR="00F628B3">
        <w:rPr>
          <w:rFonts w:ascii="Times New Roman" w:hAnsi="Times New Roman" w:cs="Times New Roman"/>
          <w:sz w:val="24"/>
          <w:szCs w:val="24"/>
        </w:rPr>
        <w:t xml:space="preserve"> in R </w:t>
      </w:r>
      <w:r w:rsidR="00F628B3">
        <w:rPr>
          <w:rFonts w:ascii="Times New Roman" w:hAnsi="Times New Roman" w:cs="Times New Roman"/>
          <w:sz w:val="24"/>
          <w:szCs w:val="24"/>
        </w:rPr>
        <w:fldChar w:fldCharType="begin"/>
      </w:r>
      <w:r w:rsidR="00F628B3">
        <w:rPr>
          <w:rFonts w:ascii="Times New Roman" w:hAnsi="Times New Roman" w:cs="Times New Roman"/>
          <w:sz w:val="24"/>
          <w:szCs w:val="24"/>
        </w:rPr>
        <w:instrText xml:space="preserve"> ADDIN EN.CITE &lt;EndNote&gt;&lt;Cite&gt;&lt;Author&gt;R Core Team&lt;/Author&gt;&lt;Year&gt;2016&lt;/Year&gt;&lt;RecNum&gt;2024&lt;/RecNum&gt;&lt;DisplayText&gt;(R Core Team 2016)&lt;/DisplayText&gt;&lt;record&gt;&lt;rec-number&gt;2024&lt;/rec-number&gt;&lt;foreign-keys&gt;&lt;key app="EN" db-id="e2ap9wdscwpxraezpdavtad3zvvszppwfps0" timestamp="1447177260"&gt;2024&lt;/key&gt;&lt;/foreign-keys&gt;&lt;ref-type name="Generic"&gt;13&lt;/ref-type&gt;&lt;contributors&gt;&lt;authors&gt;&lt;author&gt;R Core Team,&lt;/author&gt;&lt;/authors&gt;&lt;/contributors&gt;&lt;titles&gt;&lt;title&gt;R: A language and environment for statistical computing.&lt;/title&gt;&lt;secondary-title&gt;Vienna, Austria&lt;/secondary-title&gt;&lt;/titles&gt;&lt;periodical&gt;&lt;full-title&gt;Vienna, Austria&lt;/full-title&gt;&lt;/periodical&gt;&lt;volume&gt;URL http://www.R-project.org/&lt;/volume&gt;&lt;dates&gt;&lt;year&gt;2016&lt;/year&gt;&lt;/dates&gt;&lt;pub-location&gt;Vienna, Austria&lt;/pub-location&gt;&lt;publisher&gt;R Foundation for Statistical Computing&lt;/publisher&gt;&lt;urls&gt;&lt;/urls&gt;&lt;/record&gt;&lt;/Cite&gt;&lt;/EndNote&gt;</w:instrText>
      </w:r>
      <w:r w:rsidR="00F628B3">
        <w:rPr>
          <w:rFonts w:ascii="Times New Roman" w:hAnsi="Times New Roman" w:cs="Times New Roman"/>
          <w:sz w:val="24"/>
          <w:szCs w:val="24"/>
        </w:rPr>
        <w:fldChar w:fldCharType="separate"/>
      </w:r>
      <w:r w:rsidR="00F628B3">
        <w:rPr>
          <w:rFonts w:ascii="Times New Roman" w:hAnsi="Times New Roman" w:cs="Times New Roman"/>
          <w:noProof/>
          <w:sz w:val="24"/>
          <w:szCs w:val="24"/>
        </w:rPr>
        <w:t>(R Core Team 2016)</w:t>
      </w:r>
      <w:r w:rsidR="00F628B3">
        <w:rPr>
          <w:rFonts w:ascii="Times New Roman" w:hAnsi="Times New Roman" w:cs="Times New Roman"/>
          <w:sz w:val="24"/>
          <w:szCs w:val="24"/>
        </w:rPr>
        <w:fldChar w:fldCharType="end"/>
      </w:r>
      <w:r w:rsidR="00E74295">
        <w:rPr>
          <w:rFonts w:ascii="Times New Roman" w:hAnsi="Times New Roman" w:cs="Times New Roman"/>
          <w:sz w:val="24"/>
          <w:szCs w:val="24"/>
        </w:rPr>
        <w:t xml:space="preserve">. The lower triangle shows each pairwise correlation. The upper triangle uses pie charts to visualize </w:t>
      </w:r>
      <w:r w:rsidR="00D377A9">
        <w:rPr>
          <w:rFonts w:ascii="Times New Roman" w:hAnsi="Times New Roman" w:cs="Times New Roman"/>
          <w:sz w:val="24"/>
          <w:szCs w:val="24"/>
        </w:rPr>
        <w:t xml:space="preserve">Pearson’s </w:t>
      </w:r>
      <w:r w:rsidR="00D377A9">
        <w:rPr>
          <w:rFonts w:ascii="Times New Roman" w:hAnsi="Times New Roman" w:cs="Times New Roman"/>
          <w:i/>
          <w:sz w:val="24"/>
          <w:szCs w:val="24"/>
        </w:rPr>
        <w:t>r</w:t>
      </w:r>
      <w:r w:rsidR="00D377A9">
        <w:rPr>
          <w:rFonts w:ascii="Times New Roman" w:hAnsi="Times New Roman" w:cs="Times New Roman"/>
          <w:sz w:val="24"/>
          <w:szCs w:val="24"/>
        </w:rPr>
        <w:t xml:space="preserve"> </w:t>
      </w:r>
      <w:r w:rsidR="00E74295">
        <w:rPr>
          <w:rFonts w:ascii="Times New Roman" w:hAnsi="Times New Roman" w:cs="Times New Roman"/>
          <w:sz w:val="24"/>
          <w:szCs w:val="24"/>
        </w:rPr>
        <w:t xml:space="preserve">value for each correlation. </w:t>
      </w:r>
    </w:p>
    <w:p w14:paraId="65CE3C11" w14:textId="77777777" w:rsidR="00CE115D" w:rsidRDefault="00CE115D">
      <w:pPr>
        <w:spacing w:after="0" w:line="480" w:lineRule="auto"/>
        <w:rPr>
          <w:rFonts w:ascii="Times New Roman" w:hAnsi="Times New Roman" w:cs="Times New Roman"/>
          <w:sz w:val="24"/>
          <w:szCs w:val="24"/>
        </w:rPr>
      </w:pPr>
    </w:p>
    <w:p w14:paraId="59214E61" w14:textId="77777777" w:rsidR="00D77067" w:rsidRDefault="00D77067">
      <w:pPr>
        <w:spacing w:after="0" w:line="480" w:lineRule="auto"/>
        <w:rPr>
          <w:rFonts w:ascii="Times New Roman" w:hAnsi="Times New Roman" w:cs="Times New Roman"/>
          <w:sz w:val="24"/>
          <w:szCs w:val="24"/>
        </w:rPr>
      </w:pPr>
    </w:p>
    <w:p w14:paraId="25C1A1B7" w14:textId="77777777" w:rsidR="00D77067" w:rsidRDefault="00D77067">
      <w:pPr>
        <w:spacing w:after="0" w:line="480" w:lineRule="auto"/>
        <w:rPr>
          <w:rFonts w:ascii="Times New Roman" w:hAnsi="Times New Roman" w:cs="Times New Roman"/>
          <w:sz w:val="24"/>
          <w:szCs w:val="24"/>
        </w:rPr>
      </w:pPr>
    </w:p>
    <w:p w14:paraId="15C02800" w14:textId="77777777" w:rsidR="00D77067" w:rsidRDefault="00D77067">
      <w:pPr>
        <w:spacing w:after="0" w:line="480" w:lineRule="auto"/>
        <w:rPr>
          <w:rFonts w:ascii="Times New Roman" w:hAnsi="Times New Roman" w:cs="Times New Roman"/>
          <w:sz w:val="24"/>
          <w:szCs w:val="24"/>
        </w:rPr>
      </w:pPr>
    </w:p>
    <w:p w14:paraId="04B85F92" w14:textId="77777777" w:rsidR="00D77067" w:rsidRDefault="00D77067">
      <w:pPr>
        <w:spacing w:after="0" w:line="480" w:lineRule="auto"/>
        <w:rPr>
          <w:rFonts w:ascii="Times New Roman" w:hAnsi="Times New Roman" w:cs="Times New Roman"/>
          <w:sz w:val="24"/>
          <w:szCs w:val="24"/>
        </w:rPr>
      </w:pPr>
    </w:p>
    <w:p w14:paraId="2C6482A7" w14:textId="77777777" w:rsidR="00D77067" w:rsidRDefault="00D77067">
      <w:pPr>
        <w:spacing w:after="0" w:line="480" w:lineRule="auto"/>
        <w:rPr>
          <w:rFonts w:ascii="Times New Roman" w:hAnsi="Times New Roman" w:cs="Times New Roman"/>
          <w:sz w:val="24"/>
          <w:szCs w:val="24"/>
        </w:rPr>
      </w:pPr>
    </w:p>
    <w:p w14:paraId="5374BD5E" w14:textId="77777777" w:rsidR="00D77067" w:rsidRDefault="00D77067">
      <w:pPr>
        <w:spacing w:after="0" w:line="480" w:lineRule="auto"/>
        <w:rPr>
          <w:rFonts w:ascii="Times New Roman" w:hAnsi="Times New Roman" w:cs="Times New Roman"/>
          <w:sz w:val="24"/>
          <w:szCs w:val="24"/>
        </w:rPr>
      </w:pPr>
    </w:p>
    <w:p w14:paraId="17093A56" w14:textId="77777777" w:rsidR="00D77067" w:rsidRDefault="00D77067">
      <w:pPr>
        <w:spacing w:after="0" w:line="480" w:lineRule="auto"/>
        <w:rPr>
          <w:rFonts w:ascii="Times New Roman" w:hAnsi="Times New Roman" w:cs="Times New Roman"/>
          <w:sz w:val="24"/>
          <w:szCs w:val="24"/>
        </w:rPr>
      </w:pPr>
    </w:p>
    <w:p w14:paraId="60035222" w14:textId="77777777" w:rsidR="00D77067" w:rsidRDefault="00D77067">
      <w:pPr>
        <w:spacing w:after="0" w:line="480" w:lineRule="auto"/>
        <w:rPr>
          <w:rFonts w:ascii="Times New Roman" w:hAnsi="Times New Roman" w:cs="Times New Roman"/>
          <w:sz w:val="24"/>
          <w:szCs w:val="24"/>
        </w:rPr>
      </w:pPr>
    </w:p>
    <w:p w14:paraId="3A3F4090" w14:textId="77777777" w:rsidR="00D77067" w:rsidRDefault="00D77067">
      <w:pPr>
        <w:spacing w:after="0" w:line="480" w:lineRule="auto"/>
        <w:rPr>
          <w:rFonts w:ascii="Times New Roman" w:hAnsi="Times New Roman" w:cs="Times New Roman"/>
          <w:sz w:val="24"/>
          <w:szCs w:val="24"/>
        </w:rPr>
      </w:pPr>
    </w:p>
    <w:p w14:paraId="31E22D59" w14:textId="77777777" w:rsidR="00D77067" w:rsidRDefault="00D77067">
      <w:pPr>
        <w:spacing w:after="0" w:line="480" w:lineRule="auto"/>
        <w:rPr>
          <w:rFonts w:ascii="Times New Roman" w:hAnsi="Times New Roman" w:cs="Times New Roman"/>
          <w:sz w:val="24"/>
          <w:szCs w:val="24"/>
        </w:rPr>
      </w:pPr>
    </w:p>
    <w:p w14:paraId="7B15C013" w14:textId="6AC19DF7" w:rsidR="0041533E" w:rsidRDefault="00E74295" w:rsidP="006B0124">
      <w:pPr>
        <w:spacing w:after="0" w:line="480" w:lineRule="auto"/>
        <w:rPr>
          <w:rFonts w:ascii="Times New Roman" w:hAnsi="Times New Roman" w:cs="Times New Roman"/>
          <w:sz w:val="24"/>
          <w:szCs w:val="24"/>
        </w:rPr>
      </w:pPr>
      <w:r w:rsidRPr="0002728F">
        <w:rPr>
          <w:rFonts w:ascii="Times New Roman" w:hAnsi="Times New Roman" w:cs="Times New Roman"/>
          <w:b/>
          <w:sz w:val="24"/>
          <w:szCs w:val="24"/>
        </w:rPr>
        <w:t xml:space="preserve">Table B.1. </w:t>
      </w:r>
      <w:r w:rsidRPr="0002728F">
        <w:rPr>
          <w:rFonts w:ascii="Times New Roman" w:hAnsi="Times New Roman" w:cs="Times New Roman"/>
          <w:sz w:val="24"/>
          <w:szCs w:val="24"/>
        </w:rPr>
        <w:t>Physicochemical characteristics of each sample.</w:t>
      </w:r>
      <w:r w:rsidR="00F628B3" w:rsidRPr="0002728F">
        <w:rPr>
          <w:rFonts w:ascii="Times New Roman" w:hAnsi="Times New Roman" w:cs="Times New Roman"/>
          <w:sz w:val="24"/>
          <w:szCs w:val="24"/>
        </w:rPr>
        <w:t xml:space="preserve"> Abbreviations and units as follows: Lat = latitude in degrees, Long = longitude in degrees, Area = surface area of hole in cm</w:t>
      </w:r>
      <w:r w:rsidR="00F628B3" w:rsidRPr="0002728F">
        <w:rPr>
          <w:rFonts w:ascii="Times New Roman" w:hAnsi="Times New Roman" w:cs="Times New Roman"/>
          <w:sz w:val="24"/>
          <w:szCs w:val="24"/>
          <w:vertAlign w:val="superscript"/>
        </w:rPr>
        <w:t>2</w:t>
      </w:r>
      <w:r w:rsidR="00F628B3" w:rsidRPr="0002728F">
        <w:rPr>
          <w:rFonts w:ascii="Times New Roman" w:hAnsi="Times New Roman" w:cs="Times New Roman"/>
          <w:sz w:val="24"/>
          <w:szCs w:val="24"/>
        </w:rPr>
        <w:t>, Depth = depth to bottom of sediment in cm, EC = electrical conductivity in</w:t>
      </w:r>
      <w:r w:rsidR="00160CE2">
        <w:rPr>
          <w:rFonts w:ascii="Times New Roman" w:hAnsi="Times New Roman" w:cs="Times New Roman"/>
          <w:sz w:val="24"/>
          <w:szCs w:val="24"/>
        </w:rPr>
        <w:t xml:space="preserve"> µS/cm</w:t>
      </w:r>
      <w:r w:rsidR="00F628B3" w:rsidRPr="0002728F">
        <w:rPr>
          <w:rFonts w:ascii="Times New Roman" w:hAnsi="Times New Roman" w:cs="Times New Roman"/>
          <w:sz w:val="24"/>
          <w:szCs w:val="24"/>
        </w:rPr>
        <w:t>, NO</w:t>
      </w:r>
      <w:r w:rsidR="00F628B3" w:rsidRPr="0002728F">
        <w:rPr>
          <w:rFonts w:ascii="Times New Roman" w:hAnsi="Times New Roman" w:cs="Times New Roman"/>
          <w:sz w:val="24"/>
          <w:szCs w:val="24"/>
          <w:vertAlign w:val="subscript"/>
        </w:rPr>
        <w:t>3</w:t>
      </w:r>
      <w:r w:rsidR="00160CE2">
        <w:rPr>
          <w:rFonts w:ascii="Times New Roman" w:hAnsi="Times New Roman" w:cs="Times New Roman"/>
          <w:sz w:val="24"/>
          <w:szCs w:val="24"/>
          <w:vertAlign w:val="superscript"/>
        </w:rPr>
        <w:t>-</w:t>
      </w:r>
      <w:r w:rsidR="00F628B3" w:rsidRPr="0002728F">
        <w:rPr>
          <w:rFonts w:ascii="Times New Roman" w:hAnsi="Times New Roman" w:cs="Times New Roman"/>
          <w:sz w:val="24"/>
          <w:szCs w:val="24"/>
        </w:rPr>
        <w:t xml:space="preserve"> = nitrate ions in </w:t>
      </w:r>
      <w:proofErr w:type="spellStart"/>
      <w:r w:rsidR="00F628B3" w:rsidRPr="0002728F">
        <w:rPr>
          <w:rFonts w:ascii="Times New Roman" w:hAnsi="Times New Roman" w:cs="Times New Roman"/>
          <w:sz w:val="24"/>
          <w:szCs w:val="24"/>
        </w:rPr>
        <w:t>ueq</w:t>
      </w:r>
      <w:proofErr w:type="spellEnd"/>
      <w:r w:rsidR="00F628B3" w:rsidRPr="0002728F">
        <w:rPr>
          <w:rFonts w:ascii="Times New Roman" w:hAnsi="Times New Roman" w:cs="Times New Roman"/>
          <w:sz w:val="24"/>
          <w:szCs w:val="24"/>
        </w:rPr>
        <w:t>/l, HCO</w:t>
      </w:r>
      <w:r w:rsidR="00F628B3" w:rsidRPr="0002728F">
        <w:rPr>
          <w:rFonts w:ascii="Times New Roman" w:hAnsi="Times New Roman" w:cs="Times New Roman"/>
          <w:sz w:val="24"/>
          <w:szCs w:val="24"/>
          <w:vertAlign w:val="subscript"/>
        </w:rPr>
        <w:t>3</w:t>
      </w:r>
      <w:r w:rsidR="00160CE2">
        <w:rPr>
          <w:rFonts w:ascii="Times New Roman" w:hAnsi="Times New Roman" w:cs="Times New Roman"/>
          <w:sz w:val="24"/>
          <w:szCs w:val="24"/>
          <w:vertAlign w:val="superscript"/>
        </w:rPr>
        <w:t>-</w:t>
      </w:r>
      <w:r w:rsidR="00F628B3" w:rsidRPr="0002728F">
        <w:rPr>
          <w:rFonts w:ascii="Times New Roman" w:hAnsi="Times New Roman" w:cs="Times New Roman"/>
          <w:sz w:val="24"/>
          <w:szCs w:val="24"/>
        </w:rPr>
        <w:t xml:space="preserve"> = bicarbonate ions in </w:t>
      </w:r>
      <w:proofErr w:type="spellStart"/>
      <w:r w:rsidR="00F628B3" w:rsidRPr="0002728F">
        <w:rPr>
          <w:rFonts w:ascii="Times New Roman" w:hAnsi="Times New Roman" w:cs="Times New Roman"/>
          <w:sz w:val="24"/>
          <w:szCs w:val="24"/>
        </w:rPr>
        <w:t>ueq</w:t>
      </w:r>
      <w:proofErr w:type="spellEnd"/>
      <w:r w:rsidR="00F628B3" w:rsidRPr="0002728F">
        <w:rPr>
          <w:rFonts w:ascii="Times New Roman" w:hAnsi="Times New Roman" w:cs="Times New Roman"/>
          <w:sz w:val="24"/>
          <w:szCs w:val="24"/>
        </w:rPr>
        <w:t>/l,</w:t>
      </w:r>
      <w:r w:rsidR="003C2987" w:rsidRPr="0002728F">
        <w:rPr>
          <w:rFonts w:ascii="Times New Roman" w:hAnsi="Times New Roman" w:cs="Times New Roman"/>
          <w:sz w:val="24"/>
          <w:szCs w:val="24"/>
        </w:rPr>
        <w:t xml:space="preserve"> DOC = dissolved organic carbon in ppm,</w:t>
      </w:r>
      <w:r w:rsidR="00F628B3" w:rsidRPr="0002728F">
        <w:rPr>
          <w:rFonts w:ascii="Times New Roman" w:hAnsi="Times New Roman" w:cs="Times New Roman"/>
          <w:sz w:val="24"/>
          <w:szCs w:val="24"/>
        </w:rPr>
        <w:t xml:space="preserve"> “-” = summed cations, including Na</w:t>
      </w:r>
      <w:r w:rsidR="00F628B3" w:rsidRPr="0002728F">
        <w:rPr>
          <w:rFonts w:ascii="Times New Roman" w:hAnsi="Times New Roman" w:cs="Times New Roman"/>
          <w:sz w:val="24"/>
          <w:szCs w:val="24"/>
          <w:vertAlign w:val="superscript"/>
        </w:rPr>
        <w:t>+</w:t>
      </w:r>
      <w:r w:rsidR="00F628B3" w:rsidRPr="0002728F">
        <w:rPr>
          <w:rFonts w:ascii="Times New Roman" w:hAnsi="Times New Roman" w:cs="Times New Roman"/>
          <w:sz w:val="24"/>
          <w:szCs w:val="24"/>
        </w:rPr>
        <w:t>, K</w:t>
      </w:r>
      <w:r w:rsidR="00F628B3" w:rsidRPr="0002728F">
        <w:rPr>
          <w:rFonts w:ascii="Times New Roman" w:hAnsi="Times New Roman" w:cs="Times New Roman"/>
          <w:sz w:val="24"/>
          <w:szCs w:val="24"/>
          <w:vertAlign w:val="superscript"/>
        </w:rPr>
        <w:t>+</w:t>
      </w:r>
      <w:r w:rsidR="00F628B3" w:rsidRPr="0002728F">
        <w:rPr>
          <w:rFonts w:ascii="Times New Roman" w:hAnsi="Times New Roman" w:cs="Times New Roman"/>
          <w:sz w:val="24"/>
          <w:szCs w:val="24"/>
        </w:rPr>
        <w:t>, Mg</w:t>
      </w:r>
      <w:r w:rsidR="00160CE2">
        <w:rPr>
          <w:rFonts w:ascii="Times New Roman" w:hAnsi="Times New Roman" w:cs="Times New Roman"/>
          <w:sz w:val="24"/>
          <w:szCs w:val="24"/>
          <w:vertAlign w:val="superscript"/>
        </w:rPr>
        <w:t>2</w:t>
      </w:r>
      <w:r w:rsidR="00F628B3" w:rsidRPr="0002728F">
        <w:rPr>
          <w:rFonts w:ascii="Times New Roman" w:hAnsi="Times New Roman" w:cs="Times New Roman"/>
          <w:sz w:val="24"/>
          <w:szCs w:val="24"/>
          <w:vertAlign w:val="superscript"/>
        </w:rPr>
        <w:t>+</w:t>
      </w:r>
      <w:r w:rsidR="00F628B3" w:rsidRPr="0002728F">
        <w:rPr>
          <w:rFonts w:ascii="Times New Roman" w:hAnsi="Times New Roman" w:cs="Times New Roman"/>
          <w:sz w:val="24"/>
          <w:szCs w:val="24"/>
        </w:rPr>
        <w:t>, and Ca</w:t>
      </w:r>
      <w:r w:rsidR="00160CE2">
        <w:rPr>
          <w:rFonts w:ascii="Times New Roman" w:hAnsi="Times New Roman" w:cs="Times New Roman"/>
          <w:sz w:val="24"/>
          <w:szCs w:val="24"/>
          <w:vertAlign w:val="superscript"/>
        </w:rPr>
        <w:t>2</w:t>
      </w:r>
      <w:r w:rsidR="00F628B3" w:rsidRPr="0002728F">
        <w:rPr>
          <w:rFonts w:ascii="Times New Roman" w:hAnsi="Times New Roman" w:cs="Times New Roman"/>
          <w:sz w:val="24"/>
          <w:szCs w:val="24"/>
          <w:vertAlign w:val="superscript"/>
        </w:rPr>
        <w:t>+</w:t>
      </w:r>
      <w:r w:rsidR="00F628B3" w:rsidRPr="0002728F">
        <w:rPr>
          <w:rFonts w:ascii="Times New Roman" w:hAnsi="Times New Roman" w:cs="Times New Roman"/>
          <w:sz w:val="24"/>
          <w:szCs w:val="24"/>
        </w:rPr>
        <w:t xml:space="preserve"> in </w:t>
      </w:r>
      <w:proofErr w:type="spellStart"/>
      <w:r w:rsidR="00F628B3" w:rsidRPr="0002728F">
        <w:rPr>
          <w:rFonts w:ascii="Times New Roman" w:hAnsi="Times New Roman" w:cs="Times New Roman"/>
          <w:sz w:val="24"/>
          <w:szCs w:val="24"/>
        </w:rPr>
        <w:t>ueq</w:t>
      </w:r>
      <w:proofErr w:type="spellEnd"/>
      <w:r w:rsidR="00F628B3" w:rsidRPr="0002728F">
        <w:rPr>
          <w:rFonts w:ascii="Times New Roman" w:hAnsi="Times New Roman" w:cs="Times New Roman"/>
          <w:sz w:val="24"/>
          <w:szCs w:val="24"/>
        </w:rPr>
        <w:t>/l, and “+” = summed anions, including F</w:t>
      </w:r>
      <w:r w:rsidR="00F628B3" w:rsidRPr="0002728F">
        <w:rPr>
          <w:rFonts w:ascii="Times New Roman" w:hAnsi="Times New Roman" w:cs="Times New Roman"/>
          <w:sz w:val="24"/>
          <w:szCs w:val="24"/>
          <w:vertAlign w:val="superscript"/>
        </w:rPr>
        <w:t>-</w:t>
      </w:r>
      <w:r w:rsidR="00F628B3" w:rsidRPr="0002728F">
        <w:rPr>
          <w:rFonts w:ascii="Times New Roman" w:hAnsi="Times New Roman" w:cs="Times New Roman"/>
          <w:sz w:val="24"/>
          <w:szCs w:val="24"/>
        </w:rPr>
        <w:t>, Cl</w:t>
      </w:r>
      <w:r w:rsidR="00F628B3" w:rsidRPr="0002728F">
        <w:rPr>
          <w:rFonts w:ascii="Times New Roman" w:hAnsi="Times New Roman" w:cs="Times New Roman"/>
          <w:sz w:val="24"/>
          <w:szCs w:val="24"/>
          <w:vertAlign w:val="superscript"/>
        </w:rPr>
        <w:t>-</w:t>
      </w:r>
      <w:r w:rsidR="00100F59" w:rsidRPr="0002728F">
        <w:rPr>
          <w:rFonts w:ascii="Times New Roman" w:hAnsi="Times New Roman" w:cs="Times New Roman"/>
          <w:sz w:val="24"/>
          <w:szCs w:val="24"/>
        </w:rPr>
        <w:t>, and SO</w:t>
      </w:r>
      <w:r w:rsidR="00100F59" w:rsidRPr="0002728F">
        <w:rPr>
          <w:rFonts w:ascii="Times New Roman" w:hAnsi="Times New Roman" w:cs="Times New Roman"/>
          <w:sz w:val="24"/>
          <w:szCs w:val="24"/>
          <w:vertAlign w:val="subscript"/>
        </w:rPr>
        <w:t>4</w:t>
      </w:r>
      <w:r w:rsidR="00160CE2">
        <w:rPr>
          <w:rFonts w:ascii="Times New Roman" w:hAnsi="Times New Roman" w:cs="Times New Roman"/>
          <w:sz w:val="24"/>
          <w:szCs w:val="24"/>
          <w:vertAlign w:val="superscript"/>
        </w:rPr>
        <w:t>2</w:t>
      </w:r>
      <w:r w:rsidR="00100F59" w:rsidRPr="0002728F">
        <w:rPr>
          <w:rFonts w:ascii="Times New Roman" w:hAnsi="Times New Roman" w:cs="Times New Roman"/>
          <w:sz w:val="24"/>
          <w:szCs w:val="24"/>
          <w:vertAlign w:val="superscript"/>
        </w:rPr>
        <w:t>-</w:t>
      </w:r>
      <w:r w:rsidR="00100F59" w:rsidRPr="0002728F">
        <w:rPr>
          <w:rFonts w:ascii="Times New Roman" w:hAnsi="Times New Roman" w:cs="Times New Roman"/>
          <w:sz w:val="24"/>
          <w:szCs w:val="24"/>
        </w:rPr>
        <w:t xml:space="preserve">, in </w:t>
      </w:r>
      <w:proofErr w:type="spellStart"/>
      <w:r w:rsidR="00100F59" w:rsidRPr="0002728F">
        <w:rPr>
          <w:rFonts w:ascii="Times New Roman" w:hAnsi="Times New Roman" w:cs="Times New Roman"/>
          <w:sz w:val="24"/>
          <w:szCs w:val="24"/>
        </w:rPr>
        <w:t>ueq</w:t>
      </w:r>
      <w:proofErr w:type="spellEnd"/>
      <w:r w:rsidR="00100F59" w:rsidRPr="0002728F">
        <w:rPr>
          <w:rFonts w:ascii="Times New Roman" w:hAnsi="Times New Roman" w:cs="Times New Roman"/>
          <w:sz w:val="24"/>
          <w:szCs w:val="24"/>
        </w:rPr>
        <w:t>/l.</w:t>
      </w:r>
      <w:r w:rsidR="00BA6166" w:rsidRPr="0002728F" w:rsidDel="00BA6166">
        <w:rPr>
          <w:rFonts w:ascii="Times New Roman" w:hAnsi="Times New Roman" w:cs="Times New Roman"/>
          <w:sz w:val="24"/>
          <w:szCs w:val="24"/>
        </w:rPr>
        <w:t xml:space="preserve"> </w:t>
      </w:r>
    </w:p>
    <w:p w14:paraId="7028DA27" w14:textId="77777777" w:rsidR="00D77067" w:rsidRDefault="00D77067" w:rsidP="006B0124">
      <w:pPr>
        <w:spacing w:after="0" w:line="480" w:lineRule="auto"/>
        <w:rPr>
          <w:rFonts w:ascii="Times New Roman" w:hAnsi="Times New Roman" w:cs="Times New Roman"/>
          <w:sz w:val="24"/>
          <w:szCs w:val="24"/>
        </w:rPr>
      </w:pPr>
    </w:p>
    <w:p w14:paraId="51462406" w14:textId="77777777" w:rsidR="00D77067" w:rsidRDefault="00D77067" w:rsidP="006B0124">
      <w:pPr>
        <w:spacing w:after="0" w:line="480" w:lineRule="auto"/>
        <w:rPr>
          <w:rFonts w:ascii="Times New Roman" w:hAnsi="Times New Roman" w:cs="Times New Roman"/>
          <w:sz w:val="24"/>
          <w:szCs w:val="24"/>
        </w:rPr>
      </w:pPr>
    </w:p>
    <w:p w14:paraId="21DFE378" w14:textId="77777777" w:rsidR="0041533E" w:rsidRDefault="0041533E" w:rsidP="006B0124">
      <w:pPr>
        <w:spacing w:after="0" w:line="480" w:lineRule="auto"/>
        <w:rPr>
          <w:rFonts w:ascii="Times New Roman" w:hAnsi="Times New Roman" w:cs="Times New Roman"/>
          <w:sz w:val="24"/>
          <w:szCs w:val="24"/>
        </w:rPr>
      </w:pPr>
    </w:p>
    <w:p w14:paraId="29F6708A" w14:textId="77777777" w:rsidR="0041533E" w:rsidRDefault="0041533E" w:rsidP="006B0124">
      <w:pPr>
        <w:spacing w:after="0" w:line="480" w:lineRule="auto"/>
        <w:rPr>
          <w:rFonts w:ascii="Times New Roman" w:hAnsi="Times New Roman" w:cs="Times New Roman"/>
          <w:sz w:val="24"/>
          <w:szCs w:val="24"/>
        </w:rPr>
      </w:pPr>
    </w:p>
    <w:tbl>
      <w:tblPr>
        <w:tblW w:w="3988" w:type="pct"/>
        <w:tblInd w:w="5" w:type="dxa"/>
        <w:tblBorders>
          <w:bottom w:val="single" w:sz="4" w:space="0" w:color="auto"/>
          <w:insideH w:val="single" w:sz="4" w:space="0" w:color="auto"/>
        </w:tblBorders>
        <w:tblLayout w:type="fixed"/>
        <w:tblLook w:val="07E0" w:firstRow="1" w:lastRow="1" w:firstColumn="1" w:lastColumn="1" w:noHBand="1" w:noVBand="1"/>
      </w:tblPr>
      <w:tblGrid>
        <w:gridCol w:w="388"/>
        <w:gridCol w:w="508"/>
        <w:gridCol w:w="483"/>
        <w:gridCol w:w="483"/>
        <w:gridCol w:w="236"/>
        <w:gridCol w:w="316"/>
        <w:gridCol w:w="358"/>
        <w:gridCol w:w="358"/>
        <w:gridCol w:w="338"/>
        <w:gridCol w:w="402"/>
        <w:gridCol w:w="236"/>
        <w:gridCol w:w="337"/>
        <w:gridCol w:w="259"/>
        <w:gridCol w:w="471"/>
        <w:gridCol w:w="236"/>
        <w:gridCol w:w="471"/>
        <w:gridCol w:w="236"/>
        <w:gridCol w:w="446"/>
        <w:gridCol w:w="422"/>
        <w:gridCol w:w="474"/>
      </w:tblGrid>
      <w:tr w:rsidR="00160CE2" w:rsidRPr="0041533E" w14:paraId="508464A7" w14:textId="77777777" w:rsidTr="0041533E">
        <w:trPr>
          <w:trHeight w:val="1065"/>
        </w:trPr>
        <w:tc>
          <w:tcPr>
            <w:tcW w:w="388" w:type="dxa"/>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002AF7E2" w14:textId="6C776BC6" w:rsidR="0041533E" w:rsidRPr="0041533E" w:rsidRDefault="0041533E" w:rsidP="006B0124">
            <w:pPr>
              <w:spacing w:after="0" w:line="480" w:lineRule="auto"/>
              <w:jc w:val="center"/>
              <w:rPr>
                <w:rFonts w:ascii="Times New Roman" w:eastAsia="Times New Roman" w:hAnsi="Times New Roman" w:cs="Times New Roman"/>
                <w:b/>
                <w:bCs/>
                <w:color w:val="000000"/>
                <w:sz w:val="18"/>
                <w:szCs w:val="18"/>
              </w:rPr>
            </w:pPr>
            <w:r w:rsidRPr="0002728F" w:rsidDel="00BA6166">
              <w:rPr>
                <w:rFonts w:ascii="Times New Roman" w:hAnsi="Times New Roman" w:cs="Times New Roman"/>
                <w:sz w:val="24"/>
                <w:szCs w:val="24"/>
              </w:rPr>
              <w:t xml:space="preserve"> </w:t>
            </w:r>
            <w:r w:rsidRPr="0041533E">
              <w:rPr>
                <w:rFonts w:ascii="Times New Roman" w:eastAsia="Times New Roman" w:hAnsi="Times New Roman" w:cs="Times New Roman"/>
                <w:b/>
                <w:bCs/>
                <w:color w:val="000000"/>
                <w:sz w:val="18"/>
                <w:szCs w:val="18"/>
              </w:rPr>
              <w:t>+</w:t>
            </w:r>
          </w:p>
        </w:tc>
        <w:tc>
          <w:tcPr>
            <w:tcW w:w="509" w:type="dxa"/>
            <w:tcBorders>
              <w:top w:val="single" w:sz="4" w:space="0" w:color="auto"/>
              <w:left w:val="nil"/>
              <w:bottom w:val="single" w:sz="4" w:space="0" w:color="auto"/>
              <w:right w:val="single" w:sz="4" w:space="0" w:color="auto"/>
            </w:tcBorders>
            <w:shd w:val="clear" w:color="auto" w:fill="auto"/>
            <w:textDirection w:val="btLr"/>
            <w:vAlign w:val="center"/>
            <w:hideMark/>
          </w:tcPr>
          <w:p w14:paraId="0B744BAF" w14:textId="77777777" w:rsidR="0041533E" w:rsidRPr="0041533E" w:rsidRDefault="0041533E">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119.6</w:t>
            </w:r>
          </w:p>
        </w:tc>
        <w:tc>
          <w:tcPr>
            <w:tcW w:w="484" w:type="dxa"/>
            <w:tcBorders>
              <w:top w:val="single" w:sz="4" w:space="0" w:color="auto"/>
              <w:left w:val="nil"/>
              <w:bottom w:val="single" w:sz="4" w:space="0" w:color="auto"/>
              <w:right w:val="single" w:sz="4" w:space="0" w:color="auto"/>
            </w:tcBorders>
            <w:shd w:val="clear" w:color="auto" w:fill="auto"/>
            <w:textDirection w:val="btLr"/>
            <w:vAlign w:val="center"/>
            <w:hideMark/>
          </w:tcPr>
          <w:p w14:paraId="07881CFF" w14:textId="77777777" w:rsidR="0041533E" w:rsidRPr="0041533E" w:rsidRDefault="0041533E">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509</w:t>
            </w:r>
          </w:p>
        </w:tc>
        <w:tc>
          <w:tcPr>
            <w:tcW w:w="484" w:type="dxa"/>
            <w:tcBorders>
              <w:top w:val="single" w:sz="4" w:space="0" w:color="auto"/>
              <w:left w:val="nil"/>
              <w:bottom w:val="single" w:sz="4" w:space="0" w:color="auto"/>
              <w:right w:val="single" w:sz="4" w:space="0" w:color="auto"/>
            </w:tcBorders>
            <w:shd w:val="clear" w:color="auto" w:fill="auto"/>
            <w:textDirection w:val="btLr"/>
            <w:vAlign w:val="center"/>
            <w:hideMark/>
          </w:tcPr>
          <w:p w14:paraId="0BCD08C5"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78.79</w:t>
            </w:r>
          </w:p>
        </w:tc>
        <w:tc>
          <w:tcPr>
            <w:tcW w:w="236" w:type="dxa"/>
            <w:tcBorders>
              <w:top w:val="single" w:sz="4" w:space="0" w:color="auto"/>
              <w:left w:val="nil"/>
              <w:bottom w:val="single" w:sz="4" w:space="0" w:color="auto"/>
              <w:right w:val="single" w:sz="4" w:space="0" w:color="auto"/>
            </w:tcBorders>
            <w:shd w:val="clear" w:color="auto" w:fill="auto"/>
            <w:textDirection w:val="btLr"/>
            <w:vAlign w:val="center"/>
            <w:hideMark/>
          </w:tcPr>
          <w:p w14:paraId="53D6233E"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493.7</w:t>
            </w:r>
          </w:p>
        </w:tc>
        <w:tc>
          <w:tcPr>
            <w:tcW w:w="316" w:type="dxa"/>
            <w:tcBorders>
              <w:top w:val="single" w:sz="4" w:space="0" w:color="auto"/>
              <w:left w:val="nil"/>
              <w:bottom w:val="single" w:sz="4" w:space="0" w:color="auto"/>
              <w:right w:val="single" w:sz="4" w:space="0" w:color="auto"/>
            </w:tcBorders>
            <w:shd w:val="clear" w:color="auto" w:fill="auto"/>
            <w:textDirection w:val="btLr"/>
            <w:vAlign w:val="center"/>
            <w:hideMark/>
          </w:tcPr>
          <w:p w14:paraId="5912E4DE"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589.2</w:t>
            </w:r>
          </w:p>
        </w:tc>
        <w:tc>
          <w:tcPr>
            <w:tcW w:w="358" w:type="dxa"/>
            <w:tcBorders>
              <w:top w:val="single" w:sz="4" w:space="0" w:color="auto"/>
              <w:left w:val="nil"/>
              <w:bottom w:val="single" w:sz="4" w:space="0" w:color="auto"/>
              <w:right w:val="single" w:sz="4" w:space="0" w:color="auto"/>
            </w:tcBorders>
            <w:shd w:val="clear" w:color="auto" w:fill="auto"/>
            <w:textDirection w:val="btLr"/>
            <w:vAlign w:val="center"/>
            <w:hideMark/>
          </w:tcPr>
          <w:p w14:paraId="44E30405"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413</w:t>
            </w:r>
          </w:p>
        </w:tc>
        <w:tc>
          <w:tcPr>
            <w:tcW w:w="358" w:type="dxa"/>
            <w:tcBorders>
              <w:top w:val="single" w:sz="4" w:space="0" w:color="auto"/>
              <w:left w:val="nil"/>
              <w:bottom w:val="single" w:sz="4" w:space="0" w:color="auto"/>
              <w:right w:val="single" w:sz="4" w:space="0" w:color="auto"/>
            </w:tcBorders>
            <w:shd w:val="clear" w:color="auto" w:fill="auto"/>
            <w:textDirection w:val="btLr"/>
            <w:vAlign w:val="center"/>
            <w:hideMark/>
          </w:tcPr>
          <w:p w14:paraId="541E18D2"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271.2</w:t>
            </w:r>
          </w:p>
        </w:tc>
        <w:tc>
          <w:tcPr>
            <w:tcW w:w="338" w:type="dxa"/>
            <w:tcBorders>
              <w:top w:val="single" w:sz="4" w:space="0" w:color="auto"/>
              <w:left w:val="nil"/>
              <w:bottom w:val="single" w:sz="4" w:space="0" w:color="auto"/>
              <w:right w:val="single" w:sz="4" w:space="0" w:color="auto"/>
            </w:tcBorders>
            <w:shd w:val="clear" w:color="auto" w:fill="auto"/>
            <w:textDirection w:val="btLr"/>
            <w:vAlign w:val="center"/>
            <w:hideMark/>
          </w:tcPr>
          <w:p w14:paraId="21AB0470"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237.7</w:t>
            </w:r>
          </w:p>
        </w:tc>
        <w:tc>
          <w:tcPr>
            <w:tcW w:w="402" w:type="dxa"/>
            <w:tcBorders>
              <w:top w:val="single" w:sz="4" w:space="0" w:color="auto"/>
              <w:left w:val="nil"/>
              <w:bottom w:val="single" w:sz="4" w:space="0" w:color="auto"/>
              <w:right w:val="single" w:sz="4" w:space="0" w:color="auto"/>
            </w:tcBorders>
            <w:shd w:val="clear" w:color="auto" w:fill="auto"/>
            <w:textDirection w:val="btLr"/>
            <w:vAlign w:val="center"/>
            <w:hideMark/>
          </w:tcPr>
          <w:p w14:paraId="38D5EF7D"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169.8</w:t>
            </w:r>
          </w:p>
        </w:tc>
        <w:tc>
          <w:tcPr>
            <w:tcW w:w="236" w:type="dxa"/>
            <w:tcBorders>
              <w:top w:val="single" w:sz="4" w:space="0" w:color="auto"/>
              <w:left w:val="nil"/>
              <w:bottom w:val="single" w:sz="4" w:space="0" w:color="auto"/>
              <w:right w:val="single" w:sz="4" w:space="0" w:color="auto"/>
            </w:tcBorders>
            <w:shd w:val="clear" w:color="auto" w:fill="auto"/>
            <w:textDirection w:val="btLr"/>
            <w:vAlign w:val="center"/>
            <w:hideMark/>
          </w:tcPr>
          <w:p w14:paraId="02516E19"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157.3</w:t>
            </w:r>
          </w:p>
        </w:tc>
        <w:tc>
          <w:tcPr>
            <w:tcW w:w="337" w:type="dxa"/>
            <w:tcBorders>
              <w:top w:val="single" w:sz="4" w:space="0" w:color="auto"/>
              <w:left w:val="nil"/>
              <w:bottom w:val="single" w:sz="4" w:space="0" w:color="auto"/>
              <w:right w:val="single" w:sz="4" w:space="0" w:color="auto"/>
            </w:tcBorders>
            <w:shd w:val="clear" w:color="auto" w:fill="auto"/>
            <w:textDirection w:val="btLr"/>
            <w:vAlign w:val="center"/>
            <w:hideMark/>
          </w:tcPr>
          <w:p w14:paraId="08F966D7"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595.9</w:t>
            </w:r>
          </w:p>
        </w:tc>
        <w:tc>
          <w:tcPr>
            <w:tcW w:w="259" w:type="dxa"/>
            <w:tcBorders>
              <w:top w:val="single" w:sz="4" w:space="0" w:color="auto"/>
              <w:left w:val="nil"/>
              <w:bottom w:val="single" w:sz="4" w:space="0" w:color="auto"/>
              <w:right w:val="single" w:sz="4" w:space="0" w:color="auto"/>
            </w:tcBorders>
            <w:shd w:val="clear" w:color="auto" w:fill="auto"/>
            <w:textDirection w:val="btLr"/>
            <w:vAlign w:val="center"/>
            <w:hideMark/>
          </w:tcPr>
          <w:p w14:paraId="62EAEA99"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749.8</w:t>
            </w:r>
          </w:p>
        </w:tc>
        <w:tc>
          <w:tcPr>
            <w:tcW w:w="472" w:type="dxa"/>
            <w:tcBorders>
              <w:top w:val="single" w:sz="4" w:space="0" w:color="auto"/>
              <w:left w:val="nil"/>
              <w:bottom w:val="single" w:sz="4" w:space="0" w:color="auto"/>
              <w:right w:val="single" w:sz="4" w:space="0" w:color="auto"/>
            </w:tcBorders>
            <w:shd w:val="clear" w:color="auto" w:fill="auto"/>
            <w:textDirection w:val="btLr"/>
            <w:vAlign w:val="center"/>
            <w:hideMark/>
          </w:tcPr>
          <w:p w14:paraId="6936CBA8"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43.4</w:t>
            </w:r>
          </w:p>
        </w:tc>
        <w:tc>
          <w:tcPr>
            <w:tcW w:w="236" w:type="dxa"/>
            <w:tcBorders>
              <w:top w:val="single" w:sz="4" w:space="0" w:color="auto"/>
              <w:left w:val="nil"/>
              <w:bottom w:val="single" w:sz="4" w:space="0" w:color="auto"/>
              <w:right w:val="single" w:sz="4" w:space="0" w:color="auto"/>
            </w:tcBorders>
            <w:shd w:val="clear" w:color="auto" w:fill="auto"/>
            <w:textDirection w:val="btLr"/>
            <w:vAlign w:val="center"/>
            <w:hideMark/>
          </w:tcPr>
          <w:p w14:paraId="762FE603"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765.7</w:t>
            </w:r>
          </w:p>
        </w:tc>
        <w:tc>
          <w:tcPr>
            <w:tcW w:w="472" w:type="dxa"/>
            <w:tcBorders>
              <w:top w:val="single" w:sz="4" w:space="0" w:color="auto"/>
              <w:left w:val="nil"/>
              <w:bottom w:val="single" w:sz="4" w:space="0" w:color="auto"/>
              <w:right w:val="single" w:sz="4" w:space="0" w:color="auto"/>
            </w:tcBorders>
            <w:shd w:val="clear" w:color="auto" w:fill="auto"/>
            <w:textDirection w:val="btLr"/>
            <w:vAlign w:val="center"/>
            <w:hideMark/>
          </w:tcPr>
          <w:p w14:paraId="2697F634"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187.3</w:t>
            </w:r>
          </w:p>
        </w:tc>
        <w:tc>
          <w:tcPr>
            <w:tcW w:w="236" w:type="dxa"/>
            <w:tcBorders>
              <w:top w:val="single" w:sz="4" w:space="0" w:color="auto"/>
              <w:left w:val="nil"/>
              <w:bottom w:val="single" w:sz="4" w:space="0" w:color="auto"/>
              <w:right w:val="single" w:sz="4" w:space="0" w:color="auto"/>
            </w:tcBorders>
            <w:shd w:val="clear" w:color="auto" w:fill="auto"/>
            <w:textDirection w:val="btLr"/>
            <w:vAlign w:val="center"/>
            <w:hideMark/>
          </w:tcPr>
          <w:p w14:paraId="2ECCFF22"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124.9</w:t>
            </w:r>
          </w:p>
        </w:tc>
        <w:tc>
          <w:tcPr>
            <w:tcW w:w="447" w:type="dxa"/>
            <w:tcBorders>
              <w:top w:val="single" w:sz="4" w:space="0" w:color="auto"/>
              <w:left w:val="nil"/>
              <w:bottom w:val="single" w:sz="4" w:space="0" w:color="auto"/>
              <w:right w:val="single" w:sz="4" w:space="0" w:color="auto"/>
            </w:tcBorders>
            <w:shd w:val="clear" w:color="auto" w:fill="auto"/>
            <w:textDirection w:val="btLr"/>
            <w:vAlign w:val="center"/>
            <w:hideMark/>
          </w:tcPr>
          <w:p w14:paraId="096497D1"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163</w:t>
            </w:r>
          </w:p>
        </w:tc>
        <w:tc>
          <w:tcPr>
            <w:tcW w:w="422" w:type="dxa"/>
            <w:tcBorders>
              <w:top w:val="single" w:sz="4" w:space="0" w:color="auto"/>
              <w:left w:val="nil"/>
              <w:bottom w:val="single" w:sz="4" w:space="0" w:color="auto"/>
              <w:right w:val="single" w:sz="4" w:space="0" w:color="auto"/>
            </w:tcBorders>
            <w:shd w:val="clear" w:color="auto" w:fill="auto"/>
            <w:textDirection w:val="btLr"/>
            <w:vAlign w:val="center"/>
            <w:hideMark/>
          </w:tcPr>
          <w:p w14:paraId="7320E5F2"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522.6</w:t>
            </w:r>
          </w:p>
        </w:tc>
        <w:tc>
          <w:tcPr>
            <w:tcW w:w="475" w:type="dxa"/>
            <w:tcBorders>
              <w:top w:val="single" w:sz="4" w:space="0" w:color="auto"/>
              <w:left w:val="nil"/>
              <w:bottom w:val="single" w:sz="4" w:space="0" w:color="auto"/>
              <w:right w:val="single" w:sz="4" w:space="0" w:color="auto"/>
            </w:tcBorders>
            <w:shd w:val="clear" w:color="auto" w:fill="auto"/>
            <w:textDirection w:val="btLr"/>
            <w:vAlign w:val="center"/>
            <w:hideMark/>
          </w:tcPr>
          <w:p w14:paraId="50225785"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681.2</w:t>
            </w:r>
          </w:p>
        </w:tc>
      </w:tr>
      <w:tr w:rsidR="00160CE2" w:rsidRPr="0041533E" w14:paraId="5507E870" w14:textId="77777777" w:rsidTr="0041533E">
        <w:trPr>
          <w:trHeight w:val="1005"/>
        </w:trPr>
        <w:tc>
          <w:tcPr>
            <w:tcW w:w="388" w:type="dxa"/>
            <w:tcBorders>
              <w:top w:val="nil"/>
              <w:left w:val="single" w:sz="4" w:space="0" w:color="auto"/>
              <w:bottom w:val="single" w:sz="4" w:space="0" w:color="auto"/>
              <w:right w:val="single" w:sz="4" w:space="0" w:color="auto"/>
            </w:tcBorders>
            <w:shd w:val="clear" w:color="auto" w:fill="auto"/>
            <w:textDirection w:val="btLr"/>
            <w:vAlign w:val="center"/>
            <w:hideMark/>
          </w:tcPr>
          <w:p w14:paraId="0216449F" w14:textId="77777777" w:rsidR="0041533E" w:rsidRPr="0041533E" w:rsidRDefault="0041533E">
            <w:pPr>
              <w:spacing w:after="0" w:line="240" w:lineRule="auto"/>
              <w:jc w:val="center"/>
              <w:rPr>
                <w:rFonts w:ascii="Times New Roman" w:eastAsia="Times New Roman" w:hAnsi="Times New Roman" w:cs="Times New Roman"/>
                <w:b/>
                <w:bCs/>
                <w:color w:val="000000"/>
                <w:sz w:val="18"/>
                <w:szCs w:val="18"/>
              </w:rPr>
            </w:pPr>
            <w:r w:rsidRPr="0041533E">
              <w:rPr>
                <w:rFonts w:ascii="Times New Roman" w:eastAsia="Times New Roman" w:hAnsi="Times New Roman" w:cs="Times New Roman"/>
                <w:b/>
                <w:bCs/>
                <w:color w:val="000000"/>
                <w:sz w:val="18"/>
                <w:szCs w:val="18"/>
              </w:rPr>
              <w:t>-</w:t>
            </w:r>
          </w:p>
        </w:tc>
        <w:tc>
          <w:tcPr>
            <w:tcW w:w="509" w:type="dxa"/>
            <w:tcBorders>
              <w:top w:val="nil"/>
              <w:left w:val="nil"/>
              <w:bottom w:val="single" w:sz="4" w:space="0" w:color="auto"/>
              <w:right w:val="single" w:sz="4" w:space="0" w:color="auto"/>
            </w:tcBorders>
            <w:shd w:val="clear" w:color="auto" w:fill="auto"/>
            <w:textDirection w:val="btLr"/>
            <w:vAlign w:val="center"/>
            <w:hideMark/>
          </w:tcPr>
          <w:p w14:paraId="2B533518" w14:textId="77777777" w:rsidR="0041533E" w:rsidRPr="0041533E" w:rsidRDefault="0041533E">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65.24</w:t>
            </w:r>
          </w:p>
        </w:tc>
        <w:tc>
          <w:tcPr>
            <w:tcW w:w="484" w:type="dxa"/>
            <w:tcBorders>
              <w:top w:val="nil"/>
              <w:left w:val="nil"/>
              <w:bottom w:val="single" w:sz="4" w:space="0" w:color="auto"/>
              <w:right w:val="single" w:sz="4" w:space="0" w:color="auto"/>
            </w:tcBorders>
            <w:shd w:val="clear" w:color="auto" w:fill="auto"/>
            <w:textDirection w:val="btLr"/>
            <w:vAlign w:val="center"/>
            <w:hideMark/>
          </w:tcPr>
          <w:p w14:paraId="3228AF71" w14:textId="77777777" w:rsidR="0041533E" w:rsidRPr="0041533E" w:rsidRDefault="0041533E">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308.2</w:t>
            </w:r>
          </w:p>
        </w:tc>
        <w:tc>
          <w:tcPr>
            <w:tcW w:w="484" w:type="dxa"/>
            <w:tcBorders>
              <w:top w:val="nil"/>
              <w:left w:val="nil"/>
              <w:bottom w:val="single" w:sz="4" w:space="0" w:color="auto"/>
              <w:right w:val="single" w:sz="4" w:space="0" w:color="auto"/>
            </w:tcBorders>
            <w:shd w:val="clear" w:color="auto" w:fill="auto"/>
            <w:textDirection w:val="btLr"/>
            <w:vAlign w:val="center"/>
            <w:hideMark/>
          </w:tcPr>
          <w:p w14:paraId="5DDF44BC"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37.21</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595CD376"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392.8</w:t>
            </w:r>
          </w:p>
        </w:tc>
        <w:tc>
          <w:tcPr>
            <w:tcW w:w="316" w:type="dxa"/>
            <w:tcBorders>
              <w:top w:val="nil"/>
              <w:left w:val="nil"/>
              <w:bottom w:val="single" w:sz="4" w:space="0" w:color="auto"/>
              <w:right w:val="single" w:sz="4" w:space="0" w:color="auto"/>
            </w:tcBorders>
            <w:shd w:val="clear" w:color="auto" w:fill="auto"/>
            <w:textDirection w:val="btLr"/>
            <w:vAlign w:val="center"/>
            <w:hideMark/>
          </w:tcPr>
          <w:p w14:paraId="592936AC"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353.2</w:t>
            </w:r>
          </w:p>
        </w:tc>
        <w:tc>
          <w:tcPr>
            <w:tcW w:w="358" w:type="dxa"/>
            <w:tcBorders>
              <w:top w:val="nil"/>
              <w:left w:val="nil"/>
              <w:bottom w:val="single" w:sz="4" w:space="0" w:color="auto"/>
              <w:right w:val="single" w:sz="4" w:space="0" w:color="auto"/>
            </w:tcBorders>
            <w:shd w:val="clear" w:color="auto" w:fill="auto"/>
            <w:textDirection w:val="btLr"/>
            <w:vAlign w:val="center"/>
            <w:hideMark/>
          </w:tcPr>
          <w:p w14:paraId="1D235867"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59.51</w:t>
            </w:r>
          </w:p>
        </w:tc>
        <w:tc>
          <w:tcPr>
            <w:tcW w:w="358" w:type="dxa"/>
            <w:tcBorders>
              <w:top w:val="nil"/>
              <w:left w:val="nil"/>
              <w:bottom w:val="single" w:sz="4" w:space="0" w:color="auto"/>
              <w:right w:val="single" w:sz="4" w:space="0" w:color="auto"/>
            </w:tcBorders>
            <w:shd w:val="clear" w:color="auto" w:fill="auto"/>
            <w:textDirection w:val="btLr"/>
            <w:vAlign w:val="center"/>
            <w:hideMark/>
          </w:tcPr>
          <w:p w14:paraId="70031AD1"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198.9</w:t>
            </w:r>
          </w:p>
        </w:tc>
        <w:tc>
          <w:tcPr>
            <w:tcW w:w="338" w:type="dxa"/>
            <w:tcBorders>
              <w:top w:val="nil"/>
              <w:left w:val="nil"/>
              <w:bottom w:val="single" w:sz="4" w:space="0" w:color="auto"/>
              <w:right w:val="single" w:sz="4" w:space="0" w:color="auto"/>
            </w:tcBorders>
            <w:shd w:val="clear" w:color="auto" w:fill="auto"/>
            <w:textDirection w:val="btLr"/>
            <w:vAlign w:val="center"/>
            <w:hideMark/>
          </w:tcPr>
          <w:p w14:paraId="4228B4FE"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128.5</w:t>
            </w:r>
          </w:p>
        </w:tc>
        <w:tc>
          <w:tcPr>
            <w:tcW w:w="402" w:type="dxa"/>
            <w:tcBorders>
              <w:top w:val="nil"/>
              <w:left w:val="nil"/>
              <w:bottom w:val="single" w:sz="4" w:space="0" w:color="auto"/>
              <w:right w:val="single" w:sz="4" w:space="0" w:color="auto"/>
            </w:tcBorders>
            <w:shd w:val="clear" w:color="auto" w:fill="auto"/>
            <w:textDirection w:val="btLr"/>
            <w:vAlign w:val="center"/>
            <w:hideMark/>
          </w:tcPr>
          <w:p w14:paraId="2EB451DC"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108.7</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56B539BD"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114.1</w:t>
            </w:r>
          </w:p>
        </w:tc>
        <w:tc>
          <w:tcPr>
            <w:tcW w:w="337" w:type="dxa"/>
            <w:tcBorders>
              <w:top w:val="nil"/>
              <w:left w:val="nil"/>
              <w:bottom w:val="single" w:sz="4" w:space="0" w:color="auto"/>
              <w:right w:val="single" w:sz="4" w:space="0" w:color="auto"/>
            </w:tcBorders>
            <w:shd w:val="clear" w:color="auto" w:fill="auto"/>
            <w:textDirection w:val="btLr"/>
            <w:vAlign w:val="center"/>
            <w:hideMark/>
          </w:tcPr>
          <w:p w14:paraId="0174F92E"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476</w:t>
            </w:r>
          </w:p>
        </w:tc>
        <w:tc>
          <w:tcPr>
            <w:tcW w:w="259" w:type="dxa"/>
            <w:tcBorders>
              <w:top w:val="nil"/>
              <w:left w:val="nil"/>
              <w:bottom w:val="single" w:sz="4" w:space="0" w:color="auto"/>
              <w:right w:val="single" w:sz="4" w:space="0" w:color="auto"/>
            </w:tcBorders>
            <w:shd w:val="clear" w:color="auto" w:fill="auto"/>
            <w:textDirection w:val="btLr"/>
            <w:vAlign w:val="center"/>
            <w:hideMark/>
          </w:tcPr>
          <w:p w14:paraId="7F88144D"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221.6</w:t>
            </w:r>
          </w:p>
        </w:tc>
        <w:tc>
          <w:tcPr>
            <w:tcW w:w="472" w:type="dxa"/>
            <w:tcBorders>
              <w:top w:val="nil"/>
              <w:left w:val="nil"/>
              <w:bottom w:val="single" w:sz="4" w:space="0" w:color="auto"/>
              <w:right w:val="single" w:sz="4" w:space="0" w:color="auto"/>
            </w:tcBorders>
            <w:shd w:val="clear" w:color="auto" w:fill="auto"/>
            <w:textDirection w:val="btLr"/>
            <w:vAlign w:val="center"/>
            <w:hideMark/>
          </w:tcPr>
          <w:p w14:paraId="227FCFD4"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28.28</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1C54AECA"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719.9</w:t>
            </w:r>
          </w:p>
        </w:tc>
        <w:tc>
          <w:tcPr>
            <w:tcW w:w="472" w:type="dxa"/>
            <w:tcBorders>
              <w:top w:val="nil"/>
              <w:left w:val="nil"/>
              <w:bottom w:val="single" w:sz="4" w:space="0" w:color="auto"/>
              <w:right w:val="single" w:sz="4" w:space="0" w:color="auto"/>
            </w:tcBorders>
            <w:shd w:val="clear" w:color="auto" w:fill="auto"/>
            <w:textDirection w:val="btLr"/>
            <w:vAlign w:val="center"/>
            <w:hideMark/>
          </w:tcPr>
          <w:p w14:paraId="77C24CC0"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173</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74076BFD"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113.1</w:t>
            </w:r>
          </w:p>
        </w:tc>
        <w:tc>
          <w:tcPr>
            <w:tcW w:w="447" w:type="dxa"/>
            <w:tcBorders>
              <w:top w:val="nil"/>
              <w:left w:val="nil"/>
              <w:bottom w:val="single" w:sz="4" w:space="0" w:color="auto"/>
              <w:right w:val="single" w:sz="4" w:space="0" w:color="auto"/>
            </w:tcBorders>
            <w:shd w:val="clear" w:color="auto" w:fill="auto"/>
            <w:textDirection w:val="btLr"/>
            <w:vAlign w:val="center"/>
            <w:hideMark/>
          </w:tcPr>
          <w:p w14:paraId="5BC6CE0E"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136.5</w:t>
            </w:r>
          </w:p>
        </w:tc>
        <w:tc>
          <w:tcPr>
            <w:tcW w:w="422" w:type="dxa"/>
            <w:tcBorders>
              <w:top w:val="nil"/>
              <w:left w:val="nil"/>
              <w:bottom w:val="single" w:sz="4" w:space="0" w:color="auto"/>
              <w:right w:val="single" w:sz="4" w:space="0" w:color="auto"/>
            </w:tcBorders>
            <w:shd w:val="clear" w:color="auto" w:fill="auto"/>
            <w:textDirection w:val="btLr"/>
            <w:vAlign w:val="center"/>
            <w:hideMark/>
          </w:tcPr>
          <w:p w14:paraId="74DBE6BE"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433.8</w:t>
            </w:r>
          </w:p>
        </w:tc>
        <w:tc>
          <w:tcPr>
            <w:tcW w:w="475" w:type="dxa"/>
            <w:tcBorders>
              <w:top w:val="nil"/>
              <w:left w:val="nil"/>
              <w:bottom w:val="single" w:sz="4" w:space="0" w:color="auto"/>
              <w:right w:val="single" w:sz="4" w:space="0" w:color="auto"/>
            </w:tcBorders>
            <w:shd w:val="clear" w:color="auto" w:fill="auto"/>
            <w:textDirection w:val="btLr"/>
            <w:vAlign w:val="center"/>
            <w:hideMark/>
          </w:tcPr>
          <w:p w14:paraId="33300A4D"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569.8</w:t>
            </w:r>
          </w:p>
        </w:tc>
      </w:tr>
      <w:tr w:rsidR="00160CE2" w:rsidRPr="0041533E" w14:paraId="7C8DEA66" w14:textId="77777777" w:rsidTr="0041533E">
        <w:trPr>
          <w:trHeight w:val="990"/>
        </w:trPr>
        <w:tc>
          <w:tcPr>
            <w:tcW w:w="388" w:type="dxa"/>
            <w:tcBorders>
              <w:top w:val="nil"/>
              <w:left w:val="single" w:sz="4" w:space="0" w:color="auto"/>
              <w:bottom w:val="single" w:sz="4" w:space="0" w:color="auto"/>
              <w:right w:val="single" w:sz="4" w:space="0" w:color="auto"/>
            </w:tcBorders>
            <w:shd w:val="clear" w:color="auto" w:fill="auto"/>
            <w:textDirection w:val="btLr"/>
            <w:vAlign w:val="center"/>
            <w:hideMark/>
          </w:tcPr>
          <w:p w14:paraId="2B6D00EF" w14:textId="77777777" w:rsidR="0041533E" w:rsidRPr="0041533E" w:rsidRDefault="0041533E" w:rsidP="006B0124">
            <w:pPr>
              <w:spacing w:after="0" w:line="240" w:lineRule="auto"/>
              <w:jc w:val="center"/>
              <w:rPr>
                <w:rFonts w:ascii="Times New Roman" w:eastAsia="Times New Roman" w:hAnsi="Times New Roman" w:cs="Times New Roman"/>
                <w:b/>
                <w:bCs/>
                <w:color w:val="000000"/>
                <w:sz w:val="18"/>
                <w:szCs w:val="18"/>
              </w:rPr>
            </w:pPr>
            <w:r w:rsidRPr="0041533E">
              <w:rPr>
                <w:rFonts w:ascii="Times New Roman" w:eastAsia="Times New Roman" w:hAnsi="Times New Roman" w:cs="Times New Roman"/>
                <w:b/>
                <w:bCs/>
                <w:color w:val="000000"/>
                <w:sz w:val="18"/>
                <w:szCs w:val="18"/>
              </w:rPr>
              <w:t>DOC</w:t>
            </w:r>
          </w:p>
        </w:tc>
        <w:tc>
          <w:tcPr>
            <w:tcW w:w="509" w:type="dxa"/>
            <w:tcBorders>
              <w:top w:val="nil"/>
              <w:left w:val="nil"/>
              <w:bottom w:val="single" w:sz="4" w:space="0" w:color="auto"/>
              <w:right w:val="single" w:sz="4" w:space="0" w:color="auto"/>
            </w:tcBorders>
            <w:shd w:val="clear" w:color="auto" w:fill="auto"/>
            <w:textDirection w:val="btLr"/>
            <w:vAlign w:val="center"/>
            <w:hideMark/>
          </w:tcPr>
          <w:p w14:paraId="0FC9880D" w14:textId="77777777" w:rsidR="0041533E" w:rsidRPr="0041533E" w:rsidRDefault="0041533E">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NA</w:t>
            </w:r>
          </w:p>
        </w:tc>
        <w:tc>
          <w:tcPr>
            <w:tcW w:w="484" w:type="dxa"/>
            <w:tcBorders>
              <w:top w:val="nil"/>
              <w:left w:val="nil"/>
              <w:bottom w:val="single" w:sz="4" w:space="0" w:color="auto"/>
              <w:right w:val="single" w:sz="4" w:space="0" w:color="auto"/>
            </w:tcBorders>
            <w:shd w:val="clear" w:color="auto" w:fill="auto"/>
            <w:textDirection w:val="btLr"/>
            <w:vAlign w:val="center"/>
            <w:hideMark/>
          </w:tcPr>
          <w:p w14:paraId="4175092E" w14:textId="77777777" w:rsidR="0041533E" w:rsidRPr="0041533E" w:rsidRDefault="0041533E">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1.8</w:t>
            </w:r>
          </w:p>
        </w:tc>
        <w:tc>
          <w:tcPr>
            <w:tcW w:w="484" w:type="dxa"/>
            <w:tcBorders>
              <w:top w:val="nil"/>
              <w:left w:val="nil"/>
              <w:bottom w:val="single" w:sz="4" w:space="0" w:color="auto"/>
              <w:right w:val="single" w:sz="4" w:space="0" w:color="auto"/>
            </w:tcBorders>
            <w:shd w:val="clear" w:color="auto" w:fill="auto"/>
            <w:textDirection w:val="btLr"/>
            <w:vAlign w:val="center"/>
            <w:hideMark/>
          </w:tcPr>
          <w:p w14:paraId="41EDF4DD"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NA</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60D7A33E"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2.2</w:t>
            </w:r>
          </w:p>
        </w:tc>
        <w:tc>
          <w:tcPr>
            <w:tcW w:w="316" w:type="dxa"/>
            <w:tcBorders>
              <w:top w:val="nil"/>
              <w:left w:val="nil"/>
              <w:bottom w:val="single" w:sz="4" w:space="0" w:color="auto"/>
              <w:right w:val="single" w:sz="4" w:space="0" w:color="auto"/>
            </w:tcBorders>
            <w:shd w:val="clear" w:color="auto" w:fill="auto"/>
            <w:textDirection w:val="btLr"/>
            <w:vAlign w:val="center"/>
            <w:hideMark/>
          </w:tcPr>
          <w:p w14:paraId="4B9E5D03"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1.3</w:t>
            </w:r>
          </w:p>
        </w:tc>
        <w:tc>
          <w:tcPr>
            <w:tcW w:w="358" w:type="dxa"/>
            <w:tcBorders>
              <w:top w:val="nil"/>
              <w:left w:val="nil"/>
              <w:bottom w:val="single" w:sz="4" w:space="0" w:color="auto"/>
              <w:right w:val="single" w:sz="4" w:space="0" w:color="auto"/>
            </w:tcBorders>
            <w:shd w:val="clear" w:color="auto" w:fill="auto"/>
            <w:textDirection w:val="btLr"/>
            <w:vAlign w:val="center"/>
            <w:hideMark/>
          </w:tcPr>
          <w:p w14:paraId="15630D9D"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NA</w:t>
            </w:r>
          </w:p>
        </w:tc>
        <w:tc>
          <w:tcPr>
            <w:tcW w:w="358" w:type="dxa"/>
            <w:tcBorders>
              <w:top w:val="nil"/>
              <w:left w:val="nil"/>
              <w:bottom w:val="single" w:sz="4" w:space="0" w:color="auto"/>
              <w:right w:val="single" w:sz="4" w:space="0" w:color="auto"/>
            </w:tcBorders>
            <w:shd w:val="clear" w:color="auto" w:fill="auto"/>
            <w:textDirection w:val="btLr"/>
            <w:vAlign w:val="center"/>
            <w:hideMark/>
          </w:tcPr>
          <w:p w14:paraId="140E0B7E"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0.8</w:t>
            </w:r>
          </w:p>
        </w:tc>
        <w:tc>
          <w:tcPr>
            <w:tcW w:w="338" w:type="dxa"/>
            <w:tcBorders>
              <w:top w:val="nil"/>
              <w:left w:val="nil"/>
              <w:bottom w:val="single" w:sz="4" w:space="0" w:color="auto"/>
              <w:right w:val="single" w:sz="4" w:space="0" w:color="auto"/>
            </w:tcBorders>
            <w:shd w:val="clear" w:color="auto" w:fill="auto"/>
            <w:textDirection w:val="btLr"/>
            <w:vAlign w:val="center"/>
            <w:hideMark/>
          </w:tcPr>
          <w:p w14:paraId="79DB90E0"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0.2</w:t>
            </w:r>
          </w:p>
        </w:tc>
        <w:tc>
          <w:tcPr>
            <w:tcW w:w="402" w:type="dxa"/>
            <w:tcBorders>
              <w:top w:val="nil"/>
              <w:left w:val="nil"/>
              <w:bottom w:val="single" w:sz="4" w:space="0" w:color="auto"/>
              <w:right w:val="single" w:sz="4" w:space="0" w:color="auto"/>
            </w:tcBorders>
            <w:shd w:val="clear" w:color="auto" w:fill="auto"/>
            <w:textDirection w:val="btLr"/>
            <w:vAlign w:val="center"/>
            <w:hideMark/>
          </w:tcPr>
          <w:p w14:paraId="7751D2BD"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0.3</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190E961F"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0.4</w:t>
            </w:r>
          </w:p>
        </w:tc>
        <w:tc>
          <w:tcPr>
            <w:tcW w:w="337" w:type="dxa"/>
            <w:tcBorders>
              <w:top w:val="nil"/>
              <w:left w:val="nil"/>
              <w:bottom w:val="single" w:sz="4" w:space="0" w:color="auto"/>
              <w:right w:val="single" w:sz="4" w:space="0" w:color="auto"/>
            </w:tcBorders>
            <w:shd w:val="clear" w:color="auto" w:fill="auto"/>
            <w:textDirection w:val="btLr"/>
            <w:vAlign w:val="center"/>
            <w:hideMark/>
          </w:tcPr>
          <w:p w14:paraId="5FA1E7AB"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1.1</w:t>
            </w:r>
          </w:p>
        </w:tc>
        <w:tc>
          <w:tcPr>
            <w:tcW w:w="259" w:type="dxa"/>
            <w:tcBorders>
              <w:top w:val="nil"/>
              <w:left w:val="nil"/>
              <w:bottom w:val="single" w:sz="4" w:space="0" w:color="auto"/>
              <w:right w:val="single" w:sz="4" w:space="0" w:color="auto"/>
            </w:tcBorders>
            <w:shd w:val="clear" w:color="auto" w:fill="auto"/>
            <w:textDirection w:val="btLr"/>
            <w:vAlign w:val="center"/>
            <w:hideMark/>
          </w:tcPr>
          <w:p w14:paraId="6141851A"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2.3</w:t>
            </w:r>
          </w:p>
        </w:tc>
        <w:tc>
          <w:tcPr>
            <w:tcW w:w="472" w:type="dxa"/>
            <w:tcBorders>
              <w:top w:val="nil"/>
              <w:left w:val="nil"/>
              <w:bottom w:val="single" w:sz="4" w:space="0" w:color="auto"/>
              <w:right w:val="single" w:sz="4" w:space="0" w:color="auto"/>
            </w:tcBorders>
            <w:shd w:val="clear" w:color="auto" w:fill="auto"/>
            <w:textDirection w:val="btLr"/>
            <w:vAlign w:val="center"/>
            <w:hideMark/>
          </w:tcPr>
          <w:p w14:paraId="299C2B8F"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NA</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673FE31D"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0.4</w:t>
            </w:r>
          </w:p>
        </w:tc>
        <w:tc>
          <w:tcPr>
            <w:tcW w:w="472" w:type="dxa"/>
            <w:tcBorders>
              <w:top w:val="nil"/>
              <w:left w:val="nil"/>
              <w:bottom w:val="single" w:sz="4" w:space="0" w:color="auto"/>
              <w:right w:val="single" w:sz="4" w:space="0" w:color="auto"/>
            </w:tcBorders>
            <w:shd w:val="clear" w:color="auto" w:fill="auto"/>
            <w:textDirection w:val="btLr"/>
            <w:vAlign w:val="center"/>
            <w:hideMark/>
          </w:tcPr>
          <w:p w14:paraId="18F8CB65"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0.2</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1B9F9ED6"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NA</w:t>
            </w:r>
          </w:p>
        </w:tc>
        <w:tc>
          <w:tcPr>
            <w:tcW w:w="447" w:type="dxa"/>
            <w:tcBorders>
              <w:top w:val="nil"/>
              <w:left w:val="nil"/>
              <w:bottom w:val="single" w:sz="4" w:space="0" w:color="auto"/>
              <w:right w:val="single" w:sz="4" w:space="0" w:color="auto"/>
            </w:tcBorders>
            <w:shd w:val="clear" w:color="auto" w:fill="auto"/>
            <w:textDirection w:val="btLr"/>
            <w:vAlign w:val="center"/>
            <w:hideMark/>
          </w:tcPr>
          <w:p w14:paraId="559D339C"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0.2</w:t>
            </w:r>
          </w:p>
        </w:tc>
        <w:tc>
          <w:tcPr>
            <w:tcW w:w="422" w:type="dxa"/>
            <w:tcBorders>
              <w:top w:val="nil"/>
              <w:left w:val="nil"/>
              <w:bottom w:val="single" w:sz="4" w:space="0" w:color="auto"/>
              <w:right w:val="single" w:sz="4" w:space="0" w:color="auto"/>
            </w:tcBorders>
            <w:shd w:val="clear" w:color="auto" w:fill="auto"/>
            <w:textDirection w:val="btLr"/>
            <w:vAlign w:val="center"/>
            <w:hideMark/>
          </w:tcPr>
          <w:p w14:paraId="0AD1C689"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0.3</w:t>
            </w:r>
          </w:p>
        </w:tc>
        <w:tc>
          <w:tcPr>
            <w:tcW w:w="475" w:type="dxa"/>
            <w:tcBorders>
              <w:top w:val="nil"/>
              <w:left w:val="nil"/>
              <w:bottom w:val="single" w:sz="4" w:space="0" w:color="auto"/>
              <w:right w:val="single" w:sz="4" w:space="0" w:color="auto"/>
            </w:tcBorders>
            <w:shd w:val="clear" w:color="auto" w:fill="auto"/>
            <w:textDirection w:val="btLr"/>
            <w:vAlign w:val="center"/>
            <w:hideMark/>
          </w:tcPr>
          <w:p w14:paraId="2CBA2799"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0.4</w:t>
            </w:r>
          </w:p>
        </w:tc>
        <w:bookmarkStart w:id="1" w:name="_GoBack"/>
        <w:bookmarkEnd w:id="1"/>
      </w:tr>
      <w:tr w:rsidR="00160CE2" w:rsidRPr="0041533E" w14:paraId="5621B2F4" w14:textId="77777777" w:rsidTr="0041533E">
        <w:trPr>
          <w:trHeight w:val="1065"/>
        </w:trPr>
        <w:tc>
          <w:tcPr>
            <w:tcW w:w="388" w:type="dxa"/>
            <w:tcBorders>
              <w:top w:val="nil"/>
              <w:left w:val="single" w:sz="4" w:space="0" w:color="auto"/>
              <w:bottom w:val="single" w:sz="4" w:space="0" w:color="auto"/>
              <w:right w:val="single" w:sz="4" w:space="0" w:color="auto"/>
            </w:tcBorders>
            <w:shd w:val="clear" w:color="auto" w:fill="auto"/>
            <w:textDirection w:val="btLr"/>
            <w:vAlign w:val="center"/>
            <w:hideMark/>
          </w:tcPr>
          <w:p w14:paraId="6B6658BE" w14:textId="0BD1AD06" w:rsidR="0041533E" w:rsidRPr="006B0124" w:rsidRDefault="0041533E" w:rsidP="006B0124">
            <w:pPr>
              <w:spacing w:after="0" w:line="240" w:lineRule="auto"/>
              <w:jc w:val="center"/>
              <w:rPr>
                <w:rFonts w:ascii="Times New Roman" w:eastAsia="Times New Roman" w:hAnsi="Times New Roman" w:cs="Times New Roman"/>
                <w:b/>
                <w:bCs/>
                <w:color w:val="000000"/>
                <w:sz w:val="18"/>
                <w:szCs w:val="18"/>
                <w:vertAlign w:val="superscript"/>
              </w:rPr>
            </w:pPr>
            <w:r w:rsidRPr="0041533E">
              <w:rPr>
                <w:rFonts w:ascii="Times New Roman" w:eastAsia="Times New Roman" w:hAnsi="Times New Roman" w:cs="Times New Roman"/>
                <w:b/>
                <w:bCs/>
                <w:color w:val="000000"/>
                <w:sz w:val="18"/>
                <w:szCs w:val="18"/>
              </w:rPr>
              <w:t>HCO</w:t>
            </w:r>
            <w:r w:rsidRPr="0041533E">
              <w:rPr>
                <w:rFonts w:ascii="Times New Roman" w:eastAsia="Times New Roman" w:hAnsi="Times New Roman" w:cs="Times New Roman"/>
                <w:b/>
                <w:bCs/>
                <w:color w:val="000000"/>
                <w:sz w:val="18"/>
                <w:szCs w:val="18"/>
                <w:vertAlign w:val="subscript"/>
              </w:rPr>
              <w:t>3</w:t>
            </w:r>
            <w:r w:rsidR="00160CE2">
              <w:rPr>
                <w:rFonts w:ascii="Times New Roman" w:eastAsia="Times New Roman" w:hAnsi="Times New Roman" w:cs="Times New Roman"/>
                <w:b/>
                <w:bCs/>
                <w:color w:val="000000"/>
                <w:sz w:val="18"/>
                <w:szCs w:val="18"/>
                <w:vertAlign w:val="superscript"/>
              </w:rPr>
              <w:t>-</w:t>
            </w:r>
          </w:p>
        </w:tc>
        <w:tc>
          <w:tcPr>
            <w:tcW w:w="509" w:type="dxa"/>
            <w:tcBorders>
              <w:top w:val="nil"/>
              <w:left w:val="nil"/>
              <w:bottom w:val="single" w:sz="4" w:space="0" w:color="auto"/>
              <w:right w:val="single" w:sz="4" w:space="0" w:color="auto"/>
            </w:tcBorders>
            <w:shd w:val="clear" w:color="auto" w:fill="auto"/>
            <w:textDirection w:val="btLr"/>
            <w:vAlign w:val="center"/>
            <w:hideMark/>
          </w:tcPr>
          <w:p w14:paraId="50675D72" w14:textId="77777777" w:rsidR="0041533E" w:rsidRPr="0041533E" w:rsidRDefault="0041533E">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53.4</w:t>
            </w:r>
          </w:p>
        </w:tc>
        <w:tc>
          <w:tcPr>
            <w:tcW w:w="484" w:type="dxa"/>
            <w:tcBorders>
              <w:top w:val="nil"/>
              <w:left w:val="nil"/>
              <w:bottom w:val="single" w:sz="4" w:space="0" w:color="auto"/>
              <w:right w:val="single" w:sz="4" w:space="0" w:color="auto"/>
            </w:tcBorders>
            <w:shd w:val="clear" w:color="auto" w:fill="auto"/>
            <w:textDirection w:val="btLr"/>
            <w:vAlign w:val="center"/>
            <w:hideMark/>
          </w:tcPr>
          <w:p w14:paraId="2878B1F6" w14:textId="77777777" w:rsidR="0041533E" w:rsidRPr="0041533E" w:rsidRDefault="0041533E">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200.6</w:t>
            </w:r>
          </w:p>
        </w:tc>
        <w:tc>
          <w:tcPr>
            <w:tcW w:w="484" w:type="dxa"/>
            <w:tcBorders>
              <w:top w:val="nil"/>
              <w:left w:val="nil"/>
              <w:bottom w:val="single" w:sz="4" w:space="0" w:color="auto"/>
              <w:right w:val="single" w:sz="4" w:space="0" w:color="auto"/>
            </w:tcBorders>
            <w:shd w:val="clear" w:color="auto" w:fill="auto"/>
            <w:textDirection w:val="btLr"/>
            <w:vAlign w:val="center"/>
            <w:hideMark/>
          </w:tcPr>
          <w:p w14:paraId="394FF226"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40.93</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4B097618"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100.6</w:t>
            </w:r>
          </w:p>
        </w:tc>
        <w:tc>
          <w:tcPr>
            <w:tcW w:w="316" w:type="dxa"/>
            <w:tcBorders>
              <w:top w:val="nil"/>
              <w:left w:val="nil"/>
              <w:bottom w:val="single" w:sz="4" w:space="0" w:color="auto"/>
              <w:right w:val="single" w:sz="4" w:space="0" w:color="auto"/>
            </w:tcBorders>
            <w:shd w:val="clear" w:color="auto" w:fill="auto"/>
            <w:textDirection w:val="btLr"/>
            <w:vAlign w:val="center"/>
            <w:hideMark/>
          </w:tcPr>
          <w:p w14:paraId="45044BD6"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235.9</w:t>
            </w:r>
          </w:p>
        </w:tc>
        <w:tc>
          <w:tcPr>
            <w:tcW w:w="358" w:type="dxa"/>
            <w:tcBorders>
              <w:top w:val="nil"/>
              <w:left w:val="nil"/>
              <w:bottom w:val="single" w:sz="4" w:space="0" w:color="auto"/>
              <w:right w:val="single" w:sz="4" w:space="0" w:color="auto"/>
            </w:tcBorders>
            <w:shd w:val="clear" w:color="auto" w:fill="auto"/>
            <w:textDirection w:val="btLr"/>
            <w:vAlign w:val="center"/>
            <w:hideMark/>
          </w:tcPr>
          <w:p w14:paraId="50DE37C5"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353.5</w:t>
            </w:r>
          </w:p>
        </w:tc>
        <w:tc>
          <w:tcPr>
            <w:tcW w:w="358" w:type="dxa"/>
            <w:tcBorders>
              <w:top w:val="nil"/>
              <w:left w:val="nil"/>
              <w:bottom w:val="single" w:sz="4" w:space="0" w:color="auto"/>
              <w:right w:val="single" w:sz="4" w:space="0" w:color="auto"/>
            </w:tcBorders>
            <w:shd w:val="clear" w:color="auto" w:fill="auto"/>
            <w:textDirection w:val="btLr"/>
            <w:vAlign w:val="center"/>
            <w:hideMark/>
          </w:tcPr>
          <w:p w14:paraId="780E5109"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72.25</w:t>
            </w:r>
          </w:p>
        </w:tc>
        <w:tc>
          <w:tcPr>
            <w:tcW w:w="338" w:type="dxa"/>
            <w:tcBorders>
              <w:top w:val="nil"/>
              <w:left w:val="nil"/>
              <w:bottom w:val="single" w:sz="4" w:space="0" w:color="auto"/>
              <w:right w:val="single" w:sz="4" w:space="0" w:color="auto"/>
            </w:tcBorders>
            <w:shd w:val="clear" w:color="auto" w:fill="auto"/>
            <w:textDirection w:val="btLr"/>
            <w:vAlign w:val="center"/>
            <w:hideMark/>
          </w:tcPr>
          <w:p w14:paraId="5847C99E"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109</w:t>
            </w:r>
          </w:p>
        </w:tc>
        <w:tc>
          <w:tcPr>
            <w:tcW w:w="402" w:type="dxa"/>
            <w:tcBorders>
              <w:top w:val="nil"/>
              <w:left w:val="nil"/>
              <w:bottom w:val="single" w:sz="4" w:space="0" w:color="auto"/>
              <w:right w:val="single" w:sz="4" w:space="0" w:color="auto"/>
            </w:tcBorders>
            <w:shd w:val="clear" w:color="auto" w:fill="auto"/>
            <w:textDirection w:val="btLr"/>
            <w:vAlign w:val="center"/>
            <w:hideMark/>
          </w:tcPr>
          <w:p w14:paraId="550E9C45"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60.88</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2C8DF628"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43.22</w:t>
            </w:r>
          </w:p>
        </w:tc>
        <w:tc>
          <w:tcPr>
            <w:tcW w:w="337" w:type="dxa"/>
            <w:tcBorders>
              <w:top w:val="nil"/>
              <w:left w:val="nil"/>
              <w:bottom w:val="single" w:sz="4" w:space="0" w:color="auto"/>
              <w:right w:val="single" w:sz="4" w:space="0" w:color="auto"/>
            </w:tcBorders>
            <w:shd w:val="clear" w:color="auto" w:fill="auto"/>
            <w:textDirection w:val="btLr"/>
            <w:vAlign w:val="center"/>
            <w:hideMark/>
          </w:tcPr>
          <w:p w14:paraId="5D29365E"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119.5</w:t>
            </w:r>
          </w:p>
        </w:tc>
        <w:tc>
          <w:tcPr>
            <w:tcW w:w="259" w:type="dxa"/>
            <w:tcBorders>
              <w:top w:val="nil"/>
              <w:left w:val="nil"/>
              <w:bottom w:val="single" w:sz="4" w:space="0" w:color="auto"/>
              <w:right w:val="single" w:sz="4" w:space="0" w:color="auto"/>
            </w:tcBorders>
            <w:shd w:val="clear" w:color="auto" w:fill="auto"/>
            <w:textDirection w:val="btLr"/>
            <w:vAlign w:val="center"/>
            <w:hideMark/>
          </w:tcPr>
          <w:p w14:paraId="1117AC30"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528</w:t>
            </w:r>
          </w:p>
        </w:tc>
        <w:tc>
          <w:tcPr>
            <w:tcW w:w="472" w:type="dxa"/>
            <w:tcBorders>
              <w:top w:val="nil"/>
              <w:left w:val="nil"/>
              <w:bottom w:val="single" w:sz="4" w:space="0" w:color="auto"/>
              <w:right w:val="single" w:sz="4" w:space="0" w:color="auto"/>
            </w:tcBorders>
            <w:shd w:val="clear" w:color="auto" w:fill="auto"/>
            <w:textDirection w:val="btLr"/>
            <w:vAlign w:val="center"/>
            <w:hideMark/>
          </w:tcPr>
          <w:p w14:paraId="54356076"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13.91</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1EC28375"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36.63</w:t>
            </w:r>
          </w:p>
        </w:tc>
        <w:tc>
          <w:tcPr>
            <w:tcW w:w="472" w:type="dxa"/>
            <w:tcBorders>
              <w:top w:val="nil"/>
              <w:left w:val="nil"/>
              <w:bottom w:val="single" w:sz="4" w:space="0" w:color="auto"/>
              <w:right w:val="single" w:sz="4" w:space="0" w:color="auto"/>
            </w:tcBorders>
            <w:shd w:val="clear" w:color="auto" w:fill="auto"/>
            <w:textDirection w:val="btLr"/>
            <w:vAlign w:val="center"/>
            <w:hideMark/>
          </w:tcPr>
          <w:p w14:paraId="2739EB42"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12.85</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74030EF3"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9.75</w:t>
            </w:r>
          </w:p>
        </w:tc>
        <w:tc>
          <w:tcPr>
            <w:tcW w:w="447" w:type="dxa"/>
            <w:tcBorders>
              <w:top w:val="nil"/>
              <w:left w:val="nil"/>
              <w:bottom w:val="single" w:sz="4" w:space="0" w:color="auto"/>
              <w:right w:val="single" w:sz="4" w:space="0" w:color="auto"/>
            </w:tcBorders>
            <w:shd w:val="clear" w:color="auto" w:fill="auto"/>
            <w:textDirection w:val="btLr"/>
            <w:vAlign w:val="center"/>
            <w:hideMark/>
          </w:tcPr>
          <w:p w14:paraId="34618786"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21.84</w:t>
            </w:r>
          </w:p>
        </w:tc>
        <w:tc>
          <w:tcPr>
            <w:tcW w:w="422" w:type="dxa"/>
            <w:tcBorders>
              <w:top w:val="nil"/>
              <w:left w:val="nil"/>
              <w:bottom w:val="single" w:sz="4" w:space="0" w:color="auto"/>
              <w:right w:val="single" w:sz="4" w:space="0" w:color="auto"/>
            </w:tcBorders>
            <w:shd w:val="clear" w:color="auto" w:fill="auto"/>
            <w:textDirection w:val="btLr"/>
            <w:vAlign w:val="center"/>
            <w:hideMark/>
          </w:tcPr>
          <w:p w14:paraId="1C98F447"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79.41</w:t>
            </w:r>
          </w:p>
        </w:tc>
        <w:tc>
          <w:tcPr>
            <w:tcW w:w="475" w:type="dxa"/>
            <w:tcBorders>
              <w:top w:val="nil"/>
              <w:left w:val="nil"/>
              <w:bottom w:val="single" w:sz="4" w:space="0" w:color="auto"/>
              <w:right w:val="single" w:sz="4" w:space="0" w:color="auto"/>
            </w:tcBorders>
            <w:shd w:val="clear" w:color="auto" w:fill="auto"/>
            <w:textDirection w:val="btLr"/>
            <w:vAlign w:val="center"/>
            <w:hideMark/>
          </w:tcPr>
          <w:p w14:paraId="32DFFE0B"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94.6</w:t>
            </w:r>
          </w:p>
        </w:tc>
      </w:tr>
      <w:tr w:rsidR="00160CE2" w:rsidRPr="0041533E" w14:paraId="19AFF662" w14:textId="77777777" w:rsidTr="0041533E">
        <w:trPr>
          <w:trHeight w:val="975"/>
        </w:trPr>
        <w:tc>
          <w:tcPr>
            <w:tcW w:w="388" w:type="dxa"/>
            <w:tcBorders>
              <w:top w:val="nil"/>
              <w:left w:val="single" w:sz="4" w:space="0" w:color="auto"/>
              <w:bottom w:val="single" w:sz="4" w:space="0" w:color="auto"/>
              <w:right w:val="single" w:sz="4" w:space="0" w:color="auto"/>
            </w:tcBorders>
            <w:shd w:val="clear" w:color="auto" w:fill="auto"/>
            <w:textDirection w:val="btLr"/>
            <w:vAlign w:val="center"/>
            <w:hideMark/>
          </w:tcPr>
          <w:p w14:paraId="65DB1501" w14:textId="05E77774" w:rsidR="0041533E" w:rsidRPr="006B0124" w:rsidRDefault="0041533E" w:rsidP="006B0124">
            <w:pPr>
              <w:spacing w:after="0" w:line="240" w:lineRule="auto"/>
              <w:jc w:val="center"/>
              <w:rPr>
                <w:rFonts w:ascii="Times New Roman" w:eastAsia="Times New Roman" w:hAnsi="Times New Roman" w:cs="Times New Roman"/>
                <w:b/>
                <w:bCs/>
                <w:color w:val="000000"/>
                <w:sz w:val="18"/>
                <w:szCs w:val="18"/>
                <w:vertAlign w:val="superscript"/>
              </w:rPr>
            </w:pPr>
            <w:r w:rsidRPr="0041533E">
              <w:rPr>
                <w:rFonts w:ascii="Times New Roman" w:eastAsia="Times New Roman" w:hAnsi="Times New Roman" w:cs="Times New Roman"/>
                <w:b/>
                <w:bCs/>
                <w:color w:val="000000"/>
                <w:sz w:val="18"/>
                <w:szCs w:val="18"/>
              </w:rPr>
              <w:t>NO</w:t>
            </w:r>
            <w:r w:rsidRPr="0041533E">
              <w:rPr>
                <w:rFonts w:ascii="Times New Roman" w:eastAsia="Times New Roman" w:hAnsi="Times New Roman" w:cs="Times New Roman"/>
                <w:b/>
                <w:bCs/>
                <w:color w:val="000000"/>
                <w:sz w:val="18"/>
                <w:szCs w:val="18"/>
                <w:vertAlign w:val="subscript"/>
              </w:rPr>
              <w:t>3</w:t>
            </w:r>
            <w:r w:rsidR="00160CE2">
              <w:rPr>
                <w:rFonts w:ascii="Times New Roman" w:eastAsia="Times New Roman" w:hAnsi="Times New Roman" w:cs="Times New Roman"/>
                <w:b/>
                <w:bCs/>
                <w:color w:val="000000"/>
                <w:sz w:val="18"/>
                <w:szCs w:val="18"/>
                <w:vertAlign w:val="superscript"/>
              </w:rPr>
              <w:t>-</w:t>
            </w:r>
          </w:p>
        </w:tc>
        <w:tc>
          <w:tcPr>
            <w:tcW w:w="509" w:type="dxa"/>
            <w:tcBorders>
              <w:top w:val="nil"/>
              <w:left w:val="nil"/>
              <w:bottom w:val="single" w:sz="4" w:space="0" w:color="auto"/>
              <w:right w:val="single" w:sz="4" w:space="0" w:color="auto"/>
            </w:tcBorders>
            <w:shd w:val="clear" w:color="auto" w:fill="auto"/>
            <w:textDirection w:val="btLr"/>
            <w:vAlign w:val="center"/>
            <w:hideMark/>
          </w:tcPr>
          <w:p w14:paraId="20C1A374" w14:textId="77777777" w:rsidR="0041533E" w:rsidRPr="0041533E" w:rsidRDefault="0041533E">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w:t>
            </w:r>
          </w:p>
        </w:tc>
        <w:tc>
          <w:tcPr>
            <w:tcW w:w="484" w:type="dxa"/>
            <w:tcBorders>
              <w:top w:val="nil"/>
              <w:left w:val="nil"/>
              <w:bottom w:val="single" w:sz="4" w:space="0" w:color="auto"/>
              <w:right w:val="single" w:sz="4" w:space="0" w:color="auto"/>
            </w:tcBorders>
            <w:shd w:val="clear" w:color="auto" w:fill="auto"/>
            <w:textDirection w:val="btLr"/>
            <w:vAlign w:val="center"/>
            <w:hideMark/>
          </w:tcPr>
          <w:p w14:paraId="3FA855AF" w14:textId="77777777" w:rsidR="0041533E" w:rsidRPr="0041533E" w:rsidRDefault="0041533E">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0.26</w:t>
            </w:r>
          </w:p>
        </w:tc>
        <w:tc>
          <w:tcPr>
            <w:tcW w:w="484" w:type="dxa"/>
            <w:tcBorders>
              <w:top w:val="nil"/>
              <w:left w:val="nil"/>
              <w:bottom w:val="single" w:sz="4" w:space="0" w:color="auto"/>
              <w:right w:val="single" w:sz="4" w:space="0" w:color="auto"/>
            </w:tcBorders>
            <w:shd w:val="clear" w:color="auto" w:fill="auto"/>
            <w:textDirection w:val="btLr"/>
            <w:vAlign w:val="center"/>
            <w:hideMark/>
          </w:tcPr>
          <w:p w14:paraId="37EBEB6C"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0.66</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70B367B2"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0.22</w:t>
            </w:r>
          </w:p>
        </w:tc>
        <w:tc>
          <w:tcPr>
            <w:tcW w:w="316" w:type="dxa"/>
            <w:tcBorders>
              <w:top w:val="nil"/>
              <w:left w:val="nil"/>
              <w:bottom w:val="single" w:sz="4" w:space="0" w:color="auto"/>
              <w:right w:val="single" w:sz="4" w:space="0" w:color="auto"/>
            </w:tcBorders>
            <w:shd w:val="clear" w:color="auto" w:fill="auto"/>
            <w:textDirection w:val="btLr"/>
            <w:vAlign w:val="center"/>
            <w:hideMark/>
          </w:tcPr>
          <w:p w14:paraId="2D9E1339"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0.07</w:t>
            </w:r>
          </w:p>
        </w:tc>
        <w:tc>
          <w:tcPr>
            <w:tcW w:w="358" w:type="dxa"/>
            <w:tcBorders>
              <w:top w:val="nil"/>
              <w:left w:val="nil"/>
              <w:bottom w:val="single" w:sz="4" w:space="0" w:color="auto"/>
              <w:right w:val="single" w:sz="4" w:space="0" w:color="auto"/>
            </w:tcBorders>
            <w:shd w:val="clear" w:color="auto" w:fill="auto"/>
            <w:textDirection w:val="btLr"/>
            <w:vAlign w:val="center"/>
            <w:hideMark/>
          </w:tcPr>
          <w:p w14:paraId="2454396A"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0.08</w:t>
            </w:r>
          </w:p>
        </w:tc>
        <w:tc>
          <w:tcPr>
            <w:tcW w:w="358" w:type="dxa"/>
            <w:tcBorders>
              <w:top w:val="nil"/>
              <w:left w:val="nil"/>
              <w:bottom w:val="single" w:sz="4" w:space="0" w:color="auto"/>
              <w:right w:val="single" w:sz="4" w:space="0" w:color="auto"/>
            </w:tcBorders>
            <w:shd w:val="clear" w:color="auto" w:fill="auto"/>
            <w:textDirection w:val="btLr"/>
            <w:vAlign w:val="center"/>
            <w:hideMark/>
          </w:tcPr>
          <w:p w14:paraId="4E2B6AD4"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0.06</w:t>
            </w:r>
          </w:p>
        </w:tc>
        <w:tc>
          <w:tcPr>
            <w:tcW w:w="338" w:type="dxa"/>
            <w:tcBorders>
              <w:top w:val="nil"/>
              <w:left w:val="nil"/>
              <w:bottom w:val="single" w:sz="4" w:space="0" w:color="auto"/>
              <w:right w:val="single" w:sz="4" w:space="0" w:color="auto"/>
            </w:tcBorders>
            <w:shd w:val="clear" w:color="auto" w:fill="auto"/>
            <w:textDirection w:val="btLr"/>
            <w:vAlign w:val="center"/>
            <w:hideMark/>
          </w:tcPr>
          <w:p w14:paraId="72AE2041"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0.17</w:t>
            </w:r>
          </w:p>
        </w:tc>
        <w:tc>
          <w:tcPr>
            <w:tcW w:w="402" w:type="dxa"/>
            <w:tcBorders>
              <w:top w:val="nil"/>
              <w:left w:val="nil"/>
              <w:bottom w:val="single" w:sz="4" w:space="0" w:color="auto"/>
              <w:right w:val="single" w:sz="4" w:space="0" w:color="auto"/>
            </w:tcBorders>
            <w:shd w:val="clear" w:color="auto" w:fill="auto"/>
            <w:textDirection w:val="btLr"/>
            <w:vAlign w:val="center"/>
            <w:hideMark/>
          </w:tcPr>
          <w:p w14:paraId="1D184444"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0.21</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46FFB8D9"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0.07</w:t>
            </w:r>
          </w:p>
        </w:tc>
        <w:tc>
          <w:tcPr>
            <w:tcW w:w="337" w:type="dxa"/>
            <w:tcBorders>
              <w:top w:val="nil"/>
              <w:left w:val="nil"/>
              <w:bottom w:val="single" w:sz="4" w:space="0" w:color="auto"/>
              <w:right w:val="single" w:sz="4" w:space="0" w:color="auto"/>
            </w:tcBorders>
            <w:shd w:val="clear" w:color="auto" w:fill="auto"/>
            <w:textDirection w:val="btLr"/>
            <w:vAlign w:val="center"/>
            <w:hideMark/>
          </w:tcPr>
          <w:p w14:paraId="5B6335FF"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0.42</w:t>
            </w:r>
          </w:p>
        </w:tc>
        <w:tc>
          <w:tcPr>
            <w:tcW w:w="259" w:type="dxa"/>
            <w:tcBorders>
              <w:top w:val="nil"/>
              <w:left w:val="nil"/>
              <w:bottom w:val="single" w:sz="4" w:space="0" w:color="auto"/>
              <w:right w:val="single" w:sz="4" w:space="0" w:color="auto"/>
            </w:tcBorders>
            <w:shd w:val="clear" w:color="auto" w:fill="auto"/>
            <w:textDirection w:val="btLr"/>
            <w:vAlign w:val="center"/>
            <w:hideMark/>
          </w:tcPr>
          <w:p w14:paraId="081B5753"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0.12</w:t>
            </w:r>
          </w:p>
        </w:tc>
        <w:tc>
          <w:tcPr>
            <w:tcW w:w="472" w:type="dxa"/>
            <w:tcBorders>
              <w:top w:val="nil"/>
              <w:left w:val="nil"/>
              <w:bottom w:val="single" w:sz="4" w:space="0" w:color="auto"/>
              <w:right w:val="single" w:sz="4" w:space="0" w:color="auto"/>
            </w:tcBorders>
            <w:shd w:val="clear" w:color="auto" w:fill="auto"/>
            <w:textDirection w:val="btLr"/>
            <w:vAlign w:val="center"/>
            <w:hideMark/>
          </w:tcPr>
          <w:p w14:paraId="1BF1BCE8"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1.21</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23E8DB23"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9.18</w:t>
            </w:r>
          </w:p>
        </w:tc>
        <w:tc>
          <w:tcPr>
            <w:tcW w:w="472" w:type="dxa"/>
            <w:tcBorders>
              <w:top w:val="nil"/>
              <w:left w:val="nil"/>
              <w:bottom w:val="single" w:sz="4" w:space="0" w:color="auto"/>
              <w:right w:val="single" w:sz="4" w:space="0" w:color="auto"/>
            </w:tcBorders>
            <w:shd w:val="clear" w:color="auto" w:fill="auto"/>
            <w:textDirection w:val="btLr"/>
            <w:vAlign w:val="center"/>
            <w:hideMark/>
          </w:tcPr>
          <w:p w14:paraId="372B92CD"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1.48</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1DAB8815"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2.05</w:t>
            </w:r>
          </w:p>
        </w:tc>
        <w:tc>
          <w:tcPr>
            <w:tcW w:w="447" w:type="dxa"/>
            <w:tcBorders>
              <w:top w:val="nil"/>
              <w:left w:val="nil"/>
              <w:bottom w:val="single" w:sz="4" w:space="0" w:color="auto"/>
              <w:right w:val="single" w:sz="4" w:space="0" w:color="auto"/>
            </w:tcBorders>
            <w:shd w:val="clear" w:color="auto" w:fill="auto"/>
            <w:textDirection w:val="btLr"/>
            <w:vAlign w:val="center"/>
            <w:hideMark/>
          </w:tcPr>
          <w:p w14:paraId="58905DA7"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4.67</w:t>
            </w:r>
          </w:p>
        </w:tc>
        <w:tc>
          <w:tcPr>
            <w:tcW w:w="422" w:type="dxa"/>
            <w:tcBorders>
              <w:top w:val="nil"/>
              <w:left w:val="nil"/>
              <w:bottom w:val="single" w:sz="4" w:space="0" w:color="auto"/>
              <w:right w:val="single" w:sz="4" w:space="0" w:color="auto"/>
            </w:tcBorders>
            <w:shd w:val="clear" w:color="auto" w:fill="auto"/>
            <w:textDirection w:val="btLr"/>
            <w:vAlign w:val="center"/>
            <w:hideMark/>
          </w:tcPr>
          <w:p w14:paraId="3565A935"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9.38</w:t>
            </w:r>
          </w:p>
        </w:tc>
        <w:tc>
          <w:tcPr>
            <w:tcW w:w="475" w:type="dxa"/>
            <w:tcBorders>
              <w:top w:val="nil"/>
              <w:left w:val="nil"/>
              <w:bottom w:val="single" w:sz="4" w:space="0" w:color="auto"/>
              <w:right w:val="single" w:sz="4" w:space="0" w:color="auto"/>
            </w:tcBorders>
            <w:shd w:val="clear" w:color="auto" w:fill="auto"/>
            <w:textDirection w:val="btLr"/>
            <w:vAlign w:val="center"/>
            <w:hideMark/>
          </w:tcPr>
          <w:p w14:paraId="1819326B"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16.8</w:t>
            </w:r>
          </w:p>
        </w:tc>
      </w:tr>
      <w:tr w:rsidR="00160CE2" w:rsidRPr="0041533E" w14:paraId="75292546" w14:textId="77777777" w:rsidTr="0041533E">
        <w:trPr>
          <w:trHeight w:val="975"/>
        </w:trPr>
        <w:tc>
          <w:tcPr>
            <w:tcW w:w="388" w:type="dxa"/>
            <w:tcBorders>
              <w:top w:val="nil"/>
              <w:left w:val="single" w:sz="4" w:space="0" w:color="auto"/>
              <w:bottom w:val="single" w:sz="4" w:space="0" w:color="auto"/>
              <w:right w:val="single" w:sz="4" w:space="0" w:color="auto"/>
            </w:tcBorders>
            <w:shd w:val="clear" w:color="auto" w:fill="auto"/>
            <w:textDirection w:val="btLr"/>
            <w:vAlign w:val="center"/>
            <w:hideMark/>
          </w:tcPr>
          <w:p w14:paraId="0E8BDA55" w14:textId="77777777" w:rsidR="0041533E" w:rsidRPr="0041533E" w:rsidRDefault="0041533E" w:rsidP="006B0124">
            <w:pPr>
              <w:spacing w:after="0" w:line="240" w:lineRule="auto"/>
              <w:jc w:val="center"/>
              <w:rPr>
                <w:rFonts w:ascii="Times New Roman" w:eastAsia="Times New Roman" w:hAnsi="Times New Roman" w:cs="Times New Roman"/>
                <w:b/>
                <w:bCs/>
                <w:color w:val="000000"/>
                <w:sz w:val="18"/>
                <w:szCs w:val="18"/>
              </w:rPr>
            </w:pPr>
            <w:r w:rsidRPr="0041533E">
              <w:rPr>
                <w:rFonts w:ascii="Times New Roman" w:eastAsia="Times New Roman" w:hAnsi="Times New Roman" w:cs="Times New Roman"/>
                <w:b/>
                <w:bCs/>
                <w:color w:val="000000"/>
                <w:sz w:val="18"/>
                <w:szCs w:val="18"/>
              </w:rPr>
              <w:t>EC</w:t>
            </w:r>
          </w:p>
        </w:tc>
        <w:tc>
          <w:tcPr>
            <w:tcW w:w="509" w:type="dxa"/>
            <w:tcBorders>
              <w:top w:val="nil"/>
              <w:left w:val="nil"/>
              <w:bottom w:val="single" w:sz="4" w:space="0" w:color="auto"/>
              <w:right w:val="single" w:sz="4" w:space="0" w:color="auto"/>
            </w:tcBorders>
            <w:shd w:val="clear" w:color="auto" w:fill="auto"/>
            <w:textDirection w:val="btLr"/>
            <w:vAlign w:val="center"/>
            <w:hideMark/>
          </w:tcPr>
          <w:p w14:paraId="2643A25B" w14:textId="77777777" w:rsidR="0041533E" w:rsidRPr="0041533E" w:rsidRDefault="0041533E">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15</w:t>
            </w:r>
          </w:p>
        </w:tc>
        <w:tc>
          <w:tcPr>
            <w:tcW w:w="484" w:type="dxa"/>
            <w:tcBorders>
              <w:top w:val="nil"/>
              <w:left w:val="nil"/>
              <w:bottom w:val="single" w:sz="4" w:space="0" w:color="auto"/>
              <w:right w:val="single" w:sz="4" w:space="0" w:color="auto"/>
            </w:tcBorders>
            <w:shd w:val="clear" w:color="auto" w:fill="auto"/>
            <w:textDirection w:val="btLr"/>
            <w:vAlign w:val="center"/>
            <w:hideMark/>
          </w:tcPr>
          <w:p w14:paraId="0BB84EBC" w14:textId="77777777" w:rsidR="0041533E" w:rsidRPr="0041533E" w:rsidRDefault="0041533E">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61</w:t>
            </w:r>
          </w:p>
        </w:tc>
        <w:tc>
          <w:tcPr>
            <w:tcW w:w="484" w:type="dxa"/>
            <w:tcBorders>
              <w:top w:val="nil"/>
              <w:left w:val="nil"/>
              <w:bottom w:val="single" w:sz="4" w:space="0" w:color="auto"/>
              <w:right w:val="single" w:sz="4" w:space="0" w:color="auto"/>
            </w:tcBorders>
            <w:shd w:val="clear" w:color="auto" w:fill="auto"/>
            <w:textDirection w:val="btLr"/>
            <w:vAlign w:val="center"/>
            <w:hideMark/>
          </w:tcPr>
          <w:p w14:paraId="38B13553"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12</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01577F62"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47</w:t>
            </w:r>
          </w:p>
        </w:tc>
        <w:tc>
          <w:tcPr>
            <w:tcW w:w="316" w:type="dxa"/>
            <w:tcBorders>
              <w:top w:val="nil"/>
              <w:left w:val="nil"/>
              <w:bottom w:val="single" w:sz="4" w:space="0" w:color="auto"/>
              <w:right w:val="single" w:sz="4" w:space="0" w:color="auto"/>
            </w:tcBorders>
            <w:shd w:val="clear" w:color="auto" w:fill="auto"/>
            <w:textDirection w:val="btLr"/>
            <w:vAlign w:val="center"/>
            <w:hideMark/>
          </w:tcPr>
          <w:p w14:paraId="14BE77FE"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50</w:t>
            </w:r>
          </w:p>
        </w:tc>
        <w:tc>
          <w:tcPr>
            <w:tcW w:w="358" w:type="dxa"/>
            <w:tcBorders>
              <w:top w:val="nil"/>
              <w:left w:val="nil"/>
              <w:bottom w:val="single" w:sz="4" w:space="0" w:color="auto"/>
              <w:right w:val="single" w:sz="4" w:space="0" w:color="auto"/>
            </w:tcBorders>
            <w:shd w:val="clear" w:color="auto" w:fill="auto"/>
            <w:textDirection w:val="btLr"/>
            <w:vAlign w:val="center"/>
            <w:hideMark/>
          </w:tcPr>
          <w:p w14:paraId="6A0E1740"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36</w:t>
            </w:r>
          </w:p>
        </w:tc>
        <w:tc>
          <w:tcPr>
            <w:tcW w:w="358" w:type="dxa"/>
            <w:tcBorders>
              <w:top w:val="nil"/>
              <w:left w:val="nil"/>
              <w:bottom w:val="single" w:sz="4" w:space="0" w:color="auto"/>
              <w:right w:val="single" w:sz="4" w:space="0" w:color="auto"/>
            </w:tcBorders>
            <w:shd w:val="clear" w:color="auto" w:fill="auto"/>
            <w:textDirection w:val="btLr"/>
            <w:vAlign w:val="center"/>
            <w:hideMark/>
          </w:tcPr>
          <w:p w14:paraId="399EDEA2"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25</w:t>
            </w:r>
          </w:p>
        </w:tc>
        <w:tc>
          <w:tcPr>
            <w:tcW w:w="338" w:type="dxa"/>
            <w:tcBorders>
              <w:top w:val="nil"/>
              <w:left w:val="nil"/>
              <w:bottom w:val="single" w:sz="4" w:space="0" w:color="auto"/>
              <w:right w:val="single" w:sz="4" w:space="0" w:color="auto"/>
            </w:tcBorders>
            <w:shd w:val="clear" w:color="auto" w:fill="auto"/>
            <w:textDirection w:val="btLr"/>
            <w:vAlign w:val="center"/>
            <w:hideMark/>
          </w:tcPr>
          <w:p w14:paraId="1ECFD00F"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21</w:t>
            </w:r>
          </w:p>
        </w:tc>
        <w:tc>
          <w:tcPr>
            <w:tcW w:w="402" w:type="dxa"/>
            <w:tcBorders>
              <w:top w:val="nil"/>
              <w:left w:val="nil"/>
              <w:bottom w:val="single" w:sz="4" w:space="0" w:color="auto"/>
              <w:right w:val="single" w:sz="4" w:space="0" w:color="auto"/>
            </w:tcBorders>
            <w:shd w:val="clear" w:color="auto" w:fill="auto"/>
            <w:textDirection w:val="btLr"/>
            <w:vAlign w:val="center"/>
            <w:hideMark/>
          </w:tcPr>
          <w:p w14:paraId="256D95CF"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15</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7818EF2D"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21</w:t>
            </w:r>
          </w:p>
        </w:tc>
        <w:tc>
          <w:tcPr>
            <w:tcW w:w="337" w:type="dxa"/>
            <w:tcBorders>
              <w:top w:val="nil"/>
              <w:left w:val="nil"/>
              <w:bottom w:val="single" w:sz="4" w:space="0" w:color="auto"/>
              <w:right w:val="single" w:sz="4" w:space="0" w:color="auto"/>
            </w:tcBorders>
            <w:shd w:val="clear" w:color="auto" w:fill="auto"/>
            <w:textDirection w:val="btLr"/>
            <w:vAlign w:val="center"/>
            <w:hideMark/>
          </w:tcPr>
          <w:p w14:paraId="6F9C8E67"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54</w:t>
            </w:r>
          </w:p>
        </w:tc>
        <w:tc>
          <w:tcPr>
            <w:tcW w:w="259" w:type="dxa"/>
            <w:tcBorders>
              <w:top w:val="nil"/>
              <w:left w:val="nil"/>
              <w:bottom w:val="single" w:sz="4" w:space="0" w:color="auto"/>
              <w:right w:val="single" w:sz="4" w:space="0" w:color="auto"/>
            </w:tcBorders>
            <w:shd w:val="clear" w:color="auto" w:fill="auto"/>
            <w:textDirection w:val="btLr"/>
            <w:vAlign w:val="center"/>
            <w:hideMark/>
          </w:tcPr>
          <w:p w14:paraId="640FE566"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52</w:t>
            </w:r>
          </w:p>
        </w:tc>
        <w:tc>
          <w:tcPr>
            <w:tcW w:w="472" w:type="dxa"/>
            <w:tcBorders>
              <w:top w:val="nil"/>
              <w:left w:val="nil"/>
              <w:bottom w:val="single" w:sz="4" w:space="0" w:color="auto"/>
              <w:right w:val="single" w:sz="4" w:space="0" w:color="auto"/>
            </w:tcBorders>
            <w:shd w:val="clear" w:color="auto" w:fill="auto"/>
            <w:textDirection w:val="btLr"/>
            <w:vAlign w:val="center"/>
            <w:hideMark/>
          </w:tcPr>
          <w:p w14:paraId="50E06E1E"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5.3</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4CED5C99"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73</w:t>
            </w:r>
          </w:p>
        </w:tc>
        <w:tc>
          <w:tcPr>
            <w:tcW w:w="472" w:type="dxa"/>
            <w:tcBorders>
              <w:top w:val="nil"/>
              <w:left w:val="nil"/>
              <w:bottom w:val="single" w:sz="4" w:space="0" w:color="auto"/>
              <w:right w:val="single" w:sz="4" w:space="0" w:color="auto"/>
            </w:tcBorders>
            <w:shd w:val="clear" w:color="auto" w:fill="auto"/>
            <w:textDirection w:val="btLr"/>
            <w:vAlign w:val="center"/>
            <w:hideMark/>
          </w:tcPr>
          <w:p w14:paraId="49064268"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19</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102E6E0B"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14</w:t>
            </w:r>
          </w:p>
        </w:tc>
        <w:tc>
          <w:tcPr>
            <w:tcW w:w="447" w:type="dxa"/>
            <w:tcBorders>
              <w:top w:val="nil"/>
              <w:left w:val="nil"/>
              <w:bottom w:val="single" w:sz="4" w:space="0" w:color="auto"/>
              <w:right w:val="single" w:sz="4" w:space="0" w:color="auto"/>
            </w:tcBorders>
            <w:shd w:val="clear" w:color="auto" w:fill="auto"/>
            <w:textDirection w:val="btLr"/>
            <w:vAlign w:val="center"/>
            <w:hideMark/>
          </w:tcPr>
          <w:p w14:paraId="604062CD"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18</w:t>
            </w:r>
          </w:p>
        </w:tc>
        <w:tc>
          <w:tcPr>
            <w:tcW w:w="422" w:type="dxa"/>
            <w:tcBorders>
              <w:top w:val="nil"/>
              <w:left w:val="nil"/>
              <w:bottom w:val="single" w:sz="4" w:space="0" w:color="auto"/>
              <w:right w:val="single" w:sz="4" w:space="0" w:color="auto"/>
            </w:tcBorders>
            <w:shd w:val="clear" w:color="auto" w:fill="auto"/>
            <w:textDirection w:val="btLr"/>
            <w:vAlign w:val="center"/>
            <w:hideMark/>
          </w:tcPr>
          <w:p w14:paraId="211B4544"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49</w:t>
            </w:r>
          </w:p>
        </w:tc>
        <w:tc>
          <w:tcPr>
            <w:tcW w:w="475" w:type="dxa"/>
            <w:tcBorders>
              <w:top w:val="nil"/>
              <w:left w:val="nil"/>
              <w:bottom w:val="single" w:sz="4" w:space="0" w:color="auto"/>
              <w:right w:val="single" w:sz="4" w:space="0" w:color="auto"/>
            </w:tcBorders>
            <w:shd w:val="clear" w:color="auto" w:fill="auto"/>
            <w:textDirection w:val="btLr"/>
            <w:vAlign w:val="center"/>
            <w:hideMark/>
          </w:tcPr>
          <w:p w14:paraId="2E3CFFAC"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64</w:t>
            </w:r>
          </w:p>
        </w:tc>
      </w:tr>
      <w:tr w:rsidR="00160CE2" w:rsidRPr="0041533E" w14:paraId="7724FC94" w14:textId="77777777" w:rsidTr="0041533E">
        <w:trPr>
          <w:trHeight w:val="330"/>
        </w:trPr>
        <w:tc>
          <w:tcPr>
            <w:tcW w:w="388" w:type="dxa"/>
            <w:tcBorders>
              <w:top w:val="nil"/>
              <w:left w:val="single" w:sz="4" w:space="0" w:color="auto"/>
              <w:bottom w:val="single" w:sz="4" w:space="0" w:color="auto"/>
              <w:right w:val="single" w:sz="4" w:space="0" w:color="auto"/>
            </w:tcBorders>
            <w:shd w:val="clear" w:color="auto" w:fill="auto"/>
            <w:textDirection w:val="btLr"/>
            <w:vAlign w:val="center"/>
            <w:hideMark/>
          </w:tcPr>
          <w:p w14:paraId="4687ECAF" w14:textId="77777777" w:rsidR="0041533E" w:rsidRPr="0041533E" w:rsidRDefault="0041533E" w:rsidP="006B0124">
            <w:pPr>
              <w:spacing w:after="0" w:line="240" w:lineRule="auto"/>
              <w:jc w:val="center"/>
              <w:rPr>
                <w:rFonts w:ascii="Times New Roman" w:eastAsia="Times New Roman" w:hAnsi="Times New Roman" w:cs="Times New Roman"/>
                <w:b/>
                <w:bCs/>
                <w:color w:val="000000"/>
                <w:sz w:val="18"/>
                <w:szCs w:val="18"/>
              </w:rPr>
            </w:pPr>
            <w:r w:rsidRPr="0041533E">
              <w:rPr>
                <w:rFonts w:ascii="Times New Roman" w:eastAsia="Times New Roman" w:hAnsi="Times New Roman" w:cs="Times New Roman"/>
                <w:b/>
                <w:bCs/>
                <w:color w:val="000000"/>
                <w:sz w:val="18"/>
                <w:szCs w:val="18"/>
              </w:rPr>
              <w:t>pH</w:t>
            </w:r>
          </w:p>
        </w:tc>
        <w:tc>
          <w:tcPr>
            <w:tcW w:w="509" w:type="dxa"/>
            <w:tcBorders>
              <w:top w:val="nil"/>
              <w:left w:val="nil"/>
              <w:bottom w:val="single" w:sz="4" w:space="0" w:color="auto"/>
              <w:right w:val="single" w:sz="4" w:space="0" w:color="auto"/>
            </w:tcBorders>
            <w:shd w:val="clear" w:color="auto" w:fill="auto"/>
            <w:textDirection w:val="btLr"/>
            <w:vAlign w:val="center"/>
            <w:hideMark/>
          </w:tcPr>
          <w:p w14:paraId="678FD1F5" w14:textId="77777777" w:rsidR="0041533E" w:rsidRPr="0041533E" w:rsidRDefault="0041533E">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w:t>
            </w:r>
          </w:p>
        </w:tc>
        <w:tc>
          <w:tcPr>
            <w:tcW w:w="484" w:type="dxa"/>
            <w:tcBorders>
              <w:top w:val="nil"/>
              <w:left w:val="nil"/>
              <w:bottom w:val="single" w:sz="4" w:space="0" w:color="auto"/>
              <w:right w:val="single" w:sz="4" w:space="0" w:color="auto"/>
            </w:tcBorders>
            <w:shd w:val="clear" w:color="auto" w:fill="auto"/>
            <w:textDirection w:val="btLr"/>
            <w:vAlign w:val="center"/>
            <w:hideMark/>
          </w:tcPr>
          <w:p w14:paraId="1376A2C9" w14:textId="77777777" w:rsidR="0041533E" w:rsidRPr="0041533E" w:rsidRDefault="0041533E">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10</w:t>
            </w:r>
          </w:p>
        </w:tc>
        <w:tc>
          <w:tcPr>
            <w:tcW w:w="484" w:type="dxa"/>
            <w:tcBorders>
              <w:top w:val="nil"/>
              <w:left w:val="nil"/>
              <w:bottom w:val="single" w:sz="4" w:space="0" w:color="auto"/>
              <w:right w:val="single" w:sz="4" w:space="0" w:color="auto"/>
            </w:tcBorders>
            <w:shd w:val="clear" w:color="auto" w:fill="auto"/>
            <w:textDirection w:val="btLr"/>
            <w:vAlign w:val="center"/>
            <w:hideMark/>
          </w:tcPr>
          <w:p w14:paraId="494FB962"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1287BF91"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w:t>
            </w:r>
          </w:p>
        </w:tc>
        <w:tc>
          <w:tcPr>
            <w:tcW w:w="316" w:type="dxa"/>
            <w:tcBorders>
              <w:top w:val="nil"/>
              <w:left w:val="nil"/>
              <w:bottom w:val="single" w:sz="4" w:space="0" w:color="auto"/>
              <w:right w:val="single" w:sz="4" w:space="0" w:color="auto"/>
            </w:tcBorders>
            <w:shd w:val="clear" w:color="auto" w:fill="auto"/>
            <w:textDirection w:val="btLr"/>
            <w:vAlign w:val="center"/>
            <w:hideMark/>
          </w:tcPr>
          <w:p w14:paraId="7CCCE4C8"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10</w:t>
            </w:r>
          </w:p>
        </w:tc>
        <w:tc>
          <w:tcPr>
            <w:tcW w:w="358" w:type="dxa"/>
            <w:tcBorders>
              <w:top w:val="nil"/>
              <w:left w:val="nil"/>
              <w:bottom w:val="single" w:sz="4" w:space="0" w:color="auto"/>
              <w:right w:val="single" w:sz="4" w:space="0" w:color="auto"/>
            </w:tcBorders>
            <w:shd w:val="clear" w:color="auto" w:fill="auto"/>
            <w:textDirection w:val="btLr"/>
            <w:vAlign w:val="center"/>
            <w:hideMark/>
          </w:tcPr>
          <w:p w14:paraId="5B71B4F5"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w:t>
            </w:r>
          </w:p>
        </w:tc>
        <w:tc>
          <w:tcPr>
            <w:tcW w:w="358" w:type="dxa"/>
            <w:tcBorders>
              <w:top w:val="nil"/>
              <w:left w:val="nil"/>
              <w:bottom w:val="single" w:sz="4" w:space="0" w:color="auto"/>
              <w:right w:val="single" w:sz="4" w:space="0" w:color="auto"/>
            </w:tcBorders>
            <w:shd w:val="clear" w:color="auto" w:fill="auto"/>
            <w:textDirection w:val="btLr"/>
            <w:vAlign w:val="center"/>
            <w:hideMark/>
          </w:tcPr>
          <w:p w14:paraId="3437EEDA"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8</w:t>
            </w:r>
          </w:p>
        </w:tc>
        <w:tc>
          <w:tcPr>
            <w:tcW w:w="338" w:type="dxa"/>
            <w:tcBorders>
              <w:top w:val="nil"/>
              <w:left w:val="nil"/>
              <w:bottom w:val="single" w:sz="4" w:space="0" w:color="auto"/>
              <w:right w:val="single" w:sz="4" w:space="0" w:color="auto"/>
            </w:tcBorders>
            <w:shd w:val="clear" w:color="auto" w:fill="auto"/>
            <w:textDirection w:val="btLr"/>
            <w:vAlign w:val="center"/>
            <w:hideMark/>
          </w:tcPr>
          <w:p w14:paraId="60D2DE7C"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w:t>
            </w:r>
          </w:p>
        </w:tc>
        <w:tc>
          <w:tcPr>
            <w:tcW w:w="402" w:type="dxa"/>
            <w:tcBorders>
              <w:top w:val="nil"/>
              <w:left w:val="nil"/>
              <w:bottom w:val="single" w:sz="4" w:space="0" w:color="auto"/>
              <w:right w:val="single" w:sz="4" w:space="0" w:color="auto"/>
            </w:tcBorders>
            <w:shd w:val="clear" w:color="auto" w:fill="auto"/>
            <w:textDirection w:val="btLr"/>
            <w:vAlign w:val="center"/>
            <w:hideMark/>
          </w:tcPr>
          <w:p w14:paraId="14AE2B38"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78BCB398"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w:t>
            </w:r>
          </w:p>
        </w:tc>
        <w:tc>
          <w:tcPr>
            <w:tcW w:w="337" w:type="dxa"/>
            <w:tcBorders>
              <w:top w:val="nil"/>
              <w:left w:val="nil"/>
              <w:bottom w:val="single" w:sz="4" w:space="0" w:color="auto"/>
              <w:right w:val="single" w:sz="4" w:space="0" w:color="auto"/>
            </w:tcBorders>
            <w:shd w:val="clear" w:color="auto" w:fill="auto"/>
            <w:textDirection w:val="btLr"/>
            <w:vAlign w:val="center"/>
            <w:hideMark/>
          </w:tcPr>
          <w:p w14:paraId="7A42CD85"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w:t>
            </w:r>
          </w:p>
        </w:tc>
        <w:tc>
          <w:tcPr>
            <w:tcW w:w="259" w:type="dxa"/>
            <w:tcBorders>
              <w:top w:val="nil"/>
              <w:left w:val="nil"/>
              <w:bottom w:val="single" w:sz="4" w:space="0" w:color="auto"/>
              <w:right w:val="single" w:sz="4" w:space="0" w:color="auto"/>
            </w:tcBorders>
            <w:shd w:val="clear" w:color="auto" w:fill="auto"/>
            <w:textDirection w:val="btLr"/>
            <w:vAlign w:val="center"/>
            <w:hideMark/>
          </w:tcPr>
          <w:p w14:paraId="6FD35888"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w:t>
            </w:r>
          </w:p>
        </w:tc>
        <w:tc>
          <w:tcPr>
            <w:tcW w:w="472" w:type="dxa"/>
            <w:tcBorders>
              <w:top w:val="nil"/>
              <w:left w:val="nil"/>
              <w:bottom w:val="single" w:sz="4" w:space="0" w:color="auto"/>
              <w:right w:val="single" w:sz="4" w:space="0" w:color="auto"/>
            </w:tcBorders>
            <w:shd w:val="clear" w:color="auto" w:fill="auto"/>
            <w:textDirection w:val="btLr"/>
            <w:vAlign w:val="center"/>
            <w:hideMark/>
          </w:tcPr>
          <w:p w14:paraId="19F844EE"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6</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64792B1C"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6</w:t>
            </w:r>
          </w:p>
        </w:tc>
        <w:tc>
          <w:tcPr>
            <w:tcW w:w="472" w:type="dxa"/>
            <w:tcBorders>
              <w:top w:val="nil"/>
              <w:left w:val="nil"/>
              <w:bottom w:val="single" w:sz="4" w:space="0" w:color="auto"/>
              <w:right w:val="single" w:sz="4" w:space="0" w:color="auto"/>
            </w:tcBorders>
            <w:shd w:val="clear" w:color="auto" w:fill="auto"/>
            <w:textDirection w:val="btLr"/>
            <w:vAlign w:val="center"/>
            <w:hideMark/>
          </w:tcPr>
          <w:p w14:paraId="1777CA69"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6</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699CCD92"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6</w:t>
            </w:r>
          </w:p>
        </w:tc>
        <w:tc>
          <w:tcPr>
            <w:tcW w:w="447" w:type="dxa"/>
            <w:tcBorders>
              <w:top w:val="nil"/>
              <w:left w:val="nil"/>
              <w:bottom w:val="single" w:sz="4" w:space="0" w:color="auto"/>
              <w:right w:val="single" w:sz="4" w:space="0" w:color="auto"/>
            </w:tcBorders>
            <w:shd w:val="clear" w:color="auto" w:fill="auto"/>
            <w:textDirection w:val="btLr"/>
            <w:vAlign w:val="center"/>
            <w:hideMark/>
          </w:tcPr>
          <w:p w14:paraId="3F87596B"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6</w:t>
            </w:r>
          </w:p>
        </w:tc>
        <w:tc>
          <w:tcPr>
            <w:tcW w:w="422" w:type="dxa"/>
            <w:tcBorders>
              <w:top w:val="nil"/>
              <w:left w:val="nil"/>
              <w:bottom w:val="single" w:sz="4" w:space="0" w:color="auto"/>
              <w:right w:val="single" w:sz="4" w:space="0" w:color="auto"/>
            </w:tcBorders>
            <w:shd w:val="clear" w:color="auto" w:fill="auto"/>
            <w:textDirection w:val="btLr"/>
            <w:vAlign w:val="center"/>
            <w:hideMark/>
          </w:tcPr>
          <w:p w14:paraId="467E2F9E"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6</w:t>
            </w:r>
          </w:p>
        </w:tc>
        <w:tc>
          <w:tcPr>
            <w:tcW w:w="475" w:type="dxa"/>
            <w:tcBorders>
              <w:top w:val="nil"/>
              <w:left w:val="nil"/>
              <w:bottom w:val="single" w:sz="4" w:space="0" w:color="auto"/>
              <w:right w:val="single" w:sz="4" w:space="0" w:color="auto"/>
            </w:tcBorders>
            <w:shd w:val="clear" w:color="auto" w:fill="auto"/>
            <w:textDirection w:val="btLr"/>
            <w:vAlign w:val="center"/>
            <w:hideMark/>
          </w:tcPr>
          <w:p w14:paraId="71F5A0C1"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6</w:t>
            </w:r>
          </w:p>
        </w:tc>
      </w:tr>
      <w:tr w:rsidR="00160CE2" w:rsidRPr="0041533E" w14:paraId="0C217B9F" w14:textId="77777777" w:rsidTr="0041533E">
        <w:trPr>
          <w:trHeight w:val="885"/>
        </w:trPr>
        <w:tc>
          <w:tcPr>
            <w:tcW w:w="388" w:type="dxa"/>
            <w:tcBorders>
              <w:top w:val="nil"/>
              <w:left w:val="single" w:sz="4" w:space="0" w:color="auto"/>
              <w:bottom w:val="single" w:sz="4" w:space="0" w:color="auto"/>
              <w:right w:val="single" w:sz="4" w:space="0" w:color="auto"/>
            </w:tcBorders>
            <w:shd w:val="clear" w:color="auto" w:fill="auto"/>
            <w:textDirection w:val="btLr"/>
            <w:vAlign w:val="center"/>
            <w:hideMark/>
          </w:tcPr>
          <w:p w14:paraId="60FAAC54" w14:textId="77777777" w:rsidR="0041533E" w:rsidRPr="0041533E" w:rsidRDefault="0041533E" w:rsidP="006B0124">
            <w:pPr>
              <w:spacing w:after="0" w:line="240" w:lineRule="auto"/>
              <w:jc w:val="center"/>
              <w:rPr>
                <w:rFonts w:ascii="Times New Roman" w:eastAsia="Times New Roman" w:hAnsi="Times New Roman" w:cs="Times New Roman"/>
                <w:b/>
                <w:bCs/>
                <w:color w:val="000000"/>
                <w:sz w:val="18"/>
                <w:szCs w:val="18"/>
              </w:rPr>
            </w:pPr>
            <w:r w:rsidRPr="0041533E">
              <w:rPr>
                <w:rFonts w:ascii="Times New Roman" w:eastAsia="Times New Roman" w:hAnsi="Times New Roman" w:cs="Times New Roman"/>
                <w:b/>
                <w:bCs/>
                <w:color w:val="000000"/>
                <w:sz w:val="18"/>
                <w:szCs w:val="18"/>
              </w:rPr>
              <w:t>Depth</w:t>
            </w:r>
          </w:p>
        </w:tc>
        <w:tc>
          <w:tcPr>
            <w:tcW w:w="509" w:type="dxa"/>
            <w:tcBorders>
              <w:top w:val="nil"/>
              <w:left w:val="nil"/>
              <w:bottom w:val="single" w:sz="4" w:space="0" w:color="auto"/>
              <w:right w:val="single" w:sz="4" w:space="0" w:color="auto"/>
            </w:tcBorders>
            <w:shd w:val="clear" w:color="auto" w:fill="auto"/>
            <w:textDirection w:val="btLr"/>
            <w:vAlign w:val="center"/>
            <w:hideMark/>
          </w:tcPr>
          <w:p w14:paraId="0BB20862" w14:textId="77777777" w:rsidR="0041533E" w:rsidRPr="0041533E" w:rsidRDefault="0041533E">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29</w:t>
            </w:r>
          </w:p>
        </w:tc>
        <w:tc>
          <w:tcPr>
            <w:tcW w:w="484" w:type="dxa"/>
            <w:tcBorders>
              <w:top w:val="nil"/>
              <w:left w:val="nil"/>
              <w:bottom w:val="single" w:sz="4" w:space="0" w:color="auto"/>
              <w:right w:val="single" w:sz="4" w:space="0" w:color="auto"/>
            </w:tcBorders>
            <w:shd w:val="clear" w:color="auto" w:fill="auto"/>
            <w:textDirection w:val="btLr"/>
            <w:vAlign w:val="center"/>
            <w:hideMark/>
          </w:tcPr>
          <w:p w14:paraId="47F8405D" w14:textId="77777777" w:rsidR="0041533E" w:rsidRPr="0041533E" w:rsidRDefault="0041533E">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40.5</w:t>
            </w:r>
          </w:p>
        </w:tc>
        <w:tc>
          <w:tcPr>
            <w:tcW w:w="484" w:type="dxa"/>
            <w:tcBorders>
              <w:top w:val="nil"/>
              <w:left w:val="nil"/>
              <w:bottom w:val="single" w:sz="4" w:space="0" w:color="auto"/>
              <w:right w:val="single" w:sz="4" w:space="0" w:color="auto"/>
            </w:tcBorders>
            <w:shd w:val="clear" w:color="auto" w:fill="auto"/>
            <w:textDirection w:val="btLr"/>
            <w:vAlign w:val="center"/>
            <w:hideMark/>
          </w:tcPr>
          <w:p w14:paraId="19CA026F"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37.5</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75CC1D36"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25.5</w:t>
            </w:r>
          </w:p>
        </w:tc>
        <w:tc>
          <w:tcPr>
            <w:tcW w:w="316" w:type="dxa"/>
            <w:tcBorders>
              <w:top w:val="nil"/>
              <w:left w:val="nil"/>
              <w:bottom w:val="single" w:sz="4" w:space="0" w:color="auto"/>
              <w:right w:val="single" w:sz="4" w:space="0" w:color="auto"/>
            </w:tcBorders>
            <w:shd w:val="clear" w:color="auto" w:fill="auto"/>
            <w:textDirection w:val="btLr"/>
            <w:vAlign w:val="center"/>
            <w:hideMark/>
          </w:tcPr>
          <w:p w14:paraId="328985FF"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35</w:t>
            </w:r>
          </w:p>
        </w:tc>
        <w:tc>
          <w:tcPr>
            <w:tcW w:w="358" w:type="dxa"/>
            <w:tcBorders>
              <w:top w:val="nil"/>
              <w:left w:val="nil"/>
              <w:bottom w:val="single" w:sz="4" w:space="0" w:color="auto"/>
              <w:right w:val="single" w:sz="4" w:space="0" w:color="auto"/>
            </w:tcBorders>
            <w:shd w:val="clear" w:color="auto" w:fill="auto"/>
            <w:textDirection w:val="btLr"/>
            <w:vAlign w:val="center"/>
            <w:hideMark/>
          </w:tcPr>
          <w:p w14:paraId="60E65855"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19</w:t>
            </w:r>
          </w:p>
        </w:tc>
        <w:tc>
          <w:tcPr>
            <w:tcW w:w="358" w:type="dxa"/>
            <w:tcBorders>
              <w:top w:val="nil"/>
              <w:left w:val="nil"/>
              <w:bottom w:val="single" w:sz="4" w:space="0" w:color="auto"/>
              <w:right w:val="single" w:sz="4" w:space="0" w:color="auto"/>
            </w:tcBorders>
            <w:shd w:val="clear" w:color="auto" w:fill="auto"/>
            <w:textDirection w:val="btLr"/>
            <w:vAlign w:val="center"/>
            <w:hideMark/>
          </w:tcPr>
          <w:p w14:paraId="7FD7A6C4"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22.5</w:t>
            </w:r>
          </w:p>
        </w:tc>
        <w:tc>
          <w:tcPr>
            <w:tcW w:w="338" w:type="dxa"/>
            <w:tcBorders>
              <w:top w:val="nil"/>
              <w:left w:val="nil"/>
              <w:bottom w:val="single" w:sz="4" w:space="0" w:color="auto"/>
              <w:right w:val="single" w:sz="4" w:space="0" w:color="auto"/>
            </w:tcBorders>
            <w:shd w:val="clear" w:color="auto" w:fill="auto"/>
            <w:textDirection w:val="btLr"/>
            <w:vAlign w:val="center"/>
            <w:hideMark/>
          </w:tcPr>
          <w:p w14:paraId="0F25B101"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38</w:t>
            </w:r>
          </w:p>
        </w:tc>
        <w:tc>
          <w:tcPr>
            <w:tcW w:w="402" w:type="dxa"/>
            <w:tcBorders>
              <w:top w:val="nil"/>
              <w:left w:val="nil"/>
              <w:bottom w:val="single" w:sz="4" w:space="0" w:color="auto"/>
              <w:right w:val="single" w:sz="4" w:space="0" w:color="auto"/>
            </w:tcBorders>
            <w:shd w:val="clear" w:color="auto" w:fill="auto"/>
            <w:textDirection w:val="btLr"/>
            <w:vAlign w:val="center"/>
            <w:hideMark/>
          </w:tcPr>
          <w:p w14:paraId="34043A52"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29</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213E3628"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30</w:t>
            </w:r>
          </w:p>
        </w:tc>
        <w:tc>
          <w:tcPr>
            <w:tcW w:w="337" w:type="dxa"/>
            <w:tcBorders>
              <w:top w:val="nil"/>
              <w:left w:val="nil"/>
              <w:bottom w:val="single" w:sz="4" w:space="0" w:color="auto"/>
              <w:right w:val="single" w:sz="4" w:space="0" w:color="auto"/>
            </w:tcBorders>
            <w:shd w:val="clear" w:color="auto" w:fill="auto"/>
            <w:textDirection w:val="btLr"/>
            <w:vAlign w:val="center"/>
            <w:hideMark/>
          </w:tcPr>
          <w:p w14:paraId="6AB05241"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26</w:t>
            </w:r>
          </w:p>
        </w:tc>
        <w:tc>
          <w:tcPr>
            <w:tcW w:w="259" w:type="dxa"/>
            <w:tcBorders>
              <w:top w:val="nil"/>
              <w:left w:val="nil"/>
              <w:bottom w:val="single" w:sz="4" w:space="0" w:color="auto"/>
              <w:right w:val="single" w:sz="4" w:space="0" w:color="auto"/>
            </w:tcBorders>
            <w:shd w:val="clear" w:color="auto" w:fill="auto"/>
            <w:textDirection w:val="btLr"/>
            <w:vAlign w:val="center"/>
            <w:hideMark/>
          </w:tcPr>
          <w:p w14:paraId="09506A86"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33</w:t>
            </w:r>
          </w:p>
        </w:tc>
        <w:tc>
          <w:tcPr>
            <w:tcW w:w="472" w:type="dxa"/>
            <w:tcBorders>
              <w:top w:val="nil"/>
              <w:left w:val="nil"/>
              <w:bottom w:val="single" w:sz="4" w:space="0" w:color="auto"/>
              <w:right w:val="single" w:sz="4" w:space="0" w:color="auto"/>
            </w:tcBorders>
            <w:shd w:val="clear" w:color="auto" w:fill="auto"/>
            <w:textDirection w:val="btLr"/>
            <w:vAlign w:val="center"/>
            <w:hideMark/>
          </w:tcPr>
          <w:p w14:paraId="6D134129"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34.5</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16B7C1BA"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57</w:t>
            </w:r>
          </w:p>
        </w:tc>
        <w:tc>
          <w:tcPr>
            <w:tcW w:w="472" w:type="dxa"/>
            <w:tcBorders>
              <w:top w:val="nil"/>
              <w:left w:val="nil"/>
              <w:bottom w:val="single" w:sz="4" w:space="0" w:color="auto"/>
              <w:right w:val="single" w:sz="4" w:space="0" w:color="auto"/>
            </w:tcBorders>
            <w:shd w:val="clear" w:color="auto" w:fill="auto"/>
            <w:textDirection w:val="btLr"/>
            <w:vAlign w:val="center"/>
            <w:hideMark/>
          </w:tcPr>
          <w:p w14:paraId="228FAB8D"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55</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7CB515CA"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56</w:t>
            </w:r>
          </w:p>
        </w:tc>
        <w:tc>
          <w:tcPr>
            <w:tcW w:w="447" w:type="dxa"/>
            <w:tcBorders>
              <w:top w:val="nil"/>
              <w:left w:val="nil"/>
              <w:bottom w:val="single" w:sz="4" w:space="0" w:color="auto"/>
              <w:right w:val="single" w:sz="4" w:space="0" w:color="auto"/>
            </w:tcBorders>
            <w:shd w:val="clear" w:color="auto" w:fill="auto"/>
            <w:textDirection w:val="btLr"/>
            <w:vAlign w:val="center"/>
            <w:hideMark/>
          </w:tcPr>
          <w:p w14:paraId="4A11D0DB"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60</w:t>
            </w:r>
          </w:p>
        </w:tc>
        <w:tc>
          <w:tcPr>
            <w:tcW w:w="422" w:type="dxa"/>
            <w:tcBorders>
              <w:top w:val="nil"/>
              <w:left w:val="nil"/>
              <w:bottom w:val="single" w:sz="4" w:space="0" w:color="auto"/>
              <w:right w:val="single" w:sz="4" w:space="0" w:color="auto"/>
            </w:tcBorders>
            <w:shd w:val="clear" w:color="auto" w:fill="auto"/>
            <w:textDirection w:val="btLr"/>
            <w:vAlign w:val="center"/>
            <w:hideMark/>
          </w:tcPr>
          <w:p w14:paraId="28863FBF"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61</w:t>
            </w:r>
          </w:p>
        </w:tc>
        <w:tc>
          <w:tcPr>
            <w:tcW w:w="475" w:type="dxa"/>
            <w:tcBorders>
              <w:top w:val="nil"/>
              <w:left w:val="nil"/>
              <w:bottom w:val="single" w:sz="4" w:space="0" w:color="auto"/>
              <w:right w:val="single" w:sz="4" w:space="0" w:color="auto"/>
            </w:tcBorders>
            <w:shd w:val="clear" w:color="auto" w:fill="auto"/>
            <w:textDirection w:val="btLr"/>
            <w:vAlign w:val="center"/>
            <w:hideMark/>
          </w:tcPr>
          <w:p w14:paraId="4148423A"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59</w:t>
            </w:r>
          </w:p>
        </w:tc>
      </w:tr>
      <w:tr w:rsidR="00160CE2" w:rsidRPr="0041533E" w14:paraId="2EC07A7D" w14:textId="77777777" w:rsidTr="0041533E">
        <w:trPr>
          <w:trHeight w:val="1155"/>
        </w:trPr>
        <w:tc>
          <w:tcPr>
            <w:tcW w:w="388" w:type="dxa"/>
            <w:tcBorders>
              <w:top w:val="nil"/>
              <w:left w:val="single" w:sz="4" w:space="0" w:color="auto"/>
              <w:bottom w:val="single" w:sz="4" w:space="0" w:color="auto"/>
              <w:right w:val="single" w:sz="4" w:space="0" w:color="auto"/>
            </w:tcBorders>
            <w:shd w:val="clear" w:color="auto" w:fill="auto"/>
            <w:textDirection w:val="btLr"/>
            <w:vAlign w:val="center"/>
            <w:hideMark/>
          </w:tcPr>
          <w:p w14:paraId="7B904059" w14:textId="77777777" w:rsidR="0041533E" w:rsidRPr="0041533E" w:rsidRDefault="0041533E" w:rsidP="006B0124">
            <w:pPr>
              <w:spacing w:after="0" w:line="240" w:lineRule="auto"/>
              <w:jc w:val="center"/>
              <w:rPr>
                <w:rFonts w:ascii="Times New Roman" w:eastAsia="Times New Roman" w:hAnsi="Times New Roman" w:cs="Times New Roman"/>
                <w:b/>
                <w:bCs/>
                <w:color w:val="000000"/>
                <w:sz w:val="18"/>
                <w:szCs w:val="18"/>
              </w:rPr>
            </w:pPr>
            <w:r w:rsidRPr="0041533E">
              <w:rPr>
                <w:rFonts w:ascii="Times New Roman" w:eastAsia="Times New Roman" w:hAnsi="Times New Roman" w:cs="Times New Roman"/>
                <w:b/>
                <w:bCs/>
                <w:color w:val="000000"/>
                <w:sz w:val="18"/>
                <w:szCs w:val="18"/>
              </w:rPr>
              <w:t>Area</w:t>
            </w:r>
          </w:p>
        </w:tc>
        <w:tc>
          <w:tcPr>
            <w:tcW w:w="509" w:type="dxa"/>
            <w:tcBorders>
              <w:top w:val="nil"/>
              <w:left w:val="nil"/>
              <w:bottom w:val="single" w:sz="4" w:space="0" w:color="auto"/>
              <w:right w:val="single" w:sz="4" w:space="0" w:color="auto"/>
            </w:tcBorders>
            <w:shd w:val="clear" w:color="auto" w:fill="auto"/>
            <w:textDirection w:val="btLr"/>
            <w:vAlign w:val="center"/>
            <w:hideMark/>
          </w:tcPr>
          <w:p w14:paraId="6801A25F" w14:textId="77777777" w:rsidR="0041533E" w:rsidRPr="0041533E" w:rsidRDefault="0041533E">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779.29</w:t>
            </w:r>
          </w:p>
        </w:tc>
        <w:tc>
          <w:tcPr>
            <w:tcW w:w="484" w:type="dxa"/>
            <w:tcBorders>
              <w:top w:val="nil"/>
              <w:left w:val="nil"/>
              <w:bottom w:val="single" w:sz="4" w:space="0" w:color="auto"/>
              <w:right w:val="single" w:sz="4" w:space="0" w:color="auto"/>
            </w:tcBorders>
            <w:shd w:val="clear" w:color="auto" w:fill="auto"/>
            <w:textDirection w:val="btLr"/>
            <w:vAlign w:val="center"/>
            <w:hideMark/>
          </w:tcPr>
          <w:p w14:paraId="21BF0316" w14:textId="77777777" w:rsidR="0041533E" w:rsidRPr="0041533E" w:rsidRDefault="0041533E">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730.6</w:t>
            </w:r>
          </w:p>
        </w:tc>
        <w:tc>
          <w:tcPr>
            <w:tcW w:w="484" w:type="dxa"/>
            <w:tcBorders>
              <w:top w:val="nil"/>
              <w:left w:val="nil"/>
              <w:bottom w:val="single" w:sz="4" w:space="0" w:color="auto"/>
              <w:right w:val="single" w:sz="4" w:space="0" w:color="auto"/>
            </w:tcBorders>
            <w:shd w:val="clear" w:color="auto" w:fill="auto"/>
            <w:textDirection w:val="btLr"/>
            <w:vAlign w:val="center"/>
            <w:hideMark/>
          </w:tcPr>
          <w:p w14:paraId="37E61E09"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4185.3</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121B1E35"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424.54</w:t>
            </w:r>
          </w:p>
        </w:tc>
        <w:tc>
          <w:tcPr>
            <w:tcW w:w="316" w:type="dxa"/>
            <w:tcBorders>
              <w:top w:val="nil"/>
              <w:left w:val="nil"/>
              <w:bottom w:val="single" w:sz="4" w:space="0" w:color="auto"/>
              <w:right w:val="single" w:sz="4" w:space="0" w:color="auto"/>
            </w:tcBorders>
            <w:shd w:val="clear" w:color="auto" w:fill="auto"/>
            <w:textDirection w:val="btLr"/>
            <w:vAlign w:val="center"/>
            <w:hideMark/>
          </w:tcPr>
          <w:p w14:paraId="3562900D"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804.22</w:t>
            </w:r>
          </w:p>
        </w:tc>
        <w:tc>
          <w:tcPr>
            <w:tcW w:w="358" w:type="dxa"/>
            <w:tcBorders>
              <w:top w:val="nil"/>
              <w:left w:val="nil"/>
              <w:bottom w:val="single" w:sz="4" w:space="0" w:color="auto"/>
              <w:right w:val="single" w:sz="4" w:space="0" w:color="auto"/>
            </w:tcBorders>
            <w:shd w:val="clear" w:color="auto" w:fill="auto"/>
            <w:textDirection w:val="btLr"/>
            <w:vAlign w:val="center"/>
            <w:hideMark/>
          </w:tcPr>
          <w:p w14:paraId="213D106D"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471.42</w:t>
            </w:r>
          </w:p>
        </w:tc>
        <w:tc>
          <w:tcPr>
            <w:tcW w:w="358" w:type="dxa"/>
            <w:tcBorders>
              <w:top w:val="nil"/>
              <w:left w:val="nil"/>
              <w:bottom w:val="single" w:sz="4" w:space="0" w:color="auto"/>
              <w:right w:val="single" w:sz="4" w:space="0" w:color="auto"/>
            </w:tcBorders>
            <w:shd w:val="clear" w:color="auto" w:fill="auto"/>
            <w:textDirection w:val="btLr"/>
            <w:vAlign w:val="center"/>
            <w:hideMark/>
          </w:tcPr>
          <w:p w14:paraId="3EABE6EF"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388.81</w:t>
            </w:r>
          </w:p>
        </w:tc>
        <w:tc>
          <w:tcPr>
            <w:tcW w:w="338" w:type="dxa"/>
            <w:tcBorders>
              <w:top w:val="nil"/>
              <w:left w:val="nil"/>
              <w:bottom w:val="single" w:sz="4" w:space="0" w:color="auto"/>
              <w:right w:val="single" w:sz="4" w:space="0" w:color="auto"/>
            </w:tcBorders>
            <w:shd w:val="clear" w:color="auto" w:fill="auto"/>
            <w:textDirection w:val="btLr"/>
            <w:vAlign w:val="center"/>
            <w:hideMark/>
          </w:tcPr>
          <w:p w14:paraId="63C747A6"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881.39</w:t>
            </w:r>
          </w:p>
        </w:tc>
        <w:tc>
          <w:tcPr>
            <w:tcW w:w="402" w:type="dxa"/>
            <w:tcBorders>
              <w:top w:val="nil"/>
              <w:left w:val="nil"/>
              <w:bottom w:val="single" w:sz="4" w:space="0" w:color="auto"/>
              <w:right w:val="single" w:sz="4" w:space="0" w:color="auto"/>
            </w:tcBorders>
            <w:shd w:val="clear" w:color="auto" w:fill="auto"/>
            <w:textDirection w:val="btLr"/>
            <w:vAlign w:val="center"/>
            <w:hideMark/>
          </w:tcPr>
          <w:p w14:paraId="6F148990"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948.39</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01EE467D"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153.93</w:t>
            </w:r>
          </w:p>
        </w:tc>
        <w:tc>
          <w:tcPr>
            <w:tcW w:w="337" w:type="dxa"/>
            <w:tcBorders>
              <w:top w:val="nil"/>
              <w:left w:val="nil"/>
              <w:bottom w:val="single" w:sz="4" w:space="0" w:color="auto"/>
              <w:right w:val="single" w:sz="4" w:space="0" w:color="auto"/>
            </w:tcBorders>
            <w:shd w:val="clear" w:color="auto" w:fill="auto"/>
            <w:textDirection w:val="btLr"/>
            <w:vAlign w:val="center"/>
            <w:hideMark/>
          </w:tcPr>
          <w:p w14:paraId="2D12CF8D"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330.05</w:t>
            </w:r>
          </w:p>
        </w:tc>
        <w:tc>
          <w:tcPr>
            <w:tcW w:w="259" w:type="dxa"/>
            <w:tcBorders>
              <w:top w:val="nil"/>
              <w:left w:val="nil"/>
              <w:bottom w:val="single" w:sz="4" w:space="0" w:color="auto"/>
              <w:right w:val="single" w:sz="4" w:space="0" w:color="auto"/>
            </w:tcBorders>
            <w:shd w:val="clear" w:color="auto" w:fill="auto"/>
            <w:textDirection w:val="btLr"/>
            <w:vAlign w:val="center"/>
            <w:hideMark/>
          </w:tcPr>
          <w:p w14:paraId="45B11929"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314.15</w:t>
            </w:r>
          </w:p>
        </w:tc>
        <w:tc>
          <w:tcPr>
            <w:tcW w:w="472" w:type="dxa"/>
            <w:tcBorders>
              <w:top w:val="nil"/>
              <w:left w:val="nil"/>
              <w:bottom w:val="single" w:sz="4" w:space="0" w:color="auto"/>
              <w:right w:val="single" w:sz="4" w:space="0" w:color="auto"/>
            </w:tcBorders>
            <w:shd w:val="clear" w:color="auto" w:fill="auto"/>
            <w:textDirection w:val="btLr"/>
            <w:vAlign w:val="center"/>
            <w:hideMark/>
          </w:tcPr>
          <w:p w14:paraId="361F0892"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572.54</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5F98983D"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433.72</w:t>
            </w:r>
          </w:p>
        </w:tc>
        <w:tc>
          <w:tcPr>
            <w:tcW w:w="472" w:type="dxa"/>
            <w:tcBorders>
              <w:top w:val="nil"/>
              <w:left w:val="nil"/>
              <w:bottom w:val="single" w:sz="4" w:space="0" w:color="auto"/>
              <w:right w:val="single" w:sz="4" w:space="0" w:color="auto"/>
            </w:tcBorders>
            <w:shd w:val="clear" w:color="auto" w:fill="auto"/>
            <w:textDirection w:val="btLr"/>
            <w:vAlign w:val="center"/>
            <w:hideMark/>
          </w:tcPr>
          <w:p w14:paraId="7C1535C5"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510.69</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54BCD00F"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1149.1</w:t>
            </w:r>
          </w:p>
        </w:tc>
        <w:tc>
          <w:tcPr>
            <w:tcW w:w="447" w:type="dxa"/>
            <w:tcBorders>
              <w:top w:val="nil"/>
              <w:left w:val="nil"/>
              <w:bottom w:val="single" w:sz="4" w:space="0" w:color="auto"/>
              <w:right w:val="single" w:sz="4" w:space="0" w:color="auto"/>
            </w:tcBorders>
            <w:shd w:val="clear" w:color="auto" w:fill="auto"/>
            <w:textDirection w:val="btLr"/>
            <w:vAlign w:val="center"/>
            <w:hideMark/>
          </w:tcPr>
          <w:p w14:paraId="6A86B546"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541.17</w:t>
            </w:r>
          </w:p>
        </w:tc>
        <w:tc>
          <w:tcPr>
            <w:tcW w:w="422" w:type="dxa"/>
            <w:tcBorders>
              <w:top w:val="nil"/>
              <w:left w:val="nil"/>
              <w:bottom w:val="single" w:sz="4" w:space="0" w:color="auto"/>
              <w:right w:val="single" w:sz="4" w:space="0" w:color="auto"/>
            </w:tcBorders>
            <w:shd w:val="clear" w:color="auto" w:fill="auto"/>
            <w:textDirection w:val="btLr"/>
            <w:vAlign w:val="center"/>
            <w:hideMark/>
          </w:tcPr>
          <w:p w14:paraId="4CE538DD"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660.5</w:t>
            </w:r>
          </w:p>
        </w:tc>
        <w:tc>
          <w:tcPr>
            <w:tcW w:w="475" w:type="dxa"/>
            <w:tcBorders>
              <w:top w:val="nil"/>
              <w:left w:val="nil"/>
              <w:bottom w:val="single" w:sz="4" w:space="0" w:color="auto"/>
              <w:right w:val="single" w:sz="4" w:space="0" w:color="auto"/>
            </w:tcBorders>
            <w:shd w:val="clear" w:color="auto" w:fill="auto"/>
            <w:textDirection w:val="btLr"/>
            <w:vAlign w:val="center"/>
            <w:hideMark/>
          </w:tcPr>
          <w:p w14:paraId="10C3487C"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490.86</w:t>
            </w:r>
          </w:p>
        </w:tc>
      </w:tr>
      <w:tr w:rsidR="00160CE2" w:rsidRPr="0041533E" w14:paraId="500F95A2" w14:textId="77777777" w:rsidTr="0041533E">
        <w:trPr>
          <w:trHeight w:val="1005"/>
        </w:trPr>
        <w:tc>
          <w:tcPr>
            <w:tcW w:w="388" w:type="dxa"/>
            <w:tcBorders>
              <w:top w:val="nil"/>
              <w:left w:val="single" w:sz="4" w:space="0" w:color="auto"/>
              <w:bottom w:val="single" w:sz="4" w:space="0" w:color="auto"/>
              <w:right w:val="single" w:sz="4" w:space="0" w:color="auto"/>
            </w:tcBorders>
            <w:shd w:val="clear" w:color="auto" w:fill="auto"/>
            <w:textDirection w:val="btLr"/>
            <w:vAlign w:val="center"/>
            <w:hideMark/>
          </w:tcPr>
          <w:p w14:paraId="2927E527" w14:textId="77777777" w:rsidR="0041533E" w:rsidRPr="0041533E" w:rsidRDefault="0041533E" w:rsidP="006B0124">
            <w:pPr>
              <w:spacing w:after="0" w:line="240" w:lineRule="auto"/>
              <w:jc w:val="center"/>
              <w:rPr>
                <w:rFonts w:ascii="Times New Roman" w:eastAsia="Times New Roman" w:hAnsi="Times New Roman" w:cs="Times New Roman"/>
                <w:b/>
                <w:bCs/>
                <w:color w:val="000000"/>
                <w:sz w:val="18"/>
                <w:szCs w:val="18"/>
              </w:rPr>
            </w:pPr>
            <w:r w:rsidRPr="0041533E">
              <w:rPr>
                <w:rFonts w:ascii="Times New Roman" w:eastAsia="Times New Roman" w:hAnsi="Times New Roman" w:cs="Times New Roman"/>
                <w:b/>
                <w:bCs/>
                <w:color w:val="000000"/>
                <w:sz w:val="18"/>
                <w:szCs w:val="18"/>
              </w:rPr>
              <w:t>Long</w:t>
            </w:r>
          </w:p>
        </w:tc>
        <w:tc>
          <w:tcPr>
            <w:tcW w:w="509" w:type="dxa"/>
            <w:tcBorders>
              <w:top w:val="nil"/>
              <w:left w:val="nil"/>
              <w:bottom w:val="single" w:sz="4" w:space="0" w:color="auto"/>
              <w:right w:val="single" w:sz="4" w:space="0" w:color="auto"/>
            </w:tcBorders>
            <w:shd w:val="clear" w:color="auto" w:fill="auto"/>
            <w:textDirection w:val="btLr"/>
            <w:vAlign w:val="center"/>
            <w:hideMark/>
          </w:tcPr>
          <w:p w14:paraId="7A8ED78A" w14:textId="77777777" w:rsidR="0041533E" w:rsidRPr="0041533E" w:rsidRDefault="0041533E">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163</w:t>
            </w:r>
          </w:p>
        </w:tc>
        <w:tc>
          <w:tcPr>
            <w:tcW w:w="484" w:type="dxa"/>
            <w:tcBorders>
              <w:top w:val="nil"/>
              <w:left w:val="nil"/>
              <w:bottom w:val="single" w:sz="4" w:space="0" w:color="auto"/>
              <w:right w:val="single" w:sz="4" w:space="0" w:color="auto"/>
            </w:tcBorders>
            <w:shd w:val="clear" w:color="auto" w:fill="auto"/>
            <w:textDirection w:val="btLr"/>
            <w:vAlign w:val="center"/>
            <w:hideMark/>
          </w:tcPr>
          <w:p w14:paraId="54EFC92F" w14:textId="77777777" w:rsidR="0041533E" w:rsidRPr="0041533E" w:rsidRDefault="0041533E">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163</w:t>
            </w:r>
          </w:p>
        </w:tc>
        <w:tc>
          <w:tcPr>
            <w:tcW w:w="484" w:type="dxa"/>
            <w:tcBorders>
              <w:top w:val="nil"/>
              <w:left w:val="nil"/>
              <w:bottom w:val="single" w:sz="4" w:space="0" w:color="auto"/>
              <w:right w:val="single" w:sz="4" w:space="0" w:color="auto"/>
            </w:tcBorders>
            <w:shd w:val="clear" w:color="auto" w:fill="auto"/>
            <w:textDirection w:val="btLr"/>
            <w:vAlign w:val="center"/>
            <w:hideMark/>
          </w:tcPr>
          <w:p w14:paraId="0E05FA40"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163</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165E2B7D"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163.3</w:t>
            </w:r>
          </w:p>
        </w:tc>
        <w:tc>
          <w:tcPr>
            <w:tcW w:w="316" w:type="dxa"/>
            <w:tcBorders>
              <w:top w:val="nil"/>
              <w:left w:val="nil"/>
              <w:bottom w:val="single" w:sz="4" w:space="0" w:color="auto"/>
              <w:right w:val="single" w:sz="4" w:space="0" w:color="auto"/>
            </w:tcBorders>
            <w:shd w:val="clear" w:color="auto" w:fill="auto"/>
            <w:textDirection w:val="btLr"/>
            <w:vAlign w:val="center"/>
            <w:hideMark/>
          </w:tcPr>
          <w:p w14:paraId="35B723C4"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163.3</w:t>
            </w:r>
          </w:p>
        </w:tc>
        <w:tc>
          <w:tcPr>
            <w:tcW w:w="358" w:type="dxa"/>
            <w:tcBorders>
              <w:top w:val="nil"/>
              <w:left w:val="nil"/>
              <w:bottom w:val="single" w:sz="4" w:space="0" w:color="auto"/>
              <w:right w:val="single" w:sz="4" w:space="0" w:color="auto"/>
            </w:tcBorders>
            <w:shd w:val="clear" w:color="auto" w:fill="auto"/>
            <w:textDirection w:val="btLr"/>
            <w:vAlign w:val="center"/>
            <w:hideMark/>
          </w:tcPr>
          <w:p w14:paraId="4DE3E95F"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163.3</w:t>
            </w:r>
          </w:p>
        </w:tc>
        <w:tc>
          <w:tcPr>
            <w:tcW w:w="358" w:type="dxa"/>
            <w:tcBorders>
              <w:top w:val="nil"/>
              <w:left w:val="nil"/>
              <w:bottom w:val="single" w:sz="4" w:space="0" w:color="auto"/>
              <w:right w:val="single" w:sz="4" w:space="0" w:color="auto"/>
            </w:tcBorders>
            <w:shd w:val="clear" w:color="auto" w:fill="auto"/>
            <w:textDirection w:val="btLr"/>
            <w:vAlign w:val="center"/>
            <w:hideMark/>
          </w:tcPr>
          <w:p w14:paraId="3B7CD32E"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163.3</w:t>
            </w:r>
          </w:p>
        </w:tc>
        <w:tc>
          <w:tcPr>
            <w:tcW w:w="338" w:type="dxa"/>
            <w:tcBorders>
              <w:top w:val="nil"/>
              <w:left w:val="nil"/>
              <w:bottom w:val="single" w:sz="4" w:space="0" w:color="auto"/>
              <w:right w:val="single" w:sz="4" w:space="0" w:color="auto"/>
            </w:tcBorders>
            <w:shd w:val="clear" w:color="auto" w:fill="auto"/>
            <w:textDirection w:val="btLr"/>
            <w:vAlign w:val="center"/>
            <w:hideMark/>
          </w:tcPr>
          <w:p w14:paraId="3EBE543E"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163.3</w:t>
            </w:r>
          </w:p>
        </w:tc>
        <w:tc>
          <w:tcPr>
            <w:tcW w:w="402" w:type="dxa"/>
            <w:tcBorders>
              <w:top w:val="nil"/>
              <w:left w:val="nil"/>
              <w:bottom w:val="single" w:sz="4" w:space="0" w:color="auto"/>
              <w:right w:val="single" w:sz="4" w:space="0" w:color="auto"/>
            </w:tcBorders>
            <w:shd w:val="clear" w:color="auto" w:fill="auto"/>
            <w:textDirection w:val="btLr"/>
            <w:vAlign w:val="center"/>
            <w:hideMark/>
          </w:tcPr>
          <w:p w14:paraId="26B2A1C5"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163.3</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2DF4D4D7"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163.3</w:t>
            </w:r>
          </w:p>
        </w:tc>
        <w:tc>
          <w:tcPr>
            <w:tcW w:w="337" w:type="dxa"/>
            <w:tcBorders>
              <w:top w:val="nil"/>
              <w:left w:val="nil"/>
              <w:bottom w:val="single" w:sz="4" w:space="0" w:color="auto"/>
              <w:right w:val="single" w:sz="4" w:space="0" w:color="auto"/>
            </w:tcBorders>
            <w:shd w:val="clear" w:color="auto" w:fill="auto"/>
            <w:textDirection w:val="btLr"/>
            <w:vAlign w:val="center"/>
            <w:hideMark/>
          </w:tcPr>
          <w:p w14:paraId="24960084"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163.3</w:t>
            </w:r>
          </w:p>
        </w:tc>
        <w:tc>
          <w:tcPr>
            <w:tcW w:w="259" w:type="dxa"/>
            <w:tcBorders>
              <w:top w:val="nil"/>
              <w:left w:val="nil"/>
              <w:bottom w:val="single" w:sz="4" w:space="0" w:color="auto"/>
              <w:right w:val="single" w:sz="4" w:space="0" w:color="auto"/>
            </w:tcBorders>
            <w:shd w:val="clear" w:color="auto" w:fill="auto"/>
            <w:textDirection w:val="btLr"/>
            <w:vAlign w:val="center"/>
            <w:hideMark/>
          </w:tcPr>
          <w:p w14:paraId="299E9B93"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163.3</w:t>
            </w:r>
          </w:p>
        </w:tc>
        <w:tc>
          <w:tcPr>
            <w:tcW w:w="472" w:type="dxa"/>
            <w:tcBorders>
              <w:top w:val="nil"/>
              <w:left w:val="nil"/>
              <w:bottom w:val="single" w:sz="4" w:space="0" w:color="auto"/>
              <w:right w:val="single" w:sz="4" w:space="0" w:color="auto"/>
            </w:tcBorders>
            <w:shd w:val="clear" w:color="auto" w:fill="auto"/>
            <w:textDirection w:val="btLr"/>
            <w:vAlign w:val="center"/>
            <w:hideMark/>
          </w:tcPr>
          <w:p w14:paraId="44C32527"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162.2</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0D751F57"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161.8</w:t>
            </w:r>
          </w:p>
        </w:tc>
        <w:tc>
          <w:tcPr>
            <w:tcW w:w="472" w:type="dxa"/>
            <w:tcBorders>
              <w:top w:val="nil"/>
              <w:left w:val="nil"/>
              <w:bottom w:val="single" w:sz="4" w:space="0" w:color="auto"/>
              <w:right w:val="single" w:sz="4" w:space="0" w:color="auto"/>
            </w:tcBorders>
            <w:shd w:val="clear" w:color="auto" w:fill="auto"/>
            <w:textDirection w:val="btLr"/>
            <w:vAlign w:val="center"/>
            <w:hideMark/>
          </w:tcPr>
          <w:p w14:paraId="613FFBBC"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161.8</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6EA93ECD"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161.8</w:t>
            </w:r>
          </w:p>
        </w:tc>
        <w:tc>
          <w:tcPr>
            <w:tcW w:w="447" w:type="dxa"/>
            <w:tcBorders>
              <w:top w:val="nil"/>
              <w:left w:val="nil"/>
              <w:bottom w:val="single" w:sz="4" w:space="0" w:color="auto"/>
              <w:right w:val="single" w:sz="4" w:space="0" w:color="auto"/>
            </w:tcBorders>
            <w:shd w:val="clear" w:color="auto" w:fill="auto"/>
            <w:textDirection w:val="btLr"/>
            <w:vAlign w:val="center"/>
            <w:hideMark/>
          </w:tcPr>
          <w:p w14:paraId="6DDB20B4"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161.8</w:t>
            </w:r>
          </w:p>
        </w:tc>
        <w:tc>
          <w:tcPr>
            <w:tcW w:w="422" w:type="dxa"/>
            <w:tcBorders>
              <w:top w:val="nil"/>
              <w:left w:val="nil"/>
              <w:bottom w:val="single" w:sz="4" w:space="0" w:color="auto"/>
              <w:right w:val="single" w:sz="4" w:space="0" w:color="auto"/>
            </w:tcBorders>
            <w:shd w:val="clear" w:color="auto" w:fill="auto"/>
            <w:textDirection w:val="btLr"/>
            <w:vAlign w:val="center"/>
            <w:hideMark/>
          </w:tcPr>
          <w:p w14:paraId="0A827854"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161.8</w:t>
            </w:r>
          </w:p>
        </w:tc>
        <w:tc>
          <w:tcPr>
            <w:tcW w:w="475" w:type="dxa"/>
            <w:tcBorders>
              <w:top w:val="nil"/>
              <w:left w:val="nil"/>
              <w:bottom w:val="single" w:sz="4" w:space="0" w:color="auto"/>
              <w:right w:val="single" w:sz="4" w:space="0" w:color="auto"/>
            </w:tcBorders>
            <w:shd w:val="clear" w:color="auto" w:fill="auto"/>
            <w:textDirection w:val="btLr"/>
            <w:vAlign w:val="center"/>
            <w:hideMark/>
          </w:tcPr>
          <w:p w14:paraId="4A4EE763"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161.8</w:t>
            </w:r>
          </w:p>
        </w:tc>
      </w:tr>
      <w:tr w:rsidR="00160CE2" w:rsidRPr="0041533E" w14:paraId="3A939F86" w14:textId="77777777" w:rsidTr="0041533E">
        <w:trPr>
          <w:trHeight w:val="945"/>
        </w:trPr>
        <w:tc>
          <w:tcPr>
            <w:tcW w:w="388" w:type="dxa"/>
            <w:tcBorders>
              <w:top w:val="nil"/>
              <w:left w:val="single" w:sz="4" w:space="0" w:color="auto"/>
              <w:bottom w:val="single" w:sz="4" w:space="0" w:color="auto"/>
              <w:right w:val="single" w:sz="4" w:space="0" w:color="auto"/>
            </w:tcBorders>
            <w:shd w:val="clear" w:color="auto" w:fill="auto"/>
            <w:textDirection w:val="btLr"/>
            <w:vAlign w:val="center"/>
            <w:hideMark/>
          </w:tcPr>
          <w:p w14:paraId="00EC4B6F" w14:textId="77777777" w:rsidR="0041533E" w:rsidRPr="0041533E" w:rsidRDefault="0041533E" w:rsidP="006B0124">
            <w:pPr>
              <w:spacing w:after="0" w:line="240" w:lineRule="auto"/>
              <w:jc w:val="center"/>
              <w:rPr>
                <w:rFonts w:ascii="Times New Roman" w:eastAsia="Times New Roman" w:hAnsi="Times New Roman" w:cs="Times New Roman"/>
                <w:b/>
                <w:bCs/>
                <w:color w:val="000000"/>
                <w:sz w:val="18"/>
                <w:szCs w:val="18"/>
              </w:rPr>
            </w:pPr>
            <w:r w:rsidRPr="0041533E">
              <w:rPr>
                <w:rFonts w:ascii="Times New Roman" w:eastAsia="Times New Roman" w:hAnsi="Times New Roman" w:cs="Times New Roman"/>
                <w:b/>
                <w:bCs/>
                <w:color w:val="000000"/>
                <w:sz w:val="18"/>
                <w:szCs w:val="18"/>
              </w:rPr>
              <w:t>Lat</w:t>
            </w:r>
          </w:p>
        </w:tc>
        <w:tc>
          <w:tcPr>
            <w:tcW w:w="509" w:type="dxa"/>
            <w:tcBorders>
              <w:top w:val="nil"/>
              <w:left w:val="nil"/>
              <w:bottom w:val="single" w:sz="4" w:space="0" w:color="auto"/>
              <w:right w:val="single" w:sz="4" w:space="0" w:color="auto"/>
            </w:tcBorders>
            <w:shd w:val="clear" w:color="auto" w:fill="auto"/>
            <w:textDirection w:val="btLr"/>
            <w:vAlign w:val="center"/>
            <w:hideMark/>
          </w:tcPr>
          <w:p w14:paraId="0416A42A" w14:textId="77777777" w:rsidR="0041533E" w:rsidRPr="0041533E" w:rsidRDefault="0041533E">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77.6</w:t>
            </w:r>
          </w:p>
        </w:tc>
        <w:tc>
          <w:tcPr>
            <w:tcW w:w="484" w:type="dxa"/>
            <w:tcBorders>
              <w:top w:val="nil"/>
              <w:left w:val="nil"/>
              <w:bottom w:val="single" w:sz="4" w:space="0" w:color="auto"/>
              <w:right w:val="single" w:sz="4" w:space="0" w:color="auto"/>
            </w:tcBorders>
            <w:shd w:val="clear" w:color="auto" w:fill="auto"/>
            <w:textDirection w:val="btLr"/>
            <w:vAlign w:val="center"/>
            <w:hideMark/>
          </w:tcPr>
          <w:p w14:paraId="73A493A2" w14:textId="77777777" w:rsidR="0041533E" w:rsidRPr="0041533E" w:rsidRDefault="0041533E">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77.6</w:t>
            </w:r>
          </w:p>
        </w:tc>
        <w:tc>
          <w:tcPr>
            <w:tcW w:w="484" w:type="dxa"/>
            <w:tcBorders>
              <w:top w:val="nil"/>
              <w:left w:val="nil"/>
              <w:bottom w:val="single" w:sz="4" w:space="0" w:color="auto"/>
              <w:right w:val="single" w:sz="4" w:space="0" w:color="auto"/>
            </w:tcBorders>
            <w:shd w:val="clear" w:color="auto" w:fill="auto"/>
            <w:textDirection w:val="btLr"/>
            <w:vAlign w:val="center"/>
            <w:hideMark/>
          </w:tcPr>
          <w:p w14:paraId="0BC091EB"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77.6</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75AA9359"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77.6</w:t>
            </w:r>
          </w:p>
        </w:tc>
        <w:tc>
          <w:tcPr>
            <w:tcW w:w="316" w:type="dxa"/>
            <w:tcBorders>
              <w:top w:val="nil"/>
              <w:left w:val="nil"/>
              <w:bottom w:val="single" w:sz="4" w:space="0" w:color="auto"/>
              <w:right w:val="single" w:sz="4" w:space="0" w:color="auto"/>
            </w:tcBorders>
            <w:shd w:val="clear" w:color="auto" w:fill="auto"/>
            <w:textDirection w:val="btLr"/>
            <w:vAlign w:val="center"/>
            <w:hideMark/>
          </w:tcPr>
          <w:p w14:paraId="2BE3B944"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77.6</w:t>
            </w:r>
          </w:p>
        </w:tc>
        <w:tc>
          <w:tcPr>
            <w:tcW w:w="358" w:type="dxa"/>
            <w:tcBorders>
              <w:top w:val="nil"/>
              <w:left w:val="nil"/>
              <w:bottom w:val="single" w:sz="4" w:space="0" w:color="auto"/>
              <w:right w:val="single" w:sz="4" w:space="0" w:color="auto"/>
            </w:tcBorders>
            <w:shd w:val="clear" w:color="auto" w:fill="auto"/>
            <w:textDirection w:val="btLr"/>
            <w:vAlign w:val="center"/>
            <w:hideMark/>
          </w:tcPr>
          <w:p w14:paraId="5A4729F6"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77.6</w:t>
            </w:r>
          </w:p>
        </w:tc>
        <w:tc>
          <w:tcPr>
            <w:tcW w:w="358" w:type="dxa"/>
            <w:tcBorders>
              <w:top w:val="nil"/>
              <w:left w:val="nil"/>
              <w:bottom w:val="single" w:sz="4" w:space="0" w:color="auto"/>
              <w:right w:val="single" w:sz="4" w:space="0" w:color="auto"/>
            </w:tcBorders>
            <w:shd w:val="clear" w:color="auto" w:fill="auto"/>
            <w:textDirection w:val="btLr"/>
            <w:vAlign w:val="center"/>
            <w:hideMark/>
          </w:tcPr>
          <w:p w14:paraId="7721AE69"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77.6</w:t>
            </w:r>
          </w:p>
        </w:tc>
        <w:tc>
          <w:tcPr>
            <w:tcW w:w="338" w:type="dxa"/>
            <w:tcBorders>
              <w:top w:val="nil"/>
              <w:left w:val="nil"/>
              <w:bottom w:val="single" w:sz="4" w:space="0" w:color="auto"/>
              <w:right w:val="single" w:sz="4" w:space="0" w:color="auto"/>
            </w:tcBorders>
            <w:shd w:val="clear" w:color="auto" w:fill="auto"/>
            <w:textDirection w:val="btLr"/>
            <w:vAlign w:val="center"/>
            <w:hideMark/>
          </w:tcPr>
          <w:p w14:paraId="622CEF7F"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77.6</w:t>
            </w:r>
          </w:p>
        </w:tc>
        <w:tc>
          <w:tcPr>
            <w:tcW w:w="402" w:type="dxa"/>
            <w:tcBorders>
              <w:top w:val="nil"/>
              <w:left w:val="nil"/>
              <w:bottom w:val="single" w:sz="4" w:space="0" w:color="auto"/>
              <w:right w:val="single" w:sz="4" w:space="0" w:color="auto"/>
            </w:tcBorders>
            <w:shd w:val="clear" w:color="auto" w:fill="auto"/>
            <w:textDirection w:val="btLr"/>
            <w:vAlign w:val="center"/>
            <w:hideMark/>
          </w:tcPr>
          <w:p w14:paraId="70ECD6FE"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77.6</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4900B1C7"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77.6</w:t>
            </w:r>
          </w:p>
        </w:tc>
        <w:tc>
          <w:tcPr>
            <w:tcW w:w="337" w:type="dxa"/>
            <w:tcBorders>
              <w:top w:val="nil"/>
              <w:left w:val="nil"/>
              <w:bottom w:val="single" w:sz="4" w:space="0" w:color="auto"/>
              <w:right w:val="single" w:sz="4" w:space="0" w:color="auto"/>
            </w:tcBorders>
            <w:shd w:val="clear" w:color="auto" w:fill="auto"/>
            <w:textDirection w:val="btLr"/>
            <w:vAlign w:val="center"/>
            <w:hideMark/>
          </w:tcPr>
          <w:p w14:paraId="3AB10186"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77.6</w:t>
            </w:r>
          </w:p>
        </w:tc>
        <w:tc>
          <w:tcPr>
            <w:tcW w:w="259" w:type="dxa"/>
            <w:tcBorders>
              <w:top w:val="nil"/>
              <w:left w:val="nil"/>
              <w:bottom w:val="single" w:sz="4" w:space="0" w:color="auto"/>
              <w:right w:val="single" w:sz="4" w:space="0" w:color="auto"/>
            </w:tcBorders>
            <w:shd w:val="clear" w:color="auto" w:fill="auto"/>
            <w:textDirection w:val="btLr"/>
            <w:vAlign w:val="center"/>
            <w:hideMark/>
          </w:tcPr>
          <w:p w14:paraId="3394508A"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77.6</w:t>
            </w:r>
          </w:p>
        </w:tc>
        <w:tc>
          <w:tcPr>
            <w:tcW w:w="472" w:type="dxa"/>
            <w:tcBorders>
              <w:top w:val="nil"/>
              <w:left w:val="nil"/>
              <w:bottom w:val="single" w:sz="4" w:space="0" w:color="auto"/>
              <w:right w:val="single" w:sz="4" w:space="0" w:color="auto"/>
            </w:tcBorders>
            <w:shd w:val="clear" w:color="auto" w:fill="auto"/>
            <w:textDirection w:val="btLr"/>
            <w:vAlign w:val="center"/>
            <w:hideMark/>
          </w:tcPr>
          <w:p w14:paraId="5BE29652"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77.7</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1EADBFFA"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77.8</w:t>
            </w:r>
          </w:p>
        </w:tc>
        <w:tc>
          <w:tcPr>
            <w:tcW w:w="472" w:type="dxa"/>
            <w:tcBorders>
              <w:top w:val="nil"/>
              <w:left w:val="nil"/>
              <w:bottom w:val="single" w:sz="4" w:space="0" w:color="auto"/>
              <w:right w:val="single" w:sz="4" w:space="0" w:color="auto"/>
            </w:tcBorders>
            <w:shd w:val="clear" w:color="auto" w:fill="auto"/>
            <w:textDirection w:val="btLr"/>
            <w:vAlign w:val="center"/>
            <w:hideMark/>
          </w:tcPr>
          <w:p w14:paraId="0AAA9AC9"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77.8</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4E00D701"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77.8</w:t>
            </w:r>
          </w:p>
        </w:tc>
        <w:tc>
          <w:tcPr>
            <w:tcW w:w="447" w:type="dxa"/>
            <w:tcBorders>
              <w:top w:val="nil"/>
              <w:left w:val="nil"/>
              <w:bottom w:val="single" w:sz="4" w:space="0" w:color="auto"/>
              <w:right w:val="single" w:sz="4" w:space="0" w:color="auto"/>
            </w:tcBorders>
            <w:shd w:val="clear" w:color="auto" w:fill="auto"/>
            <w:textDirection w:val="btLr"/>
            <w:vAlign w:val="center"/>
            <w:hideMark/>
          </w:tcPr>
          <w:p w14:paraId="11450DDE"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77.8</w:t>
            </w:r>
          </w:p>
        </w:tc>
        <w:tc>
          <w:tcPr>
            <w:tcW w:w="422" w:type="dxa"/>
            <w:tcBorders>
              <w:top w:val="nil"/>
              <w:left w:val="nil"/>
              <w:bottom w:val="single" w:sz="4" w:space="0" w:color="auto"/>
              <w:right w:val="single" w:sz="4" w:space="0" w:color="auto"/>
            </w:tcBorders>
            <w:shd w:val="clear" w:color="auto" w:fill="auto"/>
            <w:textDirection w:val="btLr"/>
            <w:vAlign w:val="center"/>
            <w:hideMark/>
          </w:tcPr>
          <w:p w14:paraId="2131C296"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77.8</w:t>
            </w:r>
          </w:p>
        </w:tc>
        <w:tc>
          <w:tcPr>
            <w:tcW w:w="475" w:type="dxa"/>
            <w:tcBorders>
              <w:top w:val="nil"/>
              <w:left w:val="nil"/>
              <w:bottom w:val="single" w:sz="4" w:space="0" w:color="auto"/>
              <w:right w:val="single" w:sz="4" w:space="0" w:color="auto"/>
            </w:tcBorders>
            <w:shd w:val="clear" w:color="auto" w:fill="auto"/>
            <w:textDirection w:val="btLr"/>
            <w:vAlign w:val="center"/>
            <w:hideMark/>
          </w:tcPr>
          <w:p w14:paraId="0D02AC2B"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77.8</w:t>
            </w:r>
          </w:p>
        </w:tc>
      </w:tr>
      <w:tr w:rsidR="00160CE2" w:rsidRPr="0041533E" w14:paraId="4A865804" w14:textId="77777777" w:rsidTr="0041533E">
        <w:trPr>
          <w:trHeight w:val="765"/>
        </w:trPr>
        <w:tc>
          <w:tcPr>
            <w:tcW w:w="388" w:type="dxa"/>
            <w:tcBorders>
              <w:top w:val="nil"/>
              <w:left w:val="single" w:sz="4" w:space="0" w:color="auto"/>
              <w:bottom w:val="single" w:sz="4" w:space="0" w:color="auto"/>
              <w:right w:val="single" w:sz="4" w:space="0" w:color="auto"/>
            </w:tcBorders>
            <w:shd w:val="clear" w:color="auto" w:fill="auto"/>
            <w:textDirection w:val="btLr"/>
            <w:vAlign w:val="center"/>
            <w:hideMark/>
          </w:tcPr>
          <w:p w14:paraId="4C5BB078" w14:textId="77777777" w:rsidR="0041533E" w:rsidRPr="0041533E" w:rsidRDefault="0041533E" w:rsidP="006B0124">
            <w:pPr>
              <w:spacing w:after="0" w:line="240" w:lineRule="auto"/>
              <w:jc w:val="center"/>
              <w:rPr>
                <w:rFonts w:ascii="Times New Roman" w:eastAsia="Times New Roman" w:hAnsi="Times New Roman" w:cs="Times New Roman"/>
                <w:b/>
                <w:bCs/>
                <w:color w:val="000000"/>
                <w:sz w:val="18"/>
                <w:szCs w:val="18"/>
              </w:rPr>
            </w:pPr>
            <w:r w:rsidRPr="0041533E">
              <w:rPr>
                <w:rFonts w:ascii="Times New Roman" w:eastAsia="Times New Roman" w:hAnsi="Times New Roman" w:cs="Times New Roman"/>
                <w:b/>
                <w:bCs/>
                <w:color w:val="000000"/>
                <w:sz w:val="18"/>
                <w:szCs w:val="18"/>
              </w:rPr>
              <w:t>Status</w:t>
            </w:r>
          </w:p>
        </w:tc>
        <w:tc>
          <w:tcPr>
            <w:tcW w:w="509" w:type="dxa"/>
            <w:tcBorders>
              <w:top w:val="nil"/>
              <w:left w:val="nil"/>
              <w:bottom w:val="single" w:sz="4" w:space="0" w:color="auto"/>
              <w:right w:val="single" w:sz="4" w:space="0" w:color="auto"/>
            </w:tcBorders>
            <w:shd w:val="clear" w:color="auto" w:fill="auto"/>
            <w:textDirection w:val="btLr"/>
            <w:vAlign w:val="center"/>
            <w:hideMark/>
          </w:tcPr>
          <w:p w14:paraId="748DCECC" w14:textId="77777777" w:rsidR="0041533E" w:rsidRPr="0041533E" w:rsidRDefault="0041533E">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Wet</w:t>
            </w:r>
          </w:p>
        </w:tc>
        <w:tc>
          <w:tcPr>
            <w:tcW w:w="484" w:type="dxa"/>
            <w:tcBorders>
              <w:top w:val="nil"/>
              <w:left w:val="nil"/>
              <w:bottom w:val="single" w:sz="4" w:space="0" w:color="auto"/>
              <w:right w:val="single" w:sz="4" w:space="0" w:color="auto"/>
            </w:tcBorders>
            <w:shd w:val="clear" w:color="auto" w:fill="auto"/>
            <w:textDirection w:val="btLr"/>
            <w:vAlign w:val="center"/>
            <w:hideMark/>
          </w:tcPr>
          <w:p w14:paraId="7F4354D4" w14:textId="77777777" w:rsidR="0041533E" w:rsidRPr="0041533E" w:rsidRDefault="0041533E">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Wet</w:t>
            </w:r>
          </w:p>
        </w:tc>
        <w:tc>
          <w:tcPr>
            <w:tcW w:w="484" w:type="dxa"/>
            <w:tcBorders>
              <w:top w:val="nil"/>
              <w:left w:val="nil"/>
              <w:bottom w:val="single" w:sz="4" w:space="0" w:color="auto"/>
              <w:right w:val="single" w:sz="4" w:space="0" w:color="auto"/>
            </w:tcBorders>
            <w:shd w:val="clear" w:color="auto" w:fill="auto"/>
            <w:textDirection w:val="btLr"/>
            <w:vAlign w:val="center"/>
            <w:hideMark/>
          </w:tcPr>
          <w:p w14:paraId="551A386F"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Wet</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69F3D80F"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Wet</w:t>
            </w:r>
          </w:p>
        </w:tc>
        <w:tc>
          <w:tcPr>
            <w:tcW w:w="316" w:type="dxa"/>
            <w:tcBorders>
              <w:top w:val="nil"/>
              <w:left w:val="nil"/>
              <w:bottom w:val="single" w:sz="4" w:space="0" w:color="auto"/>
              <w:right w:val="single" w:sz="4" w:space="0" w:color="auto"/>
            </w:tcBorders>
            <w:shd w:val="clear" w:color="auto" w:fill="auto"/>
            <w:textDirection w:val="btLr"/>
            <w:vAlign w:val="center"/>
            <w:hideMark/>
          </w:tcPr>
          <w:p w14:paraId="4AB49A34"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Wet</w:t>
            </w:r>
          </w:p>
        </w:tc>
        <w:tc>
          <w:tcPr>
            <w:tcW w:w="358" w:type="dxa"/>
            <w:tcBorders>
              <w:top w:val="nil"/>
              <w:left w:val="nil"/>
              <w:bottom w:val="single" w:sz="4" w:space="0" w:color="auto"/>
              <w:right w:val="single" w:sz="4" w:space="0" w:color="auto"/>
            </w:tcBorders>
            <w:shd w:val="clear" w:color="auto" w:fill="auto"/>
            <w:textDirection w:val="btLr"/>
            <w:vAlign w:val="center"/>
            <w:hideMark/>
          </w:tcPr>
          <w:p w14:paraId="0D8CA62B"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Wet</w:t>
            </w:r>
          </w:p>
        </w:tc>
        <w:tc>
          <w:tcPr>
            <w:tcW w:w="358" w:type="dxa"/>
            <w:tcBorders>
              <w:top w:val="nil"/>
              <w:left w:val="nil"/>
              <w:bottom w:val="single" w:sz="4" w:space="0" w:color="auto"/>
              <w:right w:val="single" w:sz="4" w:space="0" w:color="auto"/>
            </w:tcBorders>
            <w:shd w:val="clear" w:color="auto" w:fill="auto"/>
            <w:textDirection w:val="btLr"/>
            <w:vAlign w:val="center"/>
            <w:hideMark/>
          </w:tcPr>
          <w:p w14:paraId="67CF7AF6"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Wet</w:t>
            </w:r>
          </w:p>
        </w:tc>
        <w:tc>
          <w:tcPr>
            <w:tcW w:w="338" w:type="dxa"/>
            <w:tcBorders>
              <w:top w:val="nil"/>
              <w:left w:val="nil"/>
              <w:bottom w:val="single" w:sz="4" w:space="0" w:color="auto"/>
              <w:right w:val="single" w:sz="4" w:space="0" w:color="auto"/>
            </w:tcBorders>
            <w:shd w:val="clear" w:color="auto" w:fill="auto"/>
            <w:textDirection w:val="btLr"/>
            <w:vAlign w:val="center"/>
            <w:hideMark/>
          </w:tcPr>
          <w:p w14:paraId="1DAD2A2D"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Wet</w:t>
            </w:r>
          </w:p>
        </w:tc>
        <w:tc>
          <w:tcPr>
            <w:tcW w:w="402" w:type="dxa"/>
            <w:tcBorders>
              <w:top w:val="nil"/>
              <w:left w:val="nil"/>
              <w:bottom w:val="single" w:sz="4" w:space="0" w:color="auto"/>
              <w:right w:val="single" w:sz="4" w:space="0" w:color="auto"/>
            </w:tcBorders>
            <w:shd w:val="clear" w:color="auto" w:fill="auto"/>
            <w:textDirection w:val="btLr"/>
            <w:vAlign w:val="center"/>
            <w:hideMark/>
          </w:tcPr>
          <w:p w14:paraId="1737CF06"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Wet</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530DE861"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Wet</w:t>
            </w:r>
          </w:p>
        </w:tc>
        <w:tc>
          <w:tcPr>
            <w:tcW w:w="337" w:type="dxa"/>
            <w:tcBorders>
              <w:top w:val="nil"/>
              <w:left w:val="nil"/>
              <w:bottom w:val="single" w:sz="4" w:space="0" w:color="auto"/>
              <w:right w:val="single" w:sz="4" w:space="0" w:color="auto"/>
            </w:tcBorders>
            <w:shd w:val="clear" w:color="auto" w:fill="auto"/>
            <w:textDirection w:val="btLr"/>
            <w:vAlign w:val="center"/>
            <w:hideMark/>
          </w:tcPr>
          <w:p w14:paraId="5798AADA"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Wet</w:t>
            </w:r>
          </w:p>
        </w:tc>
        <w:tc>
          <w:tcPr>
            <w:tcW w:w="259" w:type="dxa"/>
            <w:tcBorders>
              <w:top w:val="nil"/>
              <w:left w:val="nil"/>
              <w:bottom w:val="single" w:sz="4" w:space="0" w:color="auto"/>
              <w:right w:val="single" w:sz="4" w:space="0" w:color="auto"/>
            </w:tcBorders>
            <w:shd w:val="clear" w:color="auto" w:fill="auto"/>
            <w:textDirection w:val="btLr"/>
            <w:vAlign w:val="center"/>
            <w:hideMark/>
          </w:tcPr>
          <w:p w14:paraId="16DF5054"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Frozen</w:t>
            </w:r>
          </w:p>
        </w:tc>
        <w:tc>
          <w:tcPr>
            <w:tcW w:w="472" w:type="dxa"/>
            <w:tcBorders>
              <w:top w:val="nil"/>
              <w:left w:val="nil"/>
              <w:bottom w:val="single" w:sz="4" w:space="0" w:color="auto"/>
              <w:right w:val="single" w:sz="4" w:space="0" w:color="auto"/>
            </w:tcBorders>
            <w:shd w:val="clear" w:color="auto" w:fill="auto"/>
            <w:textDirection w:val="btLr"/>
            <w:vAlign w:val="center"/>
            <w:hideMark/>
          </w:tcPr>
          <w:p w14:paraId="101965E9"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Wet</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39674262"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Wet</w:t>
            </w:r>
          </w:p>
        </w:tc>
        <w:tc>
          <w:tcPr>
            <w:tcW w:w="472" w:type="dxa"/>
            <w:tcBorders>
              <w:top w:val="nil"/>
              <w:left w:val="nil"/>
              <w:bottom w:val="single" w:sz="4" w:space="0" w:color="auto"/>
              <w:right w:val="single" w:sz="4" w:space="0" w:color="auto"/>
            </w:tcBorders>
            <w:shd w:val="clear" w:color="auto" w:fill="auto"/>
            <w:textDirection w:val="btLr"/>
            <w:vAlign w:val="center"/>
            <w:hideMark/>
          </w:tcPr>
          <w:p w14:paraId="496A7FEB"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Wet</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15BA3DCE"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Wet</w:t>
            </w:r>
          </w:p>
        </w:tc>
        <w:tc>
          <w:tcPr>
            <w:tcW w:w="447" w:type="dxa"/>
            <w:tcBorders>
              <w:top w:val="nil"/>
              <w:left w:val="nil"/>
              <w:bottom w:val="single" w:sz="4" w:space="0" w:color="auto"/>
              <w:right w:val="single" w:sz="4" w:space="0" w:color="auto"/>
            </w:tcBorders>
            <w:shd w:val="clear" w:color="auto" w:fill="auto"/>
            <w:textDirection w:val="btLr"/>
            <w:vAlign w:val="center"/>
            <w:hideMark/>
          </w:tcPr>
          <w:p w14:paraId="24E1BCBD"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Wet</w:t>
            </w:r>
          </w:p>
        </w:tc>
        <w:tc>
          <w:tcPr>
            <w:tcW w:w="422" w:type="dxa"/>
            <w:tcBorders>
              <w:top w:val="nil"/>
              <w:left w:val="nil"/>
              <w:bottom w:val="single" w:sz="4" w:space="0" w:color="auto"/>
              <w:right w:val="single" w:sz="4" w:space="0" w:color="auto"/>
            </w:tcBorders>
            <w:shd w:val="clear" w:color="auto" w:fill="auto"/>
            <w:textDirection w:val="btLr"/>
            <w:vAlign w:val="center"/>
            <w:hideMark/>
          </w:tcPr>
          <w:p w14:paraId="03125B48"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Wet</w:t>
            </w:r>
          </w:p>
        </w:tc>
        <w:tc>
          <w:tcPr>
            <w:tcW w:w="475" w:type="dxa"/>
            <w:tcBorders>
              <w:top w:val="nil"/>
              <w:left w:val="nil"/>
              <w:bottom w:val="single" w:sz="4" w:space="0" w:color="auto"/>
              <w:right w:val="single" w:sz="4" w:space="0" w:color="auto"/>
            </w:tcBorders>
            <w:shd w:val="clear" w:color="auto" w:fill="auto"/>
            <w:textDirection w:val="btLr"/>
            <w:vAlign w:val="center"/>
            <w:hideMark/>
          </w:tcPr>
          <w:p w14:paraId="72448A9B"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Wet</w:t>
            </w:r>
          </w:p>
        </w:tc>
      </w:tr>
      <w:tr w:rsidR="00160CE2" w:rsidRPr="0041533E" w14:paraId="42329A2C" w14:textId="77777777" w:rsidTr="0041533E">
        <w:trPr>
          <w:trHeight w:val="915"/>
        </w:trPr>
        <w:tc>
          <w:tcPr>
            <w:tcW w:w="388" w:type="dxa"/>
            <w:tcBorders>
              <w:top w:val="nil"/>
              <w:left w:val="single" w:sz="4" w:space="0" w:color="auto"/>
              <w:bottom w:val="single" w:sz="4" w:space="0" w:color="auto"/>
              <w:right w:val="single" w:sz="4" w:space="0" w:color="auto"/>
            </w:tcBorders>
            <w:shd w:val="clear" w:color="auto" w:fill="auto"/>
            <w:textDirection w:val="btLr"/>
            <w:vAlign w:val="center"/>
            <w:hideMark/>
          </w:tcPr>
          <w:p w14:paraId="1EEB7E07" w14:textId="77777777" w:rsidR="0041533E" w:rsidRPr="0041533E" w:rsidRDefault="0041533E" w:rsidP="006B0124">
            <w:pPr>
              <w:spacing w:after="0" w:line="240" w:lineRule="auto"/>
              <w:jc w:val="center"/>
              <w:rPr>
                <w:rFonts w:ascii="Times New Roman" w:eastAsia="Times New Roman" w:hAnsi="Times New Roman" w:cs="Times New Roman"/>
                <w:b/>
                <w:bCs/>
                <w:color w:val="000000"/>
                <w:sz w:val="18"/>
                <w:szCs w:val="18"/>
              </w:rPr>
            </w:pPr>
            <w:r w:rsidRPr="0041533E">
              <w:rPr>
                <w:rFonts w:ascii="Times New Roman" w:eastAsia="Times New Roman" w:hAnsi="Times New Roman" w:cs="Times New Roman"/>
                <w:b/>
                <w:bCs/>
                <w:color w:val="000000"/>
                <w:sz w:val="18"/>
                <w:szCs w:val="18"/>
              </w:rPr>
              <w:lastRenderedPageBreak/>
              <w:t>Lid</w:t>
            </w:r>
          </w:p>
        </w:tc>
        <w:tc>
          <w:tcPr>
            <w:tcW w:w="509" w:type="dxa"/>
            <w:tcBorders>
              <w:top w:val="nil"/>
              <w:left w:val="nil"/>
              <w:bottom w:val="single" w:sz="4" w:space="0" w:color="auto"/>
              <w:right w:val="single" w:sz="4" w:space="0" w:color="auto"/>
            </w:tcBorders>
            <w:shd w:val="clear" w:color="auto" w:fill="auto"/>
            <w:textDirection w:val="btLr"/>
            <w:vAlign w:val="center"/>
            <w:hideMark/>
          </w:tcPr>
          <w:p w14:paraId="4B4E8D96" w14:textId="77777777" w:rsidR="0041533E" w:rsidRPr="0041533E" w:rsidRDefault="0041533E">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closed</w:t>
            </w:r>
          </w:p>
        </w:tc>
        <w:tc>
          <w:tcPr>
            <w:tcW w:w="484" w:type="dxa"/>
            <w:tcBorders>
              <w:top w:val="nil"/>
              <w:left w:val="nil"/>
              <w:bottom w:val="single" w:sz="4" w:space="0" w:color="auto"/>
              <w:right w:val="single" w:sz="4" w:space="0" w:color="auto"/>
            </w:tcBorders>
            <w:shd w:val="clear" w:color="auto" w:fill="auto"/>
            <w:textDirection w:val="btLr"/>
            <w:vAlign w:val="center"/>
            <w:hideMark/>
          </w:tcPr>
          <w:p w14:paraId="1F9A926E" w14:textId="77777777" w:rsidR="0041533E" w:rsidRPr="0041533E" w:rsidRDefault="0041533E">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closed</w:t>
            </w:r>
          </w:p>
        </w:tc>
        <w:tc>
          <w:tcPr>
            <w:tcW w:w="484" w:type="dxa"/>
            <w:tcBorders>
              <w:top w:val="nil"/>
              <w:left w:val="nil"/>
              <w:bottom w:val="single" w:sz="4" w:space="0" w:color="auto"/>
              <w:right w:val="single" w:sz="4" w:space="0" w:color="auto"/>
            </w:tcBorders>
            <w:shd w:val="clear" w:color="auto" w:fill="auto"/>
            <w:textDirection w:val="btLr"/>
            <w:vAlign w:val="center"/>
            <w:hideMark/>
          </w:tcPr>
          <w:p w14:paraId="07F03EC3"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closed</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26A4662E"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closed</w:t>
            </w:r>
          </w:p>
        </w:tc>
        <w:tc>
          <w:tcPr>
            <w:tcW w:w="316" w:type="dxa"/>
            <w:tcBorders>
              <w:top w:val="nil"/>
              <w:left w:val="nil"/>
              <w:bottom w:val="single" w:sz="4" w:space="0" w:color="auto"/>
              <w:right w:val="single" w:sz="4" w:space="0" w:color="auto"/>
            </w:tcBorders>
            <w:shd w:val="clear" w:color="auto" w:fill="auto"/>
            <w:textDirection w:val="btLr"/>
            <w:vAlign w:val="center"/>
            <w:hideMark/>
          </w:tcPr>
          <w:p w14:paraId="0BF0B40D"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closed</w:t>
            </w:r>
          </w:p>
        </w:tc>
        <w:tc>
          <w:tcPr>
            <w:tcW w:w="358" w:type="dxa"/>
            <w:tcBorders>
              <w:top w:val="nil"/>
              <w:left w:val="nil"/>
              <w:bottom w:val="single" w:sz="4" w:space="0" w:color="auto"/>
              <w:right w:val="single" w:sz="4" w:space="0" w:color="auto"/>
            </w:tcBorders>
            <w:shd w:val="clear" w:color="auto" w:fill="auto"/>
            <w:textDirection w:val="btLr"/>
            <w:vAlign w:val="center"/>
            <w:hideMark/>
          </w:tcPr>
          <w:p w14:paraId="2C381930"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open</w:t>
            </w:r>
          </w:p>
        </w:tc>
        <w:tc>
          <w:tcPr>
            <w:tcW w:w="358" w:type="dxa"/>
            <w:tcBorders>
              <w:top w:val="nil"/>
              <w:left w:val="nil"/>
              <w:bottom w:val="single" w:sz="4" w:space="0" w:color="auto"/>
              <w:right w:val="single" w:sz="4" w:space="0" w:color="auto"/>
            </w:tcBorders>
            <w:shd w:val="clear" w:color="auto" w:fill="auto"/>
            <w:textDirection w:val="btLr"/>
            <w:vAlign w:val="center"/>
            <w:hideMark/>
          </w:tcPr>
          <w:p w14:paraId="7F2AFE55"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closed</w:t>
            </w:r>
          </w:p>
        </w:tc>
        <w:tc>
          <w:tcPr>
            <w:tcW w:w="338" w:type="dxa"/>
            <w:tcBorders>
              <w:top w:val="nil"/>
              <w:left w:val="nil"/>
              <w:bottom w:val="single" w:sz="4" w:space="0" w:color="auto"/>
              <w:right w:val="single" w:sz="4" w:space="0" w:color="auto"/>
            </w:tcBorders>
            <w:shd w:val="clear" w:color="auto" w:fill="auto"/>
            <w:textDirection w:val="btLr"/>
            <w:vAlign w:val="center"/>
            <w:hideMark/>
          </w:tcPr>
          <w:p w14:paraId="2F6BF00D"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closed</w:t>
            </w:r>
          </w:p>
        </w:tc>
        <w:tc>
          <w:tcPr>
            <w:tcW w:w="402" w:type="dxa"/>
            <w:tcBorders>
              <w:top w:val="nil"/>
              <w:left w:val="nil"/>
              <w:bottom w:val="single" w:sz="4" w:space="0" w:color="auto"/>
              <w:right w:val="single" w:sz="4" w:space="0" w:color="auto"/>
            </w:tcBorders>
            <w:shd w:val="clear" w:color="auto" w:fill="auto"/>
            <w:textDirection w:val="btLr"/>
            <w:vAlign w:val="center"/>
            <w:hideMark/>
          </w:tcPr>
          <w:p w14:paraId="5AE4EF39"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closed</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1BBA4902"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closed</w:t>
            </w:r>
          </w:p>
        </w:tc>
        <w:tc>
          <w:tcPr>
            <w:tcW w:w="337" w:type="dxa"/>
            <w:tcBorders>
              <w:top w:val="nil"/>
              <w:left w:val="nil"/>
              <w:bottom w:val="single" w:sz="4" w:space="0" w:color="auto"/>
              <w:right w:val="single" w:sz="4" w:space="0" w:color="auto"/>
            </w:tcBorders>
            <w:shd w:val="clear" w:color="auto" w:fill="auto"/>
            <w:textDirection w:val="btLr"/>
            <w:vAlign w:val="center"/>
            <w:hideMark/>
          </w:tcPr>
          <w:p w14:paraId="548F8966"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closed</w:t>
            </w:r>
          </w:p>
        </w:tc>
        <w:tc>
          <w:tcPr>
            <w:tcW w:w="259" w:type="dxa"/>
            <w:tcBorders>
              <w:top w:val="nil"/>
              <w:left w:val="nil"/>
              <w:bottom w:val="single" w:sz="4" w:space="0" w:color="auto"/>
              <w:right w:val="single" w:sz="4" w:space="0" w:color="auto"/>
            </w:tcBorders>
            <w:shd w:val="clear" w:color="auto" w:fill="auto"/>
            <w:textDirection w:val="btLr"/>
            <w:vAlign w:val="center"/>
            <w:hideMark/>
          </w:tcPr>
          <w:p w14:paraId="2196E653"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closed</w:t>
            </w:r>
          </w:p>
        </w:tc>
        <w:tc>
          <w:tcPr>
            <w:tcW w:w="472" w:type="dxa"/>
            <w:tcBorders>
              <w:top w:val="nil"/>
              <w:left w:val="nil"/>
              <w:bottom w:val="single" w:sz="4" w:space="0" w:color="auto"/>
              <w:right w:val="single" w:sz="4" w:space="0" w:color="auto"/>
            </w:tcBorders>
            <w:shd w:val="clear" w:color="auto" w:fill="auto"/>
            <w:textDirection w:val="btLr"/>
            <w:vAlign w:val="center"/>
            <w:hideMark/>
          </w:tcPr>
          <w:p w14:paraId="350EB095"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closed</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0F9900F9"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closed</w:t>
            </w:r>
          </w:p>
        </w:tc>
        <w:tc>
          <w:tcPr>
            <w:tcW w:w="472" w:type="dxa"/>
            <w:tcBorders>
              <w:top w:val="nil"/>
              <w:left w:val="nil"/>
              <w:bottom w:val="single" w:sz="4" w:space="0" w:color="auto"/>
              <w:right w:val="single" w:sz="4" w:space="0" w:color="auto"/>
            </w:tcBorders>
            <w:shd w:val="clear" w:color="auto" w:fill="auto"/>
            <w:textDirection w:val="btLr"/>
            <w:vAlign w:val="center"/>
            <w:hideMark/>
          </w:tcPr>
          <w:p w14:paraId="7BC716D0"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closed</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1FC318E9"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closed</w:t>
            </w:r>
          </w:p>
        </w:tc>
        <w:tc>
          <w:tcPr>
            <w:tcW w:w="447" w:type="dxa"/>
            <w:tcBorders>
              <w:top w:val="nil"/>
              <w:left w:val="nil"/>
              <w:bottom w:val="single" w:sz="4" w:space="0" w:color="auto"/>
              <w:right w:val="single" w:sz="4" w:space="0" w:color="auto"/>
            </w:tcBorders>
            <w:shd w:val="clear" w:color="auto" w:fill="auto"/>
            <w:textDirection w:val="btLr"/>
            <w:vAlign w:val="center"/>
            <w:hideMark/>
          </w:tcPr>
          <w:p w14:paraId="1A9F5320"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closed</w:t>
            </w:r>
          </w:p>
        </w:tc>
        <w:tc>
          <w:tcPr>
            <w:tcW w:w="422" w:type="dxa"/>
            <w:tcBorders>
              <w:top w:val="nil"/>
              <w:left w:val="nil"/>
              <w:bottom w:val="single" w:sz="4" w:space="0" w:color="auto"/>
              <w:right w:val="single" w:sz="4" w:space="0" w:color="auto"/>
            </w:tcBorders>
            <w:shd w:val="clear" w:color="auto" w:fill="auto"/>
            <w:textDirection w:val="btLr"/>
            <w:vAlign w:val="center"/>
            <w:hideMark/>
          </w:tcPr>
          <w:p w14:paraId="6D44BA1B"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closed</w:t>
            </w:r>
          </w:p>
        </w:tc>
        <w:tc>
          <w:tcPr>
            <w:tcW w:w="475" w:type="dxa"/>
            <w:tcBorders>
              <w:top w:val="nil"/>
              <w:left w:val="nil"/>
              <w:bottom w:val="single" w:sz="4" w:space="0" w:color="auto"/>
              <w:right w:val="single" w:sz="4" w:space="0" w:color="auto"/>
            </w:tcBorders>
            <w:shd w:val="clear" w:color="auto" w:fill="auto"/>
            <w:textDirection w:val="btLr"/>
            <w:vAlign w:val="center"/>
            <w:hideMark/>
          </w:tcPr>
          <w:p w14:paraId="00A48297"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closed</w:t>
            </w:r>
          </w:p>
        </w:tc>
      </w:tr>
      <w:tr w:rsidR="00160CE2" w:rsidRPr="0041533E" w14:paraId="784CF34C" w14:textId="77777777" w:rsidTr="0041533E">
        <w:trPr>
          <w:trHeight w:val="1185"/>
        </w:trPr>
        <w:tc>
          <w:tcPr>
            <w:tcW w:w="388" w:type="dxa"/>
            <w:tcBorders>
              <w:top w:val="nil"/>
              <w:left w:val="single" w:sz="4" w:space="0" w:color="auto"/>
              <w:bottom w:val="single" w:sz="4" w:space="0" w:color="auto"/>
              <w:right w:val="single" w:sz="4" w:space="0" w:color="auto"/>
            </w:tcBorders>
            <w:shd w:val="clear" w:color="auto" w:fill="auto"/>
            <w:textDirection w:val="btLr"/>
            <w:vAlign w:val="center"/>
            <w:hideMark/>
          </w:tcPr>
          <w:p w14:paraId="2A51501F" w14:textId="77777777" w:rsidR="0041533E" w:rsidRPr="0041533E" w:rsidRDefault="0041533E" w:rsidP="006B0124">
            <w:pPr>
              <w:spacing w:after="0" w:line="240" w:lineRule="auto"/>
              <w:jc w:val="center"/>
              <w:rPr>
                <w:rFonts w:ascii="Times New Roman" w:eastAsia="Times New Roman" w:hAnsi="Times New Roman" w:cs="Times New Roman"/>
                <w:b/>
                <w:bCs/>
                <w:color w:val="000000"/>
                <w:sz w:val="18"/>
                <w:szCs w:val="18"/>
              </w:rPr>
            </w:pPr>
            <w:r w:rsidRPr="0041533E">
              <w:rPr>
                <w:rFonts w:ascii="Times New Roman" w:eastAsia="Times New Roman" w:hAnsi="Times New Roman" w:cs="Times New Roman"/>
                <w:b/>
                <w:bCs/>
                <w:color w:val="000000"/>
                <w:sz w:val="18"/>
                <w:szCs w:val="18"/>
              </w:rPr>
              <w:t>Glacier</w:t>
            </w:r>
          </w:p>
        </w:tc>
        <w:tc>
          <w:tcPr>
            <w:tcW w:w="509" w:type="dxa"/>
            <w:tcBorders>
              <w:top w:val="nil"/>
              <w:left w:val="nil"/>
              <w:bottom w:val="single" w:sz="4" w:space="0" w:color="auto"/>
              <w:right w:val="single" w:sz="4" w:space="0" w:color="auto"/>
            </w:tcBorders>
            <w:shd w:val="clear" w:color="auto" w:fill="auto"/>
            <w:textDirection w:val="btLr"/>
            <w:vAlign w:val="center"/>
            <w:hideMark/>
          </w:tcPr>
          <w:p w14:paraId="0C7B74CE" w14:textId="77777777" w:rsidR="0041533E" w:rsidRPr="0041533E" w:rsidRDefault="0041533E">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Canada</w:t>
            </w:r>
          </w:p>
        </w:tc>
        <w:tc>
          <w:tcPr>
            <w:tcW w:w="484" w:type="dxa"/>
            <w:tcBorders>
              <w:top w:val="nil"/>
              <w:left w:val="nil"/>
              <w:bottom w:val="single" w:sz="4" w:space="0" w:color="auto"/>
              <w:right w:val="single" w:sz="4" w:space="0" w:color="auto"/>
            </w:tcBorders>
            <w:shd w:val="clear" w:color="auto" w:fill="auto"/>
            <w:textDirection w:val="btLr"/>
            <w:vAlign w:val="center"/>
            <w:hideMark/>
          </w:tcPr>
          <w:p w14:paraId="773CB782" w14:textId="77777777" w:rsidR="0041533E" w:rsidRPr="0041533E" w:rsidRDefault="0041533E">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Canada</w:t>
            </w:r>
          </w:p>
        </w:tc>
        <w:tc>
          <w:tcPr>
            <w:tcW w:w="484" w:type="dxa"/>
            <w:tcBorders>
              <w:top w:val="nil"/>
              <w:left w:val="nil"/>
              <w:bottom w:val="single" w:sz="4" w:space="0" w:color="auto"/>
              <w:right w:val="single" w:sz="4" w:space="0" w:color="auto"/>
            </w:tcBorders>
            <w:shd w:val="clear" w:color="auto" w:fill="auto"/>
            <w:textDirection w:val="btLr"/>
            <w:vAlign w:val="center"/>
            <w:hideMark/>
          </w:tcPr>
          <w:p w14:paraId="6F58EAAA"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Canada</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412F6016"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Common</w:t>
            </w:r>
          </w:p>
        </w:tc>
        <w:tc>
          <w:tcPr>
            <w:tcW w:w="316" w:type="dxa"/>
            <w:tcBorders>
              <w:top w:val="nil"/>
              <w:left w:val="nil"/>
              <w:bottom w:val="single" w:sz="4" w:space="0" w:color="auto"/>
              <w:right w:val="single" w:sz="4" w:space="0" w:color="auto"/>
            </w:tcBorders>
            <w:shd w:val="clear" w:color="auto" w:fill="auto"/>
            <w:textDirection w:val="btLr"/>
            <w:vAlign w:val="center"/>
            <w:hideMark/>
          </w:tcPr>
          <w:p w14:paraId="51860E39"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Common</w:t>
            </w:r>
          </w:p>
        </w:tc>
        <w:tc>
          <w:tcPr>
            <w:tcW w:w="358" w:type="dxa"/>
            <w:tcBorders>
              <w:top w:val="nil"/>
              <w:left w:val="nil"/>
              <w:bottom w:val="single" w:sz="4" w:space="0" w:color="auto"/>
              <w:right w:val="single" w:sz="4" w:space="0" w:color="auto"/>
            </w:tcBorders>
            <w:shd w:val="clear" w:color="auto" w:fill="auto"/>
            <w:textDirection w:val="btLr"/>
            <w:vAlign w:val="center"/>
            <w:hideMark/>
          </w:tcPr>
          <w:p w14:paraId="1EDC7F92"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Common</w:t>
            </w:r>
          </w:p>
        </w:tc>
        <w:tc>
          <w:tcPr>
            <w:tcW w:w="358" w:type="dxa"/>
            <w:tcBorders>
              <w:top w:val="nil"/>
              <w:left w:val="nil"/>
              <w:bottom w:val="single" w:sz="4" w:space="0" w:color="auto"/>
              <w:right w:val="single" w:sz="4" w:space="0" w:color="auto"/>
            </w:tcBorders>
            <w:shd w:val="clear" w:color="auto" w:fill="auto"/>
            <w:textDirection w:val="btLr"/>
            <w:vAlign w:val="center"/>
            <w:hideMark/>
          </w:tcPr>
          <w:p w14:paraId="0C16B5DF"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Common</w:t>
            </w:r>
          </w:p>
        </w:tc>
        <w:tc>
          <w:tcPr>
            <w:tcW w:w="338" w:type="dxa"/>
            <w:tcBorders>
              <w:top w:val="nil"/>
              <w:left w:val="nil"/>
              <w:bottom w:val="single" w:sz="4" w:space="0" w:color="auto"/>
              <w:right w:val="single" w:sz="4" w:space="0" w:color="auto"/>
            </w:tcBorders>
            <w:shd w:val="clear" w:color="auto" w:fill="auto"/>
            <w:textDirection w:val="btLr"/>
            <w:vAlign w:val="center"/>
            <w:hideMark/>
          </w:tcPr>
          <w:p w14:paraId="5E4BD778"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Common</w:t>
            </w:r>
          </w:p>
        </w:tc>
        <w:tc>
          <w:tcPr>
            <w:tcW w:w="402" w:type="dxa"/>
            <w:tcBorders>
              <w:top w:val="nil"/>
              <w:left w:val="nil"/>
              <w:bottom w:val="single" w:sz="4" w:space="0" w:color="auto"/>
              <w:right w:val="single" w:sz="4" w:space="0" w:color="auto"/>
            </w:tcBorders>
            <w:shd w:val="clear" w:color="auto" w:fill="auto"/>
            <w:textDirection w:val="btLr"/>
            <w:vAlign w:val="center"/>
            <w:hideMark/>
          </w:tcPr>
          <w:p w14:paraId="1E95FDEC"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Common</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7B3B0CB7"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Common</w:t>
            </w:r>
          </w:p>
        </w:tc>
        <w:tc>
          <w:tcPr>
            <w:tcW w:w="337" w:type="dxa"/>
            <w:tcBorders>
              <w:top w:val="nil"/>
              <w:left w:val="nil"/>
              <w:bottom w:val="single" w:sz="4" w:space="0" w:color="auto"/>
              <w:right w:val="single" w:sz="4" w:space="0" w:color="auto"/>
            </w:tcBorders>
            <w:shd w:val="clear" w:color="auto" w:fill="auto"/>
            <w:textDirection w:val="btLr"/>
            <w:vAlign w:val="center"/>
            <w:hideMark/>
          </w:tcPr>
          <w:p w14:paraId="2363BB59"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Common</w:t>
            </w:r>
          </w:p>
        </w:tc>
        <w:tc>
          <w:tcPr>
            <w:tcW w:w="259" w:type="dxa"/>
            <w:tcBorders>
              <w:top w:val="nil"/>
              <w:left w:val="nil"/>
              <w:bottom w:val="single" w:sz="4" w:space="0" w:color="auto"/>
              <w:right w:val="single" w:sz="4" w:space="0" w:color="auto"/>
            </w:tcBorders>
            <w:shd w:val="clear" w:color="auto" w:fill="auto"/>
            <w:textDirection w:val="btLr"/>
            <w:vAlign w:val="center"/>
            <w:hideMark/>
          </w:tcPr>
          <w:p w14:paraId="44170A57"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Common</w:t>
            </w:r>
          </w:p>
        </w:tc>
        <w:tc>
          <w:tcPr>
            <w:tcW w:w="472" w:type="dxa"/>
            <w:tcBorders>
              <w:top w:val="nil"/>
              <w:left w:val="nil"/>
              <w:bottom w:val="single" w:sz="4" w:space="0" w:color="auto"/>
              <w:right w:val="single" w:sz="4" w:space="0" w:color="auto"/>
            </w:tcBorders>
            <w:shd w:val="clear" w:color="auto" w:fill="auto"/>
            <w:textDirection w:val="btLr"/>
            <w:vAlign w:val="center"/>
            <w:hideMark/>
          </w:tcPr>
          <w:p w14:paraId="42F4909C"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Taylor</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3B5C84D1"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Taylor</w:t>
            </w:r>
          </w:p>
        </w:tc>
        <w:tc>
          <w:tcPr>
            <w:tcW w:w="472" w:type="dxa"/>
            <w:tcBorders>
              <w:top w:val="nil"/>
              <w:left w:val="nil"/>
              <w:bottom w:val="single" w:sz="4" w:space="0" w:color="auto"/>
              <w:right w:val="single" w:sz="4" w:space="0" w:color="auto"/>
            </w:tcBorders>
            <w:shd w:val="clear" w:color="auto" w:fill="auto"/>
            <w:textDirection w:val="btLr"/>
            <w:vAlign w:val="center"/>
            <w:hideMark/>
          </w:tcPr>
          <w:p w14:paraId="67601F17"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Taylor</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6D959509"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Taylor</w:t>
            </w:r>
          </w:p>
        </w:tc>
        <w:tc>
          <w:tcPr>
            <w:tcW w:w="447" w:type="dxa"/>
            <w:tcBorders>
              <w:top w:val="nil"/>
              <w:left w:val="nil"/>
              <w:bottom w:val="single" w:sz="4" w:space="0" w:color="auto"/>
              <w:right w:val="single" w:sz="4" w:space="0" w:color="auto"/>
            </w:tcBorders>
            <w:shd w:val="clear" w:color="auto" w:fill="auto"/>
            <w:textDirection w:val="btLr"/>
            <w:vAlign w:val="center"/>
            <w:hideMark/>
          </w:tcPr>
          <w:p w14:paraId="1E8378C0"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Taylor</w:t>
            </w:r>
          </w:p>
        </w:tc>
        <w:tc>
          <w:tcPr>
            <w:tcW w:w="422" w:type="dxa"/>
            <w:tcBorders>
              <w:top w:val="nil"/>
              <w:left w:val="nil"/>
              <w:bottom w:val="single" w:sz="4" w:space="0" w:color="auto"/>
              <w:right w:val="single" w:sz="4" w:space="0" w:color="auto"/>
            </w:tcBorders>
            <w:shd w:val="clear" w:color="auto" w:fill="auto"/>
            <w:textDirection w:val="btLr"/>
            <w:vAlign w:val="center"/>
            <w:hideMark/>
          </w:tcPr>
          <w:p w14:paraId="34BC289B"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Taylor</w:t>
            </w:r>
          </w:p>
        </w:tc>
        <w:tc>
          <w:tcPr>
            <w:tcW w:w="475" w:type="dxa"/>
            <w:tcBorders>
              <w:top w:val="nil"/>
              <w:left w:val="nil"/>
              <w:bottom w:val="single" w:sz="4" w:space="0" w:color="auto"/>
              <w:right w:val="single" w:sz="4" w:space="0" w:color="auto"/>
            </w:tcBorders>
            <w:shd w:val="clear" w:color="auto" w:fill="auto"/>
            <w:textDirection w:val="btLr"/>
            <w:vAlign w:val="center"/>
            <w:hideMark/>
          </w:tcPr>
          <w:p w14:paraId="316E8765"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Taylor</w:t>
            </w:r>
          </w:p>
        </w:tc>
      </w:tr>
      <w:tr w:rsidR="00160CE2" w:rsidRPr="0041533E" w14:paraId="3CC2377C" w14:textId="77777777" w:rsidTr="0041533E">
        <w:trPr>
          <w:trHeight w:val="1185"/>
        </w:trPr>
        <w:tc>
          <w:tcPr>
            <w:tcW w:w="388" w:type="dxa"/>
            <w:tcBorders>
              <w:top w:val="nil"/>
              <w:left w:val="single" w:sz="4" w:space="0" w:color="auto"/>
              <w:bottom w:val="single" w:sz="4" w:space="0" w:color="auto"/>
              <w:right w:val="single" w:sz="4" w:space="0" w:color="auto"/>
            </w:tcBorders>
            <w:shd w:val="clear" w:color="auto" w:fill="auto"/>
            <w:textDirection w:val="btLr"/>
            <w:vAlign w:val="center"/>
            <w:hideMark/>
          </w:tcPr>
          <w:p w14:paraId="3B1EA0FF" w14:textId="77777777" w:rsidR="0041533E" w:rsidRPr="0041533E" w:rsidRDefault="0041533E" w:rsidP="006B0124">
            <w:pPr>
              <w:spacing w:after="0" w:line="240" w:lineRule="auto"/>
              <w:jc w:val="center"/>
              <w:rPr>
                <w:rFonts w:ascii="Times New Roman" w:eastAsia="Times New Roman" w:hAnsi="Times New Roman" w:cs="Times New Roman"/>
                <w:b/>
                <w:bCs/>
                <w:color w:val="000000"/>
                <w:sz w:val="18"/>
                <w:szCs w:val="18"/>
              </w:rPr>
            </w:pPr>
            <w:r w:rsidRPr="0041533E">
              <w:rPr>
                <w:rFonts w:ascii="Times New Roman" w:eastAsia="Times New Roman" w:hAnsi="Times New Roman" w:cs="Times New Roman"/>
                <w:b/>
                <w:bCs/>
                <w:color w:val="000000"/>
                <w:sz w:val="18"/>
                <w:szCs w:val="18"/>
              </w:rPr>
              <w:t>Sample</w:t>
            </w:r>
          </w:p>
        </w:tc>
        <w:tc>
          <w:tcPr>
            <w:tcW w:w="509" w:type="dxa"/>
            <w:tcBorders>
              <w:top w:val="nil"/>
              <w:left w:val="nil"/>
              <w:bottom w:val="single" w:sz="4" w:space="0" w:color="auto"/>
              <w:right w:val="single" w:sz="4" w:space="0" w:color="auto"/>
            </w:tcBorders>
            <w:shd w:val="clear" w:color="auto" w:fill="auto"/>
            <w:textDirection w:val="btLr"/>
            <w:vAlign w:val="center"/>
            <w:hideMark/>
          </w:tcPr>
          <w:p w14:paraId="2113302E" w14:textId="77777777" w:rsidR="0041533E" w:rsidRPr="0041533E" w:rsidRDefault="0041533E">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Can156</w:t>
            </w:r>
          </w:p>
        </w:tc>
        <w:tc>
          <w:tcPr>
            <w:tcW w:w="484" w:type="dxa"/>
            <w:tcBorders>
              <w:top w:val="nil"/>
              <w:left w:val="nil"/>
              <w:bottom w:val="single" w:sz="4" w:space="0" w:color="auto"/>
              <w:right w:val="single" w:sz="4" w:space="0" w:color="auto"/>
            </w:tcBorders>
            <w:shd w:val="clear" w:color="auto" w:fill="auto"/>
            <w:textDirection w:val="btLr"/>
            <w:vAlign w:val="center"/>
            <w:hideMark/>
          </w:tcPr>
          <w:p w14:paraId="782C0A82" w14:textId="77777777" w:rsidR="0041533E" w:rsidRPr="0041533E" w:rsidRDefault="0041533E">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Can157</w:t>
            </w:r>
          </w:p>
        </w:tc>
        <w:tc>
          <w:tcPr>
            <w:tcW w:w="484" w:type="dxa"/>
            <w:tcBorders>
              <w:top w:val="nil"/>
              <w:left w:val="nil"/>
              <w:bottom w:val="single" w:sz="4" w:space="0" w:color="auto"/>
              <w:right w:val="single" w:sz="4" w:space="0" w:color="auto"/>
            </w:tcBorders>
            <w:shd w:val="clear" w:color="auto" w:fill="auto"/>
            <w:textDirection w:val="btLr"/>
            <w:vAlign w:val="center"/>
            <w:hideMark/>
          </w:tcPr>
          <w:p w14:paraId="4C9C071A"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Can160</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18C93D40"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Como57</w:t>
            </w:r>
          </w:p>
        </w:tc>
        <w:tc>
          <w:tcPr>
            <w:tcW w:w="316" w:type="dxa"/>
            <w:tcBorders>
              <w:top w:val="nil"/>
              <w:left w:val="nil"/>
              <w:bottom w:val="single" w:sz="4" w:space="0" w:color="auto"/>
              <w:right w:val="single" w:sz="4" w:space="0" w:color="auto"/>
            </w:tcBorders>
            <w:shd w:val="clear" w:color="auto" w:fill="auto"/>
            <w:textDirection w:val="btLr"/>
            <w:vAlign w:val="center"/>
            <w:hideMark/>
          </w:tcPr>
          <w:p w14:paraId="7B3F7AB1"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Como58</w:t>
            </w:r>
          </w:p>
        </w:tc>
        <w:tc>
          <w:tcPr>
            <w:tcW w:w="358" w:type="dxa"/>
            <w:tcBorders>
              <w:top w:val="nil"/>
              <w:left w:val="nil"/>
              <w:bottom w:val="single" w:sz="4" w:space="0" w:color="auto"/>
              <w:right w:val="single" w:sz="4" w:space="0" w:color="auto"/>
            </w:tcBorders>
            <w:shd w:val="clear" w:color="auto" w:fill="auto"/>
            <w:textDirection w:val="btLr"/>
            <w:vAlign w:val="center"/>
            <w:hideMark/>
          </w:tcPr>
          <w:p w14:paraId="4D52CC37"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Como59</w:t>
            </w:r>
          </w:p>
        </w:tc>
        <w:tc>
          <w:tcPr>
            <w:tcW w:w="358" w:type="dxa"/>
            <w:tcBorders>
              <w:top w:val="nil"/>
              <w:left w:val="nil"/>
              <w:bottom w:val="single" w:sz="4" w:space="0" w:color="auto"/>
              <w:right w:val="single" w:sz="4" w:space="0" w:color="auto"/>
            </w:tcBorders>
            <w:shd w:val="clear" w:color="auto" w:fill="auto"/>
            <w:textDirection w:val="btLr"/>
            <w:vAlign w:val="center"/>
            <w:hideMark/>
          </w:tcPr>
          <w:p w14:paraId="7C7133D1"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Como61</w:t>
            </w:r>
          </w:p>
        </w:tc>
        <w:tc>
          <w:tcPr>
            <w:tcW w:w="338" w:type="dxa"/>
            <w:tcBorders>
              <w:top w:val="nil"/>
              <w:left w:val="nil"/>
              <w:bottom w:val="single" w:sz="4" w:space="0" w:color="auto"/>
              <w:right w:val="single" w:sz="4" w:space="0" w:color="auto"/>
            </w:tcBorders>
            <w:shd w:val="clear" w:color="auto" w:fill="auto"/>
            <w:textDirection w:val="btLr"/>
            <w:vAlign w:val="center"/>
            <w:hideMark/>
          </w:tcPr>
          <w:p w14:paraId="1DDDD0F7"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Como63</w:t>
            </w:r>
          </w:p>
        </w:tc>
        <w:tc>
          <w:tcPr>
            <w:tcW w:w="402" w:type="dxa"/>
            <w:tcBorders>
              <w:top w:val="nil"/>
              <w:left w:val="nil"/>
              <w:bottom w:val="single" w:sz="4" w:space="0" w:color="auto"/>
              <w:right w:val="single" w:sz="4" w:space="0" w:color="auto"/>
            </w:tcBorders>
            <w:shd w:val="clear" w:color="auto" w:fill="auto"/>
            <w:textDirection w:val="btLr"/>
            <w:vAlign w:val="center"/>
            <w:hideMark/>
          </w:tcPr>
          <w:p w14:paraId="61A646E8"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Como64</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42FB0E71"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Como65</w:t>
            </w:r>
          </w:p>
        </w:tc>
        <w:tc>
          <w:tcPr>
            <w:tcW w:w="337" w:type="dxa"/>
            <w:tcBorders>
              <w:top w:val="nil"/>
              <w:left w:val="nil"/>
              <w:bottom w:val="single" w:sz="4" w:space="0" w:color="auto"/>
              <w:right w:val="single" w:sz="4" w:space="0" w:color="auto"/>
            </w:tcBorders>
            <w:shd w:val="clear" w:color="auto" w:fill="auto"/>
            <w:textDirection w:val="btLr"/>
            <w:vAlign w:val="center"/>
            <w:hideMark/>
          </w:tcPr>
          <w:p w14:paraId="3465EEED"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Como70</w:t>
            </w:r>
          </w:p>
        </w:tc>
        <w:tc>
          <w:tcPr>
            <w:tcW w:w="259" w:type="dxa"/>
            <w:tcBorders>
              <w:top w:val="nil"/>
              <w:left w:val="nil"/>
              <w:bottom w:val="single" w:sz="4" w:space="0" w:color="auto"/>
              <w:right w:val="single" w:sz="4" w:space="0" w:color="auto"/>
            </w:tcBorders>
            <w:shd w:val="clear" w:color="auto" w:fill="auto"/>
            <w:textDirection w:val="btLr"/>
            <w:vAlign w:val="center"/>
            <w:hideMark/>
          </w:tcPr>
          <w:p w14:paraId="458BC6D3"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Como80</w:t>
            </w:r>
          </w:p>
        </w:tc>
        <w:tc>
          <w:tcPr>
            <w:tcW w:w="472" w:type="dxa"/>
            <w:tcBorders>
              <w:top w:val="nil"/>
              <w:left w:val="nil"/>
              <w:bottom w:val="single" w:sz="4" w:space="0" w:color="auto"/>
              <w:right w:val="single" w:sz="4" w:space="0" w:color="auto"/>
            </w:tcBorders>
            <w:shd w:val="clear" w:color="auto" w:fill="auto"/>
            <w:textDirection w:val="btLr"/>
            <w:vAlign w:val="center"/>
            <w:hideMark/>
          </w:tcPr>
          <w:p w14:paraId="1E57667E"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Tay34</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1A03C173"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Tay35</w:t>
            </w:r>
          </w:p>
        </w:tc>
        <w:tc>
          <w:tcPr>
            <w:tcW w:w="472" w:type="dxa"/>
            <w:tcBorders>
              <w:top w:val="nil"/>
              <w:left w:val="nil"/>
              <w:bottom w:val="single" w:sz="4" w:space="0" w:color="auto"/>
              <w:right w:val="single" w:sz="4" w:space="0" w:color="auto"/>
            </w:tcBorders>
            <w:shd w:val="clear" w:color="auto" w:fill="auto"/>
            <w:textDirection w:val="btLr"/>
            <w:vAlign w:val="center"/>
            <w:hideMark/>
          </w:tcPr>
          <w:p w14:paraId="1D210BCE"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Tay36</w:t>
            </w:r>
          </w:p>
        </w:tc>
        <w:tc>
          <w:tcPr>
            <w:tcW w:w="236" w:type="dxa"/>
            <w:tcBorders>
              <w:top w:val="nil"/>
              <w:left w:val="nil"/>
              <w:bottom w:val="single" w:sz="4" w:space="0" w:color="auto"/>
              <w:right w:val="single" w:sz="4" w:space="0" w:color="auto"/>
            </w:tcBorders>
            <w:shd w:val="clear" w:color="auto" w:fill="auto"/>
            <w:textDirection w:val="btLr"/>
            <w:vAlign w:val="center"/>
            <w:hideMark/>
          </w:tcPr>
          <w:p w14:paraId="17CEAC10"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Tay37</w:t>
            </w:r>
          </w:p>
        </w:tc>
        <w:tc>
          <w:tcPr>
            <w:tcW w:w="447" w:type="dxa"/>
            <w:tcBorders>
              <w:top w:val="nil"/>
              <w:left w:val="nil"/>
              <w:bottom w:val="single" w:sz="4" w:space="0" w:color="auto"/>
              <w:right w:val="single" w:sz="4" w:space="0" w:color="auto"/>
            </w:tcBorders>
            <w:shd w:val="clear" w:color="auto" w:fill="auto"/>
            <w:textDirection w:val="btLr"/>
            <w:vAlign w:val="center"/>
            <w:hideMark/>
          </w:tcPr>
          <w:p w14:paraId="6EABAD90"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Tay43</w:t>
            </w:r>
          </w:p>
        </w:tc>
        <w:tc>
          <w:tcPr>
            <w:tcW w:w="422" w:type="dxa"/>
            <w:tcBorders>
              <w:top w:val="nil"/>
              <w:left w:val="nil"/>
              <w:bottom w:val="single" w:sz="4" w:space="0" w:color="auto"/>
              <w:right w:val="single" w:sz="4" w:space="0" w:color="auto"/>
            </w:tcBorders>
            <w:shd w:val="clear" w:color="auto" w:fill="auto"/>
            <w:textDirection w:val="btLr"/>
            <w:vAlign w:val="center"/>
            <w:hideMark/>
          </w:tcPr>
          <w:p w14:paraId="4B2E5FA7"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Tay44</w:t>
            </w:r>
          </w:p>
        </w:tc>
        <w:tc>
          <w:tcPr>
            <w:tcW w:w="475" w:type="dxa"/>
            <w:tcBorders>
              <w:top w:val="nil"/>
              <w:left w:val="nil"/>
              <w:bottom w:val="single" w:sz="4" w:space="0" w:color="auto"/>
              <w:right w:val="single" w:sz="4" w:space="0" w:color="auto"/>
            </w:tcBorders>
            <w:shd w:val="clear" w:color="auto" w:fill="auto"/>
            <w:textDirection w:val="btLr"/>
            <w:vAlign w:val="center"/>
            <w:hideMark/>
          </w:tcPr>
          <w:p w14:paraId="4D186AB3" w14:textId="77777777" w:rsidR="0041533E" w:rsidRPr="0041533E" w:rsidRDefault="0041533E" w:rsidP="006B0124">
            <w:pPr>
              <w:spacing w:after="0" w:line="240" w:lineRule="auto"/>
              <w:jc w:val="center"/>
              <w:rPr>
                <w:rFonts w:ascii="Times New Roman" w:eastAsia="Times New Roman" w:hAnsi="Times New Roman" w:cs="Times New Roman"/>
                <w:color w:val="000000"/>
                <w:sz w:val="18"/>
                <w:szCs w:val="18"/>
              </w:rPr>
            </w:pPr>
            <w:r w:rsidRPr="0041533E">
              <w:rPr>
                <w:rFonts w:ascii="Times New Roman" w:eastAsia="Times New Roman" w:hAnsi="Times New Roman" w:cs="Times New Roman"/>
                <w:color w:val="000000"/>
                <w:sz w:val="18"/>
                <w:szCs w:val="18"/>
              </w:rPr>
              <w:t>Tay45</w:t>
            </w:r>
          </w:p>
        </w:tc>
      </w:tr>
    </w:tbl>
    <w:p w14:paraId="702FEAD0" w14:textId="77777777" w:rsidR="0041533E" w:rsidRDefault="0041533E" w:rsidP="006B0124">
      <w:pPr>
        <w:spacing w:after="0" w:line="480" w:lineRule="auto"/>
        <w:rPr>
          <w:rFonts w:ascii="Times New Roman" w:hAnsi="Times New Roman" w:cs="Times New Roman"/>
          <w:sz w:val="16"/>
          <w:szCs w:val="16"/>
        </w:rPr>
      </w:pPr>
    </w:p>
    <w:p w14:paraId="0C0B8C08" w14:textId="77777777" w:rsidR="0041533E" w:rsidRPr="00576C4B" w:rsidRDefault="0041533E" w:rsidP="006B0124">
      <w:pPr>
        <w:spacing w:after="0" w:line="480" w:lineRule="auto"/>
        <w:rPr>
          <w:rFonts w:ascii="Times New Roman" w:hAnsi="Times New Roman" w:cs="Times New Roman"/>
          <w:sz w:val="16"/>
          <w:szCs w:val="16"/>
        </w:rPr>
      </w:pPr>
    </w:p>
    <w:p w14:paraId="06C14CC5" w14:textId="77777777" w:rsidR="00826C6E" w:rsidRDefault="00826C6E" w:rsidP="00DA60CD">
      <w:pPr>
        <w:spacing w:after="0" w:line="480" w:lineRule="auto"/>
        <w:rPr>
          <w:rFonts w:ascii="Times New Roman" w:hAnsi="Times New Roman" w:cs="Times New Roman"/>
          <w:sz w:val="16"/>
          <w:szCs w:val="16"/>
        </w:rPr>
      </w:pPr>
    </w:p>
    <w:p w14:paraId="73AE831B" w14:textId="65C31573" w:rsidR="00CE115D" w:rsidRPr="006B0124" w:rsidRDefault="00D75C1C" w:rsidP="00DA60CD">
      <w:pPr>
        <w:spacing w:after="0" w:line="480" w:lineRule="auto"/>
        <w:rPr>
          <w:rFonts w:ascii="Times New Roman" w:hAnsi="Times New Roman" w:cs="Times New Roman"/>
          <w:b/>
          <w:sz w:val="24"/>
          <w:szCs w:val="24"/>
        </w:rPr>
      </w:pPr>
      <w:r>
        <w:rPr>
          <w:rFonts w:ascii="Times New Roman" w:hAnsi="Times New Roman" w:cs="Times New Roman"/>
          <w:b/>
          <w:sz w:val="24"/>
          <w:szCs w:val="24"/>
        </w:rPr>
        <w:t>References</w:t>
      </w:r>
      <w:r w:rsidR="00C83C27">
        <w:rPr>
          <w:rFonts w:ascii="Times New Roman" w:hAnsi="Times New Roman" w:cs="Times New Roman"/>
          <w:b/>
          <w:sz w:val="24"/>
          <w:szCs w:val="24"/>
        </w:rPr>
        <w:t xml:space="preserve"> for Supplement</w:t>
      </w:r>
    </w:p>
    <w:p w14:paraId="1EEF7C84" w14:textId="77777777" w:rsidR="003854FA" w:rsidRDefault="003854FA" w:rsidP="006B0124">
      <w:pPr>
        <w:pStyle w:val="EndNoteBibliography"/>
        <w:spacing w:after="0" w:line="480" w:lineRule="auto"/>
        <w:rPr>
          <w:color w:val="222222"/>
          <w:szCs w:val="24"/>
          <w:shd w:val="clear" w:color="auto" w:fill="FFFFFF"/>
        </w:rPr>
      </w:pPr>
      <w:proofErr w:type="spellStart"/>
      <w:r w:rsidRPr="005F3818">
        <w:rPr>
          <w:rFonts w:ascii="Times New Roman" w:hAnsi="Times New Roman" w:cs="Times New Roman"/>
          <w:color w:val="222222"/>
          <w:sz w:val="24"/>
          <w:szCs w:val="24"/>
          <w:shd w:val="clear" w:color="auto" w:fill="FFFFFF"/>
        </w:rPr>
        <w:t>Dormann</w:t>
      </w:r>
      <w:proofErr w:type="spellEnd"/>
      <w:r w:rsidRPr="005F3818">
        <w:rPr>
          <w:rFonts w:ascii="Times New Roman" w:hAnsi="Times New Roman" w:cs="Times New Roman"/>
          <w:color w:val="222222"/>
          <w:sz w:val="24"/>
          <w:szCs w:val="24"/>
          <w:shd w:val="clear" w:color="auto" w:fill="FFFFFF"/>
        </w:rPr>
        <w:t xml:space="preserve">, C.F., </w:t>
      </w:r>
      <w:proofErr w:type="spellStart"/>
      <w:r w:rsidRPr="005F3818">
        <w:rPr>
          <w:rFonts w:ascii="Times New Roman" w:hAnsi="Times New Roman" w:cs="Times New Roman"/>
          <w:color w:val="222222"/>
          <w:sz w:val="24"/>
          <w:szCs w:val="24"/>
          <w:shd w:val="clear" w:color="auto" w:fill="FFFFFF"/>
        </w:rPr>
        <w:t>Elith</w:t>
      </w:r>
      <w:proofErr w:type="spellEnd"/>
      <w:r w:rsidRPr="005F3818">
        <w:rPr>
          <w:rFonts w:ascii="Times New Roman" w:hAnsi="Times New Roman" w:cs="Times New Roman"/>
          <w:color w:val="222222"/>
          <w:sz w:val="24"/>
          <w:szCs w:val="24"/>
          <w:shd w:val="clear" w:color="auto" w:fill="FFFFFF"/>
        </w:rPr>
        <w:t xml:space="preserve">, J., </w:t>
      </w:r>
      <w:proofErr w:type="spellStart"/>
      <w:r w:rsidRPr="005F3818">
        <w:rPr>
          <w:rFonts w:ascii="Times New Roman" w:hAnsi="Times New Roman" w:cs="Times New Roman"/>
          <w:color w:val="222222"/>
          <w:sz w:val="24"/>
          <w:szCs w:val="24"/>
          <w:shd w:val="clear" w:color="auto" w:fill="FFFFFF"/>
        </w:rPr>
        <w:t>Bacher</w:t>
      </w:r>
      <w:proofErr w:type="spellEnd"/>
      <w:r w:rsidRPr="005F3818">
        <w:rPr>
          <w:rFonts w:ascii="Times New Roman" w:hAnsi="Times New Roman" w:cs="Times New Roman"/>
          <w:color w:val="222222"/>
          <w:sz w:val="24"/>
          <w:szCs w:val="24"/>
          <w:shd w:val="clear" w:color="auto" w:fill="FFFFFF"/>
        </w:rPr>
        <w:t xml:space="preserve">, S., </w:t>
      </w:r>
      <w:proofErr w:type="gramStart"/>
      <w:r w:rsidRPr="005F3818">
        <w:rPr>
          <w:rFonts w:ascii="Times New Roman" w:hAnsi="Times New Roman" w:cs="Times New Roman"/>
          <w:i/>
          <w:color w:val="222222"/>
          <w:sz w:val="24"/>
          <w:szCs w:val="24"/>
          <w:shd w:val="clear" w:color="auto" w:fill="FFFFFF"/>
        </w:rPr>
        <w:t>et al</w:t>
      </w:r>
      <w:r w:rsidRPr="005F3818">
        <w:rPr>
          <w:rFonts w:ascii="Times New Roman" w:hAnsi="Times New Roman" w:cs="Times New Roman"/>
          <w:color w:val="222222"/>
          <w:sz w:val="24"/>
          <w:szCs w:val="24"/>
          <w:shd w:val="clear" w:color="auto" w:fill="FFFFFF"/>
        </w:rPr>
        <w:t>..</w:t>
      </w:r>
      <w:proofErr w:type="gramEnd"/>
      <w:r w:rsidRPr="005F3818">
        <w:rPr>
          <w:rFonts w:ascii="Times New Roman" w:hAnsi="Times New Roman" w:cs="Times New Roman"/>
          <w:color w:val="222222"/>
          <w:sz w:val="24"/>
          <w:szCs w:val="24"/>
          <w:shd w:val="clear" w:color="auto" w:fill="FFFFFF"/>
        </w:rPr>
        <w:t xml:space="preserve"> Collinearity: a review of methods to deal with it and a </w:t>
      </w:r>
    </w:p>
    <w:p w14:paraId="64888BB3" w14:textId="77777777" w:rsidR="003854FA" w:rsidRPr="005F3818" w:rsidRDefault="003854FA" w:rsidP="006B0124">
      <w:pPr>
        <w:pStyle w:val="EndNoteBibliography"/>
        <w:spacing w:after="0" w:line="480" w:lineRule="auto"/>
        <w:ind w:firstLine="720"/>
        <w:rPr>
          <w:szCs w:val="24"/>
        </w:rPr>
      </w:pPr>
      <w:r w:rsidRPr="005F3818">
        <w:rPr>
          <w:rFonts w:ascii="Times New Roman" w:hAnsi="Times New Roman" w:cs="Times New Roman"/>
          <w:color w:val="222222"/>
          <w:sz w:val="24"/>
          <w:szCs w:val="24"/>
          <w:shd w:val="clear" w:color="auto" w:fill="FFFFFF"/>
        </w:rPr>
        <w:t>simulation study evaluating their performance. </w:t>
      </w:r>
      <w:proofErr w:type="spellStart"/>
      <w:r w:rsidRPr="005F3818">
        <w:rPr>
          <w:rFonts w:ascii="Times New Roman" w:hAnsi="Times New Roman" w:cs="Times New Roman"/>
          <w:i/>
          <w:iCs/>
          <w:color w:val="222222"/>
          <w:sz w:val="24"/>
          <w:szCs w:val="24"/>
          <w:shd w:val="clear" w:color="auto" w:fill="FFFFFF"/>
        </w:rPr>
        <w:t>Ecography</w:t>
      </w:r>
      <w:proofErr w:type="spellEnd"/>
      <w:r w:rsidRPr="005F3818">
        <w:rPr>
          <w:rFonts w:ascii="Times New Roman" w:hAnsi="Times New Roman" w:cs="Times New Roman"/>
          <w:color w:val="222222"/>
          <w:sz w:val="24"/>
          <w:szCs w:val="24"/>
          <w:shd w:val="clear" w:color="auto" w:fill="FFFFFF"/>
        </w:rPr>
        <w:t xml:space="preserve"> 2013; </w:t>
      </w:r>
      <w:r w:rsidRPr="005F3818">
        <w:rPr>
          <w:rFonts w:ascii="Times New Roman" w:hAnsi="Times New Roman" w:cs="Times New Roman"/>
          <w:b/>
          <w:iCs/>
          <w:color w:val="222222"/>
          <w:sz w:val="24"/>
          <w:szCs w:val="24"/>
          <w:shd w:val="clear" w:color="auto" w:fill="FFFFFF"/>
        </w:rPr>
        <w:t>36</w:t>
      </w:r>
      <w:r w:rsidRPr="005F3818">
        <w:rPr>
          <w:rFonts w:ascii="Times New Roman" w:hAnsi="Times New Roman" w:cs="Times New Roman"/>
          <w:color w:val="222222"/>
          <w:sz w:val="24"/>
          <w:szCs w:val="24"/>
          <w:shd w:val="clear" w:color="auto" w:fill="FFFFFF"/>
        </w:rPr>
        <w:t>: 27-46.</w:t>
      </w:r>
    </w:p>
    <w:p w14:paraId="5D366CFF" w14:textId="77777777" w:rsidR="0083216B" w:rsidRPr="006B0124" w:rsidRDefault="0083216B" w:rsidP="006B0124">
      <w:pPr>
        <w:pStyle w:val="EndNoteBibliography"/>
        <w:spacing w:after="0" w:line="480" w:lineRule="auto"/>
        <w:rPr>
          <w:rFonts w:ascii="Times New Roman" w:hAnsi="Times New Roman" w:cs="Times New Roman"/>
          <w:sz w:val="24"/>
          <w:szCs w:val="24"/>
        </w:rPr>
      </w:pPr>
      <w:proofErr w:type="spellStart"/>
      <w:r w:rsidRPr="006B0124">
        <w:rPr>
          <w:rFonts w:ascii="Times New Roman" w:hAnsi="Times New Roman" w:cs="Times New Roman"/>
          <w:sz w:val="24"/>
          <w:szCs w:val="24"/>
        </w:rPr>
        <w:t>Lozupone</w:t>
      </w:r>
      <w:proofErr w:type="spellEnd"/>
      <w:r w:rsidRPr="006B0124">
        <w:rPr>
          <w:rFonts w:ascii="Times New Roman" w:hAnsi="Times New Roman" w:cs="Times New Roman"/>
          <w:sz w:val="24"/>
          <w:szCs w:val="24"/>
        </w:rPr>
        <w:t xml:space="preserve"> C &amp; Knight R. </w:t>
      </w:r>
      <w:proofErr w:type="spellStart"/>
      <w:r w:rsidRPr="006B0124">
        <w:rPr>
          <w:rFonts w:ascii="Times New Roman" w:hAnsi="Times New Roman" w:cs="Times New Roman"/>
          <w:sz w:val="24"/>
          <w:szCs w:val="24"/>
        </w:rPr>
        <w:t>UniFrac</w:t>
      </w:r>
      <w:proofErr w:type="spellEnd"/>
      <w:r w:rsidRPr="006B0124">
        <w:rPr>
          <w:rFonts w:ascii="Times New Roman" w:hAnsi="Times New Roman" w:cs="Times New Roman"/>
          <w:sz w:val="24"/>
          <w:szCs w:val="24"/>
        </w:rPr>
        <w:t xml:space="preserve">: a new phylogenetic method for comparing microbial </w:t>
      </w:r>
    </w:p>
    <w:p w14:paraId="0C005FBC" w14:textId="77777777" w:rsidR="0083216B" w:rsidRPr="006B0124" w:rsidRDefault="0083216B" w:rsidP="006B0124">
      <w:pPr>
        <w:pStyle w:val="EndNoteBibliography"/>
        <w:spacing w:after="0" w:line="480" w:lineRule="auto"/>
        <w:ind w:firstLine="720"/>
        <w:rPr>
          <w:rFonts w:ascii="Times New Roman" w:hAnsi="Times New Roman" w:cs="Times New Roman"/>
          <w:sz w:val="24"/>
          <w:szCs w:val="24"/>
        </w:rPr>
      </w:pPr>
      <w:r w:rsidRPr="006B0124">
        <w:rPr>
          <w:rFonts w:ascii="Times New Roman" w:hAnsi="Times New Roman" w:cs="Times New Roman"/>
          <w:sz w:val="24"/>
          <w:szCs w:val="24"/>
        </w:rPr>
        <w:t xml:space="preserve">communities. </w:t>
      </w:r>
      <w:r w:rsidRPr="006B0124">
        <w:rPr>
          <w:rFonts w:ascii="Times New Roman" w:hAnsi="Times New Roman" w:cs="Times New Roman"/>
          <w:i/>
          <w:sz w:val="24"/>
          <w:szCs w:val="24"/>
        </w:rPr>
        <w:t>Applied and Environmental Microbiology</w:t>
      </w:r>
      <w:r w:rsidRPr="006B0124">
        <w:rPr>
          <w:rFonts w:ascii="Times New Roman" w:hAnsi="Times New Roman" w:cs="Times New Roman"/>
          <w:sz w:val="24"/>
          <w:szCs w:val="24"/>
        </w:rPr>
        <w:t xml:space="preserve"> 2005; </w:t>
      </w:r>
      <w:r w:rsidRPr="006B0124">
        <w:rPr>
          <w:rFonts w:ascii="Times New Roman" w:hAnsi="Times New Roman" w:cs="Times New Roman"/>
          <w:b/>
          <w:sz w:val="24"/>
          <w:szCs w:val="24"/>
        </w:rPr>
        <w:t>71</w:t>
      </w:r>
      <w:r w:rsidRPr="006B0124">
        <w:rPr>
          <w:rFonts w:ascii="Times New Roman" w:hAnsi="Times New Roman" w:cs="Times New Roman"/>
          <w:sz w:val="24"/>
          <w:szCs w:val="24"/>
        </w:rPr>
        <w:t>: 8228-8235.</w:t>
      </w:r>
    </w:p>
    <w:p w14:paraId="0F2CF827" w14:textId="77777777" w:rsidR="00D75C1C" w:rsidRPr="006F478A" w:rsidRDefault="00D75C1C" w:rsidP="00D75C1C">
      <w:pPr>
        <w:pStyle w:val="EndNoteBibliography"/>
        <w:spacing w:after="0" w:line="480" w:lineRule="auto"/>
        <w:ind w:left="720" w:hanging="720"/>
        <w:rPr>
          <w:rFonts w:ascii="Times New Roman" w:hAnsi="Times New Roman" w:cs="Times New Roman"/>
          <w:noProof/>
          <w:sz w:val="24"/>
          <w:szCs w:val="24"/>
        </w:rPr>
      </w:pPr>
      <w:r w:rsidRPr="006F478A">
        <w:rPr>
          <w:rFonts w:ascii="Times New Roman" w:hAnsi="Times New Roman" w:cs="Times New Roman"/>
          <w:sz w:val="24"/>
          <w:szCs w:val="24"/>
        </w:rPr>
        <w:fldChar w:fldCharType="begin"/>
      </w:r>
      <w:r w:rsidRPr="006F478A">
        <w:rPr>
          <w:rFonts w:ascii="Times New Roman" w:hAnsi="Times New Roman" w:cs="Times New Roman"/>
          <w:sz w:val="24"/>
          <w:szCs w:val="24"/>
        </w:rPr>
        <w:instrText xml:space="preserve"> ADDIN EN.REFLIST </w:instrText>
      </w:r>
      <w:r w:rsidRPr="006F478A">
        <w:rPr>
          <w:rFonts w:ascii="Times New Roman" w:hAnsi="Times New Roman" w:cs="Times New Roman"/>
          <w:sz w:val="24"/>
          <w:szCs w:val="24"/>
        </w:rPr>
        <w:fldChar w:fldCharType="separate"/>
      </w:r>
      <w:r w:rsidRPr="006F478A">
        <w:rPr>
          <w:rFonts w:ascii="Times New Roman" w:hAnsi="Times New Roman" w:cs="Times New Roman"/>
          <w:noProof/>
          <w:sz w:val="24"/>
          <w:szCs w:val="24"/>
        </w:rPr>
        <w:t xml:space="preserve">Oksanen, J., F. G. Blanchet, R. Kindt, P. Legendre, P. R. Minchin, R. O’hara, G. L. Simpson, P. Solymos, M. H. H. Stevens, and H. Wagner. 2013. Package ‘vegan’. Community ecology package, version </w:t>
      </w:r>
      <w:r w:rsidRPr="006F478A">
        <w:rPr>
          <w:rFonts w:ascii="Times New Roman" w:hAnsi="Times New Roman" w:cs="Times New Roman"/>
          <w:b/>
          <w:noProof/>
          <w:sz w:val="24"/>
          <w:szCs w:val="24"/>
        </w:rPr>
        <w:t>2</w:t>
      </w:r>
      <w:r w:rsidRPr="006F478A">
        <w:rPr>
          <w:rFonts w:ascii="Times New Roman" w:hAnsi="Times New Roman" w:cs="Times New Roman"/>
          <w:noProof/>
          <w:sz w:val="24"/>
          <w:szCs w:val="24"/>
        </w:rPr>
        <w:t>.</w:t>
      </w:r>
    </w:p>
    <w:p w14:paraId="4B38AB83" w14:textId="77777777" w:rsidR="00D75C1C" w:rsidRPr="006F478A" w:rsidRDefault="00D75C1C" w:rsidP="00D75C1C">
      <w:pPr>
        <w:pStyle w:val="EndNoteBibliography"/>
        <w:spacing w:line="480" w:lineRule="auto"/>
        <w:ind w:left="720" w:hanging="720"/>
        <w:rPr>
          <w:rFonts w:ascii="Times New Roman" w:hAnsi="Times New Roman" w:cs="Times New Roman"/>
          <w:noProof/>
          <w:sz w:val="24"/>
          <w:szCs w:val="24"/>
        </w:rPr>
      </w:pPr>
      <w:r w:rsidRPr="006F478A">
        <w:rPr>
          <w:rFonts w:ascii="Times New Roman" w:hAnsi="Times New Roman" w:cs="Times New Roman"/>
          <w:noProof/>
          <w:sz w:val="24"/>
          <w:szCs w:val="24"/>
        </w:rPr>
        <w:t>R Core Team. 2016. R: A language and environment for statistical computing. Vienna, Austria. R Foundation for Statistical Computing, Vienna, Austria.</w:t>
      </w:r>
    </w:p>
    <w:p w14:paraId="19F515FC" w14:textId="6888EA4F" w:rsidR="00CE115D" w:rsidRPr="006B0124" w:rsidRDefault="00D75C1C" w:rsidP="00DA60CD">
      <w:pPr>
        <w:spacing w:after="0" w:line="480" w:lineRule="auto"/>
        <w:rPr>
          <w:rFonts w:ascii="Times New Roman" w:hAnsi="Times New Roman" w:cs="Times New Roman"/>
          <w:sz w:val="24"/>
          <w:szCs w:val="24"/>
        </w:rPr>
      </w:pPr>
      <w:r w:rsidRPr="006F478A">
        <w:rPr>
          <w:rFonts w:ascii="Times New Roman" w:hAnsi="Times New Roman" w:cs="Times New Roman"/>
          <w:sz w:val="24"/>
          <w:szCs w:val="24"/>
        </w:rPr>
        <w:fldChar w:fldCharType="end"/>
      </w:r>
      <w:r w:rsidR="00E74295" w:rsidRPr="006B0124">
        <w:rPr>
          <w:rFonts w:ascii="Times New Roman" w:hAnsi="Times New Roman" w:cs="Times New Roman"/>
          <w:sz w:val="24"/>
          <w:szCs w:val="24"/>
        </w:rPr>
        <w:t xml:space="preserve">Wright K (2012) </w:t>
      </w:r>
      <w:proofErr w:type="spellStart"/>
      <w:r w:rsidR="00E74295" w:rsidRPr="006B0124">
        <w:rPr>
          <w:rFonts w:ascii="Times New Roman" w:hAnsi="Times New Roman" w:cs="Times New Roman"/>
          <w:sz w:val="24"/>
          <w:szCs w:val="24"/>
        </w:rPr>
        <w:t>corrgram</w:t>
      </w:r>
      <w:proofErr w:type="spellEnd"/>
      <w:r w:rsidR="00E74295" w:rsidRPr="006B0124">
        <w:rPr>
          <w:rFonts w:ascii="Times New Roman" w:hAnsi="Times New Roman" w:cs="Times New Roman"/>
          <w:sz w:val="24"/>
          <w:szCs w:val="24"/>
        </w:rPr>
        <w:t xml:space="preserve">: Plot a Correlogram. </w:t>
      </w:r>
      <w:r w:rsidR="00E74295" w:rsidRPr="006B0124">
        <w:rPr>
          <w:rFonts w:ascii="Times New Roman" w:hAnsi="Times New Roman" w:cs="Times New Roman"/>
          <w:i/>
          <w:sz w:val="24"/>
          <w:szCs w:val="24"/>
        </w:rPr>
        <w:t>R package version</w:t>
      </w:r>
      <w:r w:rsidR="00E74295" w:rsidRPr="006B0124">
        <w:rPr>
          <w:rFonts w:ascii="Times New Roman" w:hAnsi="Times New Roman" w:cs="Times New Roman"/>
          <w:sz w:val="24"/>
          <w:szCs w:val="24"/>
        </w:rPr>
        <w:t xml:space="preserve"> </w:t>
      </w:r>
      <w:r w:rsidR="00E74295" w:rsidRPr="006B0124">
        <w:rPr>
          <w:rFonts w:ascii="Times New Roman" w:hAnsi="Times New Roman" w:cs="Times New Roman"/>
          <w:b/>
          <w:sz w:val="24"/>
          <w:szCs w:val="24"/>
        </w:rPr>
        <w:t>1</w:t>
      </w:r>
      <w:r w:rsidR="00E74295" w:rsidRPr="006B0124">
        <w:rPr>
          <w:rFonts w:ascii="Times New Roman" w:hAnsi="Times New Roman" w:cs="Times New Roman"/>
          <w:sz w:val="24"/>
          <w:szCs w:val="24"/>
        </w:rPr>
        <w:t>.</w:t>
      </w:r>
    </w:p>
    <w:sectPr w:rsidR="00CE115D" w:rsidRPr="006B0124" w:rsidSect="00826C6E">
      <w:headerReference w:type="default" r:id="rId8"/>
      <w:footerReference w:type="default" r:id="rId9"/>
      <w:pgSz w:w="12240" w:h="15840"/>
      <w:pgMar w:top="1440" w:right="1440" w:bottom="1440" w:left="1440" w:header="0" w:footer="0" w:gutter="0"/>
      <w:lnNumType w:countBy="1" w:restart="continuou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A16A6" w14:textId="77777777" w:rsidR="002B7922" w:rsidRDefault="002B7922" w:rsidP="00DA60CD">
      <w:pPr>
        <w:spacing w:after="0" w:line="240" w:lineRule="auto"/>
      </w:pPr>
      <w:r>
        <w:separator/>
      </w:r>
    </w:p>
  </w:endnote>
  <w:endnote w:type="continuationSeparator" w:id="0">
    <w:p w14:paraId="10B862A4" w14:textId="77777777" w:rsidR="002B7922" w:rsidRDefault="002B7922" w:rsidP="00DA6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6475279"/>
      <w:docPartObj>
        <w:docPartGallery w:val="Page Numbers (Bottom of Page)"/>
        <w:docPartUnique/>
      </w:docPartObj>
    </w:sdtPr>
    <w:sdtEndPr>
      <w:rPr>
        <w:noProof/>
      </w:rPr>
    </w:sdtEndPr>
    <w:sdtContent>
      <w:p w14:paraId="319CDCE1" w14:textId="49F7B625" w:rsidR="00F345A6" w:rsidRDefault="00F345A6">
        <w:pPr>
          <w:pStyle w:val="Footer"/>
          <w:jc w:val="center"/>
        </w:pPr>
        <w:r>
          <w:fldChar w:fldCharType="begin"/>
        </w:r>
        <w:r>
          <w:instrText xml:space="preserve"> PAGE   \* MERGEFORMAT </w:instrText>
        </w:r>
        <w:r>
          <w:fldChar w:fldCharType="separate"/>
        </w:r>
        <w:r w:rsidR="006D51C8">
          <w:rPr>
            <w:noProof/>
          </w:rPr>
          <w:t>4</w:t>
        </w:r>
        <w:r>
          <w:rPr>
            <w:noProof/>
          </w:rPr>
          <w:fldChar w:fldCharType="end"/>
        </w:r>
      </w:p>
    </w:sdtContent>
  </w:sdt>
  <w:p w14:paraId="2F7E3707" w14:textId="77777777" w:rsidR="00F345A6" w:rsidRDefault="00F345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39387" w14:textId="77777777" w:rsidR="002B7922" w:rsidRDefault="002B7922" w:rsidP="00DA60CD">
      <w:pPr>
        <w:spacing w:after="0" w:line="240" w:lineRule="auto"/>
      </w:pPr>
      <w:r>
        <w:separator/>
      </w:r>
    </w:p>
  </w:footnote>
  <w:footnote w:type="continuationSeparator" w:id="0">
    <w:p w14:paraId="06F0CA9A" w14:textId="77777777" w:rsidR="002B7922" w:rsidRDefault="002B7922" w:rsidP="00DA60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2A6D2" w14:textId="78D4F437" w:rsidR="00F345A6" w:rsidRPr="00CC4BB9" w:rsidRDefault="00F345A6" w:rsidP="00CC4BB9">
    <w:pPr>
      <w:spacing w:after="0" w:line="480" w:lineRule="auto"/>
      <w:rPr>
        <w:rFonts w:ascii="Times New Roman" w:hAnsi="Times New Roman" w:cs="Times New Roman"/>
        <w:i/>
        <w:sz w:val="24"/>
        <w:szCs w:val="24"/>
      </w:rPr>
    </w:pPr>
    <w:r w:rsidRPr="00CC4BB9">
      <w:rPr>
        <w:rFonts w:ascii="Times New Roman" w:hAnsi="Times New Roman" w:cs="Times New Roman"/>
        <w:i/>
        <w:sz w:val="24"/>
        <w:szCs w:val="24"/>
      </w:rPr>
      <w:t>Supplementary information for Sommers et al.</w:t>
    </w:r>
  </w:p>
  <w:p w14:paraId="1608CE96" w14:textId="77777777" w:rsidR="00F345A6" w:rsidRDefault="00F345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2ap9wdscwpxraezpdavtad3zvvszppwfps0&quot;&gt;Pred Avy&lt;record-ids&gt;&lt;item&gt;2024&lt;/item&gt;&lt;item&gt;2620&lt;/item&gt;&lt;/record-ids&gt;&lt;/item&gt;&lt;/Libraries&gt;"/>
  </w:docVars>
  <w:rsids>
    <w:rsidRoot w:val="00CE115D"/>
    <w:rsid w:val="0002728F"/>
    <w:rsid w:val="00095FD6"/>
    <w:rsid w:val="000B7BFC"/>
    <w:rsid w:val="00100F59"/>
    <w:rsid w:val="00134A6B"/>
    <w:rsid w:val="00160CE2"/>
    <w:rsid w:val="001D1898"/>
    <w:rsid w:val="001E6FD0"/>
    <w:rsid w:val="001E7899"/>
    <w:rsid w:val="00207701"/>
    <w:rsid w:val="00230311"/>
    <w:rsid w:val="00244379"/>
    <w:rsid w:val="002B7922"/>
    <w:rsid w:val="002F6B91"/>
    <w:rsid w:val="003034F9"/>
    <w:rsid w:val="00340EB1"/>
    <w:rsid w:val="003601BC"/>
    <w:rsid w:val="003854FA"/>
    <w:rsid w:val="00387B07"/>
    <w:rsid w:val="00395C64"/>
    <w:rsid w:val="003A2AD1"/>
    <w:rsid w:val="003C2987"/>
    <w:rsid w:val="003D470B"/>
    <w:rsid w:val="003D6F37"/>
    <w:rsid w:val="003F6728"/>
    <w:rsid w:val="00400962"/>
    <w:rsid w:val="0041533E"/>
    <w:rsid w:val="00433806"/>
    <w:rsid w:val="00442F9F"/>
    <w:rsid w:val="00486632"/>
    <w:rsid w:val="004C4866"/>
    <w:rsid w:val="005469A1"/>
    <w:rsid w:val="00576C4B"/>
    <w:rsid w:val="005B556F"/>
    <w:rsid w:val="005C78B0"/>
    <w:rsid w:val="006001A4"/>
    <w:rsid w:val="006822C1"/>
    <w:rsid w:val="006917F4"/>
    <w:rsid w:val="006B0124"/>
    <w:rsid w:val="006D380B"/>
    <w:rsid w:val="006D51C8"/>
    <w:rsid w:val="006E1BFC"/>
    <w:rsid w:val="006E5D50"/>
    <w:rsid w:val="006F6EC6"/>
    <w:rsid w:val="007246DF"/>
    <w:rsid w:val="007437E1"/>
    <w:rsid w:val="00826C6E"/>
    <w:rsid w:val="0083216B"/>
    <w:rsid w:val="0083717B"/>
    <w:rsid w:val="00872393"/>
    <w:rsid w:val="008751DC"/>
    <w:rsid w:val="008D22E7"/>
    <w:rsid w:val="009300D2"/>
    <w:rsid w:val="0096414F"/>
    <w:rsid w:val="00972767"/>
    <w:rsid w:val="009A7F97"/>
    <w:rsid w:val="00A30EAA"/>
    <w:rsid w:val="00A61CF3"/>
    <w:rsid w:val="00A707B1"/>
    <w:rsid w:val="00A96483"/>
    <w:rsid w:val="00A9764E"/>
    <w:rsid w:val="00B91231"/>
    <w:rsid w:val="00BA6166"/>
    <w:rsid w:val="00BE5692"/>
    <w:rsid w:val="00C01E08"/>
    <w:rsid w:val="00C83C27"/>
    <w:rsid w:val="00C841FB"/>
    <w:rsid w:val="00C97851"/>
    <w:rsid w:val="00CB2B90"/>
    <w:rsid w:val="00CC4BB9"/>
    <w:rsid w:val="00CE115D"/>
    <w:rsid w:val="00D347AC"/>
    <w:rsid w:val="00D377A9"/>
    <w:rsid w:val="00D61455"/>
    <w:rsid w:val="00D75C1C"/>
    <w:rsid w:val="00D77067"/>
    <w:rsid w:val="00D85379"/>
    <w:rsid w:val="00D97565"/>
    <w:rsid w:val="00DA60CD"/>
    <w:rsid w:val="00E00BFB"/>
    <w:rsid w:val="00E06198"/>
    <w:rsid w:val="00E06462"/>
    <w:rsid w:val="00E65304"/>
    <w:rsid w:val="00E74295"/>
    <w:rsid w:val="00E862BC"/>
    <w:rsid w:val="00EA00AA"/>
    <w:rsid w:val="00EA0259"/>
    <w:rsid w:val="00EE1493"/>
    <w:rsid w:val="00EE5ED8"/>
    <w:rsid w:val="00F170EE"/>
    <w:rsid w:val="00F345A6"/>
    <w:rsid w:val="00F628B3"/>
    <w:rsid w:val="00F745DB"/>
    <w:rsid w:val="00F94912"/>
    <w:rsid w:val="00F94C99"/>
    <w:rsid w:val="00F97766"/>
    <w:rsid w:val="00FA156C"/>
    <w:rsid w:val="00FC5059"/>
    <w:rsid w:val="00FE437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C4A8F"/>
  <w15:docId w15:val="{021C50AC-674F-4E5B-8D94-04B64EAFC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BibliographyTitleChar">
    <w:name w:val="EndNote Bibliography Title Char"/>
    <w:basedOn w:val="DefaultParagraphFont"/>
    <w:link w:val="EndNoteBibliographyTitle"/>
    <w:qFormat/>
    <w:rsid w:val="00254AB0"/>
    <w:rPr>
      <w:rFonts w:ascii="Calibri" w:hAnsi="Calibri" w:cs="Calibri"/>
    </w:rPr>
  </w:style>
  <w:style w:type="character" w:customStyle="1" w:styleId="EndNoteBibliographyChar">
    <w:name w:val="EndNote Bibliography Char"/>
    <w:basedOn w:val="DefaultParagraphFont"/>
    <w:link w:val="EndNoteBibliography"/>
    <w:qFormat/>
    <w:rsid w:val="00254AB0"/>
    <w:rPr>
      <w:rFonts w:ascii="Calibri" w:hAnsi="Calibri" w:cs="Calibri"/>
    </w:rPr>
  </w:style>
  <w:style w:type="character" w:customStyle="1" w:styleId="BodyTextChar">
    <w:name w:val="Body Text Char"/>
    <w:basedOn w:val="DefaultParagraphFont"/>
    <w:link w:val="BodyText"/>
    <w:uiPriority w:val="99"/>
    <w:semiHidden/>
    <w:qFormat/>
    <w:rsid w:val="007F325C"/>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99"/>
    <w:semiHidden/>
    <w:unhideWhenUsed/>
    <w:rsid w:val="007F325C"/>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EndNoteBibliographyTitle">
    <w:name w:val="EndNote Bibliography Title"/>
    <w:basedOn w:val="Normal"/>
    <w:link w:val="EndNoteBibliographyTitleChar"/>
    <w:qFormat/>
    <w:rsid w:val="00254AB0"/>
    <w:pPr>
      <w:spacing w:after="0"/>
      <w:jc w:val="center"/>
    </w:pPr>
    <w:rPr>
      <w:rFonts w:ascii="Calibri" w:hAnsi="Calibri" w:cs="Calibri"/>
    </w:rPr>
  </w:style>
  <w:style w:type="paragraph" w:customStyle="1" w:styleId="EndNoteBibliography">
    <w:name w:val="EndNote Bibliography"/>
    <w:basedOn w:val="Normal"/>
    <w:link w:val="EndNoteBibliographyChar"/>
    <w:qFormat/>
    <w:rsid w:val="00254AB0"/>
    <w:pPr>
      <w:spacing w:line="240" w:lineRule="auto"/>
    </w:pPr>
    <w:rPr>
      <w:rFonts w:ascii="Calibri" w:hAnsi="Calibri" w:cs="Calibri"/>
    </w:rPr>
  </w:style>
  <w:style w:type="paragraph" w:customStyle="1" w:styleId="Compact">
    <w:name w:val="Compact"/>
    <w:basedOn w:val="BodyText"/>
    <w:qFormat/>
    <w:rsid w:val="007F325C"/>
    <w:pPr>
      <w:spacing w:before="36" w:after="36" w:line="240" w:lineRule="auto"/>
    </w:pPr>
    <w:rPr>
      <w:sz w:val="24"/>
      <w:szCs w:val="24"/>
    </w:rPr>
  </w:style>
  <w:style w:type="paragraph" w:customStyle="1" w:styleId="FrameContents">
    <w:name w:val="Frame Contents"/>
    <w:basedOn w:val="Normal"/>
    <w:qFormat/>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707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7B1"/>
    <w:rPr>
      <w:rFonts w:ascii="Segoe UI" w:hAnsi="Segoe UI" w:cs="Segoe UI"/>
      <w:sz w:val="18"/>
      <w:szCs w:val="18"/>
    </w:rPr>
  </w:style>
  <w:style w:type="paragraph" w:styleId="Header">
    <w:name w:val="header"/>
    <w:basedOn w:val="Normal"/>
    <w:link w:val="HeaderChar"/>
    <w:uiPriority w:val="99"/>
    <w:unhideWhenUsed/>
    <w:rsid w:val="00DA6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0CD"/>
  </w:style>
  <w:style w:type="paragraph" w:styleId="Footer">
    <w:name w:val="footer"/>
    <w:basedOn w:val="Normal"/>
    <w:link w:val="FooterChar"/>
    <w:uiPriority w:val="99"/>
    <w:unhideWhenUsed/>
    <w:rsid w:val="00DA6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0CD"/>
  </w:style>
  <w:style w:type="character" w:styleId="LineNumber">
    <w:name w:val="line number"/>
    <w:basedOn w:val="DefaultParagraphFont"/>
    <w:uiPriority w:val="99"/>
    <w:semiHidden/>
    <w:unhideWhenUsed/>
    <w:rsid w:val="00826C6E"/>
  </w:style>
  <w:style w:type="paragraph" w:styleId="CommentSubject">
    <w:name w:val="annotation subject"/>
    <w:basedOn w:val="CommentText"/>
    <w:next w:val="CommentText"/>
    <w:link w:val="CommentSubjectChar"/>
    <w:uiPriority w:val="99"/>
    <w:semiHidden/>
    <w:unhideWhenUsed/>
    <w:rsid w:val="00160CE2"/>
    <w:rPr>
      <w:b/>
      <w:bCs/>
    </w:rPr>
  </w:style>
  <w:style w:type="character" w:customStyle="1" w:styleId="CommentSubjectChar">
    <w:name w:val="Comment Subject Char"/>
    <w:basedOn w:val="CommentTextChar"/>
    <w:link w:val="CommentSubject"/>
    <w:uiPriority w:val="99"/>
    <w:semiHidden/>
    <w:rsid w:val="00160C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49732">
      <w:bodyDiv w:val="1"/>
      <w:marLeft w:val="0"/>
      <w:marRight w:val="0"/>
      <w:marTop w:val="0"/>
      <w:marBottom w:val="0"/>
      <w:divBdr>
        <w:top w:val="none" w:sz="0" w:space="0" w:color="auto"/>
        <w:left w:val="none" w:sz="0" w:space="0" w:color="auto"/>
        <w:bottom w:val="none" w:sz="0" w:space="0" w:color="auto"/>
        <w:right w:val="none" w:sz="0" w:space="0" w:color="auto"/>
      </w:divBdr>
    </w:div>
    <w:div w:id="811141645">
      <w:bodyDiv w:val="1"/>
      <w:marLeft w:val="0"/>
      <w:marRight w:val="0"/>
      <w:marTop w:val="0"/>
      <w:marBottom w:val="0"/>
      <w:divBdr>
        <w:top w:val="none" w:sz="0" w:space="0" w:color="auto"/>
        <w:left w:val="none" w:sz="0" w:space="0" w:color="auto"/>
        <w:bottom w:val="none" w:sz="0" w:space="0" w:color="auto"/>
        <w:right w:val="none" w:sz="0" w:space="0" w:color="auto"/>
      </w:divBdr>
    </w:div>
    <w:div w:id="1315571046">
      <w:bodyDiv w:val="1"/>
      <w:marLeft w:val="0"/>
      <w:marRight w:val="0"/>
      <w:marTop w:val="0"/>
      <w:marBottom w:val="0"/>
      <w:divBdr>
        <w:top w:val="none" w:sz="0" w:space="0" w:color="auto"/>
        <w:left w:val="none" w:sz="0" w:space="0" w:color="auto"/>
        <w:bottom w:val="none" w:sz="0" w:space="0" w:color="auto"/>
        <w:right w:val="none" w:sz="0" w:space="0" w:color="auto"/>
      </w:divBdr>
    </w:div>
    <w:div w:id="1598710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Pacifica Sommers</dc:creator>
  <cp:keywords/>
  <dc:description/>
  <cp:lastModifiedBy>Amy Bo Tinky Solman</cp:lastModifiedBy>
  <cp:revision>2</cp:revision>
  <dcterms:created xsi:type="dcterms:W3CDTF">2020-07-01T10:36:00Z</dcterms:created>
  <dcterms:modified xsi:type="dcterms:W3CDTF">2020-07-01T10:36:00Z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Arizona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