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EBFC" w14:textId="3C15B290" w:rsidR="005D32D0" w:rsidRDefault="004C0C8B">
      <w:r>
        <w:t>Seminary Diary</w:t>
      </w:r>
    </w:p>
    <w:p w14:paraId="2770209F" w14:textId="13A0333B" w:rsidR="004C0C8B" w:rsidRDefault="004C0C8B"/>
    <w:p w14:paraId="19EEC83D" w14:textId="3F841FA2" w:rsidR="004C0C8B" w:rsidRPr="00F5220D" w:rsidRDefault="00F67E87" w:rsidP="004C0C8B">
      <w:pPr>
        <w:rPr>
          <w:sz w:val="22"/>
          <w:szCs w:val="22"/>
        </w:rPr>
      </w:pPr>
      <w:r>
        <w:rPr>
          <w:sz w:val="22"/>
          <w:szCs w:val="22"/>
        </w:rPr>
        <w:t xml:space="preserve">1) </w:t>
      </w:r>
      <w:r w:rsidR="004C0C8B" w:rsidRPr="00F5220D">
        <w:rPr>
          <w:sz w:val="22"/>
          <w:szCs w:val="22"/>
        </w:rPr>
        <w:t>Deep-time evolution of biological responses to temperature changes</w:t>
      </w:r>
    </w:p>
    <w:p w14:paraId="0DD0E583" w14:textId="33C00D7C" w:rsidR="004C0C8B" w:rsidRDefault="004C0C8B" w:rsidP="004C0C8B">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r w:rsidR="00FC34E2">
        <w:rPr>
          <w:sz w:val="22"/>
          <w:szCs w:val="22"/>
        </w:rPr>
        <w:t xml:space="preserve"> - </w:t>
      </w:r>
      <w:r w:rsidRPr="00F5220D">
        <w:rPr>
          <w:sz w:val="22"/>
          <w:szCs w:val="22"/>
        </w:rPr>
        <w:t>10</w:t>
      </w:r>
      <w:r w:rsidRPr="00F5220D">
        <w:rPr>
          <w:sz w:val="22"/>
          <w:szCs w:val="22"/>
          <w:vertAlign w:val="superscript"/>
        </w:rPr>
        <w:t>th</w:t>
      </w:r>
      <w:r w:rsidRPr="00F5220D">
        <w:rPr>
          <w:sz w:val="22"/>
          <w:szCs w:val="22"/>
        </w:rPr>
        <w:t xml:space="preserve"> October 2019</w:t>
      </w:r>
    </w:p>
    <w:p w14:paraId="03DA0C25" w14:textId="22018611" w:rsidR="004C0C8B" w:rsidRDefault="004C0C8B"/>
    <w:p w14:paraId="066EA559" w14:textId="74C75DDC" w:rsidR="004C0C8B" w:rsidRPr="004C0C8B" w:rsidRDefault="00105D8D">
      <w:pPr>
        <w:rPr>
          <w:sz w:val="22"/>
          <w:szCs w:val="22"/>
        </w:rPr>
      </w:pPr>
      <w:r>
        <w:rPr>
          <w:sz w:val="22"/>
          <w:szCs w:val="22"/>
        </w:rPr>
        <w:t>T</w:t>
      </w:r>
      <w:r w:rsidR="004C0C8B" w:rsidRPr="004C0C8B">
        <w:rPr>
          <w:sz w:val="22"/>
          <w:szCs w:val="22"/>
        </w:rPr>
        <w:t>o better forecast the impacts of climate change we need to look at how biological traits respond to temperature. The measure of biological traits at different temperatures typically produces a unimodal thermal performance curve (TPC).</w:t>
      </w:r>
    </w:p>
    <w:p w14:paraId="04B326D7" w14:textId="1F54CA1B" w:rsidR="004C0C8B" w:rsidRPr="004C0C8B" w:rsidRDefault="004C0C8B">
      <w:pPr>
        <w:rPr>
          <w:sz w:val="22"/>
          <w:szCs w:val="22"/>
        </w:rPr>
      </w:pPr>
      <w:r w:rsidRPr="004C0C8B">
        <w:rPr>
          <w:sz w:val="22"/>
          <w:szCs w:val="22"/>
        </w:rPr>
        <w:t xml:space="preserve">  The Metabolic Theory of Ecology has been used mainly for large-scale comparisons of trait performance. There is limited within species or evolutionary application. </w:t>
      </w:r>
    </w:p>
    <w:p w14:paraId="15743F36" w14:textId="16523BD5" w:rsidR="004C0C8B" w:rsidRPr="004C0C8B" w:rsidRDefault="004C0C8B">
      <w:pPr>
        <w:rPr>
          <w:sz w:val="22"/>
          <w:szCs w:val="22"/>
        </w:rPr>
      </w:pPr>
      <w:r w:rsidRPr="004C0C8B">
        <w:rPr>
          <w:sz w:val="22"/>
          <w:szCs w:val="22"/>
        </w:rPr>
        <w:t xml:space="preserve">  The literature details multiple TPC hypotheses. These range from strong thermal dynamic constraints (‘Hotter-is-better’) to weak thermal dynamic constraints (‘Perfect biochemical adaptation’).</w:t>
      </w:r>
      <w:r w:rsidR="00F30359">
        <w:rPr>
          <w:sz w:val="22"/>
          <w:szCs w:val="22"/>
        </w:rPr>
        <w:t xml:space="preserve"> </w:t>
      </w:r>
      <w:r w:rsidRPr="004C0C8B">
        <w:rPr>
          <w:sz w:val="22"/>
          <w:szCs w:val="22"/>
        </w:rPr>
        <w:t>To test these hypotheses, a phylogenetic comparative approach was</w:t>
      </w:r>
      <w:r w:rsidR="00D55088">
        <w:rPr>
          <w:sz w:val="22"/>
          <w:szCs w:val="22"/>
        </w:rPr>
        <w:t xml:space="preserve"> used</w:t>
      </w:r>
      <w:r w:rsidRPr="004C0C8B">
        <w:rPr>
          <w:sz w:val="22"/>
          <w:szCs w:val="22"/>
        </w:rPr>
        <w:t>, looking at the correlation structure of parameters and their phylogenetic signal.</w:t>
      </w:r>
    </w:p>
    <w:p w14:paraId="5BA3E8DE" w14:textId="5D1AB8AD" w:rsidR="004C0C8B" w:rsidRDefault="004C0C8B" w:rsidP="004C0C8B">
      <w:pPr>
        <w:rPr>
          <w:sz w:val="22"/>
          <w:szCs w:val="22"/>
        </w:rPr>
      </w:pPr>
      <w:r>
        <w:rPr>
          <w:sz w:val="22"/>
          <w:szCs w:val="22"/>
        </w:rPr>
        <w:t xml:space="preserve">  </w:t>
      </w:r>
      <w:r w:rsidRPr="004C0C8B">
        <w:rPr>
          <w:sz w:val="22"/>
          <w:szCs w:val="22"/>
        </w:rPr>
        <w:t>Phytoplankton growth rates were used to obtain estimates of TPCs and showed a ‘Hotter-is-better-pattern’.</w:t>
      </w:r>
      <w:r>
        <w:rPr>
          <w:sz w:val="22"/>
          <w:szCs w:val="22"/>
        </w:rPr>
        <w:t xml:space="preserve"> </w:t>
      </w:r>
      <w:r w:rsidR="00FC34E2">
        <w:rPr>
          <w:sz w:val="22"/>
          <w:szCs w:val="22"/>
        </w:rPr>
        <w:t xml:space="preserve">Maximum growth rate </w:t>
      </w:r>
      <w:r w:rsidRPr="004C0C8B">
        <w:rPr>
          <w:sz w:val="22"/>
          <w:szCs w:val="22"/>
        </w:rPr>
        <w:t>increased weakly with thermal optimu</w:t>
      </w:r>
      <w:r w:rsidR="00FC34E2">
        <w:rPr>
          <w:sz w:val="22"/>
          <w:szCs w:val="22"/>
        </w:rPr>
        <w:t>m</w:t>
      </w:r>
      <w:r w:rsidRPr="004C0C8B">
        <w:rPr>
          <w:sz w:val="22"/>
          <w:szCs w:val="22"/>
        </w:rPr>
        <w:t>, but general thermal responses were broad and showed weak thermodynamic constraints.</w:t>
      </w:r>
    </w:p>
    <w:p w14:paraId="4AA2683C" w14:textId="26259536" w:rsidR="004C0C8B" w:rsidRDefault="004C0C8B" w:rsidP="004C0C8B">
      <w:pPr>
        <w:rPr>
          <w:sz w:val="22"/>
          <w:szCs w:val="22"/>
        </w:rPr>
      </w:pPr>
      <w:r>
        <w:rPr>
          <w:sz w:val="22"/>
          <w:szCs w:val="22"/>
        </w:rPr>
        <w:t xml:space="preserve">  This project then tested two hypotheses regarding the evolution of </w:t>
      </w:r>
      <w:proofErr w:type="spellStart"/>
      <w:r>
        <w:rPr>
          <w:sz w:val="22"/>
          <w:szCs w:val="22"/>
        </w:rPr>
        <w:t>thermosensitivity</w:t>
      </w:r>
      <w:proofErr w:type="spellEnd"/>
      <w:r w:rsidR="00105D8D">
        <w:rPr>
          <w:sz w:val="22"/>
          <w:szCs w:val="22"/>
        </w:rPr>
        <w:t>:</w:t>
      </w:r>
      <w:r>
        <w:rPr>
          <w:sz w:val="22"/>
          <w:szCs w:val="22"/>
        </w:rPr>
        <w:t xml:space="preserve"> that </w:t>
      </w:r>
      <w:r w:rsidR="00105D8D">
        <w:rPr>
          <w:sz w:val="22"/>
          <w:szCs w:val="22"/>
        </w:rPr>
        <w:t xml:space="preserve">thermal sensitivity evolves around an optimum value or evolves in other ways. The phylogeny showed random bursts of trait evolution. There is no global optimum, instead species explore the parameter space through evolutionary time. </w:t>
      </w:r>
    </w:p>
    <w:p w14:paraId="2CD5A778" w14:textId="12DA3299" w:rsidR="00105D8D" w:rsidRPr="004C0C8B" w:rsidRDefault="00105D8D" w:rsidP="004C0C8B">
      <w:pPr>
        <w:rPr>
          <w:sz w:val="22"/>
          <w:szCs w:val="22"/>
        </w:rPr>
      </w:pPr>
      <w:r>
        <w:rPr>
          <w:sz w:val="22"/>
          <w:szCs w:val="22"/>
        </w:rPr>
        <w:t xml:space="preserve">  The effect of temperature on mutation was also explored. Simulations showed that mutations became more destabilising with temperature. Further simulations</w:t>
      </w:r>
      <w:r w:rsidR="00D55088">
        <w:rPr>
          <w:sz w:val="22"/>
          <w:szCs w:val="22"/>
        </w:rPr>
        <w:t xml:space="preserve"> </w:t>
      </w:r>
      <w:r>
        <w:rPr>
          <w:sz w:val="22"/>
          <w:szCs w:val="22"/>
        </w:rPr>
        <w:t xml:space="preserve">with multiple species at multiple temperatures </w:t>
      </w:r>
      <w:r w:rsidR="00D55088">
        <w:rPr>
          <w:sz w:val="22"/>
          <w:szCs w:val="22"/>
        </w:rPr>
        <w:t>indicated</w:t>
      </w:r>
      <w:r>
        <w:rPr>
          <w:sz w:val="22"/>
          <w:szCs w:val="22"/>
        </w:rPr>
        <w:t xml:space="preserve"> weak evidence that higher temperatures reduce mutation rate. </w:t>
      </w:r>
      <w:r w:rsidR="00D55088">
        <w:rPr>
          <w:sz w:val="22"/>
          <w:szCs w:val="22"/>
        </w:rPr>
        <w:t>W</w:t>
      </w:r>
      <w:r w:rsidR="00F30359">
        <w:rPr>
          <w:sz w:val="22"/>
          <w:szCs w:val="22"/>
        </w:rPr>
        <w:t>e need to look at varying levels of organisation, from genome composition to how species interac</w:t>
      </w:r>
      <w:r w:rsidR="00FC34E2">
        <w:rPr>
          <w:sz w:val="22"/>
          <w:szCs w:val="22"/>
        </w:rPr>
        <w:t>t</w:t>
      </w:r>
      <w:r w:rsidR="00F30359">
        <w:rPr>
          <w:sz w:val="22"/>
          <w:szCs w:val="22"/>
        </w:rPr>
        <w:t xml:space="preserve">. </w:t>
      </w:r>
      <w:r>
        <w:rPr>
          <w:sz w:val="22"/>
          <w:szCs w:val="22"/>
        </w:rPr>
        <w:t xml:space="preserve">A multidisciplinary, multi-level approach is needed to develop a unified picture of thermal adaptation. </w:t>
      </w:r>
    </w:p>
    <w:p w14:paraId="476098D6" w14:textId="2A3179AE" w:rsidR="004C0C8B" w:rsidRDefault="004C0C8B"/>
    <w:p w14:paraId="446652F5" w14:textId="2A0BD620" w:rsidR="00DB25EE" w:rsidRDefault="00F67E87" w:rsidP="00DB25EE">
      <w:pPr>
        <w:rPr>
          <w:sz w:val="22"/>
          <w:szCs w:val="22"/>
        </w:rPr>
      </w:pPr>
      <w:r>
        <w:rPr>
          <w:sz w:val="22"/>
          <w:szCs w:val="22"/>
        </w:rPr>
        <w:t xml:space="preserve">2) </w:t>
      </w:r>
      <w:r w:rsidR="00DB25EE">
        <w:rPr>
          <w:sz w:val="22"/>
          <w:szCs w:val="22"/>
        </w:rPr>
        <w:t>A manifesto for systematically describing consumer-resource interactions</w:t>
      </w:r>
    </w:p>
    <w:p w14:paraId="423E5B5C" w14:textId="2E895984" w:rsidR="00DB25EE" w:rsidRDefault="00DB25EE" w:rsidP="00DB25EE">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 - 31</w:t>
      </w:r>
      <w:r w:rsidRPr="00F5220D">
        <w:rPr>
          <w:sz w:val="22"/>
          <w:szCs w:val="22"/>
          <w:vertAlign w:val="superscript"/>
        </w:rPr>
        <w:t>st</w:t>
      </w:r>
      <w:r>
        <w:rPr>
          <w:sz w:val="22"/>
          <w:szCs w:val="22"/>
        </w:rPr>
        <w:t xml:space="preserve"> October 2019</w:t>
      </w:r>
    </w:p>
    <w:p w14:paraId="663BF465" w14:textId="251BB690" w:rsidR="00DB25EE" w:rsidRDefault="00DB25EE" w:rsidP="00DB25EE">
      <w:pPr>
        <w:rPr>
          <w:sz w:val="22"/>
          <w:szCs w:val="22"/>
        </w:rPr>
      </w:pPr>
    </w:p>
    <w:p w14:paraId="6D369E40" w14:textId="71AC20EE" w:rsidR="00DB25EE" w:rsidRDefault="00DB25EE" w:rsidP="00DB25EE">
      <w:pPr>
        <w:rPr>
          <w:sz w:val="22"/>
          <w:szCs w:val="22"/>
        </w:rPr>
      </w:pPr>
      <w:r>
        <w:rPr>
          <w:sz w:val="22"/>
          <w:szCs w:val="22"/>
        </w:rPr>
        <w:t>Consumer</w:t>
      </w:r>
      <w:r w:rsidR="00CC2C85">
        <w:rPr>
          <w:sz w:val="22"/>
          <w:szCs w:val="22"/>
        </w:rPr>
        <w:t>-</w:t>
      </w:r>
      <w:r>
        <w:rPr>
          <w:sz w:val="22"/>
          <w:szCs w:val="22"/>
        </w:rPr>
        <w:t>resource interactions are at the heart of ecology and worth quantifying.</w:t>
      </w:r>
      <w:r w:rsidR="00CC2C85">
        <w:rPr>
          <w:sz w:val="22"/>
          <w:szCs w:val="22"/>
        </w:rPr>
        <w:t xml:space="preserve"> </w:t>
      </w:r>
      <w:r>
        <w:rPr>
          <w:sz w:val="22"/>
          <w:szCs w:val="22"/>
        </w:rPr>
        <w:t>Capture rate contains information about the space in which the interaction occurs, whereas handling time relates to organismal biomechanics. Generally, larger, warmer animals have higher capture rates and shorter handling times.</w:t>
      </w:r>
    </w:p>
    <w:p w14:paraId="7560B251" w14:textId="0D5BF0D5" w:rsidR="00DB25EE" w:rsidRDefault="00DB25EE" w:rsidP="00DB25EE">
      <w:pPr>
        <w:rPr>
          <w:sz w:val="22"/>
          <w:szCs w:val="22"/>
        </w:rPr>
      </w:pPr>
      <w:r>
        <w:rPr>
          <w:sz w:val="22"/>
          <w:szCs w:val="22"/>
        </w:rPr>
        <w:t xml:space="preserve">  Mutual interference suggests that as the density of predators in a patch increases, per capita consumption rate decreases. </w:t>
      </w:r>
      <w:r w:rsidR="00CC2C85">
        <w:rPr>
          <w:sz w:val="22"/>
          <w:szCs w:val="22"/>
        </w:rPr>
        <w:t xml:space="preserve">This may scale with body size, but more data is needed. </w:t>
      </w:r>
      <w:r>
        <w:rPr>
          <w:sz w:val="22"/>
          <w:szCs w:val="22"/>
        </w:rPr>
        <w:t xml:space="preserve">It has </w:t>
      </w:r>
      <w:r w:rsidR="00CC2C85">
        <w:rPr>
          <w:sz w:val="22"/>
          <w:szCs w:val="22"/>
        </w:rPr>
        <w:t xml:space="preserve">also </w:t>
      </w:r>
      <w:r>
        <w:rPr>
          <w:sz w:val="22"/>
          <w:szCs w:val="22"/>
        </w:rPr>
        <w:t>been shown that consumers</w:t>
      </w:r>
      <w:r w:rsidR="00CC2C85">
        <w:rPr>
          <w:sz w:val="22"/>
          <w:szCs w:val="22"/>
        </w:rPr>
        <w:t xml:space="preserve"> moving</w:t>
      </w:r>
      <w:r>
        <w:rPr>
          <w:sz w:val="22"/>
          <w:szCs w:val="22"/>
        </w:rPr>
        <w:t xml:space="preserve"> through volume encounter each other more frequently than surface</w:t>
      </w:r>
      <w:r w:rsidR="009D5A42">
        <w:rPr>
          <w:sz w:val="22"/>
          <w:szCs w:val="22"/>
        </w:rPr>
        <w:t xml:space="preserve"> foragers</w:t>
      </w:r>
      <w:r w:rsidR="00CC2C85">
        <w:rPr>
          <w:sz w:val="22"/>
          <w:szCs w:val="22"/>
        </w:rPr>
        <w:t xml:space="preserve">, </w:t>
      </w:r>
      <w:r>
        <w:rPr>
          <w:sz w:val="22"/>
          <w:szCs w:val="22"/>
        </w:rPr>
        <w:t>lead</w:t>
      </w:r>
      <w:r w:rsidR="00CC2C85">
        <w:rPr>
          <w:sz w:val="22"/>
          <w:szCs w:val="22"/>
        </w:rPr>
        <w:t>ing</w:t>
      </w:r>
      <w:r>
        <w:rPr>
          <w:sz w:val="22"/>
          <w:szCs w:val="22"/>
        </w:rPr>
        <w:t xml:space="preserve"> to a steeper scaling relationship of mutual interference.</w:t>
      </w:r>
    </w:p>
    <w:p w14:paraId="16E5E20C" w14:textId="54D338F4" w:rsidR="003D733D" w:rsidRDefault="00DB25EE" w:rsidP="00DB25EE">
      <w:pPr>
        <w:rPr>
          <w:sz w:val="22"/>
          <w:szCs w:val="22"/>
        </w:rPr>
      </w:pPr>
      <w:r>
        <w:rPr>
          <w:sz w:val="22"/>
          <w:szCs w:val="22"/>
        </w:rPr>
        <w:t xml:space="preserve">  When </w:t>
      </w:r>
      <w:r w:rsidR="009D5A42">
        <w:rPr>
          <w:sz w:val="22"/>
          <w:szCs w:val="22"/>
        </w:rPr>
        <w:t>quantifying</w:t>
      </w:r>
      <w:r>
        <w:rPr>
          <w:sz w:val="22"/>
          <w:szCs w:val="22"/>
        </w:rPr>
        <w:t xml:space="preserve"> encounter rate</w:t>
      </w:r>
      <w:r w:rsidR="009D5A42">
        <w:rPr>
          <w:sz w:val="22"/>
          <w:szCs w:val="22"/>
        </w:rPr>
        <w:t>s</w:t>
      </w:r>
      <w:r>
        <w:rPr>
          <w:sz w:val="22"/>
          <w:szCs w:val="22"/>
        </w:rPr>
        <w:t>, it is important to consider the impact of biomass</w:t>
      </w:r>
      <w:r w:rsidR="009D5A42">
        <w:rPr>
          <w:sz w:val="22"/>
          <w:szCs w:val="22"/>
        </w:rPr>
        <w:t>, rather than units, and physical structure. P</w:t>
      </w:r>
      <w:r w:rsidR="003D733D">
        <w:rPr>
          <w:sz w:val="22"/>
          <w:szCs w:val="22"/>
        </w:rPr>
        <w:t xml:space="preserve">hysical structure matters because we are changing it without understanding the consequences. </w:t>
      </w:r>
      <w:r w:rsidR="00CC2C85">
        <w:rPr>
          <w:sz w:val="22"/>
          <w:szCs w:val="22"/>
        </w:rPr>
        <w:t>Experimentally, i</w:t>
      </w:r>
      <w:r w:rsidR="003D733D">
        <w:rPr>
          <w:sz w:val="22"/>
          <w:szCs w:val="22"/>
        </w:rPr>
        <w:t>t is necessary to work with artificial structures to precisely manipulate space.</w:t>
      </w:r>
    </w:p>
    <w:p w14:paraId="324E4AA4" w14:textId="5825B501" w:rsidR="00C8308B" w:rsidRDefault="00C8308B" w:rsidP="00DB25EE">
      <w:pPr>
        <w:rPr>
          <w:sz w:val="22"/>
          <w:szCs w:val="22"/>
        </w:rPr>
      </w:pPr>
      <w:r>
        <w:rPr>
          <w:sz w:val="22"/>
          <w:szCs w:val="22"/>
        </w:rPr>
        <w:t xml:space="preserve">  In consumer-resource interactions, metabolic predictors are well established. However, the prevalence of model species skews the global data. To understand these interactions, modifiers of encounter rates are key and knowledge gaps must be addressed.</w:t>
      </w:r>
    </w:p>
    <w:p w14:paraId="722E70E4" w14:textId="66099CD9" w:rsidR="00CC2C85" w:rsidRDefault="00C8308B" w:rsidP="00DB25EE">
      <w:pPr>
        <w:rPr>
          <w:sz w:val="22"/>
          <w:szCs w:val="22"/>
        </w:rPr>
      </w:pPr>
      <w:r>
        <w:rPr>
          <w:sz w:val="22"/>
          <w:szCs w:val="22"/>
        </w:rPr>
        <w:t xml:space="preserve">  Experiments exploring consumer-resource interactions must consistently measure all </w:t>
      </w:r>
      <w:proofErr w:type="gramStart"/>
      <w:r>
        <w:rPr>
          <w:sz w:val="22"/>
          <w:szCs w:val="22"/>
        </w:rPr>
        <w:t>app</w:t>
      </w:r>
      <w:r w:rsidR="009D5A42">
        <w:rPr>
          <w:sz w:val="22"/>
          <w:szCs w:val="22"/>
        </w:rPr>
        <w:t xml:space="preserve">ropriate </w:t>
      </w:r>
      <w:r>
        <w:rPr>
          <w:sz w:val="22"/>
          <w:szCs w:val="22"/>
        </w:rPr>
        <w:t xml:space="preserve"> variables</w:t>
      </w:r>
      <w:proofErr w:type="gramEnd"/>
      <w:r>
        <w:rPr>
          <w:sz w:val="22"/>
          <w:szCs w:val="22"/>
        </w:rPr>
        <w:t xml:space="preserve">, so that the data can be used by others. </w:t>
      </w:r>
      <w:r w:rsidR="009D5A42">
        <w:rPr>
          <w:sz w:val="22"/>
          <w:szCs w:val="22"/>
        </w:rPr>
        <w:t>O</w:t>
      </w:r>
      <w:r>
        <w:rPr>
          <w:sz w:val="22"/>
          <w:szCs w:val="22"/>
        </w:rPr>
        <w:t xml:space="preserve">pportunities to harvest that data are myriad, especially when combined with open access </w:t>
      </w:r>
      <w:r w:rsidR="00CC2C85">
        <w:rPr>
          <w:sz w:val="22"/>
          <w:szCs w:val="22"/>
        </w:rPr>
        <w:t xml:space="preserve">to </w:t>
      </w:r>
      <w:r>
        <w:rPr>
          <w:sz w:val="22"/>
          <w:szCs w:val="22"/>
        </w:rPr>
        <w:t>data and tools. The large global ecolog</w:t>
      </w:r>
      <w:r w:rsidR="00CC2C85">
        <w:rPr>
          <w:sz w:val="22"/>
          <w:szCs w:val="22"/>
        </w:rPr>
        <w:t>ical</w:t>
      </w:r>
      <w:r>
        <w:rPr>
          <w:sz w:val="22"/>
          <w:szCs w:val="22"/>
        </w:rPr>
        <w:t xml:space="preserve"> community must work together, and treat undescribed interactions with the same reverence as undescribed species. </w:t>
      </w:r>
    </w:p>
    <w:p w14:paraId="19D31324" w14:textId="51921701" w:rsidR="004C53E9" w:rsidRDefault="004C53E9" w:rsidP="00DB25EE">
      <w:pPr>
        <w:rPr>
          <w:sz w:val="22"/>
          <w:szCs w:val="22"/>
        </w:rPr>
      </w:pPr>
    </w:p>
    <w:p w14:paraId="0C0B311C" w14:textId="0F7D0C9C" w:rsidR="004C53E9" w:rsidRDefault="00F67E87" w:rsidP="004C53E9">
      <w:pPr>
        <w:rPr>
          <w:sz w:val="22"/>
          <w:szCs w:val="22"/>
        </w:rPr>
      </w:pPr>
      <w:r>
        <w:rPr>
          <w:sz w:val="22"/>
          <w:szCs w:val="22"/>
        </w:rPr>
        <w:lastRenderedPageBreak/>
        <w:t xml:space="preserve">3) </w:t>
      </w:r>
      <w:r w:rsidR="004C53E9">
        <w:rPr>
          <w:sz w:val="22"/>
          <w:szCs w:val="22"/>
        </w:rPr>
        <w:t>Flowers, bees and shifting seasons – how to adapt when Nature’s calendar goes out of sync in a warming world</w:t>
      </w:r>
    </w:p>
    <w:p w14:paraId="6C8973C7" w14:textId="50CAE037" w:rsidR="004C53E9" w:rsidRDefault="004C53E9" w:rsidP="004C53E9">
      <w:pPr>
        <w:rPr>
          <w:sz w:val="22"/>
          <w:szCs w:val="22"/>
        </w:rPr>
      </w:pPr>
      <w:r>
        <w:rPr>
          <w:sz w:val="22"/>
          <w:szCs w:val="22"/>
        </w:rPr>
        <w:t>Jacob Johansson, Theoretical Population Ecology and Evolution Group (The PEG), Lund University, Imperial College London - 21</w:t>
      </w:r>
      <w:r w:rsidRPr="00F5220D">
        <w:rPr>
          <w:sz w:val="22"/>
          <w:szCs w:val="22"/>
          <w:vertAlign w:val="superscript"/>
        </w:rPr>
        <w:t>st</w:t>
      </w:r>
      <w:r>
        <w:rPr>
          <w:sz w:val="22"/>
          <w:szCs w:val="22"/>
        </w:rPr>
        <w:t xml:space="preserve"> November 2019</w:t>
      </w:r>
    </w:p>
    <w:p w14:paraId="4715E173" w14:textId="12088529" w:rsidR="00DB25EE" w:rsidRDefault="00C8308B">
      <w:pPr>
        <w:rPr>
          <w:sz w:val="22"/>
          <w:szCs w:val="22"/>
        </w:rPr>
      </w:pPr>
      <w:r>
        <w:rPr>
          <w:sz w:val="22"/>
          <w:szCs w:val="22"/>
        </w:rPr>
        <w:t xml:space="preserve">  </w:t>
      </w:r>
    </w:p>
    <w:p w14:paraId="0F0D6471" w14:textId="77777777" w:rsidR="004C53E9" w:rsidRDefault="004C53E9">
      <w:pPr>
        <w:rPr>
          <w:sz w:val="22"/>
          <w:szCs w:val="22"/>
        </w:rPr>
      </w:pPr>
      <w:r>
        <w:rPr>
          <w:sz w:val="22"/>
          <w:szCs w:val="22"/>
        </w:rPr>
        <w:t xml:space="preserve">In recent decades there have been large shifts in biological events, including; flowering times, butterfly emergence and bird migrations. There is variation in the rate of these changes among species and events. </w:t>
      </w:r>
    </w:p>
    <w:p w14:paraId="32018B65" w14:textId="2647705E" w:rsidR="004C53E9" w:rsidRDefault="004C53E9">
      <w:pPr>
        <w:rPr>
          <w:sz w:val="22"/>
          <w:szCs w:val="22"/>
        </w:rPr>
      </w:pPr>
      <w:r>
        <w:rPr>
          <w:sz w:val="22"/>
          <w:szCs w:val="22"/>
        </w:rPr>
        <w:t xml:space="preserve">  A major concern is phenological mismatch that may affect community function. Mismatch may have negative fitness consequences, as adaptive responses track seasonal optima, thus events have evolved to occur at optimal timings. Demographic consequences are comparatively understudied. A review of the literature indicated mixed demographic responses to climate change. </w:t>
      </w:r>
    </w:p>
    <w:p w14:paraId="1DAE7DD3" w14:textId="71CDED2A" w:rsidR="004C53E9" w:rsidRDefault="004C53E9">
      <w:pPr>
        <w:rPr>
          <w:sz w:val="22"/>
          <w:szCs w:val="22"/>
        </w:rPr>
      </w:pPr>
      <w:r>
        <w:rPr>
          <w:sz w:val="22"/>
          <w:szCs w:val="22"/>
        </w:rPr>
        <w:t xml:space="preserve">  Plants and bees both exhibit an initial growth phase, followed by a switch to a reproduction stage.</w:t>
      </w:r>
      <w:r w:rsidR="00115E3D">
        <w:rPr>
          <w:sz w:val="22"/>
          <w:szCs w:val="22"/>
        </w:rPr>
        <w:t xml:space="preserve"> </w:t>
      </w:r>
      <w:r>
        <w:rPr>
          <w:sz w:val="22"/>
          <w:szCs w:val="22"/>
        </w:rPr>
        <w:t xml:space="preserve">As production increases, optimal switching time moves closer to the end of the season. </w:t>
      </w:r>
    </w:p>
    <w:p w14:paraId="0DD29E2F" w14:textId="5ADFE3F7" w:rsidR="004C53E9" w:rsidRDefault="004C53E9">
      <w:pPr>
        <w:rPr>
          <w:sz w:val="22"/>
          <w:szCs w:val="22"/>
        </w:rPr>
      </w:pPr>
      <w:r>
        <w:rPr>
          <w:sz w:val="22"/>
          <w:szCs w:val="22"/>
        </w:rPr>
        <w:t xml:space="preserve">  Optimal switching time may be dependent on variation in seasonal production rate, </w:t>
      </w:r>
      <w:r w:rsidR="00115E3D">
        <w:rPr>
          <w:sz w:val="22"/>
          <w:szCs w:val="22"/>
        </w:rPr>
        <w:t xml:space="preserve">as well as </w:t>
      </w:r>
      <w:r>
        <w:rPr>
          <w:sz w:val="22"/>
          <w:szCs w:val="22"/>
        </w:rPr>
        <w:t xml:space="preserve">total growth capacity. Moreover, size dependent relative growth rates in plants and bees have shown that </w:t>
      </w:r>
      <w:r w:rsidR="00115E3D">
        <w:rPr>
          <w:sz w:val="22"/>
          <w:szCs w:val="22"/>
        </w:rPr>
        <w:t xml:space="preserve">those </w:t>
      </w:r>
      <w:r>
        <w:rPr>
          <w:sz w:val="22"/>
          <w:szCs w:val="22"/>
        </w:rPr>
        <w:t xml:space="preserve">species without exponential growth should reproduce earlier to increase productivity.    </w:t>
      </w:r>
    </w:p>
    <w:p w14:paraId="5144DC02" w14:textId="77777777" w:rsidR="007B09BF" w:rsidRDefault="007B09BF">
      <w:pPr>
        <w:rPr>
          <w:sz w:val="22"/>
          <w:szCs w:val="22"/>
        </w:rPr>
      </w:pPr>
      <w:r>
        <w:rPr>
          <w:sz w:val="22"/>
          <w:szCs w:val="22"/>
        </w:rPr>
        <w:t xml:space="preserve">  As season length increases, reproducing earlier would avoid competition, whilst switching later would lead to a larger population size. Different species may experience asymmetric shifts, thus resulting in changes to interspecific resource competition.</w:t>
      </w:r>
    </w:p>
    <w:p w14:paraId="7DC67A23" w14:textId="291E5F17" w:rsidR="007B09BF" w:rsidRDefault="007B09BF">
      <w:pPr>
        <w:rPr>
          <w:sz w:val="22"/>
          <w:szCs w:val="22"/>
        </w:rPr>
      </w:pPr>
      <w:r>
        <w:rPr>
          <w:sz w:val="22"/>
          <w:szCs w:val="22"/>
        </w:rPr>
        <w:t xml:space="preserve">  Demographic responses to climate change may </w:t>
      </w:r>
      <w:r w:rsidR="00115E3D">
        <w:rPr>
          <w:sz w:val="22"/>
          <w:szCs w:val="22"/>
        </w:rPr>
        <w:t>show</w:t>
      </w:r>
      <w:r>
        <w:rPr>
          <w:sz w:val="22"/>
          <w:szCs w:val="22"/>
        </w:rPr>
        <w:t xml:space="preserve"> short term declines, but </w:t>
      </w:r>
      <w:r w:rsidR="00115E3D">
        <w:rPr>
          <w:sz w:val="22"/>
          <w:szCs w:val="22"/>
        </w:rPr>
        <w:t>long-term</w:t>
      </w:r>
      <w:r>
        <w:rPr>
          <w:sz w:val="22"/>
          <w:szCs w:val="22"/>
        </w:rPr>
        <w:t xml:space="preserve"> population increases due to competitive release. </w:t>
      </w:r>
      <w:r w:rsidR="00115E3D">
        <w:rPr>
          <w:sz w:val="22"/>
          <w:szCs w:val="22"/>
        </w:rPr>
        <w:t xml:space="preserve">However, phenological adaptation in one species may intensify competition. </w:t>
      </w:r>
      <w:r>
        <w:rPr>
          <w:sz w:val="22"/>
          <w:szCs w:val="22"/>
        </w:rPr>
        <w:t xml:space="preserve">Adaptive responses may include evolutionary rescue to restore population sizes. </w:t>
      </w:r>
    </w:p>
    <w:p w14:paraId="0C3EC347" w14:textId="4B596A27" w:rsidR="007B09BF" w:rsidRDefault="007B09BF">
      <w:pPr>
        <w:rPr>
          <w:sz w:val="22"/>
          <w:szCs w:val="22"/>
        </w:rPr>
      </w:pPr>
      <w:r>
        <w:rPr>
          <w:sz w:val="22"/>
          <w:szCs w:val="22"/>
        </w:rPr>
        <w:t xml:space="preserve">  Overall</w:t>
      </w:r>
      <w:r w:rsidR="00115E3D">
        <w:rPr>
          <w:sz w:val="22"/>
          <w:szCs w:val="22"/>
        </w:rPr>
        <w:t>,</w:t>
      </w:r>
      <w:r>
        <w:rPr>
          <w:sz w:val="22"/>
          <w:szCs w:val="22"/>
        </w:rPr>
        <w:t xml:space="preserve"> </w:t>
      </w:r>
      <w:r w:rsidR="00115E3D">
        <w:rPr>
          <w:sz w:val="22"/>
          <w:szCs w:val="22"/>
        </w:rPr>
        <w:t>effects</w:t>
      </w:r>
      <w:r>
        <w:rPr>
          <w:sz w:val="22"/>
          <w:szCs w:val="22"/>
        </w:rPr>
        <w:t xml:space="preserve"> of climate change to community function will be varied and </w:t>
      </w:r>
      <w:r w:rsidR="00115E3D">
        <w:rPr>
          <w:sz w:val="22"/>
          <w:szCs w:val="22"/>
        </w:rPr>
        <w:t>dependent</w:t>
      </w:r>
      <w:r>
        <w:rPr>
          <w:sz w:val="22"/>
          <w:szCs w:val="22"/>
        </w:rPr>
        <w:t xml:space="preserve"> on the unique features and adaptations of each system.   </w:t>
      </w:r>
    </w:p>
    <w:p w14:paraId="404A3DD3" w14:textId="7B329174" w:rsidR="00F67E87" w:rsidRDefault="00F67E87">
      <w:pPr>
        <w:rPr>
          <w:sz w:val="22"/>
          <w:szCs w:val="22"/>
        </w:rPr>
      </w:pPr>
    </w:p>
    <w:p w14:paraId="1CBFFEFD" w14:textId="77777777" w:rsidR="00F67E87" w:rsidRDefault="00F67E87" w:rsidP="00F67E87">
      <w:pPr>
        <w:rPr>
          <w:sz w:val="22"/>
          <w:szCs w:val="22"/>
        </w:rPr>
      </w:pPr>
      <w:r>
        <w:rPr>
          <w:sz w:val="22"/>
          <w:szCs w:val="22"/>
        </w:rPr>
        <w:t>4) Managing fisheries to protect dependent predators</w:t>
      </w:r>
    </w:p>
    <w:p w14:paraId="56137BFA" w14:textId="10EED650" w:rsidR="00F67E87" w:rsidRDefault="00F67E87" w:rsidP="00F67E87">
      <w:pPr>
        <w:rPr>
          <w:sz w:val="22"/>
          <w:szCs w:val="22"/>
        </w:rPr>
      </w:pPr>
      <w:r>
        <w:rPr>
          <w:sz w:val="22"/>
          <w:szCs w:val="22"/>
        </w:rPr>
        <w:t>Simeon Hill - 16</w:t>
      </w:r>
      <w:r w:rsidRPr="00F5220D">
        <w:rPr>
          <w:sz w:val="22"/>
          <w:szCs w:val="22"/>
          <w:vertAlign w:val="superscript"/>
        </w:rPr>
        <w:t>th</w:t>
      </w:r>
      <w:r>
        <w:rPr>
          <w:sz w:val="22"/>
          <w:szCs w:val="22"/>
        </w:rPr>
        <w:t xml:space="preserve"> January 2020</w:t>
      </w:r>
    </w:p>
    <w:p w14:paraId="35A068EB" w14:textId="77777777" w:rsidR="00F67E87" w:rsidRDefault="00F67E87" w:rsidP="00F67E87">
      <w:pPr>
        <w:rPr>
          <w:sz w:val="22"/>
          <w:szCs w:val="22"/>
        </w:rPr>
      </w:pPr>
    </w:p>
    <w:p w14:paraId="401DEE77" w14:textId="6728C687" w:rsidR="0068481B" w:rsidRDefault="00F67E87">
      <w:pPr>
        <w:rPr>
          <w:sz w:val="22"/>
          <w:szCs w:val="22"/>
        </w:rPr>
      </w:pPr>
      <w:r>
        <w:rPr>
          <w:sz w:val="22"/>
          <w:szCs w:val="22"/>
        </w:rPr>
        <w:t xml:space="preserve">Ecosystem-based management recognises that the fish species we exploit are embedded in complex ecosystems. Its goals are to maintain ecosystem productivity, health, resilience and services. To </w:t>
      </w:r>
      <w:r w:rsidR="000578FC">
        <w:rPr>
          <w:sz w:val="22"/>
          <w:szCs w:val="22"/>
        </w:rPr>
        <w:t>action this</w:t>
      </w:r>
      <w:r>
        <w:rPr>
          <w:sz w:val="22"/>
          <w:szCs w:val="22"/>
        </w:rPr>
        <w:t xml:space="preserve">, we need to define safe ecological limits. Strategic ambiguity is often used to reduce the level of detail in defining safe ecological limits. Strategic ambiguity </w:t>
      </w:r>
      <w:r w:rsidR="000578FC">
        <w:rPr>
          <w:sz w:val="22"/>
          <w:szCs w:val="22"/>
        </w:rPr>
        <w:t>may</w:t>
      </w:r>
      <w:r>
        <w:rPr>
          <w:sz w:val="22"/>
          <w:szCs w:val="22"/>
        </w:rPr>
        <w:t xml:space="preserve"> foster conflicting opinions on management strategies between stakeholders.</w:t>
      </w:r>
      <w:r w:rsidR="0068481B">
        <w:rPr>
          <w:sz w:val="22"/>
          <w:szCs w:val="22"/>
        </w:rPr>
        <w:t xml:space="preserve"> The Convention on the Conservation of Antarctic Marine Living Resources (CCAMLR) </w:t>
      </w:r>
      <w:r w:rsidR="000578FC">
        <w:rPr>
          <w:sz w:val="22"/>
          <w:szCs w:val="22"/>
        </w:rPr>
        <w:t>defines</w:t>
      </w:r>
      <w:r w:rsidR="0068481B">
        <w:rPr>
          <w:sz w:val="22"/>
          <w:szCs w:val="22"/>
        </w:rPr>
        <w:t xml:space="preserve"> safe ecological limits</w:t>
      </w:r>
      <w:r w:rsidR="000578FC">
        <w:rPr>
          <w:sz w:val="22"/>
          <w:szCs w:val="22"/>
        </w:rPr>
        <w:t xml:space="preserve"> as</w:t>
      </w:r>
      <w:r w:rsidR="0068481B">
        <w:rPr>
          <w:sz w:val="22"/>
          <w:szCs w:val="22"/>
        </w:rPr>
        <w:t xml:space="preserve"> prevent</w:t>
      </w:r>
      <w:r w:rsidR="000578FC">
        <w:rPr>
          <w:sz w:val="22"/>
          <w:szCs w:val="22"/>
        </w:rPr>
        <w:t>ing</w:t>
      </w:r>
      <w:r w:rsidR="0068481B">
        <w:rPr>
          <w:sz w:val="22"/>
          <w:szCs w:val="22"/>
        </w:rPr>
        <w:t xml:space="preserve"> changes to the ecosystem that are not reversible within two to three decades.   </w:t>
      </w:r>
    </w:p>
    <w:p w14:paraId="388D32D8" w14:textId="26ADCC40" w:rsidR="0068481B" w:rsidRDefault="0068481B">
      <w:pPr>
        <w:rPr>
          <w:sz w:val="22"/>
          <w:szCs w:val="22"/>
        </w:rPr>
      </w:pPr>
      <w:r>
        <w:rPr>
          <w:sz w:val="22"/>
          <w:szCs w:val="22"/>
        </w:rPr>
        <w:t xml:space="preserve">  Traditionally, fisheries management has used a single species management approach. The aims are to maintain the harvested population and achieve socioeconomic goals. Fisheries management uses the harvest control rule</w:t>
      </w:r>
      <w:r w:rsidR="000578FC">
        <w:rPr>
          <w:sz w:val="22"/>
          <w:szCs w:val="22"/>
        </w:rPr>
        <w:t>, defining</w:t>
      </w:r>
      <w:r>
        <w:rPr>
          <w:sz w:val="22"/>
          <w:szCs w:val="22"/>
        </w:rPr>
        <w:t xml:space="preserve"> a relationship between </w:t>
      </w:r>
      <w:r w:rsidR="000578FC">
        <w:rPr>
          <w:sz w:val="22"/>
          <w:szCs w:val="22"/>
        </w:rPr>
        <w:t xml:space="preserve">the </w:t>
      </w:r>
      <w:r>
        <w:rPr>
          <w:sz w:val="22"/>
          <w:szCs w:val="22"/>
        </w:rPr>
        <w:t xml:space="preserve">biomass of the fished organism and the amount of being caught. </w:t>
      </w:r>
    </w:p>
    <w:p w14:paraId="3EBDD23D" w14:textId="5B17EE12" w:rsidR="0068481B" w:rsidRDefault="0068481B">
      <w:pPr>
        <w:rPr>
          <w:sz w:val="22"/>
          <w:szCs w:val="22"/>
        </w:rPr>
      </w:pPr>
      <w:r>
        <w:rPr>
          <w:sz w:val="22"/>
          <w:szCs w:val="22"/>
        </w:rPr>
        <w:t xml:space="preserve">  Single species management relies on feedback loops derived from control theory. These loops are comprised of a variable (size of the fishe</w:t>
      </w:r>
      <w:r w:rsidR="000578FC">
        <w:rPr>
          <w:sz w:val="22"/>
          <w:szCs w:val="22"/>
        </w:rPr>
        <w:t>d</w:t>
      </w:r>
      <w:r>
        <w:rPr>
          <w:sz w:val="22"/>
          <w:szCs w:val="22"/>
        </w:rPr>
        <w:t xml:space="preserve"> population), reference points including targets (states to aim for), limits (boundary of states to avoid) and soft limits (boundary of states to avoid most of the time), as well as adjustment and implementation methods.</w:t>
      </w:r>
      <w:r w:rsidR="000578FC">
        <w:rPr>
          <w:sz w:val="22"/>
          <w:szCs w:val="22"/>
        </w:rPr>
        <w:t xml:space="preserve"> </w:t>
      </w:r>
      <w:r>
        <w:rPr>
          <w:sz w:val="22"/>
          <w:szCs w:val="22"/>
        </w:rPr>
        <w:t xml:space="preserve">A feedback loop can also be extended to include predators of the fished organism.  </w:t>
      </w:r>
    </w:p>
    <w:p w14:paraId="3E6C6C76" w14:textId="77777777" w:rsidR="000578FC" w:rsidRDefault="000578FC">
      <w:pPr>
        <w:rPr>
          <w:sz w:val="22"/>
          <w:szCs w:val="22"/>
        </w:rPr>
      </w:pPr>
      <w:r>
        <w:rPr>
          <w:sz w:val="22"/>
          <w:szCs w:val="22"/>
        </w:rPr>
        <w:t xml:space="preserve">  Many fisheries fail to use reference points. This may be due to uncertain objectives for predators due to strategic ambiguity. Moreover, fisheries are not the only factor in changing fish/predator populations. Climate change and other anthropogenic drivers play important, yet equivocal roles.</w:t>
      </w:r>
    </w:p>
    <w:p w14:paraId="7B881975" w14:textId="666F784C" w:rsidR="004C53E9" w:rsidRDefault="000578FC">
      <w:pPr>
        <w:rPr>
          <w:sz w:val="22"/>
          <w:szCs w:val="22"/>
        </w:rPr>
      </w:pPr>
      <w:r>
        <w:rPr>
          <w:sz w:val="22"/>
          <w:szCs w:val="22"/>
        </w:rPr>
        <w:t xml:space="preserve">  Precautionary measures may be used to limit fishery impacts on predators, albeit an ambiguous level of protection. Suitable reference points can also assist in protecting populations, but organism life-stage and data lag-time must be considered.  </w:t>
      </w:r>
    </w:p>
    <w:p w14:paraId="5D66FAC3" w14:textId="69A0E345" w:rsidR="000110D0" w:rsidRDefault="000110D0">
      <w:pPr>
        <w:rPr>
          <w:sz w:val="22"/>
          <w:szCs w:val="22"/>
        </w:rPr>
      </w:pPr>
      <w:r>
        <w:rPr>
          <w:sz w:val="22"/>
          <w:szCs w:val="22"/>
        </w:rPr>
        <w:lastRenderedPageBreak/>
        <w:t>5) How shrinking glacier are affecting Alaska’s coastal ecosystems</w:t>
      </w:r>
    </w:p>
    <w:p w14:paraId="5C3BAD00" w14:textId="3496B294" w:rsidR="000110D0" w:rsidRDefault="000110D0">
      <w:pPr>
        <w:rPr>
          <w:sz w:val="22"/>
          <w:szCs w:val="22"/>
        </w:rPr>
      </w:pPr>
      <w:proofErr w:type="spellStart"/>
      <w:r>
        <w:rPr>
          <w:sz w:val="22"/>
          <w:szCs w:val="22"/>
        </w:rPr>
        <w:t>Eran</w:t>
      </w:r>
      <w:proofErr w:type="spellEnd"/>
      <w:r>
        <w:rPr>
          <w:sz w:val="22"/>
          <w:szCs w:val="22"/>
        </w:rPr>
        <w:t xml:space="preserve"> Hood, UAF Geophysical Institute Presents Science for Alaska Lecture Series</w:t>
      </w:r>
    </w:p>
    <w:p w14:paraId="144DAE50" w14:textId="310A61F9" w:rsidR="000110D0" w:rsidRDefault="000110D0">
      <w:pPr>
        <w:rPr>
          <w:sz w:val="22"/>
          <w:szCs w:val="22"/>
        </w:rPr>
      </w:pPr>
      <w:r>
        <w:rPr>
          <w:sz w:val="22"/>
          <w:szCs w:val="22"/>
        </w:rPr>
        <w:t>University of Alaska Southeast – 20</w:t>
      </w:r>
      <w:r w:rsidRPr="000110D0">
        <w:rPr>
          <w:sz w:val="22"/>
          <w:szCs w:val="22"/>
          <w:vertAlign w:val="superscript"/>
        </w:rPr>
        <w:t>th</w:t>
      </w:r>
      <w:r>
        <w:rPr>
          <w:sz w:val="22"/>
          <w:szCs w:val="22"/>
        </w:rPr>
        <w:t xml:space="preserve"> February 2018</w:t>
      </w:r>
    </w:p>
    <w:p w14:paraId="765D51CA" w14:textId="7517A565" w:rsidR="000110D0" w:rsidRDefault="000110D0">
      <w:pPr>
        <w:rPr>
          <w:sz w:val="22"/>
          <w:szCs w:val="22"/>
        </w:rPr>
      </w:pPr>
    </w:p>
    <w:p w14:paraId="05639FBE" w14:textId="71BCB7A6" w:rsidR="000110D0" w:rsidRDefault="000110D0" w:rsidP="000110D0">
      <w:pPr>
        <w:rPr>
          <w:sz w:val="22"/>
          <w:szCs w:val="22"/>
        </w:rPr>
      </w:pPr>
      <w:r>
        <w:rPr>
          <w:sz w:val="22"/>
          <w:szCs w:val="22"/>
        </w:rPr>
        <w:t>90% of Alaskan coastal glaciers are shrinking in mass, contributing considerably to global sea level rise and impacting downstream ecosystems. Glaciers provide a number of ecosystem services, including food, fisheries, tourism and recreation, as well as regulating water quality, outburst floo</w:t>
      </w:r>
      <w:r w:rsidR="00F765B6">
        <w:rPr>
          <w:sz w:val="22"/>
          <w:szCs w:val="22"/>
        </w:rPr>
        <w:t>d</w:t>
      </w:r>
      <w:r>
        <w:rPr>
          <w:sz w:val="22"/>
          <w:szCs w:val="22"/>
        </w:rPr>
        <w:t xml:space="preserve">s and hazards. </w:t>
      </w:r>
    </w:p>
    <w:p w14:paraId="281A961B" w14:textId="7ADC5B61" w:rsidR="000110D0" w:rsidRDefault="000110D0" w:rsidP="000110D0">
      <w:pPr>
        <w:rPr>
          <w:sz w:val="22"/>
          <w:szCs w:val="22"/>
        </w:rPr>
      </w:pPr>
      <w:r>
        <w:rPr>
          <w:sz w:val="22"/>
          <w:szCs w:val="22"/>
        </w:rPr>
        <w:t xml:space="preserve"> Rivers act as conduits between glaciers, ice fields and marine ecosystems. As the</w:t>
      </w:r>
      <w:r w:rsidR="0053434F">
        <w:rPr>
          <w:sz w:val="22"/>
          <w:szCs w:val="22"/>
        </w:rPr>
        <w:t>se</w:t>
      </w:r>
      <w:r>
        <w:rPr>
          <w:sz w:val="22"/>
          <w:szCs w:val="22"/>
        </w:rPr>
        <w:t xml:space="preserve"> landscape</w:t>
      </w:r>
      <w:r w:rsidR="0053434F">
        <w:rPr>
          <w:sz w:val="22"/>
          <w:szCs w:val="22"/>
        </w:rPr>
        <w:t>s</w:t>
      </w:r>
      <w:r>
        <w:rPr>
          <w:sz w:val="22"/>
          <w:szCs w:val="22"/>
        </w:rPr>
        <w:t xml:space="preserve"> change</w:t>
      </w:r>
      <w:r w:rsidR="0053434F">
        <w:rPr>
          <w:sz w:val="22"/>
          <w:szCs w:val="22"/>
        </w:rPr>
        <w:t>,</w:t>
      </w:r>
      <w:r>
        <w:rPr>
          <w:sz w:val="22"/>
          <w:szCs w:val="22"/>
        </w:rPr>
        <w:t xml:space="preserve"> it is important to understand how rivers receiving runoff from glaciers contrast to those fed by forest</w:t>
      </w:r>
      <w:r w:rsidR="0053434F">
        <w:rPr>
          <w:sz w:val="22"/>
          <w:szCs w:val="22"/>
        </w:rPr>
        <w:t>s</w:t>
      </w:r>
      <w:r>
        <w:rPr>
          <w:sz w:val="22"/>
          <w:szCs w:val="22"/>
        </w:rPr>
        <w:t xml:space="preserve">. Forested streams receive stochastic discharges, where glacier fed streams receive deterministic discharge, in line with seasonal temperature change. </w:t>
      </w:r>
      <w:r w:rsidR="00F765B6">
        <w:rPr>
          <w:sz w:val="22"/>
          <w:szCs w:val="22"/>
        </w:rPr>
        <w:t>These g</w:t>
      </w:r>
      <w:r>
        <w:rPr>
          <w:sz w:val="22"/>
          <w:szCs w:val="22"/>
        </w:rPr>
        <w:t>lacierized streams have consistently low temperatures and are less effected by air temperature during summer. The</w:t>
      </w:r>
      <w:r w:rsidR="0053434F">
        <w:rPr>
          <w:sz w:val="22"/>
          <w:szCs w:val="22"/>
        </w:rPr>
        <w:t>y</w:t>
      </w:r>
      <w:r>
        <w:rPr>
          <w:sz w:val="22"/>
          <w:szCs w:val="22"/>
        </w:rPr>
        <w:t xml:space="preserve"> also exhibit greater turbidity. </w:t>
      </w:r>
      <w:r w:rsidR="0053434F">
        <w:rPr>
          <w:sz w:val="22"/>
          <w:szCs w:val="22"/>
        </w:rPr>
        <w:t xml:space="preserve"> </w:t>
      </w:r>
    </w:p>
    <w:p w14:paraId="72AA8C13" w14:textId="776D396B" w:rsidR="00F765B6" w:rsidRDefault="0053434F" w:rsidP="00F765B6">
      <w:pPr>
        <w:rPr>
          <w:sz w:val="22"/>
          <w:szCs w:val="22"/>
        </w:rPr>
      </w:pPr>
      <w:r>
        <w:rPr>
          <w:sz w:val="22"/>
          <w:szCs w:val="22"/>
        </w:rPr>
        <w:t xml:space="preserve">  Food webs are also affected by glaciation</w:t>
      </w:r>
      <w:r w:rsidR="00F765B6">
        <w:rPr>
          <w:sz w:val="22"/>
          <w:szCs w:val="22"/>
        </w:rPr>
        <w:t xml:space="preserve"> as glaciers provide rock derived elements including soluble reactive phosphorous and iron. </w:t>
      </w:r>
    </w:p>
    <w:p w14:paraId="18F1D8B8" w14:textId="77A1853B" w:rsidR="00F95EAA" w:rsidRDefault="00F765B6" w:rsidP="000110D0">
      <w:pPr>
        <w:rPr>
          <w:sz w:val="22"/>
          <w:szCs w:val="22"/>
        </w:rPr>
      </w:pPr>
      <w:r>
        <w:rPr>
          <w:sz w:val="22"/>
          <w:szCs w:val="22"/>
        </w:rPr>
        <w:t xml:space="preserve">  </w:t>
      </w:r>
      <w:r w:rsidR="0053434F">
        <w:rPr>
          <w:sz w:val="22"/>
          <w:szCs w:val="22"/>
        </w:rPr>
        <w:t>Glaciers provide one of three stream types</w:t>
      </w:r>
      <w:r>
        <w:rPr>
          <w:sz w:val="22"/>
          <w:szCs w:val="22"/>
        </w:rPr>
        <w:t xml:space="preserve"> found in Southeast Alaska</w:t>
      </w:r>
      <w:r w:rsidR="0053434F">
        <w:rPr>
          <w:sz w:val="22"/>
          <w:szCs w:val="22"/>
        </w:rPr>
        <w:t xml:space="preserve">, along with clearwater and </w:t>
      </w:r>
      <w:proofErr w:type="spellStart"/>
      <w:r w:rsidR="0053434F">
        <w:rPr>
          <w:sz w:val="22"/>
          <w:szCs w:val="22"/>
        </w:rPr>
        <w:t>brownwater</w:t>
      </w:r>
      <w:proofErr w:type="spellEnd"/>
      <w:r w:rsidR="0053434F">
        <w:rPr>
          <w:sz w:val="22"/>
          <w:szCs w:val="22"/>
        </w:rPr>
        <w:t xml:space="preserve">. </w:t>
      </w:r>
      <w:r w:rsidR="00F95EAA">
        <w:rPr>
          <w:sz w:val="22"/>
          <w:szCs w:val="22"/>
        </w:rPr>
        <w:t>The physical removal of glaciers allows for new streams to develop. Whilst most salmon return to their natal stream, some stray and populate new streams</w:t>
      </w:r>
      <w:r>
        <w:rPr>
          <w:sz w:val="22"/>
          <w:szCs w:val="22"/>
        </w:rPr>
        <w:t>, exploiting the habitat mosaic of varying resource availability.</w:t>
      </w:r>
    </w:p>
    <w:p w14:paraId="43BA7163" w14:textId="6E77E09C" w:rsidR="00F95EAA" w:rsidRDefault="00F95EAA" w:rsidP="000110D0">
      <w:pPr>
        <w:rPr>
          <w:sz w:val="22"/>
          <w:szCs w:val="22"/>
        </w:rPr>
      </w:pPr>
      <w:r>
        <w:rPr>
          <w:sz w:val="22"/>
          <w:szCs w:val="22"/>
        </w:rPr>
        <w:t xml:space="preserve">  Glaciated areas releasing cold, turbid water, are hotspots for ice associated species. Traditional thinking suggests that these waters provide low productivity, however, tidewater glacier fjords</w:t>
      </w:r>
      <w:r w:rsidR="00F765B6">
        <w:rPr>
          <w:sz w:val="22"/>
          <w:szCs w:val="22"/>
        </w:rPr>
        <w:t xml:space="preserve"> supply</w:t>
      </w:r>
      <w:r>
        <w:rPr>
          <w:sz w:val="22"/>
          <w:szCs w:val="22"/>
        </w:rPr>
        <w:t xml:space="preserve"> nutrients, increasing productivity and providing fertile hunting grounds for plunge feeding seabirds.</w:t>
      </w:r>
      <w:r w:rsidR="00F765B6">
        <w:rPr>
          <w:sz w:val="22"/>
          <w:szCs w:val="22"/>
        </w:rPr>
        <w:t xml:space="preserve"> </w:t>
      </w:r>
      <w:r>
        <w:rPr>
          <w:sz w:val="22"/>
          <w:szCs w:val="22"/>
        </w:rPr>
        <w:t>Tidewater glaciers also produce ice bergs used by harbour seals as safe haul-outs and areas for pupping.</w:t>
      </w:r>
    </w:p>
    <w:p w14:paraId="2A9E2CB1" w14:textId="1E3C9473" w:rsidR="00F95EAA" w:rsidRDefault="00F95EAA" w:rsidP="000110D0">
      <w:pPr>
        <w:rPr>
          <w:sz w:val="22"/>
          <w:szCs w:val="22"/>
        </w:rPr>
      </w:pPr>
      <w:r>
        <w:rPr>
          <w:sz w:val="22"/>
          <w:szCs w:val="22"/>
        </w:rPr>
        <w:t xml:space="preserve">  Climate driven changes to ice fields have far reaching impacts. In order to predict and protect against these changes we need coordinated, interdisciplinary systems thinking.</w:t>
      </w:r>
    </w:p>
    <w:p w14:paraId="5024BC11" w14:textId="0A475FCA" w:rsidR="0053434F" w:rsidRDefault="0053434F" w:rsidP="000110D0">
      <w:pPr>
        <w:rPr>
          <w:sz w:val="22"/>
          <w:szCs w:val="22"/>
        </w:rPr>
      </w:pPr>
      <w:r>
        <w:rPr>
          <w:sz w:val="22"/>
          <w:szCs w:val="22"/>
        </w:rPr>
        <w:t xml:space="preserve">  </w:t>
      </w:r>
    </w:p>
    <w:p w14:paraId="6DA58E16" w14:textId="15DEF61B" w:rsidR="000110D0" w:rsidRDefault="00CD72D4">
      <w:pPr>
        <w:rPr>
          <w:sz w:val="22"/>
          <w:szCs w:val="22"/>
        </w:rPr>
      </w:pPr>
      <w:r>
        <w:rPr>
          <w:sz w:val="22"/>
          <w:szCs w:val="22"/>
        </w:rPr>
        <w:t>6) Arctic Microbes: Living in a Frozen Ocean</w:t>
      </w:r>
    </w:p>
    <w:p w14:paraId="25941545" w14:textId="32D68C1C" w:rsidR="00CD72D4" w:rsidRDefault="00CD72D4">
      <w:pPr>
        <w:rPr>
          <w:sz w:val="22"/>
          <w:szCs w:val="22"/>
        </w:rPr>
      </w:pPr>
      <w:r>
        <w:rPr>
          <w:sz w:val="22"/>
          <w:szCs w:val="22"/>
        </w:rPr>
        <w:t>Marcela Ewert, University of Washington’s School of Oceanography and Astrobiology</w:t>
      </w:r>
    </w:p>
    <w:p w14:paraId="6BC9E456" w14:textId="22595A95" w:rsidR="00CD72D4" w:rsidRDefault="00CD72D4">
      <w:pPr>
        <w:rPr>
          <w:sz w:val="22"/>
          <w:szCs w:val="22"/>
        </w:rPr>
      </w:pPr>
      <w:r>
        <w:rPr>
          <w:sz w:val="22"/>
          <w:szCs w:val="22"/>
        </w:rPr>
        <w:t>10</w:t>
      </w:r>
      <w:r w:rsidRPr="00CD72D4">
        <w:rPr>
          <w:sz w:val="22"/>
          <w:szCs w:val="22"/>
          <w:vertAlign w:val="superscript"/>
        </w:rPr>
        <w:t>th</w:t>
      </w:r>
      <w:r>
        <w:rPr>
          <w:sz w:val="22"/>
          <w:szCs w:val="22"/>
        </w:rPr>
        <w:t xml:space="preserve"> March 2011</w:t>
      </w:r>
    </w:p>
    <w:p w14:paraId="58F4BFAC" w14:textId="406A1681" w:rsidR="00CD72D4" w:rsidRDefault="00CD72D4">
      <w:pPr>
        <w:rPr>
          <w:sz w:val="22"/>
          <w:szCs w:val="22"/>
        </w:rPr>
      </w:pPr>
    </w:p>
    <w:p w14:paraId="40EE37B8" w14:textId="77AC8250" w:rsidR="00CD72D4" w:rsidRDefault="00CD72D4">
      <w:pPr>
        <w:rPr>
          <w:sz w:val="22"/>
          <w:szCs w:val="22"/>
        </w:rPr>
      </w:pPr>
      <w:r>
        <w:rPr>
          <w:sz w:val="22"/>
          <w:szCs w:val="22"/>
        </w:rPr>
        <w:t xml:space="preserve">The Arctic ocean is a </w:t>
      </w:r>
      <w:r w:rsidR="000C7CB0">
        <w:rPr>
          <w:sz w:val="22"/>
          <w:szCs w:val="22"/>
        </w:rPr>
        <w:t>unique</w:t>
      </w:r>
      <w:r>
        <w:rPr>
          <w:sz w:val="22"/>
          <w:szCs w:val="22"/>
        </w:rPr>
        <w:t xml:space="preserve"> </w:t>
      </w:r>
      <w:r w:rsidR="000C7CB0">
        <w:rPr>
          <w:sz w:val="22"/>
          <w:szCs w:val="22"/>
        </w:rPr>
        <w:t>habitat</w:t>
      </w:r>
      <w:r>
        <w:rPr>
          <w:sz w:val="22"/>
          <w:szCs w:val="22"/>
        </w:rPr>
        <w:t xml:space="preserve">. It is smaller than other oceans, covered in saline ice and surrounded by land. Saline ice acts as an important ecosystem for microorganisms, as it </w:t>
      </w:r>
      <w:r w:rsidR="00F41CE4">
        <w:rPr>
          <w:sz w:val="22"/>
          <w:szCs w:val="22"/>
        </w:rPr>
        <w:t>contains</w:t>
      </w:r>
      <w:r>
        <w:rPr>
          <w:sz w:val="22"/>
          <w:szCs w:val="22"/>
        </w:rPr>
        <w:t xml:space="preserve"> </w:t>
      </w:r>
      <w:r w:rsidR="00F41CE4">
        <w:rPr>
          <w:sz w:val="22"/>
          <w:szCs w:val="22"/>
        </w:rPr>
        <w:t xml:space="preserve">microscopic </w:t>
      </w:r>
      <w:r>
        <w:rPr>
          <w:sz w:val="22"/>
          <w:szCs w:val="22"/>
        </w:rPr>
        <w:t>pore</w:t>
      </w:r>
      <w:r w:rsidR="00F41CE4">
        <w:rPr>
          <w:sz w:val="22"/>
          <w:szCs w:val="22"/>
        </w:rPr>
        <w:t>s and</w:t>
      </w:r>
      <w:r>
        <w:rPr>
          <w:sz w:val="22"/>
          <w:szCs w:val="22"/>
        </w:rPr>
        <w:t xml:space="preserve"> liquid water. A cubic meter of saline ice has between 10,000 and 100,000,000,000 pores</w:t>
      </w:r>
      <w:r w:rsidR="00F41CE4">
        <w:rPr>
          <w:sz w:val="22"/>
          <w:szCs w:val="22"/>
        </w:rPr>
        <w:t xml:space="preserve"> and</w:t>
      </w:r>
      <w:r>
        <w:rPr>
          <w:sz w:val="22"/>
          <w:szCs w:val="22"/>
        </w:rPr>
        <w:t xml:space="preserve"> a surface area of between 100,000 and 1,000,000 square meters.</w:t>
      </w:r>
    </w:p>
    <w:p w14:paraId="6686DBDC" w14:textId="03A0A7F7" w:rsidR="00CD72D4" w:rsidRDefault="00CD72D4">
      <w:pPr>
        <w:rPr>
          <w:sz w:val="22"/>
          <w:szCs w:val="22"/>
        </w:rPr>
      </w:pPr>
      <w:r>
        <w:rPr>
          <w:sz w:val="22"/>
          <w:szCs w:val="22"/>
        </w:rPr>
        <w:t xml:space="preserve">  Salt trapped within the ice prevents some water from freezing and it has been estimated that all the brine, trapped in all the sea ice of the world, contains more water than all </w:t>
      </w:r>
      <w:r w:rsidR="00F41CE4">
        <w:rPr>
          <w:sz w:val="22"/>
          <w:szCs w:val="22"/>
        </w:rPr>
        <w:t xml:space="preserve">of </w:t>
      </w:r>
      <w:r>
        <w:rPr>
          <w:sz w:val="22"/>
          <w:szCs w:val="22"/>
        </w:rPr>
        <w:t>the world’s rivers.</w:t>
      </w:r>
      <w:r w:rsidR="00B9535B">
        <w:rPr>
          <w:sz w:val="22"/>
          <w:szCs w:val="22"/>
        </w:rPr>
        <w:t xml:space="preserve"> It is this liquid water that supports microscopic life within sea ice. </w:t>
      </w:r>
    </w:p>
    <w:p w14:paraId="5230AC60" w14:textId="77777777" w:rsidR="00B9535B" w:rsidRDefault="00B9535B">
      <w:pPr>
        <w:rPr>
          <w:sz w:val="22"/>
          <w:szCs w:val="22"/>
        </w:rPr>
      </w:pPr>
      <w:r>
        <w:rPr>
          <w:sz w:val="22"/>
          <w:szCs w:val="22"/>
        </w:rPr>
        <w:t xml:space="preserve">  One of the major microorganisms to inhabit sea ice are algae. Single celled algae can form long chains, meters long. These organisms provide an important source of food and are believed to support at least half of Arctic ecosystems. </w:t>
      </w:r>
    </w:p>
    <w:p w14:paraId="7FB3595E" w14:textId="76D21143" w:rsidR="00B9535B" w:rsidRDefault="00B9535B">
      <w:pPr>
        <w:rPr>
          <w:sz w:val="22"/>
          <w:szCs w:val="22"/>
        </w:rPr>
      </w:pPr>
      <w:r>
        <w:rPr>
          <w:sz w:val="22"/>
          <w:szCs w:val="22"/>
        </w:rPr>
        <w:t xml:space="preserve">  Bacteria also help to recycle nutrients and maintain healthy systems, thus supporting larger Arctic species. These bacteria are halophilic to tolerate salt levels up to seven times higher than surrounding sea water. They also produce a protective substance around the cell wall to prevent penetration and damage from the volatile ice environment. </w:t>
      </w:r>
    </w:p>
    <w:p w14:paraId="148BFA7E" w14:textId="53FA4ADE" w:rsidR="00CD72D4" w:rsidRDefault="00B9535B">
      <w:pPr>
        <w:rPr>
          <w:sz w:val="22"/>
          <w:szCs w:val="22"/>
        </w:rPr>
      </w:pPr>
      <w:r>
        <w:rPr>
          <w:sz w:val="22"/>
          <w:szCs w:val="22"/>
        </w:rPr>
        <w:t xml:space="preserve"> </w:t>
      </w:r>
      <w:r w:rsidR="00CD72D4">
        <w:rPr>
          <w:sz w:val="22"/>
          <w:szCs w:val="22"/>
        </w:rPr>
        <w:t xml:space="preserve"> </w:t>
      </w:r>
      <w:r>
        <w:rPr>
          <w:sz w:val="22"/>
          <w:szCs w:val="22"/>
        </w:rPr>
        <w:t xml:space="preserve">The ice caps cover between 3 and 6% of the Earth’s surface. This ice serves as an interface between the ocean and the atmosphere. </w:t>
      </w:r>
      <w:r w:rsidR="00CD72D4">
        <w:rPr>
          <w:sz w:val="22"/>
          <w:szCs w:val="22"/>
        </w:rPr>
        <w:t xml:space="preserve">It is important to understand the processes occurring within and around Arctic ice, as all the oceans are connected and impact </w:t>
      </w:r>
      <w:r>
        <w:rPr>
          <w:sz w:val="22"/>
          <w:szCs w:val="22"/>
        </w:rPr>
        <w:t>the integrated planetary system</w:t>
      </w:r>
      <w:r w:rsidR="00CD72D4">
        <w:rPr>
          <w:sz w:val="22"/>
          <w:szCs w:val="22"/>
        </w:rPr>
        <w:t xml:space="preserve">. </w:t>
      </w:r>
    </w:p>
    <w:p w14:paraId="44170941" w14:textId="77777777" w:rsidR="006B7F8C" w:rsidRDefault="006B7F8C">
      <w:pPr>
        <w:rPr>
          <w:sz w:val="22"/>
          <w:szCs w:val="22"/>
        </w:rPr>
      </w:pPr>
    </w:p>
    <w:p w14:paraId="591DE7F9" w14:textId="6B592AA6" w:rsidR="00EB6DD4" w:rsidRDefault="00EB6DD4">
      <w:pPr>
        <w:rPr>
          <w:sz w:val="22"/>
          <w:szCs w:val="22"/>
        </w:rPr>
      </w:pPr>
    </w:p>
    <w:p w14:paraId="09DB8110" w14:textId="77777777" w:rsidR="00EB6DD4" w:rsidRDefault="00EB6DD4" w:rsidP="00EB6DD4">
      <w:pPr>
        <w:rPr>
          <w:sz w:val="22"/>
          <w:szCs w:val="22"/>
        </w:rPr>
      </w:pPr>
      <w:r>
        <w:rPr>
          <w:sz w:val="22"/>
          <w:szCs w:val="22"/>
        </w:rPr>
        <w:lastRenderedPageBreak/>
        <w:t>7) The Secret Language of Bacteria – An ASM “Microbes After Hours” Event</w:t>
      </w:r>
    </w:p>
    <w:p w14:paraId="2BF95F3C" w14:textId="73B8A8A6" w:rsidR="00EB6DD4" w:rsidRDefault="00EB6DD4" w:rsidP="00EB6DD4">
      <w:pPr>
        <w:rPr>
          <w:sz w:val="22"/>
          <w:szCs w:val="22"/>
        </w:rPr>
      </w:pPr>
      <w:r>
        <w:rPr>
          <w:sz w:val="22"/>
          <w:szCs w:val="22"/>
        </w:rPr>
        <w:t xml:space="preserve">Dr Bonnie </w:t>
      </w:r>
      <w:proofErr w:type="spellStart"/>
      <w:r>
        <w:rPr>
          <w:sz w:val="22"/>
          <w:szCs w:val="22"/>
        </w:rPr>
        <w:t>Bassler</w:t>
      </w:r>
      <w:proofErr w:type="spellEnd"/>
      <w:r>
        <w:rPr>
          <w:sz w:val="22"/>
          <w:szCs w:val="22"/>
        </w:rPr>
        <w:t>, Princeton University</w:t>
      </w:r>
      <w:r w:rsidR="006B7F8C">
        <w:rPr>
          <w:sz w:val="22"/>
          <w:szCs w:val="22"/>
        </w:rPr>
        <w:t xml:space="preserve">, </w:t>
      </w:r>
      <w:r>
        <w:rPr>
          <w:sz w:val="22"/>
          <w:szCs w:val="22"/>
        </w:rPr>
        <w:t>28</w:t>
      </w:r>
      <w:r w:rsidRPr="00943075">
        <w:rPr>
          <w:sz w:val="22"/>
          <w:szCs w:val="22"/>
          <w:vertAlign w:val="superscript"/>
        </w:rPr>
        <w:t>th</w:t>
      </w:r>
      <w:r>
        <w:rPr>
          <w:sz w:val="22"/>
          <w:szCs w:val="22"/>
        </w:rPr>
        <w:t xml:space="preserve"> January 2013</w:t>
      </w:r>
    </w:p>
    <w:p w14:paraId="1A167BA0" w14:textId="6B916D28" w:rsidR="00EB6DD4" w:rsidRDefault="00EB6DD4" w:rsidP="00EB6DD4">
      <w:pPr>
        <w:rPr>
          <w:sz w:val="22"/>
          <w:szCs w:val="22"/>
        </w:rPr>
      </w:pPr>
    </w:p>
    <w:p w14:paraId="0F7DA69D" w14:textId="684DA678" w:rsidR="00EB6DD4" w:rsidRDefault="00EB6DD4" w:rsidP="00EB6DD4">
      <w:pPr>
        <w:rPr>
          <w:sz w:val="22"/>
          <w:szCs w:val="22"/>
        </w:rPr>
      </w:pPr>
      <w:r>
        <w:rPr>
          <w:sz w:val="22"/>
          <w:szCs w:val="22"/>
        </w:rPr>
        <w:t>Bacteria have existed on Earth for 4 billion years</w:t>
      </w:r>
      <w:r w:rsidR="00A417FA">
        <w:rPr>
          <w:sz w:val="22"/>
          <w:szCs w:val="22"/>
        </w:rPr>
        <w:t xml:space="preserve"> and </w:t>
      </w:r>
      <w:r>
        <w:rPr>
          <w:sz w:val="22"/>
          <w:szCs w:val="22"/>
        </w:rPr>
        <w:t>can be both virulent and beneficial to other organisms. They carry out these processes is by talking to each other with a chemical language. The</w:t>
      </w:r>
      <w:r w:rsidR="00A417FA">
        <w:rPr>
          <w:sz w:val="22"/>
          <w:szCs w:val="22"/>
        </w:rPr>
        <w:t>y</w:t>
      </w:r>
      <w:r>
        <w:rPr>
          <w:sz w:val="22"/>
          <w:szCs w:val="22"/>
        </w:rPr>
        <w:t xml:space="preserve"> recognise when they </w:t>
      </w:r>
      <w:r w:rsidR="0004493F">
        <w:rPr>
          <w:sz w:val="22"/>
          <w:szCs w:val="22"/>
        </w:rPr>
        <w:t>are among</w:t>
      </w:r>
      <w:r>
        <w:rPr>
          <w:sz w:val="22"/>
          <w:szCs w:val="22"/>
        </w:rPr>
        <w:t xml:space="preserve"> others of their species, they can count themselves and carry out behaviours as a multicellular group. </w:t>
      </w:r>
    </w:p>
    <w:p w14:paraId="1825702E" w14:textId="51D8FB65" w:rsidR="00F42D41" w:rsidRDefault="00F42D41" w:rsidP="00EB6DD4">
      <w:pPr>
        <w:rPr>
          <w:sz w:val="22"/>
          <w:szCs w:val="22"/>
        </w:rPr>
      </w:pPr>
      <w:r>
        <w:rPr>
          <w:sz w:val="22"/>
          <w:szCs w:val="22"/>
        </w:rPr>
        <w:t xml:space="preserve">  Bacteria exist in two modes: social and a-social. A single cell detects if it is alone by producing small, hormone-like molecules called autoinducers. These are released into the environment and</w:t>
      </w:r>
      <w:r w:rsidR="00A417FA">
        <w:rPr>
          <w:sz w:val="22"/>
          <w:szCs w:val="22"/>
        </w:rPr>
        <w:t xml:space="preserve"> if</w:t>
      </w:r>
      <w:r>
        <w:rPr>
          <w:sz w:val="22"/>
          <w:szCs w:val="22"/>
        </w:rPr>
        <w:t xml:space="preserve"> they are not returned by sibling cells, a-social traits</w:t>
      </w:r>
      <w:r w:rsidR="00A417FA">
        <w:rPr>
          <w:sz w:val="22"/>
          <w:szCs w:val="22"/>
        </w:rPr>
        <w:t xml:space="preserve"> are expressed</w:t>
      </w:r>
      <w:r>
        <w:rPr>
          <w:sz w:val="22"/>
          <w:szCs w:val="22"/>
        </w:rPr>
        <w:t xml:space="preserve">. </w:t>
      </w:r>
    </w:p>
    <w:p w14:paraId="3A7CDA2D" w14:textId="170491EA" w:rsidR="0004493F" w:rsidRDefault="00F42D41" w:rsidP="00EB6DD4">
      <w:pPr>
        <w:rPr>
          <w:sz w:val="22"/>
          <w:szCs w:val="22"/>
        </w:rPr>
      </w:pPr>
      <w:r>
        <w:rPr>
          <w:sz w:val="22"/>
          <w:szCs w:val="22"/>
        </w:rPr>
        <w:t xml:space="preserve">  </w:t>
      </w:r>
      <w:r w:rsidR="002E0741">
        <w:rPr>
          <w:sz w:val="22"/>
          <w:szCs w:val="22"/>
        </w:rPr>
        <w:t>As the cell divides, it’s sibling cells begin to release their own autoinducers</w:t>
      </w:r>
      <w:r>
        <w:rPr>
          <w:sz w:val="22"/>
          <w:szCs w:val="22"/>
        </w:rPr>
        <w:t xml:space="preserve">.  Once a certain threshold is met </w:t>
      </w:r>
      <w:r w:rsidR="002E0741">
        <w:rPr>
          <w:sz w:val="22"/>
          <w:szCs w:val="22"/>
        </w:rPr>
        <w:t>these molecules</w:t>
      </w:r>
      <w:r>
        <w:rPr>
          <w:sz w:val="22"/>
          <w:szCs w:val="22"/>
        </w:rPr>
        <w:t xml:space="preserve"> can be detected by a receptor protein within the cell membrane and the population alters gene expression in unison.</w:t>
      </w:r>
      <w:r w:rsidR="00FD3CCF">
        <w:rPr>
          <w:sz w:val="22"/>
          <w:szCs w:val="22"/>
        </w:rPr>
        <w:t xml:space="preserve"> This is known as quorum sensing. </w:t>
      </w:r>
      <w:r w:rsidR="0004493F">
        <w:rPr>
          <w:sz w:val="22"/>
          <w:szCs w:val="22"/>
        </w:rPr>
        <w:t xml:space="preserve"> Interspecific differences in autoinducer molecules infers intra-specific communication properties. </w:t>
      </w:r>
    </w:p>
    <w:p w14:paraId="2F54BC95" w14:textId="6ADC4351" w:rsidR="0004493F" w:rsidRDefault="0004493F" w:rsidP="00EB6DD4">
      <w:pPr>
        <w:rPr>
          <w:sz w:val="22"/>
          <w:szCs w:val="22"/>
        </w:rPr>
      </w:pPr>
      <w:r>
        <w:rPr>
          <w:sz w:val="22"/>
          <w:szCs w:val="22"/>
        </w:rPr>
        <w:t xml:space="preserve">  Bacteria are also capable of multilingual quorum sensing. A second enzyme produces a universal communication molecule allowing for interspecific communication. It is believed that whilst bacteria use hormonal sensing to detect whether they are alone or in a group, they may also measure the ratio between the ‘self’ and ‘other’ molecules to infer if they are in the minority or majority in a given environment. </w:t>
      </w:r>
    </w:p>
    <w:p w14:paraId="45A789FA" w14:textId="56EE2DCC" w:rsidR="00A417FA" w:rsidRDefault="00A417FA" w:rsidP="00EB6DD4">
      <w:pPr>
        <w:rPr>
          <w:sz w:val="22"/>
          <w:szCs w:val="22"/>
        </w:rPr>
      </w:pPr>
      <w:r>
        <w:rPr>
          <w:sz w:val="22"/>
          <w:szCs w:val="22"/>
        </w:rPr>
        <w:t xml:space="preserve">  Understanding of quorum sensing may lead to new approaches in antibiotics. </w:t>
      </w:r>
      <w:r w:rsidR="00931B92">
        <w:rPr>
          <w:sz w:val="22"/>
          <w:szCs w:val="22"/>
        </w:rPr>
        <w:t xml:space="preserve">In order to be successfully virulent, bacteria must act as a group. </w:t>
      </w:r>
      <w:r>
        <w:rPr>
          <w:sz w:val="22"/>
          <w:szCs w:val="22"/>
        </w:rPr>
        <w:t>By modifying the shape of autoinducers we may be able to jam bacterial receptors</w:t>
      </w:r>
      <w:r w:rsidR="00931B92">
        <w:rPr>
          <w:sz w:val="22"/>
          <w:szCs w:val="22"/>
        </w:rPr>
        <w:t>, inhibiting group behaviour</w:t>
      </w:r>
      <w:r>
        <w:rPr>
          <w:sz w:val="22"/>
          <w:szCs w:val="22"/>
        </w:rPr>
        <w:t xml:space="preserve">. Behaviour modification could also be used to increase the impact of autoinducers, leading to beneficial industrial applications. </w:t>
      </w:r>
    </w:p>
    <w:p w14:paraId="3D30ACB6" w14:textId="6931DCBD" w:rsidR="00A417FA" w:rsidRDefault="00A417FA" w:rsidP="00EB6DD4">
      <w:pPr>
        <w:rPr>
          <w:sz w:val="22"/>
          <w:szCs w:val="22"/>
        </w:rPr>
      </w:pPr>
      <w:r>
        <w:rPr>
          <w:sz w:val="22"/>
          <w:szCs w:val="22"/>
        </w:rPr>
        <w:t xml:space="preserve">  Studying the quorum sensing process in bacteria can help us understand the evolution and robustness of multicellularity in higher organisms</w:t>
      </w:r>
      <w:r w:rsidR="00931B92">
        <w:rPr>
          <w:sz w:val="22"/>
          <w:szCs w:val="22"/>
        </w:rPr>
        <w:t>, as well as</w:t>
      </w:r>
      <w:r>
        <w:rPr>
          <w:sz w:val="22"/>
          <w:szCs w:val="22"/>
        </w:rPr>
        <w:t xml:space="preserve"> tackl</w:t>
      </w:r>
      <w:r w:rsidR="00931B92">
        <w:rPr>
          <w:sz w:val="22"/>
          <w:szCs w:val="22"/>
        </w:rPr>
        <w:t>ing</w:t>
      </w:r>
      <w:r>
        <w:rPr>
          <w:sz w:val="22"/>
          <w:szCs w:val="22"/>
        </w:rPr>
        <w:t xml:space="preserve"> some of humanities most pressing medical and industrial issues. </w:t>
      </w:r>
    </w:p>
    <w:p w14:paraId="38EE2829" w14:textId="23877D25" w:rsidR="007967E3" w:rsidRDefault="007967E3" w:rsidP="00EB6DD4">
      <w:pPr>
        <w:rPr>
          <w:sz w:val="22"/>
          <w:szCs w:val="22"/>
        </w:rPr>
      </w:pPr>
    </w:p>
    <w:p w14:paraId="1FD8BC86" w14:textId="22659624" w:rsidR="007967E3" w:rsidRDefault="007967E3" w:rsidP="00EB6DD4">
      <w:pPr>
        <w:rPr>
          <w:sz w:val="22"/>
          <w:szCs w:val="22"/>
        </w:rPr>
      </w:pPr>
      <w:r>
        <w:rPr>
          <w:sz w:val="22"/>
          <w:szCs w:val="22"/>
        </w:rPr>
        <w:t>8) Astrobiology and Space Exploration Introduction</w:t>
      </w:r>
    </w:p>
    <w:p w14:paraId="2E3DB08E" w14:textId="629C66BC" w:rsidR="007967E3" w:rsidRDefault="007967E3" w:rsidP="00EB6DD4">
      <w:pPr>
        <w:rPr>
          <w:sz w:val="22"/>
          <w:szCs w:val="22"/>
        </w:rPr>
      </w:pPr>
      <w:r>
        <w:rPr>
          <w:sz w:val="22"/>
          <w:szCs w:val="22"/>
        </w:rPr>
        <w:t xml:space="preserve">Seth </w:t>
      </w:r>
      <w:proofErr w:type="spellStart"/>
      <w:r>
        <w:rPr>
          <w:sz w:val="22"/>
          <w:szCs w:val="22"/>
        </w:rPr>
        <w:t>Shostak</w:t>
      </w:r>
      <w:proofErr w:type="spellEnd"/>
      <w:r>
        <w:rPr>
          <w:sz w:val="22"/>
          <w:szCs w:val="22"/>
        </w:rPr>
        <w:t>, Senior Astronomer at the SETI Institute, 27</w:t>
      </w:r>
      <w:r w:rsidRPr="007967E3">
        <w:rPr>
          <w:sz w:val="22"/>
          <w:szCs w:val="22"/>
          <w:vertAlign w:val="superscript"/>
        </w:rPr>
        <w:t>th</w:t>
      </w:r>
      <w:r>
        <w:rPr>
          <w:sz w:val="22"/>
          <w:szCs w:val="22"/>
        </w:rPr>
        <w:t xml:space="preserve"> August 2009</w:t>
      </w:r>
    </w:p>
    <w:p w14:paraId="251E1A5B" w14:textId="0EE5E9A8" w:rsidR="007967E3" w:rsidRDefault="007967E3" w:rsidP="00EB6DD4">
      <w:pPr>
        <w:rPr>
          <w:sz w:val="22"/>
          <w:szCs w:val="22"/>
        </w:rPr>
      </w:pPr>
    </w:p>
    <w:p w14:paraId="303F2914" w14:textId="47BCE00C" w:rsidR="007967E3" w:rsidRDefault="007967E3" w:rsidP="00EB6DD4">
      <w:pPr>
        <w:rPr>
          <w:sz w:val="22"/>
          <w:szCs w:val="22"/>
        </w:rPr>
      </w:pPr>
      <w:r>
        <w:rPr>
          <w:sz w:val="22"/>
          <w:szCs w:val="22"/>
        </w:rPr>
        <w:t>Throughout history, humans have held varying beliefs about the Solar System</w:t>
      </w:r>
      <w:r w:rsidR="00A23D83">
        <w:rPr>
          <w:sz w:val="22"/>
          <w:szCs w:val="22"/>
        </w:rPr>
        <w:t xml:space="preserve"> </w:t>
      </w:r>
      <w:r>
        <w:rPr>
          <w:sz w:val="22"/>
          <w:szCs w:val="22"/>
        </w:rPr>
        <w:t xml:space="preserve">and what lies beyond. </w:t>
      </w:r>
      <w:r w:rsidR="00AB0772">
        <w:rPr>
          <w:sz w:val="22"/>
          <w:szCs w:val="22"/>
        </w:rPr>
        <w:t xml:space="preserve">Central to refining </w:t>
      </w:r>
      <w:r w:rsidR="002E7D03">
        <w:rPr>
          <w:sz w:val="22"/>
          <w:szCs w:val="22"/>
        </w:rPr>
        <w:t>these ideas</w:t>
      </w:r>
      <w:r w:rsidR="00AB0772">
        <w:rPr>
          <w:sz w:val="22"/>
          <w:szCs w:val="22"/>
        </w:rPr>
        <w:t xml:space="preserve"> has been the ability to measure the distances of celestial bodies</w:t>
      </w:r>
      <w:r w:rsidR="00A23D83">
        <w:rPr>
          <w:sz w:val="22"/>
          <w:szCs w:val="22"/>
        </w:rPr>
        <w:t xml:space="preserve">, allowing us </w:t>
      </w:r>
      <w:r w:rsidR="00AB0772">
        <w:rPr>
          <w:sz w:val="22"/>
          <w:szCs w:val="22"/>
        </w:rPr>
        <w:t>to look back into the past and speculate on the future.</w:t>
      </w:r>
      <w:r>
        <w:rPr>
          <w:sz w:val="22"/>
          <w:szCs w:val="22"/>
        </w:rPr>
        <w:t xml:space="preserve"> </w:t>
      </w:r>
    </w:p>
    <w:p w14:paraId="426867CE" w14:textId="76C0B5D1" w:rsidR="009217ED" w:rsidRDefault="007967E3" w:rsidP="00EB6DD4">
      <w:pPr>
        <w:rPr>
          <w:sz w:val="22"/>
          <w:szCs w:val="22"/>
        </w:rPr>
      </w:pPr>
      <w:r>
        <w:rPr>
          <w:sz w:val="22"/>
          <w:szCs w:val="22"/>
        </w:rPr>
        <w:t xml:space="preserve">  </w:t>
      </w:r>
      <w:r w:rsidR="00AB0772">
        <w:rPr>
          <w:sz w:val="22"/>
          <w:szCs w:val="22"/>
        </w:rPr>
        <w:t xml:space="preserve">In 1823 Heinrich </w:t>
      </w:r>
      <w:proofErr w:type="spellStart"/>
      <w:r w:rsidR="008F10D8">
        <w:rPr>
          <w:sz w:val="22"/>
          <w:szCs w:val="22"/>
        </w:rPr>
        <w:t>Olbe</w:t>
      </w:r>
      <w:r w:rsidR="00AB0772">
        <w:rPr>
          <w:sz w:val="22"/>
          <w:szCs w:val="22"/>
        </w:rPr>
        <w:t>r</w:t>
      </w:r>
      <w:proofErr w:type="spellEnd"/>
      <w:r w:rsidR="008F10D8">
        <w:rPr>
          <w:sz w:val="22"/>
          <w:szCs w:val="22"/>
        </w:rPr>
        <w:t xml:space="preserve"> </w:t>
      </w:r>
      <w:r w:rsidR="00AB0772">
        <w:rPr>
          <w:sz w:val="22"/>
          <w:szCs w:val="22"/>
        </w:rPr>
        <w:t xml:space="preserve">described </w:t>
      </w:r>
      <w:proofErr w:type="spellStart"/>
      <w:r w:rsidR="00AB0772">
        <w:rPr>
          <w:sz w:val="22"/>
          <w:szCs w:val="22"/>
        </w:rPr>
        <w:t>Olber’s</w:t>
      </w:r>
      <w:proofErr w:type="spellEnd"/>
      <w:r w:rsidR="00AB0772">
        <w:rPr>
          <w:sz w:val="22"/>
          <w:szCs w:val="22"/>
        </w:rPr>
        <w:t xml:space="preserve"> paradox,</w:t>
      </w:r>
      <w:r w:rsidR="00A21A80">
        <w:rPr>
          <w:sz w:val="22"/>
          <w:szCs w:val="22"/>
        </w:rPr>
        <w:t xml:space="preserve"> whereby</w:t>
      </w:r>
      <w:r w:rsidR="00AB0772">
        <w:rPr>
          <w:sz w:val="22"/>
          <w:szCs w:val="22"/>
        </w:rPr>
        <w:t xml:space="preserve"> </w:t>
      </w:r>
      <w:r w:rsidR="008F10D8">
        <w:rPr>
          <w:sz w:val="22"/>
          <w:szCs w:val="22"/>
        </w:rPr>
        <w:t>the darkness of the night</w:t>
      </w:r>
      <w:r w:rsidR="00A23D83">
        <w:rPr>
          <w:sz w:val="22"/>
          <w:szCs w:val="22"/>
        </w:rPr>
        <w:t>’</w:t>
      </w:r>
      <w:r w:rsidR="008F10D8">
        <w:rPr>
          <w:sz w:val="22"/>
          <w:szCs w:val="22"/>
        </w:rPr>
        <w:t xml:space="preserve">s sky was in conflict with an infinite and fixed universe. </w:t>
      </w:r>
      <w:r w:rsidR="00A21A80">
        <w:rPr>
          <w:sz w:val="22"/>
          <w:szCs w:val="22"/>
        </w:rPr>
        <w:t>T</w:t>
      </w:r>
      <w:r w:rsidR="00AB0772">
        <w:rPr>
          <w:sz w:val="22"/>
          <w:szCs w:val="22"/>
        </w:rPr>
        <w:t>he</w:t>
      </w:r>
      <w:r w:rsidR="008F10D8">
        <w:rPr>
          <w:sz w:val="22"/>
          <w:szCs w:val="22"/>
        </w:rPr>
        <w:t xml:space="preserve"> stars should constant</w:t>
      </w:r>
      <w:r w:rsidR="00A23D83">
        <w:rPr>
          <w:sz w:val="22"/>
          <w:szCs w:val="22"/>
        </w:rPr>
        <w:t>ly</w:t>
      </w:r>
      <w:r w:rsidR="008F10D8">
        <w:rPr>
          <w:sz w:val="22"/>
          <w:szCs w:val="22"/>
        </w:rPr>
        <w:t xml:space="preserve"> illuminat</w:t>
      </w:r>
      <w:r w:rsidR="00A23D83">
        <w:rPr>
          <w:sz w:val="22"/>
          <w:szCs w:val="22"/>
        </w:rPr>
        <w:t>e</w:t>
      </w:r>
      <w:r w:rsidR="008F10D8">
        <w:rPr>
          <w:sz w:val="22"/>
          <w:szCs w:val="22"/>
        </w:rPr>
        <w:t xml:space="preserve"> the point of view of the observer. </w:t>
      </w:r>
      <w:r w:rsidR="00A23D83">
        <w:rPr>
          <w:sz w:val="22"/>
          <w:szCs w:val="22"/>
        </w:rPr>
        <w:t>T</w:t>
      </w:r>
      <w:r w:rsidR="00A21A80">
        <w:rPr>
          <w:sz w:val="22"/>
          <w:szCs w:val="22"/>
        </w:rPr>
        <w:t>he paradox</w:t>
      </w:r>
      <w:r w:rsidR="00A23D83">
        <w:rPr>
          <w:sz w:val="22"/>
          <w:szCs w:val="22"/>
        </w:rPr>
        <w:t xml:space="preserve"> allowed</w:t>
      </w:r>
      <w:r w:rsidR="00A21A80">
        <w:rPr>
          <w:sz w:val="22"/>
          <w:szCs w:val="22"/>
        </w:rPr>
        <w:t xml:space="preserve"> astronomers to hypothesise</w:t>
      </w:r>
      <w:r>
        <w:rPr>
          <w:sz w:val="22"/>
          <w:szCs w:val="22"/>
        </w:rPr>
        <w:t xml:space="preserve"> that </w:t>
      </w:r>
      <w:r w:rsidR="00A21A80">
        <w:rPr>
          <w:sz w:val="22"/>
          <w:szCs w:val="22"/>
        </w:rPr>
        <w:t>all matter</w:t>
      </w:r>
      <w:r>
        <w:rPr>
          <w:sz w:val="22"/>
          <w:szCs w:val="22"/>
        </w:rPr>
        <w:t xml:space="preserve"> in the universe must be moving away</w:t>
      </w:r>
      <w:r w:rsidR="00A23D83">
        <w:rPr>
          <w:sz w:val="22"/>
          <w:szCs w:val="22"/>
        </w:rPr>
        <w:t xml:space="preserve">, causing </w:t>
      </w:r>
      <w:r w:rsidR="008F10D8">
        <w:rPr>
          <w:sz w:val="22"/>
          <w:szCs w:val="22"/>
        </w:rPr>
        <w:t>the light of distan</w:t>
      </w:r>
      <w:r w:rsidR="00A21A80">
        <w:rPr>
          <w:sz w:val="22"/>
          <w:szCs w:val="22"/>
        </w:rPr>
        <w:t>t</w:t>
      </w:r>
      <w:r w:rsidR="008F10D8">
        <w:rPr>
          <w:sz w:val="22"/>
          <w:szCs w:val="22"/>
        </w:rPr>
        <w:t xml:space="preserve"> stars </w:t>
      </w:r>
      <w:r w:rsidR="00A23D83">
        <w:rPr>
          <w:sz w:val="22"/>
          <w:szCs w:val="22"/>
        </w:rPr>
        <w:t xml:space="preserve">to </w:t>
      </w:r>
      <w:r w:rsidR="008F10D8">
        <w:rPr>
          <w:sz w:val="22"/>
          <w:szCs w:val="22"/>
        </w:rPr>
        <w:t xml:space="preserve">appear </w:t>
      </w:r>
      <w:r w:rsidR="00A21A80">
        <w:rPr>
          <w:sz w:val="22"/>
          <w:szCs w:val="22"/>
        </w:rPr>
        <w:t>redder and dimmer</w:t>
      </w:r>
      <w:r w:rsidR="009217ED">
        <w:rPr>
          <w:sz w:val="22"/>
          <w:szCs w:val="22"/>
        </w:rPr>
        <w:t>.</w:t>
      </w:r>
    </w:p>
    <w:p w14:paraId="356BACEE" w14:textId="0509EDC5" w:rsidR="00FA7D30" w:rsidRDefault="009217ED" w:rsidP="00EB6DD4">
      <w:pPr>
        <w:rPr>
          <w:sz w:val="22"/>
          <w:szCs w:val="22"/>
        </w:rPr>
      </w:pPr>
      <w:r>
        <w:rPr>
          <w:sz w:val="22"/>
          <w:szCs w:val="22"/>
        </w:rPr>
        <w:t xml:space="preserve">  In the early 20</w:t>
      </w:r>
      <w:r w:rsidRPr="009217ED">
        <w:rPr>
          <w:sz w:val="22"/>
          <w:szCs w:val="22"/>
          <w:vertAlign w:val="superscript"/>
        </w:rPr>
        <w:t>th</w:t>
      </w:r>
      <w:r>
        <w:rPr>
          <w:sz w:val="22"/>
          <w:szCs w:val="22"/>
        </w:rPr>
        <w:t xml:space="preserve"> century, </w:t>
      </w:r>
      <w:r w:rsidR="00AB0772">
        <w:rPr>
          <w:sz w:val="22"/>
          <w:szCs w:val="22"/>
        </w:rPr>
        <w:t>astronomer</w:t>
      </w:r>
      <w:r>
        <w:rPr>
          <w:sz w:val="22"/>
          <w:szCs w:val="22"/>
        </w:rPr>
        <w:t xml:space="preserve"> Henrietta Leavitt discovered that the brightness of a </w:t>
      </w:r>
      <w:r w:rsidR="00FA7D30">
        <w:rPr>
          <w:sz w:val="22"/>
          <w:szCs w:val="22"/>
        </w:rPr>
        <w:t xml:space="preserve">nebula could be calculated by measuring the length of its luminosity cycle. </w:t>
      </w:r>
      <w:r>
        <w:rPr>
          <w:sz w:val="22"/>
          <w:szCs w:val="22"/>
        </w:rPr>
        <w:t xml:space="preserve">Edwin </w:t>
      </w:r>
      <w:r w:rsidR="00FA7D30">
        <w:rPr>
          <w:sz w:val="22"/>
          <w:szCs w:val="22"/>
        </w:rPr>
        <w:t>Hubble</w:t>
      </w:r>
      <w:r>
        <w:rPr>
          <w:sz w:val="22"/>
          <w:szCs w:val="22"/>
        </w:rPr>
        <w:t xml:space="preserve"> </w:t>
      </w:r>
      <w:r w:rsidR="00A21A80">
        <w:rPr>
          <w:sz w:val="22"/>
          <w:szCs w:val="22"/>
        </w:rPr>
        <w:t xml:space="preserve">further </w:t>
      </w:r>
      <w:r w:rsidR="00AB0772">
        <w:rPr>
          <w:sz w:val="22"/>
          <w:szCs w:val="22"/>
        </w:rPr>
        <w:t xml:space="preserve">developed the work of Leavitt and </w:t>
      </w:r>
      <w:r>
        <w:rPr>
          <w:sz w:val="22"/>
          <w:szCs w:val="22"/>
        </w:rPr>
        <w:t>us</w:t>
      </w:r>
      <w:r w:rsidR="00FA7D30">
        <w:rPr>
          <w:sz w:val="22"/>
          <w:szCs w:val="22"/>
        </w:rPr>
        <w:t>ed</w:t>
      </w:r>
      <w:r>
        <w:rPr>
          <w:sz w:val="22"/>
          <w:szCs w:val="22"/>
        </w:rPr>
        <w:t xml:space="preserve"> stars </w:t>
      </w:r>
      <w:r w:rsidR="00AB0772">
        <w:rPr>
          <w:sz w:val="22"/>
          <w:szCs w:val="22"/>
        </w:rPr>
        <w:t xml:space="preserve">with known distances and luminosities, </w:t>
      </w:r>
      <w:r>
        <w:rPr>
          <w:sz w:val="22"/>
          <w:szCs w:val="22"/>
        </w:rPr>
        <w:t xml:space="preserve">known as Cephid Variables, </w:t>
      </w:r>
      <w:r w:rsidR="00FA7D30">
        <w:rPr>
          <w:sz w:val="22"/>
          <w:szCs w:val="22"/>
        </w:rPr>
        <w:t xml:space="preserve">to estimate the distance of </w:t>
      </w:r>
      <w:r w:rsidR="00AB0772">
        <w:rPr>
          <w:sz w:val="22"/>
          <w:szCs w:val="22"/>
        </w:rPr>
        <w:t xml:space="preserve">extra-galactic </w:t>
      </w:r>
      <w:r w:rsidR="00FA7D30">
        <w:rPr>
          <w:sz w:val="22"/>
          <w:szCs w:val="22"/>
        </w:rPr>
        <w:t>nebula and assert that they were other galaxies moving away f</w:t>
      </w:r>
      <w:r w:rsidR="00A23D83">
        <w:rPr>
          <w:sz w:val="22"/>
          <w:szCs w:val="22"/>
        </w:rPr>
        <w:t xml:space="preserve">rom us. </w:t>
      </w:r>
    </w:p>
    <w:p w14:paraId="3330374E" w14:textId="57A12C6F" w:rsidR="007F412A" w:rsidRDefault="007F412A" w:rsidP="00EB6DD4">
      <w:pPr>
        <w:rPr>
          <w:sz w:val="22"/>
          <w:szCs w:val="22"/>
        </w:rPr>
      </w:pPr>
      <w:r>
        <w:rPr>
          <w:sz w:val="22"/>
          <w:szCs w:val="22"/>
        </w:rPr>
        <w:t xml:space="preserve">  </w:t>
      </w:r>
      <w:r w:rsidR="00A21A80">
        <w:rPr>
          <w:sz w:val="22"/>
          <w:szCs w:val="22"/>
        </w:rPr>
        <w:t>By working the expanding universe backwards</w:t>
      </w:r>
      <w:r>
        <w:rPr>
          <w:sz w:val="22"/>
          <w:szCs w:val="22"/>
        </w:rPr>
        <w:t xml:space="preserve">, astronomers were able to </w:t>
      </w:r>
      <w:r w:rsidR="00A23D83">
        <w:rPr>
          <w:sz w:val="22"/>
          <w:szCs w:val="22"/>
        </w:rPr>
        <w:t>suggest</w:t>
      </w:r>
      <w:r>
        <w:rPr>
          <w:sz w:val="22"/>
          <w:szCs w:val="22"/>
        </w:rPr>
        <w:t xml:space="preserve"> that there </w:t>
      </w:r>
      <w:r w:rsidR="00A23D83">
        <w:rPr>
          <w:sz w:val="22"/>
          <w:szCs w:val="22"/>
        </w:rPr>
        <w:t>was</w:t>
      </w:r>
      <w:r>
        <w:rPr>
          <w:sz w:val="22"/>
          <w:szCs w:val="22"/>
        </w:rPr>
        <w:t xml:space="preserve"> a time when all matter was tightly </w:t>
      </w:r>
      <w:r w:rsidR="00F2293E">
        <w:rPr>
          <w:sz w:val="22"/>
          <w:szCs w:val="22"/>
        </w:rPr>
        <w:t>condensed</w:t>
      </w:r>
      <w:r>
        <w:rPr>
          <w:sz w:val="22"/>
          <w:szCs w:val="22"/>
        </w:rPr>
        <w:t xml:space="preserve">. </w:t>
      </w:r>
      <w:r w:rsidR="00F2293E">
        <w:rPr>
          <w:sz w:val="22"/>
          <w:szCs w:val="22"/>
        </w:rPr>
        <w:t>This theory became mockingly known as the Big Bang.</w:t>
      </w:r>
      <w:r w:rsidR="00A21A80">
        <w:rPr>
          <w:sz w:val="22"/>
          <w:szCs w:val="22"/>
        </w:rPr>
        <w:t xml:space="preserve"> Despite the success of this theory, there remain many questions: what existed before the Big Bang? What did the universe expand into? The answers to these questions we may never know. </w:t>
      </w:r>
    </w:p>
    <w:p w14:paraId="02CD3B0B" w14:textId="3C979DD4" w:rsidR="009754D5" w:rsidRDefault="000B50BC">
      <w:pPr>
        <w:rPr>
          <w:sz w:val="22"/>
          <w:szCs w:val="22"/>
        </w:rPr>
      </w:pPr>
      <w:r>
        <w:rPr>
          <w:sz w:val="22"/>
          <w:szCs w:val="22"/>
        </w:rPr>
        <w:t xml:space="preserve">  There are several theories concerning the future of the universe. By looking at supernovas, astronomers have calculated that the expansion of the universe is speeding up</w:t>
      </w:r>
      <w:r w:rsidR="0076145D">
        <w:rPr>
          <w:sz w:val="22"/>
          <w:szCs w:val="22"/>
        </w:rPr>
        <w:t xml:space="preserve"> due to dark energy</w:t>
      </w:r>
      <w:r>
        <w:rPr>
          <w:sz w:val="22"/>
          <w:szCs w:val="22"/>
        </w:rPr>
        <w:t>. It may be that dark energy continues to expand space until all matter is pulled apart.</w:t>
      </w:r>
      <w:r w:rsidR="00A21A80">
        <w:rPr>
          <w:sz w:val="22"/>
          <w:szCs w:val="22"/>
        </w:rPr>
        <w:t xml:space="preserve"> There may come a time when the universe begins to re</w:t>
      </w:r>
      <w:r w:rsidR="00A23D83">
        <w:rPr>
          <w:sz w:val="22"/>
          <w:szCs w:val="22"/>
        </w:rPr>
        <w:t>-condense</w:t>
      </w:r>
      <w:r w:rsidR="00A21A80">
        <w:rPr>
          <w:sz w:val="22"/>
          <w:szCs w:val="22"/>
        </w:rPr>
        <w:t xml:space="preserve">. Ultimately, after a finite period of habitability, it seems the universe will become </w:t>
      </w:r>
      <w:r w:rsidR="00A23D83">
        <w:rPr>
          <w:sz w:val="22"/>
          <w:szCs w:val="22"/>
        </w:rPr>
        <w:t>an infinity of nothingness.</w:t>
      </w:r>
    </w:p>
    <w:p w14:paraId="168F7142" w14:textId="32343B59" w:rsidR="009754D5" w:rsidRDefault="009754D5">
      <w:pPr>
        <w:rPr>
          <w:sz w:val="22"/>
          <w:szCs w:val="22"/>
        </w:rPr>
      </w:pPr>
      <w:r>
        <w:rPr>
          <w:sz w:val="22"/>
          <w:szCs w:val="22"/>
        </w:rPr>
        <w:lastRenderedPageBreak/>
        <w:t>9)</w:t>
      </w:r>
      <w:r w:rsidR="001E3DDF">
        <w:rPr>
          <w:sz w:val="22"/>
          <w:szCs w:val="22"/>
        </w:rPr>
        <w:t xml:space="preserve"> Astrobiology and the Very Small</w:t>
      </w:r>
    </w:p>
    <w:p w14:paraId="18D59941" w14:textId="177A0A8C" w:rsidR="001E3DDF" w:rsidRDefault="001E3DDF">
      <w:pPr>
        <w:rPr>
          <w:sz w:val="22"/>
          <w:szCs w:val="22"/>
        </w:rPr>
      </w:pPr>
      <w:r>
        <w:rPr>
          <w:sz w:val="22"/>
          <w:szCs w:val="22"/>
        </w:rPr>
        <w:t>Professor Ken Kubo, American River College, Sacramento, 1</w:t>
      </w:r>
      <w:r w:rsidRPr="001E3DDF">
        <w:rPr>
          <w:sz w:val="22"/>
          <w:szCs w:val="22"/>
          <w:vertAlign w:val="superscript"/>
        </w:rPr>
        <w:t>st</w:t>
      </w:r>
      <w:r>
        <w:rPr>
          <w:sz w:val="22"/>
          <w:szCs w:val="22"/>
        </w:rPr>
        <w:t xml:space="preserve"> April 2014</w:t>
      </w:r>
    </w:p>
    <w:p w14:paraId="3FF36311" w14:textId="7C9D3FF3" w:rsidR="001E3DDF" w:rsidRDefault="001E3DDF">
      <w:pPr>
        <w:rPr>
          <w:sz w:val="22"/>
          <w:szCs w:val="22"/>
        </w:rPr>
      </w:pPr>
      <w:r>
        <w:rPr>
          <w:sz w:val="22"/>
          <w:szCs w:val="22"/>
        </w:rPr>
        <w:t>Astrobiology seeks to understand the origins of life on Earth, it’s limits and</w:t>
      </w:r>
      <w:r w:rsidR="00B93A13">
        <w:rPr>
          <w:sz w:val="22"/>
          <w:szCs w:val="22"/>
        </w:rPr>
        <w:t xml:space="preserve"> its existence</w:t>
      </w:r>
      <w:r>
        <w:rPr>
          <w:sz w:val="22"/>
          <w:szCs w:val="22"/>
        </w:rPr>
        <w:t xml:space="preserve"> elsewhere in the Universe. Defining life can be challenging as many non-living things share living properties, such as growth</w:t>
      </w:r>
      <w:r w:rsidR="00290A0B">
        <w:rPr>
          <w:sz w:val="22"/>
          <w:szCs w:val="22"/>
        </w:rPr>
        <w:t xml:space="preserve"> and</w:t>
      </w:r>
      <w:r>
        <w:rPr>
          <w:sz w:val="22"/>
          <w:szCs w:val="22"/>
        </w:rPr>
        <w:t xml:space="preserve"> metabolism. NASA scientist</w:t>
      </w:r>
      <w:r w:rsidR="00290A0B">
        <w:rPr>
          <w:sz w:val="22"/>
          <w:szCs w:val="22"/>
        </w:rPr>
        <w:t xml:space="preserve"> Gerald Joyce</w:t>
      </w:r>
      <w:r>
        <w:rPr>
          <w:sz w:val="22"/>
          <w:szCs w:val="22"/>
        </w:rPr>
        <w:t xml:space="preserve"> defines life as, “a self-sustaining chemical system capable of undergoing Darwinian evolution”. </w:t>
      </w:r>
    </w:p>
    <w:p w14:paraId="6B79C89C" w14:textId="709BE4F0" w:rsidR="001E3DDF" w:rsidRDefault="001E3DDF">
      <w:pPr>
        <w:rPr>
          <w:sz w:val="22"/>
          <w:szCs w:val="22"/>
        </w:rPr>
      </w:pPr>
      <w:r>
        <w:rPr>
          <w:sz w:val="22"/>
          <w:szCs w:val="22"/>
        </w:rPr>
        <w:t xml:space="preserve">  Habitability is an important concept in astrobiology</w:t>
      </w:r>
      <w:r w:rsidR="00CE5F40">
        <w:rPr>
          <w:sz w:val="22"/>
          <w:szCs w:val="22"/>
        </w:rPr>
        <w:t>, informing policy and mission planning</w:t>
      </w:r>
      <w:r>
        <w:rPr>
          <w:sz w:val="22"/>
          <w:szCs w:val="22"/>
        </w:rPr>
        <w:t xml:space="preserve">. </w:t>
      </w:r>
      <w:r w:rsidR="00CE5F40">
        <w:rPr>
          <w:sz w:val="22"/>
          <w:szCs w:val="22"/>
        </w:rPr>
        <w:t xml:space="preserve">The </w:t>
      </w:r>
      <w:r>
        <w:rPr>
          <w:sz w:val="22"/>
          <w:szCs w:val="22"/>
        </w:rPr>
        <w:t xml:space="preserve">NASA </w:t>
      </w:r>
      <w:r w:rsidR="00CE5F40">
        <w:rPr>
          <w:sz w:val="22"/>
          <w:szCs w:val="22"/>
        </w:rPr>
        <w:t xml:space="preserve">Astrobiology Roadmap </w:t>
      </w:r>
      <w:r>
        <w:rPr>
          <w:sz w:val="22"/>
          <w:szCs w:val="22"/>
        </w:rPr>
        <w:t>defines habitability as an environment with, ‘extended regions of liquid water, conditions favourable for the assembly of complex organic molecules</w:t>
      </w:r>
      <w:r w:rsidR="00CE5F40">
        <w:rPr>
          <w:sz w:val="22"/>
          <w:szCs w:val="22"/>
        </w:rPr>
        <w:t xml:space="preserve">, and energy sources to sustain metabolism’. Water is key to habitability </w:t>
      </w:r>
      <w:r w:rsidR="00290A0B">
        <w:rPr>
          <w:sz w:val="22"/>
          <w:szCs w:val="22"/>
        </w:rPr>
        <w:t xml:space="preserve">due to the </w:t>
      </w:r>
      <w:r w:rsidR="00CE5F40">
        <w:rPr>
          <w:sz w:val="22"/>
          <w:szCs w:val="22"/>
        </w:rPr>
        <w:t>low density of ice insulating aquatic ecosystems that would otherwise freeze s</w:t>
      </w:r>
      <w:r w:rsidR="00290A0B">
        <w:rPr>
          <w:sz w:val="22"/>
          <w:szCs w:val="22"/>
        </w:rPr>
        <w:t>olid</w:t>
      </w:r>
      <w:r w:rsidR="00CE5F40">
        <w:rPr>
          <w:sz w:val="22"/>
          <w:szCs w:val="22"/>
        </w:rPr>
        <w:t>. It is als</w:t>
      </w:r>
      <w:r w:rsidR="00290A0B">
        <w:rPr>
          <w:sz w:val="22"/>
          <w:szCs w:val="22"/>
        </w:rPr>
        <w:t>o</w:t>
      </w:r>
      <w:r w:rsidR="00CE5F40">
        <w:rPr>
          <w:sz w:val="22"/>
          <w:szCs w:val="22"/>
        </w:rPr>
        <w:t xml:space="preserve"> abundant and an excellent solvent, dispersing molecules important for life. </w:t>
      </w:r>
    </w:p>
    <w:p w14:paraId="00E6F3E9" w14:textId="400099AB" w:rsidR="00D46F3A" w:rsidRDefault="00CE5F40">
      <w:pPr>
        <w:rPr>
          <w:sz w:val="22"/>
          <w:szCs w:val="22"/>
        </w:rPr>
      </w:pPr>
      <w:r>
        <w:rPr>
          <w:sz w:val="22"/>
          <w:szCs w:val="22"/>
        </w:rPr>
        <w:t xml:space="preserve">  Other planets in our Solar System present extreme </w:t>
      </w:r>
      <w:r w:rsidR="00B93A13">
        <w:rPr>
          <w:sz w:val="22"/>
          <w:szCs w:val="22"/>
        </w:rPr>
        <w:t>habitats</w:t>
      </w:r>
      <w:r>
        <w:rPr>
          <w:sz w:val="22"/>
          <w:szCs w:val="22"/>
        </w:rPr>
        <w:t xml:space="preserve">. </w:t>
      </w:r>
      <w:r w:rsidR="00B93A13">
        <w:rPr>
          <w:sz w:val="22"/>
          <w:szCs w:val="22"/>
        </w:rPr>
        <w:t>S</w:t>
      </w:r>
      <w:r>
        <w:rPr>
          <w:sz w:val="22"/>
          <w:szCs w:val="22"/>
        </w:rPr>
        <w:t xml:space="preserve">tudy of terrestrial extremophiles can help us understand the lifeforms that may exist elsewhere. Microorganisms, such as </w:t>
      </w:r>
      <w:proofErr w:type="spellStart"/>
      <w:r w:rsidRPr="00B93A13">
        <w:rPr>
          <w:i/>
          <w:sz w:val="22"/>
          <w:szCs w:val="22"/>
        </w:rPr>
        <w:t>Pyrococcus</w:t>
      </w:r>
      <w:proofErr w:type="spellEnd"/>
      <w:r w:rsidRPr="00B93A13">
        <w:rPr>
          <w:i/>
          <w:sz w:val="22"/>
          <w:szCs w:val="22"/>
        </w:rPr>
        <w:t xml:space="preserve"> </w:t>
      </w:r>
      <w:proofErr w:type="spellStart"/>
      <w:r w:rsidRPr="00B93A13">
        <w:rPr>
          <w:i/>
          <w:sz w:val="22"/>
          <w:szCs w:val="22"/>
        </w:rPr>
        <w:t>furiosus</w:t>
      </w:r>
      <w:proofErr w:type="spellEnd"/>
      <w:r w:rsidR="00290A0B">
        <w:rPr>
          <w:sz w:val="22"/>
          <w:szCs w:val="22"/>
        </w:rPr>
        <w:t xml:space="preserve"> </w:t>
      </w:r>
      <w:r>
        <w:rPr>
          <w:sz w:val="22"/>
          <w:szCs w:val="22"/>
        </w:rPr>
        <w:t xml:space="preserve">and </w:t>
      </w:r>
      <w:proofErr w:type="spellStart"/>
      <w:r w:rsidRPr="00290A0B">
        <w:rPr>
          <w:i/>
          <w:sz w:val="22"/>
          <w:szCs w:val="22"/>
        </w:rPr>
        <w:t>Methanopyrus</w:t>
      </w:r>
      <w:proofErr w:type="spellEnd"/>
      <w:r w:rsidRPr="00290A0B">
        <w:rPr>
          <w:i/>
          <w:sz w:val="22"/>
          <w:szCs w:val="22"/>
        </w:rPr>
        <w:t xml:space="preserve"> </w:t>
      </w:r>
      <w:proofErr w:type="spellStart"/>
      <w:r w:rsidRPr="00290A0B">
        <w:rPr>
          <w:i/>
          <w:sz w:val="22"/>
          <w:szCs w:val="22"/>
        </w:rPr>
        <w:t>kandleri</w:t>
      </w:r>
      <w:proofErr w:type="spellEnd"/>
      <w:r>
        <w:rPr>
          <w:sz w:val="22"/>
          <w:szCs w:val="22"/>
        </w:rPr>
        <w:t xml:space="preserve">, found living around </w:t>
      </w:r>
      <w:r w:rsidR="00290A0B">
        <w:rPr>
          <w:sz w:val="22"/>
          <w:szCs w:val="22"/>
        </w:rPr>
        <w:t xml:space="preserve">oceanic </w:t>
      </w:r>
      <w:r>
        <w:rPr>
          <w:sz w:val="22"/>
          <w:szCs w:val="22"/>
        </w:rPr>
        <w:t>black smokers</w:t>
      </w:r>
      <w:r w:rsidR="00290A0B">
        <w:rPr>
          <w:sz w:val="22"/>
          <w:szCs w:val="22"/>
        </w:rPr>
        <w:t>,</w:t>
      </w:r>
      <w:r>
        <w:rPr>
          <w:sz w:val="22"/>
          <w:szCs w:val="22"/>
        </w:rPr>
        <w:t xml:space="preserve"> can survive in temperatures up to 121 </w:t>
      </w:r>
      <w:r>
        <w:rPr>
          <w:sz w:val="22"/>
          <w:szCs w:val="22"/>
        </w:rPr>
        <w:sym w:font="Symbol" w:char="F0B0"/>
      </w:r>
      <w:r>
        <w:rPr>
          <w:sz w:val="22"/>
          <w:szCs w:val="22"/>
        </w:rPr>
        <w:t>C. Microorganisms</w:t>
      </w:r>
      <w:r w:rsidR="00B93A13">
        <w:rPr>
          <w:sz w:val="22"/>
          <w:szCs w:val="22"/>
        </w:rPr>
        <w:t xml:space="preserve"> can</w:t>
      </w:r>
      <w:r>
        <w:rPr>
          <w:sz w:val="22"/>
          <w:szCs w:val="22"/>
        </w:rPr>
        <w:t xml:space="preserve"> also</w:t>
      </w:r>
      <w:r w:rsidR="00B93A13">
        <w:rPr>
          <w:sz w:val="22"/>
          <w:szCs w:val="22"/>
        </w:rPr>
        <w:t xml:space="preserve"> </w:t>
      </w:r>
      <w:r w:rsidR="00D46F3A">
        <w:rPr>
          <w:sz w:val="22"/>
          <w:szCs w:val="22"/>
        </w:rPr>
        <w:t>thrive in extremely cold environments.</w:t>
      </w:r>
      <w:r>
        <w:rPr>
          <w:sz w:val="22"/>
          <w:szCs w:val="22"/>
        </w:rPr>
        <w:t xml:space="preserve"> Lake Vostok, Antarctica, is buried under ice, with temper</w:t>
      </w:r>
      <w:r w:rsidR="00D46F3A">
        <w:rPr>
          <w:sz w:val="22"/>
          <w:szCs w:val="22"/>
        </w:rPr>
        <w:t>atures reaching minus 13</w:t>
      </w:r>
      <w:r w:rsidR="00D46F3A">
        <w:rPr>
          <w:sz w:val="22"/>
          <w:szCs w:val="22"/>
        </w:rPr>
        <w:sym w:font="Symbol" w:char="F0B0"/>
      </w:r>
      <w:r w:rsidR="00D46F3A">
        <w:rPr>
          <w:sz w:val="22"/>
          <w:szCs w:val="22"/>
        </w:rPr>
        <w:t>C</w:t>
      </w:r>
      <w:r w:rsidR="00B93A13">
        <w:rPr>
          <w:sz w:val="22"/>
          <w:szCs w:val="22"/>
        </w:rPr>
        <w:t xml:space="preserve"> and contains upwards of 4000 species</w:t>
      </w:r>
      <w:r w:rsidR="00D46F3A">
        <w:rPr>
          <w:sz w:val="22"/>
          <w:szCs w:val="22"/>
        </w:rPr>
        <w:t xml:space="preserve">. </w:t>
      </w:r>
      <w:proofErr w:type="spellStart"/>
      <w:r w:rsidR="00D46F3A" w:rsidRPr="00B93A13">
        <w:rPr>
          <w:i/>
          <w:sz w:val="22"/>
          <w:szCs w:val="22"/>
        </w:rPr>
        <w:t>Deinococcus</w:t>
      </w:r>
      <w:proofErr w:type="spellEnd"/>
      <w:r w:rsidR="00D46F3A" w:rsidRPr="00B93A13">
        <w:rPr>
          <w:i/>
          <w:sz w:val="22"/>
          <w:szCs w:val="22"/>
        </w:rPr>
        <w:t xml:space="preserve"> </w:t>
      </w:r>
      <w:proofErr w:type="spellStart"/>
      <w:r w:rsidR="00D46F3A" w:rsidRPr="00B93A13">
        <w:rPr>
          <w:i/>
          <w:sz w:val="22"/>
          <w:szCs w:val="22"/>
        </w:rPr>
        <w:t>radiodurans</w:t>
      </w:r>
      <w:proofErr w:type="spellEnd"/>
      <w:r w:rsidR="00D46F3A">
        <w:rPr>
          <w:sz w:val="22"/>
          <w:szCs w:val="22"/>
        </w:rPr>
        <w:t xml:space="preserve"> thrives in highly radiated environments, surviving exposure to 1.5 million </w:t>
      </w:r>
      <w:proofErr w:type="spellStart"/>
      <w:r w:rsidR="00D46F3A">
        <w:rPr>
          <w:sz w:val="22"/>
          <w:szCs w:val="22"/>
        </w:rPr>
        <w:t>rads</w:t>
      </w:r>
      <w:proofErr w:type="spellEnd"/>
      <w:r w:rsidR="00D46F3A">
        <w:rPr>
          <w:sz w:val="22"/>
          <w:szCs w:val="22"/>
        </w:rPr>
        <w:t xml:space="preserve">. </w:t>
      </w:r>
    </w:p>
    <w:p w14:paraId="45735106" w14:textId="1DFCFFD8" w:rsidR="007E15E4" w:rsidRDefault="00D46F3A">
      <w:pPr>
        <w:rPr>
          <w:sz w:val="22"/>
          <w:szCs w:val="22"/>
        </w:rPr>
      </w:pPr>
      <w:r>
        <w:rPr>
          <w:sz w:val="22"/>
          <w:szCs w:val="22"/>
        </w:rPr>
        <w:t xml:space="preserve">  </w:t>
      </w:r>
      <w:r w:rsidR="00B93A13">
        <w:rPr>
          <w:sz w:val="22"/>
          <w:szCs w:val="22"/>
        </w:rPr>
        <w:t>Astrobiolog</w:t>
      </w:r>
      <w:r w:rsidR="00290A0B">
        <w:rPr>
          <w:sz w:val="22"/>
          <w:szCs w:val="22"/>
        </w:rPr>
        <w:t>y</w:t>
      </w:r>
      <w:r w:rsidR="00B93A13">
        <w:rPr>
          <w:sz w:val="22"/>
          <w:szCs w:val="22"/>
        </w:rPr>
        <w:t xml:space="preserve"> research has focused on Mar</w:t>
      </w:r>
      <w:r w:rsidR="00290A0B">
        <w:rPr>
          <w:sz w:val="22"/>
          <w:szCs w:val="22"/>
        </w:rPr>
        <w:t>s</w:t>
      </w:r>
      <w:r w:rsidR="00B93A13">
        <w:rPr>
          <w:sz w:val="22"/>
          <w:szCs w:val="22"/>
        </w:rPr>
        <w:t xml:space="preserve"> and Jupiter’s moon, Europa, as potential habitats for life. I</w:t>
      </w:r>
      <w:r>
        <w:rPr>
          <w:sz w:val="22"/>
          <w:szCs w:val="22"/>
        </w:rPr>
        <w:t xml:space="preserve">mages of the Martian Gale Crater suggest the </w:t>
      </w:r>
      <w:r w:rsidR="00B93A13">
        <w:rPr>
          <w:sz w:val="22"/>
          <w:szCs w:val="22"/>
        </w:rPr>
        <w:t>area</w:t>
      </w:r>
      <w:r>
        <w:rPr>
          <w:sz w:val="22"/>
          <w:szCs w:val="22"/>
        </w:rPr>
        <w:t xml:space="preserve"> was once a freshwater lake, providing conditions favourable to life.</w:t>
      </w:r>
      <w:r w:rsidR="00B93A13">
        <w:rPr>
          <w:sz w:val="22"/>
          <w:szCs w:val="22"/>
        </w:rPr>
        <w:t xml:space="preserve"> </w:t>
      </w:r>
      <w:r w:rsidR="00290A0B">
        <w:rPr>
          <w:sz w:val="22"/>
          <w:szCs w:val="22"/>
        </w:rPr>
        <w:t xml:space="preserve">The Martian Meteorite Yamato found in Antarctica, was formed 1.3 billion years ago. Its carbon rich structure indicated that there had once been liquid water on Mars and it may have been exposed to biological processes. </w:t>
      </w:r>
      <w:r>
        <w:rPr>
          <w:sz w:val="22"/>
          <w:szCs w:val="22"/>
        </w:rPr>
        <w:t>Europa</w:t>
      </w:r>
      <w:r w:rsidR="00290A0B">
        <w:rPr>
          <w:sz w:val="22"/>
          <w:szCs w:val="22"/>
        </w:rPr>
        <w:t xml:space="preserve">’s </w:t>
      </w:r>
      <w:r>
        <w:rPr>
          <w:sz w:val="22"/>
          <w:szCs w:val="22"/>
        </w:rPr>
        <w:t>subsurface ocean</w:t>
      </w:r>
      <w:r w:rsidR="00290A0B">
        <w:rPr>
          <w:sz w:val="22"/>
          <w:szCs w:val="22"/>
        </w:rPr>
        <w:t xml:space="preserve"> is</w:t>
      </w:r>
      <w:r w:rsidR="007E15E4">
        <w:rPr>
          <w:sz w:val="22"/>
          <w:szCs w:val="22"/>
        </w:rPr>
        <w:t xml:space="preserve"> warmed by tidal heatin</w:t>
      </w:r>
      <w:r w:rsidR="00290A0B">
        <w:rPr>
          <w:sz w:val="22"/>
          <w:szCs w:val="22"/>
        </w:rPr>
        <w:t>g and may host aquatic life</w:t>
      </w:r>
      <w:r w:rsidR="007E15E4">
        <w:rPr>
          <w:sz w:val="22"/>
          <w:szCs w:val="22"/>
        </w:rPr>
        <w:t xml:space="preserve">. </w:t>
      </w:r>
    </w:p>
    <w:p w14:paraId="7AD91E66" w14:textId="1B38452F" w:rsidR="007E15E4" w:rsidRPr="009D5A42" w:rsidRDefault="00290A0B">
      <w:pPr>
        <w:rPr>
          <w:sz w:val="22"/>
          <w:szCs w:val="22"/>
        </w:rPr>
      </w:pPr>
      <w:r>
        <w:rPr>
          <w:sz w:val="22"/>
          <w:szCs w:val="22"/>
        </w:rPr>
        <w:t xml:space="preserve">  </w:t>
      </w:r>
      <w:r w:rsidR="00B93A13">
        <w:rPr>
          <w:sz w:val="22"/>
          <w:szCs w:val="22"/>
        </w:rPr>
        <w:t xml:space="preserve">Astrobiology provides a cosmic context in which to understand the origins of life on this planet, its future, and the possibility for life on other worlds. </w:t>
      </w:r>
      <w:r>
        <w:rPr>
          <w:sz w:val="22"/>
          <w:szCs w:val="22"/>
        </w:rPr>
        <w:t xml:space="preserve"> </w:t>
      </w:r>
      <w:bookmarkStart w:id="0" w:name="_GoBack"/>
      <w:bookmarkEnd w:id="0"/>
    </w:p>
    <w:sectPr w:rsidR="007E15E4" w:rsidRPr="009D5A42"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1457"/>
    <w:multiLevelType w:val="hybridMultilevel"/>
    <w:tmpl w:val="2CA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48"/>
    <w:rsid w:val="000110D0"/>
    <w:rsid w:val="0004493F"/>
    <w:rsid w:val="000578FC"/>
    <w:rsid w:val="000B50BC"/>
    <w:rsid w:val="000C7CB0"/>
    <w:rsid w:val="00105D8D"/>
    <w:rsid w:val="00115E3D"/>
    <w:rsid w:val="00144467"/>
    <w:rsid w:val="001E3DDF"/>
    <w:rsid w:val="00290A0B"/>
    <w:rsid w:val="002E0741"/>
    <w:rsid w:val="002E7D03"/>
    <w:rsid w:val="003D733D"/>
    <w:rsid w:val="004A61B2"/>
    <w:rsid w:val="004C0C8B"/>
    <w:rsid w:val="004C53E9"/>
    <w:rsid w:val="00511661"/>
    <w:rsid w:val="005155B5"/>
    <w:rsid w:val="0053434F"/>
    <w:rsid w:val="0068481B"/>
    <w:rsid w:val="006B7F8C"/>
    <w:rsid w:val="007574D4"/>
    <w:rsid w:val="0076145D"/>
    <w:rsid w:val="007967E3"/>
    <w:rsid w:val="007B09BF"/>
    <w:rsid w:val="007E15E4"/>
    <w:rsid w:val="007F412A"/>
    <w:rsid w:val="00812518"/>
    <w:rsid w:val="00873BFB"/>
    <w:rsid w:val="008A7226"/>
    <w:rsid w:val="008F10D8"/>
    <w:rsid w:val="008F6434"/>
    <w:rsid w:val="009217ED"/>
    <w:rsid w:val="00931B92"/>
    <w:rsid w:val="009675D6"/>
    <w:rsid w:val="009754D5"/>
    <w:rsid w:val="009D5A42"/>
    <w:rsid w:val="00A139F9"/>
    <w:rsid w:val="00A21A80"/>
    <w:rsid w:val="00A23D83"/>
    <w:rsid w:val="00A417FA"/>
    <w:rsid w:val="00AB0772"/>
    <w:rsid w:val="00B52448"/>
    <w:rsid w:val="00B93A13"/>
    <w:rsid w:val="00B9535B"/>
    <w:rsid w:val="00BF7FB0"/>
    <w:rsid w:val="00C8308B"/>
    <w:rsid w:val="00CC2C85"/>
    <w:rsid w:val="00CD72D4"/>
    <w:rsid w:val="00CE5F40"/>
    <w:rsid w:val="00D46F3A"/>
    <w:rsid w:val="00D55088"/>
    <w:rsid w:val="00DB25EE"/>
    <w:rsid w:val="00DB482F"/>
    <w:rsid w:val="00DC528E"/>
    <w:rsid w:val="00EB6DD4"/>
    <w:rsid w:val="00F2293E"/>
    <w:rsid w:val="00F30359"/>
    <w:rsid w:val="00F41CE4"/>
    <w:rsid w:val="00F42D41"/>
    <w:rsid w:val="00F67E87"/>
    <w:rsid w:val="00F765B6"/>
    <w:rsid w:val="00F95EAA"/>
    <w:rsid w:val="00FA7D30"/>
    <w:rsid w:val="00FC34E2"/>
    <w:rsid w:val="00FD3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8CCE0"/>
  <w14:defaultImageDpi w14:val="32767"/>
  <w15:chartTrackingRefBased/>
  <w15:docId w15:val="{ECEC5223-6A58-FF49-A219-11A25EEE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8B"/>
    <w:pPr>
      <w:ind w:left="720"/>
      <w:contextualSpacing/>
    </w:pPr>
  </w:style>
  <w:style w:type="character" w:styleId="Hyperlink">
    <w:name w:val="Hyperlink"/>
    <w:basedOn w:val="DefaultParagraphFont"/>
    <w:uiPriority w:val="99"/>
    <w:semiHidden/>
    <w:unhideWhenUsed/>
    <w:rsid w:val="00812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148490">
      <w:bodyDiv w:val="1"/>
      <w:marLeft w:val="0"/>
      <w:marRight w:val="0"/>
      <w:marTop w:val="0"/>
      <w:marBottom w:val="0"/>
      <w:divBdr>
        <w:top w:val="none" w:sz="0" w:space="0" w:color="auto"/>
        <w:left w:val="none" w:sz="0" w:space="0" w:color="auto"/>
        <w:bottom w:val="none" w:sz="0" w:space="0" w:color="auto"/>
        <w:right w:val="none" w:sz="0" w:space="0" w:color="auto"/>
      </w:divBdr>
      <w:divsChild>
        <w:div w:id="2000883654">
          <w:marLeft w:val="0"/>
          <w:marRight w:val="0"/>
          <w:marTop w:val="0"/>
          <w:marBottom w:val="0"/>
          <w:divBdr>
            <w:top w:val="none" w:sz="0" w:space="0" w:color="auto"/>
            <w:left w:val="none" w:sz="0" w:space="0" w:color="auto"/>
            <w:bottom w:val="none" w:sz="0" w:space="0" w:color="auto"/>
            <w:right w:val="none" w:sz="0" w:space="0" w:color="auto"/>
          </w:divBdr>
        </w:div>
        <w:div w:id="800422151">
          <w:marLeft w:val="0"/>
          <w:marRight w:val="0"/>
          <w:marTop w:val="0"/>
          <w:marBottom w:val="0"/>
          <w:divBdr>
            <w:top w:val="none" w:sz="0" w:space="0" w:color="auto"/>
            <w:left w:val="none" w:sz="0" w:space="0" w:color="auto"/>
            <w:bottom w:val="none" w:sz="0" w:space="0" w:color="auto"/>
            <w:right w:val="none" w:sz="0" w:space="0" w:color="auto"/>
          </w:divBdr>
        </w:div>
        <w:div w:id="824587199">
          <w:marLeft w:val="0"/>
          <w:marRight w:val="0"/>
          <w:marTop w:val="0"/>
          <w:marBottom w:val="0"/>
          <w:divBdr>
            <w:top w:val="none" w:sz="0" w:space="0" w:color="auto"/>
            <w:left w:val="none" w:sz="0" w:space="0" w:color="auto"/>
            <w:bottom w:val="none" w:sz="0" w:space="0" w:color="auto"/>
            <w:right w:val="none" w:sz="0" w:space="0" w:color="auto"/>
          </w:divBdr>
        </w:div>
        <w:div w:id="783118373">
          <w:marLeft w:val="0"/>
          <w:marRight w:val="0"/>
          <w:marTop w:val="0"/>
          <w:marBottom w:val="0"/>
          <w:divBdr>
            <w:top w:val="none" w:sz="0" w:space="0" w:color="auto"/>
            <w:left w:val="none" w:sz="0" w:space="0" w:color="auto"/>
            <w:bottom w:val="none" w:sz="0" w:space="0" w:color="auto"/>
            <w:right w:val="none" w:sz="0" w:space="0" w:color="auto"/>
          </w:divBdr>
        </w:div>
        <w:div w:id="1890414538">
          <w:marLeft w:val="0"/>
          <w:marRight w:val="0"/>
          <w:marTop w:val="0"/>
          <w:marBottom w:val="0"/>
          <w:divBdr>
            <w:top w:val="none" w:sz="0" w:space="0" w:color="auto"/>
            <w:left w:val="none" w:sz="0" w:space="0" w:color="auto"/>
            <w:bottom w:val="none" w:sz="0" w:space="0" w:color="auto"/>
            <w:right w:val="none" w:sz="0" w:space="0" w:color="auto"/>
          </w:divBdr>
        </w:div>
        <w:div w:id="783891331">
          <w:marLeft w:val="0"/>
          <w:marRight w:val="0"/>
          <w:marTop w:val="0"/>
          <w:marBottom w:val="0"/>
          <w:divBdr>
            <w:top w:val="none" w:sz="0" w:space="0" w:color="auto"/>
            <w:left w:val="none" w:sz="0" w:space="0" w:color="auto"/>
            <w:bottom w:val="none" w:sz="0" w:space="0" w:color="auto"/>
            <w:right w:val="none" w:sz="0" w:space="0" w:color="auto"/>
          </w:divBdr>
        </w:div>
        <w:div w:id="1020158786">
          <w:marLeft w:val="0"/>
          <w:marRight w:val="0"/>
          <w:marTop w:val="0"/>
          <w:marBottom w:val="0"/>
          <w:divBdr>
            <w:top w:val="none" w:sz="0" w:space="0" w:color="auto"/>
            <w:left w:val="none" w:sz="0" w:space="0" w:color="auto"/>
            <w:bottom w:val="none" w:sz="0" w:space="0" w:color="auto"/>
            <w:right w:val="none" w:sz="0" w:space="0" w:color="auto"/>
          </w:divBdr>
        </w:div>
        <w:div w:id="1911235595">
          <w:marLeft w:val="0"/>
          <w:marRight w:val="0"/>
          <w:marTop w:val="0"/>
          <w:marBottom w:val="0"/>
          <w:divBdr>
            <w:top w:val="none" w:sz="0" w:space="0" w:color="auto"/>
            <w:left w:val="none" w:sz="0" w:space="0" w:color="auto"/>
            <w:bottom w:val="none" w:sz="0" w:space="0" w:color="auto"/>
            <w:right w:val="none" w:sz="0" w:space="0" w:color="auto"/>
          </w:divBdr>
        </w:div>
        <w:div w:id="1200049575">
          <w:marLeft w:val="0"/>
          <w:marRight w:val="0"/>
          <w:marTop w:val="0"/>
          <w:marBottom w:val="0"/>
          <w:divBdr>
            <w:top w:val="none" w:sz="0" w:space="0" w:color="auto"/>
            <w:left w:val="none" w:sz="0" w:space="0" w:color="auto"/>
            <w:bottom w:val="none" w:sz="0" w:space="0" w:color="auto"/>
            <w:right w:val="none" w:sz="0" w:space="0" w:color="auto"/>
          </w:divBdr>
        </w:div>
        <w:div w:id="627122672">
          <w:marLeft w:val="0"/>
          <w:marRight w:val="0"/>
          <w:marTop w:val="0"/>
          <w:marBottom w:val="0"/>
          <w:divBdr>
            <w:top w:val="none" w:sz="0" w:space="0" w:color="auto"/>
            <w:left w:val="none" w:sz="0" w:space="0" w:color="auto"/>
            <w:bottom w:val="none" w:sz="0" w:space="0" w:color="auto"/>
            <w:right w:val="none" w:sz="0" w:space="0" w:color="auto"/>
          </w:divBdr>
        </w:div>
        <w:div w:id="2115198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34</cp:revision>
  <dcterms:created xsi:type="dcterms:W3CDTF">2020-04-19T07:47:00Z</dcterms:created>
  <dcterms:modified xsi:type="dcterms:W3CDTF">2020-06-03T13:30:00Z</dcterms:modified>
</cp:coreProperties>
</file>