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0FA16" w14:textId="25734DF1" w:rsidR="005D32D0" w:rsidRPr="00E56355" w:rsidRDefault="002C0C58" w:rsidP="00E56355">
      <w:pPr>
        <w:jc w:val="center"/>
        <w:rPr>
          <w:rFonts w:asciiTheme="minorHAnsi" w:hAnsiTheme="minorHAnsi" w:cstheme="minorHAnsi"/>
          <w:b/>
          <w:sz w:val="32"/>
        </w:rPr>
      </w:pPr>
      <w:r w:rsidRPr="00E56355">
        <w:rPr>
          <w:rFonts w:asciiTheme="minorHAnsi" w:hAnsiTheme="minorHAnsi" w:cstheme="minorHAnsi"/>
          <w:b/>
          <w:sz w:val="32"/>
        </w:rPr>
        <w:t>Methods for measuring dissolved organic carbon</w:t>
      </w:r>
    </w:p>
    <w:p w14:paraId="224A5B0E" w14:textId="1993FE08" w:rsidR="00E56355" w:rsidRDefault="00E56355">
      <w:pPr>
        <w:rPr>
          <w:rFonts w:asciiTheme="minorHAnsi" w:hAnsiTheme="minorHAnsi" w:cstheme="minorHAnsi"/>
        </w:rPr>
      </w:pPr>
    </w:p>
    <w:p w14:paraId="5D85397E" w14:textId="132772D7" w:rsidR="00E56355" w:rsidRDefault="00E56355">
      <w:pPr>
        <w:rPr>
          <w:rFonts w:asciiTheme="minorHAnsi" w:hAnsiTheme="minorHAnsi" w:cstheme="minorHAnsi"/>
        </w:rPr>
      </w:pPr>
      <w:r>
        <w:rPr>
          <w:rFonts w:asciiTheme="minorHAnsi" w:hAnsiTheme="minorHAnsi" w:cstheme="minorHAnsi"/>
        </w:rPr>
        <w:t xml:space="preserve">The following methods are </w:t>
      </w:r>
      <w:r w:rsidR="0083092D">
        <w:rPr>
          <w:rFonts w:asciiTheme="minorHAnsi" w:hAnsiTheme="minorHAnsi" w:cstheme="minorHAnsi"/>
        </w:rPr>
        <w:t>taken</w:t>
      </w:r>
      <w:r>
        <w:rPr>
          <w:rFonts w:asciiTheme="minorHAnsi" w:hAnsiTheme="minorHAnsi" w:cstheme="minorHAnsi"/>
        </w:rPr>
        <w:t xml:space="preserve"> directly from the text of the referenced paper</w:t>
      </w:r>
      <w:r w:rsidR="0083092D">
        <w:rPr>
          <w:rFonts w:asciiTheme="minorHAnsi" w:hAnsiTheme="minorHAnsi" w:cstheme="minorHAnsi"/>
        </w:rPr>
        <w:t>, with minor changes</w:t>
      </w:r>
      <w:r>
        <w:rPr>
          <w:rFonts w:asciiTheme="minorHAnsi" w:hAnsiTheme="minorHAnsi" w:cstheme="minorHAnsi"/>
        </w:rPr>
        <w:t xml:space="preserve">. </w:t>
      </w:r>
    </w:p>
    <w:p w14:paraId="6B6D5787" w14:textId="5CC3C370" w:rsidR="004017C5" w:rsidRDefault="004017C5">
      <w:pPr>
        <w:rPr>
          <w:rFonts w:asciiTheme="minorHAnsi" w:hAnsiTheme="minorHAnsi" w:cstheme="minorHAnsi"/>
        </w:rPr>
      </w:pPr>
    </w:p>
    <w:p w14:paraId="5D2D8105" w14:textId="420D38EE" w:rsidR="004017C5" w:rsidRPr="006A5613" w:rsidRDefault="004017C5">
      <w:pPr>
        <w:rPr>
          <w:rFonts w:asciiTheme="minorHAnsi" w:hAnsiTheme="minorHAnsi" w:cstheme="minorHAnsi"/>
          <w:b/>
        </w:rPr>
      </w:pPr>
      <w:r w:rsidRPr="006A5613">
        <w:rPr>
          <w:rFonts w:asciiTheme="minorHAnsi" w:hAnsiTheme="minorHAnsi" w:cstheme="minorHAnsi"/>
          <w:b/>
        </w:rPr>
        <w:t>Summary of methods:</w:t>
      </w:r>
    </w:p>
    <w:tbl>
      <w:tblPr>
        <w:tblStyle w:val="GridTable4-Accent1"/>
        <w:tblW w:w="0" w:type="auto"/>
        <w:tblLook w:val="0420" w:firstRow="1" w:lastRow="0" w:firstColumn="0" w:lastColumn="0" w:noHBand="0" w:noVBand="1"/>
      </w:tblPr>
      <w:tblGrid>
        <w:gridCol w:w="1276"/>
        <w:gridCol w:w="1254"/>
        <w:gridCol w:w="2075"/>
        <w:gridCol w:w="1305"/>
        <w:gridCol w:w="2085"/>
        <w:gridCol w:w="1015"/>
      </w:tblGrid>
      <w:tr w:rsidR="007265D2" w:rsidRPr="007265D2" w14:paraId="73602F4F" w14:textId="77777777" w:rsidTr="00F0127C">
        <w:trPr>
          <w:cnfStyle w:val="100000000000" w:firstRow="1" w:lastRow="0" w:firstColumn="0" w:lastColumn="0" w:oddVBand="0" w:evenVBand="0" w:oddHBand="0" w:evenHBand="0" w:firstRowFirstColumn="0" w:firstRowLastColumn="0" w:lastRowFirstColumn="0" w:lastRowLastColumn="0"/>
        </w:trPr>
        <w:tc>
          <w:tcPr>
            <w:tcW w:w="1104" w:type="dxa"/>
          </w:tcPr>
          <w:p w14:paraId="32E726E4" w14:textId="3AC6B8B8"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Initial collection</w:t>
            </w:r>
          </w:p>
        </w:tc>
        <w:tc>
          <w:tcPr>
            <w:tcW w:w="1217" w:type="dxa"/>
          </w:tcPr>
          <w:p w14:paraId="68CBB90A" w14:textId="07BFA326" w:rsidR="004017C5" w:rsidRPr="007265D2" w:rsidRDefault="00F0127C" w:rsidP="00AB25C7">
            <w:pPr>
              <w:rPr>
                <w:rFonts w:asciiTheme="minorHAnsi" w:hAnsiTheme="minorHAnsi" w:cstheme="minorHAnsi"/>
                <w:sz w:val="20"/>
                <w:szCs w:val="20"/>
              </w:rPr>
            </w:pPr>
            <w:r w:rsidRPr="007265D2">
              <w:rPr>
                <w:rFonts w:asciiTheme="minorHAnsi" w:hAnsiTheme="minorHAnsi" w:cstheme="minorHAnsi"/>
                <w:sz w:val="20"/>
                <w:szCs w:val="20"/>
              </w:rPr>
              <w:t>Melting</w:t>
            </w:r>
          </w:p>
        </w:tc>
        <w:tc>
          <w:tcPr>
            <w:tcW w:w="2466" w:type="dxa"/>
          </w:tcPr>
          <w:p w14:paraId="6A86A805" w14:textId="3D1209FC"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Filtering</w:t>
            </w:r>
          </w:p>
        </w:tc>
        <w:tc>
          <w:tcPr>
            <w:tcW w:w="878" w:type="dxa"/>
          </w:tcPr>
          <w:p w14:paraId="4AE8BD87" w14:textId="77A25CAB" w:rsidR="004017C5" w:rsidRPr="007265D2" w:rsidRDefault="00F0127C" w:rsidP="00AB25C7">
            <w:pPr>
              <w:rPr>
                <w:rFonts w:asciiTheme="minorHAnsi" w:hAnsiTheme="minorHAnsi" w:cstheme="minorHAnsi"/>
                <w:sz w:val="20"/>
                <w:szCs w:val="20"/>
              </w:rPr>
            </w:pPr>
            <w:r>
              <w:rPr>
                <w:rFonts w:asciiTheme="minorHAnsi" w:hAnsiTheme="minorHAnsi" w:cstheme="minorHAnsi"/>
                <w:sz w:val="20"/>
                <w:szCs w:val="20"/>
              </w:rPr>
              <w:t>Acidification</w:t>
            </w:r>
            <w:r w:rsidR="004017C5" w:rsidRPr="007265D2">
              <w:rPr>
                <w:rFonts w:asciiTheme="minorHAnsi" w:hAnsiTheme="minorHAnsi" w:cstheme="minorHAnsi"/>
                <w:sz w:val="20"/>
                <w:szCs w:val="20"/>
              </w:rPr>
              <w:t xml:space="preserve"> </w:t>
            </w:r>
          </w:p>
        </w:tc>
        <w:tc>
          <w:tcPr>
            <w:tcW w:w="2448" w:type="dxa"/>
          </w:tcPr>
          <w:p w14:paraId="5DBBCB98" w14:textId="3032C879"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Analysis</w:t>
            </w:r>
          </w:p>
        </w:tc>
        <w:tc>
          <w:tcPr>
            <w:tcW w:w="897" w:type="dxa"/>
          </w:tcPr>
          <w:p w14:paraId="087E611C" w14:textId="30464520"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Study</w:t>
            </w:r>
          </w:p>
        </w:tc>
      </w:tr>
      <w:tr w:rsidR="007265D2" w:rsidRPr="007265D2" w14:paraId="3A43A9EF" w14:textId="77777777" w:rsidTr="00F0127C">
        <w:trPr>
          <w:cnfStyle w:val="000000100000" w:firstRow="0" w:lastRow="0" w:firstColumn="0" w:lastColumn="0" w:oddVBand="0" w:evenVBand="0" w:oddHBand="1" w:evenHBand="0" w:firstRowFirstColumn="0" w:firstRowLastColumn="0" w:lastRowFirstColumn="0" w:lastRowLastColumn="0"/>
        </w:trPr>
        <w:tc>
          <w:tcPr>
            <w:tcW w:w="1104" w:type="dxa"/>
          </w:tcPr>
          <w:p w14:paraId="4C03D61F" w14:textId="50A22F56"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 xml:space="preserve">Sterile </w:t>
            </w:r>
            <w:proofErr w:type="spellStart"/>
            <w:r w:rsidRPr="007265D2">
              <w:rPr>
                <w:rFonts w:asciiTheme="minorHAnsi" w:hAnsiTheme="minorHAnsi" w:cstheme="minorHAnsi"/>
                <w:sz w:val="20"/>
                <w:szCs w:val="20"/>
              </w:rPr>
              <w:t>WhirlPak</w:t>
            </w:r>
            <w:proofErr w:type="spellEnd"/>
            <w:r w:rsidRPr="007265D2">
              <w:rPr>
                <w:rFonts w:asciiTheme="minorHAnsi" w:hAnsiTheme="minorHAnsi" w:cstheme="minorHAnsi"/>
                <w:sz w:val="20"/>
                <w:szCs w:val="20"/>
              </w:rPr>
              <w:t xml:space="preserve"> plastic bags</w:t>
            </w:r>
          </w:p>
        </w:tc>
        <w:tc>
          <w:tcPr>
            <w:tcW w:w="1217" w:type="dxa"/>
          </w:tcPr>
          <w:p w14:paraId="4A3A36CE" w14:textId="4C398300"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Melted and w</w:t>
            </w:r>
            <w:r w:rsidR="004017C5" w:rsidRPr="007265D2">
              <w:rPr>
                <w:rFonts w:asciiTheme="minorHAnsi" w:hAnsiTheme="minorHAnsi" w:cstheme="minorHAnsi"/>
                <w:sz w:val="20"/>
                <w:szCs w:val="20"/>
              </w:rPr>
              <w:t>ater collected in combusted glass or Teflon bottles</w:t>
            </w:r>
          </w:p>
        </w:tc>
        <w:tc>
          <w:tcPr>
            <w:tcW w:w="2466" w:type="dxa"/>
          </w:tcPr>
          <w:p w14:paraId="7A5004FF" w14:textId="24FA0B12" w:rsidR="004017C5" w:rsidRPr="007265D2" w:rsidRDefault="004017C5" w:rsidP="004017C5">
            <w:pPr>
              <w:rPr>
                <w:rFonts w:asciiTheme="minorHAnsi" w:hAnsiTheme="minorHAnsi" w:cstheme="minorHAnsi"/>
                <w:sz w:val="20"/>
                <w:szCs w:val="20"/>
              </w:rPr>
            </w:pPr>
            <w:r w:rsidRPr="007265D2">
              <w:rPr>
                <w:rFonts w:asciiTheme="minorHAnsi" w:hAnsiTheme="minorHAnsi" w:cstheme="minorHAnsi"/>
                <w:sz w:val="20"/>
                <w:szCs w:val="20"/>
              </w:rPr>
              <w:t>0.2</w:t>
            </w:r>
            <w:r w:rsidRPr="007265D2">
              <w:rPr>
                <w:rFonts w:asciiTheme="minorHAnsi" w:hAnsiTheme="minorHAnsi" w:cstheme="minorHAnsi"/>
                <w:sz w:val="20"/>
                <w:szCs w:val="20"/>
              </w:rPr>
              <w:sym w:font="Symbol" w:char="F06D"/>
            </w:r>
            <w:r w:rsidRPr="007265D2">
              <w:rPr>
                <w:rFonts w:asciiTheme="minorHAnsi" w:hAnsiTheme="minorHAnsi" w:cstheme="minorHAnsi"/>
                <w:sz w:val="20"/>
                <w:szCs w:val="20"/>
              </w:rPr>
              <w:t xml:space="preserve">m </w:t>
            </w:r>
            <w:proofErr w:type="spellStart"/>
            <w:r w:rsidRPr="007265D2">
              <w:rPr>
                <w:rFonts w:asciiTheme="minorHAnsi" w:hAnsiTheme="minorHAnsi" w:cstheme="minorHAnsi"/>
                <w:sz w:val="20"/>
                <w:szCs w:val="20"/>
              </w:rPr>
              <w:t>Sterivex</w:t>
            </w:r>
            <w:proofErr w:type="spellEnd"/>
            <w:r w:rsidRPr="007265D2">
              <w:rPr>
                <w:rFonts w:asciiTheme="minorHAnsi" w:hAnsiTheme="minorHAnsi" w:cstheme="minorHAnsi"/>
                <w:sz w:val="20"/>
                <w:szCs w:val="20"/>
              </w:rPr>
              <w:t xml:space="preserve"> cartridges, pre-cleaned by soaking in 10% </w:t>
            </w:r>
            <w:proofErr w:type="spellStart"/>
            <w:r w:rsidRPr="007265D2">
              <w:rPr>
                <w:rFonts w:asciiTheme="minorHAnsi" w:hAnsiTheme="minorHAnsi" w:cstheme="minorHAnsi"/>
                <w:sz w:val="20"/>
                <w:szCs w:val="20"/>
              </w:rPr>
              <w:t>HCl</w:t>
            </w:r>
            <w:proofErr w:type="spellEnd"/>
            <w:r w:rsidRPr="007265D2">
              <w:rPr>
                <w:rFonts w:asciiTheme="minorHAnsi" w:hAnsiTheme="minorHAnsi" w:cstheme="minorHAnsi"/>
                <w:sz w:val="20"/>
                <w:szCs w:val="20"/>
              </w:rPr>
              <w:t xml:space="preserve"> </w:t>
            </w:r>
            <w:r w:rsidRPr="007265D2">
              <w:rPr>
                <w:rFonts w:asciiTheme="minorHAnsi" w:hAnsiTheme="minorHAnsi" w:cstheme="minorHAnsi"/>
                <w:sz w:val="20"/>
                <w:szCs w:val="20"/>
              </w:rPr>
              <w:t>+</w:t>
            </w:r>
            <w:r w:rsidRPr="007265D2">
              <w:rPr>
                <w:rFonts w:asciiTheme="minorHAnsi" w:hAnsiTheme="minorHAnsi" w:cstheme="minorHAnsi"/>
                <w:sz w:val="20"/>
                <w:szCs w:val="20"/>
              </w:rPr>
              <w:t xml:space="preserve"> rinsing with 20L Milli-Q water</w:t>
            </w:r>
            <w:r w:rsidRPr="007265D2">
              <w:rPr>
                <w:rFonts w:asciiTheme="minorHAnsi" w:hAnsiTheme="minorHAnsi" w:cstheme="minorHAnsi"/>
                <w:sz w:val="20"/>
                <w:szCs w:val="20"/>
              </w:rPr>
              <w:t xml:space="preserve"> or </w:t>
            </w:r>
            <w:r w:rsidRPr="007265D2">
              <w:rPr>
                <w:rFonts w:asciiTheme="minorHAnsi" w:hAnsiTheme="minorHAnsi" w:cstheme="minorHAnsi"/>
                <w:sz w:val="20"/>
                <w:szCs w:val="20"/>
              </w:rPr>
              <w:t xml:space="preserve">a combusted GFF (Whatman) </w:t>
            </w:r>
            <w:r w:rsidRPr="007265D2">
              <w:rPr>
                <w:rFonts w:asciiTheme="minorHAnsi" w:hAnsiTheme="minorHAnsi" w:cstheme="minorHAnsi"/>
                <w:sz w:val="20"/>
                <w:szCs w:val="20"/>
              </w:rPr>
              <w:t>p</w:t>
            </w:r>
            <w:r w:rsidRPr="007265D2">
              <w:rPr>
                <w:rFonts w:asciiTheme="minorHAnsi" w:hAnsiTheme="minorHAnsi" w:cstheme="minorHAnsi"/>
                <w:sz w:val="20"/>
                <w:szCs w:val="20"/>
              </w:rPr>
              <w:t xml:space="preserve">re-filter and a combusted 0.2 </w:t>
            </w:r>
            <w:r w:rsidRPr="007265D2">
              <w:rPr>
                <w:rFonts w:asciiTheme="minorHAnsi" w:hAnsiTheme="minorHAnsi" w:cstheme="minorHAnsi"/>
                <w:sz w:val="20"/>
                <w:szCs w:val="20"/>
              </w:rPr>
              <w:sym w:font="Symbol" w:char="F06D"/>
            </w:r>
            <w:r w:rsidRPr="007265D2">
              <w:rPr>
                <w:rFonts w:asciiTheme="minorHAnsi" w:hAnsiTheme="minorHAnsi" w:cstheme="minorHAnsi"/>
                <w:sz w:val="20"/>
                <w:szCs w:val="20"/>
              </w:rPr>
              <w:t xml:space="preserve">m </w:t>
            </w:r>
            <w:proofErr w:type="spellStart"/>
            <w:r w:rsidRPr="007265D2">
              <w:rPr>
                <w:rFonts w:asciiTheme="minorHAnsi" w:hAnsiTheme="minorHAnsi" w:cstheme="minorHAnsi"/>
                <w:sz w:val="20"/>
                <w:szCs w:val="20"/>
              </w:rPr>
              <w:t>Anodisc</w:t>
            </w:r>
            <w:proofErr w:type="spellEnd"/>
            <w:r w:rsidRPr="007265D2">
              <w:rPr>
                <w:rFonts w:asciiTheme="minorHAnsi" w:hAnsiTheme="minorHAnsi" w:cstheme="minorHAnsi"/>
                <w:sz w:val="20"/>
                <w:szCs w:val="20"/>
              </w:rPr>
              <w:t xml:space="preserve"> membrane</w:t>
            </w:r>
          </w:p>
          <w:p w14:paraId="36556AFB" w14:textId="77777777" w:rsidR="004017C5" w:rsidRPr="007265D2" w:rsidRDefault="004017C5" w:rsidP="00AB25C7">
            <w:pPr>
              <w:rPr>
                <w:rFonts w:asciiTheme="minorHAnsi" w:hAnsiTheme="minorHAnsi" w:cstheme="minorHAnsi"/>
                <w:sz w:val="20"/>
                <w:szCs w:val="20"/>
              </w:rPr>
            </w:pPr>
          </w:p>
        </w:tc>
        <w:tc>
          <w:tcPr>
            <w:tcW w:w="878" w:type="dxa"/>
          </w:tcPr>
          <w:p w14:paraId="05F5F97A" w14:textId="30C606C2"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Acidify and store in combusted vial.</w:t>
            </w:r>
          </w:p>
        </w:tc>
        <w:tc>
          <w:tcPr>
            <w:tcW w:w="2448" w:type="dxa"/>
          </w:tcPr>
          <w:p w14:paraId="48706C13" w14:textId="25E8C8E2"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t>Quantified as non-</w:t>
            </w:r>
            <w:proofErr w:type="spellStart"/>
            <w:r w:rsidRPr="007265D2">
              <w:rPr>
                <w:rFonts w:asciiTheme="minorHAnsi" w:hAnsiTheme="minorHAnsi" w:cstheme="minorHAnsi"/>
                <w:sz w:val="20"/>
                <w:szCs w:val="20"/>
              </w:rPr>
              <w:t>pugeable</w:t>
            </w:r>
            <w:proofErr w:type="spellEnd"/>
            <w:r w:rsidRPr="007265D2">
              <w:rPr>
                <w:rFonts w:asciiTheme="minorHAnsi" w:hAnsiTheme="minorHAnsi" w:cstheme="minorHAnsi"/>
                <w:sz w:val="20"/>
                <w:szCs w:val="20"/>
              </w:rPr>
              <w:t xml:space="preserve"> organic carbon (NPOC) by high temperature combustion with a Shimadzu TOC-VCSH analyser + high sensitivity platinum catalyst.</w:t>
            </w:r>
          </w:p>
        </w:tc>
        <w:tc>
          <w:tcPr>
            <w:tcW w:w="897" w:type="dxa"/>
          </w:tcPr>
          <w:p w14:paraId="1BEEFBEE" w14:textId="4748DF2F" w:rsidR="004017C5" w:rsidRPr="007265D2" w:rsidRDefault="004017C5" w:rsidP="00AB25C7">
            <w:pPr>
              <w:rPr>
                <w:rFonts w:asciiTheme="minorHAnsi" w:hAnsiTheme="minorHAnsi" w:cstheme="minorHAnsi"/>
                <w:sz w:val="20"/>
                <w:szCs w:val="20"/>
              </w:rPr>
            </w:pPr>
            <w:r w:rsidRPr="007265D2">
              <w:rPr>
                <w:rFonts w:asciiTheme="minorHAnsi" w:hAnsiTheme="minorHAnsi" w:cstheme="minorHAnsi"/>
                <w:sz w:val="20"/>
                <w:szCs w:val="20"/>
              </w:rPr>
              <w:fldChar w:fldCharType="begin" w:fldLock="1"/>
            </w:r>
            <w:r w:rsidR="001D2693" w:rsidRPr="007265D2">
              <w:rPr>
                <w:rFonts w:asciiTheme="minorHAnsi" w:hAnsiTheme="minorHAnsi" w:cstheme="minorHAnsi"/>
                <w:sz w:val="20"/>
                <w:szCs w:val="20"/>
              </w:rPr>
              <w:instrText>ADDIN CSL_CITATION {"citationItems":[{"id":"ITEM-1","itemData":{"DOI":"10.1016/j.gca.2010.03.035","ISSN":"00167037","abstract":"Subsurface microbial oxidation of overridden soils and vegetation beneath glaciers and ice sheets may affect global carbon budgets on glacial-interglacial timescales. The likelihood and magnitude of this process depends on the chemical nature and reactivity of the subglacial organic carbon stores. We examined the composition of carbon pools associated with different regions of the Greenland ice sheet (subglacial, supraglacial, proglacial) in order to elucidate the type of dissolved organic matter (DOM) present in the subglacial discharge over a melt season. Electrospray ionization (ESI) Fourier transform ion cyclotron resonance (FT-ICR) mass spectrometry coupled to multivariate statistics permitted unprecedented molecular level characterization of this material and revealed that carbon pools associated with discrete glacial regions are comprised of different compound classes. Specifically, a larger proportion of protein-like compounds were observed in the supraglacial samples and in the early melt season (spring) subglacial discharge. In contrast, the late melt season (summer) subglacial discharge contained a greater fraction of lignin-like and other material presumably derived from underlying vegetation and soil. These results suggest (1) that the majority of supraglacial DOM originates from autochthonous microbial processes on the ice sheet surface, (2) that the subglacial DOM contains allochthonous carbon derived from overridden soils and vegetation as well as autochthonous carbon derived from in situ microbial metabolism, and (3) that the relative contribution of allochthonous and autochthonous material in subglacial discharge varies during the melt season. These conclusions are consistent with the hypothesis that, given sufficient time (e.g., overwinter storage), resident subglacial microbial communities may oxidize terrestrial material beneath the Greenland ice sheet. © 2010 Elsevier Ltd.","author":[{"dropping-particle":"","family":"Bhatia","given":"Maya P.","non-dropping-particle":"","parse-names":false,"suffix":""},{"dropping-particle":"","family":"Das","given":"Sarah B.","non-dropping-particle":"","parse-names":false,"suffix":""},{"dropping-particle":"","family":"Longnecker","given":"Krista","non-dropping-particle":"","parse-names":false,"suffix":""},{"dropping-particle":"","family":"Charette","given":"Matthew A.","non-dropping-particle":"","parse-names":false,"suffix":""},{"dropping-particle":"","family":"Kujawinski","given":"Elizabeth B.","non-dropping-particle":"","parse-names":false,"suffix":""}],"container-title":"Geochimica et Cosmochimica Acta","id":"ITEM-1","issue":"13","issued":{"date-parts":[["2010"]]},"page":"3768-3784","publisher":"Elsevier Ltd","title":"Molecular characterization of dissolved organic matter associated with the Greenland ice sheet","type":"article-journal","volume":"74"},"uris":["http://www.mendeley.com/documents/?uuid=cc45181c-bae5-4b74-b8bf-65b50912840b"]}],"mendeley":{"formattedCitation":"(Bhatia et al., 2010)","plainTextFormattedCitation":"(Bhatia et al., 2010)","previouslyFormattedCitation":"(Bhatia et al., 2010)"},"properties":{"noteIndex":0},"schema":"https://github.com/citation-style-language/schema/raw/master/csl-citation.json"}</w:instrText>
            </w:r>
            <w:r w:rsidRPr="007265D2">
              <w:rPr>
                <w:rFonts w:asciiTheme="minorHAnsi" w:hAnsiTheme="minorHAnsi" w:cstheme="minorHAnsi"/>
                <w:sz w:val="20"/>
                <w:szCs w:val="20"/>
              </w:rPr>
              <w:fldChar w:fldCharType="separate"/>
            </w:r>
            <w:r w:rsidRPr="007265D2">
              <w:rPr>
                <w:rFonts w:asciiTheme="minorHAnsi" w:hAnsiTheme="minorHAnsi" w:cstheme="minorHAnsi"/>
                <w:noProof/>
                <w:sz w:val="20"/>
                <w:szCs w:val="20"/>
              </w:rPr>
              <w:t>(Bhatia et al., 2010)</w:t>
            </w:r>
            <w:r w:rsidRPr="007265D2">
              <w:rPr>
                <w:rFonts w:asciiTheme="minorHAnsi" w:hAnsiTheme="minorHAnsi" w:cstheme="minorHAnsi"/>
                <w:sz w:val="20"/>
                <w:szCs w:val="20"/>
              </w:rPr>
              <w:fldChar w:fldCharType="end"/>
            </w:r>
          </w:p>
        </w:tc>
      </w:tr>
      <w:tr w:rsidR="007265D2" w:rsidRPr="007265D2" w14:paraId="5DFD4647" w14:textId="77777777" w:rsidTr="00F0127C">
        <w:tc>
          <w:tcPr>
            <w:tcW w:w="1104" w:type="dxa"/>
          </w:tcPr>
          <w:p w14:paraId="7ABB99C0" w14:textId="77777777" w:rsidR="007265D2" w:rsidRPr="007265D2" w:rsidRDefault="007265D2" w:rsidP="007265D2">
            <w:pPr>
              <w:rPr>
                <w:rFonts w:asciiTheme="minorHAnsi" w:hAnsiTheme="minorHAnsi" w:cstheme="minorHAnsi"/>
                <w:bCs/>
                <w:sz w:val="20"/>
                <w:szCs w:val="20"/>
              </w:rPr>
            </w:pPr>
            <w:r w:rsidRPr="007265D2">
              <w:rPr>
                <w:rFonts w:asciiTheme="minorHAnsi" w:hAnsiTheme="minorHAnsi" w:cstheme="minorHAnsi"/>
                <w:bCs/>
                <w:sz w:val="20"/>
                <w:szCs w:val="20"/>
              </w:rPr>
              <w:t>250mL glass bottle</w:t>
            </w:r>
            <w:r w:rsidRPr="007265D2">
              <w:rPr>
                <w:rFonts w:asciiTheme="minorHAnsi" w:hAnsiTheme="minorHAnsi" w:cstheme="minorHAnsi"/>
                <w:sz w:val="20"/>
                <w:szCs w:val="20"/>
              </w:rPr>
              <w:t xml:space="preserve">s </w:t>
            </w:r>
            <w:r w:rsidRPr="007265D2">
              <w:rPr>
                <w:rFonts w:asciiTheme="minorHAnsi" w:hAnsiTheme="minorHAnsi" w:cstheme="minorHAnsi"/>
                <w:bCs/>
                <w:sz w:val="20"/>
                <w:szCs w:val="20"/>
              </w:rPr>
              <w:t>combusted at 450C for 4 h</w:t>
            </w:r>
            <w:r w:rsidRPr="007265D2">
              <w:rPr>
                <w:rFonts w:asciiTheme="minorHAnsi" w:hAnsiTheme="minorHAnsi" w:cstheme="minorHAnsi"/>
                <w:sz w:val="20"/>
                <w:szCs w:val="20"/>
              </w:rPr>
              <w:t>. Rinsed 3 times with sample filtrate prior to collection</w:t>
            </w:r>
          </w:p>
          <w:p w14:paraId="50DB12CF" w14:textId="6327ABDB" w:rsidR="007265D2" w:rsidRPr="007265D2" w:rsidRDefault="007265D2" w:rsidP="001D2693">
            <w:pPr>
              <w:rPr>
                <w:rFonts w:asciiTheme="minorHAnsi" w:hAnsiTheme="minorHAnsi" w:cstheme="minorHAnsi"/>
                <w:sz w:val="20"/>
                <w:szCs w:val="20"/>
              </w:rPr>
            </w:pPr>
          </w:p>
        </w:tc>
        <w:tc>
          <w:tcPr>
            <w:tcW w:w="1217" w:type="dxa"/>
          </w:tcPr>
          <w:p w14:paraId="2E161442" w14:textId="77777777" w:rsidR="007265D2" w:rsidRPr="007265D2" w:rsidRDefault="007265D2" w:rsidP="007265D2">
            <w:pPr>
              <w:rPr>
                <w:rFonts w:asciiTheme="minorHAnsi" w:hAnsiTheme="minorHAnsi" w:cstheme="minorHAnsi"/>
                <w:b/>
                <w:bCs/>
                <w:sz w:val="20"/>
                <w:szCs w:val="20"/>
              </w:rPr>
            </w:pPr>
            <w:r w:rsidRPr="007265D2">
              <w:rPr>
                <w:rFonts w:asciiTheme="minorHAnsi" w:hAnsiTheme="minorHAnsi" w:cstheme="minorHAnsi"/>
                <w:sz w:val="20"/>
                <w:szCs w:val="20"/>
              </w:rPr>
              <w:t>NA – used stream samples</w:t>
            </w:r>
          </w:p>
          <w:p w14:paraId="7F6D78FF" w14:textId="77777777" w:rsidR="004017C5" w:rsidRPr="007265D2" w:rsidRDefault="004017C5" w:rsidP="00AB25C7">
            <w:pPr>
              <w:rPr>
                <w:rFonts w:asciiTheme="minorHAnsi" w:hAnsiTheme="minorHAnsi" w:cstheme="minorHAnsi"/>
                <w:sz w:val="20"/>
                <w:szCs w:val="20"/>
              </w:rPr>
            </w:pPr>
          </w:p>
        </w:tc>
        <w:tc>
          <w:tcPr>
            <w:tcW w:w="2466" w:type="dxa"/>
          </w:tcPr>
          <w:p w14:paraId="0A3176C4" w14:textId="27A638D2" w:rsidR="001D2693" w:rsidRPr="007265D2" w:rsidRDefault="007265D2" w:rsidP="001D2693">
            <w:pPr>
              <w:rPr>
                <w:rFonts w:asciiTheme="minorHAnsi" w:hAnsiTheme="minorHAnsi" w:cstheme="minorHAnsi"/>
                <w:sz w:val="20"/>
                <w:szCs w:val="20"/>
              </w:rPr>
            </w:pPr>
            <w:r w:rsidRPr="007265D2">
              <w:rPr>
                <w:rFonts w:asciiTheme="minorHAnsi" w:hAnsiTheme="minorHAnsi" w:cstheme="minorHAnsi"/>
                <w:sz w:val="20"/>
                <w:szCs w:val="20"/>
              </w:rPr>
              <w:t>C</w:t>
            </w:r>
            <w:r w:rsidR="001D2693" w:rsidRPr="007265D2">
              <w:rPr>
                <w:rFonts w:asciiTheme="minorHAnsi" w:hAnsiTheme="minorHAnsi" w:cstheme="minorHAnsi"/>
                <w:sz w:val="20"/>
                <w:szCs w:val="20"/>
              </w:rPr>
              <w:t>ombusted glass filtration apparatus, through a combusted pre-weighed glass-</w:t>
            </w:r>
            <w:proofErr w:type="spellStart"/>
            <w:r w:rsidR="001D2693" w:rsidRPr="007265D2">
              <w:rPr>
                <w:rFonts w:asciiTheme="minorHAnsi" w:hAnsiTheme="minorHAnsi" w:cstheme="minorHAnsi"/>
                <w:sz w:val="20"/>
                <w:szCs w:val="20"/>
              </w:rPr>
              <w:t>fiber</w:t>
            </w:r>
            <w:proofErr w:type="spellEnd"/>
            <w:r w:rsidR="001D2693" w:rsidRPr="007265D2">
              <w:rPr>
                <w:rFonts w:asciiTheme="minorHAnsi" w:hAnsiTheme="minorHAnsi" w:cstheme="minorHAnsi"/>
                <w:sz w:val="20"/>
                <w:szCs w:val="20"/>
              </w:rPr>
              <w:t xml:space="preserve"> pre-filter </w:t>
            </w:r>
            <w:proofErr w:type="gramStart"/>
            <w:r w:rsidR="001D2693" w:rsidRPr="007265D2">
              <w:rPr>
                <w:rFonts w:asciiTheme="minorHAnsi" w:hAnsiTheme="minorHAnsi" w:cstheme="minorHAnsi"/>
                <w:sz w:val="20"/>
                <w:szCs w:val="20"/>
              </w:rPr>
              <w:t>﻿(</w:t>
            </w:r>
            <w:proofErr w:type="gramEnd"/>
            <w:r w:rsidR="001D2693" w:rsidRPr="007265D2">
              <w:rPr>
                <w:rFonts w:asciiTheme="minorHAnsi" w:hAnsiTheme="minorHAnsi" w:cstheme="minorHAnsi"/>
                <w:sz w:val="20"/>
                <w:szCs w:val="20"/>
              </w:rPr>
              <w:t>nominal pore-size 0.7-</w:t>
            </w:r>
            <w:r w:rsidR="001D2693" w:rsidRPr="007265D2">
              <w:rPr>
                <w:rFonts w:asciiTheme="minorHAnsi" w:hAnsiTheme="minorHAnsi" w:cstheme="minorHAnsi"/>
                <w:sz w:val="20"/>
                <w:szCs w:val="20"/>
              </w:rPr>
              <w:sym w:font="Symbol" w:char="F06D"/>
            </w:r>
            <w:r w:rsidR="001D2693" w:rsidRPr="007265D2">
              <w:rPr>
                <w:rFonts w:asciiTheme="minorHAnsi" w:hAnsiTheme="minorHAnsi" w:cstheme="minorHAnsi"/>
                <w:sz w:val="20"/>
                <w:szCs w:val="20"/>
              </w:rPr>
              <w:t>m) and a combusted 0.2-</w:t>
            </w:r>
            <w:r w:rsidR="001D2693" w:rsidRPr="007265D2">
              <w:rPr>
                <w:rFonts w:asciiTheme="minorHAnsi" w:hAnsiTheme="minorHAnsi" w:cstheme="minorHAnsi"/>
                <w:sz w:val="20"/>
                <w:szCs w:val="20"/>
              </w:rPr>
              <w:sym w:font="Symbol" w:char="F06D"/>
            </w:r>
            <w:r w:rsidR="001D2693" w:rsidRPr="007265D2">
              <w:rPr>
                <w:rFonts w:asciiTheme="minorHAnsi" w:hAnsiTheme="minorHAnsi" w:cstheme="minorHAnsi"/>
                <w:sz w:val="20"/>
                <w:szCs w:val="20"/>
              </w:rPr>
              <w:t xml:space="preserve">m </w:t>
            </w:r>
            <w:proofErr w:type="spellStart"/>
            <w:r w:rsidR="001D2693" w:rsidRPr="007265D2">
              <w:rPr>
                <w:rFonts w:asciiTheme="minorHAnsi" w:hAnsiTheme="minorHAnsi" w:cstheme="minorHAnsi"/>
                <w:sz w:val="20"/>
                <w:szCs w:val="20"/>
              </w:rPr>
              <w:t>Anodisc</w:t>
            </w:r>
            <w:proofErr w:type="spellEnd"/>
            <w:r w:rsidR="001D2693" w:rsidRPr="007265D2">
              <w:rPr>
                <w:rFonts w:asciiTheme="minorHAnsi" w:hAnsiTheme="minorHAnsi" w:cstheme="minorHAnsi"/>
                <w:sz w:val="20"/>
                <w:szCs w:val="20"/>
              </w:rPr>
              <w:t xml:space="preserve"> me</w:t>
            </w:r>
            <w:r w:rsidR="001D2693" w:rsidRPr="007265D2">
              <w:rPr>
                <w:rFonts w:asciiTheme="minorHAnsi" w:hAnsiTheme="minorHAnsi" w:cstheme="minorHAnsi"/>
                <w:sz w:val="20"/>
                <w:szCs w:val="20"/>
              </w:rPr>
              <w:t>m</w:t>
            </w:r>
            <w:r w:rsidR="001D2693" w:rsidRPr="007265D2">
              <w:rPr>
                <w:rFonts w:asciiTheme="minorHAnsi" w:hAnsiTheme="minorHAnsi" w:cstheme="minorHAnsi"/>
                <w:sz w:val="20"/>
                <w:szCs w:val="20"/>
              </w:rPr>
              <w:t>brane.</w:t>
            </w:r>
          </w:p>
          <w:p w14:paraId="25C7BAC3" w14:textId="77777777" w:rsidR="004017C5" w:rsidRPr="007265D2" w:rsidRDefault="004017C5" w:rsidP="00AB25C7">
            <w:pPr>
              <w:rPr>
                <w:rFonts w:asciiTheme="minorHAnsi" w:hAnsiTheme="minorHAnsi" w:cstheme="minorHAnsi"/>
                <w:sz w:val="20"/>
                <w:szCs w:val="20"/>
              </w:rPr>
            </w:pPr>
          </w:p>
        </w:tc>
        <w:tc>
          <w:tcPr>
            <w:tcW w:w="878" w:type="dxa"/>
          </w:tcPr>
          <w:p w14:paraId="7A548282" w14:textId="6A87D7D0" w:rsidR="004017C5" w:rsidRPr="007265D2" w:rsidRDefault="001D2693" w:rsidP="00AB25C7">
            <w:pPr>
              <w:rPr>
                <w:rFonts w:asciiTheme="minorHAnsi" w:hAnsiTheme="minorHAnsi" w:cstheme="minorHAnsi"/>
                <w:sz w:val="20"/>
                <w:szCs w:val="20"/>
              </w:rPr>
            </w:pPr>
            <w:r w:rsidRPr="007265D2">
              <w:rPr>
                <w:rFonts w:asciiTheme="minorHAnsi" w:hAnsiTheme="minorHAnsi" w:cstheme="minorHAnsi"/>
                <w:sz w:val="20"/>
                <w:szCs w:val="20"/>
              </w:rPr>
              <w:t xml:space="preserve">Acidified to pH 2 with concentrated </w:t>
            </w:r>
            <w:proofErr w:type="spellStart"/>
            <w:r w:rsidRPr="007265D2">
              <w:rPr>
                <w:rFonts w:asciiTheme="minorHAnsi" w:hAnsiTheme="minorHAnsi" w:cstheme="minorHAnsi"/>
                <w:sz w:val="20"/>
                <w:szCs w:val="20"/>
              </w:rPr>
              <w:t>HCl</w:t>
            </w:r>
            <w:proofErr w:type="spellEnd"/>
            <w:r w:rsidRPr="007265D2">
              <w:rPr>
                <w:rFonts w:asciiTheme="minorHAnsi" w:hAnsiTheme="minorHAnsi" w:cstheme="minorHAnsi"/>
                <w:sz w:val="20"/>
                <w:szCs w:val="20"/>
              </w:rPr>
              <w:t xml:space="preserve">, and stored in a 40-mL glass vial. </w:t>
            </w:r>
          </w:p>
        </w:tc>
        <w:tc>
          <w:tcPr>
            <w:tcW w:w="2448" w:type="dxa"/>
          </w:tcPr>
          <w:p w14:paraId="171FB3DC" w14:textId="5F5F65DB" w:rsidR="004017C5" w:rsidRPr="007265D2" w:rsidRDefault="001D2693" w:rsidP="00AB25C7">
            <w:pPr>
              <w:rPr>
                <w:rFonts w:asciiTheme="minorHAnsi" w:hAnsiTheme="minorHAnsi" w:cstheme="minorHAnsi"/>
                <w:sz w:val="20"/>
                <w:szCs w:val="20"/>
              </w:rPr>
            </w:pPr>
            <w:r w:rsidRPr="007265D2">
              <w:rPr>
                <w:rFonts w:asciiTheme="minorHAnsi" w:hAnsiTheme="minorHAnsi" w:cstheme="minorHAnsi"/>
                <w:sz w:val="20"/>
                <w:szCs w:val="20"/>
              </w:rPr>
              <w:t>Quantified as non-</w:t>
            </w:r>
            <w:proofErr w:type="spellStart"/>
            <w:r w:rsidRPr="007265D2">
              <w:rPr>
                <w:rFonts w:asciiTheme="minorHAnsi" w:hAnsiTheme="minorHAnsi" w:cstheme="minorHAnsi"/>
                <w:sz w:val="20"/>
                <w:szCs w:val="20"/>
              </w:rPr>
              <w:t>pugeable</w:t>
            </w:r>
            <w:proofErr w:type="spellEnd"/>
            <w:r w:rsidRPr="007265D2">
              <w:rPr>
                <w:rFonts w:asciiTheme="minorHAnsi" w:hAnsiTheme="minorHAnsi" w:cstheme="minorHAnsi"/>
                <w:sz w:val="20"/>
                <w:szCs w:val="20"/>
              </w:rPr>
              <w:t xml:space="preserve"> organic carbon (NPOC) by high temperature combustion with a Shimadzu TOC-VCSH analyser + high sensitivity platinum catalyst.</w:t>
            </w:r>
          </w:p>
        </w:tc>
        <w:tc>
          <w:tcPr>
            <w:tcW w:w="897" w:type="dxa"/>
          </w:tcPr>
          <w:p w14:paraId="3643B180" w14:textId="1F7834A6" w:rsidR="004017C5" w:rsidRPr="007265D2" w:rsidRDefault="001D2693" w:rsidP="00AB25C7">
            <w:pPr>
              <w:rPr>
                <w:rFonts w:asciiTheme="minorHAnsi" w:hAnsiTheme="minorHAnsi" w:cstheme="minorHAnsi"/>
                <w:sz w:val="20"/>
                <w:szCs w:val="20"/>
              </w:rPr>
            </w:pPr>
            <w:r w:rsidRPr="007265D2">
              <w:rPr>
                <w:rFonts w:asciiTheme="minorHAnsi" w:hAnsiTheme="minorHAnsi" w:cstheme="minorHAnsi"/>
                <w:sz w:val="20"/>
                <w:szCs w:val="20"/>
              </w:rPr>
              <w:fldChar w:fldCharType="begin" w:fldLock="1"/>
            </w:r>
            <w:r w:rsidR="006A5613" w:rsidRPr="007265D2">
              <w:rPr>
                <w:rFonts w:asciiTheme="minorHAnsi" w:hAnsiTheme="minorHAnsi" w:cstheme="minorHAnsi"/>
                <w:sz w:val="20"/>
                <w:szCs w:val="20"/>
              </w:rPr>
              <w:instrText>ADDIN CSL_CITATION {"citationItems":[{"id":"ITEM-1","itemData":{"DOI":"10.1016/j.gca.2013.02.006","ISSN":"00167037","abstract":"Glacial meltwater exports a unique type of organic carbon to marine systems, distinct from non-glacially derived riverine export, potentially capable of stimulating downstream marine primary productivity. Here, we describe for the first time the bulk-level dissolved organic carbon (DOC) and particulate organic carbon (POC) isotopic composition of glacial meltwater draining the Greenland ice sheet (GrIS). These data, in conjunction with an earlier study that investigated the molecular-level composition of GrIS dissolved organic matter, collectively describe the concentration, radiocarbon content, and lability of organic carbon in subglacial discharge from a land-terminating outlet glacier during a melt season. By scaling up our measurements across the ice sheet, we estimate that the annual DOC flux from the GrIS (0.08Tg/y) is equivalent to that from a small Arctic river (discharge (Q)&lt;50km3/y), and that the annual POC flux from the GrIS (0.9Tg/y) may be comparable to that of a large Arctic river (Q&gt;200km3/y). The DOC flux is derived primarily from beneath the glacier (subglacial) (&gt;75%) in the early season, and from surface ice-melt (up to 100%) transmitting through the subglacial environment at the peak of the meltseason. The POC flux is primarily derived from the subglacial environment throughout the meltseason. The early season (low flow) glacier discharge contains higher DOC concentrations (0.5-4.1mgL-1), and exports more enriched carbon (Δ14CDOC ~ -250‰) compared to the peak season (high flow) discharge, when the concentrations are lower (0.1-0.6mgL-1) and the Δ14C is more depleted (Δ14CDOC ~ -400‰). Conversely, the POC export (1.4-13.2mgL-1, Δ14CPOC ~ -250‰) shows no temporal variation in either concentration or radiocarbon content throughout the meltseason. Dissolved ion loads in concomitant samples reflected the seasonal evolution of the subglacial drainage system, confirming the influence of subglacial hydrology on the composition of the bulk carbon pools. Based on this work, we conclude that (1) different mechanisms control the DOC and POC flux from glacial systems; (2) chemically-distinct DOC pools are accessed by seasonally-evolving hydrological flow-paths; and (3) the GrIS can deliver labile carbon, which may also be 14C-depleted, to downstream proglacial and marine environments. © 2013 Elsevier Ltd.","author":[{"dropping-particle":"","family":"Bhatia","given":"Maya P.","non-dropping-particle":"","parse-names":false,"suffix":""},{"dropping-particle":"","family":"Das","given":"Sarah B.","non-dropping-particle":"","parse-names":false,"suffix":""},{"dropping-particle":"","family":"Xu","given":"Li","non-dropping-particle":"","parse-names":false,"suffix":""},{"dropping-particle":"","family":"Charette","given":"Matthew A.","non-dropping-particle":"","parse-names":false,"suffix":""},{"dropping-particle":"","family":"Wadham","given":"Jemma L.","non-dropping-particle":"","parse-names":false,"suffix":""},{"dropping-particle":"","family":"Kujawinski","given":"Elizabeth B.","non-dropping-particle":"","parse-names":false,"suffix":""}],"container-title":"Geochimica et Cosmochimica Acta","id":"ITEM-1","issued":{"date-parts":[["2013"]]},"page":"329-344","title":"Organic carbon export from the Greenland ice sheet","type":"article-journal","volume":"109"},"uris":["http://www.mendeley.com/documents/?uuid=11efa3d2-df1a-465d-b70d-3aed371c9708"]}],"mendeley":{"formattedCitation":"(Bhatia et al., 2013)","plainTextFormattedCitation":"(Bhatia et al., 2013)","previouslyFormattedCitation":"(Bhatia et al., 2013)"},"properties":{"noteIndex":0},"schema":"https://github.com/citation-style-language/schema/raw/master/csl-citation.json"}</w:instrText>
            </w:r>
            <w:r w:rsidRPr="007265D2">
              <w:rPr>
                <w:rFonts w:asciiTheme="minorHAnsi" w:hAnsiTheme="minorHAnsi" w:cstheme="minorHAnsi"/>
                <w:sz w:val="20"/>
                <w:szCs w:val="20"/>
              </w:rPr>
              <w:fldChar w:fldCharType="separate"/>
            </w:r>
            <w:r w:rsidRPr="007265D2">
              <w:rPr>
                <w:rFonts w:asciiTheme="minorHAnsi" w:hAnsiTheme="minorHAnsi" w:cstheme="minorHAnsi"/>
                <w:noProof/>
                <w:sz w:val="20"/>
                <w:szCs w:val="20"/>
              </w:rPr>
              <w:t>(Bhatia et al., 2013)</w:t>
            </w:r>
            <w:r w:rsidRPr="007265D2">
              <w:rPr>
                <w:rFonts w:asciiTheme="minorHAnsi" w:hAnsiTheme="minorHAnsi" w:cstheme="minorHAnsi"/>
                <w:sz w:val="20"/>
                <w:szCs w:val="20"/>
              </w:rPr>
              <w:fldChar w:fldCharType="end"/>
            </w:r>
          </w:p>
        </w:tc>
      </w:tr>
      <w:tr w:rsidR="007265D2" w:rsidRPr="007265D2" w14:paraId="6B8B9133" w14:textId="77777777" w:rsidTr="00F0127C">
        <w:trPr>
          <w:cnfStyle w:val="000000100000" w:firstRow="0" w:lastRow="0" w:firstColumn="0" w:lastColumn="0" w:oddVBand="0" w:evenVBand="0" w:oddHBand="1" w:evenHBand="0" w:firstRowFirstColumn="0" w:firstRowLastColumn="0" w:lastRowFirstColumn="0" w:lastRowLastColumn="0"/>
        </w:trPr>
        <w:tc>
          <w:tcPr>
            <w:tcW w:w="1104" w:type="dxa"/>
          </w:tcPr>
          <w:p w14:paraId="587DF645" w14:textId="69C851E6" w:rsidR="004017C5" w:rsidRPr="007265D2" w:rsidRDefault="006A5613" w:rsidP="00AB25C7">
            <w:pPr>
              <w:rPr>
                <w:rFonts w:asciiTheme="minorHAnsi" w:hAnsiTheme="minorHAnsi" w:cstheme="minorHAnsi"/>
                <w:sz w:val="20"/>
                <w:szCs w:val="20"/>
              </w:rPr>
            </w:pPr>
            <w:r w:rsidRPr="007265D2">
              <w:rPr>
                <w:rFonts w:asciiTheme="minorHAnsi" w:hAnsiTheme="minorHAnsi" w:cstheme="minorHAnsi"/>
                <w:sz w:val="20"/>
                <w:szCs w:val="20"/>
              </w:rPr>
              <w:t xml:space="preserve">Collected using precleaned </w:t>
            </w:r>
            <w:proofErr w:type="spellStart"/>
            <w:r w:rsidRPr="007265D2">
              <w:rPr>
                <w:rFonts w:asciiTheme="minorHAnsi" w:hAnsiTheme="minorHAnsi" w:cstheme="minorHAnsi"/>
                <w:sz w:val="20"/>
                <w:szCs w:val="20"/>
              </w:rPr>
              <w:t>polyethylebe</w:t>
            </w:r>
            <w:proofErr w:type="spellEnd"/>
            <w:r w:rsidRPr="007265D2">
              <w:rPr>
                <w:rFonts w:asciiTheme="minorHAnsi" w:hAnsiTheme="minorHAnsi" w:cstheme="minorHAnsi"/>
                <w:sz w:val="20"/>
                <w:szCs w:val="20"/>
              </w:rPr>
              <w:t xml:space="preserve"> shovel. Stored in acid-washed high-density polyethylene bottles (wide-mouth 4L).</w:t>
            </w:r>
          </w:p>
        </w:tc>
        <w:tc>
          <w:tcPr>
            <w:tcW w:w="1217" w:type="dxa"/>
          </w:tcPr>
          <w:p w14:paraId="735DA528" w14:textId="3B36CB01"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Melted at room temp</w:t>
            </w:r>
          </w:p>
        </w:tc>
        <w:tc>
          <w:tcPr>
            <w:tcW w:w="2466" w:type="dxa"/>
          </w:tcPr>
          <w:p w14:paraId="6A95E58B" w14:textId="7C084B29"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P</w:t>
            </w:r>
            <w:r w:rsidR="006A5613" w:rsidRPr="007265D2">
              <w:rPr>
                <w:rFonts w:asciiTheme="minorHAnsi" w:hAnsiTheme="minorHAnsi" w:cstheme="minorHAnsi"/>
                <w:sz w:val="20"/>
                <w:szCs w:val="20"/>
              </w:rPr>
              <w:t xml:space="preserve">recleaned Whatman </w:t>
            </w:r>
            <w:proofErr w:type="spellStart"/>
            <w:r w:rsidR="006A5613" w:rsidRPr="007265D2">
              <w:rPr>
                <w:rFonts w:asciiTheme="minorHAnsi" w:hAnsiTheme="minorHAnsi" w:cstheme="minorHAnsi"/>
                <w:sz w:val="20"/>
                <w:szCs w:val="20"/>
              </w:rPr>
              <w:t>Polycap</w:t>
            </w:r>
            <w:proofErr w:type="spellEnd"/>
            <w:r w:rsidR="006A5613" w:rsidRPr="007265D2">
              <w:rPr>
                <w:rFonts w:asciiTheme="minorHAnsi" w:hAnsiTheme="minorHAnsi" w:cstheme="minorHAnsi"/>
                <w:sz w:val="20"/>
                <w:szCs w:val="20"/>
              </w:rPr>
              <w:t xml:space="preserve"> 36TC filters (0.2-</w:t>
            </w:r>
            <w:r w:rsidR="006A5613" w:rsidRPr="007265D2">
              <w:rPr>
                <w:rFonts w:asciiTheme="minorHAnsi" w:hAnsiTheme="minorHAnsi" w:cstheme="minorHAnsi"/>
                <w:sz w:val="20"/>
                <w:szCs w:val="20"/>
              </w:rPr>
              <w:sym w:font="Symbol" w:char="F06D"/>
            </w:r>
            <w:r w:rsidR="006A5613" w:rsidRPr="007265D2">
              <w:rPr>
                <w:rFonts w:asciiTheme="minorHAnsi" w:hAnsiTheme="minorHAnsi" w:cstheme="minorHAnsi"/>
                <w:sz w:val="20"/>
                <w:szCs w:val="20"/>
              </w:rPr>
              <w:t>m).</w:t>
            </w:r>
          </w:p>
        </w:tc>
        <w:tc>
          <w:tcPr>
            <w:tcW w:w="878" w:type="dxa"/>
          </w:tcPr>
          <w:p w14:paraId="1393E2A3" w14:textId="77777777" w:rsidR="004017C5" w:rsidRPr="007265D2" w:rsidRDefault="004017C5" w:rsidP="00AB25C7">
            <w:pPr>
              <w:rPr>
                <w:rFonts w:asciiTheme="minorHAnsi" w:hAnsiTheme="minorHAnsi" w:cstheme="minorHAnsi"/>
                <w:sz w:val="20"/>
                <w:szCs w:val="20"/>
              </w:rPr>
            </w:pPr>
          </w:p>
        </w:tc>
        <w:tc>
          <w:tcPr>
            <w:tcW w:w="2448" w:type="dxa"/>
          </w:tcPr>
          <w:p w14:paraId="2B6A323A" w14:textId="4F050657" w:rsidR="004017C5" w:rsidRPr="007265D2" w:rsidRDefault="00B1269A" w:rsidP="00AB25C7">
            <w:pPr>
              <w:rPr>
                <w:rFonts w:asciiTheme="minorHAnsi" w:hAnsiTheme="minorHAnsi" w:cstheme="minorHAnsi"/>
                <w:sz w:val="20"/>
                <w:szCs w:val="20"/>
              </w:rPr>
            </w:pPr>
            <w:r w:rsidRPr="007265D2">
              <w:rPr>
                <w:rFonts w:asciiTheme="minorHAnsi" w:hAnsiTheme="minorHAnsi" w:cstheme="minorHAnsi"/>
                <w:sz w:val="20"/>
                <w:szCs w:val="20"/>
              </w:rPr>
              <w:t>H</w:t>
            </w:r>
            <w:r w:rsidR="006A5613" w:rsidRPr="007265D2">
              <w:rPr>
                <w:rFonts w:asciiTheme="minorHAnsi" w:hAnsiTheme="minorHAnsi" w:cstheme="minorHAnsi"/>
                <w:sz w:val="20"/>
                <w:szCs w:val="20"/>
              </w:rPr>
              <w:t xml:space="preserve">igh-temperature </w:t>
            </w:r>
            <w:proofErr w:type="spellStart"/>
            <w:r w:rsidR="006A5613" w:rsidRPr="007265D2">
              <w:rPr>
                <w:rFonts w:asciiTheme="minorHAnsi" w:hAnsiTheme="minorHAnsi" w:cstheme="minorHAnsi"/>
                <w:sz w:val="20"/>
                <w:szCs w:val="20"/>
              </w:rPr>
              <w:t>nonpurgeable</w:t>
            </w:r>
            <w:proofErr w:type="spellEnd"/>
            <w:r w:rsidR="006A5613" w:rsidRPr="007265D2">
              <w:rPr>
                <w:rFonts w:asciiTheme="minorHAnsi" w:hAnsiTheme="minorHAnsi" w:cstheme="minorHAnsi"/>
                <w:sz w:val="20"/>
                <w:szCs w:val="20"/>
              </w:rPr>
              <w:t xml:space="preserve"> organic carbon analysis on a </w:t>
            </w:r>
            <w:proofErr w:type="spellStart"/>
            <w:r w:rsidR="006A5613" w:rsidRPr="007265D2">
              <w:rPr>
                <w:rFonts w:asciiTheme="minorHAnsi" w:hAnsiTheme="minorHAnsi" w:cstheme="minorHAnsi"/>
                <w:sz w:val="20"/>
                <w:szCs w:val="20"/>
              </w:rPr>
              <w:t>Shimadza</w:t>
            </w:r>
            <w:proofErr w:type="spellEnd"/>
            <w:r w:rsidR="006A5613" w:rsidRPr="007265D2">
              <w:rPr>
                <w:rFonts w:asciiTheme="minorHAnsi" w:hAnsiTheme="minorHAnsi" w:cstheme="minorHAnsi"/>
                <w:sz w:val="20"/>
                <w:szCs w:val="20"/>
              </w:rPr>
              <w:t xml:space="preserve"> TOC-VCSH analyser using a high-sensitivity catalyst to enable detection of low DOC concentrations</w:t>
            </w:r>
          </w:p>
        </w:tc>
        <w:tc>
          <w:tcPr>
            <w:tcW w:w="897" w:type="dxa"/>
          </w:tcPr>
          <w:p w14:paraId="24159897" w14:textId="39610E97" w:rsidR="004017C5" w:rsidRPr="007265D2" w:rsidRDefault="006A5613" w:rsidP="00AB25C7">
            <w:pPr>
              <w:rPr>
                <w:rFonts w:asciiTheme="minorHAnsi" w:hAnsiTheme="minorHAnsi" w:cstheme="minorHAnsi"/>
                <w:sz w:val="20"/>
                <w:szCs w:val="20"/>
              </w:rPr>
            </w:pPr>
            <w:r w:rsidRPr="007265D2">
              <w:rPr>
                <w:rFonts w:asciiTheme="minorHAnsi" w:hAnsiTheme="minorHAnsi" w:cstheme="minorHAnsi"/>
                <w:sz w:val="20"/>
                <w:szCs w:val="20"/>
              </w:rPr>
              <w:fldChar w:fldCharType="begin" w:fldLock="1"/>
            </w:r>
            <w:r w:rsidR="007265D2" w:rsidRPr="007265D2">
              <w:rPr>
                <w:rFonts w:asciiTheme="minorHAnsi" w:hAnsiTheme="minorHAnsi" w:cstheme="minorHAnsi"/>
                <w:sz w:val="20"/>
                <w:szCs w:val="20"/>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sidRPr="007265D2">
              <w:rPr>
                <w:rFonts w:asciiTheme="minorHAnsi" w:hAnsiTheme="minorHAnsi" w:cstheme="minorHAnsi"/>
                <w:sz w:val="20"/>
                <w:szCs w:val="20"/>
              </w:rPr>
              <w:fldChar w:fldCharType="separate"/>
            </w:r>
            <w:r w:rsidRPr="007265D2">
              <w:rPr>
                <w:rFonts w:asciiTheme="minorHAnsi" w:hAnsiTheme="minorHAnsi" w:cstheme="minorHAnsi"/>
                <w:noProof/>
                <w:sz w:val="20"/>
                <w:szCs w:val="20"/>
              </w:rPr>
              <w:t>(Fellman et al., 2015)</w:t>
            </w:r>
            <w:r w:rsidRPr="007265D2">
              <w:rPr>
                <w:rFonts w:asciiTheme="minorHAnsi" w:hAnsiTheme="minorHAnsi" w:cstheme="minorHAnsi"/>
                <w:sz w:val="20"/>
                <w:szCs w:val="20"/>
              </w:rPr>
              <w:fldChar w:fldCharType="end"/>
            </w:r>
          </w:p>
        </w:tc>
      </w:tr>
      <w:tr w:rsidR="007265D2" w:rsidRPr="007265D2" w14:paraId="49D8802D" w14:textId="77777777" w:rsidTr="00F0127C">
        <w:tc>
          <w:tcPr>
            <w:tcW w:w="1104" w:type="dxa"/>
          </w:tcPr>
          <w:p w14:paraId="644E4225" w14:textId="1656BED2"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Sterile Whirl-Pak bags.</w:t>
            </w:r>
          </w:p>
        </w:tc>
        <w:tc>
          <w:tcPr>
            <w:tcW w:w="1217" w:type="dxa"/>
          </w:tcPr>
          <w:p w14:paraId="294C5F95" w14:textId="225F14D4"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M</w:t>
            </w:r>
            <w:r w:rsidRPr="007265D2">
              <w:rPr>
                <w:rFonts w:asciiTheme="minorHAnsi" w:hAnsiTheme="minorHAnsi" w:cstheme="minorHAnsi"/>
                <w:sz w:val="20"/>
                <w:szCs w:val="20"/>
              </w:rPr>
              <w:t>elted at ambient temperature (</w:t>
            </w:r>
            <w:r w:rsidRPr="007265D2">
              <w:rPr>
                <w:rFonts w:asciiTheme="minorHAnsi" w:hAnsiTheme="minorHAnsi" w:cstheme="minorHAnsi"/>
                <w:sz w:val="20"/>
                <w:szCs w:val="20"/>
              </w:rPr>
              <w:sym w:font="Symbol" w:char="F07E"/>
            </w:r>
            <w:r w:rsidRPr="007265D2">
              <w:rPr>
                <w:rFonts w:asciiTheme="minorHAnsi" w:hAnsiTheme="minorHAnsi" w:cstheme="minorHAnsi"/>
                <w:sz w:val="20"/>
                <w:szCs w:val="20"/>
              </w:rPr>
              <w:t>10</w:t>
            </w:r>
            <w:r w:rsidRPr="007265D2">
              <w:rPr>
                <w:rFonts w:asciiTheme="minorHAnsi" w:hAnsiTheme="minorHAnsi" w:cstheme="minorHAnsi"/>
                <w:sz w:val="20"/>
                <w:szCs w:val="20"/>
              </w:rPr>
              <w:sym w:font="Symbol" w:char="F0B0"/>
            </w:r>
            <w:r w:rsidRPr="007265D2">
              <w:rPr>
                <w:rFonts w:asciiTheme="minorHAnsi" w:hAnsiTheme="minorHAnsi" w:cstheme="minorHAnsi"/>
                <w:sz w:val="20"/>
                <w:szCs w:val="20"/>
              </w:rPr>
              <w:t>C)</w:t>
            </w:r>
          </w:p>
        </w:tc>
        <w:tc>
          <w:tcPr>
            <w:tcW w:w="2466" w:type="dxa"/>
          </w:tcPr>
          <w:p w14:paraId="5EC5B1B4" w14:textId="29CFC953" w:rsidR="007265D2" w:rsidRPr="007265D2" w:rsidRDefault="007265D2" w:rsidP="007265D2">
            <w:pPr>
              <w:rPr>
                <w:rFonts w:asciiTheme="minorHAnsi" w:hAnsiTheme="minorHAnsi" w:cstheme="minorHAnsi"/>
                <w:sz w:val="20"/>
                <w:szCs w:val="20"/>
              </w:rPr>
            </w:pPr>
            <w:r w:rsidRPr="007265D2">
              <w:rPr>
                <w:rFonts w:asciiTheme="minorHAnsi" w:hAnsiTheme="minorHAnsi" w:cstheme="minorHAnsi"/>
                <w:sz w:val="20"/>
                <w:szCs w:val="20"/>
              </w:rPr>
              <w:t>P</w:t>
            </w:r>
            <w:r w:rsidRPr="007265D2">
              <w:rPr>
                <w:rFonts w:asciiTheme="minorHAnsi" w:hAnsiTheme="minorHAnsi" w:cstheme="minorHAnsi"/>
                <w:sz w:val="20"/>
                <w:szCs w:val="20"/>
              </w:rPr>
              <w:t xml:space="preserve">re-cleaned and pre-furnaced glass filtration apparatus </w:t>
            </w:r>
            <w:r w:rsidRPr="007265D2">
              <w:rPr>
                <w:rFonts w:asciiTheme="minorHAnsi" w:hAnsiTheme="minorHAnsi" w:cstheme="minorHAnsi"/>
                <w:sz w:val="20"/>
                <w:szCs w:val="20"/>
              </w:rPr>
              <w:t>(</w:t>
            </w:r>
            <w:r w:rsidRPr="007265D2">
              <w:rPr>
                <w:rFonts w:asciiTheme="minorHAnsi" w:hAnsiTheme="minorHAnsi" w:cstheme="minorHAnsi"/>
                <w:sz w:val="20"/>
                <w:szCs w:val="20"/>
              </w:rPr>
              <w:t>0.70 </w:t>
            </w:r>
            <w:r w:rsidRPr="007265D2">
              <w:rPr>
                <w:rFonts w:asciiTheme="minorHAnsi" w:hAnsiTheme="minorHAnsi" w:cstheme="minorHAnsi"/>
                <w:sz w:val="20"/>
                <w:szCs w:val="20"/>
              </w:rPr>
              <w:sym w:font="Symbol" w:char="F06D"/>
            </w:r>
            <w:r w:rsidRPr="007265D2">
              <w:rPr>
                <w:rFonts w:asciiTheme="minorHAnsi" w:hAnsiTheme="minorHAnsi" w:cstheme="minorHAnsi"/>
                <w:sz w:val="20"/>
                <w:szCs w:val="20"/>
              </w:rPr>
              <w:t>m GF/F filters</w:t>
            </w:r>
            <w:r w:rsidRPr="007265D2">
              <w:rPr>
                <w:rFonts w:asciiTheme="minorHAnsi" w:hAnsiTheme="minorHAnsi" w:cstheme="minorHAnsi"/>
                <w:sz w:val="20"/>
                <w:szCs w:val="20"/>
              </w:rPr>
              <w:t xml:space="preserve">) </w:t>
            </w:r>
            <w:r w:rsidRPr="007265D2">
              <w:rPr>
                <w:rFonts w:asciiTheme="minorHAnsi" w:hAnsiTheme="minorHAnsi" w:cstheme="minorHAnsi"/>
                <w:sz w:val="20"/>
                <w:szCs w:val="20"/>
              </w:rPr>
              <w:t xml:space="preserve">into pre-furnaced borosilicate amber glass bottles. </w:t>
            </w:r>
          </w:p>
          <w:p w14:paraId="71FB9E4F" w14:textId="2FB4039C" w:rsidR="004017C5" w:rsidRPr="007265D2" w:rsidRDefault="004017C5" w:rsidP="007265D2">
            <w:pPr>
              <w:rPr>
                <w:rFonts w:asciiTheme="minorHAnsi" w:hAnsiTheme="minorHAnsi" w:cstheme="minorHAnsi"/>
                <w:sz w:val="20"/>
                <w:szCs w:val="20"/>
              </w:rPr>
            </w:pPr>
          </w:p>
        </w:tc>
        <w:tc>
          <w:tcPr>
            <w:tcW w:w="878" w:type="dxa"/>
          </w:tcPr>
          <w:p w14:paraId="5CF52BF7" w14:textId="61FC8EE8"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A</w:t>
            </w:r>
            <w:r w:rsidRPr="007265D2">
              <w:rPr>
                <w:rFonts w:asciiTheme="minorHAnsi" w:hAnsiTheme="minorHAnsi" w:cstheme="minorHAnsi"/>
                <w:sz w:val="20"/>
                <w:szCs w:val="20"/>
              </w:rPr>
              <w:t xml:space="preserve">cidified to pH 2–3 with concentrated </w:t>
            </w:r>
            <w:proofErr w:type="spellStart"/>
            <w:r w:rsidRPr="007265D2">
              <w:rPr>
                <w:rFonts w:asciiTheme="minorHAnsi" w:hAnsiTheme="minorHAnsi" w:cstheme="minorHAnsi"/>
                <w:sz w:val="20"/>
                <w:szCs w:val="20"/>
              </w:rPr>
              <w:t>HCl</w:t>
            </w:r>
            <w:proofErr w:type="spellEnd"/>
            <w:r w:rsidRPr="007265D2">
              <w:rPr>
                <w:rFonts w:asciiTheme="minorHAnsi" w:hAnsiTheme="minorHAnsi" w:cstheme="minorHAnsi"/>
                <w:sz w:val="20"/>
                <w:szCs w:val="20"/>
              </w:rPr>
              <w:t xml:space="preserve"> and stored at ≤4 °C</w:t>
            </w:r>
          </w:p>
        </w:tc>
        <w:tc>
          <w:tcPr>
            <w:tcW w:w="2448" w:type="dxa"/>
          </w:tcPr>
          <w:p w14:paraId="44A498E4" w14:textId="72958AEA"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t>Non-purgeable organic carbon by high-temperature combustion (680 °C), using a Shimadzu TOC-VCSN/TNM-1 Analyser equipped with a high sensitivity catalyst.</w:t>
            </w:r>
          </w:p>
        </w:tc>
        <w:tc>
          <w:tcPr>
            <w:tcW w:w="897" w:type="dxa"/>
          </w:tcPr>
          <w:p w14:paraId="798A4DD3" w14:textId="424E2ADB" w:rsidR="004017C5" w:rsidRPr="007265D2" w:rsidRDefault="007265D2" w:rsidP="00AB25C7">
            <w:pPr>
              <w:rPr>
                <w:rFonts w:asciiTheme="minorHAnsi" w:hAnsiTheme="minorHAnsi" w:cstheme="minorHAnsi"/>
                <w:sz w:val="20"/>
                <w:szCs w:val="20"/>
              </w:rPr>
            </w:pPr>
            <w:r w:rsidRPr="007265D2">
              <w:rPr>
                <w:rFonts w:asciiTheme="minorHAnsi" w:hAnsiTheme="minorHAnsi" w:cstheme="minorHAnsi"/>
                <w:sz w:val="20"/>
                <w:szCs w:val="20"/>
              </w:rPr>
              <w:fldChar w:fldCharType="begin" w:fldLock="1"/>
            </w:r>
            <w:r w:rsidRPr="007265D2">
              <w:rPr>
                <w:rFonts w:asciiTheme="minorHAnsi" w:hAnsiTheme="minorHAnsi" w:cstheme="minorHAnsi"/>
                <w:sz w:val="20"/>
                <w:szCs w:val="20"/>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2017)"},"properties":{"noteIndex":0},"schema":"https://github.com/citation-style-language/schema/raw/master/csl-citation.json"}</w:instrText>
            </w:r>
            <w:r w:rsidRPr="007265D2">
              <w:rPr>
                <w:rFonts w:asciiTheme="minorHAnsi" w:hAnsiTheme="minorHAnsi" w:cstheme="minorHAnsi"/>
                <w:sz w:val="20"/>
                <w:szCs w:val="20"/>
              </w:rPr>
              <w:fldChar w:fldCharType="separate"/>
            </w:r>
            <w:r w:rsidRPr="007265D2">
              <w:rPr>
                <w:rFonts w:asciiTheme="minorHAnsi" w:hAnsiTheme="minorHAnsi" w:cstheme="minorHAnsi"/>
                <w:noProof/>
                <w:sz w:val="20"/>
                <w:szCs w:val="20"/>
              </w:rPr>
              <w:t>(Musilova et al., 2017)</w:t>
            </w:r>
            <w:r w:rsidRPr="007265D2">
              <w:rPr>
                <w:rFonts w:asciiTheme="minorHAnsi" w:hAnsiTheme="minorHAnsi" w:cstheme="minorHAnsi"/>
                <w:sz w:val="20"/>
                <w:szCs w:val="20"/>
              </w:rPr>
              <w:fldChar w:fldCharType="end"/>
            </w:r>
          </w:p>
        </w:tc>
      </w:tr>
    </w:tbl>
    <w:p w14:paraId="02EEEEA3" w14:textId="1BC40F4B" w:rsidR="00AB25C7" w:rsidRDefault="00AB25C7" w:rsidP="00AB25C7">
      <w:pPr>
        <w:rPr>
          <w:rFonts w:asciiTheme="minorHAnsi" w:hAnsiTheme="minorHAnsi" w:cstheme="minorHAnsi"/>
        </w:rPr>
      </w:pPr>
    </w:p>
    <w:p w14:paraId="4B8B68BE" w14:textId="3E3E1937" w:rsidR="00864862" w:rsidRDefault="00864862" w:rsidP="00AB25C7">
      <w:pPr>
        <w:rPr>
          <w:rFonts w:asciiTheme="minorHAnsi" w:hAnsiTheme="minorHAnsi" w:cstheme="minorHAnsi"/>
        </w:rPr>
      </w:pPr>
    </w:p>
    <w:p w14:paraId="6F5A24CD" w14:textId="7042B3CC" w:rsidR="00864862" w:rsidRDefault="00864862" w:rsidP="00AB25C7">
      <w:pPr>
        <w:rPr>
          <w:rFonts w:asciiTheme="minorHAnsi" w:hAnsiTheme="minorHAnsi" w:cstheme="minorHAnsi"/>
        </w:rPr>
      </w:pPr>
    </w:p>
    <w:p w14:paraId="49F88588" w14:textId="77777777" w:rsidR="00864862" w:rsidRPr="00422E5E" w:rsidRDefault="00864862" w:rsidP="00AB25C7">
      <w:pPr>
        <w:rPr>
          <w:rFonts w:asciiTheme="minorHAnsi" w:hAnsiTheme="minorHAnsi" w:cstheme="minorHAnsi"/>
        </w:rPr>
      </w:pPr>
      <w:bookmarkStart w:id="0" w:name="_GoBack"/>
      <w:bookmarkEnd w:id="0"/>
    </w:p>
    <w:p w14:paraId="3F99D357" w14:textId="34962EF0" w:rsidR="00AB25C7" w:rsidRPr="00E56355" w:rsidRDefault="00D02844" w:rsidP="00AB25C7">
      <w:pPr>
        <w:rPr>
          <w:rFonts w:asciiTheme="minorHAnsi" w:hAnsiTheme="minorHAnsi" w:cstheme="minorHAnsi"/>
          <w:b/>
        </w:rPr>
      </w:pPr>
      <w:r>
        <w:rPr>
          <w:rFonts w:asciiTheme="minorHAnsi" w:hAnsiTheme="minorHAnsi" w:cstheme="minorHAnsi"/>
          <w:b/>
        </w:rPr>
        <w:lastRenderedPageBreak/>
        <w:fldChar w:fldCharType="begin" w:fldLock="1"/>
      </w:r>
      <w:r>
        <w:rPr>
          <w:rFonts w:asciiTheme="minorHAnsi" w:hAnsiTheme="minorHAnsi" w:cstheme="minorHAnsi"/>
          <w:b/>
        </w:rPr>
        <w:instrText>ADDIN CSL_CITATION {"citationItems":[{"id":"ITEM-1","itemData":{"DOI":"10.1016/j.gca.2010.03.035","ISSN":"00167037","abstract":"Subsurface microbial oxidation of overridden soils and vegetation beneath glaciers and ice sheets may affect global carbon budgets on glacial-interglacial timescales. The likelihood and magnitude of this process depends on the chemical nature and reactivity of the subglacial organic carbon stores. We examined the composition of carbon pools associated with different regions of the Greenland ice sheet (subglacial, supraglacial, proglacial) in order to elucidate the type of dissolved organic matter (DOM) present in the subglacial discharge over a melt season. Electrospray ionization (ESI) Fourier transform ion cyclotron resonance (FT-ICR) mass spectrometry coupled to multivariate statistics permitted unprecedented molecular level characterization of this material and revealed that carbon pools associated with discrete glacial regions are comprised of different compound classes. Specifically, a larger proportion of protein-like compounds were observed in the supraglacial samples and in the early melt season (spring) subglacial discharge. In contrast, the late melt season (summer) subglacial discharge contained a greater fraction of lignin-like and other material presumably derived from underlying vegetation and soil. These results suggest (1) that the majority of supraglacial DOM originates from autochthonous microbial processes on the ice sheet surface, (2) that the subglacial DOM contains allochthonous carbon derived from overridden soils and vegetation as well as autochthonous carbon derived from in situ microbial metabolism, and (3) that the relative contribution of allochthonous and autochthonous material in subglacial discharge varies during the melt season. These conclusions are consistent with the hypothesis that, given sufficient time (e.g., overwinter storage), resident subglacial microbial communities may oxidize terrestrial material beneath the Greenland ice sheet. © 2010 Elsevier Ltd.","author":[{"dropping-particle":"","family":"Bhatia","given":"Maya P.","non-dropping-particle":"","parse-names":false,"suffix":""},{"dropping-particle":"","family":"Das","given":"Sarah B.","non-dropping-particle":"","parse-names":false,"suffix":""},{"dropping-particle":"","family":"Longnecker","given":"Krista","non-dropping-particle":"","parse-names":false,"suffix":""},{"dropping-particle":"","family":"Charette","given":"Matthew A.","non-dropping-particle":"","parse-names":false,"suffix":""},{"dropping-particle":"","family":"Kujawinski","given":"Elizabeth B.","non-dropping-particle":"","parse-names":false,"suffix":""}],"container-title":"Geochimica et Cosmochimica Acta","id":"ITEM-1","issue":"13","issued":{"date-parts":[["2010"]]},"page":"3768-3784","publisher":"Elsevier Ltd","title":"Molecular characterization of dissolved organic matter associated with the Greenland ice sheet","type":"article-journal","volume":"74"},"uris":["http://www.mendeley.com/documents/?uuid=cc45181c-bae5-4b74-b8bf-65b50912840b"]}],"mendeley":{"formattedCitation":"(Bhatia et al., 2010)","plainTextFormattedCitation":"(Bhatia et al., 2010)","previouslyFormattedCitation":"(Bhatia et al., 2010)"},"properties":{"noteIndex":0},"schema":"https://github.com/citation-style-language/schema/raw/master/csl-citation.json"}</w:instrText>
      </w:r>
      <w:r>
        <w:rPr>
          <w:rFonts w:asciiTheme="minorHAnsi" w:hAnsiTheme="minorHAnsi" w:cstheme="minorHAnsi"/>
          <w:b/>
        </w:rPr>
        <w:fldChar w:fldCharType="separate"/>
      </w:r>
      <w:r w:rsidRPr="00D02844">
        <w:rPr>
          <w:rFonts w:asciiTheme="minorHAnsi" w:hAnsiTheme="minorHAnsi" w:cstheme="minorHAnsi"/>
          <w:noProof/>
        </w:rPr>
        <w:t>(Bhatia et al., 2010)</w:t>
      </w:r>
      <w:r>
        <w:rPr>
          <w:rFonts w:asciiTheme="minorHAnsi" w:hAnsiTheme="minorHAnsi" w:cstheme="minorHAnsi"/>
          <w:b/>
        </w:rPr>
        <w:fldChar w:fldCharType="end"/>
      </w:r>
      <w:r>
        <w:rPr>
          <w:rFonts w:asciiTheme="minorHAnsi" w:hAnsiTheme="minorHAnsi" w:cstheme="minorHAnsi"/>
          <w:b/>
        </w:rPr>
        <w:t xml:space="preserve"> </w:t>
      </w:r>
      <w:r w:rsidR="00AB25C7" w:rsidRPr="00E56355">
        <w:rPr>
          <w:rFonts w:asciiTheme="minorHAnsi" w:hAnsiTheme="minorHAnsi" w:cstheme="minorHAnsi"/>
          <w:b/>
        </w:rPr>
        <w:t>Molecular characterization of dissolved organic matter associated with the Greenland ice sheet</w:t>
      </w:r>
    </w:p>
    <w:p w14:paraId="635F8C13" w14:textId="2D897724" w:rsidR="00AB25C7" w:rsidRPr="00422E5E" w:rsidRDefault="00FE7A51" w:rsidP="00FE7A51">
      <w:pPr>
        <w:pStyle w:val="ListParagraph"/>
        <w:numPr>
          <w:ilvl w:val="0"/>
          <w:numId w:val="3"/>
        </w:numPr>
        <w:rPr>
          <w:rFonts w:cstheme="minorHAnsi"/>
        </w:rPr>
      </w:pPr>
      <w:r w:rsidRPr="00422E5E">
        <w:rPr>
          <w:rFonts w:cstheme="minorHAnsi"/>
        </w:rPr>
        <w:t xml:space="preserve">Snow samples collected aseptically using sterile </w:t>
      </w:r>
      <w:proofErr w:type="spellStart"/>
      <w:r w:rsidRPr="00422E5E">
        <w:rPr>
          <w:rFonts w:cstheme="minorHAnsi"/>
        </w:rPr>
        <w:t>WhirlPak</w:t>
      </w:r>
      <w:proofErr w:type="spellEnd"/>
      <w:r w:rsidRPr="00422E5E">
        <w:rPr>
          <w:rFonts w:cstheme="minorHAnsi"/>
        </w:rPr>
        <w:t xml:space="preserve"> plastic bags and melted onsite in warm </w:t>
      </w:r>
      <w:proofErr w:type="spellStart"/>
      <w:r w:rsidRPr="00422E5E">
        <w:rPr>
          <w:rFonts w:cstheme="minorHAnsi"/>
        </w:rPr>
        <w:t>waterbath</w:t>
      </w:r>
      <w:proofErr w:type="spellEnd"/>
      <w:r w:rsidRPr="00422E5E">
        <w:rPr>
          <w:rFonts w:cstheme="minorHAnsi"/>
        </w:rPr>
        <w:t xml:space="preserve"> – conditions in </w:t>
      </w:r>
      <w:r w:rsidR="00422E5E">
        <w:rPr>
          <w:rFonts w:cstheme="minorHAnsi"/>
        </w:rPr>
        <w:t>t</w:t>
      </w:r>
      <w:r w:rsidRPr="00422E5E">
        <w:rPr>
          <w:rFonts w:cstheme="minorHAnsi"/>
        </w:rPr>
        <w:t>h</w:t>
      </w:r>
      <w:r w:rsidR="00422E5E">
        <w:rPr>
          <w:rFonts w:cstheme="minorHAnsi"/>
        </w:rPr>
        <w:t>e</w:t>
      </w:r>
      <w:r w:rsidRPr="00422E5E">
        <w:rPr>
          <w:rFonts w:cstheme="minorHAnsi"/>
        </w:rPr>
        <w:t xml:space="preserve"> field precluded melting the samples at controlled 4C.</w:t>
      </w:r>
    </w:p>
    <w:p w14:paraId="0BA4E0B4" w14:textId="7D277CCB" w:rsidR="00FE7A51" w:rsidRPr="00422E5E" w:rsidRDefault="00FE7A51" w:rsidP="00FE7A51">
      <w:pPr>
        <w:pStyle w:val="ListParagraph"/>
        <w:numPr>
          <w:ilvl w:val="0"/>
          <w:numId w:val="3"/>
        </w:numPr>
        <w:rPr>
          <w:rFonts w:cstheme="minorHAnsi"/>
        </w:rPr>
      </w:pPr>
      <w:r w:rsidRPr="00422E5E">
        <w:rPr>
          <w:rFonts w:cstheme="minorHAnsi"/>
        </w:rPr>
        <w:t>Water samples collected in either combusted glass or acid-cleaned Teflon bottles.</w:t>
      </w:r>
    </w:p>
    <w:p w14:paraId="6EEB80CA" w14:textId="19E09FB5" w:rsidR="00FE7A51" w:rsidRPr="00422E5E" w:rsidRDefault="00FE7A51" w:rsidP="00FE7A51">
      <w:pPr>
        <w:pStyle w:val="ListParagraph"/>
        <w:numPr>
          <w:ilvl w:val="0"/>
          <w:numId w:val="3"/>
        </w:numPr>
        <w:rPr>
          <w:rFonts w:cstheme="minorHAnsi"/>
        </w:rPr>
      </w:pPr>
      <w:r w:rsidRPr="00422E5E">
        <w:rPr>
          <w:rFonts w:cstheme="minorHAnsi"/>
        </w:rPr>
        <w:t xml:space="preserve">Samples filtered onsite through 0.2 </w:t>
      </w:r>
      <w:r w:rsidRPr="00422E5E">
        <w:rPr>
          <w:rFonts w:cstheme="minorHAnsi"/>
        </w:rPr>
        <w:sym w:font="Symbol" w:char="F06D"/>
      </w:r>
      <w:r w:rsidRPr="00422E5E">
        <w:rPr>
          <w:rFonts w:cstheme="minorHAnsi"/>
        </w:rPr>
        <w:t>m filters prior to extraction.</w:t>
      </w:r>
    </w:p>
    <w:p w14:paraId="4B94082A" w14:textId="59519288" w:rsidR="0063524C" w:rsidRPr="00422E5E" w:rsidRDefault="00FE7A51" w:rsidP="0063524C">
      <w:pPr>
        <w:pStyle w:val="ListParagraph"/>
        <w:numPr>
          <w:ilvl w:val="0"/>
          <w:numId w:val="3"/>
        </w:numPr>
        <w:rPr>
          <w:rFonts w:cstheme="minorHAnsi"/>
        </w:rPr>
      </w:pPr>
      <w:r w:rsidRPr="00422E5E">
        <w:rPr>
          <w:rFonts w:cstheme="minorHAnsi"/>
        </w:rPr>
        <w:t>Most samples filtered using 0.2</w:t>
      </w:r>
      <w:r w:rsidRPr="00422E5E">
        <w:rPr>
          <w:rFonts w:cstheme="minorHAnsi"/>
        </w:rPr>
        <w:sym w:font="Symbol" w:char="F06D"/>
      </w:r>
      <w:r w:rsidRPr="00422E5E">
        <w:rPr>
          <w:rFonts w:cstheme="minorHAnsi"/>
        </w:rPr>
        <w:t>m</w:t>
      </w:r>
      <w:r w:rsidRPr="00422E5E">
        <w:rPr>
          <w:rFonts w:cstheme="minorHAnsi"/>
        </w:rPr>
        <w:t xml:space="preserve"> </w:t>
      </w:r>
      <w:proofErr w:type="spellStart"/>
      <w:r w:rsidRPr="00422E5E">
        <w:rPr>
          <w:rFonts w:cstheme="minorHAnsi"/>
        </w:rPr>
        <w:t>Sterivex</w:t>
      </w:r>
      <w:proofErr w:type="spellEnd"/>
      <w:r w:rsidRPr="00422E5E">
        <w:rPr>
          <w:rFonts w:cstheme="minorHAnsi"/>
        </w:rPr>
        <w:t xml:space="preserve"> </w:t>
      </w:r>
      <w:r w:rsidR="00422E5E" w:rsidRPr="00422E5E">
        <w:rPr>
          <w:rFonts w:cstheme="minorHAnsi"/>
        </w:rPr>
        <w:t>cartridges</w:t>
      </w:r>
      <w:r w:rsidRPr="00422E5E">
        <w:rPr>
          <w:rFonts w:cstheme="minorHAnsi"/>
        </w:rPr>
        <w:t xml:space="preserve">, that had been pre-cleaned by soaking in 10% </w:t>
      </w:r>
      <w:proofErr w:type="spellStart"/>
      <w:r w:rsidRPr="00422E5E">
        <w:rPr>
          <w:rFonts w:cstheme="minorHAnsi"/>
        </w:rPr>
        <w:t>HCl</w:t>
      </w:r>
      <w:proofErr w:type="spellEnd"/>
      <w:r w:rsidRPr="00422E5E">
        <w:rPr>
          <w:rFonts w:cstheme="minorHAnsi"/>
        </w:rPr>
        <w:t xml:space="preserve"> bath for at least one day, followed by rinsing with 20L Milli-Q water.</w:t>
      </w:r>
    </w:p>
    <w:p w14:paraId="233BB79E" w14:textId="5EE558A8" w:rsidR="00FE7A51" w:rsidRPr="00422E5E" w:rsidRDefault="0063524C" w:rsidP="0063524C">
      <w:pPr>
        <w:pStyle w:val="ListParagraph"/>
        <w:numPr>
          <w:ilvl w:val="0"/>
          <w:numId w:val="3"/>
        </w:numPr>
        <w:rPr>
          <w:rFonts w:cstheme="minorHAnsi"/>
        </w:rPr>
      </w:pPr>
      <w:r w:rsidRPr="00422E5E">
        <w:rPr>
          <w:rFonts w:cstheme="minorHAnsi"/>
          <w:noProof/>
        </w:rPr>
        <mc:AlternateContent>
          <mc:Choice Requires="wps">
            <w:drawing>
              <wp:anchor distT="0" distB="0" distL="114300" distR="114300" simplePos="0" relativeHeight="251659264" behindDoc="0" locked="0" layoutInCell="1" allowOverlap="1" wp14:anchorId="48392415" wp14:editId="3EB840F5">
                <wp:simplePos x="0" y="0"/>
                <wp:positionH relativeFrom="column">
                  <wp:posOffset>-42448</wp:posOffset>
                </wp:positionH>
                <wp:positionV relativeFrom="paragraph">
                  <wp:posOffset>467409</wp:posOffset>
                </wp:positionV>
                <wp:extent cx="5725160" cy="1082675"/>
                <wp:effectExtent l="0" t="0" r="15240" b="9525"/>
                <wp:wrapSquare wrapText="bothSides"/>
                <wp:docPr id="1" name="Text Box 1"/>
                <wp:cNvGraphicFramePr/>
                <a:graphic xmlns:a="http://schemas.openxmlformats.org/drawingml/2006/main">
                  <a:graphicData uri="http://schemas.microsoft.com/office/word/2010/wordprocessingShape">
                    <wps:wsp>
                      <wps:cNvSpPr txBox="1"/>
                      <wps:spPr>
                        <a:xfrm>
                          <a:off x="0" y="0"/>
                          <a:ext cx="5725160" cy="1082675"/>
                        </a:xfrm>
                        <a:prstGeom prst="rect">
                          <a:avLst/>
                        </a:prstGeom>
                        <a:solidFill>
                          <a:schemeClr val="lt1"/>
                        </a:solidFill>
                        <a:ln w="6350">
                          <a:solidFill>
                            <a:prstClr val="black"/>
                          </a:solidFill>
                        </a:ln>
                      </wps:spPr>
                      <wps:txbx>
                        <w:txbxContent>
                          <w:p w14:paraId="77AD6B94" w14:textId="41F6E43B" w:rsidR="0063524C" w:rsidRPr="0063524C" w:rsidRDefault="0063524C" w:rsidP="0063524C">
                            <w:pPr>
                              <w:jc w:val="center"/>
                              <w:rPr>
                                <w:rFonts w:asciiTheme="minorHAnsi" w:hAnsiTheme="minorHAnsi" w:cstheme="minorHAnsi"/>
                                <w:b/>
                              </w:rPr>
                            </w:pPr>
                            <w:r w:rsidRPr="0063524C">
                              <w:rPr>
                                <w:rFonts w:asciiTheme="minorHAnsi" w:hAnsiTheme="minorHAnsi" w:cstheme="minorHAnsi"/>
                                <w:b/>
                              </w:rPr>
                              <w:t xml:space="preserve">Converting M to </w:t>
                            </w:r>
                            <w:r w:rsidRPr="0063524C">
                              <w:rPr>
                                <w:rFonts w:asciiTheme="minorHAnsi" w:hAnsiTheme="minorHAnsi" w:cstheme="minorHAnsi"/>
                                <w:b/>
                              </w:rPr>
                              <w:t>mg L</w:t>
                            </w:r>
                            <w:r w:rsidRPr="0063524C">
                              <w:rPr>
                                <w:rFonts w:asciiTheme="minorHAnsi" w:hAnsiTheme="minorHAnsi" w:cstheme="minorHAnsi"/>
                                <w:b/>
                                <w:vertAlign w:val="superscript"/>
                              </w:rPr>
                              <w:t>-1</w:t>
                            </w:r>
                          </w:p>
                          <w:p w14:paraId="38EFFC71" w14:textId="2A82F6C8" w:rsidR="0063524C" w:rsidRDefault="0063524C" w:rsidP="0063524C">
                            <w:pPr>
                              <w:jc w:val="center"/>
                              <w:rPr>
                                <w:rFonts w:asciiTheme="minorHAnsi" w:hAnsiTheme="minorHAnsi" w:cstheme="minorHAnsi"/>
                                <w:vertAlign w:val="superscript"/>
                              </w:rPr>
                            </w:pPr>
                            <w:r w:rsidRPr="0063524C">
                              <w:rPr>
                                <w:rFonts w:asciiTheme="minorHAnsi" w:hAnsiTheme="minorHAnsi" w:cstheme="minorHAnsi"/>
                              </w:rPr>
                              <w:t>1M = 35,500 mg L</w:t>
                            </w:r>
                            <w:r w:rsidRPr="0063524C">
                              <w:rPr>
                                <w:rFonts w:asciiTheme="minorHAnsi" w:hAnsiTheme="minorHAnsi" w:cstheme="minorHAnsi"/>
                                <w:vertAlign w:val="superscript"/>
                              </w:rPr>
                              <w:t>-1</w:t>
                            </w:r>
                          </w:p>
                          <w:p w14:paraId="7D421358" w14:textId="7C106748" w:rsidR="0063524C" w:rsidRPr="0063524C" w:rsidRDefault="0063524C" w:rsidP="0063524C">
                            <w:pPr>
                              <w:jc w:val="center"/>
                              <w:rPr>
                                <w:rFonts w:asciiTheme="minorHAnsi" w:hAnsiTheme="minorHAnsi" w:cstheme="minorHAnsi"/>
                              </w:rPr>
                            </w:pPr>
                            <w:r>
                              <w:rPr>
                                <w:rFonts w:asciiTheme="minorHAnsi" w:hAnsiTheme="minorHAnsi" w:cstheme="minorHAnsi"/>
                              </w:rPr>
                              <w:t xml:space="preserve">1M = 1,000,000 </w:t>
                            </w:r>
                            <w:r w:rsidRPr="0063524C">
                              <w:rPr>
                                <w:rFonts w:asciiTheme="minorHAnsi" w:hAnsiTheme="minorHAnsi" w:cstheme="minorHAnsi"/>
                              </w:rPr>
                              <w:sym w:font="Symbol" w:char="F06D"/>
                            </w:r>
                            <w:r w:rsidRPr="0063524C">
                              <w:rPr>
                                <w:rFonts w:asciiTheme="minorHAnsi" w:hAnsiTheme="minorHAnsi" w:cstheme="minorHAnsi"/>
                              </w:rPr>
                              <w:t>M</w:t>
                            </w:r>
                          </w:p>
                          <w:p w14:paraId="4D441C1D" w14:textId="2179BE1F" w:rsidR="0063524C" w:rsidRPr="0063524C" w:rsidRDefault="0063524C" w:rsidP="0063524C">
                            <w:pPr>
                              <w:jc w:val="center"/>
                              <w:rPr>
                                <w:rFonts w:asciiTheme="minorHAnsi" w:hAnsiTheme="minorHAnsi" w:cstheme="minorHAnsi"/>
                              </w:rPr>
                            </w:pPr>
                            <w:r w:rsidRPr="0063524C">
                              <w:rPr>
                                <w:rFonts w:asciiTheme="minorHAnsi" w:hAnsiTheme="minorHAnsi" w:cstheme="minorHAnsi"/>
                              </w:rPr>
                              <w:t>1</w:t>
                            </w:r>
                            <w:r w:rsidRPr="0063524C">
                              <w:rPr>
                                <w:rFonts w:asciiTheme="minorHAnsi" w:hAnsiTheme="minorHAnsi" w:cstheme="minorHAnsi"/>
                              </w:rPr>
                              <w:sym w:font="Symbol" w:char="F06D"/>
                            </w:r>
                            <w:r w:rsidRPr="0063524C">
                              <w:rPr>
                                <w:rFonts w:asciiTheme="minorHAnsi" w:hAnsiTheme="minorHAnsi" w:cstheme="minorHAnsi"/>
                              </w:rPr>
                              <w:t>M</w:t>
                            </w:r>
                            <w:r w:rsidRPr="0063524C">
                              <w:rPr>
                                <w:rFonts w:asciiTheme="minorHAnsi" w:hAnsiTheme="minorHAnsi" w:cstheme="minorHAnsi"/>
                              </w:rPr>
                              <w:t xml:space="preserve"> = 0.0355 </w:t>
                            </w:r>
                            <w:r w:rsidRPr="0063524C">
                              <w:rPr>
                                <w:rFonts w:asciiTheme="minorHAnsi" w:hAnsiTheme="minorHAnsi" w:cstheme="minorHAnsi"/>
                              </w:rPr>
                              <w:t>mg L</w:t>
                            </w:r>
                            <w:r w:rsidRPr="0063524C">
                              <w:rPr>
                                <w:rFonts w:asciiTheme="minorHAnsi" w:hAnsiTheme="minorHAnsi" w:cstheme="minorHAnsi"/>
                                <w:vertAlign w:val="superscript"/>
                              </w:rPr>
                              <w:t>-1</w:t>
                            </w:r>
                          </w:p>
                          <w:p w14:paraId="00723039" w14:textId="4A5928F8" w:rsidR="0063524C" w:rsidRPr="0063524C" w:rsidRDefault="0063524C" w:rsidP="0063524C">
                            <w:pPr>
                              <w:jc w:val="center"/>
                              <w:rPr>
                                <w:rFonts w:asciiTheme="minorHAnsi" w:hAnsiTheme="minorHAnsi" w:cstheme="minorHAnsi"/>
                              </w:rPr>
                            </w:pPr>
                            <w:r w:rsidRPr="0063524C">
                              <w:rPr>
                                <w:rFonts w:asciiTheme="minorHAnsi" w:hAnsiTheme="minorHAnsi" w:cstheme="minorHAnsi"/>
                              </w:rPr>
                              <w:t>9M = 319,500 mg L</w:t>
                            </w:r>
                            <w:r w:rsidRPr="0063524C">
                              <w:rPr>
                                <w:rFonts w:asciiTheme="minorHAnsi" w:hAnsiTheme="minorHAnsi" w:cstheme="minorHAnsi"/>
                                <w:vertAlign w:val="superscript"/>
                              </w:rPr>
                              <w:t>-1</w:t>
                            </w:r>
                          </w:p>
                          <w:p w14:paraId="75A646DA" w14:textId="798B5279" w:rsidR="0063524C" w:rsidRPr="0063524C" w:rsidRDefault="0063524C" w:rsidP="0063524C">
                            <w:pPr>
                              <w:jc w:val="center"/>
                              <w:rPr>
                                <w:rFonts w:asciiTheme="minorHAnsi" w:hAnsiTheme="minorHAnsi" w:cstheme="minorHAnsi"/>
                              </w:rPr>
                            </w:pPr>
                            <w:r w:rsidRPr="0063524C">
                              <w:rPr>
                                <w:rFonts w:asciiTheme="minorHAnsi" w:hAnsiTheme="minorHAnsi" w:cstheme="minorHAnsi"/>
                              </w:rPr>
                              <w:t>9</w:t>
                            </w:r>
                            <w:r w:rsidRPr="0063524C">
                              <w:rPr>
                                <w:rFonts w:asciiTheme="minorHAnsi" w:hAnsiTheme="minorHAnsi" w:cstheme="minorHAnsi"/>
                              </w:rPr>
                              <w:sym w:font="Symbol" w:char="F06D"/>
                            </w:r>
                            <w:r w:rsidRPr="0063524C">
                              <w:rPr>
                                <w:rFonts w:asciiTheme="minorHAnsi" w:hAnsiTheme="minorHAnsi" w:cstheme="minorHAnsi"/>
                              </w:rPr>
                              <w:t xml:space="preserve">M = </w:t>
                            </w:r>
                            <w:r w:rsidRPr="0063524C">
                              <w:rPr>
                                <w:rFonts w:asciiTheme="minorHAnsi" w:hAnsiTheme="minorHAnsi" w:cstheme="minorHAnsi"/>
                              </w:rPr>
                              <w:t>0.3195 mg L</w:t>
                            </w:r>
                            <w:r w:rsidRPr="0063524C">
                              <w:rPr>
                                <w:rFonts w:asciiTheme="minorHAnsi" w:hAnsiTheme="minorHAnsi" w:cstheme="minorHAnsi"/>
                                <w:vertAlign w:val="superscript"/>
                              </w:rPr>
                              <w:t>-1</w:t>
                            </w:r>
                          </w:p>
                          <w:p w14:paraId="59859B5E" w14:textId="77777777" w:rsidR="0063524C" w:rsidRPr="0063524C" w:rsidRDefault="0063524C" w:rsidP="0063524C">
                            <w:pPr>
                              <w:jc w:val="center"/>
                              <w:rPr>
                                <w:rFonts w:asciiTheme="minorHAnsi" w:hAnsiTheme="minorHAnsi" w:cstheme="minorHAnsi"/>
                              </w:rPr>
                            </w:pPr>
                          </w:p>
                          <w:p w14:paraId="14864AB3" w14:textId="77777777" w:rsidR="0063524C" w:rsidRPr="0063524C" w:rsidRDefault="0063524C" w:rsidP="0063524C">
                            <w:pPr>
                              <w:jc w:val="cente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92415" id="_x0000_t202" coordsize="21600,21600" o:spt="202" path="m,l,21600r21600,l21600,xe">
                <v:stroke joinstyle="miter"/>
                <v:path gradientshapeok="t" o:connecttype="rect"/>
              </v:shapetype>
              <v:shape id="Text Box 1" o:spid="_x0000_s1026" type="#_x0000_t202" style="position:absolute;left:0;text-align:left;margin-left:-3.35pt;margin-top:36.8pt;width:450.8pt;height:8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" fillcolor="white [3201]" strokeweight=".5pt">
                <v:textbox>
                  <w:txbxContent>
                    <w:p w14:paraId="77AD6B94" w14:textId="41F6E43B" w:rsidR="0063524C" w:rsidRPr="0063524C" w:rsidRDefault="0063524C" w:rsidP="0063524C">
                      <w:pPr>
                        <w:jc w:val="center"/>
                        <w:rPr>
                          <w:rFonts w:asciiTheme="minorHAnsi" w:hAnsiTheme="minorHAnsi" w:cstheme="minorHAnsi"/>
                          <w:b/>
                        </w:rPr>
                      </w:pPr>
                      <w:r w:rsidRPr="0063524C">
                        <w:rPr>
                          <w:rFonts w:asciiTheme="minorHAnsi" w:hAnsiTheme="minorHAnsi" w:cstheme="minorHAnsi"/>
                          <w:b/>
                        </w:rPr>
                        <w:t xml:space="preserve">Converting M to </w:t>
                      </w:r>
                      <w:r w:rsidRPr="0063524C">
                        <w:rPr>
                          <w:rFonts w:asciiTheme="minorHAnsi" w:hAnsiTheme="minorHAnsi" w:cstheme="minorHAnsi"/>
                          <w:b/>
                        </w:rPr>
                        <w:t>mg L</w:t>
                      </w:r>
                      <w:r w:rsidRPr="0063524C">
                        <w:rPr>
                          <w:rFonts w:asciiTheme="minorHAnsi" w:hAnsiTheme="minorHAnsi" w:cstheme="minorHAnsi"/>
                          <w:b/>
                          <w:vertAlign w:val="superscript"/>
                        </w:rPr>
                        <w:t>-1</w:t>
                      </w:r>
                    </w:p>
                    <w:p w14:paraId="38EFFC71" w14:textId="2A82F6C8" w:rsidR="0063524C" w:rsidRDefault="0063524C" w:rsidP="0063524C">
                      <w:pPr>
                        <w:jc w:val="center"/>
                        <w:rPr>
                          <w:rFonts w:asciiTheme="minorHAnsi" w:hAnsiTheme="minorHAnsi" w:cstheme="minorHAnsi"/>
                          <w:vertAlign w:val="superscript"/>
                        </w:rPr>
                      </w:pPr>
                      <w:r w:rsidRPr="0063524C">
                        <w:rPr>
                          <w:rFonts w:asciiTheme="minorHAnsi" w:hAnsiTheme="minorHAnsi" w:cstheme="minorHAnsi"/>
                        </w:rPr>
                        <w:t>1M = 35,500 mg L</w:t>
                      </w:r>
                      <w:r w:rsidRPr="0063524C">
                        <w:rPr>
                          <w:rFonts w:asciiTheme="minorHAnsi" w:hAnsiTheme="minorHAnsi" w:cstheme="minorHAnsi"/>
                          <w:vertAlign w:val="superscript"/>
                        </w:rPr>
                        <w:t>-1</w:t>
                      </w:r>
                    </w:p>
                    <w:p w14:paraId="7D421358" w14:textId="7C106748" w:rsidR="0063524C" w:rsidRPr="0063524C" w:rsidRDefault="0063524C" w:rsidP="0063524C">
                      <w:pPr>
                        <w:jc w:val="center"/>
                        <w:rPr>
                          <w:rFonts w:asciiTheme="minorHAnsi" w:hAnsiTheme="minorHAnsi" w:cstheme="minorHAnsi"/>
                        </w:rPr>
                      </w:pPr>
                      <w:r>
                        <w:rPr>
                          <w:rFonts w:asciiTheme="minorHAnsi" w:hAnsiTheme="minorHAnsi" w:cstheme="minorHAnsi"/>
                        </w:rPr>
                        <w:t xml:space="preserve">1M = 1,000,000 </w:t>
                      </w:r>
                      <w:r w:rsidRPr="0063524C">
                        <w:rPr>
                          <w:rFonts w:asciiTheme="minorHAnsi" w:hAnsiTheme="minorHAnsi" w:cstheme="minorHAnsi"/>
                        </w:rPr>
                        <w:sym w:font="Symbol" w:char="F06D"/>
                      </w:r>
                      <w:r w:rsidRPr="0063524C">
                        <w:rPr>
                          <w:rFonts w:asciiTheme="minorHAnsi" w:hAnsiTheme="minorHAnsi" w:cstheme="minorHAnsi"/>
                        </w:rPr>
                        <w:t>M</w:t>
                      </w:r>
                    </w:p>
                    <w:p w14:paraId="4D441C1D" w14:textId="2179BE1F" w:rsidR="0063524C" w:rsidRPr="0063524C" w:rsidRDefault="0063524C" w:rsidP="0063524C">
                      <w:pPr>
                        <w:jc w:val="center"/>
                        <w:rPr>
                          <w:rFonts w:asciiTheme="minorHAnsi" w:hAnsiTheme="minorHAnsi" w:cstheme="minorHAnsi"/>
                        </w:rPr>
                      </w:pPr>
                      <w:r w:rsidRPr="0063524C">
                        <w:rPr>
                          <w:rFonts w:asciiTheme="minorHAnsi" w:hAnsiTheme="minorHAnsi" w:cstheme="minorHAnsi"/>
                        </w:rPr>
                        <w:t>1</w:t>
                      </w:r>
                      <w:r w:rsidRPr="0063524C">
                        <w:rPr>
                          <w:rFonts w:asciiTheme="minorHAnsi" w:hAnsiTheme="minorHAnsi" w:cstheme="minorHAnsi"/>
                        </w:rPr>
                        <w:sym w:font="Symbol" w:char="F06D"/>
                      </w:r>
                      <w:r w:rsidRPr="0063524C">
                        <w:rPr>
                          <w:rFonts w:asciiTheme="minorHAnsi" w:hAnsiTheme="minorHAnsi" w:cstheme="minorHAnsi"/>
                        </w:rPr>
                        <w:t>M</w:t>
                      </w:r>
                      <w:r w:rsidRPr="0063524C">
                        <w:rPr>
                          <w:rFonts w:asciiTheme="minorHAnsi" w:hAnsiTheme="minorHAnsi" w:cstheme="minorHAnsi"/>
                        </w:rPr>
                        <w:t xml:space="preserve"> = 0.0355 </w:t>
                      </w:r>
                      <w:r w:rsidRPr="0063524C">
                        <w:rPr>
                          <w:rFonts w:asciiTheme="minorHAnsi" w:hAnsiTheme="minorHAnsi" w:cstheme="minorHAnsi"/>
                        </w:rPr>
                        <w:t>mg L</w:t>
                      </w:r>
                      <w:r w:rsidRPr="0063524C">
                        <w:rPr>
                          <w:rFonts w:asciiTheme="minorHAnsi" w:hAnsiTheme="minorHAnsi" w:cstheme="minorHAnsi"/>
                          <w:vertAlign w:val="superscript"/>
                        </w:rPr>
                        <w:t>-1</w:t>
                      </w:r>
                    </w:p>
                    <w:p w14:paraId="00723039" w14:textId="4A5928F8" w:rsidR="0063524C" w:rsidRPr="0063524C" w:rsidRDefault="0063524C" w:rsidP="0063524C">
                      <w:pPr>
                        <w:jc w:val="center"/>
                        <w:rPr>
                          <w:rFonts w:asciiTheme="minorHAnsi" w:hAnsiTheme="minorHAnsi" w:cstheme="minorHAnsi"/>
                        </w:rPr>
                      </w:pPr>
                      <w:r w:rsidRPr="0063524C">
                        <w:rPr>
                          <w:rFonts w:asciiTheme="minorHAnsi" w:hAnsiTheme="minorHAnsi" w:cstheme="minorHAnsi"/>
                        </w:rPr>
                        <w:t>9M = 319,500 mg L</w:t>
                      </w:r>
                      <w:r w:rsidRPr="0063524C">
                        <w:rPr>
                          <w:rFonts w:asciiTheme="minorHAnsi" w:hAnsiTheme="minorHAnsi" w:cstheme="minorHAnsi"/>
                          <w:vertAlign w:val="superscript"/>
                        </w:rPr>
                        <w:t>-1</w:t>
                      </w:r>
                    </w:p>
                    <w:p w14:paraId="75A646DA" w14:textId="798B5279" w:rsidR="0063524C" w:rsidRPr="0063524C" w:rsidRDefault="0063524C" w:rsidP="0063524C">
                      <w:pPr>
                        <w:jc w:val="center"/>
                        <w:rPr>
                          <w:rFonts w:asciiTheme="minorHAnsi" w:hAnsiTheme="minorHAnsi" w:cstheme="minorHAnsi"/>
                        </w:rPr>
                      </w:pPr>
                      <w:r w:rsidRPr="0063524C">
                        <w:rPr>
                          <w:rFonts w:asciiTheme="minorHAnsi" w:hAnsiTheme="minorHAnsi" w:cstheme="minorHAnsi"/>
                        </w:rPr>
                        <w:t>9</w:t>
                      </w:r>
                      <w:r w:rsidRPr="0063524C">
                        <w:rPr>
                          <w:rFonts w:asciiTheme="minorHAnsi" w:hAnsiTheme="minorHAnsi" w:cstheme="minorHAnsi"/>
                        </w:rPr>
                        <w:sym w:font="Symbol" w:char="F06D"/>
                      </w:r>
                      <w:r w:rsidRPr="0063524C">
                        <w:rPr>
                          <w:rFonts w:asciiTheme="minorHAnsi" w:hAnsiTheme="minorHAnsi" w:cstheme="minorHAnsi"/>
                        </w:rPr>
                        <w:t xml:space="preserve">M = </w:t>
                      </w:r>
                      <w:r w:rsidRPr="0063524C">
                        <w:rPr>
                          <w:rFonts w:asciiTheme="minorHAnsi" w:hAnsiTheme="minorHAnsi" w:cstheme="minorHAnsi"/>
                        </w:rPr>
                        <w:t>0.3195 mg L</w:t>
                      </w:r>
                      <w:r w:rsidRPr="0063524C">
                        <w:rPr>
                          <w:rFonts w:asciiTheme="minorHAnsi" w:hAnsiTheme="minorHAnsi" w:cstheme="minorHAnsi"/>
                          <w:vertAlign w:val="superscript"/>
                        </w:rPr>
                        <w:t>-1</w:t>
                      </w:r>
                    </w:p>
                    <w:p w14:paraId="59859B5E" w14:textId="77777777" w:rsidR="0063524C" w:rsidRPr="0063524C" w:rsidRDefault="0063524C" w:rsidP="0063524C">
                      <w:pPr>
                        <w:jc w:val="center"/>
                        <w:rPr>
                          <w:rFonts w:asciiTheme="minorHAnsi" w:hAnsiTheme="minorHAnsi" w:cstheme="minorHAnsi"/>
                        </w:rPr>
                      </w:pPr>
                    </w:p>
                    <w:p w14:paraId="14864AB3" w14:textId="77777777" w:rsidR="0063524C" w:rsidRPr="0063524C" w:rsidRDefault="0063524C" w:rsidP="0063524C">
                      <w:pPr>
                        <w:jc w:val="center"/>
                        <w:rPr>
                          <w:rFonts w:asciiTheme="minorHAnsi" w:hAnsiTheme="minorHAnsi" w:cstheme="minorHAnsi"/>
                        </w:rPr>
                      </w:pPr>
                    </w:p>
                  </w:txbxContent>
                </v:textbox>
                <w10:wrap type="square"/>
              </v:shape>
            </w:pict>
          </mc:Fallback>
        </mc:AlternateContent>
      </w:r>
      <w:r w:rsidR="00FE7A51" w:rsidRPr="00422E5E">
        <w:rPr>
          <w:rFonts w:cstheme="minorHAnsi"/>
        </w:rPr>
        <w:t>Background DOC concentrations of the pre-cleaned units was approximately 9</w:t>
      </w:r>
      <w:r w:rsidR="00FE7A51" w:rsidRPr="00422E5E">
        <w:rPr>
          <w:rFonts w:cstheme="minorHAnsi"/>
        </w:rPr>
        <w:sym w:font="Symbol" w:char="F06D"/>
      </w:r>
      <w:r w:rsidR="00FE7A51" w:rsidRPr="00422E5E">
        <w:rPr>
          <w:rFonts w:cstheme="minorHAnsi"/>
        </w:rPr>
        <w:t>M</w:t>
      </w:r>
      <w:r w:rsidRPr="00422E5E">
        <w:rPr>
          <w:rFonts w:cstheme="minorHAnsi"/>
        </w:rPr>
        <w:t xml:space="preserve"> (0.32 </w:t>
      </w:r>
      <w:r w:rsidRPr="00422E5E">
        <w:rPr>
          <w:rFonts w:cstheme="minorHAnsi"/>
        </w:rPr>
        <w:t>mg L</w:t>
      </w:r>
      <w:r w:rsidRPr="00422E5E">
        <w:rPr>
          <w:rFonts w:cstheme="minorHAnsi"/>
          <w:vertAlign w:val="superscript"/>
        </w:rPr>
        <w:t>-1</w:t>
      </w:r>
      <w:r w:rsidRPr="00422E5E">
        <w:rPr>
          <w:rFonts w:cstheme="minorHAnsi"/>
        </w:rPr>
        <w:t>)</w:t>
      </w:r>
    </w:p>
    <w:p w14:paraId="1FA1C798" w14:textId="12E45D7A" w:rsidR="00FE7A51" w:rsidRPr="00422E5E" w:rsidRDefault="00422E5E" w:rsidP="0063524C">
      <w:pPr>
        <w:pStyle w:val="ListParagraph"/>
        <w:numPr>
          <w:ilvl w:val="0"/>
          <w:numId w:val="3"/>
        </w:numPr>
        <w:rPr>
          <w:rFonts w:cstheme="minorHAnsi"/>
        </w:rPr>
      </w:pPr>
      <w:r w:rsidRPr="00422E5E">
        <w:rPr>
          <w:rFonts w:cstheme="minorHAnsi"/>
        </w:rPr>
        <w:t xml:space="preserve">Due to limited availability of pre-cleaned </w:t>
      </w:r>
      <w:proofErr w:type="spellStart"/>
      <w:r w:rsidRPr="00422E5E">
        <w:rPr>
          <w:rFonts w:cstheme="minorHAnsi"/>
        </w:rPr>
        <w:t>Sterivex</w:t>
      </w:r>
      <w:proofErr w:type="spellEnd"/>
      <w:r w:rsidRPr="00422E5E">
        <w:rPr>
          <w:rFonts w:cstheme="minorHAnsi"/>
        </w:rPr>
        <w:t xml:space="preserve"> units in the field, the remaining samples were filtered through a combusted GFF (Whatman) </w:t>
      </w:r>
      <w:r w:rsidR="004017C5">
        <w:rPr>
          <w:rFonts w:cstheme="minorHAnsi"/>
        </w:rPr>
        <w:t>p</w:t>
      </w:r>
      <w:r w:rsidRPr="00422E5E">
        <w:rPr>
          <w:rFonts w:cstheme="minorHAnsi"/>
        </w:rPr>
        <w:t xml:space="preserve">re-filter and a combusted 0.2 </w:t>
      </w:r>
      <w:r w:rsidRPr="00422E5E">
        <w:rPr>
          <w:rFonts w:cstheme="minorHAnsi"/>
        </w:rPr>
        <w:sym w:font="Symbol" w:char="F06D"/>
      </w:r>
      <w:r w:rsidRPr="00422E5E">
        <w:rPr>
          <w:rFonts w:cstheme="minorHAnsi"/>
        </w:rPr>
        <w:t>m</w:t>
      </w:r>
      <w:r w:rsidRPr="00422E5E">
        <w:rPr>
          <w:rFonts w:cstheme="minorHAnsi"/>
        </w:rPr>
        <w:t xml:space="preserve"> </w:t>
      </w:r>
      <w:proofErr w:type="spellStart"/>
      <w:r w:rsidRPr="00422E5E">
        <w:rPr>
          <w:rFonts w:cstheme="minorHAnsi"/>
        </w:rPr>
        <w:t>Anodisc</w:t>
      </w:r>
      <w:proofErr w:type="spellEnd"/>
      <w:r w:rsidRPr="00422E5E">
        <w:rPr>
          <w:rFonts w:cstheme="minorHAnsi"/>
        </w:rPr>
        <w:t xml:space="preserve"> membrane.</w:t>
      </w:r>
    </w:p>
    <w:p w14:paraId="44BFA09E" w14:textId="7D9CA7C7" w:rsidR="00422E5E" w:rsidRDefault="00422E5E" w:rsidP="0063524C">
      <w:pPr>
        <w:pStyle w:val="ListParagraph"/>
        <w:numPr>
          <w:ilvl w:val="0"/>
          <w:numId w:val="3"/>
        </w:numPr>
        <w:rPr>
          <w:rFonts w:cstheme="minorHAnsi"/>
        </w:rPr>
      </w:pPr>
      <w:r w:rsidRPr="00422E5E">
        <w:rPr>
          <w:rFonts w:cstheme="minorHAnsi"/>
        </w:rPr>
        <w:t xml:space="preserve">The final volumes of </w:t>
      </w:r>
      <w:r w:rsidRPr="00422E5E">
        <w:rPr>
          <w:rFonts w:cstheme="minorHAnsi"/>
        </w:rPr>
        <w:t xml:space="preserve">0.2 </w:t>
      </w:r>
      <w:r w:rsidRPr="00422E5E">
        <w:rPr>
          <w:rFonts w:cstheme="minorHAnsi"/>
        </w:rPr>
        <w:sym w:font="Symbol" w:char="F06D"/>
      </w:r>
      <w:r w:rsidRPr="00422E5E">
        <w:rPr>
          <w:rFonts w:cstheme="minorHAnsi"/>
        </w:rPr>
        <w:t>m</w:t>
      </w:r>
      <w:r w:rsidRPr="00422E5E">
        <w:rPr>
          <w:rFonts w:cstheme="minorHAnsi"/>
        </w:rPr>
        <w:t xml:space="preserve"> filtrate </w:t>
      </w:r>
      <w:r w:rsidR="00E96F5E">
        <w:rPr>
          <w:rFonts w:cstheme="minorHAnsi"/>
        </w:rPr>
        <w:t>differed to accommodate a range of anticipated DOC contents as well as the difficulties encountered when filtering some samples (volume filtered 87mL – 15L).</w:t>
      </w:r>
    </w:p>
    <w:p w14:paraId="758629F3" w14:textId="7DDD7566" w:rsidR="00E96F5E" w:rsidRDefault="00E96F5E" w:rsidP="0063524C">
      <w:pPr>
        <w:pStyle w:val="ListParagraph"/>
        <w:numPr>
          <w:ilvl w:val="0"/>
          <w:numId w:val="3"/>
        </w:numPr>
        <w:rPr>
          <w:rFonts w:cstheme="minorHAnsi"/>
        </w:rPr>
      </w:pPr>
      <w:r>
        <w:rPr>
          <w:rFonts w:cstheme="minorHAnsi"/>
        </w:rPr>
        <w:t xml:space="preserve">An aliquot of the </w:t>
      </w:r>
      <w:r w:rsidRPr="00422E5E">
        <w:rPr>
          <w:rFonts w:cstheme="minorHAnsi"/>
        </w:rPr>
        <w:t xml:space="preserve">0.2 </w:t>
      </w:r>
      <w:r w:rsidRPr="00422E5E">
        <w:rPr>
          <w:rFonts w:cstheme="minorHAnsi"/>
        </w:rPr>
        <w:sym w:font="Symbol" w:char="F06D"/>
      </w:r>
      <w:r w:rsidRPr="00422E5E">
        <w:rPr>
          <w:rFonts w:cstheme="minorHAnsi"/>
        </w:rPr>
        <w:t>m</w:t>
      </w:r>
      <w:r>
        <w:rPr>
          <w:rFonts w:cstheme="minorHAnsi"/>
        </w:rPr>
        <w:t xml:space="preserve"> filtrate was acidified and stored in a combusted vial for DOC analysis. </w:t>
      </w:r>
    </w:p>
    <w:p w14:paraId="33EDD0DA" w14:textId="6CDA0A19" w:rsidR="00E96F5E" w:rsidRDefault="00E96F5E" w:rsidP="0063524C">
      <w:pPr>
        <w:pStyle w:val="ListParagraph"/>
        <w:numPr>
          <w:ilvl w:val="0"/>
          <w:numId w:val="3"/>
        </w:numPr>
        <w:rPr>
          <w:rFonts w:cstheme="minorHAnsi"/>
        </w:rPr>
      </w:pPr>
      <w:r>
        <w:rPr>
          <w:rFonts w:cstheme="minorHAnsi"/>
        </w:rPr>
        <w:t xml:space="preserve">Total and dissolved organic carbon (TOC, DOC) concentrations were quantified as </w:t>
      </w:r>
      <w:r w:rsidR="00E56355">
        <w:rPr>
          <w:rFonts w:cstheme="minorHAnsi"/>
        </w:rPr>
        <w:t>non-</w:t>
      </w:r>
      <w:proofErr w:type="spellStart"/>
      <w:r w:rsidR="00E56355">
        <w:rPr>
          <w:rFonts w:cstheme="minorHAnsi"/>
        </w:rPr>
        <w:t>pugeable</w:t>
      </w:r>
      <w:proofErr w:type="spellEnd"/>
      <w:r w:rsidR="00E56355">
        <w:rPr>
          <w:rFonts w:cstheme="minorHAnsi"/>
        </w:rPr>
        <w:t xml:space="preserve"> organic carbon (NPOC) by high temperature combustion (680C) with a Shimadzu TOC-VCSH analyser equipped with a high sensitivity platinum catalyst.</w:t>
      </w:r>
    </w:p>
    <w:p w14:paraId="03C251B4" w14:textId="61C087A0" w:rsidR="00E56355" w:rsidRDefault="00E56355" w:rsidP="0063524C">
      <w:pPr>
        <w:pStyle w:val="ListParagraph"/>
        <w:numPr>
          <w:ilvl w:val="0"/>
          <w:numId w:val="3"/>
        </w:numPr>
        <w:rPr>
          <w:rFonts w:cstheme="minorHAnsi"/>
        </w:rPr>
      </w:pPr>
      <w:r>
        <w:rPr>
          <w:rFonts w:cstheme="minorHAnsi"/>
        </w:rPr>
        <w:t xml:space="preserve">Samples were quantified using a 5-point standard curve made with potassium hydrogen phthalate (KHP). </w:t>
      </w:r>
    </w:p>
    <w:p w14:paraId="322000D5" w14:textId="3BEB2827" w:rsidR="00E56355" w:rsidRDefault="00E56355" w:rsidP="0063524C">
      <w:pPr>
        <w:pStyle w:val="ListParagraph"/>
        <w:numPr>
          <w:ilvl w:val="0"/>
          <w:numId w:val="3"/>
        </w:numPr>
        <w:rPr>
          <w:rFonts w:cstheme="minorHAnsi"/>
        </w:rPr>
      </w:pPr>
      <w:r>
        <w:rPr>
          <w:rFonts w:cstheme="minorHAnsi"/>
        </w:rPr>
        <w:t xml:space="preserve">Blanks and reference standards were analysed routinely within each sample run. </w:t>
      </w:r>
    </w:p>
    <w:p w14:paraId="4770313E" w14:textId="407D6408" w:rsidR="00E56355" w:rsidRPr="00422E5E" w:rsidRDefault="00E56355" w:rsidP="0063524C">
      <w:pPr>
        <w:pStyle w:val="ListParagraph"/>
        <w:numPr>
          <w:ilvl w:val="0"/>
          <w:numId w:val="3"/>
        </w:numPr>
        <w:rPr>
          <w:rFonts w:cstheme="minorHAnsi"/>
        </w:rPr>
      </w:pPr>
      <w:r w:rsidRPr="00E56355">
        <w:rPr>
          <w:rFonts w:cstheme="minorHAnsi"/>
        </w:rPr>
        <w:t>﻿Reference standards for low car- bon water and deep-sea water were obtained from the Consensus Reference Materials Project, Hansell Laboratory, University of Miami.</w:t>
      </w:r>
    </w:p>
    <w:p w14:paraId="0326D6E4" w14:textId="77777777" w:rsidR="00422E5E" w:rsidRPr="00422E5E" w:rsidRDefault="00422E5E" w:rsidP="00AB25C7">
      <w:pPr>
        <w:rPr>
          <w:rFonts w:asciiTheme="minorHAnsi" w:hAnsiTheme="minorHAnsi" w:cstheme="minorHAnsi"/>
        </w:rPr>
      </w:pPr>
    </w:p>
    <w:p w14:paraId="4BC8FCBE" w14:textId="2D807B6E" w:rsidR="00AB25C7" w:rsidRPr="0083092D" w:rsidRDefault="00D02844" w:rsidP="00AB25C7">
      <w:pPr>
        <w:rPr>
          <w:rFonts w:asciiTheme="minorHAnsi" w:hAnsiTheme="minorHAnsi" w:cstheme="minorHAnsi"/>
          <w:b/>
        </w:rPr>
      </w:pPr>
      <w:r>
        <w:rPr>
          <w:rFonts w:asciiTheme="minorHAnsi" w:hAnsiTheme="minorHAnsi" w:cstheme="minorHAnsi"/>
          <w:b/>
        </w:rPr>
        <w:fldChar w:fldCharType="begin" w:fldLock="1"/>
      </w:r>
      <w:r>
        <w:rPr>
          <w:rFonts w:asciiTheme="minorHAnsi" w:hAnsiTheme="minorHAnsi" w:cstheme="minorHAnsi"/>
          <w:b/>
        </w:rPr>
        <w:instrText>ADDIN CSL_CITATION {"citationItems":[{"id":"ITEM-1","itemData":{"DOI":"10.1016/j.gca.2013.02.006","ISSN":"00167037","abstract":"Glacial meltwater exports a unique type of organic carbon to marine systems, distinct from non-glacially derived riverine export, potentially capable of stimulating downstream marine primary productivity. Here, we describe for the first time the bulk-level dissolved organic carbon (DOC) and particulate organic carbon (POC) isotopic composition of glacial meltwater draining the Greenland ice sheet (GrIS). These data, in conjunction with an earlier study that investigated the molecular-level composition of GrIS dissolved organic matter, collectively describe the concentration, radiocarbon content, and lability of organic carbon in subglacial discharge from a land-terminating outlet glacier during a melt season. By scaling up our measurements across the ice sheet, we estimate that the annual DOC flux from the GrIS (0.08Tg/y) is equivalent to that from a small Arctic river (discharge (Q)&lt;50km3/y), and that the annual POC flux from the GrIS (0.9Tg/y) may be comparable to that of a large Arctic river (Q&gt;200km3/y). The DOC flux is derived primarily from beneath the glacier (subglacial) (&gt;75%) in the early season, and from surface ice-melt (up to 100%) transmitting through the subglacial environment at the peak of the meltseason. The POC flux is primarily derived from the subglacial environment throughout the meltseason. The early season (low flow) glacier discharge contains higher DOC concentrations (0.5-4.1mgL-1), and exports more enriched carbon (Δ14CDOC ~ -250‰) compared to the peak season (high flow) discharge, when the concentrations are lower (0.1-0.6mgL-1) and the Δ14C is more depleted (Δ14CDOC ~ -400‰). Conversely, the POC export (1.4-13.2mgL-1, Δ14CPOC ~ -250‰) shows no temporal variation in either concentration or radiocarbon content throughout the meltseason. Dissolved ion loads in concomitant samples reflected the seasonal evolution of the subglacial drainage system, confirming the influence of subglacial hydrology on the composition of the bulk carbon pools. Based on this work, we conclude that (1) different mechanisms control the DOC and POC flux from glacial systems; (2) chemically-distinct DOC pools are accessed by seasonally-evolving hydrological flow-paths; and (3) the GrIS can deliver labile carbon, which may also be 14C-depleted, to downstream proglacial and marine environments. © 2013 Elsevier Ltd.","author":[{"dropping-particle":"","family":"Bhatia","given":"Maya P.","non-dropping-particle":"","parse-names":false,"suffix":""},{"dropping-particle":"","family":"Das","given":"Sarah B.","non-dropping-particle":"","parse-names":false,"suffix":""},{"dropping-particle":"","family":"Xu","given":"Li","non-dropping-particle":"","parse-names":false,"suffix":""},{"dropping-particle":"","family":"Charette","given":"Matthew A.","non-dropping-particle":"","parse-names":false,"suffix":""},{"dropping-particle":"","family":"Wadham","given":"Jemma L.","non-dropping-particle":"","parse-names":false,"suffix":""},{"dropping-particle":"","family":"Kujawinski","given":"Elizabeth B.","non-dropping-particle":"","parse-names":false,"suffix":""}],"container-title":"Geochimica et Cosmochimica Acta","id":"ITEM-1","issued":{"date-parts":[["2013"]]},"page":"329-344","title":"Organic carbon export from the Greenland ice sheet","type":"article-journal","volume":"109"},"uris":["http://www.mendeley.com/documents/?uuid=11efa3d2-df1a-465d-b70d-3aed371c9708"]}],"mendeley":{"formattedCitation":"(Bhatia et al., 2013)","plainTextFormattedCitation":"(Bhatia et al., 2013)","previouslyFormattedCitation":"(Bhatia et al., 2013)"},"properties":{"noteIndex":0},"schema":"https://github.com/citation-style-language/schema/raw/master/csl-citation.json"}</w:instrText>
      </w:r>
      <w:r>
        <w:rPr>
          <w:rFonts w:asciiTheme="minorHAnsi" w:hAnsiTheme="minorHAnsi" w:cstheme="minorHAnsi"/>
          <w:b/>
        </w:rPr>
        <w:fldChar w:fldCharType="separate"/>
      </w:r>
      <w:r w:rsidRPr="00D02844">
        <w:rPr>
          <w:rFonts w:asciiTheme="minorHAnsi" w:hAnsiTheme="minorHAnsi" w:cstheme="minorHAnsi"/>
          <w:noProof/>
        </w:rPr>
        <w:t>(Bhatia et al., 2013)</w:t>
      </w:r>
      <w:r>
        <w:rPr>
          <w:rFonts w:asciiTheme="minorHAnsi" w:hAnsiTheme="minorHAnsi" w:cstheme="minorHAnsi"/>
          <w:b/>
        </w:rPr>
        <w:fldChar w:fldCharType="end"/>
      </w:r>
      <w:r>
        <w:rPr>
          <w:rFonts w:asciiTheme="minorHAnsi" w:hAnsiTheme="minorHAnsi" w:cstheme="minorHAnsi"/>
          <w:b/>
        </w:rPr>
        <w:t xml:space="preserve"> </w:t>
      </w:r>
      <w:r w:rsidR="00AB25C7" w:rsidRPr="0083092D">
        <w:rPr>
          <w:rFonts w:asciiTheme="minorHAnsi" w:hAnsiTheme="minorHAnsi" w:cstheme="minorHAnsi"/>
          <w:b/>
        </w:rPr>
        <w:t>Organic carbon export from the Greenland ice sheet</w:t>
      </w:r>
    </w:p>
    <w:p w14:paraId="00D16BE4" w14:textId="77777777" w:rsidR="001E08C7" w:rsidRDefault="001E08C7" w:rsidP="001E08C7">
      <w:pPr>
        <w:pStyle w:val="ListParagraph"/>
        <w:numPr>
          <w:ilvl w:val="0"/>
          <w:numId w:val="4"/>
        </w:numPr>
        <w:rPr>
          <w:rFonts w:cstheme="minorHAnsi"/>
        </w:rPr>
      </w:pPr>
      <w:r>
        <w:rPr>
          <w:rFonts w:cstheme="minorHAnsi"/>
        </w:rPr>
        <w:t xml:space="preserve">All </w:t>
      </w:r>
      <w:proofErr w:type="spellStart"/>
      <w:r>
        <w:rPr>
          <w:rFonts w:cstheme="minorHAnsi"/>
        </w:rPr>
        <w:t>glasswear</w:t>
      </w:r>
      <w:proofErr w:type="spellEnd"/>
      <w:r>
        <w:rPr>
          <w:rFonts w:cstheme="minorHAnsi"/>
        </w:rPr>
        <w:t xml:space="preserve"> was combusted at 450C for at least 4 h and all Teflon- and plastic-ware was soaked overnight in 10% </w:t>
      </w:r>
      <w:proofErr w:type="spellStart"/>
      <w:r>
        <w:rPr>
          <w:rFonts w:cstheme="minorHAnsi"/>
        </w:rPr>
        <w:t>hydrochlorice</w:t>
      </w:r>
      <w:proofErr w:type="spellEnd"/>
      <w:r>
        <w:rPr>
          <w:rFonts w:cstheme="minorHAnsi"/>
        </w:rPr>
        <w:t xml:space="preserve"> (</w:t>
      </w:r>
      <w:proofErr w:type="spellStart"/>
      <w:r>
        <w:rPr>
          <w:rFonts w:cstheme="minorHAnsi"/>
        </w:rPr>
        <w:t>HCl</w:t>
      </w:r>
      <w:proofErr w:type="spellEnd"/>
      <w:r>
        <w:rPr>
          <w:rFonts w:cstheme="minorHAnsi"/>
        </w:rPr>
        <w:t xml:space="preserve">) acid and rinsed extensively with Milli-Q water. </w:t>
      </w:r>
    </w:p>
    <w:p w14:paraId="1225CED1" w14:textId="06048D09" w:rsidR="001E08C7" w:rsidRDefault="001E08C7" w:rsidP="001E08C7">
      <w:pPr>
        <w:pStyle w:val="ListParagraph"/>
        <w:numPr>
          <w:ilvl w:val="0"/>
          <w:numId w:val="4"/>
        </w:numPr>
        <w:rPr>
          <w:rFonts w:cstheme="minorHAnsi"/>
        </w:rPr>
      </w:pPr>
      <w:r>
        <w:rPr>
          <w:rFonts w:cstheme="minorHAnsi"/>
        </w:rPr>
        <w:t>Samples were collected in bottles that were rinsed three times with sample (or filtrate, as appropriate) prior to collection.</w:t>
      </w:r>
    </w:p>
    <w:p w14:paraId="77A341B2" w14:textId="7AB9DA66" w:rsidR="001E08C7" w:rsidRDefault="001E08C7" w:rsidP="001E08C7">
      <w:pPr>
        <w:pStyle w:val="ListParagraph"/>
        <w:numPr>
          <w:ilvl w:val="0"/>
          <w:numId w:val="4"/>
        </w:numPr>
        <w:rPr>
          <w:rFonts w:cstheme="minorHAnsi"/>
        </w:rPr>
      </w:pPr>
      <w:r>
        <w:rPr>
          <w:rFonts w:cstheme="minorHAnsi"/>
        </w:rPr>
        <w:t>Samples for DOC analyses were collected in 250mL glass bottles. All samples were filtered on-site using a combusted glass filtration apparatus, through a combusted pre-weighed glass-</w:t>
      </w:r>
      <w:proofErr w:type="spellStart"/>
      <w:r>
        <w:rPr>
          <w:rFonts w:cstheme="minorHAnsi"/>
        </w:rPr>
        <w:t>fiber</w:t>
      </w:r>
      <w:proofErr w:type="spellEnd"/>
      <w:r>
        <w:rPr>
          <w:rFonts w:cstheme="minorHAnsi"/>
        </w:rPr>
        <w:t xml:space="preserve"> pre-filter </w:t>
      </w:r>
      <w:proofErr w:type="gramStart"/>
      <w:r w:rsidRPr="001E08C7">
        <w:rPr>
          <w:rFonts w:cstheme="minorHAnsi"/>
        </w:rPr>
        <w:t>﻿(</w:t>
      </w:r>
      <w:proofErr w:type="gramEnd"/>
      <w:r w:rsidRPr="001E08C7">
        <w:rPr>
          <w:rFonts w:cstheme="minorHAnsi"/>
        </w:rPr>
        <w:t xml:space="preserve">GF/F; Whatman; nominal pore-size 0.7-lm) and a combusted 0.2-lm </w:t>
      </w:r>
      <w:proofErr w:type="spellStart"/>
      <w:r w:rsidRPr="001E08C7">
        <w:rPr>
          <w:rFonts w:cstheme="minorHAnsi"/>
        </w:rPr>
        <w:t>Anodisc</w:t>
      </w:r>
      <w:proofErr w:type="spellEnd"/>
      <w:r w:rsidRPr="001E08C7">
        <w:rPr>
          <w:rFonts w:cstheme="minorHAnsi"/>
        </w:rPr>
        <w:t xml:space="preserve"> mem- brane (Whatman).</w:t>
      </w:r>
    </w:p>
    <w:p w14:paraId="76750DA6" w14:textId="77777777" w:rsidR="0083092D" w:rsidRDefault="001E08C7" w:rsidP="001E08C7">
      <w:pPr>
        <w:pStyle w:val="ListParagraph"/>
        <w:numPr>
          <w:ilvl w:val="0"/>
          <w:numId w:val="4"/>
        </w:numPr>
        <w:rPr>
          <w:rFonts w:cstheme="minorHAnsi"/>
        </w:rPr>
      </w:pPr>
      <w:r w:rsidRPr="001E08C7">
        <w:rPr>
          <w:rFonts w:cstheme="minorHAnsi"/>
        </w:rPr>
        <w:t xml:space="preserve">﻿The GFF pre-filter was kept as cold as possible in the field, and frozen at </w:t>
      </w:r>
      <w:r>
        <w:rPr>
          <w:rFonts w:cstheme="minorHAnsi"/>
        </w:rPr>
        <w:t>-</w:t>
      </w:r>
      <w:r w:rsidRPr="001E08C7">
        <w:rPr>
          <w:rFonts w:cstheme="minorHAnsi"/>
        </w:rPr>
        <w:t xml:space="preserve">20 °C upon return to the laboratory for POC analyses. </w:t>
      </w:r>
    </w:p>
    <w:p w14:paraId="03E5A694" w14:textId="77777777" w:rsidR="0083092D" w:rsidRDefault="001E08C7" w:rsidP="001E08C7">
      <w:pPr>
        <w:pStyle w:val="ListParagraph"/>
        <w:numPr>
          <w:ilvl w:val="0"/>
          <w:numId w:val="4"/>
        </w:numPr>
        <w:rPr>
          <w:rFonts w:cstheme="minorHAnsi"/>
        </w:rPr>
      </w:pPr>
      <w:r w:rsidRPr="001E08C7">
        <w:rPr>
          <w:rFonts w:cstheme="minorHAnsi"/>
        </w:rPr>
        <w:lastRenderedPageBreak/>
        <w:t>The 0.2</w:t>
      </w:r>
      <w:r w:rsidR="0083092D">
        <w:rPr>
          <w:rFonts w:cstheme="minorHAnsi"/>
        </w:rPr>
        <w:t>-</w:t>
      </w:r>
      <w:r w:rsidR="0083092D" w:rsidRPr="00422E5E">
        <w:rPr>
          <w:rFonts w:cstheme="minorHAnsi"/>
        </w:rPr>
        <w:sym w:font="Symbol" w:char="F06D"/>
      </w:r>
      <w:r w:rsidR="0083092D" w:rsidRPr="00422E5E">
        <w:rPr>
          <w:rFonts w:cstheme="minorHAnsi"/>
        </w:rPr>
        <w:t>m</w:t>
      </w:r>
      <w:r w:rsidRPr="001E08C7">
        <w:rPr>
          <w:rFonts w:cstheme="minorHAnsi"/>
        </w:rPr>
        <w:t xml:space="preserve"> filtrate was acidified to pH 2 with concentrated </w:t>
      </w:r>
      <w:proofErr w:type="spellStart"/>
      <w:r w:rsidRPr="001E08C7">
        <w:rPr>
          <w:rFonts w:cstheme="minorHAnsi"/>
        </w:rPr>
        <w:t>HCl</w:t>
      </w:r>
      <w:proofErr w:type="spellEnd"/>
      <w:r w:rsidRPr="001E08C7">
        <w:rPr>
          <w:rFonts w:cstheme="minorHAnsi"/>
        </w:rPr>
        <w:t xml:space="preserve">, and stored in a 40-mL glass vial. Samples were kept as cold as possible in the field and stored at 4 °C upon return to the laboratory. </w:t>
      </w:r>
    </w:p>
    <w:p w14:paraId="46FC873F" w14:textId="515D207A" w:rsidR="001E08C7" w:rsidRDefault="001E08C7" w:rsidP="001E08C7">
      <w:pPr>
        <w:pStyle w:val="ListParagraph"/>
        <w:numPr>
          <w:ilvl w:val="0"/>
          <w:numId w:val="4"/>
        </w:numPr>
        <w:rPr>
          <w:rFonts w:cstheme="minorHAnsi"/>
        </w:rPr>
      </w:pPr>
      <w:r w:rsidRPr="001E08C7">
        <w:rPr>
          <w:rFonts w:cstheme="minorHAnsi"/>
        </w:rPr>
        <w:t xml:space="preserve">DOC concentrations were quantified as described in Bhatia et al. (2010). The limit of detection (based on instrument blanks) was </w:t>
      </w:r>
      <w:r w:rsidR="0083092D">
        <w:rPr>
          <w:rFonts w:cstheme="minorHAnsi"/>
        </w:rPr>
        <w:sym w:font="Symbol" w:char="F07E"/>
      </w:r>
      <w:r w:rsidRPr="001E08C7">
        <w:rPr>
          <w:rFonts w:cstheme="minorHAnsi"/>
        </w:rPr>
        <w:t>0.02 mg L</w:t>
      </w:r>
      <w:r w:rsidR="0083092D" w:rsidRPr="0083092D">
        <w:rPr>
          <w:rFonts w:cstheme="minorHAnsi"/>
          <w:vertAlign w:val="superscript"/>
        </w:rPr>
        <w:t>-</w:t>
      </w:r>
      <w:r w:rsidRPr="0083092D">
        <w:rPr>
          <w:rFonts w:cstheme="minorHAnsi"/>
          <w:vertAlign w:val="superscript"/>
        </w:rPr>
        <w:t>1</w:t>
      </w:r>
      <w:r w:rsidRPr="001E08C7">
        <w:rPr>
          <w:rFonts w:cstheme="minorHAnsi"/>
        </w:rPr>
        <w:t>. Analytical error was less than 2% (±0.01 mg L</w:t>
      </w:r>
      <w:r w:rsidR="0083092D" w:rsidRPr="0083092D">
        <w:rPr>
          <w:rFonts w:cstheme="minorHAnsi"/>
          <w:vertAlign w:val="superscript"/>
        </w:rPr>
        <w:t>-</w:t>
      </w:r>
      <w:r w:rsidRPr="0083092D">
        <w:rPr>
          <w:rFonts w:cstheme="minorHAnsi"/>
          <w:vertAlign w:val="superscript"/>
        </w:rPr>
        <w:t>1</w:t>
      </w:r>
      <w:r w:rsidRPr="001E08C7">
        <w:rPr>
          <w:rFonts w:cstheme="minorHAnsi"/>
        </w:rPr>
        <w:t>) based on replicate injections.</w:t>
      </w:r>
    </w:p>
    <w:p w14:paraId="2039C0FB" w14:textId="62AD1514" w:rsidR="00301C63" w:rsidRPr="00422E5E" w:rsidRDefault="00301C63" w:rsidP="00AB25C7">
      <w:pPr>
        <w:rPr>
          <w:rFonts w:asciiTheme="minorHAnsi" w:hAnsiTheme="minorHAnsi" w:cstheme="minorHAnsi"/>
        </w:rPr>
      </w:pPr>
    </w:p>
    <w:p w14:paraId="250E8D70" w14:textId="1CC9ABA5" w:rsidR="00301C63" w:rsidRPr="0083092D" w:rsidRDefault="00D02844" w:rsidP="00AB25C7">
      <w:pPr>
        <w:rPr>
          <w:rFonts w:asciiTheme="minorHAnsi" w:hAnsiTheme="minorHAnsi" w:cstheme="minorHAnsi"/>
          <w:b/>
        </w:rPr>
      </w:pPr>
      <w:r>
        <w:rPr>
          <w:rFonts w:asciiTheme="minorHAnsi" w:hAnsiTheme="minorHAnsi" w:cstheme="minorHAnsi"/>
          <w:b/>
        </w:rPr>
        <w:fldChar w:fldCharType="begin" w:fldLock="1"/>
      </w:r>
      <w:r>
        <w:rPr>
          <w:rFonts w:asciiTheme="minorHAnsi" w:hAnsiTheme="minorHAnsi" w:cstheme="minorHAnsi"/>
          <w:b/>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Pr>
          <w:rFonts w:asciiTheme="minorHAnsi" w:hAnsiTheme="minorHAnsi" w:cstheme="minorHAnsi"/>
          <w:b/>
        </w:rPr>
        <w:fldChar w:fldCharType="separate"/>
      </w:r>
      <w:r w:rsidRPr="00D02844">
        <w:rPr>
          <w:rFonts w:asciiTheme="minorHAnsi" w:hAnsiTheme="minorHAnsi" w:cstheme="minorHAnsi"/>
          <w:noProof/>
        </w:rPr>
        <w:t>(Fellman et al., 2015)</w:t>
      </w:r>
      <w:r>
        <w:rPr>
          <w:rFonts w:asciiTheme="minorHAnsi" w:hAnsiTheme="minorHAnsi" w:cstheme="minorHAnsi"/>
          <w:b/>
        </w:rPr>
        <w:fldChar w:fldCharType="end"/>
      </w:r>
      <w:r>
        <w:rPr>
          <w:rFonts w:asciiTheme="minorHAnsi" w:hAnsiTheme="minorHAnsi" w:cstheme="minorHAnsi"/>
          <w:b/>
        </w:rPr>
        <w:t xml:space="preserve"> </w:t>
      </w:r>
      <w:r w:rsidR="00301C63" w:rsidRPr="0083092D">
        <w:rPr>
          <w:rFonts w:asciiTheme="minorHAnsi" w:hAnsiTheme="minorHAnsi" w:cstheme="minorHAnsi"/>
          <w:b/>
        </w:rPr>
        <w:t>Spatial Variation in the Origin of Dissolved Organic Carbon in Snow on the Juneau Icefield, Southeast Alaska</w:t>
      </w:r>
      <w:r w:rsidR="00301C63" w:rsidRPr="0083092D">
        <w:rPr>
          <w:rFonts w:asciiTheme="minorHAnsi" w:hAnsiTheme="minorHAnsi" w:cstheme="minorHAnsi"/>
          <w:b/>
        </w:rPr>
        <w:t xml:space="preserve"> </w:t>
      </w:r>
    </w:p>
    <w:p w14:paraId="275EC485" w14:textId="579CDB37" w:rsidR="003D4173" w:rsidRDefault="0083092D" w:rsidP="00AB25C7">
      <w:pPr>
        <w:pStyle w:val="ListParagraph"/>
        <w:numPr>
          <w:ilvl w:val="0"/>
          <w:numId w:val="5"/>
        </w:numPr>
        <w:rPr>
          <w:rFonts w:cstheme="minorHAnsi"/>
        </w:rPr>
      </w:pPr>
      <w:r>
        <w:rPr>
          <w:rFonts w:cstheme="minorHAnsi"/>
        </w:rPr>
        <w:t>Snow samples were collected in the accumulation zone of the Juneau Icefield on a single day in May.</w:t>
      </w:r>
    </w:p>
    <w:p w14:paraId="3792AD1D" w14:textId="659531F7" w:rsidR="0083092D" w:rsidRDefault="0083092D" w:rsidP="00AB25C7">
      <w:pPr>
        <w:pStyle w:val="ListParagraph"/>
        <w:numPr>
          <w:ilvl w:val="0"/>
          <w:numId w:val="5"/>
        </w:numPr>
        <w:rPr>
          <w:rFonts w:cstheme="minorHAnsi"/>
        </w:rPr>
      </w:pPr>
      <w:r>
        <w:rPr>
          <w:rFonts w:cstheme="minorHAnsi"/>
        </w:rPr>
        <w:t xml:space="preserve">Snow samples were collected using a precleaned </w:t>
      </w:r>
      <w:proofErr w:type="spellStart"/>
      <w:r>
        <w:rPr>
          <w:rFonts w:cstheme="minorHAnsi"/>
        </w:rPr>
        <w:t>polyethylebe</w:t>
      </w:r>
      <w:proofErr w:type="spellEnd"/>
      <w:r>
        <w:rPr>
          <w:rFonts w:cstheme="minorHAnsi"/>
        </w:rPr>
        <w:t xml:space="preserve"> shovel and stored in acid-washed high-density polyethylene bottles (wide-mouth 4L). </w:t>
      </w:r>
    </w:p>
    <w:p w14:paraId="601C0FAE" w14:textId="58772FDF" w:rsidR="0083092D" w:rsidRDefault="0083092D" w:rsidP="00AB25C7">
      <w:pPr>
        <w:pStyle w:val="ListParagraph"/>
        <w:numPr>
          <w:ilvl w:val="0"/>
          <w:numId w:val="5"/>
        </w:numPr>
        <w:rPr>
          <w:rFonts w:cstheme="minorHAnsi"/>
        </w:rPr>
      </w:pPr>
      <w:r>
        <w:rPr>
          <w:rFonts w:cstheme="minorHAnsi"/>
        </w:rPr>
        <w:t xml:space="preserve">Samples were allowed to melt at room temperature and immediately filtered through precleaned Whatman </w:t>
      </w:r>
      <w:proofErr w:type="spellStart"/>
      <w:r>
        <w:rPr>
          <w:rFonts w:cstheme="minorHAnsi"/>
        </w:rPr>
        <w:t>Polycap</w:t>
      </w:r>
      <w:proofErr w:type="spellEnd"/>
      <w:r>
        <w:rPr>
          <w:rFonts w:cstheme="minorHAnsi"/>
        </w:rPr>
        <w:t xml:space="preserve"> 36TC filters (0.2</w:t>
      </w:r>
      <w:r>
        <w:rPr>
          <w:rFonts w:cstheme="minorHAnsi"/>
        </w:rPr>
        <w:t>-</w:t>
      </w:r>
      <w:r w:rsidRPr="00422E5E">
        <w:rPr>
          <w:rFonts w:cstheme="minorHAnsi"/>
        </w:rPr>
        <w:sym w:font="Symbol" w:char="F06D"/>
      </w:r>
      <w:r w:rsidRPr="00422E5E">
        <w:rPr>
          <w:rFonts w:cstheme="minorHAnsi"/>
        </w:rPr>
        <w:t>m</w:t>
      </w:r>
      <w:r>
        <w:rPr>
          <w:rFonts w:cstheme="minorHAnsi"/>
        </w:rPr>
        <w:t>).</w:t>
      </w:r>
    </w:p>
    <w:p w14:paraId="1CE96BC8" w14:textId="77777777" w:rsidR="0083092D" w:rsidRDefault="0083092D" w:rsidP="00AB25C7">
      <w:pPr>
        <w:pStyle w:val="ListParagraph"/>
        <w:numPr>
          <w:ilvl w:val="0"/>
          <w:numId w:val="5"/>
        </w:numPr>
        <w:rPr>
          <w:rFonts w:cstheme="minorHAnsi"/>
        </w:rPr>
      </w:pPr>
      <w:r>
        <w:rPr>
          <w:rFonts w:cstheme="minorHAnsi"/>
        </w:rPr>
        <w:t>Samples for DOC concentration were analysed immediately following filtration.</w:t>
      </w:r>
    </w:p>
    <w:p w14:paraId="6F74518E" w14:textId="0AA11F18" w:rsidR="0083092D" w:rsidRDefault="0083092D" w:rsidP="00AB25C7">
      <w:pPr>
        <w:pStyle w:val="ListParagraph"/>
        <w:numPr>
          <w:ilvl w:val="0"/>
          <w:numId w:val="5"/>
        </w:numPr>
        <w:rPr>
          <w:rFonts w:cstheme="minorHAnsi"/>
        </w:rPr>
      </w:pPr>
      <w:r>
        <w:rPr>
          <w:rFonts w:cstheme="minorHAnsi"/>
        </w:rPr>
        <w:t xml:space="preserve">Concentrations of DOC were determined by a high-temperature </w:t>
      </w:r>
      <w:proofErr w:type="spellStart"/>
      <w:r>
        <w:rPr>
          <w:rFonts w:cstheme="minorHAnsi"/>
        </w:rPr>
        <w:t>nonpurgeable</w:t>
      </w:r>
      <w:proofErr w:type="spellEnd"/>
      <w:r>
        <w:rPr>
          <w:rFonts w:cstheme="minorHAnsi"/>
        </w:rPr>
        <w:t xml:space="preserve"> organic carbon analysis on a </w:t>
      </w:r>
      <w:proofErr w:type="spellStart"/>
      <w:r>
        <w:rPr>
          <w:rFonts w:cstheme="minorHAnsi"/>
        </w:rPr>
        <w:t>Shimadza</w:t>
      </w:r>
      <w:proofErr w:type="spellEnd"/>
      <w:r>
        <w:rPr>
          <w:rFonts w:cstheme="minorHAnsi"/>
        </w:rPr>
        <w:t xml:space="preserve"> TOC-V</w:t>
      </w:r>
      <w:r w:rsidRPr="0083092D">
        <w:rPr>
          <w:rFonts w:cstheme="minorHAnsi"/>
          <w:vertAlign w:val="subscript"/>
        </w:rPr>
        <w:t>CSH</w:t>
      </w:r>
      <w:r>
        <w:rPr>
          <w:rFonts w:cstheme="minorHAnsi"/>
        </w:rPr>
        <w:t xml:space="preserve"> analyser using a high-sensitivity catalyst to enable the detection of low DOC concentrations</w:t>
      </w:r>
      <w:r w:rsidR="00723FF7">
        <w:rPr>
          <w:rFonts w:cstheme="minorHAnsi"/>
        </w:rPr>
        <w:t xml:space="preserve"> (see </w:t>
      </w:r>
      <w:r w:rsidR="00D02844">
        <w:rPr>
          <w:rFonts w:cstheme="minorHAnsi"/>
        </w:rPr>
        <w:fldChar w:fldCharType="begin" w:fldLock="1"/>
      </w:r>
      <w:r w:rsidR="00D02844">
        <w:rPr>
          <w:rFonts w:cstheme="minorHAnsi"/>
        </w:rPr>
        <w:instrText>ADDIN CSL_CITATION {"citationItems":[{"id":"ITEM-1","itemData":{"DOI":"10.4319/lom.2012.10.347","ISSN":"15415856","abstract":"A method for the quantification of dissolved organic carbon (DOC) and total dissolved nitrogen (TDN) in aqueous samples of less than 600 μL is described. Analysis of low volumes is achieved through modification of a Shimadzu HTC TOC analyzer, which in its conventional configuration requires at least 7 mL sample. The modification allows manual injection of sample directly into the high temperature combustion column, bypassing much of the instrument's dead volume. Instrument performance (blank, precision, and response factor) in the low volume configuration was equal to that of the instrument in its native larger volume, auto-analyzer configuration. The low volume modification is simple, low cost (less than €25) and reversible, taking a matter of minutes to install or remove. It allows routine high precision and accuracy measurement of DOC and TDN in cases where sample volume is limiting. When sample volumes are not limiting, the standard configuration of the Shimadzu is recommended due to the ability to use the auto-analyzer and reduce the labor required per sample run.","author":[{"dropping-particle":"","family":"Stubbins","given":"Aron","non-dropping-particle":"","parse-names":false,"suffix":""},{"dropping-particle":"","family":"Dittmar","given":"Thorsten","non-dropping-particle":"","parse-names":false,"suffix":""}],"container-title":"Limnology and Oceanography: Methods","id":"ITEM-1","issue":"5","issued":{"date-parts":[["2012"]]},"page":"347-352","title":"Low volume quantification of dissolved organic carbon and dissolved nitrogen","type":"article-journal","volume":"10"},"uris":["http://www.mendeley.com/documents/?uuid=8c7057f8-25ee-4d74-95c9-3ec616f05d74"]}],"mendeley":{"formattedCitation":"(Stubbins and Dittmar, 2012)","manualFormatting":"Stubbins and Dittmar, 2012)","plainTextFormattedCitation":"(Stubbins and Dittmar, 2012)","previouslyFormattedCitation":"(Stubbins and Dittmar, 2012)"},"properties":{"noteIndex":0},"schema":"https://github.com/citation-style-language/schema/raw/master/csl-citation.json"}</w:instrText>
      </w:r>
      <w:r w:rsidR="00D02844">
        <w:rPr>
          <w:rFonts w:cstheme="minorHAnsi"/>
        </w:rPr>
        <w:fldChar w:fldCharType="separate"/>
      </w:r>
      <w:r w:rsidR="00D02844" w:rsidRPr="00D02844">
        <w:rPr>
          <w:rFonts w:cstheme="minorHAnsi"/>
          <w:noProof/>
        </w:rPr>
        <w:t>Stubbins and Dittmar, 2012)</w:t>
      </w:r>
      <w:r w:rsidR="00D02844">
        <w:rPr>
          <w:rFonts w:cstheme="minorHAnsi"/>
        </w:rPr>
        <w:fldChar w:fldCharType="end"/>
      </w:r>
    </w:p>
    <w:p w14:paraId="3429EF3E" w14:textId="463E42D1" w:rsidR="0083092D" w:rsidRPr="0083092D" w:rsidRDefault="0083092D" w:rsidP="0083092D">
      <w:pPr>
        <w:pStyle w:val="ListParagraph"/>
        <w:numPr>
          <w:ilvl w:val="0"/>
          <w:numId w:val="5"/>
        </w:numPr>
        <w:rPr>
          <w:rFonts w:cstheme="minorHAnsi"/>
        </w:rPr>
      </w:pPr>
      <w:r>
        <w:rPr>
          <w:rFonts w:cstheme="minorHAnsi"/>
        </w:rPr>
        <w:t xml:space="preserve">Analytical precision for the DOC was no more than 0.02 mg C L-1, which was determined from the standard deviation of identical samples reanalysed during the sample run. </w:t>
      </w:r>
    </w:p>
    <w:p w14:paraId="1EFFD50B" w14:textId="77777777" w:rsidR="0083092D" w:rsidRPr="0083092D" w:rsidRDefault="0083092D" w:rsidP="0083092D">
      <w:pPr>
        <w:rPr>
          <w:rFonts w:cstheme="minorHAnsi"/>
        </w:rPr>
      </w:pPr>
    </w:p>
    <w:p w14:paraId="6E6926B3" w14:textId="6B40A67F" w:rsidR="002C0C58" w:rsidRPr="004017C5" w:rsidRDefault="00D02844">
      <w:pPr>
        <w:rPr>
          <w:rFonts w:asciiTheme="minorHAnsi" w:hAnsiTheme="minorHAnsi" w:cstheme="minorHAnsi"/>
          <w:b/>
        </w:rPr>
      </w:pPr>
      <w:r>
        <w:rPr>
          <w:rFonts w:asciiTheme="minorHAnsi" w:hAnsiTheme="minorHAnsi" w:cstheme="minorHAnsi"/>
        </w:rPr>
        <w:fldChar w:fldCharType="begin" w:fldLock="1"/>
      </w:r>
      <w:r>
        <w:rPr>
          <w:rFonts w:asciiTheme="minorHAnsi" w:hAnsiTheme="minorHAnsi" w:cs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Pr>
          <w:rFonts w:asciiTheme="minorHAnsi" w:hAnsiTheme="minorHAnsi" w:cstheme="minorHAnsi"/>
        </w:rPr>
        <w:fldChar w:fldCharType="separate"/>
      </w:r>
      <w:r w:rsidRPr="00D02844">
        <w:rPr>
          <w:rFonts w:asciiTheme="minorHAnsi" w:hAnsiTheme="minorHAnsi" w:cstheme="minorHAnsi"/>
          <w:noProof/>
        </w:rPr>
        <w:t>(Musilova et al., 2017)</w:t>
      </w:r>
      <w:r>
        <w:rPr>
          <w:rFonts w:asciiTheme="minorHAnsi" w:hAnsiTheme="minorHAnsi" w:cstheme="minorHAnsi"/>
        </w:rPr>
        <w:fldChar w:fldCharType="end"/>
      </w:r>
      <w:r>
        <w:rPr>
          <w:rFonts w:asciiTheme="minorHAnsi" w:hAnsiTheme="minorHAnsi" w:cstheme="minorHAnsi"/>
        </w:rPr>
        <w:t xml:space="preserve"> </w:t>
      </w:r>
      <w:r w:rsidR="003D4173" w:rsidRPr="004017C5">
        <w:rPr>
          <w:rFonts w:asciiTheme="minorHAnsi" w:hAnsiTheme="minorHAnsi" w:cstheme="minorHAnsi"/>
          <w:b/>
        </w:rPr>
        <w:t>Microbially driven export of labile organic carbon from the Greenland ice sheet</w:t>
      </w:r>
    </w:p>
    <w:p w14:paraId="2A4040C3" w14:textId="3E82D150" w:rsidR="00D02844" w:rsidRDefault="00D02844" w:rsidP="00D02844">
      <w:pPr>
        <w:pStyle w:val="ListParagraph"/>
        <w:numPr>
          <w:ilvl w:val="0"/>
          <w:numId w:val="6"/>
        </w:numPr>
        <w:rPr>
          <w:rFonts w:cstheme="minorHAnsi"/>
        </w:rPr>
      </w:pPr>
      <w:r>
        <w:rPr>
          <w:rFonts w:cstheme="minorHAnsi"/>
        </w:rPr>
        <w:t>Samples were collected aseptically into sterile Whirl-Pak bags.</w:t>
      </w:r>
    </w:p>
    <w:p w14:paraId="7F3946DF" w14:textId="45F59FE8" w:rsidR="00D02844" w:rsidRDefault="00D02844" w:rsidP="00D02844">
      <w:pPr>
        <w:pStyle w:val="ListParagraph"/>
        <w:numPr>
          <w:ilvl w:val="0"/>
          <w:numId w:val="6"/>
        </w:numPr>
        <w:rPr>
          <w:rFonts w:cstheme="minorHAnsi"/>
        </w:rPr>
      </w:pPr>
      <w:r>
        <w:rPr>
          <w:rFonts w:cstheme="minorHAnsi"/>
        </w:rPr>
        <w:t>Snow and ice samples were melted at ambient temperature (</w:t>
      </w:r>
      <w:r>
        <w:rPr>
          <w:rFonts w:cstheme="minorHAnsi"/>
        </w:rPr>
        <w:sym w:font="Symbol" w:char="F07E"/>
      </w:r>
      <w:r>
        <w:rPr>
          <w:rFonts w:cstheme="minorHAnsi"/>
        </w:rPr>
        <w:t>10</w:t>
      </w:r>
      <w:r>
        <w:rPr>
          <w:rFonts w:cstheme="minorHAnsi"/>
        </w:rPr>
        <w:sym w:font="Symbol" w:char="F0B0"/>
      </w:r>
      <w:r>
        <w:rPr>
          <w:rFonts w:cstheme="minorHAnsi"/>
        </w:rPr>
        <w:t>C) upon transportation to the field camp laboratory.</w:t>
      </w:r>
    </w:p>
    <w:p w14:paraId="7B0470A1" w14:textId="3BA4CB2C" w:rsidR="00D02844" w:rsidRDefault="00D02844" w:rsidP="00D02844">
      <w:pPr>
        <w:pStyle w:val="ListParagraph"/>
        <w:numPr>
          <w:ilvl w:val="0"/>
          <w:numId w:val="6"/>
        </w:numPr>
        <w:rPr>
          <w:rFonts w:cstheme="minorHAnsi"/>
        </w:rPr>
      </w:pPr>
      <w:r>
        <w:rPr>
          <w:rFonts w:cstheme="minorHAnsi"/>
        </w:rPr>
        <w:t xml:space="preserve">Samples were filtered immediately through a pre-cleaned and pre-furnaced glass filtration apparatus into pre-furnaced borosilicate amber glass bottles. </w:t>
      </w:r>
    </w:p>
    <w:p w14:paraId="4576F317" w14:textId="65548109" w:rsidR="00D02844" w:rsidRDefault="00D02844" w:rsidP="00D02844">
      <w:pPr>
        <w:pStyle w:val="ListParagraph"/>
        <w:numPr>
          <w:ilvl w:val="0"/>
          <w:numId w:val="6"/>
        </w:numPr>
      </w:pPr>
      <w:r>
        <w:t>Pre-furnaced 0.70 </w:t>
      </w:r>
      <w:r>
        <w:sym w:font="Symbol" w:char="F06D"/>
      </w:r>
      <w:r>
        <w:t>m GF/F (Millipore) filters were used for DOC analyses</w:t>
      </w:r>
      <w:r>
        <w:t>.</w:t>
      </w:r>
    </w:p>
    <w:p w14:paraId="7BD45BCE" w14:textId="77777777" w:rsidR="009C2E46" w:rsidRDefault="009C2E46" w:rsidP="009C2E46">
      <w:pPr>
        <w:pStyle w:val="ListParagraph"/>
        <w:numPr>
          <w:ilvl w:val="0"/>
          <w:numId w:val="6"/>
        </w:numPr>
      </w:pPr>
      <w:r>
        <w:t xml:space="preserve">Filtrates for DOC analyses were acidified to pH 2–3 with concentrated </w:t>
      </w:r>
      <w:proofErr w:type="spellStart"/>
      <w:r>
        <w:t>HCl</w:t>
      </w:r>
      <w:proofErr w:type="spellEnd"/>
      <w:r>
        <w:t xml:space="preserve"> and stored at ≤4 °C in the field laboratory and during transport and storage at the University of Bristol</w:t>
      </w:r>
    </w:p>
    <w:p w14:paraId="0D209691" w14:textId="77777777" w:rsidR="009C2E46" w:rsidRDefault="009C2E46" w:rsidP="009C2E46">
      <w:pPr>
        <w:pStyle w:val="ListParagraph"/>
        <w:numPr>
          <w:ilvl w:val="0"/>
          <w:numId w:val="6"/>
        </w:numPr>
      </w:pPr>
      <w:r>
        <w:t>Triplicate procedural blanks were carried out by collecting autoclaved Milli-Q water into the same containers/Whirl-Pak bags as the samples, filtering it and storing it using the same procedure as applied for the samples.</w:t>
      </w:r>
    </w:p>
    <w:p w14:paraId="3C131A0C" w14:textId="5D2F7EA6" w:rsidR="00D02844" w:rsidRPr="009C2E46" w:rsidRDefault="009C2E46" w:rsidP="009C2E46">
      <w:pPr>
        <w:pStyle w:val="ListParagraph"/>
        <w:numPr>
          <w:ilvl w:val="0"/>
          <w:numId w:val="6"/>
        </w:numPr>
      </w:pPr>
      <w:r>
        <w:t xml:space="preserve">DOC concentrations were measured in all sample types as non-purgeable organic carbon by high-temperature combustion (680 °C), using a Shimadzu TOC-VCSN/TNM-1 Analyser equipped with a high sensitivity catalyst, following the methods described by </w:t>
      </w:r>
      <w:r>
        <w:fldChar w:fldCharType="begin" w:fldLock="1"/>
      </w:r>
      <w:r w:rsidR="004017C5">
        <w:instrText>ADDIN CSL_CITATION {"citationItems":[{"id":"ITEM-1","itemData":{"DOI":"10.5194/bg-11-4015-2014","ISSN":"17264189","abstract":"Runoff from small glacier systems contains dissolved organic carbon (DOC) rich in protein-like, low molecular weight (LMW) compounds, designating glaciers as an important source of bioavailable carbon for downstream heterotrophic activity. Fluxes of DOC and particulate organic carbon (POC) exported from large Greenland catchments, however, remain unquantified, despite the Greenland Ice Sheet (GrIS) being the largest source of global glacial runoff (ca. 400 km3 yr-1). We report high and episodic fluxes of POC and DOC from a large (&gt; 600 km2) GrIS catchment during contrasting melt seasons. POC dominates organic carbon (OC) export (70-89% on average), is sourced from the ice sheet bed, and contains a significant bioreactive component (9% carbohydrates). A major source of the \"bioavailable\" (free carbohydrate) LMW-DOC fraction is microbial activity on the ice sheet surface, with some further addition of LMW-DOC to meltwaters by biogeochemical processes at the ice sheet bed. The bioavailability of the exported DOC (26-53%) to downstream marine microorganisms is similar to that reported from other glacial watersheds. Annual fluxes of DOC and free carbohydrates during two melt seasons were similar, despite the approximately two-fold difference in runoff fluxes, suggesting production-limited DOC sources. POC fluxes were also insensitive to an increase in seasonal runoff volumes, indicating a supply limitation in suspended sediment in runoff. Scaled to the GrIS, the combined DOC (0.13-0.17 TgC yr-1 (±13 %)) and POC fluxes (mean = 0.36-1.52 TgC yr-1 (±14 %)) are of a similar order of magnitude to a large Arctic river system, and hence may represent an important OC source to the near-coastal North Atlantic, Greenland and Labrador seas.","author":[{"dropping-particle":"","family":"Lawson","given":"E. C.","non-dropping-particle":"","parse-names":false,"suffix":""},{"dropping-particle":"","family":"Wadham","given":"J. L.","non-dropping-particle":"","parse-names":false,"suffix":""},{"dropping-particle":"","family":"Tranter","given":"M.","non-dropping-particle":"","parse-names":false,"suffix":""},{"dropping-particle":"","family":"Stibal","given":"M.","non-dropping-particle":"","parse-names":false,"suffix":""},{"dropping-particle":"","family":"Lis","given":"G. P.","non-dropping-particle":"","parse-names":false,"suffix":""},{"dropping-particle":"","family":"Butler","given":"C. E.H.","non-dropping-particle":"","parse-names":false,"suffix":""},{"dropping-particle":"","family":"Laybourn-Parry","given":"J.","non-dropping-particle":"","parse-names":false,"suffix":""},{"dropping-particle":"","family":"Nienow","given":"P.","non-dropping-particle":"","parse-names":false,"suffix":""},{"dropping-particle":"","family":"Chandler","given":"D.","non-dropping-particle":"","parse-names":false,"suffix":""},{"dropping-particle":"","family":"Dewsbury","given":"P.","non-dropping-particle":"","parse-names":false,"suffix":""}],"container-title":"Biogeosciences","id":"ITEM-1","issue":"14","issued":{"date-parts":[["2014"]]},"page":"4015-4028","title":"Greenland ice sheet exports labile organic carbon to the arctic oceans","type":"article-journal","volume":"11"},"uris":["http://www.mendeley.com/documents/?uuid=3401464e-5b72-4d21-820e-0dea7e1d1cfb"]}],"mendeley":{"formattedCitation":"(Lawson et al., 2014)","manualFormatting":"Lawson et al., 2014","plainTextFormattedCitation":"(Lawson et al., 2014)","previouslyFormattedCitation":"(Lawson et al., 2014)"},"properties":{"noteIndex":0},"schema":"https://github.com/citation-style-language/schema/raw/master/csl-citation.json"}</w:instrText>
      </w:r>
      <w:r>
        <w:fldChar w:fldCharType="separate"/>
      </w:r>
      <w:r w:rsidRPr="009C2E46">
        <w:rPr>
          <w:noProof/>
        </w:rPr>
        <w:t>Lawson et al., 2014</w:t>
      </w:r>
      <w:r>
        <w:fldChar w:fldCharType="end"/>
      </w:r>
      <w:r>
        <w:t>.</w:t>
      </w:r>
    </w:p>
    <w:p w14:paraId="5A251412" w14:textId="5B7FD459" w:rsidR="00D02844" w:rsidRDefault="00D02844">
      <w:pPr>
        <w:rPr>
          <w:rFonts w:asciiTheme="minorHAnsi" w:hAnsiTheme="minorHAnsi" w:cstheme="minorHAnsi"/>
        </w:rPr>
      </w:pPr>
    </w:p>
    <w:p w14:paraId="5202440E" w14:textId="7B607BA4" w:rsidR="00D02844" w:rsidRPr="00D02844" w:rsidRDefault="00D02844">
      <w:pPr>
        <w:rPr>
          <w:rFonts w:asciiTheme="minorHAnsi" w:hAnsiTheme="minorHAnsi" w:cstheme="minorHAnsi"/>
          <w:b/>
        </w:rPr>
      </w:pPr>
      <w:r w:rsidRPr="00D02844">
        <w:rPr>
          <w:rFonts w:asciiTheme="minorHAnsi" w:hAnsiTheme="minorHAnsi" w:cstheme="minorHAnsi"/>
          <w:b/>
        </w:rPr>
        <w:t>References</w:t>
      </w:r>
    </w:p>
    <w:p w14:paraId="578DF49E" w14:textId="79A56D50" w:rsidR="007265D2" w:rsidRPr="007265D2" w:rsidRDefault="00D02844" w:rsidP="007265D2">
      <w:pPr>
        <w:widowControl w:val="0"/>
        <w:autoSpaceDE w:val="0"/>
        <w:autoSpaceDN w:val="0"/>
        <w:adjustRightInd w:val="0"/>
        <w:ind w:left="480" w:hanging="480"/>
        <w:rPr>
          <w:rFonts w:ascii="Calibri" w:hAnsi="Calibri" w:cs="Calibri"/>
          <w:noProof/>
          <w:lang w:val="en-US"/>
        </w:rPr>
      </w:pPr>
      <w:r>
        <w:rPr>
          <w:rFonts w:asciiTheme="minorHAnsi" w:hAnsiTheme="minorHAnsi" w:cstheme="minorHAnsi"/>
        </w:rPr>
        <w:fldChar w:fldCharType="begin" w:fldLock="1"/>
      </w:r>
      <w:r>
        <w:rPr>
          <w:rFonts w:asciiTheme="minorHAnsi" w:hAnsiTheme="minorHAnsi" w:cstheme="minorHAnsi"/>
        </w:rPr>
        <w:instrText xml:space="preserve">ADDIN Mendeley Bibliography CSL_BIBLIOGRAPHY </w:instrText>
      </w:r>
      <w:r>
        <w:rPr>
          <w:rFonts w:asciiTheme="minorHAnsi" w:hAnsiTheme="minorHAnsi" w:cstheme="minorHAnsi"/>
        </w:rPr>
        <w:fldChar w:fldCharType="separate"/>
      </w:r>
      <w:r w:rsidR="007265D2" w:rsidRPr="007265D2">
        <w:rPr>
          <w:rFonts w:ascii="Calibri" w:hAnsi="Calibri" w:cs="Calibri"/>
          <w:noProof/>
          <w:lang w:val="en-US"/>
        </w:rPr>
        <w:t xml:space="preserve">Bhatia, M. P., Das, S. B., Longnecker, K., Charette, M. A., and Kujawinski, E. B. (2010). Molecular characterization of dissolved organic matter associated with the Greenland ice sheet. </w:t>
      </w:r>
      <w:r w:rsidR="007265D2" w:rsidRPr="007265D2">
        <w:rPr>
          <w:rFonts w:ascii="Calibri" w:hAnsi="Calibri" w:cs="Calibri"/>
          <w:i/>
          <w:iCs/>
          <w:noProof/>
          <w:lang w:val="en-US"/>
        </w:rPr>
        <w:t>Geochim. Cosmochim. Acta</w:t>
      </w:r>
      <w:r w:rsidR="007265D2" w:rsidRPr="007265D2">
        <w:rPr>
          <w:rFonts w:ascii="Calibri" w:hAnsi="Calibri" w:cs="Calibri"/>
          <w:noProof/>
          <w:lang w:val="en-US"/>
        </w:rPr>
        <w:t xml:space="preserve"> 74, 3768–3784. doi:10.1016/j.gca.2010.03.035.</w:t>
      </w:r>
    </w:p>
    <w:p w14:paraId="7BEE441C" w14:textId="77777777" w:rsidR="007265D2" w:rsidRPr="007265D2" w:rsidRDefault="007265D2" w:rsidP="007265D2">
      <w:pPr>
        <w:widowControl w:val="0"/>
        <w:autoSpaceDE w:val="0"/>
        <w:autoSpaceDN w:val="0"/>
        <w:adjustRightInd w:val="0"/>
        <w:ind w:left="480" w:hanging="480"/>
        <w:rPr>
          <w:rFonts w:ascii="Calibri" w:hAnsi="Calibri" w:cs="Calibri"/>
          <w:noProof/>
          <w:lang w:val="en-US"/>
        </w:rPr>
      </w:pPr>
      <w:r w:rsidRPr="007265D2">
        <w:rPr>
          <w:rFonts w:ascii="Calibri" w:hAnsi="Calibri" w:cs="Calibri"/>
          <w:noProof/>
          <w:lang w:val="en-US"/>
        </w:rPr>
        <w:lastRenderedPageBreak/>
        <w:t xml:space="preserve">Bhatia, M. P., Das, S. B., Xu, L., Charette, M. A., Wadham, J. L., and Kujawinski, E. B. (2013). Organic carbon export from the Greenland ice sheet. </w:t>
      </w:r>
      <w:r w:rsidRPr="007265D2">
        <w:rPr>
          <w:rFonts w:ascii="Calibri" w:hAnsi="Calibri" w:cs="Calibri"/>
          <w:i/>
          <w:iCs/>
          <w:noProof/>
          <w:lang w:val="en-US"/>
        </w:rPr>
        <w:t>Geochim. Cosmochim. Acta</w:t>
      </w:r>
      <w:r w:rsidRPr="007265D2">
        <w:rPr>
          <w:rFonts w:ascii="Calibri" w:hAnsi="Calibri" w:cs="Calibri"/>
          <w:noProof/>
          <w:lang w:val="en-US"/>
        </w:rPr>
        <w:t xml:space="preserve"> 109, 329–344. doi:10.1016/j.gca.2013.02.006.</w:t>
      </w:r>
    </w:p>
    <w:p w14:paraId="7EB7E9E4" w14:textId="77777777" w:rsidR="007265D2" w:rsidRPr="007265D2" w:rsidRDefault="007265D2" w:rsidP="007265D2">
      <w:pPr>
        <w:widowControl w:val="0"/>
        <w:autoSpaceDE w:val="0"/>
        <w:autoSpaceDN w:val="0"/>
        <w:adjustRightInd w:val="0"/>
        <w:ind w:left="480" w:hanging="480"/>
        <w:rPr>
          <w:rFonts w:ascii="Calibri" w:hAnsi="Calibri" w:cs="Calibri"/>
          <w:noProof/>
          <w:lang w:val="en-US"/>
        </w:rPr>
      </w:pPr>
      <w:r w:rsidRPr="007265D2">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Pr="007265D2">
        <w:rPr>
          <w:rFonts w:ascii="Calibri" w:hAnsi="Calibri" w:cs="Calibri"/>
          <w:i/>
          <w:iCs/>
          <w:noProof/>
          <w:lang w:val="en-US"/>
        </w:rPr>
        <w:t>Environ. Sci. Technol.</w:t>
      </w:r>
      <w:r w:rsidRPr="007265D2">
        <w:rPr>
          <w:rFonts w:ascii="Calibri" w:hAnsi="Calibri" w:cs="Calibri"/>
          <w:noProof/>
          <w:lang w:val="en-US"/>
        </w:rPr>
        <w:t xml:space="preserve"> 49, 11492–11499. doi:10.1021/acs.est.5b02685.</w:t>
      </w:r>
    </w:p>
    <w:p w14:paraId="7094DC9E" w14:textId="77777777" w:rsidR="007265D2" w:rsidRPr="007265D2" w:rsidRDefault="007265D2" w:rsidP="007265D2">
      <w:pPr>
        <w:widowControl w:val="0"/>
        <w:autoSpaceDE w:val="0"/>
        <w:autoSpaceDN w:val="0"/>
        <w:adjustRightInd w:val="0"/>
        <w:ind w:left="480" w:hanging="480"/>
        <w:rPr>
          <w:rFonts w:ascii="Calibri" w:hAnsi="Calibri" w:cs="Calibri"/>
          <w:noProof/>
          <w:lang w:val="en-US"/>
        </w:rPr>
      </w:pPr>
      <w:r w:rsidRPr="007265D2">
        <w:rPr>
          <w:rFonts w:ascii="Calibri" w:hAnsi="Calibri" w:cs="Calibri"/>
          <w:noProof/>
          <w:lang w:val="en-US"/>
        </w:rPr>
        <w:t xml:space="preserve">Lawson, E. C., Wadham, J. L., Tranter, M., Stibal, M., Lis, G. P., Butler, C. E. H., et al. (2014). Greenland ice sheet exports labile organic carbon to the arctic oceans. </w:t>
      </w:r>
      <w:r w:rsidRPr="007265D2">
        <w:rPr>
          <w:rFonts w:ascii="Calibri" w:hAnsi="Calibri" w:cs="Calibri"/>
          <w:i/>
          <w:iCs/>
          <w:noProof/>
          <w:lang w:val="en-US"/>
        </w:rPr>
        <w:t>Biogeosciences</w:t>
      </w:r>
      <w:r w:rsidRPr="007265D2">
        <w:rPr>
          <w:rFonts w:ascii="Calibri" w:hAnsi="Calibri" w:cs="Calibri"/>
          <w:noProof/>
          <w:lang w:val="en-US"/>
        </w:rPr>
        <w:t xml:space="preserve"> 11, 4015–4028. doi:10.5194/bg-11-4015-2014.</w:t>
      </w:r>
    </w:p>
    <w:p w14:paraId="19E07EEE" w14:textId="77777777" w:rsidR="007265D2" w:rsidRPr="007265D2" w:rsidRDefault="007265D2" w:rsidP="007265D2">
      <w:pPr>
        <w:widowControl w:val="0"/>
        <w:autoSpaceDE w:val="0"/>
        <w:autoSpaceDN w:val="0"/>
        <w:adjustRightInd w:val="0"/>
        <w:ind w:left="480" w:hanging="480"/>
        <w:rPr>
          <w:rFonts w:ascii="Calibri" w:hAnsi="Calibri" w:cs="Calibri"/>
          <w:noProof/>
          <w:lang w:val="en-US"/>
        </w:rPr>
      </w:pPr>
      <w:r w:rsidRPr="007265D2">
        <w:rPr>
          <w:rFonts w:ascii="Calibri" w:hAnsi="Calibri" w:cs="Calibri"/>
          <w:noProof/>
          <w:lang w:val="en-US"/>
        </w:rPr>
        <w:t xml:space="preserve">Musilova, M., Tranter, M., Wadham, J., Telling, J., Tedstone, A., and Anesio, A. M. (2017). Microbially driven export of labile organic carbon from the Greenland ice sheet. </w:t>
      </w:r>
      <w:r w:rsidRPr="007265D2">
        <w:rPr>
          <w:rFonts w:ascii="Calibri" w:hAnsi="Calibri" w:cs="Calibri"/>
          <w:i/>
          <w:iCs/>
          <w:noProof/>
          <w:lang w:val="en-US"/>
        </w:rPr>
        <w:t>Nat. Geosci.</w:t>
      </w:r>
      <w:r w:rsidRPr="007265D2">
        <w:rPr>
          <w:rFonts w:ascii="Calibri" w:hAnsi="Calibri" w:cs="Calibri"/>
          <w:noProof/>
          <w:lang w:val="en-US"/>
        </w:rPr>
        <w:t xml:space="preserve"> 10, 360–365. doi:10.1038/ngeo2920.</w:t>
      </w:r>
    </w:p>
    <w:p w14:paraId="547228BB" w14:textId="77777777" w:rsidR="007265D2" w:rsidRPr="007265D2" w:rsidRDefault="007265D2" w:rsidP="007265D2">
      <w:pPr>
        <w:widowControl w:val="0"/>
        <w:autoSpaceDE w:val="0"/>
        <w:autoSpaceDN w:val="0"/>
        <w:adjustRightInd w:val="0"/>
        <w:ind w:left="480" w:hanging="480"/>
        <w:rPr>
          <w:rFonts w:ascii="Calibri" w:hAnsi="Calibri" w:cs="Calibri"/>
          <w:noProof/>
        </w:rPr>
      </w:pPr>
      <w:r w:rsidRPr="007265D2">
        <w:rPr>
          <w:rFonts w:ascii="Calibri" w:hAnsi="Calibri" w:cs="Calibri"/>
          <w:noProof/>
          <w:lang w:val="en-US"/>
        </w:rPr>
        <w:t xml:space="preserve">Stubbins, A., and Dittmar, T. (2012). Low volume quantification of dissolved organic carbon and dissolved nitrogen. </w:t>
      </w:r>
      <w:r w:rsidRPr="007265D2">
        <w:rPr>
          <w:rFonts w:ascii="Calibri" w:hAnsi="Calibri" w:cs="Calibri"/>
          <w:i/>
          <w:iCs/>
          <w:noProof/>
          <w:lang w:val="en-US"/>
        </w:rPr>
        <w:t>Limnol. Oceanogr. Methods</w:t>
      </w:r>
      <w:r w:rsidRPr="007265D2">
        <w:rPr>
          <w:rFonts w:ascii="Calibri" w:hAnsi="Calibri" w:cs="Calibri"/>
          <w:noProof/>
          <w:lang w:val="en-US"/>
        </w:rPr>
        <w:t xml:space="preserve"> 10, 347–352. doi:10.4319/lom.2012.10.347.</w:t>
      </w:r>
    </w:p>
    <w:p w14:paraId="3F7444A7" w14:textId="4BCEF677" w:rsidR="00D02844" w:rsidRPr="00422E5E" w:rsidRDefault="00D02844" w:rsidP="007265D2">
      <w:pPr>
        <w:widowControl w:val="0"/>
        <w:autoSpaceDE w:val="0"/>
        <w:autoSpaceDN w:val="0"/>
        <w:adjustRightInd w:val="0"/>
        <w:ind w:left="480" w:hanging="480"/>
        <w:rPr>
          <w:rFonts w:asciiTheme="minorHAnsi" w:hAnsiTheme="minorHAnsi" w:cstheme="minorHAnsi"/>
        </w:rPr>
      </w:pPr>
      <w:r>
        <w:rPr>
          <w:rFonts w:asciiTheme="minorHAnsi" w:hAnsiTheme="minorHAnsi" w:cstheme="minorHAnsi"/>
        </w:rPr>
        <w:fldChar w:fldCharType="end"/>
      </w:r>
    </w:p>
    <w:sectPr w:rsidR="00D02844" w:rsidRPr="00422E5E"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86616"/>
    <w:multiLevelType w:val="hybridMultilevel"/>
    <w:tmpl w:val="5F6C3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27D3A"/>
    <w:multiLevelType w:val="hybridMultilevel"/>
    <w:tmpl w:val="7B40B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51127E"/>
    <w:multiLevelType w:val="hybridMultilevel"/>
    <w:tmpl w:val="47A60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A11FF5"/>
    <w:multiLevelType w:val="hybridMultilevel"/>
    <w:tmpl w:val="5464D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7B5D40"/>
    <w:multiLevelType w:val="hybridMultilevel"/>
    <w:tmpl w:val="3634C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BC1348"/>
    <w:multiLevelType w:val="hybridMultilevel"/>
    <w:tmpl w:val="C2468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69592E"/>
    <w:multiLevelType w:val="hybridMultilevel"/>
    <w:tmpl w:val="ED10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010CB"/>
    <w:multiLevelType w:val="hybridMultilevel"/>
    <w:tmpl w:val="C6065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3B"/>
    <w:rsid w:val="0018183F"/>
    <w:rsid w:val="00193B3B"/>
    <w:rsid w:val="001D2693"/>
    <w:rsid w:val="001E08C7"/>
    <w:rsid w:val="00287677"/>
    <w:rsid w:val="002C0C58"/>
    <w:rsid w:val="00301C63"/>
    <w:rsid w:val="003D4173"/>
    <w:rsid w:val="004017C5"/>
    <w:rsid w:val="00422E5E"/>
    <w:rsid w:val="00511661"/>
    <w:rsid w:val="005155B5"/>
    <w:rsid w:val="0063524C"/>
    <w:rsid w:val="006A5613"/>
    <w:rsid w:val="006B522F"/>
    <w:rsid w:val="00723FF7"/>
    <w:rsid w:val="007265D2"/>
    <w:rsid w:val="007574D4"/>
    <w:rsid w:val="007877CC"/>
    <w:rsid w:val="007B60A6"/>
    <w:rsid w:val="0083092D"/>
    <w:rsid w:val="00864862"/>
    <w:rsid w:val="008D0762"/>
    <w:rsid w:val="008F6434"/>
    <w:rsid w:val="009B7C4D"/>
    <w:rsid w:val="009C2E46"/>
    <w:rsid w:val="00AB25C7"/>
    <w:rsid w:val="00B1269A"/>
    <w:rsid w:val="00C74317"/>
    <w:rsid w:val="00C94086"/>
    <w:rsid w:val="00CC492F"/>
    <w:rsid w:val="00CD3090"/>
    <w:rsid w:val="00CD36A0"/>
    <w:rsid w:val="00D02844"/>
    <w:rsid w:val="00DB482F"/>
    <w:rsid w:val="00DC528E"/>
    <w:rsid w:val="00E56355"/>
    <w:rsid w:val="00E96F5E"/>
    <w:rsid w:val="00F0127C"/>
    <w:rsid w:val="00FE7A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ADD9"/>
  <w14:defaultImageDpi w14:val="32767"/>
  <w15:chartTrackingRefBased/>
  <w15:docId w15:val="{2612BB9B-9329-7645-B23E-41574486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3524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83F"/>
    <w:pPr>
      <w:ind w:left="720"/>
      <w:contextualSpacing/>
    </w:pPr>
    <w:rPr>
      <w:rFonts w:asciiTheme="minorHAnsi" w:eastAsiaTheme="minorHAnsi" w:hAnsiTheme="minorHAnsi" w:cstheme="minorBidi"/>
    </w:rPr>
  </w:style>
  <w:style w:type="character" w:styleId="Hyperlink">
    <w:name w:val="Hyperlink"/>
    <w:basedOn w:val="DefaultParagraphFont"/>
    <w:uiPriority w:val="99"/>
    <w:semiHidden/>
    <w:unhideWhenUsed/>
    <w:rsid w:val="009C2E46"/>
    <w:rPr>
      <w:color w:val="0000FF"/>
      <w:u w:val="single"/>
    </w:rPr>
  </w:style>
  <w:style w:type="table" w:styleId="TableGrid">
    <w:name w:val="Table Grid"/>
    <w:basedOn w:val="TableNormal"/>
    <w:uiPriority w:val="39"/>
    <w:rsid w:val="00401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017C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60471">
      <w:bodyDiv w:val="1"/>
      <w:marLeft w:val="0"/>
      <w:marRight w:val="0"/>
      <w:marTop w:val="0"/>
      <w:marBottom w:val="0"/>
      <w:divBdr>
        <w:top w:val="none" w:sz="0" w:space="0" w:color="auto"/>
        <w:left w:val="none" w:sz="0" w:space="0" w:color="auto"/>
        <w:bottom w:val="none" w:sz="0" w:space="0" w:color="auto"/>
        <w:right w:val="none" w:sz="0" w:space="0" w:color="auto"/>
      </w:divBdr>
    </w:div>
    <w:div w:id="338654042">
      <w:bodyDiv w:val="1"/>
      <w:marLeft w:val="0"/>
      <w:marRight w:val="0"/>
      <w:marTop w:val="0"/>
      <w:marBottom w:val="0"/>
      <w:divBdr>
        <w:top w:val="none" w:sz="0" w:space="0" w:color="auto"/>
        <w:left w:val="none" w:sz="0" w:space="0" w:color="auto"/>
        <w:bottom w:val="none" w:sz="0" w:space="0" w:color="auto"/>
        <w:right w:val="none" w:sz="0" w:space="0" w:color="auto"/>
      </w:divBdr>
    </w:div>
    <w:div w:id="348020339">
      <w:bodyDiv w:val="1"/>
      <w:marLeft w:val="0"/>
      <w:marRight w:val="0"/>
      <w:marTop w:val="0"/>
      <w:marBottom w:val="0"/>
      <w:divBdr>
        <w:top w:val="none" w:sz="0" w:space="0" w:color="auto"/>
        <w:left w:val="none" w:sz="0" w:space="0" w:color="auto"/>
        <w:bottom w:val="none" w:sz="0" w:space="0" w:color="auto"/>
        <w:right w:val="none" w:sz="0" w:space="0" w:color="auto"/>
      </w:divBdr>
    </w:div>
    <w:div w:id="441847377">
      <w:bodyDiv w:val="1"/>
      <w:marLeft w:val="0"/>
      <w:marRight w:val="0"/>
      <w:marTop w:val="0"/>
      <w:marBottom w:val="0"/>
      <w:divBdr>
        <w:top w:val="none" w:sz="0" w:space="0" w:color="auto"/>
        <w:left w:val="none" w:sz="0" w:space="0" w:color="auto"/>
        <w:bottom w:val="none" w:sz="0" w:space="0" w:color="auto"/>
        <w:right w:val="none" w:sz="0" w:space="0" w:color="auto"/>
      </w:divBdr>
    </w:div>
    <w:div w:id="636574182">
      <w:bodyDiv w:val="1"/>
      <w:marLeft w:val="0"/>
      <w:marRight w:val="0"/>
      <w:marTop w:val="0"/>
      <w:marBottom w:val="0"/>
      <w:divBdr>
        <w:top w:val="none" w:sz="0" w:space="0" w:color="auto"/>
        <w:left w:val="none" w:sz="0" w:space="0" w:color="auto"/>
        <w:bottom w:val="none" w:sz="0" w:space="0" w:color="auto"/>
        <w:right w:val="none" w:sz="0" w:space="0" w:color="auto"/>
      </w:divBdr>
    </w:div>
    <w:div w:id="719132612">
      <w:bodyDiv w:val="1"/>
      <w:marLeft w:val="0"/>
      <w:marRight w:val="0"/>
      <w:marTop w:val="0"/>
      <w:marBottom w:val="0"/>
      <w:divBdr>
        <w:top w:val="none" w:sz="0" w:space="0" w:color="auto"/>
        <w:left w:val="none" w:sz="0" w:space="0" w:color="auto"/>
        <w:bottom w:val="none" w:sz="0" w:space="0" w:color="auto"/>
        <w:right w:val="none" w:sz="0" w:space="0" w:color="auto"/>
      </w:divBdr>
    </w:div>
    <w:div w:id="939217284">
      <w:bodyDiv w:val="1"/>
      <w:marLeft w:val="0"/>
      <w:marRight w:val="0"/>
      <w:marTop w:val="0"/>
      <w:marBottom w:val="0"/>
      <w:divBdr>
        <w:top w:val="none" w:sz="0" w:space="0" w:color="auto"/>
        <w:left w:val="none" w:sz="0" w:space="0" w:color="auto"/>
        <w:bottom w:val="none" w:sz="0" w:space="0" w:color="auto"/>
        <w:right w:val="none" w:sz="0" w:space="0" w:color="auto"/>
      </w:divBdr>
    </w:div>
    <w:div w:id="1010453340">
      <w:bodyDiv w:val="1"/>
      <w:marLeft w:val="0"/>
      <w:marRight w:val="0"/>
      <w:marTop w:val="0"/>
      <w:marBottom w:val="0"/>
      <w:divBdr>
        <w:top w:val="none" w:sz="0" w:space="0" w:color="auto"/>
        <w:left w:val="none" w:sz="0" w:space="0" w:color="auto"/>
        <w:bottom w:val="none" w:sz="0" w:space="0" w:color="auto"/>
        <w:right w:val="none" w:sz="0" w:space="0" w:color="auto"/>
      </w:divBdr>
    </w:div>
    <w:div w:id="1012142686">
      <w:bodyDiv w:val="1"/>
      <w:marLeft w:val="0"/>
      <w:marRight w:val="0"/>
      <w:marTop w:val="0"/>
      <w:marBottom w:val="0"/>
      <w:divBdr>
        <w:top w:val="none" w:sz="0" w:space="0" w:color="auto"/>
        <w:left w:val="none" w:sz="0" w:space="0" w:color="auto"/>
        <w:bottom w:val="none" w:sz="0" w:space="0" w:color="auto"/>
        <w:right w:val="none" w:sz="0" w:space="0" w:color="auto"/>
      </w:divBdr>
    </w:div>
    <w:div w:id="1212040646">
      <w:bodyDiv w:val="1"/>
      <w:marLeft w:val="0"/>
      <w:marRight w:val="0"/>
      <w:marTop w:val="0"/>
      <w:marBottom w:val="0"/>
      <w:divBdr>
        <w:top w:val="none" w:sz="0" w:space="0" w:color="auto"/>
        <w:left w:val="none" w:sz="0" w:space="0" w:color="auto"/>
        <w:bottom w:val="none" w:sz="0" w:space="0" w:color="auto"/>
        <w:right w:val="none" w:sz="0" w:space="0" w:color="auto"/>
      </w:divBdr>
    </w:div>
    <w:div w:id="1366560393">
      <w:bodyDiv w:val="1"/>
      <w:marLeft w:val="0"/>
      <w:marRight w:val="0"/>
      <w:marTop w:val="0"/>
      <w:marBottom w:val="0"/>
      <w:divBdr>
        <w:top w:val="none" w:sz="0" w:space="0" w:color="auto"/>
        <w:left w:val="none" w:sz="0" w:space="0" w:color="auto"/>
        <w:bottom w:val="none" w:sz="0" w:space="0" w:color="auto"/>
        <w:right w:val="none" w:sz="0" w:space="0" w:color="auto"/>
      </w:divBdr>
    </w:div>
    <w:div w:id="1503398377">
      <w:bodyDiv w:val="1"/>
      <w:marLeft w:val="0"/>
      <w:marRight w:val="0"/>
      <w:marTop w:val="0"/>
      <w:marBottom w:val="0"/>
      <w:divBdr>
        <w:top w:val="none" w:sz="0" w:space="0" w:color="auto"/>
        <w:left w:val="none" w:sz="0" w:space="0" w:color="auto"/>
        <w:bottom w:val="none" w:sz="0" w:space="0" w:color="auto"/>
        <w:right w:val="none" w:sz="0" w:space="0" w:color="auto"/>
      </w:divBdr>
    </w:div>
    <w:div w:id="1651134258">
      <w:bodyDiv w:val="1"/>
      <w:marLeft w:val="0"/>
      <w:marRight w:val="0"/>
      <w:marTop w:val="0"/>
      <w:marBottom w:val="0"/>
      <w:divBdr>
        <w:top w:val="none" w:sz="0" w:space="0" w:color="auto"/>
        <w:left w:val="none" w:sz="0" w:space="0" w:color="auto"/>
        <w:bottom w:val="none" w:sz="0" w:space="0" w:color="auto"/>
        <w:right w:val="none" w:sz="0" w:space="0" w:color="auto"/>
      </w:divBdr>
    </w:div>
    <w:div w:id="1690451263">
      <w:bodyDiv w:val="1"/>
      <w:marLeft w:val="0"/>
      <w:marRight w:val="0"/>
      <w:marTop w:val="0"/>
      <w:marBottom w:val="0"/>
      <w:divBdr>
        <w:top w:val="none" w:sz="0" w:space="0" w:color="auto"/>
        <w:left w:val="none" w:sz="0" w:space="0" w:color="auto"/>
        <w:bottom w:val="none" w:sz="0" w:space="0" w:color="auto"/>
        <w:right w:val="none" w:sz="0" w:space="0" w:color="auto"/>
      </w:divBdr>
    </w:div>
    <w:div w:id="1691105893">
      <w:bodyDiv w:val="1"/>
      <w:marLeft w:val="0"/>
      <w:marRight w:val="0"/>
      <w:marTop w:val="0"/>
      <w:marBottom w:val="0"/>
      <w:divBdr>
        <w:top w:val="none" w:sz="0" w:space="0" w:color="auto"/>
        <w:left w:val="none" w:sz="0" w:space="0" w:color="auto"/>
        <w:bottom w:val="none" w:sz="0" w:space="0" w:color="auto"/>
        <w:right w:val="none" w:sz="0" w:space="0" w:color="auto"/>
      </w:divBdr>
    </w:div>
    <w:div w:id="1710958210">
      <w:bodyDiv w:val="1"/>
      <w:marLeft w:val="0"/>
      <w:marRight w:val="0"/>
      <w:marTop w:val="0"/>
      <w:marBottom w:val="0"/>
      <w:divBdr>
        <w:top w:val="none" w:sz="0" w:space="0" w:color="auto"/>
        <w:left w:val="none" w:sz="0" w:space="0" w:color="auto"/>
        <w:bottom w:val="none" w:sz="0" w:space="0" w:color="auto"/>
        <w:right w:val="none" w:sz="0" w:space="0" w:color="auto"/>
      </w:divBdr>
    </w:div>
    <w:div w:id="1794904767">
      <w:bodyDiv w:val="1"/>
      <w:marLeft w:val="0"/>
      <w:marRight w:val="0"/>
      <w:marTop w:val="0"/>
      <w:marBottom w:val="0"/>
      <w:divBdr>
        <w:top w:val="none" w:sz="0" w:space="0" w:color="auto"/>
        <w:left w:val="none" w:sz="0" w:space="0" w:color="auto"/>
        <w:bottom w:val="none" w:sz="0" w:space="0" w:color="auto"/>
        <w:right w:val="none" w:sz="0" w:space="0" w:color="auto"/>
      </w:divBdr>
    </w:div>
    <w:div w:id="1942880842">
      <w:bodyDiv w:val="1"/>
      <w:marLeft w:val="0"/>
      <w:marRight w:val="0"/>
      <w:marTop w:val="0"/>
      <w:marBottom w:val="0"/>
      <w:divBdr>
        <w:top w:val="none" w:sz="0" w:space="0" w:color="auto"/>
        <w:left w:val="none" w:sz="0" w:space="0" w:color="auto"/>
        <w:bottom w:val="none" w:sz="0" w:space="0" w:color="auto"/>
        <w:right w:val="none" w:sz="0" w:space="0" w:color="auto"/>
      </w:divBdr>
    </w:div>
    <w:div w:id="208903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FB83D-CB87-E44F-8F1C-E7897F966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5948</Words>
  <Characters>33910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11</cp:revision>
  <dcterms:created xsi:type="dcterms:W3CDTF">2021-03-12T07:40:00Z</dcterms:created>
  <dcterms:modified xsi:type="dcterms:W3CDTF">2021-03-12T09:40:00Z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