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9E0" w:rsidRDefault="00541086" w:rsidP="00E723C3">
      <w:pPr>
        <w:jc w:val="center"/>
        <w:rPr>
          <w:color w:val="2E74B5" w:themeColor="accent5" w:themeShade="BF"/>
          <w:sz w:val="40"/>
          <w:szCs w:val="40"/>
        </w:rPr>
      </w:pPr>
      <w:r w:rsidRPr="00541086">
        <w:rPr>
          <w:color w:val="2E74B5" w:themeColor="accent5" w:themeShade="BF"/>
          <w:sz w:val="40"/>
          <w:szCs w:val="40"/>
        </w:rPr>
        <w:t>May Svalbard Expedition Plan 2021</w:t>
      </w:r>
    </w:p>
    <w:p w:rsidR="00541086" w:rsidRPr="00541086" w:rsidRDefault="00541086" w:rsidP="00E723C3">
      <w:pPr>
        <w:jc w:val="center"/>
        <w:rPr>
          <w:color w:val="2E74B5" w:themeColor="accent5" w:themeShade="BF"/>
          <w:sz w:val="28"/>
          <w:szCs w:val="40"/>
        </w:rPr>
      </w:pPr>
      <w:r w:rsidRPr="00541086">
        <w:rPr>
          <w:color w:val="2E74B5" w:themeColor="accent5" w:themeShade="BF"/>
          <w:sz w:val="28"/>
          <w:szCs w:val="40"/>
        </w:rPr>
        <w:t>Amy Solman</w:t>
      </w:r>
    </w:p>
    <w:p w:rsidR="00E723C3" w:rsidRDefault="00E723C3"/>
    <w:p w:rsidR="00560672" w:rsidRDefault="00560672"/>
    <w:p w:rsidR="006F7B3E" w:rsidRDefault="00541086" w:rsidP="00541086">
      <w:pPr>
        <w:pStyle w:val="Heading1"/>
      </w:pPr>
      <w:r>
        <w:t>Equipment Prep</w:t>
      </w:r>
    </w:p>
    <w:p w:rsidR="00541086" w:rsidRDefault="00264F58">
      <w:r>
        <w:t>TBC</w:t>
      </w:r>
    </w:p>
    <w:p w:rsidR="006F7B3E" w:rsidRDefault="00541086" w:rsidP="00541086">
      <w:pPr>
        <w:pStyle w:val="Heading1"/>
      </w:pPr>
      <w:r>
        <w:t>Field Sampling</w:t>
      </w:r>
    </w:p>
    <w:p w:rsidR="00541086" w:rsidRPr="00541086" w:rsidRDefault="00541086" w:rsidP="00541086"/>
    <w:p w:rsidR="002D093E" w:rsidRPr="00A8035A" w:rsidRDefault="002D093E" w:rsidP="00E723C3">
      <w:pPr>
        <w:pStyle w:val="ListParagraph"/>
        <w:numPr>
          <w:ilvl w:val="0"/>
          <w:numId w:val="1"/>
        </w:numPr>
      </w:pPr>
      <w:r w:rsidRPr="00A8035A">
        <w:t>Wear bodysuit and latex gloves to reduce sample contamination.</w:t>
      </w:r>
    </w:p>
    <w:p w:rsidR="00E723C3" w:rsidRPr="00A8035A" w:rsidRDefault="00E723C3" w:rsidP="00E723C3">
      <w:pPr>
        <w:pStyle w:val="ListParagraph"/>
        <w:numPr>
          <w:ilvl w:val="0"/>
          <w:numId w:val="1"/>
        </w:numPr>
      </w:pPr>
      <w:r w:rsidRPr="00A8035A">
        <w:t>At sampling point, prior to sample collection, record GPS coordinates, elevation and temperature.</w:t>
      </w:r>
    </w:p>
    <w:p w:rsidR="00E723C3" w:rsidRPr="00A8035A" w:rsidRDefault="009D6A9D" w:rsidP="00E723C3">
      <w:pPr>
        <w:pStyle w:val="ListParagraph"/>
        <w:numPr>
          <w:ilvl w:val="0"/>
          <w:numId w:val="1"/>
        </w:numPr>
      </w:pPr>
      <w:r w:rsidRPr="00A8035A">
        <w:t>T</w:t>
      </w:r>
      <w:r w:rsidR="00E723C3" w:rsidRPr="00A8035A">
        <w:t>ake snow sample for microbial analysis.</w:t>
      </w:r>
      <w:r w:rsidR="002D093E" w:rsidRPr="00A8035A">
        <w:t xml:space="preserve"> Using </w:t>
      </w:r>
      <w:r w:rsidR="00937A02">
        <w:t xml:space="preserve">ethanol </w:t>
      </w:r>
      <w:r w:rsidR="002D093E" w:rsidRPr="00A8035A">
        <w:t xml:space="preserve">sterilized Teflon shovel fill </w:t>
      </w:r>
      <w:r w:rsidR="005E1A44" w:rsidRPr="00A8035A">
        <w:t>two</w:t>
      </w:r>
      <w:r w:rsidR="00A9516A" w:rsidRPr="00A8035A">
        <w:t xml:space="preserve"> </w:t>
      </w:r>
      <w:r w:rsidR="002D093E" w:rsidRPr="00A8035A">
        <w:t xml:space="preserve">sterile </w:t>
      </w:r>
      <w:r w:rsidR="006F7B3E" w:rsidRPr="00A8035A">
        <w:t>3</w:t>
      </w:r>
      <w:r w:rsidR="002D093E" w:rsidRPr="00A8035A">
        <w:t xml:space="preserve"> L sampling bag</w:t>
      </w:r>
      <w:r w:rsidR="005E1A44" w:rsidRPr="00A8035A">
        <w:t xml:space="preserve">s </w:t>
      </w:r>
      <w:r w:rsidR="00A9516A" w:rsidRPr="00A8035A">
        <w:t>(</w:t>
      </w:r>
      <w:r w:rsidR="00A9516A" w:rsidRPr="00A8035A">
        <w:rPr>
          <w:b/>
        </w:rPr>
        <w:t xml:space="preserve">Table </w:t>
      </w:r>
      <w:r w:rsidR="00CA5CC9" w:rsidRPr="00A8035A">
        <w:rPr>
          <w:b/>
        </w:rPr>
        <w:t>1</w:t>
      </w:r>
      <w:r w:rsidR="00A9516A" w:rsidRPr="00A8035A">
        <w:t>)</w:t>
      </w:r>
      <w:r w:rsidR="002D093E" w:rsidRPr="00A8035A">
        <w:t>.</w:t>
      </w:r>
    </w:p>
    <w:p w:rsidR="00E723C3" w:rsidRPr="00A8035A" w:rsidRDefault="00E723C3" w:rsidP="00E723C3">
      <w:pPr>
        <w:pStyle w:val="ListParagraph"/>
        <w:numPr>
          <w:ilvl w:val="0"/>
          <w:numId w:val="1"/>
        </w:numPr>
      </w:pPr>
      <w:r w:rsidRPr="00A8035A">
        <w:t>Take snow sample for DOC analysis</w:t>
      </w:r>
      <w:r w:rsidR="00FF6752" w:rsidRPr="00A8035A">
        <w:t xml:space="preserve"> </w:t>
      </w:r>
      <w:r w:rsidR="00A9516A" w:rsidRPr="00A8035A">
        <w:t>and deposit directly into combusted glass jars.</w:t>
      </w:r>
    </w:p>
    <w:p w:rsidR="009D6A9D" w:rsidRPr="00A8035A" w:rsidRDefault="00E723C3" w:rsidP="009D6A9D">
      <w:pPr>
        <w:pStyle w:val="ListParagraph"/>
        <w:numPr>
          <w:ilvl w:val="0"/>
          <w:numId w:val="1"/>
        </w:numPr>
      </w:pPr>
      <w:r w:rsidRPr="00A8035A">
        <w:t>Take snow sample for chemical analysis</w:t>
      </w:r>
      <w:r w:rsidR="00FF6752" w:rsidRPr="00A8035A">
        <w:t xml:space="preserve"> and place in </w:t>
      </w:r>
      <w:r w:rsidR="002D093E" w:rsidRPr="00A8035A">
        <w:t xml:space="preserve">sterile </w:t>
      </w:r>
      <w:r w:rsidR="00FF6752" w:rsidRPr="00A8035A">
        <w:t xml:space="preserve">Whirl-Pak bag </w:t>
      </w:r>
      <w:r w:rsidR="00FF6752" w:rsidRPr="00A8035A">
        <w:fldChar w:fldCharType="begin" w:fldLock="1"/>
      </w:r>
      <w:r w:rsidR="00E5466E" w:rsidRPr="00A8035A">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rsidR="00FF6752" w:rsidRPr="00A8035A">
        <w:fldChar w:fldCharType="separate"/>
      </w:r>
      <w:r w:rsidR="00FF6752" w:rsidRPr="00A8035A">
        <w:rPr>
          <w:noProof/>
        </w:rPr>
        <w:t>(Holland et al., 2019)</w:t>
      </w:r>
      <w:r w:rsidR="00FF6752" w:rsidRPr="00A8035A">
        <w:fldChar w:fldCharType="end"/>
      </w:r>
      <w:r w:rsidR="009D6A9D" w:rsidRPr="00A8035A">
        <w:t>.</w:t>
      </w:r>
    </w:p>
    <w:p w:rsidR="00E723C3" w:rsidRPr="00A8035A" w:rsidRDefault="00E723C3" w:rsidP="009D6A9D">
      <w:pPr>
        <w:pStyle w:val="ListParagraph"/>
        <w:numPr>
          <w:ilvl w:val="0"/>
          <w:numId w:val="1"/>
        </w:numPr>
      </w:pPr>
      <w:r w:rsidRPr="00A8035A">
        <w:t>After collecting snow sample, remove remaining snow at sample point until ice is reached. Use an ice corer to extract ice sample.</w:t>
      </w:r>
    </w:p>
    <w:p w:rsidR="00E723C3" w:rsidRPr="00A8035A" w:rsidRDefault="008D78D6" w:rsidP="00FF6752">
      <w:pPr>
        <w:pStyle w:val="ListParagraph"/>
        <w:numPr>
          <w:ilvl w:val="0"/>
          <w:numId w:val="1"/>
        </w:numPr>
      </w:pPr>
      <w:r w:rsidRPr="00A8035A">
        <w:t>Repeat ice collection for microbial, DOC and chemical analysis.</w:t>
      </w:r>
    </w:p>
    <w:p w:rsidR="009D6A9D" w:rsidRPr="00A8035A" w:rsidRDefault="009D6A9D" w:rsidP="00E723C3">
      <w:pPr>
        <w:pStyle w:val="ListParagraph"/>
        <w:numPr>
          <w:ilvl w:val="0"/>
          <w:numId w:val="1"/>
        </w:numPr>
      </w:pPr>
      <w:r w:rsidRPr="00A8035A">
        <w:t>Repeat for all 1</w:t>
      </w:r>
      <w:r w:rsidR="005E1A44" w:rsidRPr="00A8035A">
        <w:t>2</w:t>
      </w:r>
      <w:r w:rsidRPr="00A8035A">
        <w:t xml:space="preserve"> sampling points.</w:t>
      </w:r>
    </w:p>
    <w:p w:rsidR="009D6A9D" w:rsidRPr="00A8035A" w:rsidRDefault="009D6A9D" w:rsidP="009D6A9D">
      <w:pPr>
        <w:pStyle w:val="ListParagraph"/>
        <w:numPr>
          <w:ilvl w:val="0"/>
          <w:numId w:val="1"/>
        </w:numPr>
      </w:pPr>
      <w:r w:rsidRPr="00A8035A">
        <w:t xml:space="preserve">Take </w:t>
      </w:r>
      <w:r w:rsidR="00A8035A" w:rsidRPr="00A8035A">
        <w:t>three</w:t>
      </w:r>
      <w:r w:rsidRPr="00A8035A">
        <w:t xml:space="preserve"> set</w:t>
      </w:r>
      <w:r w:rsidR="00A8035A" w:rsidRPr="00A8035A">
        <w:t>s</w:t>
      </w:r>
      <w:r w:rsidRPr="00A8035A">
        <w:t xml:space="preserve"> of procedural blanks for microbial, DOC and chemical analysis</w:t>
      </w:r>
      <w:r w:rsidR="005E1A44" w:rsidRPr="00A8035A">
        <w:t xml:space="preserve"> </w:t>
      </w:r>
      <w:r w:rsidR="00CA5CC9" w:rsidRPr="00A8035A">
        <w:t xml:space="preserve">by filling </w:t>
      </w:r>
      <w:r w:rsidR="00A8035A" w:rsidRPr="00A8035A">
        <w:t>three</w:t>
      </w:r>
      <w:r w:rsidR="00CA5CC9" w:rsidRPr="00A8035A">
        <w:t xml:space="preserve"> 3 L bag</w:t>
      </w:r>
      <w:r w:rsidR="00A8035A" w:rsidRPr="00A8035A">
        <w:t>s</w:t>
      </w:r>
      <w:r w:rsidR="00CA5CC9" w:rsidRPr="00A8035A">
        <w:t xml:space="preserve">, </w:t>
      </w:r>
      <w:r w:rsidR="00A8035A" w:rsidRPr="00A8035A">
        <w:t>three</w:t>
      </w:r>
      <w:r w:rsidR="00CA5CC9" w:rsidRPr="00A8035A">
        <w:t xml:space="preserve"> 1 L bag</w:t>
      </w:r>
      <w:r w:rsidR="00A8035A" w:rsidRPr="00A8035A">
        <w:t>s</w:t>
      </w:r>
      <w:r w:rsidR="00CA5CC9" w:rsidRPr="00A8035A">
        <w:t xml:space="preserve"> and </w:t>
      </w:r>
      <w:r w:rsidR="00A8035A" w:rsidRPr="00A8035A">
        <w:t>three</w:t>
      </w:r>
      <w:r w:rsidR="00CA5CC9" w:rsidRPr="00A8035A">
        <w:t xml:space="preserve"> jar</w:t>
      </w:r>
      <w:r w:rsidR="00A8035A" w:rsidRPr="00A8035A">
        <w:t>s</w:t>
      </w:r>
      <w:r w:rsidR="00CA5CC9" w:rsidRPr="00A8035A">
        <w:t xml:space="preserve"> with autoclaved Milli-Q water</w:t>
      </w:r>
      <w:r w:rsidR="00A8035A" w:rsidRPr="00A8035A">
        <w:t xml:space="preserve"> </w:t>
      </w:r>
      <w:r w:rsidR="00A8035A" w:rsidRPr="00A8035A">
        <w:fldChar w:fldCharType="begin" w:fldLock="1"/>
      </w:r>
      <w:r w:rsidR="00511B60">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rsidR="00A8035A" w:rsidRPr="00A8035A">
        <w:fldChar w:fldCharType="separate"/>
      </w:r>
      <w:r w:rsidR="00A8035A" w:rsidRPr="00A8035A">
        <w:rPr>
          <w:noProof/>
        </w:rPr>
        <w:t>(Holland et al., 2019)</w:t>
      </w:r>
      <w:r w:rsidR="00A8035A" w:rsidRPr="00A8035A">
        <w:fldChar w:fldCharType="end"/>
      </w:r>
      <w:r w:rsidRPr="00A8035A">
        <w:t>.</w:t>
      </w:r>
    </w:p>
    <w:p w:rsidR="00E723C3" w:rsidRPr="00A8035A" w:rsidRDefault="00E723C3" w:rsidP="00541086">
      <w:pPr>
        <w:pStyle w:val="ListParagraph"/>
        <w:numPr>
          <w:ilvl w:val="0"/>
          <w:numId w:val="1"/>
        </w:numPr>
      </w:pPr>
      <w:r w:rsidRPr="00A8035A">
        <w:t>Keep all samples frozen and return to field laboratory.</w:t>
      </w:r>
    </w:p>
    <w:p w:rsidR="00AD1D56" w:rsidRDefault="00E723C3" w:rsidP="00541086">
      <w:pPr>
        <w:pStyle w:val="Heading1"/>
      </w:pPr>
      <w:r>
        <w:t>Field Lab Processing</w:t>
      </w:r>
    </w:p>
    <w:p w:rsidR="007A2A72" w:rsidRPr="007A2A72" w:rsidRDefault="007A2A72" w:rsidP="007A2A72"/>
    <w:p w:rsidR="00D95CF5" w:rsidRDefault="002766D1" w:rsidP="007A2A72">
      <w:pPr>
        <w:pStyle w:val="ListParagraph"/>
        <w:numPr>
          <w:ilvl w:val="0"/>
          <w:numId w:val="17"/>
        </w:numPr>
      </w:pPr>
      <w:r w:rsidRPr="00D95CF5">
        <w:t xml:space="preserve">Melt all samples </w:t>
      </w:r>
      <w:r w:rsidR="002D093E" w:rsidRPr="00D95CF5">
        <w:t xml:space="preserve">at room temperature </w:t>
      </w:r>
      <w:r w:rsidR="002D093E" w:rsidRPr="00D95CF5">
        <w:fldChar w:fldCharType="begin" w:fldLock="1"/>
      </w:r>
      <w:r w:rsidR="00A8035A" w:rsidRPr="00D95CF5">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Sheet)","type":"article-journal","volume":"16"},"uris":["http://www.mendeley.com/documents/?uuid=89f48ff2-e944-4141-b569-bfde842c5ee9"]},{"id":"ITEM-2","itemData":{"DOI":"10.1088/1748-9326/8/3/035004","ISSN":"17489326","abstract":"Arctic snowpacks are often considered as chemical reactors for a variety of chemicals deposited through wet and dry events, but are overlooked as potential sites for microbial metabolism of reactive nitrogen species. The fate of deposited species is critical since warming leads to the transfer of contaminants to snowmelt-fed ecosystems. Here, we examined the role of microorganisms and the potential pathways involved in nitrogen cycling in the snow. Next generation sequencing data were used to follow functional gene abundances and a 16S rRNA (ribosomal ribonucleic acid) gene microarray was used to follow shifts in microbial community structure during a two-month spring-time field study at a high Arctic site, Svalbard, Norway (79° N). We showed that despite the low temperatures and limited water supply, microbial communities inhabiting the snow cover demonstrated dynamic shifts in their functional potential to follow several different pathways of the nitrogen cycle. In addition, microbial specific phylogenetic probes tracked different nitrogen species over time. For example, probes for Roseomonas tracked nitrate concentrations closely and probes for Caulobacter tracked ammonium concentrations after a delay of one week. Nitrogen cycling was also shown to be a dominant process at the base of the snowpack. © 2013 IOP Publishing Ltd.","author":[{"dropping-particle":"","family":"Larose","given":"Catherine","non-dropping-particle":"","parse-names":false,"suffix":""},{"dropping-particle":"","family":"Dommergue","given":"Aurélien","non-dropping-particle":"","parse-names":false,"suffix":""},{"dropping-particle":"","family":"Vogel","given":"Timothy M.","non-dropping-particle":"","parse-names":false,"suffix":""}],"container-title":"Environmental Research Letters","id":"ITEM-2","issue":"3","issued":{"date-parts":[["2013"]]},"title":"Microbial nitrogen cycling in Arctic snowpacks","type":"article-journal","volume":"8"},"uris":["http://www.mendeley.com/documents/?uuid=6529e1a2-d794-469a-8ee4-c7123ccbba8e"]}],"mendeley":{"formattedCitation":"(Larose et al., 2013; Holland et al., 2019)","plainTextFormattedCitation":"(Larose et al., 2013; Holland et al., 2019)","previouslyFormattedCitation":"(Larose et al., 2013; Holland et al., 2019)"},"properties":{"noteIndex":0},"schema":"https://github.com/citation-style-language/schema/raw/master/csl-citation.json"}</w:instrText>
      </w:r>
      <w:r w:rsidR="002D093E" w:rsidRPr="00D95CF5">
        <w:fldChar w:fldCharType="separate"/>
      </w:r>
      <w:r w:rsidR="002D093E" w:rsidRPr="00D95CF5">
        <w:rPr>
          <w:noProof/>
        </w:rPr>
        <w:t>(Larose et al., 2013; Holland et al., 2019)</w:t>
      </w:r>
      <w:r w:rsidR="002D093E" w:rsidRPr="00D95CF5">
        <w:fldChar w:fldCharType="end"/>
      </w:r>
      <w:r w:rsidR="001F57B3" w:rsidRPr="00D95CF5">
        <w:t>.</w:t>
      </w:r>
    </w:p>
    <w:p w:rsidR="007A2A72" w:rsidRDefault="007A2A72" w:rsidP="007A2A72">
      <w:pPr>
        <w:pStyle w:val="ListParagraph"/>
        <w:numPr>
          <w:ilvl w:val="0"/>
          <w:numId w:val="17"/>
        </w:numPr>
      </w:pPr>
      <w:r>
        <w:t>Take small subset of each 16S/18S gene snow/ice sample and use meters to test for pH and conductivity.</w:t>
      </w:r>
    </w:p>
    <w:p w:rsidR="007A2A72" w:rsidRDefault="00937A02" w:rsidP="007A2A72">
      <w:pPr>
        <w:pStyle w:val="ListParagraph"/>
        <w:numPr>
          <w:ilvl w:val="0"/>
          <w:numId w:val="17"/>
        </w:numPr>
      </w:pPr>
      <w:r w:rsidRPr="00D95CF5">
        <w:t>Microbial analysis 16S/18S rRNA gene/gene transcript sequencing</w:t>
      </w:r>
      <w:r w:rsidR="007A2A72">
        <w:t xml:space="preserve"> </w:t>
      </w:r>
      <w:r w:rsidR="007A2A72">
        <w:fldChar w:fldCharType="begin" w:fldLock="1"/>
      </w:r>
      <w:r w:rsidR="00AA59C0">
        <w:instrText>ADDIN CSL_CITATION {"citationItems":[{"id":"ITEM-1","itemData":{"DOI":"10.1088/1748-9326/8/3/035004","ISSN":"17489326","abstract":"Arctic snowpacks are often considered as chemical reactors for a variety of chemicals deposited through wet and dry events, but are overlooked as potential sites for microbial metabolism of reactive nitrogen species. The fate of deposited species is critical since warming leads to the transfer of contaminants to snowmelt-fed ecosystems. Here, we examined the role of microorganisms and the potential pathways involved in nitrogen cycling in the snow. Next generation sequencing data were used to follow functional gene abundances and a 16S rRNA (ribosomal ribonucleic acid) gene microarray was used to follow shifts in microbial community structure during a two-month spring-time field study at a high Arctic site, Svalbard, Norway (79° N). We showed that despite the low temperatures and limited water supply, microbial communities inhabiting the snow cover demonstrated dynamic shifts in their functional potential to follow several different pathways of the nitrogen cycle. In addition, microbial specific phylogenetic probes tracked different nitrogen species over time. For example, probes for Roseomonas tracked nitrate concentrations closely and probes for Caulobacter tracked ammonium concentrations after a delay of one week. Nitrogen cycling was also shown to be a dominant process at the base of the snowpack. © 2013 IOP Publishing Ltd.","author":[{"dropping-particle":"","family":"Larose","given":"Catherine","non-dropping-particle":"","parse-names":false,"suffix":""},{"dropping-particle":"","family":"Dommergue","given":"Aurélien","non-dropping-particle":"","parse-names":false,"suffix":""},{"dropping-particle":"","family":"Vogel","given":"Timothy M.","non-dropping-particle":"","parse-names":false,"suffix":""}],"container-title":"Environmental Research Letters","id":"ITEM-1","issue":"3","issued":{"date-parts":[["2013"]]},"title":"Microbial nitrogen cycling in Arctic snowpacks","type":"article-journal","volume":"8"},"uris":["http://www.mendeley.com/documents/?uuid=6529e1a2-d794-469a-8ee4-c7123ccbba8e"]}],"mendeley":{"formattedCitation":"(Larose et al., 2013)","plainTextFormattedCitation":"(Larose et al., 2013)","previouslyFormattedCitation":"(Larose et al., 2013)"},"properties":{"noteIndex":0},"schema":"https://github.com/citation-style-language/schema/raw/master/csl-citation.json"}</w:instrText>
      </w:r>
      <w:r w:rsidR="007A2A72">
        <w:fldChar w:fldCharType="separate"/>
      </w:r>
      <w:r w:rsidR="007A2A72" w:rsidRPr="007A2A72">
        <w:rPr>
          <w:noProof/>
        </w:rPr>
        <w:t>(Larose et al., 2013)</w:t>
      </w:r>
      <w:r w:rsidR="007A2A72">
        <w:fldChar w:fldCharType="end"/>
      </w:r>
      <w:r w:rsidRPr="00D95CF5">
        <w:t xml:space="preserve">: </w:t>
      </w:r>
    </w:p>
    <w:p w:rsidR="007A2A72" w:rsidRDefault="007A2A72" w:rsidP="007A2A72">
      <w:pPr>
        <w:pStyle w:val="ListParagraph"/>
        <w:numPr>
          <w:ilvl w:val="1"/>
          <w:numId w:val="17"/>
        </w:numPr>
      </w:pPr>
      <w:r>
        <w:t>F</w:t>
      </w:r>
      <w:r w:rsidRPr="00D95CF5">
        <w:t xml:space="preserve">ilter each 3L melted sample through one sterile 0.2 µm 47 mm filters using a sterile filtration unit. </w:t>
      </w:r>
    </w:p>
    <w:p w:rsidR="007A2A72" w:rsidRDefault="007A2A72" w:rsidP="007A2A72">
      <w:pPr>
        <w:pStyle w:val="ListParagraph"/>
        <w:numPr>
          <w:ilvl w:val="1"/>
          <w:numId w:val="17"/>
        </w:numPr>
      </w:pPr>
      <w:r w:rsidRPr="00D95CF5">
        <w:t xml:space="preserve">Store in sterile bead-beating tubes at -20C for transport back to the UK </w:t>
      </w:r>
      <w:r w:rsidRPr="00D95CF5">
        <w:fldChar w:fldCharType="begin" w:fldLock="1"/>
      </w:r>
      <w:r w:rsidRPr="00D95CF5">
        <w:instrText>ADDIN CSL_CITATION {"citationItems":[{"id":"ITEM-1","itemData":{"DOI":"10.1088/1748-9326/8/3/035004","ISSN":"17489326","abstract":"Arctic snowpacks are often considered as chemical reactors for a variety of chemicals deposited through wet and dry events, but are overlooked as potential sites for microbial metabolism of reactive nitrogen species. The fate of deposited species is critical since warming leads to the transfer of contaminants to snowmelt-fed ecosystems. Here, we examined the role of microorganisms and the potential pathways involved in nitrogen cycling in the snow. Next generation sequencing data were used to follow functional gene abundances and a 16S rRNA (ribosomal ribonucleic acid) gene microarray was used to follow shifts in microbial community structure during a two-month spring-time field study at a high Arctic site, Svalbard, Norway (79° N). We showed that despite the low temperatures and limited water supply, microbial communities inhabiting the snow cover demonstrated dynamic shifts in their functional potential to follow several different pathways of the nitrogen cycle. In addition, microbial specific phylogenetic probes tracked different nitrogen species over time. For example, probes for Roseomonas tracked nitrate concentrations closely and probes for Caulobacter tracked ammonium concentrations after a delay of one week. Nitrogen cycling was also shown to be a dominant process at the base of the snowpack. © 2013 IOP Publishing Ltd.","author":[{"dropping-particle":"","family":"Larose","given":"Catherine","non-dropping-particle":"","parse-names":false,"suffix":""},{"dropping-particle":"","family":"Dommergue","given":"Aurélien","non-dropping-particle":"","parse-names":false,"suffix":""},{"dropping-particle":"","family":"Vogel","given":"Timothy M.","non-dropping-particle":"","parse-names":false,"suffix":""}],"container-title":"Environmental Research Letters","id":"ITEM-1","issue":"3","issued":{"date-parts":[["2013"]]},"title":"Microbial nitrogen cycling in Arctic snowpacks","type":"article-journal","volume":"8"},"uris":["http://www.mendeley.com/documents/?uuid=6529e1a2-d794-469a-8ee4-c7123ccbba8e"]}],"mendeley":{"formattedCitation":"(Larose et al., 2013)","plainTextFormattedCitation":"(Larose et al., 2013)","previouslyFormattedCitation":"(Larose et al., 2013)"},"properties":{"noteIndex":0},"schema":"https://github.com/citation-style-language/schema/raw/master/csl-citation.json"}</w:instrText>
      </w:r>
      <w:r w:rsidRPr="00D95CF5">
        <w:fldChar w:fldCharType="separate"/>
      </w:r>
      <w:r w:rsidRPr="00D95CF5">
        <w:rPr>
          <w:noProof/>
        </w:rPr>
        <w:t>(Larose et al., 2013)</w:t>
      </w:r>
      <w:r w:rsidRPr="00D95CF5">
        <w:fldChar w:fldCharType="end"/>
      </w:r>
      <w:r w:rsidRPr="00D95CF5">
        <w:t>.</w:t>
      </w:r>
    </w:p>
    <w:p w:rsidR="007A2A72" w:rsidRDefault="007A2A72" w:rsidP="007A2A72">
      <w:pPr>
        <w:pStyle w:val="ListParagraph"/>
        <w:numPr>
          <w:ilvl w:val="0"/>
          <w:numId w:val="17"/>
        </w:numPr>
      </w:pPr>
      <w:r>
        <w:t>Microbial analysis metagenomics/</w:t>
      </w:r>
      <w:proofErr w:type="spellStart"/>
      <w:r>
        <w:t>metatranscriptomics</w:t>
      </w:r>
      <w:proofErr w:type="spellEnd"/>
      <w:r>
        <w:t>: as above.</w:t>
      </w:r>
    </w:p>
    <w:p w:rsidR="007A2A72" w:rsidRDefault="00511B60" w:rsidP="007A2A72">
      <w:pPr>
        <w:pStyle w:val="ListParagraph"/>
        <w:numPr>
          <w:ilvl w:val="0"/>
          <w:numId w:val="17"/>
        </w:numPr>
      </w:pPr>
      <w:r>
        <w:t>Microbial analysis BONCAT</w:t>
      </w:r>
      <w:r w:rsidR="004E0A38">
        <w:t xml:space="preserve"> </w:t>
      </w:r>
      <w:r w:rsidR="004E0A38">
        <w:fldChar w:fldCharType="begin" w:fldLock="1"/>
      </w:r>
      <w:r w:rsidR="007A2A72">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004E0A38">
        <w:fldChar w:fldCharType="separate"/>
      </w:r>
      <w:r w:rsidR="004E0A38" w:rsidRPr="004E0A38">
        <w:rPr>
          <w:noProof/>
        </w:rPr>
        <w:t>(Lindivat et al., 2020)</w:t>
      </w:r>
      <w:r w:rsidR="004E0A38">
        <w:fldChar w:fldCharType="end"/>
      </w:r>
      <w:r>
        <w:t xml:space="preserve">: </w:t>
      </w:r>
    </w:p>
    <w:p w:rsidR="007A2A72" w:rsidRDefault="00865236" w:rsidP="007A2A72">
      <w:pPr>
        <w:pStyle w:val="ListParagraph"/>
        <w:numPr>
          <w:ilvl w:val="1"/>
          <w:numId w:val="17"/>
        </w:numPr>
      </w:pPr>
      <w:r>
        <w:t xml:space="preserve">Filter 1 L melted samples at 100 </w:t>
      </w:r>
      <w:r>
        <w:sym w:font="Symbol" w:char="F06D"/>
      </w:r>
      <w:r>
        <w:t xml:space="preserve">m to avoid instrument clogging. </w:t>
      </w:r>
    </w:p>
    <w:p w:rsidR="007A2A72" w:rsidRDefault="00865236" w:rsidP="007A2A72">
      <w:pPr>
        <w:pStyle w:val="ListParagraph"/>
        <w:numPr>
          <w:ilvl w:val="1"/>
          <w:numId w:val="17"/>
        </w:numPr>
      </w:pPr>
      <w:r>
        <w:t xml:space="preserve">Prepare </w:t>
      </w:r>
      <w:r w:rsidRPr="00865236">
        <w:t xml:space="preserve">﻿100 </w:t>
      </w:r>
      <w:proofErr w:type="spellStart"/>
      <w:r w:rsidRPr="00865236">
        <w:t>mM</w:t>
      </w:r>
      <w:proofErr w:type="spellEnd"/>
      <w:r w:rsidRPr="00865236">
        <w:t xml:space="preserve"> L-homopropargylglycine (HPG) pH 7.0</w:t>
      </w:r>
      <w:r>
        <w:t xml:space="preserve"> </w:t>
      </w:r>
      <w:r w:rsidRPr="00865236">
        <w:t xml:space="preserve">﻿in pure </w:t>
      </w:r>
      <w:r w:rsidR="0038740A">
        <w:t>Dimethyl Sulfoxide (</w:t>
      </w:r>
      <w:r w:rsidRPr="00865236">
        <w:t>DMSO</w:t>
      </w:r>
      <w:r w:rsidR="0038740A">
        <w:t>)</w:t>
      </w:r>
      <w:r w:rsidR="00DD2800">
        <w:t xml:space="preserve">, pass through </w:t>
      </w:r>
      <w:r w:rsidRPr="00865236">
        <w:t xml:space="preserve">0.2 </w:t>
      </w:r>
      <w:proofErr w:type="spellStart"/>
      <w:r w:rsidRPr="00865236">
        <w:t>μm</w:t>
      </w:r>
      <w:proofErr w:type="spellEnd"/>
      <w:r w:rsidR="00DD2800">
        <w:t xml:space="preserve"> sterile filter</w:t>
      </w:r>
      <w:r w:rsidRPr="00865236">
        <w:t xml:space="preserve"> and kept at 4°C</w:t>
      </w:r>
      <w:r>
        <w:t>.</w:t>
      </w:r>
    </w:p>
    <w:p w:rsidR="007A2A72" w:rsidRDefault="00DD2800" w:rsidP="007A2A72">
      <w:pPr>
        <w:pStyle w:val="ListParagraph"/>
        <w:numPr>
          <w:ilvl w:val="1"/>
          <w:numId w:val="17"/>
        </w:numPr>
      </w:pPr>
      <w:r>
        <w:t xml:space="preserve">Dilute </w:t>
      </w:r>
      <w:r w:rsidR="00865236">
        <w:t xml:space="preserve">HPG in </w:t>
      </w:r>
      <w:proofErr w:type="spellStart"/>
      <w:r w:rsidR="00865236">
        <w:t>milliQ</w:t>
      </w:r>
      <w:proofErr w:type="spellEnd"/>
      <w:r w:rsidR="00865236">
        <w:t xml:space="preserve"> water </w:t>
      </w:r>
      <w:r>
        <w:t>and add to samples in triplicate</w:t>
      </w:r>
      <w:r w:rsidR="00865236">
        <w:t>.</w:t>
      </w:r>
    </w:p>
    <w:p w:rsidR="007A2A72" w:rsidRDefault="00865236" w:rsidP="007A2A72">
      <w:pPr>
        <w:pStyle w:val="ListParagraph"/>
        <w:numPr>
          <w:ilvl w:val="1"/>
          <w:numId w:val="17"/>
        </w:numPr>
      </w:pPr>
      <w:r>
        <w:t xml:space="preserve">Prepare </w:t>
      </w:r>
      <w:r w:rsidR="00DD2800">
        <w:t xml:space="preserve">6 </w:t>
      </w:r>
      <w:r>
        <w:t xml:space="preserve">negative control samples without HPG. </w:t>
      </w:r>
    </w:p>
    <w:p w:rsidR="007A2A72" w:rsidRDefault="00DD2800" w:rsidP="007A2A72">
      <w:pPr>
        <w:pStyle w:val="ListParagraph"/>
        <w:numPr>
          <w:ilvl w:val="1"/>
          <w:numId w:val="17"/>
        </w:numPr>
      </w:pPr>
      <w:r>
        <w:t>Prepare 6 control samples with Chloramphenicol added to HPG.</w:t>
      </w:r>
      <w:r w:rsidR="00865236">
        <w:t xml:space="preserve"> </w:t>
      </w:r>
    </w:p>
    <w:p w:rsidR="007A2A72" w:rsidRDefault="00DD2800" w:rsidP="007A2A72">
      <w:pPr>
        <w:pStyle w:val="ListParagraph"/>
        <w:numPr>
          <w:ilvl w:val="1"/>
          <w:numId w:val="17"/>
        </w:numPr>
      </w:pPr>
      <w:r>
        <w:t>Incubate samples in the dark.</w:t>
      </w:r>
    </w:p>
    <w:p w:rsidR="007A2A72" w:rsidRDefault="00865236" w:rsidP="007A2A72">
      <w:pPr>
        <w:pStyle w:val="ListParagraph"/>
        <w:numPr>
          <w:ilvl w:val="1"/>
          <w:numId w:val="17"/>
        </w:numPr>
      </w:pPr>
      <w:r>
        <w:lastRenderedPageBreak/>
        <w:t xml:space="preserve">After incubation, samples were fixed with 0.2 </w:t>
      </w:r>
      <w:proofErr w:type="spellStart"/>
      <w:r>
        <w:t>μm</w:t>
      </w:r>
      <w:proofErr w:type="spellEnd"/>
      <w:r>
        <w:t>-filtered formaldehyde to a final concentration of 3% before storing at −20°C for return to UK.</w:t>
      </w:r>
    </w:p>
    <w:p w:rsidR="007A2A72" w:rsidRDefault="007A2A72" w:rsidP="007A2A72">
      <w:pPr>
        <w:pStyle w:val="ListParagraph"/>
        <w:numPr>
          <w:ilvl w:val="0"/>
          <w:numId w:val="17"/>
        </w:numPr>
      </w:pPr>
      <w:r>
        <w:t>DOC samples</w:t>
      </w:r>
      <w:r w:rsidR="00AA59C0">
        <w:t xml:space="preserve"> </w:t>
      </w:r>
      <w:r w:rsidR="00AA59C0">
        <w:fldChar w:fldCharType="begin" w:fldLock="1"/>
      </w:r>
      <w:r w:rsidR="005C2607">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rsidR="00AA59C0">
        <w:fldChar w:fldCharType="separate"/>
      </w:r>
      <w:r w:rsidR="00AA59C0" w:rsidRPr="00AA59C0">
        <w:rPr>
          <w:noProof/>
        </w:rPr>
        <w:t>(Holland et al., 2019)</w:t>
      </w:r>
      <w:r w:rsidR="00AA59C0">
        <w:fldChar w:fldCharType="end"/>
      </w:r>
      <w:r>
        <w:t xml:space="preserve">: </w:t>
      </w:r>
    </w:p>
    <w:p w:rsidR="00AA59C0" w:rsidRPr="00AA59C0" w:rsidRDefault="00AA59C0" w:rsidP="00AA59C0">
      <w:pPr>
        <w:pStyle w:val="ListParagraph"/>
        <w:numPr>
          <w:ilvl w:val="1"/>
          <w:numId w:val="17"/>
        </w:numPr>
      </w:pPr>
      <w:r w:rsidRPr="00AA59C0">
        <w:t xml:space="preserve">Wash glass filtration column three times with sample meltwater. </w:t>
      </w:r>
    </w:p>
    <w:p w:rsidR="00AA59C0" w:rsidRPr="00AA59C0" w:rsidRDefault="00AA59C0" w:rsidP="00AA59C0">
      <w:pPr>
        <w:pStyle w:val="ListParagraph"/>
        <w:numPr>
          <w:ilvl w:val="1"/>
          <w:numId w:val="17"/>
        </w:numPr>
      </w:pPr>
      <w:r w:rsidRPr="00AA59C0">
        <w:t xml:space="preserve">Filter sample using glass filtration column and a furnaced 47mm, 0.7 </w:t>
      </w:r>
      <w:r w:rsidRPr="00AA59C0">
        <w:sym w:font="Symbol" w:char="F06D"/>
      </w:r>
      <w:r w:rsidRPr="00AA59C0">
        <w:t xml:space="preserve">m GF/F. </w:t>
      </w:r>
    </w:p>
    <w:p w:rsidR="00AA59C0" w:rsidRPr="00AA59C0" w:rsidRDefault="00AA59C0" w:rsidP="00AA59C0">
      <w:pPr>
        <w:pStyle w:val="ListParagraph"/>
        <w:numPr>
          <w:ilvl w:val="1"/>
          <w:numId w:val="17"/>
        </w:numPr>
      </w:pPr>
      <w:r w:rsidRPr="00AA59C0">
        <w:t>Store filtrate in pre-furnaced amber glass vial.</w:t>
      </w:r>
    </w:p>
    <w:p w:rsidR="00AA59C0" w:rsidRDefault="00AA59C0" w:rsidP="00AA59C0">
      <w:pPr>
        <w:pStyle w:val="ListParagraph"/>
        <w:numPr>
          <w:ilvl w:val="1"/>
          <w:numId w:val="17"/>
        </w:numPr>
      </w:pPr>
      <w:r w:rsidRPr="00AA59C0">
        <w:t xml:space="preserve">Acidify with 100 </w:t>
      </w:r>
      <w:r w:rsidRPr="00AA59C0">
        <w:sym w:font="Symbol" w:char="F06D"/>
      </w:r>
      <w:r w:rsidRPr="00AA59C0">
        <w:t xml:space="preserve">L of 1M </w:t>
      </w:r>
      <w:proofErr w:type="spellStart"/>
      <w:r w:rsidRPr="00AA59C0">
        <w:t>HCl</w:t>
      </w:r>
      <w:proofErr w:type="spellEnd"/>
      <w:r w:rsidRPr="00AA59C0">
        <w:t xml:space="preserve">. Chill sample to </w:t>
      </w:r>
      <w:r w:rsidRPr="00AA59C0">
        <w:sym w:font="Symbol" w:char="F07E"/>
      </w:r>
      <w:r w:rsidRPr="00AA59C0">
        <w:t>3</w:t>
      </w:r>
      <w:r w:rsidRPr="00AA59C0">
        <w:sym w:font="Symbol" w:char="F0B0"/>
      </w:r>
      <w:r w:rsidRPr="00AA59C0">
        <w:t>C</w:t>
      </w:r>
      <w:r>
        <w:t xml:space="preserve"> for transport back to UK.</w:t>
      </w:r>
    </w:p>
    <w:p w:rsidR="00AA59C0" w:rsidRPr="00AA59C0" w:rsidRDefault="00AA59C0" w:rsidP="00AA59C0">
      <w:pPr>
        <w:pStyle w:val="ListParagraph"/>
        <w:numPr>
          <w:ilvl w:val="1"/>
          <w:numId w:val="17"/>
        </w:numPr>
      </w:pPr>
      <w:r>
        <w:t>Repeat for 3 procedural blanks with sterile water.</w:t>
      </w:r>
    </w:p>
    <w:p w:rsidR="00922A2D" w:rsidRDefault="007A2A72" w:rsidP="00922A2D">
      <w:pPr>
        <w:pStyle w:val="ListParagraph"/>
        <w:numPr>
          <w:ilvl w:val="0"/>
          <w:numId w:val="17"/>
        </w:numPr>
      </w:pPr>
      <w:r>
        <w:t>Dissolved nutrient samples:</w:t>
      </w:r>
    </w:p>
    <w:p w:rsidR="00AB385B" w:rsidRDefault="00922A2D" w:rsidP="00AB385B">
      <w:pPr>
        <w:pStyle w:val="ListParagraph"/>
        <w:numPr>
          <w:ilvl w:val="1"/>
          <w:numId w:val="17"/>
        </w:numPr>
      </w:pPr>
      <w:r>
        <w:t>Flush syringe and plastic tubing with sample meltwater.</w:t>
      </w:r>
    </w:p>
    <w:p w:rsidR="00922A2D" w:rsidRDefault="00922A2D" w:rsidP="00AB385B">
      <w:pPr>
        <w:pStyle w:val="ListParagraph"/>
        <w:numPr>
          <w:ilvl w:val="1"/>
          <w:numId w:val="17"/>
        </w:numPr>
      </w:pPr>
      <w:r>
        <w:t xml:space="preserve">Filter through </w:t>
      </w:r>
      <w:r w:rsidR="00AB385B">
        <w:t xml:space="preserve">0.2 </w:t>
      </w:r>
      <w:r w:rsidR="00AB385B">
        <w:sym w:font="Symbol" w:char="F06D"/>
      </w:r>
      <w:r w:rsidR="00AB385B">
        <w:t>m 13mm polypropylene filter or 25mm cellulose acetate filters</w:t>
      </w:r>
    </w:p>
    <w:p w:rsidR="00D347E2" w:rsidRDefault="00922A2D" w:rsidP="00D347E2">
      <w:pPr>
        <w:pStyle w:val="ListParagraph"/>
        <w:numPr>
          <w:ilvl w:val="1"/>
          <w:numId w:val="17"/>
        </w:numPr>
      </w:pPr>
      <w:r>
        <w:t xml:space="preserve">Store in high-density polyethylene plastic bottle. </w:t>
      </w:r>
    </w:p>
    <w:p w:rsidR="00922A2D" w:rsidRDefault="00922A2D" w:rsidP="00922A2D">
      <w:pPr>
        <w:pStyle w:val="ListParagraph"/>
        <w:numPr>
          <w:ilvl w:val="1"/>
          <w:numId w:val="17"/>
        </w:numPr>
      </w:pPr>
      <w:r>
        <w:t>Freeze bottle at -20</w:t>
      </w:r>
      <w:r>
        <w:sym w:font="Symbol" w:char="F0B0"/>
      </w:r>
      <w:r>
        <w:t xml:space="preserve">C and store for transport back to UK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r>
        <w:t xml:space="preserve">. </w:t>
      </w:r>
    </w:p>
    <w:p w:rsidR="00E723C3" w:rsidRDefault="00AB385B" w:rsidP="00D347E2">
      <w:pPr>
        <w:pStyle w:val="ListParagraph"/>
        <w:numPr>
          <w:ilvl w:val="1"/>
          <w:numId w:val="17"/>
        </w:numPr>
      </w:pPr>
      <w:r>
        <w:t>Repeat with sterile water for 6 procedural blanks.</w:t>
      </w:r>
    </w:p>
    <w:p w:rsidR="006A06AC" w:rsidRDefault="00E723C3" w:rsidP="00541086">
      <w:pPr>
        <w:pStyle w:val="Heading1"/>
      </w:pPr>
      <w:r>
        <w:t>UK Lab Processing</w:t>
      </w:r>
    </w:p>
    <w:p w:rsidR="00DE2029" w:rsidRDefault="00DE2029" w:rsidP="00DE2029"/>
    <w:p w:rsidR="00DE2029" w:rsidRPr="004D7E8E" w:rsidRDefault="004D7E8E" w:rsidP="004D7E8E">
      <w:pPr>
        <w:pStyle w:val="Heading2"/>
      </w:pPr>
      <w:r>
        <w:t>M</w:t>
      </w:r>
      <w:r w:rsidR="00C044D4" w:rsidRPr="004D7E8E">
        <w:t>easure DOC</w:t>
      </w:r>
      <w:r w:rsidR="00DE2029" w:rsidRPr="004D7E8E">
        <w:t xml:space="preserve">  </w:t>
      </w:r>
      <w:r w:rsidR="00DE2029" w:rsidRPr="004D7E8E">
        <w:fldChar w:fldCharType="begin" w:fldLock="1"/>
      </w:r>
      <w:r w:rsidR="00DE2029" w:rsidRPr="004D7E8E">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rsidR="00DE2029" w:rsidRPr="004D7E8E">
        <w:fldChar w:fldCharType="separate"/>
      </w:r>
      <w:r w:rsidR="00DE2029" w:rsidRPr="004D7E8E">
        <w:rPr>
          <w:noProof/>
        </w:rPr>
        <w:t>(Holland et al., 2019)</w:t>
      </w:r>
      <w:r w:rsidR="00DE2029" w:rsidRPr="004D7E8E">
        <w:fldChar w:fldCharType="end"/>
      </w:r>
    </w:p>
    <w:p w:rsidR="00DE2029" w:rsidRDefault="00DE2029" w:rsidP="00DE2029">
      <w:pPr>
        <w:pStyle w:val="ListParagraph"/>
        <w:numPr>
          <w:ilvl w:val="1"/>
          <w:numId w:val="18"/>
        </w:numPr>
      </w:pPr>
      <w:r>
        <w:t>Use a Shimadzu TOC-L Organic Carbon Analyzer with a high-sensitivity catalyst. Measure non-</w:t>
      </w:r>
      <w:proofErr w:type="spellStart"/>
      <w:r>
        <w:t>puragable</w:t>
      </w:r>
      <w:proofErr w:type="spellEnd"/>
      <w:r>
        <w:t xml:space="preserve"> organic carbon (NPOC) after acidification of samples with </w:t>
      </w:r>
      <w:proofErr w:type="spellStart"/>
      <w:r>
        <w:t>HCl</w:t>
      </w:r>
      <w:proofErr w:type="spellEnd"/>
      <w:r>
        <w:t xml:space="preserve"> and catalytic combustion (680</w:t>
      </w:r>
      <w:r>
        <w:sym w:font="Symbol" w:char="F0B0"/>
      </w:r>
      <w:r>
        <w:t>C) of dissolved organic carbon to carbon dioxide, then measure by infrared absorption. LOD=9.5</w:t>
      </w:r>
      <w:r w:rsidRPr="00262A81">
        <w:t xml:space="preserve"> </w:t>
      </w:r>
      <w:r>
        <w:t>µM.</w:t>
      </w:r>
    </w:p>
    <w:p w:rsidR="00DE2029" w:rsidRDefault="004D7E8E" w:rsidP="004D7E8E">
      <w:pPr>
        <w:pStyle w:val="Heading2"/>
      </w:pPr>
      <w:r>
        <w:t>M</w:t>
      </w:r>
      <w:r w:rsidR="00C044D4">
        <w:t>easure DON</w:t>
      </w:r>
    </w:p>
    <w:p w:rsidR="00C044D4" w:rsidRDefault="00DE2029" w:rsidP="004D7E8E">
      <w:pPr>
        <w:pStyle w:val="ListParagraph"/>
        <w:numPr>
          <w:ilvl w:val="1"/>
          <w:numId w:val="20"/>
        </w:numPr>
      </w:pPr>
      <w:r>
        <w:t>DON = TDN-DIN</w:t>
      </w:r>
      <w:r w:rsidR="002C441B">
        <w:t xml:space="preserve"> (NH</w:t>
      </w:r>
      <w:r w:rsidR="002C441B" w:rsidRPr="002C441B">
        <w:rPr>
          <w:vertAlign w:val="subscript"/>
        </w:rPr>
        <w:t>4</w:t>
      </w:r>
      <w:r w:rsidR="002C441B">
        <w:t>+ + NO</w:t>
      </w:r>
      <w:r w:rsidR="002C441B" w:rsidRPr="002C441B">
        <w:rPr>
          <w:vertAlign w:val="subscript"/>
        </w:rPr>
        <w:t>3</w:t>
      </w:r>
      <w:r w:rsidR="002C441B">
        <w:t>- + NO</w:t>
      </w:r>
      <w:r w:rsidR="002C441B" w:rsidRPr="002C441B">
        <w:rPr>
          <w:vertAlign w:val="subscript"/>
        </w:rPr>
        <w:t>2</w:t>
      </w:r>
      <w:r w:rsidR="002C441B">
        <w:t>-)</w:t>
      </w:r>
      <w:r>
        <w:t>. Calculate Total dissolved nitrogen and dissolved inorganic nitrogen.</w:t>
      </w:r>
    </w:p>
    <w:p w:rsidR="00DE2029" w:rsidRDefault="00DE2029" w:rsidP="004D7E8E">
      <w:pPr>
        <w:pStyle w:val="ListParagraph"/>
        <w:numPr>
          <w:ilvl w:val="2"/>
          <w:numId w:val="20"/>
        </w:numPr>
      </w:pPr>
      <w:r>
        <w:t>To measure TDN: Digest samples with purified potassium persulfate, sodium hydroxide and boric acid reagent and autoclaving at 121</w:t>
      </w:r>
      <w:r>
        <w:sym w:font="Symbol" w:char="F0B0"/>
      </w:r>
      <w:r>
        <w:t>C for 30 mins.</w:t>
      </w:r>
    </w:p>
    <w:p w:rsidR="00DE2029" w:rsidRDefault="00DE2029" w:rsidP="004D7E8E">
      <w:pPr>
        <w:pStyle w:val="ListParagraph"/>
        <w:numPr>
          <w:ilvl w:val="2"/>
          <w:numId w:val="20"/>
        </w:numPr>
      </w:pPr>
      <w:r>
        <w:t xml:space="preserve">Measurements of TDN based on hydrazine-sulphanilamide reaction method measured at 540 nm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r w:rsidR="00394D1B">
        <w:t>.</w:t>
      </w:r>
    </w:p>
    <w:p w:rsidR="00BB34E5" w:rsidRDefault="004D7E8E" w:rsidP="004D7E8E">
      <w:pPr>
        <w:pStyle w:val="Heading2"/>
      </w:pPr>
      <w:r>
        <w:t>M</w:t>
      </w:r>
      <w:r w:rsidR="00C044D4">
        <w:t>easure DOP</w:t>
      </w:r>
    </w:p>
    <w:p w:rsidR="00BB34E5" w:rsidRDefault="00BB34E5" w:rsidP="004D7E8E">
      <w:pPr>
        <w:pStyle w:val="ListParagraph"/>
        <w:numPr>
          <w:ilvl w:val="1"/>
          <w:numId w:val="21"/>
        </w:numPr>
      </w:pPr>
      <w:r>
        <w:t xml:space="preserve">DOP = TDP - DIP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r>
        <w:t xml:space="preserve">. </w:t>
      </w:r>
      <w:r w:rsidR="006C78AB">
        <w:t>Calculate total dissolved phosphorus and dissolved inorganic phosphorus.</w:t>
      </w:r>
    </w:p>
    <w:p w:rsidR="00F637BE" w:rsidRDefault="006C78AB" w:rsidP="004D7E8E">
      <w:pPr>
        <w:pStyle w:val="ListParagraph"/>
        <w:numPr>
          <w:ilvl w:val="2"/>
          <w:numId w:val="21"/>
        </w:numPr>
      </w:pPr>
      <w:r>
        <w:t xml:space="preserve">To measure TDP: </w:t>
      </w:r>
      <w:r w:rsidR="00F637BE">
        <w:t>Digest samples with purified potassium persulfate, sodium hydroxide and boric acid reagent and autoclaving at 121</w:t>
      </w:r>
      <w:r w:rsidR="00F637BE">
        <w:sym w:font="Symbol" w:char="F0B0"/>
      </w:r>
      <w:r w:rsidR="00F637BE">
        <w:t xml:space="preserve">C for 30 mins. </w:t>
      </w:r>
    </w:p>
    <w:p w:rsidR="00BB34E5" w:rsidRDefault="00F637BE" w:rsidP="004D7E8E">
      <w:pPr>
        <w:pStyle w:val="ListParagraph"/>
        <w:numPr>
          <w:ilvl w:val="2"/>
          <w:numId w:val="21"/>
        </w:numPr>
      </w:pPr>
      <w:r>
        <w:t>Measurements of TDP based on hydrazine-sulphanilamide reaction method measured at 540 nm.</w:t>
      </w:r>
    </w:p>
    <w:p w:rsidR="00C044D4" w:rsidRDefault="004D7E8E" w:rsidP="004D7E8E">
      <w:pPr>
        <w:pStyle w:val="Heading2"/>
      </w:pPr>
      <w:r>
        <w:t>M</w:t>
      </w:r>
      <w:r w:rsidR="00C044D4">
        <w:t>easure PO</w:t>
      </w:r>
      <w:r w:rsidR="00C044D4" w:rsidRPr="00D347E2">
        <w:rPr>
          <w:vertAlign w:val="subscript"/>
        </w:rPr>
        <w:t>4</w:t>
      </w:r>
      <w:r w:rsidR="00C044D4" w:rsidRPr="00D347E2">
        <w:rPr>
          <w:vertAlign w:val="superscript"/>
        </w:rPr>
        <w:t>3-</w:t>
      </w:r>
      <w:r w:rsidR="00C044D4">
        <w:t xml:space="preserve"> (DIP)</w:t>
      </w:r>
    </w:p>
    <w:p w:rsidR="006C78AB" w:rsidRDefault="006C78AB" w:rsidP="004D7E8E">
      <w:pPr>
        <w:pStyle w:val="ListParagraph"/>
        <w:numPr>
          <w:ilvl w:val="1"/>
          <w:numId w:val="22"/>
        </w:numPr>
      </w:pPr>
      <w:r>
        <w:t xml:space="preserve">Automated colorimetric flow injection analysis (Seal AQ2)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rsidR="00F33055" w:rsidRDefault="004D7E8E" w:rsidP="004D7E8E">
      <w:pPr>
        <w:pStyle w:val="Heading2"/>
      </w:pPr>
      <w:r>
        <w:t>M</w:t>
      </w:r>
      <w:r w:rsidR="00C044D4">
        <w:t>easure cations</w:t>
      </w:r>
    </w:p>
    <w:p w:rsidR="00D347E2" w:rsidRDefault="00D347E2" w:rsidP="004D7E8E">
      <w:pPr>
        <w:pStyle w:val="ListParagraph"/>
        <w:numPr>
          <w:ilvl w:val="1"/>
          <w:numId w:val="23"/>
        </w:numPr>
      </w:pPr>
      <w:r>
        <w:t>Acidify samples prior to nebulizing</w:t>
      </w:r>
      <w:r w:rsidR="00851482">
        <w:t>.</w:t>
      </w:r>
    </w:p>
    <w:p w:rsidR="00394D1B" w:rsidRPr="00394D1B" w:rsidRDefault="00394D1B" w:rsidP="004D7E8E">
      <w:pPr>
        <w:pStyle w:val="ListParagraph"/>
        <w:numPr>
          <w:ilvl w:val="1"/>
          <w:numId w:val="23"/>
        </w:numPr>
      </w:pPr>
      <w:r>
        <w:t>NH</w:t>
      </w:r>
      <w:r w:rsidRPr="00394D1B">
        <w:rPr>
          <w:vertAlign w:val="subscript"/>
        </w:rPr>
        <w:t>4</w:t>
      </w:r>
      <w:r w:rsidRPr="00394D1B">
        <w:rPr>
          <w:vertAlign w:val="superscript"/>
        </w:rPr>
        <w:t>+</w:t>
      </w:r>
      <w:r w:rsidR="001614AA">
        <w:rPr>
          <w:vertAlign w:val="superscript"/>
        </w:rPr>
        <w:t xml:space="preserve"> </w:t>
      </w:r>
      <w:r w:rsidR="001614AA" w:rsidRPr="001614AA">
        <w:t>(DIN)</w:t>
      </w:r>
    </w:p>
    <w:p w:rsidR="00052A19" w:rsidRDefault="00394D1B" w:rsidP="004D7E8E">
      <w:pPr>
        <w:pStyle w:val="ListParagraph"/>
        <w:numPr>
          <w:ilvl w:val="2"/>
          <w:numId w:val="23"/>
        </w:numPr>
      </w:pPr>
      <w:r>
        <w:t xml:space="preserve">Automated colorimetric flow injection analysis (Seal AQ2) LOD = </w:t>
      </w:r>
      <w:r w:rsidRPr="00037142">
        <w:t xml:space="preserve">﻿0.03mgN L-1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rsidR="00851482" w:rsidRDefault="00052A19" w:rsidP="00851482">
      <w:pPr>
        <w:pStyle w:val="ListParagraph"/>
        <w:numPr>
          <w:ilvl w:val="1"/>
          <w:numId w:val="23"/>
        </w:numPr>
      </w:pPr>
      <w:r>
        <w:t>Fe:</w:t>
      </w:r>
    </w:p>
    <w:p w:rsidR="00052A19" w:rsidRDefault="00851482" w:rsidP="00851482">
      <w:pPr>
        <w:pStyle w:val="ListParagraph"/>
        <w:numPr>
          <w:ilvl w:val="2"/>
          <w:numId w:val="23"/>
        </w:numPr>
      </w:pPr>
      <w:r>
        <w:rPr>
          <w:rStyle w:val="acopre"/>
        </w:rPr>
        <w:t>Inductively coupled plasma optical emission spectroscopy</w:t>
      </w:r>
      <w:r w:rsidRPr="00037142">
        <w:t xml:space="preserve"> </w:t>
      </w:r>
      <w:r>
        <w:t>(</w:t>
      </w:r>
      <w:r w:rsidR="00052A19" w:rsidRPr="00037142">
        <w:t>ICP-OES</w:t>
      </w:r>
      <w:r>
        <w:t>)</w:t>
      </w:r>
      <w:r w:rsidR="00052A19" w:rsidRPr="00037142">
        <w:t xml:space="preserve"> (Varian Vista-Pro) </w:t>
      </w:r>
      <w:r w:rsidR="00052A19">
        <w:t xml:space="preserve">LOD = </w:t>
      </w:r>
      <w:r w:rsidR="00052A19" w:rsidRPr="00037142">
        <w:t>﻿0.01 mgL-1</w:t>
      </w:r>
      <w:r w:rsidR="00052A19">
        <w:t xml:space="preserve"> </w:t>
      </w:r>
      <w:r w:rsidR="00052A19">
        <w:fldChar w:fldCharType="begin" w:fldLock="1"/>
      </w:r>
      <w:r w:rsidR="00052A19">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rsidR="00052A19">
        <w:fldChar w:fldCharType="separate"/>
      </w:r>
      <w:r w:rsidR="00052A19" w:rsidRPr="00037142">
        <w:rPr>
          <w:noProof/>
        </w:rPr>
        <w:t>(Heppell et al., 2014)</w:t>
      </w:r>
      <w:r w:rsidR="00052A19">
        <w:fldChar w:fldCharType="end"/>
      </w:r>
      <w:r w:rsidR="00052A19">
        <w:t>.</w:t>
      </w:r>
    </w:p>
    <w:p w:rsidR="00851482" w:rsidRPr="00851482" w:rsidRDefault="00B37627" w:rsidP="00851482">
      <w:pPr>
        <w:pStyle w:val="ListParagraph"/>
        <w:numPr>
          <w:ilvl w:val="1"/>
          <w:numId w:val="23"/>
        </w:numPr>
      </w:pPr>
      <w:r>
        <w:lastRenderedPageBreak/>
        <w:t>K</w:t>
      </w:r>
      <w:r w:rsidRPr="00B37627">
        <w:rPr>
          <w:vertAlign w:val="superscript"/>
        </w:rPr>
        <w:t>+</w:t>
      </w:r>
    </w:p>
    <w:p w:rsidR="005B1AED" w:rsidRDefault="00851482" w:rsidP="00851482">
      <w:pPr>
        <w:pStyle w:val="ListParagraph"/>
        <w:numPr>
          <w:ilvl w:val="2"/>
          <w:numId w:val="23"/>
        </w:numPr>
      </w:pPr>
      <w:r>
        <w:rPr>
          <w:rStyle w:val="hgkelc"/>
        </w:rPr>
        <w:t>Inductively coupled plasma mass spectrometry (</w:t>
      </w:r>
      <w:r w:rsidR="00034AD0">
        <w:t>ICP-MS</w:t>
      </w:r>
      <w:r>
        <w:t>)</w:t>
      </w:r>
    </w:p>
    <w:p w:rsidR="00B37627" w:rsidRPr="005B1AED" w:rsidRDefault="00B37627" w:rsidP="004D7E8E">
      <w:pPr>
        <w:pStyle w:val="ListParagraph"/>
        <w:numPr>
          <w:ilvl w:val="1"/>
          <w:numId w:val="23"/>
        </w:numPr>
      </w:pPr>
      <w:r>
        <w:t>Mg</w:t>
      </w:r>
      <w:r w:rsidRPr="00B37627">
        <w:rPr>
          <w:vertAlign w:val="superscript"/>
        </w:rPr>
        <w:t>2+</w:t>
      </w:r>
    </w:p>
    <w:p w:rsidR="005B1AED" w:rsidRDefault="00034AD0" w:rsidP="00034AD0">
      <w:pPr>
        <w:pStyle w:val="ListParagraph"/>
        <w:numPr>
          <w:ilvl w:val="2"/>
          <w:numId w:val="23"/>
        </w:numPr>
      </w:pPr>
      <w:r>
        <w:t>ICP-MS</w:t>
      </w:r>
    </w:p>
    <w:p w:rsidR="00B37627" w:rsidRPr="005B1AED" w:rsidRDefault="00B37627" w:rsidP="004D7E8E">
      <w:pPr>
        <w:pStyle w:val="ListParagraph"/>
        <w:numPr>
          <w:ilvl w:val="1"/>
          <w:numId w:val="23"/>
        </w:numPr>
      </w:pPr>
      <w:r>
        <w:t>Na</w:t>
      </w:r>
      <w:r w:rsidRPr="00B37627">
        <w:rPr>
          <w:vertAlign w:val="superscript"/>
        </w:rPr>
        <w:t>+</w:t>
      </w:r>
    </w:p>
    <w:p w:rsidR="005B1AED" w:rsidRDefault="005B1AED" w:rsidP="005B1AED">
      <w:pPr>
        <w:pStyle w:val="ListParagraph"/>
        <w:numPr>
          <w:ilvl w:val="2"/>
          <w:numId w:val="23"/>
        </w:numPr>
      </w:pPr>
      <w:r>
        <w:t>IC</w:t>
      </w:r>
      <w:r w:rsidR="00034AD0">
        <w:t>P-MS</w:t>
      </w:r>
    </w:p>
    <w:p w:rsidR="00394D1B" w:rsidRDefault="004D7E8E" w:rsidP="004D7E8E">
      <w:pPr>
        <w:pStyle w:val="Heading2"/>
      </w:pPr>
      <w:r>
        <w:t>M</w:t>
      </w:r>
      <w:r w:rsidR="00C044D4">
        <w:t>easure anions</w:t>
      </w:r>
    </w:p>
    <w:p w:rsidR="002C441B" w:rsidRDefault="002C441B" w:rsidP="004D7E8E">
      <w:pPr>
        <w:pStyle w:val="ListParagraph"/>
        <w:numPr>
          <w:ilvl w:val="1"/>
          <w:numId w:val="24"/>
        </w:numPr>
      </w:pPr>
      <w:r>
        <w:t>NO</w:t>
      </w:r>
      <w:r w:rsidRPr="002C441B">
        <w:rPr>
          <w:vertAlign w:val="subscript"/>
        </w:rPr>
        <w:t>3</w:t>
      </w:r>
      <w:r>
        <w:t>- (DIN)</w:t>
      </w:r>
    </w:p>
    <w:p w:rsidR="002C441B" w:rsidRDefault="00851482" w:rsidP="004D7E8E">
      <w:pPr>
        <w:pStyle w:val="ListParagraph"/>
        <w:numPr>
          <w:ilvl w:val="2"/>
          <w:numId w:val="24"/>
        </w:numPr>
      </w:pPr>
      <w:r>
        <w:t>Ion chromatography (</w:t>
      </w:r>
      <w:r w:rsidR="002C441B">
        <w:t>IC</w:t>
      </w:r>
      <w:r>
        <w:t>)</w:t>
      </w:r>
      <w:r w:rsidR="002C441B">
        <w:t xml:space="preserve"> (Dionex-ICS2500) LOD = </w:t>
      </w:r>
      <w:r w:rsidR="002C441B" w:rsidRPr="00037142">
        <w:t xml:space="preserve">﻿0.04 mg N L-1 </w:t>
      </w:r>
      <w:r w:rsidR="002C441B">
        <w:fldChar w:fldCharType="begin" w:fldLock="1"/>
      </w:r>
      <w:r w:rsidR="002C441B">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rsidR="002C441B">
        <w:fldChar w:fldCharType="separate"/>
      </w:r>
      <w:r w:rsidR="002C441B" w:rsidRPr="00037142">
        <w:rPr>
          <w:noProof/>
        </w:rPr>
        <w:t>(Heppell et al., 2014)</w:t>
      </w:r>
      <w:r w:rsidR="002C441B">
        <w:fldChar w:fldCharType="end"/>
      </w:r>
    </w:p>
    <w:p w:rsidR="00F76909" w:rsidRDefault="00F76909" w:rsidP="004D7E8E">
      <w:pPr>
        <w:pStyle w:val="ListParagraph"/>
        <w:numPr>
          <w:ilvl w:val="1"/>
          <w:numId w:val="24"/>
        </w:numPr>
      </w:pPr>
      <w:r>
        <w:t>NO</w:t>
      </w:r>
      <w:r w:rsidRPr="00F76909">
        <w:rPr>
          <w:vertAlign w:val="subscript"/>
        </w:rPr>
        <w:t>2</w:t>
      </w:r>
      <w:r>
        <w:t>- (DIN)</w:t>
      </w:r>
    </w:p>
    <w:p w:rsidR="00F76909" w:rsidRDefault="00F76909" w:rsidP="004D7E8E">
      <w:pPr>
        <w:pStyle w:val="ListParagraph"/>
        <w:numPr>
          <w:ilvl w:val="2"/>
          <w:numId w:val="24"/>
        </w:numPr>
      </w:pPr>
      <w:r>
        <w:t xml:space="preserve">Automated photometric analyser LOD = ﻿0.14µM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p>
    <w:p w:rsidR="004B098D" w:rsidRDefault="00B37627" w:rsidP="004D7E8E">
      <w:pPr>
        <w:pStyle w:val="ListParagraph"/>
        <w:numPr>
          <w:ilvl w:val="1"/>
          <w:numId w:val="24"/>
        </w:numPr>
      </w:pPr>
      <w:r w:rsidRPr="00B37627">
        <w:t>SO</w:t>
      </w:r>
      <w:r w:rsidRPr="00B37627">
        <w:rPr>
          <w:vertAlign w:val="subscript"/>
        </w:rPr>
        <w:t>4</w:t>
      </w:r>
      <w:r w:rsidRPr="00B37627">
        <w:rPr>
          <w:vertAlign w:val="superscript"/>
        </w:rPr>
        <w:t>2-</w:t>
      </w:r>
      <w:r>
        <w:t xml:space="preserve"> </w:t>
      </w:r>
    </w:p>
    <w:p w:rsidR="00B37627" w:rsidRDefault="00B37627" w:rsidP="004D7E8E">
      <w:pPr>
        <w:pStyle w:val="ListParagraph"/>
        <w:numPr>
          <w:ilvl w:val="2"/>
          <w:numId w:val="24"/>
        </w:numPr>
      </w:pPr>
      <w:r>
        <w:t xml:space="preserve">IC (Dionex-ICS2500) LOD = </w:t>
      </w:r>
      <w:r w:rsidRPr="00037142">
        <w:t>﻿0.3 mg S L1</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rsidR="00B37627" w:rsidRPr="004B098D" w:rsidRDefault="00B37627" w:rsidP="004D7E8E">
      <w:pPr>
        <w:pStyle w:val="ListParagraph"/>
        <w:numPr>
          <w:ilvl w:val="1"/>
          <w:numId w:val="24"/>
        </w:numPr>
      </w:pPr>
      <w:r w:rsidRPr="00B37627">
        <w:t>Ca</w:t>
      </w:r>
      <w:r w:rsidRPr="00B37627">
        <w:rPr>
          <w:vertAlign w:val="superscript"/>
        </w:rPr>
        <w:t>-</w:t>
      </w:r>
    </w:p>
    <w:p w:rsidR="004B098D" w:rsidRPr="00B37627" w:rsidRDefault="00034AD0" w:rsidP="004D7E8E">
      <w:pPr>
        <w:pStyle w:val="ListParagraph"/>
        <w:numPr>
          <w:ilvl w:val="2"/>
          <w:numId w:val="24"/>
        </w:numPr>
      </w:pPr>
      <w:r>
        <w:t xml:space="preserve">IC </w:t>
      </w:r>
    </w:p>
    <w:p w:rsidR="00B37627" w:rsidRPr="004B098D" w:rsidRDefault="00B37627" w:rsidP="004D7E8E">
      <w:pPr>
        <w:pStyle w:val="ListParagraph"/>
        <w:numPr>
          <w:ilvl w:val="1"/>
          <w:numId w:val="24"/>
        </w:numPr>
      </w:pPr>
      <w:r>
        <w:t>Cl</w:t>
      </w:r>
      <w:r w:rsidRPr="00B37627">
        <w:rPr>
          <w:vertAlign w:val="superscript"/>
        </w:rPr>
        <w:t>-</w:t>
      </w:r>
    </w:p>
    <w:p w:rsidR="004B098D" w:rsidRDefault="004B098D" w:rsidP="004D7E8E">
      <w:pPr>
        <w:pStyle w:val="ListParagraph"/>
        <w:numPr>
          <w:ilvl w:val="2"/>
          <w:numId w:val="24"/>
        </w:numPr>
      </w:pPr>
      <w:r>
        <w:t xml:space="preserve">IC (Dionex-ICS2500) LOD = </w:t>
      </w:r>
      <w:r w:rsidRPr="00037142">
        <w:t xml:space="preserve">﻿0.7 mg L-1 </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rsidR="00F76909" w:rsidRDefault="00F76909" w:rsidP="00F76909">
      <w:pPr>
        <w:ind w:left="2880"/>
      </w:pPr>
    </w:p>
    <w:p w:rsidR="006A06AC" w:rsidRDefault="006A06AC" w:rsidP="004D7E8E">
      <w:pPr>
        <w:pStyle w:val="Heading2"/>
      </w:pPr>
      <w:r>
        <w:t xml:space="preserve">16S/18S rRNA gene </w:t>
      </w:r>
      <w:r w:rsidR="001B7CA2">
        <w:t xml:space="preserve">and gene transcript </w:t>
      </w:r>
      <w:r>
        <w:t>sequencing</w:t>
      </w:r>
      <w:r w:rsidR="005C2607">
        <w:t xml:space="preserve"> </w:t>
      </w:r>
    </w:p>
    <w:p w:rsidR="00B614CD" w:rsidRDefault="00B614CD" w:rsidP="001B7CA2">
      <w:pPr>
        <w:pStyle w:val="ListParagraph"/>
        <w:numPr>
          <w:ilvl w:val="0"/>
          <w:numId w:val="25"/>
        </w:numPr>
      </w:pPr>
      <w:r>
        <w:t xml:space="preserve">Below method taken from </w:t>
      </w:r>
      <w:r>
        <w:fldChar w:fldCharType="begin" w:fldLock="1"/>
      </w:r>
      <w:r w:rsidR="00303FD1">
        <w:instrText>ADDIN CSL_CITATION {"citationItems":[{"id":"ITEM-1","itemData":{"DOI":"10.3389/fmicb.2016.00606","ISSN":"1664302X","abstract":"Relative abundance profiles of bacterial populations measured by sequencing DNA or RNA of marker genes can widely differ. These differences, made apparent when calculating ribosomal RNA:DNA ratios, have been interpreted as variable activities of bacterial populations. However, inconsistent correlations between ribosomal RNA:DNA ratios and metabolic activity or growth rates have led to a more conservative interpretation of this metric as the cellular protein synthesis potential (PSP). Little is known, particularly in freshwater systems, about how PSP varies for specific taxa across temporal and spatial environmental gradients and how conserved PSP is across bacterial phylogeny. Here, we generated 16S rRNA gene sequencing data using simultaneously extracted DNA and RNA from fractionated (free-living and particulate) water samples taken seasonally along a eutrophic freshwater estuary to oligotrophic pelagic transect in Lake Michigan. In contrast to previous reports, we observed frequent clustering of DNA and RNA data from the same sample. Analysis of the overlap in taxa detected at the RNA and DNA level indicated that microbial dormancy may be more common in the estuary, the particulate fraction, and during the stratified period. Across spatiotemporal gradients, PSP was often conserved at the phylum and class levels. PSPs for specific taxa were more similar across habitats in spring than in summer and fall. This was most notable for PSPs of the same taxa when located in the free-living or particulate fractions, but also when contrasting surface to deep, and estuary to Lake Michigan communities. Our results show that community composition assessed by RNA and DNA measurements are more similar than previously assumed in freshwater systems. However, the similarity between RNA and DNA measurements and taxa-specific PSPs that drive community-level similarities are conditional on spatiotemporal factors.","author":[{"dropping-particle":"","family":"Denef","given":"Vincent J.","non-dropping-particle":"","parse-names":false,"suffix":""},{"dropping-particle":"","family":"Fujimoto","given":"Masanori","non-dropping-particle":"","parse-names":false,"suffix":""},{"dropping-particle":"","family":"Berry","given":"Michelle A.","non-dropping-particle":"","parse-names":false,"suffix":""},{"dropping-particle":"","family":"Schmidt","given":"Marian L.","non-dropping-particle":"","parse-names":false,"suffix":""}],"container-title":"Frontiers in Microbiology","id":"ITEM-1","issue":"APR","issued":{"date-parts":[["2016"]]},"page":"1-13","title":"Seasonal succession leads to habitat-dependent differentiation in ribosomal RNA:DNA ratios among freshwater lake bacteria","type":"article-journal","volume":"7"},"uris":["http://www.mendeley.com/documents/?uuid=c287a595-67e4-4e17-bbb9-fa165cdf497c"]}],"mendeley":{"formattedCitation":"(Denef et al., 2016)","manualFormatting":"Denef et al., 2016","plainTextFormattedCitation":"(Denef et al., 2016)","previouslyFormattedCitation":"(Denef et al., 2016)"},"properties":{"noteIndex":0},"schema":"https://github.com/citation-style-language/schema/raw/master/csl-citation.json"}</w:instrText>
      </w:r>
      <w:r>
        <w:fldChar w:fldCharType="separate"/>
      </w:r>
      <w:r w:rsidRPr="00B614CD">
        <w:rPr>
          <w:noProof/>
        </w:rPr>
        <w:t>Denef et al., 2016</w:t>
      </w:r>
      <w:r>
        <w:fldChar w:fldCharType="end"/>
      </w:r>
      <w:r>
        <w:t>.</w:t>
      </w:r>
    </w:p>
    <w:p w:rsidR="005C2607" w:rsidRDefault="001B7CA2" w:rsidP="001B7CA2">
      <w:pPr>
        <w:pStyle w:val="ListParagraph"/>
        <w:numPr>
          <w:ilvl w:val="0"/>
          <w:numId w:val="25"/>
        </w:numPr>
      </w:pPr>
      <w:r>
        <w:t>Carry out duplicate nucleic acid extractions from each filter membrane for each field sample (48 extractions total)</w:t>
      </w:r>
      <w:r w:rsidR="005C2607">
        <w:t xml:space="preserve"> </w:t>
      </w:r>
      <w:r w:rsidR="005C2607">
        <w:fldChar w:fldCharType="begin" w:fldLock="1"/>
      </w:r>
      <w:r w:rsidR="008958A7">
        <w:instrText>ADDIN CSL_CITATION {"citationItems":[{"id":"ITEM-1","itemData":{"DOI":"10.3389/fmicb.2016.00606","ISSN":"1664302X","abstract":"Relative abundance profiles of bacterial populations measured by sequencing DNA or RNA of marker genes can widely differ. These differences, made apparent when calculating ribosomal RNA:DNA ratios, have been interpreted as variable activities of bacterial populations. However, inconsistent correlations between ribosomal RNA:DNA ratios and metabolic activity or growth rates have led to a more conservative interpretation of this metric as the cellular protein synthesis potential (PSP). Little is known, particularly in freshwater systems, about how PSP varies for specific taxa across temporal and spatial environmental gradients and how conserved PSP is across bacterial phylogeny. Here, we generated 16S rRNA gene sequencing data using simultaneously extracted DNA and RNA from fractionated (free-living and particulate) water samples taken seasonally along a eutrophic freshwater estuary to oligotrophic pelagic transect in Lake Michigan. In contrast to previous reports, we observed frequent clustering of DNA and RNA data from the same sample. Analysis of the overlap in taxa detected at the RNA and DNA level indicated that microbial dormancy may be more common in the estuary, the particulate fraction, and during the stratified period. Across spatiotemporal gradients, PSP was often conserved at the phylum and class levels. PSPs for specific taxa were more similar across habitats in spring than in summer and fall. This was most notable for PSPs of the same taxa when located in the free-living or particulate fractions, but also when contrasting surface to deep, and estuary to Lake Michigan communities. Our results show that community composition assessed by RNA and DNA measurements are more similar than previously assumed in freshwater systems. However, the similarity between RNA and DNA measurements and taxa-specific PSPs that drive community-level similarities are conditional on spatiotemporal factors.","author":[{"dropping-particle":"","family":"Denef","given":"Vincent J.","non-dropping-particle":"","parse-names":false,"suffix":""},{"dropping-particle":"","family":"Fujimoto","given":"Masanori","non-dropping-particle":"","parse-names":false,"suffix":""},{"dropping-particle":"","family":"Berry","given":"Michelle A.","non-dropping-particle":"","parse-names":false,"suffix":""},{"dropping-particle":"","family":"Schmidt","given":"Marian L.","non-dropping-particle":"","parse-names":false,"suffix":""}],"container-title":"Frontiers in Microbiology","id":"ITEM-1","issue":"APR","issued":{"date-parts":[["2016"]]},"page":"1-13","title":"Seasonal succession leads to habitat-dependent differentiation in ribosomal RNA:DNA ratios among freshwater lake bacteria","type":"article-journal","volume":"7"},"uris":["http://www.mendeley.com/documents/?uuid=c287a595-67e4-4e17-bbb9-fa165cdf497c"]}],"mendeley":{"formattedCitation":"(Denef et al., 2016)","plainTextFormattedCitation":"(Denef et al., 2016)","previouslyFormattedCitation":"(Denef et al., 2016)"},"properties":{"noteIndex":0},"schema":"https://github.com/citation-style-language/schema/raw/master/csl-citation.json"}</w:instrText>
      </w:r>
      <w:r w:rsidR="005C2607">
        <w:fldChar w:fldCharType="separate"/>
      </w:r>
      <w:r w:rsidR="005C2607" w:rsidRPr="005C2607">
        <w:rPr>
          <w:noProof/>
        </w:rPr>
        <w:t>(Denef et al., 2016)</w:t>
      </w:r>
      <w:r w:rsidR="005C2607">
        <w:fldChar w:fldCharType="end"/>
      </w:r>
      <w:r w:rsidR="005C2607">
        <w:t xml:space="preserve">. Extract RNA-free DNA and DNA-free RNA using a universal DNA/RNA kit (e.g. </w:t>
      </w:r>
      <w:proofErr w:type="spellStart"/>
      <w:r w:rsidR="005C2607">
        <w:t>AllPrep</w:t>
      </w:r>
      <w:proofErr w:type="spellEnd"/>
      <w:r w:rsidR="005C2607">
        <w:t xml:space="preserve"> DNA/RNA/miRNA Universal kit).</w:t>
      </w:r>
    </w:p>
    <w:p w:rsidR="005C2607" w:rsidRDefault="005C2607" w:rsidP="001B7CA2">
      <w:pPr>
        <w:pStyle w:val="ListParagraph"/>
        <w:numPr>
          <w:ilvl w:val="0"/>
          <w:numId w:val="25"/>
        </w:numPr>
      </w:pPr>
      <w:r>
        <w:t>Convert RNA to cDNA using a cDNA Synthesis Kit.</w:t>
      </w:r>
    </w:p>
    <w:p w:rsidR="001B7CA2" w:rsidRDefault="005C2607" w:rsidP="001B7CA2">
      <w:pPr>
        <w:pStyle w:val="ListParagraph"/>
        <w:numPr>
          <w:ilvl w:val="0"/>
          <w:numId w:val="25"/>
        </w:numPr>
      </w:pPr>
      <w:r>
        <w:t>Have each DNA and cDNA sample sequenced, targeting both 16S and 18S rRNA genes</w:t>
      </w:r>
    </w:p>
    <w:p w:rsidR="00791520" w:rsidRDefault="00791520" w:rsidP="00791520">
      <w:pPr>
        <w:pStyle w:val="ListParagraph"/>
        <w:ind w:left="360"/>
      </w:pPr>
    </w:p>
    <w:p w:rsidR="003273B3" w:rsidRDefault="003273B3" w:rsidP="003273B3">
      <w:pPr>
        <w:pStyle w:val="Heading2"/>
      </w:pPr>
      <w:r>
        <w:t>BONCAT</w:t>
      </w:r>
    </w:p>
    <w:p w:rsidR="00B614CD" w:rsidRDefault="00B614CD" w:rsidP="005E374B">
      <w:pPr>
        <w:pStyle w:val="ListParagraph"/>
        <w:numPr>
          <w:ilvl w:val="0"/>
          <w:numId w:val="29"/>
        </w:numPr>
      </w:pPr>
      <w:r>
        <w:t xml:space="preserve">Below method taken from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2020)","manualFormatting":"Lindivat et al., 2020","plainTextFormattedCitation":"(Lindivat et al., 2020)","previouslyFormattedCitation":"(Lindivat et al., 2020)"},"properties":{"noteIndex":0},"schema":"https://github.com/citation-style-language/schema/raw/master/csl-citation.json"}</w:instrText>
      </w:r>
      <w:r>
        <w:fldChar w:fldCharType="separate"/>
      </w:r>
      <w:r w:rsidRPr="00F104F7">
        <w:rPr>
          <w:noProof/>
        </w:rPr>
        <w:t>Lindivat et al., 2020</w:t>
      </w:r>
      <w:r>
        <w:fldChar w:fldCharType="end"/>
      </w:r>
      <w:r>
        <w:t>.</w:t>
      </w:r>
    </w:p>
    <w:p w:rsidR="00F104F7" w:rsidRDefault="00F104F7" w:rsidP="005E374B">
      <w:pPr>
        <w:pStyle w:val="ListParagraph"/>
        <w:numPr>
          <w:ilvl w:val="0"/>
          <w:numId w:val="29"/>
        </w:numPr>
      </w:pPr>
      <w:r>
        <w:t xml:space="preserve">Centrifuge samples for 5 minutes at 16,000 x </w:t>
      </w:r>
      <w:r w:rsidRPr="005E374B">
        <w:rPr>
          <w:i/>
        </w:rPr>
        <w:t>g</w:t>
      </w:r>
      <w:r>
        <w:t xml:space="preserve"> </w:t>
      </w:r>
    </w:p>
    <w:p w:rsidR="00F104F7" w:rsidRDefault="00F104F7" w:rsidP="005E374B">
      <w:pPr>
        <w:pStyle w:val="ListParagraph"/>
        <w:numPr>
          <w:ilvl w:val="0"/>
          <w:numId w:val="29"/>
        </w:numPr>
      </w:pPr>
      <w:r>
        <w:t xml:space="preserve">Resuspend cells in 1 ml of 0.2 </w:t>
      </w:r>
      <w:r>
        <w:sym w:font="Symbol" w:char="F06D"/>
      </w:r>
      <w:r>
        <w:t>m filtered phosphate buffered saline (PBS)</w:t>
      </w:r>
      <w:r w:rsidR="005E374B">
        <w:t>, pelleted by centrifugation, resuspended and treated using 1 ml 50% ethanol</w:t>
      </w:r>
    </w:p>
    <w:p w:rsidR="005E374B" w:rsidRDefault="005E374B" w:rsidP="005E374B">
      <w:pPr>
        <w:pStyle w:val="ListParagraph"/>
        <w:numPr>
          <w:ilvl w:val="0"/>
          <w:numId w:val="29"/>
        </w:numPr>
      </w:pPr>
      <w:r>
        <w:t>Incubate for 3 minutes at room temperature.</w:t>
      </w:r>
    </w:p>
    <w:p w:rsidR="005E374B" w:rsidRDefault="005E374B" w:rsidP="005E374B">
      <w:pPr>
        <w:pStyle w:val="ListParagraph"/>
        <w:numPr>
          <w:ilvl w:val="0"/>
          <w:numId w:val="29"/>
        </w:numPr>
      </w:pPr>
      <w:r>
        <w:t xml:space="preserve">Centrifuge for 5 minutes at 16,000 x </w:t>
      </w:r>
      <w:r w:rsidRPr="005E374B">
        <w:rPr>
          <w:i/>
        </w:rPr>
        <w:t>g</w:t>
      </w:r>
      <w:r>
        <w:t xml:space="preserve"> and remove ethanol.</w:t>
      </w:r>
    </w:p>
    <w:p w:rsidR="005E374B" w:rsidRDefault="005E374B" w:rsidP="005E374B">
      <w:pPr>
        <w:pStyle w:val="ListParagraph"/>
        <w:numPr>
          <w:ilvl w:val="0"/>
          <w:numId w:val="29"/>
        </w:numPr>
      </w:pPr>
      <w:r>
        <w:t>Wash and suspend cells in 1 ml 1x PBS.</w:t>
      </w:r>
    </w:p>
    <w:p w:rsidR="005E374B" w:rsidRDefault="005E374B" w:rsidP="005E374B">
      <w:pPr>
        <w:pStyle w:val="ListParagraph"/>
        <w:numPr>
          <w:ilvl w:val="0"/>
          <w:numId w:val="29"/>
        </w:numPr>
      </w:pPr>
      <w:r>
        <w:t xml:space="preserve">Prepare: copper </w:t>
      </w:r>
      <w:proofErr w:type="spellStart"/>
      <w:r>
        <w:t>sulfate</w:t>
      </w:r>
      <w:proofErr w:type="spellEnd"/>
      <w:r>
        <w:t xml:space="preserve"> diluted with </w:t>
      </w:r>
      <w:proofErr w:type="spellStart"/>
      <w:r>
        <w:t>MilliQ</w:t>
      </w:r>
      <w:proofErr w:type="spellEnd"/>
      <w:r>
        <w:t xml:space="preserve"> water to 20 </w:t>
      </w:r>
      <w:proofErr w:type="spellStart"/>
      <w:r>
        <w:t>mM</w:t>
      </w:r>
      <w:proofErr w:type="spellEnd"/>
      <w:r>
        <w:t xml:space="preserve"> and store at 4C.</w:t>
      </w:r>
    </w:p>
    <w:p w:rsidR="005E374B" w:rsidRDefault="005E374B" w:rsidP="005E374B">
      <w:pPr>
        <w:pStyle w:val="ListParagraph"/>
        <w:numPr>
          <w:ilvl w:val="0"/>
          <w:numId w:val="29"/>
        </w:numPr>
      </w:pPr>
      <w:r>
        <w:t xml:space="preserve">Prepare: 50 </w:t>
      </w:r>
      <w:proofErr w:type="spellStart"/>
      <w:r>
        <w:t>mM</w:t>
      </w:r>
      <w:proofErr w:type="spellEnd"/>
      <w:r>
        <w:t xml:space="preserve"> Tris </w:t>
      </w:r>
      <w:r w:rsidRPr="005E374B">
        <w:t>﻿[(1-hydroxypropyl-1H-1,2,3-triazol-4-</w:t>
      </w:r>
      <w:proofErr w:type="gramStart"/>
      <w:r w:rsidRPr="005E374B">
        <w:t>yl)methyl</w:t>
      </w:r>
      <w:proofErr w:type="gramEnd"/>
      <w:r w:rsidRPr="005E374B">
        <w:t>]</w:t>
      </w:r>
      <w:r>
        <w:t xml:space="preserve"> amine with </w:t>
      </w:r>
      <w:proofErr w:type="spellStart"/>
      <w:r>
        <w:t>MilliQ</w:t>
      </w:r>
      <w:proofErr w:type="spellEnd"/>
      <w:r>
        <w:t xml:space="preserve"> water and store in aliquots at -20C.</w:t>
      </w:r>
    </w:p>
    <w:p w:rsidR="005E374B" w:rsidRDefault="005E374B" w:rsidP="005E374B">
      <w:pPr>
        <w:pStyle w:val="ListParagraph"/>
        <w:numPr>
          <w:ilvl w:val="0"/>
          <w:numId w:val="29"/>
        </w:numPr>
      </w:pPr>
      <w:r>
        <w:t xml:space="preserve">Prepare: 100 </w:t>
      </w:r>
      <w:proofErr w:type="spellStart"/>
      <w:r>
        <w:t>mM</w:t>
      </w:r>
      <w:proofErr w:type="spellEnd"/>
      <w:r>
        <w:t xml:space="preserve"> sodium ascorbate in 1x PBS and 100 </w:t>
      </w:r>
      <w:proofErr w:type="spellStart"/>
      <w:r>
        <w:t>mM</w:t>
      </w:r>
      <w:proofErr w:type="spellEnd"/>
      <w:r>
        <w:t xml:space="preserve"> aminoguanidine hydrochloride in 1x PBS.</w:t>
      </w:r>
    </w:p>
    <w:p w:rsidR="005E374B" w:rsidRDefault="005E374B" w:rsidP="005E374B">
      <w:pPr>
        <w:pStyle w:val="ListParagraph"/>
        <w:numPr>
          <w:ilvl w:val="0"/>
          <w:numId w:val="29"/>
        </w:numPr>
      </w:pPr>
      <w:r>
        <w:t>Click chemistry reaction performed in the dark</w:t>
      </w:r>
    </w:p>
    <w:p w:rsidR="005E374B" w:rsidRDefault="005E374B" w:rsidP="005E374B">
      <w:pPr>
        <w:pStyle w:val="ListParagraph"/>
        <w:numPr>
          <w:ilvl w:val="1"/>
          <w:numId w:val="29"/>
        </w:numPr>
      </w:pPr>
      <w:r>
        <w:t xml:space="preserve">Incubate ﻿pre-mixed solution of ~100 </w:t>
      </w:r>
      <w:proofErr w:type="spellStart"/>
      <w:r>
        <w:t>μM</w:t>
      </w:r>
      <w:proofErr w:type="spellEnd"/>
      <w:r>
        <w:t xml:space="preserve"> CuSO4, 500 </w:t>
      </w:r>
      <w:proofErr w:type="spellStart"/>
      <w:r>
        <w:t>μM</w:t>
      </w:r>
      <w:proofErr w:type="spellEnd"/>
      <w:r>
        <w:t xml:space="preserve"> THPTA </w:t>
      </w:r>
      <w:r w:rsidR="00277B41" w:rsidRPr="00277B41">
        <w:t xml:space="preserve">﻿and 5 </w:t>
      </w:r>
      <w:proofErr w:type="spellStart"/>
      <w:r w:rsidR="00277B41" w:rsidRPr="00277B41">
        <w:t>μM</w:t>
      </w:r>
      <w:proofErr w:type="spellEnd"/>
      <w:r w:rsidR="00277B41" w:rsidRPr="00277B41">
        <w:t xml:space="preserve"> </w:t>
      </w:r>
      <w:proofErr w:type="spellStart"/>
      <w:r w:rsidR="00277B41" w:rsidRPr="00277B41">
        <w:t>azide</w:t>
      </w:r>
      <w:proofErr w:type="spellEnd"/>
      <w:r w:rsidR="00277B41" w:rsidRPr="00277B41">
        <w:t xml:space="preserve"> dye</w:t>
      </w:r>
      <w:r w:rsidR="00277B41">
        <w:t xml:space="preserve"> </w:t>
      </w:r>
      <w:r>
        <w:t>for 3 minutes</w:t>
      </w:r>
    </w:p>
    <w:p w:rsidR="00277B41" w:rsidRDefault="00277B41" w:rsidP="00277B41">
      <w:pPr>
        <w:pStyle w:val="ListParagraph"/>
        <w:numPr>
          <w:ilvl w:val="1"/>
          <w:numId w:val="29"/>
        </w:numPr>
      </w:pPr>
      <w:r>
        <w:t xml:space="preserve">Add Sodium ascorbate and aminoguanidine to each sample, followed by 17.5 </w:t>
      </w:r>
      <w:r>
        <w:sym w:font="Symbol" w:char="F06D"/>
      </w:r>
      <w:r>
        <w:t>l of pre-mix in Eppendorf tubes in 1.15 mL volume.</w:t>
      </w:r>
    </w:p>
    <w:p w:rsidR="00277B41" w:rsidRDefault="00277B41" w:rsidP="00277B41">
      <w:pPr>
        <w:pStyle w:val="ListParagraph"/>
        <w:numPr>
          <w:ilvl w:val="1"/>
          <w:numId w:val="29"/>
        </w:numPr>
      </w:pPr>
      <w:r>
        <w:t>Mix sample by turning the tube then incubate in th1 dark for 30 minutes.</w:t>
      </w:r>
    </w:p>
    <w:p w:rsidR="00277B41" w:rsidRDefault="00277B41" w:rsidP="00277B41">
      <w:pPr>
        <w:pStyle w:val="ListParagraph"/>
        <w:numPr>
          <w:ilvl w:val="1"/>
          <w:numId w:val="29"/>
        </w:numPr>
      </w:pPr>
      <w:r>
        <w:lastRenderedPageBreak/>
        <w:t>Centrifuge samples at 16,000 x g for 5 minutes.</w:t>
      </w:r>
    </w:p>
    <w:p w:rsidR="00277B41" w:rsidRDefault="00277B41" w:rsidP="00277B41">
      <w:pPr>
        <w:pStyle w:val="ListParagraph"/>
        <w:numPr>
          <w:ilvl w:val="1"/>
          <w:numId w:val="29"/>
        </w:numPr>
      </w:pPr>
      <w:r>
        <w:t>Wash samples two times with 1x PBS.</w:t>
      </w:r>
    </w:p>
    <w:p w:rsidR="00675696" w:rsidRDefault="00277B41" w:rsidP="00675696">
      <w:pPr>
        <w:pStyle w:val="ListParagraph"/>
        <w:numPr>
          <w:ilvl w:val="1"/>
          <w:numId w:val="29"/>
        </w:numPr>
      </w:pPr>
      <w:r>
        <w:t>Suspend in sterile 1x PBS or 1x TE buffer.</w:t>
      </w:r>
    </w:p>
    <w:p w:rsidR="00675696" w:rsidRDefault="00675696" w:rsidP="00675696">
      <w:pPr>
        <w:pStyle w:val="ListParagraph"/>
        <w:numPr>
          <w:ilvl w:val="0"/>
          <w:numId w:val="29"/>
        </w:numPr>
      </w:pPr>
      <w:r>
        <w:t>Double Staining Procedure</w:t>
      </w:r>
    </w:p>
    <w:p w:rsidR="00675696" w:rsidRDefault="00675696" w:rsidP="00675696">
      <w:pPr>
        <w:pStyle w:val="ListParagraph"/>
        <w:numPr>
          <w:ilvl w:val="1"/>
          <w:numId w:val="29"/>
        </w:numPr>
      </w:pPr>
      <w:r>
        <w:t xml:space="preserve">﻿Total bacterial numbers will be determined by flow cytometry after DNA staining using either LDS 751 or SYBR Green. </w:t>
      </w:r>
    </w:p>
    <w:p w:rsidR="00675696" w:rsidRDefault="00675696" w:rsidP="00675696">
      <w:pPr>
        <w:pStyle w:val="ListParagraph"/>
        <w:numPr>
          <w:ilvl w:val="1"/>
          <w:numId w:val="29"/>
        </w:numPr>
      </w:pPr>
      <w:r>
        <w:t xml:space="preserve">Samples with </w:t>
      </w:r>
      <w:proofErr w:type="spellStart"/>
      <w:r>
        <w:t>azide</w:t>
      </w:r>
      <w:proofErr w:type="spellEnd"/>
      <w:r>
        <w:t xml:space="preserve"> AF488 </w:t>
      </w:r>
      <w:proofErr w:type="spellStart"/>
      <w:r>
        <w:t>labeled</w:t>
      </w:r>
      <w:proofErr w:type="spellEnd"/>
      <w:r>
        <w:t xml:space="preserve"> proteins will be stained with 10 </w:t>
      </w:r>
      <w:proofErr w:type="spellStart"/>
      <w:r>
        <w:t>μl</w:t>
      </w:r>
      <w:proofErr w:type="spellEnd"/>
      <w:r>
        <w:t xml:space="preserve"> of 20 </w:t>
      </w:r>
      <w:proofErr w:type="spellStart"/>
      <w:r>
        <w:t>μg</w:t>
      </w:r>
      <w:proofErr w:type="spellEnd"/>
      <w:r>
        <w:t>/ml LDS 751 stock solution, then incubated for 10–15 min in the dark at room temperature.</w:t>
      </w:r>
    </w:p>
    <w:p w:rsidR="003273B3" w:rsidRDefault="00675696" w:rsidP="00675696">
      <w:pPr>
        <w:pStyle w:val="ListParagraph"/>
        <w:numPr>
          <w:ilvl w:val="1"/>
          <w:numId w:val="29"/>
        </w:numPr>
      </w:pPr>
      <w:r>
        <w:t xml:space="preserve">Samples with AF405 </w:t>
      </w:r>
      <w:proofErr w:type="spellStart"/>
      <w:r>
        <w:t>azide</w:t>
      </w:r>
      <w:proofErr w:type="spellEnd"/>
      <w:r>
        <w:t xml:space="preserve"> and AF647 </w:t>
      </w:r>
      <w:proofErr w:type="spellStart"/>
      <w:r>
        <w:t>azide</w:t>
      </w:r>
      <w:proofErr w:type="spellEnd"/>
      <w:r>
        <w:t xml:space="preserve"> </w:t>
      </w:r>
      <w:proofErr w:type="spellStart"/>
      <w:r>
        <w:t>labeled</w:t>
      </w:r>
      <w:proofErr w:type="spellEnd"/>
      <w:r>
        <w:t xml:space="preserve"> proteins will be stained with 10 </w:t>
      </w:r>
      <w:proofErr w:type="spellStart"/>
      <w:r>
        <w:t>μl</w:t>
      </w:r>
      <w:proofErr w:type="spellEnd"/>
      <w:r>
        <w:t xml:space="preserve"> of 100x SYBR Green for 10–15 min in the dark at room temperature.</w:t>
      </w:r>
    </w:p>
    <w:p w:rsidR="00675696" w:rsidRDefault="00675696" w:rsidP="00675696">
      <w:pPr>
        <w:pStyle w:val="ListParagraph"/>
        <w:numPr>
          <w:ilvl w:val="0"/>
          <w:numId w:val="29"/>
        </w:numPr>
      </w:pPr>
      <w:r>
        <w:t>Flow Cytometry Analysis</w:t>
      </w:r>
    </w:p>
    <w:p w:rsidR="00675696" w:rsidRDefault="00675696" w:rsidP="00675696">
      <w:pPr>
        <w:pStyle w:val="ListParagraph"/>
        <w:numPr>
          <w:ilvl w:val="1"/>
          <w:numId w:val="29"/>
        </w:numPr>
      </w:pPr>
      <w:r>
        <w:t>Use cytometer with a Blue laser 488nm and Red laser 638 nm</w:t>
      </w:r>
      <w:r w:rsidR="00B614CD">
        <w:t>.</w:t>
      </w:r>
    </w:p>
    <w:p w:rsidR="00B614CD" w:rsidRDefault="00B614CD" w:rsidP="00675696">
      <w:pPr>
        <w:pStyle w:val="ListParagraph"/>
        <w:numPr>
          <w:ilvl w:val="1"/>
          <w:numId w:val="29"/>
        </w:numPr>
      </w:pPr>
      <w:r>
        <w:t xml:space="preserve">Use 2.4 </w:t>
      </w:r>
      <w:r>
        <w:sym w:font="Symbol" w:char="F06D"/>
      </w:r>
      <w:r>
        <w:t xml:space="preserve">m and 3.2 </w:t>
      </w:r>
      <w:r>
        <w:sym w:font="Symbol" w:char="F06D"/>
      </w:r>
      <w:r>
        <w:t>m tracking beads for instrument calibration.</w:t>
      </w:r>
    </w:p>
    <w:p w:rsidR="00B614CD" w:rsidRDefault="00B614CD" w:rsidP="00B614CD">
      <w:pPr>
        <w:pStyle w:val="ListParagraph"/>
        <w:numPr>
          <w:ilvl w:val="1"/>
          <w:numId w:val="29"/>
        </w:numPr>
      </w:pPr>
      <w:r>
        <w:t xml:space="preserve">﻿Using the following detectors for fluorescence detection: BL1 (530/30) for SYBR Green and Alexa Fluor® 488 </w:t>
      </w:r>
      <w:proofErr w:type="spellStart"/>
      <w:r>
        <w:t>azide</w:t>
      </w:r>
      <w:proofErr w:type="spellEnd"/>
      <w:r>
        <w:t xml:space="preserve"> (AF488), VL1 (440/50) for Alexa Fluor® 405 </w:t>
      </w:r>
      <w:proofErr w:type="spellStart"/>
      <w:r>
        <w:t>azide</w:t>
      </w:r>
      <w:proofErr w:type="spellEnd"/>
      <w:r>
        <w:t xml:space="preserve"> (AF405), RL1 (670/14) for Alexa Fluor® 647 </w:t>
      </w:r>
      <w:proofErr w:type="spellStart"/>
      <w:r>
        <w:t>azide</w:t>
      </w:r>
      <w:proofErr w:type="spellEnd"/>
      <w:r>
        <w:t xml:space="preserve"> (AF647), and LDS 751. </w:t>
      </w:r>
    </w:p>
    <w:p w:rsidR="00B614CD" w:rsidRDefault="00B614CD" w:rsidP="00B614CD">
      <w:pPr>
        <w:pStyle w:val="ListParagraph"/>
        <w:numPr>
          <w:ilvl w:val="1"/>
          <w:numId w:val="29"/>
        </w:numPr>
      </w:pPr>
      <w:r>
        <w:t>Set trigger at 2000 on Side Scatter SSC-H (for LDS 751) or on BL1 (for SYBR Green).</w:t>
      </w:r>
    </w:p>
    <w:p w:rsidR="00B614CD" w:rsidRDefault="00B614CD" w:rsidP="00B614CD">
      <w:pPr>
        <w:pStyle w:val="ListParagraph"/>
        <w:numPr>
          <w:ilvl w:val="1"/>
          <w:numId w:val="29"/>
        </w:numPr>
      </w:pPr>
      <w:r>
        <w:t>Optimise voltages for each detector.</w:t>
      </w:r>
    </w:p>
    <w:p w:rsidR="00B614CD" w:rsidRDefault="00B614CD" w:rsidP="00B614CD">
      <w:pPr>
        <w:pStyle w:val="ListParagraph"/>
        <w:numPr>
          <w:ilvl w:val="1"/>
          <w:numId w:val="29"/>
        </w:numPr>
      </w:pPr>
      <w:r>
        <w:t xml:space="preserve">Use size-standardized beads ranging from 0.5 to 2 </w:t>
      </w:r>
      <w:proofErr w:type="spellStart"/>
      <w:r>
        <w:t>μm</w:t>
      </w:r>
      <w:proofErr w:type="spellEnd"/>
      <w:r>
        <w:t xml:space="preserve"> to determine bacterial and virus like particles populations.</w:t>
      </w:r>
    </w:p>
    <w:p w:rsidR="00B614CD" w:rsidRDefault="00B614CD" w:rsidP="00B614CD">
      <w:pPr>
        <w:pStyle w:val="ListParagraph"/>
        <w:numPr>
          <w:ilvl w:val="1"/>
          <w:numId w:val="29"/>
        </w:numPr>
      </w:pPr>
      <w:r>
        <w:t>Perform counts on three replicates of each sample.</w:t>
      </w:r>
    </w:p>
    <w:p w:rsidR="00B614CD" w:rsidRPr="004D7E8E" w:rsidRDefault="00B614CD" w:rsidP="00B614CD"/>
    <w:p w:rsidR="005C2607" w:rsidRDefault="006A06AC" w:rsidP="005C2607">
      <w:pPr>
        <w:pStyle w:val="Heading2"/>
      </w:pPr>
      <w:r>
        <w:t>Metagenomics</w:t>
      </w:r>
      <w:r w:rsidR="005C2607">
        <w:t xml:space="preserve"> and </w:t>
      </w:r>
      <w:proofErr w:type="spellStart"/>
      <w:r>
        <w:t>Metatranscriptomics</w:t>
      </w:r>
      <w:proofErr w:type="spellEnd"/>
    </w:p>
    <w:p w:rsidR="001409B0" w:rsidRDefault="008958A7" w:rsidP="001409B0">
      <w:pPr>
        <w:pStyle w:val="ListParagraph"/>
        <w:numPr>
          <w:ilvl w:val="0"/>
          <w:numId w:val="28"/>
        </w:numPr>
      </w:pPr>
      <w:r>
        <w:t xml:space="preserve">Following analysis to be carried out </w:t>
      </w:r>
      <w:r w:rsidR="001409B0">
        <w:t xml:space="preserve">in lab of Catherine Larose. </w:t>
      </w:r>
      <w:r w:rsidR="00B614CD">
        <w:t xml:space="preserve">Method taken from  </w:t>
      </w:r>
      <w:r w:rsidR="00B614CD">
        <w:fldChar w:fldCharType="begin" w:fldLock="1"/>
      </w:r>
      <w:r w:rsidR="00B614CD">
        <w:instrText>ADDIN CSL_CITATION {"citationItems":[{"id":"ITEM-1","itemData":{"DOI":"10.3389/fmicb.2014.00413","ISSN":"1664302X","abstract":"The Arctic seasonal snowpack can extend at times over a third of the Earth's land surface. This chemically dynamic environment interacts constantly with different environmental compartments such as atmosphere, soil and meltwater, and thus, strongly influences the entire biosphere. However, the microbial community associated with this habitat remains poorly understood. Our objective was to investigate the functional capacities, diversity and dynamics of the microorganisms in snow and to test the hypothesis that their functional signature reflects the snow environment. We applied a metagenomic approach to nine snow samples taken over 2 months during the spring season. Fungi, Bacteroidetes, and Proteobacteria were predominant in metagenomic datasets and changes in community structure were apparent throughout the field season. Functional data that strongly correlated with chemical parameters like mercury or nitrogen species supported that this variation could be explained by fluctuations in environmental conditions. Through inter-environmental comparisons we examined potential drivers of snowpack microbial community functioning. Known cold adaptations were detected in all compared environments without any apparent differences in their relative abundance, implying that adaptive mechanisms related to environmental factors other than temperature may play a role in defining the snow microbial community. Photochemical reactions and oxidative stress seem to be decisive parameters in structuring microbial communities inside Arctic snowpacks.","author":[{"dropping-particle":"","family":"Maccario","given":"Lorrie","non-dropping-particle":"","parse-names":false,"suffix":""},{"dropping-particle":"","family":"Vogel","given":"Timothy M.","non-dropping-particle":"","parse-names":false,"suffix":""},{"dropping-particle":"","family":"Larose","given":"Catherine","non-dropping-particle":"","parse-names":false,"suffix":""}],"container-title":"Frontiers in Microbiology","id":"ITEM-1","issue":"AUG","issued":{"date-parts":[["2014"]]},"page":"1-11","title":"Potential drivers of microbial community structure and function in Arctic spring snow","type":"article-journal","volume":"5"},"uris":["http://www.mendeley.com/documents/?uuid=9f29b0ea-efbf-4898-809f-e989b1bb1857"]}],"mendeley":{"formattedCitation":"(Maccario et al., 2014)","manualFormatting":"Maccario et al., 2014","plainTextFormattedCitation":"(Maccario et al., 2014)","previouslyFormattedCitation":"(Maccario et al., 2014)"},"properties":{"noteIndex":0},"schema":"https://github.com/citation-style-language/schema/raw/master/csl-citation.json"}</w:instrText>
      </w:r>
      <w:r w:rsidR="00B614CD">
        <w:fldChar w:fldCharType="separate"/>
      </w:r>
      <w:r w:rsidR="00B614CD" w:rsidRPr="008958A7">
        <w:rPr>
          <w:noProof/>
        </w:rPr>
        <w:t>Maccario et al., 2014</w:t>
      </w:r>
      <w:r w:rsidR="00B614CD">
        <w:fldChar w:fldCharType="end"/>
      </w:r>
      <w:r w:rsidR="00B614CD">
        <w:t xml:space="preserve">. </w:t>
      </w:r>
    </w:p>
    <w:p w:rsidR="005C2607" w:rsidRDefault="008958A7" w:rsidP="001409B0">
      <w:pPr>
        <w:pStyle w:val="ListParagraph"/>
        <w:numPr>
          <w:ilvl w:val="0"/>
          <w:numId w:val="28"/>
        </w:numPr>
      </w:pPr>
      <w:r>
        <w:t>Isolate DNA and RNA from samples (6 snow and 6 ice) by chopping each filter and placing in bead-beating tube, adding 1mL of extraction buffer and 20 mg mL-1 lysing enzyme</w:t>
      </w:r>
      <w:r w:rsidR="00B614CD">
        <w:t>.</w:t>
      </w:r>
    </w:p>
    <w:p w:rsidR="004D7E8E" w:rsidRDefault="008958A7" w:rsidP="001409B0">
      <w:pPr>
        <w:pStyle w:val="ListParagraph"/>
        <w:numPr>
          <w:ilvl w:val="0"/>
          <w:numId w:val="28"/>
        </w:numPr>
      </w:pPr>
      <w:r>
        <w:t>Leave tubes at room temperature for one hour then freeze overnight at 20C.</w:t>
      </w:r>
    </w:p>
    <w:p w:rsidR="008958A7" w:rsidRDefault="008958A7" w:rsidP="001409B0">
      <w:pPr>
        <w:pStyle w:val="ListParagraph"/>
        <w:numPr>
          <w:ilvl w:val="0"/>
          <w:numId w:val="28"/>
        </w:numPr>
      </w:pPr>
      <w:r>
        <w:t xml:space="preserve">Incubate frozen tubes at 65C for 30 minutes and place in bead-beater at speed 5.5 for 30 seconds. </w:t>
      </w:r>
    </w:p>
    <w:p w:rsidR="008958A7" w:rsidRDefault="008958A7" w:rsidP="001409B0">
      <w:pPr>
        <w:pStyle w:val="ListParagraph"/>
        <w:numPr>
          <w:ilvl w:val="0"/>
          <w:numId w:val="28"/>
        </w:numPr>
      </w:pPr>
      <w:r>
        <w:t xml:space="preserve">Extract DNA/RNA from water phase with equal volumes of </w:t>
      </w:r>
      <w:proofErr w:type="spellStart"/>
      <w:proofErr w:type="gramStart"/>
      <w:r>
        <w:t>chloroform:isoamyl</w:t>
      </w:r>
      <w:proofErr w:type="spellEnd"/>
      <w:proofErr w:type="gramEnd"/>
      <w:r>
        <w:t xml:space="preserve"> alcohol and precipitate with isopropanol.</w:t>
      </w:r>
    </w:p>
    <w:p w:rsidR="00E723C3" w:rsidRDefault="001409B0" w:rsidP="003273B3">
      <w:pPr>
        <w:pStyle w:val="ListParagraph"/>
        <w:numPr>
          <w:ilvl w:val="0"/>
          <w:numId w:val="28"/>
        </w:numPr>
      </w:pPr>
      <w:r>
        <w:t>Have DNA/RNA sequenced.</w:t>
      </w:r>
    </w:p>
    <w:p w:rsidR="009B1C58" w:rsidRDefault="005E1A44" w:rsidP="00BC0D3D">
      <w:pPr>
        <w:pStyle w:val="Heading1"/>
      </w:pPr>
      <w:r>
        <w:t>Questions</w:t>
      </w:r>
    </w:p>
    <w:p w:rsidR="00BC0D3D" w:rsidRPr="00BC0D3D" w:rsidRDefault="00BC0D3D" w:rsidP="00BC0D3D"/>
    <w:p w:rsidR="00732703" w:rsidRDefault="00732703" w:rsidP="00732703">
      <w:pPr>
        <w:pStyle w:val="Heading2"/>
      </w:pPr>
      <w:r>
        <w:t>Field Sampling</w:t>
      </w:r>
    </w:p>
    <w:p w:rsidR="00732703" w:rsidRDefault="00732703" w:rsidP="00732703">
      <w:pPr>
        <w:pStyle w:val="ListParagraph"/>
        <w:numPr>
          <w:ilvl w:val="0"/>
          <w:numId w:val="30"/>
        </w:numPr>
      </w:pPr>
      <w:r>
        <w:t>Where can I get a bodysuit and latex gloves?</w:t>
      </w:r>
    </w:p>
    <w:p w:rsidR="00732703" w:rsidRDefault="00732703" w:rsidP="00732703">
      <w:pPr>
        <w:pStyle w:val="ListParagraph"/>
        <w:numPr>
          <w:ilvl w:val="0"/>
          <w:numId w:val="30"/>
        </w:numPr>
      </w:pPr>
      <w:r>
        <w:t>Is there a GPS receiver I can use that will show elevation?</w:t>
      </w:r>
    </w:p>
    <w:p w:rsidR="00732703" w:rsidRDefault="00732703" w:rsidP="00732703">
      <w:pPr>
        <w:pStyle w:val="ListParagraph"/>
        <w:numPr>
          <w:ilvl w:val="0"/>
          <w:numId w:val="30"/>
        </w:numPr>
      </w:pPr>
      <w:r>
        <w:t>Is there a thermometer I can use?</w:t>
      </w:r>
    </w:p>
    <w:p w:rsidR="00732703" w:rsidRDefault="00732703" w:rsidP="00732703">
      <w:pPr>
        <w:pStyle w:val="ListParagraph"/>
        <w:numPr>
          <w:ilvl w:val="0"/>
          <w:numId w:val="30"/>
        </w:numPr>
      </w:pPr>
      <w:r>
        <w:t>How do you record temperature in snow and ice? Is this necessary?</w:t>
      </w:r>
    </w:p>
    <w:p w:rsidR="00732703" w:rsidRDefault="00732703" w:rsidP="00732703">
      <w:pPr>
        <w:pStyle w:val="ListParagraph"/>
        <w:numPr>
          <w:ilvl w:val="0"/>
          <w:numId w:val="30"/>
        </w:numPr>
      </w:pPr>
      <w:r>
        <w:t>How should I record my findings? Pencil and paper?</w:t>
      </w:r>
    </w:p>
    <w:p w:rsidR="00732703" w:rsidRDefault="00732703" w:rsidP="00732703">
      <w:pPr>
        <w:pStyle w:val="ListParagraph"/>
        <w:numPr>
          <w:ilvl w:val="0"/>
          <w:numId w:val="30"/>
        </w:numPr>
      </w:pPr>
      <w:r>
        <w:t>Is there a Teflon shovel I can use? How can I sterile this?</w:t>
      </w:r>
    </w:p>
    <w:p w:rsidR="00732703" w:rsidRDefault="00732703" w:rsidP="00732703">
      <w:pPr>
        <w:pStyle w:val="ListParagraph"/>
        <w:numPr>
          <w:ilvl w:val="0"/>
          <w:numId w:val="30"/>
        </w:numPr>
      </w:pPr>
      <w:r>
        <w:t>Is 3 L a normal amount of snow/ice to collect per filter?</w:t>
      </w:r>
    </w:p>
    <w:p w:rsidR="00732703" w:rsidRDefault="00732703" w:rsidP="00732703">
      <w:pPr>
        <w:pStyle w:val="ListParagraph"/>
        <w:numPr>
          <w:ilvl w:val="0"/>
          <w:numId w:val="30"/>
        </w:numPr>
      </w:pPr>
      <w:r>
        <w:t>How can I get sampling bags? How can I sterilise them?</w:t>
      </w:r>
    </w:p>
    <w:p w:rsidR="00732703" w:rsidRDefault="00732703" w:rsidP="00732703">
      <w:pPr>
        <w:pStyle w:val="ListParagraph"/>
        <w:numPr>
          <w:ilvl w:val="0"/>
          <w:numId w:val="30"/>
        </w:numPr>
      </w:pPr>
      <w:r>
        <w:lastRenderedPageBreak/>
        <w:t>How will I transport my samples back to the field laboratory?</w:t>
      </w:r>
    </w:p>
    <w:p w:rsidR="00732703" w:rsidRDefault="00732703" w:rsidP="00732703">
      <w:pPr>
        <w:pStyle w:val="ListParagraph"/>
        <w:numPr>
          <w:ilvl w:val="0"/>
          <w:numId w:val="30"/>
        </w:numPr>
      </w:pPr>
      <w:r>
        <w:t>Are there enough glass jars for me to use? How do I prepare them before coming to Svalbard? How do I ship them to Svalbard? Is 1 L a normal amount to collect for DOC analysis? How big are the jars?</w:t>
      </w:r>
    </w:p>
    <w:p w:rsidR="00732703" w:rsidRDefault="00732703" w:rsidP="00732703">
      <w:pPr>
        <w:pStyle w:val="ListParagraph"/>
        <w:numPr>
          <w:ilvl w:val="0"/>
          <w:numId w:val="30"/>
        </w:numPr>
      </w:pPr>
      <w:r>
        <w:t>Is 1 L a normal amount to collect for dissolved nutrient analysis? Is it okay to put these samples into sterile Whirl-Pak bags?</w:t>
      </w:r>
    </w:p>
    <w:p w:rsidR="00732703" w:rsidRDefault="00732703" w:rsidP="00732703">
      <w:pPr>
        <w:pStyle w:val="ListParagraph"/>
        <w:numPr>
          <w:ilvl w:val="0"/>
          <w:numId w:val="30"/>
        </w:numPr>
      </w:pPr>
      <w:r>
        <w:t>How will I remove the remaining snow to reach the ice?</w:t>
      </w:r>
    </w:p>
    <w:p w:rsidR="00732703" w:rsidRDefault="00732703" w:rsidP="00732703">
      <w:pPr>
        <w:pStyle w:val="ListParagraph"/>
        <w:numPr>
          <w:ilvl w:val="0"/>
          <w:numId w:val="30"/>
        </w:numPr>
      </w:pPr>
      <w:r>
        <w:t>Is there an ice corer I can use? How much ice does the ice corer remove? Can I follow the same method outlined for my snow samples as for my ice samples?</w:t>
      </w:r>
    </w:p>
    <w:p w:rsidR="00732703" w:rsidRDefault="00732703" w:rsidP="00732703">
      <w:pPr>
        <w:pStyle w:val="ListParagraph"/>
        <w:numPr>
          <w:ilvl w:val="0"/>
          <w:numId w:val="30"/>
        </w:numPr>
      </w:pPr>
      <w:r>
        <w:t>How will I return all my samples/equipment to the field laboratory?</w:t>
      </w:r>
    </w:p>
    <w:p w:rsidR="00732703" w:rsidRDefault="00732703" w:rsidP="00732703"/>
    <w:p w:rsidR="00732703" w:rsidRDefault="00732703" w:rsidP="00732703">
      <w:pPr>
        <w:pStyle w:val="Heading2"/>
      </w:pPr>
      <w:r>
        <w:t>Field lab processing</w:t>
      </w:r>
    </w:p>
    <w:p w:rsidR="00732703" w:rsidRDefault="00732703" w:rsidP="00732703">
      <w:pPr>
        <w:pStyle w:val="ListParagraph"/>
        <w:numPr>
          <w:ilvl w:val="0"/>
          <w:numId w:val="31"/>
        </w:numPr>
      </w:pPr>
      <w:r>
        <w:t xml:space="preserve">Is it correct to let all samples melt at room temperature? </w:t>
      </w:r>
    </w:p>
    <w:p w:rsidR="00732703" w:rsidRDefault="00732703" w:rsidP="00732703">
      <w:pPr>
        <w:pStyle w:val="ListParagraph"/>
        <w:numPr>
          <w:ilvl w:val="0"/>
          <w:numId w:val="31"/>
        </w:numPr>
      </w:pPr>
      <w:r>
        <w:t>Are there pH and conductivity meters I can use? What is the protocol for measuring these?</w:t>
      </w:r>
    </w:p>
    <w:p w:rsidR="00732703" w:rsidRDefault="00732703" w:rsidP="00732703">
      <w:pPr>
        <w:pStyle w:val="ListParagraph"/>
        <w:numPr>
          <w:ilvl w:val="0"/>
          <w:numId w:val="31"/>
        </w:numPr>
      </w:pPr>
      <w:r>
        <w:t>Which filters do I need? How can I get these filters? How do I get them to Svalbard?</w:t>
      </w:r>
    </w:p>
    <w:p w:rsidR="00732703" w:rsidRDefault="00732703" w:rsidP="00732703">
      <w:pPr>
        <w:pStyle w:val="ListParagraph"/>
        <w:numPr>
          <w:ilvl w:val="0"/>
          <w:numId w:val="31"/>
        </w:numPr>
      </w:pPr>
      <w:r>
        <w:t>Which filtration units do I need? How can I get them? Do I need one for each sample? How do I get them to Svalbard?</w:t>
      </w:r>
    </w:p>
    <w:p w:rsidR="00732703" w:rsidRDefault="00732703" w:rsidP="00732703">
      <w:pPr>
        <w:pStyle w:val="ListParagraph"/>
        <w:numPr>
          <w:ilvl w:val="0"/>
          <w:numId w:val="31"/>
        </w:numPr>
      </w:pPr>
      <w:r>
        <w:t>Will I be able to carry out 16S and 18S sequencing on the same filter/sample or do I need two filters for this?</w:t>
      </w:r>
    </w:p>
    <w:p w:rsidR="00732703" w:rsidRDefault="00732703" w:rsidP="00732703">
      <w:pPr>
        <w:pStyle w:val="ListParagraph"/>
        <w:numPr>
          <w:ilvl w:val="0"/>
          <w:numId w:val="31"/>
        </w:numPr>
      </w:pPr>
      <w:r>
        <w:t>Is it correct that for metagenomic/</w:t>
      </w:r>
      <w:proofErr w:type="spellStart"/>
      <w:r>
        <w:t>metatranscriptomic</w:t>
      </w:r>
      <w:proofErr w:type="spellEnd"/>
      <w:r>
        <w:t xml:space="preserve"> analysis I just collect filters in the same way I would for regular 16S/18S sequencing? Is there anything I need to do differently?</w:t>
      </w:r>
    </w:p>
    <w:p w:rsidR="00732703" w:rsidRDefault="00732703" w:rsidP="00732703">
      <w:pPr>
        <w:pStyle w:val="ListParagraph"/>
        <w:numPr>
          <w:ilvl w:val="0"/>
          <w:numId w:val="31"/>
        </w:numPr>
      </w:pPr>
      <w:r>
        <w:t>How do I store samples at -20</w:t>
      </w:r>
      <w:r>
        <w:sym w:font="Symbol" w:char="F0B0"/>
      </w:r>
      <w:r>
        <w:t>C? How do I get them back to the UK?</w:t>
      </w:r>
    </w:p>
    <w:p w:rsidR="00732703" w:rsidRDefault="00732703" w:rsidP="00732703">
      <w:pPr>
        <w:pStyle w:val="ListParagraph"/>
        <w:numPr>
          <w:ilvl w:val="0"/>
          <w:numId w:val="31"/>
        </w:numPr>
      </w:pPr>
      <w:r>
        <w:t>What concentration of HPG should be used for BONCAT?</w:t>
      </w:r>
    </w:p>
    <w:p w:rsidR="00732703" w:rsidRDefault="00732703" w:rsidP="00732703">
      <w:pPr>
        <w:pStyle w:val="ListParagraph"/>
        <w:numPr>
          <w:ilvl w:val="0"/>
          <w:numId w:val="31"/>
        </w:numPr>
      </w:pPr>
      <w:r>
        <w:t>How long should the BONCAT samples be incubated for? Should they be incubated in the dark? What container should I incubate the samples in? What volume of meltwater should I use for BONCAT?</w:t>
      </w:r>
    </w:p>
    <w:p w:rsidR="00732703" w:rsidRDefault="00732703" w:rsidP="00732703">
      <w:pPr>
        <w:pStyle w:val="ListParagraph"/>
        <w:numPr>
          <w:ilvl w:val="0"/>
          <w:numId w:val="31"/>
        </w:numPr>
      </w:pPr>
      <w:r>
        <w:t>Will I be re-using one glass filtration unit for DOC measurements?</w:t>
      </w:r>
    </w:p>
    <w:p w:rsidR="00732703" w:rsidRDefault="00732703" w:rsidP="00732703">
      <w:pPr>
        <w:pStyle w:val="ListParagraph"/>
        <w:numPr>
          <w:ilvl w:val="0"/>
          <w:numId w:val="31"/>
        </w:numPr>
      </w:pPr>
      <w:r>
        <w:t>What volume do my DOC samples need to be? Should I be carrying out analysis of each sample in triplicate?</w:t>
      </w:r>
    </w:p>
    <w:p w:rsidR="00732703" w:rsidRDefault="00732703" w:rsidP="00732703">
      <w:pPr>
        <w:pStyle w:val="ListParagraph"/>
        <w:numPr>
          <w:ilvl w:val="0"/>
          <w:numId w:val="31"/>
        </w:numPr>
      </w:pPr>
      <w:r>
        <w:t>Can I get/how do I get the glass filters and glass filtration unit? How do I prep and ship them?</w:t>
      </w:r>
    </w:p>
    <w:p w:rsidR="00732703" w:rsidRDefault="00732703" w:rsidP="00732703">
      <w:pPr>
        <w:pStyle w:val="ListParagraph"/>
        <w:numPr>
          <w:ilvl w:val="0"/>
          <w:numId w:val="31"/>
        </w:numPr>
      </w:pPr>
      <w:r>
        <w:t>Can I get the amber glass vials I need? How do I prep and ship them?</w:t>
      </w:r>
    </w:p>
    <w:p w:rsidR="00732703" w:rsidRDefault="00732703" w:rsidP="00732703">
      <w:pPr>
        <w:pStyle w:val="ListParagraph"/>
        <w:numPr>
          <w:ilvl w:val="0"/>
          <w:numId w:val="31"/>
        </w:numPr>
      </w:pPr>
      <w:r>
        <w:t xml:space="preserve">Can I get </w:t>
      </w:r>
      <w:proofErr w:type="spellStart"/>
      <w:r>
        <w:t>HCl</w:t>
      </w:r>
      <w:proofErr w:type="spellEnd"/>
      <w:r>
        <w:t>?</w:t>
      </w:r>
    </w:p>
    <w:p w:rsidR="00732703" w:rsidRDefault="00732703" w:rsidP="00732703">
      <w:pPr>
        <w:pStyle w:val="ListParagraph"/>
        <w:numPr>
          <w:ilvl w:val="0"/>
          <w:numId w:val="31"/>
        </w:numPr>
      </w:pPr>
      <w:r>
        <w:t xml:space="preserve">Is </w:t>
      </w:r>
      <w:r w:rsidRPr="00AA59C0">
        <w:sym w:font="Symbol" w:char="F07E"/>
      </w:r>
      <w:r w:rsidRPr="00AA59C0">
        <w:t>3</w:t>
      </w:r>
      <w:r w:rsidRPr="00AA59C0">
        <w:sym w:font="Symbol" w:char="F0B0"/>
      </w:r>
      <w:r w:rsidRPr="00AA59C0">
        <w:t>C</w:t>
      </w:r>
      <w:r>
        <w:t xml:space="preserve"> a good temperature to ship my DOC samples? How do I ship them back to the UK?</w:t>
      </w:r>
    </w:p>
    <w:p w:rsidR="00732703" w:rsidRDefault="00732703" w:rsidP="00732703">
      <w:pPr>
        <w:pStyle w:val="ListParagraph"/>
        <w:numPr>
          <w:ilvl w:val="0"/>
          <w:numId w:val="31"/>
        </w:numPr>
      </w:pPr>
      <w:r>
        <w:t>Which filters are best for anion and cation analysis?</w:t>
      </w:r>
    </w:p>
    <w:p w:rsidR="00732703" w:rsidRDefault="00732703" w:rsidP="00732703">
      <w:pPr>
        <w:pStyle w:val="ListParagraph"/>
        <w:numPr>
          <w:ilvl w:val="0"/>
          <w:numId w:val="31"/>
        </w:numPr>
      </w:pPr>
      <w:r>
        <w:t xml:space="preserve">Do I re-use the syringe and plastic tubing for my ion analysis? Or is </w:t>
      </w:r>
      <w:proofErr w:type="gramStart"/>
      <w:r>
        <w:t>it</w:t>
      </w:r>
      <w:proofErr w:type="gramEnd"/>
      <w:r>
        <w:t xml:space="preserve"> single use?</w:t>
      </w:r>
    </w:p>
    <w:p w:rsidR="00732703" w:rsidRDefault="00732703" w:rsidP="00732703">
      <w:pPr>
        <w:pStyle w:val="ListParagraph"/>
        <w:numPr>
          <w:ilvl w:val="0"/>
          <w:numId w:val="31"/>
        </w:numPr>
      </w:pPr>
      <w:r>
        <w:t>Do I need separate samples to ship back for cations and anions?</w:t>
      </w:r>
    </w:p>
    <w:p w:rsidR="00732703" w:rsidRDefault="00732703" w:rsidP="00732703">
      <w:pPr>
        <w:pStyle w:val="ListParagraph"/>
        <w:numPr>
          <w:ilvl w:val="0"/>
          <w:numId w:val="31"/>
        </w:numPr>
      </w:pPr>
      <w:r>
        <w:t>Is 1 L a large enough snow/ice sample for nutrient analysis? What volume needs shipping back to the UK?</w:t>
      </w:r>
    </w:p>
    <w:p w:rsidR="00732703" w:rsidRDefault="00732703" w:rsidP="00732703"/>
    <w:p w:rsidR="00732703" w:rsidRDefault="00732703" w:rsidP="00732703">
      <w:pPr>
        <w:pStyle w:val="Heading2"/>
      </w:pPr>
      <w:r>
        <w:t>UK Lab Processing</w:t>
      </w:r>
    </w:p>
    <w:p w:rsidR="00732703" w:rsidRDefault="00732703" w:rsidP="00732703">
      <w:pPr>
        <w:pStyle w:val="ListParagraph"/>
        <w:numPr>
          <w:ilvl w:val="0"/>
          <w:numId w:val="32"/>
        </w:numPr>
      </w:pPr>
      <w:r>
        <w:t>Is there a Shimadzu TOC-L Organic Carbon Analyzer with a high-sensitivity catalyst that I can use? What catalyst is used in this analysis?</w:t>
      </w:r>
    </w:p>
    <w:p w:rsidR="00732703" w:rsidRDefault="00732703" w:rsidP="00732703">
      <w:pPr>
        <w:pStyle w:val="ListParagraph"/>
        <w:numPr>
          <w:ilvl w:val="0"/>
          <w:numId w:val="32"/>
        </w:numPr>
      </w:pPr>
      <w:r>
        <w:lastRenderedPageBreak/>
        <w:t>Do we have the facilities for me to measure TDN/TDP via digestion with purified potassium persulfate, sodium hydroxide and boric acid reagent and autoclaving at 121</w:t>
      </w:r>
      <w:r>
        <w:sym w:font="Symbol" w:char="F0B0"/>
      </w:r>
      <w:r>
        <w:t xml:space="preserve">C? </w:t>
      </w:r>
    </w:p>
    <w:p w:rsidR="00732703" w:rsidRDefault="00732703" w:rsidP="00732703">
      <w:pPr>
        <w:pStyle w:val="ListParagraph"/>
        <w:numPr>
          <w:ilvl w:val="0"/>
          <w:numId w:val="32"/>
        </w:numPr>
      </w:pPr>
      <w:r>
        <w:t>Will Automated colorimetric flow injection analysis measure my PO4/NH4 concentrations? How do I do this?</w:t>
      </w:r>
    </w:p>
    <w:p w:rsidR="00732703" w:rsidRDefault="00732703" w:rsidP="00732703">
      <w:pPr>
        <w:pStyle w:val="ListParagraph"/>
        <w:numPr>
          <w:ilvl w:val="0"/>
          <w:numId w:val="32"/>
        </w:numPr>
      </w:pPr>
      <w:r>
        <w:t xml:space="preserve">Do I use </w:t>
      </w:r>
      <w:proofErr w:type="spellStart"/>
      <w:r>
        <w:t>HCl</w:t>
      </w:r>
      <w:proofErr w:type="spellEnd"/>
      <w:r>
        <w:t xml:space="preserve"> to acidify my samples prior to nebulizing? What is nebulizing? What does the acidification step do? Is it okay to do this to my cation samples back in the UK? Why does this need to be done for cation samples?</w:t>
      </w:r>
    </w:p>
    <w:p w:rsidR="00732703" w:rsidRDefault="00732703" w:rsidP="00732703">
      <w:pPr>
        <w:pStyle w:val="ListParagraph"/>
        <w:numPr>
          <w:ilvl w:val="0"/>
          <w:numId w:val="32"/>
        </w:numPr>
        <w:rPr>
          <w:rStyle w:val="acopre"/>
        </w:rPr>
      </w:pPr>
      <w:r>
        <w:t xml:space="preserve">Will </w:t>
      </w:r>
      <w:r>
        <w:rPr>
          <w:rStyle w:val="acopre"/>
        </w:rPr>
        <w:t xml:space="preserve">Inductively </w:t>
      </w:r>
      <w:proofErr w:type="spellStart"/>
      <w:r>
        <w:rPr>
          <w:rStyle w:val="acopre"/>
        </w:rPr>
        <w:t>coupled</w:t>
      </w:r>
      <w:proofErr w:type="spellEnd"/>
      <w:r>
        <w:rPr>
          <w:rStyle w:val="acopre"/>
        </w:rPr>
        <w:t xml:space="preserve"> plasma optical emission spectroscopy be suitable for measuring Fe? </w:t>
      </w:r>
      <w:r>
        <w:rPr>
          <w:rStyle w:val="hgkelc"/>
        </w:rPr>
        <w:t>Is this available at QMUL? How do I use it?</w:t>
      </w:r>
    </w:p>
    <w:p w:rsidR="00732703" w:rsidRDefault="00732703" w:rsidP="00732703">
      <w:pPr>
        <w:pStyle w:val="ListParagraph"/>
        <w:numPr>
          <w:ilvl w:val="0"/>
          <w:numId w:val="32"/>
        </w:numPr>
        <w:rPr>
          <w:rStyle w:val="hgkelc"/>
        </w:rPr>
      </w:pPr>
      <w:r>
        <w:t xml:space="preserve">Will </w:t>
      </w:r>
      <w:r>
        <w:rPr>
          <w:rStyle w:val="hgkelc"/>
        </w:rPr>
        <w:t xml:space="preserve">Inductively </w:t>
      </w:r>
      <w:proofErr w:type="spellStart"/>
      <w:r>
        <w:rPr>
          <w:rStyle w:val="hgkelc"/>
        </w:rPr>
        <w:t>coupled</w:t>
      </w:r>
      <w:proofErr w:type="spellEnd"/>
      <w:r>
        <w:rPr>
          <w:rStyle w:val="hgkelc"/>
        </w:rPr>
        <w:t xml:space="preserve"> plasma mass spectrometry be suitable for measure K, Mg and Na? Is this available at QMUL? How do I use it?</w:t>
      </w:r>
    </w:p>
    <w:p w:rsidR="00732703" w:rsidRDefault="00732703" w:rsidP="00732703">
      <w:pPr>
        <w:pStyle w:val="ListParagraph"/>
        <w:numPr>
          <w:ilvl w:val="0"/>
          <w:numId w:val="32"/>
        </w:numPr>
        <w:rPr>
          <w:rStyle w:val="hgkelc"/>
        </w:rPr>
      </w:pPr>
      <w:r>
        <w:rPr>
          <w:rStyle w:val="hgkelc"/>
        </w:rPr>
        <w:t xml:space="preserve">Will </w:t>
      </w:r>
      <w:r>
        <w:t xml:space="preserve">Ion chromatography be suitable for measuring NO3, SO4, Ca and Cl? </w:t>
      </w:r>
      <w:r>
        <w:rPr>
          <w:rStyle w:val="hgkelc"/>
        </w:rPr>
        <w:t>Is this available at QMUL? How do I use it?</w:t>
      </w:r>
    </w:p>
    <w:p w:rsidR="00732703" w:rsidRDefault="00732703" w:rsidP="00732703">
      <w:pPr>
        <w:pStyle w:val="ListParagraph"/>
        <w:numPr>
          <w:ilvl w:val="0"/>
          <w:numId w:val="32"/>
        </w:numPr>
        <w:rPr>
          <w:rStyle w:val="hgkelc"/>
        </w:rPr>
      </w:pPr>
      <w:r>
        <w:rPr>
          <w:rStyle w:val="hgkelc"/>
        </w:rPr>
        <w:t xml:space="preserve">Is it possible to measure NO2 using an </w:t>
      </w:r>
      <w:r>
        <w:t xml:space="preserve">automated photometric analyser? </w:t>
      </w:r>
      <w:r>
        <w:rPr>
          <w:rStyle w:val="hgkelc"/>
        </w:rPr>
        <w:t>Is this available at QMUL? How do I use it?</w:t>
      </w:r>
    </w:p>
    <w:p w:rsidR="00732703" w:rsidRDefault="00732703" w:rsidP="00732703">
      <w:pPr>
        <w:pStyle w:val="ListParagraph"/>
        <w:numPr>
          <w:ilvl w:val="0"/>
          <w:numId w:val="32"/>
        </w:numPr>
        <w:rPr>
          <w:rStyle w:val="hgkelc"/>
        </w:rPr>
      </w:pPr>
      <w:r>
        <w:rPr>
          <w:rStyle w:val="hgkelc"/>
        </w:rPr>
        <w:t>What methods are normally used at QMUL for extracting DNA/RNA? Has RNA previously been converted to cDNA? Can anyone show me how to do this?</w:t>
      </w:r>
    </w:p>
    <w:p w:rsidR="00732703" w:rsidRDefault="00732703" w:rsidP="00732703">
      <w:pPr>
        <w:pStyle w:val="ListParagraph"/>
        <w:numPr>
          <w:ilvl w:val="0"/>
          <w:numId w:val="32"/>
        </w:numPr>
        <w:rPr>
          <w:rStyle w:val="hgkelc"/>
        </w:rPr>
      </w:pPr>
      <w:r>
        <w:rPr>
          <w:rStyle w:val="hgkelc"/>
        </w:rPr>
        <w:t xml:space="preserve">Do I need one </w:t>
      </w:r>
      <w:proofErr w:type="spellStart"/>
      <w:r>
        <w:t>AllPrep</w:t>
      </w:r>
      <w:proofErr w:type="spellEnd"/>
      <w:r>
        <w:t xml:space="preserve"> DNA/RNA/miRNA Universal kit and cDNA Synthesis Kit for all samples or one for each sample?</w:t>
      </w:r>
    </w:p>
    <w:p w:rsidR="00732703" w:rsidRDefault="00732703" w:rsidP="00732703">
      <w:pPr>
        <w:pStyle w:val="ListParagraph"/>
        <w:numPr>
          <w:ilvl w:val="0"/>
          <w:numId w:val="32"/>
        </w:numPr>
        <w:rPr>
          <w:rStyle w:val="hgkelc"/>
        </w:rPr>
      </w:pPr>
      <w:r>
        <w:rPr>
          <w:rStyle w:val="hgkelc"/>
        </w:rPr>
        <w:t>Can I sequence 18S and 16S rRNA gene from the same sample?</w:t>
      </w:r>
    </w:p>
    <w:p w:rsidR="00732703" w:rsidRDefault="00732703" w:rsidP="00732703">
      <w:pPr>
        <w:pStyle w:val="ListParagraph"/>
        <w:numPr>
          <w:ilvl w:val="0"/>
          <w:numId w:val="32"/>
        </w:numPr>
        <w:rPr>
          <w:rStyle w:val="hgkelc"/>
        </w:rPr>
      </w:pPr>
      <w:r>
        <w:rPr>
          <w:rStyle w:val="hgkelc"/>
        </w:rPr>
        <w:t>Where do I send samples for sequencing?</w:t>
      </w:r>
    </w:p>
    <w:p w:rsidR="00732703" w:rsidRDefault="00732703" w:rsidP="00732703">
      <w:pPr>
        <w:pStyle w:val="ListParagraph"/>
        <w:numPr>
          <w:ilvl w:val="0"/>
          <w:numId w:val="32"/>
        </w:numPr>
        <w:rPr>
          <w:rStyle w:val="hgkelc"/>
        </w:rPr>
      </w:pPr>
      <w:r>
        <w:rPr>
          <w:rStyle w:val="hgkelc"/>
        </w:rPr>
        <w:t xml:space="preserve">Are the chemicals/equipment required for BONCAT available at QMUL? If not, how do I acquire them? </w:t>
      </w:r>
    </w:p>
    <w:p w:rsidR="00732703" w:rsidRDefault="00732703" w:rsidP="00732703">
      <w:pPr>
        <w:pStyle w:val="ListParagraph"/>
        <w:numPr>
          <w:ilvl w:val="0"/>
          <w:numId w:val="32"/>
        </w:numPr>
      </w:pPr>
      <w:r>
        <w:rPr>
          <w:rStyle w:val="hgkelc"/>
        </w:rPr>
        <w:t xml:space="preserve">Is there a </w:t>
      </w:r>
      <w:r>
        <w:t>cytometer with a Blue laser 488nm and Red laser 638 nm available for use?</w:t>
      </w:r>
    </w:p>
    <w:p w:rsidR="00732703" w:rsidRDefault="00732703" w:rsidP="00732703">
      <w:pPr>
        <w:pStyle w:val="ListParagraph"/>
        <w:numPr>
          <w:ilvl w:val="0"/>
          <w:numId w:val="32"/>
        </w:numPr>
        <w:rPr>
          <w:rStyle w:val="hgkelc"/>
        </w:rPr>
      </w:pPr>
      <w:r>
        <w:rPr>
          <w:rStyle w:val="hgkelc"/>
        </w:rPr>
        <w:t>Will I be able to carry out metagenomic/</w:t>
      </w:r>
      <w:proofErr w:type="spellStart"/>
      <w:r>
        <w:rPr>
          <w:rStyle w:val="hgkelc"/>
        </w:rPr>
        <w:t>metatranscriptomic</w:t>
      </w:r>
      <w:proofErr w:type="spellEnd"/>
      <w:r>
        <w:rPr>
          <w:rStyle w:val="hgkelc"/>
        </w:rPr>
        <w:t xml:space="preserve"> analysis of 12 samples (6 snow and 6 ice) in Catherine Larose’s lab? Do I need to supply anything other than my samples? When might this take place?</w:t>
      </w:r>
    </w:p>
    <w:p w:rsidR="00C044D4" w:rsidRDefault="00C044D4" w:rsidP="00C044D4"/>
    <w:p w:rsidR="00C044D4" w:rsidRDefault="00C044D4" w:rsidP="005E1A44">
      <w:pPr>
        <w:pStyle w:val="Heading1"/>
      </w:pPr>
      <w:r w:rsidRPr="00C044D4">
        <w:t>References</w:t>
      </w:r>
    </w:p>
    <w:p w:rsidR="005E1A44" w:rsidRPr="005E1A44" w:rsidRDefault="005E1A44" w:rsidP="005E1A44"/>
    <w:p w:rsidR="00303FD1" w:rsidRPr="00303FD1" w:rsidRDefault="00C044D4" w:rsidP="00303FD1">
      <w:pPr>
        <w:widowControl w:val="0"/>
        <w:autoSpaceDE w:val="0"/>
        <w:autoSpaceDN w:val="0"/>
        <w:adjustRightInd w:val="0"/>
        <w:ind w:left="480" w:hanging="480"/>
        <w:rPr>
          <w:rFonts w:ascii="Calibri" w:hAnsi="Calibri" w:cs="Calibri"/>
          <w:noProof/>
          <w:lang w:val="en-US"/>
        </w:rPr>
      </w:pPr>
      <w:r>
        <w:fldChar w:fldCharType="begin" w:fldLock="1"/>
      </w:r>
      <w:r>
        <w:instrText xml:space="preserve">ADDIN Mendeley Bibliography CSL_BIBLIOGRAPHY </w:instrText>
      </w:r>
      <w:r>
        <w:fldChar w:fldCharType="separate"/>
      </w:r>
      <w:r w:rsidR="00303FD1" w:rsidRPr="00303FD1">
        <w:rPr>
          <w:rFonts w:ascii="Calibri" w:hAnsi="Calibri" w:cs="Calibri"/>
          <w:noProof/>
          <w:lang w:val="en-US"/>
        </w:rPr>
        <w:t xml:space="preserve">Bhatia, M. P., Das, S. B., Longnecker, K., Charette, M. A., and Kujawinski, E. B. (2010). Molecular characterization of dissolved organic matter associated with the Greenland ice sheet. </w:t>
      </w:r>
      <w:r w:rsidR="00303FD1" w:rsidRPr="00303FD1">
        <w:rPr>
          <w:rFonts w:ascii="Calibri" w:hAnsi="Calibri" w:cs="Calibri"/>
          <w:i/>
          <w:iCs/>
          <w:noProof/>
          <w:lang w:val="en-US"/>
        </w:rPr>
        <w:t>Geochim. Cosmochim. Acta</w:t>
      </w:r>
      <w:r w:rsidR="00303FD1" w:rsidRPr="00303FD1">
        <w:rPr>
          <w:rFonts w:ascii="Calibri" w:hAnsi="Calibri" w:cs="Calibri"/>
          <w:noProof/>
          <w:lang w:val="en-US"/>
        </w:rPr>
        <w:t xml:space="preserve"> 74, 3768–3784. doi:10.1016/j.gca.2010.03.035.</w:t>
      </w:r>
    </w:p>
    <w:p w:rsidR="00303FD1" w:rsidRPr="00303FD1" w:rsidRDefault="00303FD1" w:rsidP="00303FD1">
      <w:pPr>
        <w:widowControl w:val="0"/>
        <w:autoSpaceDE w:val="0"/>
        <w:autoSpaceDN w:val="0"/>
        <w:adjustRightInd w:val="0"/>
        <w:ind w:left="480" w:hanging="480"/>
        <w:rPr>
          <w:rFonts w:ascii="Calibri" w:hAnsi="Calibri" w:cs="Calibri"/>
          <w:noProof/>
          <w:lang w:val="en-US"/>
        </w:rPr>
      </w:pPr>
      <w:r w:rsidRPr="00303FD1">
        <w:rPr>
          <w:rFonts w:ascii="Calibri" w:hAnsi="Calibri" w:cs="Calibri"/>
          <w:noProof/>
          <w:lang w:val="en-US"/>
        </w:rPr>
        <w:t xml:space="preserve">Bhatia, M. P., Das, S. B., Xu, L., Charette, M. A., Wadham, J. L., and Kujawinski, E. B. (2013). Organic carbon export from the Greenland ice sheet. </w:t>
      </w:r>
      <w:r w:rsidRPr="00303FD1">
        <w:rPr>
          <w:rFonts w:ascii="Calibri" w:hAnsi="Calibri" w:cs="Calibri"/>
          <w:i/>
          <w:iCs/>
          <w:noProof/>
          <w:lang w:val="en-US"/>
        </w:rPr>
        <w:t>Geochim. Cosmochim. Acta</w:t>
      </w:r>
      <w:r w:rsidRPr="00303FD1">
        <w:rPr>
          <w:rFonts w:ascii="Calibri" w:hAnsi="Calibri" w:cs="Calibri"/>
          <w:noProof/>
          <w:lang w:val="en-US"/>
        </w:rPr>
        <w:t xml:space="preserve"> 109, 329–344. doi:10.1016/j.gca.2013.02.006.</w:t>
      </w:r>
    </w:p>
    <w:p w:rsidR="00303FD1" w:rsidRPr="00303FD1" w:rsidRDefault="00303FD1" w:rsidP="00303FD1">
      <w:pPr>
        <w:widowControl w:val="0"/>
        <w:autoSpaceDE w:val="0"/>
        <w:autoSpaceDN w:val="0"/>
        <w:adjustRightInd w:val="0"/>
        <w:ind w:left="480" w:hanging="480"/>
        <w:rPr>
          <w:rFonts w:ascii="Calibri" w:hAnsi="Calibri" w:cs="Calibri"/>
          <w:noProof/>
          <w:lang w:val="en-US"/>
        </w:rPr>
      </w:pPr>
      <w:r w:rsidRPr="00303FD1">
        <w:rPr>
          <w:rFonts w:ascii="Calibri" w:hAnsi="Calibri" w:cs="Calibri"/>
          <w:noProof/>
          <w:lang w:val="en-US"/>
        </w:rPr>
        <w:t xml:space="preserve">Denef, V. J., Fujimoto, M., Berry, M. A., and Schmidt, M. L. (2016). Seasonal succession leads to habitat-dependent differentiation in ribosomal RNA:DNA ratios among freshwater lake bacteria. </w:t>
      </w:r>
      <w:r w:rsidRPr="00303FD1">
        <w:rPr>
          <w:rFonts w:ascii="Calibri" w:hAnsi="Calibri" w:cs="Calibri"/>
          <w:i/>
          <w:iCs/>
          <w:noProof/>
          <w:lang w:val="en-US"/>
        </w:rPr>
        <w:t>Front. Microbiol.</w:t>
      </w:r>
      <w:r w:rsidRPr="00303FD1">
        <w:rPr>
          <w:rFonts w:ascii="Calibri" w:hAnsi="Calibri" w:cs="Calibri"/>
          <w:noProof/>
          <w:lang w:val="en-US"/>
        </w:rPr>
        <w:t xml:space="preserve"> 7, 1–13. doi:10.3389/fmicb.2016.00606.</w:t>
      </w:r>
    </w:p>
    <w:p w:rsidR="00303FD1" w:rsidRPr="00303FD1" w:rsidRDefault="00303FD1" w:rsidP="00303FD1">
      <w:pPr>
        <w:widowControl w:val="0"/>
        <w:autoSpaceDE w:val="0"/>
        <w:autoSpaceDN w:val="0"/>
        <w:adjustRightInd w:val="0"/>
        <w:ind w:left="480" w:hanging="480"/>
        <w:rPr>
          <w:rFonts w:ascii="Calibri" w:hAnsi="Calibri" w:cs="Calibri"/>
          <w:noProof/>
          <w:lang w:val="en-US"/>
        </w:rPr>
      </w:pPr>
      <w:r w:rsidRPr="00303FD1">
        <w:rPr>
          <w:rFonts w:ascii="Calibri" w:hAnsi="Calibri" w:cs="Calibri"/>
          <w:noProof/>
          <w:lang w:val="en-US"/>
        </w:rPr>
        <w:t xml:space="preserve">Fellman, J. B., Hood, E., Raymond, P. A., Stubbins, A., and Spencer, R. G. M. (2015). Spatial Variation in the Origin of Dissolved Organic Carbon in Snow on the Juneau Icefield, Southeast Alaska. </w:t>
      </w:r>
      <w:r w:rsidRPr="00303FD1">
        <w:rPr>
          <w:rFonts w:ascii="Calibri" w:hAnsi="Calibri" w:cs="Calibri"/>
          <w:i/>
          <w:iCs/>
          <w:noProof/>
          <w:lang w:val="en-US"/>
        </w:rPr>
        <w:t>Environ. Sci. Technol.</w:t>
      </w:r>
      <w:r w:rsidRPr="00303FD1">
        <w:rPr>
          <w:rFonts w:ascii="Calibri" w:hAnsi="Calibri" w:cs="Calibri"/>
          <w:noProof/>
          <w:lang w:val="en-US"/>
        </w:rPr>
        <w:t xml:space="preserve"> 49, 11492–11499. doi:10.1021/acs.est.5b02685.</w:t>
      </w:r>
    </w:p>
    <w:p w:rsidR="00303FD1" w:rsidRPr="00303FD1" w:rsidRDefault="00303FD1" w:rsidP="00303FD1">
      <w:pPr>
        <w:widowControl w:val="0"/>
        <w:autoSpaceDE w:val="0"/>
        <w:autoSpaceDN w:val="0"/>
        <w:adjustRightInd w:val="0"/>
        <w:ind w:left="480" w:hanging="480"/>
        <w:rPr>
          <w:rFonts w:ascii="Calibri" w:hAnsi="Calibri" w:cs="Calibri"/>
          <w:noProof/>
          <w:lang w:val="en-US"/>
        </w:rPr>
      </w:pPr>
      <w:r w:rsidRPr="00303FD1">
        <w:rPr>
          <w:rFonts w:ascii="Calibri" w:hAnsi="Calibri" w:cs="Calibri"/>
          <w:noProof/>
          <w:lang w:val="en-US"/>
        </w:rPr>
        <w:t xml:space="preserve">Gao, T., Kang, S., Zhang, Y., Sprenger, M., Wang, F., Du, W., et al. (2020). Characterization, </w:t>
      </w:r>
      <w:r w:rsidRPr="00303FD1">
        <w:rPr>
          <w:rFonts w:ascii="Calibri" w:hAnsi="Calibri" w:cs="Calibri"/>
          <w:noProof/>
          <w:lang w:val="en-US"/>
        </w:rPr>
        <w:lastRenderedPageBreak/>
        <w:t xml:space="preserve">sources and transport of dissolved organic carbon and nitrogen from a glacier in the Central Asia. </w:t>
      </w:r>
      <w:r w:rsidRPr="00303FD1">
        <w:rPr>
          <w:rFonts w:ascii="Calibri" w:hAnsi="Calibri" w:cs="Calibri"/>
          <w:i/>
          <w:iCs/>
          <w:noProof/>
          <w:lang w:val="en-US"/>
        </w:rPr>
        <w:t>Sci. Total Environ.</w:t>
      </w:r>
      <w:r w:rsidRPr="00303FD1">
        <w:rPr>
          <w:rFonts w:ascii="Calibri" w:hAnsi="Calibri" w:cs="Calibri"/>
          <w:noProof/>
          <w:lang w:val="en-US"/>
        </w:rPr>
        <w:t xml:space="preserve"> 725, 138346. doi:10.1016/j.scitotenv.2020.138346.</w:t>
      </w:r>
    </w:p>
    <w:p w:rsidR="00303FD1" w:rsidRPr="00303FD1" w:rsidRDefault="00303FD1" w:rsidP="00303FD1">
      <w:pPr>
        <w:widowControl w:val="0"/>
        <w:autoSpaceDE w:val="0"/>
        <w:autoSpaceDN w:val="0"/>
        <w:adjustRightInd w:val="0"/>
        <w:ind w:left="480" w:hanging="480"/>
        <w:rPr>
          <w:rFonts w:ascii="Calibri" w:hAnsi="Calibri" w:cs="Calibri"/>
          <w:noProof/>
          <w:lang w:val="en-US"/>
        </w:rPr>
      </w:pPr>
      <w:r w:rsidRPr="00303FD1">
        <w:rPr>
          <w:rFonts w:ascii="Calibri" w:hAnsi="Calibri" w:cs="Calibri"/>
          <w:noProof/>
          <w:lang w:val="en-US"/>
        </w:rPr>
        <w:t xml:space="preserve">Grzesiak, J., Górniak, D., Świątecki, A., Aleksandrzak-Piekarczyk, T., Szatraj, K., and Zdanowski, M. K. (2015). Microbial community development on the surface of Hans and Werenskiold Glaciers (Svalbard, Arctic): a comparison. </w:t>
      </w:r>
      <w:r w:rsidRPr="00303FD1">
        <w:rPr>
          <w:rFonts w:ascii="Calibri" w:hAnsi="Calibri" w:cs="Calibri"/>
          <w:i/>
          <w:iCs/>
          <w:noProof/>
          <w:lang w:val="en-US"/>
        </w:rPr>
        <w:t>Extremophiles</w:t>
      </w:r>
      <w:r w:rsidRPr="00303FD1">
        <w:rPr>
          <w:rFonts w:ascii="Calibri" w:hAnsi="Calibri" w:cs="Calibri"/>
          <w:noProof/>
          <w:lang w:val="en-US"/>
        </w:rPr>
        <w:t xml:space="preserve"> 19, 885–897. doi:10.1007/s00792-015-0764-z.</w:t>
      </w:r>
    </w:p>
    <w:p w:rsidR="00303FD1" w:rsidRPr="00303FD1" w:rsidRDefault="00303FD1" w:rsidP="00303FD1">
      <w:pPr>
        <w:widowControl w:val="0"/>
        <w:autoSpaceDE w:val="0"/>
        <w:autoSpaceDN w:val="0"/>
        <w:adjustRightInd w:val="0"/>
        <w:ind w:left="480" w:hanging="480"/>
        <w:rPr>
          <w:rFonts w:ascii="Calibri" w:hAnsi="Calibri" w:cs="Calibri"/>
          <w:noProof/>
          <w:lang w:val="en-US"/>
        </w:rPr>
      </w:pPr>
      <w:r w:rsidRPr="00303FD1">
        <w:rPr>
          <w:rFonts w:ascii="Calibri" w:hAnsi="Calibri" w:cs="Calibri"/>
          <w:noProof/>
          <w:lang w:val="en-US"/>
        </w:rPr>
        <w:t xml:space="preserve">Hell, K., Edwards, A., Zarsky, J., Podmirseg, S. M., Girdwood, S., Pachebat, J. A., et al. (2013). The dynamic bacterial communities of a melting High Arctic glacier snowpack. </w:t>
      </w:r>
      <w:r w:rsidRPr="00303FD1">
        <w:rPr>
          <w:rFonts w:ascii="Calibri" w:hAnsi="Calibri" w:cs="Calibri"/>
          <w:i/>
          <w:iCs/>
          <w:noProof/>
          <w:lang w:val="en-US"/>
        </w:rPr>
        <w:t>ISME J.</w:t>
      </w:r>
      <w:r w:rsidRPr="00303FD1">
        <w:rPr>
          <w:rFonts w:ascii="Calibri" w:hAnsi="Calibri" w:cs="Calibri"/>
          <w:noProof/>
          <w:lang w:val="en-US"/>
        </w:rPr>
        <w:t xml:space="preserve"> 7, 1814–1826. doi:10.1038/ismej.2013.51.</w:t>
      </w:r>
    </w:p>
    <w:p w:rsidR="00303FD1" w:rsidRPr="00303FD1" w:rsidRDefault="00303FD1" w:rsidP="00303FD1">
      <w:pPr>
        <w:widowControl w:val="0"/>
        <w:autoSpaceDE w:val="0"/>
        <w:autoSpaceDN w:val="0"/>
        <w:adjustRightInd w:val="0"/>
        <w:ind w:left="480" w:hanging="480"/>
        <w:rPr>
          <w:rFonts w:ascii="Calibri" w:hAnsi="Calibri" w:cs="Calibri"/>
          <w:noProof/>
          <w:lang w:val="en-US"/>
        </w:rPr>
      </w:pPr>
      <w:r w:rsidRPr="00303FD1">
        <w:rPr>
          <w:rFonts w:ascii="Calibri" w:hAnsi="Calibri" w:cs="Calibri"/>
          <w:noProof/>
          <w:lang w:val="en-US"/>
        </w:rPr>
        <w:t xml:space="preserve">Heppell, C., Louise Heathwaite, A., Binley, A., Byrne, P., Ullah, S., Lansdown, K., et al. (2014). Interpreting spatial patterns in redox and coupled water-nitrogen fluxes in the streambed of a gaining river reach. </w:t>
      </w:r>
      <w:r w:rsidRPr="00303FD1">
        <w:rPr>
          <w:rFonts w:ascii="Calibri" w:hAnsi="Calibri" w:cs="Calibri"/>
          <w:i/>
          <w:iCs/>
          <w:noProof/>
          <w:lang w:val="en-US"/>
        </w:rPr>
        <w:t>Biogeochemistry</w:t>
      </w:r>
      <w:r w:rsidRPr="00303FD1">
        <w:rPr>
          <w:rFonts w:ascii="Calibri" w:hAnsi="Calibri" w:cs="Calibri"/>
          <w:noProof/>
          <w:lang w:val="en-US"/>
        </w:rPr>
        <w:t xml:space="preserve"> 117, 491–509. doi:10.1007/s10533-013-9895-4.</w:t>
      </w:r>
    </w:p>
    <w:p w:rsidR="00303FD1" w:rsidRPr="00303FD1" w:rsidRDefault="00303FD1" w:rsidP="00303FD1">
      <w:pPr>
        <w:widowControl w:val="0"/>
        <w:autoSpaceDE w:val="0"/>
        <w:autoSpaceDN w:val="0"/>
        <w:adjustRightInd w:val="0"/>
        <w:ind w:left="480" w:hanging="480"/>
        <w:rPr>
          <w:rFonts w:ascii="Calibri" w:hAnsi="Calibri" w:cs="Calibri"/>
          <w:noProof/>
          <w:lang w:val="en-US"/>
        </w:rPr>
      </w:pPr>
      <w:r w:rsidRPr="00303FD1">
        <w:rPr>
          <w:rFonts w:ascii="Calibri" w:hAnsi="Calibri" w:cs="Calibri"/>
          <w:noProof/>
          <w:lang w:val="en-US"/>
        </w:rPr>
        <w:t xml:space="preserve">Holland, A. T., Williamson, C. J., Sgouridis, F., Tedstone, A. J., McCutcheon, J., Cook, J. M., et al. (2019). Dissolved organic nutrients dominate melting surface ice of the Dark Zone (Greenland Ice Sheet). </w:t>
      </w:r>
      <w:r w:rsidRPr="00303FD1">
        <w:rPr>
          <w:rFonts w:ascii="Calibri" w:hAnsi="Calibri" w:cs="Calibri"/>
          <w:i/>
          <w:iCs/>
          <w:noProof/>
          <w:lang w:val="en-US"/>
        </w:rPr>
        <w:t>Biogeosciences</w:t>
      </w:r>
      <w:r w:rsidRPr="00303FD1">
        <w:rPr>
          <w:rFonts w:ascii="Calibri" w:hAnsi="Calibri" w:cs="Calibri"/>
          <w:noProof/>
          <w:lang w:val="en-US"/>
        </w:rPr>
        <w:t xml:space="preserve"> 16, 3283–3296. doi:10.5194/bg-16-3283-2019.</w:t>
      </w:r>
    </w:p>
    <w:p w:rsidR="00303FD1" w:rsidRPr="00303FD1" w:rsidRDefault="00303FD1" w:rsidP="00303FD1">
      <w:pPr>
        <w:widowControl w:val="0"/>
        <w:autoSpaceDE w:val="0"/>
        <w:autoSpaceDN w:val="0"/>
        <w:adjustRightInd w:val="0"/>
        <w:ind w:left="480" w:hanging="480"/>
        <w:rPr>
          <w:rFonts w:ascii="Calibri" w:hAnsi="Calibri" w:cs="Calibri"/>
          <w:noProof/>
          <w:lang w:val="en-US"/>
        </w:rPr>
      </w:pPr>
      <w:r w:rsidRPr="00303FD1">
        <w:rPr>
          <w:rFonts w:ascii="Calibri" w:hAnsi="Calibri" w:cs="Calibri"/>
          <w:noProof/>
          <w:lang w:val="en-US"/>
        </w:rPr>
        <w:t xml:space="preserve">Larose, C., Dommergue, A., and Vogel, T. M. (2013). Microbial nitrogen cycling in Arctic snowpacks. </w:t>
      </w:r>
      <w:r w:rsidRPr="00303FD1">
        <w:rPr>
          <w:rFonts w:ascii="Calibri" w:hAnsi="Calibri" w:cs="Calibri"/>
          <w:i/>
          <w:iCs/>
          <w:noProof/>
          <w:lang w:val="en-US"/>
        </w:rPr>
        <w:t>Environ. Res. Lett.</w:t>
      </w:r>
      <w:r w:rsidRPr="00303FD1">
        <w:rPr>
          <w:rFonts w:ascii="Calibri" w:hAnsi="Calibri" w:cs="Calibri"/>
          <w:noProof/>
          <w:lang w:val="en-US"/>
        </w:rPr>
        <w:t xml:space="preserve"> 8. doi:10.1088/1748-9326/8/3/035004.</w:t>
      </w:r>
    </w:p>
    <w:p w:rsidR="00303FD1" w:rsidRPr="00303FD1" w:rsidRDefault="00303FD1" w:rsidP="00303FD1">
      <w:pPr>
        <w:widowControl w:val="0"/>
        <w:autoSpaceDE w:val="0"/>
        <w:autoSpaceDN w:val="0"/>
        <w:adjustRightInd w:val="0"/>
        <w:ind w:left="480" w:hanging="480"/>
        <w:rPr>
          <w:rFonts w:ascii="Calibri" w:hAnsi="Calibri" w:cs="Calibri"/>
          <w:noProof/>
          <w:lang w:val="en-US"/>
        </w:rPr>
      </w:pPr>
      <w:r w:rsidRPr="00303FD1">
        <w:rPr>
          <w:rFonts w:ascii="Calibri" w:hAnsi="Calibri" w:cs="Calibri"/>
          <w:noProof/>
          <w:lang w:val="en-US"/>
        </w:rPr>
        <w:t xml:space="preserve">Lindivat, M., Larsen, A., Hess-Erga, O. K., Bratbak, G., and Hoell, I. A. (2020). Bioorthogonal Non-canonical Amino Acid Tagging Combined With Flow Cytometry for Determination of Activity in Aquatic Microorganisms. </w:t>
      </w:r>
      <w:r w:rsidRPr="00303FD1">
        <w:rPr>
          <w:rFonts w:ascii="Calibri" w:hAnsi="Calibri" w:cs="Calibri"/>
          <w:i/>
          <w:iCs/>
          <w:noProof/>
          <w:lang w:val="en-US"/>
        </w:rPr>
        <w:t>Front. Microbiol.</w:t>
      </w:r>
      <w:r w:rsidRPr="00303FD1">
        <w:rPr>
          <w:rFonts w:ascii="Calibri" w:hAnsi="Calibri" w:cs="Calibri"/>
          <w:noProof/>
          <w:lang w:val="en-US"/>
        </w:rPr>
        <w:t xml:space="preserve"> 11. doi:10.3389/fmicb.2020.01929.</w:t>
      </w:r>
    </w:p>
    <w:p w:rsidR="00303FD1" w:rsidRPr="00303FD1" w:rsidRDefault="00303FD1" w:rsidP="00303FD1">
      <w:pPr>
        <w:widowControl w:val="0"/>
        <w:autoSpaceDE w:val="0"/>
        <w:autoSpaceDN w:val="0"/>
        <w:adjustRightInd w:val="0"/>
        <w:ind w:left="480" w:hanging="480"/>
        <w:rPr>
          <w:rFonts w:ascii="Calibri" w:hAnsi="Calibri" w:cs="Calibri"/>
          <w:noProof/>
          <w:lang w:val="en-US"/>
        </w:rPr>
      </w:pPr>
      <w:r w:rsidRPr="00303FD1">
        <w:rPr>
          <w:rFonts w:ascii="Calibri" w:hAnsi="Calibri" w:cs="Calibri"/>
          <w:noProof/>
          <w:lang w:val="en-US"/>
        </w:rPr>
        <w:t xml:space="preserve">Lutz, S., Anesio, A. M., Raiswell, R., Edwards, A., Newton, R. J., Gill, F., et al. (2016). The biogeography of red snow microbiomes and their role in melting arctic glaciers. </w:t>
      </w:r>
      <w:r w:rsidRPr="00303FD1">
        <w:rPr>
          <w:rFonts w:ascii="Calibri" w:hAnsi="Calibri" w:cs="Calibri"/>
          <w:i/>
          <w:iCs/>
          <w:noProof/>
          <w:lang w:val="en-US"/>
        </w:rPr>
        <w:t>Nat. Commun.</w:t>
      </w:r>
      <w:r w:rsidRPr="00303FD1">
        <w:rPr>
          <w:rFonts w:ascii="Calibri" w:hAnsi="Calibri" w:cs="Calibri"/>
          <w:noProof/>
          <w:lang w:val="en-US"/>
        </w:rPr>
        <w:t xml:space="preserve"> 7, 1–9. doi:10.1038/ncomms11968.</w:t>
      </w:r>
    </w:p>
    <w:p w:rsidR="00303FD1" w:rsidRPr="00303FD1" w:rsidRDefault="00303FD1" w:rsidP="00303FD1">
      <w:pPr>
        <w:widowControl w:val="0"/>
        <w:autoSpaceDE w:val="0"/>
        <w:autoSpaceDN w:val="0"/>
        <w:adjustRightInd w:val="0"/>
        <w:ind w:left="480" w:hanging="480"/>
        <w:rPr>
          <w:rFonts w:ascii="Calibri" w:hAnsi="Calibri" w:cs="Calibri"/>
          <w:noProof/>
          <w:lang w:val="en-US"/>
        </w:rPr>
      </w:pPr>
      <w:r w:rsidRPr="00303FD1">
        <w:rPr>
          <w:rFonts w:ascii="Calibri" w:hAnsi="Calibri" w:cs="Calibri"/>
          <w:noProof/>
          <w:lang w:val="en-US"/>
        </w:rPr>
        <w:t xml:space="preserve">Maccario, L., Vogel, T. M., and Larose, C. (2014). Potential drivers of microbial community structure and function in Arctic spring snow. </w:t>
      </w:r>
      <w:r w:rsidRPr="00303FD1">
        <w:rPr>
          <w:rFonts w:ascii="Calibri" w:hAnsi="Calibri" w:cs="Calibri"/>
          <w:i/>
          <w:iCs/>
          <w:noProof/>
          <w:lang w:val="en-US"/>
        </w:rPr>
        <w:t>Front. Microbiol.</w:t>
      </w:r>
      <w:r w:rsidRPr="00303FD1">
        <w:rPr>
          <w:rFonts w:ascii="Calibri" w:hAnsi="Calibri" w:cs="Calibri"/>
          <w:noProof/>
          <w:lang w:val="en-US"/>
        </w:rPr>
        <w:t xml:space="preserve"> 5, 1–11. doi:10.3389/fmicb.2014.00413.</w:t>
      </w:r>
    </w:p>
    <w:p w:rsidR="00303FD1" w:rsidRPr="00303FD1" w:rsidRDefault="00303FD1" w:rsidP="00303FD1">
      <w:pPr>
        <w:widowControl w:val="0"/>
        <w:autoSpaceDE w:val="0"/>
        <w:autoSpaceDN w:val="0"/>
        <w:adjustRightInd w:val="0"/>
        <w:ind w:left="480" w:hanging="480"/>
        <w:rPr>
          <w:rFonts w:ascii="Calibri" w:hAnsi="Calibri" w:cs="Calibri"/>
          <w:noProof/>
          <w:lang w:val="en-US"/>
        </w:rPr>
      </w:pPr>
      <w:r w:rsidRPr="00303FD1">
        <w:rPr>
          <w:rFonts w:ascii="Calibri" w:hAnsi="Calibri" w:cs="Calibri"/>
          <w:noProof/>
          <w:lang w:val="en-US"/>
        </w:rPr>
        <w:t xml:space="preserve">McCutcheon, J., Lutz, S., Williamson, C., Cook, J. M., Tedstone, A. J., Vanderstraeten, A., et al. (2021). Mineral phosphorus drives glacier algal blooms on the Greenland Ice Sheet. </w:t>
      </w:r>
      <w:r w:rsidRPr="00303FD1">
        <w:rPr>
          <w:rFonts w:ascii="Calibri" w:hAnsi="Calibri" w:cs="Calibri"/>
          <w:i/>
          <w:iCs/>
          <w:noProof/>
          <w:lang w:val="en-US"/>
        </w:rPr>
        <w:t>Nat. Commun.</w:t>
      </w:r>
      <w:r w:rsidRPr="00303FD1">
        <w:rPr>
          <w:rFonts w:ascii="Calibri" w:hAnsi="Calibri" w:cs="Calibri"/>
          <w:noProof/>
          <w:lang w:val="en-US"/>
        </w:rPr>
        <w:t xml:space="preserve"> 12, 1–11. doi:10.1038/s41467-020-20627-w.</w:t>
      </w:r>
    </w:p>
    <w:p w:rsidR="00303FD1" w:rsidRPr="00303FD1" w:rsidRDefault="00303FD1" w:rsidP="00303FD1">
      <w:pPr>
        <w:widowControl w:val="0"/>
        <w:autoSpaceDE w:val="0"/>
        <w:autoSpaceDN w:val="0"/>
        <w:adjustRightInd w:val="0"/>
        <w:ind w:left="480" w:hanging="480"/>
        <w:rPr>
          <w:rFonts w:ascii="Calibri" w:hAnsi="Calibri" w:cs="Calibri"/>
          <w:noProof/>
          <w:lang w:val="en-US"/>
        </w:rPr>
      </w:pPr>
      <w:r w:rsidRPr="00303FD1">
        <w:rPr>
          <w:rFonts w:ascii="Calibri" w:hAnsi="Calibri" w:cs="Calibri"/>
          <w:noProof/>
          <w:lang w:val="en-US"/>
        </w:rPr>
        <w:t xml:space="preserve">Musilova, M., Tranter, M., Wadham, J., Telling, J., Tedstone, A., and Anesio, A. M. (2017). Microbially driven export of labile organic carbon from the Greenland ice sheet. </w:t>
      </w:r>
      <w:r w:rsidRPr="00303FD1">
        <w:rPr>
          <w:rFonts w:ascii="Calibri" w:hAnsi="Calibri" w:cs="Calibri"/>
          <w:i/>
          <w:iCs/>
          <w:noProof/>
          <w:lang w:val="en-US"/>
        </w:rPr>
        <w:t>Nat. Geosci.</w:t>
      </w:r>
      <w:r w:rsidRPr="00303FD1">
        <w:rPr>
          <w:rFonts w:ascii="Calibri" w:hAnsi="Calibri" w:cs="Calibri"/>
          <w:noProof/>
          <w:lang w:val="en-US"/>
        </w:rPr>
        <w:t xml:space="preserve"> 10, 360–365. doi:10.1038/ngeo2920.</w:t>
      </w:r>
    </w:p>
    <w:p w:rsidR="00303FD1" w:rsidRPr="00303FD1" w:rsidRDefault="00303FD1" w:rsidP="00303FD1">
      <w:pPr>
        <w:widowControl w:val="0"/>
        <w:autoSpaceDE w:val="0"/>
        <w:autoSpaceDN w:val="0"/>
        <w:adjustRightInd w:val="0"/>
        <w:ind w:left="480" w:hanging="480"/>
        <w:rPr>
          <w:rFonts w:ascii="Calibri" w:hAnsi="Calibri" w:cs="Calibri"/>
          <w:noProof/>
          <w:lang w:val="en-US"/>
        </w:rPr>
      </w:pPr>
      <w:r w:rsidRPr="00303FD1">
        <w:rPr>
          <w:rFonts w:ascii="Calibri" w:hAnsi="Calibri" w:cs="Calibri"/>
          <w:noProof/>
          <w:lang w:val="en-US"/>
        </w:rPr>
        <w:t xml:space="preserve">Samui, G., Antony, R., and Thamban, M. (2020). Fate of Dissolved Organic Carbon in Antarctic Surface Environments During Summer. </w:t>
      </w:r>
      <w:r w:rsidRPr="00303FD1">
        <w:rPr>
          <w:rFonts w:ascii="Calibri" w:hAnsi="Calibri" w:cs="Calibri"/>
          <w:i/>
          <w:iCs/>
          <w:noProof/>
          <w:lang w:val="en-US"/>
        </w:rPr>
        <w:t>J. Geophys. Res. Biogeosciences</w:t>
      </w:r>
      <w:r w:rsidRPr="00303FD1">
        <w:rPr>
          <w:rFonts w:ascii="Calibri" w:hAnsi="Calibri" w:cs="Calibri"/>
          <w:noProof/>
          <w:lang w:val="en-US"/>
        </w:rPr>
        <w:t xml:space="preserve"> 125, 1–14. doi:10.1029/2020jg005958.</w:t>
      </w:r>
    </w:p>
    <w:p w:rsidR="00303FD1" w:rsidRPr="00303FD1" w:rsidRDefault="00303FD1" w:rsidP="00303FD1">
      <w:pPr>
        <w:widowControl w:val="0"/>
        <w:autoSpaceDE w:val="0"/>
        <w:autoSpaceDN w:val="0"/>
        <w:adjustRightInd w:val="0"/>
        <w:ind w:left="480" w:hanging="480"/>
        <w:rPr>
          <w:rFonts w:ascii="Calibri" w:hAnsi="Calibri" w:cs="Calibri"/>
          <w:noProof/>
        </w:rPr>
      </w:pPr>
      <w:r w:rsidRPr="00303FD1">
        <w:rPr>
          <w:rFonts w:ascii="Calibri" w:hAnsi="Calibri" w:cs="Calibri"/>
          <w:noProof/>
          <w:lang w:val="en-US"/>
        </w:rPr>
        <w:t xml:space="preserve">Telling, J., Anesio, A. M., Tranter, M., Fountain, A. G., Nylen, T., Hawkings, J., et al. (2014). Spring thaw ionic pulses boost nutrient availability and microbial growth in entombed Antarctic Dry Valley cryoconite holes. </w:t>
      </w:r>
      <w:r w:rsidRPr="00303FD1">
        <w:rPr>
          <w:rFonts w:ascii="Calibri" w:hAnsi="Calibri" w:cs="Calibri"/>
          <w:i/>
          <w:iCs/>
          <w:noProof/>
          <w:lang w:val="en-US"/>
        </w:rPr>
        <w:t>Front. Microbiol.</w:t>
      </w:r>
      <w:r w:rsidRPr="00303FD1">
        <w:rPr>
          <w:rFonts w:ascii="Calibri" w:hAnsi="Calibri" w:cs="Calibri"/>
          <w:noProof/>
          <w:lang w:val="en-US"/>
        </w:rPr>
        <w:t xml:space="preserve"> 5, 1–15. doi:10.3389/fmicb.2014.00694.</w:t>
      </w:r>
    </w:p>
    <w:p w:rsidR="00C044D4" w:rsidRDefault="00C044D4" w:rsidP="00303FD1">
      <w:pPr>
        <w:widowControl w:val="0"/>
        <w:autoSpaceDE w:val="0"/>
        <w:autoSpaceDN w:val="0"/>
        <w:adjustRightInd w:val="0"/>
        <w:ind w:left="480" w:hanging="480"/>
      </w:pPr>
      <w:r>
        <w:fldChar w:fldCharType="end"/>
      </w:r>
    </w:p>
    <w:p w:rsidR="005E1A44" w:rsidRPr="005E1A44" w:rsidRDefault="005E1A44" w:rsidP="005E1A44">
      <w:pPr>
        <w:pStyle w:val="Heading1"/>
      </w:pPr>
      <w:r w:rsidRPr="005E1A44">
        <w:t>Appendix</w:t>
      </w:r>
    </w:p>
    <w:p w:rsidR="005E1A44" w:rsidRDefault="005E1A44" w:rsidP="002D093E">
      <w:pPr>
        <w:widowControl w:val="0"/>
        <w:autoSpaceDE w:val="0"/>
        <w:autoSpaceDN w:val="0"/>
        <w:adjustRightInd w:val="0"/>
        <w:ind w:left="480" w:hanging="480"/>
      </w:pPr>
    </w:p>
    <w:p w:rsidR="00BA099D" w:rsidRDefault="005E1A44" w:rsidP="00BA099D">
      <w:pPr>
        <w:pStyle w:val="Heading2"/>
      </w:pPr>
      <w:r>
        <w:t>Equipment List</w:t>
      </w:r>
    </w:p>
    <w:p w:rsidR="00BA099D" w:rsidRPr="00BA099D" w:rsidRDefault="00BA099D" w:rsidP="00BA099D"/>
    <w:p w:rsidR="00BA099D" w:rsidRDefault="00BA099D" w:rsidP="00BA099D">
      <w:pPr>
        <w:pStyle w:val="Heading3"/>
      </w:pPr>
      <w:r>
        <w:lastRenderedPageBreak/>
        <w:t>Field Sampling</w:t>
      </w:r>
    </w:p>
    <w:p w:rsidR="00BA099D" w:rsidRDefault="00BA099D" w:rsidP="00BA099D">
      <w:r>
        <w:t>Bodysuit x1</w:t>
      </w:r>
    </w:p>
    <w:p w:rsidR="00BA099D" w:rsidRDefault="00BA099D" w:rsidP="00BA099D">
      <w:r>
        <w:t>Latex gloves x10</w:t>
      </w:r>
    </w:p>
    <w:p w:rsidR="00BA099D" w:rsidRDefault="00BA099D" w:rsidP="00BA099D">
      <w:r>
        <w:t>GPS receiver x1</w:t>
      </w:r>
    </w:p>
    <w:p w:rsidR="00E708A1" w:rsidRDefault="00BA099D" w:rsidP="00BA099D">
      <w:r>
        <w:t>Thermometer x1</w:t>
      </w:r>
    </w:p>
    <w:p w:rsidR="00BA099D" w:rsidRDefault="00BA099D" w:rsidP="00BA099D">
      <w:r>
        <w:t>Ethanol</w:t>
      </w:r>
    </w:p>
    <w:p w:rsidR="00BA099D" w:rsidRDefault="00BA099D" w:rsidP="00BA099D">
      <w:r>
        <w:t>Sterile Teflon shovel x1</w:t>
      </w:r>
    </w:p>
    <w:p w:rsidR="00BA099D" w:rsidRDefault="00BA099D" w:rsidP="00BA099D">
      <w:r>
        <w:t xml:space="preserve">Sterile 3 L sampling bags x63 </w:t>
      </w:r>
    </w:p>
    <w:p w:rsidR="00BA099D" w:rsidRDefault="00BA099D" w:rsidP="00BA099D">
      <w:r>
        <w:t>Sterile 1 L sampling bags x33</w:t>
      </w:r>
    </w:p>
    <w:p w:rsidR="00BA099D" w:rsidRDefault="00BA099D" w:rsidP="00BA099D">
      <w:r>
        <w:t>Combusted glass jars with caps x27</w:t>
      </w:r>
    </w:p>
    <w:p w:rsidR="00BA099D" w:rsidRDefault="00BA099D" w:rsidP="00BA099D">
      <w:r>
        <w:t>Combusted foil for glass jar caps x27</w:t>
      </w:r>
    </w:p>
    <w:p w:rsidR="00BA099D" w:rsidRDefault="00BA099D" w:rsidP="00BA099D">
      <w:r>
        <w:t>Ice corer x1</w:t>
      </w:r>
    </w:p>
    <w:p w:rsidR="00BA099D" w:rsidRDefault="00BA099D" w:rsidP="00BA099D">
      <w:r>
        <w:t>A</w:t>
      </w:r>
      <w:r w:rsidRPr="00EA2123">
        <w:t>utoclaved Milli-Q water</w:t>
      </w:r>
      <w:r>
        <w:t xml:space="preserve"> x18 L</w:t>
      </w:r>
    </w:p>
    <w:p w:rsidR="00BA099D" w:rsidRDefault="00BA099D" w:rsidP="00BA099D"/>
    <w:p w:rsidR="00E708A1" w:rsidRDefault="00E708A1" w:rsidP="00BA099D">
      <w:r>
        <w:t>12 snow microbial samples 16S/18S = 3L snow x 12</w:t>
      </w:r>
    </w:p>
    <w:p w:rsidR="00E708A1" w:rsidRDefault="00E708A1" w:rsidP="00BA099D">
      <w:r>
        <w:t>12 ice microbial samples 16S/18S = 3L snow x 12</w:t>
      </w:r>
    </w:p>
    <w:p w:rsidR="00E708A1" w:rsidRDefault="00E708A1" w:rsidP="00BA099D">
      <w:r>
        <w:t xml:space="preserve">3 snow samples for </w:t>
      </w:r>
      <w:proofErr w:type="gramStart"/>
      <w:r>
        <w:t>metagenomics  =</w:t>
      </w:r>
      <w:proofErr w:type="gramEnd"/>
      <w:r>
        <w:t xml:space="preserve"> 3L snow x 3</w:t>
      </w:r>
    </w:p>
    <w:p w:rsidR="00E708A1" w:rsidRDefault="00E708A1" w:rsidP="00BA099D">
      <w:r>
        <w:t xml:space="preserve">3 ice samples for </w:t>
      </w:r>
      <w:proofErr w:type="spellStart"/>
      <w:r>
        <w:t>metatranscriptomics</w:t>
      </w:r>
      <w:proofErr w:type="spellEnd"/>
    </w:p>
    <w:p w:rsidR="00E708A1" w:rsidRDefault="00E708A1" w:rsidP="00BA099D">
      <w:r>
        <w:t>3 snow samples for BONCAT</w:t>
      </w:r>
    </w:p>
    <w:p w:rsidR="00E708A1" w:rsidRDefault="00E708A1" w:rsidP="00BA099D">
      <w:r>
        <w:t>3 ice samples for BONCAT</w:t>
      </w:r>
    </w:p>
    <w:p w:rsidR="00E708A1" w:rsidRDefault="00E708A1" w:rsidP="00BA099D"/>
    <w:p w:rsidR="00E708A1" w:rsidRDefault="00E708A1" w:rsidP="00BA099D"/>
    <w:p w:rsidR="00BA099D" w:rsidRDefault="00BA099D" w:rsidP="00BA099D">
      <w:pPr>
        <w:pStyle w:val="Heading3"/>
      </w:pPr>
      <w:r>
        <w:t>Field Lab Processing</w:t>
      </w:r>
    </w:p>
    <w:p w:rsidR="00BA099D" w:rsidRDefault="00BA099D" w:rsidP="00BA099D">
      <w:r>
        <w:t>pH meter</w:t>
      </w:r>
    </w:p>
    <w:p w:rsidR="00BA099D" w:rsidRDefault="00BA099D" w:rsidP="00BA099D">
      <w:r>
        <w:t>Conductivity meter</w:t>
      </w:r>
    </w:p>
    <w:p w:rsidR="00BA099D" w:rsidRDefault="00BA099D" w:rsidP="00BA099D">
      <w:r w:rsidRPr="006F7B3E">
        <w:t>0.2 µm 47 mm filter</w:t>
      </w:r>
      <w:r>
        <w:t>s x62</w:t>
      </w:r>
    </w:p>
    <w:p w:rsidR="00BA099D" w:rsidRDefault="00BA099D" w:rsidP="00BA099D">
      <w:r>
        <w:t>Sterile filtration unit x62</w:t>
      </w:r>
    </w:p>
    <w:p w:rsidR="00BA099D" w:rsidRDefault="00BA099D" w:rsidP="00BA099D">
      <w:r>
        <w:t>Sterile bead-beating tubes x60</w:t>
      </w:r>
    </w:p>
    <w:p w:rsidR="00BA099D" w:rsidRDefault="00BA099D" w:rsidP="00BA099D">
      <w:r>
        <w:t xml:space="preserve">100 </w:t>
      </w:r>
      <w:r>
        <w:sym w:font="Symbol" w:char="F06D"/>
      </w:r>
      <w:r>
        <w:t>m filter and sterile filtration unit x6</w:t>
      </w:r>
    </w:p>
    <w:p w:rsidR="00BA099D" w:rsidRDefault="00BA099D" w:rsidP="00BA099D">
      <w:r w:rsidRPr="00865236">
        <w:t>L-homopropargylglycine (HPG)</w:t>
      </w:r>
    </w:p>
    <w:p w:rsidR="00BA099D" w:rsidRDefault="00BA099D" w:rsidP="00BA099D">
      <w:r>
        <w:t>Dimethyl Sulfoxide</w:t>
      </w:r>
    </w:p>
    <w:p w:rsidR="00BA099D" w:rsidRDefault="00BA099D" w:rsidP="00BA099D">
      <w:r>
        <w:t>Containers for BONCAT incubations x30</w:t>
      </w:r>
    </w:p>
    <w:p w:rsidR="00BA099D" w:rsidRDefault="00BA099D" w:rsidP="00BA099D">
      <w:r>
        <w:t>Formaldehyde</w:t>
      </w:r>
    </w:p>
    <w:p w:rsidR="00BA099D" w:rsidRDefault="00BA099D" w:rsidP="00BA099D">
      <w:r>
        <w:t>Chloramphenicol</w:t>
      </w:r>
    </w:p>
    <w:p w:rsidR="00BA099D" w:rsidRDefault="00BA099D" w:rsidP="00BA099D">
      <w:r>
        <w:t>Glass filtration unit</w:t>
      </w:r>
    </w:p>
    <w:p w:rsidR="00BA099D" w:rsidRDefault="00BA099D" w:rsidP="00BA099D">
      <w:r>
        <w:t>F</w:t>
      </w:r>
      <w:r w:rsidRPr="00AA59C0">
        <w:t xml:space="preserve">urnaced 47mm, 0.7 </w:t>
      </w:r>
      <w:r w:rsidRPr="00AA59C0">
        <w:sym w:font="Symbol" w:char="F06D"/>
      </w:r>
      <w:r w:rsidRPr="00AA59C0">
        <w:t>m GF/F</w:t>
      </w:r>
      <w:r>
        <w:t xml:space="preserve"> x27</w:t>
      </w:r>
    </w:p>
    <w:p w:rsidR="00BA099D" w:rsidRDefault="00BA099D" w:rsidP="00BA099D">
      <w:r>
        <w:t>F</w:t>
      </w:r>
      <w:r w:rsidRPr="00AA59C0">
        <w:t>urnaced amber glass vial</w:t>
      </w:r>
      <w:r>
        <w:t>s x27</w:t>
      </w:r>
    </w:p>
    <w:p w:rsidR="00BA099D" w:rsidRDefault="00BA099D" w:rsidP="00BA099D">
      <w:proofErr w:type="spellStart"/>
      <w:r>
        <w:t>HCl</w:t>
      </w:r>
      <w:proofErr w:type="spellEnd"/>
    </w:p>
    <w:p w:rsidR="00BA099D" w:rsidRDefault="00BA099D" w:rsidP="00BA099D">
      <w:r>
        <w:t>Syringe x30</w:t>
      </w:r>
    </w:p>
    <w:p w:rsidR="00BA099D" w:rsidRDefault="00BA099D" w:rsidP="00BA099D">
      <w:r>
        <w:t>Plastic tubing x30</w:t>
      </w:r>
    </w:p>
    <w:p w:rsidR="00BA099D" w:rsidRDefault="00BA099D" w:rsidP="00BA099D">
      <w:r>
        <w:t xml:space="preserve">0.2 </w:t>
      </w:r>
      <w:r>
        <w:sym w:font="Symbol" w:char="F06D"/>
      </w:r>
      <w:r>
        <w:t>m 13mm polypropylene filter or 25mm cellulose acetate x30</w:t>
      </w:r>
    </w:p>
    <w:p w:rsidR="00BA099D" w:rsidRDefault="00BA099D" w:rsidP="00BA099D">
      <w:r>
        <w:t>High-density polyethylene plastic bottle x30</w:t>
      </w:r>
    </w:p>
    <w:p w:rsidR="00BA099D" w:rsidRDefault="00BA099D" w:rsidP="00BA099D"/>
    <w:p w:rsidR="00BA099D" w:rsidRDefault="00BA099D" w:rsidP="00BA099D">
      <w:pPr>
        <w:pStyle w:val="Heading3"/>
      </w:pPr>
      <w:r>
        <w:t>UK/France Lab Processing</w:t>
      </w:r>
    </w:p>
    <w:p w:rsidR="00BA099D" w:rsidRDefault="00BA099D" w:rsidP="00BA099D">
      <w:r>
        <w:t>Shimadzu TOC-L Organic Carbon Analyzer with a high-sensitivity catalyst</w:t>
      </w:r>
    </w:p>
    <w:p w:rsidR="00BA099D" w:rsidRDefault="00BA099D" w:rsidP="00BA099D">
      <w:proofErr w:type="spellStart"/>
      <w:r>
        <w:t>HCl</w:t>
      </w:r>
      <w:proofErr w:type="spellEnd"/>
    </w:p>
    <w:p w:rsidR="00BA099D" w:rsidRDefault="00BA099D" w:rsidP="00BA099D">
      <w:r>
        <w:t xml:space="preserve">Catalytic </w:t>
      </w:r>
      <w:proofErr w:type="spellStart"/>
      <w:r>
        <w:t>combuster</w:t>
      </w:r>
      <w:proofErr w:type="spellEnd"/>
    </w:p>
    <w:p w:rsidR="00BA099D" w:rsidRDefault="00BA099D" w:rsidP="00BA099D">
      <w:r>
        <w:lastRenderedPageBreak/>
        <w:t>Purified potassium persulfate</w:t>
      </w:r>
    </w:p>
    <w:p w:rsidR="00BA099D" w:rsidRDefault="00BA099D" w:rsidP="00BA099D">
      <w:r>
        <w:t>Sodium hydroxide</w:t>
      </w:r>
    </w:p>
    <w:p w:rsidR="00BA099D" w:rsidRDefault="00BA099D" w:rsidP="00BA099D">
      <w:r>
        <w:t>Boric acid reagent</w:t>
      </w:r>
    </w:p>
    <w:p w:rsidR="00BA099D" w:rsidRDefault="00BA099D" w:rsidP="00BA099D">
      <w:r>
        <w:t>Autoclave</w:t>
      </w:r>
    </w:p>
    <w:p w:rsidR="00BA099D" w:rsidRDefault="00BA099D" w:rsidP="00BA099D">
      <w:r>
        <w:t>Automated colorimetric flow injection analyser (Seal AQ2)</w:t>
      </w:r>
    </w:p>
    <w:p w:rsidR="00BA099D" w:rsidRDefault="00BA099D" w:rsidP="00BA099D">
      <w:r>
        <w:rPr>
          <w:rStyle w:val="acopre"/>
        </w:rPr>
        <w:t>Inductively coupled plasma optical emission spectroscopy</w:t>
      </w:r>
      <w:r w:rsidRPr="00037142">
        <w:t xml:space="preserve"> </w:t>
      </w:r>
      <w:r>
        <w:t>equipment (</w:t>
      </w:r>
      <w:r w:rsidRPr="00037142">
        <w:t>ICP-OES</w:t>
      </w:r>
      <w:r>
        <w:t>)</w:t>
      </w:r>
      <w:r w:rsidRPr="00037142">
        <w:t xml:space="preserve"> (Varian Vista-Pro)</w:t>
      </w:r>
    </w:p>
    <w:p w:rsidR="00BA099D" w:rsidRDefault="00BA099D" w:rsidP="00BA099D">
      <w:r>
        <w:rPr>
          <w:rStyle w:val="hgkelc"/>
        </w:rPr>
        <w:t>Inductively coupled plasma mass spectrometry equipment (</w:t>
      </w:r>
      <w:r>
        <w:t>ICP-MS)</w:t>
      </w:r>
    </w:p>
    <w:p w:rsidR="00BA099D" w:rsidRDefault="00BA099D" w:rsidP="00BA099D">
      <w:r>
        <w:t>Ion chromatography (IC) equipment (Dionex-ICS2500)</w:t>
      </w:r>
    </w:p>
    <w:p w:rsidR="00BA099D" w:rsidRDefault="00BA099D" w:rsidP="00BA099D">
      <w:r>
        <w:t>Automated photometric analyser</w:t>
      </w:r>
    </w:p>
    <w:p w:rsidR="00BA099D" w:rsidRDefault="00BA099D" w:rsidP="00BA099D">
      <w:proofErr w:type="spellStart"/>
      <w:r>
        <w:t>AllPrep</w:t>
      </w:r>
      <w:proofErr w:type="spellEnd"/>
      <w:r>
        <w:t xml:space="preserve"> DNA/RNA/miRNA Universal kit x</w:t>
      </w:r>
    </w:p>
    <w:p w:rsidR="00BA099D" w:rsidRDefault="00BA099D" w:rsidP="00BA099D">
      <w:r>
        <w:t>cDNA Synthesis Kit</w:t>
      </w:r>
    </w:p>
    <w:p w:rsidR="00BA099D" w:rsidRDefault="00BA099D" w:rsidP="00BA099D">
      <w:r>
        <w:t>Centrifuge</w:t>
      </w:r>
    </w:p>
    <w:p w:rsidR="00BA099D" w:rsidRDefault="00BA099D" w:rsidP="00BA099D">
      <w:r>
        <w:t>Phosphate buffered saline</w:t>
      </w:r>
    </w:p>
    <w:p w:rsidR="00BA099D" w:rsidRDefault="00BA099D" w:rsidP="00BA099D">
      <w:r>
        <w:t>Ethanol</w:t>
      </w:r>
    </w:p>
    <w:p w:rsidR="00BA099D" w:rsidRDefault="00BA099D" w:rsidP="00BA099D">
      <w:r>
        <w:t xml:space="preserve">Copper </w:t>
      </w:r>
      <w:proofErr w:type="spellStart"/>
      <w:r>
        <w:t>sulfate</w:t>
      </w:r>
      <w:proofErr w:type="spellEnd"/>
    </w:p>
    <w:p w:rsidR="00BA099D" w:rsidRDefault="00BA099D" w:rsidP="00BA099D">
      <w:proofErr w:type="spellStart"/>
      <w:r>
        <w:t>MilliQ</w:t>
      </w:r>
      <w:proofErr w:type="spellEnd"/>
      <w:r>
        <w:t xml:space="preserve"> water</w:t>
      </w:r>
    </w:p>
    <w:p w:rsidR="00BA099D" w:rsidRDefault="00BA099D" w:rsidP="00BA099D">
      <w:r>
        <w:t xml:space="preserve">Tris </w:t>
      </w:r>
      <w:r w:rsidRPr="005E374B">
        <w:t>﻿[(1-hydroxypropyl-1H-1,2,3-triazol-4-</w:t>
      </w:r>
      <w:proofErr w:type="gramStart"/>
      <w:r w:rsidRPr="005E374B">
        <w:t>yl)methyl</w:t>
      </w:r>
      <w:proofErr w:type="gramEnd"/>
      <w:r w:rsidRPr="005E374B">
        <w:t>]</w:t>
      </w:r>
      <w:r>
        <w:t xml:space="preserve"> amine (THPTA)</w:t>
      </w:r>
    </w:p>
    <w:p w:rsidR="00BA099D" w:rsidRDefault="00BA099D" w:rsidP="00BA099D">
      <w:r>
        <w:t>Freezer</w:t>
      </w:r>
    </w:p>
    <w:p w:rsidR="00BA099D" w:rsidRDefault="00BA099D" w:rsidP="00BA099D">
      <w:r>
        <w:t>Sodium ascorbate</w:t>
      </w:r>
    </w:p>
    <w:p w:rsidR="00BA099D" w:rsidRDefault="00BA099D" w:rsidP="00BA099D">
      <w:r>
        <w:t>Aminoguanidine hydrochloride</w:t>
      </w:r>
    </w:p>
    <w:p w:rsidR="00BA099D" w:rsidRDefault="00BA099D" w:rsidP="00BA099D">
      <w:r>
        <w:t>Dark space for click chemistry reaction</w:t>
      </w:r>
    </w:p>
    <w:p w:rsidR="00BA099D" w:rsidRDefault="00BA099D" w:rsidP="00BA099D">
      <w:proofErr w:type="spellStart"/>
      <w:r>
        <w:t>Azide</w:t>
      </w:r>
      <w:proofErr w:type="spellEnd"/>
      <w:r>
        <w:t xml:space="preserve"> dyes</w:t>
      </w:r>
    </w:p>
    <w:p w:rsidR="00BA099D" w:rsidRDefault="00BA099D" w:rsidP="00BA099D">
      <w:r>
        <w:t>Eppendorf tubes</w:t>
      </w:r>
    </w:p>
    <w:p w:rsidR="00BA099D" w:rsidRDefault="00BA099D" w:rsidP="00BA099D">
      <w:r>
        <w:t>Flow cytometer (with a Blue laser 488nm and Red laser 638 nm)</w:t>
      </w:r>
    </w:p>
    <w:p w:rsidR="00BA099D" w:rsidRDefault="00BA099D" w:rsidP="00BA099D">
      <w:r>
        <w:t>Beat-beating tubes</w:t>
      </w:r>
    </w:p>
    <w:p w:rsidR="00BA099D" w:rsidRDefault="00BA099D" w:rsidP="00BA099D">
      <w:r>
        <w:t>Extraction buffer</w:t>
      </w:r>
    </w:p>
    <w:p w:rsidR="00BA099D" w:rsidRDefault="00BA099D" w:rsidP="00BA099D">
      <w:r>
        <w:t>Lysing enzyme</w:t>
      </w:r>
    </w:p>
    <w:p w:rsidR="00BA099D" w:rsidRDefault="00BA099D" w:rsidP="00BA099D">
      <w:r>
        <w:t>Chloroform</w:t>
      </w:r>
    </w:p>
    <w:p w:rsidR="00BA099D" w:rsidRDefault="00BA099D" w:rsidP="00BA099D">
      <w:r>
        <w:t>Isoamyl alcohol</w:t>
      </w:r>
    </w:p>
    <w:p w:rsidR="00BA099D" w:rsidRDefault="00BA099D" w:rsidP="00BA099D">
      <w:r>
        <w:t>Isopropanol</w:t>
      </w:r>
    </w:p>
    <w:p w:rsidR="005E1A44" w:rsidRPr="005E1A44" w:rsidRDefault="005E1A44" w:rsidP="005E1A44"/>
    <w:p w:rsidR="005E1A44" w:rsidRDefault="005E1A44" w:rsidP="002D093E">
      <w:pPr>
        <w:widowControl w:val="0"/>
        <w:autoSpaceDE w:val="0"/>
        <w:autoSpaceDN w:val="0"/>
        <w:adjustRightInd w:val="0"/>
        <w:ind w:left="480" w:hanging="480"/>
      </w:pPr>
    </w:p>
    <w:p w:rsidR="005E1A44" w:rsidRDefault="005E1A44" w:rsidP="005440B5">
      <w:pPr>
        <w:pStyle w:val="Heading2"/>
      </w:pPr>
      <w:r>
        <w:t xml:space="preserve">Sampling Strategy </w:t>
      </w:r>
    </w:p>
    <w:p w:rsidR="005E1A44" w:rsidRDefault="005E1A44" w:rsidP="002D093E">
      <w:pPr>
        <w:widowControl w:val="0"/>
        <w:autoSpaceDE w:val="0"/>
        <w:autoSpaceDN w:val="0"/>
        <w:adjustRightInd w:val="0"/>
        <w:ind w:left="480" w:hanging="480"/>
      </w:pPr>
    </w:p>
    <w:p w:rsidR="005E1A44" w:rsidRDefault="005E1A44" w:rsidP="005E1A44">
      <w:pPr>
        <w:widowControl w:val="0"/>
        <w:autoSpaceDE w:val="0"/>
        <w:autoSpaceDN w:val="0"/>
        <w:adjustRightInd w:val="0"/>
        <w:ind w:left="480" w:hanging="480"/>
        <w:jc w:val="center"/>
      </w:pPr>
      <w:bookmarkStart w:id="0" w:name="_GoBack"/>
      <w:r>
        <w:rPr>
          <w:noProof/>
        </w:rPr>
        <w:lastRenderedPageBreak/>
        <w:drawing>
          <wp:inline distT="0" distB="0" distL="0" distR="0" wp14:anchorId="796A0826" wp14:editId="73C7901D">
            <wp:extent cx="5548763" cy="3554408"/>
            <wp:effectExtent l="0" t="0" r="127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3-16 at 11.46.25.png"/>
                    <pic:cNvPicPr/>
                  </pic:nvPicPr>
                  <pic:blipFill>
                    <a:blip r:embed="rId6">
                      <a:extLst>
                        <a:ext uri="{28A0092B-C50C-407E-A947-70E740481C1C}">
                          <a14:useLocalDpi xmlns:a14="http://schemas.microsoft.com/office/drawing/2010/main" val="0"/>
                        </a:ext>
                      </a:extLst>
                    </a:blip>
                    <a:stretch>
                      <a:fillRect/>
                    </a:stretch>
                  </pic:blipFill>
                  <pic:spPr>
                    <a:xfrm>
                      <a:off x="0" y="0"/>
                      <a:ext cx="5617164" cy="3598224"/>
                    </a:xfrm>
                    <a:prstGeom prst="rect">
                      <a:avLst/>
                    </a:prstGeom>
                  </pic:spPr>
                </pic:pic>
              </a:graphicData>
            </a:graphic>
          </wp:inline>
        </w:drawing>
      </w:r>
      <w:bookmarkEnd w:id="0"/>
    </w:p>
    <w:p w:rsidR="005E1A44" w:rsidRDefault="005E1A44" w:rsidP="005E1A44">
      <w:pPr>
        <w:jc w:val="center"/>
      </w:pPr>
      <w:r w:rsidRPr="00292BDF">
        <w:rPr>
          <w:b/>
        </w:rPr>
        <w:t>Figure 1.</w:t>
      </w:r>
      <w:r>
        <w:t xml:space="preserve"> Nested sampling strategy on </w:t>
      </w:r>
      <w:proofErr w:type="spellStart"/>
      <w:r>
        <w:t>Foxfonna</w:t>
      </w:r>
      <w:proofErr w:type="spellEnd"/>
      <w:r>
        <w:t xml:space="preserve"> glacier. Sampling points A1-4, B1-4, C1-4</w:t>
      </w:r>
    </w:p>
    <w:p w:rsidR="005E1A44" w:rsidRDefault="005E1A44" w:rsidP="002D093E">
      <w:pPr>
        <w:widowControl w:val="0"/>
        <w:autoSpaceDE w:val="0"/>
        <w:autoSpaceDN w:val="0"/>
        <w:adjustRightInd w:val="0"/>
        <w:ind w:left="480" w:hanging="480"/>
      </w:pPr>
    </w:p>
    <w:p w:rsidR="005E1A44" w:rsidRDefault="005E1A44" w:rsidP="005E1A44">
      <w:pPr>
        <w:pStyle w:val="Heading2"/>
      </w:pPr>
      <w:r>
        <w:t xml:space="preserve">Sample Volumes </w:t>
      </w:r>
    </w:p>
    <w:p w:rsidR="005E1A44" w:rsidRDefault="005E1A44" w:rsidP="002D093E">
      <w:pPr>
        <w:widowControl w:val="0"/>
        <w:autoSpaceDE w:val="0"/>
        <w:autoSpaceDN w:val="0"/>
        <w:adjustRightInd w:val="0"/>
        <w:ind w:left="480" w:hanging="480"/>
      </w:pPr>
    </w:p>
    <w:p w:rsidR="005E1A44" w:rsidRDefault="005E1A44" w:rsidP="005E1A44">
      <w:r w:rsidRPr="00A9516A">
        <w:rPr>
          <w:b/>
        </w:rPr>
        <w:t xml:space="preserve">Table </w:t>
      </w:r>
      <w:r w:rsidR="00BE2E5F">
        <w:rPr>
          <w:b/>
        </w:rPr>
        <w:t>1</w:t>
      </w:r>
      <w:r w:rsidRPr="00A9516A">
        <w:rPr>
          <w:b/>
        </w:rPr>
        <w:t>.</w:t>
      </w:r>
      <w:r>
        <w:t xml:space="preserve"> Snow/ice volumes needed for collection from each sampling point A-C, 1-4. Working on the assumption that 2-3 L snow/ice melt is needed per filter for microbial analysis, and 1 L snow/ice melt is needed each for DOC and nutrient analysis (ions).</w:t>
      </w:r>
    </w:p>
    <w:tbl>
      <w:tblPr>
        <w:tblStyle w:val="GridTable4-Accent1"/>
        <w:tblW w:w="0" w:type="auto"/>
        <w:tblLook w:val="04A0" w:firstRow="1" w:lastRow="0" w:firstColumn="1" w:lastColumn="0" w:noHBand="0" w:noVBand="1"/>
      </w:tblPr>
      <w:tblGrid>
        <w:gridCol w:w="1116"/>
        <w:gridCol w:w="1160"/>
        <w:gridCol w:w="1377"/>
        <w:gridCol w:w="1446"/>
        <w:gridCol w:w="1536"/>
        <w:gridCol w:w="923"/>
        <w:gridCol w:w="726"/>
        <w:gridCol w:w="726"/>
      </w:tblGrid>
      <w:tr w:rsidR="0038740A" w:rsidRPr="00A9516A" w:rsidTr="003874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sidRPr="00A9516A">
              <w:rPr>
                <w:sz w:val="20"/>
                <w:szCs w:val="20"/>
              </w:rPr>
              <w:t>Sampling point</w:t>
            </w:r>
          </w:p>
        </w:tc>
        <w:tc>
          <w:tcPr>
            <w:tcW w:w="0" w:type="auto"/>
          </w:tcPr>
          <w:p w:rsidR="0038740A" w:rsidRPr="00A9516A" w:rsidRDefault="0038740A" w:rsidP="00052A19">
            <w:pPr>
              <w:cnfStyle w:val="100000000000" w:firstRow="1" w:lastRow="0" w:firstColumn="0" w:lastColumn="0" w:oddVBand="0" w:evenVBand="0" w:oddHBand="0" w:evenHBand="0" w:firstRowFirstColumn="0" w:firstRowLastColumn="0" w:lastRowFirstColumn="0" w:lastRowLastColumn="0"/>
              <w:rPr>
                <w:sz w:val="20"/>
                <w:szCs w:val="20"/>
              </w:rPr>
            </w:pPr>
            <w:r w:rsidRPr="00A9516A">
              <w:rPr>
                <w:sz w:val="20"/>
                <w:szCs w:val="20"/>
              </w:rPr>
              <w:t>16S</w:t>
            </w:r>
            <w:r>
              <w:rPr>
                <w:sz w:val="20"/>
                <w:szCs w:val="20"/>
              </w:rPr>
              <w:t>/18S</w:t>
            </w:r>
            <w:r w:rsidRPr="00A9516A">
              <w:rPr>
                <w:sz w:val="20"/>
                <w:szCs w:val="20"/>
              </w:rPr>
              <w:t xml:space="preserve"> rRNA gene</w:t>
            </w:r>
          </w:p>
        </w:tc>
        <w:tc>
          <w:tcPr>
            <w:tcW w:w="0" w:type="auto"/>
          </w:tcPr>
          <w:p w:rsidR="0038740A" w:rsidRPr="00A9516A" w:rsidRDefault="0038740A" w:rsidP="00052A19">
            <w:pPr>
              <w:cnfStyle w:val="100000000000" w:firstRow="1" w:lastRow="0" w:firstColumn="0" w:lastColumn="0" w:oddVBand="0" w:evenVBand="0" w:oddHBand="0" w:evenHBand="0" w:firstRowFirstColumn="0" w:firstRowLastColumn="0" w:lastRowFirstColumn="0" w:lastRowLastColumn="0"/>
              <w:rPr>
                <w:sz w:val="20"/>
                <w:szCs w:val="20"/>
              </w:rPr>
            </w:pPr>
            <w:r w:rsidRPr="00A9516A">
              <w:rPr>
                <w:sz w:val="20"/>
                <w:szCs w:val="20"/>
              </w:rPr>
              <w:t xml:space="preserve">16S </w:t>
            </w:r>
            <w:r>
              <w:rPr>
                <w:sz w:val="20"/>
                <w:szCs w:val="20"/>
              </w:rPr>
              <w:t xml:space="preserve">/18S </w:t>
            </w:r>
            <w:r w:rsidRPr="00A9516A">
              <w:rPr>
                <w:sz w:val="20"/>
                <w:szCs w:val="20"/>
              </w:rPr>
              <w:t>rRNA transcript</w:t>
            </w:r>
          </w:p>
        </w:tc>
        <w:tc>
          <w:tcPr>
            <w:tcW w:w="0" w:type="auto"/>
          </w:tcPr>
          <w:p w:rsidR="0038740A" w:rsidRPr="00A9516A" w:rsidRDefault="0038740A" w:rsidP="00052A19">
            <w:pPr>
              <w:cnfStyle w:val="100000000000" w:firstRow="1" w:lastRow="0" w:firstColumn="0" w:lastColumn="0" w:oddVBand="0" w:evenVBand="0" w:oddHBand="0" w:evenHBand="0" w:firstRowFirstColumn="0" w:firstRowLastColumn="0" w:lastRowFirstColumn="0" w:lastRowLastColumn="0"/>
              <w:rPr>
                <w:sz w:val="20"/>
                <w:szCs w:val="20"/>
              </w:rPr>
            </w:pPr>
            <w:r w:rsidRPr="00A9516A">
              <w:rPr>
                <w:sz w:val="20"/>
                <w:szCs w:val="20"/>
              </w:rPr>
              <w:t>Metagenomics</w:t>
            </w:r>
          </w:p>
        </w:tc>
        <w:tc>
          <w:tcPr>
            <w:tcW w:w="0" w:type="auto"/>
          </w:tcPr>
          <w:p w:rsidR="0038740A" w:rsidRPr="00A9516A" w:rsidRDefault="0038740A" w:rsidP="00052A19">
            <w:pPr>
              <w:cnfStyle w:val="100000000000" w:firstRow="1" w:lastRow="0" w:firstColumn="0" w:lastColumn="0" w:oddVBand="0" w:evenVBand="0" w:oddHBand="0" w:evenHBand="0" w:firstRowFirstColumn="0" w:firstRowLastColumn="0" w:lastRowFirstColumn="0" w:lastRowLastColumn="0"/>
              <w:rPr>
                <w:sz w:val="20"/>
                <w:szCs w:val="20"/>
              </w:rPr>
            </w:pPr>
            <w:r w:rsidRPr="00A9516A">
              <w:rPr>
                <w:sz w:val="20"/>
                <w:szCs w:val="20"/>
              </w:rPr>
              <w:t>Transcriptomics</w:t>
            </w:r>
          </w:p>
        </w:tc>
        <w:tc>
          <w:tcPr>
            <w:tcW w:w="0" w:type="auto"/>
          </w:tcPr>
          <w:p w:rsidR="0038740A" w:rsidRPr="00A9516A" w:rsidRDefault="0038740A" w:rsidP="00052A1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BONCAT</w:t>
            </w:r>
          </w:p>
        </w:tc>
        <w:tc>
          <w:tcPr>
            <w:tcW w:w="0" w:type="auto"/>
          </w:tcPr>
          <w:p w:rsidR="0038740A" w:rsidRPr="00A9516A" w:rsidRDefault="0038740A" w:rsidP="00052A19">
            <w:pPr>
              <w:cnfStyle w:val="100000000000" w:firstRow="1" w:lastRow="0" w:firstColumn="0" w:lastColumn="0" w:oddVBand="0" w:evenVBand="0" w:oddHBand="0" w:evenHBand="0" w:firstRowFirstColumn="0" w:firstRowLastColumn="0" w:lastRowFirstColumn="0" w:lastRowLastColumn="0"/>
              <w:rPr>
                <w:sz w:val="20"/>
                <w:szCs w:val="20"/>
              </w:rPr>
            </w:pPr>
            <w:r w:rsidRPr="00A9516A">
              <w:rPr>
                <w:sz w:val="20"/>
                <w:szCs w:val="20"/>
              </w:rPr>
              <w:t>DOC</w:t>
            </w:r>
          </w:p>
        </w:tc>
        <w:tc>
          <w:tcPr>
            <w:tcW w:w="0" w:type="auto"/>
          </w:tcPr>
          <w:p w:rsidR="0038740A" w:rsidRPr="00A9516A" w:rsidRDefault="0038740A" w:rsidP="00052A19">
            <w:pPr>
              <w:cnfStyle w:val="100000000000" w:firstRow="1" w:lastRow="0" w:firstColumn="0" w:lastColumn="0" w:oddVBand="0" w:evenVBand="0" w:oddHBand="0" w:evenHBand="0" w:firstRowFirstColumn="0" w:firstRowLastColumn="0" w:lastRowFirstColumn="0" w:lastRowLastColumn="0"/>
              <w:rPr>
                <w:sz w:val="20"/>
                <w:szCs w:val="20"/>
              </w:rPr>
            </w:pPr>
            <w:r w:rsidRPr="00A9516A">
              <w:rPr>
                <w:sz w:val="20"/>
                <w:szCs w:val="20"/>
              </w:rPr>
              <w:t>Ions</w:t>
            </w:r>
          </w:p>
        </w:tc>
      </w:tr>
      <w:tr w:rsidR="0038740A" w:rsidRPr="00A9516A" w:rsidTr="00387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sidRPr="00A9516A">
              <w:rPr>
                <w:sz w:val="20"/>
                <w:szCs w:val="20"/>
              </w:rPr>
              <w:t>A1</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r>
      <w:tr w:rsidR="0038740A" w:rsidRPr="00A9516A" w:rsidTr="0038740A">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sidRPr="00A9516A">
              <w:rPr>
                <w:sz w:val="20"/>
                <w:szCs w:val="20"/>
              </w:rPr>
              <w:t>A2</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r>
      <w:tr w:rsidR="0038740A" w:rsidRPr="00A9516A" w:rsidTr="00387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sidRPr="00A9516A">
              <w:rPr>
                <w:sz w:val="20"/>
                <w:szCs w:val="20"/>
              </w:rPr>
              <w:t>A3</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r>
      <w:tr w:rsidR="0038740A" w:rsidRPr="00A9516A" w:rsidTr="0038740A">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sidRPr="00A9516A">
              <w:rPr>
                <w:sz w:val="20"/>
                <w:szCs w:val="20"/>
              </w:rPr>
              <w:t>A4</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r>
      <w:tr w:rsidR="0038740A" w:rsidRPr="00A9516A" w:rsidTr="00387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Pr>
                <w:sz w:val="20"/>
                <w:szCs w:val="20"/>
              </w:rPr>
              <w:t>B1</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Default="0038740A" w:rsidP="0038740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L snow</w:t>
            </w:r>
          </w:p>
          <w:p w:rsidR="0038740A" w:rsidRPr="00A9516A" w:rsidRDefault="0038740A" w:rsidP="0038740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r>
      <w:tr w:rsidR="0038740A" w:rsidRPr="00A9516A" w:rsidTr="0038740A">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Pr>
                <w:sz w:val="20"/>
                <w:szCs w:val="20"/>
              </w:rPr>
              <w:t>B2</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r>
      <w:tr w:rsidR="0038740A" w:rsidRPr="00A9516A" w:rsidTr="00387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Pr>
                <w:sz w:val="20"/>
                <w:szCs w:val="20"/>
              </w:rPr>
              <w:t>B3</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r>
      <w:tr w:rsidR="0038740A" w:rsidRPr="00A9516A" w:rsidTr="0038740A">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Pr>
                <w:sz w:val="20"/>
                <w:szCs w:val="20"/>
              </w:rPr>
              <w:lastRenderedPageBreak/>
              <w:t>B4</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r>
      <w:tr w:rsidR="0038740A" w:rsidRPr="00A9516A" w:rsidTr="00387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Pr>
                <w:sz w:val="20"/>
                <w:szCs w:val="20"/>
              </w:rPr>
              <w:t>C1</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Default="0038740A" w:rsidP="0038740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L snow</w:t>
            </w:r>
          </w:p>
          <w:p w:rsidR="0038740A" w:rsidRPr="00A9516A" w:rsidRDefault="0038740A" w:rsidP="0038740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r>
      <w:tr w:rsidR="0038740A" w:rsidRPr="00A9516A" w:rsidTr="0038740A">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Pr>
                <w:sz w:val="20"/>
                <w:szCs w:val="20"/>
              </w:rPr>
              <w:t>C2</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r>
      <w:tr w:rsidR="0038740A" w:rsidRPr="00A9516A" w:rsidTr="003874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Pr>
                <w:sz w:val="20"/>
                <w:szCs w:val="20"/>
              </w:rPr>
              <w:t>C3</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100000" w:firstRow="0" w:lastRow="0" w:firstColumn="0" w:lastColumn="0" w:oddVBand="0" w:evenVBand="0" w:oddHBand="1" w:evenHBand="0" w:firstRowFirstColumn="0" w:firstRowLastColumn="0" w:lastRowFirstColumn="0" w:lastRowLastColumn="0"/>
              <w:rPr>
                <w:sz w:val="20"/>
                <w:szCs w:val="20"/>
              </w:rPr>
            </w:pPr>
            <w:r w:rsidRPr="00A9516A">
              <w:rPr>
                <w:sz w:val="20"/>
                <w:szCs w:val="20"/>
              </w:rPr>
              <w:t>1 L ice</w:t>
            </w:r>
          </w:p>
        </w:tc>
      </w:tr>
      <w:tr w:rsidR="0038740A" w:rsidRPr="00A9516A" w:rsidTr="0038740A">
        <w:tc>
          <w:tcPr>
            <w:cnfStyle w:val="001000000000" w:firstRow="0" w:lastRow="0" w:firstColumn="1" w:lastColumn="0" w:oddVBand="0" w:evenVBand="0" w:oddHBand="0" w:evenHBand="0" w:firstRowFirstColumn="0" w:firstRowLastColumn="0" w:lastRowFirstColumn="0" w:lastRowLastColumn="0"/>
            <w:tcW w:w="0" w:type="auto"/>
          </w:tcPr>
          <w:p w:rsidR="0038740A" w:rsidRPr="00A9516A" w:rsidRDefault="0038740A" w:rsidP="00052A19">
            <w:pPr>
              <w:rPr>
                <w:sz w:val="20"/>
                <w:szCs w:val="20"/>
              </w:rPr>
            </w:pPr>
            <w:r>
              <w:rPr>
                <w:sz w:val="20"/>
                <w:szCs w:val="20"/>
              </w:rPr>
              <w:t>C4</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3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c>
          <w:tcPr>
            <w:tcW w:w="0" w:type="auto"/>
          </w:tcPr>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snow</w:t>
            </w:r>
          </w:p>
          <w:p w:rsidR="0038740A" w:rsidRPr="00A9516A" w:rsidRDefault="0038740A" w:rsidP="00052A19">
            <w:pPr>
              <w:cnfStyle w:val="000000000000" w:firstRow="0" w:lastRow="0" w:firstColumn="0" w:lastColumn="0" w:oddVBand="0" w:evenVBand="0" w:oddHBand="0" w:evenHBand="0" w:firstRowFirstColumn="0" w:firstRowLastColumn="0" w:lastRowFirstColumn="0" w:lastRowLastColumn="0"/>
              <w:rPr>
                <w:sz w:val="20"/>
                <w:szCs w:val="20"/>
              </w:rPr>
            </w:pPr>
            <w:r w:rsidRPr="00A9516A">
              <w:rPr>
                <w:sz w:val="20"/>
                <w:szCs w:val="20"/>
              </w:rPr>
              <w:t>1 L ice</w:t>
            </w:r>
          </w:p>
        </w:tc>
      </w:tr>
    </w:tbl>
    <w:p w:rsidR="005E1A44" w:rsidRDefault="005E1A44" w:rsidP="002D093E">
      <w:pPr>
        <w:widowControl w:val="0"/>
        <w:autoSpaceDE w:val="0"/>
        <w:autoSpaceDN w:val="0"/>
        <w:adjustRightInd w:val="0"/>
        <w:ind w:left="480" w:hanging="480"/>
      </w:pPr>
    </w:p>
    <w:p w:rsidR="0065544B" w:rsidRDefault="00541086" w:rsidP="00541086">
      <w:pPr>
        <w:pStyle w:val="Heading2"/>
      </w:pPr>
      <w:r>
        <w:t xml:space="preserve">Temperature, pH and Conductivity </w:t>
      </w:r>
    </w:p>
    <w:p w:rsidR="00541086" w:rsidRPr="00541086" w:rsidRDefault="00541086" w:rsidP="00541086"/>
    <w:p w:rsidR="0065544B" w:rsidRDefault="0065544B" w:rsidP="0065544B">
      <w:r w:rsidRPr="00A0010C">
        <w:rPr>
          <w:b/>
        </w:rPr>
        <w:t xml:space="preserve">Table </w:t>
      </w:r>
      <w:r w:rsidR="00BE2E5F">
        <w:rPr>
          <w:b/>
        </w:rPr>
        <w:t>2</w:t>
      </w:r>
      <w:r w:rsidRPr="00A0010C">
        <w:rPr>
          <w:b/>
        </w:rPr>
        <w:t>.</w:t>
      </w:r>
      <w:r>
        <w:t xml:space="preserve"> Potential values and methods for quantifying temperature, pH and conductivity in the field and field laboratory.</w:t>
      </w:r>
    </w:p>
    <w:tbl>
      <w:tblPr>
        <w:tblStyle w:val="GridTable4-Accent1"/>
        <w:tblW w:w="0" w:type="auto"/>
        <w:tblLook w:val="04A0" w:firstRow="1" w:lastRow="0" w:firstColumn="1" w:lastColumn="0" w:noHBand="0" w:noVBand="1"/>
      </w:tblPr>
      <w:tblGrid>
        <w:gridCol w:w="2122"/>
        <w:gridCol w:w="4677"/>
        <w:gridCol w:w="2211"/>
      </w:tblGrid>
      <w:tr w:rsidR="0065544B" w:rsidTr="00052A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65544B" w:rsidRDefault="0065544B" w:rsidP="00052A19">
            <w:r>
              <w:t>Measurement</w:t>
            </w:r>
          </w:p>
        </w:tc>
        <w:tc>
          <w:tcPr>
            <w:tcW w:w="4677" w:type="dxa"/>
          </w:tcPr>
          <w:p w:rsidR="0065544B" w:rsidRDefault="0065544B" w:rsidP="00052A19">
            <w:pPr>
              <w:cnfStyle w:val="100000000000" w:firstRow="1" w:lastRow="0" w:firstColumn="0" w:lastColumn="0" w:oddVBand="0" w:evenVBand="0" w:oddHBand="0" w:evenHBand="0" w:firstRowFirstColumn="0" w:firstRowLastColumn="0" w:lastRowFirstColumn="0" w:lastRowLastColumn="0"/>
            </w:pPr>
            <w:r>
              <w:t>Average supraglacial values</w:t>
            </w:r>
          </w:p>
        </w:tc>
        <w:tc>
          <w:tcPr>
            <w:tcW w:w="2211" w:type="dxa"/>
          </w:tcPr>
          <w:p w:rsidR="0065544B" w:rsidRDefault="0065544B" w:rsidP="00052A19">
            <w:pPr>
              <w:cnfStyle w:val="100000000000" w:firstRow="1" w:lastRow="0" w:firstColumn="0" w:lastColumn="0" w:oddVBand="0" w:evenVBand="0" w:oddHBand="0" w:evenHBand="0" w:firstRowFirstColumn="0" w:firstRowLastColumn="0" w:lastRowFirstColumn="0" w:lastRowLastColumn="0"/>
            </w:pPr>
            <w:r>
              <w:t>Method</w:t>
            </w:r>
          </w:p>
        </w:tc>
      </w:tr>
      <w:tr w:rsidR="0065544B"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65544B" w:rsidRDefault="0065544B" w:rsidP="00052A19">
            <w:r>
              <w:t>Temperature</w:t>
            </w:r>
          </w:p>
        </w:tc>
        <w:tc>
          <w:tcPr>
            <w:tcW w:w="4677" w:type="dxa"/>
          </w:tcPr>
          <w:p w:rsidR="0065544B" w:rsidRDefault="0065544B" w:rsidP="00052A19">
            <w:pPr>
              <w:cnfStyle w:val="000000100000" w:firstRow="0" w:lastRow="0" w:firstColumn="0" w:lastColumn="0" w:oddVBand="0" w:evenVBand="0" w:oddHBand="1" w:evenHBand="0" w:firstRowFirstColumn="0" w:firstRowLastColumn="0" w:lastRowFirstColumn="0" w:lastRowLastColumn="0"/>
            </w:pPr>
            <w:r>
              <w:t>0</w:t>
            </w:r>
            <w:r>
              <w:sym w:font="Symbol" w:char="F0B0"/>
            </w:r>
            <w:r>
              <w:t xml:space="preserve">C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fldChar w:fldCharType="separate"/>
            </w:r>
            <w:r w:rsidRPr="00B87FFE">
              <w:rPr>
                <w:noProof/>
              </w:rPr>
              <w:t>(Lutz et al., 2016)</w:t>
            </w:r>
            <w:r>
              <w:fldChar w:fldCharType="end"/>
            </w:r>
          </w:p>
        </w:tc>
        <w:tc>
          <w:tcPr>
            <w:tcW w:w="2211" w:type="dxa"/>
          </w:tcPr>
          <w:p w:rsidR="0065544B" w:rsidRDefault="0065544B" w:rsidP="00052A19">
            <w:pPr>
              <w:cnfStyle w:val="000000100000" w:firstRow="0" w:lastRow="0" w:firstColumn="0" w:lastColumn="0" w:oddVBand="0" w:evenVBand="0" w:oddHBand="1" w:evenHBand="0" w:firstRowFirstColumn="0" w:firstRowLastColumn="0" w:lastRowFirstColumn="0" w:lastRowLastColumn="0"/>
            </w:pPr>
            <w:r>
              <w:t>Thermometer</w:t>
            </w:r>
          </w:p>
        </w:tc>
      </w:tr>
      <w:tr w:rsidR="0065544B" w:rsidTr="00052A19">
        <w:tc>
          <w:tcPr>
            <w:cnfStyle w:val="001000000000" w:firstRow="0" w:lastRow="0" w:firstColumn="1" w:lastColumn="0" w:oddVBand="0" w:evenVBand="0" w:oddHBand="0" w:evenHBand="0" w:firstRowFirstColumn="0" w:firstRowLastColumn="0" w:lastRowFirstColumn="0" w:lastRowLastColumn="0"/>
            <w:tcW w:w="2122" w:type="dxa"/>
          </w:tcPr>
          <w:p w:rsidR="0065544B" w:rsidRDefault="0065544B" w:rsidP="00052A19">
            <w:r>
              <w:t>pH</w:t>
            </w:r>
          </w:p>
        </w:tc>
        <w:tc>
          <w:tcPr>
            <w:tcW w:w="4677" w:type="dxa"/>
          </w:tcPr>
          <w:p w:rsidR="0065544B" w:rsidRDefault="0065544B" w:rsidP="00052A19">
            <w:pPr>
              <w:cnfStyle w:val="000000000000" w:firstRow="0" w:lastRow="0" w:firstColumn="0" w:lastColumn="0" w:oddVBand="0" w:evenVBand="0" w:oddHBand="0" w:evenHBand="0" w:firstRowFirstColumn="0" w:firstRowLastColumn="0" w:lastRowFirstColumn="0" w:lastRowLastColumn="0"/>
            </w:pPr>
            <w:r>
              <w:t xml:space="preserve">3.47-8.7 </w:t>
            </w:r>
            <w:r>
              <w:fldChar w:fldCharType="begin" w:fldLock="1"/>
            </w:r>
            <w: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glaciers","type":"article-journal","volume":"7"},"uris":["http://www.mendeley.com/documents/?uuid=9020975f-8089-46fa-98be-ed55a0e364fb"]},{"id":"ITEM-2","itemData":{"DOI":"10.1038/ismej.2013.51","ISSN":"17517362","PMID":"23552623","abstract":"Snow environments can occupy over a third of land surface area, but little is known about the dynamics of snowpack bacteria. The effect of snow melt on bacterial community structure and diversity of surface environments of a Svalbard glacier was examined using analyses of 16S rRNA genes via T-RFLP, qPCR and 454 pyrosequencing. Distinct community structures were found in different habitat types, with changes over 1 week apparent, in particular for the dominant bacterial class present, Betaproteobacteria. The differences observed were consistent with influences from depositional mode (snowfall vs aeolian dusts), contrasting snow with dust-rich snow layers and near-surface ice. Contrary to that, slush as the decompositional product of snow harboured distinct lineages of bacteria, further implying post-depositional changes in community structure. Taxa affiliated to the betaproteobacterial genus Polaromonas were particularly dynamic, and evidence for the presence of betaproteobacterial ammonia-oxidizing bacteria was uncovered, inviting the prospect that the dynamic bacterial communities associated with snowpacks may be active in supraglacial nitrogen cycling and capable of rapid responses to changes induced by snowmelt. Furthermore the potential of supraglacial snowpack ecosystems to respond to transient yet spatially extensive melting episodes such as that observed across most of Greenland's ice sheet in 2012 merits further investigation. © 2013 International Society for Microbial Ecology.","author":[{"dropping-particle":"","family":"Hell","given":"Katherina","non-dropping-particle":"","parse-names":false,"suffix":""},{"dropping-particle":"","family":"Edwards","given":"Arwyn","non-dropping-particle":"","parse-names":false,"suffix":""},{"dropping-particle":"","family":"Zarsky","given":"Jakub","non-dropping-particle":"","parse-names":false,"suffix":""},{"dropping-particle":"","family":"Podmirseg","given":"Sabine M.","non-dropping-particle":"","parse-names":false,"suffix":""},{"dropping-particle":"","family":"Girdwood","given":"Susan","non-dropping-particle":"","parse-names":false,"suffix":""},{"dropping-particle":"","family":"Pachebat","given":"Justin A.","non-dropping-particle":"","parse-names":false,"suffix":""},{"dropping-particle":"","family":"Insam","given":"Heribert","non-dropping-particle":"","parse-names":false,"suffix":""},{"dropping-particle":"","family":"Sattler","given":"Birgit","non-dropping-particle":"","parse-names":false,"suffix":""}],"container-title":"ISME Journal","id":"ITEM-2","issue":"9","issued":{"date-parts":[["2013"]]},"page":"1814-1826","publisher":"Nature Publishing Group","title":"The dynamic bacterial communities of a melting High Arctic glacier snowpack","type":"article-journal","volume":"7"},"uris":["http://www.mendeley.com/documents/?uuid=bb702e8d-c533-4e8a-8bb3-84379728cbd5"]},{"id":"ITEM-3","itemData":{"DOI":"10.1007/s00792-015-0764-z","ISSN":"14334909","PMID":"26104673","abstract":"Surface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K.","non-dropping-particle":"","parse-names":false,"suffix":""}],"container-title":"Extremophiles","id":"ITEM-3","issue":"5","issued":{"date-parts":[["2015"]]},"page":"885-897","title":"Microbial community development on the surface of Hans and Werenskiold Glaciers (Svalbard, Arctic): a comparison","type":"article-journal","volume":"19"},"uris":["http://www.mendeley.com/documents/?uuid=089818a3-49af-46f1-a60e-3aa9c97e4604"]},{"id":"ITEM-4","itemData":{"DOI":"10.1038/s41467-020-20627-w","ISSN":"20411723","abstract":"Melting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Communications","id":"ITEM-4","issue":"1","issued":{"date-parts":[["2021"]]},"page":"1-11","publisher":"Springer US","title":"Mineral phosphorus drives glacier algal blooms on the Greenland Ice Sheet","type":"article-journal","volume":"12"},"uris":["http://www.mendeley.com/documents/?uuid=48651b01-3d31-491b-b6cf-d3e21f9151d9"]}],"mendeley":{"formattedCitation":"(Hell et al., 2013; Grzesiak et al., 2015; Lutz et al., 2016; McCutcheon et al., 2021)","plainTextFormattedCitation":"(Hell et al., 2013; Grzesiak et al., 2015; Lutz et al., 2016; McCutcheon et al., 2021)","previouslyFormattedCitation":"(Hell et al., 2013; Grzesiak et al., 2015; Lutz et al., 2016; McCutcheon et al., 2021)"},"properties":{"noteIndex":0},"schema":"https://github.com/citation-style-language/schema/raw/master/csl-citation.json"}</w:instrText>
            </w:r>
            <w:r>
              <w:fldChar w:fldCharType="separate"/>
            </w:r>
            <w:r w:rsidRPr="00AD1D56">
              <w:rPr>
                <w:noProof/>
              </w:rPr>
              <w:t>(Hell et al., 2013; Grzesiak et al., 2015; Lutz et al., 2016; McCutcheon et al., 2021)</w:t>
            </w:r>
            <w:r>
              <w:fldChar w:fldCharType="end"/>
            </w:r>
          </w:p>
        </w:tc>
        <w:tc>
          <w:tcPr>
            <w:tcW w:w="2211" w:type="dxa"/>
          </w:tcPr>
          <w:p w:rsidR="0065544B" w:rsidRDefault="0065544B" w:rsidP="00052A19">
            <w:pPr>
              <w:cnfStyle w:val="000000000000" w:firstRow="0" w:lastRow="0" w:firstColumn="0" w:lastColumn="0" w:oddVBand="0" w:evenVBand="0" w:oddHBand="0" w:evenHBand="0" w:firstRowFirstColumn="0" w:firstRowLastColumn="0" w:lastRowFirstColumn="0" w:lastRowLastColumn="0"/>
            </w:pPr>
            <w:r>
              <w:t>pH meter</w:t>
            </w:r>
          </w:p>
        </w:tc>
      </w:tr>
      <w:tr w:rsidR="0065544B"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65544B" w:rsidRDefault="0065544B" w:rsidP="00052A19">
            <w:r>
              <w:t>Conductivity</w:t>
            </w:r>
          </w:p>
        </w:tc>
        <w:tc>
          <w:tcPr>
            <w:tcW w:w="4677" w:type="dxa"/>
          </w:tcPr>
          <w:p w:rsidR="0065544B" w:rsidRDefault="0065544B" w:rsidP="00052A19">
            <w:pPr>
              <w:cnfStyle w:val="000000100000" w:firstRow="0" w:lastRow="0" w:firstColumn="0" w:lastColumn="0" w:oddVBand="0" w:evenVBand="0" w:oddHBand="1" w:evenHBand="0" w:firstRowFirstColumn="0" w:firstRowLastColumn="0" w:lastRowFirstColumn="0" w:lastRowLastColumn="0"/>
            </w:pPr>
            <w:r>
              <w:t xml:space="preserve">1.25-10.1 </w:t>
            </w:r>
            <w:r>
              <w:sym w:font="Symbol" w:char="F06D"/>
            </w:r>
            <w:r>
              <w:t>S cm</w:t>
            </w:r>
            <w:r w:rsidRPr="00CC7A77">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{"citationItems":[{"id":"ITEM-1","itemData":{"DOI":"10.1038/ismej.2013.51","ISSN":"17517362","PMID":"23552623","abstract":"Snow environments can occupy over a third of land surface area, but little is known about the dynamics of snowpack bacteria. The effect of snow melt on bacterial community structure and diversity of surface environments of a Svalbard glacier was examined using analyses of 16S rRNA genes via T-RFLP, qPCR and 454 pyrosequencing. Distinct community structures were found in different habitat types, with changes over 1 week apparent, in particular for the dominant bacterial class present, Betaproteobacteria. The differences observed were consistent with influences from depositional mode (snowfall vs aeolian dusts), contrasting snow with dust-rich snow layers and near-surface ice. Contrary to that, slush as the decompositional product of snow harboured distinct lineages of bacteria, further implying post-depositional changes in community structure. Taxa affiliated to the betaproteobacterial genus Polaromonas were particularly dynamic, and evidence for the presence of betaproteobacterial ammonia-oxidizing bacteria was uncovered, inviting the prospect that the dynamic bacterial communities associated with snowpacks may be active in supraglacial nitrogen cycling and capable of rapid responses to changes induced by snowmelt. Furthermore the potential of supraglacial snowpack ecosystems to respond to transient yet spatially extensive melting episodes such as that observed across most of Greenland's ice sheet in 2012 merits further investigation. © 2013 International Society for Microbial Ecology.","author":[{"dropping-particle":"","family":"Hell","given":"Katherina","non-dropping-particle":"","parse-names":false,"suffix":""},{"dropping-particle":"","family":"Edwards","given":"Arwyn","non-dropping-particle":"","parse-names":false,"suffix":""},{"dropping-particle":"","family":"Zarsky","given":"Jakub","non-dropping-particle":"","parse-names":false,"suffix":""},{"dropping-particle":"","family":"Podmirseg","given":"Sabine M.","non-dropping-particle":"","parse-names":false,"suffix":""},{"dropping-particle":"","family":"Girdwood","given":"Susan","non-dropping-particle":"","parse-names":false,"suffix":""},{"dropping-particle":"","family":"Pachebat","given":"Justin A.","non-dropping-particle":"","parse-names":false,"suffix":""},{"dropping-particle":"","family":"Insam","given":"Heribert","non-dropping-particle":"","parse-names":false,"suffix":""},{"dropping-particle":"","family":"Sattler","given":"Birgit","non-dropping-particle":"","parse-names":false,"suffix":""}],"container-title":"ISME Journal","id":"ITEM-1","issue":"9","issued":{"date-parts":[["2013"]]},"page":"1814-1826","publisher":"Nature Publishing Group","title":"The dynamic bacterial communities of a melting High Arctic glacier snowpack","type":"article-journal","volume":"7"},"uris":["http://www.mendeley.com/documents/?uuid=bb702e8d-c533-4e8a-8bb3-84379728cbd5"]},{"id":"ITEM-2","itemData":{"DOI":"10.1038/s41467-020-20627-w","ISSN":"20411723","abstract":"Melting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Communications","id":"ITEM-2","issue":"1","issued":{"date-parts":[["2021"]]},"page":"1-11","publisher":"Springer US","title":"Mineral phosphorus drives glacier algal blooms on the Greenland Ice Sheet","type":"article-journal","volume":"12"},"uris":["http://www.mendeley.com/documents/?uuid=48651b01-3d31-491b-b6cf-d3e21f9151d9"]}],"mendeley":{"formattedCitation":"(Hell et al., 2013; McCutcheon et al., 2021)","plainTextFormattedCitation":"(Hell et al., 2013; McCutcheon et al., 2021)","previouslyFormattedCitation":"(Hell et al., 2013; McCutcheon et al., 2021)"},"properties":{"noteIndex":0},"schema":"https://github.com/citation-style-language/schema/raw/master/csl-citation.json"}</w:instrText>
            </w:r>
            <w:r>
              <w:rPr>
                <w:vertAlign w:val="superscript"/>
              </w:rPr>
              <w:fldChar w:fldCharType="separate"/>
            </w:r>
            <w:r w:rsidRPr="00A0010C">
              <w:rPr>
                <w:noProof/>
              </w:rPr>
              <w:t>(Hell et al., 2013; McCutcheon et al., 2021)</w:t>
            </w:r>
            <w:r>
              <w:rPr>
                <w:vertAlign w:val="superscript"/>
              </w:rPr>
              <w:fldChar w:fldCharType="end"/>
            </w:r>
          </w:p>
        </w:tc>
        <w:tc>
          <w:tcPr>
            <w:tcW w:w="2211" w:type="dxa"/>
          </w:tcPr>
          <w:p w:rsidR="0065544B" w:rsidRDefault="0065544B" w:rsidP="00052A19">
            <w:pPr>
              <w:cnfStyle w:val="000000100000" w:firstRow="0" w:lastRow="0" w:firstColumn="0" w:lastColumn="0" w:oddVBand="0" w:evenVBand="0" w:oddHBand="1" w:evenHBand="0" w:firstRowFirstColumn="0" w:firstRowLastColumn="0" w:lastRowFirstColumn="0" w:lastRowLastColumn="0"/>
            </w:pPr>
            <w:r>
              <w:t>Conductivity meter</w:t>
            </w:r>
          </w:p>
        </w:tc>
      </w:tr>
    </w:tbl>
    <w:p w:rsidR="0065544B" w:rsidRDefault="0065544B" w:rsidP="0065544B">
      <w:pPr>
        <w:widowControl w:val="0"/>
        <w:autoSpaceDE w:val="0"/>
        <w:autoSpaceDN w:val="0"/>
        <w:adjustRightInd w:val="0"/>
      </w:pPr>
    </w:p>
    <w:p w:rsidR="005E1A44" w:rsidRDefault="005E1A44" w:rsidP="002D093E">
      <w:pPr>
        <w:widowControl w:val="0"/>
        <w:autoSpaceDE w:val="0"/>
        <w:autoSpaceDN w:val="0"/>
        <w:adjustRightInd w:val="0"/>
        <w:ind w:left="480" w:hanging="480"/>
      </w:pPr>
    </w:p>
    <w:p w:rsidR="00541086" w:rsidRDefault="00541086" w:rsidP="00541086">
      <w:pPr>
        <w:pStyle w:val="Heading2"/>
      </w:pPr>
      <w:r>
        <w:t>DOC and dissolved nutrients</w:t>
      </w:r>
    </w:p>
    <w:p w:rsidR="00541086" w:rsidRDefault="00541086" w:rsidP="002D093E">
      <w:pPr>
        <w:widowControl w:val="0"/>
        <w:autoSpaceDE w:val="0"/>
        <w:autoSpaceDN w:val="0"/>
        <w:adjustRightInd w:val="0"/>
        <w:ind w:left="480" w:hanging="480"/>
      </w:pPr>
    </w:p>
    <w:p w:rsidR="00541086" w:rsidRDefault="00541086" w:rsidP="002D093E">
      <w:pPr>
        <w:widowControl w:val="0"/>
        <w:autoSpaceDE w:val="0"/>
        <w:autoSpaceDN w:val="0"/>
        <w:adjustRightInd w:val="0"/>
        <w:ind w:left="480" w:hanging="480"/>
      </w:pPr>
      <w:r w:rsidRPr="00A0010C">
        <w:rPr>
          <w:b/>
        </w:rPr>
        <w:t xml:space="preserve">Table </w:t>
      </w:r>
      <w:r>
        <w:rPr>
          <w:b/>
        </w:rPr>
        <w:t>3</w:t>
      </w:r>
      <w:r w:rsidRPr="00A0010C">
        <w:rPr>
          <w:b/>
        </w:rPr>
        <w:t>.</w:t>
      </w:r>
      <w:r>
        <w:t xml:space="preserve"> Potential values and methods for quantifying chemical composition of snow and ice samples post-field work. TON= Total oxidized nitrogen. TDN= Total dissolved nitrogen. TDP = Total dissolved phosphorus. TOC = Total organic carbon.</w:t>
      </w:r>
    </w:p>
    <w:p w:rsidR="00541086" w:rsidRDefault="00541086" w:rsidP="002D093E">
      <w:pPr>
        <w:widowControl w:val="0"/>
        <w:autoSpaceDE w:val="0"/>
        <w:autoSpaceDN w:val="0"/>
        <w:adjustRightInd w:val="0"/>
        <w:ind w:left="480" w:hanging="480"/>
      </w:pPr>
    </w:p>
    <w:tbl>
      <w:tblPr>
        <w:tblStyle w:val="GridTable4-Accent1"/>
        <w:tblW w:w="0" w:type="auto"/>
        <w:tblLook w:val="04A0" w:firstRow="1" w:lastRow="0" w:firstColumn="1" w:lastColumn="0" w:noHBand="0" w:noVBand="1"/>
      </w:tblPr>
      <w:tblGrid>
        <w:gridCol w:w="1696"/>
        <w:gridCol w:w="1707"/>
        <w:gridCol w:w="5607"/>
      </w:tblGrid>
      <w:tr w:rsidR="00541086" w:rsidTr="00052A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41086" w:rsidRDefault="00541086" w:rsidP="00052A19">
            <w:r>
              <w:t>Measurement</w:t>
            </w:r>
          </w:p>
        </w:tc>
        <w:tc>
          <w:tcPr>
            <w:tcW w:w="1701" w:type="dxa"/>
          </w:tcPr>
          <w:p w:rsidR="00541086" w:rsidRDefault="00541086" w:rsidP="00052A19">
            <w:pPr>
              <w:cnfStyle w:val="100000000000" w:firstRow="1" w:lastRow="0" w:firstColumn="0" w:lastColumn="0" w:oddVBand="0" w:evenVBand="0" w:oddHBand="0" w:evenHBand="0" w:firstRowFirstColumn="0" w:firstRowLastColumn="0" w:lastRowFirstColumn="0" w:lastRowLastColumn="0"/>
            </w:pPr>
            <w:r>
              <w:t>Average supraglacial concentrations</w:t>
            </w:r>
          </w:p>
        </w:tc>
        <w:tc>
          <w:tcPr>
            <w:tcW w:w="5613" w:type="dxa"/>
          </w:tcPr>
          <w:p w:rsidR="00541086" w:rsidRDefault="00541086" w:rsidP="00052A19">
            <w:pPr>
              <w:cnfStyle w:val="100000000000" w:firstRow="1" w:lastRow="0" w:firstColumn="0" w:lastColumn="0" w:oddVBand="0" w:evenVBand="0" w:oddHBand="0" w:evenHBand="0" w:firstRowFirstColumn="0" w:firstRowLastColumn="0" w:lastRowFirstColumn="0" w:lastRowLastColumn="0"/>
            </w:pPr>
            <w:r>
              <w:t>Method</w:t>
            </w:r>
          </w:p>
        </w:tc>
      </w:tr>
      <w:tr w:rsidR="00541086"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41086" w:rsidRDefault="00541086" w:rsidP="00052A19">
            <w:r w:rsidRPr="005F16A2">
              <w:rPr>
                <w:u w:val="single"/>
              </w:rPr>
              <w:t>DOC</w:t>
            </w:r>
          </w:p>
        </w:tc>
        <w:tc>
          <w:tcPr>
            <w:tcW w:w="1701" w:type="dxa"/>
          </w:tcPr>
          <w:p w:rsidR="00541086" w:rsidRPr="00BE539C" w:rsidRDefault="00541086" w:rsidP="00052A19">
            <w:pPr>
              <w:cnfStyle w:val="000000100000" w:firstRow="0" w:lastRow="0" w:firstColumn="0" w:lastColumn="0" w:oddVBand="0" w:evenVBand="0" w:oddHBand="1" w:evenHBand="0" w:firstRowFirstColumn="0" w:firstRowLastColumn="0" w:lastRowFirstColumn="0" w:lastRowLastColumn="0"/>
              <w:rPr>
                <w:vertAlign w:val="superscript"/>
              </w:rPr>
            </w:pPr>
            <w:r w:rsidRPr="00D41D15">
              <w:t>Snow/Ice</w:t>
            </w:r>
            <w:r>
              <w:rPr>
                <w:b/>
              </w:rPr>
              <w:t xml:space="preserve">: </w:t>
            </w:r>
            <w:r w:rsidRPr="002C0C58">
              <w:t>0.06–3.40 mg L</w:t>
            </w:r>
            <w:r w:rsidRPr="002C0C58">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{"citationItems":[{"id":"ITEM-1","itemData":{"DOI":"10.1016/j.scitotenv.2020.138346","ISSN":"18791026","PMID":"32302834","abstract":"Glacier melting represents an important flux of carbon and nitrogen (N) and affects the hydrological cycle. In this study, we presented the features of dissolved organic carbon (DOC) and N concentrations, their potential sources and export from the Muz Taw glacier in Central Asia. The average DOC and total dissolved nitrogen concentrations were 1.12 ± 1.66 and 0.62 ± 0.59 mg L−1 in surface snow and 0.21 ± 0.04 and 0.31 ± 0.10 mg L−1 in snowpit samples, respectively. The values from snowpit of the Muz Taw glacier were comparable to data reported from glaciers in the Tibetan Plateau but were considerably higher than those from polar regions. The C/N ratios in snow ranged from 0.7 to 11.7, indicating the high bioavailability of DOC. Mass absorption cross section of DOC at 365 nm in snow indicated that during the snow melting process, light-absorbing DOC was prone to be attached to particles, especially in the ablation zone of the Muz Taw glacier. Radiative forcing caused by DOC contributed approximately 38 ± 26% and 18 ± 9.8% of that caused by black carbon for surface snow and snowpit samples, respectively. DOC and N deposition on the glacier surface were influenced by the combined sources from anthropogenic input, wild biomass burning emission, and dust input from local regions and long range transport. Export of DOC and N from the Muz Taw glacier was estimated to be 3.47–18.5 t C yr−1 and 5.11–10.23 t N yr−1 respectively, based on their concentrations and current glacier mass balance. These results enhanced our understanding of the sources and cycle of DOC and N released from glaciers in Central Asia, where glacier meltwater can protect the population from drought stress.","author":[{"dropping-particle":"","family":"Gao","given":"Tanguang","non-dropping-particle":"","parse-names":false,"suffix":""},{"dropping-particle":"","family":"Kang","given":"Shichang","non-dropping-particle":"","parse-names":false,"suffix":""},{"dropping-particle":"","family":"Zhang","given":"Yulan","non-dropping-particle":"","parse-names":false,"suffix":""},{"dropping-particle":"","family":"Sprenger","given":"Michael","non-dropping-particle":"","parse-names":false,"suffix":""},{"dropping-particle":"","family":"Wang","given":"Feiteng","non-dropping-particle":"","parse-names":false,"suffix":""},{"dropping-particle":"","family":"Du","given":"Wentao","non-dropping-particle":"","parse-names":false,"suffix":""},{"dropping-particle":"","family":"Wang","given":"Xiaoming","non-dropping-particle":"","parse-names":false,"suffix":""},{"dropping-particle":"","family":"Wang","given":"Xiaoxiang","non-dropping-particle":"","parse-names":false,"suffix":""}],"container-title":"Science of the Total Environment","id":"ITEM-1","issued":{"date-parts":[["2020"]]},"page":"138346","publisher":"Elsevier B.V.","title":"Characterization, sources and transport of dissolved organic carbon and nitrogen from a glacier in the Central Asia","type":"article-journal","volume":"725"},"uris":["http://www.mendeley.com/documents/?uuid=febad68b-12dc-430a-968e-14318faf80d1"]}],"mendeley":{"formattedCitation":"(Gao et al., 2020)","plainTextFormattedCitation":"(Gao et al., 2020)","previouslyFormattedCitation":"(Gao et al., 2020)"},"properties":{"noteIndex":0},"schema":"https://github.com/citation-style-language/schema/raw/master/csl-citation.json"}</w:instrText>
            </w:r>
            <w:r>
              <w:rPr>
                <w:vertAlign w:val="superscript"/>
              </w:rPr>
              <w:fldChar w:fldCharType="separate"/>
            </w:r>
            <w:r w:rsidRPr="004532D3">
              <w:rPr>
                <w:noProof/>
              </w:rPr>
              <w:t>(Gao et al., 2020)</w:t>
            </w:r>
            <w:r>
              <w:rPr>
                <w:vertAlign w:val="superscript"/>
              </w:rPr>
              <w:fldChar w:fldCharType="end"/>
            </w:r>
          </w:p>
        </w:tc>
        <w:tc>
          <w:tcPr>
            <w:tcW w:w="5613"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T</w:t>
            </w:r>
            <w:r w:rsidRPr="00037142">
              <w:t>hermal oxidation (</w:t>
            </w:r>
            <w:proofErr w:type="spellStart"/>
            <w:r w:rsidRPr="00037142">
              <w:t>Thermalox</w:t>
            </w:r>
            <w:proofErr w:type="spellEnd"/>
            <w:r>
              <w:t xml:space="preserve"> </w:t>
            </w:r>
            <w:r w:rsidRPr="00037142">
              <w:t>TOC/</w:t>
            </w:r>
            <w:proofErr w:type="spellStart"/>
            <w:r w:rsidRPr="00037142">
              <w:t>TNAnalyzer</w:t>
            </w:r>
            <w:proofErr w:type="spellEnd"/>
            <w:r w:rsidRPr="00037142">
              <w:t xml:space="preserve">) using </w:t>
            </w:r>
            <w:r>
              <w:t xml:space="preserve">the </w:t>
            </w:r>
            <w:r w:rsidRPr="00037142">
              <w:t xml:space="preserve">non-purgeable organic carbon (NPOC) method LOD </w:t>
            </w:r>
            <w:r>
              <w:t xml:space="preserve">= </w:t>
            </w:r>
            <w:r w:rsidRPr="00037142">
              <w:t>1.0 mg L</w:t>
            </w:r>
            <w:r w:rsidRPr="008F743F">
              <w:rPr>
                <w:vertAlign w:val="superscript"/>
              </w:rPr>
              <w:t>-1</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rsidR="00541086" w:rsidRDefault="00541086" w:rsidP="00052A19">
            <w:pPr>
              <w:cnfStyle w:val="000000100000" w:firstRow="0" w:lastRow="0" w:firstColumn="0" w:lastColumn="0" w:oddVBand="0" w:evenVBand="0" w:oddHBand="1" w:evenHBand="0" w:firstRowFirstColumn="0" w:firstRowLastColumn="0" w:lastRowFirstColumn="0" w:lastRowLastColumn="0"/>
            </w:pPr>
          </w:p>
          <w:p w:rsidR="00541086" w:rsidRDefault="00541086" w:rsidP="00052A19">
            <w:pPr>
              <w:cnfStyle w:val="000000100000" w:firstRow="0" w:lastRow="0" w:firstColumn="0" w:lastColumn="0" w:oddVBand="0" w:evenVBand="0" w:oddHBand="1" w:evenHBand="0" w:firstRowFirstColumn="0" w:firstRowLastColumn="0" w:lastRowFirstColumn="0" w:lastRowLastColumn="0"/>
            </w:pPr>
            <w:r>
              <w:t xml:space="preserve">Use a Shimadzu TOC-L Organic Carbon Analyzer with a high-sensitivity catalyst. Measure NPOC after acidification of samples with </w:t>
            </w:r>
            <w:proofErr w:type="spellStart"/>
            <w:r>
              <w:t>HCl</w:t>
            </w:r>
            <w:proofErr w:type="spellEnd"/>
            <w:r>
              <w:t xml:space="preserve"> and catalytic combustion (680C) of dissolved organic carbon to carbon dioxide, then measure by infrared absorption. LOD=9.5</w:t>
            </w:r>
            <w:r w:rsidRPr="00262A81">
              <w:t xml:space="preserve"> </w:t>
            </w:r>
            <w:r>
              <w:t>µM.</w:t>
            </w:r>
          </w:p>
          <w:p w:rsidR="00541086" w:rsidRDefault="00541086" w:rsidP="00052A19">
            <w:pPr>
              <w:cnfStyle w:val="000000100000" w:firstRow="0" w:lastRow="0" w:firstColumn="0" w:lastColumn="0" w:oddVBand="0" w:evenVBand="0" w:oddHBand="1" w:evenHBand="0" w:firstRowFirstColumn="0" w:firstRowLastColumn="0" w:lastRowFirstColumn="0" w:lastRowLastColumn="0"/>
            </w:pPr>
            <w:r>
              <w:t xml:space="preserve">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p>
        </w:tc>
      </w:tr>
      <w:tr w:rsidR="00541086" w:rsidTr="00052A19">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Pr>
                <w:u w:val="single"/>
              </w:rPr>
              <w:lastRenderedPageBreak/>
              <w:t>TOC</w:t>
            </w:r>
          </w:p>
        </w:tc>
        <w:tc>
          <w:tcPr>
            <w:tcW w:w="1701" w:type="dxa"/>
          </w:tcPr>
          <w:p w:rsidR="00541086" w:rsidRPr="00D41D15" w:rsidRDefault="00541086" w:rsidP="00052A19">
            <w:pPr>
              <w:cnfStyle w:val="000000000000" w:firstRow="0" w:lastRow="0" w:firstColumn="0" w:lastColumn="0" w:oddVBand="0" w:evenVBand="0" w:oddHBand="0" w:evenHBand="0" w:firstRowFirstColumn="0" w:firstRowLastColumn="0" w:lastRowFirstColumn="0" w:lastRowLastColumn="0"/>
            </w:pPr>
          </w:p>
        </w:tc>
        <w:tc>
          <w:tcPr>
            <w:tcW w:w="5613"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Measured using TOC-L analyser with unfiltered sample (</w:t>
            </w:r>
            <w:proofErr w:type="spellStart"/>
            <w:r>
              <w:t>Jungblut</w:t>
            </w:r>
            <w:proofErr w:type="spellEnd"/>
            <w:r>
              <w:t xml:space="preserve">, supervision). </w:t>
            </w:r>
          </w:p>
          <w:p w:rsidR="00541086" w:rsidRDefault="00541086" w:rsidP="00052A19">
            <w:pPr>
              <w:cnfStyle w:val="000000000000" w:firstRow="0" w:lastRow="0" w:firstColumn="0" w:lastColumn="0" w:oddVBand="0" w:evenVBand="0" w:oddHBand="0" w:evenHBand="0" w:firstRowFirstColumn="0" w:firstRowLastColumn="0" w:lastRowFirstColumn="0" w:lastRowLastColumn="0"/>
            </w:pPr>
          </w:p>
        </w:tc>
      </w:tr>
      <w:tr w:rsidR="00541086"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41086" w:rsidRDefault="00541086" w:rsidP="00052A19">
            <w:r>
              <w:t>DON</w:t>
            </w:r>
          </w:p>
        </w:tc>
        <w:tc>
          <w:tcPr>
            <w:tcW w:w="1701"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p>
        </w:tc>
        <w:tc>
          <w:tcPr>
            <w:tcW w:w="5613"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 xml:space="preserve">DON = TDN-DIN. LOD = ﻿ 0.87µM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p>
        </w:tc>
      </w:tr>
      <w:tr w:rsidR="00541086" w:rsidTr="00052A19">
        <w:tc>
          <w:tcPr>
            <w:cnfStyle w:val="001000000000" w:firstRow="0" w:lastRow="0" w:firstColumn="1" w:lastColumn="0" w:oddVBand="0" w:evenVBand="0" w:oddHBand="0" w:evenHBand="0" w:firstRowFirstColumn="0" w:firstRowLastColumn="0" w:lastRowFirstColumn="0" w:lastRowLastColumn="0"/>
            <w:tcW w:w="1696" w:type="dxa"/>
          </w:tcPr>
          <w:p w:rsidR="00541086" w:rsidRDefault="00541086" w:rsidP="00052A19">
            <w:r>
              <w:t>DOP</w:t>
            </w:r>
          </w:p>
        </w:tc>
        <w:tc>
          <w:tcPr>
            <w:tcW w:w="1701"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p>
        </w:tc>
        <w:tc>
          <w:tcPr>
            <w:tcW w:w="5613"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 xml:space="preserve">DOP = TDP - DIP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p>
        </w:tc>
      </w:tr>
      <w:tr w:rsidR="00541086"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t>PO</w:t>
            </w:r>
            <w:r w:rsidRPr="005F16A2">
              <w:rPr>
                <w:u w:val="single"/>
                <w:vertAlign w:val="subscript"/>
              </w:rPr>
              <w:t>4</w:t>
            </w:r>
            <w:r w:rsidRPr="005F16A2">
              <w:rPr>
                <w:u w:val="single"/>
                <w:vertAlign w:val="superscript"/>
              </w:rPr>
              <w:t xml:space="preserve">3- </w:t>
            </w:r>
            <w:r w:rsidRPr="005F16A2">
              <w:rPr>
                <w:u w:val="single"/>
              </w:rPr>
              <w:t>(DIP)</w:t>
            </w:r>
          </w:p>
        </w:tc>
        <w:tc>
          <w:tcPr>
            <w:tcW w:w="1701"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0.02-0.03 mg L</w:t>
            </w:r>
            <w:r w:rsidRPr="00D44EDD">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fldChar w:fldCharType="separate"/>
            </w:r>
            <w:r w:rsidRPr="00D44EDD">
              <w:rPr>
                <w:noProof/>
              </w:rPr>
              <w:t>(Grzesiak et al., 2015)</w:t>
            </w:r>
            <w:r>
              <w:fldChar w:fldCharType="end"/>
            </w:r>
          </w:p>
        </w:tc>
        <w:tc>
          <w:tcPr>
            <w:tcW w:w="5613"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 xml:space="preserve">Automated colorimetric flow injection analysis (Seal AQ2)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rsidR="00541086" w:rsidRDefault="00541086" w:rsidP="00052A19">
            <w:pPr>
              <w:cnfStyle w:val="000000100000" w:firstRow="0" w:lastRow="0" w:firstColumn="0" w:lastColumn="0" w:oddVBand="0" w:evenVBand="0" w:oddHBand="1" w:evenHBand="0" w:firstRowFirstColumn="0" w:firstRowLastColumn="0" w:lastRowFirstColumn="0" w:lastRowLastColumn="0"/>
            </w:pPr>
            <w:r>
              <w:t>Flow injection analyser using the molybdenum blue methods measured at 880 nm, LOD = 0.02</w:t>
            </w:r>
            <w:r w:rsidRPr="00D410C6">
              <w:t xml:space="preserve"> </w:t>
            </w:r>
            <w:r>
              <w:t xml:space="preserve">µM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r>
              <w:t>.</w:t>
            </w:r>
          </w:p>
          <w:p w:rsidR="00541086" w:rsidRDefault="00541086" w:rsidP="00052A19">
            <w:pPr>
              <w:cnfStyle w:val="000000100000" w:firstRow="0" w:lastRow="0" w:firstColumn="0" w:lastColumn="0" w:oddVBand="0" w:evenVBand="0" w:oddHBand="1" w:evenHBand="0" w:firstRowFirstColumn="0" w:firstRowLastColumn="0" w:lastRowFirstColumn="0" w:lastRowLastColumn="0"/>
            </w:pPr>
          </w:p>
        </w:tc>
      </w:tr>
      <w:tr w:rsidR="00541086" w:rsidTr="00052A19">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Pr>
                <w:u w:val="single"/>
              </w:rPr>
              <w:t>TDP</w:t>
            </w:r>
          </w:p>
        </w:tc>
        <w:tc>
          <w:tcPr>
            <w:tcW w:w="1701"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p>
        </w:tc>
        <w:tc>
          <w:tcPr>
            <w:tcW w:w="5613"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Digest samples with purified potassium persulfate, sodium hydroxide and boric acid reagent and autoclaving at 121</w:t>
            </w:r>
            <w:r>
              <w:sym w:font="Symbol" w:char="F0B0"/>
            </w:r>
            <w:r>
              <w:t xml:space="preserve">C for 30 mins. Measurements of TDP based on hydrazine-sulphanilamide reaction method measured at 540 nm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p>
        </w:tc>
      </w:tr>
      <w:tr w:rsidR="00541086"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41086" w:rsidRDefault="00541086" w:rsidP="00052A19">
            <w:r>
              <w:t>TDN</w:t>
            </w:r>
          </w:p>
        </w:tc>
        <w:tc>
          <w:tcPr>
            <w:tcW w:w="1701"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p>
        </w:tc>
        <w:tc>
          <w:tcPr>
            <w:tcW w:w="5613"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Digest samples with purified potassium persulfate, sodium hydroxide and boric acid reagent and autoclaving at 121</w:t>
            </w:r>
            <w:r>
              <w:sym w:font="Symbol" w:char="F0B0"/>
            </w:r>
            <w:r>
              <w:t xml:space="preserve">C for 30 mins. Measurements of TDN based on hydrazine-sulphanilamide reaction method measured at 540 nm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p>
        </w:tc>
      </w:tr>
      <w:tr w:rsidR="00541086" w:rsidTr="00052A19">
        <w:tc>
          <w:tcPr>
            <w:cnfStyle w:val="001000000000" w:firstRow="0" w:lastRow="0" w:firstColumn="1" w:lastColumn="0" w:oddVBand="0" w:evenVBand="0" w:oddHBand="0" w:evenHBand="0" w:firstRowFirstColumn="0" w:firstRowLastColumn="0" w:lastRowFirstColumn="0" w:lastRowLastColumn="0"/>
            <w:tcW w:w="1696" w:type="dxa"/>
          </w:tcPr>
          <w:p w:rsidR="00541086" w:rsidRDefault="00541086" w:rsidP="00052A19">
            <w:r>
              <w:t>TON</w:t>
            </w:r>
          </w:p>
        </w:tc>
        <w:tc>
          <w:tcPr>
            <w:tcW w:w="1701"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p>
        </w:tc>
        <w:tc>
          <w:tcPr>
            <w:tcW w:w="5613"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 xml:space="preserve">Automated photometric analyser LOD = 0.64µM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p>
        </w:tc>
      </w:tr>
      <w:tr w:rsidR="00541086"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t>NH</w:t>
            </w:r>
            <w:r w:rsidRPr="005F16A2">
              <w:rPr>
                <w:u w:val="single"/>
                <w:vertAlign w:val="subscript"/>
              </w:rPr>
              <w:t>4</w:t>
            </w:r>
            <w:r w:rsidRPr="005F16A2">
              <w:rPr>
                <w:u w:val="single"/>
                <w:vertAlign w:val="superscript"/>
              </w:rPr>
              <w:t>+</w:t>
            </w:r>
            <w:r w:rsidRPr="005F16A2">
              <w:rPr>
                <w:u w:val="single"/>
              </w:rPr>
              <w:t xml:space="preserve"> (DIN)</w:t>
            </w:r>
          </w:p>
        </w:tc>
        <w:tc>
          <w:tcPr>
            <w:tcW w:w="1701"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&lt;0.005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comparison","type":"article-journal","volume":"19"},"uris":["http://www.mendeley.com/documents/?uuid=089818a3-49af-46f1-a60e-3aa9c97e4604"]},{"id":"ITEM-2","itemData":{"DOI":"10.3389/fmicb.2014.00694","ISSN":"1664302X","PMID":"25566210","abstract":"The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Microbiology","id":"ITEM-2","issue":"DEC","issued":{"date-parts":[["2014"]]},"page":"1-15","title":"Spring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 Grzesiak et al., 2015)","plainTextFormattedCitation":"(Telling et al., 2014; Grzesiak et al., 2015)","previouslyFormattedCitation":"(Telling et al., 2014; Grzesiak et al., 2015)"},"properties":{"noteIndex":0},"schema":"https://github.com/citation-style-language/schema/raw/master/csl-citation.json"}</w:instrText>
            </w:r>
            <w:r>
              <w:fldChar w:fldCharType="separate"/>
            </w:r>
            <w:r w:rsidRPr="00F33055">
              <w:rPr>
                <w:noProof/>
              </w:rPr>
              <w:t>(Telling et al., 2014; Grzesiak et al., 2015)</w:t>
            </w:r>
            <w:r>
              <w:fldChar w:fldCharType="end"/>
            </w:r>
          </w:p>
        </w:tc>
        <w:tc>
          <w:tcPr>
            <w:tcW w:w="5613"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 xml:space="preserve">Automated colorimetric flow injection analysis (Seal AQ2) LOD = </w:t>
            </w:r>
            <w:r w:rsidRPr="00037142">
              <w:t xml:space="preserve">﻿0.03mgN L-1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rsidR="00541086" w:rsidRDefault="00541086" w:rsidP="00052A19">
            <w:pPr>
              <w:cnfStyle w:val="000000100000" w:firstRow="0" w:lastRow="0" w:firstColumn="0" w:lastColumn="0" w:oddVBand="0" w:evenVBand="0" w:oddHBand="1" w:evenHBand="0" w:firstRowFirstColumn="0" w:firstRowLastColumn="0" w:lastRowFirstColumn="0" w:lastRowLastColumn="0"/>
            </w:pPr>
            <w:r>
              <w:t xml:space="preserve">Flow injection analyser with measurements based on phenolate-hypochlorite alkaline reaction method measured at 630 nm (LOD = 0.62 </w:t>
            </w:r>
            <w:r>
              <w:sym w:font="Symbol" w:char="F06D"/>
            </w:r>
            <w:r>
              <w:t>M= 0.07 mg L</w:t>
            </w:r>
            <w:r w:rsidRPr="0074120F">
              <w:rPr>
                <w:vertAlign w:val="superscript"/>
              </w:rPr>
              <w:t>-1</w:t>
            </w:r>
            <w:r>
              <w:t xml:space="preserve">)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p>
        </w:tc>
      </w:tr>
      <w:tr w:rsidR="00541086" w:rsidTr="00052A19">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t>NO</w:t>
            </w:r>
            <w:r w:rsidRPr="005F16A2">
              <w:rPr>
                <w:u w:val="single"/>
                <w:vertAlign w:val="subscript"/>
              </w:rPr>
              <w:t>3</w:t>
            </w:r>
            <w:r w:rsidRPr="005F16A2">
              <w:rPr>
                <w:u w:val="single"/>
              </w:rPr>
              <w:t>- (DIN)</w:t>
            </w:r>
          </w:p>
        </w:tc>
        <w:tc>
          <w:tcPr>
            <w:tcW w:w="1701"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0.01-0.11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comparison","type":"article-journal","volume":"19"},"uris":["http://www.mendeley.com/documents/?uuid=089818a3-49af-46f1-a60e-3aa9c97e4604"]},{"id":"ITEM-2","itemData":{"DOI":"10.1038/s41467-020-20627-w","ISSN":"20411723","abstract":"Melting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Communications","id":"ITEM-2","issue":"1","issued":{"date-parts":[["2021"]]},"page":"1-11","publisher":"Springer US","title":"Mineral phosphorus drives glacier algal blooms on the Greenland Ice Sheet","type":"article-journal","volume":"12"},"uris":["http://www.mendeley.com/documents/?uuid=48651b01-3d31-491b-b6cf-d3e21f9151d9"]}],"mendeley":{"formattedCitation":"(Grzesiak et al., 2015; McCutcheon et al., 2021)","plainTextFormattedCitation":"(Grzesiak et al., 2015; McCutcheon et al., 2021)","previouslyFormattedCitation":"(Grzesiak et al., 2015; McCutcheon et al., 2021)"},"properties":{"noteIndex":0},"schema":"https://github.com/citation-style-language/schema/raw/master/csl-citation.json"}</w:instrText>
            </w:r>
            <w:r>
              <w:fldChar w:fldCharType="separate"/>
            </w:r>
            <w:r w:rsidRPr="00BE539C">
              <w:rPr>
                <w:noProof/>
              </w:rPr>
              <w:t>(Grzesiak et al., 2015; McCutcheon et al., 2021)</w:t>
            </w:r>
            <w:r>
              <w:fldChar w:fldCharType="end"/>
            </w:r>
          </w:p>
        </w:tc>
        <w:tc>
          <w:tcPr>
            <w:tcW w:w="5613"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 xml:space="preserve">IC (Dionex-ICS2500) LOD = </w:t>
            </w:r>
            <w:r w:rsidRPr="00037142">
              <w:t xml:space="preserve">﻿0.04 mg N L-1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p w:rsidR="00541086" w:rsidRDefault="00541086" w:rsidP="00052A19">
            <w:pPr>
              <w:cnfStyle w:val="000000000000" w:firstRow="0" w:lastRow="0" w:firstColumn="0" w:lastColumn="0" w:oddVBand="0" w:evenVBand="0" w:oddHBand="0" w:evenHBand="0" w:firstRowFirstColumn="0" w:firstRowLastColumn="0" w:lastRowFirstColumn="0" w:lastRowLastColumn="0"/>
            </w:pPr>
            <w:r>
              <w:t>Calculate NO</w:t>
            </w:r>
            <w:r w:rsidRPr="00736BD3">
              <w:rPr>
                <w:vertAlign w:val="subscript"/>
              </w:rPr>
              <w:t>3</w:t>
            </w:r>
            <w:r>
              <w:t>- by subtracting NO</w:t>
            </w:r>
            <w:r w:rsidRPr="00736BD3">
              <w:rPr>
                <w:vertAlign w:val="subscript"/>
              </w:rPr>
              <w:t>2</w:t>
            </w:r>
            <w:r>
              <w:t xml:space="preserve">- from TON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p>
        </w:tc>
      </w:tr>
      <w:tr w:rsidR="00541086"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t>NO</w:t>
            </w:r>
            <w:r w:rsidRPr="005F16A2">
              <w:rPr>
                <w:u w:val="single"/>
                <w:vertAlign w:val="subscript"/>
              </w:rPr>
              <w:t>2</w:t>
            </w:r>
            <w:r w:rsidRPr="005F16A2">
              <w:rPr>
                <w:u w:val="single"/>
              </w:rPr>
              <w:t>- (DIN)</w:t>
            </w:r>
          </w:p>
        </w:tc>
        <w:tc>
          <w:tcPr>
            <w:tcW w:w="1701"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p>
        </w:tc>
        <w:tc>
          <w:tcPr>
            <w:tcW w:w="5613"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 xml:space="preserve">Automated photometric analyser LOD = ﻿0.14µM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D5337F">
              <w:rPr>
                <w:noProof/>
              </w:rPr>
              <w:t>(Holland et al., 2019)</w:t>
            </w:r>
            <w:r>
              <w:fldChar w:fldCharType="end"/>
            </w:r>
          </w:p>
        </w:tc>
      </w:tr>
      <w:tr w:rsidR="00541086" w:rsidTr="00052A19">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t>SO</w:t>
            </w:r>
            <w:r w:rsidRPr="005F16A2">
              <w:rPr>
                <w:u w:val="single"/>
                <w:vertAlign w:val="subscript"/>
              </w:rPr>
              <w:t>4</w:t>
            </w:r>
            <w:r w:rsidRPr="005F16A2">
              <w:rPr>
                <w:u w:val="single"/>
                <w:vertAlign w:val="superscript"/>
              </w:rPr>
              <w:t>2-</w:t>
            </w:r>
          </w:p>
        </w:tc>
        <w:tc>
          <w:tcPr>
            <w:tcW w:w="1701"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0.02-0.23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comparison","type":"article-journal","volume":"19"},"uris":["http://www.mendeley.com/documents/?uuid=089818a3-49af-46f1-a60e-3aa9c97e4604"]},{"id":"ITEM-2","itemData":{"DOI":"10.1029/2020jg005958","ISSN":"2169-8953","abstract":"While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Biogeosciences","id":"ITEM-2","issue":"12","issued":{"date-parts":[["2020"]]},"page":"1-14","title":"Fate of Dissolved Organic Carbon in Antarctic Surface Environments During Summer","type":"article-journal","volume":"125"},"uris":["http://www.mendeley.com/documents/?uuid=f5c9bb4e-c223-4404-b0a5-f4a83693076f"]}],"mendeley":{"formattedCitation":"(Grzesiak et al., 2015; Samui et al., 2020)","plainTextFormattedCitation":"(Grzesiak et al., 2015; Samui et al., 2020)","previouslyFormattedCitation":"(Grzesiak et al., 2015; Samui et al., 2020)"},"properties":{"noteIndex":0},"schema":"https://github.com/citation-style-language/schema/raw/master/csl-citation.json"}</w:instrText>
            </w:r>
            <w:r>
              <w:fldChar w:fldCharType="separate"/>
            </w:r>
            <w:r w:rsidRPr="00BE539C">
              <w:rPr>
                <w:noProof/>
              </w:rPr>
              <w:t>(Grzesiak et al., 2015; Samui et al., 2020)</w:t>
            </w:r>
            <w:r>
              <w:fldChar w:fldCharType="end"/>
            </w:r>
          </w:p>
        </w:tc>
        <w:tc>
          <w:tcPr>
            <w:tcW w:w="5613"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 xml:space="preserve">IC (Dionex-ICS2500) LOD = </w:t>
            </w:r>
            <w:r w:rsidRPr="00037142">
              <w:t>﻿0.3 mg S L1</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tc>
      </w:tr>
      <w:tr w:rsidR="00541086"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t>Ca</w:t>
            </w:r>
            <w:r w:rsidRPr="005F16A2">
              <w:rPr>
                <w:u w:val="single"/>
                <w:vertAlign w:val="superscript"/>
              </w:rPr>
              <w:t>-</w:t>
            </w:r>
          </w:p>
        </w:tc>
        <w:tc>
          <w:tcPr>
            <w:tcW w:w="1701"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0.01-3.46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comparison","type":"article-journal","volume":"19"},"uris":["http://www.mendeley.com/documents/?uuid=089818a3-49af-46f1-a60e-3aa9c97e4604"]},{"id":"ITEM-2","itemData":{"DOI":"10.1038/s41467-020-20627-w","ISSN":"20411723","abstract":"Melting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Communications","id":"ITEM-2","issue":"1","issued":{"date-parts":[["2021"]]},"page":"1-11","publisher":"Springer US","title":"Mineral phosphorus drives glacier algal blooms on the Greenland Ice Sheet","type":"article-journal","volume":"12"},"uris":["http://www.mendeley.com/documents/?uuid=48651b01-3d31-491b-b6cf-d3e21f9151d9"]}],"mendeley":{"formattedCitation":"(Grzesiak et al., 2015; McCutcheon et al., 2021)","plainTextFormattedCitation":"(Grzesiak et al., 2015; McCutcheon et al., 2021)","previouslyFormattedCitation":"(Grzesiak et al., 2015; McCutcheon et al., 2021)"},"properties":{"noteIndex":0},"schema":"https://github.com/citation-style-language/schema/raw/master/csl-citation.json"}</w:instrText>
            </w:r>
            <w:r>
              <w:fldChar w:fldCharType="separate"/>
            </w:r>
            <w:r w:rsidRPr="00BE539C">
              <w:rPr>
                <w:noProof/>
              </w:rPr>
              <w:t>(Grzesiak et al., 2015; McCutcheon et al., 2021)</w:t>
            </w:r>
            <w:r>
              <w:fldChar w:fldCharType="end"/>
            </w:r>
          </w:p>
        </w:tc>
        <w:tc>
          <w:tcPr>
            <w:tcW w:w="5613"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p>
        </w:tc>
      </w:tr>
      <w:tr w:rsidR="00541086" w:rsidTr="00052A19">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lastRenderedPageBreak/>
              <w:t>Cl</w:t>
            </w:r>
            <w:r w:rsidRPr="005F16A2">
              <w:rPr>
                <w:u w:val="single"/>
                <w:vertAlign w:val="superscript"/>
              </w:rPr>
              <w:t>-</w:t>
            </w:r>
          </w:p>
        </w:tc>
        <w:tc>
          <w:tcPr>
            <w:tcW w:w="1701"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0.10 – 0.80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comparison","type":"article-journal","volume":"19"},"uris":["http://www.mendeley.com/documents/?uuid=089818a3-49af-46f1-a60e-3aa9c97e4604"]},{"id":"ITEM-2","itemData":{"DOI":"10.1029/2020jg005958","ISSN":"2169-8953","abstract":"While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Biogeosciences","id":"ITEM-2","issue":"12","issued":{"date-parts":[["2020"]]},"page":"1-14","title":"Fate of Dissolved Organic Carbon in Antarctic Surface Environments During Summer","type":"article-journal","volume":"125"},"uris":["http://www.mendeley.com/documents/?uuid=f5c9bb4e-c223-4404-b0a5-f4a83693076f"]}],"mendeley":{"formattedCitation":"(Grzesiak et al., 2015; Samui et al., 2020)","plainTextFormattedCitation":"(Grzesiak et al., 2015; Samui et al., 2020)","previouslyFormattedCitation":"(Grzesiak et al., 2015; Samui et al., 2020)"},"properties":{"noteIndex":0},"schema":"https://github.com/citation-style-language/schema/raw/master/csl-citation.json"}</w:instrText>
            </w:r>
            <w:r>
              <w:fldChar w:fldCharType="separate"/>
            </w:r>
            <w:r w:rsidRPr="00BE539C">
              <w:rPr>
                <w:noProof/>
              </w:rPr>
              <w:t>(Grzesiak et al., 2015; Samui et al., 2020)</w:t>
            </w:r>
            <w:r>
              <w:fldChar w:fldCharType="end"/>
            </w:r>
          </w:p>
        </w:tc>
        <w:tc>
          <w:tcPr>
            <w:tcW w:w="5613"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 xml:space="preserve">IC (Dionex-ICS2500) LOD = </w:t>
            </w:r>
            <w:r w:rsidRPr="00037142">
              <w:t xml:space="preserve">﻿0.7 mg L-1 </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tc>
      </w:tr>
      <w:tr w:rsidR="00541086"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t>Fe</w:t>
            </w:r>
            <w:r w:rsidRPr="005F16A2">
              <w:rPr>
                <w:u w:val="single"/>
                <w:vertAlign w:val="superscript"/>
              </w:rPr>
              <w:t>+</w:t>
            </w:r>
          </w:p>
        </w:tc>
        <w:tc>
          <w:tcPr>
            <w:tcW w:w="1701"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0.002-0.4mg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Sheet","type":"article-journal","volume":"12"},"uris":["http://www.mendeley.com/documents/?uuid=48651b01-3d31-491b-b6cf-d3e21f9151d9"]},{"id":"ITEM-2","itemData":{"DOI":"10.1007/s00792-015-0764-z","ISSN":"14334909","PMID":"26104673","abstract":"Surface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K.","non-dropping-particle":"","parse-names":false,"suffix":""}],"container-title":"Extremophiles","id":"ITEM-2","issue":"5","issued":{"date-parts":[["2015"]]},"page":"885-897","title":"Microbial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 McCutcheon et al., 2021)","plainTextFormattedCitation":"(Grzesiak et al., 2015; McCutcheon et al., 2021)","previouslyFormattedCitation":"(Grzesiak et al., 2015; McCutcheon et al., 2021)"},"properties":{"noteIndex":0},"schema":"https://github.com/citation-style-language/schema/raw/master/csl-citation.json"}</w:instrText>
            </w:r>
            <w:r>
              <w:rPr>
                <w:vertAlign w:val="superscript"/>
              </w:rPr>
              <w:fldChar w:fldCharType="separate"/>
            </w:r>
            <w:r w:rsidRPr="00F33055">
              <w:rPr>
                <w:noProof/>
              </w:rPr>
              <w:t>(Grzesiak et al., 2015; McCutcheon et al., 2021)</w:t>
            </w:r>
            <w:r>
              <w:rPr>
                <w:vertAlign w:val="superscript"/>
              </w:rPr>
              <w:fldChar w:fldCharType="end"/>
            </w:r>
          </w:p>
        </w:tc>
        <w:tc>
          <w:tcPr>
            <w:tcW w:w="5613"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rsidRPr="00037142">
              <w:t xml:space="preserve">ICP-OES (Varian Vista-Pro) </w:t>
            </w:r>
            <w:r>
              <w:t xml:space="preserve">LOD = </w:t>
            </w:r>
            <w:r w:rsidRPr="00037142">
              <w:t>﻿0.01 mgL-1</w:t>
            </w:r>
            <w:r>
              <w:t xml:space="preserve"> </w:t>
            </w:r>
            <w:r>
              <w:fldChar w:fldCharType="begin" w:fldLock="1"/>
            </w:r>
            <w: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fldChar w:fldCharType="separate"/>
            </w:r>
            <w:r w:rsidRPr="00037142">
              <w:rPr>
                <w:noProof/>
              </w:rPr>
              <w:t>(Heppell et al., 2014)</w:t>
            </w:r>
            <w:r>
              <w:fldChar w:fldCharType="end"/>
            </w:r>
          </w:p>
        </w:tc>
      </w:tr>
      <w:tr w:rsidR="00541086" w:rsidTr="00052A19">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t>K</w:t>
            </w:r>
            <w:r w:rsidRPr="005F16A2">
              <w:rPr>
                <w:u w:val="single"/>
                <w:vertAlign w:val="superscript"/>
              </w:rPr>
              <w:t>+</w:t>
            </w:r>
          </w:p>
        </w:tc>
        <w:tc>
          <w:tcPr>
            <w:tcW w:w="1701"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0.02-0.28 mg L</w:t>
            </w:r>
            <w:r w:rsidRPr="002D3DA4">
              <w:rPr>
                <w:vertAlign w:val="superscript"/>
              </w:rPr>
              <w:t>-1</w:t>
            </w:r>
            <w:r>
              <w:t xml:space="preserve"> </w:t>
            </w:r>
            <w:r>
              <w:fldChar w:fldCharType="begin" w:fldLock="1"/>
            </w:r>
            <w: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Summer","type":"article-journal","volume":"125"},"uris":["http://www.mendeley.com/documents/?uuid=f5c9bb4e-c223-4404-b0a5-f4a83693076f"]},{"id":"ITEM-2","itemData":{"DOI":"10.1007/s00792-015-0764-z","ISSN":"14334909","PMID":"26104673","abstract":"Surface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K.","non-dropping-particle":"","parse-names":false,"suffix":""}],"container-title":"Extremophiles","id":"ITEM-2","issue":"5","issued":{"date-parts":[["2015"]]},"page":"885-897","title":"Microbial community development on the surface of Hans and Werenskiold Glaciers (Svalbard, Arctic): a comparison","type":"article-journal","volume":"19"},"uris":["http://www.mendeley.com/documents/?uuid=089818a3-49af-46f1-a60e-3aa9c97e4604"]},{"id":"ITEM-3","itemData":{"DOI":"10.1038/s41467-020-20627-w","ISSN":"20411723","abstract":"Melting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Communications","id":"ITEM-3","issue":"1","issued":{"date-parts":[["2021"]]},"page":"1-11","publisher":"Springer US","title":"Mineral phosphorus drives glacier algal blooms on the Greenland Ice Sheet","type":"article-journal","volume":"12"},"uris":["http://www.mendeley.com/documents/?uuid=48651b01-3d31-491b-b6cf-d3e21f9151d9"]}],"mendeley":{"formattedCitation":"(Grzesiak et al., 2015; Samui et al., 2020; McCutcheon et al., 2021)","plainTextFormattedCitation":"(Grzesiak et al., 2015; Samui et al., 2020; McCutcheon et al., 2021)","previouslyFormattedCitation":"(Grzesiak et al., 2015; Samui et al., 2020; McCutcheon et al., 2021)"},"properties":{"noteIndex":0},"schema":"https://github.com/citation-style-language/schema/raw/master/csl-citation.json"}</w:instrText>
            </w:r>
            <w:r>
              <w:fldChar w:fldCharType="separate"/>
            </w:r>
            <w:r w:rsidRPr="00F33055">
              <w:rPr>
                <w:noProof/>
              </w:rPr>
              <w:t>(Grzesiak et al., 2015; Samui et al., 2020; McCutcheon et al., 2021)</w:t>
            </w:r>
            <w:r>
              <w:fldChar w:fldCharType="end"/>
            </w:r>
          </w:p>
        </w:tc>
        <w:tc>
          <w:tcPr>
            <w:tcW w:w="5613"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p>
        </w:tc>
      </w:tr>
      <w:tr w:rsidR="00541086" w:rsidTr="00052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t>Mg</w:t>
            </w:r>
            <w:r w:rsidRPr="005F16A2">
              <w:rPr>
                <w:u w:val="single"/>
                <w:vertAlign w:val="superscript"/>
              </w:rPr>
              <w:t>2+</w:t>
            </w:r>
          </w:p>
        </w:tc>
        <w:tc>
          <w:tcPr>
            <w:tcW w:w="1701"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r>
              <w:t>0.01-0.27mg L</w:t>
            </w:r>
            <w:r w:rsidRPr="002D3DA4">
              <w:rPr>
                <w:vertAlign w:val="superscript"/>
              </w:rPr>
              <w:t>-1</w:t>
            </w:r>
            <w:r>
              <w:rPr>
                <w:vertAlign w:val="superscript"/>
              </w:rPr>
              <w:t xml:space="preserve"> </w:t>
            </w:r>
            <w:r>
              <w:rPr>
                <w:vertAlign w:val="superscript"/>
              </w:rPr>
              <w:fldChar w:fldCharType="begin" w:fldLock="1"/>
            </w:r>
            <w:r>
              <w:rPr>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Sheet","type":"article-journal","volume":"12"},"uris":["http://www.mendeley.com/documents/?uuid=48651b01-3d31-491b-b6cf-d3e21f9151d9"]},{"id":"ITEM-2","itemData":{"DOI":"10.1029/2020jg005958","ISSN":"2169-8953","abstract":"While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Biogeosciences","id":"ITEM-2","issue":"12","issued":{"date-parts":[["2020"]]},"page":"1-14","title":"Fate of Dissolved Organic Carbon in Antarctic Surface Environments During Summer","type":"article-journal","volume":"125"},"uris":["http://www.mendeley.com/documents/?uuid=f5c9bb4e-c223-4404-b0a5-f4a83693076f"]},{"id":"ITEM-3","itemData":{"DOI":"10.3389/fmicb.2014.00694","ISSN":"1664302X","PMID":"25566210","abstract":"The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Microbiology","id":"ITEM-3","issue":"DEC","issued":{"date-parts":[["2014"]]},"page":"1-15","title":"Spring thaw ionic pulses boost nutrient availability and microbial growth in entombed Antarctic Dry Valley cryoconite holes","type":"article-journal","volume":"5"},"uris":["http://www.mendeley.com/documents/?uuid=9bfd9fe4-32a2-4185-8aad-37b409c63881"]},{"id":"ITEM-4","itemData":{"DOI":"10.1007/s00792-015-0764-z","ISSN":"14334909","PMID":"26104673","abstract":"Surface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K.","non-dropping-particle":"","parse-names":false,"suffix":""}],"container-title":"Extremophiles","id":"ITEM-4","issue":"5","issued":{"date-parts":[["2015"]]},"page":"885-897","title":"Microbial community development on the surface of Hans and Werenskiold Glaciers (Svalbard, Arctic): a comparison","type":"article-journal","volume":"19"},"uris":["http://www.mendeley.com/documents/?uuid=089818a3-49af-46f1-a60e-3aa9c97e4604"]}],"mendeley":{"formattedCitation":"(Telling et al., 2014; Grzesiak et al., 2015; Samui et al., 2020; McCutcheon et al., 2021)","plainTextFormattedCitation":"(Telling et al., 2014; Grzesiak et al., 2015; Samui et al., 2020; McCutcheon et al., 2021)","previouslyFormattedCitation":"(Telling et al., 2014; Grzesiak et al., 2015; Samui et al., 2020; McCutcheon et al., 2021)"},"properties":{"noteIndex":0},"schema":"https://github.com/citation-style-language/schema/raw/master/csl-citation.json"}</w:instrText>
            </w:r>
            <w:r>
              <w:rPr>
                <w:vertAlign w:val="superscript"/>
              </w:rPr>
              <w:fldChar w:fldCharType="separate"/>
            </w:r>
            <w:r w:rsidRPr="00F33055">
              <w:rPr>
                <w:noProof/>
              </w:rPr>
              <w:t>(Telling et al., 2014; Grzesiak et al., 2015; Samui et al., 2020; McCutcheon et al., 2021)</w:t>
            </w:r>
            <w:r>
              <w:rPr>
                <w:vertAlign w:val="superscript"/>
              </w:rPr>
              <w:fldChar w:fldCharType="end"/>
            </w:r>
          </w:p>
        </w:tc>
        <w:tc>
          <w:tcPr>
            <w:tcW w:w="5613" w:type="dxa"/>
          </w:tcPr>
          <w:p w:rsidR="00541086" w:rsidRDefault="00541086" w:rsidP="00052A19">
            <w:pPr>
              <w:cnfStyle w:val="000000100000" w:firstRow="0" w:lastRow="0" w:firstColumn="0" w:lastColumn="0" w:oddVBand="0" w:evenVBand="0" w:oddHBand="1" w:evenHBand="0" w:firstRowFirstColumn="0" w:firstRowLastColumn="0" w:lastRowFirstColumn="0" w:lastRowLastColumn="0"/>
            </w:pPr>
          </w:p>
        </w:tc>
      </w:tr>
      <w:tr w:rsidR="00541086" w:rsidTr="00052A19">
        <w:tc>
          <w:tcPr>
            <w:cnfStyle w:val="001000000000" w:firstRow="0" w:lastRow="0" w:firstColumn="1" w:lastColumn="0" w:oddVBand="0" w:evenVBand="0" w:oddHBand="0" w:evenHBand="0" w:firstRowFirstColumn="0" w:firstRowLastColumn="0" w:lastRowFirstColumn="0" w:lastRowLastColumn="0"/>
            <w:tcW w:w="1696" w:type="dxa"/>
          </w:tcPr>
          <w:p w:rsidR="00541086" w:rsidRPr="005F16A2" w:rsidRDefault="00541086" w:rsidP="00052A19">
            <w:pPr>
              <w:rPr>
                <w:u w:val="single"/>
              </w:rPr>
            </w:pPr>
            <w:r w:rsidRPr="005F16A2">
              <w:rPr>
                <w:u w:val="single"/>
              </w:rPr>
              <w:t>Na</w:t>
            </w:r>
            <w:r w:rsidRPr="005F16A2">
              <w:rPr>
                <w:u w:val="single"/>
                <w:vertAlign w:val="superscript"/>
              </w:rPr>
              <w:t>+</w:t>
            </w:r>
          </w:p>
        </w:tc>
        <w:tc>
          <w:tcPr>
            <w:tcW w:w="1701"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r>
              <w:t>0.38--1.40 mg L</w:t>
            </w:r>
            <w:r w:rsidRPr="0074120F">
              <w:rPr>
                <w:vertAlign w:val="superscript"/>
              </w:rPr>
              <w:t>-1</w:t>
            </w:r>
            <w:r>
              <w:t xml:space="preserve"> </w:t>
            </w:r>
            <w:r>
              <w:fldChar w:fldCharType="begin" w:fldLock="1"/>
            </w:r>
            <w: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comparison","type":"article-journal","volume":"19"},"uris":["http://www.mendeley.com/documents/?uuid=089818a3-49af-46f1-a60e-3aa9c97e4604"]},{"id":"ITEM-2","itemData":{"DOI":"10.1029/2020jg005958","ISSN":"2169-8953","abstract":"While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Biogeosciences","id":"ITEM-2","issue":"12","issued":{"date-parts":[["2020"]]},"page":"1-14","title":"Fate of Dissolved Organic Carbon in Antarctic Surface Environments During Summer","type":"article-journal","volume":"125"},"uris":["http://www.mendeley.com/documents/?uuid=f5c9bb4e-c223-4404-b0a5-f4a83693076f"]}],"mendeley":{"formattedCitation":"(Grzesiak et al., 2015; Samui et al., 2020)","plainTextFormattedCitation":"(Grzesiak et al., 2015; Samui et al., 2020)","previouslyFormattedCitation":"(Grzesiak et al., 2015; Samui et al., 2020)"},"properties":{"noteIndex":0},"schema":"https://github.com/citation-style-language/schema/raw/master/csl-citation.json"}</w:instrText>
            </w:r>
            <w:r>
              <w:fldChar w:fldCharType="separate"/>
            </w:r>
            <w:r w:rsidRPr="00F33055">
              <w:rPr>
                <w:noProof/>
              </w:rPr>
              <w:t>(Grzesiak et al., 2015; Samui et al., 2020)</w:t>
            </w:r>
            <w:r>
              <w:fldChar w:fldCharType="end"/>
            </w:r>
          </w:p>
        </w:tc>
        <w:tc>
          <w:tcPr>
            <w:tcW w:w="5613" w:type="dxa"/>
          </w:tcPr>
          <w:p w:rsidR="00541086" w:rsidRDefault="00541086" w:rsidP="00052A19">
            <w:pPr>
              <w:cnfStyle w:val="000000000000" w:firstRow="0" w:lastRow="0" w:firstColumn="0" w:lastColumn="0" w:oddVBand="0" w:evenVBand="0" w:oddHBand="0" w:evenHBand="0" w:firstRowFirstColumn="0" w:firstRowLastColumn="0" w:lastRowFirstColumn="0" w:lastRowLastColumn="0"/>
            </w:pPr>
          </w:p>
        </w:tc>
      </w:tr>
    </w:tbl>
    <w:p w:rsidR="00541086" w:rsidRDefault="00541086" w:rsidP="002D093E">
      <w:pPr>
        <w:widowControl w:val="0"/>
        <w:autoSpaceDE w:val="0"/>
        <w:autoSpaceDN w:val="0"/>
        <w:adjustRightInd w:val="0"/>
        <w:ind w:left="480" w:hanging="480"/>
      </w:pPr>
    </w:p>
    <w:p w:rsidR="00541086" w:rsidRDefault="00541086" w:rsidP="00541086">
      <w:pPr>
        <w:pStyle w:val="Heading2"/>
      </w:pPr>
      <w:r>
        <w:t>DOC Methods</w:t>
      </w:r>
    </w:p>
    <w:p w:rsidR="00541086" w:rsidRDefault="00541086" w:rsidP="00541086"/>
    <w:p w:rsidR="00541086" w:rsidRDefault="00541086" w:rsidP="00541086">
      <w:r w:rsidRPr="00560672">
        <w:rPr>
          <w:b/>
        </w:rPr>
        <w:t xml:space="preserve">Table </w:t>
      </w:r>
      <w:r w:rsidR="00BE2E5F">
        <w:rPr>
          <w:b/>
        </w:rPr>
        <w:t>4</w:t>
      </w:r>
      <w:r w:rsidRPr="00560672">
        <w:rPr>
          <w:b/>
        </w:rPr>
        <w:t>.</w:t>
      </w:r>
      <w:r>
        <w:t xml:space="preserve"> Methods for analysing dissolved organic carbon in polar environments</w:t>
      </w:r>
    </w:p>
    <w:tbl>
      <w:tblPr>
        <w:tblStyle w:val="GridTable4-Accent1"/>
        <w:tblW w:w="0" w:type="auto"/>
        <w:tblLook w:val="0420" w:firstRow="1" w:lastRow="0" w:firstColumn="0" w:lastColumn="0" w:noHBand="0" w:noVBand="1"/>
      </w:tblPr>
      <w:tblGrid>
        <w:gridCol w:w="1276"/>
        <w:gridCol w:w="1254"/>
        <w:gridCol w:w="2075"/>
        <w:gridCol w:w="1305"/>
        <w:gridCol w:w="2085"/>
        <w:gridCol w:w="1015"/>
      </w:tblGrid>
      <w:tr w:rsidR="00541086" w:rsidRPr="008D78D6" w:rsidTr="00052A19">
        <w:trPr>
          <w:cnfStyle w:val="100000000000" w:firstRow="1" w:lastRow="0" w:firstColumn="0" w:lastColumn="0" w:oddVBand="0" w:evenVBand="0" w:oddHBand="0" w:evenHBand="0" w:firstRowFirstColumn="0" w:firstRowLastColumn="0" w:lastRowFirstColumn="0" w:lastRowLastColumn="0"/>
        </w:trPr>
        <w:tc>
          <w:tcPr>
            <w:tcW w:w="1104" w:type="dxa"/>
          </w:tcPr>
          <w:p w:rsidR="00541086" w:rsidRPr="008D78D6" w:rsidRDefault="00541086" w:rsidP="00052A19">
            <w:pPr>
              <w:rPr>
                <w:rFonts w:cstheme="minorHAnsi"/>
                <w:sz w:val="20"/>
                <w:szCs w:val="20"/>
              </w:rPr>
            </w:pPr>
            <w:r w:rsidRPr="008D78D6">
              <w:rPr>
                <w:rFonts w:cstheme="minorHAnsi"/>
                <w:sz w:val="20"/>
                <w:szCs w:val="20"/>
              </w:rPr>
              <w:t>Initial collection</w:t>
            </w:r>
          </w:p>
        </w:tc>
        <w:tc>
          <w:tcPr>
            <w:tcW w:w="1217" w:type="dxa"/>
          </w:tcPr>
          <w:p w:rsidR="00541086" w:rsidRPr="008D78D6" w:rsidRDefault="00541086" w:rsidP="00052A19">
            <w:pPr>
              <w:rPr>
                <w:rFonts w:cstheme="minorHAnsi"/>
                <w:sz w:val="20"/>
                <w:szCs w:val="20"/>
              </w:rPr>
            </w:pPr>
            <w:r w:rsidRPr="008D78D6">
              <w:rPr>
                <w:rFonts w:cstheme="minorHAnsi"/>
                <w:sz w:val="20"/>
                <w:szCs w:val="20"/>
              </w:rPr>
              <w:t>Melting</w:t>
            </w:r>
          </w:p>
        </w:tc>
        <w:tc>
          <w:tcPr>
            <w:tcW w:w="2466" w:type="dxa"/>
          </w:tcPr>
          <w:p w:rsidR="00541086" w:rsidRPr="008D78D6" w:rsidRDefault="00541086" w:rsidP="00052A19">
            <w:pPr>
              <w:rPr>
                <w:rFonts w:cstheme="minorHAnsi"/>
                <w:sz w:val="20"/>
                <w:szCs w:val="20"/>
              </w:rPr>
            </w:pPr>
            <w:r w:rsidRPr="008D78D6">
              <w:rPr>
                <w:rFonts w:cstheme="minorHAnsi"/>
                <w:sz w:val="20"/>
                <w:szCs w:val="20"/>
              </w:rPr>
              <w:t>Filtering</w:t>
            </w:r>
          </w:p>
        </w:tc>
        <w:tc>
          <w:tcPr>
            <w:tcW w:w="878" w:type="dxa"/>
          </w:tcPr>
          <w:p w:rsidR="00541086" w:rsidRPr="008D78D6" w:rsidRDefault="00541086" w:rsidP="00052A19">
            <w:pPr>
              <w:rPr>
                <w:rFonts w:cstheme="minorHAnsi"/>
                <w:sz w:val="20"/>
                <w:szCs w:val="20"/>
              </w:rPr>
            </w:pPr>
            <w:r w:rsidRPr="008D78D6">
              <w:rPr>
                <w:rFonts w:cstheme="minorHAnsi"/>
                <w:sz w:val="20"/>
                <w:szCs w:val="20"/>
              </w:rPr>
              <w:t xml:space="preserve">Acidification </w:t>
            </w:r>
          </w:p>
        </w:tc>
        <w:tc>
          <w:tcPr>
            <w:tcW w:w="2448" w:type="dxa"/>
          </w:tcPr>
          <w:p w:rsidR="00541086" w:rsidRPr="008D78D6" w:rsidRDefault="00541086" w:rsidP="00052A19">
            <w:pPr>
              <w:rPr>
                <w:rFonts w:cstheme="minorHAnsi"/>
                <w:sz w:val="20"/>
                <w:szCs w:val="20"/>
              </w:rPr>
            </w:pPr>
            <w:r w:rsidRPr="008D78D6">
              <w:rPr>
                <w:rFonts w:cstheme="minorHAnsi"/>
                <w:sz w:val="20"/>
                <w:szCs w:val="20"/>
              </w:rPr>
              <w:t>Analysis</w:t>
            </w:r>
          </w:p>
        </w:tc>
        <w:tc>
          <w:tcPr>
            <w:tcW w:w="897" w:type="dxa"/>
          </w:tcPr>
          <w:p w:rsidR="00541086" w:rsidRPr="008D78D6" w:rsidRDefault="00541086" w:rsidP="00052A19">
            <w:pPr>
              <w:rPr>
                <w:rFonts w:cstheme="minorHAnsi"/>
                <w:sz w:val="20"/>
                <w:szCs w:val="20"/>
              </w:rPr>
            </w:pPr>
            <w:r w:rsidRPr="008D78D6">
              <w:rPr>
                <w:rFonts w:cstheme="minorHAnsi"/>
                <w:sz w:val="20"/>
                <w:szCs w:val="20"/>
              </w:rPr>
              <w:t>Study</w:t>
            </w:r>
          </w:p>
        </w:tc>
      </w:tr>
      <w:tr w:rsidR="00541086" w:rsidRPr="008D78D6" w:rsidTr="00052A19">
        <w:trPr>
          <w:cnfStyle w:val="000000100000" w:firstRow="0" w:lastRow="0" w:firstColumn="0" w:lastColumn="0" w:oddVBand="0" w:evenVBand="0" w:oddHBand="1" w:evenHBand="0" w:firstRowFirstColumn="0" w:firstRowLastColumn="0" w:lastRowFirstColumn="0" w:lastRowLastColumn="0"/>
        </w:trPr>
        <w:tc>
          <w:tcPr>
            <w:tcW w:w="1104" w:type="dxa"/>
          </w:tcPr>
          <w:p w:rsidR="00541086" w:rsidRPr="008D78D6" w:rsidRDefault="00541086" w:rsidP="00052A19">
            <w:pPr>
              <w:rPr>
                <w:rFonts w:cstheme="minorHAnsi"/>
                <w:sz w:val="20"/>
                <w:szCs w:val="20"/>
              </w:rPr>
            </w:pPr>
            <w:r w:rsidRPr="008D78D6">
              <w:rPr>
                <w:rFonts w:cstheme="minorHAnsi"/>
                <w:sz w:val="20"/>
                <w:szCs w:val="20"/>
              </w:rPr>
              <w:t xml:space="preserve">Sterile </w:t>
            </w:r>
            <w:proofErr w:type="spellStart"/>
            <w:r w:rsidRPr="008D78D6">
              <w:rPr>
                <w:rFonts w:cstheme="minorHAnsi"/>
                <w:sz w:val="20"/>
                <w:szCs w:val="20"/>
              </w:rPr>
              <w:t>WhirlPak</w:t>
            </w:r>
            <w:proofErr w:type="spellEnd"/>
            <w:r w:rsidRPr="008D78D6">
              <w:rPr>
                <w:rFonts w:cstheme="minorHAnsi"/>
                <w:sz w:val="20"/>
                <w:szCs w:val="20"/>
              </w:rPr>
              <w:t xml:space="preserve"> plastic bags</w:t>
            </w:r>
          </w:p>
        </w:tc>
        <w:tc>
          <w:tcPr>
            <w:tcW w:w="1217" w:type="dxa"/>
          </w:tcPr>
          <w:p w:rsidR="00541086" w:rsidRPr="008D78D6" w:rsidRDefault="00541086" w:rsidP="00052A19">
            <w:pPr>
              <w:rPr>
                <w:rFonts w:cstheme="minorHAnsi"/>
                <w:sz w:val="20"/>
                <w:szCs w:val="20"/>
              </w:rPr>
            </w:pPr>
            <w:r w:rsidRPr="008D78D6">
              <w:rPr>
                <w:rFonts w:cstheme="minorHAnsi"/>
                <w:sz w:val="20"/>
                <w:szCs w:val="20"/>
              </w:rPr>
              <w:t>Melted and water collected in combusted glass or Teflon bottles</w:t>
            </w:r>
          </w:p>
        </w:tc>
        <w:tc>
          <w:tcPr>
            <w:tcW w:w="2466" w:type="dxa"/>
          </w:tcPr>
          <w:p w:rsidR="00541086" w:rsidRPr="008D78D6" w:rsidRDefault="00541086" w:rsidP="00052A19">
            <w:pPr>
              <w:rPr>
                <w:rFonts w:cstheme="minorHAnsi"/>
                <w:sz w:val="20"/>
                <w:szCs w:val="20"/>
              </w:rPr>
            </w:pPr>
            <w:r w:rsidRPr="008D78D6">
              <w:rPr>
                <w:rFonts w:cstheme="minorHAnsi"/>
                <w:sz w:val="20"/>
                <w:szCs w:val="20"/>
              </w:rPr>
              <w:t>0.2</w:t>
            </w:r>
            <w:r w:rsidRPr="008D78D6">
              <w:rPr>
                <w:rFonts w:cstheme="minorHAnsi"/>
                <w:sz w:val="20"/>
                <w:szCs w:val="20"/>
              </w:rPr>
              <w:sym w:font="Symbol" w:char="F06D"/>
            </w:r>
            <w:r w:rsidRPr="008D78D6">
              <w:rPr>
                <w:rFonts w:cstheme="minorHAnsi"/>
                <w:sz w:val="20"/>
                <w:szCs w:val="20"/>
              </w:rPr>
              <w:t xml:space="preserve">m </w:t>
            </w:r>
            <w:proofErr w:type="spellStart"/>
            <w:r w:rsidRPr="008D78D6">
              <w:rPr>
                <w:rFonts w:cstheme="minorHAnsi"/>
                <w:sz w:val="20"/>
                <w:szCs w:val="20"/>
              </w:rPr>
              <w:t>Sterivex</w:t>
            </w:r>
            <w:proofErr w:type="spellEnd"/>
            <w:r w:rsidRPr="008D78D6">
              <w:rPr>
                <w:rFonts w:cstheme="minorHAnsi"/>
                <w:sz w:val="20"/>
                <w:szCs w:val="20"/>
              </w:rPr>
              <w:t xml:space="preserve"> cartridges, pre-cleaned by soaking in 10% </w:t>
            </w:r>
            <w:proofErr w:type="spellStart"/>
            <w:r w:rsidRPr="008D78D6">
              <w:rPr>
                <w:rFonts w:cstheme="minorHAnsi"/>
                <w:sz w:val="20"/>
                <w:szCs w:val="20"/>
              </w:rPr>
              <w:t>HCl</w:t>
            </w:r>
            <w:proofErr w:type="spellEnd"/>
            <w:r w:rsidRPr="008D78D6">
              <w:rPr>
                <w:rFonts w:cstheme="minorHAnsi"/>
                <w:sz w:val="20"/>
                <w:szCs w:val="20"/>
              </w:rPr>
              <w:t xml:space="preserve"> + rinsing with 20L Milli-Q water or a combusted GFF (Whatman) pre-filter and a combusted 0.2 </w:t>
            </w:r>
            <w:r w:rsidRPr="008D78D6">
              <w:rPr>
                <w:rFonts w:cstheme="minorHAnsi"/>
                <w:sz w:val="20"/>
                <w:szCs w:val="20"/>
              </w:rPr>
              <w:sym w:font="Symbol" w:char="F06D"/>
            </w:r>
            <w:r w:rsidRPr="008D78D6">
              <w:rPr>
                <w:rFonts w:cstheme="minorHAnsi"/>
                <w:sz w:val="20"/>
                <w:szCs w:val="20"/>
              </w:rPr>
              <w:t xml:space="preserve">m </w:t>
            </w:r>
            <w:proofErr w:type="spellStart"/>
            <w:r w:rsidRPr="008D78D6">
              <w:rPr>
                <w:rFonts w:cstheme="minorHAnsi"/>
                <w:sz w:val="20"/>
                <w:szCs w:val="20"/>
              </w:rPr>
              <w:t>Anodisc</w:t>
            </w:r>
            <w:proofErr w:type="spellEnd"/>
            <w:r w:rsidRPr="008D78D6">
              <w:rPr>
                <w:rFonts w:cstheme="minorHAnsi"/>
                <w:sz w:val="20"/>
                <w:szCs w:val="20"/>
              </w:rPr>
              <w:t xml:space="preserve"> membrane</w:t>
            </w:r>
          </w:p>
          <w:p w:rsidR="00541086" w:rsidRPr="008D78D6" w:rsidRDefault="00541086" w:rsidP="00052A19">
            <w:pPr>
              <w:rPr>
                <w:rFonts w:cstheme="minorHAnsi"/>
                <w:sz w:val="20"/>
                <w:szCs w:val="20"/>
              </w:rPr>
            </w:pPr>
          </w:p>
        </w:tc>
        <w:tc>
          <w:tcPr>
            <w:tcW w:w="878" w:type="dxa"/>
          </w:tcPr>
          <w:p w:rsidR="00541086" w:rsidRPr="008D78D6" w:rsidRDefault="00541086" w:rsidP="00052A19">
            <w:pPr>
              <w:rPr>
                <w:rFonts w:cstheme="minorHAnsi"/>
                <w:sz w:val="20"/>
                <w:szCs w:val="20"/>
              </w:rPr>
            </w:pPr>
            <w:r w:rsidRPr="008D78D6">
              <w:rPr>
                <w:rFonts w:cstheme="minorHAnsi"/>
                <w:sz w:val="20"/>
                <w:szCs w:val="20"/>
              </w:rPr>
              <w:t>Acidify and store in combusted vial.</w:t>
            </w:r>
          </w:p>
        </w:tc>
        <w:tc>
          <w:tcPr>
            <w:tcW w:w="2448" w:type="dxa"/>
          </w:tcPr>
          <w:p w:rsidR="00541086" w:rsidRPr="008D78D6" w:rsidRDefault="00541086" w:rsidP="00052A19">
            <w:pPr>
              <w:rPr>
                <w:rFonts w:cstheme="minorHAnsi"/>
                <w:sz w:val="20"/>
                <w:szCs w:val="20"/>
              </w:rPr>
            </w:pPr>
            <w:r w:rsidRPr="008D78D6">
              <w:rPr>
                <w:rFonts w:cstheme="minorHAnsi"/>
                <w:sz w:val="20"/>
                <w:szCs w:val="20"/>
              </w:rPr>
              <w:t>Quantified as non-</w:t>
            </w:r>
            <w:proofErr w:type="spellStart"/>
            <w:r w:rsidRPr="008D78D6">
              <w:rPr>
                <w:rFonts w:cstheme="minorHAnsi"/>
                <w:sz w:val="20"/>
                <w:szCs w:val="20"/>
              </w:rPr>
              <w:t>pugeable</w:t>
            </w:r>
            <w:proofErr w:type="spellEnd"/>
            <w:r w:rsidRPr="008D78D6">
              <w:rPr>
                <w:rFonts w:cstheme="minorHAnsi"/>
                <w:sz w:val="20"/>
                <w:szCs w:val="20"/>
              </w:rPr>
              <w:t xml:space="preserve"> organic carbon (NPOC) by high temperature combustion with a Shimadzu TOC-VCSH analyser + high sensitivity platinum catalyst.</w:t>
            </w:r>
          </w:p>
        </w:tc>
        <w:tc>
          <w:tcPr>
            <w:tcW w:w="897" w:type="dxa"/>
          </w:tcPr>
          <w:p w:rsidR="00541086" w:rsidRPr="008D78D6" w:rsidRDefault="00541086" w:rsidP="00052A19">
            <w:pPr>
              <w:rPr>
                <w:rFonts w:cstheme="minorHAnsi"/>
                <w:sz w:val="20"/>
                <w:szCs w:val="20"/>
              </w:rPr>
            </w:pPr>
            <w:r w:rsidRPr="008D78D6">
              <w:rPr>
                <w:rFonts w:cstheme="minorHAnsi"/>
                <w:sz w:val="20"/>
                <w:szCs w:val="20"/>
              </w:rPr>
              <w:fldChar w:fldCharType="begin" w:fldLock="1"/>
            </w:r>
            <w:r w:rsidRPr="008D78D6">
              <w:rPr>
                <w:rFonts w:cstheme="minorHAnsi"/>
                <w:sz w:val="20"/>
                <w:szCs w:val="20"/>
              </w:rPr>
              <w:instrText>ADDIN CSL_CITATION {"citationItems":[{"id":"ITEM-1","itemData":{"DOI":"10.1016/j.gca.2010.03.035","ISSN":"00167037","abstract":"Subsurface microbial oxidation of overridden soils and vegetation beneath glaciers and ice sheets may affect global carbon budgets on glacial-interglacial timescales. The likelihood and magnitude of this process depends on the chemical nature and reactivity of the subglacial organic carbon stores. We examined the composition of carbon pools associated with different regions of the Greenland ice sheet (subglacial, supraglacial, proglacial) in order to elucidate the type of dissolved organic matter (DOM) present in the subglacial discharge over a melt season. Electrospray ionization (ESI) Fourier transform ion cyclotron resonance (FT-ICR) mass spectrometry coupled to multivariate statistics permitted unprecedented molecular level characterization of this material and revealed that carbon pools associated with discrete glacial regions are comprised of different compound classes. Specifically, a larger proportion of protein-like compounds were observed in the supraglacial samples and in the early melt season (spring) subglacial discharge. In contrast, the late melt season (summer) subglacial discharge contained a greater fraction of lignin-like and other material presumably derived from underlying vegetation and soil. These results suggest (1) that the majority of supraglacial DOM originates from autochthonous microbial processes on the ice sheet surface, (2) that the subglacial DOM contains allochthonous carbon derived from overridden soils and vegetation as well as autochthonous carbon derived from in situ microbial metabolism, and (3) that the relative contribution of allochthonous and autochthonous material in subglacial discharge varies during the melt season. These conclusions are consistent with the hypothesis that, given sufficient time (e.g., overwinter storage), resident subglacial microbial communities may oxidize terrestrial material beneath the Greenland ice sheet. © 2010 Elsevier Ltd.","author":[{"dropping-particle":"","family":"Bhatia","given":"Maya P.","non-dropping-particle":"","parse-names":false,"suffix":""},{"dropping-particle":"","family":"Das","given":"Sarah B.","non-dropping-particle":"","parse-names":false,"suffix":""},{"dropping-particle":"","family":"Longnecker","given":"Krista","non-dropping-particle":"","parse-names":false,"suffix":""},{"dropping-particle":"","family":"Charette","given":"Matthew A.","non-dropping-particle":"","parse-names":false,"suffix":""},{"dropping-particle":"","family":"Kujawinski","given":"Elizabeth B.","non-dropping-particle":"","parse-names":false,"suffix":""}],"container-title":"Geochimica et Cosmochimica Acta","id":"ITEM-1","issue":"13","issued":{"date-parts":[["2010"]]},"page":"3768-3784","publisher":"Elsevier Ltd","title":"Molecular characterization of dissolved organic matter associated with the Greenland ice sheet","type":"article-journal","volume":"74"},"uris":["http://www.mendeley.com/documents/?uuid=cc45181c-bae5-4b74-b8bf-65b50912840b"]}],"mendeley":{"formattedCitation":"(Bhatia et al., 2010)","plainTextFormattedCitation":"(Bhatia et al., 2010)","previouslyFormattedCitation":"(Bhatia et al., 2010)"},"properties":{"noteIndex":0},"schema":"https://github.com/citation-style-language/schema/raw/master/csl-citation.json"}</w:instrText>
            </w:r>
            <w:r w:rsidRPr="008D78D6">
              <w:rPr>
                <w:rFonts w:cstheme="minorHAnsi"/>
                <w:sz w:val="20"/>
                <w:szCs w:val="20"/>
              </w:rPr>
              <w:fldChar w:fldCharType="separate"/>
            </w:r>
            <w:r w:rsidRPr="008D78D6">
              <w:rPr>
                <w:rFonts w:cstheme="minorHAnsi"/>
                <w:noProof/>
                <w:sz w:val="20"/>
                <w:szCs w:val="20"/>
              </w:rPr>
              <w:t>(Bhatia et al., 2010)</w:t>
            </w:r>
            <w:r w:rsidRPr="008D78D6">
              <w:rPr>
                <w:rFonts w:cstheme="minorHAnsi"/>
                <w:sz w:val="20"/>
                <w:szCs w:val="20"/>
              </w:rPr>
              <w:fldChar w:fldCharType="end"/>
            </w:r>
          </w:p>
        </w:tc>
      </w:tr>
      <w:tr w:rsidR="00541086" w:rsidRPr="008D78D6" w:rsidTr="00052A19">
        <w:tc>
          <w:tcPr>
            <w:tcW w:w="1104" w:type="dxa"/>
          </w:tcPr>
          <w:p w:rsidR="00541086" w:rsidRPr="008D78D6" w:rsidRDefault="00541086" w:rsidP="00052A19">
            <w:pPr>
              <w:rPr>
                <w:rFonts w:cstheme="minorHAnsi"/>
                <w:bCs/>
                <w:sz w:val="20"/>
                <w:szCs w:val="20"/>
              </w:rPr>
            </w:pPr>
            <w:r w:rsidRPr="008D78D6">
              <w:rPr>
                <w:rFonts w:cstheme="minorHAnsi"/>
                <w:bCs/>
                <w:sz w:val="20"/>
                <w:szCs w:val="20"/>
              </w:rPr>
              <w:lastRenderedPageBreak/>
              <w:t>250mL glass bottle</w:t>
            </w:r>
            <w:r w:rsidRPr="008D78D6">
              <w:rPr>
                <w:rFonts w:cstheme="minorHAnsi"/>
                <w:sz w:val="20"/>
                <w:szCs w:val="20"/>
              </w:rPr>
              <w:t xml:space="preserve">s </w:t>
            </w:r>
            <w:r w:rsidRPr="008D78D6">
              <w:rPr>
                <w:rFonts w:cstheme="minorHAnsi"/>
                <w:bCs/>
                <w:sz w:val="20"/>
                <w:szCs w:val="20"/>
              </w:rPr>
              <w:t>combusted at 450C for 4 h</w:t>
            </w:r>
            <w:r w:rsidRPr="008D78D6">
              <w:rPr>
                <w:rFonts w:cstheme="minorHAnsi"/>
                <w:sz w:val="20"/>
                <w:szCs w:val="20"/>
              </w:rPr>
              <w:t>. Rinsed 3 times with sample filtrate prior to collection</w:t>
            </w:r>
          </w:p>
          <w:p w:rsidR="00541086" w:rsidRPr="008D78D6" w:rsidRDefault="00541086" w:rsidP="00052A19">
            <w:pPr>
              <w:rPr>
                <w:rFonts w:cstheme="minorHAnsi"/>
                <w:sz w:val="20"/>
                <w:szCs w:val="20"/>
              </w:rPr>
            </w:pPr>
          </w:p>
        </w:tc>
        <w:tc>
          <w:tcPr>
            <w:tcW w:w="1217" w:type="dxa"/>
          </w:tcPr>
          <w:p w:rsidR="00541086" w:rsidRPr="008D78D6" w:rsidRDefault="00541086" w:rsidP="00052A19">
            <w:pPr>
              <w:rPr>
                <w:rFonts w:cstheme="minorHAnsi"/>
                <w:b/>
                <w:bCs/>
                <w:sz w:val="20"/>
                <w:szCs w:val="20"/>
              </w:rPr>
            </w:pPr>
            <w:r w:rsidRPr="008D78D6">
              <w:rPr>
                <w:rFonts w:cstheme="minorHAnsi"/>
                <w:sz w:val="20"/>
                <w:szCs w:val="20"/>
              </w:rPr>
              <w:t>NA – used stream samples</w:t>
            </w:r>
          </w:p>
          <w:p w:rsidR="00541086" w:rsidRPr="008D78D6" w:rsidRDefault="00541086" w:rsidP="00052A19">
            <w:pPr>
              <w:rPr>
                <w:rFonts w:cstheme="minorHAnsi"/>
                <w:sz w:val="20"/>
                <w:szCs w:val="20"/>
              </w:rPr>
            </w:pPr>
          </w:p>
        </w:tc>
        <w:tc>
          <w:tcPr>
            <w:tcW w:w="2466" w:type="dxa"/>
          </w:tcPr>
          <w:p w:rsidR="00541086" w:rsidRPr="008D78D6" w:rsidRDefault="00541086" w:rsidP="00052A19">
            <w:pPr>
              <w:rPr>
                <w:rFonts w:cstheme="minorHAnsi"/>
                <w:sz w:val="20"/>
                <w:szCs w:val="20"/>
              </w:rPr>
            </w:pPr>
            <w:r w:rsidRPr="008D78D6">
              <w:rPr>
                <w:rFonts w:cstheme="minorHAnsi"/>
                <w:sz w:val="20"/>
                <w:szCs w:val="20"/>
              </w:rPr>
              <w:t>Combusted glass filtration apparatus, through a combusted pre-weighed glass-</w:t>
            </w:r>
            <w:proofErr w:type="spellStart"/>
            <w:r w:rsidRPr="008D78D6">
              <w:rPr>
                <w:rFonts w:cstheme="minorHAnsi"/>
                <w:sz w:val="20"/>
                <w:szCs w:val="20"/>
              </w:rPr>
              <w:t>fiber</w:t>
            </w:r>
            <w:proofErr w:type="spellEnd"/>
            <w:r w:rsidRPr="008D78D6">
              <w:rPr>
                <w:rFonts w:cstheme="minorHAnsi"/>
                <w:sz w:val="20"/>
                <w:szCs w:val="20"/>
              </w:rPr>
              <w:t xml:space="preserve"> pre-filter </w:t>
            </w:r>
            <w:proofErr w:type="gramStart"/>
            <w:r w:rsidRPr="008D78D6">
              <w:rPr>
                <w:rFonts w:cstheme="minorHAnsi"/>
                <w:sz w:val="20"/>
                <w:szCs w:val="20"/>
              </w:rPr>
              <w:t>﻿(</w:t>
            </w:r>
            <w:proofErr w:type="gramEnd"/>
            <w:r w:rsidRPr="008D78D6">
              <w:rPr>
                <w:rFonts w:cstheme="minorHAnsi"/>
                <w:sz w:val="20"/>
                <w:szCs w:val="20"/>
              </w:rPr>
              <w:t>nominal pore-size 0.7-</w:t>
            </w:r>
            <w:r w:rsidRPr="008D78D6">
              <w:rPr>
                <w:rFonts w:cstheme="minorHAnsi"/>
                <w:sz w:val="20"/>
                <w:szCs w:val="20"/>
              </w:rPr>
              <w:sym w:font="Symbol" w:char="F06D"/>
            </w:r>
            <w:r w:rsidRPr="008D78D6">
              <w:rPr>
                <w:rFonts w:cstheme="minorHAnsi"/>
                <w:sz w:val="20"/>
                <w:szCs w:val="20"/>
              </w:rPr>
              <w:t>m) and a combusted 0.2-</w:t>
            </w:r>
            <w:r w:rsidRPr="008D78D6">
              <w:rPr>
                <w:rFonts w:cstheme="minorHAnsi"/>
                <w:sz w:val="20"/>
                <w:szCs w:val="20"/>
              </w:rPr>
              <w:sym w:font="Symbol" w:char="F06D"/>
            </w:r>
            <w:r w:rsidRPr="008D78D6">
              <w:rPr>
                <w:rFonts w:cstheme="minorHAnsi"/>
                <w:sz w:val="20"/>
                <w:szCs w:val="20"/>
              </w:rPr>
              <w:t xml:space="preserve">m </w:t>
            </w:r>
            <w:proofErr w:type="spellStart"/>
            <w:r w:rsidRPr="008D78D6">
              <w:rPr>
                <w:rFonts w:cstheme="minorHAnsi"/>
                <w:sz w:val="20"/>
                <w:szCs w:val="20"/>
              </w:rPr>
              <w:t>Anodisc</w:t>
            </w:r>
            <w:proofErr w:type="spellEnd"/>
            <w:r w:rsidRPr="008D78D6">
              <w:rPr>
                <w:rFonts w:cstheme="minorHAnsi"/>
                <w:sz w:val="20"/>
                <w:szCs w:val="20"/>
              </w:rPr>
              <w:t xml:space="preserve"> membrane.</w:t>
            </w:r>
          </w:p>
          <w:p w:rsidR="00541086" w:rsidRPr="008D78D6" w:rsidRDefault="00541086" w:rsidP="00052A19">
            <w:pPr>
              <w:rPr>
                <w:rFonts w:cstheme="minorHAnsi"/>
                <w:sz w:val="20"/>
                <w:szCs w:val="20"/>
              </w:rPr>
            </w:pPr>
          </w:p>
        </w:tc>
        <w:tc>
          <w:tcPr>
            <w:tcW w:w="878" w:type="dxa"/>
          </w:tcPr>
          <w:p w:rsidR="00541086" w:rsidRPr="008D78D6" w:rsidRDefault="00541086" w:rsidP="00052A19">
            <w:pPr>
              <w:rPr>
                <w:rFonts w:cstheme="minorHAnsi"/>
                <w:sz w:val="20"/>
                <w:szCs w:val="20"/>
              </w:rPr>
            </w:pPr>
            <w:r w:rsidRPr="008D78D6">
              <w:rPr>
                <w:rFonts w:cstheme="minorHAnsi"/>
                <w:sz w:val="20"/>
                <w:szCs w:val="20"/>
              </w:rPr>
              <w:t xml:space="preserve">Acidified to pH 2 with concentrated </w:t>
            </w:r>
            <w:proofErr w:type="spellStart"/>
            <w:r w:rsidRPr="008D78D6">
              <w:rPr>
                <w:rFonts w:cstheme="minorHAnsi"/>
                <w:sz w:val="20"/>
                <w:szCs w:val="20"/>
              </w:rPr>
              <w:t>HCl</w:t>
            </w:r>
            <w:proofErr w:type="spellEnd"/>
            <w:r w:rsidRPr="008D78D6">
              <w:rPr>
                <w:rFonts w:cstheme="minorHAnsi"/>
                <w:sz w:val="20"/>
                <w:szCs w:val="20"/>
              </w:rPr>
              <w:t xml:space="preserve">, and stored in a 40-mL glass vial. </w:t>
            </w:r>
          </w:p>
        </w:tc>
        <w:tc>
          <w:tcPr>
            <w:tcW w:w="2448" w:type="dxa"/>
          </w:tcPr>
          <w:p w:rsidR="00541086" w:rsidRPr="008D78D6" w:rsidRDefault="00541086" w:rsidP="00052A19">
            <w:pPr>
              <w:rPr>
                <w:rFonts w:cstheme="minorHAnsi"/>
                <w:sz w:val="20"/>
                <w:szCs w:val="20"/>
              </w:rPr>
            </w:pPr>
            <w:r w:rsidRPr="008D78D6">
              <w:rPr>
                <w:rFonts w:cstheme="minorHAnsi"/>
                <w:sz w:val="20"/>
                <w:szCs w:val="20"/>
              </w:rPr>
              <w:t>Quantified as non-</w:t>
            </w:r>
            <w:proofErr w:type="spellStart"/>
            <w:r w:rsidRPr="008D78D6">
              <w:rPr>
                <w:rFonts w:cstheme="minorHAnsi"/>
                <w:sz w:val="20"/>
                <w:szCs w:val="20"/>
              </w:rPr>
              <w:t>pugeable</w:t>
            </w:r>
            <w:proofErr w:type="spellEnd"/>
            <w:r w:rsidRPr="008D78D6">
              <w:rPr>
                <w:rFonts w:cstheme="minorHAnsi"/>
                <w:sz w:val="20"/>
                <w:szCs w:val="20"/>
              </w:rPr>
              <w:t xml:space="preserve"> organic carbon (NPOC) by high temperature combustion with a Shimadzu TOC-VCSH analyser + high sensitivity platinum catalyst.</w:t>
            </w:r>
          </w:p>
        </w:tc>
        <w:tc>
          <w:tcPr>
            <w:tcW w:w="897" w:type="dxa"/>
          </w:tcPr>
          <w:p w:rsidR="00541086" w:rsidRPr="008D78D6" w:rsidRDefault="00541086" w:rsidP="00052A19">
            <w:pPr>
              <w:rPr>
                <w:rFonts w:cstheme="minorHAnsi"/>
                <w:sz w:val="20"/>
                <w:szCs w:val="20"/>
              </w:rPr>
            </w:pPr>
            <w:r w:rsidRPr="008D78D6">
              <w:rPr>
                <w:rFonts w:cstheme="minorHAnsi"/>
                <w:sz w:val="20"/>
                <w:szCs w:val="20"/>
              </w:rPr>
              <w:fldChar w:fldCharType="begin" w:fldLock="1"/>
            </w:r>
            <w:r w:rsidRPr="008D78D6">
              <w:rPr>
                <w:rFonts w:cstheme="minorHAnsi"/>
                <w:sz w:val="20"/>
                <w:szCs w:val="20"/>
              </w:rPr>
              <w:instrText>ADDIN CSL_CITATION {"citationItems":[{"id":"ITEM-1","itemData":{"DOI":"10.1016/j.gca.2013.02.006","ISSN":"00167037","abstract":"Glacial meltwater exports a unique type of organic carbon to marine systems, distinct from non-glacially derived riverine export, potentially capable of stimulating downstream marine primary productivity. Here, we describe for the first time the bulk-level dissolved organic carbon (DOC) and particulate organic carbon (POC) isotopic composition of glacial meltwater draining the Greenland ice sheet (GrIS). These data, in conjunction with an earlier study that investigated the molecular-level composition of GrIS dissolved organic matter, collectively describe the concentration, radiocarbon content, and lability of organic carbon in subglacial discharge from a land-terminating outlet glacier during a melt season. By scaling up our measurements across the ice sheet, we estimate that the annual DOC flux from the GrIS (0.08Tg/y) is equivalent to that from a small Arctic river (discharge (Q)&lt;50km3/y), and that the annual POC flux from the GrIS (0.9Tg/y) may be comparable to that of a large Arctic river (Q&gt;200km3/y). The DOC flux is derived primarily from beneath the glacier (subglacial) (&gt;75%) in the early season, and from surface ice-melt (up to 100%) transmitting through the subglacial environment at the peak of the meltseason. The POC flux is primarily derived from the subglacial environment throughout the meltseason. The early season (low flow) glacier discharge contains higher DOC concentrations (0.5-4.1mgL-1), and exports more enriched carbon (Δ14CDOC ~ -250‰) compared to the peak season (high flow) discharge, when the concentrations are lower (0.1-0.6mgL-1) and the Δ14C is more depleted (Δ14CDOC ~ -400‰). Conversely, the POC export (1.4-13.2mgL-1, Δ14CPOC ~ -250‰) shows no temporal variation in either concentration or radiocarbon content throughout the meltseason. Dissolved ion loads in concomitant samples reflected the seasonal evolution of the subglacial drainage system, confirming the influence of subglacial hydrology on the composition of the bulk carbon pools. Based on this work, we conclude that (1) different mechanisms control the DOC and POC flux from glacial systems; (2) chemically-distinct DOC pools are accessed by seasonally-evolving hydrological flow-paths; and (3) the GrIS can deliver labile carbon, which may also be 14C-depleted, to downstream proglacial and marine environments. © 2013 Elsevier Ltd.","author":[{"dropping-particle":"","family":"Bhatia","given":"Maya P.","non-dropping-particle":"","parse-names":false,"suffix":""},{"dropping-particle":"","family":"Das","given":"Sarah B.","non-dropping-particle":"","parse-names":false,"suffix":""},{"dropping-particle":"","family":"Xu","given":"Li","non-dropping-particle":"","parse-names":false,"suffix":""},{"dropping-particle":"","family":"Charette","given":"Matthew A.","non-dropping-particle":"","parse-names":false,"suffix":""},{"dropping-particle":"","family":"Wadham","given":"Jemma L.","non-dropping-particle":"","parse-names":false,"suffix":""},{"dropping-particle":"","family":"Kujawinski","given":"Elizabeth B.","non-dropping-particle":"","parse-names":false,"suffix":""}],"container-title":"Geochimica et Cosmochimica Acta","id":"ITEM-1","issued":{"date-parts":[["2013"]]},"page":"329-344","title":"Organic carbon export from the Greenland ice sheet","type":"article-journal","volume":"109"},"uris":["http://www.mendeley.com/documents/?uuid=11efa3d2-df1a-465d-b70d-3aed371c9708"]}],"mendeley":{"formattedCitation":"(Bhatia et al., 2013)","plainTextFormattedCitation":"(Bhatia et al., 2013)","previouslyFormattedCitation":"(Bhatia et al., 2013)"},"properties":{"noteIndex":0},"schema":"https://github.com/citation-style-language/schema/raw/master/csl-citation.json"}</w:instrText>
            </w:r>
            <w:r w:rsidRPr="008D78D6">
              <w:rPr>
                <w:rFonts w:cstheme="minorHAnsi"/>
                <w:sz w:val="20"/>
                <w:szCs w:val="20"/>
              </w:rPr>
              <w:fldChar w:fldCharType="separate"/>
            </w:r>
            <w:r w:rsidRPr="008D78D6">
              <w:rPr>
                <w:rFonts w:cstheme="minorHAnsi"/>
                <w:noProof/>
                <w:sz w:val="20"/>
                <w:szCs w:val="20"/>
              </w:rPr>
              <w:t>(Bhatia et al., 2013)</w:t>
            </w:r>
            <w:r w:rsidRPr="008D78D6">
              <w:rPr>
                <w:rFonts w:cstheme="minorHAnsi"/>
                <w:sz w:val="20"/>
                <w:szCs w:val="20"/>
              </w:rPr>
              <w:fldChar w:fldCharType="end"/>
            </w:r>
          </w:p>
        </w:tc>
      </w:tr>
      <w:tr w:rsidR="00541086" w:rsidRPr="008D78D6" w:rsidTr="00052A19">
        <w:trPr>
          <w:cnfStyle w:val="000000100000" w:firstRow="0" w:lastRow="0" w:firstColumn="0" w:lastColumn="0" w:oddVBand="0" w:evenVBand="0" w:oddHBand="1" w:evenHBand="0" w:firstRowFirstColumn="0" w:firstRowLastColumn="0" w:lastRowFirstColumn="0" w:lastRowLastColumn="0"/>
        </w:trPr>
        <w:tc>
          <w:tcPr>
            <w:tcW w:w="1104" w:type="dxa"/>
          </w:tcPr>
          <w:p w:rsidR="00541086" w:rsidRPr="008D78D6" w:rsidRDefault="00541086" w:rsidP="00052A19">
            <w:pPr>
              <w:rPr>
                <w:rFonts w:cstheme="minorHAnsi"/>
                <w:sz w:val="20"/>
                <w:szCs w:val="20"/>
              </w:rPr>
            </w:pPr>
            <w:r w:rsidRPr="008D78D6">
              <w:rPr>
                <w:rFonts w:cstheme="minorHAnsi"/>
                <w:sz w:val="20"/>
                <w:szCs w:val="20"/>
              </w:rPr>
              <w:t xml:space="preserve">Collected using precleaned </w:t>
            </w:r>
            <w:proofErr w:type="spellStart"/>
            <w:r w:rsidRPr="008D78D6">
              <w:rPr>
                <w:rFonts w:cstheme="minorHAnsi"/>
                <w:sz w:val="20"/>
                <w:szCs w:val="20"/>
              </w:rPr>
              <w:t>polyethylebe</w:t>
            </w:r>
            <w:proofErr w:type="spellEnd"/>
            <w:r w:rsidRPr="008D78D6">
              <w:rPr>
                <w:rFonts w:cstheme="minorHAnsi"/>
                <w:sz w:val="20"/>
                <w:szCs w:val="20"/>
              </w:rPr>
              <w:t xml:space="preserve"> shovel. Stored in acid-washed high-density polyethylene bottles (wide-mouth 4L).</w:t>
            </w:r>
          </w:p>
        </w:tc>
        <w:tc>
          <w:tcPr>
            <w:tcW w:w="1217" w:type="dxa"/>
          </w:tcPr>
          <w:p w:rsidR="00541086" w:rsidRPr="008D78D6" w:rsidRDefault="00541086" w:rsidP="00052A19">
            <w:pPr>
              <w:rPr>
                <w:rFonts w:cstheme="minorHAnsi"/>
                <w:sz w:val="20"/>
                <w:szCs w:val="20"/>
              </w:rPr>
            </w:pPr>
            <w:r w:rsidRPr="008D78D6">
              <w:rPr>
                <w:rFonts w:cstheme="minorHAnsi"/>
                <w:sz w:val="20"/>
                <w:szCs w:val="20"/>
              </w:rPr>
              <w:t>Melted at room temp</w:t>
            </w:r>
          </w:p>
        </w:tc>
        <w:tc>
          <w:tcPr>
            <w:tcW w:w="2466" w:type="dxa"/>
          </w:tcPr>
          <w:p w:rsidR="00541086" w:rsidRPr="008D78D6" w:rsidRDefault="00541086" w:rsidP="00052A19">
            <w:pPr>
              <w:rPr>
                <w:rFonts w:cstheme="minorHAnsi"/>
                <w:sz w:val="20"/>
                <w:szCs w:val="20"/>
              </w:rPr>
            </w:pPr>
            <w:r w:rsidRPr="008D78D6">
              <w:rPr>
                <w:rFonts w:cstheme="minorHAnsi"/>
                <w:sz w:val="20"/>
                <w:szCs w:val="20"/>
              </w:rPr>
              <w:t xml:space="preserve">Precleaned Whatman </w:t>
            </w:r>
            <w:proofErr w:type="spellStart"/>
            <w:r w:rsidRPr="008D78D6">
              <w:rPr>
                <w:rFonts w:cstheme="minorHAnsi"/>
                <w:sz w:val="20"/>
                <w:szCs w:val="20"/>
              </w:rPr>
              <w:t>Polycap</w:t>
            </w:r>
            <w:proofErr w:type="spellEnd"/>
            <w:r w:rsidRPr="008D78D6">
              <w:rPr>
                <w:rFonts w:cstheme="minorHAnsi"/>
                <w:sz w:val="20"/>
                <w:szCs w:val="20"/>
              </w:rPr>
              <w:t xml:space="preserve"> 36TC filters (0.2-</w:t>
            </w:r>
            <w:r w:rsidRPr="008D78D6">
              <w:rPr>
                <w:rFonts w:cstheme="minorHAnsi"/>
                <w:sz w:val="20"/>
                <w:szCs w:val="20"/>
              </w:rPr>
              <w:sym w:font="Symbol" w:char="F06D"/>
            </w:r>
            <w:r w:rsidRPr="008D78D6">
              <w:rPr>
                <w:rFonts w:cstheme="minorHAnsi"/>
                <w:sz w:val="20"/>
                <w:szCs w:val="20"/>
              </w:rPr>
              <w:t>m).</w:t>
            </w:r>
          </w:p>
        </w:tc>
        <w:tc>
          <w:tcPr>
            <w:tcW w:w="878" w:type="dxa"/>
          </w:tcPr>
          <w:p w:rsidR="00541086" w:rsidRPr="008D78D6" w:rsidRDefault="00541086" w:rsidP="00052A19">
            <w:pPr>
              <w:rPr>
                <w:rFonts w:cstheme="minorHAnsi"/>
                <w:sz w:val="20"/>
                <w:szCs w:val="20"/>
              </w:rPr>
            </w:pPr>
          </w:p>
        </w:tc>
        <w:tc>
          <w:tcPr>
            <w:tcW w:w="2448" w:type="dxa"/>
          </w:tcPr>
          <w:p w:rsidR="00541086" w:rsidRPr="008D78D6" w:rsidRDefault="00541086" w:rsidP="00052A19">
            <w:pPr>
              <w:rPr>
                <w:rFonts w:cstheme="minorHAnsi"/>
                <w:sz w:val="20"/>
                <w:szCs w:val="20"/>
              </w:rPr>
            </w:pPr>
            <w:r w:rsidRPr="008D78D6">
              <w:rPr>
                <w:rFonts w:cstheme="minorHAnsi"/>
                <w:sz w:val="20"/>
                <w:szCs w:val="20"/>
              </w:rPr>
              <w:t xml:space="preserve">High-temperature </w:t>
            </w:r>
            <w:proofErr w:type="spellStart"/>
            <w:r w:rsidRPr="008D78D6">
              <w:rPr>
                <w:rFonts w:cstheme="minorHAnsi"/>
                <w:sz w:val="20"/>
                <w:szCs w:val="20"/>
              </w:rPr>
              <w:t>nonpurgeable</w:t>
            </w:r>
            <w:proofErr w:type="spellEnd"/>
            <w:r w:rsidRPr="008D78D6">
              <w:rPr>
                <w:rFonts w:cstheme="minorHAnsi"/>
                <w:sz w:val="20"/>
                <w:szCs w:val="20"/>
              </w:rPr>
              <w:t xml:space="preserve"> organic carbon analysis on a </w:t>
            </w:r>
            <w:proofErr w:type="spellStart"/>
            <w:r w:rsidRPr="008D78D6">
              <w:rPr>
                <w:rFonts w:cstheme="minorHAnsi"/>
                <w:sz w:val="20"/>
                <w:szCs w:val="20"/>
              </w:rPr>
              <w:t>Shimadza</w:t>
            </w:r>
            <w:proofErr w:type="spellEnd"/>
            <w:r w:rsidRPr="008D78D6">
              <w:rPr>
                <w:rFonts w:cstheme="minorHAnsi"/>
                <w:sz w:val="20"/>
                <w:szCs w:val="20"/>
              </w:rPr>
              <w:t xml:space="preserve"> TOC-VCSH analyser using a high-sensitivity catalyst to enable detection of low DOC concentrations</w:t>
            </w:r>
          </w:p>
        </w:tc>
        <w:tc>
          <w:tcPr>
            <w:tcW w:w="897" w:type="dxa"/>
          </w:tcPr>
          <w:p w:rsidR="00541086" w:rsidRPr="008D78D6" w:rsidRDefault="00541086" w:rsidP="00052A19">
            <w:pPr>
              <w:rPr>
                <w:rFonts w:cstheme="minorHAnsi"/>
                <w:sz w:val="20"/>
                <w:szCs w:val="20"/>
              </w:rPr>
            </w:pPr>
            <w:r w:rsidRPr="008D78D6">
              <w:rPr>
                <w:rFonts w:cstheme="minorHAnsi"/>
                <w:sz w:val="20"/>
                <w:szCs w:val="20"/>
              </w:rPr>
              <w:fldChar w:fldCharType="begin" w:fldLock="1"/>
            </w:r>
            <w:r w:rsidRPr="008D78D6">
              <w:rPr>
                <w:rFonts w:cstheme="minorHAnsi"/>
                <w:sz w:val="20"/>
                <w:szCs w:val="20"/>
              </w:rPr>
              <w:instrText>ADDIN CSL_CITATION {"citationItems":[{"id":"ITEM-1","itemData":{"DOI":"10.1021/acs.est.5b02685","ISSN":"15205851","PMID":"26348607","abstract":"Dissolved organic carbon (DOC) plays a fundamental role in the biogeochemistry of glacier ecosystems. However, the specific sources of glacier DOC remain unresolved. To assess the origin and nature of glacier DOC, we collected snow from 10 locations along a transect across the Juneau Icefield, Alaska extending from the coast toward the interior. The Δ14C-DOC of snow varied from -743 to -420‰ showing progressive depletion across the Icefield as δ18O of water became more depleted (R2 = 0.56). Older DOC corresponded to lower DOC concentrations in snow (R2 = 0.31) and a decrease in percent humic-like fluorescence (R2 = 0.36), indicating an overall decrease in modern DOC across the Icefield. Carbon isotopic signatures (13C and 14C) combined with a three-source mixing model showed that DOC deposited in snow across the Icefield reflects fossil fuel combustion products (43-73%) and to a lesser extent marine (21-41%) and terrestrial sources (1-26%). Our finding that combustion aerosols are a large source of DOC to the glacier ecosystem during the early spring (April-May) together with the pronounced rates of glacier melting in the region suggests that the delivery of relic DOC to the ocean may be increasing and consequently impacting the biogeochemistry of glacial and proglacial ecosystems in unanticipated ways.","author":[{"dropping-particle":"","family":"Fellman","given":"Jason B.","non-dropping-particle":"","parse-names":false,"suffix":""},{"dropping-particle":"","family":"Hood","given":"Eran","non-dropping-particle":"","parse-names":false,"suffix":""},{"dropping-particle":"","family":"Raymond","given":"Peter A.","non-dropping-particle":"","parse-names":false,"suffix":""},{"dropping-particle":"","family":"Stubbins","given":"Aron","non-dropping-particle":"","parse-names":false,"suffix":""},{"dropping-particle":"","family":"Spencer","given":"Robert G.M.","non-dropping-particle":"","parse-names":false,"suffix":""}],"container-title":"Environmental Science and Technology","id":"ITEM-1","issue":"19","issued":{"date-parts":[["2015"]]},"page":"11492-11499","title":"Spatial Variation in the Origin of Dissolved Organic Carbon in Snow on the Juneau Icefield, Southeast Alaska","type":"article-journal","volume":"49"},"uris":["http://www.mendeley.com/documents/?uuid=6d546298-6189-4e98-b322-b71b9ce0dfd1"]}],"mendeley":{"formattedCitation":"(Fellman et al., 2015)","plainTextFormattedCitation":"(Fellman et al., 2015)","previouslyFormattedCitation":"(Fellman et al., 2015)"},"properties":{"noteIndex":0},"schema":"https://github.com/citation-style-language/schema/raw/master/csl-citation.json"}</w:instrText>
            </w:r>
            <w:r w:rsidRPr="008D78D6">
              <w:rPr>
                <w:rFonts w:cstheme="minorHAnsi"/>
                <w:sz w:val="20"/>
                <w:szCs w:val="20"/>
              </w:rPr>
              <w:fldChar w:fldCharType="separate"/>
            </w:r>
            <w:r w:rsidRPr="008D78D6">
              <w:rPr>
                <w:rFonts w:cstheme="minorHAnsi"/>
                <w:noProof/>
                <w:sz w:val="20"/>
                <w:szCs w:val="20"/>
              </w:rPr>
              <w:t>(Fellman et al., 2015)</w:t>
            </w:r>
            <w:r w:rsidRPr="008D78D6">
              <w:rPr>
                <w:rFonts w:cstheme="minorHAnsi"/>
                <w:sz w:val="20"/>
                <w:szCs w:val="20"/>
              </w:rPr>
              <w:fldChar w:fldCharType="end"/>
            </w:r>
          </w:p>
        </w:tc>
      </w:tr>
      <w:tr w:rsidR="00541086" w:rsidRPr="008D78D6" w:rsidTr="00052A19">
        <w:tc>
          <w:tcPr>
            <w:tcW w:w="1104" w:type="dxa"/>
          </w:tcPr>
          <w:p w:rsidR="00541086" w:rsidRPr="008D78D6" w:rsidRDefault="00541086" w:rsidP="00052A19">
            <w:pPr>
              <w:rPr>
                <w:rFonts w:cstheme="minorHAnsi"/>
                <w:sz w:val="20"/>
                <w:szCs w:val="20"/>
              </w:rPr>
            </w:pPr>
            <w:r w:rsidRPr="008D78D6">
              <w:rPr>
                <w:rFonts w:cstheme="minorHAnsi"/>
                <w:sz w:val="20"/>
                <w:szCs w:val="20"/>
              </w:rPr>
              <w:t>Sterile Whirl-Pak bags.</w:t>
            </w:r>
          </w:p>
        </w:tc>
        <w:tc>
          <w:tcPr>
            <w:tcW w:w="1217" w:type="dxa"/>
          </w:tcPr>
          <w:p w:rsidR="00541086" w:rsidRPr="008D78D6" w:rsidRDefault="00541086" w:rsidP="00052A19">
            <w:pPr>
              <w:rPr>
                <w:rFonts w:cstheme="minorHAnsi"/>
                <w:sz w:val="20"/>
                <w:szCs w:val="20"/>
              </w:rPr>
            </w:pPr>
            <w:r w:rsidRPr="008D78D6">
              <w:rPr>
                <w:rFonts w:cstheme="minorHAnsi"/>
                <w:sz w:val="20"/>
                <w:szCs w:val="20"/>
              </w:rPr>
              <w:t>Melted at ambient temperature (</w:t>
            </w:r>
            <w:r w:rsidRPr="008D78D6">
              <w:rPr>
                <w:rFonts w:cstheme="minorHAnsi"/>
                <w:sz w:val="20"/>
                <w:szCs w:val="20"/>
              </w:rPr>
              <w:sym w:font="Symbol" w:char="F07E"/>
            </w:r>
            <w:r w:rsidRPr="008D78D6">
              <w:rPr>
                <w:rFonts w:cstheme="minorHAnsi"/>
                <w:sz w:val="20"/>
                <w:szCs w:val="20"/>
              </w:rPr>
              <w:t>10</w:t>
            </w:r>
            <w:r w:rsidRPr="008D78D6">
              <w:rPr>
                <w:rFonts w:cstheme="minorHAnsi"/>
                <w:sz w:val="20"/>
                <w:szCs w:val="20"/>
              </w:rPr>
              <w:sym w:font="Symbol" w:char="F0B0"/>
            </w:r>
            <w:r w:rsidRPr="008D78D6">
              <w:rPr>
                <w:rFonts w:cstheme="minorHAnsi"/>
                <w:sz w:val="20"/>
                <w:szCs w:val="20"/>
              </w:rPr>
              <w:t>C)</w:t>
            </w:r>
          </w:p>
        </w:tc>
        <w:tc>
          <w:tcPr>
            <w:tcW w:w="2466" w:type="dxa"/>
          </w:tcPr>
          <w:p w:rsidR="00541086" w:rsidRPr="008D78D6" w:rsidRDefault="00541086" w:rsidP="00052A19">
            <w:pPr>
              <w:rPr>
                <w:rFonts w:cstheme="minorHAnsi"/>
                <w:sz w:val="20"/>
                <w:szCs w:val="20"/>
              </w:rPr>
            </w:pPr>
            <w:r w:rsidRPr="008D78D6">
              <w:rPr>
                <w:rFonts w:cstheme="minorHAnsi"/>
                <w:sz w:val="20"/>
                <w:szCs w:val="20"/>
              </w:rPr>
              <w:t>Pre-cleaned and pre-furnaced glass filtration apparatus (0.70 </w:t>
            </w:r>
            <w:r w:rsidRPr="008D78D6">
              <w:rPr>
                <w:rFonts w:cstheme="minorHAnsi"/>
                <w:sz w:val="20"/>
                <w:szCs w:val="20"/>
              </w:rPr>
              <w:sym w:font="Symbol" w:char="F06D"/>
            </w:r>
            <w:r w:rsidRPr="008D78D6">
              <w:rPr>
                <w:rFonts w:cstheme="minorHAnsi"/>
                <w:sz w:val="20"/>
                <w:szCs w:val="20"/>
              </w:rPr>
              <w:t xml:space="preserve">m GF/F filters) into pre-furnaced borosilicate amber glass bottles. </w:t>
            </w:r>
          </w:p>
          <w:p w:rsidR="00541086" w:rsidRPr="008D78D6" w:rsidRDefault="00541086" w:rsidP="00052A19">
            <w:pPr>
              <w:rPr>
                <w:rFonts w:cstheme="minorHAnsi"/>
                <w:sz w:val="20"/>
                <w:szCs w:val="20"/>
              </w:rPr>
            </w:pPr>
          </w:p>
        </w:tc>
        <w:tc>
          <w:tcPr>
            <w:tcW w:w="878" w:type="dxa"/>
          </w:tcPr>
          <w:p w:rsidR="00541086" w:rsidRPr="008D78D6" w:rsidRDefault="00541086" w:rsidP="00052A19">
            <w:pPr>
              <w:rPr>
                <w:rFonts w:cstheme="minorHAnsi"/>
                <w:sz w:val="20"/>
                <w:szCs w:val="20"/>
              </w:rPr>
            </w:pPr>
            <w:r w:rsidRPr="008D78D6">
              <w:rPr>
                <w:rFonts w:cstheme="minorHAnsi"/>
                <w:sz w:val="20"/>
                <w:szCs w:val="20"/>
              </w:rPr>
              <w:t xml:space="preserve">Acidified to pH 2–3 with concentrated </w:t>
            </w:r>
            <w:proofErr w:type="spellStart"/>
            <w:r w:rsidRPr="008D78D6">
              <w:rPr>
                <w:rFonts w:cstheme="minorHAnsi"/>
                <w:sz w:val="20"/>
                <w:szCs w:val="20"/>
              </w:rPr>
              <w:t>HCl</w:t>
            </w:r>
            <w:proofErr w:type="spellEnd"/>
            <w:r w:rsidRPr="008D78D6">
              <w:rPr>
                <w:rFonts w:cstheme="minorHAnsi"/>
                <w:sz w:val="20"/>
                <w:szCs w:val="20"/>
              </w:rPr>
              <w:t xml:space="preserve"> and stored at ≤4 °C</w:t>
            </w:r>
          </w:p>
        </w:tc>
        <w:tc>
          <w:tcPr>
            <w:tcW w:w="2448" w:type="dxa"/>
          </w:tcPr>
          <w:p w:rsidR="00541086" w:rsidRPr="008D78D6" w:rsidRDefault="00541086" w:rsidP="00052A19">
            <w:pPr>
              <w:rPr>
                <w:rFonts w:cstheme="minorHAnsi"/>
                <w:sz w:val="20"/>
                <w:szCs w:val="20"/>
              </w:rPr>
            </w:pPr>
            <w:r w:rsidRPr="008D78D6">
              <w:rPr>
                <w:rFonts w:cstheme="minorHAnsi"/>
                <w:sz w:val="20"/>
                <w:szCs w:val="20"/>
              </w:rPr>
              <w:t>Non-purgeable organic carbon by high-temperature combustion (680 °C), using a Shimadzu TOC-VCSN/TNM-1 Analyser equipped with a high sensitivity catalyst.</w:t>
            </w:r>
          </w:p>
        </w:tc>
        <w:tc>
          <w:tcPr>
            <w:tcW w:w="897" w:type="dxa"/>
          </w:tcPr>
          <w:p w:rsidR="00541086" w:rsidRPr="008D78D6" w:rsidRDefault="00541086" w:rsidP="00052A19">
            <w:pPr>
              <w:rPr>
                <w:rFonts w:cstheme="minorHAnsi"/>
                <w:sz w:val="20"/>
                <w:szCs w:val="20"/>
              </w:rPr>
            </w:pPr>
            <w:r w:rsidRPr="008D78D6">
              <w:rPr>
                <w:rFonts w:cstheme="minorHAnsi"/>
                <w:sz w:val="20"/>
                <w:szCs w:val="20"/>
              </w:rPr>
              <w:fldChar w:fldCharType="begin" w:fldLock="1"/>
            </w:r>
            <w:r>
              <w:rPr>
                <w:rFonts w:cstheme="minorHAnsi"/>
                <w:sz w:val="20"/>
                <w:szCs w:val="20"/>
              </w:rP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Pr="008D78D6">
              <w:rPr>
                <w:rFonts w:cstheme="minorHAnsi"/>
                <w:sz w:val="20"/>
                <w:szCs w:val="20"/>
              </w:rPr>
              <w:fldChar w:fldCharType="separate"/>
            </w:r>
            <w:r w:rsidRPr="008D78D6">
              <w:rPr>
                <w:rFonts w:cstheme="minorHAnsi"/>
                <w:noProof/>
                <w:sz w:val="20"/>
                <w:szCs w:val="20"/>
              </w:rPr>
              <w:t>(Musilova et al., 2017)</w:t>
            </w:r>
            <w:r w:rsidRPr="008D78D6">
              <w:rPr>
                <w:rFonts w:cstheme="minorHAnsi"/>
                <w:sz w:val="20"/>
                <w:szCs w:val="20"/>
              </w:rPr>
              <w:fldChar w:fldCharType="end"/>
            </w:r>
          </w:p>
        </w:tc>
      </w:tr>
      <w:tr w:rsidR="00541086" w:rsidRPr="008D78D6" w:rsidTr="00052A19">
        <w:trPr>
          <w:cnfStyle w:val="000000100000" w:firstRow="0" w:lastRow="0" w:firstColumn="0" w:lastColumn="0" w:oddVBand="0" w:evenVBand="0" w:oddHBand="1" w:evenHBand="0" w:firstRowFirstColumn="0" w:firstRowLastColumn="0" w:lastRowFirstColumn="0" w:lastRowLastColumn="0"/>
        </w:trPr>
        <w:tc>
          <w:tcPr>
            <w:tcW w:w="1104" w:type="dxa"/>
          </w:tcPr>
          <w:p w:rsidR="00541086" w:rsidRPr="008D78D6" w:rsidRDefault="00541086" w:rsidP="00052A19">
            <w:pPr>
              <w:rPr>
                <w:rFonts w:cstheme="minorHAnsi"/>
                <w:bCs/>
                <w:sz w:val="20"/>
                <w:szCs w:val="20"/>
              </w:rPr>
            </w:pPr>
            <w:r w:rsidRPr="008D78D6">
              <w:rPr>
                <w:rFonts w:cstheme="minorHAnsi"/>
                <w:bCs/>
                <w:sz w:val="20"/>
                <w:szCs w:val="20"/>
              </w:rPr>
              <w:t>Glass bottle</w:t>
            </w:r>
            <w:r w:rsidRPr="008D78D6">
              <w:rPr>
                <w:rFonts w:cstheme="minorHAnsi"/>
                <w:sz w:val="20"/>
                <w:szCs w:val="20"/>
              </w:rPr>
              <w:t xml:space="preserve">s </w:t>
            </w:r>
            <w:r w:rsidRPr="008D78D6">
              <w:rPr>
                <w:rFonts w:cstheme="minorHAnsi"/>
                <w:bCs/>
                <w:sz w:val="20"/>
                <w:szCs w:val="20"/>
              </w:rPr>
              <w:t>combusted at 500</w:t>
            </w:r>
            <w:r w:rsidRPr="008D78D6">
              <w:rPr>
                <w:rFonts w:cstheme="minorHAnsi"/>
                <w:sz w:val="20"/>
                <w:szCs w:val="20"/>
              </w:rPr>
              <w:sym w:font="Symbol" w:char="F0B0"/>
            </w:r>
            <w:r w:rsidRPr="008D78D6">
              <w:rPr>
                <w:rFonts w:cstheme="minorHAnsi"/>
                <w:bCs/>
                <w:sz w:val="20"/>
                <w:szCs w:val="20"/>
              </w:rPr>
              <w:t>C</w:t>
            </w:r>
            <w:r w:rsidRPr="008D78D6">
              <w:rPr>
                <w:rFonts w:cstheme="minorHAnsi"/>
                <w:sz w:val="20"/>
                <w:szCs w:val="20"/>
              </w:rPr>
              <w:t>. Rinsed 3 times with sample prior to collection</w:t>
            </w:r>
            <w:r>
              <w:rPr>
                <w:rFonts w:cstheme="minorHAnsi"/>
                <w:sz w:val="20"/>
                <w:szCs w:val="20"/>
              </w:rPr>
              <w:t>.</w:t>
            </w:r>
          </w:p>
        </w:tc>
        <w:tc>
          <w:tcPr>
            <w:tcW w:w="1217" w:type="dxa"/>
          </w:tcPr>
          <w:p w:rsidR="00541086" w:rsidRPr="008D78D6" w:rsidRDefault="00541086" w:rsidP="00052A19">
            <w:pPr>
              <w:rPr>
                <w:rFonts w:cstheme="minorHAnsi"/>
                <w:sz w:val="20"/>
                <w:szCs w:val="20"/>
              </w:rPr>
            </w:pPr>
            <w:r w:rsidRPr="008D78D6">
              <w:rPr>
                <w:rFonts w:cstheme="minorHAnsi"/>
                <w:sz w:val="20"/>
                <w:szCs w:val="20"/>
              </w:rPr>
              <w:t>Melt overnight</w:t>
            </w:r>
          </w:p>
        </w:tc>
        <w:tc>
          <w:tcPr>
            <w:tcW w:w="2466" w:type="dxa"/>
          </w:tcPr>
          <w:p w:rsidR="00541086" w:rsidRPr="008D78D6" w:rsidRDefault="00541086" w:rsidP="00052A19">
            <w:pPr>
              <w:rPr>
                <w:rFonts w:cstheme="minorHAnsi"/>
                <w:sz w:val="20"/>
                <w:szCs w:val="20"/>
              </w:rPr>
            </w:pPr>
            <w:r w:rsidRPr="008D78D6">
              <w:rPr>
                <w:sz w:val="20"/>
                <w:szCs w:val="20"/>
              </w:rPr>
              <w:t xml:space="preserve">Wash glass filtration column three times with sample water. Filter sample using glass filtration column and a furnaced 47mm, 0.7 </w:t>
            </w:r>
            <w:r w:rsidRPr="008D78D6">
              <w:rPr>
                <w:sz w:val="20"/>
                <w:szCs w:val="20"/>
              </w:rPr>
              <w:sym w:font="Symbol" w:char="F06D"/>
            </w:r>
            <w:r w:rsidRPr="008D78D6">
              <w:rPr>
                <w:sz w:val="20"/>
                <w:szCs w:val="20"/>
              </w:rPr>
              <w:t>m GF/F</w:t>
            </w:r>
            <w:r>
              <w:rPr>
                <w:sz w:val="20"/>
                <w:szCs w:val="20"/>
              </w:rPr>
              <w:t xml:space="preserve">. </w:t>
            </w:r>
            <w:r w:rsidRPr="008D78D6">
              <w:rPr>
                <w:sz w:val="20"/>
                <w:szCs w:val="20"/>
              </w:rPr>
              <w:t xml:space="preserve">Store filtrate in pre-furnaced amber glass vial. </w:t>
            </w:r>
          </w:p>
        </w:tc>
        <w:tc>
          <w:tcPr>
            <w:tcW w:w="878" w:type="dxa"/>
          </w:tcPr>
          <w:p w:rsidR="00541086" w:rsidRPr="008D78D6" w:rsidRDefault="00541086" w:rsidP="00052A19">
            <w:pPr>
              <w:rPr>
                <w:sz w:val="20"/>
                <w:szCs w:val="20"/>
              </w:rPr>
            </w:pPr>
            <w:r w:rsidRPr="008D78D6">
              <w:rPr>
                <w:sz w:val="20"/>
                <w:szCs w:val="20"/>
              </w:rPr>
              <w:t xml:space="preserve">Acidify with 100 </w:t>
            </w:r>
            <w:r w:rsidRPr="008D78D6">
              <w:rPr>
                <w:sz w:val="20"/>
                <w:szCs w:val="20"/>
              </w:rPr>
              <w:sym w:font="Symbol" w:char="F06D"/>
            </w:r>
            <w:r w:rsidRPr="008D78D6">
              <w:rPr>
                <w:sz w:val="20"/>
                <w:szCs w:val="20"/>
              </w:rPr>
              <w:t xml:space="preserve">L of 1M </w:t>
            </w:r>
            <w:proofErr w:type="spellStart"/>
            <w:r w:rsidRPr="008D78D6">
              <w:rPr>
                <w:sz w:val="20"/>
                <w:szCs w:val="20"/>
              </w:rPr>
              <w:t>HCl</w:t>
            </w:r>
            <w:proofErr w:type="spellEnd"/>
            <w:r w:rsidRPr="008D78D6">
              <w:rPr>
                <w:sz w:val="20"/>
                <w:szCs w:val="20"/>
              </w:rPr>
              <w:t xml:space="preserve">. Chill sample to </w:t>
            </w:r>
            <w:r w:rsidRPr="008D78D6">
              <w:rPr>
                <w:sz w:val="20"/>
                <w:szCs w:val="20"/>
              </w:rPr>
              <w:sym w:font="Symbol" w:char="F07E"/>
            </w:r>
            <w:r w:rsidRPr="008D78D6">
              <w:rPr>
                <w:sz w:val="20"/>
                <w:szCs w:val="20"/>
              </w:rPr>
              <w:t>3</w:t>
            </w:r>
            <w:r w:rsidRPr="008D78D6">
              <w:rPr>
                <w:sz w:val="20"/>
                <w:szCs w:val="20"/>
              </w:rPr>
              <w:sym w:font="Symbol" w:char="F0B0"/>
            </w:r>
            <w:r w:rsidRPr="008D78D6">
              <w:rPr>
                <w:sz w:val="20"/>
                <w:szCs w:val="20"/>
              </w:rPr>
              <w:t>C</w:t>
            </w:r>
            <w:r>
              <w:rPr>
                <w:sz w:val="20"/>
                <w:szCs w:val="20"/>
              </w:rPr>
              <w:t>.</w:t>
            </w:r>
          </w:p>
          <w:p w:rsidR="00541086" w:rsidRPr="008D78D6" w:rsidRDefault="00541086" w:rsidP="00052A19">
            <w:pPr>
              <w:rPr>
                <w:rFonts w:cstheme="minorHAnsi"/>
                <w:sz w:val="20"/>
                <w:szCs w:val="20"/>
              </w:rPr>
            </w:pPr>
          </w:p>
        </w:tc>
        <w:tc>
          <w:tcPr>
            <w:tcW w:w="2448" w:type="dxa"/>
          </w:tcPr>
          <w:p w:rsidR="00541086" w:rsidRPr="008D78D6" w:rsidRDefault="00541086" w:rsidP="00052A19">
            <w:pPr>
              <w:rPr>
                <w:sz w:val="20"/>
                <w:szCs w:val="20"/>
              </w:rPr>
            </w:pPr>
            <w:r w:rsidRPr="008D78D6">
              <w:rPr>
                <w:sz w:val="20"/>
                <w:szCs w:val="20"/>
              </w:rPr>
              <w:t xml:space="preserve">Shimadzu TOC-L Organic Carbon Analyzer with a high-sensitivity catalyst. Measure NPOC after acidification of samples with </w:t>
            </w:r>
            <w:proofErr w:type="spellStart"/>
            <w:r w:rsidRPr="008D78D6">
              <w:rPr>
                <w:sz w:val="20"/>
                <w:szCs w:val="20"/>
              </w:rPr>
              <w:t>HCl</w:t>
            </w:r>
            <w:proofErr w:type="spellEnd"/>
            <w:r w:rsidRPr="008D78D6">
              <w:rPr>
                <w:sz w:val="20"/>
                <w:szCs w:val="20"/>
              </w:rPr>
              <w:t xml:space="preserve"> and catalytic combustion (680</w:t>
            </w:r>
            <w:r w:rsidRPr="008D78D6">
              <w:rPr>
                <w:rFonts w:cstheme="minorHAnsi"/>
                <w:sz w:val="20"/>
                <w:szCs w:val="20"/>
              </w:rPr>
              <w:t>°</w:t>
            </w:r>
            <w:r w:rsidRPr="008D78D6">
              <w:rPr>
                <w:sz w:val="20"/>
                <w:szCs w:val="20"/>
              </w:rPr>
              <w:t xml:space="preserve">C) of </w:t>
            </w:r>
            <w:r>
              <w:rPr>
                <w:sz w:val="20"/>
                <w:szCs w:val="20"/>
              </w:rPr>
              <w:t>DOC</w:t>
            </w:r>
            <w:r w:rsidRPr="008D78D6">
              <w:rPr>
                <w:sz w:val="20"/>
                <w:szCs w:val="20"/>
              </w:rPr>
              <w:t xml:space="preserve"> to </w:t>
            </w:r>
            <w:r>
              <w:rPr>
                <w:sz w:val="20"/>
                <w:szCs w:val="20"/>
              </w:rPr>
              <w:t>CO</w:t>
            </w:r>
            <w:r w:rsidRPr="008D78D6">
              <w:rPr>
                <w:sz w:val="20"/>
                <w:szCs w:val="20"/>
                <w:vertAlign w:val="subscript"/>
              </w:rPr>
              <w:t>2</w:t>
            </w:r>
            <w:r w:rsidRPr="008D78D6">
              <w:rPr>
                <w:sz w:val="20"/>
                <w:szCs w:val="20"/>
              </w:rPr>
              <w:t>, then measure by infrared absorption.</w:t>
            </w:r>
          </w:p>
        </w:tc>
        <w:tc>
          <w:tcPr>
            <w:tcW w:w="897" w:type="dxa"/>
          </w:tcPr>
          <w:p w:rsidR="00541086" w:rsidRPr="008D78D6" w:rsidRDefault="00541086" w:rsidP="00052A19">
            <w:pPr>
              <w:rPr>
                <w:rFonts w:cstheme="minorHAnsi"/>
                <w:sz w:val="20"/>
                <w:szCs w:val="20"/>
              </w:rPr>
            </w:pPr>
            <w:r w:rsidRPr="008D78D6">
              <w:rPr>
                <w:sz w:val="20"/>
                <w:szCs w:val="20"/>
              </w:rPr>
              <w:fldChar w:fldCharType="begin" w:fldLock="1"/>
            </w:r>
            <w:r w:rsidRPr="008D78D6">
              <w:rPr>
                <w:sz w:val="20"/>
                <w:szCs w:val="20"/>
              </w:rP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rsidRPr="008D78D6">
              <w:rPr>
                <w:sz w:val="20"/>
                <w:szCs w:val="20"/>
              </w:rPr>
              <w:fldChar w:fldCharType="separate"/>
            </w:r>
            <w:r w:rsidRPr="008D78D6">
              <w:rPr>
                <w:noProof/>
                <w:sz w:val="20"/>
                <w:szCs w:val="20"/>
              </w:rPr>
              <w:t>(Holland et al., 2019)</w:t>
            </w:r>
            <w:r w:rsidRPr="008D78D6">
              <w:rPr>
                <w:sz w:val="20"/>
                <w:szCs w:val="20"/>
              </w:rPr>
              <w:fldChar w:fldCharType="end"/>
            </w:r>
          </w:p>
        </w:tc>
      </w:tr>
    </w:tbl>
    <w:p w:rsidR="00541086" w:rsidRDefault="00541086" w:rsidP="002D093E">
      <w:pPr>
        <w:widowControl w:val="0"/>
        <w:autoSpaceDE w:val="0"/>
        <w:autoSpaceDN w:val="0"/>
        <w:adjustRightInd w:val="0"/>
        <w:ind w:left="480" w:hanging="480"/>
      </w:pPr>
    </w:p>
    <w:sectPr w:rsidR="00541086"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8790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029176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0A83CF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1DB42A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3624AC3"/>
    <w:multiLevelType w:val="hybridMultilevel"/>
    <w:tmpl w:val="B8307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E12FFE"/>
    <w:multiLevelType w:val="hybridMultilevel"/>
    <w:tmpl w:val="A91069C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64423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A530C73"/>
    <w:multiLevelType w:val="hybridMultilevel"/>
    <w:tmpl w:val="9A52C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DD4CED"/>
    <w:multiLevelType w:val="hybridMultilevel"/>
    <w:tmpl w:val="E6DC4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280830"/>
    <w:multiLevelType w:val="hybridMultilevel"/>
    <w:tmpl w:val="8EEA4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7A0CB2"/>
    <w:multiLevelType w:val="hybridMultilevel"/>
    <w:tmpl w:val="7548C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7C78F8"/>
    <w:multiLevelType w:val="hybridMultilevel"/>
    <w:tmpl w:val="1262B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60253C"/>
    <w:multiLevelType w:val="hybridMultilevel"/>
    <w:tmpl w:val="B1080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835F86"/>
    <w:multiLevelType w:val="hybridMultilevel"/>
    <w:tmpl w:val="DF264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53525D"/>
    <w:multiLevelType w:val="hybridMultilevel"/>
    <w:tmpl w:val="079E9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0103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36A0DE5"/>
    <w:multiLevelType w:val="hybridMultilevel"/>
    <w:tmpl w:val="9CFA9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617BCB"/>
    <w:multiLevelType w:val="hybridMultilevel"/>
    <w:tmpl w:val="C8EED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0E74F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719258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90C632E"/>
    <w:multiLevelType w:val="hybridMultilevel"/>
    <w:tmpl w:val="4F3C1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9B4062"/>
    <w:multiLevelType w:val="hybridMultilevel"/>
    <w:tmpl w:val="4BCC21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336DE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F411DB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0F84B88"/>
    <w:multiLevelType w:val="hybridMultilevel"/>
    <w:tmpl w:val="A4EC72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1D0A29"/>
    <w:multiLevelType w:val="hybridMultilevel"/>
    <w:tmpl w:val="B1080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9A76B9"/>
    <w:multiLevelType w:val="hybridMultilevel"/>
    <w:tmpl w:val="E60E3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C36199"/>
    <w:multiLevelType w:val="hybridMultilevel"/>
    <w:tmpl w:val="D67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C17443"/>
    <w:multiLevelType w:val="hybridMultilevel"/>
    <w:tmpl w:val="E730D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870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02B7EB4"/>
    <w:multiLevelType w:val="hybridMultilevel"/>
    <w:tmpl w:val="055E56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0A5EC8"/>
    <w:multiLevelType w:val="hybridMultilevel"/>
    <w:tmpl w:val="E19A6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5"/>
  </w:num>
  <w:num w:numId="3">
    <w:abstractNumId w:val="24"/>
  </w:num>
  <w:num w:numId="4">
    <w:abstractNumId w:val="9"/>
  </w:num>
  <w:num w:numId="5">
    <w:abstractNumId w:val="16"/>
  </w:num>
  <w:num w:numId="6">
    <w:abstractNumId w:val="4"/>
  </w:num>
  <w:num w:numId="7">
    <w:abstractNumId w:val="11"/>
  </w:num>
  <w:num w:numId="8">
    <w:abstractNumId w:val="26"/>
  </w:num>
  <w:num w:numId="9">
    <w:abstractNumId w:val="13"/>
  </w:num>
  <w:num w:numId="10">
    <w:abstractNumId w:val="31"/>
  </w:num>
  <w:num w:numId="11">
    <w:abstractNumId w:val="7"/>
  </w:num>
  <w:num w:numId="12">
    <w:abstractNumId w:val="14"/>
  </w:num>
  <w:num w:numId="13">
    <w:abstractNumId w:val="20"/>
  </w:num>
  <w:num w:numId="14">
    <w:abstractNumId w:val="28"/>
  </w:num>
  <w:num w:numId="15">
    <w:abstractNumId w:val="30"/>
  </w:num>
  <w:num w:numId="16">
    <w:abstractNumId w:val="5"/>
  </w:num>
  <w:num w:numId="17">
    <w:abstractNumId w:val="2"/>
  </w:num>
  <w:num w:numId="18">
    <w:abstractNumId w:val="1"/>
  </w:num>
  <w:num w:numId="19">
    <w:abstractNumId w:val="15"/>
  </w:num>
  <w:num w:numId="20">
    <w:abstractNumId w:val="0"/>
  </w:num>
  <w:num w:numId="21">
    <w:abstractNumId w:val="19"/>
  </w:num>
  <w:num w:numId="22">
    <w:abstractNumId w:val="29"/>
  </w:num>
  <w:num w:numId="23">
    <w:abstractNumId w:val="6"/>
  </w:num>
  <w:num w:numId="24">
    <w:abstractNumId w:val="3"/>
  </w:num>
  <w:num w:numId="25">
    <w:abstractNumId w:val="18"/>
  </w:num>
  <w:num w:numId="26">
    <w:abstractNumId w:val="21"/>
  </w:num>
  <w:num w:numId="27">
    <w:abstractNumId w:val="10"/>
  </w:num>
  <w:num w:numId="28">
    <w:abstractNumId w:val="23"/>
  </w:num>
  <w:num w:numId="29">
    <w:abstractNumId w:val="22"/>
  </w:num>
  <w:num w:numId="30">
    <w:abstractNumId w:val="17"/>
  </w:num>
  <w:num w:numId="31">
    <w:abstractNumId w:val="27"/>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3C3"/>
    <w:rsid w:val="00026E46"/>
    <w:rsid w:val="00034AD0"/>
    <w:rsid w:val="00052A19"/>
    <w:rsid w:val="000563AD"/>
    <w:rsid w:val="00066AA9"/>
    <w:rsid w:val="001409B0"/>
    <w:rsid w:val="001614AA"/>
    <w:rsid w:val="001B7CA2"/>
    <w:rsid w:val="001F57B3"/>
    <w:rsid w:val="00241FEF"/>
    <w:rsid w:val="00264F58"/>
    <w:rsid w:val="002766D1"/>
    <w:rsid w:val="00277B41"/>
    <w:rsid w:val="00292BDF"/>
    <w:rsid w:val="002B1C81"/>
    <w:rsid w:val="002C441B"/>
    <w:rsid w:val="002D093E"/>
    <w:rsid w:val="0030064C"/>
    <w:rsid w:val="00303FD1"/>
    <w:rsid w:val="003121AB"/>
    <w:rsid w:val="003273B3"/>
    <w:rsid w:val="003341A7"/>
    <w:rsid w:val="0038740A"/>
    <w:rsid w:val="00387982"/>
    <w:rsid w:val="00394D1B"/>
    <w:rsid w:val="003A0CD8"/>
    <w:rsid w:val="003B6F7A"/>
    <w:rsid w:val="00405650"/>
    <w:rsid w:val="00413514"/>
    <w:rsid w:val="004B098D"/>
    <w:rsid w:val="004B56AF"/>
    <w:rsid w:val="004D7E8E"/>
    <w:rsid w:val="004E0A38"/>
    <w:rsid w:val="00511661"/>
    <w:rsid w:val="00511B60"/>
    <w:rsid w:val="005155B5"/>
    <w:rsid w:val="00541086"/>
    <w:rsid w:val="005440B5"/>
    <w:rsid w:val="005553CF"/>
    <w:rsid w:val="00560672"/>
    <w:rsid w:val="005B1AED"/>
    <w:rsid w:val="005C2607"/>
    <w:rsid w:val="005C6EAD"/>
    <w:rsid w:val="005E1A44"/>
    <w:rsid w:val="005E374B"/>
    <w:rsid w:val="005F16A2"/>
    <w:rsid w:val="0065544B"/>
    <w:rsid w:val="00675696"/>
    <w:rsid w:val="006779E0"/>
    <w:rsid w:val="006A06AC"/>
    <w:rsid w:val="006C78AB"/>
    <w:rsid w:val="006F7B3E"/>
    <w:rsid w:val="0071672F"/>
    <w:rsid w:val="00732703"/>
    <w:rsid w:val="00736BD3"/>
    <w:rsid w:val="007574D4"/>
    <w:rsid w:val="007877CC"/>
    <w:rsid w:val="00791520"/>
    <w:rsid w:val="007A2A72"/>
    <w:rsid w:val="007B127F"/>
    <w:rsid w:val="007B60A6"/>
    <w:rsid w:val="007F067C"/>
    <w:rsid w:val="00851482"/>
    <w:rsid w:val="00865236"/>
    <w:rsid w:val="008958A7"/>
    <w:rsid w:val="008D0762"/>
    <w:rsid w:val="008D78D6"/>
    <w:rsid w:val="008E1CE2"/>
    <w:rsid w:val="008F6434"/>
    <w:rsid w:val="00922A2D"/>
    <w:rsid w:val="00937A02"/>
    <w:rsid w:val="009B1C58"/>
    <w:rsid w:val="009B210C"/>
    <w:rsid w:val="009B7C4D"/>
    <w:rsid w:val="009D6A9D"/>
    <w:rsid w:val="00A0010C"/>
    <w:rsid w:val="00A65D1B"/>
    <w:rsid w:val="00A8035A"/>
    <w:rsid w:val="00A9516A"/>
    <w:rsid w:val="00AA59C0"/>
    <w:rsid w:val="00AB385B"/>
    <w:rsid w:val="00AD1D56"/>
    <w:rsid w:val="00B37627"/>
    <w:rsid w:val="00B614CD"/>
    <w:rsid w:val="00BA099D"/>
    <w:rsid w:val="00BB34E5"/>
    <w:rsid w:val="00BC0D3D"/>
    <w:rsid w:val="00BD6BB0"/>
    <w:rsid w:val="00BE2E5F"/>
    <w:rsid w:val="00BE539C"/>
    <w:rsid w:val="00C044D4"/>
    <w:rsid w:val="00C43A6A"/>
    <w:rsid w:val="00C475DF"/>
    <w:rsid w:val="00C9528B"/>
    <w:rsid w:val="00CA5CC9"/>
    <w:rsid w:val="00CC492F"/>
    <w:rsid w:val="00CD36A0"/>
    <w:rsid w:val="00D347E2"/>
    <w:rsid w:val="00D844CD"/>
    <w:rsid w:val="00D95CF5"/>
    <w:rsid w:val="00DB482F"/>
    <w:rsid w:val="00DC528E"/>
    <w:rsid w:val="00DD2800"/>
    <w:rsid w:val="00DD29FB"/>
    <w:rsid w:val="00DE2029"/>
    <w:rsid w:val="00E5466E"/>
    <w:rsid w:val="00E708A1"/>
    <w:rsid w:val="00E723C3"/>
    <w:rsid w:val="00F104F7"/>
    <w:rsid w:val="00F33055"/>
    <w:rsid w:val="00F637BE"/>
    <w:rsid w:val="00F71C08"/>
    <w:rsid w:val="00F736DC"/>
    <w:rsid w:val="00F76909"/>
    <w:rsid w:val="00FA2F0F"/>
    <w:rsid w:val="00FF67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CF6DF"/>
  <w14:defaultImageDpi w14:val="32767"/>
  <w15:chartTrackingRefBased/>
  <w15:docId w15:val="{F39BA508-3F64-C54A-9AD4-549140278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A4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E1A4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A099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23C3"/>
    <w:pPr>
      <w:ind w:left="720"/>
      <w:contextualSpacing/>
    </w:pPr>
  </w:style>
  <w:style w:type="table" w:styleId="TableGrid">
    <w:name w:val="Table Grid"/>
    <w:basedOn w:val="TableNormal"/>
    <w:uiPriority w:val="39"/>
    <w:rsid w:val="006A06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121AB"/>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5E1A4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E1A44"/>
    <w:rPr>
      <w:rFonts w:asciiTheme="majorHAnsi" w:eastAsiaTheme="majorEastAsia" w:hAnsiTheme="majorHAnsi" w:cstheme="majorBidi"/>
      <w:color w:val="2F5496" w:themeColor="accent1" w:themeShade="BF"/>
      <w:sz w:val="26"/>
      <w:szCs w:val="26"/>
    </w:rPr>
  </w:style>
  <w:style w:type="character" w:customStyle="1" w:styleId="acopre">
    <w:name w:val="acopre"/>
    <w:basedOn w:val="DefaultParagraphFont"/>
    <w:rsid w:val="00851482"/>
  </w:style>
  <w:style w:type="character" w:customStyle="1" w:styleId="hgkelc">
    <w:name w:val="hgkelc"/>
    <w:basedOn w:val="DefaultParagraphFont"/>
    <w:rsid w:val="00851482"/>
  </w:style>
  <w:style w:type="character" w:styleId="Hyperlink">
    <w:name w:val="Hyperlink"/>
    <w:basedOn w:val="DefaultParagraphFont"/>
    <w:uiPriority w:val="99"/>
    <w:semiHidden/>
    <w:unhideWhenUsed/>
    <w:rsid w:val="001B7CA2"/>
    <w:rPr>
      <w:color w:val="0000FF"/>
      <w:u w:val="single"/>
    </w:rPr>
  </w:style>
  <w:style w:type="character" w:customStyle="1" w:styleId="Heading3Char">
    <w:name w:val="Heading 3 Char"/>
    <w:basedOn w:val="DefaultParagraphFont"/>
    <w:link w:val="Heading3"/>
    <w:uiPriority w:val="9"/>
    <w:rsid w:val="00BA099D"/>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49745">
      <w:bodyDiv w:val="1"/>
      <w:marLeft w:val="0"/>
      <w:marRight w:val="0"/>
      <w:marTop w:val="0"/>
      <w:marBottom w:val="0"/>
      <w:divBdr>
        <w:top w:val="none" w:sz="0" w:space="0" w:color="auto"/>
        <w:left w:val="none" w:sz="0" w:space="0" w:color="auto"/>
        <w:bottom w:val="none" w:sz="0" w:space="0" w:color="auto"/>
        <w:right w:val="none" w:sz="0" w:space="0" w:color="auto"/>
      </w:divBdr>
    </w:div>
    <w:div w:id="665790360">
      <w:bodyDiv w:val="1"/>
      <w:marLeft w:val="0"/>
      <w:marRight w:val="0"/>
      <w:marTop w:val="0"/>
      <w:marBottom w:val="0"/>
      <w:divBdr>
        <w:top w:val="none" w:sz="0" w:space="0" w:color="auto"/>
        <w:left w:val="none" w:sz="0" w:space="0" w:color="auto"/>
        <w:bottom w:val="none" w:sz="0" w:space="0" w:color="auto"/>
        <w:right w:val="none" w:sz="0" w:space="0" w:color="auto"/>
      </w:divBdr>
    </w:div>
    <w:div w:id="920068458">
      <w:bodyDiv w:val="1"/>
      <w:marLeft w:val="0"/>
      <w:marRight w:val="0"/>
      <w:marTop w:val="0"/>
      <w:marBottom w:val="0"/>
      <w:divBdr>
        <w:top w:val="none" w:sz="0" w:space="0" w:color="auto"/>
        <w:left w:val="none" w:sz="0" w:space="0" w:color="auto"/>
        <w:bottom w:val="none" w:sz="0" w:space="0" w:color="auto"/>
        <w:right w:val="none" w:sz="0" w:space="0" w:color="auto"/>
      </w:divBdr>
    </w:div>
    <w:div w:id="1867597816">
      <w:bodyDiv w:val="1"/>
      <w:marLeft w:val="0"/>
      <w:marRight w:val="0"/>
      <w:marTop w:val="0"/>
      <w:marBottom w:val="0"/>
      <w:divBdr>
        <w:top w:val="none" w:sz="0" w:space="0" w:color="auto"/>
        <w:left w:val="none" w:sz="0" w:space="0" w:color="auto"/>
        <w:bottom w:val="none" w:sz="0" w:space="0" w:color="auto"/>
        <w:right w:val="none" w:sz="0" w:space="0" w:color="auto"/>
      </w:divBdr>
    </w:div>
    <w:div w:id="1912932630">
      <w:bodyDiv w:val="1"/>
      <w:marLeft w:val="0"/>
      <w:marRight w:val="0"/>
      <w:marTop w:val="0"/>
      <w:marBottom w:val="0"/>
      <w:divBdr>
        <w:top w:val="none" w:sz="0" w:space="0" w:color="auto"/>
        <w:left w:val="none" w:sz="0" w:space="0" w:color="auto"/>
        <w:bottom w:val="none" w:sz="0" w:space="0" w:color="auto"/>
        <w:right w:val="none" w:sz="0" w:space="0" w:color="auto"/>
      </w:divBdr>
    </w:div>
    <w:div w:id="2093233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7DA00-76B1-E04A-83A5-9CD0B1CF5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14</Pages>
  <Words>42612</Words>
  <Characters>242895</Characters>
  <Application>Microsoft Office Word</Application>
  <DocSecurity>0</DocSecurity>
  <Lines>2024</Lines>
  <Paragraphs>569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67</cp:revision>
  <cp:lastPrinted>2021-03-18T09:30:00Z</cp:lastPrinted>
  <dcterms:created xsi:type="dcterms:W3CDTF">2021-03-16T06:51:00Z</dcterms:created>
  <dcterms:modified xsi:type="dcterms:W3CDTF">2021-03-19T11:06:00Z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http://www.zotero.org/styles/frontiers</vt:lpwstr>
  </property>
</Properties>
</file>