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5A9956" w14:textId="734DAB88" w:rsidR="000856EE" w:rsidRPr="00A55792" w:rsidRDefault="00897E3D" w:rsidP="00A345DB">
      <w:pPr>
        <w:rPr>
          <w:rFonts w:asciiTheme="minorHAnsi" w:hAnsiTheme="minorHAnsi" w:cstheme="majorHAnsi"/>
        </w:rPr>
      </w:pPr>
      <w:r w:rsidRPr="00A55792">
        <w:rPr>
          <w:rFonts w:asciiTheme="minorHAnsi" w:hAnsiTheme="minorHAnsi" w:cstheme="majorHAnsi"/>
        </w:rPr>
        <w:fldChar w:fldCharType="begin"/>
      </w:r>
      <w:r w:rsidRPr="00A55792">
        <w:rPr>
          <w:rFonts w:asciiTheme="minorHAnsi" w:hAnsiTheme="minorHAnsi" w:cstheme="majorHAnsi"/>
        </w:rPr>
        <w:instrText xml:space="preserve"> INCLUDEPICTURE "https://campaignforsocialscience.org.uk/wp-content/uploads/2015/01/queen-mary-logo.png" \* MERGEFORMATINET </w:instrText>
      </w:r>
      <w:r w:rsidRPr="00A55792">
        <w:rPr>
          <w:rFonts w:asciiTheme="minorHAnsi" w:hAnsiTheme="minorHAnsi" w:cstheme="majorHAnsi"/>
        </w:rPr>
        <w:fldChar w:fldCharType="separate"/>
      </w:r>
      <w:r w:rsidRPr="00A55792">
        <w:rPr>
          <w:rFonts w:asciiTheme="minorHAnsi" w:hAnsiTheme="minorHAnsi" w:cstheme="majorHAnsi"/>
          <w:noProof/>
        </w:rPr>
        <w:drawing>
          <wp:inline distT="0" distB="0" distL="0" distR="0" wp14:anchorId="56D0A0BA" wp14:editId="3174496E">
            <wp:extent cx="2743200" cy="716516"/>
            <wp:effectExtent l="0" t="0" r="0" b="0"/>
            <wp:docPr id="4" name="Picture 4" descr="Queen Mary University of London - Campaign for Social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en Mary University of London - Campaign for Social Sci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4600" cy="727330"/>
                    </a:xfrm>
                    <a:prstGeom prst="rect">
                      <a:avLst/>
                    </a:prstGeom>
                    <a:noFill/>
                    <a:ln>
                      <a:noFill/>
                    </a:ln>
                  </pic:spPr>
                </pic:pic>
              </a:graphicData>
            </a:graphic>
          </wp:inline>
        </w:drawing>
      </w:r>
      <w:r w:rsidRPr="00A55792">
        <w:rPr>
          <w:rFonts w:asciiTheme="minorHAnsi" w:hAnsiTheme="minorHAnsi" w:cstheme="majorHAnsi"/>
        </w:rPr>
        <w:fldChar w:fldCharType="end"/>
      </w:r>
      <w:r w:rsidR="00A345DB" w:rsidRPr="00A55792">
        <w:rPr>
          <w:rFonts w:asciiTheme="minorHAnsi" w:hAnsiTheme="minorHAnsi" w:cstheme="majorHAnsi"/>
        </w:rPr>
        <w:t xml:space="preserve">                </w:t>
      </w:r>
      <w:r w:rsidR="000856EE" w:rsidRPr="00A55792">
        <w:rPr>
          <w:rFonts w:asciiTheme="minorHAnsi" w:hAnsiTheme="minorHAnsi" w:cstheme="majorHAnsi"/>
        </w:rPr>
        <w:fldChar w:fldCharType="begin"/>
      </w:r>
      <w:r w:rsidR="000856EE" w:rsidRPr="00A55792">
        <w:rPr>
          <w:rFonts w:asciiTheme="minorHAnsi" w:hAnsiTheme="minorHAnsi" w:cstheme="majorHAnsi"/>
        </w:rPr>
        <w:instrText xml:space="preserve"> INCLUDEPICTURE "https://lh3.googleusercontent.com/guq88cMFZoXX8uGnV1u1C8NYdAJx6nx5DvU3gnF6BdNX-RkiVy8w8jey0n7zraA=fcrop64=1,00000000ffffff37" \* MERGEFORMATINET </w:instrText>
      </w:r>
      <w:r w:rsidR="000856EE" w:rsidRPr="00A55792">
        <w:rPr>
          <w:rFonts w:asciiTheme="minorHAnsi" w:hAnsiTheme="minorHAnsi" w:cstheme="majorHAnsi"/>
        </w:rPr>
        <w:fldChar w:fldCharType="separate"/>
      </w:r>
      <w:r w:rsidR="000856EE" w:rsidRPr="00A55792">
        <w:rPr>
          <w:rFonts w:asciiTheme="minorHAnsi" w:hAnsiTheme="minorHAnsi" w:cstheme="majorHAnsi"/>
          <w:noProof/>
        </w:rPr>
        <w:drawing>
          <wp:inline distT="0" distB="0" distL="0" distR="0" wp14:anchorId="42BD89C1" wp14:editId="4AF851A8">
            <wp:extent cx="2363365" cy="1116965"/>
            <wp:effectExtent l="0" t="0" r="0" b="635"/>
            <wp:docPr id="7" name="Picture 7" descr="The Natural History Museum, London, United Kingdom — Google Arts &amp; Cul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Natural History Museum, London, United Kingdom — Google Arts &amp; Cul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91552" cy="1130287"/>
                    </a:xfrm>
                    <a:prstGeom prst="rect">
                      <a:avLst/>
                    </a:prstGeom>
                    <a:noFill/>
                    <a:ln>
                      <a:noFill/>
                    </a:ln>
                  </pic:spPr>
                </pic:pic>
              </a:graphicData>
            </a:graphic>
          </wp:inline>
        </w:drawing>
      </w:r>
      <w:r w:rsidR="000856EE" w:rsidRPr="00A55792">
        <w:rPr>
          <w:rFonts w:asciiTheme="minorHAnsi" w:hAnsiTheme="minorHAnsi" w:cstheme="majorHAnsi"/>
        </w:rPr>
        <w:fldChar w:fldCharType="end"/>
      </w:r>
    </w:p>
    <w:p w14:paraId="05BA77D9" w14:textId="77777777" w:rsidR="00A345DB" w:rsidRPr="00A55792" w:rsidRDefault="00A345DB" w:rsidP="00A345DB">
      <w:pPr>
        <w:rPr>
          <w:rFonts w:asciiTheme="minorHAnsi" w:hAnsiTheme="minorHAnsi" w:cstheme="majorHAnsi"/>
        </w:rPr>
      </w:pPr>
    </w:p>
    <w:p w14:paraId="528BCAB4" w14:textId="77777777" w:rsidR="00A345DB" w:rsidRPr="00A55792" w:rsidRDefault="00A345DB" w:rsidP="00A345DB">
      <w:pPr>
        <w:rPr>
          <w:rFonts w:asciiTheme="minorHAnsi" w:hAnsiTheme="minorHAnsi" w:cstheme="majorHAnsi"/>
        </w:rPr>
      </w:pPr>
    </w:p>
    <w:p w14:paraId="19EF9AA5" w14:textId="77777777" w:rsidR="006E4A56" w:rsidRPr="00A55792" w:rsidRDefault="006E4A56" w:rsidP="00522296">
      <w:pPr>
        <w:rPr>
          <w:rFonts w:asciiTheme="minorHAnsi" w:hAnsiTheme="minorHAnsi" w:cstheme="majorHAnsi"/>
          <w:sz w:val="48"/>
        </w:rPr>
      </w:pPr>
    </w:p>
    <w:p w14:paraId="23EE94CC" w14:textId="77777777" w:rsidR="006E4A56" w:rsidRPr="00A55792" w:rsidRDefault="006E4A56" w:rsidP="00D25F9F">
      <w:pPr>
        <w:jc w:val="center"/>
        <w:rPr>
          <w:rFonts w:asciiTheme="minorHAnsi" w:hAnsiTheme="minorHAnsi" w:cstheme="majorHAnsi"/>
          <w:sz w:val="48"/>
        </w:rPr>
      </w:pPr>
    </w:p>
    <w:p w14:paraId="5D9461A0" w14:textId="0E60C428" w:rsidR="00A345DB" w:rsidRPr="00A55792" w:rsidRDefault="00D25F9F" w:rsidP="00D25F9F">
      <w:pPr>
        <w:jc w:val="center"/>
        <w:rPr>
          <w:rFonts w:asciiTheme="minorHAnsi" w:hAnsiTheme="minorHAnsi" w:cstheme="majorHAnsi"/>
          <w:b/>
          <w:sz w:val="48"/>
        </w:rPr>
      </w:pPr>
      <w:r w:rsidRPr="00A55792">
        <w:rPr>
          <w:rFonts w:asciiTheme="minorHAnsi" w:hAnsiTheme="minorHAnsi" w:cstheme="majorHAnsi"/>
          <w:b/>
          <w:sz w:val="48"/>
        </w:rPr>
        <w:t xml:space="preserve">The impact of </w:t>
      </w:r>
      <w:r w:rsidR="00FD6E8E">
        <w:rPr>
          <w:rFonts w:asciiTheme="minorHAnsi" w:hAnsiTheme="minorHAnsi" w:cstheme="majorHAnsi"/>
          <w:b/>
          <w:sz w:val="48"/>
        </w:rPr>
        <w:t xml:space="preserve">activity and </w:t>
      </w:r>
      <w:r w:rsidRPr="00A55792">
        <w:rPr>
          <w:rFonts w:asciiTheme="minorHAnsi" w:hAnsiTheme="minorHAnsi" w:cstheme="majorHAnsi"/>
          <w:b/>
          <w:sz w:val="48"/>
        </w:rPr>
        <w:t>dormancy on</w:t>
      </w:r>
      <w:r w:rsidR="00FD6E8E">
        <w:rPr>
          <w:rFonts w:asciiTheme="minorHAnsi" w:hAnsiTheme="minorHAnsi" w:cstheme="majorHAnsi"/>
          <w:b/>
          <w:sz w:val="48"/>
        </w:rPr>
        <w:t xml:space="preserve"> the</w:t>
      </w:r>
      <w:r w:rsidRPr="00A55792">
        <w:rPr>
          <w:rFonts w:asciiTheme="minorHAnsi" w:hAnsiTheme="minorHAnsi" w:cstheme="majorHAnsi"/>
          <w:b/>
          <w:sz w:val="48"/>
        </w:rPr>
        <w:t xml:space="preserve"> biogeography and community assembly mechanisms of </w:t>
      </w:r>
      <w:r w:rsidR="009039D5" w:rsidRPr="00A55792">
        <w:rPr>
          <w:rFonts w:asciiTheme="minorHAnsi" w:hAnsiTheme="minorHAnsi" w:cstheme="majorHAnsi"/>
          <w:b/>
          <w:sz w:val="48"/>
        </w:rPr>
        <w:t>supraglacial</w:t>
      </w:r>
      <w:r w:rsidR="00946136">
        <w:rPr>
          <w:rFonts w:asciiTheme="minorHAnsi" w:hAnsiTheme="minorHAnsi" w:cstheme="majorHAnsi"/>
          <w:b/>
          <w:sz w:val="48"/>
        </w:rPr>
        <w:t xml:space="preserve"> microbial</w:t>
      </w:r>
      <w:r w:rsidRPr="00A55792">
        <w:rPr>
          <w:rFonts w:asciiTheme="minorHAnsi" w:hAnsiTheme="minorHAnsi" w:cstheme="majorHAnsi"/>
          <w:b/>
          <w:sz w:val="48"/>
        </w:rPr>
        <w:t xml:space="preserve"> communities</w:t>
      </w:r>
    </w:p>
    <w:p w14:paraId="443850C0" w14:textId="3F7EB49C" w:rsidR="008803AD" w:rsidRPr="00A55792" w:rsidRDefault="008803AD" w:rsidP="007E3761">
      <w:pPr>
        <w:rPr>
          <w:rFonts w:asciiTheme="minorHAnsi" w:hAnsiTheme="minorHAnsi" w:cstheme="majorHAnsi"/>
          <w:sz w:val="48"/>
        </w:rPr>
      </w:pPr>
    </w:p>
    <w:p w14:paraId="7A3D7CED" w14:textId="77777777" w:rsidR="006E4A56" w:rsidRPr="00A55792" w:rsidRDefault="006E4A56" w:rsidP="007E3761">
      <w:pPr>
        <w:rPr>
          <w:rFonts w:asciiTheme="minorHAnsi" w:hAnsiTheme="minorHAnsi" w:cstheme="majorHAnsi"/>
          <w:sz w:val="48"/>
        </w:rPr>
      </w:pPr>
    </w:p>
    <w:p w14:paraId="7AE39CDC" w14:textId="37D6E14E" w:rsidR="008803AD" w:rsidRPr="00A55792" w:rsidRDefault="008803AD" w:rsidP="00DB69EA">
      <w:pPr>
        <w:jc w:val="center"/>
        <w:rPr>
          <w:rFonts w:asciiTheme="minorHAnsi" w:hAnsiTheme="minorHAnsi" w:cstheme="majorHAnsi"/>
          <w:sz w:val="44"/>
        </w:rPr>
      </w:pPr>
      <w:r w:rsidRPr="00A55792">
        <w:rPr>
          <w:rFonts w:asciiTheme="minorHAnsi" w:hAnsiTheme="minorHAnsi" w:cstheme="majorHAnsi"/>
          <w:sz w:val="44"/>
        </w:rPr>
        <w:t>Amy Solman</w:t>
      </w:r>
    </w:p>
    <w:p w14:paraId="12CF23F7" w14:textId="77777777" w:rsidR="006E4A56" w:rsidRPr="00A55792" w:rsidRDefault="006E4A56" w:rsidP="00DB69EA">
      <w:pPr>
        <w:jc w:val="center"/>
        <w:rPr>
          <w:rFonts w:asciiTheme="minorHAnsi" w:hAnsiTheme="minorHAnsi" w:cstheme="majorHAnsi"/>
          <w:sz w:val="44"/>
        </w:rPr>
      </w:pPr>
    </w:p>
    <w:p w14:paraId="2FA363A5" w14:textId="77777777" w:rsidR="006E4A56" w:rsidRPr="00A55792" w:rsidRDefault="006E4A56" w:rsidP="00DB69EA">
      <w:pPr>
        <w:jc w:val="center"/>
        <w:rPr>
          <w:rFonts w:asciiTheme="minorHAnsi" w:hAnsiTheme="minorHAnsi" w:cstheme="majorHAnsi"/>
          <w:sz w:val="44"/>
        </w:rPr>
      </w:pPr>
    </w:p>
    <w:p w14:paraId="39A74E21" w14:textId="77777777" w:rsidR="00D25F9F" w:rsidRPr="00A55792" w:rsidRDefault="00D25F9F" w:rsidP="00DB69EA">
      <w:pPr>
        <w:jc w:val="center"/>
        <w:rPr>
          <w:rFonts w:asciiTheme="minorHAnsi" w:hAnsiTheme="minorHAnsi" w:cstheme="majorHAnsi"/>
          <w:sz w:val="44"/>
        </w:rPr>
      </w:pPr>
    </w:p>
    <w:p w14:paraId="626D2BCA" w14:textId="1135E27E" w:rsidR="00D25F9F" w:rsidRPr="00A55792" w:rsidRDefault="00D25F9F" w:rsidP="00DB69EA">
      <w:pPr>
        <w:jc w:val="center"/>
        <w:rPr>
          <w:rFonts w:asciiTheme="minorHAnsi" w:hAnsiTheme="minorHAnsi" w:cstheme="majorHAnsi"/>
          <w:sz w:val="44"/>
        </w:rPr>
      </w:pPr>
      <w:r w:rsidRPr="00A55792">
        <w:rPr>
          <w:rFonts w:asciiTheme="minorHAnsi" w:hAnsiTheme="minorHAnsi" w:cstheme="majorHAnsi"/>
          <w:sz w:val="44"/>
        </w:rPr>
        <w:t>First PhD Planning Report</w:t>
      </w:r>
    </w:p>
    <w:p w14:paraId="6B45E2E7" w14:textId="77777777" w:rsidR="006E4A56" w:rsidRPr="00A55792" w:rsidRDefault="006E4A56" w:rsidP="00DB69EA">
      <w:pPr>
        <w:jc w:val="center"/>
        <w:rPr>
          <w:rFonts w:asciiTheme="minorHAnsi" w:hAnsiTheme="minorHAnsi" w:cstheme="majorHAnsi"/>
          <w:sz w:val="44"/>
        </w:rPr>
      </w:pPr>
    </w:p>
    <w:p w14:paraId="77793691" w14:textId="77777777" w:rsidR="007468E2" w:rsidRPr="00A55792" w:rsidRDefault="007468E2" w:rsidP="00DB69EA">
      <w:pPr>
        <w:jc w:val="center"/>
        <w:rPr>
          <w:rFonts w:asciiTheme="minorHAnsi" w:hAnsiTheme="minorHAnsi" w:cstheme="majorHAnsi"/>
          <w:sz w:val="44"/>
        </w:rPr>
      </w:pPr>
    </w:p>
    <w:p w14:paraId="002F4DDE" w14:textId="5261222A" w:rsidR="007468E2" w:rsidRPr="00A55792" w:rsidRDefault="007468E2" w:rsidP="00DB69EA">
      <w:pPr>
        <w:jc w:val="center"/>
        <w:rPr>
          <w:rFonts w:asciiTheme="minorHAnsi" w:hAnsiTheme="minorHAnsi" w:cstheme="majorHAnsi"/>
          <w:sz w:val="44"/>
        </w:rPr>
      </w:pPr>
      <w:r w:rsidRPr="00A55792">
        <w:rPr>
          <w:rFonts w:asciiTheme="minorHAnsi" w:hAnsiTheme="minorHAnsi" w:cstheme="majorHAnsi"/>
          <w:b/>
          <w:sz w:val="44"/>
        </w:rPr>
        <w:t>Lead supervisor:</w:t>
      </w:r>
      <w:r w:rsidRPr="00A55792">
        <w:rPr>
          <w:rFonts w:asciiTheme="minorHAnsi" w:hAnsiTheme="minorHAnsi" w:cstheme="majorHAnsi"/>
          <w:sz w:val="44"/>
        </w:rPr>
        <w:t xml:space="preserve"> Dr James Bradley</w:t>
      </w:r>
    </w:p>
    <w:p w14:paraId="3D2AC093" w14:textId="73687B7F" w:rsidR="007468E2" w:rsidRPr="00A55792" w:rsidRDefault="007468E2" w:rsidP="00DB69EA">
      <w:pPr>
        <w:jc w:val="center"/>
        <w:rPr>
          <w:rFonts w:asciiTheme="minorHAnsi" w:hAnsiTheme="minorHAnsi" w:cstheme="majorHAnsi"/>
          <w:sz w:val="44"/>
        </w:rPr>
      </w:pPr>
      <w:r w:rsidRPr="00A55792">
        <w:rPr>
          <w:rFonts w:asciiTheme="minorHAnsi" w:hAnsiTheme="minorHAnsi" w:cstheme="majorHAnsi"/>
          <w:b/>
          <w:sz w:val="44"/>
        </w:rPr>
        <w:t>Co-Supervisor:</w:t>
      </w:r>
      <w:r w:rsidRPr="00A55792">
        <w:rPr>
          <w:rFonts w:asciiTheme="minorHAnsi" w:hAnsiTheme="minorHAnsi" w:cstheme="majorHAnsi"/>
          <w:sz w:val="44"/>
        </w:rPr>
        <w:t xml:space="preserve"> Professor Kate </w:t>
      </w:r>
      <w:proofErr w:type="spellStart"/>
      <w:r w:rsidRPr="00A55792">
        <w:rPr>
          <w:rFonts w:asciiTheme="minorHAnsi" w:hAnsiTheme="minorHAnsi" w:cstheme="majorHAnsi"/>
          <w:sz w:val="44"/>
        </w:rPr>
        <w:t>Heppell</w:t>
      </w:r>
      <w:proofErr w:type="spellEnd"/>
    </w:p>
    <w:p w14:paraId="2C2AA151" w14:textId="3C28F1E7" w:rsidR="007468E2" w:rsidRPr="00A55792" w:rsidRDefault="007468E2" w:rsidP="00DB69EA">
      <w:pPr>
        <w:jc w:val="center"/>
        <w:rPr>
          <w:rFonts w:asciiTheme="minorHAnsi" w:hAnsiTheme="minorHAnsi" w:cstheme="majorHAnsi"/>
          <w:sz w:val="44"/>
        </w:rPr>
      </w:pPr>
      <w:r w:rsidRPr="00A55792">
        <w:rPr>
          <w:rFonts w:asciiTheme="minorHAnsi" w:hAnsiTheme="minorHAnsi" w:cstheme="majorHAnsi"/>
          <w:b/>
          <w:sz w:val="44"/>
        </w:rPr>
        <w:t>Co-Supervisor:</w:t>
      </w:r>
      <w:r w:rsidRPr="00A55792">
        <w:rPr>
          <w:rFonts w:asciiTheme="minorHAnsi" w:hAnsiTheme="minorHAnsi" w:cstheme="majorHAnsi"/>
          <w:sz w:val="44"/>
        </w:rPr>
        <w:t xml:space="preserve"> Dr Anne </w:t>
      </w:r>
      <w:proofErr w:type="spellStart"/>
      <w:r w:rsidRPr="00A55792">
        <w:rPr>
          <w:rFonts w:asciiTheme="minorHAnsi" w:hAnsiTheme="minorHAnsi" w:cstheme="majorHAnsi"/>
          <w:sz w:val="44"/>
        </w:rPr>
        <w:t>Jungblut</w:t>
      </w:r>
      <w:proofErr w:type="spellEnd"/>
    </w:p>
    <w:p w14:paraId="0A56B9F7" w14:textId="77777777" w:rsidR="007468E2" w:rsidRPr="00A55792" w:rsidRDefault="007468E2" w:rsidP="00DB69EA">
      <w:pPr>
        <w:jc w:val="center"/>
        <w:rPr>
          <w:rFonts w:asciiTheme="minorHAnsi" w:hAnsiTheme="minorHAnsi" w:cstheme="majorHAnsi"/>
          <w:sz w:val="44"/>
        </w:rPr>
      </w:pPr>
    </w:p>
    <w:p w14:paraId="09D4F51A" w14:textId="1DCD9461" w:rsidR="007468E2" w:rsidRPr="00A55792" w:rsidRDefault="006E4A56" w:rsidP="00DB69EA">
      <w:pPr>
        <w:jc w:val="center"/>
        <w:rPr>
          <w:rFonts w:asciiTheme="minorHAnsi" w:hAnsiTheme="minorHAnsi" w:cstheme="majorHAnsi"/>
          <w:sz w:val="44"/>
        </w:rPr>
      </w:pPr>
      <w:r w:rsidRPr="00A55792">
        <w:rPr>
          <w:rFonts w:asciiTheme="minorHAnsi" w:hAnsiTheme="minorHAnsi" w:cstheme="majorHAnsi"/>
          <w:sz w:val="44"/>
        </w:rPr>
        <w:t>March 2021</w:t>
      </w:r>
    </w:p>
    <w:p w14:paraId="63690EAF" w14:textId="50653D7E" w:rsidR="00F60544" w:rsidRPr="00A55792" w:rsidRDefault="00F60544" w:rsidP="00F60544">
      <w:pPr>
        <w:rPr>
          <w:rFonts w:asciiTheme="minorHAnsi" w:hAnsiTheme="minorHAnsi" w:cstheme="majorHAnsi"/>
        </w:rPr>
      </w:pPr>
    </w:p>
    <w:sdt>
      <w:sdtPr>
        <w:rPr>
          <w:rFonts w:asciiTheme="minorHAnsi" w:eastAsia="Times New Roman" w:hAnsiTheme="minorHAnsi" w:cstheme="majorHAnsi"/>
          <w:b w:val="0"/>
          <w:bCs w:val="0"/>
          <w:color w:val="auto"/>
          <w:sz w:val="24"/>
          <w:szCs w:val="24"/>
          <w:lang w:val="en-GB"/>
        </w:rPr>
        <w:id w:val="-1176800135"/>
        <w:docPartObj>
          <w:docPartGallery w:val="Table of Contents"/>
          <w:docPartUnique/>
        </w:docPartObj>
      </w:sdtPr>
      <w:sdtEndPr>
        <w:rPr>
          <w:noProof/>
        </w:rPr>
      </w:sdtEndPr>
      <w:sdtContent>
        <w:p w14:paraId="114C0209" w14:textId="298F775D" w:rsidR="006E4A56" w:rsidRPr="00A55792" w:rsidRDefault="006E4A56">
          <w:pPr>
            <w:pStyle w:val="TOCHeading"/>
            <w:rPr>
              <w:rFonts w:asciiTheme="minorHAnsi" w:hAnsiTheme="minorHAnsi" w:cstheme="majorHAnsi"/>
            </w:rPr>
          </w:pPr>
          <w:r w:rsidRPr="00A55792">
            <w:rPr>
              <w:rFonts w:asciiTheme="minorHAnsi" w:hAnsiTheme="minorHAnsi" w:cstheme="majorHAnsi"/>
            </w:rPr>
            <w:t>Table of Contents</w:t>
          </w:r>
        </w:p>
        <w:p w14:paraId="3F259220" w14:textId="1BBD672D" w:rsidR="000554E3" w:rsidRDefault="006E4A56">
          <w:pPr>
            <w:pStyle w:val="TOC1"/>
            <w:tabs>
              <w:tab w:val="right" w:leader="dot" w:pos="9010"/>
            </w:tabs>
            <w:rPr>
              <w:rFonts w:eastAsiaTheme="minorEastAsia" w:cstheme="minorBidi"/>
              <w:b w:val="0"/>
              <w:bCs w:val="0"/>
              <w:i w:val="0"/>
              <w:iCs w:val="0"/>
              <w:noProof/>
            </w:rPr>
          </w:pPr>
          <w:r w:rsidRPr="00A55792">
            <w:rPr>
              <w:rFonts w:cstheme="majorHAnsi"/>
              <w:b w:val="0"/>
              <w:bCs w:val="0"/>
            </w:rPr>
            <w:fldChar w:fldCharType="begin"/>
          </w:r>
          <w:r w:rsidRPr="00A55792">
            <w:rPr>
              <w:rFonts w:cstheme="majorHAnsi"/>
            </w:rPr>
            <w:instrText xml:space="preserve"> TOC \o "1-3" \h \z \u </w:instrText>
          </w:r>
          <w:r w:rsidRPr="00A55792">
            <w:rPr>
              <w:rFonts w:cstheme="majorHAnsi"/>
              <w:b w:val="0"/>
              <w:bCs w:val="0"/>
            </w:rPr>
            <w:fldChar w:fldCharType="separate"/>
          </w:r>
          <w:hyperlink w:anchor="_Toc64021927" w:history="1">
            <w:r w:rsidR="000554E3" w:rsidRPr="00C47D39">
              <w:rPr>
                <w:rStyle w:val="Hyperlink"/>
                <w:noProof/>
              </w:rPr>
              <w:t>Aim &amp; Objectives</w:t>
            </w:r>
            <w:r w:rsidR="000554E3">
              <w:rPr>
                <w:noProof/>
                <w:webHidden/>
              </w:rPr>
              <w:tab/>
            </w:r>
            <w:r w:rsidR="000554E3">
              <w:rPr>
                <w:noProof/>
                <w:webHidden/>
              </w:rPr>
              <w:fldChar w:fldCharType="begin"/>
            </w:r>
            <w:r w:rsidR="000554E3">
              <w:rPr>
                <w:noProof/>
                <w:webHidden/>
              </w:rPr>
              <w:instrText xml:space="preserve"> PAGEREF _Toc64021927 \h </w:instrText>
            </w:r>
            <w:r w:rsidR="000554E3">
              <w:rPr>
                <w:noProof/>
                <w:webHidden/>
              </w:rPr>
            </w:r>
            <w:r w:rsidR="000554E3">
              <w:rPr>
                <w:noProof/>
                <w:webHidden/>
              </w:rPr>
              <w:fldChar w:fldCharType="separate"/>
            </w:r>
            <w:r w:rsidR="000554E3">
              <w:rPr>
                <w:noProof/>
                <w:webHidden/>
              </w:rPr>
              <w:t>4</w:t>
            </w:r>
            <w:r w:rsidR="000554E3">
              <w:rPr>
                <w:noProof/>
                <w:webHidden/>
              </w:rPr>
              <w:fldChar w:fldCharType="end"/>
            </w:r>
          </w:hyperlink>
        </w:p>
        <w:p w14:paraId="1F63A820" w14:textId="65A5754A" w:rsidR="000554E3" w:rsidRDefault="006453D7">
          <w:pPr>
            <w:pStyle w:val="TOC1"/>
            <w:tabs>
              <w:tab w:val="right" w:leader="dot" w:pos="9010"/>
            </w:tabs>
            <w:rPr>
              <w:rFonts w:eastAsiaTheme="minorEastAsia" w:cstheme="minorBidi"/>
              <w:b w:val="0"/>
              <w:bCs w:val="0"/>
              <w:i w:val="0"/>
              <w:iCs w:val="0"/>
              <w:noProof/>
            </w:rPr>
          </w:pPr>
          <w:hyperlink w:anchor="_Toc64021928" w:history="1">
            <w:r w:rsidR="000554E3" w:rsidRPr="00C47D39">
              <w:rPr>
                <w:rStyle w:val="Hyperlink"/>
                <w:noProof/>
              </w:rPr>
              <w:t>Abbreviations</w:t>
            </w:r>
            <w:r w:rsidR="000554E3">
              <w:rPr>
                <w:noProof/>
                <w:webHidden/>
              </w:rPr>
              <w:tab/>
            </w:r>
            <w:r w:rsidR="000554E3">
              <w:rPr>
                <w:noProof/>
                <w:webHidden/>
              </w:rPr>
              <w:fldChar w:fldCharType="begin"/>
            </w:r>
            <w:r w:rsidR="000554E3">
              <w:rPr>
                <w:noProof/>
                <w:webHidden/>
              </w:rPr>
              <w:instrText xml:space="preserve"> PAGEREF _Toc64021928 \h </w:instrText>
            </w:r>
            <w:r w:rsidR="000554E3">
              <w:rPr>
                <w:noProof/>
                <w:webHidden/>
              </w:rPr>
            </w:r>
            <w:r w:rsidR="000554E3">
              <w:rPr>
                <w:noProof/>
                <w:webHidden/>
              </w:rPr>
              <w:fldChar w:fldCharType="separate"/>
            </w:r>
            <w:r w:rsidR="000554E3">
              <w:rPr>
                <w:noProof/>
                <w:webHidden/>
              </w:rPr>
              <w:t>5</w:t>
            </w:r>
            <w:r w:rsidR="000554E3">
              <w:rPr>
                <w:noProof/>
                <w:webHidden/>
              </w:rPr>
              <w:fldChar w:fldCharType="end"/>
            </w:r>
          </w:hyperlink>
        </w:p>
        <w:p w14:paraId="4D358693" w14:textId="3B72A66E" w:rsidR="000554E3" w:rsidRDefault="006453D7">
          <w:pPr>
            <w:pStyle w:val="TOC1"/>
            <w:tabs>
              <w:tab w:val="right" w:leader="dot" w:pos="9010"/>
            </w:tabs>
            <w:rPr>
              <w:rFonts w:eastAsiaTheme="minorEastAsia" w:cstheme="minorBidi"/>
              <w:b w:val="0"/>
              <w:bCs w:val="0"/>
              <w:i w:val="0"/>
              <w:iCs w:val="0"/>
              <w:noProof/>
            </w:rPr>
          </w:pPr>
          <w:hyperlink w:anchor="_Toc64021929" w:history="1">
            <w:r w:rsidR="000554E3" w:rsidRPr="00C47D39">
              <w:rPr>
                <w:rStyle w:val="Hyperlink"/>
                <w:noProof/>
              </w:rPr>
              <w:t>Introduction</w:t>
            </w:r>
            <w:r w:rsidR="000554E3">
              <w:rPr>
                <w:noProof/>
                <w:webHidden/>
              </w:rPr>
              <w:tab/>
            </w:r>
            <w:r w:rsidR="000554E3">
              <w:rPr>
                <w:noProof/>
                <w:webHidden/>
              </w:rPr>
              <w:fldChar w:fldCharType="begin"/>
            </w:r>
            <w:r w:rsidR="000554E3">
              <w:rPr>
                <w:noProof/>
                <w:webHidden/>
              </w:rPr>
              <w:instrText xml:space="preserve"> PAGEREF _Toc64021929 \h </w:instrText>
            </w:r>
            <w:r w:rsidR="000554E3">
              <w:rPr>
                <w:noProof/>
                <w:webHidden/>
              </w:rPr>
            </w:r>
            <w:r w:rsidR="000554E3">
              <w:rPr>
                <w:noProof/>
                <w:webHidden/>
              </w:rPr>
              <w:fldChar w:fldCharType="separate"/>
            </w:r>
            <w:r w:rsidR="000554E3">
              <w:rPr>
                <w:noProof/>
                <w:webHidden/>
              </w:rPr>
              <w:t>7</w:t>
            </w:r>
            <w:r w:rsidR="000554E3">
              <w:rPr>
                <w:noProof/>
                <w:webHidden/>
              </w:rPr>
              <w:fldChar w:fldCharType="end"/>
            </w:r>
          </w:hyperlink>
        </w:p>
        <w:p w14:paraId="1978A306" w14:textId="3E63D59A" w:rsidR="000554E3" w:rsidRDefault="006453D7">
          <w:pPr>
            <w:pStyle w:val="TOC3"/>
            <w:tabs>
              <w:tab w:val="right" w:leader="dot" w:pos="9010"/>
            </w:tabs>
            <w:rPr>
              <w:rFonts w:eastAsiaTheme="minorEastAsia" w:cstheme="minorBidi"/>
              <w:noProof/>
              <w:sz w:val="24"/>
              <w:szCs w:val="24"/>
            </w:rPr>
          </w:pPr>
          <w:hyperlink w:anchor="_Toc64021930" w:history="1">
            <w:r w:rsidR="000554E3" w:rsidRPr="00C47D39">
              <w:rPr>
                <w:rStyle w:val="Hyperlink"/>
                <w:noProof/>
              </w:rPr>
              <w:t>Knowledge gaps in supraglacial biogeography and community assembly</w:t>
            </w:r>
            <w:r w:rsidR="000554E3">
              <w:rPr>
                <w:noProof/>
                <w:webHidden/>
              </w:rPr>
              <w:tab/>
            </w:r>
            <w:r w:rsidR="000554E3">
              <w:rPr>
                <w:noProof/>
                <w:webHidden/>
              </w:rPr>
              <w:fldChar w:fldCharType="begin"/>
            </w:r>
            <w:r w:rsidR="000554E3">
              <w:rPr>
                <w:noProof/>
                <w:webHidden/>
              </w:rPr>
              <w:instrText xml:space="preserve"> PAGEREF _Toc64021930 \h </w:instrText>
            </w:r>
            <w:r w:rsidR="000554E3">
              <w:rPr>
                <w:noProof/>
                <w:webHidden/>
              </w:rPr>
            </w:r>
            <w:r w:rsidR="000554E3">
              <w:rPr>
                <w:noProof/>
                <w:webHidden/>
              </w:rPr>
              <w:fldChar w:fldCharType="separate"/>
            </w:r>
            <w:r w:rsidR="000554E3">
              <w:rPr>
                <w:noProof/>
                <w:webHidden/>
              </w:rPr>
              <w:t>9</w:t>
            </w:r>
            <w:r w:rsidR="000554E3">
              <w:rPr>
                <w:noProof/>
                <w:webHidden/>
              </w:rPr>
              <w:fldChar w:fldCharType="end"/>
            </w:r>
          </w:hyperlink>
        </w:p>
        <w:p w14:paraId="4412ED0E" w14:textId="59946A9E" w:rsidR="000554E3" w:rsidRDefault="006453D7">
          <w:pPr>
            <w:pStyle w:val="TOC1"/>
            <w:tabs>
              <w:tab w:val="right" w:leader="dot" w:pos="9010"/>
            </w:tabs>
            <w:rPr>
              <w:rFonts w:eastAsiaTheme="minorEastAsia" w:cstheme="minorBidi"/>
              <w:b w:val="0"/>
              <w:bCs w:val="0"/>
              <w:i w:val="0"/>
              <w:iCs w:val="0"/>
              <w:noProof/>
            </w:rPr>
          </w:pPr>
          <w:hyperlink w:anchor="_Toc64021931" w:history="1">
            <w:r w:rsidR="000554E3" w:rsidRPr="00C47D39">
              <w:rPr>
                <w:rStyle w:val="Hyperlink"/>
                <w:rFonts w:cstheme="majorHAnsi"/>
                <w:noProof/>
              </w:rPr>
              <w:t>Background and Literature Review</w:t>
            </w:r>
            <w:r w:rsidR="000554E3">
              <w:rPr>
                <w:noProof/>
                <w:webHidden/>
              </w:rPr>
              <w:tab/>
            </w:r>
            <w:r w:rsidR="000554E3">
              <w:rPr>
                <w:noProof/>
                <w:webHidden/>
              </w:rPr>
              <w:fldChar w:fldCharType="begin"/>
            </w:r>
            <w:r w:rsidR="000554E3">
              <w:rPr>
                <w:noProof/>
                <w:webHidden/>
              </w:rPr>
              <w:instrText xml:space="preserve"> PAGEREF _Toc64021931 \h </w:instrText>
            </w:r>
            <w:r w:rsidR="000554E3">
              <w:rPr>
                <w:noProof/>
                <w:webHidden/>
              </w:rPr>
            </w:r>
            <w:r w:rsidR="000554E3">
              <w:rPr>
                <w:noProof/>
                <w:webHidden/>
              </w:rPr>
              <w:fldChar w:fldCharType="separate"/>
            </w:r>
            <w:r w:rsidR="000554E3">
              <w:rPr>
                <w:noProof/>
                <w:webHidden/>
              </w:rPr>
              <w:t>10</w:t>
            </w:r>
            <w:r w:rsidR="000554E3">
              <w:rPr>
                <w:noProof/>
                <w:webHidden/>
              </w:rPr>
              <w:fldChar w:fldCharType="end"/>
            </w:r>
          </w:hyperlink>
        </w:p>
        <w:p w14:paraId="251CFDB1" w14:textId="075BB285" w:rsidR="000554E3" w:rsidRDefault="006453D7">
          <w:pPr>
            <w:pStyle w:val="TOC2"/>
            <w:tabs>
              <w:tab w:val="right" w:leader="dot" w:pos="9010"/>
            </w:tabs>
            <w:rPr>
              <w:rFonts w:eastAsiaTheme="minorEastAsia" w:cstheme="minorBidi"/>
              <w:b w:val="0"/>
              <w:bCs w:val="0"/>
              <w:noProof/>
              <w:sz w:val="24"/>
              <w:szCs w:val="24"/>
            </w:rPr>
          </w:pPr>
          <w:hyperlink w:anchor="_Toc64021932" w:history="1">
            <w:r w:rsidR="000554E3" w:rsidRPr="00C47D39">
              <w:rPr>
                <w:rStyle w:val="Hyperlink"/>
                <w:noProof/>
              </w:rPr>
              <w:t>Cryoconite holes</w:t>
            </w:r>
            <w:r w:rsidR="000554E3">
              <w:rPr>
                <w:noProof/>
                <w:webHidden/>
              </w:rPr>
              <w:tab/>
            </w:r>
            <w:r w:rsidR="000554E3">
              <w:rPr>
                <w:noProof/>
                <w:webHidden/>
              </w:rPr>
              <w:fldChar w:fldCharType="begin"/>
            </w:r>
            <w:r w:rsidR="000554E3">
              <w:rPr>
                <w:noProof/>
                <w:webHidden/>
              </w:rPr>
              <w:instrText xml:space="preserve"> PAGEREF _Toc64021932 \h </w:instrText>
            </w:r>
            <w:r w:rsidR="000554E3">
              <w:rPr>
                <w:noProof/>
                <w:webHidden/>
              </w:rPr>
            </w:r>
            <w:r w:rsidR="000554E3">
              <w:rPr>
                <w:noProof/>
                <w:webHidden/>
              </w:rPr>
              <w:fldChar w:fldCharType="separate"/>
            </w:r>
            <w:r w:rsidR="000554E3">
              <w:rPr>
                <w:noProof/>
                <w:webHidden/>
              </w:rPr>
              <w:t>10</w:t>
            </w:r>
            <w:r w:rsidR="000554E3">
              <w:rPr>
                <w:noProof/>
                <w:webHidden/>
              </w:rPr>
              <w:fldChar w:fldCharType="end"/>
            </w:r>
          </w:hyperlink>
        </w:p>
        <w:p w14:paraId="643D2D57" w14:textId="4DDDDFAD" w:rsidR="000554E3" w:rsidRDefault="006453D7">
          <w:pPr>
            <w:pStyle w:val="TOC3"/>
            <w:tabs>
              <w:tab w:val="right" w:leader="dot" w:pos="9010"/>
            </w:tabs>
            <w:rPr>
              <w:rFonts w:eastAsiaTheme="minorEastAsia" w:cstheme="minorBidi"/>
              <w:noProof/>
              <w:sz w:val="24"/>
              <w:szCs w:val="24"/>
            </w:rPr>
          </w:pPr>
          <w:hyperlink w:anchor="_Toc64021933" w:history="1">
            <w:r w:rsidR="000554E3" w:rsidRPr="00C47D39">
              <w:rPr>
                <w:rStyle w:val="Hyperlink"/>
                <w:noProof/>
              </w:rPr>
              <w:t>Formation</w:t>
            </w:r>
            <w:r w:rsidR="000554E3">
              <w:rPr>
                <w:noProof/>
                <w:webHidden/>
              </w:rPr>
              <w:tab/>
            </w:r>
            <w:r w:rsidR="000554E3">
              <w:rPr>
                <w:noProof/>
                <w:webHidden/>
              </w:rPr>
              <w:fldChar w:fldCharType="begin"/>
            </w:r>
            <w:r w:rsidR="000554E3">
              <w:rPr>
                <w:noProof/>
                <w:webHidden/>
              </w:rPr>
              <w:instrText xml:space="preserve"> PAGEREF _Toc64021933 \h </w:instrText>
            </w:r>
            <w:r w:rsidR="000554E3">
              <w:rPr>
                <w:noProof/>
                <w:webHidden/>
              </w:rPr>
            </w:r>
            <w:r w:rsidR="000554E3">
              <w:rPr>
                <w:noProof/>
                <w:webHidden/>
              </w:rPr>
              <w:fldChar w:fldCharType="separate"/>
            </w:r>
            <w:r w:rsidR="000554E3">
              <w:rPr>
                <w:noProof/>
                <w:webHidden/>
              </w:rPr>
              <w:t>11</w:t>
            </w:r>
            <w:r w:rsidR="000554E3">
              <w:rPr>
                <w:noProof/>
                <w:webHidden/>
              </w:rPr>
              <w:fldChar w:fldCharType="end"/>
            </w:r>
          </w:hyperlink>
        </w:p>
        <w:p w14:paraId="1A014BBC" w14:textId="6812BBFC" w:rsidR="000554E3" w:rsidRDefault="006453D7">
          <w:pPr>
            <w:pStyle w:val="TOC3"/>
            <w:tabs>
              <w:tab w:val="right" w:leader="dot" w:pos="9010"/>
            </w:tabs>
            <w:rPr>
              <w:rFonts w:eastAsiaTheme="minorEastAsia" w:cstheme="minorBidi"/>
              <w:noProof/>
              <w:sz w:val="24"/>
              <w:szCs w:val="24"/>
            </w:rPr>
          </w:pPr>
          <w:hyperlink w:anchor="_Toc64021934" w:history="1">
            <w:r w:rsidR="000554E3" w:rsidRPr="00C47D39">
              <w:rPr>
                <w:rStyle w:val="Hyperlink"/>
                <w:noProof/>
              </w:rPr>
              <w:t>Sediment and water column</w:t>
            </w:r>
            <w:r w:rsidR="000554E3">
              <w:rPr>
                <w:noProof/>
                <w:webHidden/>
              </w:rPr>
              <w:tab/>
            </w:r>
            <w:r w:rsidR="000554E3">
              <w:rPr>
                <w:noProof/>
                <w:webHidden/>
              </w:rPr>
              <w:fldChar w:fldCharType="begin"/>
            </w:r>
            <w:r w:rsidR="000554E3">
              <w:rPr>
                <w:noProof/>
                <w:webHidden/>
              </w:rPr>
              <w:instrText xml:space="preserve"> PAGEREF _Toc64021934 \h </w:instrText>
            </w:r>
            <w:r w:rsidR="000554E3">
              <w:rPr>
                <w:noProof/>
                <w:webHidden/>
              </w:rPr>
            </w:r>
            <w:r w:rsidR="000554E3">
              <w:rPr>
                <w:noProof/>
                <w:webHidden/>
              </w:rPr>
              <w:fldChar w:fldCharType="separate"/>
            </w:r>
            <w:r w:rsidR="000554E3">
              <w:rPr>
                <w:noProof/>
                <w:webHidden/>
              </w:rPr>
              <w:t>11</w:t>
            </w:r>
            <w:r w:rsidR="000554E3">
              <w:rPr>
                <w:noProof/>
                <w:webHidden/>
              </w:rPr>
              <w:fldChar w:fldCharType="end"/>
            </w:r>
          </w:hyperlink>
        </w:p>
        <w:p w14:paraId="3EC318B4" w14:textId="10C8BD99" w:rsidR="000554E3" w:rsidRDefault="006453D7">
          <w:pPr>
            <w:pStyle w:val="TOC3"/>
            <w:tabs>
              <w:tab w:val="right" w:leader="dot" w:pos="9010"/>
            </w:tabs>
            <w:rPr>
              <w:rFonts w:eastAsiaTheme="minorEastAsia" w:cstheme="minorBidi"/>
              <w:noProof/>
              <w:sz w:val="24"/>
              <w:szCs w:val="24"/>
            </w:rPr>
          </w:pPr>
          <w:hyperlink w:anchor="_Toc64021935" w:history="1">
            <w:r w:rsidR="000554E3" w:rsidRPr="00C47D39">
              <w:rPr>
                <w:rStyle w:val="Hyperlink"/>
                <w:noProof/>
              </w:rPr>
              <w:t>Temporal variability</w:t>
            </w:r>
            <w:r w:rsidR="000554E3">
              <w:rPr>
                <w:noProof/>
                <w:webHidden/>
              </w:rPr>
              <w:tab/>
            </w:r>
            <w:r w:rsidR="000554E3">
              <w:rPr>
                <w:noProof/>
                <w:webHidden/>
              </w:rPr>
              <w:fldChar w:fldCharType="begin"/>
            </w:r>
            <w:r w:rsidR="000554E3">
              <w:rPr>
                <w:noProof/>
                <w:webHidden/>
              </w:rPr>
              <w:instrText xml:space="preserve"> PAGEREF _Toc64021935 \h </w:instrText>
            </w:r>
            <w:r w:rsidR="000554E3">
              <w:rPr>
                <w:noProof/>
                <w:webHidden/>
              </w:rPr>
            </w:r>
            <w:r w:rsidR="000554E3">
              <w:rPr>
                <w:noProof/>
                <w:webHidden/>
              </w:rPr>
              <w:fldChar w:fldCharType="separate"/>
            </w:r>
            <w:r w:rsidR="000554E3">
              <w:rPr>
                <w:noProof/>
                <w:webHidden/>
              </w:rPr>
              <w:t>12</w:t>
            </w:r>
            <w:r w:rsidR="000554E3">
              <w:rPr>
                <w:noProof/>
                <w:webHidden/>
              </w:rPr>
              <w:fldChar w:fldCharType="end"/>
            </w:r>
          </w:hyperlink>
        </w:p>
        <w:p w14:paraId="5D978E13" w14:textId="1B344801" w:rsidR="000554E3" w:rsidRDefault="006453D7">
          <w:pPr>
            <w:pStyle w:val="TOC3"/>
            <w:tabs>
              <w:tab w:val="right" w:leader="dot" w:pos="9010"/>
            </w:tabs>
            <w:rPr>
              <w:rFonts w:eastAsiaTheme="minorEastAsia" w:cstheme="minorBidi"/>
              <w:noProof/>
              <w:sz w:val="24"/>
              <w:szCs w:val="24"/>
            </w:rPr>
          </w:pPr>
          <w:hyperlink w:anchor="_Toc64021936" w:history="1">
            <w:r w:rsidR="000554E3" w:rsidRPr="00C47D39">
              <w:rPr>
                <w:rStyle w:val="Hyperlink"/>
                <w:noProof/>
              </w:rPr>
              <w:t>Glacier mass balance</w:t>
            </w:r>
            <w:r w:rsidR="000554E3">
              <w:rPr>
                <w:noProof/>
                <w:webHidden/>
              </w:rPr>
              <w:tab/>
            </w:r>
            <w:r w:rsidR="000554E3">
              <w:rPr>
                <w:noProof/>
                <w:webHidden/>
              </w:rPr>
              <w:fldChar w:fldCharType="begin"/>
            </w:r>
            <w:r w:rsidR="000554E3">
              <w:rPr>
                <w:noProof/>
                <w:webHidden/>
              </w:rPr>
              <w:instrText xml:space="preserve"> PAGEREF _Toc64021936 \h </w:instrText>
            </w:r>
            <w:r w:rsidR="000554E3">
              <w:rPr>
                <w:noProof/>
                <w:webHidden/>
              </w:rPr>
            </w:r>
            <w:r w:rsidR="000554E3">
              <w:rPr>
                <w:noProof/>
                <w:webHidden/>
              </w:rPr>
              <w:fldChar w:fldCharType="separate"/>
            </w:r>
            <w:r w:rsidR="000554E3">
              <w:rPr>
                <w:noProof/>
                <w:webHidden/>
              </w:rPr>
              <w:t>12</w:t>
            </w:r>
            <w:r w:rsidR="000554E3">
              <w:rPr>
                <w:noProof/>
                <w:webHidden/>
              </w:rPr>
              <w:fldChar w:fldCharType="end"/>
            </w:r>
          </w:hyperlink>
        </w:p>
        <w:p w14:paraId="1A326332" w14:textId="5146721C" w:rsidR="000554E3" w:rsidRDefault="006453D7">
          <w:pPr>
            <w:pStyle w:val="TOC3"/>
            <w:tabs>
              <w:tab w:val="right" w:leader="dot" w:pos="9010"/>
            </w:tabs>
            <w:rPr>
              <w:rFonts w:eastAsiaTheme="minorEastAsia" w:cstheme="minorBidi"/>
              <w:noProof/>
              <w:sz w:val="24"/>
              <w:szCs w:val="24"/>
            </w:rPr>
          </w:pPr>
          <w:hyperlink w:anchor="_Toc64021937" w:history="1">
            <w:r w:rsidR="000554E3" w:rsidRPr="00C47D39">
              <w:rPr>
                <w:rStyle w:val="Hyperlink"/>
                <w:noProof/>
              </w:rPr>
              <w:t>Hydrology</w:t>
            </w:r>
            <w:r w:rsidR="000554E3">
              <w:rPr>
                <w:noProof/>
                <w:webHidden/>
              </w:rPr>
              <w:tab/>
            </w:r>
            <w:r w:rsidR="000554E3">
              <w:rPr>
                <w:noProof/>
                <w:webHidden/>
              </w:rPr>
              <w:fldChar w:fldCharType="begin"/>
            </w:r>
            <w:r w:rsidR="000554E3">
              <w:rPr>
                <w:noProof/>
                <w:webHidden/>
              </w:rPr>
              <w:instrText xml:space="preserve"> PAGEREF _Toc64021937 \h </w:instrText>
            </w:r>
            <w:r w:rsidR="000554E3">
              <w:rPr>
                <w:noProof/>
                <w:webHidden/>
              </w:rPr>
            </w:r>
            <w:r w:rsidR="000554E3">
              <w:rPr>
                <w:noProof/>
                <w:webHidden/>
              </w:rPr>
              <w:fldChar w:fldCharType="separate"/>
            </w:r>
            <w:r w:rsidR="000554E3">
              <w:rPr>
                <w:noProof/>
                <w:webHidden/>
              </w:rPr>
              <w:t>12</w:t>
            </w:r>
            <w:r w:rsidR="000554E3">
              <w:rPr>
                <w:noProof/>
                <w:webHidden/>
              </w:rPr>
              <w:fldChar w:fldCharType="end"/>
            </w:r>
          </w:hyperlink>
        </w:p>
        <w:p w14:paraId="1A14250C" w14:textId="783C09FF" w:rsidR="000554E3" w:rsidRDefault="006453D7">
          <w:pPr>
            <w:pStyle w:val="TOC3"/>
            <w:tabs>
              <w:tab w:val="right" w:leader="dot" w:pos="9010"/>
            </w:tabs>
            <w:rPr>
              <w:rFonts w:eastAsiaTheme="minorEastAsia" w:cstheme="minorBidi"/>
              <w:noProof/>
              <w:sz w:val="24"/>
              <w:szCs w:val="24"/>
            </w:rPr>
          </w:pPr>
          <w:hyperlink w:anchor="_Toc64021938" w:history="1">
            <w:r w:rsidR="000554E3" w:rsidRPr="00C47D39">
              <w:rPr>
                <w:rStyle w:val="Hyperlink"/>
                <w:noProof/>
              </w:rPr>
              <w:t>Microbial communities</w:t>
            </w:r>
            <w:r w:rsidR="000554E3">
              <w:rPr>
                <w:noProof/>
                <w:webHidden/>
              </w:rPr>
              <w:tab/>
            </w:r>
            <w:r w:rsidR="000554E3">
              <w:rPr>
                <w:noProof/>
                <w:webHidden/>
              </w:rPr>
              <w:fldChar w:fldCharType="begin"/>
            </w:r>
            <w:r w:rsidR="000554E3">
              <w:rPr>
                <w:noProof/>
                <w:webHidden/>
              </w:rPr>
              <w:instrText xml:space="preserve"> PAGEREF _Toc64021938 \h </w:instrText>
            </w:r>
            <w:r w:rsidR="000554E3">
              <w:rPr>
                <w:noProof/>
                <w:webHidden/>
              </w:rPr>
            </w:r>
            <w:r w:rsidR="000554E3">
              <w:rPr>
                <w:noProof/>
                <w:webHidden/>
              </w:rPr>
              <w:fldChar w:fldCharType="separate"/>
            </w:r>
            <w:r w:rsidR="000554E3">
              <w:rPr>
                <w:noProof/>
                <w:webHidden/>
              </w:rPr>
              <w:t>13</w:t>
            </w:r>
            <w:r w:rsidR="000554E3">
              <w:rPr>
                <w:noProof/>
                <w:webHidden/>
              </w:rPr>
              <w:fldChar w:fldCharType="end"/>
            </w:r>
          </w:hyperlink>
        </w:p>
        <w:p w14:paraId="11DDF376" w14:textId="7CE55B53" w:rsidR="000554E3" w:rsidRDefault="006453D7">
          <w:pPr>
            <w:pStyle w:val="TOC3"/>
            <w:tabs>
              <w:tab w:val="right" w:leader="dot" w:pos="9010"/>
            </w:tabs>
            <w:rPr>
              <w:rFonts w:eastAsiaTheme="minorEastAsia" w:cstheme="minorBidi"/>
              <w:noProof/>
              <w:sz w:val="24"/>
              <w:szCs w:val="24"/>
            </w:rPr>
          </w:pPr>
          <w:hyperlink w:anchor="_Toc64021939" w:history="1">
            <w:r w:rsidR="000554E3" w:rsidRPr="00C47D39">
              <w:rPr>
                <w:rStyle w:val="Hyperlink"/>
                <w:noProof/>
              </w:rPr>
              <w:t>Physiology</w:t>
            </w:r>
            <w:r w:rsidR="000554E3">
              <w:rPr>
                <w:noProof/>
                <w:webHidden/>
              </w:rPr>
              <w:tab/>
            </w:r>
            <w:r w:rsidR="000554E3">
              <w:rPr>
                <w:noProof/>
                <w:webHidden/>
              </w:rPr>
              <w:fldChar w:fldCharType="begin"/>
            </w:r>
            <w:r w:rsidR="000554E3">
              <w:rPr>
                <w:noProof/>
                <w:webHidden/>
              </w:rPr>
              <w:instrText xml:space="preserve"> PAGEREF _Toc64021939 \h </w:instrText>
            </w:r>
            <w:r w:rsidR="000554E3">
              <w:rPr>
                <w:noProof/>
                <w:webHidden/>
              </w:rPr>
            </w:r>
            <w:r w:rsidR="000554E3">
              <w:rPr>
                <w:noProof/>
                <w:webHidden/>
              </w:rPr>
              <w:fldChar w:fldCharType="separate"/>
            </w:r>
            <w:r w:rsidR="000554E3">
              <w:rPr>
                <w:noProof/>
                <w:webHidden/>
              </w:rPr>
              <w:t>14</w:t>
            </w:r>
            <w:r w:rsidR="000554E3">
              <w:rPr>
                <w:noProof/>
                <w:webHidden/>
              </w:rPr>
              <w:fldChar w:fldCharType="end"/>
            </w:r>
          </w:hyperlink>
        </w:p>
        <w:p w14:paraId="0AD1AEE4" w14:textId="7CDCA133" w:rsidR="000554E3" w:rsidRDefault="006453D7">
          <w:pPr>
            <w:pStyle w:val="TOC3"/>
            <w:tabs>
              <w:tab w:val="right" w:leader="dot" w:pos="9010"/>
            </w:tabs>
            <w:rPr>
              <w:rFonts w:eastAsiaTheme="minorEastAsia" w:cstheme="minorBidi"/>
              <w:noProof/>
              <w:sz w:val="24"/>
              <w:szCs w:val="24"/>
            </w:rPr>
          </w:pPr>
          <w:hyperlink w:anchor="_Toc64021940" w:history="1">
            <w:r w:rsidR="000554E3" w:rsidRPr="00C47D39">
              <w:rPr>
                <w:rStyle w:val="Hyperlink"/>
                <w:noProof/>
              </w:rPr>
              <w:t>Biogeochemistry</w:t>
            </w:r>
            <w:r w:rsidR="000554E3">
              <w:rPr>
                <w:noProof/>
                <w:webHidden/>
              </w:rPr>
              <w:tab/>
            </w:r>
            <w:r w:rsidR="000554E3">
              <w:rPr>
                <w:noProof/>
                <w:webHidden/>
              </w:rPr>
              <w:fldChar w:fldCharType="begin"/>
            </w:r>
            <w:r w:rsidR="000554E3">
              <w:rPr>
                <w:noProof/>
                <w:webHidden/>
              </w:rPr>
              <w:instrText xml:space="preserve"> PAGEREF _Toc64021940 \h </w:instrText>
            </w:r>
            <w:r w:rsidR="000554E3">
              <w:rPr>
                <w:noProof/>
                <w:webHidden/>
              </w:rPr>
            </w:r>
            <w:r w:rsidR="000554E3">
              <w:rPr>
                <w:noProof/>
                <w:webHidden/>
              </w:rPr>
              <w:fldChar w:fldCharType="separate"/>
            </w:r>
            <w:r w:rsidR="000554E3">
              <w:rPr>
                <w:noProof/>
                <w:webHidden/>
              </w:rPr>
              <w:t>14</w:t>
            </w:r>
            <w:r w:rsidR="000554E3">
              <w:rPr>
                <w:noProof/>
                <w:webHidden/>
              </w:rPr>
              <w:fldChar w:fldCharType="end"/>
            </w:r>
          </w:hyperlink>
        </w:p>
        <w:p w14:paraId="292F1D12" w14:textId="045536A9" w:rsidR="000554E3" w:rsidRDefault="006453D7">
          <w:pPr>
            <w:pStyle w:val="TOC3"/>
            <w:tabs>
              <w:tab w:val="right" w:leader="dot" w:pos="9010"/>
            </w:tabs>
            <w:rPr>
              <w:rFonts w:eastAsiaTheme="minorEastAsia" w:cstheme="minorBidi"/>
              <w:noProof/>
              <w:sz w:val="24"/>
              <w:szCs w:val="24"/>
            </w:rPr>
          </w:pPr>
          <w:hyperlink w:anchor="_Toc64021941" w:history="1">
            <w:r w:rsidR="000554E3" w:rsidRPr="00C47D39">
              <w:rPr>
                <w:rStyle w:val="Hyperlink"/>
                <w:noProof/>
              </w:rPr>
              <w:t>Downstream impact</w:t>
            </w:r>
            <w:r w:rsidR="000554E3">
              <w:rPr>
                <w:noProof/>
                <w:webHidden/>
              </w:rPr>
              <w:tab/>
            </w:r>
            <w:r w:rsidR="000554E3">
              <w:rPr>
                <w:noProof/>
                <w:webHidden/>
              </w:rPr>
              <w:fldChar w:fldCharType="begin"/>
            </w:r>
            <w:r w:rsidR="000554E3">
              <w:rPr>
                <w:noProof/>
                <w:webHidden/>
              </w:rPr>
              <w:instrText xml:space="preserve"> PAGEREF _Toc64021941 \h </w:instrText>
            </w:r>
            <w:r w:rsidR="000554E3">
              <w:rPr>
                <w:noProof/>
                <w:webHidden/>
              </w:rPr>
            </w:r>
            <w:r w:rsidR="000554E3">
              <w:rPr>
                <w:noProof/>
                <w:webHidden/>
              </w:rPr>
              <w:fldChar w:fldCharType="separate"/>
            </w:r>
            <w:r w:rsidR="000554E3">
              <w:rPr>
                <w:noProof/>
                <w:webHidden/>
              </w:rPr>
              <w:t>16</w:t>
            </w:r>
            <w:r w:rsidR="000554E3">
              <w:rPr>
                <w:noProof/>
                <w:webHidden/>
              </w:rPr>
              <w:fldChar w:fldCharType="end"/>
            </w:r>
          </w:hyperlink>
        </w:p>
        <w:p w14:paraId="0F7B16E1" w14:textId="4DC49949" w:rsidR="000554E3" w:rsidRDefault="006453D7">
          <w:pPr>
            <w:pStyle w:val="TOC3"/>
            <w:tabs>
              <w:tab w:val="right" w:leader="dot" w:pos="9010"/>
            </w:tabs>
            <w:rPr>
              <w:rFonts w:eastAsiaTheme="minorEastAsia" w:cstheme="minorBidi"/>
              <w:noProof/>
              <w:sz w:val="24"/>
              <w:szCs w:val="24"/>
            </w:rPr>
          </w:pPr>
          <w:hyperlink w:anchor="_Toc64021942" w:history="1">
            <w:r w:rsidR="000554E3" w:rsidRPr="00C47D39">
              <w:rPr>
                <w:rStyle w:val="Hyperlink"/>
                <w:noProof/>
              </w:rPr>
              <w:t>Elemental deposition, radionuclides and pollutants</w:t>
            </w:r>
            <w:r w:rsidR="000554E3">
              <w:rPr>
                <w:noProof/>
                <w:webHidden/>
              </w:rPr>
              <w:tab/>
            </w:r>
            <w:r w:rsidR="000554E3">
              <w:rPr>
                <w:noProof/>
                <w:webHidden/>
              </w:rPr>
              <w:fldChar w:fldCharType="begin"/>
            </w:r>
            <w:r w:rsidR="000554E3">
              <w:rPr>
                <w:noProof/>
                <w:webHidden/>
              </w:rPr>
              <w:instrText xml:space="preserve"> PAGEREF _Toc64021942 \h </w:instrText>
            </w:r>
            <w:r w:rsidR="000554E3">
              <w:rPr>
                <w:noProof/>
                <w:webHidden/>
              </w:rPr>
            </w:r>
            <w:r w:rsidR="000554E3">
              <w:rPr>
                <w:noProof/>
                <w:webHidden/>
              </w:rPr>
              <w:fldChar w:fldCharType="separate"/>
            </w:r>
            <w:r w:rsidR="000554E3">
              <w:rPr>
                <w:noProof/>
                <w:webHidden/>
              </w:rPr>
              <w:t>17</w:t>
            </w:r>
            <w:r w:rsidR="000554E3">
              <w:rPr>
                <w:noProof/>
                <w:webHidden/>
              </w:rPr>
              <w:fldChar w:fldCharType="end"/>
            </w:r>
          </w:hyperlink>
        </w:p>
        <w:p w14:paraId="00297954" w14:textId="033FF3BB" w:rsidR="000554E3" w:rsidRDefault="006453D7">
          <w:pPr>
            <w:pStyle w:val="TOC3"/>
            <w:tabs>
              <w:tab w:val="right" w:leader="dot" w:pos="9010"/>
            </w:tabs>
            <w:rPr>
              <w:rFonts w:eastAsiaTheme="minorEastAsia" w:cstheme="minorBidi"/>
              <w:noProof/>
              <w:sz w:val="24"/>
              <w:szCs w:val="24"/>
            </w:rPr>
          </w:pPr>
          <w:hyperlink w:anchor="_Toc64021943" w:history="1">
            <w:r w:rsidR="000554E3" w:rsidRPr="00C47D39">
              <w:rPr>
                <w:rStyle w:val="Hyperlink"/>
                <w:noProof/>
              </w:rPr>
              <w:t>Snowball Earth and astrobiology</w:t>
            </w:r>
            <w:r w:rsidR="000554E3">
              <w:rPr>
                <w:noProof/>
                <w:webHidden/>
              </w:rPr>
              <w:tab/>
            </w:r>
            <w:r w:rsidR="000554E3">
              <w:rPr>
                <w:noProof/>
                <w:webHidden/>
              </w:rPr>
              <w:fldChar w:fldCharType="begin"/>
            </w:r>
            <w:r w:rsidR="000554E3">
              <w:rPr>
                <w:noProof/>
                <w:webHidden/>
              </w:rPr>
              <w:instrText xml:space="preserve"> PAGEREF _Toc64021943 \h </w:instrText>
            </w:r>
            <w:r w:rsidR="000554E3">
              <w:rPr>
                <w:noProof/>
                <w:webHidden/>
              </w:rPr>
            </w:r>
            <w:r w:rsidR="000554E3">
              <w:rPr>
                <w:noProof/>
                <w:webHidden/>
              </w:rPr>
              <w:fldChar w:fldCharType="separate"/>
            </w:r>
            <w:r w:rsidR="000554E3">
              <w:rPr>
                <w:noProof/>
                <w:webHidden/>
              </w:rPr>
              <w:t>17</w:t>
            </w:r>
            <w:r w:rsidR="000554E3">
              <w:rPr>
                <w:noProof/>
                <w:webHidden/>
              </w:rPr>
              <w:fldChar w:fldCharType="end"/>
            </w:r>
          </w:hyperlink>
        </w:p>
        <w:p w14:paraId="522038D9" w14:textId="38135DD0" w:rsidR="000554E3" w:rsidRDefault="006453D7">
          <w:pPr>
            <w:pStyle w:val="TOC2"/>
            <w:tabs>
              <w:tab w:val="right" w:leader="dot" w:pos="9010"/>
            </w:tabs>
            <w:rPr>
              <w:rFonts w:eastAsiaTheme="minorEastAsia" w:cstheme="minorBidi"/>
              <w:b w:val="0"/>
              <w:bCs w:val="0"/>
              <w:noProof/>
              <w:sz w:val="24"/>
              <w:szCs w:val="24"/>
            </w:rPr>
          </w:pPr>
          <w:hyperlink w:anchor="_Toc64021944" w:history="1">
            <w:r w:rsidR="000554E3" w:rsidRPr="00C47D39">
              <w:rPr>
                <w:rStyle w:val="Hyperlink"/>
                <w:noProof/>
              </w:rPr>
              <w:t>Snow and ice</w:t>
            </w:r>
            <w:r w:rsidR="000554E3">
              <w:rPr>
                <w:noProof/>
                <w:webHidden/>
              </w:rPr>
              <w:tab/>
            </w:r>
            <w:r w:rsidR="000554E3">
              <w:rPr>
                <w:noProof/>
                <w:webHidden/>
              </w:rPr>
              <w:fldChar w:fldCharType="begin"/>
            </w:r>
            <w:r w:rsidR="000554E3">
              <w:rPr>
                <w:noProof/>
                <w:webHidden/>
              </w:rPr>
              <w:instrText xml:space="preserve"> PAGEREF _Toc64021944 \h </w:instrText>
            </w:r>
            <w:r w:rsidR="000554E3">
              <w:rPr>
                <w:noProof/>
                <w:webHidden/>
              </w:rPr>
            </w:r>
            <w:r w:rsidR="000554E3">
              <w:rPr>
                <w:noProof/>
                <w:webHidden/>
              </w:rPr>
              <w:fldChar w:fldCharType="separate"/>
            </w:r>
            <w:r w:rsidR="000554E3">
              <w:rPr>
                <w:noProof/>
                <w:webHidden/>
              </w:rPr>
              <w:t>17</w:t>
            </w:r>
            <w:r w:rsidR="000554E3">
              <w:rPr>
                <w:noProof/>
                <w:webHidden/>
              </w:rPr>
              <w:fldChar w:fldCharType="end"/>
            </w:r>
          </w:hyperlink>
        </w:p>
        <w:p w14:paraId="3931B28D" w14:textId="0E8CEFCA" w:rsidR="000554E3" w:rsidRDefault="006453D7">
          <w:pPr>
            <w:pStyle w:val="TOC3"/>
            <w:tabs>
              <w:tab w:val="right" w:leader="dot" w:pos="9010"/>
            </w:tabs>
            <w:rPr>
              <w:rFonts w:eastAsiaTheme="minorEastAsia" w:cstheme="minorBidi"/>
              <w:noProof/>
              <w:sz w:val="24"/>
              <w:szCs w:val="24"/>
            </w:rPr>
          </w:pPr>
          <w:hyperlink w:anchor="_Toc64021945" w:history="1">
            <w:r w:rsidR="000554E3" w:rsidRPr="00C47D39">
              <w:rPr>
                <w:rStyle w:val="Hyperlink"/>
                <w:noProof/>
              </w:rPr>
              <w:t>Microbial communities</w:t>
            </w:r>
            <w:r w:rsidR="000554E3">
              <w:rPr>
                <w:noProof/>
                <w:webHidden/>
              </w:rPr>
              <w:tab/>
            </w:r>
            <w:r w:rsidR="000554E3">
              <w:rPr>
                <w:noProof/>
                <w:webHidden/>
              </w:rPr>
              <w:fldChar w:fldCharType="begin"/>
            </w:r>
            <w:r w:rsidR="000554E3">
              <w:rPr>
                <w:noProof/>
                <w:webHidden/>
              </w:rPr>
              <w:instrText xml:space="preserve"> PAGEREF _Toc64021945 \h </w:instrText>
            </w:r>
            <w:r w:rsidR="000554E3">
              <w:rPr>
                <w:noProof/>
                <w:webHidden/>
              </w:rPr>
            </w:r>
            <w:r w:rsidR="000554E3">
              <w:rPr>
                <w:noProof/>
                <w:webHidden/>
              </w:rPr>
              <w:fldChar w:fldCharType="separate"/>
            </w:r>
            <w:r w:rsidR="000554E3">
              <w:rPr>
                <w:noProof/>
                <w:webHidden/>
              </w:rPr>
              <w:t>18</w:t>
            </w:r>
            <w:r w:rsidR="000554E3">
              <w:rPr>
                <w:noProof/>
                <w:webHidden/>
              </w:rPr>
              <w:fldChar w:fldCharType="end"/>
            </w:r>
          </w:hyperlink>
        </w:p>
        <w:p w14:paraId="429BABA8" w14:textId="3528E811" w:rsidR="000554E3" w:rsidRDefault="006453D7">
          <w:pPr>
            <w:pStyle w:val="TOC3"/>
            <w:tabs>
              <w:tab w:val="right" w:leader="dot" w:pos="9010"/>
            </w:tabs>
            <w:rPr>
              <w:rFonts w:eastAsiaTheme="minorEastAsia" w:cstheme="minorBidi"/>
              <w:noProof/>
              <w:sz w:val="24"/>
              <w:szCs w:val="24"/>
            </w:rPr>
          </w:pPr>
          <w:hyperlink w:anchor="_Toc64021946" w:history="1">
            <w:r w:rsidR="000554E3" w:rsidRPr="00C47D39">
              <w:rPr>
                <w:rStyle w:val="Hyperlink"/>
                <w:noProof/>
              </w:rPr>
              <w:t>Physiology</w:t>
            </w:r>
            <w:r w:rsidR="000554E3">
              <w:rPr>
                <w:noProof/>
                <w:webHidden/>
              </w:rPr>
              <w:tab/>
            </w:r>
            <w:r w:rsidR="000554E3">
              <w:rPr>
                <w:noProof/>
                <w:webHidden/>
              </w:rPr>
              <w:fldChar w:fldCharType="begin"/>
            </w:r>
            <w:r w:rsidR="000554E3">
              <w:rPr>
                <w:noProof/>
                <w:webHidden/>
              </w:rPr>
              <w:instrText xml:space="preserve"> PAGEREF _Toc64021946 \h </w:instrText>
            </w:r>
            <w:r w:rsidR="000554E3">
              <w:rPr>
                <w:noProof/>
                <w:webHidden/>
              </w:rPr>
            </w:r>
            <w:r w:rsidR="000554E3">
              <w:rPr>
                <w:noProof/>
                <w:webHidden/>
              </w:rPr>
              <w:fldChar w:fldCharType="separate"/>
            </w:r>
            <w:r w:rsidR="000554E3">
              <w:rPr>
                <w:noProof/>
                <w:webHidden/>
              </w:rPr>
              <w:t>18</w:t>
            </w:r>
            <w:r w:rsidR="000554E3">
              <w:rPr>
                <w:noProof/>
                <w:webHidden/>
              </w:rPr>
              <w:fldChar w:fldCharType="end"/>
            </w:r>
          </w:hyperlink>
        </w:p>
        <w:p w14:paraId="69151D1A" w14:textId="7799DC00" w:rsidR="000554E3" w:rsidRDefault="006453D7">
          <w:pPr>
            <w:pStyle w:val="TOC3"/>
            <w:tabs>
              <w:tab w:val="right" w:leader="dot" w:pos="9010"/>
            </w:tabs>
            <w:rPr>
              <w:rFonts w:eastAsiaTheme="minorEastAsia" w:cstheme="minorBidi"/>
              <w:noProof/>
              <w:sz w:val="24"/>
              <w:szCs w:val="24"/>
            </w:rPr>
          </w:pPr>
          <w:hyperlink w:anchor="_Toc64021947" w:history="1">
            <w:r w:rsidR="000554E3" w:rsidRPr="00C47D39">
              <w:rPr>
                <w:rStyle w:val="Hyperlink"/>
                <w:noProof/>
              </w:rPr>
              <w:t>Biogeochemistry</w:t>
            </w:r>
            <w:r w:rsidR="000554E3">
              <w:rPr>
                <w:noProof/>
                <w:webHidden/>
              </w:rPr>
              <w:tab/>
            </w:r>
            <w:r w:rsidR="000554E3">
              <w:rPr>
                <w:noProof/>
                <w:webHidden/>
              </w:rPr>
              <w:fldChar w:fldCharType="begin"/>
            </w:r>
            <w:r w:rsidR="000554E3">
              <w:rPr>
                <w:noProof/>
                <w:webHidden/>
              </w:rPr>
              <w:instrText xml:space="preserve"> PAGEREF _Toc64021947 \h </w:instrText>
            </w:r>
            <w:r w:rsidR="000554E3">
              <w:rPr>
                <w:noProof/>
                <w:webHidden/>
              </w:rPr>
            </w:r>
            <w:r w:rsidR="000554E3">
              <w:rPr>
                <w:noProof/>
                <w:webHidden/>
              </w:rPr>
              <w:fldChar w:fldCharType="separate"/>
            </w:r>
            <w:r w:rsidR="000554E3">
              <w:rPr>
                <w:noProof/>
                <w:webHidden/>
              </w:rPr>
              <w:t>18</w:t>
            </w:r>
            <w:r w:rsidR="000554E3">
              <w:rPr>
                <w:noProof/>
                <w:webHidden/>
              </w:rPr>
              <w:fldChar w:fldCharType="end"/>
            </w:r>
          </w:hyperlink>
        </w:p>
        <w:p w14:paraId="6A0A5CD0" w14:textId="16DD1F04" w:rsidR="000554E3" w:rsidRDefault="006453D7">
          <w:pPr>
            <w:pStyle w:val="TOC2"/>
            <w:tabs>
              <w:tab w:val="right" w:leader="dot" w:pos="9010"/>
            </w:tabs>
            <w:rPr>
              <w:rFonts w:eastAsiaTheme="minorEastAsia" w:cstheme="minorBidi"/>
              <w:b w:val="0"/>
              <w:bCs w:val="0"/>
              <w:noProof/>
              <w:sz w:val="24"/>
              <w:szCs w:val="24"/>
            </w:rPr>
          </w:pPr>
          <w:hyperlink w:anchor="_Toc64021948" w:history="1">
            <w:r w:rsidR="000554E3" w:rsidRPr="00C47D39">
              <w:rPr>
                <w:rStyle w:val="Hyperlink"/>
                <w:noProof/>
              </w:rPr>
              <w:t>Rare biosphere</w:t>
            </w:r>
            <w:r w:rsidR="000554E3">
              <w:rPr>
                <w:noProof/>
                <w:webHidden/>
              </w:rPr>
              <w:tab/>
            </w:r>
            <w:r w:rsidR="000554E3">
              <w:rPr>
                <w:noProof/>
                <w:webHidden/>
              </w:rPr>
              <w:fldChar w:fldCharType="begin"/>
            </w:r>
            <w:r w:rsidR="000554E3">
              <w:rPr>
                <w:noProof/>
                <w:webHidden/>
              </w:rPr>
              <w:instrText xml:space="preserve"> PAGEREF _Toc64021948 \h </w:instrText>
            </w:r>
            <w:r w:rsidR="000554E3">
              <w:rPr>
                <w:noProof/>
                <w:webHidden/>
              </w:rPr>
            </w:r>
            <w:r w:rsidR="000554E3">
              <w:rPr>
                <w:noProof/>
                <w:webHidden/>
              </w:rPr>
              <w:fldChar w:fldCharType="separate"/>
            </w:r>
            <w:r w:rsidR="000554E3">
              <w:rPr>
                <w:noProof/>
                <w:webHidden/>
              </w:rPr>
              <w:t>19</w:t>
            </w:r>
            <w:r w:rsidR="000554E3">
              <w:rPr>
                <w:noProof/>
                <w:webHidden/>
              </w:rPr>
              <w:fldChar w:fldCharType="end"/>
            </w:r>
          </w:hyperlink>
        </w:p>
        <w:p w14:paraId="2A9786C2" w14:textId="56A5FBD7" w:rsidR="000554E3" w:rsidRDefault="006453D7">
          <w:pPr>
            <w:pStyle w:val="TOC3"/>
            <w:tabs>
              <w:tab w:val="right" w:leader="dot" w:pos="9010"/>
            </w:tabs>
            <w:rPr>
              <w:rFonts w:eastAsiaTheme="minorEastAsia" w:cstheme="minorBidi"/>
              <w:noProof/>
              <w:sz w:val="24"/>
              <w:szCs w:val="24"/>
            </w:rPr>
          </w:pPr>
          <w:hyperlink w:anchor="_Toc64021949" w:history="1">
            <w:r w:rsidR="000554E3" w:rsidRPr="00C47D39">
              <w:rPr>
                <w:rStyle w:val="Hyperlink"/>
                <w:noProof/>
              </w:rPr>
              <w:t>Knowledge gaps</w:t>
            </w:r>
            <w:r w:rsidR="000554E3">
              <w:rPr>
                <w:noProof/>
                <w:webHidden/>
              </w:rPr>
              <w:tab/>
            </w:r>
            <w:r w:rsidR="000554E3">
              <w:rPr>
                <w:noProof/>
                <w:webHidden/>
              </w:rPr>
              <w:fldChar w:fldCharType="begin"/>
            </w:r>
            <w:r w:rsidR="000554E3">
              <w:rPr>
                <w:noProof/>
                <w:webHidden/>
              </w:rPr>
              <w:instrText xml:space="preserve"> PAGEREF _Toc64021949 \h </w:instrText>
            </w:r>
            <w:r w:rsidR="000554E3">
              <w:rPr>
                <w:noProof/>
                <w:webHidden/>
              </w:rPr>
            </w:r>
            <w:r w:rsidR="000554E3">
              <w:rPr>
                <w:noProof/>
                <w:webHidden/>
              </w:rPr>
              <w:fldChar w:fldCharType="separate"/>
            </w:r>
            <w:r w:rsidR="000554E3">
              <w:rPr>
                <w:noProof/>
                <w:webHidden/>
              </w:rPr>
              <w:t>19</w:t>
            </w:r>
            <w:r w:rsidR="000554E3">
              <w:rPr>
                <w:noProof/>
                <w:webHidden/>
              </w:rPr>
              <w:fldChar w:fldCharType="end"/>
            </w:r>
          </w:hyperlink>
        </w:p>
        <w:p w14:paraId="1219893C" w14:textId="732645D2" w:rsidR="000554E3" w:rsidRDefault="006453D7">
          <w:pPr>
            <w:pStyle w:val="TOC2"/>
            <w:tabs>
              <w:tab w:val="right" w:leader="dot" w:pos="9010"/>
            </w:tabs>
            <w:rPr>
              <w:rFonts w:eastAsiaTheme="minorEastAsia" w:cstheme="minorBidi"/>
              <w:b w:val="0"/>
              <w:bCs w:val="0"/>
              <w:noProof/>
              <w:sz w:val="24"/>
              <w:szCs w:val="24"/>
            </w:rPr>
          </w:pPr>
          <w:hyperlink w:anchor="_Toc64021950" w:history="1">
            <w:r w:rsidR="000554E3" w:rsidRPr="00C47D39">
              <w:rPr>
                <w:rStyle w:val="Hyperlink"/>
                <w:noProof/>
              </w:rPr>
              <w:t>Dormancy</w:t>
            </w:r>
            <w:r w:rsidR="000554E3">
              <w:rPr>
                <w:noProof/>
                <w:webHidden/>
              </w:rPr>
              <w:tab/>
            </w:r>
            <w:r w:rsidR="000554E3">
              <w:rPr>
                <w:noProof/>
                <w:webHidden/>
              </w:rPr>
              <w:fldChar w:fldCharType="begin"/>
            </w:r>
            <w:r w:rsidR="000554E3">
              <w:rPr>
                <w:noProof/>
                <w:webHidden/>
              </w:rPr>
              <w:instrText xml:space="preserve"> PAGEREF _Toc64021950 \h </w:instrText>
            </w:r>
            <w:r w:rsidR="000554E3">
              <w:rPr>
                <w:noProof/>
                <w:webHidden/>
              </w:rPr>
            </w:r>
            <w:r w:rsidR="000554E3">
              <w:rPr>
                <w:noProof/>
                <w:webHidden/>
              </w:rPr>
              <w:fldChar w:fldCharType="separate"/>
            </w:r>
            <w:r w:rsidR="000554E3">
              <w:rPr>
                <w:noProof/>
                <w:webHidden/>
              </w:rPr>
              <w:t>20</w:t>
            </w:r>
            <w:r w:rsidR="000554E3">
              <w:rPr>
                <w:noProof/>
                <w:webHidden/>
              </w:rPr>
              <w:fldChar w:fldCharType="end"/>
            </w:r>
          </w:hyperlink>
        </w:p>
        <w:p w14:paraId="78B28495" w14:textId="5ACA2547" w:rsidR="000554E3" w:rsidRDefault="006453D7">
          <w:pPr>
            <w:pStyle w:val="TOC3"/>
            <w:tabs>
              <w:tab w:val="right" w:leader="dot" w:pos="9010"/>
            </w:tabs>
            <w:rPr>
              <w:rFonts w:eastAsiaTheme="minorEastAsia" w:cstheme="minorBidi"/>
              <w:noProof/>
              <w:sz w:val="24"/>
              <w:szCs w:val="24"/>
            </w:rPr>
          </w:pPr>
          <w:hyperlink w:anchor="_Toc64021951" w:history="1">
            <w:r w:rsidR="000554E3" w:rsidRPr="00C47D39">
              <w:rPr>
                <w:rStyle w:val="Hyperlink"/>
                <w:noProof/>
              </w:rPr>
              <w:t>Approaches</w:t>
            </w:r>
            <w:r w:rsidR="000554E3">
              <w:rPr>
                <w:noProof/>
                <w:webHidden/>
              </w:rPr>
              <w:tab/>
            </w:r>
            <w:r w:rsidR="000554E3">
              <w:rPr>
                <w:noProof/>
                <w:webHidden/>
              </w:rPr>
              <w:fldChar w:fldCharType="begin"/>
            </w:r>
            <w:r w:rsidR="000554E3">
              <w:rPr>
                <w:noProof/>
                <w:webHidden/>
              </w:rPr>
              <w:instrText xml:space="preserve"> PAGEREF _Toc64021951 \h </w:instrText>
            </w:r>
            <w:r w:rsidR="000554E3">
              <w:rPr>
                <w:noProof/>
                <w:webHidden/>
              </w:rPr>
            </w:r>
            <w:r w:rsidR="000554E3">
              <w:rPr>
                <w:noProof/>
                <w:webHidden/>
              </w:rPr>
              <w:fldChar w:fldCharType="separate"/>
            </w:r>
            <w:r w:rsidR="000554E3">
              <w:rPr>
                <w:noProof/>
                <w:webHidden/>
              </w:rPr>
              <w:t>20</w:t>
            </w:r>
            <w:r w:rsidR="000554E3">
              <w:rPr>
                <w:noProof/>
                <w:webHidden/>
              </w:rPr>
              <w:fldChar w:fldCharType="end"/>
            </w:r>
          </w:hyperlink>
        </w:p>
        <w:p w14:paraId="73953466" w14:textId="1310B924" w:rsidR="000554E3" w:rsidRDefault="006453D7">
          <w:pPr>
            <w:pStyle w:val="TOC3"/>
            <w:tabs>
              <w:tab w:val="right" w:leader="dot" w:pos="9010"/>
            </w:tabs>
            <w:rPr>
              <w:rFonts w:eastAsiaTheme="minorEastAsia" w:cstheme="minorBidi"/>
              <w:noProof/>
              <w:sz w:val="24"/>
              <w:szCs w:val="24"/>
            </w:rPr>
          </w:pPr>
          <w:hyperlink w:anchor="_Toc64021952" w:history="1">
            <w:r w:rsidR="000554E3" w:rsidRPr="00C47D39">
              <w:rPr>
                <w:rStyle w:val="Hyperlink"/>
                <w:noProof/>
              </w:rPr>
              <w:t>Cryoconite, snow and ice</w:t>
            </w:r>
            <w:r w:rsidR="000554E3">
              <w:rPr>
                <w:noProof/>
                <w:webHidden/>
              </w:rPr>
              <w:tab/>
            </w:r>
            <w:r w:rsidR="000554E3">
              <w:rPr>
                <w:noProof/>
                <w:webHidden/>
              </w:rPr>
              <w:fldChar w:fldCharType="begin"/>
            </w:r>
            <w:r w:rsidR="000554E3">
              <w:rPr>
                <w:noProof/>
                <w:webHidden/>
              </w:rPr>
              <w:instrText xml:space="preserve"> PAGEREF _Toc64021952 \h </w:instrText>
            </w:r>
            <w:r w:rsidR="000554E3">
              <w:rPr>
                <w:noProof/>
                <w:webHidden/>
              </w:rPr>
            </w:r>
            <w:r w:rsidR="000554E3">
              <w:rPr>
                <w:noProof/>
                <w:webHidden/>
              </w:rPr>
              <w:fldChar w:fldCharType="separate"/>
            </w:r>
            <w:r w:rsidR="000554E3">
              <w:rPr>
                <w:noProof/>
                <w:webHidden/>
              </w:rPr>
              <w:t>22</w:t>
            </w:r>
            <w:r w:rsidR="000554E3">
              <w:rPr>
                <w:noProof/>
                <w:webHidden/>
              </w:rPr>
              <w:fldChar w:fldCharType="end"/>
            </w:r>
          </w:hyperlink>
        </w:p>
        <w:p w14:paraId="3E081907" w14:textId="2F71AA82" w:rsidR="000554E3" w:rsidRDefault="006453D7">
          <w:pPr>
            <w:pStyle w:val="TOC3"/>
            <w:tabs>
              <w:tab w:val="right" w:leader="dot" w:pos="9010"/>
            </w:tabs>
            <w:rPr>
              <w:rFonts w:eastAsiaTheme="minorEastAsia" w:cstheme="minorBidi"/>
              <w:noProof/>
              <w:sz w:val="24"/>
              <w:szCs w:val="24"/>
            </w:rPr>
          </w:pPr>
          <w:hyperlink w:anchor="_Toc64021953" w:history="1">
            <w:r w:rsidR="000554E3" w:rsidRPr="00C47D39">
              <w:rPr>
                <w:rStyle w:val="Hyperlink"/>
                <w:noProof/>
              </w:rPr>
              <w:t>Knowledge gaps</w:t>
            </w:r>
            <w:r w:rsidR="000554E3">
              <w:rPr>
                <w:noProof/>
                <w:webHidden/>
              </w:rPr>
              <w:tab/>
            </w:r>
            <w:r w:rsidR="000554E3">
              <w:rPr>
                <w:noProof/>
                <w:webHidden/>
              </w:rPr>
              <w:fldChar w:fldCharType="begin"/>
            </w:r>
            <w:r w:rsidR="000554E3">
              <w:rPr>
                <w:noProof/>
                <w:webHidden/>
              </w:rPr>
              <w:instrText xml:space="preserve"> PAGEREF _Toc64021953 \h </w:instrText>
            </w:r>
            <w:r w:rsidR="000554E3">
              <w:rPr>
                <w:noProof/>
                <w:webHidden/>
              </w:rPr>
            </w:r>
            <w:r w:rsidR="000554E3">
              <w:rPr>
                <w:noProof/>
                <w:webHidden/>
              </w:rPr>
              <w:fldChar w:fldCharType="separate"/>
            </w:r>
            <w:r w:rsidR="000554E3">
              <w:rPr>
                <w:noProof/>
                <w:webHidden/>
              </w:rPr>
              <w:t>23</w:t>
            </w:r>
            <w:r w:rsidR="000554E3">
              <w:rPr>
                <w:noProof/>
                <w:webHidden/>
              </w:rPr>
              <w:fldChar w:fldCharType="end"/>
            </w:r>
          </w:hyperlink>
        </w:p>
        <w:p w14:paraId="57B4F1A4" w14:textId="7E26CA0A" w:rsidR="000554E3" w:rsidRDefault="006453D7">
          <w:pPr>
            <w:pStyle w:val="TOC2"/>
            <w:tabs>
              <w:tab w:val="right" w:leader="dot" w:pos="9010"/>
            </w:tabs>
            <w:rPr>
              <w:rFonts w:eastAsiaTheme="minorEastAsia" w:cstheme="minorBidi"/>
              <w:b w:val="0"/>
              <w:bCs w:val="0"/>
              <w:noProof/>
              <w:sz w:val="24"/>
              <w:szCs w:val="24"/>
            </w:rPr>
          </w:pPr>
          <w:hyperlink w:anchor="_Toc64021954" w:history="1">
            <w:r w:rsidR="000554E3" w:rsidRPr="00C47D39">
              <w:rPr>
                <w:rStyle w:val="Hyperlink"/>
                <w:noProof/>
              </w:rPr>
              <w:t>Biogeography and community assembly</w:t>
            </w:r>
            <w:r w:rsidR="000554E3">
              <w:rPr>
                <w:noProof/>
                <w:webHidden/>
              </w:rPr>
              <w:tab/>
            </w:r>
            <w:r w:rsidR="000554E3">
              <w:rPr>
                <w:noProof/>
                <w:webHidden/>
              </w:rPr>
              <w:fldChar w:fldCharType="begin"/>
            </w:r>
            <w:r w:rsidR="000554E3">
              <w:rPr>
                <w:noProof/>
                <w:webHidden/>
              </w:rPr>
              <w:instrText xml:space="preserve"> PAGEREF _Toc64021954 \h </w:instrText>
            </w:r>
            <w:r w:rsidR="000554E3">
              <w:rPr>
                <w:noProof/>
                <w:webHidden/>
              </w:rPr>
            </w:r>
            <w:r w:rsidR="000554E3">
              <w:rPr>
                <w:noProof/>
                <w:webHidden/>
              </w:rPr>
              <w:fldChar w:fldCharType="separate"/>
            </w:r>
            <w:r w:rsidR="000554E3">
              <w:rPr>
                <w:noProof/>
                <w:webHidden/>
              </w:rPr>
              <w:t>23</w:t>
            </w:r>
            <w:r w:rsidR="000554E3">
              <w:rPr>
                <w:noProof/>
                <w:webHidden/>
              </w:rPr>
              <w:fldChar w:fldCharType="end"/>
            </w:r>
          </w:hyperlink>
        </w:p>
        <w:p w14:paraId="53A70116" w14:textId="6C627992" w:rsidR="000554E3" w:rsidRDefault="006453D7">
          <w:pPr>
            <w:pStyle w:val="TOC3"/>
            <w:tabs>
              <w:tab w:val="right" w:leader="dot" w:pos="9010"/>
            </w:tabs>
            <w:rPr>
              <w:rFonts w:eastAsiaTheme="minorEastAsia" w:cstheme="minorBidi"/>
              <w:noProof/>
              <w:sz w:val="24"/>
              <w:szCs w:val="24"/>
            </w:rPr>
          </w:pPr>
          <w:hyperlink w:anchor="_Toc64021955" w:history="1">
            <w:r w:rsidR="000554E3" w:rsidRPr="00C47D39">
              <w:rPr>
                <w:rStyle w:val="Hyperlink"/>
                <w:noProof/>
              </w:rPr>
              <w:t>Cryoconite holes</w:t>
            </w:r>
            <w:r w:rsidR="000554E3">
              <w:rPr>
                <w:noProof/>
                <w:webHidden/>
              </w:rPr>
              <w:tab/>
            </w:r>
            <w:r w:rsidR="000554E3">
              <w:rPr>
                <w:noProof/>
                <w:webHidden/>
              </w:rPr>
              <w:fldChar w:fldCharType="begin"/>
            </w:r>
            <w:r w:rsidR="000554E3">
              <w:rPr>
                <w:noProof/>
                <w:webHidden/>
              </w:rPr>
              <w:instrText xml:space="preserve"> PAGEREF _Toc64021955 \h </w:instrText>
            </w:r>
            <w:r w:rsidR="000554E3">
              <w:rPr>
                <w:noProof/>
                <w:webHidden/>
              </w:rPr>
            </w:r>
            <w:r w:rsidR="000554E3">
              <w:rPr>
                <w:noProof/>
                <w:webHidden/>
              </w:rPr>
              <w:fldChar w:fldCharType="separate"/>
            </w:r>
            <w:r w:rsidR="000554E3">
              <w:rPr>
                <w:noProof/>
                <w:webHidden/>
              </w:rPr>
              <w:t>26</w:t>
            </w:r>
            <w:r w:rsidR="000554E3">
              <w:rPr>
                <w:noProof/>
                <w:webHidden/>
              </w:rPr>
              <w:fldChar w:fldCharType="end"/>
            </w:r>
          </w:hyperlink>
        </w:p>
        <w:p w14:paraId="48E18108" w14:textId="21150A1D" w:rsidR="000554E3" w:rsidRDefault="006453D7">
          <w:pPr>
            <w:pStyle w:val="TOC3"/>
            <w:tabs>
              <w:tab w:val="right" w:leader="dot" w:pos="9010"/>
            </w:tabs>
            <w:rPr>
              <w:rFonts w:eastAsiaTheme="minorEastAsia" w:cstheme="minorBidi"/>
              <w:noProof/>
              <w:sz w:val="24"/>
              <w:szCs w:val="24"/>
            </w:rPr>
          </w:pPr>
          <w:hyperlink w:anchor="_Toc64021956" w:history="1">
            <w:r w:rsidR="000554E3" w:rsidRPr="00C47D39">
              <w:rPr>
                <w:rStyle w:val="Hyperlink"/>
                <w:noProof/>
              </w:rPr>
              <w:t>Snow and ice</w:t>
            </w:r>
            <w:r w:rsidR="000554E3">
              <w:rPr>
                <w:noProof/>
                <w:webHidden/>
              </w:rPr>
              <w:tab/>
            </w:r>
            <w:r w:rsidR="000554E3">
              <w:rPr>
                <w:noProof/>
                <w:webHidden/>
              </w:rPr>
              <w:fldChar w:fldCharType="begin"/>
            </w:r>
            <w:r w:rsidR="000554E3">
              <w:rPr>
                <w:noProof/>
                <w:webHidden/>
              </w:rPr>
              <w:instrText xml:space="preserve"> PAGEREF _Toc64021956 \h </w:instrText>
            </w:r>
            <w:r w:rsidR="000554E3">
              <w:rPr>
                <w:noProof/>
                <w:webHidden/>
              </w:rPr>
            </w:r>
            <w:r w:rsidR="000554E3">
              <w:rPr>
                <w:noProof/>
                <w:webHidden/>
              </w:rPr>
              <w:fldChar w:fldCharType="separate"/>
            </w:r>
            <w:r w:rsidR="000554E3">
              <w:rPr>
                <w:noProof/>
                <w:webHidden/>
              </w:rPr>
              <w:t>27</w:t>
            </w:r>
            <w:r w:rsidR="000554E3">
              <w:rPr>
                <w:noProof/>
                <w:webHidden/>
              </w:rPr>
              <w:fldChar w:fldCharType="end"/>
            </w:r>
          </w:hyperlink>
        </w:p>
        <w:p w14:paraId="0E1FFA28" w14:textId="68C2793D" w:rsidR="000554E3" w:rsidRDefault="006453D7">
          <w:pPr>
            <w:pStyle w:val="TOC3"/>
            <w:tabs>
              <w:tab w:val="right" w:leader="dot" w:pos="9010"/>
            </w:tabs>
            <w:rPr>
              <w:rFonts w:eastAsiaTheme="minorEastAsia" w:cstheme="minorBidi"/>
              <w:noProof/>
              <w:sz w:val="24"/>
              <w:szCs w:val="24"/>
            </w:rPr>
          </w:pPr>
          <w:hyperlink w:anchor="_Toc64021957" w:history="1">
            <w:r w:rsidR="000554E3" w:rsidRPr="00C47D39">
              <w:rPr>
                <w:rStyle w:val="Hyperlink"/>
                <w:noProof/>
              </w:rPr>
              <w:t>Knowledge gaps</w:t>
            </w:r>
            <w:r w:rsidR="000554E3">
              <w:rPr>
                <w:noProof/>
                <w:webHidden/>
              </w:rPr>
              <w:tab/>
            </w:r>
            <w:r w:rsidR="000554E3">
              <w:rPr>
                <w:noProof/>
                <w:webHidden/>
              </w:rPr>
              <w:fldChar w:fldCharType="begin"/>
            </w:r>
            <w:r w:rsidR="000554E3">
              <w:rPr>
                <w:noProof/>
                <w:webHidden/>
              </w:rPr>
              <w:instrText xml:space="preserve"> PAGEREF _Toc64021957 \h </w:instrText>
            </w:r>
            <w:r w:rsidR="000554E3">
              <w:rPr>
                <w:noProof/>
                <w:webHidden/>
              </w:rPr>
            </w:r>
            <w:r w:rsidR="000554E3">
              <w:rPr>
                <w:noProof/>
                <w:webHidden/>
              </w:rPr>
              <w:fldChar w:fldCharType="separate"/>
            </w:r>
            <w:r w:rsidR="000554E3">
              <w:rPr>
                <w:noProof/>
                <w:webHidden/>
              </w:rPr>
              <w:t>28</w:t>
            </w:r>
            <w:r w:rsidR="000554E3">
              <w:rPr>
                <w:noProof/>
                <w:webHidden/>
              </w:rPr>
              <w:fldChar w:fldCharType="end"/>
            </w:r>
          </w:hyperlink>
        </w:p>
        <w:p w14:paraId="7BCC99BC" w14:textId="214C4105" w:rsidR="000554E3" w:rsidRDefault="006453D7">
          <w:pPr>
            <w:pStyle w:val="TOC2"/>
            <w:tabs>
              <w:tab w:val="right" w:leader="dot" w:pos="9010"/>
            </w:tabs>
            <w:rPr>
              <w:rFonts w:eastAsiaTheme="minorEastAsia" w:cstheme="minorBidi"/>
              <w:b w:val="0"/>
              <w:bCs w:val="0"/>
              <w:noProof/>
              <w:sz w:val="24"/>
              <w:szCs w:val="24"/>
            </w:rPr>
          </w:pPr>
          <w:hyperlink w:anchor="_Toc64021958" w:history="1">
            <w:r w:rsidR="000554E3" w:rsidRPr="00C47D39">
              <w:rPr>
                <w:rStyle w:val="Hyperlink"/>
                <w:noProof/>
              </w:rPr>
              <w:t>Conclusion</w:t>
            </w:r>
            <w:r w:rsidR="000554E3">
              <w:rPr>
                <w:noProof/>
                <w:webHidden/>
              </w:rPr>
              <w:tab/>
            </w:r>
            <w:r w:rsidR="000554E3">
              <w:rPr>
                <w:noProof/>
                <w:webHidden/>
              </w:rPr>
              <w:fldChar w:fldCharType="begin"/>
            </w:r>
            <w:r w:rsidR="000554E3">
              <w:rPr>
                <w:noProof/>
                <w:webHidden/>
              </w:rPr>
              <w:instrText xml:space="preserve"> PAGEREF _Toc64021958 \h </w:instrText>
            </w:r>
            <w:r w:rsidR="000554E3">
              <w:rPr>
                <w:noProof/>
                <w:webHidden/>
              </w:rPr>
            </w:r>
            <w:r w:rsidR="000554E3">
              <w:rPr>
                <w:noProof/>
                <w:webHidden/>
              </w:rPr>
              <w:fldChar w:fldCharType="separate"/>
            </w:r>
            <w:r w:rsidR="000554E3">
              <w:rPr>
                <w:noProof/>
                <w:webHidden/>
              </w:rPr>
              <w:t>28</w:t>
            </w:r>
            <w:r w:rsidR="000554E3">
              <w:rPr>
                <w:noProof/>
                <w:webHidden/>
              </w:rPr>
              <w:fldChar w:fldCharType="end"/>
            </w:r>
          </w:hyperlink>
        </w:p>
        <w:p w14:paraId="7332ACE4" w14:textId="01B1A0DF" w:rsidR="000554E3" w:rsidRDefault="006453D7">
          <w:pPr>
            <w:pStyle w:val="TOC1"/>
            <w:tabs>
              <w:tab w:val="right" w:leader="dot" w:pos="9010"/>
            </w:tabs>
            <w:rPr>
              <w:rFonts w:eastAsiaTheme="minorEastAsia" w:cstheme="minorBidi"/>
              <w:b w:val="0"/>
              <w:bCs w:val="0"/>
              <w:i w:val="0"/>
              <w:iCs w:val="0"/>
              <w:noProof/>
            </w:rPr>
          </w:pPr>
          <w:hyperlink w:anchor="_Toc64021959" w:history="1">
            <w:r w:rsidR="000554E3" w:rsidRPr="00C47D39">
              <w:rPr>
                <w:rStyle w:val="Hyperlink"/>
                <w:rFonts w:cstheme="majorHAnsi"/>
                <w:noProof/>
              </w:rPr>
              <w:t>Gantt Chart</w:t>
            </w:r>
            <w:r w:rsidR="000554E3">
              <w:rPr>
                <w:noProof/>
                <w:webHidden/>
              </w:rPr>
              <w:tab/>
            </w:r>
            <w:r w:rsidR="000554E3">
              <w:rPr>
                <w:noProof/>
                <w:webHidden/>
              </w:rPr>
              <w:fldChar w:fldCharType="begin"/>
            </w:r>
            <w:r w:rsidR="000554E3">
              <w:rPr>
                <w:noProof/>
                <w:webHidden/>
              </w:rPr>
              <w:instrText xml:space="preserve"> PAGEREF _Toc64021959 \h </w:instrText>
            </w:r>
            <w:r w:rsidR="000554E3">
              <w:rPr>
                <w:noProof/>
                <w:webHidden/>
              </w:rPr>
            </w:r>
            <w:r w:rsidR="000554E3">
              <w:rPr>
                <w:noProof/>
                <w:webHidden/>
              </w:rPr>
              <w:fldChar w:fldCharType="separate"/>
            </w:r>
            <w:r w:rsidR="000554E3">
              <w:rPr>
                <w:noProof/>
                <w:webHidden/>
              </w:rPr>
              <w:t>29</w:t>
            </w:r>
            <w:r w:rsidR="000554E3">
              <w:rPr>
                <w:noProof/>
                <w:webHidden/>
              </w:rPr>
              <w:fldChar w:fldCharType="end"/>
            </w:r>
          </w:hyperlink>
        </w:p>
        <w:p w14:paraId="7A1FA0BC" w14:textId="72788103" w:rsidR="000554E3" w:rsidRDefault="006453D7">
          <w:pPr>
            <w:pStyle w:val="TOC1"/>
            <w:tabs>
              <w:tab w:val="right" w:leader="dot" w:pos="9010"/>
            </w:tabs>
            <w:rPr>
              <w:rFonts w:eastAsiaTheme="minorEastAsia" w:cstheme="minorBidi"/>
              <w:b w:val="0"/>
              <w:bCs w:val="0"/>
              <w:i w:val="0"/>
              <w:iCs w:val="0"/>
              <w:noProof/>
            </w:rPr>
          </w:pPr>
          <w:hyperlink w:anchor="_Toc64021960" w:history="1">
            <w:r w:rsidR="000554E3" w:rsidRPr="00C47D39">
              <w:rPr>
                <w:rStyle w:val="Hyperlink"/>
                <w:rFonts w:cstheme="majorHAnsi"/>
                <w:noProof/>
              </w:rPr>
              <w:t>Conferences</w:t>
            </w:r>
            <w:r w:rsidR="000554E3">
              <w:rPr>
                <w:noProof/>
                <w:webHidden/>
              </w:rPr>
              <w:tab/>
            </w:r>
            <w:r w:rsidR="000554E3">
              <w:rPr>
                <w:noProof/>
                <w:webHidden/>
              </w:rPr>
              <w:fldChar w:fldCharType="begin"/>
            </w:r>
            <w:r w:rsidR="000554E3">
              <w:rPr>
                <w:noProof/>
                <w:webHidden/>
              </w:rPr>
              <w:instrText xml:space="preserve"> PAGEREF _Toc64021960 \h </w:instrText>
            </w:r>
            <w:r w:rsidR="000554E3">
              <w:rPr>
                <w:noProof/>
                <w:webHidden/>
              </w:rPr>
            </w:r>
            <w:r w:rsidR="000554E3">
              <w:rPr>
                <w:noProof/>
                <w:webHidden/>
              </w:rPr>
              <w:fldChar w:fldCharType="separate"/>
            </w:r>
            <w:r w:rsidR="000554E3">
              <w:rPr>
                <w:noProof/>
                <w:webHidden/>
              </w:rPr>
              <w:t>30</w:t>
            </w:r>
            <w:r w:rsidR="000554E3">
              <w:rPr>
                <w:noProof/>
                <w:webHidden/>
              </w:rPr>
              <w:fldChar w:fldCharType="end"/>
            </w:r>
          </w:hyperlink>
        </w:p>
        <w:p w14:paraId="2A663A85" w14:textId="76FE7A07" w:rsidR="000554E3" w:rsidRDefault="006453D7">
          <w:pPr>
            <w:pStyle w:val="TOC1"/>
            <w:tabs>
              <w:tab w:val="right" w:leader="dot" w:pos="9010"/>
            </w:tabs>
            <w:rPr>
              <w:rFonts w:eastAsiaTheme="minorEastAsia" w:cstheme="minorBidi"/>
              <w:b w:val="0"/>
              <w:bCs w:val="0"/>
              <w:i w:val="0"/>
              <w:iCs w:val="0"/>
              <w:noProof/>
            </w:rPr>
          </w:pPr>
          <w:hyperlink w:anchor="_Toc64021961" w:history="1">
            <w:r w:rsidR="000554E3" w:rsidRPr="00C47D39">
              <w:rPr>
                <w:rStyle w:val="Hyperlink"/>
                <w:rFonts w:cstheme="majorHAnsi"/>
                <w:noProof/>
              </w:rPr>
              <w:t>Research Design Chapter One: Metadata analysis of cryoconite biogeography and assembly mechanisms</w:t>
            </w:r>
            <w:r w:rsidR="000554E3">
              <w:rPr>
                <w:noProof/>
                <w:webHidden/>
              </w:rPr>
              <w:tab/>
            </w:r>
            <w:r w:rsidR="000554E3">
              <w:rPr>
                <w:noProof/>
                <w:webHidden/>
              </w:rPr>
              <w:fldChar w:fldCharType="begin"/>
            </w:r>
            <w:r w:rsidR="000554E3">
              <w:rPr>
                <w:noProof/>
                <w:webHidden/>
              </w:rPr>
              <w:instrText xml:space="preserve"> PAGEREF _Toc64021961 \h </w:instrText>
            </w:r>
            <w:r w:rsidR="000554E3">
              <w:rPr>
                <w:noProof/>
                <w:webHidden/>
              </w:rPr>
            </w:r>
            <w:r w:rsidR="000554E3">
              <w:rPr>
                <w:noProof/>
                <w:webHidden/>
              </w:rPr>
              <w:fldChar w:fldCharType="separate"/>
            </w:r>
            <w:r w:rsidR="000554E3">
              <w:rPr>
                <w:noProof/>
                <w:webHidden/>
              </w:rPr>
              <w:t>31</w:t>
            </w:r>
            <w:r w:rsidR="000554E3">
              <w:rPr>
                <w:noProof/>
                <w:webHidden/>
              </w:rPr>
              <w:fldChar w:fldCharType="end"/>
            </w:r>
          </w:hyperlink>
        </w:p>
        <w:p w14:paraId="2EDFBB49" w14:textId="0B0226D8" w:rsidR="000554E3" w:rsidRDefault="006453D7">
          <w:pPr>
            <w:pStyle w:val="TOC2"/>
            <w:tabs>
              <w:tab w:val="right" w:leader="dot" w:pos="9010"/>
            </w:tabs>
            <w:rPr>
              <w:rFonts w:eastAsiaTheme="minorEastAsia" w:cstheme="minorBidi"/>
              <w:b w:val="0"/>
              <w:bCs w:val="0"/>
              <w:noProof/>
              <w:sz w:val="24"/>
              <w:szCs w:val="24"/>
            </w:rPr>
          </w:pPr>
          <w:hyperlink w:anchor="_Toc64021962" w:history="1">
            <w:r w:rsidR="000554E3" w:rsidRPr="00C47D39">
              <w:rPr>
                <w:rStyle w:val="Hyperlink"/>
                <w:noProof/>
              </w:rPr>
              <w:t>Datasets</w:t>
            </w:r>
            <w:r w:rsidR="000554E3">
              <w:rPr>
                <w:noProof/>
                <w:webHidden/>
              </w:rPr>
              <w:tab/>
            </w:r>
            <w:r w:rsidR="000554E3">
              <w:rPr>
                <w:noProof/>
                <w:webHidden/>
              </w:rPr>
              <w:fldChar w:fldCharType="begin"/>
            </w:r>
            <w:r w:rsidR="000554E3">
              <w:rPr>
                <w:noProof/>
                <w:webHidden/>
              </w:rPr>
              <w:instrText xml:space="preserve"> PAGEREF _Toc64021962 \h </w:instrText>
            </w:r>
            <w:r w:rsidR="000554E3">
              <w:rPr>
                <w:noProof/>
                <w:webHidden/>
              </w:rPr>
            </w:r>
            <w:r w:rsidR="000554E3">
              <w:rPr>
                <w:noProof/>
                <w:webHidden/>
              </w:rPr>
              <w:fldChar w:fldCharType="separate"/>
            </w:r>
            <w:r w:rsidR="000554E3">
              <w:rPr>
                <w:noProof/>
                <w:webHidden/>
              </w:rPr>
              <w:t>31</w:t>
            </w:r>
            <w:r w:rsidR="000554E3">
              <w:rPr>
                <w:noProof/>
                <w:webHidden/>
              </w:rPr>
              <w:fldChar w:fldCharType="end"/>
            </w:r>
          </w:hyperlink>
        </w:p>
        <w:p w14:paraId="5820B77C" w14:textId="5AF9A195" w:rsidR="000554E3" w:rsidRDefault="006453D7">
          <w:pPr>
            <w:pStyle w:val="TOC2"/>
            <w:tabs>
              <w:tab w:val="right" w:leader="dot" w:pos="9010"/>
            </w:tabs>
            <w:rPr>
              <w:rFonts w:eastAsiaTheme="minorEastAsia" w:cstheme="minorBidi"/>
              <w:b w:val="0"/>
              <w:bCs w:val="0"/>
              <w:noProof/>
              <w:sz w:val="24"/>
              <w:szCs w:val="24"/>
            </w:rPr>
          </w:pPr>
          <w:hyperlink w:anchor="_Toc64021963" w:history="1">
            <w:r w:rsidR="000554E3" w:rsidRPr="00C47D39">
              <w:rPr>
                <w:rStyle w:val="Hyperlink"/>
                <w:noProof/>
              </w:rPr>
              <w:t>Bioinformatic analysis:</w:t>
            </w:r>
            <w:r w:rsidR="000554E3">
              <w:rPr>
                <w:noProof/>
                <w:webHidden/>
              </w:rPr>
              <w:tab/>
            </w:r>
            <w:r w:rsidR="000554E3">
              <w:rPr>
                <w:noProof/>
                <w:webHidden/>
              </w:rPr>
              <w:fldChar w:fldCharType="begin"/>
            </w:r>
            <w:r w:rsidR="000554E3">
              <w:rPr>
                <w:noProof/>
                <w:webHidden/>
              </w:rPr>
              <w:instrText xml:space="preserve"> PAGEREF _Toc64021963 \h </w:instrText>
            </w:r>
            <w:r w:rsidR="000554E3">
              <w:rPr>
                <w:noProof/>
                <w:webHidden/>
              </w:rPr>
            </w:r>
            <w:r w:rsidR="000554E3">
              <w:rPr>
                <w:noProof/>
                <w:webHidden/>
              </w:rPr>
              <w:fldChar w:fldCharType="separate"/>
            </w:r>
            <w:r w:rsidR="000554E3">
              <w:rPr>
                <w:noProof/>
                <w:webHidden/>
              </w:rPr>
              <w:t>31</w:t>
            </w:r>
            <w:r w:rsidR="000554E3">
              <w:rPr>
                <w:noProof/>
                <w:webHidden/>
              </w:rPr>
              <w:fldChar w:fldCharType="end"/>
            </w:r>
          </w:hyperlink>
        </w:p>
        <w:p w14:paraId="7A2BF353" w14:textId="6F1355EA" w:rsidR="000554E3" w:rsidRDefault="006453D7">
          <w:pPr>
            <w:pStyle w:val="TOC3"/>
            <w:tabs>
              <w:tab w:val="right" w:leader="dot" w:pos="9010"/>
            </w:tabs>
            <w:rPr>
              <w:rFonts w:eastAsiaTheme="minorEastAsia" w:cstheme="minorBidi"/>
              <w:noProof/>
              <w:sz w:val="24"/>
              <w:szCs w:val="24"/>
            </w:rPr>
          </w:pPr>
          <w:hyperlink w:anchor="_Toc64021964" w:history="1">
            <w:r w:rsidR="000554E3" w:rsidRPr="00C47D39">
              <w:rPr>
                <w:rStyle w:val="Hyperlink"/>
                <w:rFonts w:cstheme="majorHAnsi"/>
                <w:noProof/>
              </w:rPr>
              <w:t xml:space="preserve">Classification of ASVs and ecological functions </w:t>
            </w:r>
            <w:r w:rsidR="000554E3" w:rsidRPr="00C47D39">
              <w:rPr>
                <w:rStyle w:val="Hyperlink"/>
                <w:rFonts w:cstheme="majorHAnsi"/>
                <w:b/>
                <w:noProof/>
              </w:rPr>
              <w:t>(O1, 3)</w:t>
            </w:r>
            <w:r w:rsidR="000554E3">
              <w:rPr>
                <w:noProof/>
                <w:webHidden/>
              </w:rPr>
              <w:tab/>
            </w:r>
            <w:r w:rsidR="000554E3">
              <w:rPr>
                <w:noProof/>
                <w:webHidden/>
              </w:rPr>
              <w:fldChar w:fldCharType="begin"/>
            </w:r>
            <w:r w:rsidR="000554E3">
              <w:rPr>
                <w:noProof/>
                <w:webHidden/>
              </w:rPr>
              <w:instrText xml:space="preserve"> PAGEREF _Toc64021964 \h </w:instrText>
            </w:r>
            <w:r w:rsidR="000554E3">
              <w:rPr>
                <w:noProof/>
                <w:webHidden/>
              </w:rPr>
            </w:r>
            <w:r w:rsidR="000554E3">
              <w:rPr>
                <w:noProof/>
                <w:webHidden/>
              </w:rPr>
              <w:fldChar w:fldCharType="separate"/>
            </w:r>
            <w:r w:rsidR="000554E3">
              <w:rPr>
                <w:noProof/>
                <w:webHidden/>
              </w:rPr>
              <w:t>31</w:t>
            </w:r>
            <w:r w:rsidR="000554E3">
              <w:rPr>
                <w:noProof/>
                <w:webHidden/>
              </w:rPr>
              <w:fldChar w:fldCharType="end"/>
            </w:r>
          </w:hyperlink>
        </w:p>
        <w:p w14:paraId="0322AAD8" w14:textId="4DC93175" w:rsidR="000554E3" w:rsidRDefault="006453D7">
          <w:pPr>
            <w:pStyle w:val="TOC3"/>
            <w:tabs>
              <w:tab w:val="right" w:leader="dot" w:pos="9010"/>
            </w:tabs>
            <w:rPr>
              <w:rFonts w:eastAsiaTheme="minorEastAsia" w:cstheme="minorBidi"/>
              <w:noProof/>
              <w:sz w:val="24"/>
              <w:szCs w:val="24"/>
            </w:rPr>
          </w:pPr>
          <w:hyperlink w:anchor="_Toc64021965" w:history="1">
            <w:r w:rsidR="000554E3" w:rsidRPr="00C47D39">
              <w:rPr>
                <w:rStyle w:val="Hyperlink"/>
                <w:rFonts w:cstheme="majorHAnsi"/>
                <w:noProof/>
              </w:rPr>
              <w:t xml:space="preserve">Quantification of abundant and rare taxa </w:t>
            </w:r>
            <w:r w:rsidR="000554E3" w:rsidRPr="00C47D39">
              <w:rPr>
                <w:rStyle w:val="Hyperlink"/>
                <w:rFonts w:cstheme="majorHAnsi"/>
                <w:b/>
                <w:noProof/>
              </w:rPr>
              <w:t>(O1)</w:t>
            </w:r>
            <w:r w:rsidR="000554E3">
              <w:rPr>
                <w:noProof/>
                <w:webHidden/>
              </w:rPr>
              <w:tab/>
            </w:r>
            <w:r w:rsidR="000554E3">
              <w:rPr>
                <w:noProof/>
                <w:webHidden/>
              </w:rPr>
              <w:fldChar w:fldCharType="begin"/>
            </w:r>
            <w:r w:rsidR="000554E3">
              <w:rPr>
                <w:noProof/>
                <w:webHidden/>
              </w:rPr>
              <w:instrText xml:space="preserve"> PAGEREF _Toc64021965 \h </w:instrText>
            </w:r>
            <w:r w:rsidR="000554E3">
              <w:rPr>
                <w:noProof/>
                <w:webHidden/>
              </w:rPr>
            </w:r>
            <w:r w:rsidR="000554E3">
              <w:rPr>
                <w:noProof/>
                <w:webHidden/>
              </w:rPr>
              <w:fldChar w:fldCharType="separate"/>
            </w:r>
            <w:r w:rsidR="000554E3">
              <w:rPr>
                <w:noProof/>
                <w:webHidden/>
              </w:rPr>
              <w:t>32</w:t>
            </w:r>
            <w:r w:rsidR="000554E3">
              <w:rPr>
                <w:noProof/>
                <w:webHidden/>
              </w:rPr>
              <w:fldChar w:fldCharType="end"/>
            </w:r>
          </w:hyperlink>
        </w:p>
        <w:p w14:paraId="6400E553" w14:textId="1E9E1CBB" w:rsidR="000554E3" w:rsidRDefault="006453D7">
          <w:pPr>
            <w:pStyle w:val="TOC3"/>
            <w:tabs>
              <w:tab w:val="right" w:leader="dot" w:pos="9010"/>
            </w:tabs>
            <w:rPr>
              <w:rFonts w:eastAsiaTheme="minorEastAsia" w:cstheme="minorBidi"/>
              <w:noProof/>
              <w:sz w:val="24"/>
              <w:szCs w:val="24"/>
            </w:rPr>
          </w:pPr>
          <w:hyperlink w:anchor="_Toc64021966" w:history="1">
            <w:r w:rsidR="000554E3" w:rsidRPr="00C47D39">
              <w:rPr>
                <w:rStyle w:val="Hyperlink"/>
                <w:rFonts w:cstheme="majorHAnsi"/>
                <w:noProof/>
              </w:rPr>
              <w:t xml:space="preserve">Differences between communities and environmental factors </w:t>
            </w:r>
            <w:r w:rsidR="000554E3" w:rsidRPr="00C47D39">
              <w:rPr>
                <w:rStyle w:val="Hyperlink"/>
                <w:rFonts w:cstheme="majorHAnsi"/>
                <w:b/>
                <w:noProof/>
              </w:rPr>
              <w:t>(O5)</w:t>
            </w:r>
            <w:r w:rsidR="000554E3">
              <w:rPr>
                <w:noProof/>
                <w:webHidden/>
              </w:rPr>
              <w:tab/>
            </w:r>
            <w:r w:rsidR="000554E3">
              <w:rPr>
                <w:noProof/>
                <w:webHidden/>
              </w:rPr>
              <w:fldChar w:fldCharType="begin"/>
            </w:r>
            <w:r w:rsidR="000554E3">
              <w:rPr>
                <w:noProof/>
                <w:webHidden/>
              </w:rPr>
              <w:instrText xml:space="preserve"> PAGEREF _Toc64021966 \h </w:instrText>
            </w:r>
            <w:r w:rsidR="000554E3">
              <w:rPr>
                <w:noProof/>
                <w:webHidden/>
              </w:rPr>
            </w:r>
            <w:r w:rsidR="000554E3">
              <w:rPr>
                <w:noProof/>
                <w:webHidden/>
              </w:rPr>
              <w:fldChar w:fldCharType="separate"/>
            </w:r>
            <w:r w:rsidR="000554E3">
              <w:rPr>
                <w:noProof/>
                <w:webHidden/>
              </w:rPr>
              <w:t>32</w:t>
            </w:r>
            <w:r w:rsidR="000554E3">
              <w:rPr>
                <w:noProof/>
                <w:webHidden/>
              </w:rPr>
              <w:fldChar w:fldCharType="end"/>
            </w:r>
          </w:hyperlink>
        </w:p>
        <w:p w14:paraId="116A9E96" w14:textId="4BCE3B5E" w:rsidR="000554E3" w:rsidRDefault="006453D7">
          <w:pPr>
            <w:pStyle w:val="TOC3"/>
            <w:tabs>
              <w:tab w:val="right" w:leader="dot" w:pos="9010"/>
            </w:tabs>
            <w:rPr>
              <w:rFonts w:eastAsiaTheme="minorEastAsia" w:cstheme="minorBidi"/>
              <w:noProof/>
              <w:sz w:val="24"/>
              <w:szCs w:val="24"/>
            </w:rPr>
          </w:pPr>
          <w:hyperlink w:anchor="_Toc64021967" w:history="1">
            <w:r w:rsidR="000554E3" w:rsidRPr="00C47D39">
              <w:rPr>
                <w:rStyle w:val="Hyperlink"/>
                <w:rFonts w:cstheme="majorHAnsi"/>
                <w:noProof/>
              </w:rPr>
              <w:t xml:space="preserve">Geographic Analysis </w:t>
            </w:r>
            <w:r w:rsidR="000554E3" w:rsidRPr="00C47D39">
              <w:rPr>
                <w:rStyle w:val="Hyperlink"/>
                <w:rFonts w:cstheme="majorHAnsi"/>
                <w:b/>
                <w:noProof/>
              </w:rPr>
              <w:t>(O4)</w:t>
            </w:r>
            <w:r w:rsidR="000554E3">
              <w:rPr>
                <w:noProof/>
                <w:webHidden/>
              </w:rPr>
              <w:tab/>
            </w:r>
            <w:r w:rsidR="000554E3">
              <w:rPr>
                <w:noProof/>
                <w:webHidden/>
              </w:rPr>
              <w:fldChar w:fldCharType="begin"/>
            </w:r>
            <w:r w:rsidR="000554E3">
              <w:rPr>
                <w:noProof/>
                <w:webHidden/>
              </w:rPr>
              <w:instrText xml:space="preserve"> PAGEREF _Toc64021967 \h </w:instrText>
            </w:r>
            <w:r w:rsidR="000554E3">
              <w:rPr>
                <w:noProof/>
                <w:webHidden/>
              </w:rPr>
            </w:r>
            <w:r w:rsidR="000554E3">
              <w:rPr>
                <w:noProof/>
                <w:webHidden/>
              </w:rPr>
              <w:fldChar w:fldCharType="separate"/>
            </w:r>
            <w:r w:rsidR="000554E3">
              <w:rPr>
                <w:noProof/>
                <w:webHidden/>
              </w:rPr>
              <w:t>32</w:t>
            </w:r>
            <w:r w:rsidR="000554E3">
              <w:rPr>
                <w:noProof/>
                <w:webHidden/>
              </w:rPr>
              <w:fldChar w:fldCharType="end"/>
            </w:r>
          </w:hyperlink>
        </w:p>
        <w:p w14:paraId="4252AD85" w14:textId="2272A1AC" w:rsidR="000554E3" w:rsidRDefault="006453D7">
          <w:pPr>
            <w:pStyle w:val="TOC3"/>
            <w:tabs>
              <w:tab w:val="right" w:leader="dot" w:pos="9010"/>
            </w:tabs>
            <w:rPr>
              <w:rFonts w:eastAsiaTheme="minorEastAsia" w:cstheme="minorBidi"/>
              <w:noProof/>
              <w:sz w:val="24"/>
              <w:szCs w:val="24"/>
            </w:rPr>
          </w:pPr>
          <w:hyperlink w:anchor="_Toc64021968" w:history="1">
            <w:r w:rsidR="000554E3" w:rsidRPr="00C47D39">
              <w:rPr>
                <w:rStyle w:val="Hyperlink"/>
                <w:rFonts w:cstheme="majorHAnsi"/>
                <w:noProof/>
              </w:rPr>
              <w:t xml:space="preserve">Multivariate analysis to test for effect of spatial and environmental factors </w:t>
            </w:r>
            <w:r w:rsidR="000554E3" w:rsidRPr="00C47D39">
              <w:rPr>
                <w:rStyle w:val="Hyperlink"/>
                <w:rFonts w:cstheme="majorHAnsi"/>
                <w:b/>
                <w:noProof/>
              </w:rPr>
              <w:t>(O5)</w:t>
            </w:r>
            <w:r w:rsidR="000554E3">
              <w:rPr>
                <w:noProof/>
                <w:webHidden/>
              </w:rPr>
              <w:tab/>
            </w:r>
            <w:r w:rsidR="000554E3">
              <w:rPr>
                <w:noProof/>
                <w:webHidden/>
              </w:rPr>
              <w:fldChar w:fldCharType="begin"/>
            </w:r>
            <w:r w:rsidR="000554E3">
              <w:rPr>
                <w:noProof/>
                <w:webHidden/>
              </w:rPr>
              <w:instrText xml:space="preserve"> PAGEREF _Toc64021968 \h </w:instrText>
            </w:r>
            <w:r w:rsidR="000554E3">
              <w:rPr>
                <w:noProof/>
                <w:webHidden/>
              </w:rPr>
            </w:r>
            <w:r w:rsidR="000554E3">
              <w:rPr>
                <w:noProof/>
                <w:webHidden/>
              </w:rPr>
              <w:fldChar w:fldCharType="separate"/>
            </w:r>
            <w:r w:rsidR="000554E3">
              <w:rPr>
                <w:noProof/>
                <w:webHidden/>
              </w:rPr>
              <w:t>33</w:t>
            </w:r>
            <w:r w:rsidR="000554E3">
              <w:rPr>
                <w:noProof/>
                <w:webHidden/>
              </w:rPr>
              <w:fldChar w:fldCharType="end"/>
            </w:r>
          </w:hyperlink>
        </w:p>
        <w:p w14:paraId="78D796AA" w14:textId="2DD0AB35" w:rsidR="000554E3" w:rsidRDefault="006453D7">
          <w:pPr>
            <w:pStyle w:val="TOC3"/>
            <w:tabs>
              <w:tab w:val="right" w:leader="dot" w:pos="9010"/>
            </w:tabs>
            <w:rPr>
              <w:rFonts w:eastAsiaTheme="minorEastAsia" w:cstheme="minorBidi"/>
              <w:noProof/>
              <w:sz w:val="24"/>
              <w:szCs w:val="24"/>
            </w:rPr>
          </w:pPr>
          <w:hyperlink w:anchor="_Toc64021969" w:history="1">
            <w:r w:rsidR="000554E3" w:rsidRPr="00C47D39">
              <w:rPr>
                <w:rStyle w:val="Hyperlink"/>
                <w:rFonts w:cstheme="majorHAnsi"/>
                <w:noProof/>
              </w:rPr>
              <w:t xml:space="preserve">Community assembly processes </w:t>
            </w:r>
            <w:r w:rsidR="000554E3" w:rsidRPr="00C47D39">
              <w:rPr>
                <w:rStyle w:val="Hyperlink"/>
                <w:rFonts w:cstheme="majorHAnsi"/>
                <w:b/>
                <w:noProof/>
              </w:rPr>
              <w:t>(O5)</w:t>
            </w:r>
            <w:r w:rsidR="000554E3">
              <w:rPr>
                <w:noProof/>
                <w:webHidden/>
              </w:rPr>
              <w:tab/>
            </w:r>
            <w:r w:rsidR="000554E3">
              <w:rPr>
                <w:noProof/>
                <w:webHidden/>
              </w:rPr>
              <w:fldChar w:fldCharType="begin"/>
            </w:r>
            <w:r w:rsidR="000554E3">
              <w:rPr>
                <w:noProof/>
                <w:webHidden/>
              </w:rPr>
              <w:instrText xml:space="preserve"> PAGEREF _Toc64021969 \h </w:instrText>
            </w:r>
            <w:r w:rsidR="000554E3">
              <w:rPr>
                <w:noProof/>
                <w:webHidden/>
              </w:rPr>
            </w:r>
            <w:r w:rsidR="000554E3">
              <w:rPr>
                <w:noProof/>
                <w:webHidden/>
              </w:rPr>
              <w:fldChar w:fldCharType="separate"/>
            </w:r>
            <w:r w:rsidR="000554E3">
              <w:rPr>
                <w:noProof/>
                <w:webHidden/>
              </w:rPr>
              <w:t>33</w:t>
            </w:r>
            <w:r w:rsidR="000554E3">
              <w:rPr>
                <w:noProof/>
                <w:webHidden/>
              </w:rPr>
              <w:fldChar w:fldCharType="end"/>
            </w:r>
          </w:hyperlink>
        </w:p>
        <w:p w14:paraId="01BBDF50" w14:textId="11BEFA63" w:rsidR="000554E3" w:rsidRDefault="006453D7">
          <w:pPr>
            <w:pStyle w:val="TOC3"/>
            <w:tabs>
              <w:tab w:val="right" w:leader="dot" w:pos="9010"/>
            </w:tabs>
            <w:rPr>
              <w:rFonts w:eastAsiaTheme="minorEastAsia" w:cstheme="minorBidi"/>
              <w:noProof/>
              <w:sz w:val="24"/>
              <w:szCs w:val="24"/>
            </w:rPr>
          </w:pPr>
          <w:hyperlink w:anchor="_Toc64021970" w:history="1">
            <w:r w:rsidR="000554E3" w:rsidRPr="00C47D39">
              <w:rPr>
                <w:rStyle w:val="Hyperlink"/>
                <w:rFonts w:cstheme="majorHAnsi"/>
                <w:noProof/>
              </w:rPr>
              <w:t xml:space="preserve">Co-occurrence network analysis </w:t>
            </w:r>
            <w:r w:rsidR="000554E3" w:rsidRPr="00C47D39">
              <w:rPr>
                <w:rStyle w:val="Hyperlink"/>
                <w:rFonts w:cstheme="majorHAnsi"/>
                <w:b/>
                <w:noProof/>
              </w:rPr>
              <w:t>(O5)</w:t>
            </w:r>
            <w:r w:rsidR="000554E3">
              <w:rPr>
                <w:noProof/>
                <w:webHidden/>
              </w:rPr>
              <w:tab/>
            </w:r>
            <w:r w:rsidR="000554E3">
              <w:rPr>
                <w:noProof/>
                <w:webHidden/>
              </w:rPr>
              <w:fldChar w:fldCharType="begin"/>
            </w:r>
            <w:r w:rsidR="000554E3">
              <w:rPr>
                <w:noProof/>
                <w:webHidden/>
              </w:rPr>
              <w:instrText xml:space="preserve"> PAGEREF _Toc64021970 \h </w:instrText>
            </w:r>
            <w:r w:rsidR="000554E3">
              <w:rPr>
                <w:noProof/>
                <w:webHidden/>
              </w:rPr>
            </w:r>
            <w:r w:rsidR="000554E3">
              <w:rPr>
                <w:noProof/>
                <w:webHidden/>
              </w:rPr>
              <w:fldChar w:fldCharType="separate"/>
            </w:r>
            <w:r w:rsidR="000554E3">
              <w:rPr>
                <w:noProof/>
                <w:webHidden/>
              </w:rPr>
              <w:t>34</w:t>
            </w:r>
            <w:r w:rsidR="000554E3">
              <w:rPr>
                <w:noProof/>
                <w:webHidden/>
              </w:rPr>
              <w:fldChar w:fldCharType="end"/>
            </w:r>
          </w:hyperlink>
        </w:p>
        <w:p w14:paraId="1F72B4BD" w14:textId="67F720B9" w:rsidR="000554E3" w:rsidRDefault="006453D7">
          <w:pPr>
            <w:pStyle w:val="TOC1"/>
            <w:tabs>
              <w:tab w:val="right" w:leader="dot" w:pos="9010"/>
            </w:tabs>
            <w:rPr>
              <w:rFonts w:eastAsiaTheme="minorEastAsia" w:cstheme="minorBidi"/>
              <w:b w:val="0"/>
              <w:bCs w:val="0"/>
              <w:i w:val="0"/>
              <w:iCs w:val="0"/>
              <w:noProof/>
            </w:rPr>
          </w:pPr>
          <w:hyperlink w:anchor="_Toc64021971" w:history="1">
            <w:r w:rsidR="000554E3" w:rsidRPr="00C47D39">
              <w:rPr>
                <w:rStyle w:val="Hyperlink"/>
                <w:noProof/>
              </w:rPr>
              <w:t>Research Design Chapter Two: Microbial activity, biogeography and community assembly mechanisms of a high Arctic glacier (Spring)</w:t>
            </w:r>
            <w:r w:rsidR="000554E3">
              <w:rPr>
                <w:noProof/>
                <w:webHidden/>
              </w:rPr>
              <w:tab/>
            </w:r>
            <w:r w:rsidR="000554E3">
              <w:rPr>
                <w:noProof/>
                <w:webHidden/>
              </w:rPr>
              <w:fldChar w:fldCharType="begin"/>
            </w:r>
            <w:r w:rsidR="000554E3">
              <w:rPr>
                <w:noProof/>
                <w:webHidden/>
              </w:rPr>
              <w:instrText xml:space="preserve"> PAGEREF _Toc64021971 \h </w:instrText>
            </w:r>
            <w:r w:rsidR="000554E3">
              <w:rPr>
                <w:noProof/>
                <w:webHidden/>
              </w:rPr>
            </w:r>
            <w:r w:rsidR="000554E3">
              <w:rPr>
                <w:noProof/>
                <w:webHidden/>
              </w:rPr>
              <w:fldChar w:fldCharType="separate"/>
            </w:r>
            <w:r w:rsidR="000554E3">
              <w:rPr>
                <w:noProof/>
                <w:webHidden/>
              </w:rPr>
              <w:t>35</w:t>
            </w:r>
            <w:r w:rsidR="000554E3">
              <w:rPr>
                <w:noProof/>
                <w:webHidden/>
              </w:rPr>
              <w:fldChar w:fldCharType="end"/>
            </w:r>
          </w:hyperlink>
        </w:p>
        <w:p w14:paraId="0E8C84BE" w14:textId="5A85FA21" w:rsidR="000554E3" w:rsidRDefault="006453D7">
          <w:pPr>
            <w:pStyle w:val="TOC2"/>
            <w:tabs>
              <w:tab w:val="right" w:leader="dot" w:pos="9010"/>
            </w:tabs>
            <w:rPr>
              <w:rFonts w:eastAsiaTheme="minorEastAsia" w:cstheme="minorBidi"/>
              <w:b w:val="0"/>
              <w:bCs w:val="0"/>
              <w:noProof/>
              <w:sz w:val="24"/>
              <w:szCs w:val="24"/>
            </w:rPr>
          </w:pPr>
          <w:hyperlink w:anchor="_Toc64021972" w:history="1">
            <w:r w:rsidR="000554E3" w:rsidRPr="00C47D39">
              <w:rPr>
                <w:rStyle w:val="Hyperlink"/>
                <w:noProof/>
              </w:rPr>
              <w:t>Sample collection (O1-6)</w:t>
            </w:r>
            <w:r w:rsidR="000554E3">
              <w:rPr>
                <w:noProof/>
                <w:webHidden/>
              </w:rPr>
              <w:tab/>
            </w:r>
            <w:r w:rsidR="000554E3">
              <w:rPr>
                <w:noProof/>
                <w:webHidden/>
              </w:rPr>
              <w:fldChar w:fldCharType="begin"/>
            </w:r>
            <w:r w:rsidR="000554E3">
              <w:rPr>
                <w:noProof/>
                <w:webHidden/>
              </w:rPr>
              <w:instrText xml:space="preserve"> PAGEREF _Toc64021972 \h </w:instrText>
            </w:r>
            <w:r w:rsidR="000554E3">
              <w:rPr>
                <w:noProof/>
                <w:webHidden/>
              </w:rPr>
            </w:r>
            <w:r w:rsidR="000554E3">
              <w:rPr>
                <w:noProof/>
                <w:webHidden/>
              </w:rPr>
              <w:fldChar w:fldCharType="separate"/>
            </w:r>
            <w:r w:rsidR="000554E3">
              <w:rPr>
                <w:noProof/>
                <w:webHidden/>
              </w:rPr>
              <w:t>35</w:t>
            </w:r>
            <w:r w:rsidR="000554E3">
              <w:rPr>
                <w:noProof/>
                <w:webHidden/>
              </w:rPr>
              <w:fldChar w:fldCharType="end"/>
            </w:r>
          </w:hyperlink>
        </w:p>
        <w:p w14:paraId="3FCD1B7B" w14:textId="0C487D40" w:rsidR="000554E3" w:rsidRDefault="006453D7">
          <w:pPr>
            <w:pStyle w:val="TOC2"/>
            <w:tabs>
              <w:tab w:val="right" w:leader="dot" w:pos="9010"/>
            </w:tabs>
            <w:rPr>
              <w:rFonts w:eastAsiaTheme="minorEastAsia" w:cstheme="minorBidi"/>
              <w:b w:val="0"/>
              <w:bCs w:val="0"/>
              <w:noProof/>
              <w:sz w:val="24"/>
              <w:szCs w:val="24"/>
            </w:rPr>
          </w:pPr>
          <w:hyperlink w:anchor="_Toc64021973" w:history="1">
            <w:r w:rsidR="000554E3" w:rsidRPr="00C47D39">
              <w:rPr>
                <w:rStyle w:val="Hyperlink"/>
                <w:noProof/>
              </w:rPr>
              <w:t>Spatial and environmental characteristics (O5, 6)</w:t>
            </w:r>
            <w:r w:rsidR="000554E3">
              <w:rPr>
                <w:noProof/>
                <w:webHidden/>
              </w:rPr>
              <w:tab/>
            </w:r>
            <w:r w:rsidR="000554E3">
              <w:rPr>
                <w:noProof/>
                <w:webHidden/>
              </w:rPr>
              <w:fldChar w:fldCharType="begin"/>
            </w:r>
            <w:r w:rsidR="000554E3">
              <w:rPr>
                <w:noProof/>
                <w:webHidden/>
              </w:rPr>
              <w:instrText xml:space="preserve"> PAGEREF _Toc64021973 \h </w:instrText>
            </w:r>
            <w:r w:rsidR="000554E3">
              <w:rPr>
                <w:noProof/>
                <w:webHidden/>
              </w:rPr>
            </w:r>
            <w:r w:rsidR="000554E3">
              <w:rPr>
                <w:noProof/>
                <w:webHidden/>
              </w:rPr>
              <w:fldChar w:fldCharType="separate"/>
            </w:r>
            <w:r w:rsidR="000554E3">
              <w:rPr>
                <w:noProof/>
                <w:webHidden/>
              </w:rPr>
              <w:t>36</w:t>
            </w:r>
            <w:r w:rsidR="000554E3">
              <w:rPr>
                <w:noProof/>
                <w:webHidden/>
              </w:rPr>
              <w:fldChar w:fldCharType="end"/>
            </w:r>
          </w:hyperlink>
        </w:p>
        <w:p w14:paraId="3AA408D6" w14:textId="5CC08F07" w:rsidR="000554E3" w:rsidRDefault="006453D7">
          <w:pPr>
            <w:pStyle w:val="TOC2"/>
            <w:tabs>
              <w:tab w:val="right" w:leader="dot" w:pos="9010"/>
            </w:tabs>
            <w:rPr>
              <w:rFonts w:eastAsiaTheme="minorEastAsia" w:cstheme="minorBidi"/>
              <w:b w:val="0"/>
              <w:bCs w:val="0"/>
              <w:noProof/>
              <w:sz w:val="24"/>
              <w:szCs w:val="24"/>
            </w:rPr>
          </w:pPr>
          <w:hyperlink w:anchor="_Toc64021974" w:history="1">
            <w:r w:rsidR="000554E3" w:rsidRPr="00C47D39">
              <w:rPr>
                <w:rStyle w:val="Hyperlink"/>
                <w:noProof/>
              </w:rPr>
              <w:t>Frozen sample processing (O1-6)</w:t>
            </w:r>
            <w:r w:rsidR="000554E3">
              <w:rPr>
                <w:noProof/>
                <w:webHidden/>
              </w:rPr>
              <w:tab/>
            </w:r>
            <w:r w:rsidR="000554E3">
              <w:rPr>
                <w:noProof/>
                <w:webHidden/>
              </w:rPr>
              <w:fldChar w:fldCharType="begin"/>
            </w:r>
            <w:r w:rsidR="000554E3">
              <w:rPr>
                <w:noProof/>
                <w:webHidden/>
              </w:rPr>
              <w:instrText xml:space="preserve"> PAGEREF _Toc64021974 \h </w:instrText>
            </w:r>
            <w:r w:rsidR="000554E3">
              <w:rPr>
                <w:noProof/>
                <w:webHidden/>
              </w:rPr>
            </w:r>
            <w:r w:rsidR="000554E3">
              <w:rPr>
                <w:noProof/>
                <w:webHidden/>
              </w:rPr>
              <w:fldChar w:fldCharType="separate"/>
            </w:r>
            <w:r w:rsidR="000554E3">
              <w:rPr>
                <w:noProof/>
                <w:webHidden/>
              </w:rPr>
              <w:t>36</w:t>
            </w:r>
            <w:r w:rsidR="000554E3">
              <w:rPr>
                <w:noProof/>
                <w:webHidden/>
              </w:rPr>
              <w:fldChar w:fldCharType="end"/>
            </w:r>
          </w:hyperlink>
        </w:p>
        <w:p w14:paraId="41F3DAB3" w14:textId="213D1574" w:rsidR="000554E3" w:rsidRDefault="006453D7">
          <w:pPr>
            <w:pStyle w:val="TOC2"/>
            <w:tabs>
              <w:tab w:val="right" w:leader="dot" w:pos="9010"/>
            </w:tabs>
            <w:rPr>
              <w:rFonts w:eastAsiaTheme="minorEastAsia" w:cstheme="minorBidi"/>
              <w:b w:val="0"/>
              <w:bCs w:val="0"/>
              <w:noProof/>
              <w:sz w:val="24"/>
              <w:szCs w:val="24"/>
            </w:rPr>
          </w:pPr>
          <w:hyperlink w:anchor="_Toc64021975" w:history="1">
            <w:r w:rsidR="000554E3" w:rsidRPr="00C47D39">
              <w:rPr>
                <w:rStyle w:val="Hyperlink"/>
                <w:noProof/>
              </w:rPr>
              <w:t>BONCAT (O1-6)</w:t>
            </w:r>
            <w:r w:rsidR="000554E3">
              <w:rPr>
                <w:noProof/>
                <w:webHidden/>
              </w:rPr>
              <w:tab/>
            </w:r>
            <w:r w:rsidR="000554E3">
              <w:rPr>
                <w:noProof/>
                <w:webHidden/>
              </w:rPr>
              <w:fldChar w:fldCharType="begin"/>
            </w:r>
            <w:r w:rsidR="000554E3">
              <w:rPr>
                <w:noProof/>
                <w:webHidden/>
              </w:rPr>
              <w:instrText xml:space="preserve"> PAGEREF _Toc64021975 \h </w:instrText>
            </w:r>
            <w:r w:rsidR="000554E3">
              <w:rPr>
                <w:noProof/>
                <w:webHidden/>
              </w:rPr>
            </w:r>
            <w:r w:rsidR="000554E3">
              <w:rPr>
                <w:noProof/>
                <w:webHidden/>
              </w:rPr>
              <w:fldChar w:fldCharType="separate"/>
            </w:r>
            <w:r w:rsidR="000554E3">
              <w:rPr>
                <w:noProof/>
                <w:webHidden/>
              </w:rPr>
              <w:t>36</w:t>
            </w:r>
            <w:r w:rsidR="000554E3">
              <w:rPr>
                <w:noProof/>
                <w:webHidden/>
              </w:rPr>
              <w:fldChar w:fldCharType="end"/>
            </w:r>
          </w:hyperlink>
        </w:p>
        <w:p w14:paraId="4319E084" w14:textId="163EF3B4" w:rsidR="000554E3" w:rsidRDefault="006453D7">
          <w:pPr>
            <w:pStyle w:val="TOC2"/>
            <w:tabs>
              <w:tab w:val="right" w:leader="dot" w:pos="9010"/>
            </w:tabs>
            <w:rPr>
              <w:rFonts w:eastAsiaTheme="minorEastAsia" w:cstheme="minorBidi"/>
              <w:b w:val="0"/>
              <w:bCs w:val="0"/>
              <w:noProof/>
              <w:sz w:val="24"/>
              <w:szCs w:val="24"/>
            </w:rPr>
          </w:pPr>
          <w:hyperlink w:anchor="_Toc64021976" w:history="1">
            <w:r w:rsidR="000554E3" w:rsidRPr="00C47D39">
              <w:rPr>
                <w:rStyle w:val="Hyperlink"/>
                <w:noProof/>
              </w:rPr>
              <w:t>DNA and RNA extraction (O1-6)</w:t>
            </w:r>
            <w:r w:rsidR="000554E3">
              <w:rPr>
                <w:noProof/>
                <w:webHidden/>
              </w:rPr>
              <w:tab/>
            </w:r>
            <w:r w:rsidR="000554E3">
              <w:rPr>
                <w:noProof/>
                <w:webHidden/>
              </w:rPr>
              <w:fldChar w:fldCharType="begin"/>
            </w:r>
            <w:r w:rsidR="000554E3">
              <w:rPr>
                <w:noProof/>
                <w:webHidden/>
              </w:rPr>
              <w:instrText xml:space="preserve"> PAGEREF _Toc64021976 \h </w:instrText>
            </w:r>
            <w:r w:rsidR="000554E3">
              <w:rPr>
                <w:noProof/>
                <w:webHidden/>
              </w:rPr>
            </w:r>
            <w:r w:rsidR="000554E3">
              <w:rPr>
                <w:noProof/>
                <w:webHidden/>
              </w:rPr>
              <w:fldChar w:fldCharType="separate"/>
            </w:r>
            <w:r w:rsidR="000554E3">
              <w:rPr>
                <w:noProof/>
                <w:webHidden/>
              </w:rPr>
              <w:t>36</w:t>
            </w:r>
            <w:r w:rsidR="000554E3">
              <w:rPr>
                <w:noProof/>
                <w:webHidden/>
              </w:rPr>
              <w:fldChar w:fldCharType="end"/>
            </w:r>
          </w:hyperlink>
        </w:p>
        <w:p w14:paraId="52C6F979" w14:textId="593B7CDB" w:rsidR="000554E3" w:rsidRDefault="006453D7">
          <w:pPr>
            <w:pStyle w:val="TOC2"/>
            <w:tabs>
              <w:tab w:val="right" w:leader="dot" w:pos="9010"/>
            </w:tabs>
            <w:rPr>
              <w:rFonts w:eastAsiaTheme="minorEastAsia" w:cstheme="minorBidi"/>
              <w:b w:val="0"/>
              <w:bCs w:val="0"/>
              <w:noProof/>
              <w:sz w:val="24"/>
              <w:szCs w:val="24"/>
            </w:rPr>
          </w:pPr>
          <w:hyperlink w:anchor="_Toc64021977" w:history="1">
            <w:r w:rsidR="000554E3" w:rsidRPr="00C47D39">
              <w:rPr>
                <w:rStyle w:val="Hyperlink"/>
                <w:noProof/>
              </w:rPr>
              <w:t>qPCR (O1-6)</w:t>
            </w:r>
            <w:r w:rsidR="000554E3">
              <w:rPr>
                <w:noProof/>
                <w:webHidden/>
              </w:rPr>
              <w:tab/>
            </w:r>
            <w:r w:rsidR="000554E3">
              <w:rPr>
                <w:noProof/>
                <w:webHidden/>
              </w:rPr>
              <w:fldChar w:fldCharType="begin"/>
            </w:r>
            <w:r w:rsidR="000554E3">
              <w:rPr>
                <w:noProof/>
                <w:webHidden/>
              </w:rPr>
              <w:instrText xml:space="preserve"> PAGEREF _Toc64021977 \h </w:instrText>
            </w:r>
            <w:r w:rsidR="000554E3">
              <w:rPr>
                <w:noProof/>
                <w:webHidden/>
              </w:rPr>
            </w:r>
            <w:r w:rsidR="000554E3">
              <w:rPr>
                <w:noProof/>
                <w:webHidden/>
              </w:rPr>
              <w:fldChar w:fldCharType="separate"/>
            </w:r>
            <w:r w:rsidR="000554E3">
              <w:rPr>
                <w:noProof/>
                <w:webHidden/>
              </w:rPr>
              <w:t>36</w:t>
            </w:r>
            <w:r w:rsidR="000554E3">
              <w:rPr>
                <w:noProof/>
                <w:webHidden/>
              </w:rPr>
              <w:fldChar w:fldCharType="end"/>
            </w:r>
          </w:hyperlink>
        </w:p>
        <w:p w14:paraId="365D88C6" w14:textId="48E26122" w:rsidR="000554E3" w:rsidRDefault="006453D7">
          <w:pPr>
            <w:pStyle w:val="TOC2"/>
            <w:tabs>
              <w:tab w:val="right" w:leader="dot" w:pos="9010"/>
            </w:tabs>
            <w:rPr>
              <w:rFonts w:eastAsiaTheme="minorEastAsia" w:cstheme="minorBidi"/>
              <w:b w:val="0"/>
              <w:bCs w:val="0"/>
              <w:noProof/>
              <w:sz w:val="24"/>
              <w:szCs w:val="24"/>
            </w:rPr>
          </w:pPr>
          <w:hyperlink w:anchor="_Toc64021978" w:history="1">
            <w:r w:rsidR="000554E3" w:rsidRPr="00C47D39">
              <w:rPr>
                <w:rStyle w:val="Hyperlink"/>
                <w:noProof/>
              </w:rPr>
              <w:t>Amplification and sequencing (O1-6)</w:t>
            </w:r>
            <w:r w:rsidR="000554E3">
              <w:rPr>
                <w:noProof/>
                <w:webHidden/>
              </w:rPr>
              <w:tab/>
            </w:r>
            <w:r w:rsidR="000554E3">
              <w:rPr>
                <w:noProof/>
                <w:webHidden/>
              </w:rPr>
              <w:fldChar w:fldCharType="begin"/>
            </w:r>
            <w:r w:rsidR="000554E3">
              <w:rPr>
                <w:noProof/>
                <w:webHidden/>
              </w:rPr>
              <w:instrText xml:space="preserve"> PAGEREF _Toc64021978 \h </w:instrText>
            </w:r>
            <w:r w:rsidR="000554E3">
              <w:rPr>
                <w:noProof/>
                <w:webHidden/>
              </w:rPr>
            </w:r>
            <w:r w:rsidR="000554E3">
              <w:rPr>
                <w:noProof/>
                <w:webHidden/>
              </w:rPr>
              <w:fldChar w:fldCharType="separate"/>
            </w:r>
            <w:r w:rsidR="000554E3">
              <w:rPr>
                <w:noProof/>
                <w:webHidden/>
              </w:rPr>
              <w:t>37</w:t>
            </w:r>
            <w:r w:rsidR="000554E3">
              <w:rPr>
                <w:noProof/>
                <w:webHidden/>
              </w:rPr>
              <w:fldChar w:fldCharType="end"/>
            </w:r>
          </w:hyperlink>
        </w:p>
        <w:p w14:paraId="3D54EA66" w14:textId="4CD6813A" w:rsidR="000554E3" w:rsidRDefault="006453D7">
          <w:pPr>
            <w:pStyle w:val="TOC2"/>
            <w:tabs>
              <w:tab w:val="right" w:leader="dot" w:pos="9010"/>
            </w:tabs>
            <w:rPr>
              <w:rFonts w:eastAsiaTheme="minorEastAsia" w:cstheme="minorBidi"/>
              <w:b w:val="0"/>
              <w:bCs w:val="0"/>
              <w:noProof/>
              <w:sz w:val="24"/>
              <w:szCs w:val="24"/>
            </w:rPr>
          </w:pPr>
          <w:hyperlink w:anchor="_Toc64021979" w:history="1">
            <w:r w:rsidR="000554E3" w:rsidRPr="00C47D39">
              <w:rPr>
                <w:rStyle w:val="Hyperlink"/>
                <w:noProof/>
              </w:rPr>
              <w:t>Bioinformatic analysis (O1-6)</w:t>
            </w:r>
            <w:r w:rsidR="000554E3">
              <w:rPr>
                <w:noProof/>
                <w:webHidden/>
              </w:rPr>
              <w:tab/>
            </w:r>
            <w:r w:rsidR="000554E3">
              <w:rPr>
                <w:noProof/>
                <w:webHidden/>
              </w:rPr>
              <w:fldChar w:fldCharType="begin"/>
            </w:r>
            <w:r w:rsidR="000554E3">
              <w:rPr>
                <w:noProof/>
                <w:webHidden/>
              </w:rPr>
              <w:instrText xml:space="preserve"> PAGEREF _Toc64021979 \h </w:instrText>
            </w:r>
            <w:r w:rsidR="000554E3">
              <w:rPr>
                <w:noProof/>
                <w:webHidden/>
              </w:rPr>
            </w:r>
            <w:r w:rsidR="000554E3">
              <w:rPr>
                <w:noProof/>
                <w:webHidden/>
              </w:rPr>
              <w:fldChar w:fldCharType="separate"/>
            </w:r>
            <w:r w:rsidR="000554E3">
              <w:rPr>
                <w:noProof/>
                <w:webHidden/>
              </w:rPr>
              <w:t>37</w:t>
            </w:r>
            <w:r w:rsidR="000554E3">
              <w:rPr>
                <w:noProof/>
                <w:webHidden/>
              </w:rPr>
              <w:fldChar w:fldCharType="end"/>
            </w:r>
          </w:hyperlink>
        </w:p>
        <w:p w14:paraId="7DB1160E" w14:textId="0495A29B" w:rsidR="000554E3" w:rsidRDefault="006453D7">
          <w:pPr>
            <w:pStyle w:val="TOC1"/>
            <w:tabs>
              <w:tab w:val="right" w:leader="dot" w:pos="9010"/>
            </w:tabs>
            <w:rPr>
              <w:rFonts w:eastAsiaTheme="minorEastAsia" w:cstheme="minorBidi"/>
              <w:b w:val="0"/>
              <w:bCs w:val="0"/>
              <w:i w:val="0"/>
              <w:iCs w:val="0"/>
              <w:noProof/>
            </w:rPr>
          </w:pPr>
          <w:hyperlink w:anchor="_Toc64021980" w:history="1">
            <w:r w:rsidR="000554E3" w:rsidRPr="00C47D39">
              <w:rPr>
                <w:rStyle w:val="Hyperlink"/>
                <w:noProof/>
              </w:rPr>
              <w:t>Research Design Chapter Three: Microbial activity, biogeography and community assembly mechanisms of a high Arctic glacier (Summer)</w:t>
            </w:r>
            <w:r w:rsidR="000554E3">
              <w:rPr>
                <w:noProof/>
                <w:webHidden/>
              </w:rPr>
              <w:tab/>
            </w:r>
            <w:r w:rsidR="000554E3">
              <w:rPr>
                <w:noProof/>
                <w:webHidden/>
              </w:rPr>
              <w:fldChar w:fldCharType="begin"/>
            </w:r>
            <w:r w:rsidR="000554E3">
              <w:rPr>
                <w:noProof/>
                <w:webHidden/>
              </w:rPr>
              <w:instrText xml:space="preserve"> PAGEREF _Toc64021980 \h </w:instrText>
            </w:r>
            <w:r w:rsidR="000554E3">
              <w:rPr>
                <w:noProof/>
                <w:webHidden/>
              </w:rPr>
            </w:r>
            <w:r w:rsidR="000554E3">
              <w:rPr>
                <w:noProof/>
                <w:webHidden/>
              </w:rPr>
              <w:fldChar w:fldCharType="separate"/>
            </w:r>
            <w:r w:rsidR="000554E3">
              <w:rPr>
                <w:noProof/>
                <w:webHidden/>
              </w:rPr>
              <w:t>38</w:t>
            </w:r>
            <w:r w:rsidR="000554E3">
              <w:rPr>
                <w:noProof/>
                <w:webHidden/>
              </w:rPr>
              <w:fldChar w:fldCharType="end"/>
            </w:r>
          </w:hyperlink>
        </w:p>
        <w:p w14:paraId="0DA81079" w14:textId="4F68FFF5" w:rsidR="000554E3" w:rsidRDefault="006453D7">
          <w:pPr>
            <w:pStyle w:val="TOC2"/>
            <w:tabs>
              <w:tab w:val="right" w:leader="dot" w:pos="9010"/>
            </w:tabs>
            <w:rPr>
              <w:rFonts w:eastAsiaTheme="minorEastAsia" w:cstheme="minorBidi"/>
              <w:b w:val="0"/>
              <w:bCs w:val="0"/>
              <w:noProof/>
              <w:sz w:val="24"/>
              <w:szCs w:val="24"/>
            </w:rPr>
          </w:pPr>
          <w:hyperlink w:anchor="_Toc64021981" w:history="1">
            <w:r w:rsidR="000554E3" w:rsidRPr="00C47D39">
              <w:rPr>
                <w:rStyle w:val="Hyperlink"/>
                <w:noProof/>
              </w:rPr>
              <w:t>Sample collection (O1-6)</w:t>
            </w:r>
            <w:r w:rsidR="000554E3">
              <w:rPr>
                <w:noProof/>
                <w:webHidden/>
              </w:rPr>
              <w:tab/>
            </w:r>
            <w:r w:rsidR="000554E3">
              <w:rPr>
                <w:noProof/>
                <w:webHidden/>
              </w:rPr>
              <w:fldChar w:fldCharType="begin"/>
            </w:r>
            <w:r w:rsidR="000554E3">
              <w:rPr>
                <w:noProof/>
                <w:webHidden/>
              </w:rPr>
              <w:instrText xml:space="preserve"> PAGEREF _Toc64021981 \h </w:instrText>
            </w:r>
            <w:r w:rsidR="000554E3">
              <w:rPr>
                <w:noProof/>
                <w:webHidden/>
              </w:rPr>
            </w:r>
            <w:r w:rsidR="000554E3">
              <w:rPr>
                <w:noProof/>
                <w:webHidden/>
              </w:rPr>
              <w:fldChar w:fldCharType="separate"/>
            </w:r>
            <w:r w:rsidR="000554E3">
              <w:rPr>
                <w:noProof/>
                <w:webHidden/>
              </w:rPr>
              <w:t>38</w:t>
            </w:r>
            <w:r w:rsidR="000554E3">
              <w:rPr>
                <w:noProof/>
                <w:webHidden/>
              </w:rPr>
              <w:fldChar w:fldCharType="end"/>
            </w:r>
          </w:hyperlink>
        </w:p>
        <w:p w14:paraId="038CAF54" w14:textId="5A0F3AA4" w:rsidR="000554E3" w:rsidRDefault="006453D7">
          <w:pPr>
            <w:pStyle w:val="TOC2"/>
            <w:tabs>
              <w:tab w:val="right" w:leader="dot" w:pos="9010"/>
            </w:tabs>
            <w:rPr>
              <w:rFonts w:eastAsiaTheme="minorEastAsia" w:cstheme="minorBidi"/>
              <w:b w:val="0"/>
              <w:bCs w:val="0"/>
              <w:noProof/>
              <w:sz w:val="24"/>
              <w:szCs w:val="24"/>
            </w:rPr>
          </w:pPr>
          <w:hyperlink w:anchor="_Toc64021982" w:history="1">
            <w:r w:rsidR="000554E3" w:rsidRPr="00C47D39">
              <w:rPr>
                <w:rStyle w:val="Hyperlink"/>
                <w:noProof/>
              </w:rPr>
              <w:t>Measuring photosynthesis and respiration (O2-3,6)</w:t>
            </w:r>
            <w:r w:rsidR="000554E3">
              <w:rPr>
                <w:noProof/>
                <w:webHidden/>
              </w:rPr>
              <w:tab/>
            </w:r>
            <w:r w:rsidR="000554E3">
              <w:rPr>
                <w:noProof/>
                <w:webHidden/>
              </w:rPr>
              <w:fldChar w:fldCharType="begin"/>
            </w:r>
            <w:r w:rsidR="000554E3">
              <w:rPr>
                <w:noProof/>
                <w:webHidden/>
              </w:rPr>
              <w:instrText xml:space="preserve"> PAGEREF _Toc64021982 \h </w:instrText>
            </w:r>
            <w:r w:rsidR="000554E3">
              <w:rPr>
                <w:noProof/>
                <w:webHidden/>
              </w:rPr>
            </w:r>
            <w:r w:rsidR="000554E3">
              <w:rPr>
                <w:noProof/>
                <w:webHidden/>
              </w:rPr>
              <w:fldChar w:fldCharType="separate"/>
            </w:r>
            <w:r w:rsidR="000554E3">
              <w:rPr>
                <w:noProof/>
                <w:webHidden/>
              </w:rPr>
              <w:t>38</w:t>
            </w:r>
            <w:r w:rsidR="000554E3">
              <w:rPr>
                <w:noProof/>
                <w:webHidden/>
              </w:rPr>
              <w:fldChar w:fldCharType="end"/>
            </w:r>
          </w:hyperlink>
        </w:p>
        <w:p w14:paraId="472ED3ED" w14:textId="5E6F29B6" w:rsidR="000554E3" w:rsidRDefault="006453D7">
          <w:pPr>
            <w:pStyle w:val="TOC2"/>
            <w:tabs>
              <w:tab w:val="right" w:leader="dot" w:pos="9010"/>
            </w:tabs>
            <w:rPr>
              <w:rFonts w:eastAsiaTheme="minorEastAsia" w:cstheme="minorBidi"/>
              <w:b w:val="0"/>
              <w:bCs w:val="0"/>
              <w:noProof/>
              <w:sz w:val="24"/>
              <w:szCs w:val="24"/>
            </w:rPr>
          </w:pPr>
          <w:hyperlink w:anchor="_Toc64021983" w:history="1">
            <w:r w:rsidR="000554E3" w:rsidRPr="00C47D39">
              <w:rPr>
                <w:rStyle w:val="Hyperlink"/>
                <w:noProof/>
              </w:rPr>
              <w:t>Spatial and environmental characteristics (O5-6)</w:t>
            </w:r>
            <w:r w:rsidR="000554E3">
              <w:rPr>
                <w:noProof/>
                <w:webHidden/>
              </w:rPr>
              <w:tab/>
            </w:r>
            <w:r w:rsidR="000554E3">
              <w:rPr>
                <w:noProof/>
                <w:webHidden/>
              </w:rPr>
              <w:fldChar w:fldCharType="begin"/>
            </w:r>
            <w:r w:rsidR="000554E3">
              <w:rPr>
                <w:noProof/>
                <w:webHidden/>
              </w:rPr>
              <w:instrText xml:space="preserve"> PAGEREF _Toc64021983 \h </w:instrText>
            </w:r>
            <w:r w:rsidR="000554E3">
              <w:rPr>
                <w:noProof/>
                <w:webHidden/>
              </w:rPr>
            </w:r>
            <w:r w:rsidR="000554E3">
              <w:rPr>
                <w:noProof/>
                <w:webHidden/>
              </w:rPr>
              <w:fldChar w:fldCharType="separate"/>
            </w:r>
            <w:r w:rsidR="000554E3">
              <w:rPr>
                <w:noProof/>
                <w:webHidden/>
              </w:rPr>
              <w:t>39</w:t>
            </w:r>
            <w:r w:rsidR="000554E3">
              <w:rPr>
                <w:noProof/>
                <w:webHidden/>
              </w:rPr>
              <w:fldChar w:fldCharType="end"/>
            </w:r>
          </w:hyperlink>
        </w:p>
        <w:p w14:paraId="6A84FD97" w14:textId="243A14BB" w:rsidR="000554E3" w:rsidRDefault="006453D7">
          <w:pPr>
            <w:pStyle w:val="TOC2"/>
            <w:tabs>
              <w:tab w:val="right" w:leader="dot" w:pos="9010"/>
            </w:tabs>
            <w:rPr>
              <w:rFonts w:eastAsiaTheme="minorEastAsia" w:cstheme="minorBidi"/>
              <w:b w:val="0"/>
              <w:bCs w:val="0"/>
              <w:noProof/>
              <w:sz w:val="24"/>
              <w:szCs w:val="24"/>
            </w:rPr>
          </w:pPr>
          <w:hyperlink w:anchor="_Toc64021984" w:history="1">
            <w:r w:rsidR="000554E3" w:rsidRPr="00C47D39">
              <w:rPr>
                <w:rStyle w:val="Hyperlink"/>
                <w:noProof/>
              </w:rPr>
              <w:t>Frozen sample processing (O1-6)</w:t>
            </w:r>
            <w:r w:rsidR="000554E3">
              <w:rPr>
                <w:noProof/>
                <w:webHidden/>
              </w:rPr>
              <w:tab/>
            </w:r>
            <w:r w:rsidR="000554E3">
              <w:rPr>
                <w:noProof/>
                <w:webHidden/>
              </w:rPr>
              <w:fldChar w:fldCharType="begin"/>
            </w:r>
            <w:r w:rsidR="000554E3">
              <w:rPr>
                <w:noProof/>
                <w:webHidden/>
              </w:rPr>
              <w:instrText xml:space="preserve"> PAGEREF _Toc64021984 \h </w:instrText>
            </w:r>
            <w:r w:rsidR="000554E3">
              <w:rPr>
                <w:noProof/>
                <w:webHidden/>
              </w:rPr>
            </w:r>
            <w:r w:rsidR="000554E3">
              <w:rPr>
                <w:noProof/>
                <w:webHidden/>
              </w:rPr>
              <w:fldChar w:fldCharType="separate"/>
            </w:r>
            <w:r w:rsidR="000554E3">
              <w:rPr>
                <w:noProof/>
                <w:webHidden/>
              </w:rPr>
              <w:t>39</w:t>
            </w:r>
            <w:r w:rsidR="000554E3">
              <w:rPr>
                <w:noProof/>
                <w:webHidden/>
              </w:rPr>
              <w:fldChar w:fldCharType="end"/>
            </w:r>
          </w:hyperlink>
        </w:p>
        <w:p w14:paraId="0B018989" w14:textId="42C71C28" w:rsidR="000554E3" w:rsidRDefault="006453D7">
          <w:pPr>
            <w:pStyle w:val="TOC2"/>
            <w:tabs>
              <w:tab w:val="right" w:leader="dot" w:pos="9010"/>
            </w:tabs>
            <w:rPr>
              <w:rFonts w:eastAsiaTheme="minorEastAsia" w:cstheme="minorBidi"/>
              <w:b w:val="0"/>
              <w:bCs w:val="0"/>
              <w:noProof/>
              <w:sz w:val="24"/>
              <w:szCs w:val="24"/>
            </w:rPr>
          </w:pPr>
          <w:hyperlink w:anchor="_Toc64021985" w:history="1">
            <w:r w:rsidR="000554E3" w:rsidRPr="00C47D39">
              <w:rPr>
                <w:rStyle w:val="Hyperlink"/>
                <w:noProof/>
              </w:rPr>
              <w:t>Sequencing and bioinformatics analysis (O1-6)</w:t>
            </w:r>
            <w:r w:rsidR="000554E3">
              <w:rPr>
                <w:noProof/>
                <w:webHidden/>
              </w:rPr>
              <w:tab/>
            </w:r>
            <w:r w:rsidR="000554E3">
              <w:rPr>
                <w:noProof/>
                <w:webHidden/>
              </w:rPr>
              <w:fldChar w:fldCharType="begin"/>
            </w:r>
            <w:r w:rsidR="000554E3">
              <w:rPr>
                <w:noProof/>
                <w:webHidden/>
              </w:rPr>
              <w:instrText xml:space="preserve"> PAGEREF _Toc64021985 \h </w:instrText>
            </w:r>
            <w:r w:rsidR="000554E3">
              <w:rPr>
                <w:noProof/>
                <w:webHidden/>
              </w:rPr>
            </w:r>
            <w:r w:rsidR="000554E3">
              <w:rPr>
                <w:noProof/>
                <w:webHidden/>
              </w:rPr>
              <w:fldChar w:fldCharType="separate"/>
            </w:r>
            <w:r w:rsidR="000554E3">
              <w:rPr>
                <w:noProof/>
                <w:webHidden/>
              </w:rPr>
              <w:t>39</w:t>
            </w:r>
            <w:r w:rsidR="000554E3">
              <w:rPr>
                <w:noProof/>
                <w:webHidden/>
              </w:rPr>
              <w:fldChar w:fldCharType="end"/>
            </w:r>
          </w:hyperlink>
        </w:p>
        <w:p w14:paraId="55061406" w14:textId="7D1A4AA9" w:rsidR="000554E3" w:rsidRDefault="006453D7">
          <w:pPr>
            <w:pStyle w:val="TOC1"/>
            <w:tabs>
              <w:tab w:val="right" w:leader="dot" w:pos="9010"/>
            </w:tabs>
            <w:rPr>
              <w:rFonts w:eastAsiaTheme="minorEastAsia" w:cstheme="minorBidi"/>
              <w:b w:val="0"/>
              <w:bCs w:val="0"/>
              <w:i w:val="0"/>
              <w:iCs w:val="0"/>
              <w:noProof/>
            </w:rPr>
          </w:pPr>
          <w:hyperlink w:anchor="_Toc64021986" w:history="1">
            <w:r w:rsidR="000554E3" w:rsidRPr="00C47D39">
              <w:rPr>
                <w:rStyle w:val="Hyperlink"/>
                <w:noProof/>
              </w:rPr>
              <w:t>Research Design Chapter Four: Microbial activity under environmental conditions</w:t>
            </w:r>
            <w:r w:rsidR="000554E3">
              <w:rPr>
                <w:noProof/>
                <w:webHidden/>
              </w:rPr>
              <w:tab/>
            </w:r>
            <w:r w:rsidR="000554E3">
              <w:rPr>
                <w:noProof/>
                <w:webHidden/>
              </w:rPr>
              <w:fldChar w:fldCharType="begin"/>
            </w:r>
            <w:r w:rsidR="000554E3">
              <w:rPr>
                <w:noProof/>
                <w:webHidden/>
              </w:rPr>
              <w:instrText xml:space="preserve"> PAGEREF _Toc64021986 \h </w:instrText>
            </w:r>
            <w:r w:rsidR="000554E3">
              <w:rPr>
                <w:noProof/>
                <w:webHidden/>
              </w:rPr>
            </w:r>
            <w:r w:rsidR="000554E3">
              <w:rPr>
                <w:noProof/>
                <w:webHidden/>
              </w:rPr>
              <w:fldChar w:fldCharType="separate"/>
            </w:r>
            <w:r w:rsidR="000554E3">
              <w:rPr>
                <w:noProof/>
                <w:webHidden/>
              </w:rPr>
              <w:t>40</w:t>
            </w:r>
            <w:r w:rsidR="000554E3">
              <w:rPr>
                <w:noProof/>
                <w:webHidden/>
              </w:rPr>
              <w:fldChar w:fldCharType="end"/>
            </w:r>
          </w:hyperlink>
        </w:p>
        <w:p w14:paraId="653B206A" w14:textId="7F9ADAC9" w:rsidR="000554E3" w:rsidRDefault="006453D7">
          <w:pPr>
            <w:pStyle w:val="TOC1"/>
            <w:tabs>
              <w:tab w:val="right" w:leader="dot" w:pos="9010"/>
            </w:tabs>
            <w:rPr>
              <w:rFonts w:eastAsiaTheme="minorEastAsia" w:cstheme="minorBidi"/>
              <w:b w:val="0"/>
              <w:bCs w:val="0"/>
              <w:i w:val="0"/>
              <w:iCs w:val="0"/>
              <w:noProof/>
            </w:rPr>
          </w:pPr>
          <w:hyperlink w:anchor="_Toc64021987" w:history="1">
            <w:r w:rsidR="000554E3" w:rsidRPr="00C47D39">
              <w:rPr>
                <w:rStyle w:val="Hyperlink"/>
                <w:rFonts w:cstheme="majorHAnsi"/>
                <w:noProof/>
              </w:rPr>
              <w:t>Bibliography</w:t>
            </w:r>
            <w:r w:rsidR="000554E3">
              <w:rPr>
                <w:noProof/>
                <w:webHidden/>
              </w:rPr>
              <w:tab/>
            </w:r>
            <w:r w:rsidR="000554E3">
              <w:rPr>
                <w:noProof/>
                <w:webHidden/>
              </w:rPr>
              <w:fldChar w:fldCharType="begin"/>
            </w:r>
            <w:r w:rsidR="000554E3">
              <w:rPr>
                <w:noProof/>
                <w:webHidden/>
              </w:rPr>
              <w:instrText xml:space="preserve"> PAGEREF _Toc64021987 \h </w:instrText>
            </w:r>
            <w:r w:rsidR="000554E3">
              <w:rPr>
                <w:noProof/>
                <w:webHidden/>
              </w:rPr>
            </w:r>
            <w:r w:rsidR="000554E3">
              <w:rPr>
                <w:noProof/>
                <w:webHidden/>
              </w:rPr>
              <w:fldChar w:fldCharType="separate"/>
            </w:r>
            <w:r w:rsidR="000554E3">
              <w:rPr>
                <w:noProof/>
                <w:webHidden/>
              </w:rPr>
              <w:t>42</w:t>
            </w:r>
            <w:r w:rsidR="000554E3">
              <w:rPr>
                <w:noProof/>
                <w:webHidden/>
              </w:rPr>
              <w:fldChar w:fldCharType="end"/>
            </w:r>
          </w:hyperlink>
        </w:p>
        <w:p w14:paraId="731E9E0B" w14:textId="08B5BD23" w:rsidR="006E4A56" w:rsidRPr="00A55792" w:rsidRDefault="006E4A56" w:rsidP="00AD13D3">
          <w:pPr>
            <w:rPr>
              <w:rFonts w:asciiTheme="minorHAnsi" w:hAnsiTheme="minorHAnsi" w:cstheme="majorHAnsi"/>
            </w:rPr>
          </w:pPr>
          <w:r w:rsidRPr="00A55792">
            <w:rPr>
              <w:rFonts w:asciiTheme="minorHAnsi" w:hAnsiTheme="minorHAnsi" w:cstheme="majorHAnsi"/>
              <w:b/>
              <w:bCs/>
              <w:noProof/>
            </w:rPr>
            <w:fldChar w:fldCharType="end"/>
          </w:r>
        </w:p>
      </w:sdtContent>
    </w:sdt>
    <w:p w14:paraId="365B4A2E" w14:textId="77777777" w:rsidR="00214F15" w:rsidRPr="00A55792" w:rsidRDefault="00214F15" w:rsidP="00214F15">
      <w:pPr>
        <w:rPr>
          <w:rFonts w:asciiTheme="minorHAnsi" w:hAnsiTheme="minorHAnsi"/>
        </w:rPr>
      </w:pPr>
    </w:p>
    <w:p w14:paraId="27B75F92" w14:textId="26D38B20" w:rsidR="00214F15" w:rsidRPr="00A55792" w:rsidRDefault="00214F15" w:rsidP="005C3AE3">
      <w:pPr>
        <w:pStyle w:val="Heading1"/>
        <w:rPr>
          <w:rFonts w:asciiTheme="minorHAnsi" w:hAnsiTheme="minorHAnsi"/>
        </w:rPr>
      </w:pPr>
      <w:bookmarkStart w:id="0" w:name="_Toc64021927"/>
      <w:r w:rsidRPr="00A55792">
        <w:rPr>
          <w:rFonts w:asciiTheme="minorHAnsi" w:hAnsiTheme="minorHAnsi"/>
        </w:rPr>
        <w:lastRenderedPageBreak/>
        <w:t>Aim &amp; Objectives</w:t>
      </w:r>
      <w:bookmarkEnd w:id="0"/>
    </w:p>
    <w:p w14:paraId="40DA2B4C" w14:textId="77777777" w:rsidR="00214F15" w:rsidRPr="00A55792" w:rsidRDefault="00214F15" w:rsidP="00214F15">
      <w:pPr>
        <w:rPr>
          <w:rFonts w:asciiTheme="minorHAnsi" w:hAnsiTheme="minorHAnsi" w:cstheme="majorHAnsi"/>
        </w:rPr>
      </w:pPr>
    </w:p>
    <w:p w14:paraId="0CBBD27D" w14:textId="09CD2E8F" w:rsidR="00214F15" w:rsidRPr="00A55792" w:rsidRDefault="00214F15" w:rsidP="00214F15">
      <w:pPr>
        <w:rPr>
          <w:rFonts w:asciiTheme="minorHAnsi" w:hAnsiTheme="minorHAnsi" w:cstheme="majorHAnsi"/>
        </w:rPr>
      </w:pPr>
      <w:r w:rsidRPr="006455AC">
        <w:rPr>
          <w:rFonts w:asciiTheme="minorHAnsi" w:hAnsiTheme="minorHAnsi" w:cstheme="majorHAnsi"/>
          <w:b/>
        </w:rPr>
        <w:t>Aim:</w:t>
      </w:r>
      <w:r w:rsidRPr="00A55792">
        <w:rPr>
          <w:rFonts w:asciiTheme="minorHAnsi" w:hAnsiTheme="minorHAnsi" w:cstheme="majorHAnsi"/>
        </w:rPr>
        <w:t xml:space="preserve"> To understand the interactions between </w:t>
      </w:r>
      <w:r w:rsidR="007823CE">
        <w:rPr>
          <w:rFonts w:asciiTheme="minorHAnsi" w:hAnsiTheme="minorHAnsi" w:cstheme="majorHAnsi"/>
        </w:rPr>
        <w:t>microbial</w:t>
      </w:r>
      <w:r w:rsidRPr="00A55792">
        <w:rPr>
          <w:rFonts w:asciiTheme="minorHAnsi" w:hAnsiTheme="minorHAnsi" w:cstheme="majorHAnsi"/>
        </w:rPr>
        <w:t xml:space="preserve"> activity, abundance, biogeography and community assembly i</w:t>
      </w:r>
      <w:r w:rsidR="003C22A7">
        <w:rPr>
          <w:rFonts w:asciiTheme="minorHAnsi" w:hAnsiTheme="minorHAnsi" w:cstheme="majorHAnsi"/>
        </w:rPr>
        <w:t>n supraglacial</w:t>
      </w:r>
      <w:r w:rsidRPr="00A55792">
        <w:rPr>
          <w:rFonts w:asciiTheme="minorHAnsi" w:hAnsiTheme="minorHAnsi" w:cstheme="majorHAnsi"/>
        </w:rPr>
        <w:t xml:space="preserve"> habitats, and how this might affect community function and biogeochemical cycling.</w:t>
      </w:r>
    </w:p>
    <w:p w14:paraId="1C86AAA7" w14:textId="77777777" w:rsidR="00214F15" w:rsidRPr="00A55792" w:rsidRDefault="00214F15" w:rsidP="00214F15">
      <w:pPr>
        <w:rPr>
          <w:rFonts w:asciiTheme="minorHAnsi" w:hAnsiTheme="minorHAnsi" w:cstheme="majorHAnsi"/>
        </w:rPr>
      </w:pPr>
    </w:p>
    <w:p w14:paraId="754D86B5" w14:textId="59B57228" w:rsidR="00214F15" w:rsidRPr="00A55792" w:rsidRDefault="00214F15" w:rsidP="00214F15">
      <w:pPr>
        <w:rPr>
          <w:rFonts w:asciiTheme="minorHAnsi" w:hAnsiTheme="minorHAnsi" w:cstheme="majorHAnsi"/>
        </w:rPr>
      </w:pPr>
      <w:r w:rsidRPr="006455AC">
        <w:rPr>
          <w:rFonts w:asciiTheme="minorHAnsi" w:hAnsiTheme="minorHAnsi" w:cstheme="majorHAnsi"/>
          <w:b/>
        </w:rPr>
        <w:t>Objective 1 (O1):</w:t>
      </w:r>
      <w:r w:rsidRPr="00A55792">
        <w:rPr>
          <w:rFonts w:asciiTheme="minorHAnsi" w:hAnsiTheme="minorHAnsi" w:cstheme="majorHAnsi"/>
        </w:rPr>
        <w:t xml:space="preserve"> I</w:t>
      </w:r>
      <w:r w:rsidR="009E72C0" w:rsidRPr="00A55792">
        <w:rPr>
          <w:rFonts w:asciiTheme="minorHAnsi" w:hAnsiTheme="minorHAnsi" w:cstheme="majorHAnsi"/>
        </w:rPr>
        <w:t xml:space="preserve">dentify </w:t>
      </w:r>
      <w:r w:rsidR="003C22A7">
        <w:rPr>
          <w:rFonts w:asciiTheme="minorHAnsi" w:hAnsiTheme="minorHAnsi" w:cstheme="majorHAnsi"/>
        </w:rPr>
        <w:t xml:space="preserve">abundant and rare </w:t>
      </w:r>
      <w:r w:rsidR="009E72C0" w:rsidRPr="00A55792">
        <w:rPr>
          <w:rFonts w:asciiTheme="minorHAnsi" w:hAnsiTheme="minorHAnsi" w:cstheme="majorHAnsi"/>
        </w:rPr>
        <w:t>microbial</w:t>
      </w:r>
      <w:r w:rsidRPr="00A55792">
        <w:rPr>
          <w:rFonts w:asciiTheme="minorHAnsi" w:hAnsiTheme="minorHAnsi" w:cstheme="majorHAnsi"/>
        </w:rPr>
        <w:t xml:space="preserve"> taxa in cryoconite, glacial ice and snow</w:t>
      </w:r>
      <w:r w:rsidR="003C22A7">
        <w:rPr>
          <w:rFonts w:asciiTheme="minorHAnsi" w:hAnsiTheme="minorHAnsi" w:cstheme="majorHAnsi"/>
        </w:rPr>
        <w:t>.</w:t>
      </w:r>
    </w:p>
    <w:p w14:paraId="4EF1989B" w14:textId="77777777" w:rsidR="008F6067" w:rsidRPr="00A55792" w:rsidRDefault="008F6067" w:rsidP="00214F15">
      <w:pPr>
        <w:rPr>
          <w:rFonts w:asciiTheme="minorHAnsi" w:hAnsiTheme="minorHAnsi" w:cstheme="majorHAnsi"/>
        </w:rPr>
      </w:pPr>
    </w:p>
    <w:p w14:paraId="2578428F" w14:textId="05D0921D" w:rsidR="008F6067" w:rsidRPr="00A55792" w:rsidRDefault="008F6067" w:rsidP="00214F15">
      <w:pPr>
        <w:rPr>
          <w:rFonts w:asciiTheme="minorHAnsi" w:hAnsiTheme="minorHAnsi" w:cstheme="majorHAnsi"/>
        </w:rPr>
      </w:pPr>
      <w:r w:rsidRPr="006455AC">
        <w:rPr>
          <w:rFonts w:asciiTheme="minorHAnsi" w:hAnsiTheme="minorHAnsi" w:cstheme="majorHAnsi"/>
          <w:b/>
        </w:rPr>
        <w:t>Objective 2 (O2):</w:t>
      </w:r>
      <w:r w:rsidRPr="00A55792">
        <w:rPr>
          <w:rFonts w:asciiTheme="minorHAnsi" w:hAnsiTheme="minorHAnsi" w:cstheme="majorHAnsi"/>
        </w:rPr>
        <w:t xml:space="preserve"> </w:t>
      </w:r>
      <w:r w:rsidR="00F05931">
        <w:rPr>
          <w:rFonts w:asciiTheme="minorHAnsi" w:hAnsiTheme="minorHAnsi" w:cstheme="majorHAnsi"/>
        </w:rPr>
        <w:t>Identify</w:t>
      </w:r>
      <w:r w:rsidRPr="00A55792">
        <w:rPr>
          <w:rFonts w:asciiTheme="minorHAnsi" w:hAnsiTheme="minorHAnsi" w:cstheme="majorHAnsi"/>
        </w:rPr>
        <w:t xml:space="preserve"> </w:t>
      </w:r>
      <w:r w:rsidR="00F05931">
        <w:rPr>
          <w:rFonts w:asciiTheme="minorHAnsi" w:hAnsiTheme="minorHAnsi" w:cstheme="majorHAnsi"/>
        </w:rPr>
        <w:t xml:space="preserve">translationally </w:t>
      </w:r>
      <w:r w:rsidRPr="00A55792">
        <w:rPr>
          <w:rFonts w:asciiTheme="minorHAnsi" w:hAnsiTheme="minorHAnsi" w:cstheme="majorHAnsi"/>
        </w:rPr>
        <w:t xml:space="preserve">active and </w:t>
      </w:r>
      <w:r w:rsidR="00F05931">
        <w:rPr>
          <w:rFonts w:asciiTheme="minorHAnsi" w:hAnsiTheme="minorHAnsi" w:cstheme="majorHAnsi"/>
        </w:rPr>
        <w:t>bulk</w:t>
      </w:r>
      <w:r w:rsidRPr="00A55792">
        <w:rPr>
          <w:rFonts w:asciiTheme="minorHAnsi" w:hAnsiTheme="minorHAnsi" w:cstheme="majorHAnsi"/>
        </w:rPr>
        <w:t xml:space="preserve"> </w:t>
      </w:r>
      <w:r w:rsidR="00F05931">
        <w:rPr>
          <w:rFonts w:asciiTheme="minorHAnsi" w:hAnsiTheme="minorHAnsi" w:cstheme="majorHAnsi"/>
        </w:rPr>
        <w:t>microbial</w:t>
      </w:r>
      <w:r w:rsidRPr="00A55792">
        <w:rPr>
          <w:rFonts w:asciiTheme="minorHAnsi" w:hAnsiTheme="minorHAnsi" w:cstheme="majorHAnsi"/>
        </w:rPr>
        <w:t xml:space="preserve"> communities in cryoconite, glacial ice and snow.</w:t>
      </w:r>
    </w:p>
    <w:p w14:paraId="3A35B6E1" w14:textId="77777777" w:rsidR="00214F15" w:rsidRPr="00A55792" w:rsidRDefault="00214F15" w:rsidP="00214F15">
      <w:pPr>
        <w:rPr>
          <w:rFonts w:asciiTheme="minorHAnsi" w:hAnsiTheme="minorHAnsi" w:cstheme="majorHAnsi"/>
        </w:rPr>
      </w:pPr>
    </w:p>
    <w:p w14:paraId="39B5A995" w14:textId="4257C708" w:rsidR="00214F15" w:rsidRPr="00A55792" w:rsidRDefault="00214F15" w:rsidP="00214F15">
      <w:pPr>
        <w:rPr>
          <w:rFonts w:asciiTheme="minorHAnsi" w:hAnsiTheme="minorHAnsi" w:cstheme="majorHAnsi"/>
        </w:rPr>
      </w:pPr>
      <w:r w:rsidRPr="006455AC">
        <w:rPr>
          <w:rFonts w:asciiTheme="minorHAnsi" w:hAnsiTheme="minorHAnsi" w:cstheme="majorHAnsi"/>
          <w:b/>
        </w:rPr>
        <w:t>Obj</w:t>
      </w:r>
      <w:r w:rsidR="008F6067" w:rsidRPr="006455AC">
        <w:rPr>
          <w:rFonts w:asciiTheme="minorHAnsi" w:hAnsiTheme="minorHAnsi" w:cstheme="majorHAnsi"/>
          <w:b/>
        </w:rPr>
        <w:t>ective 3 (O3</w:t>
      </w:r>
      <w:r w:rsidRPr="006455AC">
        <w:rPr>
          <w:rFonts w:asciiTheme="minorHAnsi" w:hAnsiTheme="minorHAnsi" w:cstheme="majorHAnsi"/>
          <w:b/>
        </w:rPr>
        <w:t>):</w:t>
      </w:r>
      <w:r w:rsidRPr="00A55792">
        <w:rPr>
          <w:rFonts w:asciiTheme="minorHAnsi" w:hAnsiTheme="minorHAnsi" w:cstheme="majorHAnsi"/>
        </w:rPr>
        <w:t xml:space="preserve"> Characterise the biogeochemical functions of </w:t>
      </w:r>
      <w:r w:rsidR="00F05931">
        <w:rPr>
          <w:rFonts w:asciiTheme="minorHAnsi" w:hAnsiTheme="minorHAnsi" w:cstheme="majorHAnsi"/>
        </w:rPr>
        <w:t>microbial</w:t>
      </w:r>
      <w:r w:rsidRPr="00A55792">
        <w:rPr>
          <w:rFonts w:asciiTheme="minorHAnsi" w:hAnsiTheme="minorHAnsi" w:cstheme="majorHAnsi"/>
        </w:rPr>
        <w:t xml:space="preserve"> communities in cryoconite, snow and ice. </w:t>
      </w:r>
    </w:p>
    <w:p w14:paraId="07083946" w14:textId="77777777" w:rsidR="00214F15" w:rsidRPr="00A55792" w:rsidRDefault="00214F15" w:rsidP="00214F15">
      <w:pPr>
        <w:rPr>
          <w:rFonts w:asciiTheme="minorHAnsi" w:hAnsiTheme="minorHAnsi" w:cstheme="majorHAnsi"/>
        </w:rPr>
      </w:pPr>
    </w:p>
    <w:p w14:paraId="6189E501" w14:textId="00679DE8" w:rsidR="00214F15" w:rsidRPr="00A55792" w:rsidRDefault="00214F15" w:rsidP="00214F15">
      <w:pPr>
        <w:rPr>
          <w:rFonts w:asciiTheme="minorHAnsi" w:hAnsiTheme="minorHAnsi" w:cstheme="majorHAnsi"/>
        </w:rPr>
      </w:pPr>
      <w:r w:rsidRPr="006455AC">
        <w:rPr>
          <w:rFonts w:asciiTheme="minorHAnsi" w:hAnsiTheme="minorHAnsi" w:cstheme="majorHAnsi"/>
          <w:b/>
        </w:rPr>
        <w:t>Objective 4 (O4):</w:t>
      </w:r>
      <w:r w:rsidRPr="00A55792">
        <w:rPr>
          <w:rFonts w:asciiTheme="minorHAnsi" w:hAnsiTheme="minorHAnsi" w:cstheme="majorHAnsi"/>
        </w:rPr>
        <w:t xml:space="preserve"> Quantify distance-decay relationships (DDR) and island species-area relationships (ISAR) </w:t>
      </w:r>
      <w:r w:rsidR="00F05931">
        <w:rPr>
          <w:rFonts w:asciiTheme="minorHAnsi" w:hAnsiTheme="minorHAnsi" w:cstheme="majorHAnsi"/>
        </w:rPr>
        <w:t>for microbial</w:t>
      </w:r>
      <w:r w:rsidRPr="00A55792">
        <w:rPr>
          <w:rFonts w:asciiTheme="minorHAnsi" w:hAnsiTheme="minorHAnsi" w:cstheme="majorHAnsi"/>
        </w:rPr>
        <w:t xml:space="preserve"> taxa in cryoconite, snow and ice. </w:t>
      </w:r>
    </w:p>
    <w:p w14:paraId="302036B4" w14:textId="77777777" w:rsidR="00214F15" w:rsidRPr="00A55792" w:rsidRDefault="00214F15" w:rsidP="00214F15">
      <w:pPr>
        <w:rPr>
          <w:rFonts w:asciiTheme="minorHAnsi" w:hAnsiTheme="minorHAnsi" w:cstheme="majorHAnsi"/>
        </w:rPr>
      </w:pPr>
    </w:p>
    <w:p w14:paraId="5EDF57AD" w14:textId="6591E456" w:rsidR="00214F15" w:rsidRPr="00A55792" w:rsidRDefault="00214F15" w:rsidP="00214F15">
      <w:pPr>
        <w:rPr>
          <w:rFonts w:asciiTheme="minorHAnsi" w:hAnsiTheme="minorHAnsi" w:cstheme="majorHAnsi"/>
        </w:rPr>
      </w:pPr>
      <w:r w:rsidRPr="006455AC">
        <w:rPr>
          <w:rFonts w:asciiTheme="minorHAnsi" w:hAnsiTheme="minorHAnsi" w:cstheme="majorHAnsi"/>
          <w:b/>
        </w:rPr>
        <w:t xml:space="preserve">Objective </w:t>
      </w:r>
      <w:r w:rsidR="006E529E" w:rsidRPr="006455AC">
        <w:rPr>
          <w:rFonts w:asciiTheme="minorHAnsi" w:hAnsiTheme="minorHAnsi" w:cstheme="majorHAnsi"/>
          <w:b/>
        </w:rPr>
        <w:t>5</w:t>
      </w:r>
      <w:r w:rsidRPr="006455AC">
        <w:rPr>
          <w:rFonts w:asciiTheme="minorHAnsi" w:hAnsiTheme="minorHAnsi" w:cstheme="majorHAnsi"/>
          <w:b/>
        </w:rPr>
        <w:t xml:space="preserve"> (O</w:t>
      </w:r>
      <w:r w:rsidR="006E529E" w:rsidRPr="006455AC">
        <w:rPr>
          <w:rFonts w:asciiTheme="minorHAnsi" w:hAnsiTheme="minorHAnsi" w:cstheme="majorHAnsi"/>
          <w:b/>
        </w:rPr>
        <w:t>5</w:t>
      </w:r>
      <w:r w:rsidRPr="006455AC">
        <w:rPr>
          <w:rFonts w:asciiTheme="minorHAnsi" w:hAnsiTheme="minorHAnsi" w:cstheme="majorHAnsi"/>
          <w:b/>
        </w:rPr>
        <w:t>):</w:t>
      </w:r>
      <w:r w:rsidRPr="00A55792">
        <w:rPr>
          <w:rFonts w:asciiTheme="minorHAnsi" w:hAnsiTheme="minorHAnsi" w:cstheme="majorHAnsi"/>
        </w:rPr>
        <w:t xml:space="preserve"> Identify the deterministic and stochastic mechanisms shaping </w:t>
      </w:r>
      <w:r w:rsidR="00F05931">
        <w:rPr>
          <w:rFonts w:asciiTheme="minorHAnsi" w:hAnsiTheme="minorHAnsi" w:cstheme="majorHAnsi"/>
        </w:rPr>
        <w:t xml:space="preserve">microbial </w:t>
      </w:r>
      <w:r w:rsidRPr="00A55792">
        <w:rPr>
          <w:rFonts w:asciiTheme="minorHAnsi" w:hAnsiTheme="minorHAnsi" w:cstheme="majorHAnsi"/>
        </w:rPr>
        <w:t>communit</w:t>
      </w:r>
      <w:r w:rsidR="00C631E9">
        <w:rPr>
          <w:rFonts w:asciiTheme="minorHAnsi" w:hAnsiTheme="minorHAnsi" w:cstheme="majorHAnsi"/>
        </w:rPr>
        <w:t xml:space="preserve">y assembly </w:t>
      </w:r>
      <w:r w:rsidRPr="00A55792">
        <w:rPr>
          <w:rFonts w:asciiTheme="minorHAnsi" w:hAnsiTheme="minorHAnsi" w:cstheme="majorHAnsi"/>
        </w:rPr>
        <w:t xml:space="preserve">in cryoconite, snow and ice. </w:t>
      </w:r>
    </w:p>
    <w:p w14:paraId="4A41FDAE" w14:textId="77777777" w:rsidR="00214F15" w:rsidRPr="00A55792" w:rsidRDefault="00214F15" w:rsidP="00214F15">
      <w:pPr>
        <w:rPr>
          <w:rFonts w:asciiTheme="minorHAnsi" w:hAnsiTheme="minorHAnsi" w:cstheme="majorHAnsi"/>
        </w:rPr>
      </w:pPr>
    </w:p>
    <w:p w14:paraId="60ADD227" w14:textId="572BB6A6" w:rsidR="00214F15" w:rsidRPr="00A55792" w:rsidRDefault="00214F15" w:rsidP="00214F15">
      <w:pPr>
        <w:rPr>
          <w:rFonts w:asciiTheme="minorHAnsi" w:hAnsiTheme="minorHAnsi" w:cstheme="majorHAnsi"/>
        </w:rPr>
      </w:pPr>
      <w:r w:rsidRPr="006455AC">
        <w:rPr>
          <w:rFonts w:asciiTheme="minorHAnsi" w:hAnsiTheme="minorHAnsi" w:cstheme="majorHAnsi"/>
          <w:b/>
        </w:rPr>
        <w:t xml:space="preserve">Objective </w:t>
      </w:r>
      <w:r w:rsidR="00C631E9" w:rsidRPr="006455AC">
        <w:rPr>
          <w:rFonts w:asciiTheme="minorHAnsi" w:hAnsiTheme="minorHAnsi" w:cstheme="majorHAnsi"/>
          <w:b/>
        </w:rPr>
        <w:t>6</w:t>
      </w:r>
      <w:r w:rsidRPr="006455AC">
        <w:rPr>
          <w:rFonts w:asciiTheme="minorHAnsi" w:hAnsiTheme="minorHAnsi" w:cstheme="majorHAnsi"/>
          <w:b/>
        </w:rPr>
        <w:t xml:space="preserve"> (O</w:t>
      </w:r>
      <w:r w:rsidR="00C631E9" w:rsidRPr="006455AC">
        <w:rPr>
          <w:rFonts w:asciiTheme="minorHAnsi" w:hAnsiTheme="minorHAnsi" w:cstheme="majorHAnsi"/>
          <w:b/>
        </w:rPr>
        <w:t>6</w:t>
      </w:r>
      <w:r w:rsidRPr="006455AC">
        <w:rPr>
          <w:rFonts w:asciiTheme="minorHAnsi" w:hAnsiTheme="minorHAnsi" w:cstheme="majorHAnsi"/>
          <w:b/>
        </w:rPr>
        <w:t>):</w:t>
      </w:r>
      <w:r w:rsidRPr="00A55792">
        <w:rPr>
          <w:rFonts w:asciiTheme="minorHAnsi" w:hAnsiTheme="minorHAnsi" w:cstheme="majorHAnsi"/>
        </w:rPr>
        <w:t xml:space="preserve"> </w:t>
      </w:r>
      <w:r w:rsidR="006E529E">
        <w:rPr>
          <w:rFonts w:asciiTheme="minorHAnsi" w:hAnsiTheme="minorHAnsi" w:cstheme="majorHAnsi"/>
        </w:rPr>
        <w:t>Identify</w:t>
      </w:r>
      <w:r w:rsidRPr="00A55792">
        <w:rPr>
          <w:rFonts w:asciiTheme="minorHAnsi" w:hAnsiTheme="minorHAnsi" w:cstheme="majorHAnsi"/>
        </w:rPr>
        <w:t xml:space="preserve"> temporal variation</w:t>
      </w:r>
      <w:r w:rsidR="006E529E">
        <w:rPr>
          <w:rFonts w:asciiTheme="minorHAnsi" w:hAnsiTheme="minorHAnsi" w:cstheme="majorHAnsi"/>
        </w:rPr>
        <w:t>s</w:t>
      </w:r>
      <w:r w:rsidRPr="00A55792">
        <w:rPr>
          <w:rFonts w:asciiTheme="minorHAnsi" w:hAnsiTheme="minorHAnsi" w:cstheme="majorHAnsi"/>
        </w:rPr>
        <w:t xml:space="preserve"> in </w:t>
      </w:r>
      <w:r w:rsidR="006E529E">
        <w:rPr>
          <w:rFonts w:asciiTheme="minorHAnsi" w:hAnsiTheme="minorHAnsi" w:cstheme="majorHAnsi"/>
        </w:rPr>
        <w:t xml:space="preserve">activity, community composition, </w:t>
      </w:r>
      <w:r w:rsidRPr="00A55792">
        <w:rPr>
          <w:rFonts w:asciiTheme="minorHAnsi" w:hAnsiTheme="minorHAnsi" w:cstheme="majorHAnsi"/>
        </w:rPr>
        <w:t>biogeographic patterns</w:t>
      </w:r>
      <w:r w:rsidR="006E529E">
        <w:rPr>
          <w:rFonts w:asciiTheme="minorHAnsi" w:hAnsiTheme="minorHAnsi" w:cstheme="majorHAnsi"/>
        </w:rPr>
        <w:t xml:space="preserve"> and </w:t>
      </w:r>
      <w:r w:rsidRPr="00A55792">
        <w:rPr>
          <w:rFonts w:asciiTheme="minorHAnsi" w:hAnsiTheme="minorHAnsi" w:cstheme="majorHAnsi"/>
        </w:rPr>
        <w:t>community assembly mechanisms.</w:t>
      </w:r>
    </w:p>
    <w:p w14:paraId="07640920" w14:textId="77777777" w:rsidR="00214F15" w:rsidRPr="00A55792" w:rsidRDefault="00214F15" w:rsidP="00214F15">
      <w:pPr>
        <w:rPr>
          <w:rFonts w:asciiTheme="minorHAnsi" w:hAnsiTheme="minorHAnsi" w:cstheme="majorHAnsi"/>
        </w:rPr>
      </w:pPr>
    </w:p>
    <w:p w14:paraId="23BEB3C5" w14:textId="4BA3E7C0" w:rsidR="00214F15" w:rsidRPr="00A55792" w:rsidRDefault="00214F15" w:rsidP="00214F15">
      <w:pPr>
        <w:rPr>
          <w:rFonts w:asciiTheme="minorHAnsi" w:hAnsiTheme="minorHAnsi" w:cstheme="majorHAnsi"/>
        </w:rPr>
      </w:pPr>
      <w:r w:rsidRPr="006455AC">
        <w:rPr>
          <w:rFonts w:asciiTheme="minorHAnsi" w:hAnsiTheme="minorHAnsi" w:cstheme="majorHAnsi"/>
          <w:b/>
        </w:rPr>
        <w:t xml:space="preserve">Objective </w:t>
      </w:r>
      <w:r w:rsidR="00C631E9" w:rsidRPr="006455AC">
        <w:rPr>
          <w:rFonts w:asciiTheme="minorHAnsi" w:hAnsiTheme="minorHAnsi" w:cstheme="majorHAnsi"/>
          <w:b/>
        </w:rPr>
        <w:t>7</w:t>
      </w:r>
      <w:r w:rsidR="006E529E" w:rsidRPr="006455AC">
        <w:rPr>
          <w:rFonts w:asciiTheme="minorHAnsi" w:hAnsiTheme="minorHAnsi" w:cstheme="majorHAnsi"/>
          <w:b/>
        </w:rPr>
        <w:t xml:space="preserve"> </w:t>
      </w:r>
      <w:r w:rsidR="002017CD" w:rsidRPr="006455AC">
        <w:rPr>
          <w:rFonts w:asciiTheme="minorHAnsi" w:hAnsiTheme="minorHAnsi" w:cstheme="majorHAnsi"/>
          <w:b/>
        </w:rPr>
        <w:t>(O</w:t>
      </w:r>
      <w:r w:rsidR="00C631E9" w:rsidRPr="006455AC">
        <w:rPr>
          <w:rFonts w:asciiTheme="minorHAnsi" w:hAnsiTheme="minorHAnsi" w:cstheme="majorHAnsi"/>
          <w:b/>
        </w:rPr>
        <w:t>7</w:t>
      </w:r>
      <w:r w:rsidR="002017CD" w:rsidRPr="006455AC">
        <w:rPr>
          <w:rFonts w:asciiTheme="minorHAnsi" w:hAnsiTheme="minorHAnsi" w:cstheme="majorHAnsi"/>
          <w:b/>
        </w:rPr>
        <w:t>):</w:t>
      </w:r>
      <w:r w:rsidR="002017CD">
        <w:rPr>
          <w:rFonts w:asciiTheme="minorHAnsi" w:hAnsiTheme="minorHAnsi" w:cstheme="majorHAnsi"/>
        </w:rPr>
        <w:t xml:space="preserve"> </w:t>
      </w:r>
      <w:r w:rsidR="00325503" w:rsidRPr="00325503">
        <w:rPr>
          <w:rFonts w:asciiTheme="minorHAnsi" w:hAnsiTheme="minorHAnsi" w:cstheme="majorHAnsi"/>
        </w:rPr>
        <w:t>Identify which environmental factors impact cryoconite community activity</w:t>
      </w:r>
      <w:r w:rsidR="006E529E">
        <w:rPr>
          <w:rFonts w:asciiTheme="minorHAnsi" w:hAnsiTheme="minorHAnsi" w:cstheme="majorHAnsi"/>
        </w:rPr>
        <w:t xml:space="preserve"> and composition</w:t>
      </w:r>
      <w:r w:rsidR="00325503" w:rsidRPr="00325503">
        <w:rPr>
          <w:rFonts w:asciiTheme="minorHAnsi" w:hAnsiTheme="minorHAnsi" w:cstheme="majorHAnsi"/>
        </w:rPr>
        <w:t>.</w:t>
      </w:r>
    </w:p>
    <w:p w14:paraId="28073EF6" w14:textId="77777777" w:rsidR="00DC2A24" w:rsidRPr="00A55792" w:rsidRDefault="00DC2A24" w:rsidP="00DC2A24">
      <w:pPr>
        <w:rPr>
          <w:rFonts w:asciiTheme="minorHAnsi" w:hAnsiTheme="minorHAnsi"/>
        </w:rPr>
      </w:pPr>
    </w:p>
    <w:p w14:paraId="02938C30" w14:textId="7175D1FF" w:rsidR="005C3AE3" w:rsidRPr="00A55792" w:rsidRDefault="005C3AE3" w:rsidP="005C3AE3">
      <w:pPr>
        <w:pStyle w:val="Heading1"/>
        <w:rPr>
          <w:rFonts w:asciiTheme="minorHAnsi" w:hAnsiTheme="minorHAnsi"/>
        </w:rPr>
      </w:pPr>
      <w:bookmarkStart w:id="1" w:name="_Toc64021928"/>
      <w:r w:rsidRPr="00A55792">
        <w:rPr>
          <w:rFonts w:asciiTheme="minorHAnsi" w:hAnsiTheme="minorHAnsi"/>
        </w:rPr>
        <w:lastRenderedPageBreak/>
        <w:t>Abbreviations</w:t>
      </w:r>
      <w:bookmarkEnd w:id="1"/>
    </w:p>
    <w:p w14:paraId="6EB18301" w14:textId="7A948159" w:rsidR="005C3AE3" w:rsidRDefault="005C3AE3" w:rsidP="00067AE5">
      <w:pPr>
        <w:rPr>
          <w:rFonts w:asciiTheme="minorHAnsi" w:hAnsiTheme="minorHAnsi" w:cstheme="majorHAnsi"/>
        </w:rPr>
      </w:pPr>
    </w:p>
    <w:p w14:paraId="2E333F00" w14:textId="68399BC9" w:rsidR="00DB0734" w:rsidRPr="00A55792" w:rsidRDefault="00DB0734" w:rsidP="00DB0734">
      <w:pPr>
        <w:jc w:val="center"/>
        <w:rPr>
          <w:rFonts w:asciiTheme="minorHAnsi" w:hAnsiTheme="minorHAnsi" w:cstheme="majorHAnsi"/>
        </w:rPr>
      </w:pPr>
      <w:r w:rsidRPr="00DB0734">
        <w:rPr>
          <w:rFonts w:asciiTheme="minorHAnsi" w:hAnsiTheme="minorHAnsi" w:cstheme="majorHAnsi"/>
          <w:b/>
        </w:rPr>
        <w:t>Table 1.</w:t>
      </w:r>
      <w:r>
        <w:rPr>
          <w:rFonts w:asciiTheme="minorHAnsi" w:hAnsiTheme="minorHAnsi" w:cstheme="majorHAnsi"/>
        </w:rPr>
        <w:t xml:space="preserve"> List of abbreviations referenced in this report</w:t>
      </w:r>
    </w:p>
    <w:tbl>
      <w:tblPr>
        <w:tblStyle w:val="GridTable4-Accent1"/>
        <w:tblW w:w="0" w:type="auto"/>
        <w:jc w:val="center"/>
        <w:tblLook w:val="0420" w:firstRow="1" w:lastRow="0" w:firstColumn="0" w:lastColumn="0" w:noHBand="0" w:noVBand="1"/>
      </w:tblPr>
      <w:tblGrid>
        <w:gridCol w:w="1571"/>
        <w:gridCol w:w="5512"/>
      </w:tblGrid>
      <w:tr w:rsidR="004A05C0" w:rsidRPr="00A55792" w14:paraId="68688239" w14:textId="77777777" w:rsidTr="00704A38">
        <w:trPr>
          <w:cnfStyle w:val="100000000000" w:firstRow="1" w:lastRow="0" w:firstColumn="0" w:lastColumn="0" w:oddVBand="0" w:evenVBand="0" w:oddHBand="0" w:evenHBand="0" w:firstRowFirstColumn="0" w:firstRowLastColumn="0" w:lastRowFirstColumn="0" w:lastRowLastColumn="0"/>
          <w:jc w:val="center"/>
        </w:trPr>
        <w:tc>
          <w:tcPr>
            <w:tcW w:w="1571" w:type="dxa"/>
          </w:tcPr>
          <w:p w14:paraId="39D03313" w14:textId="77777777" w:rsidR="004A05C0" w:rsidRPr="00A55792" w:rsidRDefault="004A05C0" w:rsidP="00704A38">
            <w:pPr>
              <w:rPr>
                <w:rFonts w:asciiTheme="minorHAnsi" w:hAnsiTheme="minorHAnsi" w:cstheme="majorHAnsi"/>
              </w:rPr>
            </w:pPr>
            <w:r w:rsidRPr="00A55792">
              <w:rPr>
                <w:rFonts w:asciiTheme="minorHAnsi" w:hAnsiTheme="minorHAnsi" w:cstheme="majorHAnsi"/>
              </w:rPr>
              <w:t>Abbreviation</w:t>
            </w:r>
          </w:p>
        </w:tc>
        <w:tc>
          <w:tcPr>
            <w:tcW w:w="5512" w:type="dxa"/>
          </w:tcPr>
          <w:p w14:paraId="034425BD" w14:textId="77777777" w:rsidR="004A05C0" w:rsidRPr="00A55792" w:rsidRDefault="004A05C0" w:rsidP="00704A38">
            <w:pPr>
              <w:rPr>
                <w:rFonts w:asciiTheme="minorHAnsi" w:hAnsiTheme="minorHAnsi" w:cstheme="majorHAnsi"/>
              </w:rPr>
            </w:pPr>
            <w:r w:rsidRPr="00A55792">
              <w:rPr>
                <w:rFonts w:asciiTheme="minorHAnsi" w:hAnsiTheme="minorHAnsi" w:cstheme="majorHAnsi"/>
              </w:rPr>
              <w:t>Meaning</w:t>
            </w:r>
          </w:p>
        </w:tc>
      </w:tr>
      <w:tr w:rsidR="004A05C0" w:rsidRPr="00A55792" w14:paraId="3EB4BD97"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C58B841"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AHA</w:t>
            </w:r>
          </w:p>
        </w:tc>
        <w:tc>
          <w:tcPr>
            <w:tcW w:w="5512" w:type="dxa"/>
          </w:tcPr>
          <w:p w14:paraId="42A13D2D"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L-azidohomoalanine</w:t>
            </w:r>
          </w:p>
        </w:tc>
      </w:tr>
      <w:tr w:rsidR="004A05C0" w:rsidRPr="00A55792" w14:paraId="22E377CF" w14:textId="77777777" w:rsidTr="00704A38">
        <w:trPr>
          <w:jc w:val="center"/>
        </w:trPr>
        <w:tc>
          <w:tcPr>
            <w:tcW w:w="1571" w:type="dxa"/>
          </w:tcPr>
          <w:p w14:paraId="36DA2651" w14:textId="77777777" w:rsidR="004A05C0" w:rsidRPr="0009024A" w:rsidRDefault="004A05C0" w:rsidP="009E4D4D">
            <w:pPr>
              <w:rPr>
                <w:rFonts w:asciiTheme="minorHAnsi" w:hAnsiTheme="minorHAnsi" w:cs="Calibri"/>
              </w:rPr>
            </w:pPr>
            <w:r w:rsidRPr="0009024A">
              <w:rPr>
                <w:rFonts w:asciiTheme="minorHAnsi" w:hAnsiTheme="minorHAnsi"/>
              </w:rPr>
              <w:t>ANOSIM</w:t>
            </w:r>
          </w:p>
        </w:tc>
        <w:tc>
          <w:tcPr>
            <w:tcW w:w="5512" w:type="dxa"/>
          </w:tcPr>
          <w:p w14:paraId="69FCD0CF" w14:textId="125E238B" w:rsidR="004A05C0" w:rsidRPr="0009024A" w:rsidRDefault="004A05C0" w:rsidP="009E4D4D">
            <w:pPr>
              <w:rPr>
                <w:rFonts w:asciiTheme="minorHAnsi" w:hAnsiTheme="minorHAnsi" w:cstheme="majorHAnsi"/>
              </w:rPr>
            </w:pPr>
            <w:r>
              <w:rPr>
                <w:rFonts w:asciiTheme="minorHAnsi" w:hAnsiTheme="minorHAnsi" w:cstheme="majorHAnsi"/>
              </w:rPr>
              <w:t>Analysis of similarities</w:t>
            </w:r>
          </w:p>
        </w:tc>
      </w:tr>
      <w:tr w:rsidR="004A05C0" w:rsidRPr="00A55792" w14:paraId="327CDE85"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B77F52D"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ASV</w:t>
            </w:r>
          </w:p>
        </w:tc>
        <w:tc>
          <w:tcPr>
            <w:tcW w:w="5512" w:type="dxa"/>
          </w:tcPr>
          <w:p w14:paraId="140582F0"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Amplicon sequence variant</w:t>
            </w:r>
          </w:p>
        </w:tc>
      </w:tr>
      <w:tr w:rsidR="004A05C0" w:rsidRPr="00A55792" w14:paraId="46EED25E" w14:textId="77777777" w:rsidTr="00704A38">
        <w:trPr>
          <w:jc w:val="center"/>
        </w:trPr>
        <w:tc>
          <w:tcPr>
            <w:tcW w:w="1571" w:type="dxa"/>
          </w:tcPr>
          <w:p w14:paraId="7B716A08"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BONCAT</w:t>
            </w:r>
          </w:p>
        </w:tc>
        <w:tc>
          <w:tcPr>
            <w:tcW w:w="5512" w:type="dxa"/>
          </w:tcPr>
          <w:p w14:paraId="48FDAD51" w14:textId="77777777" w:rsidR="004A05C0" w:rsidRPr="00A55792" w:rsidRDefault="004A05C0" w:rsidP="009E4D4D">
            <w:pPr>
              <w:rPr>
                <w:rFonts w:asciiTheme="minorHAnsi" w:hAnsiTheme="minorHAnsi" w:cstheme="majorHAnsi"/>
              </w:rPr>
            </w:pPr>
            <w:proofErr w:type="spellStart"/>
            <w:r w:rsidRPr="00A55792">
              <w:rPr>
                <w:rFonts w:asciiTheme="minorHAnsi" w:hAnsiTheme="minorHAnsi" w:cstheme="majorHAnsi"/>
              </w:rPr>
              <w:t>Bioorthogonal</w:t>
            </w:r>
            <w:proofErr w:type="spellEnd"/>
            <w:r w:rsidRPr="00A55792">
              <w:rPr>
                <w:rFonts w:asciiTheme="minorHAnsi" w:hAnsiTheme="minorHAnsi" w:cstheme="majorHAnsi"/>
              </w:rPr>
              <w:t xml:space="preserve"> noncanonical amino acid tagging</w:t>
            </w:r>
          </w:p>
        </w:tc>
      </w:tr>
      <w:tr w:rsidR="004A05C0" w:rsidRPr="00A55792" w14:paraId="6EC84062"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3094719" w14:textId="77777777" w:rsidR="004A05C0" w:rsidRPr="00A55792" w:rsidRDefault="004A05C0" w:rsidP="00704A38">
            <w:pPr>
              <w:rPr>
                <w:rFonts w:asciiTheme="minorHAnsi" w:hAnsiTheme="minorHAnsi" w:cstheme="majorHAnsi"/>
              </w:rPr>
            </w:pPr>
            <w:r>
              <w:rPr>
                <w:rFonts w:asciiTheme="minorHAnsi" w:hAnsiTheme="minorHAnsi" w:cstheme="majorHAnsi"/>
              </w:rPr>
              <w:t>C</w:t>
            </w:r>
          </w:p>
        </w:tc>
        <w:tc>
          <w:tcPr>
            <w:tcW w:w="5512" w:type="dxa"/>
          </w:tcPr>
          <w:p w14:paraId="25F979F4" w14:textId="77777777" w:rsidR="004A05C0" w:rsidRPr="00A55792" w:rsidRDefault="004A05C0" w:rsidP="00704A38">
            <w:pPr>
              <w:rPr>
                <w:rFonts w:asciiTheme="minorHAnsi" w:hAnsiTheme="minorHAnsi" w:cstheme="majorHAnsi"/>
              </w:rPr>
            </w:pPr>
            <w:r>
              <w:rPr>
                <w:rFonts w:asciiTheme="minorHAnsi" w:hAnsiTheme="minorHAnsi" w:cstheme="majorHAnsi"/>
              </w:rPr>
              <w:t>Carbon</w:t>
            </w:r>
          </w:p>
        </w:tc>
      </w:tr>
      <w:tr w:rsidR="004A05C0" w:rsidRPr="00A55792" w14:paraId="285D0CBA" w14:textId="77777777" w:rsidTr="00704A38">
        <w:trPr>
          <w:jc w:val="center"/>
        </w:trPr>
        <w:tc>
          <w:tcPr>
            <w:tcW w:w="1571" w:type="dxa"/>
          </w:tcPr>
          <w:p w14:paraId="135AD907" w14:textId="77777777" w:rsidR="004A05C0" w:rsidRPr="00A55792" w:rsidRDefault="004A05C0" w:rsidP="009E4D4D">
            <w:pPr>
              <w:rPr>
                <w:rFonts w:asciiTheme="minorHAnsi" w:hAnsiTheme="minorHAnsi" w:cstheme="majorHAnsi"/>
              </w:rPr>
            </w:pPr>
            <w:r w:rsidRPr="00A55792">
              <w:rPr>
                <w:rFonts w:asciiTheme="minorHAnsi" w:hAnsiTheme="minorHAnsi" w:cs="Calibri"/>
              </w:rPr>
              <w:t>﻿</w:t>
            </w:r>
            <w:r w:rsidRPr="00A55792">
              <w:rPr>
                <w:rFonts w:asciiTheme="minorHAnsi" w:hAnsiTheme="minorHAnsi" w:cstheme="majorHAnsi"/>
              </w:rPr>
              <w:t>Ca</w:t>
            </w:r>
            <w:r w:rsidRPr="00A55792">
              <w:rPr>
                <w:rFonts w:asciiTheme="minorHAnsi" w:hAnsiTheme="minorHAnsi" w:cstheme="majorHAnsi"/>
                <w:vertAlign w:val="superscript"/>
              </w:rPr>
              <w:t>2+</w:t>
            </w:r>
          </w:p>
        </w:tc>
        <w:tc>
          <w:tcPr>
            <w:tcW w:w="5512" w:type="dxa"/>
          </w:tcPr>
          <w:p w14:paraId="1F44AAE6" w14:textId="77777777" w:rsidR="004A05C0" w:rsidRPr="00A55792" w:rsidRDefault="004A05C0" w:rsidP="009E4D4D">
            <w:pPr>
              <w:rPr>
                <w:rFonts w:asciiTheme="minorHAnsi" w:hAnsiTheme="minorHAnsi" w:cstheme="majorHAnsi"/>
              </w:rPr>
            </w:pPr>
            <w:r>
              <w:rPr>
                <w:rFonts w:asciiTheme="minorHAnsi" w:hAnsiTheme="minorHAnsi" w:cstheme="majorHAnsi"/>
              </w:rPr>
              <w:t>Calcium</w:t>
            </w:r>
          </w:p>
        </w:tc>
      </w:tr>
      <w:tr w:rsidR="004A05C0" w:rsidRPr="00A55792" w14:paraId="69DCA286"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14BE06E0" w14:textId="77777777" w:rsidR="004A05C0" w:rsidRDefault="004A05C0" w:rsidP="009E4D4D">
            <w:pPr>
              <w:rPr>
                <w:rFonts w:asciiTheme="minorHAnsi" w:hAnsiTheme="minorHAnsi" w:cs="Calibri"/>
              </w:rPr>
            </w:pPr>
            <w:r w:rsidRPr="001A356C">
              <w:rPr>
                <w:rFonts w:asciiTheme="minorHAnsi" w:hAnsiTheme="minorHAnsi" w:cstheme="minorHAnsi"/>
              </w:rPr>
              <w:t>CaCl</w:t>
            </w:r>
            <w:r w:rsidRPr="00047C99">
              <w:rPr>
                <w:rFonts w:asciiTheme="minorHAnsi" w:hAnsiTheme="minorHAnsi" w:cstheme="minorHAnsi"/>
                <w:vertAlign w:val="subscript"/>
              </w:rPr>
              <w:t>2</w:t>
            </w:r>
          </w:p>
        </w:tc>
        <w:tc>
          <w:tcPr>
            <w:tcW w:w="5512" w:type="dxa"/>
          </w:tcPr>
          <w:p w14:paraId="591A87E8" w14:textId="40B570F3" w:rsidR="004A05C0" w:rsidRDefault="004A05C0" w:rsidP="009E4D4D">
            <w:pPr>
              <w:rPr>
                <w:rFonts w:asciiTheme="minorHAnsi" w:hAnsiTheme="minorHAnsi"/>
              </w:rPr>
            </w:pPr>
            <w:r>
              <w:rPr>
                <w:rFonts w:asciiTheme="minorHAnsi" w:hAnsiTheme="minorHAnsi"/>
              </w:rPr>
              <w:t>Calcium chloride</w:t>
            </w:r>
          </w:p>
        </w:tc>
      </w:tr>
      <w:tr w:rsidR="004A05C0" w:rsidRPr="00A55792" w14:paraId="01EE2F5E" w14:textId="77777777" w:rsidTr="00704A38">
        <w:trPr>
          <w:jc w:val="center"/>
        </w:trPr>
        <w:tc>
          <w:tcPr>
            <w:tcW w:w="1571" w:type="dxa"/>
          </w:tcPr>
          <w:p w14:paraId="5053E750"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CCA</w:t>
            </w:r>
          </w:p>
        </w:tc>
        <w:tc>
          <w:tcPr>
            <w:tcW w:w="5512" w:type="dxa"/>
          </w:tcPr>
          <w:p w14:paraId="3DDDD2D6"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Canonical correlation analysis</w:t>
            </w:r>
          </w:p>
        </w:tc>
      </w:tr>
      <w:tr w:rsidR="004A05C0" w:rsidRPr="00A55792" w14:paraId="06D2353B"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DC9A503"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cDNA</w:t>
            </w:r>
          </w:p>
        </w:tc>
        <w:tc>
          <w:tcPr>
            <w:tcW w:w="5512" w:type="dxa"/>
          </w:tcPr>
          <w:p w14:paraId="1BCC4726"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Complementary deoxyribonucleic acid</w:t>
            </w:r>
          </w:p>
        </w:tc>
      </w:tr>
      <w:tr w:rsidR="004A05C0" w:rsidRPr="00A55792" w14:paraId="33051A64" w14:textId="77777777" w:rsidTr="00704A38">
        <w:trPr>
          <w:jc w:val="center"/>
        </w:trPr>
        <w:tc>
          <w:tcPr>
            <w:tcW w:w="1571" w:type="dxa"/>
          </w:tcPr>
          <w:p w14:paraId="4950C34B" w14:textId="77777777" w:rsidR="004A05C0" w:rsidRPr="00A55792" w:rsidRDefault="004A05C0" w:rsidP="009E4D4D">
            <w:pPr>
              <w:rPr>
                <w:rFonts w:asciiTheme="minorHAnsi" w:hAnsiTheme="minorHAnsi" w:cstheme="majorHAnsi"/>
              </w:rPr>
            </w:pPr>
            <w:r w:rsidRPr="00A55792">
              <w:rPr>
                <w:rFonts w:asciiTheme="minorHAnsi" w:hAnsiTheme="minorHAnsi"/>
              </w:rPr>
              <w:t>Cl</w:t>
            </w:r>
            <w:r w:rsidRPr="00A55792">
              <w:rPr>
                <w:rFonts w:asciiTheme="minorHAnsi" w:hAnsiTheme="minorHAnsi"/>
                <w:vertAlign w:val="superscript"/>
              </w:rPr>
              <w:t>-</w:t>
            </w:r>
          </w:p>
        </w:tc>
        <w:tc>
          <w:tcPr>
            <w:tcW w:w="5512" w:type="dxa"/>
          </w:tcPr>
          <w:p w14:paraId="3A60EA31" w14:textId="77777777" w:rsidR="004A05C0" w:rsidRPr="00A55792" w:rsidRDefault="004A05C0" w:rsidP="009E4D4D">
            <w:pPr>
              <w:rPr>
                <w:rFonts w:asciiTheme="minorHAnsi" w:hAnsiTheme="minorHAnsi" w:cstheme="majorHAnsi"/>
              </w:rPr>
            </w:pPr>
            <w:r>
              <w:rPr>
                <w:rFonts w:asciiTheme="minorHAnsi" w:hAnsiTheme="minorHAnsi" w:cstheme="majorHAnsi"/>
              </w:rPr>
              <w:t>Chloride</w:t>
            </w:r>
          </w:p>
        </w:tc>
      </w:tr>
      <w:tr w:rsidR="004A05C0" w:rsidRPr="00A55792" w14:paraId="7105BF8A"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AAA62C5" w14:textId="77777777" w:rsidR="004A05C0" w:rsidRPr="00A55792" w:rsidRDefault="004A05C0" w:rsidP="009E4D4D">
            <w:pPr>
              <w:rPr>
                <w:rFonts w:asciiTheme="minorHAnsi" w:hAnsiTheme="minorHAnsi" w:cstheme="majorHAnsi"/>
              </w:rPr>
            </w:pPr>
            <w:proofErr w:type="spellStart"/>
            <w:r w:rsidRPr="00A55792">
              <w:rPr>
                <w:rFonts w:asciiTheme="minorHAnsi" w:hAnsiTheme="minorHAnsi" w:cstheme="majorHAnsi"/>
              </w:rPr>
              <w:t>dbMEM</w:t>
            </w:r>
            <w:proofErr w:type="spellEnd"/>
          </w:p>
        </w:tc>
        <w:tc>
          <w:tcPr>
            <w:tcW w:w="5512" w:type="dxa"/>
          </w:tcPr>
          <w:p w14:paraId="259C1CB3"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Distance-based Moran’s eigenvector maps</w:t>
            </w:r>
          </w:p>
        </w:tc>
      </w:tr>
      <w:tr w:rsidR="004A05C0" w:rsidRPr="00A55792" w14:paraId="68F00366" w14:textId="77777777" w:rsidTr="00704A38">
        <w:trPr>
          <w:jc w:val="center"/>
        </w:trPr>
        <w:tc>
          <w:tcPr>
            <w:tcW w:w="1571" w:type="dxa"/>
          </w:tcPr>
          <w:p w14:paraId="0491FA09" w14:textId="77777777" w:rsidR="004A05C0" w:rsidRPr="0009024A" w:rsidRDefault="004A05C0" w:rsidP="009E4D4D">
            <w:pPr>
              <w:rPr>
                <w:rFonts w:asciiTheme="minorHAnsi" w:hAnsiTheme="minorHAnsi" w:cs="Calibri"/>
              </w:rPr>
            </w:pPr>
            <w:r w:rsidRPr="0009024A">
              <w:rPr>
                <w:rFonts w:asciiTheme="minorHAnsi" w:hAnsiTheme="minorHAnsi"/>
              </w:rPr>
              <w:t>DCA</w:t>
            </w:r>
          </w:p>
        </w:tc>
        <w:tc>
          <w:tcPr>
            <w:tcW w:w="5512" w:type="dxa"/>
          </w:tcPr>
          <w:p w14:paraId="6F31EA22" w14:textId="1A87C6EB" w:rsidR="004A05C0" w:rsidRPr="0009024A" w:rsidRDefault="004A05C0" w:rsidP="009E4D4D">
            <w:pPr>
              <w:rPr>
                <w:rFonts w:asciiTheme="minorHAnsi" w:hAnsiTheme="minorHAnsi" w:cstheme="majorHAnsi"/>
              </w:rPr>
            </w:pPr>
            <w:r w:rsidRPr="004A05C0">
              <w:rPr>
                <w:rFonts w:asciiTheme="minorHAnsi" w:hAnsiTheme="minorHAnsi" w:cstheme="majorHAnsi"/>
              </w:rPr>
              <w:t>Detrended correspondence analysis</w:t>
            </w:r>
          </w:p>
        </w:tc>
      </w:tr>
      <w:tr w:rsidR="004A05C0" w:rsidRPr="00A55792" w14:paraId="6416B580"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ABF535E" w14:textId="77777777" w:rsidR="004A05C0" w:rsidRPr="00A55792" w:rsidRDefault="004A05C0" w:rsidP="009E4D4D">
            <w:pPr>
              <w:rPr>
                <w:rFonts w:asciiTheme="minorHAnsi" w:hAnsiTheme="minorHAnsi" w:cstheme="majorHAnsi"/>
              </w:rPr>
            </w:pPr>
            <w:r>
              <w:rPr>
                <w:rFonts w:asciiTheme="minorHAnsi" w:hAnsiTheme="minorHAnsi" w:cstheme="majorHAnsi"/>
              </w:rPr>
              <w:t>DDR</w:t>
            </w:r>
          </w:p>
        </w:tc>
        <w:tc>
          <w:tcPr>
            <w:tcW w:w="5512" w:type="dxa"/>
          </w:tcPr>
          <w:p w14:paraId="78EE2BE4" w14:textId="77777777" w:rsidR="004A05C0" w:rsidRPr="00A55792" w:rsidRDefault="004A05C0" w:rsidP="009E4D4D">
            <w:pPr>
              <w:rPr>
                <w:rFonts w:asciiTheme="minorHAnsi" w:hAnsiTheme="minorHAnsi" w:cstheme="majorHAnsi"/>
              </w:rPr>
            </w:pPr>
            <w:r>
              <w:rPr>
                <w:rFonts w:asciiTheme="minorHAnsi" w:hAnsiTheme="minorHAnsi" w:cstheme="majorHAnsi"/>
              </w:rPr>
              <w:t>Distance-decay relationship</w:t>
            </w:r>
          </w:p>
        </w:tc>
      </w:tr>
      <w:tr w:rsidR="004A05C0" w:rsidRPr="00A55792" w14:paraId="588BDBB0" w14:textId="77777777" w:rsidTr="00704A38">
        <w:trPr>
          <w:jc w:val="center"/>
        </w:trPr>
        <w:tc>
          <w:tcPr>
            <w:tcW w:w="1571" w:type="dxa"/>
          </w:tcPr>
          <w:p w14:paraId="725E4453" w14:textId="77777777" w:rsidR="004A05C0" w:rsidRPr="00A55792" w:rsidRDefault="004A05C0" w:rsidP="009E4D4D">
            <w:pPr>
              <w:rPr>
                <w:rFonts w:asciiTheme="minorHAnsi" w:hAnsiTheme="minorHAnsi" w:cstheme="majorHAnsi"/>
              </w:rPr>
            </w:pPr>
            <w:r>
              <w:rPr>
                <w:rFonts w:asciiTheme="minorHAnsi" w:hAnsiTheme="minorHAnsi" w:cstheme="majorHAnsi"/>
              </w:rPr>
              <w:t>DIC</w:t>
            </w:r>
          </w:p>
        </w:tc>
        <w:tc>
          <w:tcPr>
            <w:tcW w:w="5512" w:type="dxa"/>
          </w:tcPr>
          <w:p w14:paraId="2570196B" w14:textId="77777777" w:rsidR="004A05C0" w:rsidRPr="00A55792" w:rsidRDefault="004A05C0" w:rsidP="009E4D4D">
            <w:pPr>
              <w:rPr>
                <w:rFonts w:asciiTheme="minorHAnsi" w:hAnsiTheme="minorHAnsi" w:cstheme="majorHAnsi"/>
              </w:rPr>
            </w:pPr>
            <w:r>
              <w:rPr>
                <w:rFonts w:asciiTheme="minorHAnsi" w:hAnsiTheme="minorHAnsi" w:cstheme="majorHAnsi"/>
              </w:rPr>
              <w:t>Dissolved inorganic carbon</w:t>
            </w:r>
          </w:p>
        </w:tc>
      </w:tr>
      <w:tr w:rsidR="004A05C0" w:rsidRPr="00A55792" w14:paraId="508C332F"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E09206D" w14:textId="77777777" w:rsidR="004A05C0" w:rsidRDefault="004A05C0" w:rsidP="00704A38">
            <w:pPr>
              <w:rPr>
                <w:rFonts w:asciiTheme="minorHAnsi" w:hAnsiTheme="minorHAnsi" w:cstheme="majorHAnsi"/>
              </w:rPr>
            </w:pPr>
            <w:r>
              <w:rPr>
                <w:rFonts w:asciiTheme="minorHAnsi" w:hAnsiTheme="minorHAnsi" w:cstheme="majorHAnsi"/>
              </w:rPr>
              <w:t>DNA</w:t>
            </w:r>
          </w:p>
        </w:tc>
        <w:tc>
          <w:tcPr>
            <w:tcW w:w="5512" w:type="dxa"/>
          </w:tcPr>
          <w:p w14:paraId="6F2DF13A" w14:textId="77777777" w:rsidR="004A05C0" w:rsidRDefault="004A05C0" w:rsidP="00704A38">
            <w:pPr>
              <w:rPr>
                <w:rFonts w:asciiTheme="minorHAnsi" w:hAnsiTheme="minorHAnsi" w:cstheme="majorHAnsi"/>
              </w:rPr>
            </w:pPr>
            <w:r>
              <w:rPr>
                <w:rFonts w:asciiTheme="minorHAnsi" w:hAnsiTheme="minorHAnsi" w:cstheme="majorHAnsi"/>
              </w:rPr>
              <w:t>Deoxyribonucleic acid</w:t>
            </w:r>
          </w:p>
        </w:tc>
      </w:tr>
      <w:tr w:rsidR="004A05C0" w:rsidRPr="00A55792" w14:paraId="1B6B2EDA" w14:textId="77777777" w:rsidTr="00704A38">
        <w:trPr>
          <w:jc w:val="center"/>
        </w:trPr>
        <w:tc>
          <w:tcPr>
            <w:tcW w:w="1571" w:type="dxa"/>
          </w:tcPr>
          <w:p w14:paraId="2D946851" w14:textId="77777777" w:rsidR="004A05C0" w:rsidRPr="00A55792" w:rsidRDefault="004A05C0" w:rsidP="009E4D4D">
            <w:pPr>
              <w:rPr>
                <w:rFonts w:asciiTheme="minorHAnsi" w:hAnsiTheme="minorHAnsi" w:cstheme="majorHAnsi"/>
              </w:rPr>
            </w:pPr>
            <w:r w:rsidRPr="00A55792">
              <w:rPr>
                <w:rFonts w:asciiTheme="minorHAnsi" w:eastAsiaTheme="minorEastAsia" w:hAnsiTheme="minorHAnsi"/>
              </w:rPr>
              <w:t>DOC</w:t>
            </w:r>
          </w:p>
        </w:tc>
        <w:tc>
          <w:tcPr>
            <w:tcW w:w="5512" w:type="dxa"/>
          </w:tcPr>
          <w:p w14:paraId="3172C7E3" w14:textId="77777777" w:rsidR="004A05C0" w:rsidRPr="00A55792" w:rsidRDefault="004A05C0" w:rsidP="009E4D4D">
            <w:pPr>
              <w:rPr>
                <w:rFonts w:asciiTheme="minorHAnsi" w:hAnsiTheme="minorHAnsi" w:cstheme="majorHAnsi"/>
              </w:rPr>
            </w:pPr>
            <w:r>
              <w:rPr>
                <w:rFonts w:asciiTheme="minorHAnsi" w:hAnsiTheme="minorHAnsi" w:cstheme="majorHAnsi"/>
              </w:rPr>
              <w:t>Dissolved organic carbon</w:t>
            </w:r>
          </w:p>
        </w:tc>
      </w:tr>
      <w:tr w:rsidR="004A05C0" w:rsidRPr="00A55792" w14:paraId="3EE32934"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79F11D6F" w14:textId="77777777" w:rsidR="004A05C0" w:rsidRPr="00A55792" w:rsidRDefault="004A05C0" w:rsidP="009E4D4D">
            <w:pPr>
              <w:rPr>
                <w:rFonts w:asciiTheme="minorHAnsi" w:hAnsiTheme="minorHAnsi" w:cstheme="majorHAnsi"/>
              </w:rPr>
            </w:pPr>
            <w:r w:rsidRPr="00A55792">
              <w:rPr>
                <w:rFonts w:asciiTheme="minorHAnsi" w:eastAsiaTheme="minorEastAsia" w:hAnsiTheme="minorHAnsi"/>
              </w:rPr>
              <w:t>DON</w:t>
            </w:r>
          </w:p>
        </w:tc>
        <w:tc>
          <w:tcPr>
            <w:tcW w:w="5512" w:type="dxa"/>
          </w:tcPr>
          <w:p w14:paraId="32032D07" w14:textId="77777777" w:rsidR="004A05C0" w:rsidRPr="00A55792" w:rsidRDefault="004A05C0" w:rsidP="009E4D4D">
            <w:pPr>
              <w:rPr>
                <w:rFonts w:asciiTheme="minorHAnsi" w:hAnsiTheme="minorHAnsi" w:cstheme="majorHAnsi"/>
              </w:rPr>
            </w:pPr>
            <w:r>
              <w:rPr>
                <w:rFonts w:asciiTheme="minorHAnsi" w:hAnsiTheme="minorHAnsi" w:cstheme="majorHAnsi"/>
              </w:rPr>
              <w:t>Dissolved organic nitrogen</w:t>
            </w:r>
          </w:p>
        </w:tc>
      </w:tr>
      <w:tr w:rsidR="004A05C0" w:rsidRPr="00A55792" w14:paraId="1FAB4C7F" w14:textId="77777777" w:rsidTr="00704A38">
        <w:trPr>
          <w:jc w:val="center"/>
        </w:trPr>
        <w:tc>
          <w:tcPr>
            <w:tcW w:w="1571" w:type="dxa"/>
          </w:tcPr>
          <w:p w14:paraId="2BB08A8E" w14:textId="77777777" w:rsidR="004A05C0" w:rsidRPr="00A55792" w:rsidRDefault="004A05C0" w:rsidP="009E4D4D">
            <w:pPr>
              <w:rPr>
                <w:rFonts w:asciiTheme="minorHAnsi" w:hAnsiTheme="minorHAnsi" w:cstheme="majorHAnsi"/>
              </w:rPr>
            </w:pPr>
            <w:r w:rsidRPr="00A55792">
              <w:rPr>
                <w:rFonts w:asciiTheme="minorHAnsi" w:eastAsiaTheme="minorEastAsia" w:hAnsiTheme="minorHAnsi"/>
              </w:rPr>
              <w:t>DOP</w:t>
            </w:r>
          </w:p>
        </w:tc>
        <w:tc>
          <w:tcPr>
            <w:tcW w:w="5512" w:type="dxa"/>
          </w:tcPr>
          <w:p w14:paraId="2EC03B2F" w14:textId="77777777" w:rsidR="004A05C0" w:rsidRPr="00A55792" w:rsidRDefault="004A05C0" w:rsidP="009E4D4D">
            <w:pPr>
              <w:rPr>
                <w:rFonts w:asciiTheme="minorHAnsi" w:hAnsiTheme="minorHAnsi" w:cstheme="majorHAnsi"/>
              </w:rPr>
            </w:pPr>
            <w:r>
              <w:rPr>
                <w:rFonts w:asciiTheme="minorHAnsi" w:hAnsiTheme="minorHAnsi" w:cstheme="majorHAnsi"/>
              </w:rPr>
              <w:t xml:space="preserve">Dissolved organic phosphorus </w:t>
            </w:r>
          </w:p>
        </w:tc>
      </w:tr>
      <w:tr w:rsidR="004A05C0" w:rsidRPr="00A55792" w14:paraId="296FAB19"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9A2767D" w14:textId="77777777" w:rsidR="004A05C0" w:rsidRDefault="004A05C0" w:rsidP="009E4D4D">
            <w:pPr>
              <w:rPr>
                <w:rFonts w:asciiTheme="minorHAnsi" w:hAnsiTheme="minorHAnsi" w:cs="Calibri"/>
              </w:rPr>
            </w:pPr>
            <w:proofErr w:type="spellStart"/>
            <w:r>
              <w:rPr>
                <w:rFonts w:asciiTheme="minorHAnsi" w:hAnsiTheme="minorHAnsi" w:cs="Calibri"/>
              </w:rPr>
              <w:t>dPCR</w:t>
            </w:r>
            <w:proofErr w:type="spellEnd"/>
          </w:p>
        </w:tc>
        <w:tc>
          <w:tcPr>
            <w:tcW w:w="5512" w:type="dxa"/>
          </w:tcPr>
          <w:p w14:paraId="38A83E6D" w14:textId="77777777" w:rsidR="004A05C0" w:rsidRDefault="004A05C0" w:rsidP="009E4D4D">
            <w:pPr>
              <w:rPr>
                <w:rFonts w:asciiTheme="minorHAnsi" w:hAnsiTheme="minorHAnsi" w:cstheme="majorHAnsi"/>
              </w:rPr>
            </w:pPr>
            <w:r>
              <w:rPr>
                <w:rFonts w:asciiTheme="minorHAnsi" w:hAnsiTheme="minorHAnsi" w:cstheme="majorHAnsi"/>
              </w:rPr>
              <w:t xml:space="preserve">Digital </w:t>
            </w:r>
            <w:r w:rsidRPr="00A55792">
              <w:rPr>
                <w:rFonts w:asciiTheme="minorHAnsi" w:hAnsiTheme="minorHAnsi" w:cstheme="majorHAnsi"/>
              </w:rPr>
              <w:t>polymerase chain reaction</w:t>
            </w:r>
          </w:p>
        </w:tc>
      </w:tr>
      <w:tr w:rsidR="004A05C0" w:rsidRPr="00A55792" w14:paraId="6F480ACE" w14:textId="77777777" w:rsidTr="00704A38">
        <w:trPr>
          <w:jc w:val="center"/>
        </w:trPr>
        <w:tc>
          <w:tcPr>
            <w:tcW w:w="1571" w:type="dxa"/>
          </w:tcPr>
          <w:p w14:paraId="3C03AD35"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EPS</w:t>
            </w:r>
          </w:p>
        </w:tc>
        <w:tc>
          <w:tcPr>
            <w:tcW w:w="5512" w:type="dxa"/>
          </w:tcPr>
          <w:p w14:paraId="74189CE6" w14:textId="77777777" w:rsidR="004A05C0" w:rsidRPr="00A55792" w:rsidRDefault="004A05C0" w:rsidP="009E4D4D">
            <w:pPr>
              <w:rPr>
                <w:rFonts w:asciiTheme="minorHAnsi" w:hAnsiTheme="minorHAnsi" w:cstheme="majorHAnsi"/>
              </w:rPr>
            </w:pPr>
            <w:r w:rsidRPr="00A55792">
              <w:rPr>
                <w:rFonts w:asciiTheme="minorHAnsi" w:hAnsiTheme="minorHAnsi"/>
              </w:rPr>
              <w:t>Extracellular polymeric substances</w:t>
            </w:r>
          </w:p>
        </w:tc>
      </w:tr>
      <w:tr w:rsidR="004A05C0" w:rsidRPr="00A55792" w14:paraId="01B6DE86"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39D3665D" w14:textId="77777777" w:rsidR="004A05C0" w:rsidRPr="0009024A" w:rsidRDefault="004A05C0" w:rsidP="009E4D4D">
            <w:pPr>
              <w:rPr>
                <w:rFonts w:asciiTheme="minorHAnsi" w:hAnsiTheme="minorHAnsi" w:cs="Calibri"/>
              </w:rPr>
            </w:pPr>
            <w:r>
              <w:rPr>
                <w:rFonts w:asciiTheme="minorHAnsi" w:hAnsiTheme="minorHAnsi" w:cs="Calibri"/>
              </w:rPr>
              <w:t>ESV</w:t>
            </w:r>
          </w:p>
        </w:tc>
        <w:tc>
          <w:tcPr>
            <w:tcW w:w="5512" w:type="dxa"/>
          </w:tcPr>
          <w:p w14:paraId="7E0ADC6B" w14:textId="77777777" w:rsidR="004A05C0" w:rsidRPr="0009024A" w:rsidRDefault="004A05C0" w:rsidP="009E4D4D">
            <w:pPr>
              <w:rPr>
                <w:rFonts w:asciiTheme="minorHAnsi" w:hAnsiTheme="minorHAnsi" w:cstheme="majorHAnsi"/>
              </w:rPr>
            </w:pPr>
            <w:r>
              <w:rPr>
                <w:rFonts w:asciiTheme="minorHAnsi" w:hAnsiTheme="minorHAnsi"/>
              </w:rPr>
              <w:t>E</w:t>
            </w:r>
            <w:r w:rsidRPr="00A55792">
              <w:rPr>
                <w:rFonts w:asciiTheme="minorHAnsi" w:hAnsiTheme="minorHAnsi"/>
              </w:rPr>
              <w:t>xact sequence variants</w:t>
            </w:r>
          </w:p>
        </w:tc>
      </w:tr>
      <w:tr w:rsidR="004A05C0" w:rsidRPr="00A55792" w14:paraId="2CB27AB9" w14:textId="77777777" w:rsidTr="00704A38">
        <w:trPr>
          <w:jc w:val="center"/>
        </w:trPr>
        <w:tc>
          <w:tcPr>
            <w:tcW w:w="1571" w:type="dxa"/>
          </w:tcPr>
          <w:p w14:paraId="5F8372A6" w14:textId="77777777" w:rsidR="004A05C0" w:rsidRDefault="004A05C0" w:rsidP="009E4D4D">
            <w:pPr>
              <w:rPr>
                <w:rFonts w:asciiTheme="minorHAnsi" w:hAnsiTheme="minorHAnsi" w:cs="Calibri"/>
              </w:rPr>
            </w:pPr>
            <w:r>
              <w:rPr>
                <w:rFonts w:asciiTheme="minorHAnsi" w:hAnsiTheme="minorHAnsi" w:cs="Calibri"/>
              </w:rPr>
              <w:t>FACS</w:t>
            </w:r>
          </w:p>
        </w:tc>
        <w:tc>
          <w:tcPr>
            <w:tcW w:w="5512" w:type="dxa"/>
          </w:tcPr>
          <w:p w14:paraId="50D23E72" w14:textId="77777777" w:rsidR="004A05C0" w:rsidRDefault="004A05C0" w:rsidP="009E4D4D">
            <w:pPr>
              <w:rPr>
                <w:rFonts w:asciiTheme="minorHAnsi" w:hAnsiTheme="minorHAnsi" w:cstheme="majorHAnsi"/>
              </w:rPr>
            </w:pPr>
            <w:r>
              <w:rPr>
                <w:rFonts w:asciiTheme="minorHAnsi" w:hAnsiTheme="minorHAnsi"/>
              </w:rPr>
              <w:t>F</w:t>
            </w:r>
            <w:r w:rsidRPr="00A55792">
              <w:rPr>
                <w:rFonts w:asciiTheme="minorHAnsi" w:hAnsiTheme="minorHAnsi"/>
              </w:rPr>
              <w:t>luorescence activated cell sorting</w:t>
            </w:r>
          </w:p>
        </w:tc>
      </w:tr>
      <w:tr w:rsidR="004A05C0" w:rsidRPr="00A55792" w14:paraId="429A2CAC"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61AE6D8" w14:textId="77777777" w:rsidR="004A05C0" w:rsidRPr="00C9380B" w:rsidRDefault="004A05C0" w:rsidP="009E4D4D">
            <w:pPr>
              <w:rPr>
                <w:rFonts w:asciiTheme="minorHAnsi" w:hAnsiTheme="minorHAnsi" w:cs="Calibri"/>
              </w:rPr>
            </w:pPr>
            <w:r w:rsidRPr="00A55792">
              <w:rPr>
                <w:rFonts w:asciiTheme="minorHAnsi" w:eastAsiaTheme="minorEastAsia" w:hAnsiTheme="minorHAnsi" w:cstheme="majorHAnsi"/>
              </w:rPr>
              <w:t>Faith’s PD</w:t>
            </w:r>
          </w:p>
        </w:tc>
        <w:tc>
          <w:tcPr>
            <w:tcW w:w="5512" w:type="dxa"/>
          </w:tcPr>
          <w:p w14:paraId="6116CBED" w14:textId="1B77ED5A" w:rsidR="004A05C0" w:rsidRDefault="004A05C0" w:rsidP="009E4D4D">
            <w:pPr>
              <w:rPr>
                <w:rFonts w:asciiTheme="minorHAnsi" w:hAnsiTheme="minorHAnsi"/>
              </w:rPr>
            </w:pPr>
            <w:r>
              <w:rPr>
                <w:rFonts w:asciiTheme="minorHAnsi" w:hAnsiTheme="minorHAnsi"/>
              </w:rPr>
              <w:t>Faith’s phylogenetic diversity</w:t>
            </w:r>
          </w:p>
        </w:tc>
      </w:tr>
      <w:tr w:rsidR="00286B28" w:rsidRPr="00A55792" w14:paraId="583516DE" w14:textId="77777777" w:rsidTr="00704A38">
        <w:trPr>
          <w:jc w:val="center"/>
        </w:trPr>
        <w:tc>
          <w:tcPr>
            <w:tcW w:w="1571" w:type="dxa"/>
          </w:tcPr>
          <w:p w14:paraId="2FB099B4"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FAPROTAX</w:t>
            </w:r>
          </w:p>
        </w:tc>
        <w:tc>
          <w:tcPr>
            <w:tcW w:w="5512" w:type="dxa"/>
          </w:tcPr>
          <w:p w14:paraId="2505525A"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Functional annotation of prokaryotic taxa database</w:t>
            </w:r>
          </w:p>
        </w:tc>
      </w:tr>
      <w:tr w:rsidR="004A05C0" w:rsidRPr="00A55792" w14:paraId="24187C1F"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7BB2A21" w14:textId="77777777" w:rsidR="004A05C0" w:rsidRPr="00A55792" w:rsidRDefault="004A05C0" w:rsidP="00704A38">
            <w:pPr>
              <w:rPr>
                <w:rFonts w:asciiTheme="minorHAnsi" w:hAnsiTheme="minorHAnsi" w:cstheme="majorHAnsi"/>
              </w:rPr>
            </w:pPr>
            <w:r>
              <w:rPr>
                <w:rFonts w:asciiTheme="minorHAnsi" w:hAnsiTheme="minorHAnsi" w:cstheme="majorHAnsi"/>
              </w:rPr>
              <w:t>Fe</w:t>
            </w:r>
          </w:p>
        </w:tc>
        <w:tc>
          <w:tcPr>
            <w:tcW w:w="5512" w:type="dxa"/>
          </w:tcPr>
          <w:p w14:paraId="324BE18C" w14:textId="77777777" w:rsidR="004A05C0" w:rsidRPr="00A55792" w:rsidRDefault="004A05C0" w:rsidP="00704A38">
            <w:pPr>
              <w:rPr>
                <w:rFonts w:asciiTheme="minorHAnsi" w:hAnsiTheme="minorHAnsi" w:cstheme="majorHAnsi"/>
              </w:rPr>
            </w:pPr>
            <w:r>
              <w:rPr>
                <w:rFonts w:asciiTheme="minorHAnsi" w:hAnsiTheme="minorHAnsi" w:cstheme="majorHAnsi"/>
              </w:rPr>
              <w:t>Iron</w:t>
            </w:r>
          </w:p>
        </w:tc>
      </w:tr>
      <w:tr w:rsidR="004A05C0" w:rsidRPr="00A55792" w14:paraId="012AB1B4" w14:textId="77777777" w:rsidTr="00704A38">
        <w:trPr>
          <w:jc w:val="center"/>
        </w:trPr>
        <w:tc>
          <w:tcPr>
            <w:tcW w:w="1571" w:type="dxa"/>
          </w:tcPr>
          <w:p w14:paraId="5A5E76F2" w14:textId="77777777" w:rsidR="004A05C0" w:rsidRDefault="004A05C0" w:rsidP="009E4D4D">
            <w:pPr>
              <w:rPr>
                <w:rFonts w:asciiTheme="minorHAnsi" w:hAnsiTheme="minorHAnsi" w:cs="Calibri"/>
              </w:rPr>
            </w:pPr>
            <w:r>
              <w:rPr>
                <w:rFonts w:asciiTheme="minorHAnsi" w:hAnsiTheme="minorHAnsi" w:cs="Calibri"/>
              </w:rPr>
              <w:t>FISH</w:t>
            </w:r>
          </w:p>
        </w:tc>
        <w:tc>
          <w:tcPr>
            <w:tcW w:w="5512" w:type="dxa"/>
          </w:tcPr>
          <w:p w14:paraId="7505F8E7" w14:textId="77777777" w:rsidR="004A05C0" w:rsidRDefault="004A05C0" w:rsidP="009E4D4D">
            <w:pPr>
              <w:rPr>
                <w:rFonts w:asciiTheme="minorHAnsi" w:hAnsiTheme="minorHAnsi" w:cstheme="majorHAnsi"/>
              </w:rPr>
            </w:pPr>
            <w:r w:rsidRPr="00441E48">
              <w:rPr>
                <w:rFonts w:asciiTheme="minorHAnsi" w:hAnsiTheme="minorHAnsi" w:cstheme="majorHAnsi"/>
              </w:rPr>
              <w:t>Fluorescence in situ hybridization</w:t>
            </w:r>
          </w:p>
        </w:tc>
      </w:tr>
      <w:tr w:rsidR="00286B28" w:rsidRPr="00A55792" w14:paraId="074191B6"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DEFFC90"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GPS</w:t>
            </w:r>
          </w:p>
        </w:tc>
        <w:tc>
          <w:tcPr>
            <w:tcW w:w="5512" w:type="dxa"/>
          </w:tcPr>
          <w:p w14:paraId="5AB906AA"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Global positioning system</w:t>
            </w:r>
          </w:p>
        </w:tc>
      </w:tr>
      <w:tr w:rsidR="004A05C0" w:rsidRPr="00A55792" w14:paraId="69E6A72E" w14:textId="77777777" w:rsidTr="00704A38">
        <w:trPr>
          <w:jc w:val="center"/>
        </w:trPr>
        <w:tc>
          <w:tcPr>
            <w:tcW w:w="1571" w:type="dxa"/>
          </w:tcPr>
          <w:p w14:paraId="797FA072" w14:textId="77777777" w:rsidR="004A05C0" w:rsidRDefault="004A05C0" w:rsidP="009E4D4D">
            <w:pPr>
              <w:rPr>
                <w:rFonts w:asciiTheme="minorHAnsi" w:hAnsiTheme="minorHAnsi" w:cs="Calibri"/>
              </w:rPr>
            </w:pPr>
            <w:r>
              <w:rPr>
                <w:rFonts w:asciiTheme="minorHAnsi" w:hAnsiTheme="minorHAnsi" w:cstheme="minorHAnsi"/>
              </w:rPr>
              <w:t>H</w:t>
            </w:r>
            <w:r w:rsidRPr="00F70C4C">
              <w:rPr>
                <w:rFonts w:asciiTheme="minorHAnsi" w:hAnsiTheme="minorHAnsi" w:cstheme="minorHAnsi"/>
                <w:vertAlign w:val="subscript"/>
              </w:rPr>
              <w:t>2</w:t>
            </w:r>
            <w:r>
              <w:rPr>
                <w:rFonts w:asciiTheme="minorHAnsi" w:hAnsiTheme="minorHAnsi" w:cstheme="minorHAnsi"/>
              </w:rPr>
              <w:t>O</w:t>
            </w:r>
          </w:p>
        </w:tc>
        <w:tc>
          <w:tcPr>
            <w:tcW w:w="5512" w:type="dxa"/>
          </w:tcPr>
          <w:p w14:paraId="303B317F" w14:textId="458EE47B" w:rsidR="004A05C0" w:rsidRDefault="004A05C0" w:rsidP="009E4D4D">
            <w:pPr>
              <w:rPr>
                <w:rFonts w:asciiTheme="minorHAnsi" w:hAnsiTheme="minorHAnsi"/>
              </w:rPr>
            </w:pPr>
            <w:r w:rsidRPr="004A05C0">
              <w:rPr>
                <w:rFonts w:asciiTheme="minorHAnsi" w:hAnsiTheme="minorHAnsi"/>
              </w:rPr>
              <w:t>Dihydrogen monoxide</w:t>
            </w:r>
          </w:p>
        </w:tc>
      </w:tr>
      <w:tr w:rsidR="00286B28" w:rsidRPr="00A55792" w14:paraId="396F6165"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0A88BF1"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HPG</w:t>
            </w:r>
          </w:p>
        </w:tc>
        <w:tc>
          <w:tcPr>
            <w:tcW w:w="5512" w:type="dxa"/>
          </w:tcPr>
          <w:p w14:paraId="6D0D7C88"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L-homopropargylglycine</w:t>
            </w:r>
          </w:p>
        </w:tc>
      </w:tr>
      <w:tr w:rsidR="004A05C0" w:rsidRPr="00A55792" w14:paraId="10F92E9A" w14:textId="77777777" w:rsidTr="00704A38">
        <w:trPr>
          <w:jc w:val="center"/>
        </w:trPr>
        <w:tc>
          <w:tcPr>
            <w:tcW w:w="1571" w:type="dxa"/>
          </w:tcPr>
          <w:p w14:paraId="00F8406E" w14:textId="77777777" w:rsidR="004A05C0" w:rsidRPr="00A55792" w:rsidRDefault="004A05C0" w:rsidP="00704A38">
            <w:pPr>
              <w:rPr>
                <w:rFonts w:asciiTheme="minorHAnsi" w:hAnsiTheme="minorHAnsi" w:cstheme="majorHAnsi"/>
              </w:rPr>
            </w:pPr>
            <w:r>
              <w:rPr>
                <w:rFonts w:asciiTheme="minorHAnsi" w:hAnsiTheme="minorHAnsi" w:cstheme="majorHAnsi"/>
              </w:rPr>
              <w:t>IBT</w:t>
            </w:r>
          </w:p>
        </w:tc>
        <w:tc>
          <w:tcPr>
            <w:tcW w:w="5512" w:type="dxa"/>
          </w:tcPr>
          <w:p w14:paraId="4ECC5C2E" w14:textId="77777777" w:rsidR="004A05C0" w:rsidRPr="00A55792" w:rsidRDefault="004A05C0" w:rsidP="00704A38">
            <w:pPr>
              <w:rPr>
                <w:rFonts w:asciiTheme="minorHAnsi" w:hAnsiTheme="minorHAnsi" w:cstheme="majorHAnsi"/>
              </w:rPr>
            </w:pPr>
            <w:r>
              <w:rPr>
                <w:rFonts w:asciiTheme="minorHAnsi" w:hAnsiTheme="minorHAnsi" w:cstheme="majorHAnsi"/>
              </w:rPr>
              <w:t>Island Biogeography Theory</w:t>
            </w:r>
          </w:p>
        </w:tc>
      </w:tr>
      <w:tr w:rsidR="004A05C0" w:rsidRPr="00A55792" w14:paraId="1CAE6C94"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27D7960" w14:textId="77777777" w:rsidR="004A05C0" w:rsidRPr="00A55792" w:rsidRDefault="004A05C0" w:rsidP="00704A38">
            <w:pPr>
              <w:rPr>
                <w:rFonts w:asciiTheme="minorHAnsi" w:hAnsiTheme="minorHAnsi" w:cstheme="majorHAnsi"/>
              </w:rPr>
            </w:pPr>
            <w:r>
              <w:rPr>
                <w:rFonts w:asciiTheme="minorHAnsi" w:hAnsiTheme="minorHAnsi" w:cstheme="majorHAnsi"/>
              </w:rPr>
              <w:t>ISAR</w:t>
            </w:r>
          </w:p>
        </w:tc>
        <w:tc>
          <w:tcPr>
            <w:tcW w:w="5512" w:type="dxa"/>
          </w:tcPr>
          <w:p w14:paraId="62A630E3" w14:textId="77777777" w:rsidR="004A05C0" w:rsidRPr="00A55792" w:rsidRDefault="004A05C0" w:rsidP="00704A38">
            <w:pPr>
              <w:rPr>
                <w:rFonts w:asciiTheme="minorHAnsi" w:hAnsiTheme="minorHAnsi" w:cstheme="majorHAnsi"/>
              </w:rPr>
            </w:pPr>
            <w:r>
              <w:rPr>
                <w:rFonts w:asciiTheme="minorHAnsi" w:hAnsiTheme="minorHAnsi" w:cstheme="majorHAnsi"/>
              </w:rPr>
              <w:t>Island species-area relationship</w:t>
            </w:r>
          </w:p>
        </w:tc>
      </w:tr>
      <w:tr w:rsidR="004A05C0" w:rsidRPr="00A55792" w14:paraId="2BC02C23" w14:textId="77777777" w:rsidTr="00704A38">
        <w:trPr>
          <w:jc w:val="center"/>
        </w:trPr>
        <w:tc>
          <w:tcPr>
            <w:tcW w:w="1571" w:type="dxa"/>
          </w:tcPr>
          <w:p w14:paraId="62B77F73" w14:textId="77777777" w:rsidR="004A05C0" w:rsidRDefault="004A05C0" w:rsidP="009E4D4D">
            <w:pPr>
              <w:rPr>
                <w:rFonts w:asciiTheme="minorHAnsi" w:hAnsiTheme="minorHAnsi" w:cs="Calibri"/>
              </w:rPr>
            </w:pPr>
            <w:r>
              <w:rPr>
                <w:rFonts w:asciiTheme="minorHAnsi" w:hAnsiTheme="minorHAnsi" w:cs="Calibri"/>
              </w:rPr>
              <w:t>ITS</w:t>
            </w:r>
          </w:p>
        </w:tc>
        <w:tc>
          <w:tcPr>
            <w:tcW w:w="5512" w:type="dxa"/>
          </w:tcPr>
          <w:p w14:paraId="34A1517E" w14:textId="77777777" w:rsidR="004A05C0" w:rsidRDefault="004A05C0" w:rsidP="009E4D4D">
            <w:pPr>
              <w:rPr>
                <w:rFonts w:asciiTheme="minorHAnsi" w:hAnsiTheme="minorHAnsi" w:cstheme="majorHAnsi"/>
              </w:rPr>
            </w:pPr>
            <w:r>
              <w:rPr>
                <w:rFonts w:asciiTheme="minorHAnsi" w:hAnsiTheme="minorHAnsi" w:cstheme="majorHAnsi"/>
              </w:rPr>
              <w:t>Internal transcribed spacer</w:t>
            </w:r>
          </w:p>
        </w:tc>
      </w:tr>
      <w:tr w:rsidR="004A05C0" w:rsidRPr="00A55792" w14:paraId="41126832"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669FAA2" w14:textId="77777777" w:rsidR="004A05C0" w:rsidRPr="00A55792" w:rsidRDefault="004A05C0" w:rsidP="009E4D4D">
            <w:pPr>
              <w:rPr>
                <w:rFonts w:asciiTheme="minorHAnsi" w:hAnsiTheme="minorHAnsi" w:cs="Calibri"/>
              </w:rPr>
            </w:pPr>
            <w:r w:rsidRPr="00A55792">
              <w:rPr>
                <w:rFonts w:asciiTheme="minorHAnsi" w:hAnsiTheme="minorHAnsi" w:cstheme="majorHAnsi"/>
              </w:rPr>
              <w:t>K</w:t>
            </w:r>
            <w:r w:rsidRPr="00A55792">
              <w:rPr>
                <w:rFonts w:asciiTheme="minorHAnsi" w:hAnsiTheme="minorHAnsi" w:cstheme="majorHAnsi"/>
                <w:vertAlign w:val="superscript"/>
              </w:rPr>
              <w:t>+</w:t>
            </w:r>
          </w:p>
        </w:tc>
        <w:tc>
          <w:tcPr>
            <w:tcW w:w="5512" w:type="dxa"/>
          </w:tcPr>
          <w:p w14:paraId="2AC0CA02"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Potassium</w:t>
            </w:r>
          </w:p>
        </w:tc>
      </w:tr>
      <w:tr w:rsidR="004A05C0" w:rsidRPr="00A55792" w14:paraId="60F6D6E9" w14:textId="77777777" w:rsidTr="00704A38">
        <w:trPr>
          <w:jc w:val="center"/>
        </w:trPr>
        <w:tc>
          <w:tcPr>
            <w:tcW w:w="1571" w:type="dxa"/>
          </w:tcPr>
          <w:p w14:paraId="7A342C37" w14:textId="77777777" w:rsidR="004A05C0" w:rsidRDefault="004A05C0" w:rsidP="009E4D4D">
            <w:pPr>
              <w:rPr>
                <w:rFonts w:asciiTheme="minorHAnsi" w:hAnsiTheme="minorHAnsi" w:cs="Calibri"/>
              </w:rPr>
            </w:pPr>
            <w:proofErr w:type="spellStart"/>
            <w:r w:rsidRPr="001A356C">
              <w:rPr>
                <w:rFonts w:asciiTheme="minorHAnsi" w:hAnsiTheme="minorHAnsi" w:cstheme="minorHAnsi"/>
              </w:rPr>
              <w:t>KCl</w:t>
            </w:r>
            <w:proofErr w:type="spellEnd"/>
          </w:p>
        </w:tc>
        <w:tc>
          <w:tcPr>
            <w:tcW w:w="5512" w:type="dxa"/>
          </w:tcPr>
          <w:p w14:paraId="3E9122F5" w14:textId="04941DE3" w:rsidR="004A05C0" w:rsidRDefault="004A05C0" w:rsidP="009E4D4D">
            <w:pPr>
              <w:rPr>
                <w:rFonts w:asciiTheme="minorHAnsi" w:hAnsiTheme="minorHAnsi"/>
              </w:rPr>
            </w:pPr>
            <w:r>
              <w:rPr>
                <w:rFonts w:asciiTheme="minorHAnsi" w:hAnsiTheme="minorHAnsi"/>
              </w:rPr>
              <w:t>Potassium chloride</w:t>
            </w:r>
          </w:p>
        </w:tc>
      </w:tr>
      <w:tr w:rsidR="004A05C0" w:rsidRPr="00A55792" w14:paraId="65353BF5"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789F948A" w14:textId="77777777" w:rsidR="004A05C0" w:rsidRDefault="004A05C0" w:rsidP="009E4D4D">
            <w:pPr>
              <w:rPr>
                <w:rFonts w:asciiTheme="minorHAnsi" w:hAnsiTheme="minorHAnsi" w:cs="Calibri"/>
              </w:rPr>
            </w:pPr>
            <w:r w:rsidRPr="001A356C">
              <w:rPr>
                <w:rFonts w:asciiTheme="minorHAnsi" w:hAnsiTheme="minorHAnsi" w:cstheme="minorHAnsi"/>
              </w:rPr>
              <w:t>KH</w:t>
            </w:r>
            <w:r w:rsidRPr="00047C99">
              <w:rPr>
                <w:rFonts w:asciiTheme="minorHAnsi" w:hAnsiTheme="minorHAnsi" w:cstheme="minorHAnsi"/>
                <w:vertAlign w:val="subscript"/>
              </w:rPr>
              <w:t>2</w:t>
            </w:r>
            <w:r w:rsidRPr="001A356C">
              <w:rPr>
                <w:rFonts w:asciiTheme="minorHAnsi" w:hAnsiTheme="minorHAnsi" w:cstheme="minorHAnsi"/>
              </w:rPr>
              <w:t>PO</w:t>
            </w:r>
            <w:r w:rsidRPr="00047C99">
              <w:rPr>
                <w:rFonts w:asciiTheme="minorHAnsi" w:hAnsiTheme="minorHAnsi" w:cstheme="minorHAnsi"/>
                <w:vertAlign w:val="subscript"/>
              </w:rPr>
              <w:t>4</w:t>
            </w:r>
          </w:p>
        </w:tc>
        <w:tc>
          <w:tcPr>
            <w:tcW w:w="5512" w:type="dxa"/>
          </w:tcPr>
          <w:p w14:paraId="1D12618E" w14:textId="2BE5CA20" w:rsidR="004A05C0" w:rsidRDefault="004A05C0" w:rsidP="009E4D4D">
            <w:pPr>
              <w:rPr>
                <w:rFonts w:asciiTheme="minorHAnsi" w:hAnsiTheme="minorHAnsi"/>
              </w:rPr>
            </w:pPr>
            <w:r w:rsidRPr="004A05C0">
              <w:rPr>
                <w:rFonts w:asciiTheme="minorHAnsi" w:hAnsiTheme="minorHAnsi"/>
              </w:rPr>
              <w:t>Potassium dihydrogen phosphate</w:t>
            </w:r>
          </w:p>
        </w:tc>
      </w:tr>
      <w:tr w:rsidR="004A05C0" w:rsidRPr="00A55792" w14:paraId="04B41E76" w14:textId="77777777" w:rsidTr="00704A38">
        <w:trPr>
          <w:jc w:val="center"/>
        </w:trPr>
        <w:tc>
          <w:tcPr>
            <w:tcW w:w="1571" w:type="dxa"/>
          </w:tcPr>
          <w:p w14:paraId="464A08C2" w14:textId="77777777" w:rsidR="004A05C0" w:rsidRDefault="004A05C0" w:rsidP="009E4D4D">
            <w:pPr>
              <w:rPr>
                <w:rFonts w:asciiTheme="minorHAnsi" w:hAnsiTheme="minorHAnsi" w:cs="Calibri"/>
              </w:rPr>
            </w:pPr>
            <w:proofErr w:type="spellStart"/>
            <w:r>
              <w:rPr>
                <w:rFonts w:asciiTheme="minorHAnsi" w:hAnsiTheme="minorHAnsi" w:cs="Calibri"/>
              </w:rPr>
              <w:t>mcDNA</w:t>
            </w:r>
            <w:proofErr w:type="spellEnd"/>
          </w:p>
        </w:tc>
        <w:tc>
          <w:tcPr>
            <w:tcW w:w="5512" w:type="dxa"/>
          </w:tcPr>
          <w:p w14:paraId="213EE3C1" w14:textId="77777777" w:rsidR="004A05C0" w:rsidRDefault="004A05C0" w:rsidP="009E4D4D">
            <w:pPr>
              <w:rPr>
                <w:rFonts w:asciiTheme="minorHAnsi" w:hAnsiTheme="minorHAnsi" w:cstheme="majorHAnsi"/>
              </w:rPr>
            </w:pPr>
            <w:r w:rsidRPr="00FA06D3">
              <w:rPr>
                <w:rFonts w:asciiTheme="minorHAnsi" w:hAnsiTheme="minorHAnsi" w:cstheme="majorHAnsi"/>
              </w:rPr>
              <w:t xml:space="preserve">Minicircle </w:t>
            </w:r>
            <w:r>
              <w:rPr>
                <w:rFonts w:asciiTheme="minorHAnsi" w:hAnsiTheme="minorHAnsi" w:cstheme="majorHAnsi"/>
              </w:rPr>
              <w:t>deoxyribonucleic acid</w:t>
            </w:r>
          </w:p>
        </w:tc>
      </w:tr>
      <w:tr w:rsidR="004A05C0" w:rsidRPr="00A55792" w14:paraId="2C1989D7"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D0142F4" w14:textId="77777777" w:rsidR="004A05C0" w:rsidRDefault="004A05C0" w:rsidP="009E4D4D">
            <w:pPr>
              <w:rPr>
                <w:rFonts w:asciiTheme="minorHAnsi" w:hAnsiTheme="minorHAnsi" w:cs="Calibri"/>
              </w:rPr>
            </w:pPr>
            <w:r>
              <w:rPr>
                <w:rFonts w:asciiTheme="minorHAnsi" w:hAnsiTheme="minorHAnsi" w:cs="Calibri"/>
              </w:rPr>
              <w:t>MDA</w:t>
            </w:r>
          </w:p>
        </w:tc>
        <w:tc>
          <w:tcPr>
            <w:tcW w:w="5512" w:type="dxa"/>
          </w:tcPr>
          <w:p w14:paraId="047232F5" w14:textId="77777777" w:rsidR="004A05C0" w:rsidRDefault="004A05C0" w:rsidP="009E4D4D">
            <w:pPr>
              <w:rPr>
                <w:rFonts w:asciiTheme="minorHAnsi" w:hAnsiTheme="minorHAnsi" w:cstheme="majorHAnsi"/>
              </w:rPr>
            </w:pPr>
            <w:r>
              <w:rPr>
                <w:rFonts w:asciiTheme="minorHAnsi" w:hAnsiTheme="minorHAnsi"/>
              </w:rPr>
              <w:t>M</w:t>
            </w:r>
            <w:r w:rsidRPr="00A55792">
              <w:rPr>
                <w:rFonts w:asciiTheme="minorHAnsi" w:hAnsiTheme="minorHAnsi"/>
              </w:rPr>
              <w:t>ultiple displacement amplification</w:t>
            </w:r>
          </w:p>
        </w:tc>
      </w:tr>
      <w:tr w:rsidR="004A05C0" w:rsidRPr="00A55792" w14:paraId="7FB9BD48" w14:textId="77777777" w:rsidTr="00704A38">
        <w:trPr>
          <w:jc w:val="center"/>
        </w:trPr>
        <w:tc>
          <w:tcPr>
            <w:tcW w:w="1571" w:type="dxa"/>
          </w:tcPr>
          <w:p w14:paraId="6AC9D6B8" w14:textId="77777777" w:rsidR="004A05C0" w:rsidRDefault="004A05C0" w:rsidP="009E4D4D">
            <w:pPr>
              <w:rPr>
                <w:rFonts w:asciiTheme="minorHAnsi" w:hAnsiTheme="minorHAnsi" w:cs="Calibri"/>
              </w:rPr>
            </w:pPr>
            <w:proofErr w:type="spellStart"/>
            <w:r>
              <w:rPr>
                <w:rFonts w:asciiTheme="minorHAnsi" w:hAnsiTheme="minorHAnsi" w:cs="Calibri"/>
              </w:rPr>
              <w:t>mDNA</w:t>
            </w:r>
            <w:proofErr w:type="spellEnd"/>
          </w:p>
        </w:tc>
        <w:tc>
          <w:tcPr>
            <w:tcW w:w="5512" w:type="dxa"/>
          </w:tcPr>
          <w:p w14:paraId="5C3F33F9" w14:textId="77777777" w:rsidR="004A05C0" w:rsidRDefault="004A05C0" w:rsidP="009E4D4D">
            <w:pPr>
              <w:rPr>
                <w:rFonts w:asciiTheme="minorHAnsi" w:hAnsiTheme="minorHAnsi" w:cstheme="majorHAnsi"/>
              </w:rPr>
            </w:pPr>
            <w:r>
              <w:rPr>
                <w:rFonts w:asciiTheme="minorHAnsi" w:hAnsiTheme="minorHAnsi" w:cstheme="majorHAnsi"/>
              </w:rPr>
              <w:t>Metagenomic deoxyribonucleic acid</w:t>
            </w:r>
          </w:p>
        </w:tc>
      </w:tr>
      <w:tr w:rsidR="004A05C0" w:rsidRPr="00A55792" w14:paraId="28ACF245"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139F6D98"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Met</w:t>
            </w:r>
          </w:p>
        </w:tc>
        <w:tc>
          <w:tcPr>
            <w:tcW w:w="5512" w:type="dxa"/>
          </w:tcPr>
          <w:p w14:paraId="663C0C33"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L-methionine</w:t>
            </w:r>
          </w:p>
        </w:tc>
      </w:tr>
      <w:tr w:rsidR="004A05C0" w:rsidRPr="00A55792" w14:paraId="2BB8E01F" w14:textId="77777777" w:rsidTr="00704A38">
        <w:trPr>
          <w:jc w:val="center"/>
        </w:trPr>
        <w:tc>
          <w:tcPr>
            <w:tcW w:w="1571" w:type="dxa"/>
          </w:tcPr>
          <w:p w14:paraId="0DD71092" w14:textId="77777777" w:rsidR="004A05C0" w:rsidRPr="00A55792" w:rsidRDefault="004A05C0" w:rsidP="009E4D4D">
            <w:pPr>
              <w:rPr>
                <w:rFonts w:asciiTheme="minorHAnsi" w:hAnsiTheme="minorHAnsi" w:cs="Calibri"/>
              </w:rPr>
            </w:pPr>
            <w:r w:rsidRPr="00A55792">
              <w:rPr>
                <w:rFonts w:asciiTheme="minorHAnsi" w:hAnsiTheme="minorHAnsi" w:cstheme="majorHAnsi"/>
              </w:rPr>
              <w:t>Mg</w:t>
            </w:r>
            <w:r w:rsidRPr="00A55792">
              <w:rPr>
                <w:rFonts w:asciiTheme="minorHAnsi" w:hAnsiTheme="minorHAnsi" w:cstheme="majorHAnsi"/>
                <w:vertAlign w:val="superscript"/>
              </w:rPr>
              <w:t xml:space="preserve">2+  </w:t>
            </w:r>
          </w:p>
        </w:tc>
        <w:tc>
          <w:tcPr>
            <w:tcW w:w="5512" w:type="dxa"/>
          </w:tcPr>
          <w:p w14:paraId="0EA359CE"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Magnesium</w:t>
            </w:r>
          </w:p>
        </w:tc>
      </w:tr>
      <w:tr w:rsidR="004A05C0" w:rsidRPr="00A55792" w14:paraId="4FD22CC5"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E7AC626" w14:textId="77777777" w:rsidR="004A05C0" w:rsidRDefault="004A05C0" w:rsidP="009E4D4D">
            <w:pPr>
              <w:rPr>
                <w:rFonts w:asciiTheme="minorHAnsi" w:hAnsiTheme="minorHAnsi" w:cs="Calibri"/>
              </w:rPr>
            </w:pPr>
            <w:r>
              <w:rPr>
                <w:rFonts w:asciiTheme="minorHAnsi" w:hAnsiTheme="minorHAnsi" w:cstheme="minorHAnsi"/>
              </w:rPr>
              <w:t>MgCl</w:t>
            </w:r>
            <w:r>
              <w:rPr>
                <w:rFonts w:asciiTheme="minorHAnsi" w:hAnsiTheme="minorHAnsi" w:cstheme="minorHAnsi"/>
                <w:vertAlign w:val="subscript"/>
              </w:rPr>
              <w:t>2</w:t>
            </w:r>
            <w:r>
              <w:rPr>
                <w:rFonts w:asciiTheme="minorHAnsi" w:hAnsiTheme="minorHAnsi" w:cs="Calibri"/>
              </w:rPr>
              <w:t xml:space="preserve"> </w:t>
            </w:r>
          </w:p>
        </w:tc>
        <w:tc>
          <w:tcPr>
            <w:tcW w:w="5512" w:type="dxa"/>
          </w:tcPr>
          <w:p w14:paraId="7710852E" w14:textId="23FC0FDA" w:rsidR="004A05C0" w:rsidRDefault="00DA01E0" w:rsidP="009E4D4D">
            <w:pPr>
              <w:rPr>
                <w:rFonts w:asciiTheme="minorHAnsi" w:hAnsiTheme="minorHAnsi"/>
              </w:rPr>
            </w:pPr>
            <w:r>
              <w:rPr>
                <w:rFonts w:asciiTheme="minorHAnsi" w:hAnsiTheme="minorHAnsi"/>
              </w:rPr>
              <w:t>Magnesium chloride</w:t>
            </w:r>
          </w:p>
        </w:tc>
      </w:tr>
      <w:tr w:rsidR="004A05C0" w:rsidRPr="00A55792" w14:paraId="632D4A52" w14:textId="77777777" w:rsidTr="00704A38">
        <w:trPr>
          <w:jc w:val="center"/>
        </w:trPr>
        <w:tc>
          <w:tcPr>
            <w:tcW w:w="1571" w:type="dxa"/>
          </w:tcPr>
          <w:p w14:paraId="4D0C7388" w14:textId="42848325" w:rsidR="004A05C0" w:rsidRPr="0009024A" w:rsidRDefault="004A05C0" w:rsidP="009E4D4D">
            <w:pPr>
              <w:rPr>
                <w:rFonts w:asciiTheme="minorHAnsi" w:hAnsiTheme="minorHAnsi" w:cs="Calibri"/>
              </w:rPr>
            </w:pPr>
            <w:r w:rsidRPr="0009024A">
              <w:rPr>
                <w:rFonts w:asciiTheme="minorHAnsi" w:hAnsiTheme="minorHAnsi"/>
              </w:rPr>
              <w:lastRenderedPageBreak/>
              <w:t>MRM</w:t>
            </w:r>
          </w:p>
        </w:tc>
        <w:tc>
          <w:tcPr>
            <w:tcW w:w="5512" w:type="dxa"/>
          </w:tcPr>
          <w:p w14:paraId="71B90CCF" w14:textId="77936535" w:rsidR="004A05C0" w:rsidRPr="0009024A" w:rsidRDefault="00DA01E0" w:rsidP="009E4D4D">
            <w:pPr>
              <w:rPr>
                <w:rFonts w:asciiTheme="minorHAnsi" w:hAnsiTheme="minorHAnsi" w:cstheme="majorHAnsi"/>
              </w:rPr>
            </w:pPr>
            <w:r>
              <w:rPr>
                <w:rFonts w:asciiTheme="minorHAnsi" w:hAnsiTheme="minorHAnsi" w:cstheme="majorHAnsi"/>
              </w:rPr>
              <w:t>Multiple regression mode</w:t>
            </w:r>
          </w:p>
        </w:tc>
      </w:tr>
      <w:tr w:rsidR="004A05C0" w:rsidRPr="00A55792" w14:paraId="4C83860D"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B8925FF" w14:textId="77777777" w:rsidR="004A05C0" w:rsidRDefault="004A05C0" w:rsidP="009E4D4D">
            <w:pPr>
              <w:rPr>
                <w:rFonts w:asciiTheme="minorHAnsi" w:hAnsiTheme="minorHAnsi" w:cs="Calibri"/>
              </w:rPr>
            </w:pPr>
            <w:r>
              <w:rPr>
                <w:rFonts w:asciiTheme="minorHAnsi" w:hAnsiTheme="minorHAnsi" w:cs="Calibri"/>
              </w:rPr>
              <w:t>mRNA</w:t>
            </w:r>
          </w:p>
        </w:tc>
        <w:tc>
          <w:tcPr>
            <w:tcW w:w="5512" w:type="dxa"/>
          </w:tcPr>
          <w:p w14:paraId="37838B4B" w14:textId="77777777" w:rsidR="004A05C0" w:rsidRDefault="004A05C0" w:rsidP="009E4D4D">
            <w:pPr>
              <w:rPr>
                <w:rFonts w:asciiTheme="minorHAnsi" w:hAnsiTheme="minorHAnsi" w:cstheme="majorHAnsi"/>
              </w:rPr>
            </w:pPr>
            <w:r>
              <w:rPr>
                <w:rFonts w:asciiTheme="minorHAnsi" w:hAnsiTheme="minorHAnsi" w:cstheme="majorHAnsi"/>
              </w:rPr>
              <w:t>Messenger ribonucleic acid</w:t>
            </w:r>
          </w:p>
        </w:tc>
      </w:tr>
      <w:tr w:rsidR="004A05C0" w:rsidRPr="00A55792" w14:paraId="1C574EB7" w14:textId="77777777" w:rsidTr="00704A38">
        <w:trPr>
          <w:jc w:val="center"/>
        </w:trPr>
        <w:tc>
          <w:tcPr>
            <w:tcW w:w="1571" w:type="dxa"/>
          </w:tcPr>
          <w:p w14:paraId="6CBA7756" w14:textId="77777777" w:rsidR="004A05C0" w:rsidRPr="00A55792" w:rsidRDefault="004A05C0" w:rsidP="009E4D4D">
            <w:pPr>
              <w:rPr>
                <w:rFonts w:asciiTheme="minorHAnsi" w:hAnsiTheme="minorHAnsi" w:cstheme="majorHAnsi"/>
              </w:rPr>
            </w:pPr>
            <w:r>
              <w:rPr>
                <w:rFonts w:asciiTheme="minorHAnsi" w:hAnsiTheme="minorHAnsi" w:cstheme="majorHAnsi"/>
              </w:rPr>
              <w:t>MVA</w:t>
            </w:r>
          </w:p>
        </w:tc>
        <w:tc>
          <w:tcPr>
            <w:tcW w:w="5512" w:type="dxa"/>
          </w:tcPr>
          <w:p w14:paraId="48811D8C" w14:textId="77777777" w:rsidR="004A05C0" w:rsidRPr="00A55792" w:rsidRDefault="004A05C0" w:rsidP="009E4D4D">
            <w:pPr>
              <w:rPr>
                <w:rFonts w:asciiTheme="minorHAnsi" w:hAnsiTheme="minorHAnsi" w:cstheme="majorHAnsi"/>
              </w:rPr>
            </w:pPr>
            <w:r>
              <w:rPr>
                <w:rFonts w:asciiTheme="minorHAnsi" w:hAnsiTheme="minorHAnsi" w:cstheme="majorHAnsi"/>
              </w:rPr>
              <w:t>Multivariate analysis</w:t>
            </w:r>
          </w:p>
        </w:tc>
      </w:tr>
      <w:tr w:rsidR="004A05C0" w:rsidRPr="00A55792" w14:paraId="30003F8B"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C738790" w14:textId="77777777" w:rsidR="004A05C0" w:rsidRDefault="004A05C0" w:rsidP="009E4D4D">
            <w:pPr>
              <w:rPr>
                <w:rFonts w:asciiTheme="minorHAnsi" w:hAnsiTheme="minorHAnsi" w:cs="Calibri"/>
              </w:rPr>
            </w:pPr>
            <w:r>
              <w:rPr>
                <w:rFonts w:asciiTheme="minorHAnsi" w:hAnsiTheme="minorHAnsi" w:cs="Calibri"/>
              </w:rPr>
              <w:t>MVT</w:t>
            </w:r>
          </w:p>
        </w:tc>
        <w:tc>
          <w:tcPr>
            <w:tcW w:w="5512" w:type="dxa"/>
          </w:tcPr>
          <w:p w14:paraId="57248B48" w14:textId="77777777" w:rsidR="004A05C0" w:rsidRDefault="004A05C0" w:rsidP="009E4D4D">
            <w:pPr>
              <w:rPr>
                <w:rFonts w:asciiTheme="minorHAnsi" w:hAnsiTheme="minorHAnsi" w:cstheme="majorHAnsi"/>
              </w:rPr>
            </w:pPr>
            <w:r>
              <w:rPr>
                <w:rFonts w:asciiTheme="minorHAnsi" w:hAnsiTheme="minorHAnsi"/>
              </w:rPr>
              <w:t>M</w:t>
            </w:r>
            <w:r w:rsidRPr="00A55792">
              <w:rPr>
                <w:rFonts w:asciiTheme="minorHAnsi" w:hAnsiTheme="minorHAnsi"/>
              </w:rPr>
              <w:t>olecular viability testing</w:t>
            </w:r>
          </w:p>
        </w:tc>
      </w:tr>
      <w:tr w:rsidR="004A05C0" w:rsidRPr="00A55792" w14:paraId="16457FD6" w14:textId="77777777" w:rsidTr="00704A38">
        <w:trPr>
          <w:jc w:val="center"/>
        </w:trPr>
        <w:tc>
          <w:tcPr>
            <w:tcW w:w="1571" w:type="dxa"/>
          </w:tcPr>
          <w:p w14:paraId="1492910A" w14:textId="77777777" w:rsidR="004A05C0" w:rsidRPr="00A55792" w:rsidRDefault="004A05C0" w:rsidP="00704A38">
            <w:pPr>
              <w:rPr>
                <w:rFonts w:asciiTheme="minorHAnsi" w:hAnsiTheme="minorHAnsi" w:cstheme="majorHAnsi"/>
              </w:rPr>
            </w:pPr>
            <w:r>
              <w:rPr>
                <w:rFonts w:asciiTheme="minorHAnsi" w:hAnsiTheme="minorHAnsi" w:cstheme="majorHAnsi"/>
              </w:rPr>
              <w:t>N</w:t>
            </w:r>
          </w:p>
        </w:tc>
        <w:tc>
          <w:tcPr>
            <w:tcW w:w="5512" w:type="dxa"/>
          </w:tcPr>
          <w:p w14:paraId="55D2E26E" w14:textId="77777777" w:rsidR="004A05C0" w:rsidRPr="00A55792" w:rsidRDefault="004A05C0" w:rsidP="00704A38">
            <w:pPr>
              <w:rPr>
                <w:rFonts w:asciiTheme="minorHAnsi" w:hAnsiTheme="minorHAnsi" w:cstheme="majorHAnsi"/>
              </w:rPr>
            </w:pPr>
            <w:r>
              <w:rPr>
                <w:rFonts w:asciiTheme="minorHAnsi" w:hAnsiTheme="minorHAnsi" w:cstheme="majorHAnsi"/>
              </w:rPr>
              <w:t>Nitrogen</w:t>
            </w:r>
          </w:p>
        </w:tc>
      </w:tr>
      <w:tr w:rsidR="004A05C0" w:rsidRPr="00A55792" w14:paraId="08A29E01"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3460179" w14:textId="77777777" w:rsidR="004A05C0" w:rsidRPr="00A55792" w:rsidRDefault="004A05C0" w:rsidP="009E4D4D">
            <w:pPr>
              <w:rPr>
                <w:rFonts w:asciiTheme="minorHAnsi" w:hAnsiTheme="minorHAnsi" w:cs="Calibri"/>
              </w:rPr>
            </w:pPr>
            <w:r>
              <w:rPr>
                <w:rFonts w:asciiTheme="minorHAnsi" w:hAnsiTheme="minorHAnsi" w:cs="Calibri"/>
              </w:rPr>
              <w:t>N</w:t>
            </w:r>
            <w:r w:rsidRPr="00AD4D5D">
              <w:rPr>
                <w:rFonts w:asciiTheme="minorHAnsi" w:hAnsiTheme="minorHAnsi" w:cs="Calibri"/>
                <w:vertAlign w:val="subscript"/>
              </w:rPr>
              <w:t>2</w:t>
            </w:r>
            <w:r>
              <w:rPr>
                <w:rFonts w:asciiTheme="minorHAnsi" w:hAnsiTheme="minorHAnsi" w:cs="Calibri"/>
              </w:rPr>
              <w:t>O</w:t>
            </w:r>
          </w:p>
        </w:tc>
        <w:tc>
          <w:tcPr>
            <w:tcW w:w="5512" w:type="dxa"/>
          </w:tcPr>
          <w:p w14:paraId="2FB3326F" w14:textId="77777777" w:rsidR="004A05C0" w:rsidRPr="00A55792" w:rsidRDefault="004A05C0" w:rsidP="009E4D4D">
            <w:pPr>
              <w:rPr>
                <w:rFonts w:asciiTheme="minorHAnsi" w:hAnsiTheme="minorHAnsi" w:cstheme="majorHAnsi"/>
              </w:rPr>
            </w:pPr>
            <w:r>
              <w:rPr>
                <w:rFonts w:asciiTheme="minorHAnsi" w:hAnsiTheme="minorHAnsi" w:cstheme="majorHAnsi"/>
              </w:rPr>
              <w:t>Nitrous oxide</w:t>
            </w:r>
          </w:p>
        </w:tc>
      </w:tr>
      <w:tr w:rsidR="004A05C0" w:rsidRPr="00A55792" w14:paraId="56BC20C0" w14:textId="77777777" w:rsidTr="00704A38">
        <w:trPr>
          <w:jc w:val="center"/>
        </w:trPr>
        <w:tc>
          <w:tcPr>
            <w:tcW w:w="1571" w:type="dxa"/>
          </w:tcPr>
          <w:p w14:paraId="61943007" w14:textId="77777777" w:rsidR="004A05C0" w:rsidRPr="00A55792" w:rsidRDefault="004A05C0" w:rsidP="009E4D4D">
            <w:pPr>
              <w:rPr>
                <w:rFonts w:asciiTheme="minorHAnsi" w:hAnsiTheme="minorHAnsi" w:cs="Calibri"/>
              </w:rPr>
            </w:pPr>
            <w:r w:rsidRPr="00A55792">
              <w:rPr>
                <w:rFonts w:asciiTheme="minorHAnsi" w:hAnsiTheme="minorHAnsi" w:cstheme="majorHAnsi"/>
              </w:rPr>
              <w:t>Na</w:t>
            </w:r>
            <w:r w:rsidRPr="00A55792">
              <w:rPr>
                <w:rFonts w:asciiTheme="minorHAnsi" w:hAnsiTheme="minorHAnsi" w:cstheme="majorHAnsi"/>
                <w:vertAlign w:val="superscript"/>
              </w:rPr>
              <w:t>+</w:t>
            </w:r>
          </w:p>
        </w:tc>
        <w:tc>
          <w:tcPr>
            <w:tcW w:w="5512" w:type="dxa"/>
          </w:tcPr>
          <w:p w14:paraId="0D036812"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Sodium</w:t>
            </w:r>
          </w:p>
        </w:tc>
      </w:tr>
      <w:tr w:rsidR="004A05C0" w:rsidRPr="00A55792" w14:paraId="6155CDC9"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A415805" w14:textId="77777777" w:rsidR="004A05C0" w:rsidRDefault="004A05C0" w:rsidP="009E4D4D">
            <w:pPr>
              <w:rPr>
                <w:rFonts w:asciiTheme="minorHAnsi" w:hAnsiTheme="minorHAnsi" w:cs="Calibri"/>
              </w:rPr>
            </w:pPr>
            <w:r>
              <w:rPr>
                <w:rFonts w:asciiTheme="minorHAnsi" w:hAnsiTheme="minorHAnsi" w:cstheme="minorHAnsi"/>
              </w:rPr>
              <w:t>NaCl</w:t>
            </w:r>
          </w:p>
        </w:tc>
        <w:tc>
          <w:tcPr>
            <w:tcW w:w="5512" w:type="dxa"/>
          </w:tcPr>
          <w:p w14:paraId="07DA6B5F" w14:textId="7BFCF7C3" w:rsidR="004A05C0" w:rsidRDefault="00DA01E0" w:rsidP="009E4D4D">
            <w:pPr>
              <w:rPr>
                <w:rFonts w:asciiTheme="minorHAnsi" w:hAnsiTheme="minorHAnsi"/>
              </w:rPr>
            </w:pPr>
            <w:r>
              <w:rPr>
                <w:rFonts w:asciiTheme="minorHAnsi" w:hAnsiTheme="minorHAnsi"/>
              </w:rPr>
              <w:t>Sodium chloride</w:t>
            </w:r>
          </w:p>
        </w:tc>
      </w:tr>
      <w:tr w:rsidR="004A05C0" w:rsidRPr="00A55792" w14:paraId="0851EB4D" w14:textId="77777777" w:rsidTr="00704A38">
        <w:trPr>
          <w:jc w:val="center"/>
        </w:trPr>
        <w:tc>
          <w:tcPr>
            <w:tcW w:w="1571" w:type="dxa"/>
          </w:tcPr>
          <w:p w14:paraId="33C493A7" w14:textId="77777777" w:rsidR="004A05C0" w:rsidRDefault="004A05C0" w:rsidP="009E4D4D">
            <w:pPr>
              <w:rPr>
                <w:rFonts w:asciiTheme="minorHAnsi" w:hAnsiTheme="minorHAnsi" w:cstheme="minorHAnsi"/>
              </w:rPr>
            </w:pPr>
            <w:r>
              <w:rPr>
                <w:rFonts w:asciiTheme="minorHAnsi" w:hAnsiTheme="minorHAnsi" w:cstheme="minorHAnsi"/>
              </w:rPr>
              <w:t>NEP</w:t>
            </w:r>
          </w:p>
        </w:tc>
        <w:tc>
          <w:tcPr>
            <w:tcW w:w="5512" w:type="dxa"/>
          </w:tcPr>
          <w:p w14:paraId="17613C45" w14:textId="77777777" w:rsidR="004A05C0" w:rsidRDefault="004A05C0" w:rsidP="009E4D4D">
            <w:pPr>
              <w:rPr>
                <w:rFonts w:asciiTheme="minorHAnsi" w:hAnsiTheme="minorHAnsi"/>
              </w:rPr>
            </w:pPr>
            <w:r>
              <w:rPr>
                <w:rFonts w:asciiTheme="minorHAnsi" w:hAnsiTheme="minorHAnsi"/>
              </w:rPr>
              <w:t>Net ecosystem production</w:t>
            </w:r>
          </w:p>
        </w:tc>
      </w:tr>
      <w:tr w:rsidR="004A05C0" w:rsidRPr="00A55792" w14:paraId="5986CC7B"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9BCA058" w14:textId="77777777" w:rsidR="004A05C0" w:rsidRPr="00A55792" w:rsidRDefault="004A05C0" w:rsidP="009E4D4D">
            <w:pPr>
              <w:rPr>
                <w:rFonts w:asciiTheme="minorHAnsi" w:hAnsiTheme="minorHAnsi" w:cs="Calibri"/>
              </w:rPr>
            </w:pPr>
            <w:r w:rsidRPr="00A55792">
              <w:rPr>
                <w:rFonts w:asciiTheme="minorHAnsi" w:hAnsiTheme="minorHAnsi" w:cstheme="majorHAnsi"/>
              </w:rPr>
              <w:t>NH</w:t>
            </w:r>
            <w:r w:rsidRPr="00EA1F21">
              <w:rPr>
                <w:rFonts w:asciiTheme="minorHAnsi" w:hAnsiTheme="minorHAnsi" w:cstheme="majorHAnsi"/>
                <w:vertAlign w:val="subscript"/>
              </w:rPr>
              <w:t>3</w:t>
            </w:r>
            <w:r w:rsidRPr="00A55792">
              <w:rPr>
                <w:rFonts w:asciiTheme="minorHAnsi" w:hAnsiTheme="minorHAnsi" w:cstheme="majorHAnsi"/>
                <w:vertAlign w:val="superscript"/>
              </w:rPr>
              <w:t>+</w:t>
            </w:r>
          </w:p>
        </w:tc>
        <w:tc>
          <w:tcPr>
            <w:tcW w:w="5512" w:type="dxa"/>
          </w:tcPr>
          <w:p w14:paraId="646032B9" w14:textId="77777777" w:rsidR="004A05C0" w:rsidRPr="00A55792" w:rsidRDefault="004A05C0" w:rsidP="009E4D4D">
            <w:pPr>
              <w:rPr>
                <w:rFonts w:asciiTheme="minorHAnsi" w:hAnsiTheme="minorHAnsi" w:cstheme="majorHAnsi"/>
              </w:rPr>
            </w:pPr>
            <w:r>
              <w:rPr>
                <w:rFonts w:asciiTheme="minorHAnsi" w:hAnsiTheme="minorHAnsi" w:cstheme="majorHAnsi"/>
              </w:rPr>
              <w:t>Ammonia</w:t>
            </w:r>
          </w:p>
        </w:tc>
      </w:tr>
      <w:tr w:rsidR="004A05C0" w:rsidRPr="00A55792" w14:paraId="61CCD69A" w14:textId="77777777" w:rsidTr="00704A38">
        <w:trPr>
          <w:jc w:val="center"/>
        </w:trPr>
        <w:tc>
          <w:tcPr>
            <w:tcW w:w="1571" w:type="dxa"/>
          </w:tcPr>
          <w:p w14:paraId="235F6C64"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NH</w:t>
            </w:r>
            <w:r w:rsidRPr="00A55792">
              <w:rPr>
                <w:rFonts w:asciiTheme="minorHAnsi" w:hAnsiTheme="minorHAnsi" w:cstheme="majorHAnsi"/>
                <w:vertAlign w:val="subscript"/>
              </w:rPr>
              <w:t>4</w:t>
            </w:r>
            <w:r w:rsidRPr="00A55792">
              <w:rPr>
                <w:rFonts w:asciiTheme="minorHAnsi" w:hAnsiTheme="minorHAnsi" w:cstheme="majorHAnsi"/>
                <w:vertAlign w:val="superscript"/>
              </w:rPr>
              <w:t>+</w:t>
            </w:r>
          </w:p>
        </w:tc>
        <w:tc>
          <w:tcPr>
            <w:tcW w:w="5512" w:type="dxa"/>
          </w:tcPr>
          <w:p w14:paraId="1ECE0CC6" w14:textId="77777777" w:rsidR="004A05C0" w:rsidRPr="00A55792" w:rsidRDefault="004A05C0" w:rsidP="009E4D4D">
            <w:pPr>
              <w:rPr>
                <w:rFonts w:asciiTheme="minorHAnsi" w:hAnsiTheme="minorHAnsi" w:cstheme="majorHAnsi"/>
              </w:rPr>
            </w:pPr>
            <w:r>
              <w:rPr>
                <w:rFonts w:asciiTheme="minorHAnsi" w:hAnsiTheme="minorHAnsi" w:cstheme="majorHAnsi"/>
              </w:rPr>
              <w:t>Ammonium</w:t>
            </w:r>
          </w:p>
        </w:tc>
      </w:tr>
      <w:tr w:rsidR="004A05C0" w:rsidRPr="00A55792" w14:paraId="3583DE3D"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A51C783" w14:textId="77777777" w:rsidR="004A05C0" w:rsidRDefault="004A05C0" w:rsidP="009E4D4D">
            <w:pPr>
              <w:rPr>
                <w:rFonts w:asciiTheme="minorHAnsi" w:hAnsiTheme="minorHAnsi" w:cs="Calibri"/>
              </w:rPr>
            </w:pPr>
            <w:r w:rsidRPr="001A356C">
              <w:rPr>
                <w:rFonts w:asciiTheme="minorHAnsi" w:hAnsiTheme="minorHAnsi" w:cstheme="minorHAnsi"/>
              </w:rPr>
              <w:t>NH</w:t>
            </w:r>
            <w:r w:rsidRPr="00047C99">
              <w:rPr>
                <w:rFonts w:asciiTheme="minorHAnsi" w:hAnsiTheme="minorHAnsi" w:cstheme="minorHAnsi"/>
                <w:vertAlign w:val="subscript"/>
              </w:rPr>
              <w:t>4</w:t>
            </w:r>
            <w:r w:rsidRPr="001A356C">
              <w:rPr>
                <w:rFonts w:asciiTheme="minorHAnsi" w:hAnsiTheme="minorHAnsi" w:cstheme="minorHAnsi"/>
              </w:rPr>
              <w:t>Cl</w:t>
            </w:r>
          </w:p>
        </w:tc>
        <w:tc>
          <w:tcPr>
            <w:tcW w:w="5512" w:type="dxa"/>
          </w:tcPr>
          <w:p w14:paraId="7E5F9FD6" w14:textId="78E9117A" w:rsidR="004A05C0" w:rsidRDefault="00E227EB" w:rsidP="009E4D4D">
            <w:pPr>
              <w:rPr>
                <w:rFonts w:asciiTheme="minorHAnsi" w:hAnsiTheme="minorHAnsi"/>
              </w:rPr>
            </w:pPr>
            <w:r>
              <w:rPr>
                <w:rFonts w:asciiTheme="minorHAnsi" w:hAnsiTheme="minorHAnsi"/>
              </w:rPr>
              <w:t>Ammonium chloride</w:t>
            </w:r>
          </w:p>
        </w:tc>
      </w:tr>
      <w:tr w:rsidR="004A05C0" w:rsidRPr="00A55792" w14:paraId="42D0B75C" w14:textId="77777777" w:rsidTr="00704A38">
        <w:trPr>
          <w:jc w:val="center"/>
        </w:trPr>
        <w:tc>
          <w:tcPr>
            <w:tcW w:w="1571" w:type="dxa"/>
          </w:tcPr>
          <w:p w14:paraId="1EF189A0" w14:textId="77777777" w:rsidR="004A05C0" w:rsidRPr="0009024A" w:rsidRDefault="004A05C0" w:rsidP="009E4D4D">
            <w:pPr>
              <w:rPr>
                <w:rFonts w:asciiTheme="minorHAnsi" w:hAnsiTheme="minorHAnsi" w:cs="Calibri"/>
              </w:rPr>
            </w:pPr>
            <w:r w:rsidRPr="0009024A">
              <w:rPr>
                <w:rFonts w:asciiTheme="minorHAnsi" w:hAnsiTheme="minorHAnsi"/>
              </w:rPr>
              <w:t>NMDS</w:t>
            </w:r>
          </w:p>
        </w:tc>
        <w:tc>
          <w:tcPr>
            <w:tcW w:w="5512" w:type="dxa"/>
          </w:tcPr>
          <w:p w14:paraId="33399332" w14:textId="145FAB4E" w:rsidR="004A05C0" w:rsidRPr="0009024A" w:rsidRDefault="00E227EB" w:rsidP="009E4D4D">
            <w:pPr>
              <w:rPr>
                <w:rFonts w:asciiTheme="minorHAnsi" w:hAnsiTheme="minorHAnsi" w:cstheme="majorHAnsi"/>
              </w:rPr>
            </w:pPr>
            <w:r w:rsidRPr="00E227EB">
              <w:rPr>
                <w:rFonts w:asciiTheme="minorHAnsi" w:hAnsiTheme="minorHAnsi" w:cstheme="majorHAnsi"/>
              </w:rPr>
              <w:t>Non-metric multidimensional scaling</w:t>
            </w:r>
          </w:p>
        </w:tc>
      </w:tr>
      <w:tr w:rsidR="004A05C0" w:rsidRPr="00A55792" w14:paraId="62E4C9F0"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C17283A" w14:textId="77777777" w:rsidR="004A05C0" w:rsidRPr="00A55792" w:rsidRDefault="004A05C0" w:rsidP="009E4D4D">
            <w:pPr>
              <w:rPr>
                <w:rFonts w:asciiTheme="minorHAnsi" w:hAnsiTheme="minorHAnsi" w:cs="Calibri"/>
              </w:rPr>
            </w:pPr>
            <w:r>
              <w:rPr>
                <w:rFonts w:asciiTheme="minorHAnsi" w:hAnsiTheme="minorHAnsi" w:cs="Calibri"/>
              </w:rPr>
              <w:t>NO</w:t>
            </w:r>
          </w:p>
        </w:tc>
        <w:tc>
          <w:tcPr>
            <w:tcW w:w="5512" w:type="dxa"/>
          </w:tcPr>
          <w:p w14:paraId="7F6F10CF" w14:textId="77777777" w:rsidR="004A05C0" w:rsidRPr="00A55792" w:rsidRDefault="004A05C0" w:rsidP="009E4D4D">
            <w:pPr>
              <w:rPr>
                <w:rFonts w:asciiTheme="minorHAnsi" w:hAnsiTheme="minorHAnsi" w:cstheme="majorHAnsi"/>
              </w:rPr>
            </w:pPr>
            <w:r>
              <w:rPr>
                <w:rFonts w:asciiTheme="minorHAnsi" w:hAnsiTheme="minorHAnsi" w:cstheme="majorHAnsi"/>
              </w:rPr>
              <w:t>Nitrogen oxide</w:t>
            </w:r>
          </w:p>
        </w:tc>
      </w:tr>
      <w:tr w:rsidR="004A05C0" w:rsidRPr="00A55792" w14:paraId="2733C386" w14:textId="77777777" w:rsidTr="00704A38">
        <w:trPr>
          <w:jc w:val="center"/>
        </w:trPr>
        <w:tc>
          <w:tcPr>
            <w:tcW w:w="1571" w:type="dxa"/>
          </w:tcPr>
          <w:p w14:paraId="7E23D606"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NO</w:t>
            </w:r>
            <w:r w:rsidRPr="00A55792">
              <w:rPr>
                <w:rFonts w:asciiTheme="minorHAnsi" w:hAnsiTheme="minorHAnsi" w:cstheme="majorHAnsi"/>
                <w:vertAlign w:val="subscript"/>
              </w:rPr>
              <w:t>2</w:t>
            </w:r>
            <w:r w:rsidRPr="00A55792">
              <w:rPr>
                <w:rFonts w:asciiTheme="minorHAnsi" w:hAnsiTheme="minorHAnsi" w:cstheme="majorHAnsi"/>
                <w:vertAlign w:val="superscript"/>
              </w:rPr>
              <w:t>-</w:t>
            </w:r>
          </w:p>
        </w:tc>
        <w:tc>
          <w:tcPr>
            <w:tcW w:w="5512" w:type="dxa"/>
          </w:tcPr>
          <w:p w14:paraId="3FD69C37" w14:textId="77777777" w:rsidR="004A05C0" w:rsidRPr="00A55792" w:rsidRDefault="004A05C0" w:rsidP="009E4D4D">
            <w:pPr>
              <w:rPr>
                <w:rFonts w:asciiTheme="minorHAnsi" w:hAnsiTheme="minorHAnsi" w:cstheme="majorHAnsi"/>
              </w:rPr>
            </w:pPr>
            <w:r>
              <w:rPr>
                <w:rFonts w:asciiTheme="minorHAnsi" w:hAnsiTheme="minorHAnsi" w:cstheme="majorHAnsi"/>
              </w:rPr>
              <w:t>Nitrite</w:t>
            </w:r>
          </w:p>
        </w:tc>
      </w:tr>
      <w:tr w:rsidR="004A05C0" w:rsidRPr="00A55792" w14:paraId="3C10DDE4"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7E0A17B"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NO</w:t>
            </w:r>
            <w:r w:rsidRPr="00A55792">
              <w:rPr>
                <w:rFonts w:asciiTheme="minorHAnsi" w:hAnsiTheme="minorHAnsi" w:cstheme="majorHAnsi"/>
                <w:vertAlign w:val="subscript"/>
              </w:rPr>
              <w:t>3</w:t>
            </w:r>
            <w:r w:rsidRPr="00A55792">
              <w:rPr>
                <w:rFonts w:asciiTheme="minorHAnsi" w:hAnsiTheme="minorHAnsi" w:cstheme="majorHAnsi"/>
                <w:vertAlign w:val="superscript"/>
              </w:rPr>
              <w:t>-</w:t>
            </w:r>
          </w:p>
        </w:tc>
        <w:tc>
          <w:tcPr>
            <w:tcW w:w="5512" w:type="dxa"/>
          </w:tcPr>
          <w:p w14:paraId="4F9FAF32" w14:textId="77777777" w:rsidR="004A05C0" w:rsidRPr="00A55792" w:rsidRDefault="004A05C0" w:rsidP="009E4D4D">
            <w:pPr>
              <w:rPr>
                <w:rFonts w:asciiTheme="minorHAnsi" w:hAnsiTheme="minorHAnsi" w:cstheme="majorHAnsi"/>
              </w:rPr>
            </w:pPr>
            <w:r>
              <w:rPr>
                <w:rFonts w:asciiTheme="minorHAnsi" w:hAnsiTheme="minorHAnsi" w:cstheme="majorHAnsi"/>
              </w:rPr>
              <w:t>Nitrate</w:t>
            </w:r>
          </w:p>
        </w:tc>
      </w:tr>
      <w:tr w:rsidR="004A05C0" w:rsidRPr="00A55792" w14:paraId="36C2C749" w14:textId="77777777" w:rsidTr="00704A38">
        <w:trPr>
          <w:jc w:val="center"/>
        </w:trPr>
        <w:tc>
          <w:tcPr>
            <w:tcW w:w="1571" w:type="dxa"/>
          </w:tcPr>
          <w:p w14:paraId="6E1D4DAA" w14:textId="77777777" w:rsidR="004A05C0" w:rsidRPr="0009024A" w:rsidRDefault="004A05C0" w:rsidP="009E4D4D">
            <w:pPr>
              <w:rPr>
                <w:rFonts w:asciiTheme="minorHAnsi" w:hAnsiTheme="minorHAnsi" w:cs="Calibri"/>
              </w:rPr>
            </w:pPr>
            <w:r w:rsidRPr="0009024A">
              <w:rPr>
                <w:rFonts w:asciiTheme="minorHAnsi" w:hAnsiTheme="minorHAnsi"/>
              </w:rPr>
              <w:t>NRI</w:t>
            </w:r>
          </w:p>
        </w:tc>
        <w:tc>
          <w:tcPr>
            <w:tcW w:w="5512" w:type="dxa"/>
          </w:tcPr>
          <w:p w14:paraId="75396ACA" w14:textId="1B2595C5" w:rsidR="004A05C0" w:rsidRPr="0009024A" w:rsidRDefault="00E227EB" w:rsidP="009E4D4D">
            <w:pPr>
              <w:rPr>
                <w:rFonts w:asciiTheme="minorHAnsi" w:hAnsiTheme="minorHAnsi" w:cstheme="majorHAnsi"/>
              </w:rPr>
            </w:pPr>
            <w:r>
              <w:rPr>
                <w:rFonts w:asciiTheme="minorHAnsi" w:hAnsiTheme="minorHAnsi" w:cstheme="majorHAnsi"/>
              </w:rPr>
              <w:t xml:space="preserve">Net relatedness index </w:t>
            </w:r>
          </w:p>
        </w:tc>
      </w:tr>
      <w:tr w:rsidR="004A05C0" w:rsidRPr="00A55792" w14:paraId="7D9F7A9B"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96417C1" w14:textId="77777777" w:rsidR="004A05C0" w:rsidRPr="0009024A" w:rsidRDefault="004A05C0" w:rsidP="009E4D4D">
            <w:pPr>
              <w:rPr>
                <w:rFonts w:asciiTheme="minorHAnsi" w:hAnsiTheme="minorHAnsi" w:cs="Calibri"/>
              </w:rPr>
            </w:pPr>
            <w:r w:rsidRPr="0009024A">
              <w:rPr>
                <w:rFonts w:asciiTheme="minorHAnsi" w:hAnsiTheme="minorHAnsi"/>
              </w:rPr>
              <w:t>NTI</w:t>
            </w:r>
          </w:p>
        </w:tc>
        <w:tc>
          <w:tcPr>
            <w:tcW w:w="5512" w:type="dxa"/>
          </w:tcPr>
          <w:p w14:paraId="3FF037F5" w14:textId="0A28E6CA" w:rsidR="004A05C0" w:rsidRPr="0009024A" w:rsidRDefault="00E227EB" w:rsidP="009E4D4D">
            <w:pPr>
              <w:rPr>
                <w:rFonts w:asciiTheme="minorHAnsi" w:hAnsiTheme="minorHAnsi" w:cstheme="majorHAnsi"/>
              </w:rPr>
            </w:pPr>
            <w:r>
              <w:rPr>
                <w:rFonts w:asciiTheme="minorHAnsi" w:hAnsiTheme="minorHAnsi" w:cstheme="majorHAnsi"/>
              </w:rPr>
              <w:t>Nearest taxon indices</w:t>
            </w:r>
          </w:p>
        </w:tc>
      </w:tr>
      <w:tr w:rsidR="004A05C0" w:rsidRPr="00A55792" w14:paraId="449A8CD0" w14:textId="77777777" w:rsidTr="00704A38">
        <w:trPr>
          <w:jc w:val="center"/>
        </w:trPr>
        <w:tc>
          <w:tcPr>
            <w:tcW w:w="1571" w:type="dxa"/>
          </w:tcPr>
          <w:p w14:paraId="1357E32D"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OTU</w:t>
            </w:r>
          </w:p>
        </w:tc>
        <w:tc>
          <w:tcPr>
            <w:tcW w:w="5512" w:type="dxa"/>
          </w:tcPr>
          <w:p w14:paraId="2DB2EF7E"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Operational taxonomic unit</w:t>
            </w:r>
          </w:p>
        </w:tc>
      </w:tr>
      <w:tr w:rsidR="004A05C0" w:rsidRPr="00A55792" w14:paraId="04DC27E1"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7818F1CF" w14:textId="77777777" w:rsidR="004A05C0" w:rsidRPr="00A55792" w:rsidRDefault="004A05C0" w:rsidP="00704A38">
            <w:pPr>
              <w:rPr>
                <w:rFonts w:asciiTheme="minorHAnsi" w:hAnsiTheme="minorHAnsi" w:cstheme="majorHAnsi"/>
              </w:rPr>
            </w:pPr>
            <w:r>
              <w:rPr>
                <w:rFonts w:asciiTheme="minorHAnsi" w:hAnsiTheme="minorHAnsi" w:cstheme="majorHAnsi"/>
              </w:rPr>
              <w:t>P</w:t>
            </w:r>
          </w:p>
        </w:tc>
        <w:tc>
          <w:tcPr>
            <w:tcW w:w="5512" w:type="dxa"/>
          </w:tcPr>
          <w:p w14:paraId="700181C4" w14:textId="77777777" w:rsidR="004A05C0" w:rsidRPr="00A55792" w:rsidRDefault="004A05C0" w:rsidP="00704A38">
            <w:pPr>
              <w:rPr>
                <w:rFonts w:asciiTheme="minorHAnsi" w:hAnsiTheme="minorHAnsi" w:cstheme="majorHAnsi"/>
              </w:rPr>
            </w:pPr>
            <w:r>
              <w:rPr>
                <w:rFonts w:asciiTheme="minorHAnsi" w:hAnsiTheme="minorHAnsi" w:cstheme="majorHAnsi"/>
              </w:rPr>
              <w:t>Phosphorus</w:t>
            </w:r>
          </w:p>
        </w:tc>
      </w:tr>
      <w:tr w:rsidR="004A05C0" w:rsidRPr="00A55792" w14:paraId="0DFC3BF8" w14:textId="77777777" w:rsidTr="00704A38">
        <w:trPr>
          <w:jc w:val="center"/>
        </w:trPr>
        <w:tc>
          <w:tcPr>
            <w:tcW w:w="1571" w:type="dxa"/>
          </w:tcPr>
          <w:p w14:paraId="0CF296F7" w14:textId="77777777" w:rsidR="004A05C0" w:rsidRPr="0009024A" w:rsidRDefault="004A05C0" w:rsidP="009E4D4D">
            <w:pPr>
              <w:rPr>
                <w:rFonts w:asciiTheme="minorHAnsi" w:hAnsiTheme="minorHAnsi" w:cs="Calibri"/>
              </w:rPr>
            </w:pPr>
            <w:r w:rsidRPr="0009024A">
              <w:rPr>
                <w:rFonts w:asciiTheme="minorHAnsi" w:hAnsiTheme="minorHAnsi"/>
              </w:rPr>
              <w:t>PCA</w:t>
            </w:r>
          </w:p>
        </w:tc>
        <w:tc>
          <w:tcPr>
            <w:tcW w:w="5512" w:type="dxa"/>
          </w:tcPr>
          <w:p w14:paraId="51964C5C" w14:textId="5810ACFA" w:rsidR="004A05C0" w:rsidRPr="0009024A" w:rsidRDefault="00E227EB" w:rsidP="009E4D4D">
            <w:pPr>
              <w:rPr>
                <w:rFonts w:asciiTheme="minorHAnsi" w:hAnsiTheme="minorHAnsi" w:cstheme="majorHAnsi"/>
              </w:rPr>
            </w:pPr>
            <w:r>
              <w:rPr>
                <w:rFonts w:asciiTheme="minorHAnsi" w:hAnsiTheme="minorHAnsi" w:cstheme="majorHAnsi"/>
              </w:rPr>
              <w:t>Principal component analysis</w:t>
            </w:r>
          </w:p>
        </w:tc>
      </w:tr>
      <w:tr w:rsidR="004A05C0" w:rsidRPr="00A55792" w14:paraId="64A206FC"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09544B4" w14:textId="77777777" w:rsidR="004A05C0" w:rsidRPr="0009024A" w:rsidRDefault="004A05C0" w:rsidP="009E4D4D">
            <w:pPr>
              <w:rPr>
                <w:rFonts w:asciiTheme="minorHAnsi" w:hAnsiTheme="minorHAnsi" w:cs="Calibri"/>
              </w:rPr>
            </w:pPr>
            <w:proofErr w:type="spellStart"/>
            <w:r w:rsidRPr="0009024A">
              <w:rPr>
                <w:rFonts w:asciiTheme="minorHAnsi" w:hAnsiTheme="minorHAnsi"/>
              </w:rPr>
              <w:t>PCoA</w:t>
            </w:r>
            <w:proofErr w:type="spellEnd"/>
          </w:p>
        </w:tc>
        <w:tc>
          <w:tcPr>
            <w:tcW w:w="5512" w:type="dxa"/>
          </w:tcPr>
          <w:p w14:paraId="19797C4B" w14:textId="2512F266" w:rsidR="004A05C0" w:rsidRPr="0009024A" w:rsidRDefault="00E227EB" w:rsidP="009E4D4D">
            <w:pPr>
              <w:rPr>
                <w:rFonts w:asciiTheme="minorHAnsi" w:hAnsiTheme="minorHAnsi" w:cstheme="majorHAnsi"/>
              </w:rPr>
            </w:pPr>
            <w:r>
              <w:rPr>
                <w:rFonts w:asciiTheme="minorHAnsi" w:hAnsiTheme="minorHAnsi" w:cstheme="majorHAnsi"/>
              </w:rPr>
              <w:t xml:space="preserve">Principal coordinates analysis </w:t>
            </w:r>
          </w:p>
        </w:tc>
      </w:tr>
      <w:tr w:rsidR="004A05C0" w:rsidRPr="00A55792" w14:paraId="17199EFF" w14:textId="77777777" w:rsidTr="00704A38">
        <w:trPr>
          <w:jc w:val="center"/>
        </w:trPr>
        <w:tc>
          <w:tcPr>
            <w:tcW w:w="1571" w:type="dxa"/>
          </w:tcPr>
          <w:p w14:paraId="36F2E529" w14:textId="77777777" w:rsidR="004A05C0" w:rsidRPr="0009024A" w:rsidRDefault="004A05C0" w:rsidP="009E4D4D">
            <w:pPr>
              <w:rPr>
                <w:rFonts w:asciiTheme="minorHAnsi" w:hAnsiTheme="minorHAnsi" w:cs="Calibri"/>
              </w:rPr>
            </w:pPr>
            <w:r w:rsidRPr="0009024A">
              <w:rPr>
                <w:rFonts w:asciiTheme="minorHAnsi" w:hAnsiTheme="minorHAnsi"/>
              </w:rPr>
              <w:t>PERMANOVA</w:t>
            </w:r>
          </w:p>
        </w:tc>
        <w:tc>
          <w:tcPr>
            <w:tcW w:w="5512" w:type="dxa"/>
          </w:tcPr>
          <w:p w14:paraId="1F4E3A27" w14:textId="319A100E" w:rsidR="004A05C0" w:rsidRPr="0009024A" w:rsidRDefault="00E227EB" w:rsidP="009E4D4D">
            <w:pPr>
              <w:rPr>
                <w:rFonts w:asciiTheme="minorHAnsi" w:hAnsiTheme="minorHAnsi" w:cstheme="majorHAnsi"/>
              </w:rPr>
            </w:pPr>
            <w:r w:rsidRPr="00E227EB">
              <w:rPr>
                <w:rFonts w:asciiTheme="minorHAnsi" w:hAnsiTheme="minorHAnsi" w:cstheme="majorHAnsi"/>
              </w:rPr>
              <w:t>Permutational multivariate analysis of variance</w:t>
            </w:r>
          </w:p>
        </w:tc>
      </w:tr>
      <w:tr w:rsidR="004A05C0" w:rsidRPr="00A55792" w14:paraId="3332DB79"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CF55249" w14:textId="77777777" w:rsidR="004A05C0" w:rsidRPr="0009024A" w:rsidRDefault="004A05C0" w:rsidP="009E4D4D">
            <w:pPr>
              <w:rPr>
                <w:rFonts w:asciiTheme="minorHAnsi" w:hAnsiTheme="minorHAnsi" w:cs="Calibri"/>
              </w:rPr>
            </w:pPr>
            <w:r w:rsidRPr="0009024A">
              <w:rPr>
                <w:rFonts w:asciiTheme="minorHAnsi" w:hAnsiTheme="minorHAnsi"/>
              </w:rPr>
              <w:t>PERMDISP</w:t>
            </w:r>
          </w:p>
        </w:tc>
        <w:tc>
          <w:tcPr>
            <w:tcW w:w="5512" w:type="dxa"/>
          </w:tcPr>
          <w:p w14:paraId="7A629674" w14:textId="56EDE096" w:rsidR="004A05C0" w:rsidRPr="0009024A" w:rsidRDefault="006D1EB3" w:rsidP="009E4D4D">
            <w:pPr>
              <w:rPr>
                <w:rFonts w:asciiTheme="minorHAnsi" w:hAnsiTheme="minorHAnsi" w:cstheme="majorHAnsi"/>
              </w:rPr>
            </w:pPr>
            <w:r w:rsidRPr="006D1EB3">
              <w:rPr>
                <w:rFonts w:asciiTheme="minorHAnsi" w:hAnsiTheme="minorHAnsi" w:cstheme="majorHAnsi"/>
              </w:rPr>
              <w:t>Permutational analysis of multivariate dispersions</w:t>
            </w:r>
          </w:p>
        </w:tc>
      </w:tr>
      <w:tr w:rsidR="004A05C0" w:rsidRPr="00A55792" w14:paraId="2424D3EC" w14:textId="77777777" w:rsidTr="00704A38">
        <w:trPr>
          <w:jc w:val="center"/>
        </w:trPr>
        <w:tc>
          <w:tcPr>
            <w:tcW w:w="1571" w:type="dxa"/>
          </w:tcPr>
          <w:p w14:paraId="411A8A32" w14:textId="77777777" w:rsidR="004A05C0" w:rsidRDefault="004A05C0" w:rsidP="009E4D4D">
            <w:pPr>
              <w:rPr>
                <w:rFonts w:asciiTheme="minorHAnsi" w:hAnsiTheme="minorHAnsi" w:cs="Calibri"/>
              </w:rPr>
            </w:pPr>
            <w:r>
              <w:rPr>
                <w:rFonts w:asciiTheme="minorHAnsi" w:hAnsiTheme="minorHAnsi" w:cs="Calibri"/>
              </w:rPr>
              <w:t>pH</w:t>
            </w:r>
          </w:p>
        </w:tc>
        <w:tc>
          <w:tcPr>
            <w:tcW w:w="5512" w:type="dxa"/>
          </w:tcPr>
          <w:p w14:paraId="323486D1" w14:textId="5D4C193F" w:rsidR="004A05C0" w:rsidRDefault="006D1EB3" w:rsidP="009E4D4D">
            <w:pPr>
              <w:rPr>
                <w:rFonts w:asciiTheme="minorHAnsi" w:hAnsiTheme="minorHAnsi"/>
              </w:rPr>
            </w:pPr>
            <w:r>
              <w:rPr>
                <w:rFonts w:asciiTheme="minorHAnsi" w:hAnsiTheme="minorHAnsi"/>
              </w:rPr>
              <w:t>P</w:t>
            </w:r>
            <w:r w:rsidRPr="006D1EB3">
              <w:rPr>
                <w:rFonts w:asciiTheme="minorHAnsi" w:hAnsiTheme="minorHAnsi"/>
              </w:rPr>
              <w:t>otential of hydrogen</w:t>
            </w:r>
          </w:p>
        </w:tc>
      </w:tr>
      <w:tr w:rsidR="004A05C0" w:rsidRPr="00A55792" w14:paraId="00522C9E"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33E2CFF7"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PO</w:t>
            </w:r>
            <w:r w:rsidRPr="00A55792">
              <w:rPr>
                <w:rFonts w:asciiTheme="minorHAnsi" w:hAnsiTheme="minorHAnsi" w:cstheme="majorHAnsi"/>
                <w:vertAlign w:val="subscript"/>
              </w:rPr>
              <w:t>4</w:t>
            </w:r>
            <w:r w:rsidRPr="00A55792">
              <w:rPr>
                <w:rFonts w:asciiTheme="minorHAnsi" w:hAnsiTheme="minorHAnsi" w:cstheme="majorHAnsi"/>
                <w:vertAlign w:val="superscript"/>
              </w:rPr>
              <w:t>3-</w:t>
            </w:r>
          </w:p>
        </w:tc>
        <w:tc>
          <w:tcPr>
            <w:tcW w:w="5512" w:type="dxa"/>
          </w:tcPr>
          <w:p w14:paraId="1F50F84C" w14:textId="77777777" w:rsidR="004A05C0" w:rsidRPr="00A55792" w:rsidRDefault="004A05C0" w:rsidP="009E4D4D">
            <w:pPr>
              <w:rPr>
                <w:rFonts w:asciiTheme="minorHAnsi" w:hAnsiTheme="minorHAnsi" w:cstheme="majorHAnsi"/>
              </w:rPr>
            </w:pPr>
            <w:r>
              <w:rPr>
                <w:rFonts w:asciiTheme="minorHAnsi" w:hAnsiTheme="minorHAnsi" w:cstheme="majorHAnsi"/>
              </w:rPr>
              <w:t>Phosphate</w:t>
            </w:r>
          </w:p>
        </w:tc>
      </w:tr>
      <w:tr w:rsidR="004A05C0" w:rsidRPr="00A55792" w14:paraId="76DD0EB9" w14:textId="77777777" w:rsidTr="00704A38">
        <w:trPr>
          <w:jc w:val="center"/>
        </w:trPr>
        <w:tc>
          <w:tcPr>
            <w:tcW w:w="1571" w:type="dxa"/>
          </w:tcPr>
          <w:p w14:paraId="6B8654EE" w14:textId="77777777" w:rsidR="004A05C0" w:rsidRDefault="004A05C0" w:rsidP="009E4D4D">
            <w:pPr>
              <w:rPr>
                <w:rFonts w:asciiTheme="minorHAnsi" w:hAnsiTheme="minorHAnsi" w:cs="Calibri"/>
              </w:rPr>
            </w:pPr>
            <w:r>
              <w:rPr>
                <w:rFonts w:asciiTheme="minorHAnsi" w:hAnsiTheme="minorHAnsi" w:cs="Calibri"/>
              </w:rPr>
              <w:t>PSP</w:t>
            </w:r>
          </w:p>
        </w:tc>
        <w:tc>
          <w:tcPr>
            <w:tcW w:w="5512" w:type="dxa"/>
          </w:tcPr>
          <w:p w14:paraId="1B751CC2" w14:textId="77777777" w:rsidR="004A05C0" w:rsidRDefault="004A05C0" w:rsidP="009E4D4D">
            <w:pPr>
              <w:rPr>
                <w:rFonts w:asciiTheme="minorHAnsi" w:hAnsiTheme="minorHAnsi" w:cstheme="majorHAnsi"/>
              </w:rPr>
            </w:pPr>
            <w:r>
              <w:rPr>
                <w:rFonts w:asciiTheme="minorHAnsi" w:hAnsiTheme="minorHAnsi"/>
              </w:rPr>
              <w:t>P</w:t>
            </w:r>
            <w:r w:rsidRPr="00A55792">
              <w:rPr>
                <w:rFonts w:asciiTheme="minorHAnsi" w:hAnsiTheme="minorHAnsi"/>
              </w:rPr>
              <w:t>rotein synthesis potential</w:t>
            </w:r>
          </w:p>
        </w:tc>
      </w:tr>
      <w:tr w:rsidR="00286B28" w:rsidRPr="00A55792" w14:paraId="141EA2F9"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198ABDA7"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QIIME2</w:t>
            </w:r>
          </w:p>
        </w:tc>
        <w:tc>
          <w:tcPr>
            <w:tcW w:w="5512" w:type="dxa"/>
          </w:tcPr>
          <w:p w14:paraId="7A9A7F9D"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Quantitative insights into microbial ecology 2</w:t>
            </w:r>
          </w:p>
        </w:tc>
      </w:tr>
      <w:tr w:rsidR="00286B28" w:rsidRPr="00A55792" w14:paraId="78AFA70D" w14:textId="77777777" w:rsidTr="00704A38">
        <w:trPr>
          <w:jc w:val="center"/>
        </w:trPr>
        <w:tc>
          <w:tcPr>
            <w:tcW w:w="1571" w:type="dxa"/>
          </w:tcPr>
          <w:p w14:paraId="765EE486"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qPCR</w:t>
            </w:r>
          </w:p>
        </w:tc>
        <w:tc>
          <w:tcPr>
            <w:tcW w:w="5512" w:type="dxa"/>
          </w:tcPr>
          <w:p w14:paraId="3171E01E"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Quantitative polymerase chain reaction</w:t>
            </w:r>
          </w:p>
        </w:tc>
      </w:tr>
      <w:tr w:rsidR="004A05C0" w:rsidRPr="00A55792" w14:paraId="0F624F2F"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5A89ADB" w14:textId="77777777" w:rsidR="004A05C0" w:rsidRPr="00A55792" w:rsidRDefault="004A05C0" w:rsidP="009E4D4D">
            <w:pPr>
              <w:rPr>
                <w:rFonts w:asciiTheme="minorHAnsi" w:hAnsiTheme="minorHAnsi" w:cstheme="majorHAnsi"/>
              </w:rPr>
            </w:pPr>
            <w:proofErr w:type="spellStart"/>
            <w:r w:rsidRPr="00A55792">
              <w:rPr>
                <w:rFonts w:asciiTheme="minorHAnsi" w:hAnsiTheme="minorHAnsi" w:cstheme="majorHAnsi"/>
              </w:rPr>
              <w:t>RC</w:t>
            </w:r>
            <w:r w:rsidRPr="00A55792">
              <w:rPr>
                <w:rFonts w:asciiTheme="minorHAnsi" w:hAnsiTheme="minorHAnsi" w:cstheme="majorHAnsi"/>
                <w:vertAlign w:val="subscript"/>
              </w:rPr>
              <w:t>bray</w:t>
            </w:r>
            <w:proofErr w:type="spellEnd"/>
          </w:p>
        </w:tc>
        <w:tc>
          <w:tcPr>
            <w:tcW w:w="5512" w:type="dxa"/>
          </w:tcPr>
          <w:p w14:paraId="30498439" w14:textId="77777777" w:rsidR="004A05C0" w:rsidRPr="00A55792" w:rsidRDefault="004A05C0" w:rsidP="009E4D4D">
            <w:pPr>
              <w:rPr>
                <w:rFonts w:asciiTheme="minorHAnsi" w:hAnsiTheme="minorHAnsi" w:cstheme="majorHAnsi"/>
              </w:rPr>
            </w:pPr>
            <w:r w:rsidRPr="00A55792">
              <w:rPr>
                <w:rFonts w:asciiTheme="minorHAnsi" w:eastAsiaTheme="minorEastAsia" w:hAnsiTheme="minorHAnsi" w:cstheme="majorHAnsi"/>
              </w:rPr>
              <w:t xml:space="preserve">Bray-Curtis based </w:t>
            </w:r>
            <w:proofErr w:type="spellStart"/>
            <w:r w:rsidRPr="00A55792">
              <w:rPr>
                <w:rFonts w:asciiTheme="minorHAnsi" w:eastAsiaTheme="minorEastAsia" w:hAnsiTheme="minorHAnsi" w:cstheme="majorHAnsi"/>
              </w:rPr>
              <w:t>Raup</w:t>
            </w:r>
            <w:proofErr w:type="spellEnd"/>
            <w:r w:rsidRPr="00A55792">
              <w:rPr>
                <w:rFonts w:asciiTheme="minorHAnsi" w:eastAsiaTheme="minorEastAsia" w:hAnsiTheme="minorHAnsi" w:cstheme="majorHAnsi"/>
              </w:rPr>
              <w:t>-Crick</w:t>
            </w:r>
          </w:p>
        </w:tc>
      </w:tr>
      <w:tr w:rsidR="004A05C0" w:rsidRPr="00A55792" w14:paraId="67672CFD" w14:textId="77777777" w:rsidTr="00704A38">
        <w:trPr>
          <w:jc w:val="center"/>
        </w:trPr>
        <w:tc>
          <w:tcPr>
            <w:tcW w:w="1571" w:type="dxa"/>
          </w:tcPr>
          <w:p w14:paraId="498474B2" w14:textId="77777777" w:rsidR="004A05C0" w:rsidRDefault="004A05C0" w:rsidP="009E4D4D">
            <w:pPr>
              <w:rPr>
                <w:rFonts w:asciiTheme="minorHAnsi" w:hAnsiTheme="minorHAnsi" w:cs="Calibri"/>
              </w:rPr>
            </w:pPr>
            <w:proofErr w:type="spellStart"/>
            <w:r>
              <w:rPr>
                <w:rFonts w:asciiTheme="minorHAnsi" w:hAnsiTheme="minorHAnsi" w:cs="Calibri"/>
              </w:rPr>
              <w:t>rcDNA</w:t>
            </w:r>
            <w:proofErr w:type="spellEnd"/>
          </w:p>
        </w:tc>
        <w:tc>
          <w:tcPr>
            <w:tcW w:w="5512" w:type="dxa"/>
          </w:tcPr>
          <w:p w14:paraId="797DBA76" w14:textId="77777777" w:rsidR="004A05C0" w:rsidRDefault="004A05C0" w:rsidP="009E4D4D">
            <w:pPr>
              <w:rPr>
                <w:rFonts w:asciiTheme="minorHAnsi" w:hAnsiTheme="minorHAnsi" w:cstheme="majorHAnsi"/>
              </w:rPr>
            </w:pPr>
            <w:r>
              <w:rPr>
                <w:rFonts w:asciiTheme="minorHAnsi" w:hAnsiTheme="minorHAnsi" w:cstheme="majorHAnsi"/>
              </w:rPr>
              <w:t>R</w:t>
            </w:r>
            <w:r w:rsidRPr="00FA06D3">
              <w:rPr>
                <w:rFonts w:asciiTheme="minorHAnsi" w:hAnsiTheme="minorHAnsi" w:cstheme="majorHAnsi"/>
              </w:rPr>
              <w:t>elaxed circular</w:t>
            </w:r>
            <w:r>
              <w:rPr>
                <w:rFonts w:asciiTheme="minorHAnsi" w:hAnsiTheme="minorHAnsi" w:cstheme="majorHAnsi"/>
              </w:rPr>
              <w:t xml:space="preserve"> deoxyribonucleic acid</w:t>
            </w:r>
          </w:p>
        </w:tc>
      </w:tr>
      <w:tr w:rsidR="004A05C0" w:rsidRPr="00A55792" w14:paraId="7A4004A6"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7C35C3F1" w14:textId="77777777" w:rsidR="004A05C0" w:rsidRPr="0009024A" w:rsidRDefault="004A05C0" w:rsidP="009E4D4D">
            <w:pPr>
              <w:rPr>
                <w:rFonts w:asciiTheme="minorHAnsi" w:hAnsiTheme="minorHAnsi" w:cs="Calibri"/>
              </w:rPr>
            </w:pPr>
            <w:r w:rsidRPr="0009024A">
              <w:rPr>
                <w:rFonts w:asciiTheme="minorHAnsi" w:hAnsiTheme="minorHAnsi"/>
              </w:rPr>
              <w:t>RDA</w:t>
            </w:r>
          </w:p>
        </w:tc>
        <w:tc>
          <w:tcPr>
            <w:tcW w:w="5512" w:type="dxa"/>
          </w:tcPr>
          <w:p w14:paraId="35AAF32E" w14:textId="2E8A13B9" w:rsidR="004A05C0" w:rsidRPr="0009024A" w:rsidRDefault="006D1EB3" w:rsidP="009E4D4D">
            <w:pPr>
              <w:rPr>
                <w:rFonts w:asciiTheme="minorHAnsi" w:hAnsiTheme="minorHAnsi" w:cstheme="majorHAnsi"/>
              </w:rPr>
            </w:pPr>
            <w:r w:rsidRPr="006D1EB3">
              <w:rPr>
                <w:rFonts w:asciiTheme="minorHAnsi" w:hAnsiTheme="minorHAnsi" w:cstheme="majorHAnsi"/>
              </w:rPr>
              <w:t>Redundancy analysis</w:t>
            </w:r>
          </w:p>
        </w:tc>
      </w:tr>
      <w:tr w:rsidR="00286B28" w:rsidRPr="00A55792" w14:paraId="456C7CAA" w14:textId="77777777" w:rsidTr="00704A38">
        <w:trPr>
          <w:jc w:val="center"/>
        </w:trPr>
        <w:tc>
          <w:tcPr>
            <w:tcW w:w="1571" w:type="dxa"/>
          </w:tcPr>
          <w:p w14:paraId="04FF4573"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rDNA</w:t>
            </w:r>
          </w:p>
        </w:tc>
        <w:tc>
          <w:tcPr>
            <w:tcW w:w="5512" w:type="dxa"/>
          </w:tcPr>
          <w:p w14:paraId="50180B0B"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Ribosomal deoxyribonucleic acid</w:t>
            </w:r>
          </w:p>
        </w:tc>
      </w:tr>
      <w:tr w:rsidR="004A05C0" w:rsidRPr="00A55792" w14:paraId="271FCFE7"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DF74D29" w14:textId="77777777" w:rsidR="004A05C0" w:rsidRDefault="004A05C0" w:rsidP="009E4D4D">
            <w:pPr>
              <w:rPr>
                <w:rFonts w:asciiTheme="minorHAnsi" w:hAnsiTheme="minorHAnsi" w:cs="Calibri"/>
              </w:rPr>
            </w:pPr>
            <w:r>
              <w:rPr>
                <w:rFonts w:asciiTheme="minorHAnsi" w:hAnsiTheme="minorHAnsi" w:cs="Calibri"/>
              </w:rPr>
              <w:t>RNA</w:t>
            </w:r>
          </w:p>
        </w:tc>
        <w:tc>
          <w:tcPr>
            <w:tcW w:w="5512" w:type="dxa"/>
          </w:tcPr>
          <w:p w14:paraId="43582211" w14:textId="77777777" w:rsidR="004A05C0" w:rsidRDefault="004A05C0" w:rsidP="009E4D4D">
            <w:pPr>
              <w:rPr>
                <w:rFonts w:asciiTheme="minorHAnsi" w:hAnsiTheme="minorHAnsi" w:cstheme="majorHAnsi"/>
              </w:rPr>
            </w:pPr>
            <w:r>
              <w:rPr>
                <w:rFonts w:asciiTheme="minorHAnsi" w:hAnsiTheme="minorHAnsi" w:cstheme="majorHAnsi"/>
              </w:rPr>
              <w:t>Ribonucleic acid</w:t>
            </w:r>
          </w:p>
        </w:tc>
      </w:tr>
      <w:tr w:rsidR="00286B28" w:rsidRPr="00A55792" w14:paraId="164D86AB" w14:textId="77777777" w:rsidTr="00704A38">
        <w:trPr>
          <w:jc w:val="center"/>
        </w:trPr>
        <w:tc>
          <w:tcPr>
            <w:tcW w:w="1571" w:type="dxa"/>
          </w:tcPr>
          <w:p w14:paraId="0A778FB6"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rRNA</w:t>
            </w:r>
          </w:p>
        </w:tc>
        <w:tc>
          <w:tcPr>
            <w:tcW w:w="5512" w:type="dxa"/>
          </w:tcPr>
          <w:p w14:paraId="27D0F4D6"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Ribosomal ribonucleic acid</w:t>
            </w:r>
          </w:p>
        </w:tc>
      </w:tr>
      <w:tr w:rsidR="004A05C0" w:rsidRPr="00A55792" w14:paraId="7BD2CB6A"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AC75D6F" w14:textId="77777777" w:rsidR="004A05C0" w:rsidRDefault="004A05C0" w:rsidP="009E4D4D">
            <w:pPr>
              <w:rPr>
                <w:rFonts w:asciiTheme="minorHAnsi" w:hAnsiTheme="minorHAnsi" w:cs="Calibri"/>
              </w:rPr>
            </w:pPr>
            <w:r>
              <w:rPr>
                <w:rFonts w:asciiTheme="minorHAnsi" w:hAnsiTheme="minorHAnsi" w:cs="Calibri"/>
              </w:rPr>
              <w:t>SAD</w:t>
            </w:r>
          </w:p>
        </w:tc>
        <w:tc>
          <w:tcPr>
            <w:tcW w:w="5512" w:type="dxa"/>
          </w:tcPr>
          <w:p w14:paraId="3D583415" w14:textId="77777777" w:rsidR="004A05C0" w:rsidRDefault="004A05C0" w:rsidP="009E4D4D">
            <w:pPr>
              <w:rPr>
                <w:rFonts w:asciiTheme="minorHAnsi" w:hAnsiTheme="minorHAnsi" w:cstheme="majorHAnsi"/>
              </w:rPr>
            </w:pPr>
            <w:r>
              <w:rPr>
                <w:rFonts w:asciiTheme="minorHAnsi" w:hAnsiTheme="minorHAnsi" w:cstheme="majorHAnsi"/>
              </w:rPr>
              <w:t>Species-abundance distribution</w:t>
            </w:r>
          </w:p>
        </w:tc>
      </w:tr>
      <w:tr w:rsidR="004A05C0" w:rsidRPr="00A55792" w14:paraId="7C3BBBB9" w14:textId="77777777" w:rsidTr="00704A38">
        <w:trPr>
          <w:jc w:val="center"/>
        </w:trPr>
        <w:tc>
          <w:tcPr>
            <w:tcW w:w="1571" w:type="dxa"/>
          </w:tcPr>
          <w:p w14:paraId="60D28DC7" w14:textId="77777777" w:rsidR="004A05C0" w:rsidRPr="0009024A" w:rsidRDefault="004A05C0" w:rsidP="009E4D4D">
            <w:pPr>
              <w:rPr>
                <w:rFonts w:asciiTheme="minorHAnsi" w:hAnsiTheme="minorHAnsi" w:cs="Calibri"/>
              </w:rPr>
            </w:pPr>
            <w:r w:rsidRPr="0009024A">
              <w:rPr>
                <w:rFonts w:asciiTheme="minorHAnsi" w:hAnsiTheme="minorHAnsi" w:cs="Calibri"/>
              </w:rPr>
              <w:t>SAR</w:t>
            </w:r>
          </w:p>
        </w:tc>
        <w:tc>
          <w:tcPr>
            <w:tcW w:w="5512" w:type="dxa"/>
          </w:tcPr>
          <w:p w14:paraId="0895F745" w14:textId="77777777" w:rsidR="004A05C0" w:rsidRPr="0009024A" w:rsidRDefault="004A05C0" w:rsidP="009E4D4D">
            <w:pPr>
              <w:rPr>
                <w:rFonts w:asciiTheme="minorHAnsi" w:hAnsiTheme="minorHAnsi" w:cstheme="majorHAnsi"/>
              </w:rPr>
            </w:pPr>
            <w:r w:rsidRPr="0009024A">
              <w:rPr>
                <w:rFonts w:asciiTheme="minorHAnsi" w:hAnsiTheme="minorHAnsi" w:cstheme="majorHAnsi"/>
              </w:rPr>
              <w:t>Species-area relationship</w:t>
            </w:r>
          </w:p>
        </w:tc>
      </w:tr>
      <w:tr w:rsidR="004A05C0" w:rsidRPr="00A55792" w14:paraId="1B3384A0"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1A9DA81D"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SiO</w:t>
            </w:r>
            <w:r w:rsidRPr="00A55792">
              <w:rPr>
                <w:rFonts w:asciiTheme="minorHAnsi" w:hAnsiTheme="minorHAnsi" w:cstheme="majorHAnsi"/>
                <w:vertAlign w:val="subscript"/>
              </w:rPr>
              <w:t>2</w:t>
            </w:r>
          </w:p>
        </w:tc>
        <w:tc>
          <w:tcPr>
            <w:tcW w:w="5512" w:type="dxa"/>
          </w:tcPr>
          <w:p w14:paraId="2D471669"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Silicon dioxide</w:t>
            </w:r>
          </w:p>
        </w:tc>
      </w:tr>
      <w:tr w:rsidR="004A05C0" w:rsidRPr="00A55792" w14:paraId="5E675C31" w14:textId="77777777" w:rsidTr="00704A38">
        <w:trPr>
          <w:jc w:val="center"/>
        </w:trPr>
        <w:tc>
          <w:tcPr>
            <w:tcW w:w="1571" w:type="dxa"/>
          </w:tcPr>
          <w:p w14:paraId="64AE0CC9" w14:textId="77777777" w:rsidR="004A05C0" w:rsidRPr="00A55792" w:rsidRDefault="004A05C0" w:rsidP="009E4D4D">
            <w:pPr>
              <w:rPr>
                <w:rFonts w:asciiTheme="minorHAnsi" w:hAnsiTheme="minorHAnsi" w:cs="Calibri"/>
              </w:rPr>
            </w:pPr>
            <w:r w:rsidRPr="00A55792">
              <w:rPr>
                <w:rFonts w:asciiTheme="minorHAnsi" w:hAnsiTheme="minorHAnsi" w:cstheme="majorHAnsi"/>
              </w:rPr>
              <w:t>SO</w:t>
            </w:r>
            <w:r w:rsidRPr="00A55792">
              <w:rPr>
                <w:rFonts w:asciiTheme="minorHAnsi" w:hAnsiTheme="minorHAnsi" w:cstheme="majorHAnsi"/>
                <w:vertAlign w:val="subscript"/>
              </w:rPr>
              <w:t>4</w:t>
            </w:r>
            <w:r w:rsidRPr="00A55792">
              <w:rPr>
                <w:rFonts w:asciiTheme="minorHAnsi" w:hAnsiTheme="minorHAnsi" w:cstheme="majorHAnsi"/>
                <w:vertAlign w:val="superscript"/>
              </w:rPr>
              <w:t>2-</w:t>
            </w:r>
          </w:p>
        </w:tc>
        <w:tc>
          <w:tcPr>
            <w:tcW w:w="5512" w:type="dxa"/>
          </w:tcPr>
          <w:p w14:paraId="042D717C"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Sulphate</w:t>
            </w:r>
          </w:p>
        </w:tc>
      </w:tr>
      <w:tr w:rsidR="004A05C0" w:rsidRPr="00A55792" w14:paraId="53FC7943"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3E489BD8" w14:textId="77777777" w:rsidR="004A05C0" w:rsidRPr="0009024A" w:rsidRDefault="004A05C0" w:rsidP="009E4D4D">
            <w:pPr>
              <w:rPr>
                <w:rFonts w:asciiTheme="minorHAnsi" w:hAnsiTheme="minorHAnsi" w:cs="Calibri"/>
              </w:rPr>
            </w:pPr>
            <w:r w:rsidRPr="0009024A">
              <w:rPr>
                <w:rFonts w:asciiTheme="minorHAnsi" w:hAnsiTheme="minorHAnsi" w:cs="Calibri"/>
              </w:rPr>
              <w:t>STR</w:t>
            </w:r>
          </w:p>
        </w:tc>
        <w:tc>
          <w:tcPr>
            <w:tcW w:w="5512" w:type="dxa"/>
          </w:tcPr>
          <w:p w14:paraId="028F715C" w14:textId="77777777" w:rsidR="004A05C0" w:rsidRPr="0009024A" w:rsidRDefault="004A05C0" w:rsidP="009E4D4D">
            <w:pPr>
              <w:rPr>
                <w:rFonts w:asciiTheme="minorHAnsi" w:hAnsiTheme="minorHAnsi" w:cstheme="majorHAnsi"/>
              </w:rPr>
            </w:pPr>
            <w:r w:rsidRPr="0009024A">
              <w:rPr>
                <w:rFonts w:asciiTheme="minorHAnsi" w:hAnsiTheme="minorHAnsi" w:cstheme="majorHAnsi"/>
              </w:rPr>
              <w:t>Species-time relationship</w:t>
            </w:r>
          </w:p>
        </w:tc>
      </w:tr>
      <w:tr w:rsidR="004A05C0" w:rsidRPr="00A55792" w14:paraId="5DAE8860" w14:textId="77777777" w:rsidTr="00704A38">
        <w:trPr>
          <w:jc w:val="center"/>
        </w:trPr>
        <w:tc>
          <w:tcPr>
            <w:tcW w:w="1571" w:type="dxa"/>
          </w:tcPr>
          <w:p w14:paraId="17C4EAF1" w14:textId="77777777" w:rsidR="004A05C0" w:rsidRPr="00A55792" w:rsidRDefault="004A05C0" w:rsidP="009E4D4D">
            <w:pPr>
              <w:rPr>
                <w:rFonts w:asciiTheme="minorHAnsi" w:hAnsiTheme="minorHAnsi" w:cstheme="majorHAnsi"/>
              </w:rPr>
            </w:pPr>
            <w:r>
              <w:rPr>
                <w:rFonts w:asciiTheme="minorHAnsi" w:hAnsiTheme="minorHAnsi" w:cstheme="majorHAnsi"/>
              </w:rPr>
              <w:t>TOC</w:t>
            </w:r>
          </w:p>
        </w:tc>
        <w:tc>
          <w:tcPr>
            <w:tcW w:w="5512" w:type="dxa"/>
          </w:tcPr>
          <w:p w14:paraId="7875E3BB" w14:textId="77777777" w:rsidR="004A05C0" w:rsidRPr="00A55792" w:rsidRDefault="004A05C0" w:rsidP="009E4D4D">
            <w:pPr>
              <w:rPr>
                <w:rFonts w:asciiTheme="minorHAnsi" w:hAnsiTheme="minorHAnsi" w:cstheme="majorHAnsi"/>
              </w:rPr>
            </w:pPr>
            <w:r>
              <w:rPr>
                <w:rFonts w:asciiTheme="minorHAnsi" w:hAnsiTheme="minorHAnsi" w:cstheme="majorHAnsi"/>
              </w:rPr>
              <w:t>Total organic carbon</w:t>
            </w:r>
          </w:p>
        </w:tc>
      </w:tr>
      <w:tr w:rsidR="004A05C0" w:rsidRPr="00A55792" w14:paraId="212F6D97"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BB2A611" w14:textId="77777777" w:rsidR="004A05C0" w:rsidRDefault="004A05C0" w:rsidP="009E4D4D">
            <w:pPr>
              <w:rPr>
                <w:rFonts w:asciiTheme="minorHAnsi" w:hAnsiTheme="minorHAnsi" w:cs="Calibri"/>
              </w:rPr>
            </w:pPr>
            <w:r w:rsidRPr="00C9380B">
              <w:rPr>
                <w:rFonts w:asciiTheme="minorHAnsi" w:hAnsiTheme="minorHAnsi" w:cs="Calibri"/>
              </w:rPr>
              <w:t>UPGMA</w:t>
            </w:r>
          </w:p>
        </w:tc>
        <w:tc>
          <w:tcPr>
            <w:tcW w:w="5512" w:type="dxa"/>
          </w:tcPr>
          <w:p w14:paraId="5F998FD3" w14:textId="5FB3B84D" w:rsidR="004A05C0" w:rsidRDefault="006D1EB3" w:rsidP="009E4D4D">
            <w:pPr>
              <w:rPr>
                <w:rFonts w:asciiTheme="minorHAnsi" w:hAnsiTheme="minorHAnsi"/>
              </w:rPr>
            </w:pPr>
            <w:r>
              <w:rPr>
                <w:rFonts w:asciiTheme="minorHAnsi" w:hAnsiTheme="minorHAnsi"/>
              </w:rPr>
              <w:t>U</w:t>
            </w:r>
            <w:r w:rsidRPr="006D1EB3">
              <w:rPr>
                <w:rFonts w:asciiTheme="minorHAnsi" w:hAnsiTheme="minorHAnsi"/>
              </w:rPr>
              <w:t>nweighted pair group method with arithmetic mean</w:t>
            </w:r>
          </w:p>
        </w:tc>
      </w:tr>
      <w:tr w:rsidR="004A05C0" w:rsidRPr="00A55792" w14:paraId="2785EBE0" w14:textId="77777777" w:rsidTr="00704A38">
        <w:trPr>
          <w:jc w:val="center"/>
        </w:trPr>
        <w:tc>
          <w:tcPr>
            <w:tcW w:w="1571" w:type="dxa"/>
          </w:tcPr>
          <w:p w14:paraId="04A250E7"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VPA</w:t>
            </w:r>
          </w:p>
        </w:tc>
        <w:tc>
          <w:tcPr>
            <w:tcW w:w="5512" w:type="dxa"/>
          </w:tcPr>
          <w:p w14:paraId="62065208"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Variation partitioning analysis</w:t>
            </w:r>
          </w:p>
        </w:tc>
      </w:tr>
      <w:tr w:rsidR="004A05C0" w:rsidRPr="00A55792" w14:paraId="410CFE83"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7B6CA96" w14:textId="77777777" w:rsidR="004A05C0" w:rsidRPr="00A55792" w:rsidRDefault="004A05C0" w:rsidP="009E4D4D">
            <w:pPr>
              <w:rPr>
                <w:rFonts w:asciiTheme="minorHAnsi" w:hAnsiTheme="minorHAnsi" w:cstheme="majorHAnsi"/>
              </w:rPr>
            </w:pPr>
            <m:oMath>
              <m:r>
                <w:rPr>
                  <w:rFonts w:ascii="Cambria Math" w:hAnsi="Cambria Math" w:cstheme="majorHAnsi"/>
                </w:rPr>
                <m:t>β</m:t>
              </m:r>
            </m:oMath>
            <w:r w:rsidRPr="00A55792">
              <w:rPr>
                <w:rFonts w:asciiTheme="minorHAnsi" w:eastAsiaTheme="minorEastAsia" w:hAnsiTheme="minorHAnsi" w:cstheme="majorHAnsi"/>
              </w:rPr>
              <w:t>NTI</w:t>
            </w:r>
          </w:p>
        </w:tc>
        <w:tc>
          <w:tcPr>
            <w:tcW w:w="5512" w:type="dxa"/>
          </w:tcPr>
          <w:p w14:paraId="1A86D102"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Beta-nearest taxon index</w:t>
            </w:r>
          </w:p>
        </w:tc>
      </w:tr>
      <w:tr w:rsidR="004A05C0" w:rsidRPr="00A55792" w14:paraId="2076DC75" w14:textId="77777777" w:rsidTr="00704A38">
        <w:trPr>
          <w:jc w:val="center"/>
        </w:trPr>
        <w:tc>
          <w:tcPr>
            <w:tcW w:w="1571" w:type="dxa"/>
          </w:tcPr>
          <w:p w14:paraId="2A8CB7B1" w14:textId="39F73CDE" w:rsidR="004A05C0" w:rsidRPr="0009024A" w:rsidRDefault="006D1EB3" w:rsidP="009E4D4D">
            <w:pPr>
              <w:rPr>
                <w:rFonts w:asciiTheme="minorHAnsi" w:hAnsiTheme="minorHAnsi" w:cs="Calibri"/>
              </w:rPr>
            </w:pPr>
            <m:oMath>
              <m:r>
                <w:rPr>
                  <w:rFonts w:ascii="Cambria Math" w:hAnsi="Cambria Math" w:cstheme="majorHAnsi"/>
                </w:rPr>
                <m:t>β</m:t>
              </m:r>
            </m:oMath>
            <w:r>
              <w:rPr>
                <w:rFonts w:asciiTheme="minorHAnsi" w:hAnsiTheme="minorHAnsi" w:cs="Calibri"/>
              </w:rPr>
              <w:t>RC</w:t>
            </w:r>
          </w:p>
        </w:tc>
        <w:tc>
          <w:tcPr>
            <w:tcW w:w="5512" w:type="dxa"/>
          </w:tcPr>
          <w:p w14:paraId="736FBB71" w14:textId="53032673" w:rsidR="004A05C0" w:rsidRPr="0009024A" w:rsidRDefault="006D1EB3" w:rsidP="009E4D4D">
            <w:pPr>
              <w:rPr>
                <w:rFonts w:asciiTheme="minorHAnsi" w:hAnsiTheme="minorHAnsi" w:cstheme="majorHAnsi"/>
              </w:rPr>
            </w:pPr>
            <w:r>
              <w:rPr>
                <w:rFonts w:asciiTheme="minorHAnsi" w:hAnsiTheme="minorHAnsi" w:cstheme="majorHAnsi"/>
              </w:rPr>
              <w:t>Beta-</w:t>
            </w:r>
            <w:proofErr w:type="spellStart"/>
            <w:r>
              <w:rPr>
                <w:rFonts w:asciiTheme="minorHAnsi" w:hAnsiTheme="minorHAnsi" w:cstheme="majorHAnsi"/>
              </w:rPr>
              <w:t>Raup</w:t>
            </w:r>
            <w:proofErr w:type="spellEnd"/>
            <w:r>
              <w:rPr>
                <w:rFonts w:asciiTheme="minorHAnsi" w:hAnsiTheme="minorHAnsi" w:cstheme="majorHAnsi"/>
              </w:rPr>
              <w:t>-Crick Dissimilarity</w:t>
            </w:r>
          </w:p>
        </w:tc>
      </w:tr>
    </w:tbl>
    <w:p w14:paraId="726858FF" w14:textId="77777777" w:rsidR="009E72C0" w:rsidRPr="00A55792" w:rsidRDefault="009E72C0" w:rsidP="00DC2A24">
      <w:pPr>
        <w:rPr>
          <w:rFonts w:asciiTheme="minorHAnsi" w:hAnsiTheme="minorHAnsi" w:cstheme="majorHAnsi"/>
        </w:rPr>
      </w:pPr>
    </w:p>
    <w:p w14:paraId="7AC637B2" w14:textId="368F513E" w:rsidR="00DC2A24" w:rsidRPr="00C77D7D" w:rsidRDefault="005C3AE3" w:rsidP="005C3AE3">
      <w:pPr>
        <w:pStyle w:val="Heading1"/>
        <w:rPr>
          <w:rFonts w:asciiTheme="minorHAnsi" w:hAnsiTheme="minorHAnsi"/>
        </w:rPr>
      </w:pPr>
      <w:bookmarkStart w:id="2" w:name="_Toc64021929"/>
      <w:r w:rsidRPr="00C77D7D">
        <w:rPr>
          <w:rFonts w:asciiTheme="minorHAnsi" w:hAnsiTheme="minorHAnsi"/>
        </w:rPr>
        <w:lastRenderedPageBreak/>
        <w:t>Introduction</w:t>
      </w:r>
      <w:bookmarkEnd w:id="2"/>
    </w:p>
    <w:p w14:paraId="7FA04390" w14:textId="77777777" w:rsidR="005C3AE3" w:rsidRPr="00C77D7D" w:rsidRDefault="005C3AE3" w:rsidP="005C3AE3">
      <w:pPr>
        <w:rPr>
          <w:rFonts w:asciiTheme="minorHAnsi" w:hAnsiTheme="minorHAnsi"/>
        </w:rPr>
      </w:pPr>
    </w:p>
    <w:p w14:paraId="33628BC6" w14:textId="26D99156" w:rsidR="00C77D7D" w:rsidRDefault="00245000" w:rsidP="00D23043">
      <w:pPr>
        <w:rPr>
          <w:rFonts w:asciiTheme="minorHAnsi" w:hAnsiTheme="minorHAnsi"/>
        </w:rPr>
      </w:pPr>
      <w:r w:rsidRPr="00C77D7D">
        <w:rPr>
          <w:rFonts w:asciiTheme="minorHAnsi" w:hAnsiTheme="minorHAnsi"/>
        </w:rPr>
        <w:t xml:space="preserve">Glaciers have long been viewed as inert, inhospitable environments. However, recent advancements have revealed that glaciers are dominated by microbial life </w:t>
      </w:r>
      <w:r w:rsidRPr="00C77D7D">
        <w:rPr>
          <w:rFonts w:asciiTheme="minorHAnsi" w:hAnsiTheme="minorHAnsi"/>
        </w:rPr>
        <w:fldChar w:fldCharType="begin" w:fldLock="1"/>
      </w:r>
      <w:r w:rsidRPr="00C77D7D">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Lutz, Chrismas, &amp; Benning, 2017)","plainTextFormattedCitation":"(Alexandre M. Anesio, Lutz, Chrismas, &amp; Benning, 2017)","previouslyFormattedCitation":"(Alexandre M. Anesio, Lutz, Chrismas, &amp; Benning, 2017)"},"properties":{"noteIndex":0},"schema":"https://github.com/citation-style-language/schema/raw/master/csl-citation.json"}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(Alexandre M. Anesio, Lutz, Chrismas, &amp; Benning, 2017)</w:t>
      </w:r>
      <w:r w:rsidRPr="00C77D7D">
        <w:rPr>
          <w:rFonts w:asciiTheme="minorHAnsi" w:hAnsiTheme="minorHAnsi"/>
        </w:rPr>
        <w:fldChar w:fldCharType="end"/>
      </w:r>
      <w:r w:rsidR="00AE7EC6">
        <w:rPr>
          <w:rFonts w:asciiTheme="minorHAnsi" w:hAnsiTheme="minorHAnsi"/>
        </w:rPr>
        <w:t>,</w:t>
      </w:r>
      <w:r w:rsidR="00D23043" w:rsidRPr="00C77D7D">
        <w:rPr>
          <w:rFonts w:asciiTheme="minorHAnsi" w:hAnsiTheme="minorHAnsi"/>
        </w:rPr>
        <w:t xml:space="preserve"> harbour</w:t>
      </w:r>
      <w:r w:rsidR="00C77D7D">
        <w:rPr>
          <w:rFonts w:asciiTheme="minorHAnsi" w:hAnsiTheme="minorHAnsi"/>
        </w:rPr>
        <w:t>ing</w:t>
      </w:r>
      <w:r w:rsidR="00D23043" w:rsidRPr="00C77D7D">
        <w:rPr>
          <w:rFonts w:asciiTheme="minorHAnsi" w:hAnsiTheme="minorHAnsi"/>
        </w:rPr>
        <w:t xml:space="preserve"> an estimated 10</w:t>
      </w:r>
      <w:r w:rsidR="00D23043" w:rsidRPr="00C77D7D">
        <w:rPr>
          <w:rFonts w:asciiTheme="minorHAnsi" w:hAnsiTheme="minorHAnsi"/>
          <w:vertAlign w:val="superscript"/>
        </w:rPr>
        <w:t>29</w:t>
      </w:r>
      <w:r w:rsidR="00AE7EC6">
        <w:rPr>
          <w:rFonts w:asciiTheme="minorHAnsi" w:hAnsiTheme="minorHAnsi"/>
        </w:rPr>
        <w:t xml:space="preserve"> </w:t>
      </w:r>
      <w:r w:rsidR="00CD27B0">
        <w:rPr>
          <w:rFonts w:asciiTheme="minorHAnsi" w:hAnsiTheme="minorHAnsi"/>
        </w:rPr>
        <w:t>microbes</w:t>
      </w:r>
      <w:r w:rsidR="00D23043" w:rsidRPr="00C77D7D">
        <w:rPr>
          <w:rFonts w:asciiTheme="minorHAnsi" w:hAnsiTheme="minorHAnsi"/>
        </w:rPr>
        <w:t xml:space="preserve"> </w:t>
      </w:r>
      <w:r w:rsidR="00D23043" w:rsidRPr="00C77D7D">
        <w:rPr>
          <w:rFonts w:asciiTheme="minorHAnsi" w:hAnsiTheme="minorHAnsi"/>
        </w:rPr>
        <w:fldChar w:fldCharType="begin" w:fldLock="1"/>
      </w:r>
      <w:r w:rsidR="00D23043" w:rsidRPr="00C77D7D">
        <w:rPr>
          <w:rFonts w:asciiTheme="minorHAnsi" w:hAnsiTheme="minorHAnsi"/>
        </w:rPr>
        <w:instrText>ADDIN CSL_CITATION {"citationItems":[{"id":"ITEM-1","itemData":{"DOI":"10.1002/cyto.a.22411","ISSN":"15524922","PMID":"24273193","author":[{"dropping-particle":"","family":"Irvine-Fynn","given":"Tristram D.L.","non-dropping-particle":"","parse-names":false,"suffix":""},{"dropping-particle":"","family":"Edwards","given":"Arwyn","non-dropping-particle":"","parse-names":false,"suffix":""}],"container-title":"Cytometry Part A","id":"ITEM-1","issue":"1","issued":{"date-parts":[["2014"]]},"page":"3-7","title":"A frozen asset: The potential of flow cytometry in constraining the glacial biome","type":"article-journal","volume":"85"},"uris":["http://www.mendeley.com/documents/?uuid=7a5fa99c-316f-4216-9fd1-680c0f10c87e"]}],"mendeley":{"formattedCitation":"(Irvine-Fynn &amp; Edwards, 2014)","plainTextFormattedCitation":"(Irvine-Fynn &amp; Edwards, 2014)","previouslyFormattedCitation":"(Irvine-Fynn &amp; Edwards, 2014)"},"properties":{"noteIndex":0},"schema":"https://github.com/citation-style-language/schema/raw/master/csl-citation.json"}</w:instrText>
      </w:r>
      <w:r w:rsidR="00D23043" w:rsidRPr="00C77D7D">
        <w:rPr>
          <w:rFonts w:asciiTheme="minorHAnsi" w:hAnsiTheme="minorHAnsi"/>
        </w:rPr>
        <w:fldChar w:fldCharType="separate"/>
      </w:r>
      <w:r w:rsidR="00D23043" w:rsidRPr="00C77D7D">
        <w:rPr>
          <w:rFonts w:asciiTheme="minorHAnsi" w:hAnsiTheme="minorHAnsi"/>
          <w:noProof/>
        </w:rPr>
        <w:t>(Irvine-Fynn &amp; Edwards, 2014)</w:t>
      </w:r>
      <w:r w:rsidR="00D23043" w:rsidRPr="00C77D7D">
        <w:rPr>
          <w:rFonts w:asciiTheme="minorHAnsi" w:hAnsiTheme="minorHAnsi"/>
        </w:rPr>
        <w:fldChar w:fldCharType="end"/>
      </w:r>
      <w:r w:rsidR="00D23043" w:rsidRPr="00C77D7D">
        <w:rPr>
          <w:rFonts w:asciiTheme="minorHAnsi" w:hAnsiTheme="minorHAnsi"/>
        </w:rPr>
        <w:t xml:space="preserve">. </w:t>
      </w:r>
      <w:r w:rsidRPr="00C77D7D">
        <w:rPr>
          <w:rFonts w:asciiTheme="minorHAnsi" w:hAnsiTheme="minorHAnsi"/>
        </w:rPr>
        <w:t xml:space="preserve">These communities are dependent on </w:t>
      </w:r>
      <w:r w:rsidR="00C77D7D">
        <w:rPr>
          <w:rFonts w:asciiTheme="minorHAnsi" w:hAnsiTheme="minorHAnsi"/>
        </w:rPr>
        <w:t>the</w:t>
      </w:r>
      <w:r w:rsidRPr="00C77D7D">
        <w:rPr>
          <w:rFonts w:asciiTheme="minorHAnsi" w:hAnsiTheme="minorHAnsi"/>
        </w:rPr>
        <w:t xml:space="preserve"> </w:t>
      </w:r>
      <w:r w:rsidR="000D1980">
        <w:rPr>
          <w:rFonts w:asciiTheme="minorHAnsi" w:hAnsiTheme="minorHAnsi"/>
        </w:rPr>
        <w:t xml:space="preserve">tight </w:t>
      </w:r>
      <w:r w:rsidRPr="00C77D7D">
        <w:rPr>
          <w:rFonts w:asciiTheme="minorHAnsi" w:hAnsiTheme="minorHAnsi"/>
        </w:rPr>
        <w:t xml:space="preserve">recycling of limited nutrients </w:t>
      </w:r>
      <w:r w:rsidRPr="00C77D7D">
        <w:rPr>
          <w:rFonts w:asciiTheme="minorHAnsi" w:hAnsiTheme="minorHAnsi"/>
        </w:rPr>
        <w:fldChar w:fldCharType="begin" w:fldLock="1"/>
      </w:r>
      <w:r w:rsidRPr="00C77D7D">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(Elizabeth A. Bagshaw et al., 2007)</w:t>
      </w:r>
      <w:r w:rsidRPr="00C77D7D">
        <w:rPr>
          <w:rFonts w:asciiTheme="minorHAnsi" w:hAnsiTheme="minorHAnsi"/>
        </w:rPr>
        <w:fldChar w:fldCharType="end"/>
      </w:r>
      <w:r w:rsidR="00C77D7D">
        <w:rPr>
          <w:rFonts w:asciiTheme="minorHAnsi" w:hAnsiTheme="minorHAnsi"/>
        </w:rPr>
        <w:t xml:space="preserve"> and</w:t>
      </w:r>
      <w:r w:rsidR="00D23043" w:rsidRPr="00C77D7D">
        <w:rPr>
          <w:rFonts w:asciiTheme="minorHAnsi" w:hAnsiTheme="minorHAnsi"/>
        </w:rPr>
        <w:t xml:space="preserve"> </w:t>
      </w:r>
      <w:r w:rsidR="000D1980">
        <w:rPr>
          <w:rFonts w:asciiTheme="minorHAnsi" w:hAnsiTheme="minorHAnsi"/>
        </w:rPr>
        <w:t xml:space="preserve">availability of </w:t>
      </w:r>
      <w:r w:rsidR="00D23043" w:rsidRPr="00C77D7D">
        <w:rPr>
          <w:rFonts w:asciiTheme="minorHAnsi" w:hAnsiTheme="minorHAnsi"/>
        </w:rPr>
        <w:t xml:space="preserve">liquid water </w:t>
      </w:r>
      <w:r w:rsidR="00C77D7D">
        <w:rPr>
          <w:rFonts w:asciiTheme="minorHAnsi" w:hAnsiTheme="minorHAnsi"/>
        </w:rPr>
        <w:t xml:space="preserve">during the summer melt </w:t>
      </w:r>
      <w:r w:rsidR="00D23043" w:rsidRPr="00C77D7D">
        <w:rPr>
          <w:rFonts w:asciiTheme="minorHAnsi" w:hAnsiTheme="minorHAnsi"/>
        </w:rPr>
        <w:fldChar w:fldCharType="begin" w:fldLock="1"/>
      </w:r>
      <w:r w:rsidR="00D23043" w:rsidRPr="00C77D7D">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00D23043" w:rsidRPr="00C77D7D">
        <w:rPr>
          <w:rFonts w:asciiTheme="minorHAnsi" w:hAnsiTheme="minorHAnsi"/>
        </w:rPr>
        <w:fldChar w:fldCharType="separate"/>
      </w:r>
      <w:r w:rsidR="00D23043" w:rsidRPr="00C77D7D">
        <w:rPr>
          <w:rFonts w:asciiTheme="minorHAnsi" w:hAnsiTheme="minorHAnsi"/>
          <w:noProof/>
        </w:rPr>
        <w:t>(Alexandre M. Anesio &amp; Laybourn-Parry, 2012)</w:t>
      </w:r>
      <w:r w:rsidR="00D23043" w:rsidRPr="00C77D7D">
        <w:rPr>
          <w:rFonts w:asciiTheme="minorHAnsi" w:hAnsiTheme="minorHAnsi"/>
        </w:rPr>
        <w:fldChar w:fldCharType="end"/>
      </w:r>
      <w:r w:rsidRPr="00C77D7D">
        <w:rPr>
          <w:rFonts w:asciiTheme="minorHAnsi" w:hAnsiTheme="minorHAnsi"/>
        </w:rPr>
        <w:t xml:space="preserve">. </w:t>
      </w:r>
    </w:p>
    <w:p w14:paraId="1661965D" w14:textId="77777777" w:rsidR="00C77D7D" w:rsidRDefault="00C77D7D" w:rsidP="00D23043">
      <w:pPr>
        <w:rPr>
          <w:rFonts w:asciiTheme="minorHAnsi" w:hAnsiTheme="minorHAnsi"/>
        </w:rPr>
      </w:pPr>
    </w:p>
    <w:p w14:paraId="0FE5BA27" w14:textId="1C3CE382" w:rsidR="00AA0CB8" w:rsidRPr="00C77D7D" w:rsidRDefault="00035A83" w:rsidP="00AA0CB8">
      <w:pPr>
        <w:rPr>
          <w:rFonts w:asciiTheme="minorHAnsi" w:hAnsiTheme="minorHAnsi"/>
        </w:rPr>
      </w:pPr>
      <w:r w:rsidRPr="00C77D7D">
        <w:rPr>
          <w:rFonts w:asciiTheme="minorHAnsi" w:hAnsiTheme="minorHAnsi"/>
        </w:rPr>
        <w:t xml:space="preserve">Glacier microbial communities play a key role in biogeochemical cycling at both local and global scales </w:t>
      </w:r>
      <w:r w:rsidRPr="00C77D7D">
        <w:rPr>
          <w:rFonts w:asciiTheme="minorHAnsi" w:hAnsiTheme="minorHAnsi"/>
        </w:rPr>
        <w:fldChar w:fldCharType="begin" w:fldLock="1"/>
      </w:r>
      <w:r w:rsidR="004A7976">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Ecosystems","type":"article-journal","volume":"78"},"uris":["http://www.mendeley.com/documents/?uuid=6fad60a7-4dc1-4f76-8c2f-9224c9899a77"]},{"id":"ITEM-2","itemData":{"DOI":"10.1016/j.tree.2011.09.012","ISSN":"01695347","PMID":"22000675","abstract":"The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Evolution","id":"ITEM-2","issue":"4","issued":{"date-parts":[["2012","4"]]},"page":"219-225","title":"Glaciers and ice sheets as a biome","type":"article","volume":"27"},"uris":["http://www.mendeley.com/documents/?uuid=91ea4489-4e62-369e-ac97-699d258ad340"]}],"mendeley":{"formattedCitation":"(Alexandre M. Anesio &amp; Laybourn-Parry, 2012; Amy Hodson, Anesio, Fountain, Laybourn-perry, &amp; Sattler, 2008)","plainTextFormattedCitation":"(Alexandre M. Anesio &amp; Laybourn-Parry, 2012; Amy Hodson, Anesio, Fountain, Laybourn-perry, &amp; Sattler, 2008)","previouslyFormattedCitation":"(Alexandre M. Anesio &amp; Laybourn-Parry, 2012; Amy Hodson, Anesio, Fountain, Laybourn-perry, &amp; Sattler, 2008)"},"properties":{"noteIndex":0},"schema":"https://github.com/citation-style-language/schema/raw/master/csl-citation.json"}</w:instrText>
      </w:r>
      <w:r w:rsidRPr="00C77D7D">
        <w:rPr>
          <w:rFonts w:asciiTheme="minorHAnsi" w:hAnsiTheme="minorHAnsi"/>
        </w:rPr>
        <w:fldChar w:fldCharType="separate"/>
      </w:r>
      <w:r w:rsidR="00751FB2" w:rsidRPr="00751FB2">
        <w:rPr>
          <w:rFonts w:asciiTheme="minorHAnsi" w:hAnsiTheme="minorHAnsi"/>
          <w:noProof/>
        </w:rPr>
        <w:t>(Alexandre M. Anesio &amp; Laybourn-Parry, 2012; Amy Hodson, Anesio, Fountain, Laybourn-perry, &amp; Sattler, 2008)</w:t>
      </w:r>
      <w:r w:rsidRPr="00C77D7D">
        <w:rPr>
          <w:rFonts w:asciiTheme="minorHAnsi" w:hAnsiTheme="minorHAnsi"/>
        </w:rPr>
        <w:fldChar w:fldCharType="end"/>
      </w:r>
      <w:r w:rsidR="00C77D7D">
        <w:rPr>
          <w:rFonts w:asciiTheme="minorHAnsi" w:hAnsiTheme="minorHAnsi"/>
        </w:rPr>
        <w:t>, contributing</w:t>
      </w:r>
      <w:r w:rsidR="00D23043" w:rsidRPr="00C77D7D">
        <w:rPr>
          <w:rFonts w:asciiTheme="minorHAnsi" w:hAnsiTheme="minorHAnsi"/>
        </w:rPr>
        <w:t xml:space="preserve"> to carbon</w:t>
      </w:r>
      <w:r w:rsidR="00C77D7D">
        <w:rPr>
          <w:rFonts w:asciiTheme="minorHAnsi" w:hAnsiTheme="minorHAnsi"/>
        </w:rPr>
        <w:t xml:space="preserve"> (C)</w:t>
      </w:r>
      <w:r w:rsidR="00D23043" w:rsidRPr="00C77D7D">
        <w:rPr>
          <w:rFonts w:asciiTheme="minorHAnsi" w:hAnsiTheme="minorHAnsi"/>
        </w:rPr>
        <w:t>, nitrogen</w:t>
      </w:r>
      <w:r w:rsidR="00C77D7D">
        <w:rPr>
          <w:rFonts w:asciiTheme="minorHAnsi" w:hAnsiTheme="minorHAnsi"/>
        </w:rPr>
        <w:t xml:space="preserve"> (N)</w:t>
      </w:r>
      <w:r w:rsidR="00D23043" w:rsidRPr="00C77D7D">
        <w:rPr>
          <w:rFonts w:asciiTheme="minorHAnsi" w:hAnsiTheme="minorHAnsi"/>
        </w:rPr>
        <w:t xml:space="preserve">, phosphorus </w:t>
      </w:r>
      <w:r w:rsidR="00C77D7D">
        <w:rPr>
          <w:rFonts w:asciiTheme="minorHAnsi" w:hAnsiTheme="minorHAnsi"/>
        </w:rPr>
        <w:t xml:space="preserve">(P) </w:t>
      </w:r>
      <w:r w:rsidR="00D23043" w:rsidRPr="00C77D7D">
        <w:rPr>
          <w:rFonts w:asciiTheme="minorHAnsi" w:hAnsiTheme="minorHAnsi"/>
        </w:rPr>
        <w:t xml:space="preserve">and iron </w:t>
      </w:r>
      <w:r w:rsidR="00C77D7D">
        <w:rPr>
          <w:rFonts w:asciiTheme="minorHAnsi" w:hAnsiTheme="minorHAnsi"/>
        </w:rPr>
        <w:t xml:space="preserve">(Fe) </w:t>
      </w:r>
      <w:r w:rsidR="00D23043" w:rsidRPr="00C77D7D">
        <w:rPr>
          <w:rFonts w:asciiTheme="minorHAnsi" w:hAnsiTheme="minorHAnsi"/>
        </w:rPr>
        <w:t xml:space="preserve">cycling </w:t>
      </w:r>
      <w:r w:rsidR="00D23043" w:rsidRPr="00C77D7D">
        <w:rPr>
          <w:rFonts w:asciiTheme="minorHAnsi" w:hAnsiTheme="minorHAnsi"/>
        </w:rPr>
        <w:fldChar w:fldCharType="begin" w:fldLock="1"/>
      </w:r>
      <w:r w:rsidR="00D23043" w:rsidRPr="00C77D7D">
        <w:rPr>
          <w:rFonts w:asciiTheme="minorHAnsi" w:hAnsiTheme="minorHAnsi"/>
        </w:rPr>
        <w:instrText>ADDIN CSL_CITATION {"citationItems":[{"id":"ITEM-1","itemData":{"DOI":"10.5194/bg-14-1445-2017","ISSN":"17264189","abstract":"Subglacial environments are known to harbour metabolically diverse microbial communities. These microbial communities drive chemical weathering of underlying bedrock and influence the geochemistry of glacial meltwater. Despite its importance in weathering reactions, the microbial cycling of iron in subglacial environments, in particular the role of microbial iron reduction, is poorly understood. In this study we address the prevalence of viable iron-reducing microorganisms in subglacial sediments from five geographically isolated glaciers. Iron-reducing enrichment cultures were established with sediment from beneath Engabreen (Norway), Finsterwalderbreen (Svalbard), Leverett and Russell glaciers (Greenland), and Lower Wright Glacier (Antarctica). Rates of iron reduction were higher at 4 °C compared with 15 °C in all but one duplicated second-generation enrichment culture, indicative of cold-tolerant and perhaps cold-adapted iron reducers. Analysis of bacterial 16S rRNA genes indicates &lt;i&gt;Desulfosporosinus&lt;/i&gt; were the dominant iron-reducing microorganisms in low-temperature Engabreen, Finsterwalderbreen and Lower Wright Glacier enrichments, and &lt;i&gt;Geobacter&lt;/i&gt; dominated in Russell and Leverett enrichments. Results from this study suggest microbial iron reduction is widespread in subglacial environments and may have important implications for global biogeochemical iron cycling and export to marine ecosystems.","author":[{"dropping-particle":"","family":"Nixon","given":"Sophie L.","non-dropping-particle":"","parse-names":false,"suffix":""},{"dropping-particle":"","family":"Telling","given":"Jon P.","non-dropping-particle":"","parse-names":false,"suffix":""},{"dropping-particle":"","family":"Wadham","given":"Jemma L.","non-dropping-particle":"","parse-names":false,"suffix":""},{"dropping-particle":"","family":"Cockell","given":"Charles S.","non-dropping-particle":"","parse-names":false,"suffix":""}],"container-title":"Biogeosciences","id":"ITEM-1","issue":"6","issued":{"date-parts":[["2017"]]},"page":"1445-1455","title":"Viable cold-tolerant iron-reducing microorganisms in geographically diverse subglacial environments","type":"article-journal","volume":"14"},"uris":["http://www.mendeley.com/documents/?uuid=ddbadb2d-5651-4cad-8f23-ea379ce913ba"]},{"id":"ITEM-2","itemData":{"DOI":"10.1657/1938-4246-45.4.440","ISSN":"15230430","abstract":"Nutrient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Antarctica?","type":"article-journal","volume":"45"},"uris":["http://www.mendeley.com/documents/?uuid=b33aae32-043c-42d0-bb68-4f57c55ddccf"]},{"id":"ITEM-3","itemData":{"DOI":"10.5194/bg-2015-484","abstract":"Fjord and continental shelf environments in the Polar Regions are host to some of the planet’s most productive ecosystems, and support economically important fisheries. Their productivity, however, is often critically dependent upon nutrient supply from up-stream terrestrial environments delivered via river systems. One of the most extensive glacially-fed coastal ecosystems is that bordering the Greenland Ice Sheet. The future primary productivity of this marine ecosystem, however, is uncertain. A potential increase in primary productivity driven by reduced sea ice extent and associated increased light levels may be curtailed by insufficient nutrient supply, and specifically nitrogen. Research on small valley glaciers indicates that glaciers are important sources of nitrogen to downstream environments. However, no data exists from ice sheet systems such as Greenland. Time series of nitrogen concentrations in runoff are documented from a large Greenland glacier, demonstrating seasonally elevated fluxes to the ocean. Fluxes are highest in mid-summer, when nitrogen limitation is commonly reported in coastal waters. It is estimated that approximately half of the glacially-exported nitrogen is sourced from microbial activity within glacial sediments at the surface and bed of the ice sheet, doubling nitrogen fluxes in runoff. Summer dissolved inorganic nitrogen fluxes from the Greenland Ice Sheet (30&amp;ndash;40 Gg) are a similar order of magnitude to those from a large Arctic river (40 Gg, Holmes et al., 2012). Nitrogen yields from the ice sheet (100&amp;ndash;160 kg TDN km&lt;sup&gt;&amp;minus;2&lt;/sup&gt; a&lt;sup&gt;&amp;minus;1&lt;/sup&gt;), however, are approximately double those from Arctic riverine catchments. We assert that this ice sheet nitrogen subsidy to Arctic coastal ecosystems may be important for understanding coastal biodiversity, productivity and fisheries, and should be considered in future biogeochemical modelling studies of coastal marine productivity in the Arctic regions.","author":[{"dropping-particle":"","family":"Wadham","given":"J. L.","non-dropping-particle":"","parse-names":false,"suffix":""},{"dropping-particle":"","family":"Hawkings","given":"J.","non-dropping-particle":"","parse-names":false,"suffix":""},{"dropping-particle":"","family":"Telling","given":"J.","non-dropping-particle":"","parse-names":false,"suffix":""},{"dropping-particle":"","family":"Chandler","given":"D.","non-dropping-particle":"","parse-names":false,"suffix":""},{"dropping-particle":"","family":"Alcock","given":"J.","non-dropping-particle":"","parse-names":false,"suffix":""},{"dropping-particle":"","family":"Lawson","given":"E.","non-dropping-particle":"","parse-names":false,"suffix":""},{"dropping-particle":"","family":"Kaur","given":"P.","non-dropping-particle":"","parse-names":false,"suffix":""},{"dropping-particle":"","family":"Bagshaw","given":"E. A.","non-dropping-particle":"","parse-names":false,"suffix":""},{"dropping-particle":"","family":"Tranter","given":"M.","non-dropping-particle":"","parse-names":false,"suffix":""},{"dropping-particle":"","family":"Tedstone","given":"A.","non-dropping-particle":"","parse-names":false,"suffix":""},{"dropping-particle":"","family":"Nienow","given":"P.","non-dropping-particle":"","parse-names":false,"suffix":""}],"container-title":"Biogeosciences Discussions","id":"ITEM-3","issue":"January","issued":{"date-parts":[["2016"]]},"page":"1-30","title":"Sources, cycling and export of nitrogen on the Greenland Ice Sheet","type":"article-journal"},"uris":["http://www.mendeley.com/documents/?uuid=07915e23-ec90-41bb-a987-42d7f932e6a9"]},{"id":"ITEM-4","itemData":{"DOI":"10.1029/2007GB002951","ISSN":"08866236","abstract":"Subglacial environments are a previously neglected component of the Earth's global carbon cycle, a reflection of the view held until recently that they are dominated by abiotic and oxic conditions. Here we provide a realistic assessment of the theory that the basal regions of the ice sheets that formed over North America and Europe during glaciations were host to significant populations of anaerobic microorganisms, including methanogens, able to metabolize organic carbon sequestered during interglacials and overridden during Quaternary glacials. In doing so, we review the current evidence for subglacial. methane release during deglaciation, estimate the size of the subglacial. reservoir of organic carbon (SOC), and assess the amount of SOC available to subglacial microbes and the likely pathways and rates of carbon turnover. We then discuss the fate of subglacial methane and the potential impact of its release on atmospheric methane concentrations. We calculate that the SOC equates to 418-610 Pg C and includes carbon from terrestrial soils/vegetation, peatlands, lake, and marine sediments. The SOC that is potentially available for microbial conversion to methane is smaller than this estimate due to (1) glacial erosion, (2) accumulation of recalcitrant organic carbon compounds over time, (3) conversion to carbon dioxide by aerobic/anaerobic respiration, and (4) incomplete conversion of labile organic matter to methane. We estimate that the total SOC available for conversion to methane is 63 Pg C. Our estimates of methane production potentials span a wide range because of the current uncertainty surrounding subglacial metabolic rates. We believe, however, that there is a strong likelihood that subglacial microbes could convert 63 Pg of SOC to methane during a glacial cycle. If this were the case, release of this methane from the ice sheet margins during retreat would need to be episodic in order to significantly impact atmospheric methane concentrations. Our findings suggest that it may well be important to consider subglacial environments as active components of the Earth's carbon cycle. Conclusive determination of the potential impact of subglacial methane production on atmospheric methane concentrations during deglaciation, however, awaits more precise determination of the ability of subglacial microbes to degrade organic carbon components and their associated rates of metabolism under in situ conditions. Copyright 2008 by the American Geophysical Union.","author":[{"dropping-particle":"","family":"Wadham","given":"J. L.","non-dropping-particle":"","parse-names":false,"suffix":""},{"dropping-particle":"","family":"Tranter","given":"M.","non-dropping-particle":"","parse-names":false,"suffix":""},{"dropping-particle":"","family":"Tulaczyk","given":"S.","non-dropping-particle":"","parse-names":false,"suffix":""},{"dropping-particle":"","family":"Sharp","given":"M.","non-dropping-particle":"","parse-names":false,"suffix":""}],"container-title":"Global Biogeochemical Cycles","id":"ITEM-4","issue":"2","issued":{"date-parts":[["2008"]]},"page":"1-16","title":"Subglacial methanogenesis: A potential climatic amplifier?","type":"article-journal","volume":"22"},"uris":["http://www.mendeley.com/documents/?uuid=1c9658eb-e5af-490a-86f6-c3a95dff137a"]}],"mendeley":{"formattedCitation":"(Elizabeth A. Bagshaw et al., 2013; Nixon, Telling, Wadham, &amp; Cockell, 2017; Wadham et al., 2016; Wadham, Tranter, Tulaczyk, &amp; Sharp, 2008)","plainTextFormattedCitation":"(Elizabeth A. Bagshaw et al., 2013; Nixon, Telling, Wadham, &amp; Cockell, 2017; Wadham et al., 2016; Wadham, Tranter, Tulaczyk, &amp; Sharp, 2008)","previouslyFormattedCitation":"(Elizabeth A. Bagshaw et al., 2013; Nixon, Telling, Wadham, &amp; Cockell, 2017; Wadham et al., 2016; Wadham, Tranter, Tulaczyk, &amp; Sharp, 2008)"},"properties":{"noteIndex":0},"schema":"https://github.com/citation-style-language/schema/raw/master/csl-citation.json"}</w:instrText>
      </w:r>
      <w:r w:rsidR="00D23043" w:rsidRPr="00C77D7D">
        <w:rPr>
          <w:rFonts w:asciiTheme="minorHAnsi" w:hAnsiTheme="minorHAnsi"/>
        </w:rPr>
        <w:fldChar w:fldCharType="separate"/>
      </w:r>
      <w:r w:rsidR="00D23043" w:rsidRPr="00C77D7D">
        <w:rPr>
          <w:rFonts w:asciiTheme="minorHAnsi" w:hAnsiTheme="minorHAnsi"/>
          <w:noProof/>
        </w:rPr>
        <w:t>(Elizabeth A. Bagshaw et al., 2013; Nixon, Telling, Wadham, &amp; Cockell, 2017; Wadham et al., 2016; Wadham, Tranter, Tulaczyk, &amp; Sharp, 2008)</w:t>
      </w:r>
      <w:r w:rsidR="00D23043" w:rsidRPr="00C77D7D">
        <w:rPr>
          <w:rFonts w:asciiTheme="minorHAnsi" w:hAnsiTheme="minorHAnsi"/>
        </w:rPr>
        <w:fldChar w:fldCharType="end"/>
      </w:r>
      <w:r w:rsidR="009E5C15">
        <w:rPr>
          <w:rFonts w:asciiTheme="minorHAnsi" w:hAnsiTheme="minorHAnsi"/>
        </w:rPr>
        <w:t xml:space="preserve">. </w:t>
      </w:r>
      <w:r w:rsidR="00AA0CB8" w:rsidRPr="00C77D7D">
        <w:rPr>
          <w:rFonts w:asciiTheme="minorHAnsi" w:hAnsiTheme="minorHAnsi"/>
        </w:rPr>
        <w:t xml:space="preserve">Supraglacial communities are </w:t>
      </w:r>
      <w:r w:rsidR="009E5C15">
        <w:rPr>
          <w:rFonts w:asciiTheme="minorHAnsi" w:hAnsiTheme="minorHAnsi"/>
        </w:rPr>
        <w:t>also useful</w:t>
      </w:r>
      <w:r w:rsidR="00AA0CB8" w:rsidRPr="00C77D7D">
        <w:rPr>
          <w:rFonts w:asciiTheme="minorHAnsi" w:hAnsiTheme="minorHAnsi"/>
        </w:rPr>
        <w:t xml:space="preserve"> for monitoring heavy metal </w:t>
      </w:r>
      <w:r w:rsidR="00AA0CB8">
        <w:rPr>
          <w:rFonts w:asciiTheme="minorHAnsi" w:hAnsiTheme="minorHAnsi"/>
        </w:rPr>
        <w:fldChar w:fldCharType="begin" w:fldLock="1"/>
      </w:r>
      <w:r w:rsidR="009E5C15">
        <w:rPr>
          <w:rFonts w:asciiTheme="minorHAnsi" w:hAnsiTheme="minorHAnsi"/>
        </w:rPr>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 M. Singh et al., 2013)","plainTextFormattedCitation":"(S. M. Singh et al., 2013)","previouslyFormattedCitation":"(S. M. Singh et al., 2013)"},"properties":{"noteIndex":0},"schema":"https://github.com/citation-style-language/schema/raw/master/csl-citation.json"}</w:instrText>
      </w:r>
      <w:r w:rsidR="00AA0CB8">
        <w:rPr>
          <w:rFonts w:asciiTheme="minorHAnsi" w:hAnsiTheme="minorHAnsi"/>
        </w:rPr>
        <w:fldChar w:fldCharType="separate"/>
      </w:r>
      <w:r w:rsidR="00AA0CB8" w:rsidRPr="00AA0CB8">
        <w:rPr>
          <w:rFonts w:asciiTheme="minorHAnsi" w:hAnsiTheme="minorHAnsi"/>
          <w:noProof/>
        </w:rPr>
        <w:t>(S. M. Singh et al., 2013)</w:t>
      </w:r>
      <w:r w:rsidR="00AA0CB8">
        <w:rPr>
          <w:rFonts w:asciiTheme="minorHAnsi" w:hAnsiTheme="minorHAnsi"/>
        </w:rPr>
        <w:fldChar w:fldCharType="end"/>
      </w:r>
      <w:r w:rsidR="009E5C15">
        <w:rPr>
          <w:rFonts w:asciiTheme="minorHAnsi" w:hAnsiTheme="minorHAnsi"/>
        </w:rPr>
        <w:t xml:space="preserve"> </w:t>
      </w:r>
      <w:r w:rsidR="00AA0CB8" w:rsidRPr="00C77D7D">
        <w:rPr>
          <w:rFonts w:asciiTheme="minorHAnsi" w:hAnsiTheme="minorHAnsi"/>
        </w:rPr>
        <w:t>and atmospheric radionuclide deposition</w:t>
      </w:r>
      <w:r w:rsidR="00AA0CB8">
        <w:rPr>
          <w:rFonts w:asciiTheme="minorHAnsi" w:hAnsiTheme="minorHAnsi"/>
        </w:rPr>
        <w:t xml:space="preserve"> </w:t>
      </w:r>
      <w:r w:rsidR="009E5C15">
        <w:rPr>
          <w:rFonts w:asciiTheme="minorHAnsi" w:hAnsiTheme="minorHAnsi"/>
        </w:rPr>
        <w:fldChar w:fldCharType="begin" w:fldLock="1"/>
      </w:r>
      <w:r w:rsidR="009E5C15">
        <w:rPr>
          <w:rFonts w:asciiTheme="minorHAnsi" w:hAnsiTheme="minorHAnsi"/>
        </w:rPr>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Łokas, et al., 2020)","plainTextFormattedCitation":"(Baccolo, Łokas, et al., 2020)","previouslyFormattedCitation":"(Baccolo, Łokas, et al., 2020)"},"properties":{"noteIndex":0},"schema":"https://github.com/citation-style-language/schema/raw/master/csl-citation.json"}</w:instrText>
      </w:r>
      <w:r w:rsidR="009E5C15">
        <w:rPr>
          <w:rFonts w:asciiTheme="minorHAnsi" w:hAnsiTheme="minorHAnsi"/>
        </w:rPr>
        <w:fldChar w:fldCharType="separate"/>
      </w:r>
      <w:r w:rsidR="009E5C15" w:rsidRPr="009E5C15">
        <w:rPr>
          <w:rFonts w:asciiTheme="minorHAnsi" w:hAnsiTheme="minorHAnsi"/>
          <w:noProof/>
        </w:rPr>
        <w:t>(Baccolo, Łokas, et al., 2020)</w:t>
      </w:r>
      <w:r w:rsidR="009E5C15">
        <w:rPr>
          <w:rFonts w:asciiTheme="minorHAnsi" w:hAnsiTheme="minorHAnsi"/>
        </w:rPr>
        <w:fldChar w:fldCharType="end"/>
      </w:r>
      <w:r w:rsidR="009E5C15">
        <w:rPr>
          <w:rFonts w:asciiTheme="minorHAnsi" w:hAnsiTheme="minorHAnsi"/>
        </w:rPr>
        <w:t xml:space="preserve"> as well as</w:t>
      </w:r>
      <w:r w:rsidR="00AA0CB8" w:rsidRPr="00C77D7D">
        <w:rPr>
          <w:rFonts w:asciiTheme="minorHAnsi" w:hAnsiTheme="minorHAnsi"/>
        </w:rPr>
        <w:t xml:space="preserve"> </w:t>
      </w:r>
      <w:r w:rsidR="009E5C15">
        <w:rPr>
          <w:rFonts w:asciiTheme="minorHAnsi" w:hAnsiTheme="minorHAnsi"/>
        </w:rPr>
        <w:t xml:space="preserve">in </w:t>
      </w:r>
      <w:r w:rsidR="00AA0CB8" w:rsidRPr="00C77D7D">
        <w:rPr>
          <w:rFonts w:asciiTheme="minorHAnsi" w:hAnsiTheme="minorHAnsi"/>
        </w:rPr>
        <w:t xml:space="preserve">astrobiology research </w:t>
      </w:r>
      <w:r w:rsidR="009E5C15">
        <w:rPr>
          <w:rFonts w:asciiTheme="minorHAnsi" w:hAnsiTheme="minorHAnsi"/>
        </w:rPr>
        <w:fldChar w:fldCharType="begin" w:fldLock="1"/>
      </w:r>
      <w:r w:rsidR="009E5C15">
        <w:rPr>
          <w:rFonts w:asciiTheme="minorHAnsi" w:hAnsiTheme="minorHAnsi"/>
        </w:rP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Ostrowska, &amp; Kolicka, 2017)","plainTextFormattedCitation":"(Krzysztof Zawierucha, Ostrowska, &amp; Kolicka, 2017)","previouslyFormattedCitation":"(Krzysztof Zawierucha, Ostrowska, &amp; Kolicka, 2017)"},"properties":{"noteIndex":0},"schema":"https://github.com/citation-style-language/schema/raw/master/csl-citation.json"}</w:instrText>
      </w:r>
      <w:r w:rsidR="009E5C15">
        <w:rPr>
          <w:rFonts w:asciiTheme="minorHAnsi" w:hAnsiTheme="minorHAnsi"/>
        </w:rPr>
        <w:fldChar w:fldCharType="separate"/>
      </w:r>
      <w:r w:rsidR="009E5C15" w:rsidRPr="009E5C15">
        <w:rPr>
          <w:rFonts w:asciiTheme="minorHAnsi" w:hAnsiTheme="minorHAnsi"/>
          <w:noProof/>
        </w:rPr>
        <w:t>(Krzysztof Zawierucha, Ostrowska, &amp; Kolicka, 2017)</w:t>
      </w:r>
      <w:r w:rsidR="009E5C15">
        <w:rPr>
          <w:rFonts w:asciiTheme="minorHAnsi" w:hAnsiTheme="minorHAnsi"/>
        </w:rPr>
        <w:fldChar w:fldCharType="end"/>
      </w:r>
      <w:r w:rsidR="009E5C15">
        <w:rPr>
          <w:rFonts w:asciiTheme="minorHAnsi" w:hAnsiTheme="minorHAnsi"/>
        </w:rPr>
        <w:t>.</w:t>
      </w:r>
    </w:p>
    <w:p w14:paraId="53397B22" w14:textId="77777777" w:rsidR="00245000" w:rsidRPr="00C77D7D" w:rsidRDefault="00245000" w:rsidP="00245000">
      <w:pPr>
        <w:rPr>
          <w:rFonts w:asciiTheme="minorHAnsi" w:hAnsiTheme="minorHAnsi"/>
        </w:rPr>
      </w:pPr>
    </w:p>
    <w:p w14:paraId="237892F9" w14:textId="5F11DBA6" w:rsidR="00245000" w:rsidRDefault="00245000" w:rsidP="006E63E3">
      <w:pPr>
        <w:rPr>
          <w:rFonts w:asciiTheme="minorHAnsi" w:hAnsiTheme="minorHAnsi"/>
        </w:rPr>
      </w:pPr>
      <w:r w:rsidRPr="00C77D7D">
        <w:rPr>
          <w:rFonts w:asciiTheme="minorHAnsi" w:hAnsiTheme="minorHAnsi"/>
        </w:rPr>
        <w:t>Understanding glaci</w:t>
      </w:r>
      <w:r w:rsidR="00810B8B">
        <w:rPr>
          <w:rFonts w:asciiTheme="minorHAnsi" w:hAnsiTheme="minorHAnsi"/>
        </w:rPr>
        <w:t xml:space="preserve">al ecology is essential as </w:t>
      </w:r>
      <w:r w:rsidRPr="00C77D7D">
        <w:rPr>
          <w:rFonts w:asciiTheme="minorHAnsi" w:hAnsiTheme="minorHAnsi"/>
        </w:rPr>
        <w:t>high latitudes warm at twice the</w:t>
      </w:r>
      <w:r w:rsidR="0005395B">
        <w:rPr>
          <w:rFonts w:asciiTheme="minorHAnsi" w:hAnsiTheme="minorHAnsi"/>
        </w:rPr>
        <w:t xml:space="preserve"> </w:t>
      </w:r>
      <w:r w:rsidRPr="00C77D7D">
        <w:rPr>
          <w:rFonts w:asciiTheme="minorHAnsi" w:hAnsiTheme="minorHAnsi"/>
        </w:rPr>
        <w:t>global average</w:t>
      </w:r>
      <w:r w:rsidR="0005395B">
        <w:rPr>
          <w:rFonts w:asciiTheme="minorHAnsi" w:hAnsiTheme="minorHAnsi"/>
        </w:rPr>
        <w:t xml:space="preserve"> rate</w:t>
      </w:r>
      <w:r w:rsidR="000D1980">
        <w:rPr>
          <w:rFonts w:asciiTheme="minorHAnsi" w:hAnsiTheme="minorHAnsi"/>
        </w:rPr>
        <w:t xml:space="preserve"> </w:t>
      </w:r>
      <w:r w:rsidRPr="00C77D7D">
        <w:rPr>
          <w:rFonts w:asciiTheme="minorHAnsi" w:hAnsiTheme="minorHAnsi"/>
        </w:rPr>
        <w:fldChar w:fldCharType="begin" w:fldLock="1"/>
      </w:r>
      <w:r w:rsidRPr="00C77D7D">
        <w:rPr>
          <w:rFonts w:asciiTheme="minorHAnsi" w:hAnsiTheme="minorHAnsi"/>
        </w:rPr>
        <w:instrText>ADDIN CSL_CITATION {"citationItems":[{"id":"ITEM-1","itemData":{"abstract":"Special report","author":[{"dropping-particle":"","family":"IPCC","given":"","non-dropping-particle":"","parse-names":false,"suffix":""}],"id":"ITEM-1","issued":{"date-parts":[["2019"]]},"title":"Special Report on the Ocean and Cryosphere in a Changing Climate (SROCC)","type":"report"},"uris":["http://www.mendeley.com/documents/?uuid=94d022d9-081a-4ac3-a5e2-ee5acbd60d49"]}],"mendeley":{"formattedCitation":"(IPCC, 2019)","plainTextFormattedCitation":"(IPCC, 2019)","previouslyFormattedCitation":"(IPCC, 2019)"},"properties":{"noteIndex":0},"schema":"https://github.com/citation-style-language/schema/raw/master/csl-citation.json"}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(IPCC, 2019)</w:t>
      </w:r>
      <w:r w:rsidRPr="00C77D7D">
        <w:rPr>
          <w:rFonts w:asciiTheme="minorHAnsi" w:hAnsiTheme="minorHAnsi"/>
        </w:rPr>
        <w:fldChar w:fldCharType="end"/>
      </w:r>
      <w:r w:rsidRPr="00C77D7D">
        <w:rPr>
          <w:rFonts w:asciiTheme="minorHAnsi" w:hAnsiTheme="minorHAnsi"/>
        </w:rPr>
        <w:t>. Arctic air temperatures are projected to warm more than 4</w:t>
      </w:r>
      <w:r w:rsidRPr="00C77D7D">
        <w:rPr>
          <w:rFonts w:asciiTheme="minorHAnsi" w:hAnsiTheme="minorHAnsi"/>
        </w:rPr>
        <w:sym w:font="Symbol" w:char="F0B0"/>
      </w:r>
      <w:r w:rsidRPr="00C77D7D">
        <w:rPr>
          <w:rFonts w:asciiTheme="minorHAnsi" w:hAnsiTheme="minorHAnsi"/>
        </w:rPr>
        <w:t xml:space="preserve">C by the end of the century </w:t>
      </w:r>
      <w:r w:rsidRPr="00C77D7D">
        <w:rPr>
          <w:rFonts w:asciiTheme="minorHAnsi" w:hAnsiTheme="minorHAnsi"/>
        </w:rPr>
        <w:fldChar w:fldCharType="begin" w:fldLock="1"/>
      </w:r>
      <w:r w:rsidRPr="00C77D7D">
        <w:rPr>
          <w:rFonts w:asciiTheme="minorHAnsi" w:hAnsiTheme="minorHAnsi"/>
        </w:rPr>
        <w:instrText>ADDIN CSL_CITATION {"citationItems":[{"id":"ITEM-1","itemData":{"ISBN":"9291691380","abstract":"Report summarizing climate change issues in 2013, with an emphasis on physical science. It includes a summary of issues to assist policymakers, a technical summary, and a list of frequently-asked questions.","author":[{"dropping-particle":"","family":"Stocker","given":"Thomas F","non-dropping-particle":"","parse-names":false,"suffix":""},{"dropping-particle":"","family":"Qin","given":"Dahe","non-dropping-particle":"","parse-names":false,"suffix":""},{"dropping-particle":"","family":"Plattner","given":"Gian-Kasper","non-dropping-particle":"","parse-names":false,"suffix":""},{"dropping-particle":"","family":"Tignor","given":"Melinda M B","non-dropping-particle":"","parse-names":false,"suffix":""},{"dropping-particle":"","family":"Allen","given":"Simon K","non-dropping-particle":"","parse-names":false,"suffix":""},{"dropping-particle":"","family":"Boschung","given":"Judith","non-dropping-particle":"","parse-names":false,"suffix":""},{"dropping-particle":"","family":"Nauels","given":"Alexander","non-dropping-particle":"","parse-names":false,"suffix":""},{"dropping-particle":"","family":"Xia","given":"Yu","non-dropping-particle":"","parse-names":false,"suffix":""},{"dropping-particle":"","family":"Bex","given":"Vincent","non-dropping-particle":"","parse-names":false,"suffix":""},{"dropping-particle":"","family":"Midgley","given":"Pauline M","non-dropping-particle":"","parse-names":false,"suffix":""}],"container-title":"&lt;h&gt;Climate&lt;/h&gt; &lt;h&gt;Change&lt;/h&gt; &lt;h&gt;2013&lt;/h&gt;: &lt;h&gt;The Physical&lt;/h&gt; &lt;h&gt;Science&lt;/h&gt; &lt;h&gt;Basis&lt;/h&gt;","id":"ITEM-1","issued":{"date-parts":[["2013"]]},"language":"eng","publisher":"Intergovernmental Panel on Climate Change","title":"Climate Change 2013: The Physical Science Basis","type":"book"},"uris":["http://www.mendeley.com/documents/?uuid=80dc4bfa-e272-39e7-acd0-25c5ea8c6d6c"]}],"mendeley":{"formattedCitation":"(Stocker et al., 2013)","plainTextFormattedCitation":"(Stocker et al., 2013)","previouslyFormattedCitation":"(Stocker et al., 2013)"},"properties":{"noteIndex":0},"schema":"https://github.com/citation-style-language/schema/raw/master/csl-citation.json"}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(Stocker et al., 2013)</w:t>
      </w:r>
      <w:r w:rsidRPr="00C77D7D">
        <w:rPr>
          <w:rFonts w:asciiTheme="minorHAnsi" w:hAnsiTheme="minorHAnsi"/>
        </w:rPr>
        <w:fldChar w:fldCharType="end"/>
      </w:r>
      <w:r w:rsidR="006D7938">
        <w:rPr>
          <w:rFonts w:asciiTheme="minorHAnsi" w:hAnsiTheme="minorHAnsi"/>
        </w:rPr>
        <w:t xml:space="preserve"> with</w:t>
      </w:r>
      <w:r w:rsidRPr="00C77D7D">
        <w:rPr>
          <w:rFonts w:asciiTheme="minorHAnsi" w:hAnsiTheme="minorHAnsi"/>
        </w:rPr>
        <w:t xml:space="preserve"> significant w</w:t>
      </w:r>
      <w:r w:rsidR="006D7938">
        <w:rPr>
          <w:rFonts w:asciiTheme="minorHAnsi" w:hAnsiTheme="minorHAnsi"/>
        </w:rPr>
        <w:t>arming events in Antarctica</w:t>
      </w:r>
      <w:r w:rsidRPr="00C77D7D">
        <w:rPr>
          <w:rFonts w:asciiTheme="minorHAnsi" w:hAnsiTheme="minorHAnsi"/>
        </w:rPr>
        <w:t xml:space="preserve"> leading to extensive ice loss </w:t>
      </w:r>
      <w:r w:rsidRPr="00C77D7D">
        <w:rPr>
          <w:rFonts w:asciiTheme="minorHAnsi" w:hAnsiTheme="minorHAnsi"/>
        </w:rPr>
        <w:fldChar w:fldCharType="begin" w:fldLock="1"/>
      </w:r>
      <w:r w:rsidRPr="00C77D7D">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(S. MacDonell &amp; Fitzsimons, 2008)</w:t>
      </w:r>
      <w:r w:rsidRPr="00C77D7D">
        <w:rPr>
          <w:rFonts w:asciiTheme="minorHAnsi" w:hAnsiTheme="minorHAnsi"/>
        </w:rPr>
        <w:fldChar w:fldCharType="end"/>
      </w:r>
      <w:r w:rsidRPr="00C77D7D">
        <w:rPr>
          <w:rFonts w:asciiTheme="minorHAnsi" w:hAnsiTheme="minorHAnsi"/>
        </w:rPr>
        <w:t xml:space="preserve">. </w:t>
      </w:r>
      <w:r w:rsidR="006D7938">
        <w:rPr>
          <w:rFonts w:asciiTheme="minorHAnsi" w:hAnsiTheme="minorHAnsi"/>
        </w:rPr>
        <w:t>Glacial communities may be vulnerable to change due to their p</w:t>
      </w:r>
      <w:r w:rsidRPr="00C77D7D">
        <w:rPr>
          <w:rFonts w:asciiTheme="minorHAnsi" w:hAnsiTheme="minorHAnsi"/>
        </w:rPr>
        <w:t xml:space="preserve">sychrophilic adaptations </w:t>
      </w:r>
      <w:r w:rsidRPr="00C77D7D">
        <w:rPr>
          <w:rFonts w:asciiTheme="minorHAnsi" w:hAnsiTheme="minorHAnsi"/>
        </w:rPr>
        <w:fldChar w:fldCharType="begin" w:fldLock="1"/>
      </w:r>
      <w:r w:rsidRPr="00C77D7D">
        <w:rPr>
          <w:rFonts w:asciiTheme="minorHAnsi" w:hAnsiTheme="minorHAnsi"/>
        </w:rPr>
        <w:instrText>ADDIN CSL_CITATION {"citationItems":[{"id":"ITEM-1","itemData":{"DOI":"10.1038/ismej.2010.108","ISSN":"17517362","PMID":"20631804","author":[{"dropping-particle":"","family":"Vincent","given":"Warwick F.","non-dropping-particle":"","parse-names":false,"suffix":""}],"container-title":"ISME Journal","id":"ITEM-1","issue":"9","issued":{"date-parts":[["2010"]]},"page":"1089-1091","publisher":"Nature Publishing Group","title":"Microbial ecosystem responses to rapid climate change in the Arctic","type":"article-journal","volume":"4"},"uris":["http://www.mendeley.com/documents/?uuid=1bcd0dd9-a3f2-4a8b-afaa-a3416b4a102e"]}],"mendeley":{"formattedCitation":"(Warwick F. Vincent, 2010)","plainTextFormattedCitation":"(Warwick F. Vincent, 2010)","previouslyFormattedCitation":"(Warwick F. Vincent, 2010)"},"properties":{"noteIndex":0},"schema":"https://github.com/citation-style-language/schema/raw/master/csl-citation.json"}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(Warwick F. Vincent, 2010)</w:t>
      </w:r>
      <w:r w:rsidRPr="00C77D7D">
        <w:rPr>
          <w:rFonts w:asciiTheme="minorHAnsi" w:hAnsiTheme="minorHAnsi"/>
        </w:rPr>
        <w:fldChar w:fldCharType="end"/>
      </w:r>
      <w:r w:rsidR="006D7938">
        <w:rPr>
          <w:rFonts w:asciiTheme="minorHAnsi" w:hAnsiTheme="minorHAnsi"/>
        </w:rPr>
        <w:t>, while others</w:t>
      </w:r>
      <w:r w:rsidRPr="00C77D7D">
        <w:rPr>
          <w:rFonts w:asciiTheme="minorHAnsi" w:hAnsiTheme="minorHAnsi"/>
        </w:rPr>
        <w:t xml:space="preserve"> </w:t>
      </w:r>
      <w:r w:rsidR="006D7938">
        <w:rPr>
          <w:rFonts w:asciiTheme="minorHAnsi" w:hAnsiTheme="minorHAnsi"/>
        </w:rPr>
        <w:t xml:space="preserve">may increase </w:t>
      </w:r>
      <w:r w:rsidRPr="00C77D7D">
        <w:rPr>
          <w:rFonts w:asciiTheme="minorHAnsi" w:hAnsiTheme="minorHAnsi"/>
        </w:rPr>
        <w:t xml:space="preserve">productivity, reducing ice albedo and reshaping the glacial landscape </w:t>
      </w:r>
      <w:r w:rsidRPr="00C77D7D">
        <w:rPr>
          <w:rFonts w:asciiTheme="minorHAnsi" w:hAnsiTheme="minorHAnsi"/>
        </w:rPr>
        <w:fldChar w:fldCharType="begin" w:fldLock="1"/>
      </w:r>
      <w:r w:rsidRPr="00C77D7D">
        <w:rPr>
          <w:rFonts w:asciiTheme="minorHAnsi" w:hAnsiTheme="minorHAnsi"/>
        </w:rPr>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Anesio, Jorge Villar, &amp; Benning, 2014)","plainTextFormattedCitation":"(Lutz, Anesio, Jorge Villar, &amp; Benning, 2014)","previouslyFormattedCitation":"(Lutz, Anesio, Jorge Villar, &amp; Benning, 2014)"},"properties":{"noteIndex":0},"schema":"https://github.com/citation-style-language/schema/raw/master/csl-citation.json"}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(Lutz, Anesio, Jorge Villar, &amp; Benning, 2014)</w:t>
      </w:r>
      <w:r w:rsidRPr="00C77D7D">
        <w:rPr>
          <w:rFonts w:asciiTheme="minorHAnsi" w:hAnsiTheme="minorHAnsi"/>
        </w:rPr>
        <w:fldChar w:fldCharType="end"/>
      </w:r>
      <w:r w:rsidRPr="00C77D7D">
        <w:rPr>
          <w:rFonts w:asciiTheme="minorHAnsi" w:hAnsiTheme="minorHAnsi"/>
        </w:rPr>
        <w:t xml:space="preserve">. </w:t>
      </w:r>
      <w:r w:rsidR="0005395B">
        <w:rPr>
          <w:rFonts w:asciiTheme="minorHAnsi" w:hAnsiTheme="minorHAnsi"/>
        </w:rPr>
        <w:t>Rising</w:t>
      </w:r>
      <w:r w:rsidRPr="00C77D7D">
        <w:rPr>
          <w:rFonts w:asciiTheme="minorHAnsi" w:hAnsiTheme="minorHAnsi"/>
        </w:rPr>
        <w:t xml:space="preserve"> temperature</w:t>
      </w:r>
      <w:r w:rsidR="0005395B">
        <w:rPr>
          <w:rFonts w:asciiTheme="minorHAnsi" w:hAnsiTheme="minorHAnsi"/>
        </w:rPr>
        <w:t>s</w:t>
      </w:r>
      <w:r w:rsidRPr="00C77D7D">
        <w:rPr>
          <w:rFonts w:asciiTheme="minorHAnsi" w:hAnsiTheme="minorHAnsi"/>
        </w:rPr>
        <w:t xml:space="preserve"> will</w:t>
      </w:r>
      <w:r w:rsidR="006D7938">
        <w:rPr>
          <w:rFonts w:asciiTheme="minorHAnsi" w:hAnsiTheme="minorHAnsi"/>
        </w:rPr>
        <w:t xml:space="preserve"> impact glacier heat budgets as well as</w:t>
      </w:r>
      <w:r w:rsidRPr="00C77D7D">
        <w:rPr>
          <w:rFonts w:asciiTheme="minorHAnsi" w:hAnsiTheme="minorHAnsi"/>
        </w:rPr>
        <w:t xml:space="preserve"> the distribution and turbulence of water</w:t>
      </w:r>
      <w:r w:rsidR="0005395B">
        <w:rPr>
          <w:rFonts w:asciiTheme="minorHAnsi" w:hAnsiTheme="minorHAnsi"/>
        </w:rPr>
        <w:t xml:space="preserve"> </w:t>
      </w:r>
      <w:r w:rsidRPr="00C77D7D">
        <w:rPr>
          <w:rFonts w:asciiTheme="minorHAnsi" w:hAnsiTheme="minorHAnsi"/>
        </w:rPr>
        <w:fldChar w:fldCharType="begin" w:fldLock="1"/>
      </w:r>
      <w:r w:rsidRPr="00C77D7D">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(Amy Hodson et al., 2008)</w:t>
      </w:r>
      <w:r w:rsidRPr="00C77D7D">
        <w:rPr>
          <w:rFonts w:asciiTheme="minorHAnsi" w:hAnsiTheme="minorHAnsi"/>
        </w:rPr>
        <w:fldChar w:fldCharType="end"/>
      </w:r>
      <w:r w:rsidRPr="00C77D7D">
        <w:rPr>
          <w:rFonts w:asciiTheme="minorHAnsi" w:hAnsiTheme="minorHAnsi"/>
        </w:rPr>
        <w:t xml:space="preserve">. Glacial retreat exposes soils to colonisation </w:t>
      </w:r>
      <w:r w:rsidRPr="00C77D7D">
        <w:rPr>
          <w:rFonts w:asciiTheme="minorHAnsi" w:hAnsiTheme="minorHAnsi"/>
        </w:rPr>
        <w:fldChar w:fldCharType="begin" w:fldLock="1"/>
      </w:r>
      <w:r w:rsidRPr="00C77D7D">
        <w:rPr>
          <w:rFonts w:asciiTheme="minorHAnsi" w:hAnsiTheme="minorHAnsi"/>
        </w:rPr>
        <w:instrText>ADDIN CSL_CITATION {"citationItems":[{"id":"ITEM-1","itemData":{"DOI":"10.3389/feart.2017.00026","ISSN":"22966463","abstract":"The recent retreat of glaciers and ice sheets as a result of global warming exposes forefield soils that are rapidly colonized by microbes. These ecosystems are dominant in high-latitude carbon and nutrient cycles as microbial activity drives biogeochemical transformations within these newly exposed soils. Despite this, little is known about the response of these emerging ecosystems and associated biogeochemical cycles to projected changes in environmental factors due to human impacts. Here, we applied the model SHIMMER to quantitatively explore the sensitivity of biogeochemical dynamics in the forefield of Midtre Lovénbreen, Svalbard, to future changes in climate and anthropogenic forcings including soil temperature, snow cover, and nutrient and organic substrate deposition. Model results indicated that the rapid warming of the Arctic, as well as an increased deposition of organic carbon and nutrients, may impact primary microbial colonizers in Arctic soils. Warming and increased snow-free conditions resulted in enhanced bacterial production and an accumulation of biomass that was sustained throughout 200 years of soil development. Nitrogen deposition stimulated growth during the first 50 years of soil development following exposure. Increased deposition of organic carbon sustained higher rates of bacterial production and heterotrophic respiration leading to decreases in net ecosystem production and thus net CO2 efflux from soils. Pioneer microbial communities were particularly susceptible to future changes. All future climate simulations encouraged a switch from allochthonously-dominated young soils (&lt;40 years) to microbially-dominated older soils, due to enhanced heterotrophic degradation of organic matter. Critically, this drove remineralisation and increased nutrient availability. Overall, we show that human activity, especially the burning of fossil fuels and the enhanced deposition of nitrogen and organic carbon, has the potential to considerably affect the biogeochemical development of recently exposed Arctic soils in the present day and for centuries into the future. These effects must be acknowledged when attempting to make accurate predictions of the future fate of Arctic soils that are exposed over large expanses of presently ice-covered regions.","author":[{"dropping-particle":"","family":"Bradley","given":"James A.","non-dropping-particle":"","parse-names":false,"suffix":""},{"dropping-particle":"","family":"Anesio","given":"Alexandre M.","non-dropping-particle":"","parse-names":false,"suffix":""},{"dropping-particle":"","family":"Arndt","given":"Sandra","non-dropping-particle":"","parse-names":false,"suffix":""}],"container-title":"Frontiers in Earth Science","id":"ITEM-1","issue":"April","issued":{"date-parts":[["2017"]]},"page":"1-19","title":"Microbial and biogeochemical dynamics in glacier forefields are sensitive to century-scale climate and anthropogenic change","type":"article-journal","volume":"5"},"uris":["http://www.mendeley.com/documents/?uuid=58e5f4cb-54a7-486f-bec1-b768f056b1c1"]}],"mendeley":{"formattedCitation":"(Bradley, Anesio, &amp; Arndt, 2017)","plainTextFormattedCitation":"(Bradley, Anesio, &amp; Arndt, 2017)","previouslyFormattedCitation":"(Bradley, Anesio, &amp; Arndt, 2017)"},"properties":{"noteIndex":0},"schema":"https://github.com/citation-style-language/schema/raw/master/csl-citation.json"}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(Bradley, Anesio, &amp; Arndt, 2017)</w:t>
      </w:r>
      <w:r w:rsidRPr="00C77D7D">
        <w:rPr>
          <w:rFonts w:asciiTheme="minorHAnsi" w:hAnsiTheme="minorHAnsi"/>
        </w:rPr>
        <w:fldChar w:fldCharType="end"/>
      </w:r>
      <w:r w:rsidRPr="00C77D7D">
        <w:rPr>
          <w:rFonts w:asciiTheme="minorHAnsi" w:hAnsiTheme="minorHAnsi"/>
        </w:rPr>
        <w:t>, whilst thawing permafrost proffers organic matter to decomposers, releasing millions of tons of</w:t>
      </w:r>
      <w:r w:rsidR="0005395B">
        <w:rPr>
          <w:rFonts w:asciiTheme="minorHAnsi" w:hAnsiTheme="minorHAnsi"/>
        </w:rPr>
        <w:t xml:space="preserve"> </w:t>
      </w:r>
      <w:r w:rsidRPr="00C77D7D">
        <w:rPr>
          <w:rFonts w:asciiTheme="minorHAnsi" w:hAnsiTheme="minorHAnsi"/>
        </w:rPr>
        <w:t xml:space="preserve">greenhouse gases </w:t>
      </w:r>
      <w:r w:rsidRPr="00C77D7D">
        <w:rPr>
          <w:rFonts w:asciiTheme="minorHAnsi" w:hAnsiTheme="minorHAnsi"/>
        </w:rPr>
        <w:fldChar w:fldCharType="begin" w:fldLock="1"/>
      </w:r>
      <w:r w:rsidRPr="00C77D7D">
        <w:rPr>
          <w:rFonts w:asciiTheme="minorHAnsi" w:hAnsiTheme="minorHAnsi"/>
        </w:rPr>
        <w:instrText>ADDIN CSL_CITATION {"citationItems":[{"id":"ITEM-1","itemData":{"DOI":"10.1002/jpln.200900331","ISSN":"14368730","abstract":"The climatic changes on earth may have serious implications for the carbon (C) cycle in the terrestrial Arctic throughout the 21st century. Arctic vegetation takes up carbon dioxide (CO2) from the atmosphere producing biomass. In a cold and often moist soil environment, dead organic matter is preferentially preserved as soil organic matter (SOM) due to the inhibition of decomposition processes. However, viable soil microbes exhale huge amounts of CO2 and methane (CH4) annually. Hence, Arctic ecosystems exhibit annual fluxes of both carbon-based (CO2 and CH4) greenhouse gases (GHGs) that are in an order of magnitude of millions of tons. Rising Arctic temperatures lead to the degradation of much of today's permafrost in the long run. As a result, large quantities of frozen SOM may become available for decomposers, and GHGs that are entrapped in permafrost may be released. At the same time, warming tends to stimulate the growth, development, and reproduction of many Arctic plants, at least transiently. The present northward migration of boreal shrubs and trees into southern tundra areas may be amplified by that, increasing the ecosystems' gross primary production and, thus, their C sequestration. On the other hand, rising temperatures boost SOM decomposition and microbial respiration rates. In general, soil temperature and soil moisture are key environmental variables to control the intensity of aerobic and anaerobic respiration by microbes, and autotrophic respiration by plants.On the basis of published data on Arctic CO2 and CH4 fluxes, the calculations on the terrestrial C-based Arctic GHG balance made in this review reveal a current annual GHG exchange that ranges between a weak storage of = 225 Tg CO2 equivalent (eq.) y-1 and a huge release of = 1990 Tg CO2 eq. y-1. Hence, the Arctic GHG balance does apparently already contribute positively to the climatic changes at present. Regarding the future, the relative development of the uptake and release of CO2 and CH4 by northern ecosystems is fundamental to the overall GHG status of the Arctic under scenarios of continued climate change. © 2010 WILEY-VCH Verlag GmbH &amp; Co. KGaA, Weinheim.","author":[{"dropping-particle":"","family":"Jahn","given":"Markus","non-dropping-particle":"","parse-names":false,"suffix":""},{"dropping-particle":"","family":"Sachs","given":"Torsten","non-dropping-particle":"","parse-names":false,"suffix":""},{"dropping-particle":"","family":"Mansfeldt","given":"Tim","non-dropping-particle":"","parse-names":false,"suffix":""},{"dropping-particle":"","family":"Overesch","given":"Mark","non-dropping-particle":"","parse-names":false,"suffix":""}],"container-title":"Journal of Plant Nutrition and Soil Science","id":"ITEM-1","issue":"5","issued":{"date-parts":[["2010"]]},"page":"627-643","title":"Global climate change and its impacts on the terrestrial Arctic carbon cycle with special regards to ecosystem components and the greenhouse-gas balance","type":"article-journal","volume":"173"},"uris":["http://www.mendeley.com/documents/?uuid=4efd7117-59ea-49c5-ad71-5843dcdfaef2"]}],"mendeley":{"formattedCitation":"(Jahn, Sachs, Mansfeldt, &amp; Overesch, 2010)","plainTextFormattedCitation":"(Jahn, Sachs, Mansfeldt, &amp; Overesch, 2010)","previouslyFormattedCitation":"(Jahn, Sachs, Mansfeldt, &amp; Overesch, 2010)"},"properties":{"noteIndex":0},"schema":"https://github.com/citation-style-language/schema/raw/master/csl-citation.json"}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(Jahn, Sachs, Mansfeldt, &amp; Overesch, 2010)</w:t>
      </w:r>
      <w:r w:rsidRPr="00C77D7D">
        <w:rPr>
          <w:rFonts w:asciiTheme="minorHAnsi" w:hAnsiTheme="minorHAnsi"/>
        </w:rPr>
        <w:fldChar w:fldCharType="end"/>
      </w:r>
      <w:r w:rsidRPr="00C77D7D">
        <w:rPr>
          <w:rFonts w:asciiTheme="minorHAnsi" w:hAnsiTheme="minorHAnsi"/>
        </w:rPr>
        <w:t xml:space="preserve">. Conversely, climate change may lead to increased carbon fixation and net autotrophy </w:t>
      </w:r>
      <w:r w:rsidR="00AA0CB8">
        <w:rPr>
          <w:rFonts w:asciiTheme="minorHAnsi" w:hAnsiTheme="minorHAnsi"/>
        </w:rPr>
        <w:t xml:space="preserve">in glacial systems </w:t>
      </w:r>
      <w:r w:rsidRPr="00C77D7D">
        <w:rPr>
          <w:rFonts w:asciiTheme="minorHAnsi" w:hAnsiTheme="minorHAnsi"/>
        </w:rPr>
        <w:fldChar w:fldCharType="begin" w:fldLock="1"/>
      </w:r>
      <w:r w:rsidRPr="00C77D7D">
        <w:rPr>
          <w:rFonts w:asciiTheme="minorHAnsi" w:hAnsiTheme="minorHAnsi"/>
        </w:rPr>
        <w:instrText>ADDIN CSL_CITATION {"citationItems":[{"id":"ITEM-1","itemData":{"DOI":"10.3189/2012JoG12J001","ISSN":"00221430","abstract":"Microbially mediated carbon fluxes on the surface of the Greenland ice sheet (GrIS) were recently quantified by Hodson and others (2010) using measurements of the surface coverage of debris (cryoconite) and rates of biological production associated with debris near the ice-sheet margin. We present updated models that do not assume the same spatial uniformity in key parameters employed by Hodson and others (2010) because they make use of biomass distribution and biological production data from a 79 km transect of the GrIS. Further, the models presented here also include for the first time biomass associated with both cryoconite holes and surficial algae. The predicted annual carbon flux for a small (1600km2) section of ice surrounding the field transect is about four times that estimated using spatially uniform biomass and production in this area. When surficial algae are included, the model predicts about 11 times more carbon fixation via photosynthesis per year than the cryoconite-only models. We therefore suggest that supraglacial carbon fluxes from the GrIS have previously been underestimated by more than an order of magnitude and that the hitherto overlooked surficial algal ecosystem can be the most crucial contributor. The GrIS is shown to be in a relatively stable state of net autotrophy according to our model and so a strong link between bare-ice area and total carbon fluxes is evident. The implication is a biomass feedback to surface albedo and enhanced ablation as a result. Climate predictions for the year 2100 show that greater carbon fixation could also result from climate warming.","author":[{"dropping-particle":"","family":"Cook","given":"J. M.","non-dropping-particle":"","parse-names":false,"suffix":""},{"dropping-particle":"","family":"Hodson","given":"A. J.","non-dropping-particle":"","parse-names":false,"suffix":""},{"dropping-particle":"","family":"Anesio","given":"A. M.","non-dropping-particle":"","parse-names":false,"suffix":""},{"dropping-particle":"","family":"Hanna","given":"E.","non-dropping-particle":"","parse-names":false,"suffix":""},{"dropping-particle":"","family":"Yallop","given":"M.","non-dropping-particle":"","parse-names":false,"suffix":""},{"dropping-particle":"","family":"Stibal","given":"M.","non-dropping-particle":"","parse-names":false,"suffix":""},{"dropping-particle":"","family":"Telling","given":"J.","non-dropping-particle":"","parse-names":false,"suffix":""},{"dropping-particle":"","family":"Huybrechts","given":"P.","non-dropping-particle":"","parse-names":false,"suffix":""}],"container-title":"Journal of Glaciology","id":"ITEM-1","issue":"212","issued":{"date-parts":[["2012"]]},"page":"1098-1108","title":"An improved estimate of microbially mediated carbon fluxes from the Greenland ice sheet","type":"article-journal","volume":"58"},"uris":["http://www.mendeley.com/documents/?uuid=5f890573-fd44-4027-8738-fda6c07a701d"]}],"mendeley":{"formattedCitation":"(J. M. Cook et al., 2012)","plainTextFormattedCitation":"(J. M. Cook et al., 2012)","previouslyFormattedCitation":"(J. M. Cook et al., 2012)"},"properties":{"noteIndex":0},"schema":"https://github.com/citation-style-language/schema/raw/master/csl-citation.json"}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(J. M. Cook et al., 2012)</w:t>
      </w:r>
      <w:r w:rsidRPr="00C77D7D">
        <w:rPr>
          <w:rFonts w:asciiTheme="minorHAnsi" w:hAnsiTheme="minorHAnsi"/>
        </w:rPr>
        <w:fldChar w:fldCharType="end"/>
      </w:r>
      <w:r w:rsidRPr="00C77D7D">
        <w:rPr>
          <w:rFonts w:asciiTheme="minorHAnsi" w:hAnsiTheme="minorHAnsi"/>
        </w:rPr>
        <w:t xml:space="preserve">. </w:t>
      </w:r>
    </w:p>
    <w:p w14:paraId="3440DAB8" w14:textId="77777777" w:rsidR="000B282C" w:rsidRPr="00C77D7D" w:rsidRDefault="000B282C" w:rsidP="006E63E3">
      <w:pPr>
        <w:rPr>
          <w:rFonts w:asciiTheme="minorHAnsi" w:hAnsiTheme="minorHAnsi"/>
        </w:rPr>
      </w:pPr>
    </w:p>
    <w:p w14:paraId="4C0D57A2" w14:textId="6F25E39F" w:rsidR="009E5C15" w:rsidRPr="00C77D7D" w:rsidRDefault="000B282C" w:rsidP="009E5C15">
      <w:pPr>
        <w:rPr>
          <w:rFonts w:asciiTheme="minorHAnsi" w:hAnsiTheme="minorHAnsi"/>
        </w:rPr>
      </w:pPr>
      <w:r w:rsidRPr="00C77D7D">
        <w:rPr>
          <w:rFonts w:asciiTheme="minorHAnsi" w:hAnsiTheme="minorHAnsi"/>
        </w:rPr>
        <w:t xml:space="preserve">Extremophilic supraglacial prokaryotes and </w:t>
      </w:r>
      <w:r>
        <w:rPr>
          <w:rFonts w:asciiTheme="minorHAnsi" w:hAnsiTheme="minorHAnsi"/>
        </w:rPr>
        <w:t>micro-</w:t>
      </w:r>
      <w:r w:rsidRPr="00C77D7D">
        <w:rPr>
          <w:rFonts w:asciiTheme="minorHAnsi" w:hAnsiTheme="minorHAnsi"/>
        </w:rPr>
        <w:t xml:space="preserve">eukaryotes are present in snow, ice and cryoconite holes </w:t>
      </w:r>
      <w:r w:rsidRPr="00C77D7D">
        <w:rPr>
          <w:rFonts w:asciiTheme="minorHAnsi" w:hAnsiTheme="minorHAnsi"/>
        </w:rPr>
        <w:fldChar w:fldCharType="begin" w:fldLock="1"/>
      </w:r>
      <w:r w:rsidR="004A7976">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C77D7D">
        <w:rPr>
          <w:rFonts w:asciiTheme="minorHAnsi" w:hAnsiTheme="minorHAnsi"/>
        </w:rPr>
        <w:fldChar w:fldCharType="separate"/>
      </w:r>
      <w:r w:rsidR="00751FB2" w:rsidRPr="00751FB2">
        <w:rPr>
          <w:rFonts w:asciiTheme="minorHAnsi" w:hAnsiTheme="minorHAnsi"/>
          <w:noProof/>
        </w:rPr>
        <w:t>(Amy Hodson et al., 2008)</w:t>
      </w:r>
      <w:r w:rsidRPr="00C77D7D">
        <w:rPr>
          <w:rFonts w:asciiTheme="minorHAnsi" w:hAnsiTheme="minorHAnsi"/>
        </w:rPr>
        <w:fldChar w:fldCharType="end"/>
      </w:r>
      <w:r w:rsidRPr="00C77D7D">
        <w:rPr>
          <w:rFonts w:asciiTheme="minorHAnsi" w:hAnsiTheme="minorHAnsi"/>
        </w:rPr>
        <w:t xml:space="preserve">. Microbial life is particularly active in cryoconite holes which provide abundant liquid water and stable conditions </w:t>
      </w:r>
      <w:r w:rsidRPr="00C77D7D">
        <w:rPr>
          <w:rFonts w:asciiTheme="minorHAnsi" w:hAnsiTheme="minorHAnsi"/>
        </w:rPr>
        <w:fldChar w:fldCharType="begin" w:fldLock="1"/>
      </w:r>
      <w:r w:rsidRPr="00C77D7D">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McKay, Simmons, &amp; Parker, 1985)","plainTextFormattedCitation":"(Wharton, McKay, Simmons, &amp; Parker, 1985)","previouslyFormattedCitation":"(Wharton, McKay, Simmons, &amp; Parker, 1985)"},"properties":{"noteIndex":0},"schema":"https://github.com/citation-style-language/schema/raw/master/csl-citation.json"}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(Wharton, McKay, Simmons, &amp; Parker, 1985)</w:t>
      </w:r>
      <w:r w:rsidRPr="00C77D7D">
        <w:rPr>
          <w:rFonts w:asciiTheme="minorHAnsi" w:hAnsiTheme="minorHAnsi"/>
        </w:rPr>
        <w:fldChar w:fldCharType="end"/>
      </w:r>
      <w:r w:rsidRPr="00C77D7D">
        <w:rPr>
          <w:rFonts w:asciiTheme="minorHAnsi" w:hAnsiTheme="minorHAnsi"/>
        </w:rPr>
        <w:t>.</w:t>
      </w:r>
      <w:r>
        <w:rPr>
          <w:rFonts w:asciiTheme="minorHAnsi" w:hAnsiTheme="minorHAnsi"/>
        </w:rPr>
        <w:t xml:space="preserve"> </w:t>
      </w:r>
      <w:r w:rsidR="009E5C15" w:rsidRPr="00C77D7D">
        <w:rPr>
          <w:rFonts w:asciiTheme="minorHAnsi" w:hAnsiTheme="minorHAnsi"/>
        </w:rPr>
        <w:t>Cryoconite</w:t>
      </w:r>
      <w:r w:rsidR="009E5C15">
        <w:rPr>
          <w:rFonts w:asciiTheme="minorHAnsi" w:hAnsiTheme="minorHAnsi"/>
        </w:rPr>
        <w:t xml:space="preserve"> holes</w:t>
      </w:r>
      <w:r w:rsidR="009E5C15" w:rsidRPr="00C77D7D">
        <w:rPr>
          <w:rFonts w:asciiTheme="minorHAnsi" w:hAnsiTheme="minorHAnsi"/>
        </w:rPr>
        <w:t xml:space="preserve"> form in the ablation zone of glaciers whe</w:t>
      </w:r>
      <w:r w:rsidR="009E5C15">
        <w:rPr>
          <w:rFonts w:asciiTheme="minorHAnsi" w:hAnsiTheme="minorHAnsi"/>
        </w:rPr>
        <w:t xml:space="preserve">n </w:t>
      </w:r>
      <w:r w:rsidR="00AC7002">
        <w:rPr>
          <w:rFonts w:asciiTheme="minorHAnsi" w:hAnsiTheme="minorHAnsi"/>
        </w:rPr>
        <w:t>organic material and minerals aggregate, absorbing</w:t>
      </w:r>
      <w:r w:rsidR="009E5C15" w:rsidRPr="00C77D7D">
        <w:rPr>
          <w:rFonts w:asciiTheme="minorHAnsi" w:hAnsiTheme="minorHAnsi"/>
        </w:rPr>
        <w:t xml:space="preserve"> solar radiatio</w:t>
      </w:r>
      <w:r w:rsidR="009E5C15">
        <w:rPr>
          <w:rFonts w:asciiTheme="minorHAnsi" w:hAnsiTheme="minorHAnsi"/>
        </w:rPr>
        <w:t>n and</w:t>
      </w:r>
      <w:r w:rsidR="009E5C15" w:rsidRPr="00C77D7D">
        <w:rPr>
          <w:rFonts w:asciiTheme="minorHAnsi" w:hAnsiTheme="minorHAnsi"/>
        </w:rPr>
        <w:t xml:space="preserve"> melt</w:t>
      </w:r>
      <w:r w:rsidR="00AC7002">
        <w:rPr>
          <w:rFonts w:asciiTheme="minorHAnsi" w:hAnsiTheme="minorHAnsi"/>
        </w:rPr>
        <w:t>ing</w:t>
      </w:r>
      <w:r w:rsidR="009E5C15">
        <w:rPr>
          <w:rFonts w:asciiTheme="minorHAnsi" w:hAnsiTheme="minorHAnsi"/>
        </w:rPr>
        <w:t xml:space="preserve"> into</w:t>
      </w:r>
      <w:r w:rsidR="009E5C15" w:rsidRPr="00C77D7D">
        <w:rPr>
          <w:rFonts w:asciiTheme="minorHAnsi" w:hAnsiTheme="minorHAnsi"/>
        </w:rPr>
        <w:t xml:space="preserve"> the ice surface </w:t>
      </w:r>
      <w:r w:rsidR="009E5C15" w:rsidRPr="00C77D7D">
        <w:rPr>
          <w:rFonts w:asciiTheme="minorHAnsi" w:hAnsiTheme="minorHAnsi"/>
        </w:rPr>
        <w:fldChar w:fldCharType="begin" w:fldLock="1"/>
      </w:r>
      <w:r w:rsidR="009E5C15" w:rsidRPr="00C77D7D">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C.","non-dropping-particle":"","parse-names":false,"suffix":""}],"container-title":"Bioscience","id":"ITEM-3","issue":"8","issued":{"date-parts":[["1985"]]},"page":"499-503","title":"Cryoconite Holes on Glaciers","type":"article-journal","volume":"35"},"uris":["http://www.mendeley.com/documents/?uuid=1160d7c0-ebe3-4dea-b4b8-4ffeb2920dee"]},{"id":"ITEM-4","itemData":{"DOI":"10.1177/0309133308101382","ISSN":"03091333","abstract":"Cryoconite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Geography","id":"ITEM-4","issue":"6","issued":{"date-parts":[["2008"]]},"page":"595-610","title":"The formation and hydrological significance of cryoconite holes","type":"article-journal","volume":"32"},"uris":["http://www.mendeley.com/documents/?uuid=e28b2b04-f501-4b5c-aed9-05611d949540"]}],"mendeley":{"formattedCitation":"(Gerdel &amp; Drouet, 1960; Gribbon, 1979; S. MacDonell &amp; Fitzsimons, 2008; Wharton et al., 1985)","plainTextFormattedCitation":"(Gerdel &amp; Drouet, 1960; Gribbon, 1979; S. MacDonell &amp; Fitzsimons, 2008; Wharton et al., 1985)","previouslyFormattedCitation":"(Gerdel &amp; Drouet, 1960; Gribbon, 1979; S. MacDonell &amp; Fitzsimons, 2008; Wharton et al., 1985)"},"properties":{"noteIndex":0},"schema":"https://github.com/citation-style-language/schema/raw/master/csl-citation.json"}</w:instrText>
      </w:r>
      <w:r w:rsidR="009E5C15" w:rsidRPr="00C77D7D">
        <w:rPr>
          <w:rFonts w:asciiTheme="minorHAnsi" w:hAnsiTheme="minorHAnsi"/>
        </w:rPr>
        <w:fldChar w:fldCharType="separate"/>
      </w:r>
      <w:r w:rsidR="009E5C15" w:rsidRPr="00C77D7D">
        <w:rPr>
          <w:rFonts w:asciiTheme="minorHAnsi" w:hAnsiTheme="minorHAnsi"/>
          <w:noProof/>
        </w:rPr>
        <w:t>(Gerdel &amp; Drouet, 1960; Gribbon, 1979; S. MacDonell &amp; Fitzsimons, 2008; Wharton et al., 1985)</w:t>
      </w:r>
      <w:r w:rsidR="009E5C15" w:rsidRPr="00C77D7D">
        <w:rPr>
          <w:rFonts w:asciiTheme="minorHAnsi" w:hAnsiTheme="minorHAnsi"/>
        </w:rPr>
        <w:fldChar w:fldCharType="end"/>
      </w:r>
      <w:r w:rsidR="009E5C15" w:rsidRPr="00C77D7D">
        <w:rPr>
          <w:rFonts w:asciiTheme="minorHAnsi" w:hAnsiTheme="minorHAnsi"/>
        </w:rPr>
        <w:t>.</w:t>
      </w:r>
      <w:r w:rsidR="00AC7002">
        <w:rPr>
          <w:rFonts w:asciiTheme="minorHAnsi" w:hAnsiTheme="minorHAnsi"/>
        </w:rPr>
        <w:t xml:space="preserve"> These communities</w:t>
      </w:r>
      <w:r w:rsidR="009E5C15" w:rsidRPr="00C77D7D">
        <w:rPr>
          <w:rFonts w:asciiTheme="minorHAnsi" w:hAnsiTheme="minorHAnsi"/>
        </w:rPr>
        <w:t xml:space="preserve"> directly impact glacial ice mass balance </w:t>
      </w:r>
      <w:r w:rsidR="009E5C15" w:rsidRPr="00C77D7D">
        <w:rPr>
          <w:rFonts w:asciiTheme="minorHAnsi" w:hAnsiTheme="minorHAnsi"/>
        </w:rPr>
        <w:fldChar w:fldCharType="begin" w:fldLock="1"/>
      </w:r>
      <w:r w:rsidR="00AC7002">
        <w:rPr>
          <w:rFonts w:asciiTheme="minorHAnsi" w:hAnsiTheme="minorHAnsi"/>
        </w:rPr>
        <w:instrText>ADDIN CSL_CITATION {"citationItems":[{"id":"ITEM-1","itemData":{"DOI":"10.1080/15230430.2001.12003413","ISSN":"1523-0430","abstract":"Dark-colored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Research","id":"ITEM-1","issue":"2","issued":{"date-parts":[["2001"]]},"page":"115-122","title":"Structure, Formation, and Darkening Process of Albedo-reducing Material (Cryoconite) on a Himalayan Glacier: A Granular Algal Mat Growing on the Glacier","type":"article-journal","volume":"33"},"uris":["http://www.mendeley.com/documents/?uuid=76f663eb-6789-488d-8d39-f65c887b21d0"]},{"id":"ITEM-2","itemData":{"DOI":"10.1017/jog.2019.41","ISSN":"00221430","abstract":"Cryoconite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Glaciology","id":"ITEM-2","issue":"252","issued":{"date-parts":[["2019"]]},"page":"633-644","title":"Cryoconite on a glacier on the north-eastern Tibetan plateau: Light-absorbing impurities, albedo and enhanced melting","type":"article-journal","volume":"65"},"uris":["http://www.mendeley.com/documents/?uuid=2711ac54-f173-4004-bed7-93fa2f5a9d16"]}],"mendeley":{"formattedCitation":"(Y. Li et al., 2019; Takeuchi, Kohshima, &amp; Seko, 2001)","plainTextFormattedCitation":"(Y. Li et al., 2019; Takeuchi, Kohshima, &amp; Seko, 2001)","previouslyFormattedCitation":"(Y. Li et al., 2019; Takeuchi, Kohshima, &amp; Seko, 2001)"},"properties":{"noteIndex":0},"schema":"https://github.com/citation-style-language/schema/raw/master/csl-citation.json"}</w:instrText>
      </w:r>
      <w:r w:rsidR="009E5C15" w:rsidRPr="00C77D7D">
        <w:rPr>
          <w:rFonts w:asciiTheme="minorHAnsi" w:hAnsiTheme="minorHAnsi"/>
        </w:rPr>
        <w:fldChar w:fldCharType="separate"/>
      </w:r>
      <w:r w:rsidR="009E5C15" w:rsidRPr="009E5C15">
        <w:rPr>
          <w:rFonts w:asciiTheme="minorHAnsi" w:hAnsiTheme="minorHAnsi"/>
          <w:noProof/>
        </w:rPr>
        <w:t>(Y. Li et al., 2019; Takeuchi, Kohshima, &amp; Seko, 2001)</w:t>
      </w:r>
      <w:r w:rsidR="009E5C15" w:rsidRPr="00C77D7D">
        <w:rPr>
          <w:rFonts w:asciiTheme="minorHAnsi" w:hAnsiTheme="minorHAnsi"/>
        </w:rPr>
        <w:fldChar w:fldCharType="end"/>
      </w:r>
      <w:r w:rsidR="009E5C15">
        <w:rPr>
          <w:rFonts w:asciiTheme="minorHAnsi" w:hAnsiTheme="minorHAnsi"/>
        </w:rPr>
        <w:t>, carbon flux</w:t>
      </w:r>
      <w:r w:rsidR="009E5C15" w:rsidRPr="00C77D7D">
        <w:rPr>
          <w:rFonts w:asciiTheme="minorHAnsi" w:eastAsiaTheme="minorEastAsia" w:hAnsiTheme="minorHAnsi"/>
        </w:rPr>
        <w:t xml:space="preserve"> </w:t>
      </w:r>
      <w:r w:rsidR="009E5C15" w:rsidRPr="00C77D7D">
        <w:rPr>
          <w:rFonts w:asciiTheme="minorHAnsi" w:eastAsiaTheme="minorEastAsia" w:hAnsiTheme="minorHAnsi"/>
        </w:rPr>
        <w:fldChar w:fldCharType="begin" w:fldLock="1"/>
      </w:r>
      <w:r w:rsidR="009E5C15" w:rsidRPr="00C77D7D">
        <w:rPr>
          <w:rFonts w:asciiTheme="minorHAnsi" w:eastAsiaTheme="minorEastAsia" w:hAnsiTheme="minorHAnsi"/>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Andy Hodson et al., 2007)","plainTextFormattedCitation":"(Elizabeth A. Bagshaw et al., 2007; Andy Hodson et al., 2007)","previouslyFormattedCitation":"(Elizabeth A. Bagshaw et al., 2007; Andy Hodson et al., 2007)"},"properties":{"noteIndex":0},"schema":"https://github.com/citation-style-language/schema/raw/master/csl-citation.json"}</w:instrText>
      </w:r>
      <w:r w:rsidR="009E5C15" w:rsidRPr="00C77D7D">
        <w:rPr>
          <w:rFonts w:asciiTheme="minorHAnsi" w:eastAsiaTheme="minorEastAsia" w:hAnsiTheme="minorHAnsi"/>
        </w:rPr>
        <w:fldChar w:fldCharType="separate"/>
      </w:r>
      <w:r w:rsidR="009E5C15" w:rsidRPr="00C77D7D">
        <w:rPr>
          <w:rFonts w:asciiTheme="minorHAnsi" w:eastAsiaTheme="minorEastAsia" w:hAnsiTheme="minorHAnsi"/>
          <w:noProof/>
        </w:rPr>
        <w:t>(Elizabeth A. Bagshaw et al., 2007; Andy Hodson et al., 2007)</w:t>
      </w:r>
      <w:r w:rsidR="009E5C15" w:rsidRPr="00C77D7D">
        <w:rPr>
          <w:rFonts w:asciiTheme="minorHAnsi" w:eastAsiaTheme="minorEastAsia" w:hAnsiTheme="minorHAnsi"/>
        </w:rPr>
        <w:fldChar w:fldCharType="end"/>
      </w:r>
      <w:r w:rsidR="009E5C15">
        <w:rPr>
          <w:rFonts w:asciiTheme="minorHAnsi" w:hAnsiTheme="minorHAnsi"/>
        </w:rPr>
        <w:t xml:space="preserve"> </w:t>
      </w:r>
      <w:r w:rsidR="009E5C15" w:rsidRPr="00C77D7D">
        <w:rPr>
          <w:rFonts w:asciiTheme="minorHAnsi" w:hAnsiTheme="minorHAnsi"/>
        </w:rPr>
        <w:t>and downstream nutrient availability</w:t>
      </w:r>
      <w:r w:rsidR="00962D35">
        <w:rPr>
          <w:rFonts w:asciiTheme="minorHAnsi" w:hAnsiTheme="minorHAnsi"/>
        </w:rPr>
        <w:t xml:space="preserve"> </w:t>
      </w:r>
      <w:r w:rsidR="009E5C15" w:rsidRPr="00C77D7D">
        <w:rPr>
          <w:rFonts w:asciiTheme="minorHAnsi" w:hAnsiTheme="minorHAnsi"/>
        </w:rPr>
        <w:fldChar w:fldCharType="begin" w:fldLock="1"/>
      </w:r>
      <w:r w:rsidR="009E5C15" w:rsidRPr="00C77D7D">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9E5C15" w:rsidRPr="00C77D7D">
        <w:rPr>
          <w:rFonts w:asciiTheme="minorHAnsi" w:hAnsiTheme="minorHAnsi"/>
        </w:rPr>
        <w:fldChar w:fldCharType="separate"/>
      </w:r>
      <w:r w:rsidR="009E5C15" w:rsidRPr="00C77D7D">
        <w:rPr>
          <w:rFonts w:asciiTheme="minorHAnsi" w:hAnsiTheme="minorHAnsi"/>
          <w:noProof/>
        </w:rPr>
        <w:t>(Wharton et al., 1985)</w:t>
      </w:r>
      <w:r w:rsidR="009E5C15" w:rsidRPr="00C77D7D">
        <w:rPr>
          <w:rFonts w:asciiTheme="minorHAnsi" w:hAnsiTheme="minorHAnsi"/>
        </w:rPr>
        <w:fldChar w:fldCharType="end"/>
      </w:r>
      <w:r w:rsidR="009E5C15" w:rsidRPr="00C77D7D">
        <w:rPr>
          <w:rFonts w:asciiTheme="minorHAnsi" w:hAnsiTheme="minorHAnsi"/>
        </w:rPr>
        <w:t xml:space="preserve">. </w:t>
      </w:r>
    </w:p>
    <w:p w14:paraId="50ADD61B" w14:textId="77777777" w:rsidR="00245000" w:rsidRPr="00C77D7D" w:rsidRDefault="00245000" w:rsidP="00245000">
      <w:pPr>
        <w:rPr>
          <w:rFonts w:asciiTheme="minorHAnsi" w:hAnsiTheme="minorHAnsi"/>
        </w:rPr>
      </w:pPr>
    </w:p>
    <w:p w14:paraId="5EF133F6" w14:textId="66634339" w:rsidR="00751FB2" w:rsidRPr="00C77D7D" w:rsidRDefault="00742BBC" w:rsidP="00742BBC">
      <w:pPr>
        <w:rPr>
          <w:rFonts w:asciiTheme="minorHAnsi" w:hAnsiTheme="minorHAnsi"/>
        </w:rPr>
      </w:pPr>
      <w:r w:rsidRPr="00C77D7D">
        <w:rPr>
          <w:rFonts w:asciiTheme="minorHAnsi" w:hAnsiTheme="minorHAnsi"/>
        </w:rPr>
        <w:t xml:space="preserve">Whilst cryoconite are </w:t>
      </w:r>
      <w:r w:rsidR="000B282C">
        <w:rPr>
          <w:rFonts w:asciiTheme="minorHAnsi" w:hAnsiTheme="minorHAnsi"/>
        </w:rPr>
        <w:t>hotspots</w:t>
      </w:r>
      <w:r w:rsidRPr="00C77D7D">
        <w:rPr>
          <w:rFonts w:asciiTheme="minorHAnsi" w:hAnsiTheme="minorHAnsi"/>
        </w:rPr>
        <w:t xml:space="preserve"> of s</w:t>
      </w:r>
      <w:r w:rsidR="00245000" w:rsidRPr="00C77D7D">
        <w:rPr>
          <w:rFonts w:asciiTheme="minorHAnsi" w:hAnsiTheme="minorHAnsi"/>
        </w:rPr>
        <w:t xml:space="preserve">upraglacial </w:t>
      </w:r>
      <w:r w:rsidRPr="00C77D7D">
        <w:rPr>
          <w:rFonts w:asciiTheme="minorHAnsi" w:hAnsiTheme="minorHAnsi"/>
        </w:rPr>
        <w:t xml:space="preserve">activity, </w:t>
      </w:r>
      <w:r w:rsidR="00245000" w:rsidRPr="00C77D7D">
        <w:rPr>
          <w:rFonts w:asciiTheme="minorHAnsi" w:hAnsiTheme="minorHAnsi"/>
        </w:rPr>
        <w:t xml:space="preserve">snow and ice communities also contribute to glacial melt, </w:t>
      </w:r>
      <w:r w:rsidR="00A55792" w:rsidRPr="00C77D7D">
        <w:rPr>
          <w:rFonts w:asciiTheme="minorHAnsi" w:hAnsiTheme="minorHAnsi"/>
        </w:rPr>
        <w:t xml:space="preserve">carbon delivery, </w:t>
      </w:r>
      <w:r w:rsidR="00245000" w:rsidRPr="00C77D7D">
        <w:rPr>
          <w:rFonts w:asciiTheme="minorHAnsi" w:hAnsiTheme="minorHAnsi"/>
        </w:rPr>
        <w:t xml:space="preserve">nutrient cycling and shape adjacent </w:t>
      </w:r>
      <w:r w:rsidR="000B282C">
        <w:rPr>
          <w:rFonts w:asciiTheme="minorHAnsi" w:hAnsiTheme="minorHAnsi"/>
        </w:rPr>
        <w:t>systems</w:t>
      </w:r>
      <w:r w:rsidR="00245000" w:rsidRPr="00C77D7D">
        <w:rPr>
          <w:rFonts w:asciiTheme="minorHAnsi" w:hAnsiTheme="minorHAnsi"/>
        </w:rPr>
        <w:t xml:space="preserve"> </w:t>
      </w:r>
      <w:r w:rsidR="00A55792" w:rsidRPr="00C77D7D">
        <w:rPr>
          <w:rFonts w:asciiTheme="minorHAnsi" w:hAnsiTheme="minorHAnsi"/>
        </w:rPr>
        <w:fldChar w:fldCharType="begin" w:fldLock="1"/>
      </w:r>
      <w:r w:rsidR="00757ED5" w:rsidRPr="00C77D7D">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Ecosystems","type":"article-journal","volume":"78"},"uris":["http://www.mendeley.com/documents/?uuid=6fad60a7-4dc1-4f76-8c2f-9224c9899a77"]},{"id":"ITEM-3","itemData":{"DOI":"10.1038/s41598-020-61762-0","ISSN":"20452322","PMID":"32179790","abstract":"The melting of glaciers and ice sheets is nowadays considered a symbol of climate change. Many complex mechanisms are involved in the melting of ice, and, among these processes, surface darkening due to organic material on bare ice has recently received attention from the scientific community. The presence of microbes on glaciers has been shown to decrease the albedo of ice and promote melting. Despite several studies from the Himalaya, Greenland, Andes, and Alaska, no quantitative studies have yet been conducted in the European Alps. In this paper, we made use of DNA sequencing, microscopy and field spectroscopy to describe the nature of glacier algae found at a glacier (Vadret da Morteratsch) of the European Alps and to evaluate their effect on the ice-albedo feedback. Among different algal species identified in the samples, we found a remarkable abundance of Ancylonema nordenskioeldii, a species that has never previously been quantitatively documented in the Alps and that dominates algal blooms on the Greenland Ice Sheet. Our results show that, at the end of the ablation season, the concentration of Ancylonema nordenskioeldii on the glacier surface is higher than that of other algal species (i.e. Mesotaenium berggrenii). Using field spectroscopy data, we identified a significant correlation between a reflectance ratio (750 nm/650 nm) and the algae concentration. This reflectance ratio could be useful for future mapping of glacier algae from remote sensing data exploiting band 6 (740 nm) and band 4 (665 nm) of the MultiSpectral Instrument (MSI) on board Sentinel-2 satellite. Here we show that the biological darkening of glaciers (i.e. the bioalbedo feedback) is also occurring in the European Alps, and thus it is a global process that must be taken into account when considering the positive feedback mechanisms related to glacier melting.","author":[{"dropping-particle":"","family":"Mauro","given":"B.","non-dropping-particle":"Di","parse-names":false,"suffix":""},{"dropping-particle":"","family":"Garzonio","given":"R.","non-dropping-particle":"","parse-names":false,"suffix":""},{"dropping-particle":"","family":"Baccolo","given":"G.","non-dropping-particle":"","parse-names":false,"suffix":""},{"dropping-particle":"","family":"Franzetti","given":"A.","non-dropping-particle":"","parse-names":false,"suffix":""},{"dropping-particle":"","family":"Pittino","given":"F.","non-dropping-particle":"","parse-names":false,"suffix":""},{"dropping-particle":"","family":"Leoni","given":"B.","non-dropping-particle":"","parse-names":false,"suffix":""},{"dropping-particle":"","family":"Remias","given":"D.","non-dropping-particle":"","parse-names":false,"suffix":""},{"dropping-particle":"","family":"Colombo","given":"R.","non-dropping-particle":"","parse-names":false,"suffix":""},{"dropping-particle":"","family":"Rossini","given":"M.","non-dropping-particle":"","parse-names":false,"suffix":""}],"container-title":"Scientific Reports","id":"ITEM-3","issue":"1","issued":{"date-parts":[["2020"]]},"page":"1-9","publisher":"Springer US","title":"Glacier algae foster ice-albedo feedback in the European Alps","type":"article-journal","volume":"10"},"uris":["http://www.mendeley.com/documents/?uuid=641419fc-083a-41cf-8fd0-f92bff9a3e8c"]},{"id":"ITEM-4","itemData":{"DOI":"10.5194/tc-14-309-2020","ISSN":"19940424","abstract":"Melting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-4","issue":"1","issued":{"date-parts":[["2020"]]},"page":"309-330","title":"Glacier algae accelerate melt rates on the south-western Greenland Ice Sheet","type":"article-journal","volume":"14"},"uris":["http://www.mendeley.com/documents/?uuid=5425db66-c188-4701-ad70-dc013163ffde"]},{"id":"ITEM-5","itemData":{"DOI":"10.1038/ismej.2012.107","ISSN":"17517362","PMID":"23018772","abstract":"Darkening of parts of the Greenland ice sheet surface during the summer months leads to reduced albedo and increased melting. Here we show that heavily pigmented, actively photosynthesising microalgae and cyanobacteria are present on the bare ice. We demonstrate the widespread abundance of green algae in the Zygnematophyceae on the ice sheet surface in Southwest Greenland. Photophysiological measurements (variable chlorophyll fluorescence) indicate that the ice algae likely use screening mechanisms to downregulate photosynthesis when exposed to high intensities of visible and ultraviolet radiation, rather than non-photochemical quenching or cell movement. Using imaging microspectrophotometry, we demonstrate that intact cells and filaments absorb light with characteristic spectral profiles across ultraviolet and visible wavelengths, whereas inorganic dust particles typical for these areas display little absorption. Our results indicate that the phototrophic community growing directly on the bare ice, through their photophysiology, most likely have an important role in changing albedo, and subsequently may impact melt rates on the ice sheet. © 2012 International Society for Microbial Ecology All rights reserved.","author":[{"dropping-particle":"","family":"Yallop","given":"Marian L.","non-dropping-particle":"","parse-names":false,"suffix":""},{"dropping-particle":"","family":"Anesio","given":"Alexandre M.","non-dropping-particle":"","parse-names":false,"suffix":""},{"dropping-particle":"","family":"Perkins","given":"Rupert G.","non-dropping-particle":"","parse-names":false,"suffix":""},{"dropping-particle":"","family":"Cook","given":"Joseph","non-dropping-particle":"","parse-names":false,"suffix":""},{"dropping-particle":"","family":"Telling","given":"Jon","non-dropping-particle":"","parse-names":false,"suffix":""},{"dropping-particle":"","family":"Fagan","given":"Daniel","non-dropping-particle":"","parse-names":false,"suffix":""},{"dropping-particle":"","family":"MacFarlane","given":"James","non-dropping-particle":"","parse-names":false,"suffix":""},{"dropping-particle":"","family":"Stibal","given":"Marek","non-dropping-particle":"","parse-names":false,"suffix":""},{"dropping-particle":"","family":"Barker","given":"Gary","non-dropping-particle":"","parse-names":false,"suffix":""},{"dropping-particle":"","family":"Bellas","given":"Chris","non-dropping-particle":"","parse-names":false,"suffix":""},{"dropping-particle":"","family":"Hodson","given":"Andy","non-dropping-particle":"","parse-names":false,"suffix":""},{"dropping-particle":"","family":"Tranter","given":"Martyn","non-dropping-particle":"","parse-names":false,"suffix":""},{"dropping-particle":"","family":"Wadham","given":"Jemma","non-dropping-particle":"","parse-names":false,"suffix":""},{"dropping-particle":"","family":"Roberts","given":"Nicholas W.","non-dropping-particle":"","parse-names":false,"suffix":""}],"container-title":"ISME Journal","id":"ITEM-5","issue":"12","issued":{"date-parts":[["2012"]]},"page":"2302-2313","publisher":"Nature Publishing Group","title":"Photophysiology and albedo-changing potential of the ice algal community on the surface of the Greenland ice sheet","type":"article-journal","volume":"6"},"uris":["http://www.mendeley.com/documents/?uuid=a7368d07-eb7d-415d-bea4-b0c3695c0a9e"]},{"id":"ITEM-6","itemData":{"DOI":"10.1099/mgen.0.000159","ISSN":"20575858","PMID":"29547098","abstract":"The Arctic is being disproportionally affected by climate change compared with other geographic locations, and is currently experiencing unprecedented melt rates. The Greenland Ice Sheet (GrIS) can be regarded as the largest supraglacial ecosystem on Earth, and ice algae are the dominant primary producers on bare ice surfaces throughout the course of a melt season. Ice-algal-derived pigments cause a darkening of the ice surface, which in turn decreases albedo and increases melt rates. The important role of ice algae in changing melt rates has only recently been recognized, and we currently know little about their community compositions and functions. Here, we present the first analysis of ice algal communities across a 100 km transect on the GrIS by high-throughput sequencing and subsequent oligotyping of the most abundant taxa. Our data reveal an extremely low algal diversity with Ancylonema nordenskiöldii and a Mesotaenium species being by far the dominant taxa at all sites. We employed an oligotyping approach and revealed a hidden diversity not detectable by conventional clustering of operational taxonomic units and taxonomic classification. Oligotypes of the dominant taxa exhibit a site-specific distribution, which may be linked to differences in temperatures and subsequently the extent of the melting. Our results help to better understand the distribution patterns of ice algal communities that play a crucial role in the GrIS ecosystem.","author":[{"dropping-particle":"","family":"Lutz","given":"Stefanie","non-dropping-particle":"","parse-names":false,"suffix":""},{"dropping-particle":"","family":"McCutcheon","given":"Jenine","non-dropping-particle":"","parse-names":false,"suffix":""},{"dropping-particle":"","family":"McQuaid","given":"James B.","non-dropping-particle":"","parse-names":false,"suffix":""},{"dropping-particle":"","family":"Benning","given":"Liane G.","non-dropping-particle":"","parse-names":false,"suffix":""}],"container-title":"Microbial genomics","id":"ITEM-6","issue":"3","issued":{"date-parts":[["2018"]]},"page":"1-10","title":"The diversity of ice algal communities on the Greenland Ice Sheet as revealed by oligotyping","type":"article-journal","volume":"4"},"uris":["http://www.mendeley.com/documents/?uuid=ac4d9d42-4281-4419-8d06-e586de90a1b9"]},{"id":"ITEM-7","itemData":{"DOI":"10.1111/1574-6941.12351","ISSN":"15746941","PMID":"24920320","abstract":"We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Ecology","id":"ITEM-7","issue":"2","issued":{"date-parts":[["2014"]]},"page":"402-414","title":"Variations of algal communities cause darkening of a Greenland glacier","type":"article-journal","volume":"89"},"uris":["http://www.mendeley.com/documents/?uuid=2b9347cb-1739-4955-bffe-dd77c12afcf0"]}],"mendeley":{"formattedCitation":"(Alexandre M. Anesio &amp; Laybourn-Parry, 2012; Joseph M. Cook et al., 2020; B. Di Mauro et al., 2020; Amy Hodson et al., 2008; Lutz et al., 2014; Lutz, McCutcheon, McQuaid, &amp; Benning, 2018; Yallop et al., 2012)","plainTextFormattedCitation":"(Alexandre M. Anesio &amp; Laybourn-Parry, 2012; Joseph M. Cook et al., 2020; B. Di Mauro et al., 2020; Amy Hodson et al., 2008; Lutz et al., 2014; Lutz, McCutcheon, McQuaid, &amp; Benning, 2018; Yallop et al., 2012)","previouslyFormattedCitation":"(Alexandre M. Anesio &amp; Laybourn-Parry, 2012; Joseph M. Cook et al., 2020; B. Di Mauro et al., 2020; Amy Hodson et al., 2008; Lutz et al., 2014; Lutz, McCutcheon, McQuaid, &amp; Benning, 2018; Yallop et al., 2012)"},"properties":{"noteIndex":0},"schema":"https://github.com/citation-style-language/schema/raw/master/csl-citation.json"}</w:instrText>
      </w:r>
      <w:r w:rsidR="00A55792" w:rsidRPr="00C77D7D">
        <w:rPr>
          <w:rFonts w:asciiTheme="minorHAnsi" w:hAnsiTheme="minorHAnsi"/>
        </w:rPr>
        <w:fldChar w:fldCharType="separate"/>
      </w:r>
      <w:r w:rsidR="00A55792" w:rsidRPr="00C77D7D">
        <w:rPr>
          <w:rFonts w:asciiTheme="minorHAnsi" w:hAnsiTheme="minorHAnsi"/>
          <w:noProof/>
        </w:rPr>
        <w:t>(Alexandre M. Anesio &amp; Laybourn-Parry, 2012; Joseph M. Cook et al., 2020; B. Di Mauro et al., 2020; Amy Hodson et al., 2008; Lutz et al., 2014; Lutz, McCutcheon, McQuaid, &amp; Benning, 2018; Yallop et al., 2012)</w:t>
      </w:r>
      <w:r w:rsidR="00A55792" w:rsidRPr="00C77D7D">
        <w:rPr>
          <w:rFonts w:asciiTheme="minorHAnsi" w:hAnsiTheme="minorHAnsi"/>
        </w:rPr>
        <w:fldChar w:fldCharType="end"/>
      </w:r>
      <w:r w:rsidR="00AC7002">
        <w:rPr>
          <w:rFonts w:asciiTheme="minorHAnsi" w:hAnsiTheme="minorHAnsi"/>
        </w:rPr>
        <w:t xml:space="preserve">. These habitats require increased attention as climate </w:t>
      </w:r>
      <w:r w:rsidR="00AC7002">
        <w:rPr>
          <w:rFonts w:asciiTheme="minorHAnsi" w:hAnsiTheme="minorHAnsi"/>
        </w:rPr>
        <w:lastRenderedPageBreak/>
        <w:t>change drives snow retreat, ex</w:t>
      </w:r>
      <w:r w:rsidR="00121644">
        <w:rPr>
          <w:rFonts w:asciiTheme="minorHAnsi" w:hAnsiTheme="minorHAnsi"/>
        </w:rPr>
        <w:t>posing bare-ice and facilitating</w:t>
      </w:r>
      <w:r w:rsidR="00AC7002">
        <w:rPr>
          <w:rFonts w:asciiTheme="minorHAnsi" w:hAnsiTheme="minorHAnsi"/>
        </w:rPr>
        <w:t xml:space="preserve"> longer growing seasons </w:t>
      </w:r>
      <w:r w:rsidRPr="00C77D7D">
        <w:rPr>
          <w:rFonts w:asciiTheme="minorHAnsi" w:hAnsiTheme="minorHAnsi"/>
        </w:rPr>
        <w:fldChar w:fldCharType="begin" w:fldLock="1"/>
      </w:r>
      <w:r w:rsidRPr="00C77D7D">
        <w:rPr>
          <w:rFonts w:asciiTheme="minorHAnsi" w:hAnsiTheme="minorHAnsi"/>
        </w:rPr>
        <w:instrText>ADDIN CSL_CITATION {"citationItems":[{"id":"ITEM-1","itemData":{"DOI":"10.5194/tc-14-309-2020","ISSN":"19940424","abstract":"Melting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-1","issue":"1","issued":{"date-parts":[["2020"]]},"page":"309-330","title":"Glacier algae accelerate melt rates on the south-western Greenland Ice Sheet","type":"article-journal","volume":"14"},"uris":["http://www.mendeley.com/documents/?uuid=5425db66-c188-4701-ad70-dc013163ffde"]}],"mendeley":{"formattedCitation":"(Joseph M. Cook et al., 2020)","plainTextFormattedCitation":"(Joseph M. Cook et al., 2020)","previouslyFormattedCitation":"(Joseph M. Cook et al., 2020)"},"properties":{"noteIndex":0},"schema":"https://github.com/citation-style-language/schema/raw/master/csl-citation.json"}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(Joseph M. Cook et al., 2020)</w:t>
      </w:r>
      <w:r w:rsidRPr="00C77D7D">
        <w:rPr>
          <w:rFonts w:asciiTheme="minorHAnsi" w:hAnsiTheme="minorHAnsi"/>
        </w:rPr>
        <w:fldChar w:fldCharType="end"/>
      </w:r>
      <w:r w:rsidRPr="00C77D7D">
        <w:rPr>
          <w:rFonts w:asciiTheme="minorHAnsi" w:hAnsiTheme="minorHAnsi"/>
        </w:rPr>
        <w:t>.</w:t>
      </w:r>
    </w:p>
    <w:p w14:paraId="058CDB64" w14:textId="77777777" w:rsidR="00035A83" w:rsidRPr="00C77D7D" w:rsidRDefault="00035A83" w:rsidP="00245000">
      <w:pPr>
        <w:rPr>
          <w:rFonts w:asciiTheme="minorHAnsi" w:hAnsiTheme="minorHAnsi"/>
        </w:rPr>
      </w:pPr>
    </w:p>
    <w:p w14:paraId="1DF4368D" w14:textId="61DAB6C8" w:rsidR="00121644" w:rsidRDefault="00121644" w:rsidP="00121644">
      <w:pPr>
        <w:rPr>
          <w:rFonts w:asciiTheme="minorHAnsi" w:hAnsiTheme="minorHAnsi"/>
        </w:rPr>
      </w:pPr>
      <w:r w:rsidRPr="00C77D7D">
        <w:rPr>
          <w:rFonts w:asciiTheme="minorHAnsi" w:hAnsiTheme="minorHAnsi"/>
        </w:rPr>
        <w:t>Biogeography is the study of species distribution</w:t>
      </w:r>
      <w:r>
        <w:rPr>
          <w:rFonts w:asciiTheme="minorHAnsi" w:hAnsiTheme="minorHAnsi"/>
        </w:rPr>
        <w:t>s</w:t>
      </w:r>
      <w:r w:rsidRPr="00C77D7D">
        <w:rPr>
          <w:rFonts w:asciiTheme="minorHAnsi" w:hAnsiTheme="minorHAnsi"/>
        </w:rPr>
        <w:t xml:space="preserve"> </w:t>
      </w:r>
      <w:r>
        <w:rPr>
          <w:rFonts w:asciiTheme="minorHAnsi" w:hAnsiTheme="minorHAnsi"/>
        </w:rPr>
        <w:t xml:space="preserve">through space and </w:t>
      </w:r>
      <w:r w:rsidRPr="00C77D7D">
        <w:rPr>
          <w:rFonts w:asciiTheme="minorHAnsi" w:hAnsiTheme="minorHAnsi"/>
        </w:rPr>
        <w:t>time</w:t>
      </w:r>
      <w:r>
        <w:rPr>
          <w:rFonts w:asciiTheme="minorHAnsi" w:hAnsiTheme="minorHAnsi"/>
        </w:rPr>
        <w:t xml:space="preserve">. As microbial processes are the bedrock of ecosystem functioning, we need to identify their biogeographic patterns </w:t>
      </w:r>
      <w:r w:rsidR="00245000" w:rsidRPr="00C77D7D">
        <w:rPr>
          <w:rFonts w:asciiTheme="minorHAnsi" w:hAnsiTheme="minorHAnsi"/>
        </w:rPr>
        <w:t>a</w:t>
      </w:r>
      <w:r w:rsidR="009961DA">
        <w:rPr>
          <w:rFonts w:asciiTheme="minorHAnsi" w:hAnsiTheme="minorHAnsi"/>
        </w:rPr>
        <w:t>nd</w:t>
      </w:r>
      <w:r w:rsidR="00245000" w:rsidRPr="00C77D7D">
        <w:rPr>
          <w:rFonts w:asciiTheme="minorHAnsi" w:hAnsiTheme="minorHAnsi"/>
        </w:rPr>
        <w:t xml:space="preserve"> the </w:t>
      </w:r>
      <w:r>
        <w:rPr>
          <w:rFonts w:asciiTheme="minorHAnsi" w:hAnsiTheme="minorHAnsi"/>
        </w:rPr>
        <w:t>mechanisms that shape them</w:t>
      </w:r>
      <w:r w:rsidR="00245000" w:rsidRPr="00C77D7D">
        <w:rPr>
          <w:rFonts w:asciiTheme="minorHAnsi" w:hAnsiTheme="minorHAnsi"/>
        </w:rPr>
        <w:t xml:space="preserve">. </w:t>
      </w:r>
      <w:r w:rsidRPr="00C77D7D">
        <w:rPr>
          <w:rFonts w:asciiTheme="minorHAnsi" w:hAnsiTheme="minorHAnsi"/>
        </w:rPr>
        <w:t>Identifying community assembly me</w:t>
      </w:r>
      <w:r>
        <w:rPr>
          <w:rFonts w:asciiTheme="minorHAnsi" w:hAnsiTheme="minorHAnsi"/>
        </w:rPr>
        <w:t>chanisms illuminates</w:t>
      </w:r>
      <w:r w:rsidRPr="00C77D7D">
        <w:rPr>
          <w:rFonts w:asciiTheme="minorHAnsi" w:hAnsiTheme="minorHAnsi"/>
        </w:rPr>
        <w:t xml:space="preserve"> how the biosphere is established, why it fluctuates over spatiotemporal scales and </w:t>
      </w:r>
      <w:r>
        <w:rPr>
          <w:rFonts w:asciiTheme="minorHAnsi" w:hAnsiTheme="minorHAnsi"/>
        </w:rPr>
        <w:t xml:space="preserve">helps us </w:t>
      </w:r>
      <w:r w:rsidRPr="00C77D7D">
        <w:rPr>
          <w:rFonts w:asciiTheme="minorHAnsi" w:hAnsiTheme="minorHAnsi"/>
        </w:rPr>
        <w:t>predict how it might change.</w:t>
      </w:r>
      <w:r w:rsidR="00751FB2">
        <w:rPr>
          <w:rFonts w:asciiTheme="minorHAnsi" w:hAnsiTheme="minorHAnsi"/>
        </w:rPr>
        <w:t xml:space="preserve"> </w:t>
      </w:r>
      <w:r w:rsidRPr="00C77D7D">
        <w:rPr>
          <w:rFonts w:asciiTheme="minorHAnsi" w:hAnsiTheme="minorHAnsi"/>
        </w:rPr>
        <w:t>Microbial biogeography has</w:t>
      </w:r>
      <w:r w:rsidR="00716C7C">
        <w:rPr>
          <w:rFonts w:asciiTheme="minorHAnsi" w:hAnsiTheme="minorHAnsi"/>
        </w:rPr>
        <w:t xml:space="preserve"> been traditionally based in niche-theory:</w:t>
      </w:r>
      <w:r>
        <w:rPr>
          <w:rFonts w:asciiTheme="minorHAnsi" w:hAnsiTheme="minorHAnsi"/>
        </w:rPr>
        <w:t xml:space="preserve"> m</w:t>
      </w:r>
      <w:r w:rsidRPr="00C77D7D">
        <w:rPr>
          <w:rFonts w:asciiTheme="minorHAnsi" w:hAnsiTheme="minorHAnsi"/>
        </w:rPr>
        <w:t>icroorganisms are ubiquitous in the environmental and their distribution is shaped by environmental filtering</w:t>
      </w:r>
      <w:r>
        <w:rPr>
          <w:rFonts w:asciiTheme="minorHAnsi" w:hAnsiTheme="minorHAnsi"/>
        </w:rPr>
        <w:t xml:space="preserve"> </w:t>
      </w:r>
      <w:r>
        <w:rPr>
          <w:rFonts w:asciiTheme="minorHAnsi" w:hAnsiTheme="minorHAnsi"/>
        </w:rPr>
        <w:fldChar w:fldCharType="begin" w:fldLock="1"/>
      </w:r>
      <w:r w:rsidR="00C17517">
        <w:rPr>
          <w:rFonts w:asciiTheme="minorHAnsi" w:hAnsiTheme="minorHAnsi"/>
        </w:rPr>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Pr>
          <w:rFonts w:asciiTheme="minorHAnsi" w:hAnsiTheme="minorHAnsi"/>
        </w:rPr>
        <w:fldChar w:fldCharType="separate"/>
      </w:r>
      <w:r w:rsidRPr="00121644">
        <w:rPr>
          <w:rFonts w:asciiTheme="minorHAnsi" w:hAnsiTheme="minorHAnsi"/>
          <w:noProof/>
        </w:rPr>
        <w:t>(Baas-Becking, 1934)</w:t>
      </w:r>
      <w:r>
        <w:rPr>
          <w:rFonts w:asciiTheme="minorHAnsi" w:hAnsiTheme="minorHAnsi"/>
        </w:rPr>
        <w:fldChar w:fldCharType="end"/>
      </w:r>
      <w:r w:rsidRPr="00C77D7D">
        <w:rPr>
          <w:rFonts w:asciiTheme="minorHAnsi" w:hAnsiTheme="minorHAnsi"/>
        </w:rPr>
        <w:t xml:space="preserve">. However, there is evidence to suggest microbial biogeography might also be affected by neutral processes of community assembly </w:t>
      </w:r>
      <w:r w:rsidRPr="00C77D7D">
        <w:rPr>
          <w:rFonts w:asciiTheme="minorHAnsi" w:hAnsiTheme="minorHAnsi"/>
        </w:rPr>
        <w:fldChar w:fldCharType="begin" w:fldLock="1"/>
      </w:r>
      <w:r w:rsidRPr="00C77D7D">
        <w:rPr>
          <w:rFonts w:asciiTheme="minorHAnsi" w:hAnsiTheme="minorHAnsi"/>
        </w:rPr>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taxa","type":"article-journal","volume":"308"},"uris":["http://www.mendeley.com/documents/?uuid=40744884-8560-4dfa-8c65-6192860262ec"]},{"id":"ITEM-2","itemData":{"DOI":"10.1111/j.1462-2920.2006.00996.x","ISSN":"14622912","PMID":"16689725","abstract":"It has been proposed that established models and theories developed in classical ecology could be employed to greatly improve the optimization of wastewater treatment plants (WWTP) by placing the microbiological component onto a model-predictive basis. In particular, this could be achieved by better understanding bacterial community assembly and development. The species-area relationship is one of the oldest biological laws and has been used to describe spatial diversity patterns in contiguous habitats and on islands. In the current study, bacterial communities in seven membrane bioreactors (MBR), of increasing size, located across the UK were sampled. A significant linear relationship between bacterial taxa richness and reactor size was observed and was similar to classical species-area relationships of larger organisms colonizing oceanic islands. Rank-abundance plots revealed a gradient of greater evenness in community structure as MBR volume increased. Application of the Raup and Crick probability-based similarity index indicated a strong role for dispersal in MBR colonization and community structure. Our findings demonstrate that the MBR sampled behaved like islands with respect to bacterial colonization in accordance with the theory of island biogeography. In addition this study provides further evidence that biodiversity at the bacterial level is more similar to that of animals and plants than previously postulated. © 2006 Society for Applied Microbiology and Blackwell Publishing Ltd.","author":[{"dropping-particle":"","family":"Gast","given":"Christopher J.","non-dropping-particle":"Van Der","parse-names":false,"suffix":""},{"dropping-particle":"","family":"Jefferson","given":"Bruce","non-dropping-particle":"","parse-names":false,"suffix":""},{"dropping-particle":"","family":"Reid","given":"Elizabeth","non-dropping-particle":"","parse-names":false,"suffix":""},{"dropping-particle":"","family":"Robinson","given":"Tim","non-dropping-particle":"","parse-names":false,"suffix":""},{"dropping-particle":"","family":"Bailey","given":"Mark J.","non-dropping-particle":"","parse-names":false,"suffix":""},{"dropping-particle":"","family":"Judd","given":"Simon J.","non-dropping-particle":"","parse-names":false,"suffix":""},{"dropping-particle":"","family":"Thompson","given":"Ian P.","non-dropping-particle":"","parse-names":false,"suffix":""}],"container-title":"Environmental Microbiology","id":"ITEM-2","issue":"6","issued":{"date-parts":[["2006"]]},"page":"1048-1055","title":"Bacterial diversity is determined by volume in membrane bioreactors","type":"article-journal","volume":"8"},"uris":["http://www.mendeley.com/documents/?uuid=4a11c761-9b44-4325-a2fa-291fe670c23b"]},{"id":"ITEM-3","itemData":{"DOI":"10.1111/j.1462-2920.2005.00802.x","ISSN":"14622912","PMID":"16011759","abstract":"There is an increasing realization that progress in bacterial ecology can be further advanced by applying theories and models developed in ecology. Consequently, there is a significant need to assess the applicability of such tools, developed specifically for macroorganisms, for investigating the underlying issues that determine bacterial diversity and community assemblage. In this study, we employed the island biogeography species-area model, originally conceived to assess colonization of islands by macroorganisms, to assess bacterial communities colonizing metal-cutting fluids from machines of increasing sump tank size, taking these to be analogous to islands of variable size. This system was selected because it is well studied and compared with other natural bacterial communities has a relatively low (manageable) diversity. Our findings show that island biogeography theory holds for the bacterial communities studied, in that smaller sump tanks contained lower and putatively less stable diversity, and larger sumps had greater diversity and were temporally stable. It was found that the calculated power law indices (i.e. z-values) were similar for all sample sets, and strikingly, typical of those observed in classical ecology. This was not expected as bacteria have significant distinguishing features such as huge population sizes, rapid asexual reproduction and small body size that facilitate dispersal, and are particularly resistant to extinction. © 2005 Society for Applied Microbiology and Blackwell Publishing Ltd.","author":[{"dropping-particle":"","family":"Gast","given":"Christopher J.","non-dropping-particle":"Van Der","parse-names":false,"suffix":""},{"dropping-particle":"","family":"Lilley","given":"Andrew K.","non-dropping-particle":"","parse-names":false,"suffix":""},{"dropping-particle":"","family":"Ager","given":"Duane","non-dropping-particle":"","parse-names":false,"suffix":""},{"dropping-particle":"","family":"Thompson","given":"Ian P.","non-dropping-particle":"","parse-names":false,"suffix":""}],"container-title":"Environmental Microbiology","id":"ITEM-3","issue":"8","issued":{"date-parts":[["2005"]]},"page":"1220-1226","title":"Island size and bacterial diversity in an archipelago of engineering machines","type":"article-journal","volume":"7"},"uris":["http://www.mendeley.com/documents/?uuid=48a37612-a009-419f-b318-6700d75584d1"]}],"mendeley":{"formattedCitation":"(Bell et al., 2005; Van Der Gast et al., 2006; Van Der Gast, Lilley, Ager, &amp; Thompson, 2005)","plainTextFormattedCitation":"(Bell et al., 2005; Van Der Gast et al., 2006; Van Der Gast, Lilley, Ager, &amp; Thompson, 2005)","previouslyFormattedCitation":"(Bell et al., 2005; Van Der Gast et al., 2006; Van Der Gast, Lilley, Ager, &amp; Thompson, 2005)"},"properties":{"noteIndex":0},"schema":"https://github.com/citation-style-language/schema/raw/master/csl-citation.json"}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(Bell et al., 2005; Van Der Gast et al., 2006; Van Der Gast, Lilley, Ager, &amp; Thompson, 2005)</w:t>
      </w:r>
      <w:r w:rsidRPr="00C77D7D">
        <w:rPr>
          <w:rFonts w:asciiTheme="minorHAnsi" w:hAnsiTheme="minorHAnsi"/>
        </w:rPr>
        <w:fldChar w:fldCharType="end"/>
      </w:r>
      <w:r w:rsidRPr="00C77D7D">
        <w:rPr>
          <w:rFonts w:asciiTheme="minorHAnsi" w:hAnsiTheme="minorHAnsi"/>
        </w:rPr>
        <w:t xml:space="preserve">. </w:t>
      </w:r>
    </w:p>
    <w:p w14:paraId="5FDFEBE0" w14:textId="77777777" w:rsidR="00C17517" w:rsidRDefault="00C17517" w:rsidP="00121644">
      <w:pPr>
        <w:rPr>
          <w:rFonts w:asciiTheme="minorHAnsi" w:hAnsiTheme="minorHAnsi"/>
        </w:rPr>
      </w:pPr>
    </w:p>
    <w:p w14:paraId="13259B1A" w14:textId="2BF1C39E" w:rsidR="00C17517" w:rsidRPr="00C77D7D" w:rsidRDefault="004D1D08" w:rsidP="00121644">
      <w:pPr>
        <w:rPr>
          <w:rFonts w:asciiTheme="minorHAnsi" w:hAnsiTheme="minorHAnsi"/>
        </w:rPr>
      </w:pPr>
      <w:r w:rsidRPr="00C77D7D">
        <w:rPr>
          <w:rFonts w:asciiTheme="minorHAnsi" w:hAnsiTheme="minorHAnsi"/>
        </w:rPr>
        <w:t xml:space="preserve">Supraglacial communities can be cosmopolitan or geographical distinct, but are generally thought to be shaped by </w:t>
      </w:r>
      <w:r>
        <w:rPr>
          <w:rFonts w:asciiTheme="minorHAnsi" w:hAnsiTheme="minorHAnsi"/>
        </w:rPr>
        <w:t xml:space="preserve">niche-based, </w:t>
      </w:r>
      <w:r w:rsidRPr="00C77D7D">
        <w:rPr>
          <w:rFonts w:asciiTheme="minorHAnsi" w:hAnsiTheme="minorHAnsi"/>
        </w:rPr>
        <w:t xml:space="preserve">deterministic processes </w:t>
      </w:r>
      <w:r w:rsidRPr="00C77D7D">
        <w:rPr>
          <w:rFonts w:asciiTheme="minorHAnsi" w:hAnsiTheme="minorHAnsi"/>
        </w:rPr>
        <w:fldChar w:fldCharType="begin" w:fldLock="1"/>
      </w:r>
      <w:r w:rsidRPr="00C77D7D">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(Alexandre M. Anesio &amp; Laybourn-Parry, 2012)</w:t>
      </w:r>
      <w:r w:rsidRPr="00C77D7D">
        <w:rPr>
          <w:rFonts w:asciiTheme="minorHAnsi" w:hAnsiTheme="minorHAnsi"/>
        </w:rPr>
        <w:fldChar w:fldCharType="end"/>
      </w:r>
      <w:r>
        <w:rPr>
          <w:rFonts w:asciiTheme="minorHAnsi" w:hAnsiTheme="minorHAnsi"/>
        </w:rPr>
        <w:t xml:space="preserve">. </w:t>
      </w:r>
      <w:r w:rsidR="00C17517">
        <w:rPr>
          <w:rFonts w:asciiTheme="minorHAnsi" w:hAnsiTheme="minorHAnsi"/>
        </w:rPr>
        <w:t xml:space="preserve">Cryoconite biogeography is reasonably well documented, with some application of Island Biogeography Theory (IBT) </w:t>
      </w:r>
      <w:r w:rsidR="00C17517">
        <w:rPr>
          <w:rFonts w:asciiTheme="minorHAnsi" w:hAnsiTheme="minorHAnsi"/>
        </w:rPr>
        <w:fldChar w:fldCharType="begin" w:fldLock="1"/>
      </w:r>
      <w:r w:rsidR="00C17517">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Gendron, Sommers, Porazinska, &amp; Schmidt, 2018)","plainTextFormattedCitation":"(Darcy, Gendron, Sommers, Porazinska, &amp; Schmidt, 2018)","previouslyFormattedCitation":"(Darcy, Gendron, Sommers, Porazinska, &amp; Schmidt, 2018)"},"properties":{"noteIndex":0},"schema":"https://github.com/citation-style-language/schema/raw/master/csl-citation.json"}</w:instrText>
      </w:r>
      <w:r w:rsidR="00C17517">
        <w:rPr>
          <w:rFonts w:asciiTheme="minorHAnsi" w:hAnsiTheme="minorHAnsi"/>
        </w:rPr>
        <w:fldChar w:fldCharType="separate"/>
      </w:r>
      <w:r w:rsidR="00C17517" w:rsidRPr="00C17517">
        <w:rPr>
          <w:rFonts w:asciiTheme="minorHAnsi" w:hAnsiTheme="minorHAnsi"/>
          <w:noProof/>
        </w:rPr>
        <w:t>(Darcy, Gendron, Sommers, Porazinska, &amp; Schmidt, 2018)</w:t>
      </w:r>
      <w:r w:rsidR="00C17517">
        <w:rPr>
          <w:rFonts w:asciiTheme="minorHAnsi" w:hAnsiTheme="minorHAnsi"/>
        </w:rPr>
        <w:fldChar w:fldCharType="end"/>
      </w:r>
      <w:r w:rsidR="00C17517">
        <w:rPr>
          <w:rFonts w:asciiTheme="minorHAnsi" w:hAnsiTheme="minorHAnsi"/>
        </w:rPr>
        <w:t xml:space="preserve">. Cryoconite communities exhibit local </w:t>
      </w:r>
      <w:r w:rsidR="00B61050" w:rsidRPr="00A55792">
        <w:rPr>
          <w:rFonts w:asciiTheme="minorHAnsi" w:eastAsiaTheme="minorEastAsia" w:hAnsiTheme="minorHAnsi"/>
        </w:rPr>
        <w:fldChar w:fldCharType="begin" w:fldLock="1"/>
      </w:r>
      <w:r w:rsidR="004A7976">
        <w:rPr>
          <w:rFonts w:asciiTheme="minorHAnsi" w:eastAsiaTheme="minorEastAsia" w:hAnsiTheme="minorHAnsi"/>
        </w:rP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Svalbard","type":"article-journal","volume":"5"},"uris":["http://www.mendeley.com/documents/?uuid=16b8639b-e791-444f-bf7b-31d97a4361bb"]},{"id":"ITEM-2","itemData":{"DOI":"10.1111/j.1574-6941.2011.01277.x","ISSN":"01686496","PMID":"22168226","abstract":"The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Ecology","id":"ITEM-2","issue":"2","issued":{"date-parts":[["2012"]]},"page":"254-267","title":"Structure and diversity of bacterial, eukaryotic and archaeal communities in glacial cryoconite holes from the Arctic and the Antarctic","type":"article-journal","volume":"82"},"uris":["http://www.mendeley.com/documents/?uuid=4c904e8e-1c1e-42a7-9879-f0ce0280c104"]},{"id":"ITEM-3","itemData":{"DOI":"10.3402/polar.v32i0.19468","ISSN":"17518369","abstract":"Cryoconite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Research","id":"ITEM-3","issue":"SUPPL.","issued":{"date-parts":[["2013"]]},"title":"Contrasts between the cryoconite and ice-marginal bacterial communities of Svalbard glaciers","type":"article-journal","volume":"32"},"uris":["http://www.mendeley.com/documents/?uuid=7b3b5129-18fa-42dd-a9fa-3a4ddf6d14ad"]},{"id":"ITEM-4","itemData":{"DOI":"10.1007/s00792-015-0764-z","ISSN":"14334909","PMID":"26104673","abstract":"Surface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K.","non-dropping-particle":"","parse-names":false,"suffix":""}],"container-title":"Extremophiles","id":"ITEM-4","issue":"5","issued":{"date-parts":[["2015"]]},"page":"885-897","title":"Microbial community development on the surface of Hans and Werenskiold Glaciers (Svalbard, Arctic): a comparison","type":"article-journal","volume":"19"},"uris":["http://www.mendeley.com/documents/?uuid=089818a3-49af-46f1-a60e-3aa9c97e4604"]}],"mendeley":{"formattedCitation":"(Cameron, Hodson, &amp; Osborn, 2012b; Edwards et al., 2011; Edwards, Rassner, et al., 2013; Grzesiak et al., 2015)","plainTextFormattedCitation":"(Cameron, Hodson, &amp; Osborn, 2012b; Edwards et al., 2011; Edwards, Rassner, et al., 2013; Grzesiak et al., 2015)","previouslyFormattedCitation":"(Cameron, Hodson, &amp; Osborn, 2012b; Edwards et al., 2011; Edwards, Rassner, et al., 2013; Grzesiak et al., 2015)"},"properties":{"noteIndex":0},"schema":"https://github.com/citation-style-language/schema/raw/master/csl-citation.json"}</w:instrText>
      </w:r>
      <w:r w:rsidR="00B61050" w:rsidRPr="00A55792">
        <w:rPr>
          <w:rFonts w:asciiTheme="minorHAnsi" w:eastAsiaTheme="minorEastAsia" w:hAnsiTheme="minorHAnsi"/>
        </w:rPr>
        <w:fldChar w:fldCharType="separate"/>
      </w:r>
      <w:r w:rsidR="00751FB2" w:rsidRPr="00751FB2">
        <w:rPr>
          <w:rFonts w:asciiTheme="minorHAnsi" w:eastAsiaTheme="minorEastAsia" w:hAnsiTheme="minorHAnsi"/>
          <w:noProof/>
        </w:rPr>
        <w:t>(Cameron, Hodson, &amp; Osborn, 2012b; Edwards et al., 2011; Edwards, Rassner, et al., 2013; Grzesiak et al., 2015)</w:t>
      </w:r>
      <w:r w:rsidR="00B61050" w:rsidRPr="00A55792">
        <w:rPr>
          <w:rFonts w:asciiTheme="minorHAnsi" w:eastAsiaTheme="minorEastAsia" w:hAnsiTheme="minorHAnsi"/>
        </w:rPr>
        <w:fldChar w:fldCharType="end"/>
      </w:r>
      <w:r w:rsidR="00B61050">
        <w:rPr>
          <w:rFonts w:asciiTheme="minorHAnsi" w:eastAsiaTheme="minorEastAsia" w:hAnsiTheme="minorHAnsi"/>
        </w:rPr>
        <w:t xml:space="preserve"> </w:t>
      </w:r>
      <w:r w:rsidR="00C17517">
        <w:rPr>
          <w:rFonts w:asciiTheme="minorHAnsi" w:hAnsiTheme="minorHAnsi"/>
        </w:rPr>
        <w:t>and global community diss</w:t>
      </w:r>
      <w:r w:rsidR="00B61050">
        <w:rPr>
          <w:rFonts w:asciiTheme="minorHAnsi" w:hAnsiTheme="minorHAnsi"/>
        </w:rPr>
        <w:t>imilarity</w:t>
      </w:r>
      <w:r w:rsidR="00B61050" w:rsidRPr="00A55792">
        <w:rPr>
          <w:rFonts w:asciiTheme="minorHAnsi" w:eastAsiaTheme="minorEastAsia" w:hAnsiTheme="minorHAnsi"/>
        </w:rPr>
        <w:t xml:space="preserve"> </w:t>
      </w:r>
      <w:r w:rsidR="00B61050">
        <w:rPr>
          <w:rFonts w:asciiTheme="minorHAnsi" w:eastAsiaTheme="minorEastAsia" w:hAnsiTheme="minorHAnsi"/>
        </w:rPr>
        <w:fldChar w:fldCharType="begin" w:fldLock="1"/>
      </w:r>
      <w:r w:rsidR="00CC52E4">
        <w:rPr>
          <w:rFonts w:asciiTheme="minorHAnsi" w:eastAsiaTheme="minorEastAsia" w:hAnsiTheme="minorHAnsi"/>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Antarctic","type":"article-journal","volume":"82"},"uris":["http://www.mendeley.com/documents/?uuid=4c904e8e-1c1e-42a7-9879-f0ce0280c104"]},{"id":"ITEM-2","itemData":{"DOI":"10.3389/fevo.2018.00180","ISSN":"2296701X","abstract":"Cryoconite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Evolution","id":"ITEM-2","issue":"NOV","issued":{"date-parts":[["2018"]]},"page":"1-9","title":"Island biogeography of cryoconite hole bacteria in Antarctica's Taylor Valley and around the world","type":"article-journal","volume":"6"},"uris":["http://www.mendeley.com/documents/?uuid=6281d091-dbde-401f-87d0-70d8858286ee"]},{"id":"ITEM-3","itemData":{"DOI":"10.1111/1574-6941.12283","ISSN":"15746941","PMID":"24433483","abstract":"Cryoconite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Ecology","id":"ITEM-3","issue":"2","issued":{"date-parts":[["2014"]]},"page":"222-237","title":"Coupled cryoconite ecosystem structure-function relationships are revealed by comparing bacterial communities in alpine and Arctic glaciers","type":"article-journal","volume":"89"},"uris":["http://www.mendeley.com/documents/?uuid=fb3a8f93-a3ea-4be0-a7c2-3a44044a0401"]},{"id":"ITEM-4","itemData":{"DOI":"10.1007/s00300-003-0580-2","ISSN":"07224060","abstract":"The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Biology","id":"ITEM-4","issue":"2","issued":{"date-parts":[["2004"]]},"page":"66-74","title":"Gradient analysis of cryoconite ecosystems from two polar glaciers","type":"article-journal","volume":"27"},"uris":["http://www.mendeley.com/documents/?uuid=37e49be0-fc5c-4590-bcef-c909fa1f95eb"]},{"id":"ITEM-5","itemData":{"DOI":"10.1111/jbi.13089","ISSN":"13652699","abstract":"Aim: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Biogeography","id":"ITEM-5","issue":"12","issued":{"date-parts":[["2017"]]},"page":"2849-2861","title":"Biogeography of cryoconite forming cyanobacteria on polar and Asian glaciers","type":"article-journal","volume":"44"},"uris":["http://www.mendeley.com/documents/?uuid=2677eee3-2f81-49a7-94af-bf5a74e10766"]},{"id":"ITEM-6","itemData":{"DOI":"10.1093/femsec/fiy090","ISBN":"4069947361","ISSN":"15746941","PMID":"29767710","abstract":"Vast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Ecology","id":"ITEM-6","issue":"7","issued":{"date-parts":[["2018"]]},"page":"1-10","publisher":"Oxford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environments","type":"article-journal","volume":"94"},"uris":["http://www.mendeley.com/documents/?uuid=e85a7e1c-0cf3-4d5b-9bd1-56db5f276e09"]}],"mendeley":{"formattedCitation":"(Cameron et al., 2012b; Darcy et al., 2018; Edwards et al., 2014; D. R. Mueller &amp; Pollard, 2004; Segawa et al., 2017; Smith, Dieser, McKnight, SanClements, &amp; Foreman, 2018)","plainTextFormattedCitation":"(Cameron et al., 2012b; Darcy et al., 2018; Edwards et al., 2014; D. R. Mueller &amp; Pollard, 2004; Segawa et al., 2017; Smith, Dieser, McKnight, SanClements, &amp; Foreman, 2018)","previouslyFormattedCitation":"(Cameron et al., 2012b; Darcy et al., 2018; Edwards et al., 2014; D. R. Mueller &amp; Pollard, 2004; Segawa et al., 2017; Smith, Dieser, McKnight, SanClements, &amp; Foreman, 2018)"},"properties":{"noteIndex":0},"schema":"https://github.com/citation-style-language/schema/raw/master/csl-citation.json"}</w:instrText>
      </w:r>
      <w:r w:rsidR="00B61050">
        <w:rPr>
          <w:rFonts w:asciiTheme="minorHAnsi" w:eastAsiaTheme="minorEastAsia" w:hAnsiTheme="minorHAnsi"/>
        </w:rPr>
        <w:fldChar w:fldCharType="separate"/>
      </w:r>
      <w:r w:rsidR="00CD2D7A" w:rsidRPr="00CD2D7A">
        <w:rPr>
          <w:rFonts w:asciiTheme="minorHAnsi" w:eastAsiaTheme="minorEastAsia" w:hAnsiTheme="minorHAnsi"/>
          <w:noProof/>
        </w:rPr>
        <w:t>(Cameron et al., 2012b; Darcy et al., 2018; Edwards et al., 2014; D. R. Mueller &amp; Pollard, 2004; Segawa et al., 2017; Smith, Dieser, McKnight, SanClements, &amp; Foreman, 2018)</w:t>
      </w:r>
      <w:r w:rsidR="00B61050">
        <w:rPr>
          <w:rFonts w:asciiTheme="minorHAnsi" w:eastAsiaTheme="minorEastAsia" w:hAnsiTheme="minorHAnsi"/>
        </w:rPr>
        <w:fldChar w:fldCharType="end"/>
      </w:r>
      <w:r w:rsidR="00B61050">
        <w:rPr>
          <w:rFonts w:asciiTheme="minorHAnsi" w:hAnsiTheme="minorHAnsi"/>
        </w:rPr>
        <w:t xml:space="preserve">. Dissimilarity patterns are shaped by </w:t>
      </w:r>
      <w:r w:rsidR="00C17517">
        <w:rPr>
          <w:rFonts w:asciiTheme="minorHAnsi" w:hAnsiTheme="minorHAnsi"/>
        </w:rPr>
        <w:t xml:space="preserve">niche-processes of biotic and abiotic selection, however, there has been little investigation of neutral processes. </w:t>
      </w:r>
      <w:r w:rsidR="00C17517" w:rsidRPr="00C77D7D">
        <w:rPr>
          <w:rFonts w:asciiTheme="minorHAnsi" w:hAnsiTheme="minorHAnsi"/>
        </w:rPr>
        <w:t xml:space="preserve">Literature on snow and ice biogeography and community assembly mechanisms is limited </w:t>
      </w:r>
      <w:r w:rsidR="00C17517" w:rsidRPr="00C77D7D">
        <w:rPr>
          <w:rFonts w:asciiTheme="minorHAnsi" w:hAnsiTheme="minorHAnsi"/>
        </w:rPr>
        <w:fldChar w:fldCharType="begin" w:fldLock="1"/>
      </w:r>
      <w:r w:rsidR="00C17517" w:rsidRPr="00C77D7D">
        <w:rPr>
          <w:rFonts w:asciiTheme="minorHAnsi" w:hAnsiTheme="minorHAnsi"/>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glaciers","type":"article-journal","volume":"7"},"uris":["http://www.mendeley.com/documents/?uuid=9020975f-8089-46fa-98be-ed55a0e364fb"]},{"id":"ITEM-2","itemData":{"DOI":"10.1007/s00248-019-01357-z","ISSN":"00953628","PMID":"30868207","abstract":"Snows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Ecology","id":"ITEM-2","issued":{"date-parts":[["2019"]]},"page":"946-958","publisher":"Microbial Ecology","title":"Microbial Ecology of Snow Reveals Taxa-Specific Biogeographical Structure","type":"article-journal"},"uris":["http://www.mendeley.com/documents/?uuid=6b7ea18b-dfca-4db7-8200-f2b84001b8e0"]}],"mendeley":{"formattedCitation":"(Brown &amp; Jumpponen, 2019; Lutz et al., 2016)","plainTextFormattedCitation":"(Brown &amp; Jumpponen, 2019; Lutz et al., 2016)","previouslyFormattedCitation":"(Brown &amp; Jumpponen, 2019; Lutz et al., 2016)"},"properties":{"noteIndex":0},"schema":"https://github.com/citation-style-language/schema/raw/master/csl-citation.json"}</w:instrText>
      </w:r>
      <w:r w:rsidR="00C17517" w:rsidRPr="00C77D7D">
        <w:rPr>
          <w:rFonts w:asciiTheme="minorHAnsi" w:hAnsiTheme="minorHAnsi"/>
        </w:rPr>
        <w:fldChar w:fldCharType="separate"/>
      </w:r>
      <w:r w:rsidR="00C17517" w:rsidRPr="00C77D7D">
        <w:rPr>
          <w:rFonts w:asciiTheme="minorHAnsi" w:hAnsiTheme="minorHAnsi"/>
          <w:noProof/>
        </w:rPr>
        <w:t>(Brown &amp; Jumpponen, 2019; Lutz et al., 2016)</w:t>
      </w:r>
      <w:r w:rsidR="00C17517" w:rsidRPr="00C77D7D">
        <w:rPr>
          <w:rFonts w:asciiTheme="minorHAnsi" w:hAnsiTheme="minorHAnsi"/>
        </w:rPr>
        <w:fldChar w:fldCharType="end"/>
      </w:r>
      <w:r w:rsidR="00C17517">
        <w:rPr>
          <w:rFonts w:asciiTheme="minorHAnsi" w:hAnsiTheme="minorHAnsi"/>
        </w:rPr>
        <w:t xml:space="preserve">. There is evidence for ubiquity </w:t>
      </w:r>
      <w:r w:rsidR="00C17517" w:rsidRPr="00C77D7D">
        <w:rPr>
          <w:rFonts w:asciiTheme="minorHAnsi" w:hAnsiTheme="minorHAnsi"/>
        </w:rPr>
        <w:fldChar w:fldCharType="begin" w:fldLock="1"/>
      </w:r>
      <w:r w:rsidR="00C17517">
        <w:rPr>
          <w:rFonts w:asciiTheme="minorHAnsi" w:hAnsiTheme="minorHAnsi"/>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glaciers","type":"article-journal","volume":"7"},"uris":["http://www.mendeley.com/documents/?uuid=9020975f-8089-46fa-98be-ed55a0e364fb"]},{"id":"ITEM-2","itemData":{"DOI":"10.1007/s00248-019-01357-z","ISSN":"00953628","PMID":"30868207","abstract":"Snows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Ecology","id":"ITEM-2","issued":{"date-parts":[["2019"]]},"page":"946-958","publisher":"Microbial Ecology","title":"Microbial Ecology of Snow Reveals Taxa-Specific Biogeographical Structure","type":"article-journal"},"uris":["http://www.mendeley.com/documents/?uuid=6b7ea18b-dfca-4db7-8200-f2b84001b8e0"]}],"mendeley":{"formattedCitation":"(Brown &amp; Jumpponen, 2019; Lutz et al., 2016)","plainTextFormattedCitation":"(Brown &amp; Jumpponen, 2019; Lutz et al., 2016)","previouslyFormattedCitation":"(Brown &amp; Jumpponen, 2019; Lutz et al., 2016)"},"properties":{"noteIndex":0},"schema":"https://github.com/citation-style-language/schema/raw/master/csl-citation.json"}</w:instrText>
      </w:r>
      <w:r w:rsidR="00C17517" w:rsidRPr="00C77D7D">
        <w:rPr>
          <w:rFonts w:asciiTheme="minorHAnsi" w:hAnsiTheme="minorHAnsi"/>
        </w:rPr>
        <w:fldChar w:fldCharType="separate"/>
      </w:r>
      <w:r w:rsidR="00C17517" w:rsidRPr="00C17517">
        <w:rPr>
          <w:rFonts w:asciiTheme="minorHAnsi" w:hAnsiTheme="minorHAnsi"/>
          <w:noProof/>
        </w:rPr>
        <w:t>(Brown &amp; Jumpponen, 2019; Lutz et al., 2016)</w:t>
      </w:r>
      <w:r w:rsidR="00C17517" w:rsidRPr="00C77D7D">
        <w:rPr>
          <w:rFonts w:asciiTheme="minorHAnsi" w:hAnsiTheme="minorHAnsi"/>
        </w:rPr>
        <w:fldChar w:fldCharType="end"/>
      </w:r>
      <w:r w:rsidR="00C17517">
        <w:rPr>
          <w:rFonts w:asciiTheme="minorHAnsi" w:hAnsiTheme="minorHAnsi"/>
        </w:rPr>
        <w:t xml:space="preserve"> and community dissimilarity </w:t>
      </w:r>
      <w:r w:rsidR="00C17517">
        <w:rPr>
          <w:rFonts w:asciiTheme="minorHAnsi" w:hAnsiTheme="minorHAnsi"/>
        </w:rPr>
        <w:fldChar w:fldCharType="begin" w:fldLock="1"/>
      </w:r>
      <w:r w:rsidR="00B61050">
        <w:rPr>
          <w:rFonts w:asciiTheme="minorHAnsi" w:hAnsiTheme="minorHAnsi"/>
        </w:rPr>
        <w:instrText>ADDIN CSL_CITATION {"citationItems":[{"id":"ITEM-1","itemData":{"DOI":"10.1002/ece3.6772","ISSN":"20457758","abstract":"It has been previously suggested that snow algal species within the genus Sanguina (S. nivaloides and S. aurantia) show no population structure despite being found globally (S. nivaloides) or throughout the Northern Hemisphere (S. aurantia). However, systematic biogeographic research into global distributions is lacking due to few genetic and no genomic resources for these snow algae. Here, using all publicly available and previously unpublished Sanguina sequences of the Internal Transcribed Spacer 2 region, we investigated whether this purported lack of population structure within Sanguina species is supported by additional evidence. Using a minimum entropy decomposition (MED) approach to examine fine-scale genetic population structure, we find that these snow algae populations are largely distinct regionally and have some interesting biogeographic structuring. This is in opposition to the currently accepted idea that Sanguina species lack any observable population structure across their vast ranges and highlights the utility of fine-scale (sub-OTU) analytical tools to delineate geographic and genetic population structure. This work extends the known range of S. aurantia and emphasizes the need for development of genetic and genomic tools for additional studies on snow algae biogeography.","author":[{"dropping-particle":"","family":"Brown","given":"Shawn P.","non-dropping-particle":"","parse-names":false,"suffix":""},{"dropping-particle":"","family":"Tucker","given":"Avery E.","non-dropping-particle":"","parse-names":false,"suffix":""}],"container-title":"Ecology and Evolution","id":"ITEM-1","issue":"20","issued":{"date-parts":[["2020"]]},"page":"11352-11361","title":"Distribution and biogeography of Sanguina snow algae: Fine-scale sequence analyses reveal previously unknown population structure","type":"article-journal","volume":"10"},"uris":["http://www.mendeley.com/documents/?uuid=24615ded-3535-4749-9833-c82a14e134a6"]},{"id":"ITEM-2","itemData":{"DOI":"10.1111/1462-2920.12446","ISSN":"14622920","PMID":"24593847","abstract":"Snow overlays the majority of the Greenland Ice Sheet (GrIS). However, there is very little information available on the microbiological assemblages that are associated with this vast and climate-sensitive landscape. In this study, the structure and diversity of snow microbial assemblages from two regions of the western GrIS ice margin were investigated through the sequencing of small subunit ribosomal RNA genes. The origins of the microbiota were investigated by examining correlations to molecular data obtained from marine, soil, freshwater and atmospheric environments and geochemical analytes measured in the snow. Snow was found to contain a diverse assemblage of bacteria (Alphaproteobacteria, Betaproteobacteria and Gammaproteobacteria) and eukarya (Alveolata, Fungi, Stramenopiles and Chloroplastida). Phylotypes related to archaeal Thaumarchaeota and Euryarchaeota phyla were also identified. The snow microbial assemblages were more similar to communities characterized in soil than to those documented in marine ecosystems. Despite this, the chemical composition of snow samples was consistent with a marine contribution, and strong correlations existed between bacterial beta diversity and the concentration of Na+ and Cl-. These results suggest that surface snow from western regions of Greenland contains exogenous microbiota that were likely aerosolized from more distant soil sources, transported in the atmosphere and co-precipitated with the snow.","author":[{"dropping-particle":"","family":"Cameron","given":"Karen A.","non-dropping-particle":"","parse-names":false,"suffix":""},{"dropping-particle":"","family":"Hagedorn","given":"Birgit","non-dropping-particle":"","parse-names":false,"suffix":""},{"dropping-particle":"","family":"Dieser","given":"Markus","non-dropping-particle":"","parse-names":false,"suffix":""},{"dropping-particle":"","family":"Christner","given":"Brent C.","non-dropping-particle":"","parse-names":false,"suffix":""},{"dropping-particle":"","family":"Choquette","given":"Kyla","non-dropping-particle":"","parse-names":false,"suffix":""},{"dropping-particle":"","family":"Sletten","given":"Ronald","non-dropping-particle":"","parse-names":false,"suffix":""},{"dropping-particle":"","family":"Crump","given":"Byron","non-dropping-particle":"","parse-names":false,"suffix":""},{"dropping-particle":"","family":"Kellogg","given":"Colleen","non-dropping-particle":"","parse-names":false,"suffix":""},{"dropping-particle":"","family":"Junge","given":"Karen","non-dropping-particle":"","parse-names":false,"suffix":""}],"container-title":"Environmental Microbiology","id":"ITEM-2","issue":"3","issued":{"date-parts":[["2015"]]},"page":"594-609","title":"Diversity and potential sources of microbiota associated with snow on western portions of the Greenland Ice Sheet","type":"article-journal","volume":"17"},"uris":["http://www.mendeley.com/documents/?uuid=200a210c-8573-4014-854d-0f7d655e6a54"]},{"id":"ITEM-3","itemData":{"DOI":"10.1007/s00248-019-01357-z","ISSN":"00953628","PMID":"30868207","abstract":"Snows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Ecology","id":"ITEM-3","issued":{"date-parts":[["2019"]]},"page":"946-958","publisher":"Microbial Ecology","title":"Microbial Ecology of Snow Reveals Taxa-Specific Biogeographical Structure","type":"article-journal"},"uris":["http://www.mendeley.com/documents/?uuid=6b7ea18b-dfca-4db7-8200-f2b84001b8e0"]},{"id":"ITEM-4","itemData":{"DOI":"10.1111/1462-2920.12116","ISSN":"14622912","PMID":"23551529","abstract":"Numerous studies have shown that snow can contain a diverse array of algae known as 'snow algae'. Some reports also indicate that parasites of algae (e.g. chytrids) are also found in snow, but efforts to phylogenetically identify 'snow chytrids' have not been successful. We used culture-independent molecular approaches to phylogenetically identify chytrids that are common in long-lived snowpacks of Colorado and Europe. The most remarkable finding of the present study was the discovery of a new clade of chytrids that has representatives in snowpacks of Colorado and Switzerland and cold sites in Nepal and France, but no representatives from warmer ecosystems. This new clade ('Snow Clade 1' or SC1) is as deeply divergent as its sister clade, the Lobulomycetales, and phylotypes of SC1 show significant (P&lt;0.003) genetic-isolation by geographic distance patterns, perhaps indicating a long evolutionary history in the cryosphere. In addition to SC1, other snow chytrids were phylogenetically shown to be in the order Rhizophydiales, a group with known algal parasites and saprotrophs. We suggest that these newly discovered snow chytrids are important components of snow ecosystems where they contribute to snow food-web dynamics and the release of nutrients due to their parasitic and saprotrophic activities. © 2013 John Wiley &amp; Sons Ltd and Society for Applied Microbiology.","author":[{"dropping-particle":"","family":"Naff","given":"C. S.","non-dropping-particle":"","parse-names":false,"suffix":""},{"dropping-particle":"","family":"Darcy","given":"J. L.","non-dropping-particle":"","parse-names":false,"suffix":""},{"dropping-particle":"","family":"Schmidt","given":"S. K.","non-dropping-particle":"","parse-names":false,"suffix":""}],"container-title":"Environmental Microbiology","id":"ITEM-4","issue":"10","issued":{"date-parts":[["2013"]]},"page":"2672-2680","title":"Phylogeny and biogeography of an uncultured clade of snow chytrids","type":"article-journal","volume":"15"},"uris":["http://www.mendeley.com/documents/?uuid=56358e00-266b-4596-b6a0-07d92d766019"]},{"id":"ITEM-5","itemData":{"DOI":"10.3389/feart.2019.00004","ISSN":"22966463","abstract":"During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Science","id":"ITEM-5","issue":"February","issued":{"date-parts":[["2019"]]},"page":"1-10","title":"Variations in phototroph communities on the ablating bare-ice surface of glaciers on brøggerhalvøya, svalbard","type":"article-journal","volume":"7"},"uris":["http://www.mendeley.com/documents/?uuid=09e80323-e7be-4228-a547-c7765fefa625"]},{"id":"ITEM-6","itemData":{"DOI":"10.1099/mgen.0.000159","ISSN":"20575858","PMID":"29547098","abstract":"The Arctic is being disproportionally affected by climate change compared with other geographic locations, and is currently experiencing unprecedented melt rates. The Greenland Ice Sheet (GrIS) can be regarded as the largest supraglacial ecosystem on Earth, and ice algae are the dominant primary producers on bare ice surfaces throughout the course of a melt season. Ice-algal-derived pigments cause a darkening of the ice surface, which in turn decreases albedo and increases melt rates. The important role of ice algae in changing melt rates has only recently been recognized, and we currently know little about their community compositions and functions. Here, we present the first analysis of ice algal communities across a 100 km transect on the GrIS by high-throughput sequencing and subsequent oligotyping of the most abundant taxa. Our data reveal an extremely low algal diversity with Ancylonema nordenskiöldii and a Mesotaenium species being by far the dominant taxa at all sites. We employed an oligotyping approach and revealed a hidden diversity not detectable by conventional clustering of operational taxonomic units and taxonomic classification. Oligotypes of the dominant taxa exhibit a site-specific distribution, which may be linked to differences in temperatures and subsequently the extent of the melting. Our results help to better understand the distribution patterns of ice algal communities that play a crucial role in the GrIS ecosystem.","author":[{"dropping-particle":"","family":"Lutz","given":"Stefanie","non-dropping-particle":"","parse-names":false,"suffix":""},{"dropping-particle":"","family":"McCutcheon","given":"Jenine","non-dropping-particle":"","parse-names":false,"suffix":""},{"dropping-particle":"","family":"McQuaid","given":"James B.","non-dropping-particle":"","parse-names":false,"suffix":""},{"dropping-particle":"","family":"Benning","given":"Liane G.","non-dropping-particle":"","parse-names":false,"suffix":""}],"container-title":"Microbial genomics","id":"ITEM-6","issue":"3","issued":{"date-parts":[["2018"]]},"page":"1-10","title":"The diversity of ice algal communities on the Greenland Ice Sheet as revealed by oligotyping","type":"article-journal","volume":"4"},"uris":["http://www.mendeley.com/documents/?uuid=ac4d9d42-4281-4419-8d06-e586de90a1b9"]}],"mendeley":{"formattedCitation":"(Brown &amp; Jumpponen, 2019; Brown &amp; Tucker, 2020; Cameron et al., 2015; Lutz et al., 2018; Naff, Darcy, &amp; Schmidt, 2013; Takeuchi et al., 2019)","plainTextFormattedCitation":"(Brown &amp; Jumpponen, 2019; Brown &amp; Tucker, 2020; Cameron et al., 2015; Lutz et al., 2018; Naff, Darcy, &amp; Schmidt, 2013; Takeuchi et al., 2019)","previouslyFormattedCitation":"(Brown &amp; Jumpponen, 2019; Brown &amp; Tucker, 2020; Cameron et al., 2015; Lutz et al., 2018; Naff, Darcy, &amp; Schmidt, 2013; Takeuchi et al., 2019)"},"properties":{"noteIndex":0},"schema":"https://github.com/citation-style-language/schema/raw/master/csl-citation.json"}</w:instrText>
      </w:r>
      <w:r w:rsidR="00C17517">
        <w:rPr>
          <w:rFonts w:asciiTheme="minorHAnsi" w:hAnsiTheme="minorHAnsi"/>
        </w:rPr>
        <w:fldChar w:fldCharType="separate"/>
      </w:r>
      <w:r w:rsidR="00C17517" w:rsidRPr="00C17517">
        <w:rPr>
          <w:rFonts w:asciiTheme="minorHAnsi" w:hAnsiTheme="minorHAnsi"/>
          <w:noProof/>
        </w:rPr>
        <w:t>(Brown &amp; Jumpponen, 2019; Brown &amp; Tucker, 2020; Cameron et al., 2015; Lutz et al., 2018; Naff, Darcy, &amp; Schmidt, 2013; Takeuchi et al., 2019)</w:t>
      </w:r>
      <w:r w:rsidR="00C17517">
        <w:rPr>
          <w:rFonts w:asciiTheme="minorHAnsi" w:hAnsiTheme="minorHAnsi"/>
        </w:rPr>
        <w:fldChar w:fldCharType="end"/>
      </w:r>
      <w:r w:rsidR="00C17517">
        <w:rPr>
          <w:rFonts w:asciiTheme="minorHAnsi" w:hAnsiTheme="minorHAnsi"/>
        </w:rPr>
        <w:t xml:space="preserve"> across different taxonomic groups and geographic scales</w:t>
      </w:r>
      <w:r w:rsidR="00C17517" w:rsidRPr="00C77D7D">
        <w:rPr>
          <w:rFonts w:asciiTheme="minorHAnsi" w:hAnsiTheme="minorHAnsi"/>
        </w:rPr>
        <w:t>.</w:t>
      </w:r>
    </w:p>
    <w:p w14:paraId="6CB6053F" w14:textId="77777777" w:rsidR="00121644" w:rsidRDefault="00121644" w:rsidP="00245000">
      <w:pPr>
        <w:rPr>
          <w:rFonts w:asciiTheme="minorHAnsi" w:hAnsiTheme="minorHAnsi"/>
        </w:rPr>
      </w:pPr>
    </w:p>
    <w:p w14:paraId="7A7CE4B2" w14:textId="3325344E" w:rsidR="00121644" w:rsidRDefault="004D1D08" w:rsidP="00121644">
      <w:pPr>
        <w:rPr>
          <w:rFonts w:asciiTheme="minorHAnsi" w:hAnsiTheme="minorHAnsi"/>
        </w:rPr>
      </w:pPr>
      <w:r w:rsidRPr="00C77D7D">
        <w:rPr>
          <w:rFonts w:asciiTheme="minorHAnsi" w:hAnsiTheme="minorHAnsi"/>
        </w:rPr>
        <w:t xml:space="preserve">Dormancy is a reversible state of low metabolic activity in response to limited resources or unfavourable environmental conditions, </w:t>
      </w:r>
      <w:r w:rsidRPr="00C77D7D">
        <w:rPr>
          <w:rFonts w:asciiTheme="minorHAnsi" w:hAnsiTheme="minorHAnsi"/>
        </w:rPr>
        <w:fldChar w:fldCharType="begin" w:fldLock="1"/>
      </w:r>
      <w:r w:rsidRPr="00C77D7D">
        <w:rPr>
          <w:rFonts w:asciiTheme="minorHAnsi" w:hAnsiTheme="minorHAnsi"/>
        </w:rPr>
        <w:instrText>ADDIN CSL_CITATION {"citationItems":[{"id":"ITEM-1","itemData":{"DOI":"10.1111/gbi.12313","ISSN":"14724669","PMID":"30248245","abstract":"Microorganisms buried in marine sediments are known to endure starvation over geologic timescales. However, the mechanisms of how these microorganisms cope with prolonged energy limitation is unknown and therefore yet to be captured in a quantitative framework. Here, we present a novel mathematical model that considers (a) the physiological transitions between the active and dormant states of microorganisms, (b) the varying requirement for maintenance power between these phases, and (c) flexibility in the provenance (i.e., source) of energy from exogenous and endogenous catabolism. The model is applied to sediments underlying the oligotrophic South Pacific Gyre where microorganisms endure ultra-low fluxes of energy for tens of millions of years. Good fits between model simulations and measurements of cellular carbon and organic carbon concentrations are obtained and are interpreted as follows: (a) the unfavourable microbial habitat in South Pacific Gyre sediments triggers rapid mortality and a transition to dormancy; (b) there is minimal biomass growth, and organic carbon consumption is dominated by catabolism to support maintenance activities rather than new biomass synthesis; (c) the amount of organic carbon that microorganisms consume for maintenance activities is equivalent to approximately 2% of their carbon biomass per year; and (d) microorganisms must rely solely on exogenous rather than endogenous catabolism to persist in South Pacific Gyre sediments over long timescales. This leads us to the conclusion that under oligotrophic conditions, the fitness of an organism is determined by its ability to simply stay alive, rather than to grow. This modelling framework is designed to be flexible for application to other sites and habitats, and thus serves as a new quantitative tool for determining the habitability of and an ultimate limit for life in any environment.","author":[{"dropping-particle":"","family":"Bradley","given":"James A.","non-dropping-particle":"","parse-names":false,"suffix":""},{"dropping-particle":"","family":"Amend","given":"Jan P.","non-dropping-particle":"","parse-names":false,"suffix":""},{"dropping-particle":"","family":"LaRowe","given":"Douglas E.","non-dropping-particle":"","parse-names":false,"suffix":""}],"container-title":"Geobiology","id":"ITEM-1","issue":"1","issued":{"date-parts":[["2019","1","1"]]},"page":"43-59","publisher":"Blackwell Publishing Ltd","title":"Survival of the fewest: Microbial dormancy and maintenance in marine sediments through deep time","type":"article-journal","volume":"17"},"uris":["http://www.mendeley.com/documents/?uuid=dfd93734-8f63-3cf5-ace5-7a1561ba722d"]},{"id":"ITEM-2","itemData":{"DOI":"10.1098/rstb.2019.0243","ISSN":"14712970","PMID":"32200741","abstract":"Much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Sciences","id":"ITEM-2","issue":"1798","issued":{"date-parts":[["2020"]]},"title":"Dormancy dampens the microbial distance-decay relationship","type":"article-journal","volume":"375"},"uris":["http://www.mendeley.com/documents/?uuid=8b9f9594-dbfa-48fc-9737-d7e8006b9213"]},{"id":"ITEM-3","itemData":{"DOI":"10.1016/j.chom.2013.05.012","ISSN":"19346069","PMID":"23768489","abstract":"All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Microbe","id":"ITEM-3","issue":"6","issued":{"date-parts":[["2013"]]},"page":"643-651","publisher":"Elsevier Inc.","title":"The normalcy of dormancy: Common themes in microbial quiescence","type":"article-journal","volume":"13"},"uris":["http://www.mendeley.com/documents/?uuid=0bc969fe-7986-4826-abe1-24817b8c5449"]}],"mendeley":{"formattedCitation":"(Bradley, Amend, &amp; LaRowe, 2019; K. J. Locey et al., 2020; Rittershaus, Baek, &amp; Sassetti, 2013)","plainTextFormattedCitation":"(Bradley, Amend, &amp; LaRowe, 2019; K. J. Locey et al., 2020; Rittershaus, Baek, &amp; Sassetti, 2013)","previouslyFormattedCitation":"(Bradley, Amend, &amp; LaRowe, 2019; K. J. Locey et al., 2020; Rittershaus, Baek, &amp; Sassetti, 2013)"},"properties":{"noteIndex":0},"schema":"https://github.com/citation-style-language/schema/raw/master/csl-citation.json"}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(Bradley, Amend, &amp; LaRowe, 2019; K. J. Locey et al., 2020; Rittershaus, Baek, &amp; Sassetti, 2013)</w:t>
      </w:r>
      <w:r w:rsidRPr="00C77D7D">
        <w:rPr>
          <w:rFonts w:asciiTheme="minorHAnsi" w:hAnsiTheme="minorHAnsi"/>
        </w:rPr>
        <w:fldChar w:fldCharType="end"/>
      </w:r>
      <w:r w:rsidRPr="00C77D7D">
        <w:rPr>
          <w:rFonts w:asciiTheme="minorHAnsi" w:hAnsiTheme="minorHAnsi"/>
        </w:rPr>
        <w:t>.</w:t>
      </w:r>
      <w:r>
        <w:rPr>
          <w:rFonts w:asciiTheme="minorHAnsi" w:hAnsiTheme="minorHAnsi"/>
        </w:rPr>
        <w:t xml:space="preserve"> Dormancy</w:t>
      </w:r>
      <w:r w:rsidRPr="00C77D7D">
        <w:rPr>
          <w:rFonts w:asciiTheme="minorHAnsi" w:hAnsiTheme="minorHAnsi"/>
        </w:rPr>
        <w:t xml:space="preserve"> impacts biogeography, community assembly, maintains genetic diversity, stabilises ecosystem processes and facilitates dynamic community responses to environmental change </w:t>
      </w:r>
      <w:r w:rsidRPr="00C77D7D">
        <w:rPr>
          <w:rFonts w:asciiTheme="minorHAnsi" w:hAnsiTheme="minorHAnsi"/>
        </w:rPr>
        <w:fldChar w:fldCharType="begin" w:fldLock="1"/>
      </w:r>
      <w:r w:rsidRPr="00C77D7D">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id":"ITEM-2","itemData":{"author":[{"dropping-particle":"","family":"Rengefors","given":"Karin","non-dropping-particle":"","parse-names":false,"suffix":""},{"dropping-particle":"","family":"Karlsson","given":"Irene","non-dropping-particle":"","parse-names":false,"suffix":""},{"dropping-particle":"","family":"Hansson","given":"Lars-anders","non-dropping-particle":"","parse-names":false,"suffix":""}],"container-title":"Proceedings of the Royal Society B: Biological SciencesThe Royal Society","id":"ITEM-2","issue":"April","issued":{"date-parts":[["1998"]]},"page":"1353-1358","title":"Algal cyst dormancy: a temporal escape from herbivory","type":"article-journal","volume":"265"},"uris":["http://www.mendeley.com/documents/?uuid=35a056dd-5e77-4a30-b36f-26436a665b76"]},{"id":"ITEM-3","itemData":{"DOI":"10.1098/rstb.2019.0243","ISSN":"14712970","PMID":"32200741","abstract":"Much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Sciences","id":"ITEM-3","issue":"1798","issued":{"date-parts":[["2020"]]},"title":"Dormancy dampens the microbial distance-decay relationship","type":"article-journal","volume":"375"},"uris":["http://www.mendeley.com/documents/?uuid=8b9f9594-dbfa-48fc-9737-d7e8006b9213"]}],"mendeley":{"formattedCitation":"(Lennon &amp; Jones, 2011; K. J. Locey et al., 2020; Rengefors, Karlsson, &amp; Hansson, 1998)","plainTextFormattedCitation":"(Lennon &amp; Jones, 2011; K. J. Locey et al., 2020; Rengefors, Karlsson, &amp; Hansson, 1998)","previouslyFormattedCitation":"(Lennon &amp; Jones, 2011; K. J. Locey et al., 2020; Rengefors, Karlsson, &amp; Hansson, 1998)"},"properties":{"noteIndex":0},"schema":"https://github.com/citation-style-language/schema/raw/master/csl-citation.json"}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(Lennon &amp; Jones, 2011; K. J. Locey et al., 2020; Rengefors, Karlsson, &amp; Hansson, 1998)</w:t>
      </w:r>
      <w:r w:rsidRPr="00C77D7D">
        <w:rPr>
          <w:rFonts w:asciiTheme="minorHAnsi" w:hAnsiTheme="minorHAnsi"/>
        </w:rPr>
        <w:fldChar w:fldCharType="end"/>
      </w:r>
      <w:r w:rsidRPr="00C77D7D">
        <w:rPr>
          <w:rFonts w:asciiTheme="minorHAnsi" w:hAnsiTheme="minorHAnsi"/>
        </w:rPr>
        <w:t xml:space="preserve">. </w:t>
      </w:r>
      <w:r w:rsidR="00BE3E48">
        <w:rPr>
          <w:rFonts w:asciiTheme="minorHAnsi" w:hAnsiTheme="minorHAnsi"/>
        </w:rPr>
        <w:t xml:space="preserve">Dormancy is prevalent in microbial taxa, particularly </w:t>
      </w:r>
      <w:r w:rsidRPr="00C77D7D">
        <w:rPr>
          <w:rFonts w:asciiTheme="minorHAnsi" w:hAnsiTheme="minorHAnsi"/>
        </w:rPr>
        <w:t xml:space="preserve">in extreme oligotrophic </w:t>
      </w:r>
      <w:proofErr w:type="spellStart"/>
      <w:r w:rsidRPr="00C77D7D">
        <w:rPr>
          <w:rFonts w:asciiTheme="minorHAnsi" w:hAnsiTheme="minorHAnsi"/>
        </w:rPr>
        <w:t>cryoenvironments</w:t>
      </w:r>
      <w:proofErr w:type="spellEnd"/>
      <w:r w:rsidRPr="00C77D7D">
        <w:rPr>
          <w:rFonts w:asciiTheme="minorHAnsi" w:hAnsiTheme="minorHAnsi"/>
        </w:rPr>
        <w:t xml:space="preserve">  </w:t>
      </w:r>
      <w:r w:rsidRPr="00C77D7D">
        <w:rPr>
          <w:rFonts w:asciiTheme="minorHAnsi" w:hAnsiTheme="minorHAnsi"/>
        </w:rPr>
        <w:fldChar w:fldCharType="begin" w:fldLock="1"/>
      </w:r>
      <w:r w:rsidRPr="00C77D7D">
        <w:rPr>
          <w:rFonts w:asciiTheme="minorHAnsi" w:hAnsiTheme="minorHAnsi"/>
        </w:rPr>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diversity","type":"article-journal","volume":"107"},"uris":["http://www.mendeley.com/documents/?uuid=d06cc67d-d280-43ad-b8cd-f594c780d39e"]}],"mendeley":{"formattedCitation":"(S. E. Jones &amp; Lennon, 2010)","plainTextFormattedCitation":"(S. E. Jones &amp; Lennon, 2010)","previouslyFormattedCitation":"(S. E. Jones &amp; Lennon, 2010)"},"properties":{"noteIndex":0},"schema":"https://github.com/citation-style-language/schema/raw/master/csl-citation.json"}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(S. E. Jones &amp; Lennon, 2010)</w:t>
      </w:r>
      <w:r w:rsidRPr="00C77D7D">
        <w:rPr>
          <w:rFonts w:asciiTheme="minorHAnsi" w:hAnsiTheme="minorHAnsi"/>
        </w:rPr>
        <w:fldChar w:fldCharType="end"/>
      </w:r>
      <w:r w:rsidRPr="00C77D7D">
        <w:rPr>
          <w:rFonts w:asciiTheme="minorHAnsi" w:hAnsiTheme="minorHAnsi"/>
        </w:rPr>
        <w:t xml:space="preserve">. Despite this, investigations of dormancy in supraglacial habitats are scarce </w:t>
      </w:r>
      <w:r w:rsidRPr="00C77D7D">
        <w:rPr>
          <w:rFonts w:asciiTheme="minorHAnsi" w:hAnsiTheme="minorHAnsi"/>
        </w:rPr>
        <w:fldChar w:fldCharType="begin" w:fldLock="1"/>
      </w:r>
      <w:r w:rsidRPr="00C77D7D">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sheet","type":"article-journal","volume":"7"},"uris":["http://www.mendeley.com/documents/?uuid=5a7a537d-e966-30b9-a9f6-9c7590f9eb26"]},{"id":"ITEM-2","itemData":{"DOI":"10.1111/1462-2920.12392","ISSN":"14622920","PMID":"24428193","abstract":"Glaciers harbour diverse microorganisms, which upon ice melt can be released downstream. In glacier-fed streams microorganisms can attach to stones or sediments to form benthic biofilms. We used 454-pyrosequencing to explore the bulk (16S rDNA) and putatively active (16S rRNA) microbial communities of stone and sediment biofilms across 26 glacier-fed streams. We found differences in community composition between bulk and active communities among streams and a stronger congruence between biofilm types. Relative abundances of rRNA and rDNA were positively correlated across different taxa and taxonomic levels, but at lower taxonomic levels, the higher abundance in either the active or the bulk communities became more apparent. Here, environmental variables played a minor role in structuring active communities. However, we found a large number of rare taxa with higher relative abundances in rRNA compared with rDNA. This suggests that rare taxa contribute disproportionately to microbial community dynamics in glacier-fed streams. Our findings propose that high community turnover, where taxa repeatedly enter and leave the 'seed bank', contributes to the maintenance of microbial biodiversity in harsh ecosystems with continuous environmental perturbations, such as glacier-fed streams. © 2014 The Authors. Environmental Microbiology published by Society for Applied Microbiology and John Wiley &amp; Sons Ltd.","author":[{"dropping-particle":"","family":"Wilhelm","given":"Linda","non-dropping-particle":"","parse-names":false,"suffix":""},{"dropping-particle":"","family":"Besemer","given":"Katharina","non-dropping-particle":"","parse-names":false,"suffix":""},{"dropping-particle":"","family":"Fasching","given":"Christina","non-dropping-particle":"","parse-names":false,"suffix":""},{"dropping-particle":"","family":"Urich","given":"Tim","non-dropping-particle":"","parse-names":false,"suffix":""},{"dropping-particle":"","family":"Singer","given":"Gabriel A.","non-dropping-particle":"","parse-names":false,"suffix":""},{"dropping-particle":"","family":"Quince","given":"Christopher","non-dropping-particle":"","parse-names":false,"suffix":""},{"dropping-particle":"","family":"Battin","given":"Tom J.","non-dropping-particle":"","parse-names":false,"suffix":""}],"container-title":"Environmental Microbiology","id":"ITEM-2","issue":"8","issued":{"date-parts":[["2014"]]},"page":"2514-2524","title":"Rare but active taxa contribute to community dynamics of benthic biofilms in glacier-fed streams","type":"article-journal","volume":"16"},"uris":["http://www.mendeley.com/documents/?uuid=f401a82e-72e7-409d-911a-7d8bd745cfcb"]},{"id":"ITEM-3","itemData":{"DOI":"10.1093/femsec/fiv164","ISSN":"15746941","PMID":"26691594","abstract":"The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Ecology","id":"ITEM-3","issue":"2","issued":{"date-parts":[["2016"]]},"page":"1-11","title":"Supraglacial bacterial community structures vary across the Greenland ice sheet","type":"article-journal","volume":"92"},"uris":["http://www.mendeley.com/documents/?uuid=54851e00-9f10-421d-9388-7daf26871687"]},{"id":"ITEM-4","itemData":{"DOI":"10.1093/femsec/fiz177","ISSN":"15746941","PMID":"31697309","abstract":"Greenland's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Ecology","id":"ITEM-4","issue":"12","issued":{"date-parts":[["2019"]]},"page":"1-17","publisher":"Oxford University Press","title":"Illuminating the dynamic rare biosphere of the Greenland Ice Sheet's Dark Zone","type":"article-journal","volume":"95"},"uris":["http://www.mendeley.com/documents/?uuid=260f932e-9676-4d1a-b5c6-061c7fe26231"]},{"id":"ITEM-5","itemData":{"DOI":"10.1111/1758-2229.12510","ISSN":"17582229","PMID":"27943630","abstract":"Tropospheric nitrate levels are predicted to increase throughout the 21st century, with potential effects on terrestrial ecosystems, including the Greenland ice sheet (GrIS). This study considers the impacts of elevated nitrate concentrations on the abundance and composition of dominant bulk and active prokaryotic communities sampled from in situ nitrate fertilization plots on the GrIS surface. Nitrate concentrations were successfully elevated within sediment-filled meltwater pools, known as cryoconite holes; however, nitrate additions applied to surface ice did not persist. Estimated bulk and active cryoconite community cell abundance was unaltered by nitrate additions when compared to control holes using a quantitative PCR approach, and nitrate was found to have a minimal affect on the dominant 16S rRNA gene-based community composition. Together, these results indicate that sampled cryoconite communities were not nitrate limited at the time of sampling. Instead, temporal changes in biomass and community composition were more pronounced. As these in situ incubations were short (6 weeks), and the community composition across GrIS surface ice is highly variable, we suggest that further efforts should be considered to investigate the potential long-term impacts of increased nitrate across the GrIS.","author":[{"dropping-particle":"","family":"Cameron","given":"Karen A.","non-dropping-particle":"","parse-names":false,"suffix":""},{"dropping-particle":"","family":"Stibal","given":"Marek","non-dropping-particle":"","parse-names":false,"suffix":""},{"dropping-particle":"","family":"Chrismas","given":"Nathan","non-dropping-particle":"","parse-names":false,"suffix":""},{"dropping-particle":"","family":"Box","given":"Jason","non-dropping-particle":"","parse-names":false,"suffix":""},{"dropping-particle":"","family":"Jacobsen","given":"Carsten S.","non-dropping-particle":"","parse-names":false,"suffix":""}],"container-title":"Environmental Microbiology Reports","id":"ITEM-5","issue":"2","issued":{"date-parts":[["2017"]]},"page":"144-150","title":"Nitrate addition has minimal short-term impacts on greenland ice sheet supraglacial prokaryotes","type":"article-journal","volume":"9"},"uris":["http://www.mendeley.com/documents/?uuid=4d38d47d-deb8-4d5a-83f2-3255ab52f275"]}],"mendeley":{"formattedCitation":"(Cameron, Stibal, Chrismas, Box, &amp; Jacobsen, 2017; Cameron et al., 2016; Gokul et al., 2019; Stibal et al., 2015; Wilhelm et al., 2014)","plainTextFormattedCitation":"(Cameron, Stibal, Chrismas, Box, &amp; Jacobsen, 2017; Cameron et al., 2016; Gokul et al., 2019; Stibal et al., 2015; Wilhelm et al., 2014)","previouslyFormattedCitation":"(Cameron, Stibal, Chrismas, Box, &amp; Jacobsen, 2017; Cameron et al., 2016; Gokul et al., 2019; Stibal et al., 2015; Wilhelm et al., 2014)"},"properties":{"noteIndex":0},"schema":"https://github.com/citation-style-language/schema/raw/master/csl-citation.json"}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(Cameron, Stibal, Chrismas, Box, &amp; Jacobsen, 2017; Cameron et al., 2016; Gokul et al., 2019; Stibal et al., 2015; Wilhelm et al., 2014)</w:t>
      </w:r>
      <w:r w:rsidRPr="00C77D7D">
        <w:rPr>
          <w:rFonts w:asciiTheme="minorHAnsi" w:hAnsiTheme="minorHAnsi"/>
        </w:rPr>
        <w:fldChar w:fldCharType="end"/>
      </w:r>
      <w:r w:rsidRPr="00C77D7D">
        <w:rPr>
          <w:rFonts w:asciiTheme="minorHAnsi" w:hAnsiTheme="minorHAnsi"/>
        </w:rPr>
        <w:t xml:space="preserve">. </w:t>
      </w:r>
      <w:r w:rsidR="00BE3E48">
        <w:rPr>
          <w:rFonts w:asciiTheme="minorHAnsi" w:hAnsiTheme="minorHAnsi"/>
        </w:rPr>
        <w:t>Moreover, discrimination between dormant and active cohorts</w:t>
      </w:r>
      <w:r w:rsidR="00121644" w:rsidRPr="00C77D7D">
        <w:rPr>
          <w:rFonts w:asciiTheme="minorHAnsi" w:hAnsiTheme="minorHAnsi"/>
        </w:rPr>
        <w:t xml:space="preserve"> is commonly excluded from m</w:t>
      </w:r>
      <w:r w:rsidR="006343AA">
        <w:rPr>
          <w:rFonts w:asciiTheme="minorHAnsi" w:hAnsiTheme="minorHAnsi"/>
        </w:rPr>
        <w:t>icrobial</w:t>
      </w:r>
      <w:r w:rsidR="00BE3E48">
        <w:rPr>
          <w:rFonts w:asciiTheme="minorHAnsi" w:hAnsiTheme="minorHAnsi"/>
        </w:rPr>
        <w:t xml:space="preserve"> biogeography despite </w:t>
      </w:r>
      <w:r w:rsidR="00751FB2">
        <w:rPr>
          <w:rFonts w:asciiTheme="minorHAnsi" w:hAnsiTheme="minorHAnsi"/>
        </w:rPr>
        <w:t xml:space="preserve">evidence that they </w:t>
      </w:r>
      <w:r w:rsidR="00121644" w:rsidRPr="00C77D7D">
        <w:rPr>
          <w:rFonts w:asciiTheme="minorHAnsi" w:hAnsiTheme="minorHAnsi"/>
        </w:rPr>
        <w:t xml:space="preserve">exhibit different biogeographic patterns and assembly mechanisms </w:t>
      </w:r>
      <w:r w:rsidR="004A7976">
        <w:rPr>
          <w:rFonts w:asciiTheme="minorHAnsi" w:hAnsiTheme="minorHAnsi"/>
        </w:rPr>
        <w:fldChar w:fldCharType="begin" w:fldLock="1"/>
      </w:r>
      <w:r w:rsidR="004A7976">
        <w:rPr>
          <w:rFonts w:asciiTheme="minorHAnsi" w:hAnsiTheme="minorHAnsi"/>
        </w:rP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Dormancy","type":"article-journal"},"uris":["http://www.mendeley.com/documents/?uuid=899e7e36-93ac-4303-a923-6c8ec9efc515"]},{"id":"ITEM-2","itemData":{"DOI":"10.1098/rstb.2019.0243","ISSN":"14712970","PMID":"32200741","abstract":"Much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Sciences","id":"ITEM-2","issue":"1798","issued":{"date-parts":[["2020"]]},"title":"Dormancy dampens the microbial distance-decay relationship","type":"article-journal","volume":"375"},"uris":["http://www.mendeley.com/documents/?uuid=8b9f9594-dbfa-48fc-9737-d7e8006b9213"]}],"mendeley":{"formattedCitation":"(K. J. Locey et al., 2020; Mestre &amp; Höfer, 2020)","plainTextFormattedCitation":"(K. J. Locey et al., 2020; Mestre &amp; Höfer, 2020)","previouslyFormattedCitation":"(K. J. Locey et al., 2020; Mestre &amp; Höfer, 2020)"},"properties":{"noteIndex":0},"schema":"https://github.com/citation-style-language/schema/raw/master/csl-citation.json"}</w:instrText>
      </w:r>
      <w:r w:rsidR="004A7976">
        <w:rPr>
          <w:rFonts w:asciiTheme="minorHAnsi" w:hAnsiTheme="minorHAnsi"/>
        </w:rPr>
        <w:fldChar w:fldCharType="separate"/>
      </w:r>
      <w:r w:rsidR="004A7976" w:rsidRPr="004A7976">
        <w:rPr>
          <w:rFonts w:asciiTheme="minorHAnsi" w:hAnsiTheme="minorHAnsi"/>
          <w:noProof/>
        </w:rPr>
        <w:t>(K. J. Locey et al., 2020; Mestre &amp; Höfer, 2020)</w:t>
      </w:r>
      <w:r w:rsidR="004A7976">
        <w:rPr>
          <w:rFonts w:asciiTheme="minorHAnsi" w:hAnsiTheme="minorHAnsi"/>
        </w:rPr>
        <w:fldChar w:fldCharType="end"/>
      </w:r>
      <w:r w:rsidR="00121644" w:rsidRPr="00C77D7D">
        <w:rPr>
          <w:rFonts w:asciiTheme="minorHAnsi" w:hAnsiTheme="minorHAnsi"/>
        </w:rPr>
        <w:t xml:space="preserve">.  </w:t>
      </w:r>
    </w:p>
    <w:p w14:paraId="6A7EC91E" w14:textId="77777777" w:rsidR="00B61318" w:rsidRPr="00C77D7D" w:rsidRDefault="00B61318" w:rsidP="00121644">
      <w:pPr>
        <w:rPr>
          <w:rFonts w:asciiTheme="minorHAnsi" w:hAnsiTheme="minorHAnsi"/>
        </w:rPr>
      </w:pPr>
    </w:p>
    <w:p w14:paraId="410EF17F" w14:textId="6461DCD8" w:rsidR="00CD2D7A" w:rsidRPr="00C77D7D" w:rsidRDefault="00B61318" w:rsidP="00CD2D7A">
      <w:pPr>
        <w:rPr>
          <w:rFonts w:asciiTheme="minorHAnsi" w:hAnsiTheme="minorHAnsi"/>
        </w:rPr>
      </w:pPr>
      <w:r w:rsidRPr="00C77D7D">
        <w:rPr>
          <w:rFonts w:asciiTheme="minorHAnsi" w:hAnsiTheme="minorHAnsi"/>
        </w:rPr>
        <w:t>Mi</w:t>
      </w:r>
      <w:r w:rsidR="00E87D6B">
        <w:rPr>
          <w:rFonts w:asciiTheme="minorHAnsi" w:hAnsiTheme="minorHAnsi"/>
        </w:rPr>
        <w:t>crobial communities exhibit</w:t>
      </w:r>
      <w:r w:rsidRPr="00C77D7D">
        <w:rPr>
          <w:rFonts w:asciiTheme="minorHAnsi" w:hAnsiTheme="minorHAnsi"/>
        </w:rPr>
        <w:t xml:space="preserve"> skewed abundance distributions, with few dominant and many rare taxa </w:t>
      </w:r>
      <w:r w:rsidRPr="00C77D7D">
        <w:rPr>
          <w:rFonts w:asciiTheme="minorHAnsi" w:hAnsiTheme="minorHAnsi"/>
        </w:rPr>
        <w:fldChar w:fldCharType="begin" w:fldLock="1"/>
      </w:r>
      <w:r w:rsidRPr="00C77D7D">
        <w:rPr>
          <w:rFonts w:asciiTheme="minorHAnsi" w:hAnsiTheme="minorHAnsi"/>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Dini-Andreote, &amp; Falcão Salles, 2018)","plainTextFormattedCitation":"(Jia, Dini-Andreote, &amp; Falcão Salles, 2018)","previouslyFormattedCitation":"(Jia, Dini-Andreote, &amp; Falcão Salles, 2018)"},"properties":{"noteIndex":0},"schema":"https://github.com/citation-style-language/schema/raw/master/csl-citation.json"}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(Jia, Dini-Andreote, &amp; Falcão Salles, 2018)</w:t>
      </w:r>
      <w:r w:rsidRPr="00C77D7D">
        <w:rPr>
          <w:rFonts w:asciiTheme="minorHAnsi" w:hAnsiTheme="minorHAnsi"/>
        </w:rPr>
        <w:fldChar w:fldCharType="end"/>
      </w:r>
      <w:r w:rsidRPr="00C77D7D">
        <w:rPr>
          <w:rFonts w:asciiTheme="minorHAnsi" w:hAnsiTheme="minorHAnsi"/>
        </w:rPr>
        <w:t>. These</w:t>
      </w:r>
      <w:r w:rsidR="00CD2D7A">
        <w:rPr>
          <w:rFonts w:asciiTheme="minorHAnsi" w:hAnsiTheme="minorHAnsi"/>
        </w:rPr>
        <w:t xml:space="preserve"> rare or ‘tail’ taxa are termed</w:t>
      </w:r>
      <w:r w:rsidRPr="00C77D7D">
        <w:rPr>
          <w:rFonts w:asciiTheme="minorHAnsi" w:hAnsiTheme="minorHAnsi"/>
        </w:rPr>
        <w:t xml:space="preserve"> the Rare Biosphere. The Rare Biosphere serves a</w:t>
      </w:r>
      <w:r w:rsidR="00CD2D7A">
        <w:rPr>
          <w:rFonts w:asciiTheme="minorHAnsi" w:hAnsiTheme="minorHAnsi"/>
        </w:rPr>
        <w:t>s a phylogenetic reservoir,</w:t>
      </w:r>
      <w:r w:rsidRPr="00C77D7D">
        <w:rPr>
          <w:rFonts w:asciiTheme="minorHAnsi" w:hAnsiTheme="minorHAnsi"/>
        </w:rPr>
        <w:t xml:space="preserve"> </w:t>
      </w:r>
      <w:r w:rsidRPr="00C77D7D">
        <w:rPr>
          <w:rFonts w:asciiTheme="minorHAnsi" w:hAnsiTheme="minorHAnsi"/>
        </w:rPr>
        <w:lastRenderedPageBreak/>
        <w:t xml:space="preserve">increasing ecosystem resilience, and carry out disproportionate ecological functions </w:t>
      </w:r>
      <w:r w:rsidRPr="00C77D7D">
        <w:rPr>
          <w:rFonts w:asciiTheme="minorHAnsi" w:hAnsiTheme="minorHAnsi"/>
        </w:rPr>
        <w:fldChar w:fldCharType="begin" w:fldLock="1"/>
      </w:r>
      <w:r w:rsidRPr="00C77D7D">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strings","type":"article-journal","volume":"11"},"uris":["http://www.mendeley.com/documents/?uuid=033583b0-4051-4ee5-b674-f4f688acdf61"]},{"id":"ITEM-2","itemData":{"DOI":"10.1016/j.tim.2018.02.011","ISSN":"18784380","PMID":"29550356","abstract":"Our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Microbiology","id":"ITEM-2","issue":"9","issued":{"date-parts":[["2018"]]},"page":"738-747","publisher":"Elsevier Ltd","title":"Community Assembly Processes of the Microbial Rare Biosphere","type":"article-journal","volume":"26"},"uris":["http://www.mendeley.com/documents/?uuid=3a8b243e-8a16-4ac6-a881-3e82cf8cdaa7"]},{"id":"ITEM-3","itemData":{"DOI":"10.1038/nrmicro3400","ISSN":"17401534","PMID":"25730701","abstract":"The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Microbiology","id":"ITEM-3","issue":"4","issued":{"date-parts":[["2015"]]},"page":"217-229","publisher":"Nature Publishing Group","title":"Ecology and exploration of the rare biosphere","type":"article-journal","volume":"13"},"uris":["http://www.mendeley.com/documents/?uuid=f63d4d6b-58f7-4e58-9b57-b536ae50dc81"]},{"id":"ITEM-4","itemData":{"DOI":"10.1073/pnas.1101405108","ISSN":"00278424","PMID":"21768380","abstract":"The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America","id":"ITEM-4","issue":"31","issued":{"date-parts":[["2011"]]},"page":"12776-12781","title":"Activity of abundant and rare bacteria in a coastal ocean","type":"article-journal","volume":"108"},"uris":["http://www.mendeley.com/documents/?uuid=934d45a9-dba8-4409-8278-971540d18ae3"]},{"id":"ITEM-5","itemData":{"DOI":"10.1073/pnas.0912765107","ISSN":"00278424","PMID":"20231463","abstract":"Dormancy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America","id":"ITEM-5","issue":"13","issued":{"date-parts":[["2010"]]},"page":"5881-5886","title":"Dormancy contributes to the maintenance of microbial diversity","type":"article-journal","volume":"107"},"uris":["http://www.mendeley.com/documents/?uuid=d06cc67d-d280-43ad-b8cd-f594c780d39e"]}],"mendeley":{"formattedCitation":"(Campbell, Yu, Heidelberg, &amp; Kirchman, 2011; Jia et al., 2018; S. E. Jones &amp; Lennon, 2010; Jousset et al., 2017; Lynch &amp; Neufeld, 2015)","plainTextFormattedCitation":"(Campbell, Yu, Heidelberg, &amp; Kirchman, 2011; Jia et al., 2018; S. E. Jones &amp; Lennon, 2010; Jousset et al., 2017; Lynch &amp; Neufeld, 2015)","previouslyFormattedCitation":"(Campbell, Yu, Heidelberg, &amp; Kirchman, 2011; Jia et al., 2018; S. E. Jones &amp; Lennon, 2010; Jousset et al., 2017; Lynch &amp; Neufeld, 2015)"},"properties":{"noteIndex":0},"schema":"https://github.com/citation-style-language/schema/raw/master/csl-citation.json"}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(Campbell, Yu, Heidelberg, &amp; Kirchman, 2011; Jia et al., 2018; S. E. Jones &amp; Lennon, 2010; Jousset et al., 2017; Lynch &amp; Neufeld, 2015)</w:t>
      </w:r>
      <w:r w:rsidRPr="00C77D7D">
        <w:rPr>
          <w:rFonts w:asciiTheme="minorHAnsi" w:hAnsiTheme="minorHAnsi"/>
        </w:rPr>
        <w:fldChar w:fldCharType="end"/>
      </w:r>
      <w:r w:rsidR="00CD2D7A">
        <w:rPr>
          <w:rFonts w:asciiTheme="minorHAnsi" w:hAnsiTheme="minorHAnsi"/>
        </w:rPr>
        <w:t>. The Rare Biosphere</w:t>
      </w:r>
      <w:r w:rsidRPr="00C77D7D">
        <w:rPr>
          <w:rFonts w:asciiTheme="minorHAnsi" w:hAnsiTheme="minorHAnsi"/>
        </w:rPr>
        <w:t xml:space="preserve"> exhibits distinct biogeographic patterns and community assembly processes </w:t>
      </w:r>
      <w:r w:rsidR="00CD2D7A">
        <w:rPr>
          <w:rFonts w:asciiTheme="minorHAnsi" w:hAnsiTheme="minorHAnsi"/>
        </w:rPr>
        <w:fldChar w:fldCharType="begin" w:fldLock="1"/>
      </w:r>
      <w:r w:rsidR="00CC52E4">
        <w:rPr>
          <w:rFonts w:asciiTheme="minorHAnsi" w:hAnsiTheme="minorHAnsi"/>
        </w:rPr>
        <w:instrText>ADDIN CSL_CITATION {"citationItems":[{"id":"ITEM-1","itemData":{"DOI":"10.1016/j.cub.2014.02.050","ISSN":"09609822","PMID":"24704080","abstract":"Background: Biological communities are normally composed of a few abundant and many rare species. This pattern is particularly prominent in microbial communities, in which most constituent taxa are usually extremely rare. Although abundant and rare subcommunities may present intrinsic characteristics that could be crucial for understanding community dynamics and ecosystem functioning, microbiologists normally do not differentiate between them. Here, we investigate abundant and rare subcommunities of marine microbial eukaryotes, a crucial group of organisms that remains among the least-explored biodiversity components of the biosphere. We surveyed surface waters of six separate coastal locations in Europe, independently considering the picoplankton, nanoplankton, and microplankton/mesoplankton organismal size fractions. Results: Deep Illumina sequencing of the 18S rRNA indicated that the abundant regional community was mostly structured by organismal size fraction, whereas the rare regional community was mainly structured by geographic origin. However, some abundant and rare taxa presented similar biogeography, pointing to spatiotemporal structure in the rare microeukaryote biosphere. Abundant and rare subcommunities presented regular proportions across samples, indicating similar species-abundance distributions despite taxonomic compositional variation. Several taxa were abundant in one location and rare in other locations, suggesting large oscillations in abundance. The substantial amount of metabolically active lineages found in the rare biosphere suggests that this subcommunity constitutes a diversity reservoir that can respond rapidly to environmental change. Conclusions: We propose that marine planktonic microeukaryote assemblages incorporate dynamic and metabolically active abundant and rare subcommunities, with contrasting structuring patterns but fairly regular proportions, across space and time. © 2014 Elsevier Ltd.","author":[{"dropping-particle":"","family":"Logares","given":"Ramiro","non-dropping-particle":"","parse-names":false,"suffix":""},{"dropping-particle":"","family":"Audic","given":"Stéphane","non-dropping-particle":"","parse-names":false,"suffix":""},{"dropping-particle":"","family":"Bass","given":"David","non-dropping-particle":"","parse-names":false,"suffix":""},{"dropping-particle":"","family":"Bittner","given":"Lucie","non-dropping-particle":"","parse-names":false,"suffix":""},{"dropping-particle":"","family":"Boutte","given":"Christophe","non-dropping-particle":"","parse-names":false,"suffix":""},{"dropping-particle":"","family":"Christen","given":"Richard","non-dropping-particle":"","parse-names":false,"suffix":""},{"dropping-particle":"","family":"Claverie","given":"Jean Michel","non-dropping-particle":"","parse-names":false,"suffix":""},{"dropping-particle":"","family":"Decelle","given":"Johan","non-dropping-particle":"","parse-names":false,"suffix":""},{"dropping-particle":"","family":"Dolan","given":"John R.","non-dropping-particle":"","parse-names":false,"suffix":""},{"dropping-particle":"","family":"Dunthorn","given":"Micah","non-dropping-particle":"","parse-names":false,"suffix":""},{"dropping-particle":"","family":"Edvardsen","given":"Bente","non-dropping-particle":"","parse-names":false,"suffix":""},{"dropping-particle":"","family":"Gobet","given":"Angélique","non-dropping-particle":"","parse-names":false,"suffix":""},{"dropping-particle":"","family":"Kooistra","given":"Wiebe H.C.F.","non-dropping-particle":"","parse-names":false,"suffix":""},{"dropping-particle":"","family":"Mahé","given":"Frédéric","non-dropping-particle":"","parse-names":false,"suffix":""},{"dropping-particle":"","family":"Not","given":"Fabrice","non-dropping-particle":"","parse-names":false,"suffix":""},{"dropping-particle":"","family":"Ogata","given":"Hiroyuki","non-dropping-particle":"","parse-names":false,"suffix":""},{"dropping-particle":"","family":"Pawlowski","given":"Jan","non-dropping-particle":"","parse-names":false,"suffix":""},{"dropping-particle":"","family":"Pernice","given":"Massimo C.","non-dropping-particle":"","parse-names":false,"suffix":""},{"dropping-particle":"","family":"Romac","given":"Sarah","non-dropping-particle":"","parse-names":false,"suffix":""},{"dropping-particle":"","family":"Shalchian-Tabrizi","given":"Kamran","non-dropping-particle":"","parse-names":false,"suffix":""},{"dropping-particle":"","family":"Simon","given":"Nathalie","non-dropping-particle":"","parse-names":false,"suffix":""},{"dropping-particle":"","family":"Stoeck","given":"Thorsten","non-dropping-particle":"","parse-names":false,"suffix":""},{"dropping-particle":"","family":"Santini","given":"Sébastien","non-dropping-particle":"","parse-names":false,"suffix":""},{"dropping-particle":"","family":"Siano","given":"Raffaele","non-dropping-particle":"","parse-names":false,"suffix":""},{"dropping-particle":"","family":"Wincker","given":"Patrick","non-dropping-particle":"","parse-names":false,"suffix":""},{"dropping-particle":"","family":"Zingone","given":"Adriana","non-dropping-particle":"","parse-names":false,"suffix":""},{"dropping-particle":"","family":"Richards","given":"Thomas A.","non-dropping-particle":"","parse-names":false,"suffix":""},{"dropping-particle":"","family":"Vargas","given":"Colomban","non-dropping-particle":"De","parse-names":false,"suffix":""},{"dropping-particle":"","family":"Massana","given":"Ramon","non-dropping-particle":"","parse-names":false,"suffix":""}],"container-title":"Current Biology","id":"ITEM-1","issue":"8","issued":{"date-parts":[["2014"]]},"page":"813-821","title":"Patterns of rare and abundant marine microbial eukaryotes","type":"article-journal","volume":"24"},"uris":["http://www.mendeley.com/documents/?uuid=79609666-5e75-4d9f-83ed-081b5b9254c4"]},{"id":"ITEM-2","itemData":{"DOI":"10.1111/1462-2920.14815","ISSN":"14622920","PMID":"31599105","abstract":"The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Microbiology","id":"ITEM-2","issue":"3","issued":{"date-parts":[["2020"]]},"page":"1052-1065","title":"Soil pH and temperature regulate assembly processes of abundant and rare bacterial communities in agricultural ecosystems","type":"article-journal","volume":"22"},"uris":["http://www.mendeley.com/documents/?uuid=6440be92-b146-4258-ad0a-c35acdf4dd2b"]},{"id":"ITEM-3","itemData":{"DOI":"10.1007/s00374-019-01355-w","ISSN":"01782762","abstract":"Unraveling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Soils","id":"ITEM-3","issued":{"date-parts":[["2019"]]},"page":"351-364","publisher":"Biology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Plateau","type":"article-journal"},"uris":["http://www.mendeley.com/documents/?uuid=af73d3d7-c265-42f1-9505-c9b336da2b20"]},{"id":"ITEM-4","itemData":{"DOI":"10.1038/s41396-018-0153-6","ISSN":"17517370","PMID":"29880912","abstract":"Unraveling the relative importance of ecological processes regulating microbial community structure is a central goal in microbial ecology. Here, we used high-throughput sequencing to examine the relative contribution of selective and neutral processes in the assembly of abundant and rare subcommunities from three subtropical bays of China. We found that abundant and rare bacterial taxa were distinctly different in diversity, despite the similar biogeographic patterns and strong distance-decay relationships, but the dispersal of rare bacterial taxa was more limited than that of abundant taxa. Furthermore, the environmental (selective processes) and spatial (neutral processes) factors seemed to govern the assembly and biogeography of abundant and rare bacterial subcommunities, although both factors explained only a small fraction of variation within the rare subcommunity. More importantly, variation partitioning (based on adjusted R2 in redundancy analysis) showed that spatial factors exhibited a slightly greater influence on both abundant and rare subcommunities compared to environmental selection; however, the abundant subcommunity had a much stronger response to spatial factors (17.3% of pure variance was explained) than that shown by the rare bacteria (3.5%). These results demonstrate that environmental selection and neutral processes explained the similar biogeographic patterns of abundant and rare subcommunities, but a large proportion of unexplained variation in the rare taxa (91.1%) implies that more complex assembly mechanisms may exist to shape the rare bacterial assemblages in the three subtropical bays.","author":[{"dropping-particle":"","family":"Mo","given":"Yuanyuan","non-dropping-particle":"","parse-names":false,"suffix":""},{"dropping-particle":"","family":"Zhang","given":"Wenjing","non-dropping-particle":"","parse-names":false,"suffix":""},{"dropping-particle":"","family":"Yang","given":"Jun","non-dropping-particle":"","parse-names":false,"suffix":""},{"dropping-particle":"","family":"Lin","given":"Yuanshao","non-dropping-particle":"","parse-names":false,"suffix":""},{"dropping-particle":"","family":"Yu","given":"Zheng","non-dropping-particle":"","parse-names":false,"suffix":""},{"dropping-particle":"","family":"Lin","given":"Senjie","non-dropping-particle":"","parse-names":false,"suffix":""}],"container-title":"ISME Journal","id":"ITEM-4","issue":"9","issued":{"date-parts":[["2018"]]},"page":"2198-2210","publisher":"Springer US","title":"Biogeographic patterns of abundant and rare bacterioplankton in three subtropical bays resulting from selective and neutral processes","type":"article-journal","volume":"12"},"uris":["http://www.mendeley.com/documents/?uuid=17e9c738-b2e2-426d-88c4-0f84040daf02"]},{"id":"ITEM-5","itemData":{"DOI":"10.1111/mec.14218","ISSN":"1365294X","PMID":"28665016","abstract":"Revealing the biogeographies and ecologies of rare and abundant microorganisms is crucial to understand ecosystem diversity and function. In this study, we investigated the biogeographic assemblies and ecological diversity patterns of rare and abundant bacteria in long-term oil-contaminated soils at intervals of 46–360 km by performing high-throughput sequencing of 16S rRNA genes. The results clearly revealed distinct distribution patterns for rare and abundant bacteria in soil samples. Rare taxa were unevenly distributed; however, abundant taxa were ubiquitous across all samples. Both rare and abundant subcommunities showed significant distance–decay relationships, and their assemblies were driven by different factors. The rare subcommunity primarily exhibited a spatially structured distribution (i.e., stochastic processes), while edaphic factors (i.e., deterministic processes) largely contributed to the structure of the abundant subcommunity. A network analysis revealed closer relationships between abundant bacteria and their heightened influence on other co-occurrences in the community compared with rare species. In conclusion, rare microbial taxa may play potential roles in maintaining ecosystem diversity, although they do not appear to be central to microbial networks. Abundant microbes are vital for microbial co-occurrences in oil-contaminated soils, and high relative abundance and ubiquitous distribution suggest potential roles in the degradation of organic pollutants.","author":[{"dropping-particle":"","family":"Jiao","given":"Shuo","non-dropping-particle":"","parse-names":false,"suffix":""},{"dropping-particle":"","family":"Chen","given":"Weimin","non-dropping-particle":"","parse-names":false,"suffix":""},{"dropping-particle":"","family":"Wei","given":"Gehong","non-dropping-particle":"","parse-names":false,"suffix":""}],"container-title":"Molecular Ecology","id":"ITEM-5","issue":"19","issued":{"date-parts":[["2017"]]},"page":"5305-5317","title":"Biogeography and ecological diversity patterns of rare and abundant bacteria in oil-contaminated soils","type":"article-journal","volume":"26"},"uris":["http://www.mendeley.com/documents/?uuid=2e053a11-2946-439a-9a6c-da468d763aaf"]},{"id":"ITEM-6","itemData":{"DOI":"10.1038/ismej.2015.29","ISSN":"17517370","PMID":"25748371","abstract":"Bacteria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Journal","id":"ITEM-6","issue":"9","issued":{"date-parts":[["2015"]]},"page":"2068-2077","publisher":"Nature Publishing Group","title":"The biogeography of abundant and rare bacterioplankton in the lakes and reservoirs of China","type":"article-journal","volume":"9"},"uris":["http://www.mendeley.com/documents/?uuid=d2bf8fa9-f042-48db-9be7-ac918e674cef"]},{"id":"ITEM-7","itemData":{"DOI":"10.1016/j.scitotenv.2020.142252","ISSN":"18791026","PMID":"33182220","abstract":"The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Environment","id":"ITEM-7","issued":{"date-parts":[["2021"]]},"page":"142252","publisher":"Elsevier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relationship","type":"article-journal","volume":"750"},"uris":["http://www.mendeley.com/documents/?uuid=c3c93744-0349-4388-bfe7-7b70eaf3d39f"]}],"mendeley":{"formattedCitation":"(Jiang, Song, Lei, Korpelainen, &amp; Li, 2019; Jiao, Chen, &amp; Wei, 2017; Jiao &amp; Lu, 2020; M. Li et al., 2021; L. Liu, Yang, Yu, &amp; Wilkinson, 2015; Logares et al., 2014; Mo et al., 2018)","plainTextFormattedCitation":"(Jiang, Song, Lei, Korpelainen, &amp; Li, 2019; Jiao, Chen, &amp; Wei, 2017; Jiao &amp; Lu, 2020; M. Li et al., 2021; L. Liu, Yang, Yu, &amp; Wilkinson, 2015; Logares et al., 2014; Mo et al., 2018)","previouslyFormattedCitation":"(Jiang, Song, Lei, Korpelainen, &amp; Li, 2019; Jiao, Chen, &amp; Wei, 2017; Jiao &amp; Lu, 2020; M. Li et al., 2021; L. Liu, Yang, Yu, &amp; Wilkinson, 2015; Logares et al., 2014; Mo et al., 2018)"},"properties":{"noteIndex":0},"schema":"https://github.com/citation-style-language/schema/raw/master/csl-citation.json"}</w:instrText>
      </w:r>
      <w:r w:rsidR="00CD2D7A">
        <w:rPr>
          <w:rFonts w:asciiTheme="minorHAnsi" w:hAnsiTheme="minorHAnsi"/>
        </w:rPr>
        <w:fldChar w:fldCharType="separate"/>
      </w:r>
      <w:r w:rsidR="00CD2D7A" w:rsidRPr="00CD2D7A">
        <w:rPr>
          <w:rFonts w:asciiTheme="minorHAnsi" w:hAnsiTheme="minorHAnsi"/>
          <w:noProof/>
        </w:rPr>
        <w:t>(Jiang, Song, Lei, Korpelainen, &amp; Li, 2019; Jiao, Chen, &amp; Wei, 2017; Jiao &amp; Lu, 2020; M. Li et al., 2021; L. Liu, Yang, Yu, &amp; Wilkinson, 2015; Logares et al., 2014; Mo et al., 2018)</w:t>
      </w:r>
      <w:r w:rsidR="00CD2D7A">
        <w:rPr>
          <w:rFonts w:asciiTheme="minorHAnsi" w:hAnsiTheme="minorHAnsi"/>
        </w:rPr>
        <w:fldChar w:fldCharType="end"/>
      </w:r>
      <w:r w:rsidRPr="00C77D7D">
        <w:rPr>
          <w:rFonts w:asciiTheme="minorHAnsi" w:hAnsiTheme="minorHAnsi"/>
        </w:rPr>
        <w:t xml:space="preserve">. </w:t>
      </w:r>
      <w:r w:rsidR="00CD2D7A" w:rsidRPr="00C77D7D">
        <w:rPr>
          <w:rFonts w:asciiTheme="minorHAnsi" w:hAnsiTheme="minorHAnsi"/>
        </w:rPr>
        <w:t xml:space="preserve">Rare taxa have </w:t>
      </w:r>
      <w:r w:rsidR="00CD2D7A">
        <w:rPr>
          <w:rFonts w:asciiTheme="minorHAnsi" w:hAnsiTheme="minorHAnsi"/>
        </w:rPr>
        <w:t xml:space="preserve">also </w:t>
      </w:r>
      <w:r w:rsidR="00CD2D7A" w:rsidRPr="00C77D7D">
        <w:rPr>
          <w:rFonts w:asciiTheme="minorHAnsi" w:hAnsiTheme="minorHAnsi"/>
        </w:rPr>
        <w:t xml:space="preserve">been shown to be more active than abundant taxa, particularly in extreme environments </w:t>
      </w:r>
      <w:r w:rsidR="00CD2D7A" w:rsidRPr="00C77D7D">
        <w:rPr>
          <w:rFonts w:asciiTheme="minorHAnsi" w:hAnsiTheme="minorHAnsi"/>
        </w:rPr>
        <w:fldChar w:fldCharType="begin" w:fldLock="1"/>
      </w:r>
      <w:r w:rsidR="00CD2D7A" w:rsidRPr="00C77D7D">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dormancy","type":"article-journal","volume":"9"},"uris":["http://www.mendeley.com/documents/?uuid=2415b968-8191-4292-994b-8748a3c79f64"]},{"id":"ITEM-2","itemData":{"DOI":"10.1073/pnas.1101405108","ISSN":"00278424","PMID":"21768380","abstract":"The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America","id":"ITEM-2","issue":"31","issued":{"date-parts":[["2011"]]},"page":"12776-12781","title":"Activity of abundant and rare bacteria in a coastal ocean","type":"article-journal","volume":"108"},"uris":["http://www.mendeley.com/documents/?uuid=934d45a9-dba8-4409-8278-971540d18ae3"]},{"id":"ITEM-3","itemData":{"DOI":"10.1093/femsec/fiz177","ISSN":"15746941","PMID":"31697309","abstract":"Greenland's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Ecology","id":"ITEM-3","issue":"12","issued":{"date-parts":[["2019"]]},"page":"1-17","publisher":"Oxford University Press","title":"Illuminating the dynamic rare biosphere of the Greenland Ice Sheet's Dark Zone","type":"article-journal","volume":"95"},"uris":["http://www.mendeley.com/documents/?uuid=260f932e-9676-4d1a-b5c6-061c7fe26231"]}],"mendeley":{"formattedCitation":"(Campbell et al., 2011; Gokul et al., 2019; Lennon &amp; Jones, 2011)","plainTextFormattedCitation":"(Campbell et al., 2011; Gokul et al., 2019; Lennon &amp; Jones, 2011)","previouslyFormattedCitation":"(Campbell et al., 2011; Gokul et al., 2019; Lennon &amp; Jones, 2011)"},"properties":{"noteIndex":0},"schema":"https://github.com/citation-style-language/schema/raw/master/csl-citation.json"}</w:instrText>
      </w:r>
      <w:r w:rsidR="00CD2D7A" w:rsidRPr="00C77D7D">
        <w:rPr>
          <w:rFonts w:asciiTheme="minorHAnsi" w:hAnsiTheme="minorHAnsi"/>
        </w:rPr>
        <w:fldChar w:fldCharType="separate"/>
      </w:r>
      <w:r w:rsidR="00CD2D7A" w:rsidRPr="00C77D7D">
        <w:rPr>
          <w:rFonts w:asciiTheme="minorHAnsi" w:hAnsiTheme="minorHAnsi"/>
          <w:noProof/>
        </w:rPr>
        <w:t>(Campbell et al., 2011; Gokul et al., 2019; Lennon &amp; Jones, 2011)</w:t>
      </w:r>
      <w:r w:rsidR="00CD2D7A" w:rsidRPr="00C77D7D">
        <w:rPr>
          <w:rFonts w:asciiTheme="minorHAnsi" w:hAnsiTheme="minorHAnsi"/>
        </w:rPr>
        <w:fldChar w:fldCharType="end"/>
      </w:r>
      <w:r w:rsidR="004A7976">
        <w:rPr>
          <w:rFonts w:asciiTheme="minorHAnsi" w:hAnsiTheme="minorHAnsi"/>
        </w:rPr>
        <w:t xml:space="preserve">. </w:t>
      </w:r>
      <w:r w:rsidR="00CD2D7A" w:rsidRPr="00C77D7D">
        <w:rPr>
          <w:rFonts w:asciiTheme="minorHAnsi" w:hAnsiTheme="minorHAnsi"/>
        </w:rPr>
        <w:t xml:space="preserve">Despite this, research addressing the Rare Biosphere of supraglacial environments is limited </w:t>
      </w:r>
      <w:r w:rsidR="00CD2D7A" w:rsidRPr="00C77D7D">
        <w:rPr>
          <w:rFonts w:asciiTheme="minorHAnsi" w:hAnsiTheme="minorHAnsi"/>
        </w:rPr>
        <w:fldChar w:fldCharType="begin" w:fldLock="1"/>
      </w:r>
      <w:r w:rsidR="00CD2D7A" w:rsidRPr="00C77D7D">
        <w:rPr>
          <w:rFonts w:asciiTheme="minorHAnsi" w:hAnsi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00CD2D7A" w:rsidRPr="00C77D7D">
        <w:rPr>
          <w:rFonts w:asciiTheme="minorHAnsi" w:hAnsiTheme="minorHAnsi"/>
        </w:rPr>
        <w:fldChar w:fldCharType="separate"/>
      </w:r>
      <w:r w:rsidR="00CD2D7A" w:rsidRPr="00C77D7D">
        <w:rPr>
          <w:rFonts w:asciiTheme="minorHAnsi" w:hAnsiTheme="minorHAnsi"/>
          <w:noProof/>
        </w:rPr>
        <w:t>(Gokul et al., 2016)</w:t>
      </w:r>
      <w:r w:rsidR="00CD2D7A" w:rsidRPr="00C77D7D">
        <w:rPr>
          <w:rFonts w:asciiTheme="minorHAnsi" w:hAnsiTheme="minorHAnsi"/>
        </w:rPr>
        <w:fldChar w:fldCharType="end"/>
      </w:r>
      <w:r w:rsidR="00CD2D7A" w:rsidRPr="00C77D7D">
        <w:rPr>
          <w:rFonts w:asciiTheme="minorHAnsi" w:hAnsiTheme="minorHAnsi"/>
        </w:rPr>
        <w:t>.</w:t>
      </w:r>
    </w:p>
    <w:p w14:paraId="56D6580B" w14:textId="77777777" w:rsidR="00DF3DC0" w:rsidRDefault="00DF3DC0" w:rsidP="00DF3DC0">
      <w:pPr>
        <w:rPr>
          <w:rFonts w:asciiTheme="minorHAnsi" w:hAnsiTheme="minorHAnsi"/>
        </w:rPr>
      </w:pPr>
    </w:p>
    <w:p w14:paraId="7F91E41F" w14:textId="004F107A" w:rsidR="00CD2D7A" w:rsidRDefault="009E4291" w:rsidP="00E325A7">
      <w:pPr>
        <w:pStyle w:val="Heading3"/>
      </w:pPr>
      <w:bookmarkStart w:id="3" w:name="_Toc64021930"/>
      <w:r>
        <w:t>K</w:t>
      </w:r>
      <w:r w:rsidR="00CD2D7A" w:rsidRPr="00E325A7">
        <w:t>nowledge gaps</w:t>
      </w:r>
      <w:r w:rsidR="00E325A7" w:rsidRPr="00E325A7">
        <w:t xml:space="preserve"> </w:t>
      </w:r>
      <w:r w:rsidR="00CD2D7A" w:rsidRPr="00E325A7">
        <w:t>in supraglacial biogeography a</w:t>
      </w:r>
      <w:r w:rsidR="00147B09" w:rsidRPr="00E325A7">
        <w:t>nd community assembly</w:t>
      </w:r>
      <w:bookmarkEnd w:id="3"/>
      <w:r w:rsidR="00CD2D7A" w:rsidRPr="00E325A7">
        <w:t xml:space="preserve"> </w:t>
      </w:r>
    </w:p>
    <w:p w14:paraId="283E6691" w14:textId="77777777" w:rsidR="00E325A7" w:rsidRPr="00E325A7" w:rsidRDefault="00E325A7" w:rsidP="00DF3DC0">
      <w:pPr>
        <w:rPr>
          <w:rFonts w:asciiTheme="minorHAnsi" w:hAnsiTheme="minorHAnsi" w:cstheme="minorHAnsi"/>
        </w:rPr>
      </w:pPr>
    </w:p>
    <w:p w14:paraId="0B9F668B" w14:textId="03E14DCF" w:rsidR="009E4291" w:rsidRDefault="009E4291" w:rsidP="00E325A7">
      <w:pPr>
        <w:rPr>
          <w:rFonts w:asciiTheme="minorHAnsi" w:hAnsiTheme="minorHAnsi" w:cstheme="minorHAnsi"/>
        </w:rPr>
      </w:pPr>
      <w:r>
        <w:rPr>
          <w:rFonts w:asciiTheme="minorHAnsi" w:hAnsiTheme="minorHAnsi" w:cstheme="minorHAnsi"/>
          <w:b/>
        </w:rPr>
        <w:t xml:space="preserve">Knowledge gap 1 (KG1): </w:t>
      </w:r>
      <w:r w:rsidRPr="009E4291">
        <w:rPr>
          <w:rFonts w:asciiTheme="minorHAnsi" w:hAnsiTheme="minorHAnsi" w:cstheme="minorHAnsi"/>
        </w:rPr>
        <w:t xml:space="preserve">Limited differentiation between abundant and rare taxa </w:t>
      </w:r>
    </w:p>
    <w:p w14:paraId="75729F64" w14:textId="59FDA47A" w:rsidR="009E4291" w:rsidRDefault="009E4291" w:rsidP="00E325A7">
      <w:pPr>
        <w:rPr>
          <w:rFonts w:asciiTheme="minorHAnsi" w:hAnsiTheme="minorHAnsi" w:cstheme="minorHAnsi"/>
          <w:b/>
        </w:rPr>
      </w:pPr>
      <w:r>
        <w:rPr>
          <w:rFonts w:asciiTheme="minorHAnsi" w:hAnsiTheme="minorHAnsi" w:cstheme="minorHAnsi"/>
          <w:b/>
        </w:rPr>
        <w:t xml:space="preserve">Knowledge gap 2 (KG2): </w:t>
      </w:r>
      <w:r w:rsidRPr="009E4291">
        <w:rPr>
          <w:rFonts w:asciiTheme="minorHAnsi" w:hAnsiTheme="minorHAnsi" w:cstheme="minorHAnsi"/>
        </w:rPr>
        <w:t>Limited differentiation between bulk and active taxa</w:t>
      </w:r>
    </w:p>
    <w:p w14:paraId="30E86F51" w14:textId="61E6CEB0" w:rsidR="009E4291" w:rsidRPr="00E325A7" w:rsidRDefault="00E325A7" w:rsidP="00E325A7">
      <w:pPr>
        <w:rPr>
          <w:rFonts w:asciiTheme="minorHAnsi" w:hAnsiTheme="minorHAnsi" w:cstheme="minorHAnsi"/>
        </w:rPr>
      </w:pPr>
      <w:r w:rsidRPr="009E4291">
        <w:rPr>
          <w:rFonts w:asciiTheme="minorHAnsi" w:hAnsiTheme="minorHAnsi" w:cstheme="minorHAnsi"/>
          <w:b/>
        </w:rPr>
        <w:t xml:space="preserve">Knowledge gap </w:t>
      </w:r>
      <w:r w:rsidR="009E4291">
        <w:rPr>
          <w:rFonts w:asciiTheme="minorHAnsi" w:hAnsiTheme="minorHAnsi" w:cstheme="minorHAnsi"/>
          <w:b/>
        </w:rPr>
        <w:t>3</w:t>
      </w:r>
      <w:r w:rsidRPr="009E4291">
        <w:rPr>
          <w:rFonts w:asciiTheme="minorHAnsi" w:hAnsiTheme="minorHAnsi" w:cstheme="minorHAnsi"/>
          <w:b/>
        </w:rPr>
        <w:t xml:space="preserve"> (KG</w:t>
      </w:r>
      <w:r w:rsidR="009E4291">
        <w:rPr>
          <w:rFonts w:asciiTheme="minorHAnsi" w:hAnsiTheme="minorHAnsi" w:cstheme="minorHAnsi"/>
          <w:b/>
        </w:rPr>
        <w:t>3</w:t>
      </w:r>
      <w:r w:rsidRPr="009E4291">
        <w:rPr>
          <w:rFonts w:asciiTheme="minorHAnsi" w:hAnsiTheme="minorHAnsi" w:cstheme="minorHAnsi"/>
          <w:b/>
        </w:rPr>
        <w:t>)</w:t>
      </w:r>
      <w:r w:rsidR="006455AC" w:rsidRPr="009E4291">
        <w:rPr>
          <w:rFonts w:asciiTheme="minorHAnsi" w:hAnsiTheme="minorHAnsi" w:cstheme="minorHAnsi"/>
          <w:b/>
        </w:rPr>
        <w:t>:</w:t>
      </w:r>
      <w:r w:rsidRPr="00E325A7">
        <w:rPr>
          <w:rFonts w:asciiTheme="minorHAnsi" w:hAnsiTheme="minorHAnsi" w:cstheme="minorHAnsi"/>
        </w:rPr>
        <w:t xml:space="preserve"> </w:t>
      </w:r>
      <w:r w:rsidR="00CD2D7A" w:rsidRPr="00E325A7">
        <w:rPr>
          <w:rFonts w:asciiTheme="minorHAnsi" w:hAnsiTheme="minorHAnsi" w:cstheme="minorHAnsi"/>
        </w:rPr>
        <w:t>N</w:t>
      </w:r>
      <w:r w:rsidR="00DF3DC0" w:rsidRPr="00E325A7">
        <w:rPr>
          <w:rFonts w:asciiTheme="minorHAnsi" w:hAnsiTheme="minorHAnsi" w:cstheme="minorHAnsi"/>
        </w:rPr>
        <w:t xml:space="preserve">o previous investigation of </w:t>
      </w:r>
      <w:r w:rsidR="00147B09" w:rsidRPr="00E325A7">
        <w:rPr>
          <w:rFonts w:asciiTheme="minorHAnsi" w:hAnsiTheme="minorHAnsi" w:cstheme="minorHAnsi"/>
        </w:rPr>
        <w:t xml:space="preserve">prokaryotic cryoconite island species-area relationship (ISAR) </w:t>
      </w:r>
      <w:r w:rsidR="00DF3DC0" w:rsidRPr="00E325A7">
        <w:rPr>
          <w:rFonts w:asciiTheme="minorHAnsi" w:hAnsiTheme="minorHAnsi" w:cstheme="minorHAnsi"/>
        </w:rPr>
        <w:t xml:space="preserve">outside of Antarctica </w:t>
      </w:r>
      <w:r w:rsidR="00DF3DC0" w:rsidRPr="00E325A7">
        <w:rPr>
          <w:rFonts w:asciiTheme="minorHAnsi" w:hAnsiTheme="minorHAnsi" w:cstheme="minorHAnsi"/>
        </w:rPr>
        <w:fldChar w:fldCharType="begin" w:fldLock="1"/>
      </w:r>
      <w:r w:rsidR="00DF3DC0" w:rsidRPr="00E325A7">
        <w:rPr>
          <w:rFonts w:asciiTheme="minorHAnsi" w:hAnsiTheme="minorHAnsi" w:cs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id":"ITEM-2","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K","non-dropping-particle":"","parse-names":false,"suffix":""}],"id":"ITEM-2","issued":{"date-parts":[["2020"]]},"page":"1-16","title":"Microbial Species – Area Relationships in Antarctic Cryoconite Holes Depend on Productivity","type":"article-journal"},"uris":["http://www.mendeley.com/documents/?uuid=071e6381-b7bb-49bd-b589-a2227742a57b"]},{"id":"ITEM-3","itemData":{"DOI":"10.1515/popore-2016-0009","ISSN":"01380338","abstract":"Water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Research","id":"ITEM-3","issue":"2","issued":{"date-parts":[["2016"]]},"page":"325-334","title":"Area, depth and elevation of cryoconite holes in the Arctic do not influence Tardigrada densities","type":"article-journal","volume":"37"},"uris":["http://www.mendeley.com/documents/?uuid=3e8dce05-2062-49bc-be93-cfbc8ec88d86"]}],"mendeley":{"formattedCitation":"(Darcy et al., 2018; Sommers et al., 2020; Krzysztof Zawierucha et al., 2016)","plainTextFormattedCitation":"(Darcy et al., 2018; Sommers et al., 2020; Krzysztof Zawierucha et al., 2016)","previouslyFormattedCitation":"(Darcy et al., 2018; Sommers et al., 2020; Krzysztof Zawierucha et al., 2016)"},"properties":{"noteIndex":0},"schema":"https://github.com/citation-style-language/schema/raw/master/csl-citation.json"}</w:instrText>
      </w:r>
      <w:r w:rsidR="00DF3DC0" w:rsidRPr="00E325A7">
        <w:rPr>
          <w:rFonts w:asciiTheme="minorHAnsi" w:hAnsiTheme="minorHAnsi" w:cstheme="minorHAnsi"/>
        </w:rPr>
        <w:fldChar w:fldCharType="separate"/>
      </w:r>
      <w:r w:rsidR="00DF3DC0" w:rsidRPr="00E325A7">
        <w:rPr>
          <w:rFonts w:asciiTheme="minorHAnsi" w:hAnsiTheme="minorHAnsi" w:cstheme="minorHAnsi"/>
          <w:noProof/>
        </w:rPr>
        <w:t>(Darcy et al., 2018; Sommers et al., 2020; Krzysztof Zawierucha et al., 2016)</w:t>
      </w:r>
      <w:r w:rsidR="00DF3DC0" w:rsidRPr="00E325A7">
        <w:rPr>
          <w:rFonts w:asciiTheme="minorHAnsi" w:hAnsiTheme="minorHAnsi" w:cstheme="minorHAnsi"/>
        </w:rPr>
        <w:fldChar w:fldCharType="end"/>
      </w:r>
      <w:r w:rsidR="00CD2D7A" w:rsidRPr="00E325A7">
        <w:rPr>
          <w:rFonts w:asciiTheme="minorHAnsi" w:hAnsiTheme="minorHAnsi" w:cstheme="minorHAnsi"/>
        </w:rPr>
        <w:t xml:space="preserve">. </w:t>
      </w:r>
    </w:p>
    <w:p w14:paraId="1FFD2DBE" w14:textId="3571202F" w:rsidR="009E4291" w:rsidRDefault="00E325A7" w:rsidP="00E325A7">
      <w:pPr>
        <w:rPr>
          <w:rFonts w:asciiTheme="minorHAnsi" w:hAnsiTheme="minorHAnsi" w:cstheme="minorHAnsi"/>
        </w:rPr>
      </w:pPr>
      <w:r w:rsidRPr="009E4291">
        <w:rPr>
          <w:rFonts w:asciiTheme="minorHAnsi" w:hAnsiTheme="minorHAnsi" w:cstheme="minorHAnsi"/>
          <w:b/>
        </w:rPr>
        <w:t xml:space="preserve">Knowledge gap </w:t>
      </w:r>
      <w:r w:rsidR="009E4291">
        <w:rPr>
          <w:rFonts w:asciiTheme="minorHAnsi" w:hAnsiTheme="minorHAnsi" w:cstheme="minorHAnsi"/>
          <w:b/>
        </w:rPr>
        <w:t>4</w:t>
      </w:r>
      <w:r w:rsidRPr="009E4291">
        <w:rPr>
          <w:rFonts w:asciiTheme="minorHAnsi" w:hAnsiTheme="minorHAnsi" w:cstheme="minorHAnsi"/>
          <w:b/>
        </w:rPr>
        <w:t xml:space="preserve"> (KG</w:t>
      </w:r>
      <w:r w:rsidR="009E4291">
        <w:rPr>
          <w:rFonts w:asciiTheme="minorHAnsi" w:hAnsiTheme="minorHAnsi" w:cstheme="minorHAnsi"/>
          <w:b/>
        </w:rPr>
        <w:t>4</w:t>
      </w:r>
      <w:r w:rsidRPr="009E4291">
        <w:rPr>
          <w:rFonts w:asciiTheme="minorHAnsi" w:hAnsiTheme="minorHAnsi" w:cstheme="minorHAnsi"/>
          <w:b/>
        </w:rPr>
        <w:t>)</w:t>
      </w:r>
      <w:r w:rsidR="006455AC" w:rsidRPr="009E4291">
        <w:rPr>
          <w:rFonts w:asciiTheme="minorHAnsi" w:hAnsiTheme="minorHAnsi" w:cstheme="minorHAnsi"/>
          <w:b/>
        </w:rPr>
        <w:t>:</w:t>
      </w:r>
      <w:r w:rsidRPr="00E325A7">
        <w:rPr>
          <w:rFonts w:asciiTheme="minorHAnsi" w:hAnsiTheme="minorHAnsi" w:cstheme="minorHAnsi"/>
        </w:rPr>
        <w:t xml:space="preserve"> </w:t>
      </w:r>
      <w:r w:rsidR="00147B09" w:rsidRPr="00E325A7">
        <w:rPr>
          <w:rFonts w:asciiTheme="minorHAnsi" w:hAnsiTheme="minorHAnsi" w:cstheme="minorHAnsi"/>
        </w:rPr>
        <w:t>F</w:t>
      </w:r>
      <w:r w:rsidR="00CD2D7A" w:rsidRPr="00E325A7">
        <w:rPr>
          <w:rFonts w:asciiTheme="minorHAnsi" w:hAnsiTheme="minorHAnsi" w:cstheme="minorHAnsi"/>
        </w:rPr>
        <w:t>ew</w:t>
      </w:r>
      <w:r w:rsidR="00757ED5" w:rsidRPr="00E325A7">
        <w:rPr>
          <w:rFonts w:asciiTheme="minorHAnsi" w:hAnsiTheme="minorHAnsi" w:cstheme="minorHAnsi"/>
        </w:rPr>
        <w:t xml:space="preserve"> within glacier biogeographic studies</w:t>
      </w:r>
      <w:r w:rsidR="00DF3DC0" w:rsidRPr="00E325A7">
        <w:rPr>
          <w:rFonts w:asciiTheme="minorHAnsi" w:hAnsiTheme="minorHAnsi" w:cstheme="minorHAnsi"/>
        </w:rPr>
        <w:t xml:space="preserve"> </w:t>
      </w:r>
      <w:r w:rsidR="00DF3DC0" w:rsidRPr="00E325A7">
        <w:rPr>
          <w:rFonts w:asciiTheme="minorHAnsi" w:hAnsiTheme="minorHAnsi" w:cstheme="minorHAnsi"/>
        </w:rPr>
        <w:fldChar w:fldCharType="begin" w:fldLock="1"/>
      </w:r>
      <w:r w:rsidR="00DF3DC0" w:rsidRPr="00E325A7">
        <w:rPr>
          <w:rFonts w:asciiTheme="minorHAnsi" w:hAnsiTheme="minorHAnsi" w:cs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cap","type":"article-journal","volume":"25"},"uris":["http://www.mendeley.com/documents/?uuid=b766c5eb-e2e5-3c5a-bca1-2203aab1f7e9"]},{"id":"ITEM-2","itemData":{"DOI":"10.3389/fevo.2018.00180","ISSN":"2296701X","abstract":"Cryoconite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Evolution","id":"ITEM-2","issue":"NOV","issued":{"date-parts":[["2018"]]},"page":"1-9","title":"Island biogeography of cryoconite hole bacteria in Antarctica's Taylor Valley and around the world","type":"article-journal","volume":"6"},"uris":["http://www.mendeley.com/documents/?uuid=6281d091-dbde-401f-87d0-70d8858286ee"]}],"mendeley":{"formattedCitation":"(Darcy et al., 2018; Gokul et al., 2016)","plainTextFormattedCitation":"(Darcy et al., 2018; Gokul et al., 2016)","previouslyFormattedCitation":"(Darcy et al., 2018; Gokul et al., 2016)"},"properties":{"noteIndex":0},"schema":"https://github.com/citation-style-language/schema/raw/master/csl-citation.json"}</w:instrText>
      </w:r>
      <w:r w:rsidR="00DF3DC0" w:rsidRPr="00E325A7">
        <w:rPr>
          <w:rFonts w:asciiTheme="minorHAnsi" w:hAnsiTheme="minorHAnsi" w:cstheme="minorHAnsi"/>
        </w:rPr>
        <w:fldChar w:fldCharType="separate"/>
      </w:r>
      <w:r w:rsidR="00DF3DC0" w:rsidRPr="00E325A7">
        <w:rPr>
          <w:rFonts w:asciiTheme="minorHAnsi" w:hAnsiTheme="minorHAnsi" w:cstheme="minorHAnsi"/>
          <w:noProof/>
        </w:rPr>
        <w:t>(Darcy et al., 2018; Gokul et al., 2016)</w:t>
      </w:r>
      <w:r w:rsidR="00DF3DC0" w:rsidRPr="00E325A7">
        <w:rPr>
          <w:rFonts w:asciiTheme="minorHAnsi" w:hAnsiTheme="minorHAnsi" w:cstheme="minorHAnsi"/>
        </w:rPr>
        <w:fldChar w:fldCharType="end"/>
      </w:r>
      <w:r w:rsidR="00DF3DC0" w:rsidRPr="00E325A7">
        <w:rPr>
          <w:rFonts w:asciiTheme="minorHAnsi" w:hAnsiTheme="minorHAnsi" w:cstheme="minorHAnsi"/>
        </w:rPr>
        <w:t>.</w:t>
      </w:r>
    </w:p>
    <w:p w14:paraId="4FEC81D7" w14:textId="75295CD6" w:rsidR="009E4291" w:rsidRPr="00E325A7" w:rsidRDefault="009E4291" w:rsidP="00E325A7">
      <w:pPr>
        <w:rPr>
          <w:rFonts w:asciiTheme="minorHAnsi" w:hAnsiTheme="minorHAnsi" w:cstheme="minorHAnsi"/>
        </w:rPr>
      </w:pPr>
      <w:r w:rsidRPr="009E4291">
        <w:rPr>
          <w:rFonts w:asciiTheme="minorHAnsi" w:hAnsiTheme="minorHAnsi" w:cstheme="minorHAnsi"/>
          <w:b/>
        </w:rPr>
        <w:t xml:space="preserve">Knowledge gap </w:t>
      </w:r>
      <w:r>
        <w:rPr>
          <w:rFonts w:asciiTheme="minorHAnsi" w:hAnsiTheme="minorHAnsi" w:cstheme="minorHAnsi"/>
          <w:b/>
        </w:rPr>
        <w:t>5</w:t>
      </w:r>
      <w:r w:rsidRPr="009E4291">
        <w:rPr>
          <w:rFonts w:asciiTheme="minorHAnsi" w:hAnsiTheme="minorHAnsi" w:cstheme="minorHAnsi"/>
          <w:b/>
        </w:rPr>
        <w:t xml:space="preserve"> (KG</w:t>
      </w:r>
      <w:r>
        <w:rPr>
          <w:rFonts w:asciiTheme="minorHAnsi" w:hAnsiTheme="minorHAnsi" w:cstheme="minorHAnsi"/>
          <w:b/>
        </w:rPr>
        <w:t>5</w:t>
      </w:r>
      <w:r w:rsidRPr="009E4291">
        <w:rPr>
          <w:rFonts w:asciiTheme="minorHAnsi" w:hAnsiTheme="minorHAnsi" w:cstheme="minorHAnsi"/>
          <w:b/>
        </w:rPr>
        <w:t>):</w:t>
      </w:r>
      <w:r w:rsidRPr="00E325A7">
        <w:rPr>
          <w:rFonts w:asciiTheme="minorHAnsi" w:hAnsiTheme="minorHAnsi" w:cstheme="minorHAnsi"/>
        </w:rPr>
        <w:t xml:space="preserve"> Few studies capture temporal variability of supraglacial communities </w:t>
      </w:r>
      <w:r w:rsidRPr="00E325A7">
        <w:rPr>
          <w:rFonts w:asciiTheme="minorHAnsi" w:hAnsiTheme="minorHAnsi" w:cstheme="minorHAnsi"/>
        </w:rPr>
        <w:fldChar w:fldCharType="begin" w:fldLock="1"/>
      </w:r>
      <w:r w:rsidRPr="00E325A7">
        <w:rPr>
          <w:rFonts w:asciiTheme="minorHAnsi" w:hAnsiTheme="minorHAnsi" w:cs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Azzoni, Ambrosini, &amp; Franzetti, 2021)","plainTextFormattedCitation":"(Pittino, Seeger, Azzoni, Ambrosini, &amp; Franzetti, 2021)","previouslyFormattedCitation":"(Pittino, Seeger, Azzoni, Ambrosini, &amp; Franzetti, 2021)"},"properties":{"noteIndex":0},"schema":"https://github.com/citation-style-language/schema/raw/master/csl-citation.json"}</w:instrText>
      </w:r>
      <w:r w:rsidRPr="00E325A7">
        <w:rPr>
          <w:rFonts w:asciiTheme="minorHAnsi" w:hAnsiTheme="minorHAnsi" w:cstheme="minorHAnsi"/>
        </w:rPr>
        <w:fldChar w:fldCharType="separate"/>
      </w:r>
      <w:r w:rsidRPr="00E325A7">
        <w:rPr>
          <w:rFonts w:asciiTheme="minorHAnsi" w:hAnsiTheme="minorHAnsi" w:cstheme="minorHAnsi"/>
          <w:noProof/>
        </w:rPr>
        <w:t>(Pittino, Seeger, Azzoni, Ambrosini, &amp; Franzetti, 2021)</w:t>
      </w:r>
      <w:r w:rsidRPr="00E325A7">
        <w:rPr>
          <w:rFonts w:asciiTheme="minorHAnsi" w:hAnsiTheme="minorHAnsi" w:cstheme="minorHAnsi"/>
        </w:rPr>
        <w:fldChar w:fldCharType="end"/>
      </w:r>
      <w:r w:rsidRPr="00E325A7">
        <w:rPr>
          <w:rFonts w:asciiTheme="minorHAnsi" w:hAnsiTheme="minorHAnsi" w:cstheme="minorHAnsi"/>
        </w:rPr>
        <w:t>.</w:t>
      </w:r>
    </w:p>
    <w:p w14:paraId="54CD268C" w14:textId="172782EF" w:rsidR="009E4291" w:rsidRPr="00E325A7" w:rsidRDefault="00E325A7" w:rsidP="00E325A7">
      <w:pPr>
        <w:rPr>
          <w:rFonts w:asciiTheme="minorHAnsi" w:hAnsiTheme="minorHAnsi" w:cstheme="minorHAnsi"/>
        </w:rPr>
      </w:pPr>
      <w:r w:rsidRPr="009E4291">
        <w:rPr>
          <w:rFonts w:asciiTheme="minorHAnsi" w:hAnsiTheme="minorHAnsi" w:cstheme="minorHAnsi"/>
          <w:b/>
        </w:rPr>
        <w:t xml:space="preserve">Knowledge gap </w:t>
      </w:r>
      <w:r w:rsidR="009E4291">
        <w:rPr>
          <w:rFonts w:asciiTheme="minorHAnsi" w:hAnsiTheme="minorHAnsi" w:cstheme="minorHAnsi"/>
          <w:b/>
        </w:rPr>
        <w:t>6</w:t>
      </w:r>
      <w:r w:rsidRPr="009E4291">
        <w:rPr>
          <w:rFonts w:asciiTheme="minorHAnsi" w:hAnsiTheme="minorHAnsi" w:cstheme="minorHAnsi"/>
          <w:b/>
        </w:rPr>
        <w:t xml:space="preserve"> (KG</w:t>
      </w:r>
      <w:r w:rsidR="009E4291">
        <w:rPr>
          <w:rFonts w:asciiTheme="minorHAnsi" w:hAnsiTheme="minorHAnsi" w:cstheme="minorHAnsi"/>
          <w:b/>
        </w:rPr>
        <w:t>6</w:t>
      </w:r>
      <w:r w:rsidRPr="009E4291">
        <w:rPr>
          <w:rFonts w:asciiTheme="minorHAnsi" w:hAnsiTheme="minorHAnsi" w:cstheme="minorHAnsi"/>
          <w:b/>
        </w:rPr>
        <w:t>)</w:t>
      </w:r>
      <w:r w:rsidR="006455AC" w:rsidRPr="009E4291">
        <w:rPr>
          <w:rFonts w:asciiTheme="minorHAnsi" w:hAnsiTheme="minorHAnsi" w:cstheme="minorHAnsi"/>
          <w:b/>
        </w:rPr>
        <w:t>:</w:t>
      </w:r>
      <w:r w:rsidRPr="00E325A7">
        <w:rPr>
          <w:rFonts w:asciiTheme="minorHAnsi" w:hAnsiTheme="minorHAnsi" w:cstheme="minorHAnsi"/>
        </w:rPr>
        <w:t xml:space="preserve"> </w:t>
      </w:r>
      <w:r w:rsidR="00147B09" w:rsidRPr="00E325A7">
        <w:rPr>
          <w:rFonts w:asciiTheme="minorHAnsi" w:hAnsiTheme="minorHAnsi" w:cstheme="minorHAnsi"/>
        </w:rPr>
        <w:t>Only multivariate analysis (MVA) has been used to explore deterministic processes of cryoconite community assembly, with no investigation of neutral processes using null and neutral models.</w:t>
      </w:r>
    </w:p>
    <w:p w14:paraId="77FC7DFA" w14:textId="5B9C3866" w:rsidR="00DF3DC0" w:rsidRPr="00E325A7" w:rsidRDefault="00E325A7" w:rsidP="00E325A7">
      <w:pPr>
        <w:rPr>
          <w:rFonts w:asciiTheme="minorHAnsi" w:hAnsiTheme="minorHAnsi" w:cstheme="minorHAnsi"/>
        </w:rPr>
      </w:pPr>
      <w:r w:rsidRPr="009E4291">
        <w:rPr>
          <w:rFonts w:asciiTheme="minorHAnsi" w:hAnsiTheme="minorHAnsi" w:cstheme="minorHAnsi"/>
          <w:b/>
        </w:rPr>
        <w:t>Knowledge gap 7 (KG7)</w:t>
      </w:r>
      <w:r w:rsidR="006455AC" w:rsidRPr="009E4291">
        <w:rPr>
          <w:rFonts w:asciiTheme="minorHAnsi" w:hAnsiTheme="minorHAnsi" w:cstheme="minorHAnsi"/>
          <w:b/>
        </w:rPr>
        <w:t>:</w:t>
      </w:r>
      <w:r w:rsidRPr="00E325A7">
        <w:rPr>
          <w:rFonts w:asciiTheme="minorHAnsi" w:hAnsiTheme="minorHAnsi" w:cstheme="minorHAnsi"/>
        </w:rPr>
        <w:t xml:space="preserve"> </w:t>
      </w:r>
      <w:r w:rsidR="00147B09" w:rsidRPr="00E325A7">
        <w:rPr>
          <w:rFonts w:asciiTheme="minorHAnsi" w:hAnsiTheme="minorHAnsi" w:cstheme="minorHAnsi"/>
        </w:rPr>
        <w:t>A</w:t>
      </w:r>
      <w:r w:rsidR="00DF3DC0" w:rsidRPr="00E325A7">
        <w:rPr>
          <w:rFonts w:asciiTheme="minorHAnsi" w:hAnsiTheme="minorHAnsi" w:cstheme="minorHAnsi"/>
        </w:rPr>
        <w:t xml:space="preserve"> </w:t>
      </w:r>
      <w:r w:rsidR="00147B09" w:rsidRPr="00E325A7">
        <w:rPr>
          <w:rFonts w:asciiTheme="minorHAnsi" w:hAnsiTheme="minorHAnsi" w:cstheme="minorHAnsi"/>
        </w:rPr>
        <w:t xml:space="preserve">general </w:t>
      </w:r>
      <w:r w:rsidR="00DF3DC0" w:rsidRPr="00E325A7">
        <w:rPr>
          <w:rFonts w:asciiTheme="minorHAnsi" w:hAnsiTheme="minorHAnsi" w:cstheme="minorHAnsi"/>
        </w:rPr>
        <w:t>paucity of data on snow and ice communities, particularly their biogeography, community assembly, abundance and activity.</w:t>
      </w:r>
    </w:p>
    <w:p w14:paraId="1ACAC37D" w14:textId="51C86815" w:rsidR="00757ED5" w:rsidRDefault="00DF3DC0" w:rsidP="00035A83">
      <w:pPr>
        <w:rPr>
          <w:rFonts w:asciiTheme="minorHAnsi" w:hAnsiTheme="minorHAnsi"/>
        </w:rPr>
      </w:pPr>
      <w:r w:rsidRPr="00C77D7D">
        <w:rPr>
          <w:rFonts w:asciiTheme="minorHAnsi" w:hAnsiTheme="minorHAnsi" w:cs="Calibri"/>
        </w:rPr>
        <w:t>﻿</w:t>
      </w:r>
      <w:r w:rsidRPr="00C77D7D">
        <w:rPr>
          <w:rFonts w:asciiTheme="minorHAnsi" w:hAnsiTheme="minorHAnsi"/>
        </w:rPr>
        <w:t xml:space="preserve"> </w:t>
      </w:r>
    </w:p>
    <w:p w14:paraId="0F33408D" w14:textId="7FD8DEC2" w:rsidR="00485F07" w:rsidRDefault="00757ED5" w:rsidP="00035A83">
      <w:pPr>
        <w:rPr>
          <w:rFonts w:asciiTheme="minorHAnsi" w:hAnsiTheme="minorHAnsi"/>
        </w:rPr>
      </w:pPr>
      <w:r>
        <w:rPr>
          <w:rFonts w:asciiTheme="minorHAnsi" w:hAnsiTheme="minorHAnsi"/>
        </w:rPr>
        <w:t xml:space="preserve">I will address these </w:t>
      </w:r>
      <w:r w:rsidR="003A6ADF">
        <w:rPr>
          <w:rFonts w:asciiTheme="minorHAnsi" w:hAnsiTheme="minorHAnsi"/>
        </w:rPr>
        <w:t>knowledge gaps</w:t>
      </w:r>
      <w:r>
        <w:rPr>
          <w:rFonts w:asciiTheme="minorHAnsi" w:hAnsiTheme="minorHAnsi"/>
        </w:rPr>
        <w:t xml:space="preserve"> by</w:t>
      </w:r>
      <w:r w:rsidR="00485F07">
        <w:rPr>
          <w:rFonts w:asciiTheme="minorHAnsi" w:hAnsiTheme="minorHAnsi"/>
        </w:rPr>
        <w:t>:</w:t>
      </w:r>
    </w:p>
    <w:p w14:paraId="7E43AF7F" w14:textId="00F29886" w:rsidR="00485F07" w:rsidRDefault="00E325A7" w:rsidP="00485F07">
      <w:pPr>
        <w:pStyle w:val="ListParagraph"/>
        <w:numPr>
          <w:ilvl w:val="0"/>
          <w:numId w:val="7"/>
        </w:numPr>
      </w:pPr>
      <w:r>
        <w:t>L</w:t>
      </w:r>
      <w:r w:rsidR="004A7976">
        <w:t>ook</w:t>
      </w:r>
      <w:r w:rsidR="00C77D7D" w:rsidRPr="00485F07">
        <w:t xml:space="preserve"> for evidence of </w:t>
      </w:r>
      <w:r w:rsidR="00757ED5" w:rsidRPr="00485F07">
        <w:t xml:space="preserve">biogeographic patterns and community assembly mechanisms using MVA and null model analysis. I will conduct my analysis using raw sequence data from previous </w:t>
      </w:r>
      <w:r w:rsidR="004A7976">
        <w:t xml:space="preserve">cryoconite </w:t>
      </w:r>
      <w:r w:rsidR="00757ED5" w:rsidRPr="00485F07">
        <w:t>studies</w:t>
      </w:r>
      <w:r w:rsidR="00C77D7D" w:rsidRPr="00485F07">
        <w:t xml:space="preserve">, differentiating </w:t>
      </w:r>
      <w:r w:rsidR="004A7976">
        <w:t>abundant</w:t>
      </w:r>
      <w:r w:rsidR="00C77D7D" w:rsidRPr="00485F07">
        <w:t xml:space="preserve"> and rare taxa</w:t>
      </w:r>
      <w:r w:rsidR="00757ED5" w:rsidRPr="00485F07">
        <w:t>.</w:t>
      </w:r>
      <w:r w:rsidR="00BE3E48" w:rsidRPr="00485F07">
        <w:t xml:space="preserve"> </w:t>
      </w:r>
    </w:p>
    <w:p w14:paraId="0BD1062D" w14:textId="72D0BCF1" w:rsidR="00FD6E8E" w:rsidRDefault="00E325A7" w:rsidP="00FD6E8E">
      <w:pPr>
        <w:pStyle w:val="ListParagraph"/>
        <w:numPr>
          <w:ilvl w:val="0"/>
          <w:numId w:val="7"/>
        </w:numPr>
      </w:pPr>
      <w:r>
        <w:t>C</w:t>
      </w:r>
      <w:r w:rsidR="00757ED5" w:rsidRPr="00485F07">
        <w:t>ollect cryoconite, snow and ice samples f</w:t>
      </w:r>
      <w:r w:rsidR="00C77D7D" w:rsidRPr="00485F07">
        <w:t xml:space="preserve">rom </w:t>
      </w:r>
      <w:proofErr w:type="spellStart"/>
      <w:r w:rsidR="00C77D7D" w:rsidRPr="00485F07">
        <w:t>Foxfonna</w:t>
      </w:r>
      <w:proofErr w:type="spellEnd"/>
      <w:r w:rsidR="00C77D7D" w:rsidRPr="00485F07">
        <w:t xml:space="preserve"> Glacier, Svalbard, in May and August 2021. The active and bulk components of the samples will be quantified and taxonomically identified. The samples will be assessed for biogeographic patterns and community assembly mechanisms as described above.</w:t>
      </w:r>
    </w:p>
    <w:p w14:paraId="6A6DBB41" w14:textId="043C211E" w:rsidR="00C77D7D" w:rsidRPr="00485F07" w:rsidRDefault="00E325A7" w:rsidP="00FD6E8E">
      <w:pPr>
        <w:pStyle w:val="ListParagraph"/>
        <w:numPr>
          <w:ilvl w:val="0"/>
          <w:numId w:val="7"/>
        </w:numPr>
      </w:pPr>
      <w:r>
        <w:t>C</w:t>
      </w:r>
      <w:r w:rsidR="00C77D7D" w:rsidRPr="00485F07">
        <w:t xml:space="preserve">onduct a laboratory investigation to assess the impact of environmental variables on the activity and composition of cryoconite communities. </w:t>
      </w:r>
    </w:p>
    <w:p w14:paraId="2B75BA36" w14:textId="77777777" w:rsidR="006E63E3" w:rsidRPr="00A55792" w:rsidRDefault="006E63E3" w:rsidP="00035A83">
      <w:pPr>
        <w:rPr>
          <w:rFonts w:asciiTheme="minorHAnsi" w:hAnsiTheme="minorHAnsi"/>
        </w:rPr>
      </w:pPr>
    </w:p>
    <w:p w14:paraId="4EF79515" w14:textId="3F23E0CF" w:rsidR="003B58D9" w:rsidRPr="0005395B" w:rsidRDefault="00757ED5" w:rsidP="003E4662">
      <w:pPr>
        <w:rPr>
          <w:rFonts w:asciiTheme="minorHAnsi" w:hAnsiTheme="minorHAnsi"/>
        </w:rPr>
      </w:pPr>
      <w:r w:rsidRPr="00A55792">
        <w:rPr>
          <w:rFonts w:asciiTheme="minorHAnsi" w:hAnsiTheme="minorHAnsi"/>
        </w:rPr>
        <w:t xml:space="preserve">The supraglacial landscape includes a suite of heterogenous environments, rich with microbial activity. </w:t>
      </w:r>
      <w:r w:rsidR="00FD6E8E">
        <w:rPr>
          <w:rFonts w:asciiTheme="minorHAnsi" w:hAnsiTheme="minorHAnsi"/>
        </w:rPr>
        <w:t>Microbially mediated biogeochemical processes in the supraglacial environment ha</w:t>
      </w:r>
      <w:r w:rsidR="004A7976">
        <w:rPr>
          <w:rFonts w:asciiTheme="minorHAnsi" w:hAnsiTheme="minorHAnsi"/>
        </w:rPr>
        <w:t>ve</w:t>
      </w:r>
      <w:r w:rsidR="00FD6E8E">
        <w:rPr>
          <w:rFonts w:asciiTheme="minorHAnsi" w:hAnsiTheme="minorHAnsi"/>
        </w:rPr>
        <w:t xml:space="preserve"> significant local and global impacts. </w:t>
      </w:r>
      <w:r w:rsidRPr="00A55792">
        <w:rPr>
          <w:rFonts w:asciiTheme="minorHAnsi" w:hAnsiTheme="minorHAnsi"/>
        </w:rPr>
        <w:t xml:space="preserve">Despite this, the processes shaping these communities remain largely unknown. This project seeks to address knowledge gaps in cryoconite, snow and ice activity, biogeography and community assembly. With this information we can broaden our understanding of </w:t>
      </w:r>
      <w:r w:rsidR="00FD6E8E">
        <w:rPr>
          <w:rFonts w:asciiTheme="minorHAnsi" w:hAnsiTheme="minorHAnsi"/>
        </w:rPr>
        <w:t>the processes shaping microbial life</w:t>
      </w:r>
      <w:r w:rsidR="0005395B">
        <w:rPr>
          <w:rFonts w:asciiTheme="minorHAnsi" w:hAnsiTheme="minorHAnsi"/>
        </w:rPr>
        <w:t xml:space="preserve"> in </w:t>
      </w:r>
      <w:r w:rsidR="00FD6E8E">
        <w:rPr>
          <w:rFonts w:asciiTheme="minorHAnsi" w:hAnsiTheme="minorHAnsi"/>
        </w:rPr>
        <w:t>the cryosphere</w:t>
      </w:r>
      <w:r w:rsidR="0005395B">
        <w:rPr>
          <w:rFonts w:asciiTheme="minorHAnsi" w:hAnsiTheme="minorHAnsi"/>
        </w:rPr>
        <w:t>.</w:t>
      </w:r>
    </w:p>
    <w:p w14:paraId="76FE80F8" w14:textId="3CB912F6" w:rsidR="007E3761" w:rsidRPr="00A55792" w:rsidRDefault="00F6012C" w:rsidP="007E3761">
      <w:pPr>
        <w:pStyle w:val="Heading1"/>
        <w:rPr>
          <w:rFonts w:asciiTheme="minorHAnsi" w:hAnsiTheme="minorHAnsi" w:cstheme="majorHAnsi"/>
        </w:rPr>
      </w:pPr>
      <w:bookmarkStart w:id="4" w:name="_Toc64021931"/>
      <w:r w:rsidRPr="00A55792">
        <w:rPr>
          <w:rFonts w:asciiTheme="minorHAnsi" w:hAnsiTheme="minorHAnsi" w:cstheme="majorHAnsi"/>
        </w:rPr>
        <w:lastRenderedPageBreak/>
        <w:t xml:space="preserve">Background and </w:t>
      </w:r>
      <w:r w:rsidR="007E3761" w:rsidRPr="00A55792">
        <w:rPr>
          <w:rFonts w:asciiTheme="minorHAnsi" w:hAnsiTheme="minorHAnsi" w:cstheme="majorHAnsi"/>
        </w:rPr>
        <w:t>Literature Review</w:t>
      </w:r>
      <w:bookmarkEnd w:id="4"/>
    </w:p>
    <w:p w14:paraId="18C4B94D" w14:textId="77777777" w:rsidR="00DC2A24" w:rsidRPr="00A55792" w:rsidRDefault="00DC2A24" w:rsidP="00DC2A24">
      <w:pPr>
        <w:rPr>
          <w:rFonts w:asciiTheme="minorHAnsi" w:hAnsiTheme="minorHAnsi"/>
        </w:rPr>
      </w:pPr>
    </w:p>
    <w:p w14:paraId="4E057AFE" w14:textId="0FD0C2FB" w:rsidR="00DC2A24" w:rsidRPr="00A55792" w:rsidRDefault="00DC2A24" w:rsidP="00DC2A24">
      <w:pPr>
        <w:pStyle w:val="Heading2"/>
        <w:rPr>
          <w:rFonts w:asciiTheme="minorHAnsi" w:hAnsiTheme="minorHAnsi"/>
        </w:rPr>
      </w:pPr>
      <w:bookmarkStart w:id="5" w:name="_Toc64021932"/>
      <w:r w:rsidRPr="00A55792">
        <w:rPr>
          <w:rFonts w:asciiTheme="minorHAnsi" w:hAnsiTheme="minorHAnsi"/>
        </w:rPr>
        <w:t>Cryoconite holes</w:t>
      </w:r>
      <w:bookmarkEnd w:id="5"/>
    </w:p>
    <w:p w14:paraId="77921B35" w14:textId="77777777" w:rsidR="003F59A4" w:rsidRPr="00A55792" w:rsidRDefault="003F59A4" w:rsidP="00DC2A24">
      <w:pPr>
        <w:rPr>
          <w:rFonts w:asciiTheme="minorHAnsi" w:hAnsiTheme="minorHAnsi"/>
        </w:rPr>
      </w:pPr>
    </w:p>
    <w:p w14:paraId="5F34EFFF" w14:textId="06C1D80D" w:rsidR="00DC2A24" w:rsidRDefault="002E724C" w:rsidP="00DC2A24">
      <w:pPr>
        <w:rPr>
          <w:rFonts w:asciiTheme="minorHAnsi" w:hAnsiTheme="minorHAnsi"/>
        </w:rPr>
      </w:pPr>
      <w:r w:rsidRPr="00A55792">
        <w:rPr>
          <w:rFonts w:asciiTheme="minorHAnsi" w:hAnsiTheme="minorHAnsi"/>
        </w:rPr>
        <w:t xml:space="preserve">Cryoconite was first described by Arctic explorer A. E. </w:t>
      </w:r>
      <w:proofErr w:type="spellStart"/>
      <w:r w:rsidRPr="00A55792">
        <w:rPr>
          <w:rFonts w:asciiTheme="minorHAnsi" w:hAnsiTheme="minorHAnsi"/>
        </w:rPr>
        <w:t>Nordenskjöld</w:t>
      </w:r>
      <w:proofErr w:type="spellEnd"/>
      <w:r w:rsidRPr="00A55792">
        <w:rPr>
          <w:rFonts w:asciiTheme="minorHAnsi" w:hAnsiTheme="minorHAnsi"/>
        </w:rPr>
        <w:t xml:space="preserve"> in 1870 </w:t>
      </w:r>
      <w:r w:rsidRPr="00A55792">
        <w:rPr>
          <w:rFonts w:asciiTheme="minorHAnsi" w:hAnsiTheme="minorHAnsi"/>
        </w:rPr>
        <w:fldChar w:fldCharType="begin" w:fldLock="1"/>
      </w:r>
      <w:r w:rsidR="00A2473C" w:rsidRPr="00A55792">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Hedwigia","id":"ITEM-2","issued":{"date-parts":[["2001"]]},"page":"173-197","title":"Glacial cryoconite ecosystems: A bipolar comparison of algal communities and habitats","type":"article","volume":"123"},"uris":["http://www.mendeley.com/documents/?uuid=56933a47-14c2-41fc-8f5a-d5d925136e60"]}],"mendeley":{"formattedCitation":"(Gerdel &amp; Drouet, 1960; Derek R Mueller, Vincent, Pollard, &amp; Fritsen, 2001)","plainTextFormattedCitation":"(Gerdel &amp; Drouet, 1960; Derek R Mueller, Vincent, Pollard, &amp; Fritsen, 2001)","previouslyFormattedCitation":"(Gerdel &amp; Drouet, 1960; Derek R Mueller, Vincent, Pollard, &amp; Fritsen, 2001)"},"properties":{"noteIndex":0},"schema":"https://github.com/citation-style-language/schema/raw/master/csl-citation.json"}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(Gerdel &amp; Drouet, 1960; Derek R Mueller, Vincent, Pollard, &amp; Fritsen, 2001)</w:t>
      </w:r>
      <w:r w:rsidRPr="00A55792">
        <w:rPr>
          <w:rFonts w:asciiTheme="minorHAnsi" w:hAnsiTheme="minorHAnsi"/>
        </w:rPr>
        <w:fldChar w:fldCharType="end"/>
      </w:r>
      <w:r w:rsidRPr="00A55792">
        <w:rPr>
          <w:rFonts w:asciiTheme="minorHAnsi" w:hAnsiTheme="minorHAnsi"/>
        </w:rPr>
        <w:t xml:space="preserve">. </w:t>
      </w:r>
      <w:proofErr w:type="spellStart"/>
      <w:r w:rsidRPr="00A55792">
        <w:rPr>
          <w:rFonts w:asciiTheme="minorHAnsi" w:hAnsiTheme="minorHAnsi"/>
        </w:rPr>
        <w:t>Nordenskjöld</w:t>
      </w:r>
      <w:proofErr w:type="spellEnd"/>
      <w:r w:rsidRPr="00A55792">
        <w:rPr>
          <w:rFonts w:asciiTheme="minorHAnsi" w:hAnsiTheme="minorHAnsi"/>
        </w:rPr>
        <w:t xml:space="preserve"> complained of being hindered by water-filled depressions he named “cryoconite holes” from the ancient Greek </w:t>
      </w:r>
      <w:proofErr w:type="spellStart"/>
      <w:r w:rsidRPr="00A55792">
        <w:rPr>
          <w:rFonts w:asciiTheme="minorHAnsi" w:hAnsiTheme="minorHAnsi" w:cs="Calibri"/>
          <w:color w:val="000000"/>
        </w:rPr>
        <w:t>κρύον</w:t>
      </w:r>
      <w:proofErr w:type="spellEnd"/>
      <w:r w:rsidRPr="00A55792">
        <w:rPr>
          <w:rFonts w:asciiTheme="minorHAnsi" w:hAnsiTheme="minorHAnsi"/>
        </w:rPr>
        <w:t xml:space="preserve"> (cold/ice) </w:t>
      </w:r>
      <w:r w:rsidRPr="00A55792">
        <w:rPr>
          <w:rFonts w:asciiTheme="minorHAnsi" w:hAnsiTheme="minorHAnsi" w:cs="Calibri"/>
        </w:rPr>
        <w:t>﻿</w:t>
      </w:r>
      <w:r w:rsidRPr="00A55792">
        <w:rPr>
          <w:rFonts w:asciiTheme="minorHAnsi" w:hAnsiTheme="minorHAnsi"/>
        </w:rPr>
        <w:t xml:space="preserve">and </w:t>
      </w:r>
      <w:proofErr w:type="spellStart"/>
      <w:r w:rsidRPr="00A55792">
        <w:rPr>
          <w:rFonts w:asciiTheme="minorHAnsi" w:hAnsiTheme="minorHAnsi"/>
        </w:rPr>
        <w:t>κόνις</w:t>
      </w:r>
      <w:proofErr w:type="spellEnd"/>
      <w:r w:rsidRPr="00A55792">
        <w:rPr>
          <w:rFonts w:asciiTheme="minorHAnsi" w:hAnsiTheme="minorHAnsi"/>
        </w:rPr>
        <w:t xml:space="preserve"> (dust) </w:t>
      </w:r>
      <w:r w:rsidRPr="00A55792">
        <w:rPr>
          <w:rFonts w:asciiTheme="minorHAnsi" w:hAnsiTheme="minorHAnsi"/>
        </w:rPr>
        <w:fldChar w:fldCharType="begin" w:fldLock="1"/>
      </w:r>
      <w:r w:rsidR="00A2473C" w:rsidRPr="00A55792">
        <w:rPr>
          <w:rFonts w:asciiTheme="minorHAnsi" w:hAnsiTheme="minorHAnsi"/>
        </w:rPr>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Antarctica","type":"article-journal","volume":"50"},"uris":["http://www.mendeley.com/documents/?uuid=2ab0bed9-0970-403a-b235-5e034a8b5005"]},{"id":"ITEM-2","itemData":{"DOI":"10.1177/0309133308101382","ISSN":"03091333","abstract":"Cryoconite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Geography","id":"ITEM-2","issue":"6","issued":{"date-parts":[["2008"]]},"page":"595-610","title":"The formation and hydrological significance of cryoconite holes","type":"article-journal","volume":"32"},"uris":["http://www.mendeley.com/documents/?uuid=e28b2b04-f501-4b5c-aed9-05611d949540"]}],"mendeley":{"formattedCitation":"(Fountain, Tranter, Nylen, Lewis, &amp; Mueller, 2004; S. MacDonell &amp; Fitzsimons, 2008)","manualFormatting":"(MacDonell &amp; Fitzsimons, 2008)","plainTextFormattedCitation":"(Fountain, Tranter, Nylen, Lewis, &amp; Mueller, 2004; S. MacDonell &amp; Fitzsimons, 2008)","previouslyFormattedCitation":"(Fountain, Tranter, Nylen, Lewis, &amp; Mueller, 2004; S. MacDonell &amp; Fitzsimons,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(MacDonell &amp; Fitzsimons, 2008)</w:t>
      </w:r>
      <w:r w:rsidRPr="00A55792">
        <w:rPr>
          <w:rFonts w:asciiTheme="minorHAnsi" w:hAnsiTheme="minorHAnsi"/>
        </w:rPr>
        <w:fldChar w:fldCharType="end"/>
      </w:r>
      <w:r w:rsidR="006E7531" w:rsidRPr="00A55792">
        <w:rPr>
          <w:rFonts w:asciiTheme="minorHAnsi" w:hAnsiTheme="minorHAnsi"/>
        </w:rPr>
        <w:t xml:space="preserve">. </w:t>
      </w:r>
      <w:r w:rsidR="00DC2A24" w:rsidRPr="00A55792">
        <w:rPr>
          <w:rFonts w:asciiTheme="minorHAnsi" w:hAnsiTheme="minorHAnsi"/>
        </w:rPr>
        <w:t>Cryoconite holes form in the ablation zone of glaciers when wind</w:t>
      </w:r>
      <w:r w:rsidR="002C2E3F">
        <w:rPr>
          <w:rFonts w:asciiTheme="minorHAnsi" w:hAnsiTheme="minorHAnsi"/>
        </w:rPr>
        <w:t xml:space="preserve"> or meltwater deposited</w:t>
      </w:r>
      <w:r w:rsidR="00DC2A24" w:rsidRPr="00A55792">
        <w:rPr>
          <w:rFonts w:asciiTheme="minorHAnsi" w:hAnsiTheme="minorHAnsi"/>
        </w:rPr>
        <w:t xml:space="preserve"> </w:t>
      </w:r>
      <w:r w:rsidR="002C2E3F">
        <w:rPr>
          <w:rFonts w:asciiTheme="minorHAnsi" w:hAnsiTheme="minorHAnsi"/>
        </w:rPr>
        <w:t>matri</w:t>
      </w:r>
      <w:r w:rsidR="00450189">
        <w:rPr>
          <w:rFonts w:asciiTheme="minorHAnsi" w:hAnsiTheme="minorHAnsi"/>
        </w:rPr>
        <w:t>ces</w:t>
      </w:r>
      <w:r w:rsidR="002C2E3F">
        <w:rPr>
          <w:rFonts w:asciiTheme="minorHAnsi" w:hAnsiTheme="minorHAnsi"/>
        </w:rPr>
        <w:t xml:space="preserve"> of organic and mineral particles </w:t>
      </w:r>
      <w:r w:rsidR="00DC2A24" w:rsidRPr="00A55792">
        <w:rPr>
          <w:rFonts w:asciiTheme="minorHAnsi" w:hAnsiTheme="minorHAnsi"/>
        </w:rPr>
        <w:t>aggregate on the surface</w:t>
      </w:r>
      <w:r w:rsidR="002C2E3F">
        <w:rPr>
          <w:rFonts w:asciiTheme="minorHAnsi" w:hAnsiTheme="minorHAnsi"/>
        </w:rPr>
        <w:t xml:space="preserve">. </w:t>
      </w:r>
      <w:r w:rsidR="00450189">
        <w:rPr>
          <w:rFonts w:asciiTheme="minorHAnsi" w:hAnsiTheme="minorHAnsi"/>
        </w:rPr>
        <w:t>T</w:t>
      </w:r>
      <w:r w:rsidR="002C2E3F">
        <w:rPr>
          <w:rFonts w:asciiTheme="minorHAnsi" w:hAnsiTheme="minorHAnsi"/>
        </w:rPr>
        <w:t xml:space="preserve">he granules low albedo </w:t>
      </w:r>
      <w:r w:rsidR="00450189">
        <w:rPr>
          <w:rFonts w:asciiTheme="minorHAnsi" w:hAnsiTheme="minorHAnsi"/>
        </w:rPr>
        <w:t>leads to</w:t>
      </w:r>
      <w:r w:rsidR="002C2E3F">
        <w:rPr>
          <w:rFonts w:asciiTheme="minorHAnsi" w:hAnsiTheme="minorHAnsi"/>
        </w:rPr>
        <w:t xml:space="preserve"> </w:t>
      </w:r>
      <w:r w:rsidR="00DC2A24" w:rsidRPr="00A55792">
        <w:rPr>
          <w:rFonts w:asciiTheme="minorHAnsi" w:hAnsiTheme="minorHAnsi"/>
        </w:rPr>
        <w:t>absor</w:t>
      </w:r>
      <w:r w:rsidR="00450189">
        <w:rPr>
          <w:rFonts w:asciiTheme="minorHAnsi" w:hAnsiTheme="minorHAnsi"/>
        </w:rPr>
        <w:t>ption of</w:t>
      </w:r>
      <w:r w:rsidR="00DC2A24" w:rsidRPr="00A55792">
        <w:rPr>
          <w:rFonts w:asciiTheme="minorHAnsi" w:hAnsiTheme="minorHAnsi"/>
        </w:rPr>
        <w:t xml:space="preserve"> solar radiation, melt</w:t>
      </w:r>
      <w:r w:rsidR="00A72F81">
        <w:rPr>
          <w:rFonts w:asciiTheme="minorHAnsi" w:hAnsiTheme="minorHAnsi"/>
        </w:rPr>
        <w:t>ing surrounding</w:t>
      </w:r>
      <w:r w:rsidR="00DC2A24" w:rsidRPr="00A55792">
        <w:rPr>
          <w:rFonts w:asciiTheme="minorHAnsi" w:hAnsiTheme="minorHAnsi"/>
        </w:rPr>
        <w:t xml:space="preserve"> the ice and forming water</w:t>
      </w:r>
      <w:r w:rsidR="002C2E3F">
        <w:rPr>
          <w:rFonts w:asciiTheme="minorHAnsi" w:hAnsiTheme="minorHAnsi"/>
        </w:rPr>
        <w:t>-</w:t>
      </w:r>
      <w:r w:rsidR="00DC2A24" w:rsidRPr="00A55792">
        <w:rPr>
          <w:rFonts w:asciiTheme="minorHAnsi" w:hAnsiTheme="minorHAnsi"/>
        </w:rPr>
        <w:t xml:space="preserve">filled </w:t>
      </w:r>
      <w:r w:rsidR="002C2E3F">
        <w:rPr>
          <w:rFonts w:asciiTheme="minorHAnsi" w:hAnsiTheme="minorHAnsi"/>
        </w:rPr>
        <w:t>depressions</w:t>
      </w:r>
      <w:r w:rsidR="00DC2A24" w:rsidRPr="00A55792">
        <w:rPr>
          <w:rFonts w:asciiTheme="minorHAnsi" w:hAnsiTheme="minorHAnsi"/>
        </w:rPr>
        <w:t xml:space="preserve"> </w:t>
      </w:r>
      <w:r w:rsidR="00DB0734">
        <w:rPr>
          <w:rFonts w:asciiTheme="minorHAnsi" w:hAnsiTheme="minorHAnsi"/>
        </w:rPr>
        <w:t>(</w:t>
      </w:r>
      <w:r w:rsidR="00DB0734" w:rsidRPr="00DB0734">
        <w:rPr>
          <w:rFonts w:asciiTheme="minorHAnsi" w:hAnsiTheme="minorHAnsi"/>
          <w:b/>
        </w:rPr>
        <w:t>Figure 1</w:t>
      </w:r>
      <w:r w:rsidR="00DB0734">
        <w:rPr>
          <w:rFonts w:asciiTheme="minorHAnsi" w:hAnsiTheme="minorHAnsi"/>
        </w:rPr>
        <w:t xml:space="preserve">) </w:t>
      </w:r>
      <w:r w:rsidR="00DC2A24" w:rsidRPr="00A55792">
        <w:rPr>
          <w:rFonts w:asciiTheme="minorHAnsi" w:hAnsiTheme="minorHAnsi"/>
        </w:rPr>
        <w:fldChar w:fldCharType="begin" w:fldLock="1"/>
      </w:r>
      <w:r w:rsidR="00F612D6" w:rsidRPr="00A55792">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C.","non-dropping-particle":"","parse-names":false,"suffix":""}],"container-title":"Bioscience","id":"ITEM-3","issue":"8","issued":{"date-parts":[["1985"]]},"page":"499-503","title":"Cryoconite Holes on Glaciers","type":"article-journal","volume":"35"},"uris":["http://www.mendeley.com/documents/?uuid=1160d7c0-ebe3-4dea-b4b8-4ffeb2920dee"]},{"id":"ITEM-4","itemData":{"DOI":"10.1177/0309133308101382","ISSN":"03091333","abstract":"Cryoconite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Geography","id":"ITEM-4","issue":"6","issued":{"date-parts":[["2008"]]},"page":"595-610","title":"The formation and hydrological significance of cryoconite holes","type":"article-journal","volume":"32"},"uris":["http://www.mendeley.com/documents/?uuid=e28b2b04-f501-4b5c-aed9-05611d949540"]}],"mendeley":{"formattedCitation":"(Gerdel &amp; Drouet, 1960; Gribbon, 1979; S. MacDonell &amp; Fitzsimons, 2008; Wharton et al., 1985)","plainTextFormattedCitation":"(Gerdel &amp; Drouet, 1960; Gribbon, 1979; S. MacDonell &amp; Fitzsimons, 2008; Wharton et al., 1985)","previouslyFormattedCitation":"(Gerdel &amp; Drouet, 1960; Gribbon, 1979; S. MacDonell &amp; Fitzsimons, 2008; Wharton et al., 1985)"},"properties":{"noteIndex":0},"schema":"https://github.com/citation-style-language/schema/raw/master/csl-citation.json"}</w:instrText>
      </w:r>
      <w:r w:rsidR="00DC2A24" w:rsidRPr="00A55792">
        <w:rPr>
          <w:rFonts w:asciiTheme="minorHAnsi" w:hAnsiTheme="minorHAnsi"/>
        </w:rPr>
        <w:fldChar w:fldCharType="separate"/>
      </w:r>
      <w:r w:rsidR="00C76325" w:rsidRPr="00A55792">
        <w:rPr>
          <w:rFonts w:asciiTheme="minorHAnsi" w:hAnsiTheme="minorHAnsi"/>
          <w:noProof/>
        </w:rPr>
        <w:t>(Gerdel &amp; Drouet, 1960; Gribbon, 1979; S. MacDonell &amp; Fitzsimons, 2008; Wharton et al., 1985)</w:t>
      </w:r>
      <w:r w:rsidR="00DC2A24" w:rsidRPr="00A55792">
        <w:rPr>
          <w:rFonts w:asciiTheme="minorHAnsi" w:hAnsiTheme="minorHAnsi"/>
        </w:rPr>
        <w:fldChar w:fldCharType="end"/>
      </w:r>
      <w:r w:rsidR="00A25EDE" w:rsidRPr="00A55792">
        <w:rPr>
          <w:rFonts w:asciiTheme="minorHAnsi" w:hAnsiTheme="minorHAnsi"/>
        </w:rPr>
        <w:t>. These</w:t>
      </w:r>
      <w:r w:rsidR="003B4A1D" w:rsidRPr="00A55792">
        <w:rPr>
          <w:rFonts w:asciiTheme="minorHAnsi" w:hAnsiTheme="minorHAnsi"/>
        </w:rPr>
        <w:t xml:space="preserve"> </w:t>
      </w:r>
      <w:r w:rsidR="00DC2A24" w:rsidRPr="00A55792">
        <w:rPr>
          <w:rFonts w:asciiTheme="minorHAnsi" w:hAnsiTheme="minorHAnsi"/>
        </w:rPr>
        <w:t xml:space="preserve">dark bioreactors cover 0.1-10% of glacier surfaces and 1-20% of ablation zones </w:t>
      </w:r>
      <w:r w:rsidR="00DC2A24" w:rsidRPr="00A55792">
        <w:rPr>
          <w:rFonts w:asciiTheme="minorHAnsi" w:hAnsiTheme="minorHAnsi"/>
        </w:rPr>
        <w:fldChar w:fldCharType="begin" w:fldLock="1"/>
      </w:r>
      <w:r w:rsidR="00AA0CB8">
        <w:rPr>
          <w:rFonts w:asciiTheme="minorHAnsi" w:hAnsiTheme="minorHAnsi"/>
        </w:rPr>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habitats","type":"article","volume":"13"},"uris":["http://www.mendeley.com/documents/?uuid=b32ad184-cdec-3e94-bc0d-c590a040b2e8"]},{"id":"ITEM-2","itemData":{"DOI":"10.1111/j.1365-2486.2008.01758.x","ISSN":"13541013","abstract":"Cryoconite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Biology","id":"ITEM-2","issue":"4","issued":{"date-parts":[["2009"]]},"page":"955-960","title":"High microbial activity on glaciers: Importance to the global carbon cycle","type":"article-journal","volume":"15"},"uris":["http://www.mendeley.com/documents/?uuid=b405f8dd-f24a-4528-8284-18f9e734c4ac"]}],"mendeley":{"formattedCitation":"(Alexander M. Anesio, Hodson, Fritz, Psenner, &amp; Sattler, 2009; Boetius, Anesio, Deming, Mikucki, &amp; Rapp, 2015)","plainTextFormattedCitation":"(Alexander M. Anesio, Hodson, Fritz, Psenner, &amp; Sattler, 2009; Boetius, Anesio, Deming, Mikucki, &amp; Rapp, 2015)","previouslyFormattedCitation":"(Alexander M. Anesio, Hodson, Fritz, Psenner, &amp; Sattler, 2009; Boetius, Anesio, Deming, Mikucki, &amp; Rapp, 2015)"},"properties":{"noteIndex":0},"schema":"https://github.com/citation-style-language/schema/raw/master/csl-citation.json"}</w:instrText>
      </w:r>
      <w:r w:rsidR="00DC2A24" w:rsidRPr="00A55792">
        <w:rPr>
          <w:rFonts w:asciiTheme="minorHAnsi" w:hAnsiTheme="minorHAnsi"/>
        </w:rPr>
        <w:fldChar w:fldCharType="separate"/>
      </w:r>
      <w:r w:rsidR="00AA0CB8" w:rsidRPr="00AA0CB8">
        <w:rPr>
          <w:rFonts w:asciiTheme="minorHAnsi" w:hAnsiTheme="minorHAnsi"/>
          <w:noProof/>
        </w:rPr>
        <w:t>(Alexander M. Anesio, Hodson, Fritz, Psenner, &amp; Sattler, 2009; Boetius, Anesio, Deming, Mikucki, &amp; Rapp, 2015)</w:t>
      </w:r>
      <w:r w:rsidR="00DC2A24" w:rsidRPr="00A55792">
        <w:rPr>
          <w:rFonts w:asciiTheme="minorHAnsi" w:hAnsiTheme="minorHAnsi"/>
        </w:rPr>
        <w:fldChar w:fldCharType="end"/>
      </w:r>
      <w:r w:rsidR="00DC2A24" w:rsidRPr="00A55792">
        <w:rPr>
          <w:rFonts w:asciiTheme="minorHAnsi" w:hAnsiTheme="minorHAnsi"/>
        </w:rPr>
        <w:t xml:space="preserve">. </w:t>
      </w:r>
      <w:r w:rsidR="006E7531" w:rsidRPr="00A55792">
        <w:rPr>
          <w:rFonts w:asciiTheme="minorHAnsi" w:hAnsiTheme="minorHAnsi"/>
        </w:rPr>
        <w:t>Cryoconite holes have been reported on glaciers around the world (</w:t>
      </w:r>
      <w:r w:rsidR="006E7531" w:rsidRPr="00A55792">
        <w:rPr>
          <w:rFonts w:asciiTheme="minorHAnsi" w:hAnsiTheme="minorHAnsi"/>
          <w:b/>
        </w:rPr>
        <w:t xml:space="preserve">Table </w:t>
      </w:r>
      <w:r w:rsidR="00DB0734">
        <w:rPr>
          <w:rFonts w:asciiTheme="minorHAnsi" w:hAnsiTheme="minorHAnsi"/>
          <w:b/>
        </w:rPr>
        <w:t>2</w:t>
      </w:r>
      <w:r w:rsidR="006E7531" w:rsidRPr="00A55792">
        <w:rPr>
          <w:rFonts w:asciiTheme="minorHAnsi" w:hAnsiTheme="minorHAnsi"/>
        </w:rPr>
        <w:t>)</w:t>
      </w:r>
      <w:r w:rsidR="00A25EDE" w:rsidRPr="00A55792">
        <w:rPr>
          <w:rFonts w:asciiTheme="minorHAnsi" w:hAnsiTheme="minorHAnsi"/>
        </w:rPr>
        <w:t xml:space="preserve"> with a number of morphological variants </w:t>
      </w:r>
      <w:r w:rsidR="00D05F54" w:rsidRPr="00A55792">
        <w:rPr>
          <w:rFonts w:asciiTheme="minorHAnsi" w:hAnsiTheme="minorHAnsi"/>
        </w:rPr>
        <w:t>(</w:t>
      </w:r>
      <w:r w:rsidR="00D05F54" w:rsidRPr="00A55792">
        <w:rPr>
          <w:rFonts w:asciiTheme="minorHAnsi" w:hAnsiTheme="minorHAnsi"/>
          <w:b/>
        </w:rPr>
        <w:t xml:space="preserve">Table </w:t>
      </w:r>
      <w:r w:rsidR="00DB0734">
        <w:rPr>
          <w:rFonts w:asciiTheme="minorHAnsi" w:hAnsiTheme="minorHAnsi"/>
          <w:b/>
        </w:rPr>
        <w:t>3</w:t>
      </w:r>
      <w:r w:rsidR="00D05F54" w:rsidRPr="00A55792">
        <w:rPr>
          <w:rFonts w:asciiTheme="minorHAnsi" w:hAnsiTheme="minorHAnsi"/>
        </w:rPr>
        <w:t xml:space="preserve">). </w:t>
      </w:r>
    </w:p>
    <w:p w14:paraId="30C63DCF" w14:textId="403DF276" w:rsidR="00DB0734" w:rsidRDefault="00DB0734" w:rsidP="00DC2A24">
      <w:pPr>
        <w:rPr>
          <w:rFonts w:asciiTheme="minorHAnsi" w:hAnsiTheme="minorHAnsi"/>
        </w:rPr>
      </w:pPr>
    </w:p>
    <w:p w14:paraId="34B71E37" w14:textId="77777777" w:rsidR="00DB0734" w:rsidRPr="00A55792" w:rsidRDefault="00DB0734" w:rsidP="00DB0734">
      <w:pPr>
        <w:jc w:val="center"/>
        <w:rPr>
          <w:rFonts w:asciiTheme="minorHAnsi" w:hAnsiTheme="minorHAnsi"/>
          <w:b/>
        </w:rPr>
      </w:pPr>
      <w:r>
        <w:rPr>
          <w:rFonts w:asciiTheme="minorHAnsi" w:hAnsiTheme="minorHAnsi"/>
          <w:b/>
          <w:noProof/>
        </w:rPr>
        <w:drawing>
          <wp:inline distT="0" distB="0" distL="0" distR="0" wp14:anchorId="09829A98" wp14:editId="72717948">
            <wp:extent cx="5727700" cy="18180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1-02-11 at 16.08.23.png"/>
                    <pic:cNvPicPr/>
                  </pic:nvPicPr>
                  <pic:blipFill>
                    <a:blip r:embed="rId8">
                      <a:extLst>
                        <a:ext uri="{28A0092B-C50C-407E-A947-70E740481C1C}">
                          <a14:useLocalDpi xmlns:a14="http://schemas.microsoft.com/office/drawing/2010/main" val="0"/>
                        </a:ext>
                      </a:extLst>
                    </a:blip>
                    <a:stretch>
                      <a:fillRect/>
                    </a:stretch>
                  </pic:blipFill>
                  <pic:spPr>
                    <a:xfrm>
                      <a:off x="0" y="0"/>
                      <a:ext cx="5727700" cy="1818005"/>
                    </a:xfrm>
                    <a:prstGeom prst="rect">
                      <a:avLst/>
                    </a:prstGeom>
                  </pic:spPr>
                </pic:pic>
              </a:graphicData>
            </a:graphic>
          </wp:inline>
        </w:drawing>
      </w:r>
    </w:p>
    <w:p w14:paraId="700EF965" w14:textId="3C812A62" w:rsidR="00DB0734" w:rsidRDefault="00DB0734" w:rsidP="00DB0734">
      <w:pPr>
        <w:jc w:val="center"/>
        <w:rPr>
          <w:rFonts w:asciiTheme="minorHAnsi" w:hAnsiTheme="minorHAnsi"/>
        </w:rPr>
      </w:pPr>
      <w:r w:rsidRPr="005C4176">
        <w:rPr>
          <w:rFonts w:asciiTheme="minorHAnsi" w:hAnsiTheme="minorHAnsi"/>
          <w:b/>
        </w:rPr>
        <w:t>Figure 1.</w:t>
      </w:r>
      <w:r>
        <w:rPr>
          <w:rFonts w:asciiTheme="minorHAnsi" w:hAnsiTheme="minorHAnsi"/>
        </w:rPr>
        <w:t xml:space="preserve"> Schematic of cryoconite hole development (a) and internal structure (b). Taken from </w:t>
      </w:r>
      <w:r>
        <w:rPr>
          <w:rFonts w:asciiTheme="minorHAnsi" w:hAnsiTheme="minorHAnsi"/>
        </w:rPr>
        <w:fldChar w:fldCharType="begin" w:fldLock="1"/>
      </w:r>
      <w:r>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2007)","manualFormatting":"Elizabeth A. Bagshaw et al., 2007","plainTextFormattedCitation":"(Elizabeth A. Bagshaw et al., 2007)","previouslyFormattedCitation":"(Elizabeth A. Bagshaw et al., 2007)"},"properties":{"noteIndex":0},"schema":"https://github.com/citation-style-language/schema/raw/master/csl-citation.json"}</w:instrText>
      </w:r>
      <w:r>
        <w:rPr>
          <w:rFonts w:asciiTheme="minorHAnsi" w:hAnsiTheme="minorHAnsi"/>
        </w:rPr>
        <w:fldChar w:fldCharType="separate"/>
      </w:r>
      <w:r w:rsidRPr="00AE7EC6">
        <w:rPr>
          <w:rFonts w:asciiTheme="minorHAnsi" w:hAnsiTheme="minorHAnsi"/>
          <w:noProof/>
        </w:rPr>
        <w:t>Elizabeth A. Bagshaw et al., 2007</w:t>
      </w:r>
      <w:r>
        <w:rPr>
          <w:rFonts w:asciiTheme="minorHAnsi" w:hAnsiTheme="minorHAnsi"/>
        </w:rPr>
        <w:fldChar w:fldCharType="end"/>
      </w:r>
      <w:r>
        <w:rPr>
          <w:rFonts w:asciiTheme="minorHAnsi" w:hAnsiTheme="minorHAnsi"/>
        </w:rPr>
        <w:t xml:space="preserve"> and </w:t>
      </w:r>
      <w:r>
        <w:rPr>
          <w:rFonts w:asciiTheme="minorHAnsi" w:hAnsiTheme="minorHAnsi"/>
        </w:rPr>
        <w:fldChar w:fldCharType="begin" w:fldLock="1"/>
      </w:r>
      <w:r>
        <w:rPr>
          <w:rFonts w:asciiTheme="minorHAnsi" w:hAnsiTheme="minorHAnsi"/>
        </w:rPr>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2004)","manualFormatting":"Fountain et al., 2004","plainTextFormattedCitation":"(Fountain et al., 2004)","previouslyFormattedCitation":"(Fountain et al., 2004)"},"properties":{"noteIndex":0},"schema":"https://github.com/citation-style-language/schema/raw/master/csl-citation.json"}</w:instrText>
      </w:r>
      <w:r>
        <w:rPr>
          <w:rFonts w:asciiTheme="minorHAnsi" w:hAnsiTheme="minorHAnsi"/>
        </w:rPr>
        <w:fldChar w:fldCharType="separate"/>
      </w:r>
      <w:r w:rsidRPr="005C4176">
        <w:rPr>
          <w:rFonts w:asciiTheme="minorHAnsi" w:hAnsiTheme="minorHAnsi"/>
          <w:noProof/>
        </w:rPr>
        <w:t>Fountain et al., 2004</w:t>
      </w:r>
      <w:r>
        <w:rPr>
          <w:rFonts w:asciiTheme="minorHAnsi" w:hAnsiTheme="minorHAnsi"/>
        </w:rPr>
        <w:fldChar w:fldCharType="end"/>
      </w:r>
      <w:r>
        <w:rPr>
          <w:rFonts w:asciiTheme="minorHAnsi" w:hAnsiTheme="minorHAnsi"/>
        </w:rPr>
        <w:t>.</w:t>
      </w:r>
    </w:p>
    <w:p w14:paraId="238B5E8D" w14:textId="77777777" w:rsidR="00DB0734" w:rsidRPr="00A55792" w:rsidRDefault="00DB0734" w:rsidP="00DC2A24">
      <w:pPr>
        <w:rPr>
          <w:rFonts w:asciiTheme="minorHAnsi" w:hAnsiTheme="minorHAnsi"/>
        </w:rPr>
      </w:pPr>
    </w:p>
    <w:p w14:paraId="0CE80366" w14:textId="77777777" w:rsidR="00DC2A24" w:rsidRPr="00A55792" w:rsidRDefault="00DC2A24" w:rsidP="00DC2A24">
      <w:pPr>
        <w:rPr>
          <w:rFonts w:asciiTheme="minorHAnsi" w:hAnsiTheme="minorHAnsi"/>
        </w:rPr>
      </w:pPr>
    </w:p>
    <w:p w14:paraId="32AFFF09" w14:textId="61BB759C" w:rsidR="00A2473C" w:rsidRPr="00A55792" w:rsidRDefault="006E7531" w:rsidP="006E7531">
      <w:pPr>
        <w:jc w:val="center"/>
        <w:rPr>
          <w:rFonts w:asciiTheme="minorHAnsi" w:hAnsiTheme="minorHAnsi"/>
        </w:rPr>
      </w:pPr>
      <w:r w:rsidRPr="00A55792">
        <w:rPr>
          <w:rFonts w:asciiTheme="minorHAnsi" w:hAnsiTheme="minorHAnsi"/>
          <w:b/>
        </w:rPr>
        <w:t xml:space="preserve">Table </w:t>
      </w:r>
      <w:r w:rsidR="00DB0734">
        <w:rPr>
          <w:rFonts w:asciiTheme="minorHAnsi" w:hAnsiTheme="minorHAnsi"/>
          <w:b/>
        </w:rPr>
        <w:t>2</w:t>
      </w:r>
      <w:r w:rsidRPr="00A55792">
        <w:rPr>
          <w:rFonts w:asciiTheme="minorHAnsi" w:hAnsiTheme="minorHAnsi"/>
          <w:b/>
        </w:rPr>
        <w:t>.</w:t>
      </w:r>
      <w:r w:rsidRPr="00A55792">
        <w:rPr>
          <w:rFonts w:asciiTheme="minorHAnsi" w:hAnsiTheme="minorHAnsi"/>
        </w:rPr>
        <w:t xml:space="preserve"> Cryoconite studies from around the world</w:t>
      </w:r>
      <w:r w:rsidR="00D35FB3" w:rsidRPr="00A55792">
        <w:rPr>
          <w:rFonts w:asciiTheme="minorHAnsi" w:hAnsiTheme="minorHAnsi"/>
        </w:rPr>
        <w:t xml:space="preserve"> and literature citations</w:t>
      </w:r>
    </w:p>
    <w:tbl>
      <w:tblPr>
        <w:tblStyle w:val="GridTable4-Accent1"/>
        <w:tblW w:w="0" w:type="auto"/>
        <w:tblLook w:val="04A0" w:firstRow="1" w:lastRow="0" w:firstColumn="1" w:lastColumn="0" w:noHBand="0" w:noVBand="1"/>
      </w:tblPr>
      <w:tblGrid>
        <w:gridCol w:w="2547"/>
        <w:gridCol w:w="6463"/>
      </w:tblGrid>
      <w:tr w:rsidR="00A2473C" w:rsidRPr="00A55792" w14:paraId="677C22F1" w14:textId="77777777" w:rsidTr="00536B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F62CAF0" w14:textId="14E84B59" w:rsidR="00A2473C" w:rsidRPr="00A55792" w:rsidRDefault="00A2473C" w:rsidP="00DC2A24">
            <w:pPr>
              <w:rPr>
                <w:rFonts w:asciiTheme="minorHAnsi" w:hAnsiTheme="minorHAnsi"/>
              </w:rPr>
            </w:pPr>
            <w:r w:rsidRPr="00A55792">
              <w:rPr>
                <w:rFonts w:asciiTheme="minorHAnsi" w:hAnsiTheme="minorHAnsi"/>
              </w:rPr>
              <w:t>Location</w:t>
            </w:r>
          </w:p>
        </w:tc>
        <w:tc>
          <w:tcPr>
            <w:tcW w:w="6463" w:type="dxa"/>
          </w:tcPr>
          <w:p w14:paraId="0C1046E3" w14:textId="2E9F4583" w:rsidR="00A2473C" w:rsidRPr="00A55792" w:rsidRDefault="00A2473C" w:rsidP="00DC2A24">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t>Reference</w:t>
            </w:r>
          </w:p>
        </w:tc>
      </w:tr>
      <w:tr w:rsidR="00A2473C" w:rsidRPr="00A55792" w14:paraId="66F4B932" w14:textId="77777777" w:rsidTr="00536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0556566" w14:textId="4299D332" w:rsidR="00A2473C" w:rsidRPr="00A55792" w:rsidRDefault="00A2473C" w:rsidP="00DC2A24">
            <w:pPr>
              <w:rPr>
                <w:rFonts w:asciiTheme="minorHAnsi" w:hAnsiTheme="minorHAnsi"/>
              </w:rPr>
            </w:pPr>
            <w:r w:rsidRPr="00A55792">
              <w:rPr>
                <w:rFonts w:asciiTheme="minorHAnsi" w:hAnsiTheme="minorHAnsi"/>
              </w:rPr>
              <w:t>Greenland</w:t>
            </w:r>
            <w:r w:rsidR="00536B01">
              <w:rPr>
                <w:rFonts w:asciiTheme="minorHAnsi" w:hAnsiTheme="minorHAnsi"/>
              </w:rPr>
              <w:t xml:space="preserve"> Ice Sheet</w:t>
            </w:r>
          </w:p>
        </w:tc>
        <w:tc>
          <w:tcPr>
            <w:tcW w:w="6463" w:type="dxa"/>
          </w:tcPr>
          <w:p w14:paraId="071FB879" w14:textId="326C6EA3" w:rsidR="00A2473C" w:rsidRPr="00A55792"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Pr="00A55792">
              <w:rPr>
                <w:rFonts w:asciiTheme="minorHAnsi" w:hAnsiTheme="minorHAnsi"/>
              </w:rPr>
              <w:instrText>ADDIN CSL_CITATION {"citationItems":[{"id":"ITEM-1","itemData":{"DOI":"10.3390/su12166477","ISSN":"20711050","abstract":"To understand the microbial composition and diversity patterns, cryoconite granules were collected from two geographical areas, i.e., Nepali Himalaya and Greenland, Arctic. 16S rRNA, ITS and the D1/D2 domain sequencing techniques were used for characterization of microbial communities of the four glaciers. The total 13 species of bacteria such as Bacillus aryabhattai, Bacillus simplex, Brevundimonas vesicularis, Cryobacterium luteum, Cryobacterium psychrotolerans, Dermacoccus nishinomiyaensis, Glaciihabitans tibetensis, Leifsonia kafniensis, Paracoccus limosus, Polaromonas glacialis, Sporosarcina globispora, Staphylococcus saprophyticus, Variovorax ginsengisoli, and 4 species of fungi such as Goffeauzyma gilvescens, Mrakia robertii, Dothideomycetes sp., Helotiales sp. were recorded from Nepali Himalaya. Among these, 12 species of bacteria and 4 species of fungi are new contributions to Himalaya. In contrast to this, six species of bacteria such as Bacillus cereus, Cryobacterium psychrotolerans, Dermacoccus nishinomiyaensis, Enhydrobacter aerosaccus, Glaciihabitans tibetensis, Subtercola frigoramans, and nine species of fungi such as Goffeauzyma gilvescens, Mrakia robertii, Naganishia vaughanmartiniae, Piskurozyma fildesensis, Rhodotorula svalbardensis, Alatospora acuminata, Articulospora sp., Phialophora sp., Thelebolus microspores, and Dothideomycetes sp.), were recorded from Qaanaaq, Isunnguata Sermia and Thule glaciers, Greenland. Among these, five species of bacteria and seven species of fungi are new contributions to Greenland cryoconite. Microbial analyses indicate that the Nepali Himalayan cryoconite colonize higher numbers of microbial species compared to the Greenland cryoconite.","author":[{"dropping-particle":"","family":"Singh","given":"Purnima","non-dropping-particle":"","parse-names":false,"suffix":""},{"dropping-particle":"","family":"Tsuji","given":"Masaharu","non-dropping-particle":"","parse-names":false,"suffix":""},{"dropping-particle":"","family":"Singh","given":"Shiv Mohan","non-dropping-particle":"","parse-names":false,"suffix":""},{"dropping-particle":"","family":"Takeuchi","given":"Nozomu","non-dropping-particle":"","parse-names":false,"suffix":""}],"container-title":"Sustainability (Switzerland)","id":"ITEM-1","issue":"16","issued":{"date-parts":[["2020","8","1"]]},"publisher":"MDPI AG","title":"Contrasting patterns of microbial communities in glacier cryoconite of Nepali Himalaya and Greenland, Arctic","type":"article-journal","volume":"12"},"uris":["http://www.mendeley.com/documents/?uuid=9b47ce53-f05d-3bc5-aef9-2016a7e3c816"]},{"id":"ITEM-2","itemData":{"DOI":"10.1017/aog.2018.19","ISSN":"02603055","abstract":"Cryoconite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Glaciology","id":"ITEM-2","issue":"77","issued":{"date-parts":[["2018"]]},"page":"21-30","title":"Temporal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Greenland","type":"article-journal","volume":"59"},"uris":["http://www.mendeley.com/documents/?uuid=1ebab015-8e12-459a-9354-7084c813e411"]}],"mendeley":{"formattedCitation":"(P. Singh, Tsuji, Singh, &amp; Takeuchi, 2020; Takeuchi et al., 2018)","plainTextFormattedCitation":"(P. Singh, Tsuji, Singh, &amp; Takeuchi, 2020; Takeuchi et al., 2018)","previouslyFormattedCitation":"(P. Singh, Tsuji, Singh, &amp; Takeuchi, 2020; Takeuchi et al., 2018)"},"properties":{"noteIndex":0},"schema":"https://github.com/citation-style-language/schema/raw/master/csl-citation.json"}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(P. Singh, Tsuji, Singh, &amp; Takeuchi, 2020; Takeuchi et al., 2018)</w:t>
            </w:r>
            <w:r w:rsidRPr="00A55792">
              <w:rPr>
                <w:rFonts w:asciiTheme="minorHAnsi" w:hAnsiTheme="minorHAnsi"/>
              </w:rPr>
              <w:fldChar w:fldCharType="end"/>
            </w:r>
          </w:p>
        </w:tc>
      </w:tr>
      <w:tr w:rsidR="00A2473C" w:rsidRPr="00A55792" w14:paraId="2CBD869B" w14:textId="77777777" w:rsidTr="00536B01">
        <w:tc>
          <w:tcPr>
            <w:cnfStyle w:val="001000000000" w:firstRow="0" w:lastRow="0" w:firstColumn="1" w:lastColumn="0" w:oddVBand="0" w:evenVBand="0" w:oddHBand="0" w:evenHBand="0" w:firstRowFirstColumn="0" w:firstRowLastColumn="0" w:lastRowFirstColumn="0" w:lastRowLastColumn="0"/>
            <w:tcW w:w="2547" w:type="dxa"/>
          </w:tcPr>
          <w:p w14:paraId="557198B1" w14:textId="72FC5736" w:rsidR="00A2473C" w:rsidRPr="00A55792" w:rsidRDefault="00A2473C" w:rsidP="00DC2A24">
            <w:pPr>
              <w:rPr>
                <w:rFonts w:asciiTheme="minorHAnsi" w:hAnsiTheme="minorHAnsi"/>
              </w:rPr>
            </w:pPr>
            <w:r w:rsidRPr="00A55792">
              <w:rPr>
                <w:rFonts w:asciiTheme="minorHAnsi" w:hAnsiTheme="minorHAnsi"/>
              </w:rPr>
              <w:t>Canadian Arctic</w:t>
            </w:r>
          </w:p>
        </w:tc>
        <w:tc>
          <w:tcPr>
            <w:tcW w:w="6463" w:type="dxa"/>
          </w:tcPr>
          <w:p w14:paraId="01FB9CDD" w14:textId="2F918868" w:rsidR="00A2473C" w:rsidRPr="00A55792" w:rsidRDefault="00A2473C" w:rsidP="00DC2A2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AC7002">
              <w:rPr>
                <w:rFonts w:asciiTheme="minorHAnsi" w:hAnsiTheme="minorHAnsi"/>
              </w:rPr>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caps)","type":"article-journal"},"uris":["http://www.mendeley.com/documents/?uuid=abcbc1ad-b706-4347-8c3f-12538a81e15c"]}],"mendeley":{"formattedCitation":"(Takeuchi, Kohshima, Goto-Azuma, &amp; Koerner, 2001)","plainTextFormattedCitation":"(Takeuchi, Kohshima, Goto-Azuma, &amp; Koerner, 2001)","previouslyFormattedCitation":"(Takeuchi, Kohshima, Goto-Azuma, &amp; Koerner, 2001)"},"properties":{"noteIndex":0},"schema":"https://github.com/citation-style-language/schema/raw/master/csl-citation.json"}</w:instrText>
            </w:r>
            <w:r w:rsidRPr="00A55792">
              <w:rPr>
                <w:rFonts w:asciiTheme="minorHAnsi" w:hAnsiTheme="minorHAnsi"/>
              </w:rPr>
              <w:fldChar w:fldCharType="separate"/>
            </w:r>
            <w:r w:rsidR="009E5C15" w:rsidRPr="009E5C15">
              <w:rPr>
                <w:rFonts w:asciiTheme="minorHAnsi" w:hAnsiTheme="minorHAnsi"/>
                <w:noProof/>
              </w:rPr>
              <w:t>(Takeuchi, Kohshima, Goto-Azuma, &amp; Koerner, 2001)</w:t>
            </w:r>
            <w:r w:rsidRPr="00A55792">
              <w:rPr>
                <w:rFonts w:asciiTheme="minorHAnsi" w:hAnsiTheme="minorHAnsi"/>
              </w:rPr>
              <w:fldChar w:fldCharType="end"/>
            </w:r>
          </w:p>
        </w:tc>
      </w:tr>
      <w:tr w:rsidR="00A2473C" w:rsidRPr="00A55792" w14:paraId="147978C9" w14:textId="77777777" w:rsidTr="00536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DE1A440" w14:textId="55AA96B8" w:rsidR="00A2473C" w:rsidRPr="00A55792" w:rsidRDefault="00A2473C" w:rsidP="00DC2A24">
            <w:pPr>
              <w:rPr>
                <w:rFonts w:asciiTheme="minorHAnsi" w:hAnsiTheme="minorHAnsi"/>
              </w:rPr>
            </w:pPr>
            <w:r w:rsidRPr="00A55792">
              <w:rPr>
                <w:rFonts w:asciiTheme="minorHAnsi" w:hAnsiTheme="minorHAnsi"/>
              </w:rPr>
              <w:t>Svalbard</w:t>
            </w:r>
          </w:p>
        </w:tc>
        <w:tc>
          <w:tcPr>
            <w:tcW w:w="6463" w:type="dxa"/>
          </w:tcPr>
          <w:p w14:paraId="54672814" w14:textId="62076F35" w:rsidR="00A2473C" w:rsidRPr="00A55792"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121644">
              <w:rPr>
                <w:rFonts w:asciiTheme="minorHAnsi" w:hAnsiTheme="minorHAnsi"/>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79°N)","type":"article-journal","volume":"25"},"uris":["http://www.mendeley.com/documents/?uuid=5e34bfa4-8d1a-4e1d-8075-1adcd50acaf2"]},{"id":"ITEM-2","itemData":{"DOI":"10.1016/j.scitotenv.2019.135264","ISSN":"18791026","PMID":"31848061","abstract":"The bacterial community composition of a valley glacier in Svalbard, its pro-glacial channels, and the associated downstream fjord ecosystem was investigated so as to figure out the degree to which downslope transport of microbes from the glacier systems along a hydrological continuum impose an effect on the patterns of diversity in the fjord system. A combination of culture based and high-throughput amplicon sequencing approach was followed which resulted in significant variation (R = 0.873, p = 0.001) in the bacterial community structure between these ecosystems. Dominance of sequences belonging to class β-Proteobacteria was seen in the glacier snow, ice and melt waters (MW) while a relatively higher abundance of OTUs belonging to α-Proteobacteria and Verrucomicrobiae demarcated the fjord waters. Similarity percentage (SIMPER) analysis of the Operational Taxonomic Units (OTUs) showed that OTU 1,105,280 (9.15%) and OTU 331 (6.5%) belonging to Burkholderiaceae (β-proteobacteria) and OTU 101,660 (5.76%) and OTU 520 (5.07%) belonging to Rhodobacteraceae (α-proteobacteria) contributed maximum to the overall dissimilarity between the sampling sites. The bacterial community from the MWs were found to be true signatures of the glacier ecosystem while the Kongsfjorden bacterial fraction mostly represented heterotrophic marine taxa influenced by warm Atlantic waters and presence of organic matter. Significant presence of unknown taxa in the MWs suggests the need to study such unexplored, transient niches for a better understanding of the associated microbial processes. Among the various environmental parameters measured, nutrients (NO3− and SiO42−) were found to exhibit strong association with the MW bacterial community while temperature, trace metals, Cl− and SO42− ions were found to influence the fjord bacterial community. The significant differences in the bacterial community composition between the glacier and the fjord ecosystem suggest the unique nature of these systems which in turn is influenced by the associated environmental parameters.","author":[{"dropping-particle":"","family":"Thomas","given":"Femi Anna","non-dropping-particle":"","parse-names":false,"suffix":""},{"dropping-particle":"","family":"Sinha","given":"Rupesh Kumar","non-dropping-particle":"","parse-names":false,"suffix":""},{"dropping-particle":"","family":"Krishnan","given":"K. P.","non-dropping-particle":"","parse-names":false,"suffix":""}],"container-title":"Science of the Total Environment","id":"ITEM-2","issued":{"date-parts":[["2020"]]},"page":"135264","publisher":"Elsevier B.V.","title":"Bacterial community structure of a glacio-marine system in the Arctic (Ny-Ålesund, Svalbard)","type":"article-journal","volume":"718"},"uris":["http://www.mendeley.com/documents/?uuid=90d56f65-1435-4dd2-98f2-fae8ef9cb980"]}],"mendeley":{"formattedCitation":"(Säwström, Mumford, Marshall, Hodson, &amp; Laybourn-Parry, 2002; Thomas, Sinha, &amp; Krishnan, 2020)","plainTextFormattedCitation":"(Säwström, Mumford, Marshall, Hodson, &amp; Laybourn-Parry, 2002; Thomas, Sinha, &amp; Krishnan, 2020)","previouslyFormattedCitation":"(Säwström, Mumford, Marshall, Hodson, &amp; Laybourn-Parry, 2002; Thomas, Sinha, &amp; Krishnan, 2020)"},"properties":{"noteIndex":0},"schema":"https://github.com/citation-style-language/schema/raw/master/csl-citation.json"}</w:instrText>
            </w:r>
            <w:r w:rsidRPr="00A55792">
              <w:rPr>
                <w:rFonts w:asciiTheme="minorHAnsi" w:hAnsiTheme="minorHAnsi"/>
              </w:rPr>
              <w:fldChar w:fldCharType="separate"/>
            </w:r>
            <w:r w:rsidR="00AC7002" w:rsidRPr="00AC7002">
              <w:rPr>
                <w:rFonts w:asciiTheme="minorHAnsi" w:hAnsiTheme="minorHAnsi"/>
                <w:noProof/>
              </w:rPr>
              <w:t>(Säwström, Mumford, Marshall, Hodson, &amp; Laybourn-Parry, 2002; Thomas, Sinha, &amp; Krishnan, 2020)</w:t>
            </w:r>
            <w:r w:rsidRPr="00A55792">
              <w:rPr>
                <w:rFonts w:asciiTheme="minorHAnsi" w:hAnsiTheme="minorHAnsi"/>
              </w:rPr>
              <w:fldChar w:fldCharType="end"/>
            </w:r>
          </w:p>
        </w:tc>
      </w:tr>
      <w:tr w:rsidR="00A2473C" w:rsidRPr="00A55792" w14:paraId="6FDD3933" w14:textId="77777777" w:rsidTr="00536B01">
        <w:tc>
          <w:tcPr>
            <w:cnfStyle w:val="001000000000" w:firstRow="0" w:lastRow="0" w:firstColumn="1" w:lastColumn="0" w:oddVBand="0" w:evenVBand="0" w:oddHBand="0" w:evenHBand="0" w:firstRowFirstColumn="0" w:firstRowLastColumn="0" w:lastRowFirstColumn="0" w:lastRowLastColumn="0"/>
            <w:tcW w:w="2547" w:type="dxa"/>
          </w:tcPr>
          <w:p w14:paraId="131B719E" w14:textId="0C650476" w:rsidR="00A2473C" w:rsidRPr="00A55792" w:rsidRDefault="00A2473C" w:rsidP="00DC2A24">
            <w:pPr>
              <w:rPr>
                <w:rFonts w:asciiTheme="minorHAnsi" w:hAnsiTheme="minorHAnsi"/>
              </w:rPr>
            </w:pPr>
            <w:r w:rsidRPr="00A55792">
              <w:rPr>
                <w:rFonts w:asciiTheme="minorHAnsi" w:hAnsiTheme="minorHAnsi"/>
              </w:rPr>
              <w:t>Antarctica</w:t>
            </w:r>
          </w:p>
        </w:tc>
        <w:tc>
          <w:tcPr>
            <w:tcW w:w="6463" w:type="dxa"/>
          </w:tcPr>
          <w:p w14:paraId="1EE26F86" w14:textId="7445B78D" w:rsidR="00A2473C" w:rsidRPr="00A55792" w:rsidRDefault="006E7531" w:rsidP="00DC2A2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Pr="00A55792">
              <w:rPr>
                <w:rFonts w:asciiTheme="minorHAnsi" w:hAnsiTheme="minorHAnsi"/>
              </w:rPr>
              <w:instrText>ADDIN CSL_CITATION {"citationItems":[{"id":"ITEM-1","itemData":{"DOI":"10.1007/s00792-002-0309-0","ISSN":"14310651","PMID":"12768448","abstract":"Inhabitants of a cryoconite hole formed in the Canada Glacier in the McMurdo Dry Valley region of Antarctica have been isolated and identified by small subunit (16S/18S) rDNA amplification, cloning, and sequencing. The sequences obtained revealed the presence of members of eight bacterial lineages (Acidobacterium, Actinobacteria, Cyanobacteria, Cytophagales, Gemmimonas, Planctomycetes, Proteobacteria, and Verrucomicrobia) and metazoan (nematode, tardigrade, and rotifer), truffle (Choiromyces), ciliate (Spathidium), and green algal (Pleurastrium) Eukarya. Bacterial recovery was ~20-fold higher at 4°C and 15°C than at 22°C, and obligately psychrophilic bacteria were identified and isolated. Several of the rDNA molecules amplified from isolates and directly from cryoconite DNA preparations had sequences similar to rDNA molecules of species present in adjacent lake ice and microbial mat environments. This cryoconite hole community was therefore most likely seeded by particulates from these local environments. Cryoconite holes may serve as biological refuges that, on glacial melting, can repopulate the local environments. © Springer-Verlag 2003.","author":[{"dropping-particle":"","family":"Christner","given":"Brent C.","non-dropping-particle":"","parse-names":false,"suffix":""},{"dropping-particle":"","family":"Kvitko","given":"Brian H.","non-dropping-particle":"","parse-names":false,"suffix":""},{"dropping-particle":"","family":"Reeve","given":"John N.","non-dropping-particle":"","parse-names":false,"suffix":""}],"container-title":"Extremophiles","id":"ITEM-1","issue":"3","issued":{"date-parts":[["2003"]]},"page":"177-183","title":"Molecular identification of Bacteria and Eukarya inhabiting an Antarctic cryoconite hole","type":"article-journal","volume":"7"},"uris":["http://www.mendeley.com/documents/?uuid=0dce0bad-4e83-4b25-b1ff-23e852ffd08b"]},{"id":"ITEM-2","itemData":{"ISBN":"1438-9134","author":[{"dropping-particle":"","family":"Mueller","given":"Derek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Hedwigia","id":"ITEM-2","issued":{"date-parts":[["2001"]]},"page":"173-197","title":"Glacial cryoconite ecosystems: A bipolar comparison of algal communities and habitats","type":"article","volume":"123"},"uris":["http://www.mendeley.com/documents/?uuid=56933a47-14c2-41fc-8f5a-d5d925136e60"]}],"mendeley":{"formattedCitation":"(Christner, Kvitko, &amp; Reeve, 2003; Derek R Mueller et al., 2001)","plainTextFormattedCitation":"(Christner, Kvitko, &amp; Reeve, 2003; Derek R Mueller et al., 2001)","previouslyFormattedCitation":"(Christner, Kvitko, &amp; Reeve, 2003; Derek R Mueller et al., 2001)"},"properties":{"noteIndex":0},"schema":"https://github.com/citation-style-language/schema/raw/master/csl-citation.json"}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(Christner, Kvitko, &amp; Reeve, 2003; Derek R Mueller et al., 2001)</w:t>
            </w:r>
            <w:r w:rsidRPr="00A55792">
              <w:rPr>
                <w:rFonts w:asciiTheme="minorHAnsi" w:hAnsiTheme="minorHAnsi"/>
              </w:rPr>
              <w:fldChar w:fldCharType="end"/>
            </w:r>
          </w:p>
        </w:tc>
      </w:tr>
      <w:tr w:rsidR="00A2473C" w:rsidRPr="00A55792" w14:paraId="2E7DA4E9" w14:textId="77777777" w:rsidTr="00536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C474EC4" w14:textId="182283A1" w:rsidR="00A2473C" w:rsidRPr="00A55792" w:rsidRDefault="006E7531" w:rsidP="00DC2A24">
            <w:pPr>
              <w:rPr>
                <w:rFonts w:asciiTheme="minorHAnsi" w:hAnsiTheme="minorHAnsi"/>
              </w:rPr>
            </w:pPr>
            <w:r w:rsidRPr="00A55792">
              <w:rPr>
                <w:rFonts w:asciiTheme="minorHAnsi" w:hAnsiTheme="minorHAnsi"/>
              </w:rPr>
              <w:t>The Alps</w:t>
            </w:r>
          </w:p>
        </w:tc>
        <w:tc>
          <w:tcPr>
            <w:tcW w:w="6463" w:type="dxa"/>
          </w:tcPr>
          <w:p w14:paraId="56A5B781" w14:textId="5A221E52" w:rsidR="00A2473C" w:rsidRPr="00A55792"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9E5C15">
              <w:rPr>
                <w:rFonts w:asciiTheme="minorHAnsi" w:hAnsiTheme="minorHAnsi"/>
              </w:rP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Alps)","type":"article-journal"},"uris":["http://www.mendeley.com/documents/?uuid=4324a9e8-ae33-4162-9135-3d6158f42608"]},{"id":"ITEM-2","itemData":{"DOI":"10.1080/15230430.2002.12003472","ISSN":"1523-0430","abstract":"We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Research","id":"ITEM-2","issue":"1","issued":{"date-parts":[["2002"]]},"page":"88-93","title":"Characterization of Heterotrophic Microorganisms in Alpine Glacier Cryoconite","type":"article-journal","volume":"34"},"uris":["http://www.mendeley.com/documents/?uuid=45fb93dc-decd-4430-99c2-65b156380c95"]},{"id":"ITEM-3","itemData":{"DOI":"10.1017/aog.2018.16","ISSN":"02603055","abstract":"Cryoconite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Glaciology","id":"ITEM-3","issue":"77","issued":{"date-parts":[["2018"]]},"page":"1-9","title":"Bacterial communities of cryoconite holes of a temperate alpine glacier show both seasonal trends and year-to-year variability","type":"article-journal","volume":"59"},"uris":["http://www.mendeley.com/documents/?uuid=c0cd6ada-f69f-410d-bcd3-db45d31ae8f5"]}],"mendeley":{"formattedCitation":"(Biagio Di Mauro et al., 2017; Margesin, Zacke, &amp; Schinner, 2002; Pittino et al., 2018)","plainTextFormattedCitation":"(Biagio Di Mauro et al., 2017; Margesin, Zacke, &amp; Schinner, 2002; Pittino et al., 2018)","previouslyFormattedCitation":"(Biagio Di Mauro et al., 2017; Margesin, Zacke, &amp; Schinner, 2002; Pittino et al., 2018)"},"properties":{"noteIndex":0},"schema":"https://github.com/citation-style-language/schema/raw/master/csl-citation.json"}</w:instrText>
            </w:r>
            <w:r w:rsidRPr="00A55792">
              <w:rPr>
                <w:rFonts w:asciiTheme="minorHAnsi" w:hAnsiTheme="minorHAnsi"/>
              </w:rPr>
              <w:fldChar w:fldCharType="separate"/>
            </w:r>
            <w:r w:rsidR="009E5C15" w:rsidRPr="009E5C15">
              <w:rPr>
                <w:rFonts w:asciiTheme="minorHAnsi" w:hAnsiTheme="minorHAnsi"/>
                <w:noProof/>
              </w:rPr>
              <w:t>(Biagio Di Mauro et al., 2017; Margesin, Zacke, &amp; Schinner, 2002; Pittino et al., 2018)</w:t>
            </w:r>
            <w:r w:rsidRPr="00A55792">
              <w:rPr>
                <w:rFonts w:asciiTheme="minorHAnsi" w:hAnsiTheme="minorHAnsi"/>
              </w:rPr>
              <w:fldChar w:fldCharType="end"/>
            </w:r>
          </w:p>
        </w:tc>
      </w:tr>
      <w:tr w:rsidR="006E7531" w:rsidRPr="00A55792" w14:paraId="05AF6208" w14:textId="77777777" w:rsidTr="00536B01">
        <w:tc>
          <w:tcPr>
            <w:cnfStyle w:val="001000000000" w:firstRow="0" w:lastRow="0" w:firstColumn="1" w:lastColumn="0" w:oddVBand="0" w:evenVBand="0" w:oddHBand="0" w:evenHBand="0" w:firstRowFirstColumn="0" w:firstRowLastColumn="0" w:lastRowFirstColumn="0" w:lastRowLastColumn="0"/>
            <w:tcW w:w="2547" w:type="dxa"/>
          </w:tcPr>
          <w:p w14:paraId="14814F09" w14:textId="482800B7" w:rsidR="006E7531" w:rsidRPr="00A55792" w:rsidRDefault="006E7531" w:rsidP="00DC2A24">
            <w:pPr>
              <w:rPr>
                <w:rFonts w:asciiTheme="minorHAnsi" w:hAnsiTheme="minorHAnsi"/>
              </w:rPr>
            </w:pPr>
            <w:r w:rsidRPr="00A55792">
              <w:rPr>
                <w:rFonts w:asciiTheme="minorHAnsi" w:hAnsiTheme="minorHAnsi"/>
              </w:rPr>
              <w:t>The Caucasus</w:t>
            </w:r>
          </w:p>
        </w:tc>
        <w:tc>
          <w:tcPr>
            <w:tcW w:w="6463" w:type="dxa"/>
          </w:tcPr>
          <w:p w14:paraId="3FC1B7A7" w14:textId="773CC8E7" w:rsidR="006E7531" w:rsidRPr="00A55792" w:rsidRDefault="00143D11" w:rsidP="00DC2A2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B67648" w:rsidRPr="00A55792">
              <w:rPr>
                <w:rFonts w:asciiTheme="minorHAnsi" w:hAnsiTheme="minorHAnsi"/>
              </w:rPr>
              <w:instrText>ADDIN CSL_CITATION {"citationItems":[{"id":"ITEM-1","itemData":{"DOI":"10.1038/s41598-018-29076-4","ISSN":"20452322","PMID":"30018384","abstract":"Cryoconite granules are mixtures of mineral particles, organic substances and organisms on the surface of glaciers where they decrease the ice albedo and are responsible for formation of water-filled holes. The contaminants are effectively trapped in the cryoconite granules and stay there for many years. This study evaluates the contamination level of artificial and natural radionuclides in cryoconite holes from Adishi glacier (Georgia) and identifies the sources of contamination based on activity or mass ratios among artificial radionuclides. Results revealed high activity concentrations of fallout radionuclides reaching 4900 Bq/kg, 2.5 Bq/kg, 107 Bq/kg and 68 Bq/kg for 137Cs, 238Pu, 239+240Pu and 241Am, respectively. The main source of Pu is global fallout, but the low 240Pu/239Pu atomic ratios also indicated local tropospheric source of 239Pu, probably from the Kapustin Yar nuclear test site. Also, high activity ratios of 241Am/239+240Pu could originate from Kapustin Yar. The natural radionuclides originate from the surrounding rocks and were measured to control the environmental processes. 210Pb in cryoconite granules comes predominantly from the atmospheric deposition, and its activity concentrations reach high values up to 12000 Bq/kg.","author":[{"dropping-particle":"","family":"Łokas","given":"Edyta","non-dropping-particle":"","parse-names":false,"suffix":""},{"dropping-particle":"","family":"Zawierucha","given":"Krzysztof","non-dropping-particle":"","parse-names":false,"suffix":""},{"dropping-particle":"","family":"Cwanek","given":"Anna","non-dropping-particle":"","parse-names":false,"suffix":""},{"dropping-particle":"","family":"Szufa","given":"Katarzyna","non-dropping-particle":"","parse-names":false,"suffix":""},{"dropping-particle":"","family":"Gaca","given":"Paweł","non-dropping-particle":"","parse-names":false,"suffix":""},{"dropping-particle":"","family":"Mietelski","given":"Jerzy W.","non-dropping-particle":"","parse-names":false,"suffix":""},{"dropping-particle":"","family":"Tomankiewicz","given":"Ewa","non-dropping-particle":"","parse-names":false,"suffix":""}],"container-title":"Scientific Reports","id":"ITEM-1","issue":"1","issued":{"date-parts":[["2018"]]},"page":"1-10","title":"The sources of high airborne radioactivity in cryoconite holes from the Caucasus (Georgia)","type":"article-journal","volume":"8"},"uris":["http://www.mendeley.com/documents/?uuid=f31392fe-d3e2-4e77-83fd-ec2358ae9040"]},{"id":"ITEM-2","itemData":{"DOI":"10.1515/biolog-2016-0086","ISSN":"13369563","abstract":"Glaciers constitute freshwater reservoirs. They are the main contributors to sea level rise, play an important role in global carbon cycle and are the source of water for people. Despite extreme conditions, they are also a habitat for a number of cryophilic organisms. To fill the gap in the knowledge on the biota on glaciers in Caucasus, the aim of the study was to: (i) isolate and enumerate culturable heterotrophs; (ii) determine the number of coliforms and enterococci bacteria; and (iii) analyze total microbial 16S rRNA gene in cryoconite sediments, ice and gravel. The material was collected from two glaciers in Caucasus (Georgia, Svaneti region). Bacteria Aeromonas sp. and Pseudomonas sp. were found. The total number of culturable heterotrophic bacteria ranged from 0.2 × 101 colony forming units per mL in ice and gravel of the Chalaadi Glacier to 3.9 x 103 colony forming units per mL in a cryoconite sediments of the Adishi Glacier. The average number of 16S rRNA gene copies ranged from 5.3 × 105/g to 5.3 × 106/g in ice and gravel from Chalaadi Glacier and from 3.1 × 105/g to 1.5 × 107/g in a cryoconite of the Adishi Glacier. The 16S rRNA gene of five Pseudomonas sp. isolates was sequenced. Moreover, in the analyzed cryoconite material, a rare collembolan Gnathisotoma sp. was found, which constitutes the first record of springtails in cryoconite holes in the Northern hemisphere.","author":[{"dropping-particle":"","family":"Makowska","given":"Nicoletta","non-dropping-particle":"","parse-names":false,"suffix":""},{"dropping-particle":"","family":"Zawierucha","given":"Krzysztof","non-dropping-particle":"","parse-names":false,"suffix":""},{"dropping-particle":"","family":"Mokracka","given":"Joanna","non-dropping-particle":"","parse-names":false,"suffix":""},{"dropping-particle":"","family":"Koczura","given":"Ryszard","non-dropping-particle":"","parse-names":false,"suffix":""}],"container-title":"Biologia (Poland)","id":"ITEM-2","issue":"6","issued":{"date-parts":[["2016"]]},"page":"620-625","title":"First report of microorganisms of Caucasus glaciers (Georgia)","type":"article-journal","volume":"71"},"uris":["http://www.mendeley.com/documents/?uuid=80b0b780-22cc-43c0-9687-965a7c27d419"]}],"mendeley":{"formattedCitation":"(Łokas et al., 2018; Makowska, Zawierucha, Mokracka, &amp; Koczura, 2016)","plainTextFormattedCitation":"(Łokas et al., 2018; Makowska, Zawierucha, Mokracka, &amp; Koczura, 2016)","previouslyFormattedCitation":"(Łokas et al., 2018; Makowska, Zawierucha, Mokracka, &amp; Koczura, 2016)"},"properties":{"noteIndex":0},"schema":"https://github.com/citation-style-language/schema/raw/master/csl-citation.json"}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(Łokas et al., 2018; Makowska, Zawierucha, Mokracka, &amp; Koczura, 2016)</w:t>
            </w:r>
            <w:r w:rsidRPr="00A55792">
              <w:rPr>
                <w:rFonts w:asciiTheme="minorHAnsi" w:hAnsiTheme="minorHAnsi"/>
              </w:rPr>
              <w:fldChar w:fldCharType="end"/>
            </w:r>
          </w:p>
        </w:tc>
      </w:tr>
      <w:tr w:rsidR="006E7531" w:rsidRPr="00A55792" w14:paraId="3703E138" w14:textId="77777777" w:rsidTr="00536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52CD6C8" w14:textId="41B0500F" w:rsidR="006E7531" w:rsidRPr="00A55792" w:rsidRDefault="006E7531" w:rsidP="00DC2A24">
            <w:pPr>
              <w:rPr>
                <w:rFonts w:asciiTheme="minorHAnsi" w:hAnsiTheme="minorHAnsi"/>
              </w:rPr>
            </w:pPr>
            <w:r w:rsidRPr="00A55792">
              <w:rPr>
                <w:rFonts w:asciiTheme="minorHAnsi" w:hAnsiTheme="minorHAnsi"/>
              </w:rPr>
              <w:t>The Himalayas</w:t>
            </w:r>
          </w:p>
        </w:tc>
        <w:tc>
          <w:tcPr>
            <w:tcW w:w="6463" w:type="dxa"/>
          </w:tcPr>
          <w:p w14:paraId="743882EE" w14:textId="3EF37B71" w:rsidR="006E7531" w:rsidRPr="00A55792"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Pr="00A55792">
              <w:rPr>
                <w:rFonts w:asciiTheme="minorHAnsi" w:hAnsiTheme="minorHAnsi"/>
              </w:rPr>
              <w:instrText>ADDIN CSL_CITATION {"citationItems":[{"id":"ITEM-1","itemData":{"ISSN":"1345-3807","abstract":"Cryoconite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research","id":"ITEM-1","issue":"March","issued":{"date-parts":[["2000"]]},"page":"51-59","title":"Characteristics of cryoconite holes on a Himalayan glacier, Yala Glacier Central Nepal","type":"article-journal","volume":"17"},"uris":["http://www.mendeley.com/documents/?uuid=fbf0a82a-04f7-4d82-9e94-de967336ad6f"]}],"mendeley":{"formattedCitation":"(Takeuchi, Kohshima, Yoshimura, Seko, &amp; Fujita, 2000)","plainTextFormattedCitation":"(Takeuchi, Kohshima, Yoshimura, Seko, &amp; Fujita, 2000)","previouslyFormattedCitation":"(Takeuchi, Kohshima, Yoshimura, Seko, &amp; Fujita, 2000)"},"properties":{"noteIndex":0},"schema":"https://github.com/citation-style-language/schema/raw/master/csl-citation.json"}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(Takeuchi, Kohshima, Yoshimura, Seko, &amp; Fujita, 2000)</w:t>
            </w:r>
            <w:r w:rsidRPr="00A55792">
              <w:rPr>
                <w:rFonts w:asciiTheme="minorHAnsi" w:hAnsiTheme="minorHAnsi"/>
              </w:rPr>
              <w:fldChar w:fldCharType="end"/>
            </w:r>
          </w:p>
        </w:tc>
      </w:tr>
      <w:tr w:rsidR="006E7531" w:rsidRPr="00A55792" w14:paraId="02DB40C3" w14:textId="77777777" w:rsidTr="00536B01">
        <w:tc>
          <w:tcPr>
            <w:cnfStyle w:val="001000000000" w:firstRow="0" w:lastRow="0" w:firstColumn="1" w:lastColumn="0" w:oddVBand="0" w:evenVBand="0" w:oddHBand="0" w:evenHBand="0" w:firstRowFirstColumn="0" w:firstRowLastColumn="0" w:lastRowFirstColumn="0" w:lastRowLastColumn="0"/>
            <w:tcW w:w="2547" w:type="dxa"/>
          </w:tcPr>
          <w:p w14:paraId="4FE56590" w14:textId="471D4675" w:rsidR="006E7531" w:rsidRPr="00A55792" w:rsidRDefault="006E7531" w:rsidP="00DC2A24">
            <w:pPr>
              <w:rPr>
                <w:rFonts w:asciiTheme="minorHAnsi" w:hAnsiTheme="minorHAnsi"/>
              </w:rPr>
            </w:pPr>
            <w:r w:rsidRPr="00A55792">
              <w:rPr>
                <w:rFonts w:asciiTheme="minorHAnsi" w:hAnsiTheme="minorHAnsi"/>
              </w:rPr>
              <w:t>The Qilian Mountains</w:t>
            </w:r>
          </w:p>
        </w:tc>
        <w:tc>
          <w:tcPr>
            <w:tcW w:w="6463" w:type="dxa"/>
          </w:tcPr>
          <w:p w14:paraId="2E76139D" w14:textId="286A30AB" w:rsidR="006E7531" w:rsidRPr="00A55792" w:rsidRDefault="006E7531" w:rsidP="00DC2A2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Pr="00A55792">
              <w:rPr>
                <w:rFonts w:asciiTheme="minorHAnsi" w:hAnsiTheme="minorHAnsi"/>
              </w:rPr>
              <w:instrText>ADDIN CSL_CITATION {"citationItems":[{"id":"ITEM-1","itemData":{"ISSN":"1345-3807","author":[{"dropping-particle":"","family":"Takeuchi","given":"Nozomu","non-dropping-particle":"","parse-names":false,"suffix":""},{"dropping-particle":"","family":"Matsuda","given":"Yoshihiro","non-dropping-particle":"","parse-names":false,"suffix":""},{"dropping-particle":"","family":"Akiko","given":"Sakai","non-dropping-particle":"","parse-names":false,"suffix":""},{"dropping-particle":"","family":"Fujita","given":"Koji","non-dropping-particle":"","parse-names":false,"suffix":""}],"container-title":"Bulletin of glaciological research","id":"ITEM-1","issued":{"date-parts":[["2005"]]},"page":"1-8","title":"A large amount of biogenic surface dust (cryoconite) on a glacier in the Qilian Mountains, China","type":"article-journal","volume":"22"},"uris":["http://www.mendeley.com/documents/?uuid=ab27f15a-de50-4730-b677-b4bf2efccfc8"]}],"mendeley":{"formattedCitation":"(Takeuchi, Matsuda, Akiko, &amp; Fujita, 2005)","plainTextFormattedCitation":"(Takeuchi, Matsuda, Akiko, &amp; Fujita, 2005)","previouslyFormattedCitation":"(Takeuchi, Matsuda, Akiko, &amp; Fujita, 2005)"},"properties":{"noteIndex":0},"schema":"https://github.com/citation-style-language/schema/raw/master/csl-citation.json"}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(Takeuchi, Matsuda, Akiko, &amp; Fujita, 2005)</w:t>
            </w:r>
            <w:r w:rsidRPr="00A55792">
              <w:rPr>
                <w:rFonts w:asciiTheme="minorHAnsi" w:hAnsiTheme="minorHAnsi"/>
              </w:rPr>
              <w:fldChar w:fldCharType="end"/>
            </w:r>
          </w:p>
        </w:tc>
      </w:tr>
      <w:tr w:rsidR="006E7531" w:rsidRPr="00A55792" w14:paraId="368FD2E1" w14:textId="77777777" w:rsidTr="00536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542AE8F" w14:textId="4699E372" w:rsidR="006E7531" w:rsidRPr="00A55792" w:rsidRDefault="006E7531" w:rsidP="00DC2A24">
            <w:pPr>
              <w:rPr>
                <w:rFonts w:asciiTheme="minorHAnsi" w:hAnsiTheme="minorHAnsi"/>
              </w:rPr>
            </w:pPr>
            <w:r w:rsidRPr="00A55792">
              <w:rPr>
                <w:rFonts w:asciiTheme="minorHAnsi" w:hAnsiTheme="minorHAnsi"/>
              </w:rPr>
              <w:t>The Andes</w:t>
            </w:r>
          </w:p>
        </w:tc>
        <w:tc>
          <w:tcPr>
            <w:tcW w:w="6463" w:type="dxa"/>
          </w:tcPr>
          <w:p w14:paraId="6A2F6057" w14:textId="45848B3D" w:rsidR="006E7531" w:rsidRPr="00A55792"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AA0CB8">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Pr="00A55792">
              <w:rPr>
                <w:rFonts w:asciiTheme="minorHAnsi" w:hAnsiTheme="minorHAnsi"/>
              </w:rPr>
              <w:fldChar w:fldCharType="separate"/>
            </w:r>
            <w:r w:rsidR="00757ED5" w:rsidRPr="00757ED5">
              <w:rPr>
                <w:rFonts w:asciiTheme="minorHAnsi" w:hAnsiTheme="minorHAnsi"/>
                <w:noProof/>
              </w:rPr>
              <w:t>(Pittino, Seeger, et al., 2021)</w:t>
            </w:r>
            <w:r w:rsidRPr="00A55792">
              <w:rPr>
                <w:rFonts w:asciiTheme="minorHAnsi" w:hAnsiTheme="minorHAnsi"/>
              </w:rPr>
              <w:fldChar w:fldCharType="end"/>
            </w:r>
          </w:p>
        </w:tc>
      </w:tr>
    </w:tbl>
    <w:p w14:paraId="5BA60314" w14:textId="77777777" w:rsidR="003B4A1D" w:rsidRPr="00A55792" w:rsidRDefault="003B4A1D" w:rsidP="003B4A1D">
      <w:pPr>
        <w:rPr>
          <w:rFonts w:asciiTheme="minorHAnsi" w:hAnsiTheme="minorHAnsi"/>
        </w:rPr>
      </w:pPr>
    </w:p>
    <w:p w14:paraId="0DE85E5A" w14:textId="59635335" w:rsidR="003B4A1D" w:rsidRPr="00A55792" w:rsidRDefault="006E7531" w:rsidP="002E724C">
      <w:pPr>
        <w:jc w:val="center"/>
        <w:rPr>
          <w:rFonts w:asciiTheme="minorHAnsi" w:hAnsiTheme="minorHAnsi"/>
        </w:rPr>
      </w:pPr>
      <w:r w:rsidRPr="00A55792">
        <w:rPr>
          <w:rFonts w:asciiTheme="minorHAnsi" w:hAnsiTheme="minorHAnsi"/>
          <w:b/>
        </w:rPr>
        <w:lastRenderedPageBreak/>
        <w:t xml:space="preserve">Table </w:t>
      </w:r>
      <w:r w:rsidR="00DB0734">
        <w:rPr>
          <w:rFonts w:asciiTheme="minorHAnsi" w:hAnsiTheme="minorHAnsi"/>
          <w:b/>
        </w:rPr>
        <w:t>3</w:t>
      </w:r>
      <w:r w:rsidR="003B4A1D" w:rsidRPr="00A55792">
        <w:rPr>
          <w:rFonts w:asciiTheme="minorHAnsi" w:hAnsiTheme="minorHAnsi"/>
          <w:b/>
        </w:rPr>
        <w:t>.</w:t>
      </w:r>
      <w:r w:rsidR="003B4A1D" w:rsidRPr="00A55792">
        <w:rPr>
          <w:rFonts w:asciiTheme="minorHAnsi" w:hAnsiTheme="minorHAnsi"/>
        </w:rPr>
        <w:t xml:space="preserve"> Cryoconite hole types</w:t>
      </w:r>
      <w:r w:rsidR="00D35FB3" w:rsidRPr="00A55792">
        <w:rPr>
          <w:rFonts w:asciiTheme="minorHAnsi" w:hAnsiTheme="minorHAnsi"/>
        </w:rPr>
        <w:t>, descriptions and literature citations</w:t>
      </w:r>
    </w:p>
    <w:tbl>
      <w:tblPr>
        <w:tblStyle w:val="GridTable4-Accent1"/>
        <w:tblW w:w="0" w:type="auto"/>
        <w:tblLook w:val="04A0" w:firstRow="1" w:lastRow="0" w:firstColumn="1" w:lastColumn="0" w:noHBand="0" w:noVBand="1"/>
      </w:tblPr>
      <w:tblGrid>
        <w:gridCol w:w="2405"/>
        <w:gridCol w:w="2835"/>
        <w:gridCol w:w="3770"/>
      </w:tblGrid>
      <w:tr w:rsidR="003B4A1D" w:rsidRPr="00A55792" w14:paraId="7534A60D" w14:textId="77777777" w:rsidTr="003D3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6786648" w14:textId="77777777" w:rsidR="003B4A1D" w:rsidRPr="00A55792" w:rsidRDefault="003B4A1D" w:rsidP="003B4A1D">
            <w:pPr>
              <w:rPr>
                <w:rFonts w:asciiTheme="minorHAnsi" w:hAnsiTheme="minorHAnsi"/>
              </w:rPr>
            </w:pPr>
            <w:r w:rsidRPr="00A55792">
              <w:rPr>
                <w:rFonts w:asciiTheme="minorHAnsi" w:hAnsiTheme="minorHAnsi"/>
              </w:rPr>
              <w:t>Cryoconite Hole Type</w:t>
            </w:r>
          </w:p>
        </w:tc>
        <w:tc>
          <w:tcPr>
            <w:tcW w:w="2835" w:type="dxa"/>
          </w:tcPr>
          <w:p w14:paraId="73F8ABD9" w14:textId="77777777" w:rsidR="003B4A1D" w:rsidRPr="00A55792" w:rsidRDefault="003B4A1D" w:rsidP="003B4A1D">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t>Description</w:t>
            </w:r>
          </w:p>
        </w:tc>
        <w:tc>
          <w:tcPr>
            <w:tcW w:w="3770" w:type="dxa"/>
          </w:tcPr>
          <w:p w14:paraId="25E59FEA" w14:textId="77777777" w:rsidR="003B4A1D" w:rsidRPr="00A55792" w:rsidRDefault="003B4A1D" w:rsidP="003B4A1D">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t>Reference</w:t>
            </w:r>
          </w:p>
        </w:tc>
      </w:tr>
      <w:tr w:rsidR="003B4A1D" w:rsidRPr="00A55792" w14:paraId="2D20C123" w14:textId="77777777" w:rsidTr="003D3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FD33CF3" w14:textId="77777777" w:rsidR="003B4A1D" w:rsidRPr="00A55792" w:rsidRDefault="003B4A1D" w:rsidP="003B4A1D">
            <w:pPr>
              <w:rPr>
                <w:rFonts w:asciiTheme="minorHAnsi" w:hAnsiTheme="minorHAnsi"/>
              </w:rPr>
            </w:pPr>
            <w:r w:rsidRPr="00A55792">
              <w:rPr>
                <w:rFonts w:asciiTheme="minorHAnsi" w:hAnsiTheme="minorHAnsi"/>
              </w:rPr>
              <w:t>Open</w:t>
            </w:r>
          </w:p>
        </w:tc>
        <w:tc>
          <w:tcPr>
            <w:tcW w:w="2835" w:type="dxa"/>
          </w:tcPr>
          <w:p w14:paraId="65D63CC6" w14:textId="77777777" w:rsidR="003B4A1D" w:rsidRPr="00A55792" w:rsidRDefault="003B4A1D" w:rsidP="003B4A1D">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t>Form on glacier surface with waters open to the atmosphere</w:t>
            </w:r>
          </w:p>
        </w:tc>
        <w:tc>
          <w:tcPr>
            <w:tcW w:w="3770" w:type="dxa"/>
          </w:tcPr>
          <w:p w14:paraId="66E65391" w14:textId="3F5C698E" w:rsidR="003B4A1D" w:rsidRPr="00A55792" w:rsidRDefault="003B4A1D" w:rsidP="003B4A1D">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3D3089" w:rsidRPr="00A55792">
              <w:rPr>
                <w:rFonts w:asciiTheme="minorHAnsi" w:hAnsiTheme="minorHAnsi"/>
              </w:rPr>
              <w:instrText xml:space="preserve">ADDIN CSL_CITATION {"citationItems":[{"id":"ITEM-1","itemData":{"DOI":"10.1029/2006JG000350","ISSN":"01480227","abstract":"Viruses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Biogeosciences","id":"ITEM-1","issue":"4","issued":{"date-parts":[["2007"]]},"page":"1-10","title":"Viral dynamics in cryoconite holes on a high Arctic glacier (Svalbard)","type":"article-journal","volume":"112"},"uris":["http://www.mendeley.com/documents/?uuid=fab0ef9f-4e71-4773-a304-f042290684d2"]},{"id":"ITEM-2","itemData":{"DOI":"10.1029/2007JG000452","ISSN":"01480227","abstract":"This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Biogeosciences","id":"ITEM-2","issue":"4","issued":{"date-parts":[["2007"]]},"page":"1-9","title":"A glacier respires: Quantifying the distribution and respiration CO2 flux of cryoconite across an entire arctic supraglacial ecosystem","type":"article-journal","volume":"112"},"uris":["http://www.mendeley.com/documents/?uuid=cf316457-2257-45ca-b982-d8702e23d3fb"]},{"id":"ITEM-3","itemData":{"DOI":"10.1029/2007JG000429","ISSN":"01480227","abstract":"Laboratory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3D3089" w:rsidRPr="00A55792">
              <w:rPr>
                <w:rFonts w:ascii="Cambria Math" w:hAnsi="Cambria Math" w:cs="Cambria Math"/>
              </w:rPr>
              <w:instrText>∼</w:instrText>
            </w:r>
            <w:r w:rsidR="003D3089" w:rsidRPr="00A55792">
              <w:rPr>
                <w:rFonts w:asciiTheme="minorHAnsi" w:hAnsiTheme="minorHAnsi"/>
              </w:rPr>
              <w:instrText xml:space="preserve">7, and there was a significant correlation between the initial pH and DIC fixation on a per cell basis, showing increasing DIC uptake rates when pH increased from </w:instrText>
            </w:r>
            <w:r w:rsidR="003D3089" w:rsidRPr="00A55792">
              <w:rPr>
                <w:rFonts w:ascii="Cambria Math" w:hAnsi="Cambria Math" w:cs="Cambria Math"/>
              </w:rPr>
              <w:instrText>∼</w:instrText>
            </w:r>
            <w:r w:rsidR="003D3089" w:rsidRPr="00A55792">
              <w:rPr>
                <w:rFonts w:asciiTheme="minorHAnsi" w:hAnsiTheme="minorHAnsi"/>
              </w:rPr>
              <w:instrText xml:space="preserve">5.5 to 9. Inorganic carbon fixation resulted in an increased pH in solution. However, the microbes were able to photosynthesize in a wide range of pH from </w:instrText>
            </w:r>
            <w:r w:rsidR="003D3089" w:rsidRPr="00A55792">
              <w:rPr>
                <w:rFonts w:ascii="Cambria Math" w:hAnsi="Cambria Math" w:cs="Cambria Math"/>
              </w:rPr>
              <w:instrText>∼</w:instrText>
            </w:r>
            <w:r w:rsidR="003D3089" w:rsidRPr="00A55792">
              <w:rPr>
                <w:rFonts w:asciiTheme="minorHAnsi" w:hAnsiTheme="minorHAnsi"/>
              </w:rPr>
              <w:instrText xml:space="preserve">4 to </w:instrText>
            </w:r>
            <w:r w:rsidR="003D3089" w:rsidRPr="00A55792">
              <w:rPr>
                <w:rFonts w:ascii="Cambria Math" w:hAnsi="Cambria Math" w:cs="Cambria Math"/>
              </w:rPr>
              <w:instrText>∼</w:instrText>
            </w:r>
            <w:r w:rsidR="003D3089" w:rsidRPr="00A55792">
              <w:rPr>
                <w:rFonts w:asciiTheme="minorHAnsi" w:hAnsiTheme="minorHAnsi"/>
              </w:rPr>
              <w:instrText xml:space="preserve">10. The average C:N:P molar ratios in solution were </w:instrText>
            </w:r>
            <w:r w:rsidR="003D3089" w:rsidRPr="00A55792">
              <w:rPr>
                <w:rFonts w:ascii="Cambria Math" w:hAnsi="Cambria Math" w:cs="Cambria Math"/>
              </w:rPr>
              <w:instrText>∼</w:instrText>
            </w:r>
            <w:r w:rsidR="003D3089" w:rsidRPr="00A55792">
              <w:rPr>
                <w:rFonts w:asciiTheme="minorHAnsi" w:hAnsiTheme="minorHAnsi"/>
              </w:rPr>
              <w:instrText xml:space="preserve">350:75:1. Unlike nitrogen, phosphorus concentrations decreased with increasing carbon uptake, and when the rate aimroached </w:instrText>
            </w:r>
            <w:r w:rsidR="003D3089" w:rsidRPr="00A55792">
              <w:rPr>
                <w:rFonts w:ascii="Cambria Math" w:hAnsi="Cambria Math" w:cs="Cambria Math"/>
              </w:rPr>
              <w:instrText>∼</w:instrText>
            </w:r>
            <w:r w:rsidR="003D3089" w:rsidRPr="00A55792">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Biogeosciences","id":"ITEM-3","issue":"4","issued":{"date-parts":[["2007"]]},"page":"1-9","title":"Laboratory investigation of inorganic carbon uptake by cryoconite debris from Werenskioldbreen, Svalbard","type":"article-journal","volume":"112"},"uris":["http://www.mendeley.com/documents/?uuid=f56bbe0e-e904-4529-9501-431da5a1c58d"]}],"mendeley":{"formattedCitation":"(Alexandre M. Anesio, Mindl, Laybourn-Parry, Hodson, &amp; Sattler, 2007; Andy Hodson et al., 2007; Stibal &amp; Tranter, 2007)","plainTextFormattedCitation":"(Alexandre M. Anesio, Mindl, Laybourn-Parry, Hodson, &amp; Sattler, 2007; Andy Hodson et al., 2007; Stibal &amp; Tranter, 2007)","previouslyFormattedCitation":"(Alexandre M. Anesio, Mindl, Laybourn-Parry, Hodson, &amp; Sattler, 2007; Andy Hodson et al., 2007; Stibal &amp; Tranter, 2007)"},"properties":{"noteIndex":0},"schema":"https://github.com/citation-style-language/schema/raw/master/csl-citation.json"}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(Alexandre M. Anesio, Mindl, Laybourn-Parry, Hodson, &amp; Sattler, 2007; Andy Hodson et al., 2007; Stibal &amp; Tranter, 2007)</w:t>
            </w:r>
            <w:r w:rsidRPr="00A55792">
              <w:rPr>
                <w:rFonts w:asciiTheme="minorHAnsi" w:hAnsiTheme="minorHAnsi"/>
              </w:rPr>
              <w:fldChar w:fldCharType="end"/>
            </w:r>
          </w:p>
        </w:tc>
      </w:tr>
      <w:tr w:rsidR="003D3089" w:rsidRPr="00A55792" w14:paraId="48B7CE8D" w14:textId="77777777" w:rsidTr="003D3089">
        <w:tc>
          <w:tcPr>
            <w:cnfStyle w:val="001000000000" w:firstRow="0" w:lastRow="0" w:firstColumn="1" w:lastColumn="0" w:oddVBand="0" w:evenVBand="0" w:oddHBand="0" w:evenHBand="0" w:firstRowFirstColumn="0" w:firstRowLastColumn="0" w:lastRowFirstColumn="0" w:lastRowLastColumn="0"/>
            <w:tcW w:w="2405" w:type="dxa"/>
          </w:tcPr>
          <w:p w14:paraId="5A5E0C30" w14:textId="45AE756D" w:rsidR="003D3089" w:rsidRPr="00A55792" w:rsidRDefault="002E724C" w:rsidP="003D3089">
            <w:pPr>
              <w:rPr>
                <w:rFonts w:asciiTheme="minorHAnsi" w:hAnsiTheme="minorHAnsi"/>
              </w:rPr>
            </w:pPr>
            <w:r w:rsidRPr="00A55792">
              <w:rPr>
                <w:rFonts w:asciiTheme="minorHAnsi" w:hAnsiTheme="minorHAnsi"/>
              </w:rPr>
              <w:t>Closed (ice-lidded)</w:t>
            </w:r>
          </w:p>
        </w:tc>
        <w:tc>
          <w:tcPr>
            <w:tcW w:w="2835" w:type="dxa"/>
          </w:tcPr>
          <w:p w14:paraId="65067BE1" w14:textId="6ACA1040" w:rsidR="003D3089" w:rsidRPr="00A55792" w:rsidRDefault="003D3089" w:rsidP="003D308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t>Form on glacier surface with energy-balance conditions allow for internal melting and development of an ice-lid</w:t>
            </w:r>
          </w:p>
        </w:tc>
        <w:tc>
          <w:tcPr>
            <w:tcW w:w="3770" w:type="dxa"/>
          </w:tcPr>
          <w:p w14:paraId="44CB5CE6" w14:textId="654A6EEF" w:rsidR="003D3089" w:rsidRPr="00A55792" w:rsidRDefault="003D3089" w:rsidP="003D308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Pr="00A55792">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Antarctica","type":"article-journal","volume":"112"},"uris":["http://www.mendeley.com/documents/?uuid=2fbfcdd0-5d89-42b4-a211-069b3d136c59"]},{"id":"ITEM-2","itemData":{"DOI":"10.1029/2006JG000358","ISSN":"01480227","abstract":"Metabolic activity and biogeochemical diversity within cryoconites from the Canada, Commonwealth, Howard, and Hughes glaciers in the McMurdo Dry Valleys revealed the presence of a productive microbial refuge in this polar desert ecosystem. Fluorescent in situ hybridization, showed a high percentage of Cytophaga-Flavobacteria cells in, cryoconite sediments (87.2%), while Β-Proteobacterial cells dominated the ice overlying the sediment layer (54.2%). The biomass of bacterial cells in the sediments was also greater (4.82 μgC ml-1) than that in the overlying ice (0.18 μgC ml-1) and was related to bacterial roductivity (on the basis of thymidine incorporation), which ranged from 36 ng C 1-1 d-1 in the overlying ice to 3329 ng C 1-1 d-1 in the sediment-containing layers. Bacteria within both the sediments and overlying ice were able to actively incorporate and respire radio-labeled glucose, as well as 17 other dissolved organic carbon compounds. The cryoconites in the Taylor Valley support an active, diverse assemblage of organisms despite the fact that they may remain sealed from the atmosphere for decades. Given the density of the cryoconites in, the dry valleys (</w:instrText>
            </w:r>
            <w:r w:rsidRPr="00A55792">
              <w:rPr>
                <w:rFonts w:ascii="Cambria Math" w:hAnsi="Cambria Math" w:cs="Cambria Math"/>
              </w:rPr>
              <w:instrText>∼</w:instrText>
            </w:r>
            <w:r w:rsidRPr="00A55792">
              <w:rPr>
                <w:rFonts w:asciiTheme="minorHAnsi" w:hAnsiTheme="minorHAnsi"/>
              </w:rPr>
              <w:instrText>4-6% of ablation zone surfaces), flushing of the cryoconites during warm year could provide a vital nutrient and organic carbon source to the surrounding polar desert. Copyright 2007 by the American Geophysical Union.","author":[{"dropping-particle":"","family":"Foreman","given":"Christine M.","non-dropping-particle":"","parse-names":false,"suffix":""},{"dropping-particle":"","family":"Sattler","given":"Birgit","non-dropping-particle":"","parse-names":false,"suffix":""},{"dropping-particle":"","family":"Mikucki","given":"Jill A.","non-dropping-particle":"","parse-names":false,"suffix":""},{"dropping-particle":"","family":"Porazinska","given":"Dorota L.","non-dropping-particle":"","parse-names":false,"suffix":""},{"dropping-particle":"","family":"Priscu","given":"John C.","non-dropping-particle":"","parse-names":false,"suffix":""}],"container-title":"Journal of Geophysical Research: Biogeosciences","id":"ITEM-2","issue":"4","issued":{"date-parts":[["2007"]]},"page":"1-11","title":"Metabolic activity and diversity of cryoconites in the Taylor Valley, Antarctica","type":"article-journal","volume":"112"},"uris":["http://www.mendeley.com/documents/?uuid=569be9b7-a3bf-46ec-952b-b403d84bd464"]},{"id":"ITEM-3","itemData":{"DOI":"10.1029/2007JG000430","ISSN":"01480227","abstract":"Cryoconite holes in the McMurdo Dry Valleys are ice-lidded, thus isolating the pools of water from the atmosphere and from potential surface melt. Hourly measurements of ice and water temperature and water electrical conductivity (EC) were recorded to broadly characterize the physical and chemical changes on daily to seasonal timescales. Overall, subsurface ice/water temperatures were typically several degrees warmer than air temperatures, underscoring the importance of subsurface solar heating. At no time was surface melt observed and the holes melted from within. Detailed differences in the timing and magnitude of both temperature and EC variations during melt-out and freezeup existed between holes despite short separation distances (&lt;1 m). We attribute these differences to small-scale changes in the optical characteristics of the ice and perhaps different efficiencies in hydrologic connections between holes. The holes melt-deepened quickly in the first half of the summer before slowing to a rate equal to the rate of surface ablation that kept hole depth constant for the remainder of the season. The relatively constant EC of the hole waters during midsummer indicates that these holes were connected to a subsurface water system that flushed the holes with fresher meltwater. The early and late season ECs are dominated by freeze-thaw effects that concentrate/dilute the solutes. We speculate that high solute concentrations imply high nutrient concentrations in early summer that may help alleviate potential stresses caused by the production of new biomass after the winter freeze. Copyright 2008 by the American Geophysical Union.","author":[{"dropping-particle":"","family":"Fountain","given":"Andrew G.","non-dropping-particle":"","parse-names":false,"suffix":""},{"dropping-particle":"","family":"Nylen","given":"Thomas H.","non-dropping-particle":"","parse-names":false,"suffix":""},{"dropping-particle":"","family":"Tranter","given":"Martyn","non-dropping-particle":"","parse-names":false,"suffix":""},{"dropping-particle":"","family":"Bagshaw","given":"Elizabeth","non-dropping-particle":"","parse-names":false,"suffix":""}],"container-title":"Journal of Geophysical Research: Biogeosciences","id":"ITEM-3","issue":"1","issued":{"date-parts":[["2008"]]},"page":"1-11","title":"Temporal variations in physical and chemical features of cryoconite holes on Canada Glacier, McMurdo Dry Valleys, Artarctica","type":"article-journal","volume":"113"},"uris":["http://www.mendeley.com/documents/?uuid=6d4de57d-4ad1-4ea0-9b5f-4e8f091fa055"]}],"mendeley":{"formattedCitation":"(Elizabeth A. Bagshaw et al., 2007; Foreman, Sattler, Mikucki, Porazinska, &amp; Priscu, 2007; Fountain, Nylen, Tranter, &amp; Bagshaw, 2008)","plainTextFormattedCitation":"(Elizabeth A. Bagshaw et al., 2007; Foreman, Sattler, Mikucki, Porazinska, &amp; Priscu, 2007; Fountain, Nylen, Tranter, &amp; Bagshaw, 2008)","previouslyFormattedCitation":"(Elizabeth A. Bagshaw et al., 2007; Foreman, Sattler, Mikucki, Porazinska, &amp; Priscu, 2007; Fountain, Nylen, Tranter, &amp; Bagshaw,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(Elizabeth A. Bagshaw et al., 2007; Foreman, Sattler, Mikucki, Porazinska, &amp; Priscu, 2007; Fountain, Nylen, Tranter, &amp; Bagshaw, 2008)</w:t>
            </w:r>
            <w:r w:rsidRPr="00A55792">
              <w:rPr>
                <w:rFonts w:asciiTheme="minorHAnsi" w:hAnsiTheme="minorHAnsi"/>
              </w:rPr>
              <w:fldChar w:fldCharType="end"/>
            </w:r>
          </w:p>
        </w:tc>
      </w:tr>
      <w:tr w:rsidR="003D3089" w:rsidRPr="00A55792" w14:paraId="271E9A24" w14:textId="77777777" w:rsidTr="003D3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C9E1EED" w14:textId="77777777" w:rsidR="003D3089" w:rsidRPr="00A55792" w:rsidRDefault="003D3089" w:rsidP="003D3089">
            <w:pPr>
              <w:rPr>
                <w:rFonts w:asciiTheme="minorHAnsi" w:hAnsiTheme="minorHAnsi"/>
              </w:rPr>
            </w:pPr>
            <w:r w:rsidRPr="00A55792">
              <w:rPr>
                <w:rFonts w:asciiTheme="minorHAnsi" w:hAnsiTheme="minorHAnsi"/>
              </w:rPr>
              <w:t>Submerged</w:t>
            </w:r>
          </w:p>
        </w:tc>
        <w:tc>
          <w:tcPr>
            <w:tcW w:w="2835" w:type="dxa"/>
          </w:tcPr>
          <w:p w14:paraId="39154151" w14:textId="77777777" w:rsidR="003D3089" w:rsidRPr="00A55792" w:rsidRDefault="003D3089" w:rsidP="003D3089">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t>Form at the bottom of melt ponds on sea ice</w:t>
            </w:r>
          </w:p>
        </w:tc>
        <w:tc>
          <w:tcPr>
            <w:tcW w:w="3770" w:type="dxa"/>
          </w:tcPr>
          <w:p w14:paraId="7F778462" w14:textId="6FEF6858" w:rsidR="003D3089" w:rsidRPr="00A55792" w:rsidRDefault="003D3089" w:rsidP="003D3089">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Ecosystems","type":"article-journal","volume":"78"},"uris":["http://www.mendeley.com/documents/?uuid=6fad60a7-4dc1-4f76-8c2f-9224c9899a77"]},{"id":"ITEM-2","itemData":{"author":[{"dropping-particle":"","family":"Podgomy","given":"Igor A","non-dropping-particle":"","parse-names":false,"suffix":""},{"dropping-particle":"","family":"Grenfell","given":"Thomas C","non-dropping-particle":"","parse-names":false,"suffix":""}],"container-title":"Geophysical Research Letters","id":"ITEM-2","issue":"18","issued":{"date-parts":[["1996"]]},"page":"2465-2468","title":"Absorption of solar energy in a cryoconite hole","type":"article-journal","volume":"23"},"uris":["http://www.mendeley.com/documents/?uuid=b20c5a63-1ebc-4f5e-b5a4-8fb0d4496b69"]}],"mendeley":{"formattedCitation":"(Amy Hodson et al., 2008; Podgomy &amp; Grenfell, 1996)","plainTextFormattedCitation":"(Amy Hodson et al., 2008; Podgomy &amp; Grenfell, 1996)","previouslyFormattedCitation":"(Amy Hodson et al., 2008; Podgomy &amp; Grenfell, 1996)"},"properties":{"noteIndex":0},"schema":"https://github.com/citation-style-language/schema/raw/master/csl-citation.json"}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(Amy Hodson et al., 2008; Podgomy &amp; Grenfell, 1996)</w:t>
            </w:r>
            <w:r w:rsidRPr="00A55792">
              <w:rPr>
                <w:rFonts w:asciiTheme="minorHAnsi" w:hAnsiTheme="minorHAnsi"/>
              </w:rPr>
              <w:fldChar w:fldCharType="end"/>
            </w:r>
          </w:p>
        </w:tc>
      </w:tr>
      <w:tr w:rsidR="003D3089" w:rsidRPr="00A55792" w14:paraId="448C05AF" w14:textId="77777777" w:rsidTr="003D3089">
        <w:tc>
          <w:tcPr>
            <w:cnfStyle w:val="001000000000" w:firstRow="0" w:lastRow="0" w:firstColumn="1" w:lastColumn="0" w:oddVBand="0" w:evenVBand="0" w:oddHBand="0" w:evenHBand="0" w:firstRowFirstColumn="0" w:firstRowLastColumn="0" w:lastRowFirstColumn="0" w:lastRowLastColumn="0"/>
            <w:tcW w:w="2405" w:type="dxa"/>
          </w:tcPr>
          <w:p w14:paraId="5C0C1857" w14:textId="77777777" w:rsidR="003D3089" w:rsidRPr="00A55792" w:rsidRDefault="003D3089" w:rsidP="003D3089">
            <w:pPr>
              <w:rPr>
                <w:rFonts w:asciiTheme="minorHAnsi" w:hAnsiTheme="minorHAnsi"/>
              </w:rPr>
            </w:pPr>
            <w:r w:rsidRPr="00A55792">
              <w:rPr>
                <w:rFonts w:asciiTheme="minorHAnsi" w:hAnsiTheme="minorHAnsi"/>
              </w:rPr>
              <w:t>Lake surface</w:t>
            </w:r>
          </w:p>
        </w:tc>
        <w:tc>
          <w:tcPr>
            <w:tcW w:w="2835" w:type="dxa"/>
          </w:tcPr>
          <w:p w14:paraId="570EA376" w14:textId="77777777" w:rsidR="003D3089" w:rsidRPr="00A55792" w:rsidRDefault="003D3089" w:rsidP="003D308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t>Form on the surface of frozen lakes</w:t>
            </w:r>
          </w:p>
        </w:tc>
        <w:tc>
          <w:tcPr>
            <w:tcW w:w="3770" w:type="dxa"/>
          </w:tcPr>
          <w:p w14:paraId="67A1C83F" w14:textId="031AB238" w:rsidR="003D3089" w:rsidRPr="00A55792" w:rsidRDefault="003D3089" w:rsidP="003D308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2E724C" w:rsidRPr="00A55792">
              <w:rPr>
                <w:rFonts w:asciiTheme="minorHAnsi" w:hAnsiTheme="minorHAnsi"/>
              </w:rPr>
              <w:instrText>ADDIN CSL_CITATION {"citationItems":[{"id":"ITEM-1","itemData":{"DOI":"10.5817/CPR2015-2-17","ISSN":"18050697","abstract":"The key thought of this short communication is biodiversity evaluation of the photoautotrophic inhabitants of lake cryoconite holes and point out their potencial as extremotolerant or even extremophilic organisms that deserve attention. Cyanobacterial diversity of these environments was investigated in cryoconites holes of 2 permanently and 1 seasonally ice-covered lakes at James Ross Island. Twelve species from different taxonomic groups, both coccal and filamentous (with and without heterocytes) cyanobacteria, were determined using a light microscope and morphological features of autorophic microorganisms. The results suggested relatively high diversity in such extreme environments and also indicated potential of lake cryoconites to serve as a reservoir of organism that can have special protection properties.","author":[{"dropping-particle":"","family":"Sehnal","given":"Luděk","non-dropping-particle":"","parse-names":false,"suffix":""}],"container-title":"Czech Polar Reports","id":"ITEM-1","issue":"2","issued":{"date-parts":[["2015"]]},"page":"200-209","title":"Cryoconite holes on frozen lakes as source of interesting extremophilic and extremotolerant organisms","type":"article-journal","volume":"5"},"uris":["http://www.mendeley.com/documents/?uuid=9fc87194-9e58-49d0-9839-26903db43bfe"]}],"mendeley":{"formattedCitation":"(Sehnal, 2015)","plainTextFormattedCitation":"(Sehnal, 2015)","previouslyFormattedCitation":"(Sehnal, 2015)"},"properties":{"noteIndex":0},"schema":"https://github.com/citation-style-language/schema/raw/master/csl-citation.json"}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(Sehnal, 2015)</w:t>
            </w:r>
            <w:r w:rsidRPr="00A55792">
              <w:rPr>
                <w:rFonts w:asciiTheme="minorHAnsi" w:hAnsiTheme="minorHAnsi"/>
              </w:rPr>
              <w:fldChar w:fldCharType="end"/>
            </w:r>
          </w:p>
        </w:tc>
      </w:tr>
    </w:tbl>
    <w:p w14:paraId="377A7596" w14:textId="77777777" w:rsidR="00D23456" w:rsidRDefault="00D23456" w:rsidP="00DC2A24">
      <w:pPr>
        <w:rPr>
          <w:rFonts w:asciiTheme="minorHAnsi" w:hAnsiTheme="minorHAnsi"/>
        </w:rPr>
      </w:pPr>
    </w:p>
    <w:p w14:paraId="0E3800D5" w14:textId="5B57A886" w:rsidR="00DC2A24" w:rsidRPr="00A55792" w:rsidRDefault="00DC2A24" w:rsidP="00DC2A24">
      <w:pPr>
        <w:rPr>
          <w:rFonts w:asciiTheme="minorHAnsi" w:hAnsiTheme="minorHAnsi"/>
        </w:rPr>
      </w:pPr>
      <w:r w:rsidRPr="00A55792">
        <w:rPr>
          <w:rFonts w:asciiTheme="minorHAnsi" w:hAnsiTheme="minorHAnsi"/>
        </w:rPr>
        <w:t xml:space="preserve">Cryoconite holes are ideal for the study of biogeography, community assembly and biogeochemical processes as they are relatively simple, boundary-limited communities, with distinct energy and nutrient fluxes </w:t>
      </w:r>
      <w:r w:rsidRPr="00A55792">
        <w:rPr>
          <w:rFonts w:asciiTheme="minorHAnsi" w:hAnsiTheme="minorHAnsi"/>
        </w:rPr>
        <w:fldChar w:fldCharType="begin" w:fldLock="1"/>
      </w:r>
      <w:r w:rsidRPr="00A5579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Wharton et al., 1985)","plainTextFormattedCitation":"(Elizabeth A. Bagshaw et al., 2007; Wharton et al., 1985)","previouslyFormattedCitation":"(Elizabeth A. Bagshaw et al., 2007; Wharton et al., 1985)"},"properties":{"noteIndex":0},"schema":"https://github.com/citation-style-language/schema/raw/master/csl-citation.json"}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(Elizabeth A. Bagshaw et al., 2007; Wharton et al., 1985)</w:t>
      </w:r>
      <w:r w:rsidRPr="00A55792">
        <w:rPr>
          <w:rFonts w:asciiTheme="minorHAnsi" w:hAnsiTheme="minorHAnsi"/>
        </w:rPr>
        <w:fldChar w:fldCharType="end"/>
      </w:r>
      <w:r w:rsidR="00D05F54" w:rsidRPr="00A55792">
        <w:rPr>
          <w:rFonts w:asciiTheme="minorHAnsi" w:hAnsiTheme="minorHAnsi"/>
        </w:rPr>
        <w:t>. C</w:t>
      </w:r>
      <w:r w:rsidRPr="00A55792">
        <w:rPr>
          <w:rFonts w:asciiTheme="minorHAnsi" w:hAnsiTheme="minorHAnsi"/>
        </w:rPr>
        <w:t xml:space="preserve">ryoconite holes can </w:t>
      </w:r>
      <w:r w:rsidR="001B62CD">
        <w:rPr>
          <w:rFonts w:asciiTheme="minorHAnsi" w:hAnsiTheme="minorHAnsi"/>
        </w:rPr>
        <w:t xml:space="preserve">also </w:t>
      </w:r>
      <w:r w:rsidRPr="00A55792">
        <w:rPr>
          <w:rFonts w:asciiTheme="minorHAnsi" w:hAnsiTheme="minorHAnsi"/>
        </w:rPr>
        <w:t xml:space="preserve">be created experimentally to explore formation and community assembly processes </w:t>
      </w:r>
      <w:r w:rsidRPr="00A55792">
        <w:rPr>
          <w:rFonts w:asciiTheme="minorHAnsi" w:hAnsiTheme="minorHAnsi"/>
        </w:rPr>
        <w:fldChar w:fldCharType="begin" w:fldLock="1"/>
      </w:r>
      <w:r w:rsidRPr="00A55792">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Biology","id":"ITEM-2","issue":"11","issued":{"date-parts":[["2019"]]},"page":"1973-1984","publisher":"Springer Berlin Heidelberg","title":"Experimental cryoconite holes as mesocosms for studying community ecology","type":"article-journal","volume":"42"},"uris":["http://www.mendeley.com/documents/?uuid=dd1e2a07-342b-4ebb-867c-836985b81c13"]}],"mendeley":{"formattedCitation":"(S. MacDonell &amp; Fitzsimons, 2008; Sommers, Porazinska, et al., 2019)","plainTextFormattedCitation":"(S. MacDonell &amp; Fitzsimons, 2008; Sommers, Porazinska, et al., 2019)","previouslyFormattedCitation":"(S. MacDonell &amp; Fitzsimons, 2008; Sommers, Porazinska, et al.,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 MacDonell &amp; Fitzsimons, 2008; Sommers, Porazinska, et al., 2019)</w:t>
      </w:r>
      <w:r w:rsidRPr="00A55792">
        <w:rPr>
          <w:rFonts w:asciiTheme="minorHAnsi" w:hAnsiTheme="minorHAnsi"/>
        </w:rPr>
        <w:fldChar w:fldCharType="end"/>
      </w:r>
      <w:r w:rsidRPr="00A55792">
        <w:rPr>
          <w:rFonts w:asciiTheme="minorHAnsi" w:hAnsiTheme="minorHAnsi"/>
        </w:rPr>
        <w:t>.</w:t>
      </w:r>
    </w:p>
    <w:p w14:paraId="0E712574" w14:textId="77777777" w:rsidR="00DC2A24" w:rsidRPr="00A55792" w:rsidRDefault="00DC2A24" w:rsidP="00DC2A24">
      <w:pPr>
        <w:rPr>
          <w:rFonts w:asciiTheme="minorHAnsi" w:hAnsiTheme="minorHAnsi"/>
        </w:rPr>
      </w:pPr>
    </w:p>
    <w:p w14:paraId="25B694B4" w14:textId="2552A76D" w:rsidR="00DC2A24" w:rsidRPr="00A55792" w:rsidRDefault="00DC2A24" w:rsidP="00DC2A24">
      <w:pPr>
        <w:pStyle w:val="Heading3"/>
        <w:rPr>
          <w:rFonts w:asciiTheme="minorHAnsi" w:hAnsiTheme="minorHAnsi"/>
        </w:rPr>
      </w:pPr>
      <w:bookmarkStart w:id="6" w:name="_Toc64021933"/>
      <w:r w:rsidRPr="00A55792">
        <w:rPr>
          <w:rFonts w:asciiTheme="minorHAnsi" w:hAnsiTheme="minorHAnsi"/>
        </w:rPr>
        <w:t>Formation</w:t>
      </w:r>
      <w:bookmarkEnd w:id="6"/>
    </w:p>
    <w:p w14:paraId="687394C1" w14:textId="77777777" w:rsidR="00DC2A24" w:rsidRPr="00A55792" w:rsidRDefault="00DC2A24" w:rsidP="00DC2A24">
      <w:pPr>
        <w:rPr>
          <w:rFonts w:asciiTheme="minorHAnsi" w:hAnsiTheme="minorHAnsi"/>
        </w:rPr>
      </w:pPr>
    </w:p>
    <w:p w14:paraId="71DF75AB" w14:textId="5577F618" w:rsidR="00C76325" w:rsidRDefault="00DC2A24" w:rsidP="00C76325">
      <w:pPr>
        <w:rPr>
          <w:rFonts w:asciiTheme="minorHAnsi" w:hAnsiTheme="minorHAnsi"/>
        </w:rPr>
      </w:pPr>
      <w:r w:rsidRPr="00A55792">
        <w:rPr>
          <w:rFonts w:asciiTheme="minorHAnsi" w:hAnsiTheme="minorHAnsi"/>
        </w:rPr>
        <w:t>Cryoc</w:t>
      </w:r>
      <w:r w:rsidR="00552354" w:rsidRPr="00A55792">
        <w:rPr>
          <w:rFonts w:asciiTheme="minorHAnsi" w:hAnsiTheme="minorHAnsi"/>
        </w:rPr>
        <w:t>onite holes can range from a</w:t>
      </w:r>
      <w:r w:rsidRPr="00A55792">
        <w:rPr>
          <w:rFonts w:asciiTheme="minorHAnsi" w:hAnsiTheme="minorHAnsi"/>
        </w:rPr>
        <w:t xml:space="preserve"> centimetres to meters in diameter</w:t>
      </w:r>
      <w:r w:rsidR="001B62CD">
        <w:rPr>
          <w:rFonts w:asciiTheme="minorHAnsi" w:hAnsiTheme="minorHAnsi"/>
        </w:rPr>
        <w:t>,</w:t>
      </w:r>
      <w:r w:rsidRPr="00A55792">
        <w:rPr>
          <w:rFonts w:asciiTheme="minorHAnsi" w:hAnsiTheme="minorHAnsi"/>
        </w:rPr>
        <w:t xml:space="preserve"> dependent on sediment loading and glacier energy flux </w:t>
      </w:r>
      <w:r w:rsidR="00C76325" w:rsidRPr="00A55792">
        <w:rPr>
          <w:rFonts w:asciiTheme="minorHAnsi" w:hAnsiTheme="minorHAnsi"/>
        </w:rPr>
        <w:fldChar w:fldCharType="begin" w:fldLock="1"/>
      </w:r>
      <w:r w:rsidR="00F612D6" w:rsidRPr="00A55792">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Glaciers","type":"article-journal","volume":"35"},"uris":["http://www.mendeley.com/documents/?uuid=1160d7c0-ebe3-4dea-b4b8-4ffeb2920dee"]},{"id":"ITEM-3","itemData":{"DOI":"10.3189/172756504781830312","ISSN":"00221430","abstract":"Cryoconite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Glaciology","id":"ITEM-3","issue":"168","issued":{"date-parts":[["2004"]]},"page":"35-45","title":"Evolution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 S. MacDonell &amp; Fitzsimons, 2008; Wharton et al., 1985)","plainTextFormattedCitation":"(Fountain et al., 2004; S. MacDonell &amp; Fitzsimons, 2008; Wharton et al., 1985)","previouslyFormattedCitation":"(Fountain et al., 2004; S. MacDonell &amp; Fitzsimons, 2008; Wharton et al., 1985)"},"properties":{"noteIndex":0},"schema":"https://github.com/citation-style-language/schema/raw/master/csl-citation.json"}</w:instrText>
      </w:r>
      <w:r w:rsidR="00C76325" w:rsidRPr="00A55792">
        <w:rPr>
          <w:rFonts w:asciiTheme="minorHAnsi" w:hAnsiTheme="minorHAnsi"/>
        </w:rPr>
        <w:fldChar w:fldCharType="separate"/>
      </w:r>
      <w:r w:rsidR="00C76325" w:rsidRPr="00A55792">
        <w:rPr>
          <w:rFonts w:asciiTheme="minorHAnsi" w:hAnsiTheme="minorHAnsi"/>
          <w:noProof/>
        </w:rPr>
        <w:t>(Fountain et al., 2004; S. MacDonell &amp; Fitzsimons, 2008; Wharton et al., 1985)</w:t>
      </w:r>
      <w:r w:rsidR="00C76325" w:rsidRPr="00A55792">
        <w:rPr>
          <w:rFonts w:asciiTheme="minorHAnsi" w:hAnsiTheme="minorHAnsi"/>
        </w:rPr>
        <w:fldChar w:fldCharType="end"/>
      </w:r>
      <w:r w:rsidRPr="00A55792">
        <w:rPr>
          <w:rFonts w:asciiTheme="minorHAnsi" w:hAnsiTheme="minorHAnsi"/>
          <w:b/>
        </w:rPr>
        <w:t>.</w:t>
      </w:r>
      <w:r w:rsidR="00C76325" w:rsidRPr="00A55792">
        <w:rPr>
          <w:rFonts w:asciiTheme="minorHAnsi" w:hAnsiTheme="minorHAnsi"/>
          <w:b/>
        </w:rPr>
        <w:t xml:space="preserve"> </w:t>
      </w:r>
      <w:r w:rsidR="00552354" w:rsidRPr="00A55792">
        <w:rPr>
          <w:rFonts w:asciiTheme="minorHAnsi" w:hAnsiTheme="minorHAnsi"/>
        </w:rPr>
        <w:t>H</w:t>
      </w:r>
      <w:r w:rsidRPr="00A55792">
        <w:rPr>
          <w:rFonts w:asciiTheme="minorHAnsi" w:hAnsiTheme="minorHAnsi"/>
        </w:rPr>
        <w:t xml:space="preserve">ole shape is driven by microbial activity, timing, rate and frequency of sediment loading, pattern of shortwave radiation and ice surface topography </w:t>
      </w:r>
      <w:r w:rsidRPr="00A55792">
        <w:rPr>
          <w:rFonts w:asciiTheme="minorHAnsi" w:hAnsiTheme="minorHAnsi"/>
        </w:rPr>
        <w:fldChar w:fldCharType="begin" w:fldLock="1"/>
      </w:r>
      <w:r w:rsidRPr="00A55792">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holes","type":"article-journal","volume":"32"},"uris":["http://www.mendeley.com/documents/?uuid=e28b2b04-f501-4b5c-aed9-05611d949540"]},{"id":"ITEM-2","itemData":{"DOI":"10.1080/15230430.2017.1414463","ISSN":"19384246","abstract":"Cryoconite holes are the most active and diverse microbial habitats on glacier and ice-sheet surfaces. In this article the authors demonstrate that the shape of cryoconite holes varies depending on ice-surface topography and that this has implications for the carbon cycling regime within. Net ecosystem production is shown to be controlled primarily by sediment thickness within holes. The authors show that irregular hole shapes are indicative of hole migration away from topographic shade, which promotes carbon fixation at the mesoscale on ice surfaces. A cellular automaton is used in conjunction with sediment-delivery experiments to show that migration is the result of simple sediment transfer processes, implying a relationship between ice-surface evolution and cryoconite biogeochemistry that has not previously been examined.","author":[{"dropping-particle":"","family":"Cook","given":"J. M.","non-dropping-particle":"","parse-names":false,"suffix":""},{"dropping-particle":"","family":"Sweet","given":"M.","non-dropping-particle":"","parse-names":false,"suffix":""},{"dropping-particle":"","family":"Cavalli","given":"O.","non-dropping-particle":"","parse-names":false,"suffix":""},{"dropping-particle":"","family":"Taggart","given":"A.","non-dropping-particle":"","parse-names":false,"suffix":""},{"dropping-particle":"","family":"Edwards","given":"A.","non-dropping-particle":"","parse-names":false,"suffix":""}],"container-title":"Arctic, Antarctic, and Alpine Research","id":"ITEM-2","issue":"1","issued":{"date-parts":[["2018"]]},"page":"1-15","publisher":"Taylor &amp; Francis","title":"Topographic shading influences cryoconite morphodynamics and carbon exchange","type":"article-journal","volume":"50"},"uris":["http://www.mendeley.com/documents/?uuid=24ab58cd-62d1-4602-a6e8-ba2bef05e83a"]},{"id":"ITEM-3","itemData":{"DOI":"10.1111/1462-2920.13349","ISSN":"14622920","PMID":"27113725","abstract":"Microbial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Microbiology","id":"ITEM-3","issue":"12","issued":{"date-parts":[["2016"]]},"page":"4674-4686","title":"Metabolome-mediated biocryomorphic evolution promotes carbon fixation in Greenlandic cryoconite holes","type":"article-journal","volume":"18"},"uris":["http://www.mendeley.com/documents/?uuid=4d476fdf-efe0-4e8c-b15a-048045ec29e7"]}],"mendeley":{"formattedCitation":"(J. M. Cook, Sweet, Cavalli, Taggart, &amp; Edwards, 2018; Joseph M. Cook et al., 2016; S. MacDonell &amp; Fitzsimons, 2008)","plainTextFormattedCitation":"(J. M. Cook, Sweet, Cavalli, Taggart, &amp; Edwards, 2018; Joseph M. Cook et al., 2016; S. MacDonell &amp; Fitzsimons, 2008)","previouslyFormattedCitation":"(J. M. Cook, Sweet, Cavalli, Taggart, &amp; Edwards, 2018; Joseph M. Cook et al., 2016; S. MacDonell &amp; Fitzsimons,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 M. Cook, Sweet, Cavalli, Taggart, &amp; Edwards, 2018; Joseph M. Cook et al., 2016; S. MacDonell &amp; Fitzsimons, 2008)</w:t>
      </w:r>
      <w:r w:rsidRPr="00A55792">
        <w:rPr>
          <w:rFonts w:asciiTheme="minorHAnsi" w:hAnsiTheme="minorHAnsi"/>
        </w:rPr>
        <w:fldChar w:fldCharType="end"/>
      </w:r>
      <w:r w:rsidRPr="00A55792">
        <w:rPr>
          <w:rFonts w:asciiTheme="minorHAnsi" w:hAnsiTheme="minorHAnsi"/>
        </w:rPr>
        <w:t>. Microbial activity affects hole morphology</w:t>
      </w:r>
      <w:r w:rsidR="00552354" w:rsidRPr="00A55792">
        <w:rPr>
          <w:rFonts w:asciiTheme="minorHAnsi" w:hAnsiTheme="minorHAnsi"/>
        </w:rPr>
        <w:t xml:space="preserve"> via </w:t>
      </w:r>
      <w:proofErr w:type="spellStart"/>
      <w:r w:rsidR="00552354" w:rsidRPr="00A55792">
        <w:rPr>
          <w:rFonts w:asciiTheme="minorHAnsi" w:hAnsiTheme="minorHAnsi"/>
        </w:rPr>
        <w:t>biocrypromorphic</w:t>
      </w:r>
      <w:proofErr w:type="spellEnd"/>
      <w:r w:rsidR="00552354" w:rsidRPr="00A55792">
        <w:rPr>
          <w:rFonts w:asciiTheme="minorHAnsi" w:hAnsiTheme="minorHAnsi"/>
        </w:rPr>
        <w:t xml:space="preserve"> evolution to maintain conditions for </w:t>
      </w:r>
      <w:r w:rsidRPr="00A55792">
        <w:rPr>
          <w:rFonts w:asciiTheme="minorHAnsi" w:hAnsiTheme="minorHAnsi"/>
        </w:rPr>
        <w:t xml:space="preserve">autotrophy </w:t>
      </w:r>
      <w:r w:rsidRPr="00A55792">
        <w:rPr>
          <w:rFonts w:asciiTheme="minorHAnsi" w:hAnsiTheme="minorHAnsi"/>
        </w:rPr>
        <w:fldChar w:fldCharType="begin" w:fldLock="1"/>
      </w:r>
      <w:r w:rsidRPr="00A55792">
        <w:rPr>
          <w:rFonts w:asciiTheme="minorHAnsi" w:hAnsiTheme="minorHAnsi"/>
        </w:rPr>
        <w:instrText>ADDIN CSL_CITATION {"citationItems":[{"id":"ITEM-1","itemData":{"DOI":"10.1111/1462-2920.13349","ISSN":"14622920","PMID":"27113725","abstract":"Microbial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Microbiology","id":"ITEM-1","issue":"12","issued":{"date-parts":[["2016"]]},"page":"4674-4686","title":"Metabolome-mediated biocryomorphic evolution promotes carbon fixation in Greenlandic cryoconite holes","type":"article-journal","volume":"18"},"uris":["http://www.mendeley.com/documents/?uuid=4d476fdf-efe0-4e8c-b15a-048045ec29e7"]}],"mendeley":{"formattedCitation":"(Joseph M. Cook et al., 2016)","plainTextFormattedCitation":"(Joseph M. Cook et al., 2016)","previouslyFormattedCitation":"(Joseph M. Cook et al., 2016)"},"properties":{"noteIndex":0},"schema":"https://github.com/citation-style-language/schema/raw/master/csl-citation.json"}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(Joseph M. Cook et al., 2016)</w:t>
      </w:r>
      <w:r w:rsidRPr="00A55792">
        <w:rPr>
          <w:rFonts w:asciiTheme="minorHAnsi" w:hAnsiTheme="minorHAnsi"/>
        </w:rPr>
        <w:fldChar w:fldCharType="end"/>
      </w:r>
      <w:r w:rsidRPr="00A55792">
        <w:rPr>
          <w:rFonts w:asciiTheme="minorHAnsi" w:hAnsiTheme="minorHAnsi"/>
        </w:rPr>
        <w:t xml:space="preserve">. </w:t>
      </w:r>
      <w:r w:rsidR="00C76325" w:rsidRPr="00A55792">
        <w:rPr>
          <w:rFonts w:asciiTheme="minorHAnsi" w:hAnsiTheme="minorHAnsi"/>
        </w:rPr>
        <w:t>Hole distribution is dictated by glacier topography and ablation rates</w:t>
      </w:r>
      <w:r w:rsidR="00F612D6" w:rsidRPr="00A55792">
        <w:rPr>
          <w:rFonts w:asciiTheme="minorHAnsi" w:hAnsiTheme="minorHAnsi"/>
        </w:rPr>
        <w:t xml:space="preserve"> </w:t>
      </w:r>
      <w:r w:rsidR="00F612D6" w:rsidRPr="00A55792">
        <w:rPr>
          <w:rFonts w:asciiTheme="minorHAnsi" w:hAnsiTheme="minorHAnsi"/>
        </w:rPr>
        <w:fldChar w:fldCharType="begin" w:fldLock="1"/>
      </w:r>
      <w:r w:rsidR="007B6691" w:rsidRPr="00A55792">
        <w:rPr>
          <w:rFonts w:asciiTheme="minorHAnsi" w:hAnsiTheme="minorHAnsi"/>
        </w:rPr>
        <w:instrText>ADDIN CSL_CITATION {"citationItems":[{"id":"ITEM-1","itemData":{"DOI":"10.4067/S0716-078X2012000400003","ISSN":"07176317","abstract":"Cryoconite holes are water-filled depressions that form on glacier surfaces when uneven distributions of sediment cause differential melting to occur. Cryoconite holes are important features of cold glacier systems, as they enhance meltwater generation, enable the development of complex drainage networks and facilitate the growth of microbial communities on the glacier surface. This paper describes the development of a cryoconite hole hydrological network on an Antarctic glacier, and explores the implications for nutrient storage and delivery within the glacier system. Field measurements included measuring the internal dimensions and repeat mapping of cryoconite holes across the glacier surface, and laboratory analysis included cation and anion analysis on clean ice and cryoconite hole samples. Results showed the distribution of cryoconite holes was determined by surface topography and local ablation rates. Planar surfaces are characterised by the highest density of cryoconite holes. Cryoconite holes are rare within supraglacial channels and surfaces with high ablation rates. The negative correlation between cryoconite hole density and ablation rate means that the glacier surface need to be relatively stable in order for the cryoconite hole to develop and persist. Furthermore, cryoconite holes are likely to contribute up to 1/3 of the meltwater generated on planar surfaces, however not all of this water is stored in the holes. Water may be drained via channels, cracks and intergranular drainage, however the relative importance of each is not yet known. As cryconite holes are relatively nutrient rich compared with clean glacier ice, the nature of connections between cryoconite holes are important for determining nutrient delivery both across the glacier, and to the proglacial region. © Sociedad de Biología de Chile.","author":[{"dropping-particle":"","family":"MacDonell","given":"Shelley A.","non-dropping-particle":"","parse-names":false,"suffix":""},{"dropping-particle":"","family":"Fitzsimons","given":"Sean J.","non-dropping-particle":"","parse-names":false,"suffix":""}],"container-title":"Revista Chilena de Historia Natural","id":"ITEM-1","issue":"4","issued":{"date-parts":[["2012"]]},"page":"393-407","title":"Observations of cryoconite hole system processes on an Antarctic glacier","type":"article-journal","volume":"85"},"uris":["http://www.mendeley.com/documents/?uuid=0eeb03ce-42ae-4a7c-9db8-7d3a607ae7f6"]},{"id":"ITEM-2","itemData":{"ISSN":"1345-3807","abstract":"Cryoconite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research","id":"ITEM-2","issue":"March","issued":{"date-parts":[["2000"]]},"page":"51-59","title":"Characteristics of cryoconite holes on a Himalayan glacier, Yala Glacier Central Nepal","type":"article-journal","volume":"17"},"uris":["http://www.mendeley.com/documents/?uuid=fbf0a82a-04f7-4d82-9e94-de967336ad6f"]}],"mendeley":{"formattedCitation":"(S. A. MacDonell &amp; Fitzsimons, 2012; Takeuchi et al., 2000)","plainTextFormattedCitation":"(S. A. MacDonell &amp; Fitzsimons, 2012; Takeuchi et al., 2000)","previouslyFormattedCitation":"(S. A. MacDonell &amp; Fitzsimons, 2012; Takeuchi et al., 2000)"},"properties":{"noteIndex":0},"schema":"https://github.com/citation-style-language/schema/raw/master/csl-citation.json"}</w:instrText>
      </w:r>
      <w:r w:rsidR="00F612D6" w:rsidRPr="00A55792">
        <w:rPr>
          <w:rFonts w:asciiTheme="minorHAnsi" w:hAnsiTheme="minorHAnsi"/>
        </w:rPr>
        <w:fldChar w:fldCharType="separate"/>
      </w:r>
      <w:r w:rsidR="00F612D6" w:rsidRPr="00A55792">
        <w:rPr>
          <w:rFonts w:asciiTheme="minorHAnsi" w:hAnsiTheme="minorHAnsi"/>
          <w:noProof/>
        </w:rPr>
        <w:t>(S. A. MacDonell &amp; Fitzsimons, 2012; Takeuchi et al., 2000)</w:t>
      </w:r>
      <w:r w:rsidR="00F612D6" w:rsidRPr="00A55792">
        <w:rPr>
          <w:rFonts w:asciiTheme="minorHAnsi" w:hAnsiTheme="minorHAnsi"/>
        </w:rPr>
        <w:fldChar w:fldCharType="end"/>
      </w:r>
      <w:r w:rsidR="00F612D6" w:rsidRPr="00A55792">
        <w:rPr>
          <w:rFonts w:asciiTheme="minorHAnsi" w:hAnsiTheme="minorHAnsi"/>
        </w:rPr>
        <w:t>.</w:t>
      </w:r>
      <w:r w:rsidR="00D23456">
        <w:rPr>
          <w:rFonts w:asciiTheme="minorHAnsi" w:hAnsiTheme="minorHAnsi"/>
        </w:rPr>
        <w:t xml:space="preserve"> </w:t>
      </w:r>
      <w:r w:rsidR="00D23456" w:rsidRPr="00A55792">
        <w:rPr>
          <w:rFonts w:asciiTheme="minorHAnsi" w:hAnsiTheme="minorHAnsi"/>
        </w:rPr>
        <w:t xml:space="preserve">Climate change induced glacial melt may inhibit </w:t>
      </w:r>
      <w:r w:rsidR="00D23456" w:rsidRPr="00A55792">
        <w:rPr>
          <w:rFonts w:asciiTheme="minorHAnsi" w:hAnsiTheme="minorHAnsi"/>
        </w:rPr>
        <w:fldChar w:fldCharType="begin" w:fldLock="1"/>
      </w:r>
      <w:r w:rsidR="00D23456" w:rsidRPr="00A55792">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00D23456" w:rsidRPr="00A55792">
        <w:rPr>
          <w:rFonts w:asciiTheme="minorHAnsi" w:hAnsiTheme="minorHAnsi"/>
        </w:rPr>
        <w:fldChar w:fldCharType="separate"/>
      </w:r>
      <w:r w:rsidR="00D23456" w:rsidRPr="00A55792">
        <w:rPr>
          <w:rFonts w:asciiTheme="minorHAnsi" w:hAnsiTheme="minorHAnsi"/>
          <w:noProof/>
        </w:rPr>
        <w:t>(S. MacDonell &amp; Fitzsimons, 2008)</w:t>
      </w:r>
      <w:r w:rsidR="00D23456" w:rsidRPr="00A55792">
        <w:rPr>
          <w:rFonts w:asciiTheme="minorHAnsi" w:hAnsiTheme="minorHAnsi"/>
        </w:rPr>
        <w:fldChar w:fldCharType="end"/>
      </w:r>
      <w:r w:rsidR="00D23456" w:rsidRPr="00A55792">
        <w:rPr>
          <w:rFonts w:asciiTheme="minorHAnsi" w:hAnsiTheme="minorHAnsi"/>
        </w:rPr>
        <w:t xml:space="preserve"> or promote cryoconite hole development</w:t>
      </w:r>
      <w:r w:rsidR="001B62CD">
        <w:rPr>
          <w:rFonts w:asciiTheme="minorHAnsi" w:hAnsiTheme="minorHAnsi"/>
        </w:rPr>
        <w:t xml:space="preserve"> </w:t>
      </w:r>
      <w:r w:rsidR="00D23456" w:rsidRPr="00A55792">
        <w:rPr>
          <w:rFonts w:asciiTheme="minorHAnsi" w:hAnsiTheme="minorHAnsi"/>
        </w:rPr>
        <w:fldChar w:fldCharType="begin" w:fldLock="1"/>
      </w:r>
      <w:r w:rsidR="00D23456"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D23456" w:rsidRPr="00A55792">
        <w:rPr>
          <w:rFonts w:asciiTheme="minorHAnsi" w:hAnsiTheme="minorHAnsi"/>
        </w:rPr>
        <w:fldChar w:fldCharType="separate"/>
      </w:r>
      <w:r w:rsidR="00D23456" w:rsidRPr="00A55792">
        <w:rPr>
          <w:rFonts w:asciiTheme="minorHAnsi" w:hAnsiTheme="minorHAnsi"/>
          <w:noProof/>
        </w:rPr>
        <w:t>(Amy Hodson et al., 2008)</w:t>
      </w:r>
      <w:r w:rsidR="00D23456" w:rsidRPr="00A55792">
        <w:rPr>
          <w:rFonts w:asciiTheme="minorHAnsi" w:hAnsiTheme="minorHAnsi"/>
        </w:rPr>
        <w:fldChar w:fldCharType="end"/>
      </w:r>
      <w:r w:rsidR="00D23456" w:rsidRPr="00A55792">
        <w:rPr>
          <w:rFonts w:asciiTheme="minorHAnsi" w:hAnsiTheme="minorHAnsi"/>
        </w:rPr>
        <w:t>.</w:t>
      </w:r>
    </w:p>
    <w:p w14:paraId="6756315D" w14:textId="77777777" w:rsidR="005C4176" w:rsidRPr="00A55792" w:rsidRDefault="005C4176" w:rsidP="00DB0734">
      <w:pPr>
        <w:rPr>
          <w:rFonts w:asciiTheme="minorHAnsi" w:hAnsiTheme="minorHAnsi"/>
        </w:rPr>
      </w:pPr>
    </w:p>
    <w:p w14:paraId="7DD8DFD0" w14:textId="4D6571E0" w:rsidR="00DC2A24" w:rsidRPr="00A55792" w:rsidRDefault="00DC2A24" w:rsidP="00DC2A24">
      <w:pPr>
        <w:pStyle w:val="Heading3"/>
        <w:rPr>
          <w:rFonts w:asciiTheme="minorHAnsi" w:hAnsiTheme="minorHAnsi"/>
        </w:rPr>
      </w:pPr>
      <w:bookmarkStart w:id="7" w:name="_Toc64021934"/>
      <w:r w:rsidRPr="00A55792">
        <w:rPr>
          <w:rFonts w:asciiTheme="minorHAnsi" w:hAnsiTheme="minorHAnsi"/>
        </w:rPr>
        <w:t>Sediment and water column</w:t>
      </w:r>
      <w:bookmarkEnd w:id="7"/>
    </w:p>
    <w:p w14:paraId="040F3630" w14:textId="77777777" w:rsidR="00DC2A24" w:rsidRPr="00A55792" w:rsidRDefault="00DC2A24" w:rsidP="00DC2A24">
      <w:pPr>
        <w:rPr>
          <w:rFonts w:asciiTheme="minorHAnsi" w:hAnsiTheme="minorHAnsi"/>
        </w:rPr>
      </w:pPr>
    </w:p>
    <w:p w14:paraId="5FC7BEEF" w14:textId="1F826982" w:rsidR="00DC2A24" w:rsidRPr="00A55792" w:rsidRDefault="00DC2A24" w:rsidP="00DC2A24">
      <w:pPr>
        <w:rPr>
          <w:rFonts w:asciiTheme="minorHAnsi" w:hAnsiTheme="minorHAnsi"/>
        </w:rPr>
      </w:pPr>
      <w:r w:rsidRPr="00A55792">
        <w:rPr>
          <w:rFonts w:asciiTheme="minorHAnsi" w:hAnsiTheme="minorHAnsi"/>
        </w:rPr>
        <w:t>Cryoconite is a biogenic sediment consisting of prokaryotes, micro-eukaryotes and mineral particles</w:t>
      </w:r>
      <w:r w:rsidR="007B6691" w:rsidRPr="00A55792">
        <w:rPr>
          <w:rFonts w:asciiTheme="minorHAnsi" w:hAnsiTheme="minorHAnsi"/>
        </w:rPr>
        <w:t xml:space="preserve"> </w:t>
      </w:r>
      <w:r w:rsidRPr="00A55792">
        <w:rPr>
          <w:rFonts w:asciiTheme="minorHAnsi" w:hAnsiTheme="minorHAnsi"/>
        </w:rPr>
        <w:fldChar w:fldCharType="begin" w:fldLock="1"/>
      </w:r>
      <w:r w:rsidRPr="00A55792">
        <w:rPr>
          <w:rFonts w:asciiTheme="minorHAnsi" w:hAnsiTheme="minorHAnsi"/>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Glaciers","type":"article-journal","volume":"35"},"uris":["http://www.mendeley.com/documents/?uuid=1160d7c0-ebe3-4dea-b4b8-4ffeb2920dee"]},{"id":"ITEM-3","itemData":{"DOI":"10.3189/172756402781817743","ISSN":"02603055","abstract":"Optical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Glaciology","id":"ITEM-3","issued":{"date-parts":[["2002"]]},"page":"409-414","title":"Optical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cryoconite","type":"article-journal","volume":"34"},"uris":["http://www.mendeley.com/documents/?uuid=904be5f9-d9ed-4917-88af-0101325c66ac"]}],"mendeley":{"formattedCitation":"(Segawa et al., 2014; Takeuchi, 2002; Wharton et al., 1985)","plainTextFormattedCitation":"(Segawa et al., 2014; Takeuchi, 2002; Wharton et al., 1985)","previouslyFormattedCitation":"(Segawa et al., 2014; Takeuchi, 2002; Wharton et al., 1985)"},"properties":{"noteIndex":0},"schema":"https://github.com/citation-style-language/schema/raw/master/csl-citation.json"}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(Segawa et al., 2014; Takeuchi, 2002; Wharton et al., 1985)</w:t>
      </w:r>
      <w:r w:rsidRPr="00A55792">
        <w:rPr>
          <w:rFonts w:asciiTheme="minorHAnsi" w:hAnsiTheme="minorHAnsi"/>
        </w:rPr>
        <w:fldChar w:fldCharType="end"/>
      </w:r>
      <w:r w:rsidRPr="00A55792">
        <w:rPr>
          <w:rFonts w:asciiTheme="minorHAnsi" w:hAnsiTheme="minorHAnsi"/>
        </w:rPr>
        <w:t xml:space="preserve">. Sediment may be deposited through aeolian processes, fluvial transport, mass movement, supraglacial/englacial entrainment and/or melt-out processes </w:t>
      </w:r>
      <w:r w:rsidRPr="00A55792">
        <w:rPr>
          <w:rFonts w:asciiTheme="minorHAnsi" w:hAnsiTheme="minorHAnsi"/>
        </w:rPr>
        <w:fldChar w:fldCharType="begin" w:fldLock="1"/>
      </w:r>
      <w:r w:rsidRPr="00A55792">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Ecosystems","type":"article-journal","volume":"78"},"uris":["http://www.mendeley.com/documents/?uuid=6fad60a7-4dc1-4f76-8c2f-9224c9899a77"]}],"mendeley":{"formattedCitation":"(Amy Hodson et al., 2008; S. MacDonell &amp; Fitzsimons, 2008)","plainTextFormattedCitation":"(Amy Hodson et al., 2008; S. MacDonell &amp; Fitzsimons, 2008)","previouslyFormattedCitation":"(Amy Hodson et al., 2008; S. MacDonell &amp; Fitzsimons,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(Amy Hodson et al., 2008; S. MacDonell &amp; Fitzsimons, 2008)</w:t>
      </w:r>
      <w:r w:rsidRPr="00A55792">
        <w:rPr>
          <w:rFonts w:asciiTheme="minorHAnsi" w:hAnsiTheme="minorHAnsi"/>
        </w:rPr>
        <w:fldChar w:fldCharType="end"/>
      </w:r>
      <w:r w:rsidRPr="00A55792">
        <w:rPr>
          <w:rFonts w:asciiTheme="minorHAnsi" w:hAnsiTheme="minorHAnsi"/>
        </w:rPr>
        <w:t xml:space="preserve">. </w:t>
      </w:r>
      <w:r w:rsidR="007B6691" w:rsidRPr="00A55792">
        <w:rPr>
          <w:rFonts w:asciiTheme="minorHAnsi" w:hAnsiTheme="minorHAnsi"/>
        </w:rPr>
        <w:t>Extracellular polymeric substances (EPS) produced by filamentous phototrophs aggregate</w:t>
      </w:r>
      <w:r w:rsidRPr="00A55792">
        <w:rPr>
          <w:rFonts w:asciiTheme="minorHAnsi" w:hAnsiTheme="minorHAnsi"/>
        </w:rPr>
        <w:t xml:space="preserve"> organic and non-organic particles, forming cryoconite granules </w:t>
      </w:r>
      <w:r w:rsidR="007B6691" w:rsidRPr="00A55792">
        <w:rPr>
          <w:rFonts w:asciiTheme="minorHAnsi" w:hAnsiTheme="minorHAnsi"/>
        </w:rPr>
        <w:fldChar w:fldCharType="begin" w:fldLock="1"/>
      </w:r>
      <w:r w:rsidR="007B6691" w:rsidRPr="00A55792">
        <w:rPr>
          <w:rFonts w:asciiTheme="minorHAnsi" w:hAnsiTheme="minorHAnsi"/>
        </w:rPr>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caps)","type":"article-journal"},"uris":["http://www.mendeley.com/documents/?uuid=abcbc1ad-b706-4347-8c3f-12538a81e15c"]},{"id":"ITEM-2","itemData":{"DOI":"10.1080/15230430.2001.12003413","ISSN":"1523-0430","abstract":"Dark-colored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Research","id":"ITEM-2","issue":"2","issued":{"date-parts":[["2001"]]},"page":"115-122","title":"Structure, Formation, and Darkening Process of Albedo-reducing Material (Cryoconite) on a Himalayan Glacier: A Granular Algal Mat Growing on the Glacier","type":"article-journal","volume":"33"},"uris":["http://www.mendeley.com/documents/?uuid=76f663eb-6789-488d-8d39-f65c887b21d0"]},{"id":"ITEM-3","itemData":{"DOI":"10.3189/172756411795932083","ISSN":"02603055","abstract":"A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Glaciology","id":"ITEM-3","issue":"56","issued":{"date-parts":[["2010"]]},"page":"87-94","title":"The microstructure and biogeochemistry of Arctic cryoconite granules","type":"article-journal","volume":"51"},"uris":["http://www.mendeley.com/documents/?uuid=cf8f75a6-4272-40a4-b30a-468791e6138a"]}],"mendeley":{"formattedCitation":"(H. Langford, Hodson, Banwart, &amp; Bøggild, 2010; Takeuchi, Kohshima, Goto-Azuma, et al., 2001; Takeuchi, Kohshima, &amp; Seko, 2001)","plainTextFormattedCitation":"(H. Langford, Hodson, Banwart, &amp; Bøggild, 2010; Takeuchi, Kohshima, Goto-Azuma, et al., 2001; Takeuchi, Kohshima, &amp; Seko, 2001)","previouslyFormattedCitation":"(H. Langford, Hodson, Banwart, &amp; Bøggild, 2010; Takeuchi, Kohshima, Goto-Azuma, et al., 2001; Takeuchi, Kohshima, &amp; Seko, 2001)"},"properties":{"noteIndex":0},"schema":"https://github.com/citation-style-language/schema/raw/master/csl-citation.json"}</w:instrText>
      </w:r>
      <w:r w:rsidR="007B6691" w:rsidRPr="00A55792">
        <w:rPr>
          <w:rFonts w:asciiTheme="minorHAnsi" w:hAnsiTheme="minorHAnsi"/>
        </w:rPr>
        <w:fldChar w:fldCharType="separate"/>
      </w:r>
      <w:r w:rsidR="007B6691" w:rsidRPr="00A55792">
        <w:rPr>
          <w:rFonts w:asciiTheme="minorHAnsi" w:hAnsiTheme="minorHAnsi"/>
          <w:noProof/>
        </w:rPr>
        <w:t>(H. Langford, Hodson, Banwart, &amp; Bøggild, 2010; Takeuchi, Kohshima, Goto-Azuma, et al., 2001; Takeuchi, Kohshima, &amp; Seko, 2001)</w:t>
      </w:r>
      <w:r w:rsidR="007B6691" w:rsidRPr="00A55792">
        <w:rPr>
          <w:rFonts w:asciiTheme="minorHAnsi" w:hAnsiTheme="minorHAnsi"/>
        </w:rPr>
        <w:fldChar w:fldCharType="end"/>
      </w:r>
      <w:r w:rsidR="007B6691" w:rsidRPr="00A55792">
        <w:rPr>
          <w:rFonts w:asciiTheme="minorHAnsi" w:hAnsiTheme="minorHAnsi"/>
        </w:rPr>
        <w:t>. C</w:t>
      </w:r>
      <w:r w:rsidRPr="00A55792">
        <w:rPr>
          <w:rFonts w:asciiTheme="minorHAnsi" w:hAnsiTheme="minorHAnsi"/>
        </w:rPr>
        <w:t>o</w:t>
      </w:r>
      <w:r w:rsidR="007B6691" w:rsidRPr="00A55792">
        <w:rPr>
          <w:rFonts w:asciiTheme="minorHAnsi" w:hAnsiTheme="minorHAnsi"/>
        </w:rPr>
        <w:t>mposition of cryoconite is</w:t>
      </w:r>
      <w:r w:rsidRPr="00A55792">
        <w:rPr>
          <w:rFonts w:asciiTheme="minorHAnsi" w:hAnsiTheme="minorHAnsi"/>
        </w:rPr>
        <w:t xml:space="preserve"> </w:t>
      </w:r>
      <w:r w:rsidR="006E60AA" w:rsidRPr="00A55792">
        <w:rPr>
          <w:rFonts w:asciiTheme="minorHAnsi" w:hAnsiTheme="minorHAnsi"/>
        </w:rPr>
        <w:t xml:space="preserve">also </w:t>
      </w:r>
      <w:r w:rsidRPr="00A55792">
        <w:rPr>
          <w:rFonts w:asciiTheme="minorHAnsi" w:hAnsiTheme="minorHAnsi"/>
        </w:rPr>
        <w:t>influenced by proximi</w:t>
      </w:r>
      <w:r w:rsidR="007B6691" w:rsidRPr="00A55792">
        <w:rPr>
          <w:rFonts w:asciiTheme="minorHAnsi" w:hAnsiTheme="minorHAnsi"/>
        </w:rPr>
        <w:t xml:space="preserve">ty to anthropogenic activity, </w:t>
      </w:r>
      <w:r w:rsidRPr="00A55792">
        <w:rPr>
          <w:rFonts w:asciiTheme="minorHAnsi" w:hAnsiTheme="minorHAnsi"/>
        </w:rPr>
        <w:t>desert regions</w:t>
      </w:r>
      <w:r w:rsidR="007B6691" w:rsidRPr="00A55792">
        <w:rPr>
          <w:rFonts w:asciiTheme="minorHAnsi" w:hAnsiTheme="minorHAnsi"/>
        </w:rPr>
        <w:t xml:space="preserve"> or glacier edges</w:t>
      </w:r>
      <w:r w:rsidRPr="00A55792">
        <w:rPr>
          <w:rFonts w:asciiTheme="minorHAnsi" w:hAnsiTheme="minorHAnsi"/>
        </w:rPr>
        <w:t xml:space="preserve"> </w:t>
      </w:r>
      <w:r w:rsidR="007B6691" w:rsidRPr="00A55792">
        <w:rPr>
          <w:rFonts w:asciiTheme="minorHAnsi" w:hAnsiTheme="minorHAnsi"/>
        </w:rPr>
        <w:fldChar w:fldCharType="begin" w:fldLock="1"/>
      </w:r>
      <w:r w:rsidR="006E60AA" w:rsidRPr="00A55792">
        <w:rPr>
          <w:rFonts w:asciiTheme="minorHAnsi" w:hAnsiTheme="minorHAnsi"/>
        </w:rPr>
        <w:instrText>ADDIN CSL_CITATION {"citationItems":[{"id":"ITEM-1","itemData":{"DOI":"10.1016/j.atmosenv.2016.05.020","ISSN":"18732844","abstract":"Cryoconite deposited on mountain glacier surfaces is significant for understanding regional atmospheric environments, which could influence the albedo and energy balance of the glacier basins, and maintain the glacial microbiology system. Field observations were conducted on the glaciers of western China, including Laohugou Glacier No.12 (LHG), Tanggula Dongkemadi Glacier (TGL), Zhadang Glacier (ZD), and Baishui Glacier No.1 in the Yulong Mountains (YL), as well as Urumqi Glacier No.1 in the Tianshan Mountains (TS) for comparison with locations in the Tibetan Plateau, in addition to laboratory TEM-EDX analysis of the individual cryoconite particles filtered on lacey carbon (LC) and calcium-coated carbon (Ca-C) TEM grids. This work provided information on the morphology and chemical composition, as well as a unique record of the particle's physical state, of cryoconite deposition on the Tibetan Plateau. The result showed that there is a large difference in the cryoconite particle composition between various locations on the Tibetan Plateau. In total, mineral dust particles were dominant (&gt;50%) in the cryoconite at all locations. However, more anthropogenic particles (e.g., black carbon (BC) and fly ash) were found in YL (38%) and ZD (22%) in the Ca-C grids in the southern locations. In TGL, many NaCl and MCS particles (&gt;10%), as well as few BC and biological particles (&lt;5%), were found in cryoconite in addition to mineral dust. In TS, the cryoconite is composed primarily of mineral dust, as well as BC (&lt;5%). Compared with other sites, the LHG cryoconite shows a more complex composition of atmospheric deposition with sufficient NaCl, BC, fly ash and biological particles (6% in LC grid). The higher ratio of anthropogenic particles in the southern Tibetan Plateau is likely caused by atmospheric pollutant transport from the south Asia to the Tibetan Plateau. Cryoconite in the northern locations (e.g., TGL, LHG, and TS) with higher dust and salt particle ratio are influenced by large deserts in central Asia. Therefore, the transport and deposition of cryoconite is of great significance for understanding regional atmospheric environment and circulation. Large amounts of biological, NaCl and MCS particles were observed in the cryoconite, implying that in addition to dust and BC, many types of light absorbing impurities (LAI) together could influence the glacier albedo change and induce ice melting in the mountain glaciers of the Tibetan Plateau. Moreover, a hig…","author":[{"dropping-particle":"","family":"Dong","given":"Zhiwen","non-dropping-particle":"","parse-names":false,"suffix":""},{"dropping-particle":"","family":"Qin","given":"Dahe","non-dropping-particle":"","parse-names":false,"suffix":""},{"dropping-particle":"","family":"Kang","given":"Shichang","non-dropping-particle":"","parse-names":false,"suffix":""},{"dropping-particle":"","family":"Liu","given":"Yajun","non-dropping-particle":"","parse-names":false,"suffix":""},{"dropping-particle":"","family":"Li","given":"Yang","non-dropping-particle":"","parse-names":false,"suffix":""},{"dropping-particle":"","family":"Huang","given":"Jie","non-dropping-particle":"","parse-names":false,"suffix":""},{"dropping-particle":"","family":"Qin","given":"Xiang","non-dropping-particle":"","parse-names":false,"suffix":""}],"container-title":"Atmospheric Environment","id":"ITEM-1","issued":{"date-parts":[["2016"]]},"page":"114-124","publisher":"Elsevier Ltd","title":"Individual particles of cryoconite deposited on the mountain glaciers of the Tibetan Plateau: Insights into chemical composition and sources","type":"article-journal","volume":"138"},"uris":["http://www.mendeley.com/documents/?uuid=03d63f20-ceff-4d66-92cd-00a381ba0b84"]},{"id":"ITEM-2","itemData":{"DOI":"10.5194/bg-11-5365-2014","ISSN":"17264189","abstract":"A cryoconite granule is a near-spherical aggregation of biota and abiotic particles found upon glacier surfaces. Recently, microstructural studies have revealed that photosynthetic microorganisms and extracellular polymeric substances (EPS) are omnipresent within cryoconite granules and have suggested their importance as biological \"forming factors\". To assess these forming factors, and their biological control over aggregate size and stability, across a typical Arctic valley glacier surface, a suite of rapid, spectrophotometric, microplate methods were utilised. Subsequent spatial mapping of these data revealed distinct patterns. Labile carbohydrates were found to increase up-glacier, suggestive of EPS production for cryoprotection and nutrient assimilation. Conversely, pigment concentrations were found to increase towards the glacier terminus and valley sides, suggestive of allochthonous input, a general reduction in physical disturbance and of the build-up of photosynthetic pigments and less labile cyanobacterial sheath material. Aggregate size was found to increase towards the glacier edges, linked to the input of particulate matter from the valley sides, and to broadly increase down-glacier, in the same way as pigment concentrations. Statistical analyses of transect data revealed that the photoautotrophic count and carbohydrate-chlorophyll ratio of the cryoconite sampled could explain 83% of the measured variation in aggregate size and stability. Considering solely aggregate size, the number and length of photoautotrophic filaments could explain 92% of the variation in this parameter. These findings demonstrate the two-dimensional distribution of key biological controls upon cryoconite aggregation for the first time, and highlight the importance of filamentous cyanobacteria and EPS production to the development of stable cryoconite granules.","author":[{"dropping-particle":"","family":"Langford","given":"H. J.","non-dropping-particle":"","parse-names":false,"suffix":""},{"dropping-particle":"","family":"Irvine-Fynn","given":"T. D.L.","non-dropping-particle":"","parse-names":false,"suffix":""},{"dropping-particle":"","family":"Edwards","given":"A.","non-dropping-particle":"","parse-names":false,"suffix":""},{"dropping-particle":"","family":"Banwart","given":"S. A.","non-dropping-particle":"","parse-names":false,"suffix":""},{"dropping-particle":"","family":"Hodson","given":"A. J.","non-dropping-particle":"","parse-names":false,"suffix":""}],"container-title":"Biogeosciences","id":"ITEM-2","issue":"19","issued":{"date-parts":[["2014"]]},"page":"5365-5380","title":"A spatial investigation of the environmental controls over cryoconite aggregation on Longyearbreen glacier, Svalbard","type":"article-journal","volume":"11"},"uris":["http://www.mendeley.com/documents/?uuid=637375bd-48a0-4191-b21a-0014cdae465f"]},{"id":"ITEM-3","itemData":{"DOI":"10.5200/baltica.2017.30.08","ISSN":"00673064","abstract":"The western ablation zone of the Greenland ice sheet is darker than the surrounding ice, because a higher amount of fine-grained particles, known as a cryoconite, occur. To date, biotic cryoconite components have gained a lot of attention, in contrast with mineral components, which have been studied to a limited extent. In this study, fine-grained quartz grains from the cryoconite holes of the Russell Glacier, southwest Greenland are, therefore, examined. Authors use scanning electron microscope to elucidate shape, surface character and origin of these mineral quartz particles. Triangular-faceted, sharp-edged grains dominate in most of the investigated samples, and originate from local sources, where grain-to-grain contact in the ice prevail. Grains with smooth corners and edges result from chemical weathering in meltwater of alkaline pH, in which quartz solubility significantly increases. However, part of these rounded grains is due to mechanical abrasion by wind action. Postsedimentary frost action is visible through grains entirely or partially covered by scaly-grained encrustation. Local processes and sources are largely responsible for aforementioned grain outlines. However, few grains with bulbous silica precipitation argue for a dry and warm climate, and distant, out-of-Greenland origin.","author":[{"dropping-particle":"","family":"Nartiša","given":"Edyta Kalińska","non-dropping-particle":"","parse-names":false,"suffix":""},{"dropping-particle":"","family":"Lamsters","given":"Kristaps","non-dropping-particle":"","parse-names":false,"suffix":""},{"dropping-particle":"","family":"Karušs","given":"Jānis","non-dropping-particle":"","parse-names":false,"suffix":""},{"dropping-particle":"","family":"Krievān","given":"Māris","non-dropping-particle":"","parse-names":false,"suffix":""},{"dropping-particle":"","family":"Rečs","given":"Agnis","non-dropping-particle":"","parse-names":false,"suffix":""},{"dropping-particle":"","family":"Meija","given":"Raimonds","non-dropping-particle":"","parse-names":false,"suffix":""}],"container-title":"Baltica","id":"ITEM-3","issue":"2","issued":{"date-parts":[["2017"]]},"page":"63-73","title":"Fine-grained quartz from cryoconite holes of the Russell Glacier, southwest Greenland – A scanning electron microscopy study","type":"article-journal","volume":"30"},"uris":["http://www.mendeley.com/documents/?uuid=dc1ab7f2-e3d3-4534-bf7c-f0b2a68c7c26"]}],"mendeley":{"formattedCitation":"(Dong et al., 2016; H. J. Langford, Irvine-Fynn, Edwards, Banwart, &amp; Hodson, 2014; Nartiša et al., 2017)","plainTextFormattedCitation":"(Dong et al., 2016; H. J. Langford, Irvine-Fynn, Edwards, Banwart, &amp; Hodson, 2014; Nartiša et al., 2017)","previouslyFormattedCitation":"(Dong et al., 2016; H. J. Langford, Irvine-Fynn, Edwards, Banwart, &amp; Hodson, 2014; Nartiša et al., 2017)"},"properties":{"noteIndex":0},"schema":"https://github.com/citation-style-language/schema/raw/master/csl-citation.json"}</w:instrText>
      </w:r>
      <w:r w:rsidR="007B6691" w:rsidRPr="00A55792">
        <w:rPr>
          <w:rFonts w:asciiTheme="minorHAnsi" w:hAnsiTheme="minorHAnsi"/>
        </w:rPr>
        <w:fldChar w:fldCharType="separate"/>
      </w:r>
      <w:r w:rsidR="007B6691" w:rsidRPr="00A55792">
        <w:rPr>
          <w:rFonts w:asciiTheme="minorHAnsi" w:hAnsiTheme="minorHAnsi"/>
          <w:noProof/>
        </w:rPr>
        <w:t xml:space="preserve">(Dong et </w:t>
      </w:r>
      <w:r w:rsidR="007B6691" w:rsidRPr="00A55792">
        <w:rPr>
          <w:rFonts w:asciiTheme="minorHAnsi" w:hAnsiTheme="minorHAnsi"/>
          <w:noProof/>
        </w:rPr>
        <w:lastRenderedPageBreak/>
        <w:t>al., 2016; H. J. Langford, Irvine-Fynn, Edwards, Banwart, &amp; Hodson, 2014; Nartiša et al., 2017)</w:t>
      </w:r>
      <w:r w:rsidR="007B6691" w:rsidRPr="00A55792">
        <w:rPr>
          <w:rFonts w:asciiTheme="minorHAnsi" w:hAnsiTheme="minorHAnsi"/>
        </w:rPr>
        <w:fldChar w:fldCharType="end"/>
      </w:r>
      <w:r w:rsidRPr="00A55792">
        <w:rPr>
          <w:rFonts w:asciiTheme="minorHAnsi" w:hAnsiTheme="minorHAnsi"/>
        </w:rPr>
        <w:t>.</w:t>
      </w:r>
    </w:p>
    <w:p w14:paraId="4B3CC585" w14:textId="77777777" w:rsidR="00DC2A24" w:rsidRPr="00A55792" w:rsidRDefault="00DC2A24" w:rsidP="00DC2A24">
      <w:pPr>
        <w:rPr>
          <w:rFonts w:asciiTheme="minorHAnsi" w:hAnsiTheme="minorHAnsi"/>
        </w:rPr>
      </w:pPr>
    </w:p>
    <w:p w14:paraId="6656270B" w14:textId="095D5E94" w:rsidR="006E60AA" w:rsidRPr="00A55792" w:rsidRDefault="00DC2A24" w:rsidP="00DC2A24">
      <w:pPr>
        <w:rPr>
          <w:rFonts w:asciiTheme="minorHAnsi" w:hAnsiTheme="minorHAnsi"/>
        </w:rPr>
      </w:pPr>
      <w:r w:rsidRPr="00A55792">
        <w:rPr>
          <w:rFonts w:asciiTheme="minorHAnsi" w:hAnsiTheme="minorHAnsi"/>
        </w:rPr>
        <w:t xml:space="preserve">Granules have concentric </w:t>
      </w:r>
      <w:r w:rsidR="006E60AA" w:rsidRPr="00A55792">
        <w:rPr>
          <w:rFonts w:asciiTheme="minorHAnsi" w:hAnsiTheme="minorHAnsi"/>
        </w:rPr>
        <w:t>inner structures, reflecting</w:t>
      </w:r>
      <w:r w:rsidRPr="00A55792">
        <w:rPr>
          <w:rFonts w:asciiTheme="minorHAnsi" w:hAnsiTheme="minorHAnsi"/>
        </w:rPr>
        <w:t xml:space="preserve"> annual growth </w:t>
      </w:r>
      <w:r w:rsidRPr="00A55792">
        <w:rPr>
          <w:rFonts w:asciiTheme="minorHAnsi" w:hAnsiTheme="minorHAnsi"/>
        </w:rPr>
        <w:fldChar w:fldCharType="begin" w:fldLock="1"/>
      </w:r>
      <w:r w:rsidRPr="00A55792">
        <w:rPr>
          <w:rFonts w:asciiTheme="minorHAnsi" w:hAnsiTheme="minorHAnsi"/>
        </w:rPr>
        <w:instrText>ADDIN CSL_CITATION {"citationItems":[{"id":"ITEM-1","itemData":{"DOI":"10.3189/172756411795932010","ISSN":"02603055","abstract":"Cryoconite granules are dark-colored spherical aggregates of organic and inorganic material on glacier ice, and are commonly observed on glaciers the world over. The structure of cryoconite granules on Ürümqi glacier No. 1, Tien Shan, China, was analyzed. Granules were distributed over the entire ice surface of the ablation area, and ranged in size from 0.26 to 3.5 mm (mean 1.1 mm). The granule surface was densely covered with filamentous cyanobacteria. Microscopy of a thin section revealed various inner structures. Most granules had concentric layers of dense organic matter, which are probably derived from annual growth of the granules by the activity of cyanobacteria. The number of layers averaged 3.5 and ranged up to 7, which is likely to indicate their mean and maximum growth ages, respectively. Some granules contained two or more subgranules, showing that small granules had combined and enlarged. Such structures suggest that granule formation was mainly due to the activity of filamentous cyanobacteria, and that the granules repeatedly grew and disintegrated over a cycle of several years on the glacier.","author":[{"dropping-particle":"","family":"Takeuchi","given":"Nozomu","non-dropping-particle":"","parse-names":false,"suffix":""},{"dropping-particle":"","family":"Nishiyama","given":"Hiromu","non-dropping-particle":"","parse-names":false,"suffix":""},{"dropping-particle":"","family":"Li","given":"Z.","non-dropping-particle":"","parse-names":false,"suffix":""}],"container-title":"Annals of Glaciology","id":"ITEM-1","issue":"56","issued":{"date-parts":[["2010"]]},"page":"9-14","title":"Structure and formation process of cryoconite granules on ürümqi glacier No. 1, Tien Shan, China","type":"article-journal","volume":"51"},"uris":["http://www.mendeley.com/documents/?uuid=a022285f-3c9f-4479-a7f8-290d0ce38b3f"]}],"mendeley":{"formattedCitation":"(Takeuchi, Nishiyama, &amp; Li, 2010)","plainTextFormattedCitation":"(Takeuchi, Nishiyama, &amp; Li, 2010)","previouslyFormattedCitation":"(Takeuchi, Nishiyama, &amp; Li, 2010)"},"properties":{"noteIndex":0},"schema":"https://github.com/citation-style-language/schema/raw/master/csl-citation.json"}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(Takeuchi, Nishiyama, &amp; Li, 2010)</w:t>
      </w:r>
      <w:r w:rsidRPr="00A55792">
        <w:rPr>
          <w:rFonts w:asciiTheme="minorHAnsi" w:hAnsiTheme="minorHAnsi"/>
        </w:rPr>
        <w:fldChar w:fldCharType="end"/>
      </w:r>
      <w:r w:rsidRPr="00A55792">
        <w:rPr>
          <w:rFonts w:asciiTheme="minorHAnsi" w:hAnsiTheme="minorHAnsi"/>
        </w:rPr>
        <w:t xml:space="preserve">. </w:t>
      </w:r>
      <w:r w:rsidR="006E60AA" w:rsidRPr="00A55792">
        <w:rPr>
          <w:rFonts w:asciiTheme="minorHAnsi" w:hAnsiTheme="minorHAnsi"/>
        </w:rPr>
        <w:t xml:space="preserve">Larger granules </w:t>
      </w:r>
      <w:r w:rsidRPr="00A55792">
        <w:rPr>
          <w:rFonts w:asciiTheme="minorHAnsi" w:hAnsiTheme="minorHAnsi"/>
        </w:rPr>
        <w:t>exhibit greater C</w:t>
      </w:r>
      <w:r w:rsidR="006E60AA" w:rsidRPr="00A55792">
        <w:rPr>
          <w:rFonts w:asciiTheme="minorHAnsi" w:hAnsiTheme="minorHAnsi"/>
        </w:rPr>
        <w:t xml:space="preserve"> and N content and are</w:t>
      </w:r>
      <w:r w:rsidRPr="00A55792">
        <w:rPr>
          <w:rFonts w:asciiTheme="minorHAnsi" w:hAnsiTheme="minorHAnsi"/>
        </w:rPr>
        <w:t xml:space="preserve"> dominated by different taxa </w:t>
      </w:r>
      <w:r w:rsidRPr="00A55792">
        <w:rPr>
          <w:rFonts w:asciiTheme="minorHAnsi" w:hAnsiTheme="minorHAnsi"/>
        </w:rPr>
        <w:fldChar w:fldCharType="begin" w:fldLock="1"/>
      </w:r>
      <w:r w:rsidRPr="00A55792">
        <w:rPr>
          <w:rFonts w:asciiTheme="minorHAnsi" w:hAnsiTheme="minorHAnsi"/>
        </w:rPr>
        <w:instrText>ADDIN CSL_CITATION {"citationItems":[{"id":"ITEM-1","itemData":{"DOI":"10.1093/femsec/fiw127","ISBN":"8142512076","ISSN":"15746941","PMID":"27306554","abstract":"Cryoconite granules are aggregations of microorganisms with mineral particles that form on glacier surfaces. To understand the processes by which the granules develop, this study focused on the altitudinal distribution of the granules and photosynthetic microorganisms on the glacier, bacterial community variation with granules size and environmental factors affecting the growth of the granules. Size-sorted cryoconite granules collected from five different sites on Qaanaaq Glacier were analyzed. C and N contents were significantly higher in large (diameter greater than 250 μm) granules than in smaller (diameter 30-249 μm) granules. Bacterial community structures, based on 16S rRNA gene amplicon sequencing, were different between the smaller and larger granules. The filamentous cyanobacterium Phormidesmis priestleyi was the dominant bacterial species in larger granules. Multivariate analysis suggests that the abundance of mineral particles on the glacier surface is the main factor controlling growth of these cyanobacteria. These results show that the supply of mineral particles on the glacier enhances granule development, that P. priestleyi is likely the key species for primary production and the formation of the granules and that the bacterial community in the granules changes over the course of the granule development.","author":[{"dropping-particle":"","family":"Uetake","given":"Jun","non-dropping-particle":"","parse-names":false,"suffix":""},{"dropping-particle":"","family":"Tanaka","given":"Sota","non-dropping-particle":"","parse-names":false,"suffix":""},{"dropping-particle":"","family":"Segawa","given":"Takahiro","non-dropping-particle":"","parse-names":false,"suffix":""},{"dropping-particle":"","family":"Takeuchi","given":"Nozomu","non-dropping-particle":"","parse-names":false,"suffix":""},{"dropping-particle":"","family":"Nagatsuka","given":"Naoko","non-dropping-particle":"","parse-names":false,"suffix":""},{"dropping-particle":"","family":"Motoyama","given":"Hideaki","non-dropping-particle":"","parse-names":false,"suffix":""},{"dropping-particle":"","family":"Aoki","given":"Teruo","non-dropping-particle":"","parse-names":false,"suffix":""}],"container-title":"FEMS Microbiology Ecology","id":"ITEM-1","issue":"9","issued":{"date-parts":[["2016"]]},"page":"1-10","title":"Microbial community variation in cryoconite granules on Qaanaaq Glacier, NW Greenland","type":"article-journal","volume":"92"},"uris":["http://www.mendeley.com/documents/?uuid=27a4a3f1-be74-457b-87ea-f577a7ae7a1b"]}],"mendeley":{"formattedCitation":"(Uetake et al., 2016)","plainTextFormattedCitation":"(Uetake et al., 2016)","previouslyFormattedCitation":"(Uetake et al., 2016)"},"properties":{"noteIndex":0},"schema":"https://github.com/citation-style-language/schema/raw/master/csl-citation.json"}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(Uetake et al., 2016)</w:t>
      </w:r>
      <w:r w:rsidRPr="00A55792">
        <w:rPr>
          <w:rFonts w:asciiTheme="minorHAnsi" w:hAnsiTheme="minorHAnsi"/>
        </w:rPr>
        <w:fldChar w:fldCharType="end"/>
      </w:r>
      <w:r w:rsidR="006E60AA" w:rsidRPr="00A55792">
        <w:rPr>
          <w:rFonts w:asciiTheme="minorHAnsi" w:hAnsiTheme="minorHAnsi"/>
        </w:rPr>
        <w:t xml:space="preserve">. Large granules </w:t>
      </w:r>
      <w:r w:rsidR="00552354" w:rsidRPr="00A55792">
        <w:rPr>
          <w:rFonts w:asciiTheme="minorHAnsi" w:hAnsiTheme="minorHAnsi"/>
        </w:rPr>
        <w:t xml:space="preserve">also </w:t>
      </w:r>
      <w:r w:rsidRPr="00A55792">
        <w:rPr>
          <w:rFonts w:asciiTheme="minorHAnsi" w:hAnsiTheme="minorHAnsi"/>
        </w:rPr>
        <w:t xml:space="preserve">exhibit fine-scale redox stratification, </w:t>
      </w:r>
      <w:r w:rsidR="006E60AA" w:rsidRPr="00A55792">
        <w:rPr>
          <w:rFonts w:asciiTheme="minorHAnsi" w:hAnsiTheme="minorHAnsi"/>
        </w:rPr>
        <w:t>with</w:t>
      </w:r>
      <w:r w:rsidRPr="00A55792">
        <w:rPr>
          <w:rFonts w:asciiTheme="minorHAnsi" w:hAnsiTheme="minorHAnsi"/>
        </w:rPr>
        <w:t xml:space="preserve"> </w:t>
      </w:r>
      <w:proofErr w:type="spellStart"/>
      <w:r w:rsidRPr="00A55792">
        <w:rPr>
          <w:rFonts w:asciiTheme="minorHAnsi" w:hAnsiTheme="minorHAnsi"/>
        </w:rPr>
        <w:t>oxic</w:t>
      </w:r>
      <w:proofErr w:type="spellEnd"/>
      <w:r w:rsidRPr="00A55792">
        <w:rPr>
          <w:rFonts w:asciiTheme="minorHAnsi" w:hAnsiTheme="minorHAnsi"/>
        </w:rPr>
        <w:t xml:space="preserve"> </w:t>
      </w:r>
      <w:r w:rsidR="006E60AA" w:rsidRPr="00A55792">
        <w:rPr>
          <w:rFonts w:asciiTheme="minorHAnsi" w:hAnsiTheme="minorHAnsi"/>
        </w:rPr>
        <w:t xml:space="preserve">surface conditions and </w:t>
      </w:r>
      <w:r w:rsidRPr="00A55792">
        <w:rPr>
          <w:rFonts w:asciiTheme="minorHAnsi" w:hAnsiTheme="minorHAnsi"/>
        </w:rPr>
        <w:t xml:space="preserve">anoxic </w:t>
      </w:r>
      <w:r w:rsidR="006E60AA" w:rsidRPr="00A55792">
        <w:rPr>
          <w:rFonts w:asciiTheme="minorHAnsi" w:hAnsiTheme="minorHAnsi"/>
        </w:rPr>
        <w:t>core</w:t>
      </w:r>
      <w:r w:rsidR="00552354" w:rsidRPr="00A55792">
        <w:rPr>
          <w:rFonts w:asciiTheme="minorHAnsi" w:hAnsiTheme="minorHAnsi"/>
        </w:rPr>
        <w:t>s</w:t>
      </w:r>
      <w:r w:rsidR="006E60AA" w:rsidRPr="00A55792">
        <w:rPr>
          <w:rFonts w:asciiTheme="minorHAnsi" w:hAnsiTheme="minorHAnsi"/>
        </w:rPr>
        <w:t xml:space="preserve"> where degrading </w:t>
      </w:r>
      <w:r w:rsidRPr="00A55792">
        <w:rPr>
          <w:rFonts w:asciiTheme="minorHAnsi" w:hAnsiTheme="minorHAnsi"/>
        </w:rPr>
        <w:t xml:space="preserve">cyanobacteria </w:t>
      </w:r>
      <w:r w:rsidR="006E60AA" w:rsidRPr="00A55792">
        <w:rPr>
          <w:rFonts w:asciiTheme="minorHAnsi" w:hAnsiTheme="minorHAnsi"/>
        </w:rPr>
        <w:t>release</w:t>
      </w:r>
      <w:r w:rsidRPr="00A55792">
        <w:rPr>
          <w:rFonts w:asciiTheme="minorHAnsi" w:hAnsiTheme="minorHAnsi"/>
        </w:rPr>
        <w:t xml:space="preserve"> C and N </w:t>
      </w:r>
      <w:r w:rsidRPr="00A55792">
        <w:rPr>
          <w:rFonts w:asciiTheme="minorHAnsi" w:hAnsiTheme="minorHAnsi"/>
        </w:rPr>
        <w:fldChar w:fldCharType="begin" w:fldLock="1"/>
      </w:r>
      <w:r w:rsidRPr="00A55792">
        <w:rPr>
          <w:rFonts w:asciiTheme="minorHAnsi" w:hAnsiTheme="minorHAnsi"/>
        </w:rPr>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et al., 2020)","plainTextFormattedCitation":"(Segawa et al., 2020)","previouslyFormattedCitation":"(Segawa et al.,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(Segawa et al., 2020)</w:t>
      </w:r>
      <w:r w:rsidRPr="00A55792">
        <w:rPr>
          <w:rFonts w:asciiTheme="minorHAnsi" w:hAnsiTheme="minorHAnsi"/>
        </w:rPr>
        <w:fldChar w:fldCharType="end"/>
      </w:r>
      <w:r w:rsidRPr="00A55792">
        <w:rPr>
          <w:rFonts w:asciiTheme="minorHAnsi" w:hAnsiTheme="minorHAnsi"/>
        </w:rPr>
        <w:t xml:space="preserve">. </w:t>
      </w:r>
    </w:p>
    <w:p w14:paraId="27247E1A" w14:textId="77777777" w:rsidR="006E60AA" w:rsidRPr="00A55792" w:rsidRDefault="006E60AA" w:rsidP="00DC2A24">
      <w:pPr>
        <w:rPr>
          <w:rFonts w:asciiTheme="minorHAnsi" w:hAnsiTheme="minorHAnsi"/>
        </w:rPr>
      </w:pPr>
    </w:p>
    <w:p w14:paraId="574D5E5D" w14:textId="56967EC1" w:rsidR="00DC2A24" w:rsidRPr="00A55792" w:rsidRDefault="007B6691" w:rsidP="00DC2A24">
      <w:pPr>
        <w:rPr>
          <w:rFonts w:asciiTheme="minorHAnsi" w:hAnsiTheme="minorHAnsi"/>
        </w:rPr>
      </w:pPr>
      <w:r w:rsidRPr="00A55792">
        <w:rPr>
          <w:rFonts w:asciiTheme="minorHAnsi" w:hAnsiTheme="minorHAnsi"/>
        </w:rPr>
        <w:t xml:space="preserve">Overlying water </w:t>
      </w:r>
      <w:r w:rsidR="00DC2A24" w:rsidRPr="00A55792">
        <w:rPr>
          <w:rFonts w:asciiTheme="minorHAnsi" w:hAnsiTheme="minorHAnsi"/>
        </w:rPr>
        <w:t xml:space="preserve">contains lower nutrient stores and microbial abundance than underlying sediment </w:t>
      </w:r>
      <w:r w:rsidR="006E60AA" w:rsidRPr="00A55792">
        <w:rPr>
          <w:rFonts w:asciiTheme="minorHAnsi" w:hAnsiTheme="minorHAnsi"/>
        </w:rPr>
        <w:fldChar w:fldCharType="begin" w:fldLock="1"/>
      </w:r>
      <w:r w:rsidR="003A4310" w:rsidRPr="00A55792">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Antarctica?","type":"article-journal","volume":"45"},"uris":["http://www.mendeley.com/documents/?uuid=b33aae32-043c-42d0-bb68-4f57c55ddccf"]},{"id":"ITEM-2","itemData":{"DOI":"10.3389/fmicb.2019.00065","ISSN":"1664302X","abstract":"Although cryoconite holes, sediment-filled melt holes on glacier surfaces, appear small and homogenous, their microbial inhabitants may be spatially partitioned. This partitioning could be particularly important for maintaining biodiversity in holes that remain isolated for many years, such as in Antarctica. We hypothesized that cryoconite holes with greater species richness and biomass should exhibit greater partitioning between the sediments and water, promoting greater biodiversity through spatial niche partitioning. We tested this hypothesis by sampling frozen cryoconite holes along a gradient of biomass and biodiversity in the Taylor Valley, Antarctica, where ice-lidded cryoconite holes are a ubiquitous feature of glaciers. We extracted DNA and chlorophyll a from the sediments and water of these samples to describe biodiversity and quantify proxies for biomass. Contrary to our expectation, we found that cryoconite holes with greater richness and biomass showed less partitioning of phylotypes by the sediments versus the water, perhaps indicating that the probability of sediment microbes being mixed into the water is higher from richer sediments. Another explanation may be that organisms from the water were compressed by freezing down to the sediment layer, leaving primarily relic DNA of dead cells to be detected higher in the frozen water. Further evidence of this explanation is that the dominant sequences unique to water closely matched organisms that do not live in cryoconite holes or the Dry Valleys (e.g., vertebrates); so this cryptic biodiversity could represent unknown microbial animals or DNA from atmospheric deposition of dead biomass in the otherwise low-biomass water. Although we cannot rule out spatial niche partitioning occurring at finer scales or in melted cryoconite holes, we found no evidence of partitioning between the sediments and water in frozen holes. Future work should include more sampling of cryoconite holes at a finer spatial scale, and characterizing the communities of the sediments and water when cryoconite holes are melted and active.","author":[{"dropping-particle":"","family":"Sommers","given":"Pacifica","non-dropping-particle":"","parse-names":false,"suffix":""},{"dropping-particle":"","family":"Darcy","given":"John L.","non-dropping-particle":"","parse-names":false,"suffix":""},{"dropping-particle":"","family":"Porazinska","given":"Dorota L.","non-dropping-particle":"","parse-names":false,"suffix":""},{"dropping-particle":"","family":"Gendron","given":"Eli M.S.","non-dropping-particle":"","parse-names":false,"suffix":""},{"dropping-particle":"","family":"Fountain","given":"Andrew G.","non-dropping-particle":"","parse-names":false,"suffix":""},{"dropping-particle":"","family":"Zamora","given":"Felix","non-dropping-particle":"","parse-names":false,"suffix":""},{"dropping-particle":"","family":"Vincent","given":"Kim","non-dropping-particle":"","parse-names":false,"suffix":""},{"dropping-particle":"","family":"Cawley","given":"Kaelin M.","non-dropping-particle":"","parse-names":false,"suffix":""},{"dropping-particle":"","family":"Solon","given":"Adam J.","non-dropping-particle":"","parse-names":false,"suffix":""},{"dropping-particle":"","family":"Vimercati","given":"Lara","non-dropping-particle":"","parse-names":false,"suffix":""},{"dropping-particle":"","family":"Ryder","given":"Jenna","non-dropping-particle":"","parse-names":false,"suffix":""},{"dropping-particle":"","family":"Schmidt","given":"Steven K.","non-dropping-particle":"","parse-names":false,"suffix":""}],"container-title":"Frontiers in Microbiology","id":"ITEM-2","issue":"FEB","issued":{"date-parts":[["2019"]]},"publisher":"Frontiers Media S.A.","title":"Comparison of microbial communities in the sediments and water columns of frozen cryoconite holes in the McMurdo Dry Valleys, Antarctica","type":"article-journal","volume":"10"},"uris":["http://www.mendeley.com/documents/?uuid=d8d63ebe-2f41-3729-b0f7-4f92a940b7a8"]}],"mendeley":{"formattedCitation":"(Elizabeth A. Bagshaw et al., 2013; Sommers, Darcy, et al., 2019)","plainTextFormattedCitation":"(Elizabeth A. Bagshaw et al., 2013; Sommers, Darcy, et al., 2019)","previouslyFormattedCitation":"(Elizabeth A. Bagshaw et al., 2013; Sommers, Darcy, et al., 2019)"},"properties":{"noteIndex":0},"schema":"https://github.com/citation-style-language/schema/raw/master/csl-citation.json"}</w:instrText>
      </w:r>
      <w:r w:rsidR="006E60AA" w:rsidRPr="00A55792">
        <w:rPr>
          <w:rFonts w:asciiTheme="minorHAnsi" w:hAnsiTheme="minorHAnsi"/>
        </w:rPr>
        <w:fldChar w:fldCharType="separate"/>
      </w:r>
      <w:r w:rsidR="006E60AA" w:rsidRPr="00A55792">
        <w:rPr>
          <w:rFonts w:asciiTheme="minorHAnsi" w:hAnsiTheme="minorHAnsi"/>
          <w:noProof/>
        </w:rPr>
        <w:t>(Elizabeth A. Bagshaw et al., 2013; Sommers, Darcy, et al., 2019)</w:t>
      </w:r>
      <w:r w:rsidR="006E60AA" w:rsidRPr="00A55792">
        <w:rPr>
          <w:rFonts w:asciiTheme="minorHAnsi" w:hAnsiTheme="minorHAnsi"/>
        </w:rPr>
        <w:fldChar w:fldCharType="end"/>
      </w:r>
      <w:r w:rsidR="00DC2A24" w:rsidRPr="00A55792">
        <w:rPr>
          <w:rFonts w:asciiTheme="minorHAnsi" w:hAnsiTheme="minorHAnsi"/>
        </w:rPr>
        <w:t xml:space="preserve">. Within the water column there is also evidence of </w:t>
      </w:r>
      <w:proofErr w:type="spellStart"/>
      <w:r w:rsidR="00DC2A24" w:rsidRPr="00A55792">
        <w:rPr>
          <w:rFonts w:asciiTheme="minorHAnsi" w:hAnsiTheme="minorHAnsi"/>
        </w:rPr>
        <w:t>microzonation</w:t>
      </w:r>
      <w:proofErr w:type="spellEnd"/>
      <w:r w:rsidR="00DC2A24"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{"citationItems":[{"id":"ITEM-1","itemData":{"DOI":"10.2478/popore-2013-0008","ISSN":"01380338","abstract":"There are hardly any data concerning the vertical micro-distribution of protozoa in water column in cryoconite holes on the glacier surface. Such comparisons can provide insights into the ecology of protozoa. The present research wasmade on Ecology Glacier (South Shetland Islands, Antarctic); vertical microzonation of ciliates in relation to physical and chemical parameters in cryoconite holes was studied. The density and biomass of protozoans significantly differed between the studied stations (cryoconite holes), with the lowest numbers in the surface water and the highest in the bottom water. The surface waters were dominated by mixotrophic and omnivorous taxa,whereas the deepest sampling level has shown the increase of the proportion of bacterivore species. Ordination analysis indicated that TN and P-PO4 can strongly regulate the abundance and species composition of protozoa. The redundancy analyses (RDA) showed that the ciliate communities can be separated into two groups. The first group included species associated with surface water: Halteria grandinella and Codonella sp. The second group included species that are associated with bottom water: Prorodon sp., Holosticha pullaster, Stylonychia mytiluscomplex and small scuticociliates.","author":[{"dropping-particle":"","family":"Mieczan","given":"Tomasz","non-dropping-particle":"","parse-names":false,"suffix":""},{"dropping-particle":"","family":"Górniak","given":"Dorota","non-dropping-particle":"","parse-names":false,"suffix":""},{"dropping-particle":"","family":"Światecki","given":"Aleksander","non-dropping-particle":"","parse-names":false,"suffix":""},{"dropping-particle":"","family":"Zdanowski","given":"Marek","non-dropping-particle":"","parse-names":false,"suffix":""},{"dropping-particle":"","family":"Tarkowska-Kukuryk","given":"Monika","non-dropping-particle":"","parse-names":false,"suffix":""},{"dropping-particle":"","family":"Adamczuk","given":"Małgorzata","non-dropping-particle":"","parse-names":false,"suffix":""}],"container-title":"Polish Polar Research","id":"ITEM-1","issue":"2","issued":{"date-parts":[["2013"]]},"page":"201-212","title":"Vertical microzonation of ciliates in cryoconite holes in Ecology Glacier, King George Island","type":"article-journal","volume":"34"},"uris":["http://www.mendeley.com/documents/?uuid=c6cd67b7-06d0-4a4f-8c76-aa2018ccaa41"]}],"mendeley":{"formattedCitation":"(Mieczan et al., 2013)","plainTextFormattedCitation":"(Mieczan et al., 2013)","previouslyFormattedCitation":"(Mieczan et al., 2013)"},"properties":{"noteIndex":0},"schema":"https://github.com/citation-style-language/schema/raw/master/csl-citation.json"}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(Mieczan et al., 2013)</w:t>
      </w:r>
      <w:r w:rsidR="00DC2A24" w:rsidRPr="00A55792">
        <w:rPr>
          <w:rFonts w:asciiTheme="minorHAnsi" w:hAnsiTheme="minorHAnsi"/>
        </w:rPr>
        <w:fldChar w:fldCharType="end"/>
      </w:r>
      <w:r w:rsidR="00DC2A24" w:rsidRPr="00A55792">
        <w:rPr>
          <w:rFonts w:asciiTheme="minorHAnsi" w:hAnsiTheme="minorHAnsi"/>
        </w:rPr>
        <w:t>.</w:t>
      </w:r>
    </w:p>
    <w:p w14:paraId="4E29E79B" w14:textId="77777777" w:rsidR="00DC2A24" w:rsidRPr="00A55792" w:rsidRDefault="00DC2A24" w:rsidP="00DC2A24">
      <w:pPr>
        <w:rPr>
          <w:rFonts w:asciiTheme="minorHAnsi" w:hAnsiTheme="minorHAnsi"/>
        </w:rPr>
      </w:pPr>
    </w:p>
    <w:p w14:paraId="38A70CA3" w14:textId="2CB0CB40" w:rsidR="00DC2A24" w:rsidRPr="00A55792" w:rsidRDefault="00DC2A24" w:rsidP="00DC2A24">
      <w:pPr>
        <w:pStyle w:val="Heading3"/>
        <w:rPr>
          <w:rFonts w:asciiTheme="minorHAnsi" w:hAnsiTheme="minorHAnsi"/>
        </w:rPr>
      </w:pPr>
      <w:bookmarkStart w:id="8" w:name="_Toc64021935"/>
      <w:r w:rsidRPr="00A55792">
        <w:rPr>
          <w:rFonts w:asciiTheme="minorHAnsi" w:hAnsiTheme="minorHAnsi"/>
        </w:rPr>
        <w:t>Temporal variability</w:t>
      </w:r>
      <w:bookmarkEnd w:id="8"/>
    </w:p>
    <w:p w14:paraId="7B9C8F32" w14:textId="77777777" w:rsidR="00DC2A24" w:rsidRPr="00A55792" w:rsidRDefault="00DC2A24" w:rsidP="00DC2A24">
      <w:pPr>
        <w:rPr>
          <w:rFonts w:asciiTheme="minorHAnsi" w:hAnsiTheme="minorHAnsi"/>
        </w:rPr>
      </w:pPr>
    </w:p>
    <w:p w14:paraId="48123EF6" w14:textId="2ACC90B2" w:rsidR="00DC2A24" w:rsidRPr="00A55792" w:rsidRDefault="00DC2A24" w:rsidP="00DC2A24">
      <w:pPr>
        <w:rPr>
          <w:rFonts w:asciiTheme="minorHAnsi" w:hAnsiTheme="minorHAnsi"/>
          <w:color w:val="000000"/>
        </w:rPr>
      </w:pPr>
      <w:r w:rsidRPr="00A55792">
        <w:rPr>
          <w:rFonts w:asciiTheme="minorHAnsi" w:hAnsiTheme="minorHAnsi"/>
        </w:rPr>
        <w:t>Polar cryoconite hols may persist over man</w:t>
      </w:r>
      <w:r w:rsidR="00712563" w:rsidRPr="00A55792">
        <w:rPr>
          <w:rFonts w:asciiTheme="minorHAnsi" w:hAnsiTheme="minorHAnsi"/>
        </w:rPr>
        <w:t xml:space="preserve">y </w:t>
      </w:r>
      <w:r w:rsidR="00552354" w:rsidRPr="00A55792">
        <w:rPr>
          <w:rFonts w:asciiTheme="minorHAnsi" w:hAnsiTheme="minorHAnsi"/>
        </w:rPr>
        <w:t>years, whilst temperate</w:t>
      </w:r>
      <w:r w:rsidR="00712563" w:rsidRPr="00A55792">
        <w:rPr>
          <w:rFonts w:asciiTheme="minorHAnsi" w:hAnsiTheme="minorHAnsi"/>
        </w:rPr>
        <w:t xml:space="preserve"> cryoconite holes are</w:t>
      </w:r>
      <w:r w:rsidRPr="00A55792">
        <w:rPr>
          <w:rFonts w:asciiTheme="minorHAnsi" w:hAnsiTheme="minorHAnsi"/>
        </w:rPr>
        <w:t xml:space="preserve"> ephemeral </w:t>
      </w:r>
      <w:r w:rsidRPr="00A55792">
        <w:rPr>
          <w:rFonts w:asciiTheme="minorHAnsi" w:hAnsiTheme="minorHAnsi"/>
        </w:rPr>
        <w:fldChar w:fldCharType="begin" w:fldLock="1"/>
      </w:r>
      <w:r w:rsidRPr="00A55792">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(Pittino, Seeger, et al., 2021)</w:t>
      </w:r>
      <w:r w:rsidRPr="00A55792">
        <w:rPr>
          <w:rFonts w:asciiTheme="minorHAnsi" w:hAnsiTheme="minorHAnsi"/>
        </w:rPr>
        <w:fldChar w:fldCharType="end"/>
      </w:r>
      <w:r w:rsidR="00552354" w:rsidRPr="00A55792">
        <w:rPr>
          <w:rFonts w:asciiTheme="minorHAnsi" w:hAnsiTheme="minorHAnsi"/>
        </w:rPr>
        <w:t xml:space="preserve">. </w:t>
      </w:r>
      <w:r w:rsidR="00712563" w:rsidRPr="00A55792">
        <w:rPr>
          <w:rFonts w:asciiTheme="minorHAnsi" w:hAnsiTheme="minorHAnsi"/>
        </w:rPr>
        <w:t xml:space="preserve">Holes periodically </w:t>
      </w:r>
      <w:r w:rsidRPr="00A55792">
        <w:rPr>
          <w:rFonts w:asciiTheme="minorHAnsi" w:hAnsiTheme="minorHAnsi"/>
        </w:rPr>
        <w:t xml:space="preserve">freeze, shrink </w:t>
      </w:r>
      <w:r w:rsidR="00712563" w:rsidRPr="00A55792">
        <w:rPr>
          <w:rFonts w:asciiTheme="minorHAnsi" w:hAnsiTheme="minorHAnsi"/>
        </w:rPr>
        <w:t>and ablate, triggering sediment erosion</w:t>
      </w:r>
      <w:r w:rsidRPr="00A55792">
        <w:rPr>
          <w:rFonts w:asciiTheme="minorHAnsi" w:hAnsiTheme="minorHAnsi"/>
        </w:rPr>
        <w:t xml:space="preserve"> and redistribut</w:t>
      </w:r>
      <w:r w:rsidR="00712563" w:rsidRPr="00A55792">
        <w:rPr>
          <w:rFonts w:asciiTheme="minorHAnsi" w:hAnsiTheme="minorHAnsi"/>
        </w:rPr>
        <w:t xml:space="preserve">ion </w:t>
      </w:r>
      <w:r w:rsidR="00552354" w:rsidRPr="00A55792">
        <w:rPr>
          <w:rFonts w:asciiTheme="minorHAnsi" w:hAnsiTheme="minorHAnsi"/>
          <w:color w:val="000000"/>
        </w:rPr>
        <w:fldChar w:fldCharType="begin" w:fldLock="1"/>
      </w:r>
      <w:r w:rsidR="00EB7BBC" w:rsidRPr="00A55792">
        <w:rPr>
          <w:rFonts w:asciiTheme="minorHAnsi" w:hAnsiTheme="minorHAnsi"/>
          <w:color w:val="000000"/>
        </w:rPr>
        <w:instrText>ADDIN CSL_CITATION {"citationItems":[{"id":"ITEM-1","itemData":{"DOI":"10.1111/1440-1703.1276","ISSN":"14401703","abstract":"The question why aquatic communities are often absent in suitable pools still remains a topic of debate and is often explained by dispersal limitation or biological barriers. Cryoconite holes (water-filled depressions on glaciers) as natural, simple and dynamic habitats in a glacial biome seem to be a good model for addressing this question. The main aim of our research was to investigate links between changes in weather conditions and short temporal changes in invertebrate densities on glaciers. For this study, we selected cryoconite holes on the valley Longyear Glacier and collected samples at two-day intervals from the same holes in August 2016. During the sampling campaigns, we detected freezing, shrinking and ablation of cryoconite holes. In the samples, we found only two groups of invertebrates, Tardigrada and Rotifera. We observed invertebrates in cryoconite holes until calm weather patterns were interrupted by wind and rainstorm, after which no individuals were detected. Before the storm event, densities in the samples reached up to 149 tardigrades/cm3 and 119 rotifers/cm3 of cryoconite. In addition, we found a strong erosion of cryoconite granules, redistribution into sediments (mud-like forms), and the migration of granules after rain, which confirmed the mechanical removal of invertebrates by streaming water. Water depth, pH or electrical conductivity did not seem to shape invertebrates communities. Their frequency and densities on valley glaciers depend on stochastic events, for example, weather breakdown (rainstorms). Furthermore, such events may form new niches for tardigrades and rotifers on polar glaciers and influence their coexistence within cryoconite holes.","author":[{"dropping-particle":"","family":"Zawierucha","given":"Krzysztof","non-dropping-particle":"","parse-names":false,"suffix":""},{"dropping-particle":"","family":"Buda","given":"Jakub","non-dropping-particle":"","parse-names":false,"suffix":""},{"dropping-particle":"","family":"Nawrot","given":"Adam","non-dropping-particle":"","parse-names":false,"suffix":""}],"container-title":"Ecological Research","id":"ITEM-1","issue":"3","issued":{"date-parts":[["2019"]]},"page":"370-379","title":"Extreme weather event results in the removal of invertebrates from cryoconite holes on an Arctic valley glacier (Longyearbreen, Svalbard)","type":"article-journal","volume":"34"},"uris":["http://www.mendeley.com/documents/?uuid=92bc52b9-4ce7-4484-9019-2d546d482a52"]},{"id":"ITEM-2","itemData":{"DOI":"10.1017/aog.2018.19","ISSN":"02603055","abstract":"Cryoconite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Glaciology","id":"ITEM-2","issue":"77","issued":{"date-parts":[["2018"]]},"page":"21-30","title":"Temporal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Greenland","type":"article-journal","volume":"59"},"uris":["http://www.mendeley.com/documents/?uuid=1ebab015-8e12-459a-9354-7084c813e411"]}],"mendeley":{"formattedCitation":"(Takeuchi et al., 2018; Krzysztof Zawierucha, Buda, &amp; Nawrot, 2019)","plainTextFormattedCitation":"(Takeuchi et al., 2018; Krzysztof Zawierucha, Buda, &amp; Nawrot, 2019)","previouslyFormattedCitation":"(Takeuchi et al., 2018; Krzysztof Zawierucha, Buda, &amp; Nawrot, 2019)"},"properties":{"noteIndex":0},"schema":"https://github.com/citation-style-language/schema/raw/master/csl-citation.json"}</w:instrText>
      </w:r>
      <w:r w:rsidR="00552354" w:rsidRPr="00A55792">
        <w:rPr>
          <w:rFonts w:asciiTheme="minorHAnsi" w:hAnsiTheme="minorHAnsi"/>
          <w:color w:val="000000"/>
        </w:rPr>
        <w:fldChar w:fldCharType="separate"/>
      </w:r>
      <w:r w:rsidR="00552354" w:rsidRPr="00A55792">
        <w:rPr>
          <w:rFonts w:asciiTheme="minorHAnsi" w:hAnsiTheme="minorHAnsi"/>
          <w:noProof/>
          <w:color w:val="000000"/>
        </w:rPr>
        <w:t>(Takeuchi et al., 2018; Krzysztof Zawierucha, Buda, &amp; Nawrot, 2019)</w:t>
      </w:r>
      <w:r w:rsidR="00552354" w:rsidRPr="00A55792">
        <w:rPr>
          <w:rFonts w:asciiTheme="minorHAnsi" w:hAnsiTheme="minorHAnsi"/>
          <w:color w:val="000000"/>
        </w:rPr>
        <w:fldChar w:fldCharType="end"/>
      </w:r>
      <w:r w:rsidR="00552354" w:rsidRPr="00A55792">
        <w:rPr>
          <w:rFonts w:asciiTheme="minorHAnsi" w:hAnsiTheme="minorHAnsi"/>
        </w:rPr>
        <w:t>.</w:t>
      </w:r>
      <w:r w:rsidR="00552354" w:rsidRPr="00A55792">
        <w:rPr>
          <w:rFonts w:asciiTheme="minorHAnsi" w:hAnsiTheme="minorHAnsi"/>
          <w:color w:val="000000"/>
        </w:rPr>
        <w:t xml:space="preserve"> </w:t>
      </w:r>
      <w:r w:rsidR="00552354" w:rsidRPr="00A55792">
        <w:rPr>
          <w:rFonts w:asciiTheme="minorHAnsi" w:hAnsiTheme="minorHAnsi"/>
        </w:rPr>
        <w:t>C</w:t>
      </w:r>
      <w:r w:rsidRPr="00A55792">
        <w:rPr>
          <w:rFonts w:asciiTheme="minorHAnsi" w:hAnsiTheme="minorHAnsi"/>
        </w:rPr>
        <w:t>om</w:t>
      </w:r>
      <w:r w:rsidR="00552354" w:rsidRPr="00A55792">
        <w:rPr>
          <w:rFonts w:asciiTheme="minorHAnsi" w:hAnsiTheme="minorHAnsi"/>
        </w:rPr>
        <w:t>munities are</w:t>
      </w:r>
      <w:r w:rsidRPr="00A55792">
        <w:rPr>
          <w:rFonts w:asciiTheme="minorHAnsi" w:hAnsiTheme="minorHAnsi"/>
        </w:rPr>
        <w:t xml:space="preserve"> subject to diel cycles of transcriptional activity</w:t>
      </w:r>
      <w:r w:rsidR="00552354" w:rsidRPr="00A55792">
        <w:rPr>
          <w:rFonts w:asciiTheme="minorHAnsi" w:hAnsiTheme="minorHAnsi"/>
        </w:rPr>
        <w:t xml:space="preserve"> </w:t>
      </w:r>
      <w:r w:rsidR="00712563" w:rsidRPr="00A55792">
        <w:rPr>
          <w:rFonts w:asciiTheme="minorHAnsi" w:hAnsiTheme="minorHAnsi"/>
        </w:rPr>
        <w:fldChar w:fldCharType="begin" w:fldLock="1"/>
      </w:r>
      <w:r w:rsidR="007C750D" w:rsidRPr="00A55792">
        <w:rPr>
          <w:rFonts w:asciiTheme="minorHAnsi" w:hAnsiTheme="minorHAnsi"/>
        </w:rPr>
        <w:instrText>ADDIN CSL_CITATION {"citationItems":[{"id":"ITEM-1","itemData":{"author":[{"dropping-particle":"","family":"Pittino","given":"Francesca","non-dropping-particle":"","parse-names":false,"suffix":""},{"dropping-particle":"","family":"Zordan","given":"Simone","non-dropping-particle":"","parse-names":false,"suffix":""},{"dropping-particle":"","family":"Azzoni","given":"Roberto S","non-dropping-particle":"","parse-names":false,"suffix":""},{"dropping-particle":"","family":"Diolaiuti","given":"Guglielmina","non-dropping-particle":"","parse-names":false,"suffix":""}],"container-title":"PREPRINT","id":"ITEM-1","issued":{"date-parts":[["2021"]]},"title":"Diel transcriptional pattern contributes to functional and taxonomic diversity in supraglacial microbial communities","type":"article-journal"},"uris":["http://www.mendeley.com/documents/?uuid=a4f60391-11b5-40fb-978f-f6cec88388a0"]}],"mendeley":{"formattedCitation":"(Pittino, Zordan, Azzoni, &amp; Diolaiuti, 2021)","plainTextFormattedCitation":"(Pittino, Zordan, Azzoni, &amp; Diolaiuti, 2021)","previouslyFormattedCitation":"(Pittino, Zordan, Azzoni, &amp; Diolaiuti, 2021)"},"properties":{"noteIndex":0},"schema":"https://github.com/citation-style-language/schema/raw/master/csl-citation.json"}</w:instrText>
      </w:r>
      <w:r w:rsidR="00712563" w:rsidRPr="00A55792">
        <w:rPr>
          <w:rFonts w:asciiTheme="minorHAnsi" w:hAnsiTheme="minorHAnsi"/>
        </w:rPr>
        <w:fldChar w:fldCharType="separate"/>
      </w:r>
      <w:r w:rsidR="003A4310" w:rsidRPr="00A55792">
        <w:rPr>
          <w:rFonts w:asciiTheme="minorHAnsi" w:hAnsiTheme="minorHAnsi"/>
          <w:noProof/>
        </w:rPr>
        <w:t>(Pittino, Zordan, Azzoni, &amp; Diolaiuti, 2021)</w:t>
      </w:r>
      <w:r w:rsidR="00712563" w:rsidRPr="00A55792">
        <w:rPr>
          <w:rFonts w:asciiTheme="minorHAnsi" w:hAnsiTheme="minorHAnsi"/>
        </w:rPr>
        <w:fldChar w:fldCharType="end"/>
      </w:r>
      <w:r w:rsidR="00552354" w:rsidRPr="00A55792">
        <w:rPr>
          <w:rFonts w:asciiTheme="minorHAnsi" w:hAnsiTheme="minorHAnsi"/>
        </w:rPr>
        <w:t xml:space="preserve">. </w:t>
      </w:r>
    </w:p>
    <w:p w14:paraId="7F06430C" w14:textId="77777777" w:rsidR="00DC2A24" w:rsidRPr="00A55792" w:rsidRDefault="00DC2A24" w:rsidP="00DC2A24">
      <w:pPr>
        <w:rPr>
          <w:rFonts w:asciiTheme="minorHAnsi" w:hAnsiTheme="minorHAnsi"/>
        </w:rPr>
      </w:pPr>
    </w:p>
    <w:p w14:paraId="2E4721D7" w14:textId="1A6D4C46" w:rsidR="00DC2A24" w:rsidRPr="00A55792" w:rsidRDefault="00DC2A24" w:rsidP="00DC2A24">
      <w:pPr>
        <w:pStyle w:val="Heading3"/>
        <w:rPr>
          <w:rFonts w:asciiTheme="minorHAnsi" w:hAnsiTheme="minorHAnsi"/>
        </w:rPr>
      </w:pPr>
      <w:bookmarkStart w:id="9" w:name="_Toc64021936"/>
      <w:r w:rsidRPr="00A55792">
        <w:rPr>
          <w:rFonts w:asciiTheme="minorHAnsi" w:hAnsiTheme="minorHAnsi"/>
        </w:rPr>
        <w:t>Glacier mass balance</w:t>
      </w:r>
      <w:bookmarkEnd w:id="9"/>
    </w:p>
    <w:p w14:paraId="79E9FFF5" w14:textId="77777777" w:rsidR="00DC2A24" w:rsidRPr="00A55792" w:rsidRDefault="00DC2A24" w:rsidP="00DC2A24">
      <w:pPr>
        <w:rPr>
          <w:rFonts w:asciiTheme="minorHAnsi" w:hAnsiTheme="minorHAnsi"/>
        </w:rPr>
      </w:pPr>
    </w:p>
    <w:p w14:paraId="2F35DE2A" w14:textId="3DD00B7B" w:rsidR="00DC2A24" w:rsidRPr="00A55792" w:rsidRDefault="003A4310" w:rsidP="00DC2A24">
      <w:pPr>
        <w:rPr>
          <w:rFonts w:asciiTheme="minorHAnsi" w:hAnsiTheme="minorHAnsi"/>
        </w:rPr>
      </w:pPr>
      <w:r w:rsidRPr="00A55792">
        <w:rPr>
          <w:rFonts w:asciiTheme="minorHAnsi" w:hAnsiTheme="minorHAnsi"/>
        </w:rPr>
        <w:t>Cryoconite holes</w:t>
      </w:r>
      <w:r w:rsidR="00DC2A24" w:rsidRPr="00A55792">
        <w:rPr>
          <w:rFonts w:asciiTheme="minorHAnsi" w:hAnsiTheme="minorHAnsi"/>
        </w:rPr>
        <w:t xml:space="preserve"> contribute to glacial wastage by lowering</w:t>
      </w:r>
      <w:r w:rsidRPr="00A55792">
        <w:rPr>
          <w:rFonts w:asciiTheme="minorHAnsi" w:hAnsiTheme="minorHAnsi"/>
        </w:rPr>
        <w:t xml:space="preserve"> ice surface </w:t>
      </w:r>
      <w:r w:rsidR="001B62CD">
        <w:rPr>
          <w:rFonts w:asciiTheme="minorHAnsi" w:hAnsiTheme="minorHAnsi"/>
        </w:rPr>
        <w:t xml:space="preserve">albedo </w:t>
      </w:r>
      <w:r w:rsidRPr="00A55792">
        <w:rPr>
          <w:rFonts w:asciiTheme="minorHAnsi" w:hAnsiTheme="minorHAnsi"/>
        </w:rPr>
        <w:t>and</w:t>
      </w:r>
      <w:r w:rsidR="00DC2A24" w:rsidRPr="00A55792">
        <w:rPr>
          <w:rFonts w:asciiTheme="minorHAnsi" w:hAnsiTheme="minorHAnsi"/>
        </w:rPr>
        <w:t xml:space="preserve"> increasing radiative heating </w:t>
      </w:r>
      <w:r w:rsidRPr="00A55792">
        <w:rPr>
          <w:rFonts w:asciiTheme="minorHAnsi" w:hAnsiTheme="minorHAnsi"/>
        </w:rPr>
        <w:fldChar w:fldCharType="begin" w:fldLock="1"/>
      </w:r>
      <w:r w:rsidR="007C750D" w:rsidRPr="00A5579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Research","id":"ITEM-2","issue":"54","issued":{"date-parts":[["2001"]]},"page":"495-505","title":"Biological characteristics of dark colored material (cryoconite) on Canadian Arctic glaciers (Devon and Penny ice caps)","type":"article-journal"},"uris":["http://www.mendeley.com/documents/?uuid=abcbc1ad-b706-4347-8c3f-12538a81e15c"]},{"id":"ITEM-3","itemData":{"DOI":"10.1080/15230430.2001.12003413","ISSN":"1523-0430","abstract":"Dark-colored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Research","id":"ITEM-3","issue":"2","issued":{"date-parts":[["2001"]]},"page":"115-122","title":"Structure, Formation, and Darkening Process of Albedo-reducing Material (Cryoconite) on a Himalayan Glacier: A Granular Algal Mat Growing on the Glacier","type":"article-journal","volume":"33"},"uris":["http://www.mendeley.com/documents/?uuid=76f663eb-6789-488d-8d39-f65c887b21d0"]},{"id":"ITEM-4","itemData":{"DOI":"10.1017/jog.2019.41","ISSN":"00221430","abstract":"Cryoconite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Glaciology","id":"ITEM-4","issue":"252","issued":{"date-parts":[["2019"]]},"page":"633-644","title":"Cryoconite on a glacier on the north-eastern Tibetan plateau: Light-absorbing impurities, albedo and enhanced melting","type":"article-journal","volume":"65"},"uris":["http://www.mendeley.com/documents/?uuid=2711ac54-f173-4004-bed7-93fa2f5a9d16"]}],"mendeley":{"formattedCitation":"(Y. Li et al., 2019; Takeuchi, Kohshima, Goto-Azuma, et al., 2001; Takeuchi, Kohshima, &amp; Seko, 2001; Wharton et al., 1985)","plainTextFormattedCitation":"(Y. Li et al., 2019; Takeuchi, Kohshima, Goto-Azuma, et al., 2001; Takeuchi, Kohshima, &amp; Seko, 2001; Wharton et al., 1985)","previouslyFormattedCitation":"(Y. Li et al., 2019; Takeuchi, Kohshima, Goto-Azuma, et al., 2001; Takeuchi, Kohshima, &amp; Seko, 2001; Wharton et al., 1985)"},"properties":{"noteIndex":0},"schema":"https://github.com/citation-style-language/schema/raw/master/csl-citation.json"}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(Y. Li et al., 2019; Takeuchi, Kohshima, Goto-Azuma, et al., 2001; Takeuchi, Kohshima, &amp; Seko, 2001; Wharton et al., 1985)</w:t>
      </w:r>
      <w:r w:rsidRPr="00A55792">
        <w:rPr>
          <w:rFonts w:asciiTheme="minorHAnsi" w:hAnsiTheme="minorHAnsi"/>
        </w:rPr>
        <w:fldChar w:fldCharType="end"/>
      </w:r>
      <w:r w:rsidR="00DC2A24" w:rsidRPr="00A55792">
        <w:rPr>
          <w:rFonts w:asciiTheme="minorHAnsi" w:hAnsiTheme="minorHAnsi"/>
        </w:rPr>
        <w:t>. Conversely, cryoconite holes may increase area-aver</w:t>
      </w:r>
      <w:r w:rsidRPr="00A55792">
        <w:rPr>
          <w:rFonts w:asciiTheme="minorHAnsi" w:hAnsiTheme="minorHAnsi"/>
        </w:rPr>
        <w:t>aged glacier albedo by hiding</w:t>
      </w:r>
      <w:r w:rsidR="00DC2A24" w:rsidRPr="00A55792">
        <w:rPr>
          <w:rFonts w:asciiTheme="minorHAnsi" w:hAnsiTheme="minorHAnsi"/>
        </w:rPr>
        <w:t xml:space="preserve"> sediment from sunlight</w:t>
      </w:r>
      <w:r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{"citationItems":[{"id":"ITEM-1","itemData":{"DOI":"10.3189/002214310791190776","ISSN":"00221430","abstract":"Ice types, albedos and impurity content are characterized for the ablation zone of the Greenland ice sheet in Kronprinz Christians Land (80° N, 24° W). Along this ice margin the width of the ablation zone is only about 8 km. The emergence and melting of old ice in the ablation zone creates a surface layer of dust that was originally deposited with snowfall high on the ice sheet. This debris cover is augmented by locally derived wind-blown sediment. Subsequently, the surface dust particles often aggregate together to form centimetre-scale clumps that melt into the ice, creating cryoconite holes. The debris in the cryoconite holes becomes hidden from sunlight, raising the area-averaged albedo relative to surfaces with uniform debris cover. Spectral and broadband albedos were obtained for snow, ice hummocks, debris-covered ice, cryoconite-studded ice and barren tundra surfaces. Broadband ice albedos varied from 0.2 (for ice with heavy loading of uniform debris) to 0.6 (for ice hummocks with cryoconite holes). The cryoconite material itself has albedo 0.1 when wet. Areal distribution of the major surface types was estimated visually from a transect video as a function of distance from the ice edge (330ma.s.l.). Ablation rates were measured along a transect from the ice margin to the slush zone 8 km from the margin (550ma.s.l.), traversing both Pleistocene and Holocene ice. Ablation rates in early August averaged 2 cmd-1. Impurity concentrations were typically 4.3mg L-1 in the subsurface ice. Surface concentrations were about 16 gm-2 on surfaces with low impurity loading, and heavily loaded surfaces had concentrations as high as 1.4 kgm-2. The mineralogical composition of the cryoconite material is comparable with that of the surrounding soils and with dust on a snowdrift in front of the ice margin, implying that much of the material is derived from local sources. A fine mode (clay) is present in the oldest ice but not in the nearby soil, suggesting that its origin is from wind deposition during Pleistocene glaciation.","author":[{"dropping-particle":"","family":"Bøggild","given":"Carl Egede","non-dropping-particle":"","parse-names":false,"suffix":""},{"dropping-particle":"","family":"Brandt","given":"Richard E.","non-dropping-particle":"","parse-names":false,"suffix":""},{"dropping-particle":"","family":"Brown","given":"Kendrick J.","non-dropping-particle":"","parse-names":false,"suffix":""},{"dropping-particle":"","family":"Warren","given":"Stephen G.","non-dropping-particle":"","parse-names":false,"suffix":""}],"container-title":"Journal of Glaciology","id":"ITEM-1","issue":"195","issued":{"date-parts":[["2010"]]},"page":"101-113","title":"The ablation zone in northeast greenland: Ice types, albedos and impurities","type":"article-journal","volume":"56"},"uris":["http://www.mendeley.com/documents/?uuid=8a7fb46f-5f74-4032-8eb7-d31569356af6"]}],"mendeley":{"formattedCitation":"(Bøggild, Brandt, Brown, &amp; Warren, 2010)","plainTextFormattedCitation":"(Bøggild, Brandt, Brown, &amp; Warren, 2010)","previouslyFormattedCitation":"(Bøggild, Brandt, Brown, &amp; Warren, 2010)"},"properties":{"noteIndex":0},"schema":"https://github.com/citation-style-language/schema/raw/master/csl-citation.json"}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(Bøggild, Brandt, Brown, &amp; Warren, 2010)</w:t>
      </w:r>
      <w:r w:rsidR="00DC2A24" w:rsidRPr="00A55792">
        <w:rPr>
          <w:rFonts w:asciiTheme="minorHAnsi" w:hAnsiTheme="minorHAnsi"/>
        </w:rPr>
        <w:fldChar w:fldCharType="end"/>
      </w:r>
      <w:r w:rsidR="007C750D" w:rsidRPr="00A55792">
        <w:rPr>
          <w:rFonts w:asciiTheme="minorHAnsi" w:hAnsiTheme="minorHAnsi"/>
        </w:rPr>
        <w:t xml:space="preserve">. </w:t>
      </w:r>
      <w:r w:rsidR="003B7F03" w:rsidRPr="00A55792">
        <w:rPr>
          <w:rFonts w:asciiTheme="minorHAnsi" w:hAnsiTheme="minorHAnsi"/>
        </w:rPr>
        <w:t xml:space="preserve">Cryoconite sediment may roughen the ice surface, enhancing heat exchange between the atmospheric-ice interface and further accumulating organic matter </w:t>
      </w:r>
      <w:r w:rsidR="003B7F03" w:rsidRPr="00A55792">
        <w:rPr>
          <w:rFonts w:asciiTheme="minorHAnsi" w:hAnsiTheme="minorHAnsi"/>
        </w:rPr>
        <w:fldChar w:fldCharType="begin" w:fldLock="1"/>
      </w:r>
      <w:r w:rsidR="003B7F03"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3B7F03" w:rsidRPr="00A55792">
        <w:rPr>
          <w:rFonts w:asciiTheme="minorHAnsi" w:hAnsiTheme="minorHAnsi"/>
        </w:rPr>
        <w:fldChar w:fldCharType="separate"/>
      </w:r>
      <w:r w:rsidR="003B7F03" w:rsidRPr="00A55792">
        <w:rPr>
          <w:rFonts w:asciiTheme="minorHAnsi" w:hAnsiTheme="minorHAnsi"/>
          <w:noProof/>
        </w:rPr>
        <w:t>(Amy Hodson et al., 2008)</w:t>
      </w:r>
      <w:r w:rsidR="003B7F03" w:rsidRPr="00A55792">
        <w:rPr>
          <w:rFonts w:asciiTheme="minorHAnsi" w:hAnsiTheme="minorHAnsi"/>
        </w:rPr>
        <w:fldChar w:fldCharType="end"/>
      </w:r>
      <w:r w:rsidR="003B7F03" w:rsidRPr="00A55792">
        <w:rPr>
          <w:rFonts w:asciiTheme="minorHAnsi" w:hAnsiTheme="minorHAnsi"/>
        </w:rPr>
        <w:t xml:space="preserve">. </w:t>
      </w:r>
      <w:r w:rsidR="00DC2A24" w:rsidRPr="00A55792">
        <w:rPr>
          <w:rFonts w:asciiTheme="minorHAnsi" w:hAnsiTheme="minorHAnsi"/>
        </w:rPr>
        <w:t xml:space="preserve">Understanding the implications of organic material deposition is essential for climate change modelling and analysing glacier mass-balance change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(Takeuchi, 2002)</w:t>
      </w:r>
      <w:r w:rsidR="00DC2A24" w:rsidRPr="00A55792">
        <w:rPr>
          <w:rFonts w:asciiTheme="minorHAnsi" w:hAnsiTheme="minorHAnsi"/>
        </w:rPr>
        <w:fldChar w:fldCharType="end"/>
      </w:r>
      <w:r w:rsidR="00DC2A24" w:rsidRPr="00A55792">
        <w:rPr>
          <w:rFonts w:asciiTheme="minorHAnsi" w:hAnsiTheme="minorHAnsi"/>
        </w:rPr>
        <w:t xml:space="preserve">. </w:t>
      </w:r>
    </w:p>
    <w:p w14:paraId="0492535E" w14:textId="77777777" w:rsidR="00DC2A24" w:rsidRPr="00A55792" w:rsidRDefault="00DC2A24" w:rsidP="00DC2A24">
      <w:pPr>
        <w:rPr>
          <w:rFonts w:asciiTheme="minorHAnsi" w:hAnsiTheme="minorHAnsi"/>
        </w:rPr>
      </w:pPr>
    </w:p>
    <w:p w14:paraId="7C94EB9A" w14:textId="2B69F3BB" w:rsidR="00DC2A24" w:rsidRPr="00A55792" w:rsidRDefault="00B473AA" w:rsidP="00DC2A24">
      <w:pPr>
        <w:pStyle w:val="Heading3"/>
        <w:rPr>
          <w:rFonts w:asciiTheme="minorHAnsi" w:hAnsiTheme="minorHAnsi"/>
        </w:rPr>
      </w:pPr>
      <w:bookmarkStart w:id="10" w:name="_Toc64021937"/>
      <w:r w:rsidRPr="00A55792">
        <w:rPr>
          <w:rFonts w:asciiTheme="minorHAnsi" w:hAnsiTheme="minorHAnsi"/>
        </w:rPr>
        <w:t>H</w:t>
      </w:r>
      <w:r w:rsidR="00DC2A24" w:rsidRPr="00A55792">
        <w:rPr>
          <w:rFonts w:asciiTheme="minorHAnsi" w:hAnsiTheme="minorHAnsi"/>
        </w:rPr>
        <w:t>ydrology</w:t>
      </w:r>
      <w:bookmarkEnd w:id="10"/>
    </w:p>
    <w:p w14:paraId="781F6475" w14:textId="77777777" w:rsidR="00DC2A24" w:rsidRPr="00A55792" w:rsidRDefault="00DC2A24" w:rsidP="00DC2A24">
      <w:pPr>
        <w:rPr>
          <w:rFonts w:asciiTheme="minorHAnsi" w:hAnsiTheme="minorHAnsi"/>
        </w:rPr>
      </w:pPr>
    </w:p>
    <w:p w14:paraId="58EE0D5C" w14:textId="2402504F" w:rsidR="00DC2A24" w:rsidRPr="00A55792" w:rsidRDefault="00252C2A" w:rsidP="00DC2A24">
      <w:pPr>
        <w:rPr>
          <w:rFonts w:asciiTheme="minorHAnsi" w:hAnsiTheme="minorHAnsi"/>
        </w:rPr>
      </w:pPr>
      <w:r w:rsidRPr="00A55792">
        <w:rPr>
          <w:rFonts w:asciiTheme="minorHAnsi" w:hAnsiTheme="minorHAnsi"/>
        </w:rPr>
        <w:t>A</w:t>
      </w:r>
      <w:r w:rsidR="001E46F9" w:rsidRPr="00A55792">
        <w:rPr>
          <w:rFonts w:asciiTheme="minorHAnsi" w:hAnsiTheme="minorHAnsi"/>
        </w:rPr>
        <w:t xml:space="preserve">blation of the weathering crust may lead to the hydrological connection </w:t>
      </w:r>
      <w:r w:rsidRPr="00A55792">
        <w:rPr>
          <w:rFonts w:asciiTheme="minorHAnsi" w:hAnsiTheme="minorHAnsi"/>
        </w:rPr>
        <w:t>(</w:t>
      </w:r>
      <w:r w:rsidRPr="00A55792">
        <w:rPr>
          <w:rFonts w:asciiTheme="minorHAnsi" w:hAnsiTheme="minorHAnsi"/>
          <w:b/>
        </w:rPr>
        <w:t xml:space="preserve">Figure </w:t>
      </w:r>
      <w:r w:rsidR="00DB0734">
        <w:rPr>
          <w:rFonts w:asciiTheme="minorHAnsi" w:hAnsiTheme="minorHAnsi"/>
          <w:b/>
        </w:rPr>
        <w:t>2</w:t>
      </w:r>
      <w:r w:rsidRPr="00A55792">
        <w:rPr>
          <w:rFonts w:asciiTheme="minorHAnsi" w:hAnsiTheme="minorHAnsi"/>
        </w:rPr>
        <w:t xml:space="preserve">) </w:t>
      </w:r>
      <w:r w:rsidR="001E46F9" w:rsidRPr="00A55792">
        <w:rPr>
          <w:rFonts w:asciiTheme="minorHAnsi" w:hAnsiTheme="minorHAnsi"/>
        </w:rPr>
        <w:t xml:space="preserve">and/or flushing of cryoconite holes </w:t>
      </w:r>
      <w:r w:rsidR="001E46F9" w:rsidRPr="00A55792">
        <w:rPr>
          <w:rFonts w:asciiTheme="minorHAnsi" w:hAnsiTheme="minorHAnsi"/>
        </w:rPr>
        <w:fldChar w:fldCharType="begin" w:fldLock="1"/>
      </w:r>
      <w:r w:rsidR="001E46F9" w:rsidRPr="00A5579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1E46F9" w:rsidRPr="00A55792">
        <w:rPr>
          <w:rFonts w:asciiTheme="minorHAnsi" w:hAnsiTheme="minorHAnsi"/>
        </w:rPr>
        <w:fldChar w:fldCharType="separate"/>
      </w:r>
      <w:r w:rsidR="001E46F9" w:rsidRPr="00A55792">
        <w:rPr>
          <w:rFonts w:asciiTheme="minorHAnsi" w:hAnsiTheme="minorHAnsi"/>
          <w:noProof/>
        </w:rPr>
        <w:t>(Wharton et al., 1985)</w:t>
      </w:r>
      <w:r w:rsidR="001E46F9" w:rsidRPr="00A55792">
        <w:rPr>
          <w:rFonts w:asciiTheme="minorHAnsi" w:hAnsiTheme="minorHAnsi"/>
        </w:rPr>
        <w:fldChar w:fldCharType="end"/>
      </w:r>
      <w:r w:rsidR="001E46F9" w:rsidRPr="00A55792">
        <w:rPr>
          <w:rFonts w:asciiTheme="minorHAnsi" w:hAnsiTheme="minorHAnsi"/>
        </w:rPr>
        <w:t xml:space="preserve">. Isolated holes exhibit higher enrichment of major ions and total organic carbon (TOC) than hydrologically connected holes, due to increased sediment dissolution and microbial synthesis </w:t>
      </w:r>
      <w:r w:rsidR="001E46F9" w:rsidRPr="00A55792">
        <w:rPr>
          <w:rFonts w:asciiTheme="minorHAnsi" w:hAnsiTheme="minorHAnsi"/>
        </w:rPr>
        <w:fldChar w:fldCharType="begin" w:fldLock="1"/>
      </w:r>
      <w:r w:rsidR="001E46F9" w:rsidRPr="00A55792">
        <w:rPr>
          <w:rFonts w:asciiTheme="minorHAnsi" w:hAnsiTheme="minorHAnsi"/>
        </w:rPr>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Antarctica","type":"article-journal","volume":"59"},"uris":["http://www.mendeley.com/documents/?uuid=9158860d-61eb-4546-9abb-5e6b749694a3"]}],"mendeley":{"formattedCitation":"(Samui, Antony, &amp; Thamban, 2018)","plainTextFormattedCitation":"(Samui, Antony, &amp; Thamban, 2018)","previouslyFormattedCitation":"(Samui, Antony, &amp; Thamban, 2018)"},"properties":{"noteIndex":0},"schema":"https://github.com/citation-style-language/schema/raw/master/csl-citation.json"}</w:instrText>
      </w:r>
      <w:r w:rsidR="001E46F9" w:rsidRPr="00A55792">
        <w:rPr>
          <w:rFonts w:asciiTheme="minorHAnsi" w:hAnsiTheme="minorHAnsi"/>
        </w:rPr>
        <w:fldChar w:fldCharType="separate"/>
      </w:r>
      <w:r w:rsidR="001E46F9" w:rsidRPr="00A55792">
        <w:rPr>
          <w:rFonts w:asciiTheme="minorHAnsi" w:hAnsiTheme="minorHAnsi"/>
          <w:noProof/>
        </w:rPr>
        <w:t>(Samui, Antony, &amp; Thamban, 2018)</w:t>
      </w:r>
      <w:r w:rsidR="001E46F9" w:rsidRPr="00A55792">
        <w:rPr>
          <w:rFonts w:asciiTheme="minorHAnsi" w:hAnsiTheme="minorHAnsi"/>
        </w:rPr>
        <w:fldChar w:fldCharType="end"/>
      </w:r>
      <w:r w:rsidR="001E46F9" w:rsidRPr="00A55792">
        <w:rPr>
          <w:rFonts w:asciiTheme="minorHAnsi" w:hAnsiTheme="minorHAnsi"/>
        </w:rPr>
        <w:t>.</w:t>
      </w:r>
      <w:r w:rsidR="003B7F03" w:rsidRPr="00A55792">
        <w:rPr>
          <w:rFonts w:asciiTheme="minorHAnsi" w:hAnsiTheme="minorHAnsi"/>
        </w:rPr>
        <w:t xml:space="preserve"> </w:t>
      </w:r>
      <w:r w:rsidR="001E46F9" w:rsidRPr="00A55792">
        <w:rPr>
          <w:rFonts w:asciiTheme="minorHAnsi" w:hAnsiTheme="minorHAnsi"/>
        </w:rPr>
        <w:t xml:space="preserve">Cryoconite holes can be used as an indicator of weathering crust hydrological dynamics </w:t>
      </w:r>
      <w:r w:rsidR="001E46F9" w:rsidRPr="00A55792">
        <w:rPr>
          <w:rFonts w:asciiTheme="minorHAnsi" w:hAnsiTheme="minorHAnsi"/>
        </w:rPr>
        <w:fldChar w:fldCharType="begin" w:fldLock="1"/>
      </w:r>
      <w:r w:rsidR="00C40189" w:rsidRPr="00A55792">
        <w:rPr>
          <w:rFonts w:asciiTheme="minorHAnsi" w:hAnsiTheme="minorHAnsi"/>
        </w:rPr>
        <w:instrText>ADDIN CSL_CITATION {"citationItems":[{"id":"ITEM-1","itemData":{"DOI":"10.1002/hyp.10602","ISSN":"10991085","abstract":"Water levels in cryoconite holes were monitored at high resolution over a 3-week period on Austre Brøggerbreen (Svalbard). These data were combined with melt and energy balance modelling, providing insights into the evolution of the glacier's near-surface hydrology and confirming that the hydrology of the near-surface, porous ice known as the 'weathering crust' is dynamic and analogous to a shallow-perched aquifer. A positive correlation between radiative forcing of melt and drainage efficiency was found within the weathering crust. This likely resulted from diurnal contraction and dilation of interstitial pore spaces driven by variations in radiative and turbulent fluxes in the surface energy balance, occasionally causing 'sudden drainage events'. A linear decrease in water levels in cryoconite holes was also observed and attributed to cumulative increases in near-surface ice porosity over the measurement period. The transport of particulate matter and microbes between cryoconite holes through the porous weathering crust is shown to be dependent upon weathering crust hydraulics and particle size. Cryoconite holes therefore yield an indication of the hydrological dynamics of the weathering crust and provide long-term storage loci for cryoconite at the glacier surface. This study highlights the importance of the weathering crust as a crucial component of the hydrology, ecology and biogeochemistry of the glacier ecosystem and glacierized regions and demonstrates the utility of cryoconite holes as natural piezometers on glacier surfaces.","author":[{"dropping-particle":"","family":"Cook","given":"Joseph Mitchell","non-dropping-particle":"","parse-names":false,"suffix":""},{"dropping-particle":"","family":"Hodson","given":"Andy J.","non-dropping-particle":"","parse-names":false,"suffix":""},{"dropping-particle":"","family":"Irvine-Fynn","given":"Tristram D.L.","non-dropping-particle":"","parse-names":false,"suffix":""}],"container-title":"Hydrological Processes","id":"ITEM-1","issue":"3","issued":{"date-parts":[["2016"]]},"page":"433-446","title":"Supraglacial weathering crust dynamics inferred from cryoconite hole hydrology","type":"article-journal","volume":"30"},"uris":["http://www.mendeley.com/documents/?uuid=e8697774-9424-48e0-845d-67fc7c5e970f"]},{"id":"ITEM-2","itemData":{"DOI":"10.1016/j.catena.2020.104577","ISSN":"03418162","abstract":"Cryoconite, a sediment found on the surface of glaciers, is known for its ability to accumulate radionuclides. New data on cryoconite from the Morteratsch glacier (Switzerland) are presented to shed light on the mechanisms that control the distribution of radioactivity in cryoconite. Among the radionuclides detected in our samples, we have identified 108mAg, an artificial species which has never been observed in terrestrial environments before. This finding supports that cryoconite has an extraordinary ability to accumulate radioactivity. Our results also show that the radioactivity of cryoconite from a single glacier is far from uniform. Both the absolute amount of radioactivity and the relative contribution of single radionuclides are highly variable in samples from the Morteratsch glacier. To investigate the processes responsible for such variability, we have explored the correlation between radionuclides, organic and inorganic carbon fractions and the morphological features of cryoconite deposits. We have found that the degree of connection between cryoconite and supraglacial hydrology is particularly important, since it strongly influences the accumulation of radionuclides in cryoconite. Cryoconite holes connected with supraglacial channels are rich in cosmogenic 7Be; in contrast, poorly connected deposits are rich in artificial fallout radionuclides and elemental carbon. The very different half-lives of 7Be and artificial radionuclides allowed us to discuss our findings in relation to the age and maturity of cryoconite deposits, highlighting the potential use of radionuclides to investigate hydrological supraglacial processes and material cycling at the surface of glaciers.","author":[{"dropping-particle":"","family":"Baccolo","given":"Giovanni","non-dropping-particle":"","parse-names":false,"suffix":""},{"dropping-particle":"","family":"Nastasi","given":"Massimiliano","non-dropping-particle":"","parse-names":false,"suffix":""},{"dropping-particle":"","family":"Massabò","given":"Dario","non-dropping-particle":"","parse-names":false,"suffix":""},{"dropping-particle":"","family":"Clason","given":"Caroline","non-dropping-particle":"","parse-names":false,"suffix":""},{"dropping-particle":"","family":"Mauro","given":"Biagio","non-dropping-particle":"Di","parse-names":false,"suffix":""},{"dropping-particle":"","family":"Stefano","given":"Elena","non-dropping-particle":"Di","parse-names":false,"suffix":""},{"dropping-particle":"","family":"Łokas","given":"Edyta","non-dropping-particle":"","parse-names":false,"suffix":""},{"dropping-particle":"","family":"Prati","given":"Paolo","non-dropping-particle":"","parse-names":false,"suffix":""},{"dropping-particle":"","family":"Previtali","given":"Ezio","non-dropping-particle":"","parse-names":false,"suffix":""},{"dropping-particle":"","family":"Takeuchi","given":"Nozomu","non-dropping-particle":"","parse-names":false,"suffix":""},{"dropping-particle":"","family":"Delmonte","given":"Barbara","non-dropping-particle":"","parse-names":false,"suffix":""},{"dropping-particle":"","family":"Maggi","given":"Valter","non-dropping-particle":"","parse-names":false,"suffix":""}],"container-title":"Catena","id":"ITEM-2","issue":"March","issued":{"date-parts":[["2020"]]},"page":"104577","publisher":"Elsevier","title":"Artificial and natural radionuclides in cryoconite as tracers of supraglacial dynamics: Insights from the Morteratsch glacier (Swiss Alps)","type":"article-journal","volume":"191"},"uris":["http://www.mendeley.com/documents/?uuid=e4dcc06a-4595-440b-bb78-1b371cb0a0d4"]}],"mendeley":{"formattedCitation":"(Baccolo, Nastasi, et al., 2020; Joseph Mitchell Cook, Hodson, &amp; Irvine-Fynn, 2016)","plainTextFormattedCitation":"(Baccolo, Nastasi, et al., 2020; Joseph Mitchell Cook, Hodson, &amp; Irvine-Fynn, 2016)","previouslyFormattedCitation":"(Baccolo, Nastasi, et al., 2020; Joseph Mitchell Cook, Hodson, &amp; Irvine-Fynn, 2016)"},"properties":{"noteIndex":0},"schema":"https://github.com/citation-style-language/schema/raw/master/csl-citation.json"}</w:instrText>
      </w:r>
      <w:r w:rsidR="001E46F9" w:rsidRPr="00A55792">
        <w:rPr>
          <w:rFonts w:asciiTheme="minorHAnsi" w:hAnsiTheme="minorHAnsi"/>
        </w:rPr>
        <w:fldChar w:fldCharType="separate"/>
      </w:r>
      <w:r w:rsidR="001E46F9" w:rsidRPr="00A55792">
        <w:rPr>
          <w:rFonts w:asciiTheme="minorHAnsi" w:hAnsiTheme="minorHAnsi"/>
          <w:noProof/>
        </w:rPr>
        <w:t>(Baccolo, Nastasi, et al., 2020; Joseph Mitchell Cook, Hodson, &amp; Irvine-Fynn, 2016)</w:t>
      </w:r>
      <w:r w:rsidR="001E46F9" w:rsidRPr="00A55792">
        <w:rPr>
          <w:rFonts w:asciiTheme="minorHAnsi" w:hAnsiTheme="minorHAnsi"/>
        </w:rPr>
        <w:fldChar w:fldCharType="end"/>
      </w:r>
      <w:r w:rsidR="001E46F9" w:rsidRPr="00A55792">
        <w:rPr>
          <w:rFonts w:asciiTheme="minorHAnsi" w:hAnsiTheme="minorHAnsi"/>
        </w:rPr>
        <w:t xml:space="preserve"> and can elucidate</w:t>
      </w:r>
      <w:r w:rsidR="00DC2A24" w:rsidRPr="00A55792">
        <w:rPr>
          <w:rFonts w:asciiTheme="minorHAnsi" w:hAnsiTheme="minorHAnsi"/>
        </w:rPr>
        <w:t xml:space="preserve"> nutr</w:t>
      </w:r>
      <w:r w:rsidR="001E46F9" w:rsidRPr="00A55792">
        <w:rPr>
          <w:rFonts w:asciiTheme="minorHAnsi" w:hAnsiTheme="minorHAnsi"/>
        </w:rPr>
        <w:t>ient transport within and beyond</w:t>
      </w:r>
      <w:r w:rsidR="00DC2A24" w:rsidRPr="00A55792">
        <w:rPr>
          <w:rFonts w:asciiTheme="minorHAnsi" w:hAnsiTheme="minorHAnsi"/>
        </w:rPr>
        <w:t xml:space="preserve"> the glacial system. </w:t>
      </w:r>
    </w:p>
    <w:p w14:paraId="7C87A7A3" w14:textId="77777777" w:rsidR="007C750D" w:rsidRPr="00A55792" w:rsidRDefault="007C750D" w:rsidP="00DC2A24">
      <w:pPr>
        <w:rPr>
          <w:rFonts w:asciiTheme="minorHAnsi" w:hAnsiTheme="minorHAnsi"/>
        </w:rPr>
      </w:pPr>
    </w:p>
    <w:p w14:paraId="7B372467" w14:textId="7BF7C655" w:rsidR="007C750D" w:rsidRPr="00A55792" w:rsidRDefault="007C750D" w:rsidP="007C750D">
      <w:pPr>
        <w:jc w:val="center"/>
        <w:rPr>
          <w:rFonts w:asciiTheme="minorHAnsi" w:hAnsiTheme="minorHAnsi"/>
        </w:rPr>
      </w:pPr>
      <w:r w:rsidRPr="00A55792">
        <w:rPr>
          <w:rFonts w:asciiTheme="minorHAnsi" w:hAnsiTheme="minorHAnsi"/>
          <w:noProof/>
        </w:rPr>
        <w:lastRenderedPageBreak/>
        <w:drawing>
          <wp:inline distT="0" distB="0" distL="0" distR="0" wp14:anchorId="6B80B7E4" wp14:editId="72E2DC7B">
            <wp:extent cx="3898900" cy="3975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1-02-04 at 10.05.35.png"/>
                    <pic:cNvPicPr/>
                  </pic:nvPicPr>
                  <pic:blipFill>
                    <a:blip r:embed="rId9">
                      <a:extLst>
                        <a:ext uri="{28A0092B-C50C-407E-A947-70E740481C1C}">
                          <a14:useLocalDpi xmlns:a14="http://schemas.microsoft.com/office/drawing/2010/main" val="0"/>
                        </a:ext>
                      </a:extLst>
                    </a:blip>
                    <a:stretch>
                      <a:fillRect/>
                    </a:stretch>
                  </pic:blipFill>
                  <pic:spPr>
                    <a:xfrm>
                      <a:off x="0" y="0"/>
                      <a:ext cx="3898900" cy="3975100"/>
                    </a:xfrm>
                    <a:prstGeom prst="rect">
                      <a:avLst/>
                    </a:prstGeom>
                  </pic:spPr>
                </pic:pic>
              </a:graphicData>
            </a:graphic>
          </wp:inline>
        </w:drawing>
      </w:r>
    </w:p>
    <w:p w14:paraId="04314157" w14:textId="5A263A36" w:rsidR="007C750D" w:rsidRPr="00A55792" w:rsidRDefault="007C750D" w:rsidP="007C750D">
      <w:pPr>
        <w:jc w:val="center"/>
        <w:rPr>
          <w:rFonts w:asciiTheme="minorHAnsi" w:hAnsiTheme="minorHAnsi"/>
        </w:rPr>
      </w:pPr>
      <w:r w:rsidRPr="00A55792">
        <w:rPr>
          <w:rFonts w:asciiTheme="minorHAnsi" w:hAnsiTheme="minorHAnsi"/>
          <w:b/>
        </w:rPr>
        <w:t xml:space="preserve">Figure </w:t>
      </w:r>
      <w:r w:rsidR="00DB0734">
        <w:rPr>
          <w:rFonts w:asciiTheme="minorHAnsi" w:hAnsiTheme="minorHAnsi"/>
          <w:b/>
        </w:rPr>
        <w:t>2</w:t>
      </w:r>
      <w:r w:rsidRPr="00A55792">
        <w:rPr>
          <w:rFonts w:asciiTheme="minorHAnsi" w:hAnsiTheme="minorHAnsi"/>
          <w:b/>
        </w:rPr>
        <w:t>.</w:t>
      </w:r>
      <w:r w:rsidRPr="00A55792">
        <w:rPr>
          <w:rFonts w:asciiTheme="minorHAnsi" w:hAnsiTheme="minorHAnsi"/>
        </w:rPr>
        <w:t xml:space="preserve"> Schem</w:t>
      </w:r>
      <w:r w:rsidR="00252C2A" w:rsidRPr="00A55792">
        <w:rPr>
          <w:rFonts w:asciiTheme="minorHAnsi" w:hAnsiTheme="minorHAnsi"/>
        </w:rPr>
        <w:t>atic of cryoconite hole hydrological connections</w:t>
      </w:r>
      <w:r w:rsidRPr="00A55792">
        <w:rPr>
          <w:rFonts w:asciiTheme="minorHAnsi" w:hAnsiTheme="minorHAnsi"/>
        </w:rPr>
        <w:t xml:space="preserve">. </w:t>
      </w:r>
      <w:r w:rsidR="001B62CD">
        <w:rPr>
          <w:rFonts w:asciiTheme="minorHAnsi" w:hAnsiTheme="minorHAnsi"/>
        </w:rPr>
        <w:t>a</w:t>
      </w:r>
      <w:r w:rsidRPr="00A55792">
        <w:rPr>
          <w:rFonts w:asciiTheme="minorHAnsi" w:hAnsiTheme="minorHAnsi"/>
        </w:rPr>
        <w:t>) Isolated</w:t>
      </w:r>
      <w:r w:rsidR="00252C2A" w:rsidRPr="00A55792">
        <w:rPr>
          <w:rFonts w:asciiTheme="minorHAnsi" w:hAnsiTheme="minorHAnsi"/>
        </w:rPr>
        <w:t xml:space="preserve"> holes</w:t>
      </w:r>
      <w:r w:rsidRPr="00A55792">
        <w:rPr>
          <w:rFonts w:asciiTheme="minorHAnsi" w:hAnsiTheme="minorHAnsi"/>
        </w:rPr>
        <w:t xml:space="preserve">. </w:t>
      </w:r>
      <w:r w:rsidR="001B62CD">
        <w:rPr>
          <w:rFonts w:asciiTheme="minorHAnsi" w:hAnsiTheme="minorHAnsi"/>
        </w:rPr>
        <w:t>b</w:t>
      </w:r>
      <w:r w:rsidRPr="00A55792">
        <w:rPr>
          <w:rFonts w:asciiTheme="minorHAnsi" w:hAnsiTheme="minorHAnsi"/>
        </w:rPr>
        <w:t>) Coalescence of i</w:t>
      </w:r>
      <w:r w:rsidR="00252C2A" w:rsidRPr="00A55792">
        <w:rPr>
          <w:rFonts w:asciiTheme="minorHAnsi" w:hAnsiTheme="minorHAnsi"/>
        </w:rPr>
        <w:t xml:space="preserve">solated holes. </w:t>
      </w:r>
      <w:r w:rsidR="001B62CD">
        <w:rPr>
          <w:rFonts w:asciiTheme="minorHAnsi" w:hAnsiTheme="minorHAnsi"/>
        </w:rPr>
        <w:t>c</w:t>
      </w:r>
      <w:r w:rsidR="00252C2A" w:rsidRPr="00A55792">
        <w:rPr>
          <w:rFonts w:asciiTheme="minorHAnsi" w:hAnsiTheme="minorHAnsi"/>
        </w:rPr>
        <w:t xml:space="preserve">) and </w:t>
      </w:r>
      <w:r w:rsidR="001B62CD">
        <w:rPr>
          <w:rFonts w:asciiTheme="minorHAnsi" w:hAnsiTheme="minorHAnsi"/>
        </w:rPr>
        <w:t>d</w:t>
      </w:r>
      <w:r w:rsidR="00252C2A" w:rsidRPr="00A55792">
        <w:rPr>
          <w:rFonts w:asciiTheme="minorHAnsi" w:hAnsiTheme="minorHAnsi"/>
        </w:rPr>
        <w:t>) Unification of holes</w:t>
      </w:r>
      <w:r w:rsidRPr="00A55792">
        <w:rPr>
          <w:rFonts w:asciiTheme="minorHAnsi" w:hAnsiTheme="minorHAnsi"/>
        </w:rPr>
        <w:t xml:space="preserve"> with </w:t>
      </w:r>
      <w:r w:rsidR="00252C2A" w:rsidRPr="00A55792">
        <w:rPr>
          <w:rFonts w:asciiTheme="minorHAnsi" w:hAnsiTheme="minorHAnsi"/>
        </w:rPr>
        <w:t xml:space="preserve">the </w:t>
      </w:r>
      <w:r w:rsidRPr="00A55792">
        <w:rPr>
          <w:rFonts w:asciiTheme="minorHAnsi" w:hAnsiTheme="minorHAnsi"/>
        </w:rPr>
        <w:t xml:space="preserve">near-surface drainage system. Taken from </w:t>
      </w:r>
      <w:r w:rsidRPr="00A55792">
        <w:rPr>
          <w:rFonts w:asciiTheme="minorHAnsi" w:hAnsiTheme="minorHAnsi"/>
        </w:rPr>
        <w:fldChar w:fldCharType="begin" w:fldLock="1"/>
      </w:r>
      <w:r w:rsidR="001E46F9" w:rsidRPr="00A55792">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2008)","manualFormatting":"S. MacDonell &amp; Fitzsimons, 2008","plainTextFormattedCitation":"(S. MacDonell &amp; Fitzsimons, 2008)","previouslyFormattedCitation":"(S. MacDonell &amp; Fitzsimons,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 MacDonell &amp; Fitzsimons, 2008</w:t>
      </w:r>
      <w:r w:rsidRPr="00A55792">
        <w:rPr>
          <w:rFonts w:asciiTheme="minorHAnsi" w:hAnsiTheme="minorHAnsi"/>
        </w:rPr>
        <w:fldChar w:fldCharType="end"/>
      </w:r>
      <w:r w:rsidRPr="00A55792">
        <w:rPr>
          <w:rFonts w:asciiTheme="minorHAnsi" w:hAnsiTheme="minorHAnsi"/>
        </w:rPr>
        <w:t>.</w:t>
      </w:r>
    </w:p>
    <w:p w14:paraId="4434BC07" w14:textId="77777777" w:rsidR="00DC2A24" w:rsidRPr="00A55792" w:rsidRDefault="00DC2A24" w:rsidP="00DC2A24">
      <w:pPr>
        <w:rPr>
          <w:rFonts w:asciiTheme="minorHAnsi" w:hAnsiTheme="minorHAnsi"/>
        </w:rPr>
      </w:pPr>
    </w:p>
    <w:p w14:paraId="361E23C6" w14:textId="6E9760AB" w:rsidR="00DC2A24" w:rsidRPr="00A55792" w:rsidRDefault="00DC2A24" w:rsidP="00DC2A24">
      <w:pPr>
        <w:pStyle w:val="Heading3"/>
        <w:rPr>
          <w:rFonts w:asciiTheme="minorHAnsi" w:hAnsiTheme="minorHAnsi"/>
        </w:rPr>
      </w:pPr>
      <w:bookmarkStart w:id="11" w:name="_Toc64021938"/>
      <w:r w:rsidRPr="00A55792">
        <w:rPr>
          <w:rFonts w:asciiTheme="minorHAnsi" w:hAnsiTheme="minorHAnsi"/>
        </w:rPr>
        <w:t>Microbial communities</w:t>
      </w:r>
      <w:bookmarkEnd w:id="11"/>
    </w:p>
    <w:p w14:paraId="3D4F247E" w14:textId="77777777" w:rsidR="00DC2A24" w:rsidRPr="00A55792" w:rsidRDefault="00DC2A24" w:rsidP="00DC2A24">
      <w:pPr>
        <w:rPr>
          <w:rFonts w:asciiTheme="minorHAnsi" w:hAnsiTheme="minorHAnsi"/>
        </w:rPr>
      </w:pPr>
    </w:p>
    <w:p w14:paraId="2037CD24" w14:textId="7DCD9A2D" w:rsidR="00DC2A24" w:rsidRPr="00A55792" w:rsidRDefault="00DC2A24" w:rsidP="00DC2A24">
      <w:pPr>
        <w:rPr>
          <w:rFonts w:asciiTheme="minorHAnsi" w:hAnsiTheme="minorHAnsi"/>
        </w:rPr>
      </w:pPr>
      <w:r w:rsidRPr="00A55792">
        <w:rPr>
          <w:rFonts w:asciiTheme="minorHAnsi" w:hAnsiTheme="minorHAnsi"/>
        </w:rPr>
        <w:t xml:space="preserve">Cryoconite sediment harbours prokaryotic and micro-eukaryotic communities </w:t>
      </w:r>
      <w:r w:rsidR="00A761ED" w:rsidRPr="00A55792">
        <w:rPr>
          <w:rFonts w:asciiTheme="minorHAnsi" w:hAnsiTheme="minorHAnsi"/>
        </w:rPr>
        <w:t>including</w:t>
      </w:r>
      <w:r w:rsidRPr="00A55792">
        <w:rPr>
          <w:rFonts w:asciiTheme="minorHAnsi" w:hAnsiTheme="minorHAnsi"/>
        </w:rPr>
        <w:t xml:space="preserve"> </w:t>
      </w:r>
      <w:r w:rsidR="00A761ED" w:rsidRPr="00A55792">
        <w:rPr>
          <w:rFonts w:asciiTheme="minorHAnsi" w:hAnsiTheme="minorHAnsi"/>
        </w:rPr>
        <w:t>c</w:t>
      </w:r>
      <w:r w:rsidRPr="00A55792">
        <w:rPr>
          <w:rFonts w:asciiTheme="minorHAnsi" w:hAnsiTheme="minorHAnsi"/>
        </w:rPr>
        <w:t>yanobacteri</w:t>
      </w:r>
      <w:r w:rsidR="00C40189" w:rsidRPr="00A55792">
        <w:rPr>
          <w:rFonts w:asciiTheme="minorHAnsi" w:hAnsiTheme="minorHAnsi"/>
        </w:rPr>
        <w:t>a, algae,</w:t>
      </w:r>
      <w:r w:rsidRPr="00A55792">
        <w:rPr>
          <w:rFonts w:asciiTheme="minorHAnsi" w:hAnsiTheme="minorHAnsi"/>
        </w:rPr>
        <w:t xml:space="preserve"> </w:t>
      </w:r>
      <w:r w:rsidR="00C40189" w:rsidRPr="00A55792">
        <w:rPr>
          <w:rFonts w:asciiTheme="minorHAnsi" w:hAnsiTheme="minorHAnsi"/>
        </w:rPr>
        <w:t>heterotrophic bacteria, archaea, fungi, ciliates</w:t>
      </w:r>
      <w:r w:rsidRPr="00A55792">
        <w:rPr>
          <w:rFonts w:asciiTheme="minorHAnsi" w:hAnsiTheme="minorHAnsi"/>
        </w:rPr>
        <w:t>, viruses, tardigrades</w:t>
      </w:r>
      <w:r w:rsidR="001B62CD">
        <w:rPr>
          <w:rFonts w:asciiTheme="minorHAnsi" w:hAnsiTheme="minorHAnsi"/>
        </w:rPr>
        <w:t xml:space="preserve"> and </w:t>
      </w:r>
      <w:r w:rsidRPr="00A55792">
        <w:rPr>
          <w:rFonts w:asciiTheme="minorHAnsi" w:hAnsiTheme="minorHAnsi"/>
        </w:rPr>
        <w:t>rotifers</w:t>
      </w:r>
      <w:r w:rsidR="001B62CD">
        <w:rPr>
          <w:rFonts w:asciiTheme="minorHAnsi" w:hAnsiTheme="minorHAnsi"/>
        </w:rPr>
        <w:t xml:space="preserve"> </w:t>
      </w:r>
      <w:r w:rsidR="00EB7BBC" w:rsidRPr="00A55792">
        <w:rPr>
          <w:rFonts w:asciiTheme="minorHAnsi" w:hAnsiTheme="minorHAnsi"/>
        </w:rPr>
        <w:fldChar w:fldCharType="begin" w:fldLock="1"/>
      </w:r>
      <w:r w:rsidR="00121644">
        <w:rPr>
          <w:rFonts w:asciiTheme="minorHAnsi" w:hAnsiTheme="minorHAnsi"/>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Letters","id":"ITEM-2","issue":"3","issued":{"date-parts":[["2013"]]},"title":"Large cryoconite aggregates on a Svalbard glacier support a diverse microbial community including ammonia-oxidizing archaea","type":"article-journal","volume":"8"},"uris":["http://www.mendeley.com/documents/?uuid=ae7ee217-8865-4050-8e5a-e2f908ae08e2"]},{"id":"ITEM-3","itemData":{"DOI":"10.1093/femsec/fiv144","ISBN":"6433642330","ISSN":"15746941","PMID":"26572547","abstract":"Closed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ecology","id":"ITEM-3","issue":"12","issued":{"date-parts":[["2015"]]},"page":"1-14","title":"The effects of entombment on water chemistry and bacterial assemblages in closed cryoconite holes on Antarctic glaciers","type":"article-journal","volume":"91"},"uris":["http://www.mendeley.com/documents/?uuid=00f1b071-c8ee-4307-811c-17c5689aaea6"]},{"id":"ITEM-4","itemData":{"DOI":"10.1007/s00248-006-9083-3","ISSN":"00953628","PMID":"17072679","abstract":"Microbial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Ecology","id":"ITEM-4","issue":"4","issued":{"date-parts":[["2006"]]},"page":"644-654","title":"Microbial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algae","type":"article-journal","volume":"52"},"uris":["http://www.mendeley.com/documents/?uuid=d7048a9e-66fc-4019-aedf-01202000859a"]},{"id":"ITEM-5","itemData":{"author":[{"dropping-particle":"","family":"Smet","given":"Willem H","non-dropping-particle":"De","parse-names":false,"suffix":""},{"dropping-particle":"","family":"Rompu","given":"Als A","non-dropping-particle":"Van","parse-names":false,"suffix":""}],"container-title":"Journal of Zoology","id":"ITEM-5","issue":"1","issued":{"date-parts":[["1994"]]},"page":"27-37","title":"Rotifera and tardigrada from some cryoconite holes on a Spitsbergen (Svalbard) glacier","type":"article-journal","volume":"124"},"uris":["http://www.mendeley.com/documents/?uuid=5cb5f830-bed2-413e-93f9-aa5bbe537c0f"]},{"id":"ITEM-6","itemData":{"author":[{"dropping-particle":"","family":"Gerdel","given":"R . W .","non-dropping-particle":"","parse-names":false,"suffix":""},{"dropping-particle":"","family":"Drouet","given":"Francis","non-dropping-particle":"","parse-names":false,"suffix":""}],"container-title":"Transactions of the American Microscopical Society","id":"ITEM-6","issue":"3","issued":{"date-parts":[["1960"]]},"page":"256-272","title":"The Cryoconite of the Thule Area, Greenland","type":"article-journal","volume":"79"},"uris":["http://www.mendeley.com/documents/?uuid=6fb77c95-fd94-44f8-acf1-b31b7cc63424"]},{"id":"ITEM-7","itemData":{"DOI":"10.1126/science.29.750.795","ISSN":"00368075","author":[{"dropping-particle":"","family":"Gribbon","given":"P. W. F","non-dropping-particle":"","parse-names":false,"suffix":""}],"container-title":"Journal of Glaciology","id":"ITEM-7","issue":"86","issued":{"date-parts":[["1979"]]},"page":"177-181","title":"Cryoconite Holes on Sermikavsak, West Greenland","type":"article-journal","volume":"22"},"uris":["http://www.mendeley.com/documents/?uuid=54146ae7-fa0b-4a23-ab64-182680dd878e"]},{"id":"ITEM-8","itemData":{"author":[{"dropping-particle":"","family":"Wharton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G.","non-dropping-particle":"","parse-names":false,"suffix":""}],"container-title":"Physologia","id":"ITEM-8","issue":"2","issued":{"date-parts":[["1981"]]},"page":"208-211","title":"Algae in cryoconite holes on Canada Glacier in southern Victorialand, Antarctica","type":"article-journal","volume":"20"},"uris":["http://www.mendeley.com/documents/?uuid=50a2a698-52db-45ca-b4de-4eecf0365849"]},{"id":"ITEM-9","itemData":{"DOI":"10.2307/1309818","ISSN":"00063568","PMID":"11539025","abstract":"Discusses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C.","non-dropping-particle":"","parse-names":false,"suffix":""}],"container-title":"Bioscience","id":"ITEM-9","issue":"8","issued":{"date-parts":[["1985"]]},"page":"499-503","title":"Cryoconite Holes on Glaciers","type":"article-journal","volume":"35"},"uris":["http://www.mendeley.com/documents/?uuid=1160d7c0-ebe3-4dea-b4b8-4ffeb2920dee"]},{"id":"ITEM-10","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K","non-dropping-particle":"","parse-names":false,"suffix":""}],"id":"ITEM-10","issued":{"date-parts":[["2020"]]},"page":"1-16","title":"Microbial Species – Area Relationships in Antarctic Cryoconite Holes Depend on Productivity","type":"article-journal"},"uris":["http://www.mendeley.com/documents/?uuid=071e6381-b7bb-49bd-b589-a2227742a57b"]}],"mendeley":{"formattedCitation":"(De Smet &amp; Van Rompu, 1994; Gerdel &amp; Drouet, 1960; Gribbon, 1979; Säwström et al., 2002; Sommers et al., 2020; Stibal, Šabacká, &amp; Kaštovská, 2006; Webster-Brown, Hawes, Jungblut, Wood, &amp; Christenson, 2015; Wharton Jr, Vinyard, Parker, Simmons Jr, &amp; Seaburg, 1981; Wharton et al., 1985; Zarsky et al., 2013)","plainTextFormattedCitation":"(De Smet &amp; Van Rompu, 1994; Gerdel &amp; Drouet, 1960; Gribbon, 1979; Säwström et al., 2002; Sommers et al., 2020; Stibal, Šabacká, &amp; Kaštovská, 2006; Webster-Brown, Hawes, Jungblut, Wood, &amp; Christenson, 2015; Wharton Jr, Vinyard, Parker, Simmons Jr, &amp; Seaburg, 1981; Wharton et al., 1985; Zarsky et al., 2013)","previouslyFormattedCitation":"(De Smet &amp; Van Rompu, 1994; Gerdel &amp; Drouet, 1960; Gribbon, 1979; Säwström et al., 2002; Sommers et al., 2020; Stibal, Šabacká, &amp; Kaštovská, 2006; Webster-Brown, Hawes, Jungblut, Wood, &amp; Christenson, 2015; Wharton Jr, Vinyard, Parker, Simmons Jr, &amp; Seaburg, 1981; Wharton et al., 1985; Zarsky et al., 2013)"},"properties":{"noteIndex":0},"schema":"https://github.com/citation-style-language/schema/raw/master/csl-citation.json"}</w:instrText>
      </w:r>
      <w:r w:rsidR="00EB7BBC" w:rsidRPr="00A55792">
        <w:rPr>
          <w:rFonts w:asciiTheme="minorHAnsi" w:hAnsiTheme="minorHAnsi"/>
        </w:rPr>
        <w:fldChar w:fldCharType="separate"/>
      </w:r>
      <w:r w:rsidR="00AC7002" w:rsidRPr="00AC7002">
        <w:rPr>
          <w:rFonts w:asciiTheme="minorHAnsi" w:hAnsiTheme="minorHAnsi"/>
          <w:noProof/>
        </w:rPr>
        <w:t>(De Smet &amp; Van Rompu, 1994; Gerdel &amp; Drouet, 1960; Gribbon, 1979; Säwström et al., 2002; Sommers et al., 2020; Stibal, Šabacká, &amp; Kaštovská, 2006; Webster-Brown, Hawes, Jungblut, Wood, &amp; Christenson, 2015; Wharton Jr, Vinyard, Parker, Simmons Jr, &amp; Seaburg, 1981; Wharton et al., 1985; Zarsky et al., 2013)</w:t>
      </w:r>
      <w:r w:rsidR="00EB7BBC" w:rsidRPr="00A55792">
        <w:rPr>
          <w:rFonts w:asciiTheme="minorHAnsi" w:hAnsiTheme="minorHAnsi"/>
        </w:rPr>
        <w:fldChar w:fldCharType="end"/>
      </w:r>
      <w:r w:rsidRPr="00A55792">
        <w:rPr>
          <w:rFonts w:asciiTheme="minorHAnsi" w:hAnsiTheme="minorHAnsi"/>
        </w:rPr>
        <w:t>.</w:t>
      </w:r>
    </w:p>
    <w:p w14:paraId="17C5AFFA" w14:textId="77777777" w:rsidR="00DC2A24" w:rsidRPr="00A55792" w:rsidRDefault="00DC2A24" w:rsidP="00DC2A24">
      <w:pPr>
        <w:rPr>
          <w:rFonts w:asciiTheme="minorHAnsi" w:hAnsiTheme="minorHAnsi"/>
        </w:rPr>
      </w:pPr>
    </w:p>
    <w:p w14:paraId="20BDA0BF" w14:textId="22DE71F0" w:rsidR="00DC2A24" w:rsidRPr="00A55792" w:rsidRDefault="00DC2A24" w:rsidP="00DC2A24">
      <w:pPr>
        <w:rPr>
          <w:rFonts w:asciiTheme="minorHAnsi" w:hAnsiTheme="minorHAnsi"/>
        </w:rPr>
      </w:pPr>
      <w:r w:rsidRPr="00A55792">
        <w:rPr>
          <w:rFonts w:asciiTheme="minorHAnsi" w:hAnsiTheme="minorHAnsi"/>
        </w:rPr>
        <w:t>Cyanobacteria dominate cryoconite holes</w:t>
      </w:r>
      <w:r w:rsidR="00C40189" w:rsidRPr="00A55792">
        <w:rPr>
          <w:rFonts w:asciiTheme="minorHAnsi" w:hAnsiTheme="minorHAnsi"/>
        </w:rPr>
        <w:t>, initiating the food web</w:t>
      </w:r>
      <w:r w:rsidRPr="00A55792">
        <w:rPr>
          <w:rFonts w:asciiTheme="minorHAnsi" w:hAnsiTheme="minorHAnsi"/>
        </w:rPr>
        <w:t xml:space="preserve"> </w:t>
      </w:r>
      <w:r w:rsidR="00C40189" w:rsidRPr="00A55792">
        <w:rPr>
          <w:rFonts w:asciiTheme="minorHAnsi" w:hAnsiTheme="minorHAnsi"/>
        </w:rPr>
        <w:fldChar w:fldCharType="begin" w:fldLock="1"/>
      </w:r>
      <w:r w:rsidR="00C40189" w:rsidRPr="00A55792">
        <w:rPr>
          <w:rFonts w:asciiTheme="minorHAnsi" w:hAnsiTheme="minorHAnsi"/>
        </w:rPr>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Glaciers","type":"article-journal","volume":"35"},"uris":["http://www.mendeley.com/documents/?uuid=1160d7c0-ebe3-4dea-b4b8-4ffeb2920dee"]}],"mendeley":{"formattedCitation":"(Kaplan-levy, Hadas, Summers, &amp; Sukenik, 2010; Wharton et al., 1985)","plainTextFormattedCitation":"(Kaplan-levy, Hadas, Summers, &amp; Sukenik, 2010; Wharton et al., 1985)","previouslyFormattedCitation":"(Kaplan-levy, Hadas, Summers, &amp; Sukenik, 2010; Wharton et al., 1985)"},"properties":{"noteIndex":0},"schema":"https://github.com/citation-style-language/schema/raw/master/csl-citation.json"}</w:instrText>
      </w:r>
      <w:r w:rsidR="00C40189" w:rsidRPr="00A55792">
        <w:rPr>
          <w:rFonts w:asciiTheme="minorHAnsi" w:hAnsiTheme="minorHAnsi"/>
        </w:rPr>
        <w:fldChar w:fldCharType="separate"/>
      </w:r>
      <w:r w:rsidR="00C40189" w:rsidRPr="00A55792">
        <w:rPr>
          <w:rFonts w:asciiTheme="minorHAnsi" w:hAnsiTheme="minorHAnsi"/>
          <w:noProof/>
        </w:rPr>
        <w:t>(Kaplan-levy, Hadas, Summers, &amp; Sukenik, 2010; Wharton et al., 1985)</w:t>
      </w:r>
      <w:r w:rsidR="00C40189" w:rsidRPr="00A55792">
        <w:rPr>
          <w:rFonts w:asciiTheme="minorHAnsi" w:hAnsiTheme="minorHAnsi"/>
        </w:rPr>
        <w:fldChar w:fldCharType="end"/>
      </w:r>
      <w:r w:rsidRPr="00A55792">
        <w:rPr>
          <w:rFonts w:asciiTheme="minorHAnsi" w:hAnsiTheme="minorHAnsi"/>
        </w:rPr>
        <w:t>. They act as keystone species an</w:t>
      </w:r>
      <w:r w:rsidR="00A761ED" w:rsidRPr="00A55792">
        <w:rPr>
          <w:rFonts w:asciiTheme="minorHAnsi" w:hAnsiTheme="minorHAnsi"/>
        </w:rPr>
        <w:t xml:space="preserve">d ecosystem engineers, </w:t>
      </w:r>
      <w:r w:rsidRPr="00A55792">
        <w:rPr>
          <w:rFonts w:asciiTheme="minorHAnsi" w:hAnsiTheme="minorHAnsi"/>
        </w:rPr>
        <w:t>influencing hole morphology</w:t>
      </w:r>
      <w:r w:rsidR="00A761ED" w:rsidRPr="00A55792">
        <w:rPr>
          <w:rFonts w:asciiTheme="minorHAnsi" w:hAnsiTheme="minorHAnsi"/>
        </w:rPr>
        <w:t xml:space="preserve"> and promoting</w:t>
      </w:r>
      <w:r w:rsidR="00C40189" w:rsidRPr="00A55792">
        <w:rPr>
          <w:rFonts w:asciiTheme="minorHAnsi" w:hAnsiTheme="minorHAnsi"/>
        </w:rPr>
        <w:t xml:space="preserve"> </w:t>
      </w:r>
      <w:proofErr w:type="spellStart"/>
      <w:r w:rsidR="00C40189" w:rsidRPr="00A55792">
        <w:rPr>
          <w:rFonts w:asciiTheme="minorHAnsi" w:hAnsiTheme="minorHAnsi"/>
        </w:rPr>
        <w:t>bioflocculation</w:t>
      </w:r>
      <w:proofErr w:type="spellEnd"/>
      <w:r w:rsidRPr="00A55792">
        <w:rPr>
          <w:rFonts w:asciiTheme="minorHAnsi" w:hAnsiTheme="minorHAnsi"/>
        </w:rPr>
        <w:t xml:space="preserve"> </w:t>
      </w:r>
      <w:r w:rsidRPr="00A55792">
        <w:rPr>
          <w:rFonts w:asciiTheme="minorHAnsi" w:hAnsiTheme="minorHAnsi"/>
        </w:rPr>
        <w:fldChar w:fldCharType="begin" w:fldLock="1"/>
      </w:r>
      <w:r w:rsidRPr="00A55792">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(Alexandre M. Anesio et al., 2017)</w:t>
      </w:r>
      <w:r w:rsidRPr="00A55792">
        <w:rPr>
          <w:rFonts w:asciiTheme="minorHAnsi" w:hAnsiTheme="minorHAnsi"/>
        </w:rPr>
        <w:fldChar w:fldCharType="end"/>
      </w:r>
      <w:r w:rsidRPr="00A55792">
        <w:rPr>
          <w:rFonts w:asciiTheme="minorHAnsi" w:hAnsiTheme="minorHAnsi"/>
        </w:rPr>
        <w:t xml:space="preserve">. </w:t>
      </w:r>
    </w:p>
    <w:p w14:paraId="5DDBF347" w14:textId="77777777" w:rsidR="00DC2A24" w:rsidRPr="00A55792" w:rsidRDefault="00DC2A24" w:rsidP="00DC2A24">
      <w:pPr>
        <w:rPr>
          <w:rFonts w:asciiTheme="minorHAnsi" w:hAnsiTheme="minorHAnsi"/>
        </w:rPr>
      </w:pPr>
    </w:p>
    <w:p w14:paraId="6BD42269" w14:textId="762DCAA5" w:rsidR="00DC2A24" w:rsidRPr="00A55792" w:rsidRDefault="005F6817" w:rsidP="00DC2A24">
      <w:pPr>
        <w:rPr>
          <w:rFonts w:asciiTheme="minorHAnsi" w:hAnsiTheme="minorHAnsi"/>
        </w:rPr>
      </w:pPr>
      <w:r w:rsidRPr="00A55792">
        <w:rPr>
          <w:rFonts w:asciiTheme="minorHAnsi" w:hAnsiTheme="minorHAnsi"/>
        </w:rPr>
        <w:t>Heterotrophic bacteria, f</w:t>
      </w:r>
      <w:r w:rsidR="00DC2A24" w:rsidRPr="00A55792">
        <w:rPr>
          <w:rFonts w:asciiTheme="minorHAnsi" w:hAnsiTheme="minorHAnsi"/>
        </w:rPr>
        <w:t xml:space="preserve">ilamentous fungi </w:t>
      </w:r>
      <w:r w:rsidRPr="00A55792">
        <w:rPr>
          <w:rFonts w:asciiTheme="minorHAnsi" w:hAnsiTheme="minorHAnsi"/>
        </w:rPr>
        <w:t>and yeasts degrade</w:t>
      </w:r>
      <w:r w:rsidR="00DC2A24" w:rsidRPr="00A55792">
        <w:rPr>
          <w:rFonts w:asciiTheme="minorHAnsi" w:hAnsiTheme="minorHAnsi"/>
        </w:rPr>
        <w:t xml:space="preserve"> organic macromolecules through the secretio</w:t>
      </w:r>
      <w:r w:rsidR="00A761ED" w:rsidRPr="00A55792">
        <w:rPr>
          <w:rFonts w:asciiTheme="minorHAnsi" w:hAnsiTheme="minorHAnsi"/>
        </w:rPr>
        <w:t xml:space="preserve">n of cold-adapted enzymes, </w:t>
      </w:r>
      <w:r w:rsidR="00DC2A24" w:rsidRPr="00A55792">
        <w:rPr>
          <w:rFonts w:asciiTheme="minorHAnsi" w:hAnsiTheme="minorHAnsi"/>
        </w:rPr>
        <w:t xml:space="preserve">releasing nutrients to the community and downstream ecosystems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{"citationItems":[{"id":"ITEM-1","itemData":{"DOI":"10.1007/s00300-011-1103-1","ISSN":"07224060","abstract":"Cryoconite holes have biogeochemical, ecological and biotechnological importance. This communication presents results on culturable psychrophilic yeast and filamentous fungi from cryoconite holes at Midre Lovénbreen glacier. The identification of these microbes was achieved through conventional and DNA sequencing techniques. Effect of temperature, salt and media on growth of the cultures was studied. Measurements on the bioavailability of nutrients and trace metals were made through different methods including ICPMS (Inductively Coupled Plasma Mass Spectrometry). Colony forming unit (CFU) per gram of sediment sample was calculated to be about 7 × 10 3-1.4 × 10 4 and 4 × 10 3-1.2 × 10 4 of yeast and filamentous fungi, respectively. Based on morphology and sequence data, these were identified as Cryptococcus gilvescens, Mrakia sp., Rhodotorula sp., Phialophora alba and Articulospora tetracladia. Amongst these, Phialophora alba, Cryptococcus gilvescens and Mrakia sp. zhenx-1 are reported for the first time from Svalbard Arctic, while Rhodotorula sp. (95% gene similarity) is a new species, yet to be described. Rhodotorula sp. expressed high amylase, while Cryptococcus gilvescens showed high lipase activity. Mrakia sp. showed phosphate solubilization between 4 and 15°C, which is a first record. Chemical analysis revealed the presence of organic carbon, nitrogen and phosphorus in substantial amounts in the sediments. Filamentous fungi and yeast in the cryoconite holes drive the process of organic macromolecule degradation through cold-adapted enzyme secretion, thereby assisting in nutrient cycling in these subglacial environments. Further, these cold-adapted enzymes may provide an opportunity for the prospect of biotechnology in Arctic. This is the first report on mycological investigation into cryoconite holes from Midre Lovénbreen glacier. © 2011 Springer-Verlag.","author":[{"dropping-particle":"","family":"Singh","given":"Purnima","non-dropping-particle":"","parse-names":false,"suffix":""},{"dropping-particle":"","family":"Singh","given":"Shiv M.","non-dropping-particle":"","parse-names":false,"suffix":""}],"container-title":"Polar Biology","id":"ITEM-1","issue":"4","issued":{"date-parts":[["2012"]]},"page":"575-583","title":"Characterization of yeast and filamentous fungi isolated from cryoconite holes of Svalbard, Arctic","type":"article-journal","volume":"35"},"uris":["http://www.mendeley.com/documents/?uuid=0dbfaa3b-be68-448f-8d70-50fa8f1da8e5"]}],"mendeley":{"formattedCitation":"(P. Singh &amp; Singh, 2012)","plainTextFormattedCitation":"(P. Singh &amp; Singh, 2012)","previouslyFormattedCitation":"(P. Singh &amp; Singh, 2012)"},"properties":{"noteIndex":0},"schema":"https://github.com/citation-style-language/schema/raw/master/csl-citation.json"}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(P. Singh &amp; Singh, 2012)</w:t>
      </w:r>
      <w:r w:rsidR="00DC2A24" w:rsidRPr="00A55792">
        <w:rPr>
          <w:rFonts w:asciiTheme="minorHAnsi" w:hAnsiTheme="minorHAnsi"/>
        </w:rPr>
        <w:fldChar w:fldCharType="end"/>
      </w:r>
      <w:r w:rsidR="00DC2A24" w:rsidRPr="00A55792">
        <w:rPr>
          <w:rFonts w:asciiTheme="minorHAnsi" w:hAnsiTheme="minorHAnsi"/>
        </w:rPr>
        <w:t>.</w:t>
      </w:r>
      <w:r w:rsidR="00C40189" w:rsidRPr="00A55792">
        <w:rPr>
          <w:rFonts w:asciiTheme="minorHAnsi" w:hAnsiTheme="minorHAnsi"/>
        </w:rPr>
        <w:t xml:space="preserve"> Achaea </w:t>
      </w:r>
      <w:r w:rsidR="00A761ED" w:rsidRPr="00A55792">
        <w:rPr>
          <w:rFonts w:asciiTheme="minorHAnsi" w:hAnsiTheme="minorHAnsi"/>
        </w:rPr>
        <w:t>are underreported but have</w:t>
      </w:r>
      <w:r w:rsidR="00C40189" w:rsidRPr="00A55792">
        <w:rPr>
          <w:rFonts w:asciiTheme="minorHAnsi" w:hAnsiTheme="minorHAnsi"/>
        </w:rPr>
        <w:t xml:space="preserve"> been </w:t>
      </w:r>
      <w:r w:rsidR="00A761ED" w:rsidRPr="00A55792">
        <w:rPr>
          <w:rFonts w:asciiTheme="minorHAnsi" w:hAnsiTheme="minorHAnsi"/>
        </w:rPr>
        <w:t>isolated from</w:t>
      </w:r>
      <w:r w:rsidR="00C40189" w:rsidRPr="00A55792">
        <w:rPr>
          <w:rFonts w:asciiTheme="minorHAnsi" w:hAnsiTheme="minorHAnsi"/>
        </w:rPr>
        <w:t xml:space="preserve"> Arctic and Alpine cryoconite </w:t>
      </w:r>
      <w:r w:rsidR="00C40189" w:rsidRPr="00A55792">
        <w:rPr>
          <w:rFonts w:asciiTheme="minorHAnsi" w:hAnsiTheme="minorHAnsi"/>
        </w:rPr>
        <w:fldChar w:fldCharType="begin" w:fldLock="1"/>
      </w:r>
      <w:r w:rsidR="00121644">
        <w:rPr>
          <w:rFonts w:asciiTheme="minorHAnsi" w:hAnsiTheme="minorHAnsi"/>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Antarctic","type":"article-journal","volume":"82"},"uris":["http://www.mendeley.com/documents/?uuid=4c904e8e-1c1e-42a7-9879-f0ce0280c104"]},{"id":"ITEM-2","itemData":{"DOI":"10.1088/1748-9326/8/3/035044","ISSN":"17489326","abstract":"The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Letters","id":"ITEM-2","issue":"3","issued":{"date-parts":[["2013"]]},"title":"Large cryoconite aggregates on a Svalbard glacier support a diverse microbial community including ammonia-oxidizing archaea","type":"article-journal","volume":"8"},"uris":["http://www.mendeley.com/documents/?uuid=ae7ee217-8865-4050-8e5a-e2f908ae08e2"]}],"mendeley":{"formattedCitation":"(Cameron et al., 2012b; Zarsky et al., 2013)","plainTextFormattedCitation":"(Cameron et al., 2012b; Zarsky et al., 2013)","previouslyFormattedCitation":"(Cameron et al., 2012b; Zarsky et al., 2013)"},"properties":{"noteIndex":0},"schema":"https://github.com/citation-style-language/schema/raw/master/csl-citation.json"}</w:instrText>
      </w:r>
      <w:r w:rsidR="00C40189" w:rsidRPr="00A55792">
        <w:rPr>
          <w:rFonts w:asciiTheme="minorHAnsi" w:hAnsiTheme="minorHAnsi"/>
        </w:rPr>
        <w:fldChar w:fldCharType="separate"/>
      </w:r>
      <w:r w:rsidR="00AC7002" w:rsidRPr="00AC7002">
        <w:rPr>
          <w:rFonts w:asciiTheme="minorHAnsi" w:hAnsiTheme="minorHAnsi"/>
          <w:noProof/>
        </w:rPr>
        <w:t>(Cameron et al., 2012b; Zarsky et al., 2013)</w:t>
      </w:r>
      <w:r w:rsidR="00C40189" w:rsidRPr="00A55792">
        <w:rPr>
          <w:rFonts w:asciiTheme="minorHAnsi" w:hAnsiTheme="minorHAnsi"/>
        </w:rPr>
        <w:fldChar w:fldCharType="end"/>
      </w:r>
      <w:r w:rsidR="00DC2A24" w:rsidRPr="00A55792">
        <w:rPr>
          <w:rFonts w:asciiTheme="minorHAnsi" w:hAnsiTheme="minorHAnsi"/>
        </w:rPr>
        <w:t>.</w:t>
      </w:r>
    </w:p>
    <w:p w14:paraId="0E2013A8" w14:textId="77777777" w:rsidR="00A761ED" w:rsidRPr="00A55792" w:rsidRDefault="00A761ED" w:rsidP="00A761ED">
      <w:pPr>
        <w:rPr>
          <w:rFonts w:asciiTheme="minorHAnsi" w:hAnsiTheme="minorHAnsi"/>
        </w:rPr>
      </w:pPr>
    </w:p>
    <w:p w14:paraId="312578EE" w14:textId="548E1AF8" w:rsidR="00DC2A24" w:rsidRPr="00A55792" w:rsidRDefault="00DC2A24" w:rsidP="00DC2A24">
      <w:pPr>
        <w:rPr>
          <w:rFonts w:asciiTheme="minorHAnsi" w:hAnsiTheme="minorHAnsi"/>
        </w:rPr>
      </w:pPr>
      <w:r w:rsidRPr="00A55792">
        <w:rPr>
          <w:rFonts w:asciiTheme="minorHAnsi" w:hAnsiTheme="minorHAnsi"/>
        </w:rPr>
        <w:t xml:space="preserve">Top </w:t>
      </w:r>
      <w:r w:rsidR="00A761ED" w:rsidRPr="00A55792">
        <w:rPr>
          <w:rFonts w:asciiTheme="minorHAnsi" w:hAnsiTheme="minorHAnsi"/>
        </w:rPr>
        <w:t>consumers</w:t>
      </w:r>
      <w:r w:rsidRPr="00A55792">
        <w:rPr>
          <w:rFonts w:asciiTheme="minorHAnsi" w:hAnsiTheme="minorHAnsi"/>
        </w:rPr>
        <w:t xml:space="preserve"> include tardigrades, rotifers, and less commonly nematodes and copepods </w:t>
      </w:r>
      <w:r w:rsidR="00A761ED" w:rsidRPr="00A55792">
        <w:rPr>
          <w:rFonts w:asciiTheme="minorHAnsi" w:hAnsiTheme="minorHAnsi"/>
        </w:rPr>
        <w:fldChar w:fldCharType="begin" w:fldLock="1"/>
      </w:r>
      <w:r w:rsidR="00B4310E" w:rsidRPr="00A55792">
        <w:rPr>
          <w:rFonts w:asciiTheme="minorHAnsi" w:hAnsiTheme="minorHAnsi"/>
        </w:rPr>
        <w:instrText>ADDIN CSL_CITATION {"citationItems":[{"id":"ITEM-1","itemData":{"DOI":"10.1111/jzo.12195","ISSN":"14697998","abstract":"Despite the large number of studies on glaciers, knowledge regarding biota in cryoconite holes is limited. Cryophilic animals are often neglected in ecological studies on glacial habitats, but are important for the functioning of these environments. Owing to climate change and the melting of polar ice, cryophilic fauna could be threatened in the near future. We provide the first comprehensive survey of invertebrates inhabiting the cryoconite holes of Alpine, Antarctic, Arctic, Himalayan and Patagonian glaciers. At present, the list of taxa is rather short and includes five phyla (Rotifera, Annelida, Tardigrada, Nematoda and Arthropoda). Owing to generally poor knowledge of the fauna of cryoconite holes, there could be more than the 25 currently known species. In addition, we present the geographical distributions of the taxa and discuss the diversity of invertebrates living in cryoconite holes and make predictions regarding the faunal diversity of these habitats.","author":[{"dropping-particle":"","family":"Zawierucha","given":"K.","non-dropping-particle":"","parse-names":false,"suffix":""},{"dropping-particle":"","family":"Kolicka","given":"M.","non-dropping-particle":"","parse-names":false,"suffix":""},{"dropping-particle":"","family":"Takeuchi","given":"N.","non-dropping-particle":"","parse-names":false,"suffix":""},{"dropping-particle":"","family":"Kaczmarek","given":"L.","non-dropping-particle":"","parse-names":false,"suffix":""}],"container-title":"Journal of Zoology","id":"ITEM-1","issue":"3","issued":{"date-parts":[["2015"]]},"page":"159-169","title":"What animals can live in cryoconite holes? A faunal review","type":"article-journal","volume":"295"},"uris":["http://www.mendeley.com/documents/?uuid=a8729a3c-f857-449f-9afa-de2c290dfea3"]},{"id":"ITEM-2","itemData":{"author":[{"dropping-particle":"","family":"Smet","given":"Willem H","non-dropping-particle":"De","parse-names":false,"suffix":""},{"dropping-particle":"","family":"Rompu","given":"Als A","non-dropping-particle":"Van","parse-names":false,"suffix":""}],"container-title":"Journal of Zoology","id":"ITEM-2","issue":"1","issued":{"date-parts":[["1994"]]},"page":"27-37","title":"Rotifera and tardigrada from some cryoconite holes on a Spitsbergen (Svalbard) glacier","type":"article-journal","volume":"124"},"uris":["http://www.mendeley.com/documents/?uuid=5cb5f830-bed2-413e-93f9-aa5bbe537c0f"]},{"id":"ITEM-3","itemData":{"DOI":"10.1111/jzo.12832","ISSN":"14697998","abstract":"The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Zoology","id":"ITEM-3","issued":{"date-parts":[["2020"]]},"publisher":"Blackwell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missing","type":"article-journal"},"uris":["http://www.mendeley.com/documents/?uuid=90009b45-95ac-30ad-990b-5c1ed654d107"]}],"mendeley":{"formattedCitation":"(De Smet &amp; Van Rompu, 1994; K. Zawierucha, Kolicka, Takeuchi, &amp; Kaczmarek, 2015; K. Zawierucha et al., 2020)","plainTextFormattedCitation":"(De Smet &amp; Van Rompu, 1994; K. Zawierucha, Kolicka, Takeuchi, &amp; Kaczmarek, 2015; K. Zawierucha et al., 2020)","previouslyFormattedCitation":"(De Smet &amp; Van Rompu, 1994; K. Zawierucha, Kolicka, Takeuchi, &amp; Kaczmarek, 2015; K. Zawierucha et al., 2020)"},"properties":{"noteIndex":0},"schema":"https://github.com/citation-style-language/schema/raw/master/csl-citation.json"}</w:instrText>
      </w:r>
      <w:r w:rsidR="00A761ED" w:rsidRPr="00A55792">
        <w:rPr>
          <w:rFonts w:asciiTheme="minorHAnsi" w:hAnsiTheme="minorHAnsi"/>
        </w:rPr>
        <w:fldChar w:fldCharType="separate"/>
      </w:r>
      <w:r w:rsidR="00A761ED" w:rsidRPr="00A55792">
        <w:rPr>
          <w:rFonts w:asciiTheme="minorHAnsi" w:hAnsiTheme="minorHAnsi"/>
          <w:noProof/>
        </w:rPr>
        <w:t>(De Smet &amp; Van Rompu, 1994; K. Zawierucha, Kolicka, Takeuchi, &amp; Kaczmarek, 2015; K. Zawierucha et al., 2020)</w:t>
      </w:r>
      <w:r w:rsidR="00A761ED" w:rsidRPr="00A55792">
        <w:rPr>
          <w:rFonts w:asciiTheme="minorHAnsi" w:hAnsiTheme="minorHAnsi"/>
        </w:rPr>
        <w:fldChar w:fldCharType="end"/>
      </w:r>
      <w:r w:rsidRPr="00A55792">
        <w:rPr>
          <w:rFonts w:asciiTheme="minorHAnsi" w:hAnsiTheme="minorHAnsi"/>
        </w:rPr>
        <w:t>.</w:t>
      </w:r>
      <w:r w:rsidR="00A761ED" w:rsidRPr="00A55792">
        <w:rPr>
          <w:rFonts w:asciiTheme="minorHAnsi" w:hAnsiTheme="minorHAnsi"/>
        </w:rPr>
        <w:t xml:space="preserve"> </w:t>
      </w:r>
      <w:r w:rsidRPr="00A55792">
        <w:rPr>
          <w:rFonts w:asciiTheme="minorHAnsi" w:hAnsiTheme="minorHAnsi"/>
        </w:rPr>
        <w:t xml:space="preserve">Tardigrades are important apex consumers, controlling microalgae </w:t>
      </w:r>
      <w:r w:rsidRPr="00A55792">
        <w:rPr>
          <w:rFonts w:asciiTheme="minorHAnsi" w:hAnsiTheme="minorHAnsi"/>
        </w:rPr>
        <w:lastRenderedPageBreak/>
        <w:t xml:space="preserve">colonies and contributing to nutrient cycling </w:t>
      </w:r>
      <w:r w:rsidRPr="00A55792">
        <w:rPr>
          <w:rFonts w:asciiTheme="minorHAnsi" w:hAnsiTheme="minorHAnsi"/>
        </w:rPr>
        <w:fldChar w:fldCharType="begin" w:fldLock="1"/>
      </w:r>
      <w:r w:rsidR="00B4310E" w:rsidRPr="00A55792">
        <w:rPr>
          <w:rFonts w:asciiTheme="minorHAnsi" w:hAnsiTheme="minorHAnsi"/>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et al., 2016)","plainTextFormattedCitation":"(Krzysztof Zawierucha et al., 2016)","previouslyFormattedCitation":"(Krzysztof Zawierucha et al., 2016)"},"properties":{"noteIndex":0},"schema":"https://github.com/citation-style-language/schema/raw/master/csl-citation.json"}</w:instrText>
      </w:r>
      <w:r w:rsidRPr="00A55792">
        <w:rPr>
          <w:rFonts w:asciiTheme="minorHAnsi" w:hAnsiTheme="minorHAnsi"/>
        </w:rPr>
        <w:fldChar w:fldCharType="separate"/>
      </w:r>
      <w:r w:rsidR="00B4310E" w:rsidRPr="00A55792">
        <w:rPr>
          <w:rFonts w:asciiTheme="minorHAnsi" w:hAnsiTheme="minorHAnsi"/>
          <w:noProof/>
        </w:rPr>
        <w:t>(Krzysztof Zawierucha et al., 2016)</w:t>
      </w:r>
      <w:r w:rsidRPr="00A55792">
        <w:rPr>
          <w:rFonts w:asciiTheme="minorHAnsi" w:hAnsiTheme="minorHAnsi"/>
        </w:rPr>
        <w:fldChar w:fldCharType="end"/>
      </w:r>
      <w:r w:rsidR="00A761ED" w:rsidRPr="00A55792">
        <w:rPr>
          <w:rFonts w:asciiTheme="minorHAnsi" w:hAnsiTheme="minorHAnsi"/>
        </w:rPr>
        <w:t xml:space="preserve">. </w:t>
      </w:r>
      <w:r w:rsidRPr="00A55792">
        <w:rPr>
          <w:rFonts w:asciiTheme="minorHAnsi" w:hAnsiTheme="minorHAnsi"/>
        </w:rPr>
        <w:t xml:space="preserve">Despite </w:t>
      </w:r>
      <w:r w:rsidR="00A761ED" w:rsidRPr="00A55792">
        <w:rPr>
          <w:rFonts w:asciiTheme="minorHAnsi" w:hAnsiTheme="minorHAnsi"/>
        </w:rPr>
        <w:t xml:space="preserve">their importance, </w:t>
      </w:r>
      <w:proofErr w:type="spellStart"/>
      <w:r w:rsidR="00A761ED" w:rsidRPr="00A55792">
        <w:rPr>
          <w:rFonts w:asciiTheme="minorHAnsi" w:hAnsiTheme="minorHAnsi"/>
        </w:rPr>
        <w:t>micrometazoans</w:t>
      </w:r>
      <w:proofErr w:type="spellEnd"/>
      <w:r w:rsidR="00A761ED" w:rsidRPr="00A55792">
        <w:rPr>
          <w:rFonts w:asciiTheme="minorHAnsi" w:hAnsiTheme="minorHAnsi"/>
        </w:rPr>
        <w:t xml:space="preserve"> are</w:t>
      </w:r>
      <w:r w:rsidRPr="00A55792">
        <w:rPr>
          <w:rFonts w:asciiTheme="minorHAnsi" w:hAnsiTheme="minorHAnsi"/>
        </w:rPr>
        <w:t xml:space="preserve"> beyond the scope of most studies </w:t>
      </w:r>
      <w:r w:rsidRPr="00A55792">
        <w:rPr>
          <w:rFonts w:asciiTheme="minorHAnsi" w:hAnsiTheme="minorHAnsi"/>
        </w:rPr>
        <w:fldChar w:fldCharType="begin" w:fldLock="1"/>
      </w:r>
      <w:r w:rsidRPr="00A55792">
        <w:rPr>
          <w:rFonts w:asciiTheme="minorHAnsi" w:hAnsiTheme="minorHAnsi"/>
        </w:rP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(Jaroměřská et al., 2020)</w:t>
      </w:r>
      <w:r w:rsidRPr="00A55792">
        <w:rPr>
          <w:rFonts w:asciiTheme="minorHAnsi" w:hAnsiTheme="minorHAnsi"/>
        </w:rPr>
        <w:fldChar w:fldCharType="end"/>
      </w:r>
      <w:r w:rsidRPr="00A55792">
        <w:rPr>
          <w:rFonts w:asciiTheme="minorHAnsi" w:hAnsiTheme="minorHAnsi"/>
        </w:rPr>
        <w:t>.</w:t>
      </w:r>
    </w:p>
    <w:p w14:paraId="199633CB" w14:textId="77777777" w:rsidR="00DC2A24" w:rsidRPr="00A55792" w:rsidRDefault="00DC2A24" w:rsidP="00DC2A24">
      <w:pPr>
        <w:rPr>
          <w:rFonts w:asciiTheme="minorHAnsi" w:hAnsiTheme="minorHAnsi"/>
        </w:rPr>
      </w:pPr>
    </w:p>
    <w:p w14:paraId="571F066D" w14:textId="06C8C86A" w:rsidR="00DC2A24" w:rsidRPr="00A55792" w:rsidRDefault="00A761ED" w:rsidP="00DC2A24">
      <w:pPr>
        <w:rPr>
          <w:rFonts w:asciiTheme="minorHAnsi" w:hAnsiTheme="minorHAnsi"/>
        </w:rPr>
      </w:pPr>
      <w:r w:rsidRPr="00A55792">
        <w:rPr>
          <w:rFonts w:asciiTheme="minorHAnsi" w:hAnsiTheme="minorHAnsi"/>
        </w:rPr>
        <w:t>V</w:t>
      </w:r>
      <w:r w:rsidR="00DC2A24" w:rsidRPr="00A55792">
        <w:rPr>
          <w:rFonts w:asciiTheme="minorHAnsi" w:hAnsiTheme="minorHAnsi"/>
        </w:rPr>
        <w:t>iral comm</w:t>
      </w:r>
      <w:r w:rsidRPr="00A55792">
        <w:rPr>
          <w:rFonts w:asciiTheme="minorHAnsi" w:hAnsiTheme="minorHAnsi"/>
        </w:rPr>
        <w:t>unities are</w:t>
      </w:r>
      <w:r w:rsidR="00DC2A24" w:rsidRPr="00A55792">
        <w:rPr>
          <w:rFonts w:asciiTheme="minorHAnsi" w:hAnsiTheme="minorHAnsi"/>
        </w:rPr>
        <w:t xml:space="preserve"> maintained in these ultra-oligotrophic environments</w:t>
      </w:r>
      <w:r w:rsidRPr="00A55792">
        <w:rPr>
          <w:rFonts w:asciiTheme="minorHAnsi" w:hAnsiTheme="minorHAnsi"/>
        </w:rPr>
        <w:t>,</w:t>
      </w:r>
      <w:r w:rsidR="00DC2A24" w:rsidRPr="00A55792">
        <w:rPr>
          <w:rFonts w:asciiTheme="minorHAnsi" w:hAnsiTheme="minorHAnsi"/>
        </w:rPr>
        <w:t xml:space="preserve"> despite low host density and slow growth </w:t>
      </w:r>
      <w:r w:rsidRPr="00A55792">
        <w:rPr>
          <w:rFonts w:asciiTheme="minorHAnsi" w:hAnsiTheme="minorHAnsi"/>
        </w:rPr>
        <w:fldChar w:fldCharType="begin" w:fldLock="1"/>
      </w:r>
      <w:r w:rsidRPr="00A55792">
        <w:rPr>
          <w:rFonts w:asciiTheme="minorHAnsi" w:hAnsiTheme="minorHAnsi"/>
        </w:rPr>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bacterioplankton","type":"article-journal","volume":"9"},"uris":["http://www.mendeley.com/documents/?uuid=793829ea-a263-4b86-a6bb-843ab862ce05"]},{"id":"ITEM-2","itemData":{"DOI":"10.1029/2006JG000350","ISSN":"01480227","abstract":"Viruses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Biogeosciences","id":"ITEM-2","issue":"4","issued":{"date-parts":[["2007"]]},"page":"1-10","title":"Viral dynamics in cryoconite holes on a high Arctic glacier (Svalbard)","type":"article-journal","volume":"112"},"uris":["http://www.mendeley.com/documents/?uuid=fab0ef9f-4e71-4773-a304-f042290684d2"]},{"id":"ITEM-3","itemData":{"DOI":"10.1038/s41467-020-18236-8","ISBN":"4146702018236","ISSN":"20411723","PMID":"32879312","abstract":"Bacteriophage genomes rapidly evolve via mutation and horizontal gene transfer to counter evolving bacterial host defenses; such arms race dynamics should lead to divergence between phages from similar, geographically isolated ecosystems. However, near-identical phage genomes can reoccur over large geographical distances and several years apart, conversely suggesting many are stably maintained. Here, we show that phages with near-identical core genomes in distant, discrete aquatic ecosystems maintain diversity by possession of numerous flexible gene modules, where homologous genes present in the pan-genome interchange to create new phage variants. By repeatedly reconstructing the core and flexible regions of phage genomes from different metagenomes, we show a pool of homologous gene variants co-exist for each module in each location, however, the dominant variant shuffles independently in each module. These results suggest that in a natural community, recombination is the largest contributor to phage diversity, allowing a variety of host recognition receptors and genes to counter bacterial defenses to co-exist for each phage.","author":[{"dropping-particle":"","family":"Bellas","given":"Christopher M.","non-dropping-particle":"","parse-names":false,"suffix":""},{"dropping-particle":"","family":"Schroeder","given":"Declan C.","non-dropping-particle":"","parse-names":false,"suffix":""},{"dropping-particle":"","family":"Edwards","given":"Arwyn","non-dropping-particle":"","parse-names":false,"suffix":""},{"dropping-particle":"","family":"Barker","given":"Gary","non-dropping-particle":"","parse-names":false,"suffix":""},{"dropping-particle":"","family":"Anesio","given":"Alexandre M.","non-dropping-particle":"","parse-names":false,"suffix":""}],"container-title":"Nature Communications","id":"ITEM-3","issue":"1","issued":{"date-parts":[["2020"]]},"publisher":"Springer US","title":"Flexible genes establish widespread bacteriophage pan-genomes in cryoconite hole ecosystems","type":"article-journal","volume":"11"},"uris":["http://www.mendeley.com/documents/?uuid=94884ce0-aaed-4b00-96fb-46cc49c7147b"]}],"mendeley":{"formattedCitation":"(Alexandre M. Anesio et al., 2007; Bellas, Schroeder, Edwards, Barker, &amp; Anesio, 2020; Säwström, Granéli, Laybourn-Parry, &amp; Anesio, 2007)","plainTextFormattedCitation":"(Alexandre M. Anesio et al., 2007; Bellas, Schroeder, Edwards, Barker, &amp; Anesio, 2020; Säwström, Granéli, Laybourn-Parry, &amp; Anesio, 2007)","previouslyFormattedCitation":"(Alexandre M. Anesio et al., 2007; Bellas, Schroeder, Edwards, Barker, &amp; Anesio, 2020; Säwström, Granéli, Laybourn-Parry, &amp; Anesio, 2007)"},"properties":{"noteIndex":0},"schema":"https://github.com/citation-style-language/schema/raw/master/csl-citation.json"}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(Alexandre M. Anesio et al., 2007; Bellas, Schroeder, Edwards, Barker, &amp; Anesio, 2020; Säwström, Granéli, Laybourn-Parry, &amp; Anesio, 2007)</w:t>
      </w:r>
      <w:r w:rsidRPr="00A55792">
        <w:rPr>
          <w:rFonts w:asciiTheme="minorHAnsi" w:hAnsiTheme="minorHAnsi"/>
        </w:rPr>
        <w:fldChar w:fldCharType="end"/>
      </w:r>
      <w:r w:rsidRPr="00A55792">
        <w:rPr>
          <w:rFonts w:asciiTheme="minorHAnsi" w:hAnsiTheme="minorHAnsi"/>
        </w:rPr>
        <w:t>.</w:t>
      </w:r>
      <w:r w:rsidR="00DC2A24" w:rsidRPr="00A55792">
        <w:rPr>
          <w:rFonts w:asciiTheme="minorHAnsi" w:hAnsiTheme="minorHAnsi"/>
        </w:rPr>
        <w:t xml:space="preserve"> </w:t>
      </w:r>
      <w:r w:rsidRPr="00A55792">
        <w:rPr>
          <w:rFonts w:asciiTheme="minorHAnsi" w:hAnsiTheme="minorHAnsi"/>
        </w:rPr>
        <w:t>V</w:t>
      </w:r>
      <w:r w:rsidR="00DC2A24" w:rsidRPr="00A55792">
        <w:rPr>
          <w:rFonts w:asciiTheme="minorHAnsi" w:hAnsiTheme="minorHAnsi"/>
        </w:rPr>
        <w:t xml:space="preserve">iruses </w:t>
      </w:r>
      <w:r w:rsidR="00C84102">
        <w:rPr>
          <w:rFonts w:asciiTheme="minorHAnsi" w:hAnsiTheme="minorHAnsi"/>
        </w:rPr>
        <w:t>are instrumental in</w:t>
      </w:r>
      <w:r w:rsidR="00DC2A24" w:rsidRPr="00A55792">
        <w:rPr>
          <w:rFonts w:asciiTheme="minorHAnsi" w:hAnsiTheme="minorHAnsi"/>
        </w:rPr>
        <w:t xml:space="preserve"> bacterial mortality and biogeochemical cycling </w:t>
      </w:r>
      <w:r w:rsidR="005F6817" w:rsidRPr="00A55792">
        <w:rPr>
          <w:rFonts w:asciiTheme="minorHAnsi" w:hAnsiTheme="minorHAnsi"/>
        </w:rPr>
        <w:fldChar w:fldCharType="begin" w:fldLock="1"/>
      </w:r>
      <w:r w:rsidR="00013DBC" w:rsidRPr="00A55792">
        <w:rPr>
          <w:rFonts w:asciiTheme="minorHAnsi" w:hAnsiTheme="minorHAnsi"/>
        </w:rPr>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bacterioplankton","type":"article-journal","volume":"9"},"uris":["http://www.mendeley.com/documents/?uuid=793829ea-a263-4b86-a6bb-843ab862ce05"]},{"id":"ITEM-2","itemData":{"DOI":"10.1029/2006JG000350","ISSN":"01480227","abstract":"Viruses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Biogeosciences","id":"ITEM-2","issue":"4","issued":{"date-parts":[["2007"]]},"page":"1-10","title":"Viral dynamics in cryoconite holes on a high Arctic glacier (Svalbard)","type":"article-journal","volume":"112"},"uris":["http://www.mendeley.com/documents/?uuid=fab0ef9f-4e71-4773-a304-f042290684d2"]},{"id":"ITEM-3","itemData":{"DOI":"10.1088/1748-9326/8/4/045021","ISSN":"17489326","abstract":"The surfaces of glaciers are extreme ecosystems dominated by microbial communities. Viruses are found in abundance here, with a high frequency of bacteria displaying visible virus infection. In this study, viral and bacterial production was measured in Arctic cryoconite holes to address the control that viruses play in these highly truncated ecosystems. Mean bacterial carbon production in the sediments of cryoconite holes was found to be 57.8 ± 12.9 ng C g-1 dry wt. h-1, which predicted a mean of 1.89-5.41 × 106 cells g-1 dry wt. h-1 based on a range of conversion factors. Relative to this, virus production was found to be high, up to 8.98 × 107 virus like particles g -1 dry wt. h-1 were produced, which is comparable to virus production in sediments around the globe. The virus burst size was assessed by transmission electron microscopy and found to be amongst the lowest recorded in the literature (mean 2.4). Hence, to account for the measured virus production, the viral induced bacterial mortality was calculated to be more than capable of accounting for the mortality of all bacterial production. The data presented here, therefore, suggests that viral induced mortality is a dominant process for the release and recycling of carbon and nutrients in supraglacial ecosystems. © 2013 IOP Publishing Ltd.","author":[{"dropping-particle":"","family":"Bellas","given":"Christopher M.","non-dropping-particle":"","parse-names":false,"suffix":""},{"dropping-particle":"","family":"Anesio","given":"Alexandre M.","non-dropping-particle":"","parse-names":false,"suffix":""},{"dropping-particle":"","family":"Telling","given":"Jon","non-dropping-particle":"","parse-names":false,"suffix":""},{"dropping-particle":"","family":"Stibal","given":"Marek","non-dropping-particle":"","parse-names":false,"suffix":""},{"dropping-particle":"","family":"Tranter","given":"Martyn","non-dropping-particle":"","parse-names":false,"suffix":""},{"dropping-particle":"","family":"Davis","given":"Sean","non-dropping-particle":"","parse-names":false,"suffix":""}],"container-title":"Environmental Research Letters","id":"ITEM-3","issue":"4","issued":{"date-parts":[["2013"]]},"title":"Viral impacts on bacterial communities in Arctic cryoconite","type":"article-journal","volume":"8"},"uris":["http://www.mendeley.com/documents/?uuid=575443d2-27fd-4dc7-9546-11630bbfd480"]}],"mendeley":{"formattedCitation":"(Alexandre M. Anesio et al., 2007; Bellas et al., 2013; Säwström et al., 2007)","plainTextFormattedCitation":"(Alexandre M. Anesio et al., 2007; Bellas et al., 2013; Säwström et al., 2007)","previouslyFormattedCitation":"(Alexandre M. Anesio et al., 2007; Bellas et al., 2013; Säwström et al., 2007)"},"properties":{"noteIndex":0},"schema":"https://github.com/citation-style-language/schema/raw/master/csl-citation.json"}</w:instrText>
      </w:r>
      <w:r w:rsidR="005F6817" w:rsidRPr="00A55792">
        <w:rPr>
          <w:rFonts w:asciiTheme="minorHAnsi" w:hAnsiTheme="minorHAnsi"/>
        </w:rPr>
        <w:fldChar w:fldCharType="separate"/>
      </w:r>
      <w:r w:rsidR="005F6817" w:rsidRPr="00A55792">
        <w:rPr>
          <w:rFonts w:asciiTheme="minorHAnsi" w:hAnsiTheme="minorHAnsi"/>
          <w:noProof/>
        </w:rPr>
        <w:t>(Alexandre M. Anesio et al., 2007; Bellas et al., 2013; Säwström et al., 2007)</w:t>
      </w:r>
      <w:r w:rsidR="005F6817" w:rsidRPr="00A55792">
        <w:rPr>
          <w:rFonts w:asciiTheme="minorHAnsi" w:hAnsiTheme="minorHAnsi"/>
        </w:rPr>
        <w:fldChar w:fldCharType="end"/>
      </w:r>
      <w:r w:rsidRPr="00A55792">
        <w:rPr>
          <w:rFonts w:asciiTheme="minorHAnsi" w:hAnsiTheme="minorHAnsi"/>
        </w:rPr>
        <w:t xml:space="preserve">. </w:t>
      </w:r>
      <w:r w:rsidR="005F6817" w:rsidRPr="00A55792">
        <w:rPr>
          <w:rFonts w:asciiTheme="minorHAnsi" w:hAnsiTheme="minorHAnsi"/>
        </w:rPr>
        <w:t xml:space="preserve">Due </w:t>
      </w:r>
      <w:r w:rsidR="00DC2A24" w:rsidRPr="00A55792">
        <w:rPr>
          <w:rFonts w:asciiTheme="minorHAnsi" w:hAnsiTheme="minorHAnsi"/>
        </w:rPr>
        <w:t>to the truncated nature of cryoconite microbial food webs</w:t>
      </w:r>
      <w:r w:rsidRPr="00A55792">
        <w:rPr>
          <w:rFonts w:asciiTheme="minorHAnsi" w:hAnsiTheme="minorHAnsi"/>
        </w:rPr>
        <w:t>,</w:t>
      </w:r>
      <w:r w:rsidR="00DC2A24" w:rsidRPr="00A55792">
        <w:rPr>
          <w:rFonts w:asciiTheme="minorHAnsi" w:hAnsiTheme="minorHAnsi"/>
        </w:rPr>
        <w:t xml:space="preserve"> viruses play a more important role than in temperate ecosystems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(Amy Hodson et al., 2008)</w:t>
      </w:r>
      <w:r w:rsidR="00DC2A24" w:rsidRPr="00A55792">
        <w:rPr>
          <w:rFonts w:asciiTheme="minorHAnsi" w:hAnsiTheme="minorHAnsi"/>
        </w:rPr>
        <w:fldChar w:fldCharType="end"/>
      </w:r>
      <w:r w:rsidR="00DC2A24" w:rsidRPr="00A55792">
        <w:rPr>
          <w:rFonts w:asciiTheme="minorHAnsi" w:hAnsiTheme="minorHAnsi"/>
        </w:rPr>
        <w:t>.</w:t>
      </w:r>
      <w:r w:rsidRPr="00A55792">
        <w:rPr>
          <w:rFonts w:asciiTheme="minorHAnsi" w:hAnsiTheme="minorHAnsi"/>
        </w:rPr>
        <w:t xml:space="preserve"> Viral diversity mirrors</w:t>
      </w:r>
      <w:r w:rsidR="00DC2A24" w:rsidRPr="00A55792">
        <w:rPr>
          <w:rFonts w:asciiTheme="minorHAnsi" w:hAnsiTheme="minorHAnsi"/>
        </w:rPr>
        <w:t xml:space="preserve"> that of microbial diversity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{"citationItems":[{"id":"ITEM-1","itemData":{"DOI":"10.3390/v11111022","ISSN":"19994915","PMID":"31689942","abstract":"Antarctic cryoconite holes, or small melt-holes in the surfaces of glaciers, create habitable oases for isolated microbial communities with tightly linked microbial population structures. Viruses may influence the dynamics of polar microbial communities, but the viromes of the Antarctic cryoconite holes have yet to be characterized. We characterize single-stranded DNA (ssDNA) viruses from three cryoconite holes in the Taylor Valley, Antarctica, using metagenomics. Half of the assembled metagenomes cluster with those in the viral family Microviridae (n = 7), and the rest with unclassified circular replication associated protein (Rep)-encoding single-stranded (CRESS) DNA viruses (n = 7). An additional 18 virus-like circular molecules encoding either a Rep, a capsid protein gene, or other unidentified but viral-like open reading frames were identified. The samples from which the genomes were identified show a strong gradient in microbial diversity and abundances, and the number of viral genomes detected in each sample mirror that gradient. Additionally, one of the CRESS genomes assembled here shares ~90% genome-wide pairwise identity with a virus identified from a freshwater pond on the McMurdo Ice Shelf (Antarctica). Otherwise, the similarity of these viruses to those previously identified is relatively low. Together, these patterns are consistent with the presence of a unique regional virome present in fresh water host populations of the McMurdo Dry Valley region.","author":[{"dropping-particle":"","family":"Sommers","given":"Pacifica","non-dropping-particle":"","parse-names":false,"suffix":""},{"dropping-particle":"","family":"Fontenele","given":"Rafaela S.","non-dropping-particle":"","parse-names":false,"suffix":""},{"dropping-particle":"","family":"Kringen","given":"Tayele","non-dropping-particle":"","parse-names":false,"suffix":""},{"dropping-particle":"","family":"Kraberger","given":"Simona","non-dropping-particle":"","parse-names":false,"suffix":""},{"dropping-particle":"","family":"Porazinska","given":"Dorota L.","non-dropping-particle":"","parse-names":false,"suffix":""},{"dropping-particle":"","family":"Darcy","given":"John L.","non-dropping-particle":"","parse-names":false,"suffix":""},{"dropping-particle":"","family":"Schmidt","given":"Steven K.","non-dropping-particle":"","parse-names":false,"suffix":""},{"dropping-particle":"","family":"Varsani","given":"Arvind","non-dropping-particle":"","parse-names":false,"suffix":""}],"container-title":"Viruses","id":"ITEM-1","issue":"11","issued":{"date-parts":[["2019"]]},"title":"Single-stranded DNA viruses in antarctic cryoconite holes","type":"article-journal","volume":"11"},"uris":["http://www.mendeley.com/documents/?uuid=cf812db9-eb79-4096-b9b1-2ce70caaf1da"]}],"mendeley":{"formattedCitation":"(Sommers, Fontenele, et al., 2019)","plainTextFormattedCitation":"(Sommers, Fontenele, et al., 2019)","previouslyFormattedCitation":"(Sommers, Fontenele, et al., 2019)"},"properties":{"noteIndex":0},"schema":"https://github.com/citation-style-language/schema/raw/master/csl-citation.json"}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(Sommers, Fontenele, et al., 2019)</w:t>
      </w:r>
      <w:r w:rsidR="00DC2A24" w:rsidRPr="00A55792">
        <w:rPr>
          <w:rFonts w:asciiTheme="minorHAnsi" w:hAnsiTheme="minorHAnsi"/>
        </w:rPr>
        <w:fldChar w:fldCharType="end"/>
      </w:r>
      <w:r w:rsidRPr="00A55792">
        <w:rPr>
          <w:rFonts w:asciiTheme="minorHAnsi" w:hAnsiTheme="minorHAnsi"/>
        </w:rPr>
        <w:t xml:space="preserve"> and is an important driver</w:t>
      </w:r>
      <w:r w:rsidR="00DC2A24" w:rsidRPr="00A55792">
        <w:rPr>
          <w:rFonts w:asciiTheme="minorHAnsi" w:hAnsiTheme="minorHAnsi"/>
        </w:rPr>
        <w:t xml:space="preserve"> of microbial evolution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{"citationItems":[{"id":"ITEM-1","itemData":{"DOI":"10.1016/j.tim.2010.11.002","ISSN":"0966842X","PMID":"21130655","abstract":"There is an increasing body of evidence to show that viruses are important drivers of microbial evolution and that they can store a great deal of the Earth's microbial diversity in their genomes. Examination of microbial diversity in polar regions has revealed a higher than expected diversity of viruses, bacteria and eukaryotic microbes. Further, the few available studies in polar regions reveal that viral control of microbial mortality is important in these habitats. In this opinion article, we argue that strong relationships between viruses and their hosts in a range of polar habitats could be key in explaining why polar regions are in fact hot spots of microbial diversity and evolution. Further, we argue that periodic glaciations, and particularly the Neoproterozoic low-latitude glaciation, knownas 'snowball Earth', could have been periods of intense diversification in aquatic refuges. © 2010 Elsevier Ltd.","author":[{"dropping-particle":"","family":"Anesio","given":"Alexandre M.","non-dropping-particle":"","parse-names":false,"suffix":""},{"dropping-particle":"","family":"Bellas","given":"Christopher M.","non-dropping-particle":"","parse-names":false,"suffix":""}],"container-title":"Trends in Microbiology","id":"ITEM-1","issue":"2","issued":{"date-parts":[["2011"]]},"page":"52-57","publisher":"Elsevier Ltd","title":"Are low temperature habitats hot spots of microbial evolution driven by viruses?","type":"article-journal","volume":"19"},"uris":["http://www.mendeley.com/documents/?uuid=52382133-7f16-4090-b4c4-d8f0f5edd450"]}],"mendeley":{"formattedCitation":"(Alexandre M. Anesio &amp; Bellas, 2011)","plainTextFormattedCitation":"(Alexandre M. Anesio &amp; Bellas, 2011)","previouslyFormattedCitation":"(Alexandre M. Anesio &amp; Bellas, 2011)"},"properties":{"noteIndex":0},"schema":"https://github.com/citation-style-language/schema/raw/master/csl-citation.json"}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(Alexandre M. Anesio &amp; Bellas, 2011)</w:t>
      </w:r>
      <w:r w:rsidR="00DC2A24" w:rsidRPr="00A55792">
        <w:rPr>
          <w:rFonts w:asciiTheme="minorHAnsi" w:hAnsiTheme="minorHAnsi"/>
        </w:rPr>
        <w:fldChar w:fldCharType="end"/>
      </w:r>
      <w:r w:rsidR="00DC2A24" w:rsidRPr="00A55792">
        <w:rPr>
          <w:rFonts w:asciiTheme="minorHAnsi" w:hAnsiTheme="minorHAnsi"/>
        </w:rPr>
        <w:t xml:space="preserve">. </w:t>
      </w:r>
    </w:p>
    <w:p w14:paraId="343A12D1" w14:textId="77777777" w:rsidR="00DC2A24" w:rsidRPr="00A55792" w:rsidRDefault="00DC2A24" w:rsidP="00DC2A24">
      <w:pPr>
        <w:rPr>
          <w:rFonts w:asciiTheme="minorHAnsi" w:hAnsiTheme="minorHAnsi"/>
        </w:rPr>
      </w:pPr>
    </w:p>
    <w:p w14:paraId="32F09BC4" w14:textId="261B6967" w:rsidR="00DC2A24" w:rsidRPr="00A55792" w:rsidRDefault="00DC2A24" w:rsidP="00DC2A24">
      <w:pPr>
        <w:pStyle w:val="Heading3"/>
        <w:rPr>
          <w:rFonts w:asciiTheme="minorHAnsi" w:hAnsiTheme="minorHAnsi"/>
        </w:rPr>
      </w:pPr>
      <w:bookmarkStart w:id="12" w:name="_Toc64021939"/>
      <w:r w:rsidRPr="00A55792">
        <w:rPr>
          <w:rFonts w:asciiTheme="minorHAnsi" w:hAnsiTheme="minorHAnsi"/>
        </w:rPr>
        <w:t>Physiology</w:t>
      </w:r>
      <w:bookmarkEnd w:id="12"/>
    </w:p>
    <w:p w14:paraId="53947EC0" w14:textId="77777777" w:rsidR="00DC2A24" w:rsidRPr="00A55792" w:rsidRDefault="00DC2A24" w:rsidP="00DC2A24">
      <w:pPr>
        <w:rPr>
          <w:rFonts w:asciiTheme="minorHAnsi" w:hAnsiTheme="minorHAnsi"/>
        </w:rPr>
      </w:pPr>
    </w:p>
    <w:p w14:paraId="6FD93709" w14:textId="22A7B695" w:rsidR="00DC2A24" w:rsidRPr="00A55792" w:rsidRDefault="00A3476D" w:rsidP="00DC2A24">
      <w:pPr>
        <w:rPr>
          <w:rFonts w:asciiTheme="minorHAnsi" w:hAnsiTheme="minorHAnsi"/>
        </w:rPr>
      </w:pPr>
      <w:r w:rsidRPr="00A55792">
        <w:rPr>
          <w:rFonts w:asciiTheme="minorHAnsi" w:hAnsiTheme="minorHAnsi"/>
        </w:rPr>
        <w:t xml:space="preserve">Cryoconite isolates </w:t>
      </w:r>
      <w:r w:rsidR="00DC2A24" w:rsidRPr="00A55792">
        <w:rPr>
          <w:rFonts w:asciiTheme="minorHAnsi" w:hAnsiTheme="minorHAnsi"/>
        </w:rPr>
        <w:t>survive multiple freeze-thaw cycles, a ran</w:t>
      </w:r>
      <w:r w:rsidRPr="00A55792">
        <w:rPr>
          <w:rFonts w:asciiTheme="minorHAnsi" w:hAnsiTheme="minorHAnsi"/>
        </w:rPr>
        <w:t>ge of salinity and pH levels</w:t>
      </w:r>
      <w:r w:rsidR="00DC2A24" w:rsidRPr="00A55792">
        <w:rPr>
          <w:rFonts w:asciiTheme="minorHAnsi" w:hAnsiTheme="minorHAnsi"/>
        </w:rPr>
        <w:t xml:space="preserve">, </w:t>
      </w:r>
      <w:proofErr w:type="spellStart"/>
      <w:r w:rsidR="00DC2A24" w:rsidRPr="00A55792">
        <w:rPr>
          <w:rFonts w:asciiTheme="minorHAnsi" w:hAnsiTheme="minorHAnsi"/>
        </w:rPr>
        <w:t>oxic</w:t>
      </w:r>
      <w:proofErr w:type="spellEnd"/>
      <w:r w:rsidR="00DC2A24" w:rsidRPr="00A55792">
        <w:rPr>
          <w:rFonts w:asciiTheme="minorHAnsi" w:hAnsiTheme="minorHAnsi"/>
        </w:rPr>
        <w:t xml:space="preserve"> and anoxic conditions </w:t>
      </w:r>
      <w:r w:rsidRPr="00A55792">
        <w:rPr>
          <w:rFonts w:asciiTheme="minorHAnsi" w:hAnsiTheme="minorHAnsi"/>
        </w:rPr>
        <w:t>and utilize multiple carbon sources</w:t>
      </w:r>
      <w:r w:rsidR="00DC2A24"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(Poniecka et al., 2020)</w:t>
      </w:r>
      <w:r w:rsidR="00DC2A24" w:rsidRPr="00A55792">
        <w:rPr>
          <w:rFonts w:asciiTheme="minorHAnsi" w:hAnsiTheme="minorHAnsi"/>
        </w:rPr>
        <w:fldChar w:fldCharType="end"/>
      </w:r>
      <w:r w:rsidR="00DC2A24" w:rsidRPr="00A55792">
        <w:rPr>
          <w:rFonts w:asciiTheme="minorHAnsi" w:hAnsiTheme="minorHAnsi"/>
        </w:rPr>
        <w:t xml:space="preserve">. </w:t>
      </w:r>
      <w:r w:rsidRPr="00A55792">
        <w:rPr>
          <w:rFonts w:asciiTheme="minorHAnsi" w:hAnsiTheme="minorHAnsi"/>
        </w:rPr>
        <w:t xml:space="preserve">Physiological adaptations include: altering lipid composition of the cell membrane to increase fluidity, flexible tertiary structures, cold shock proteins, and excretion of cryoprotectants </w:t>
      </w:r>
      <w:r w:rsidRPr="00A55792">
        <w:rPr>
          <w:rFonts w:asciiTheme="minorHAnsi" w:hAnsiTheme="minorHAnsi"/>
        </w:rPr>
        <w:fldChar w:fldCharType="begin" w:fldLock="1"/>
      </w:r>
      <w:r w:rsidRPr="00A55792">
        <w:rPr>
          <w:rFonts w:asciiTheme="minorHAnsi" w:hAnsiTheme="minorHAnsi"/>
        </w:rPr>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habitats","type":"article","volume":"13"},"uris":["http://www.mendeley.com/documents/?uuid=b32ad184-cdec-3e94-bc0d-c590a040b2e8"]},{"id":"ITEM-2","itemData":{"DOI":"10.3389/fmicb.2020.01783","ISSN":"1664302X","abstract":"Cryoconite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Microbiology","id":"ITEM-2","issue":"July","issued":{"date-parts":[["2020"]]},"page":"1-14","title":"Physiological Capabilities of Cryoconite Hole Microorganisms","type":"article-journal","volume":"11"},"uris":["http://www.mendeley.com/documents/?uuid=e82b1f30-6f3b-42c4-aad1-854087b49973"]}],"mendeley":{"formattedCitation":"(Boetius et al., 2015; Poniecka et al., 2020)","plainTextFormattedCitation":"(Boetius et al., 2015; Poniecka et al., 2020)","previouslyFormattedCitation":"(Boetius et al., 2015; Poniecka et al.,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(Boetius et al., 2015; Poniecka et al., 2020)</w:t>
      </w:r>
      <w:r w:rsidRPr="00A55792">
        <w:rPr>
          <w:rFonts w:asciiTheme="minorHAnsi" w:hAnsiTheme="minorHAnsi"/>
        </w:rPr>
        <w:fldChar w:fldCharType="end"/>
      </w:r>
      <w:r w:rsidR="00DC2A24" w:rsidRPr="00A55792">
        <w:rPr>
          <w:rFonts w:asciiTheme="minorHAnsi" w:hAnsiTheme="minorHAnsi"/>
        </w:rPr>
        <w:t>.</w:t>
      </w:r>
      <w:r w:rsidRPr="00A55792">
        <w:rPr>
          <w:rFonts w:asciiTheme="minorHAnsi" w:hAnsiTheme="minorHAnsi"/>
        </w:rPr>
        <w:t xml:space="preserve"> </w:t>
      </w:r>
      <w:r w:rsidR="00DC2A24" w:rsidRPr="00A55792">
        <w:rPr>
          <w:rFonts w:asciiTheme="minorHAnsi" w:eastAsiaTheme="minorEastAsia" w:hAnsiTheme="minorHAnsi"/>
        </w:rPr>
        <w:t xml:space="preserve">Primary producers in ice-lidded </w:t>
      </w:r>
      <w:r w:rsidRPr="00A55792">
        <w:rPr>
          <w:rFonts w:asciiTheme="minorHAnsi" w:eastAsiaTheme="minorEastAsia" w:hAnsiTheme="minorHAnsi"/>
        </w:rPr>
        <w:t>holes</w:t>
      </w:r>
      <w:r w:rsidR="00DC2A24" w:rsidRPr="00A55792">
        <w:rPr>
          <w:rFonts w:asciiTheme="minorHAnsi" w:eastAsiaTheme="minorEastAsia" w:hAnsiTheme="minorHAnsi"/>
        </w:rPr>
        <w:t xml:space="preserve"> are specially a</w:t>
      </w:r>
      <w:r w:rsidRPr="00A55792">
        <w:rPr>
          <w:rFonts w:asciiTheme="minorHAnsi" w:eastAsiaTheme="minorEastAsia" w:hAnsiTheme="minorHAnsi"/>
        </w:rPr>
        <w:t xml:space="preserve">dapted to low light levels, with </w:t>
      </w:r>
      <w:r w:rsidR="00DC2A24" w:rsidRPr="00A55792">
        <w:rPr>
          <w:rFonts w:asciiTheme="minorHAnsi" w:eastAsiaTheme="minorEastAsia" w:hAnsiTheme="minorHAnsi"/>
        </w:rPr>
        <w:t>ice-lid</w:t>
      </w:r>
      <w:r w:rsidRPr="00A55792">
        <w:rPr>
          <w:rFonts w:asciiTheme="minorHAnsi" w:eastAsiaTheme="minorEastAsia" w:hAnsiTheme="minorHAnsi"/>
        </w:rPr>
        <w:t>s attenuating</w:t>
      </w:r>
      <w:r w:rsidR="00DC2A24" w:rsidRPr="00A55792">
        <w:rPr>
          <w:rFonts w:asciiTheme="minorHAnsi" w:eastAsiaTheme="minorEastAsia" w:hAnsiTheme="minorHAnsi"/>
        </w:rPr>
        <w:t xml:space="preserve"> up to 99% solar radiation </w:t>
      </w:r>
      <w:r w:rsidR="005F6817" w:rsidRPr="00A55792">
        <w:rPr>
          <w:rFonts w:asciiTheme="minorHAnsi" w:eastAsiaTheme="minorEastAsia" w:hAnsiTheme="minorHAnsi"/>
        </w:rPr>
        <w:t xml:space="preserve"> while communities </w:t>
      </w:r>
      <w:r w:rsidR="00DC2A24" w:rsidRPr="00A55792">
        <w:rPr>
          <w:rFonts w:asciiTheme="minorHAnsi" w:eastAsiaTheme="minorEastAsia" w:hAnsiTheme="minorHAnsi"/>
        </w:rPr>
        <w:t xml:space="preserve"> employ different protective strategies such as pigmentation, granule formation and </w:t>
      </w:r>
      <w:proofErr w:type="spellStart"/>
      <w:r w:rsidR="00DC2A24" w:rsidRPr="00A55792">
        <w:rPr>
          <w:rFonts w:asciiTheme="minorHAnsi" w:eastAsiaTheme="minorEastAsia" w:hAnsiTheme="minorHAnsi"/>
        </w:rPr>
        <w:t>photophysiological</w:t>
      </w:r>
      <w:proofErr w:type="spellEnd"/>
      <w:r w:rsidR="00DC2A24" w:rsidRPr="00A55792">
        <w:rPr>
          <w:rFonts w:asciiTheme="minorHAnsi" w:eastAsiaTheme="minorEastAsia" w:hAnsiTheme="minorHAnsi"/>
        </w:rPr>
        <w:t xml:space="preserve"> adjustment </w:t>
      </w:r>
      <w:r w:rsidR="00DC2A24" w:rsidRPr="00A55792">
        <w:rPr>
          <w:rFonts w:asciiTheme="minorHAnsi" w:eastAsiaTheme="minorEastAsia" w:hAnsiTheme="minorHAnsi"/>
        </w:rPr>
        <w:fldChar w:fldCharType="begin" w:fldLock="1"/>
      </w:r>
      <w:r w:rsidR="00DC2A24" w:rsidRPr="00A55792">
        <w:rPr>
          <w:rFonts w:asciiTheme="minorHAnsi" w:eastAsiaTheme="minorEastAsia" w:hAnsi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00DC2A24" w:rsidRPr="00A55792">
        <w:rPr>
          <w:rFonts w:asciiTheme="minorHAnsi" w:eastAsiaTheme="minorEastAsia" w:hAnsiTheme="minorHAnsi"/>
        </w:rPr>
        <w:fldChar w:fldCharType="separate"/>
      </w:r>
      <w:r w:rsidR="00DC2A24" w:rsidRPr="00A55792">
        <w:rPr>
          <w:rFonts w:asciiTheme="minorHAnsi" w:eastAsiaTheme="minorEastAsia" w:hAnsiTheme="minorHAnsi"/>
          <w:noProof/>
        </w:rPr>
        <w:t>(Elizabeth A. Bagshaw et al., 2016)</w:t>
      </w:r>
      <w:r w:rsidR="00DC2A24" w:rsidRPr="00A55792">
        <w:rPr>
          <w:rFonts w:asciiTheme="minorHAnsi" w:eastAsiaTheme="minorEastAsia" w:hAnsiTheme="minorHAnsi"/>
        </w:rPr>
        <w:fldChar w:fldCharType="end"/>
      </w:r>
      <w:r w:rsidR="00DC2A24" w:rsidRPr="00A55792">
        <w:rPr>
          <w:rFonts w:asciiTheme="minorHAnsi" w:eastAsiaTheme="minorEastAsia" w:hAnsiTheme="minorHAnsi"/>
        </w:rPr>
        <w:t>.</w:t>
      </w:r>
      <w:r w:rsidRPr="00A55792">
        <w:rPr>
          <w:rFonts w:asciiTheme="minorHAnsi" w:eastAsiaTheme="minorEastAsia" w:hAnsiTheme="minorHAnsi"/>
        </w:rPr>
        <w:t xml:space="preserve"> </w:t>
      </w:r>
      <w:r w:rsidR="00DC2A24" w:rsidRPr="00A55792">
        <w:rPr>
          <w:rFonts w:asciiTheme="minorHAnsi" w:hAnsiTheme="minorHAnsi"/>
        </w:rPr>
        <w:t xml:space="preserve">Despite the cold-adapted specialism of cryoconite communities, </w:t>
      </w:r>
      <w:r w:rsidRPr="00A55792">
        <w:rPr>
          <w:rFonts w:asciiTheme="minorHAnsi" w:hAnsiTheme="minorHAnsi"/>
        </w:rPr>
        <w:t>they may be</w:t>
      </w:r>
      <w:r w:rsidR="00DC2A24" w:rsidRPr="00A55792">
        <w:rPr>
          <w:rFonts w:asciiTheme="minorHAnsi" w:hAnsiTheme="minorHAnsi"/>
        </w:rPr>
        <w:t xml:space="preserve"> </w:t>
      </w:r>
      <w:proofErr w:type="spellStart"/>
      <w:r w:rsidR="00DC2A24" w:rsidRPr="00A55792">
        <w:rPr>
          <w:rFonts w:asciiTheme="minorHAnsi" w:hAnsiTheme="minorHAnsi"/>
        </w:rPr>
        <w:t>psychrotolerant</w:t>
      </w:r>
      <w:proofErr w:type="spellEnd"/>
      <w:r w:rsidR="00DC2A24" w:rsidRPr="00A55792">
        <w:rPr>
          <w:rFonts w:asciiTheme="minorHAnsi" w:hAnsiTheme="minorHAnsi"/>
        </w:rPr>
        <w:t xml:space="preserve">, rather than psychrophilic </w:t>
      </w:r>
      <w:r w:rsidR="00DC2A24" w:rsidRPr="00A55792">
        <w:rPr>
          <w:rFonts w:asciiTheme="minorHAnsi" w:hAnsiTheme="minorHAnsi"/>
        </w:rPr>
        <w:fldChar w:fldCharType="begin" w:fldLock="1"/>
      </w:r>
      <w:r w:rsidR="00DC2A24" w:rsidRPr="00A55792">
        <w:rPr>
          <w:rFonts w:asciiTheme="minorHAnsi" w:hAnsiTheme="min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C2A24" w:rsidRPr="00A55792">
        <w:rPr>
          <w:rFonts w:ascii="Cambria Math" w:hAnsi="Cambria Math" w:cs="Cambria Math"/>
        </w:rPr>
        <w:instrText>∼</w:instrText>
      </w:r>
      <w:r w:rsidR="00DC2A24" w:rsidRPr="00A55792">
        <w:rPr>
          <w:rFonts w:asciiTheme="minorHAnsi" w:hAnsiTheme="minorHAnsi"/>
        </w:rPr>
        <w:instrText xml:space="preserve">7, and there was a significant correlation between the initial pH and DIC fixation on a per cell basis, showing increasing DIC uptake rates when pH increased from </w:instrText>
      </w:r>
      <w:r w:rsidR="00DC2A24" w:rsidRPr="00A55792">
        <w:rPr>
          <w:rFonts w:ascii="Cambria Math" w:hAnsi="Cambria Math" w:cs="Cambria Math"/>
        </w:rPr>
        <w:instrText>∼</w:instrText>
      </w:r>
      <w:r w:rsidR="00DC2A24" w:rsidRPr="00A55792">
        <w:rPr>
          <w:rFonts w:asciiTheme="minorHAnsi" w:hAnsiTheme="minorHAnsi"/>
        </w:rPr>
        <w:instrText xml:space="preserve">5.5 to 9. Inorganic carbon fixation resulted in an increased pH in solution. However, the microbes were able to photosynthesize in a wide range of pH from </w:instrText>
      </w:r>
      <w:r w:rsidR="00DC2A24" w:rsidRPr="00A55792">
        <w:rPr>
          <w:rFonts w:ascii="Cambria Math" w:hAnsi="Cambria Math" w:cs="Cambria Math"/>
        </w:rPr>
        <w:instrText>∼</w:instrText>
      </w:r>
      <w:r w:rsidR="00DC2A24" w:rsidRPr="00A55792">
        <w:rPr>
          <w:rFonts w:asciiTheme="minorHAnsi" w:hAnsiTheme="minorHAnsi"/>
        </w:rPr>
        <w:instrText xml:space="preserve">4 to </w:instrText>
      </w:r>
      <w:r w:rsidR="00DC2A24" w:rsidRPr="00A55792">
        <w:rPr>
          <w:rFonts w:ascii="Cambria Math" w:hAnsi="Cambria Math" w:cs="Cambria Math"/>
        </w:rPr>
        <w:instrText>∼</w:instrText>
      </w:r>
      <w:r w:rsidR="00DC2A24" w:rsidRPr="00A55792">
        <w:rPr>
          <w:rFonts w:asciiTheme="minorHAnsi" w:hAnsiTheme="minorHAnsi"/>
        </w:rPr>
        <w:instrText xml:space="preserve">10. The average C:N:P molar ratios in solution were </w:instrText>
      </w:r>
      <w:r w:rsidR="00DC2A24" w:rsidRPr="00A55792">
        <w:rPr>
          <w:rFonts w:ascii="Cambria Math" w:hAnsi="Cambria Math" w:cs="Cambria Math"/>
        </w:rPr>
        <w:instrText>∼</w:instrText>
      </w:r>
      <w:r w:rsidR="00DC2A24" w:rsidRPr="00A55792">
        <w:rPr>
          <w:rFonts w:asciiTheme="minorHAnsi" w:hAnsiTheme="minorHAnsi"/>
        </w:rPr>
        <w:instrText xml:space="preserve">350:75:1. Unlike nitrogen, phosphorus concentrations decreased with increasing carbon uptake, and when the rate aimroached </w:instrText>
      </w:r>
      <w:r w:rsidR="00DC2A24" w:rsidRPr="00A55792">
        <w:rPr>
          <w:rFonts w:ascii="Cambria Math" w:hAnsi="Cambria Math" w:cs="Cambria Math"/>
        </w:rPr>
        <w:instrText>∼</w:instrText>
      </w:r>
      <w:r w:rsidR="00DC2A24" w:rsidRPr="00A55792">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(Stibal &amp; Tranter, 2007)</w:t>
      </w:r>
      <w:r w:rsidR="00DC2A24" w:rsidRPr="00A55792">
        <w:rPr>
          <w:rFonts w:asciiTheme="minorHAnsi" w:hAnsiTheme="minorHAnsi"/>
        </w:rPr>
        <w:fldChar w:fldCharType="end"/>
      </w:r>
      <w:r w:rsidR="00DC2A24" w:rsidRPr="00A55792">
        <w:rPr>
          <w:rFonts w:asciiTheme="minorHAnsi" w:hAnsiTheme="minorHAnsi"/>
        </w:rPr>
        <w:t xml:space="preserve">. </w:t>
      </w:r>
    </w:p>
    <w:p w14:paraId="7B213DD7" w14:textId="77777777" w:rsidR="00DC2A24" w:rsidRPr="00A55792" w:rsidRDefault="00DC2A24" w:rsidP="00DC2A24">
      <w:pPr>
        <w:rPr>
          <w:rFonts w:asciiTheme="minorHAnsi" w:hAnsiTheme="minorHAnsi"/>
        </w:rPr>
      </w:pPr>
    </w:p>
    <w:p w14:paraId="322003B1" w14:textId="751B4C40" w:rsidR="00DC2A24" w:rsidRPr="00A55792" w:rsidRDefault="00DC2A24" w:rsidP="00C963C9">
      <w:pPr>
        <w:pStyle w:val="Heading3"/>
        <w:rPr>
          <w:rFonts w:asciiTheme="minorHAnsi" w:hAnsiTheme="minorHAnsi"/>
        </w:rPr>
      </w:pPr>
      <w:bookmarkStart w:id="13" w:name="_Toc64021940"/>
      <w:r w:rsidRPr="00A55792">
        <w:rPr>
          <w:rFonts w:asciiTheme="minorHAnsi" w:hAnsiTheme="minorHAnsi"/>
        </w:rPr>
        <w:t>Biogeochemistry</w:t>
      </w:r>
      <w:bookmarkEnd w:id="13"/>
    </w:p>
    <w:p w14:paraId="24FB7DE3" w14:textId="77777777" w:rsidR="00DC2A24" w:rsidRPr="00A55792" w:rsidRDefault="00DC2A24" w:rsidP="00DC2A24">
      <w:pPr>
        <w:rPr>
          <w:rFonts w:asciiTheme="minorHAnsi" w:hAnsiTheme="minorHAnsi"/>
        </w:rPr>
      </w:pPr>
    </w:p>
    <w:p w14:paraId="5F192B81" w14:textId="77777777" w:rsidR="00DC2A24" w:rsidRPr="00A55792" w:rsidRDefault="00DC2A24" w:rsidP="00DC2A24">
      <w:pPr>
        <w:pStyle w:val="Heading4"/>
        <w:rPr>
          <w:rFonts w:asciiTheme="minorHAnsi" w:hAnsiTheme="minorHAnsi"/>
        </w:rPr>
      </w:pPr>
      <w:r w:rsidRPr="00A55792">
        <w:rPr>
          <w:rFonts w:asciiTheme="minorHAnsi" w:hAnsiTheme="minorHAnsi"/>
        </w:rPr>
        <w:t>Chemical composition</w:t>
      </w:r>
    </w:p>
    <w:p w14:paraId="63A6DCFC" w14:textId="77777777" w:rsidR="00DC2A24" w:rsidRPr="00A55792" w:rsidRDefault="00DC2A24" w:rsidP="00DC2A24">
      <w:pPr>
        <w:rPr>
          <w:rFonts w:asciiTheme="minorHAnsi" w:hAnsiTheme="minorHAnsi"/>
        </w:rPr>
      </w:pPr>
    </w:p>
    <w:p w14:paraId="2E86EA5C" w14:textId="07FC8563" w:rsidR="00DC2A24" w:rsidRPr="00A55792" w:rsidRDefault="00DC2A24" w:rsidP="00DC2A24">
      <w:pPr>
        <w:rPr>
          <w:rFonts w:asciiTheme="minorHAnsi" w:hAnsiTheme="minorHAnsi"/>
        </w:rPr>
      </w:pPr>
      <w:r w:rsidRPr="00A55792">
        <w:rPr>
          <w:rFonts w:asciiTheme="minorHAnsi" w:hAnsiTheme="minorHAnsi"/>
        </w:rPr>
        <w:t>Cryoconite water chemistr</w:t>
      </w:r>
      <w:r w:rsidR="00C963C9" w:rsidRPr="00A55792">
        <w:rPr>
          <w:rFonts w:asciiTheme="minorHAnsi" w:hAnsiTheme="minorHAnsi"/>
        </w:rPr>
        <w:t>y is initially reflective of</w:t>
      </w:r>
      <w:r w:rsidRPr="00A55792">
        <w:rPr>
          <w:rFonts w:asciiTheme="minorHAnsi" w:hAnsiTheme="minorHAnsi"/>
        </w:rPr>
        <w:t xml:space="preserve"> founding material</w:t>
      </w:r>
      <w:r w:rsidR="00C963C9" w:rsidRPr="00A55792">
        <w:rPr>
          <w:rFonts w:asciiTheme="minorHAnsi" w:hAnsiTheme="minorHAnsi"/>
        </w:rPr>
        <w:t xml:space="preserve"> before being shaped by local biogeochemical processes </w:t>
      </w:r>
      <w:r w:rsidRPr="00A55792">
        <w:rPr>
          <w:rFonts w:asciiTheme="minorHAnsi" w:hAnsiTheme="minorHAnsi"/>
        </w:rPr>
        <w:fldChar w:fldCharType="begin" w:fldLock="1"/>
      </w:r>
      <w:r w:rsidRPr="00A55792">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(Elizabeth A. Bagshaw et al., 2007)</w:t>
      </w:r>
      <w:r w:rsidRPr="00A55792">
        <w:rPr>
          <w:rFonts w:asciiTheme="minorHAnsi" w:hAnsiTheme="minorHAnsi"/>
        </w:rPr>
        <w:fldChar w:fldCharType="end"/>
      </w:r>
      <w:r w:rsidRPr="00A55792">
        <w:rPr>
          <w:rFonts w:asciiTheme="minorHAnsi" w:hAnsiTheme="minorHAnsi"/>
        </w:rPr>
        <w:t>.</w:t>
      </w:r>
      <w:r w:rsidR="00C963C9" w:rsidRPr="00A55792">
        <w:rPr>
          <w:rFonts w:asciiTheme="minorHAnsi" w:hAnsiTheme="minorHAnsi"/>
        </w:rPr>
        <w:t xml:space="preserve"> </w:t>
      </w:r>
      <w:r w:rsidRPr="00A55792">
        <w:rPr>
          <w:rFonts w:asciiTheme="minorHAnsi" w:hAnsiTheme="minorHAnsi"/>
        </w:rPr>
        <w:t>Significant nutrients and major ions in cryoc</w:t>
      </w:r>
      <w:r w:rsidR="005C3AE3" w:rsidRPr="00A55792">
        <w:rPr>
          <w:rFonts w:asciiTheme="minorHAnsi" w:hAnsiTheme="minorHAnsi"/>
        </w:rPr>
        <w:t xml:space="preserve">onite holes are shown in </w:t>
      </w:r>
      <w:r w:rsidR="005C3AE3" w:rsidRPr="00A55792">
        <w:rPr>
          <w:rFonts w:asciiTheme="minorHAnsi" w:hAnsiTheme="minorHAnsi"/>
          <w:b/>
        </w:rPr>
        <w:t xml:space="preserve">Table </w:t>
      </w:r>
      <w:r w:rsidR="00DB0734">
        <w:rPr>
          <w:rFonts w:asciiTheme="minorHAnsi" w:hAnsiTheme="minorHAnsi"/>
          <w:b/>
        </w:rPr>
        <w:t>4</w:t>
      </w:r>
      <w:r w:rsidR="00A0037E">
        <w:rPr>
          <w:rFonts w:asciiTheme="minorHAnsi" w:hAnsiTheme="minorHAnsi"/>
          <w:b/>
        </w:rPr>
        <w:t xml:space="preserve"> </w:t>
      </w:r>
      <w:r w:rsidR="00A0037E">
        <w:rPr>
          <w:rFonts w:asciiTheme="minorHAnsi" w:hAnsiTheme="minorHAnsi"/>
          <w:b/>
        </w:rPr>
        <w:fldChar w:fldCharType="begin" w:fldLock="1"/>
      </w:r>
      <w:r w:rsidR="004F1CCE">
        <w:rPr>
          <w:rFonts w:asciiTheme="minorHAnsi" w:hAnsiTheme="minorHAnsi"/>
          <w:b/>
        </w:rPr>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 Samui et al., 2018)","plainTextFormattedCitation":"(Elizabeth A. Bagshaw et al., 2013; Samui et al., 2018)","previouslyFormattedCitation":"(Elizabeth A. Bagshaw et al., 2013; Samui et al., 2018)"},"properties":{"noteIndex":0},"schema":"https://github.com/citation-style-language/schema/raw/master/csl-citation.json"}</w:instrText>
      </w:r>
      <w:r w:rsidR="00A0037E">
        <w:rPr>
          <w:rFonts w:asciiTheme="minorHAnsi" w:hAnsiTheme="minorHAnsi"/>
          <w:b/>
        </w:rPr>
        <w:fldChar w:fldCharType="separate"/>
      </w:r>
      <w:r w:rsidR="00A0037E" w:rsidRPr="00A0037E">
        <w:rPr>
          <w:rFonts w:asciiTheme="minorHAnsi" w:hAnsiTheme="minorHAnsi"/>
          <w:noProof/>
        </w:rPr>
        <w:t>(Elizabeth A. Bagshaw et al., 2013; Samui et al., 2018)</w:t>
      </w:r>
      <w:r w:rsidR="00A0037E">
        <w:rPr>
          <w:rFonts w:asciiTheme="minorHAnsi" w:hAnsiTheme="minorHAnsi"/>
          <w:b/>
        </w:rPr>
        <w:fldChar w:fldCharType="end"/>
      </w:r>
      <w:r w:rsidRPr="00A55792">
        <w:rPr>
          <w:rFonts w:asciiTheme="minorHAnsi" w:hAnsiTheme="minorHAnsi"/>
        </w:rPr>
        <w:t xml:space="preserve">. </w:t>
      </w:r>
      <w:r w:rsidR="005F042B" w:rsidRPr="00A55792">
        <w:rPr>
          <w:rFonts w:asciiTheme="minorHAnsi" w:hAnsiTheme="minorHAnsi"/>
        </w:rPr>
        <w:t xml:space="preserve">Nutrients may be leached from sediment deposited on the glacier surface </w:t>
      </w:r>
      <w:r w:rsidR="005F042B" w:rsidRPr="00A55792">
        <w:rPr>
          <w:rFonts w:asciiTheme="minorHAnsi" w:hAnsiTheme="minorHAnsi"/>
        </w:rPr>
        <w:fldChar w:fldCharType="begin" w:fldLock="1"/>
      </w:r>
      <w:r w:rsidR="005F042B" w:rsidRPr="00A5579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Glaciers","type":"article-journal","volume":"35"},"uris":["http://www.mendeley.com/documents/?uuid=1160d7c0-ebe3-4dea-b4b8-4ffeb2920dee"]},{"id":"ITEM-2","itemData":{"DOI":"10.1088/1748-9326/8/3/035003","ISSN":"17489326","abstract":"Cryoconite is a microbe-mineral aggregate which darkens the ice surface of glaciers. Microbial process and marker gene PCR-dependent measurements reveal active and diverse cryoconite microbial communities on polar glaciers. Here, we provide the first report of a cryoconite metagenome and culture-independent study of alpine cryoconite microbial diversity. We assembled 1.2 Gbp of metagenomic DNA sequenced using an Illumina HiScanSQ from cryoconite holes across the ablation zone of Rotmoosferner in the Austrian Alps. The metagenome revealed a bacterially-dominated community, with Proteobacteria (62% of bacterial-assigned contigs) and Bacteroidetes (14%) considerably more abundant than Cyanobacteria (2.5%). Streptophyte DNA dominated the eukaryotic metagenome. Functional genes linked to N, Fe, S and P cycling illustrated an acquisitive trend and a nitrogen cycle based upon efficient ammonia recycling. A comparison of 32 metagenome datasets revealed a similarity in functional profiles between the cryoconite and metagenomes characterized from other cold microbe-mineral aggregates. Overall, the metagenomic snapshot reveals the cryoconite ecosystem of this alpine glacier as dependent on scavenging carbon and nutrients from allochthonous sources, in particular mosses transported by wind from ice-marginal habitats, consistent with net heterotrophy indicated by productivity measurements. A transition from singular snapshots of cryoconite metagenomes to comparative analyses is advocated. © 2013 IOP Publishing Ltd.","author":[{"dropping-particle":"","family":"Edwards","given":"Arwyn","non-dropping-particle":"","parse-names":false,"suffix":""},{"dropping-particle":"","family":"Pachebat","given":"Justin A.","non-dropping-particle":"","parse-names":false,"suffix":""},{"dropping-particle":"","family":"Swain","given":"Martin","non-dropping-particle":"","parse-names":false,"suffix":""},{"dropping-particle":"","family":"Hegarty","given":"Matt","non-dropping-particle":"","parse-names":false,"suffix":""},{"dropping-particle":"","family":"Hodson","given":"Andrew J.","non-dropping-particle":"","parse-names":false,"suffix":""},{"dropping-particle":"","family":"Irvine-Fynn","given":"Tristram D.L.","non-dropping-particle":"","parse-names":false,"suffix":""},{"dropping-particle":"","family":"Rassner","given":"Sara M.E.","non-dropping-particle":"","parse-names":false,"suffix":""},{"dropping-particle":"","family":"Sattler","given":"Birgit","non-dropping-particle":"","parse-names":false,"suffix":""}],"container-title":"Environmental Research Letters","id":"ITEM-2","issue":"3","issued":{"date-parts":[["2013"]]},"title":"A metagenomic snapshot of taxonomic and functional diversity in an alpine glacier cryoconite ecosystem","type":"article-journal","volume":"8"},"uris":["http://www.mendeley.com/documents/?uuid=c8b165cf-9e58-4105-bcdf-585b67e90477"]}],"mendeley":{"formattedCitation":"(Edwards, Pachebat, et al., 2013; Wharton et al., 1985)","plainTextFormattedCitation":"(Edwards, Pachebat, et al., 2013; Wharton et al., 1985)","previouslyFormattedCitation":"(Edwards, Pachebat, et al., 2013; Wharton et al., 1985)"},"properties":{"noteIndex":0},"schema":"https://github.com/citation-style-language/schema/raw/master/csl-citation.json"}</w:instrText>
      </w:r>
      <w:r w:rsidR="005F042B" w:rsidRPr="00A55792">
        <w:rPr>
          <w:rFonts w:asciiTheme="minorHAnsi" w:hAnsiTheme="minorHAnsi"/>
        </w:rPr>
        <w:fldChar w:fldCharType="separate"/>
      </w:r>
      <w:r w:rsidR="005F042B" w:rsidRPr="00A55792">
        <w:rPr>
          <w:rFonts w:asciiTheme="minorHAnsi" w:hAnsiTheme="minorHAnsi"/>
          <w:noProof/>
        </w:rPr>
        <w:t>(Edwards, Pachebat, et al., 2013; Wharton et al., 1985)</w:t>
      </w:r>
      <w:r w:rsidR="005F042B" w:rsidRPr="00A55792">
        <w:rPr>
          <w:rFonts w:asciiTheme="minorHAnsi" w:hAnsiTheme="minorHAnsi"/>
        </w:rPr>
        <w:fldChar w:fldCharType="end"/>
      </w:r>
      <w:r w:rsidR="005F042B" w:rsidRPr="00A55792">
        <w:rPr>
          <w:rFonts w:asciiTheme="minorHAnsi" w:hAnsiTheme="minorHAnsi"/>
        </w:rPr>
        <w:t xml:space="preserve"> and subsidised by bird faeces </w:t>
      </w:r>
      <w:r w:rsidR="005F042B" w:rsidRPr="00A55792">
        <w:rPr>
          <w:rFonts w:asciiTheme="minorHAnsi" w:hAnsiTheme="minorHAnsi"/>
        </w:rPr>
        <w:fldChar w:fldCharType="begin" w:fldLock="1"/>
      </w:r>
      <w:r w:rsidR="005F042B" w:rsidRPr="00A55792">
        <w:rPr>
          <w:rFonts w:asciiTheme="minorHAnsi" w:hAnsiTheme="minorHAnsi"/>
        </w:rP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archaea","type":"article-journal","volume":"8"},"uris":["http://www.mendeley.com/documents/?uuid=ae7ee217-8865-4050-8e5a-e2f908ae08e2"]},{"id":"ITEM-2","itemData":{"DOI":"10.5194/bg-13-659-2016","ISSN":"17264189","abstract":"Glaciers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-2","issue":"3","issued":{"date-parts":[["2016"]]},"page":"659-674","title":"Controls on microalgal community structures in cryoconite holes upon high-Arctic glaciers, Svalbard","type":"article-journal","volume":"13"},"uris":["http://www.mendeley.com/documents/?uuid=b78151d2-5a64-4ae0-ad46-ac5d9ad0b391"]}],"mendeley":{"formattedCitation":"(Vonnahme, Devetter, Žárský, Šabacká, &amp; Elster, 2016; Zarsky et al., 2013)","plainTextFormattedCitation":"(Vonnahme, Devetter, Žárský, Šabacká, &amp; Elster, 2016; Zarsky et al., 2013)","previouslyFormattedCitation":"(Vonnahme, Devetter, Žárský, Šabacká, &amp; Elster, 2016; Zarsky et al., 2013)"},"properties":{"noteIndex":0},"schema":"https://github.com/citation-style-language/schema/raw/master/csl-citation.json"}</w:instrText>
      </w:r>
      <w:r w:rsidR="005F042B" w:rsidRPr="00A55792">
        <w:rPr>
          <w:rFonts w:asciiTheme="minorHAnsi" w:hAnsiTheme="minorHAnsi"/>
        </w:rPr>
        <w:fldChar w:fldCharType="separate"/>
      </w:r>
      <w:r w:rsidR="005F042B" w:rsidRPr="00A55792">
        <w:rPr>
          <w:rFonts w:asciiTheme="minorHAnsi" w:hAnsiTheme="minorHAnsi"/>
          <w:noProof/>
        </w:rPr>
        <w:t>(Vonnahme, Devetter, Žárský, Šabacká, &amp; Elster, 2016; Zarsky et al., 2013)</w:t>
      </w:r>
      <w:r w:rsidR="005F042B" w:rsidRPr="00A55792">
        <w:rPr>
          <w:rFonts w:asciiTheme="minorHAnsi" w:hAnsiTheme="minorHAnsi"/>
        </w:rPr>
        <w:fldChar w:fldCharType="end"/>
      </w:r>
      <w:r w:rsidR="005F042B" w:rsidRPr="00A55792">
        <w:rPr>
          <w:rFonts w:asciiTheme="minorHAnsi" w:hAnsiTheme="minorHAnsi"/>
        </w:rPr>
        <w:t xml:space="preserve">. </w:t>
      </w:r>
      <w:r w:rsidR="00C963C9" w:rsidRPr="00A55792">
        <w:rPr>
          <w:rFonts w:asciiTheme="minorHAnsi" w:eastAsiaTheme="minorEastAsia" w:hAnsiTheme="minorHAnsi"/>
        </w:rPr>
        <w:t>Ionic pulses during the Spring thaw enrich holes</w:t>
      </w:r>
      <w:r w:rsidR="00A0037E">
        <w:rPr>
          <w:rFonts w:asciiTheme="minorHAnsi" w:eastAsiaTheme="minorEastAsia" w:hAnsiTheme="minorHAnsi"/>
        </w:rPr>
        <w:t>,</w:t>
      </w:r>
      <w:r w:rsidR="00C963C9" w:rsidRPr="00A55792">
        <w:rPr>
          <w:rFonts w:asciiTheme="minorHAnsi" w:eastAsiaTheme="minorEastAsia" w:hAnsiTheme="minorHAnsi"/>
        </w:rPr>
        <w:t xml:space="preserve"> increasing production </w:t>
      </w:r>
      <w:r w:rsidR="00C963C9" w:rsidRPr="00A55792">
        <w:rPr>
          <w:rFonts w:asciiTheme="minorHAnsi" w:eastAsiaTheme="minorEastAsia" w:hAnsiTheme="minorHAnsi"/>
        </w:rPr>
        <w:fldChar w:fldCharType="begin" w:fldLock="1"/>
      </w:r>
      <w:r w:rsidR="00C963C9" w:rsidRPr="00A55792">
        <w:rPr>
          <w:rFonts w:asciiTheme="minorHAnsi" w:eastAsiaTheme="minorEastAsia" w:hAnsiTheme="minorHAnsi"/>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holes","type":"article-journal","volume":"5"},"uris":["http://www.mendeley.com/documents/?uuid=9bfd9fe4-32a2-4185-8aad-37b409c63881"]}],"mendeley":{"formattedCitation":"(Jon Telling et al., 2014)","plainTextFormattedCitation":"(Jon Telling et al., 2014)","previouslyFormattedCitation":"(Jon Telling et al., 2014)"},"properties":{"noteIndex":0},"schema":"https://github.com/citation-style-language/schema/raw/master/csl-citation.json"}</w:instrText>
      </w:r>
      <w:r w:rsidR="00C963C9" w:rsidRPr="00A55792">
        <w:rPr>
          <w:rFonts w:asciiTheme="minorHAnsi" w:eastAsiaTheme="minorEastAsia" w:hAnsiTheme="minorHAnsi"/>
        </w:rPr>
        <w:fldChar w:fldCharType="separate"/>
      </w:r>
      <w:r w:rsidR="00C963C9" w:rsidRPr="00A55792">
        <w:rPr>
          <w:rFonts w:asciiTheme="minorHAnsi" w:eastAsiaTheme="minorEastAsia" w:hAnsiTheme="minorHAnsi"/>
          <w:noProof/>
        </w:rPr>
        <w:t>(Jon Telling et al., 2014)</w:t>
      </w:r>
      <w:r w:rsidR="00C963C9" w:rsidRPr="00A55792">
        <w:rPr>
          <w:rFonts w:asciiTheme="minorHAnsi" w:eastAsiaTheme="minorEastAsia" w:hAnsiTheme="minorHAnsi"/>
        </w:rPr>
        <w:fldChar w:fldCharType="end"/>
      </w:r>
      <w:r w:rsidR="00C963C9" w:rsidRPr="00A55792">
        <w:rPr>
          <w:rFonts w:asciiTheme="minorHAnsi" w:eastAsiaTheme="minorEastAsia" w:hAnsiTheme="minorHAnsi"/>
        </w:rPr>
        <w:t xml:space="preserve">. </w:t>
      </w:r>
    </w:p>
    <w:p w14:paraId="55D773E2" w14:textId="77777777" w:rsidR="005C3AE3" w:rsidRPr="00A55792" w:rsidRDefault="005C3AE3" w:rsidP="00DC2A24">
      <w:pPr>
        <w:rPr>
          <w:rFonts w:asciiTheme="minorHAnsi" w:hAnsiTheme="minorHAnsi"/>
        </w:rPr>
      </w:pPr>
    </w:p>
    <w:p w14:paraId="7704D84F" w14:textId="7C0B45F6" w:rsidR="005C3AE3" w:rsidRPr="00A55792" w:rsidRDefault="00063BC4" w:rsidP="00C963C9">
      <w:pPr>
        <w:jc w:val="center"/>
        <w:rPr>
          <w:rFonts w:asciiTheme="minorHAnsi" w:hAnsiTheme="minorHAnsi"/>
        </w:rPr>
      </w:pPr>
      <w:r w:rsidRPr="00A55792">
        <w:rPr>
          <w:rFonts w:asciiTheme="minorHAnsi" w:hAnsiTheme="minorHAnsi"/>
          <w:b/>
        </w:rPr>
        <w:t xml:space="preserve">Table </w:t>
      </w:r>
      <w:r w:rsidR="00DB0734">
        <w:rPr>
          <w:rFonts w:asciiTheme="minorHAnsi" w:hAnsiTheme="minorHAnsi"/>
          <w:b/>
        </w:rPr>
        <w:t>4</w:t>
      </w:r>
      <w:r w:rsidR="005C3AE3" w:rsidRPr="00A55792">
        <w:rPr>
          <w:rFonts w:asciiTheme="minorHAnsi" w:hAnsiTheme="minorHAnsi"/>
          <w:b/>
        </w:rPr>
        <w:t>.</w:t>
      </w:r>
      <w:r w:rsidR="005C3AE3" w:rsidRPr="00A55792">
        <w:rPr>
          <w:rFonts w:asciiTheme="minorHAnsi" w:hAnsiTheme="minorHAnsi"/>
        </w:rPr>
        <w:t xml:space="preserve"> Significant nutrients and major ions of cryoconite holes</w:t>
      </w:r>
    </w:p>
    <w:tbl>
      <w:tblPr>
        <w:tblStyle w:val="GridTable4-Accent1"/>
        <w:tblW w:w="0" w:type="auto"/>
        <w:jc w:val="center"/>
        <w:tblLook w:val="0420" w:firstRow="1" w:lastRow="0" w:firstColumn="0" w:lastColumn="0" w:noHBand="0" w:noVBand="1"/>
      </w:tblPr>
      <w:tblGrid>
        <w:gridCol w:w="3833"/>
        <w:gridCol w:w="2127"/>
      </w:tblGrid>
      <w:tr w:rsidR="005C3AE3" w:rsidRPr="00A55792" w14:paraId="11A1F60A" w14:textId="77777777" w:rsidTr="00C963C9">
        <w:trPr>
          <w:cnfStyle w:val="100000000000" w:firstRow="1" w:lastRow="0" w:firstColumn="0" w:lastColumn="0" w:oddVBand="0" w:evenVBand="0" w:oddHBand="0" w:evenHBand="0" w:firstRowFirstColumn="0" w:firstRowLastColumn="0" w:lastRowFirstColumn="0" w:lastRowLastColumn="0"/>
          <w:jc w:val="center"/>
        </w:trPr>
        <w:tc>
          <w:tcPr>
            <w:tcW w:w="3833" w:type="dxa"/>
          </w:tcPr>
          <w:p w14:paraId="0FEB50EE" w14:textId="77777777" w:rsidR="005C3AE3" w:rsidRPr="00A55792" w:rsidRDefault="005C3AE3" w:rsidP="00704A38">
            <w:pPr>
              <w:rPr>
                <w:rFonts w:asciiTheme="minorHAnsi" w:hAnsiTheme="minorHAnsi" w:cstheme="majorHAnsi"/>
                <w:b w:val="0"/>
              </w:rPr>
            </w:pPr>
            <w:r w:rsidRPr="00A55792">
              <w:rPr>
                <w:rFonts w:asciiTheme="minorHAnsi" w:hAnsiTheme="minorHAnsi" w:cstheme="majorHAnsi"/>
                <w:b w:val="0"/>
              </w:rPr>
              <w:t>Dissolved Nutrients</w:t>
            </w:r>
          </w:p>
        </w:tc>
        <w:tc>
          <w:tcPr>
            <w:tcW w:w="2127" w:type="dxa"/>
          </w:tcPr>
          <w:p w14:paraId="518C623F" w14:textId="77777777" w:rsidR="005C3AE3" w:rsidRPr="00A55792" w:rsidRDefault="005C3AE3" w:rsidP="00704A38">
            <w:pPr>
              <w:rPr>
                <w:rFonts w:asciiTheme="minorHAnsi" w:hAnsiTheme="minorHAnsi" w:cstheme="majorHAnsi"/>
                <w:b w:val="0"/>
              </w:rPr>
            </w:pPr>
            <w:r w:rsidRPr="00A55792">
              <w:rPr>
                <w:rFonts w:asciiTheme="minorHAnsi" w:hAnsiTheme="minorHAnsi" w:cstheme="majorHAnsi"/>
                <w:b w:val="0"/>
              </w:rPr>
              <w:t>Major Ions</w:t>
            </w:r>
          </w:p>
        </w:tc>
      </w:tr>
      <w:tr w:rsidR="005C3AE3" w:rsidRPr="00A55792" w14:paraId="60326212"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0D68875F" w14:textId="19B5053A" w:rsidR="005C3AE3" w:rsidRPr="00A55792" w:rsidRDefault="005C3AE3" w:rsidP="00704A38">
            <w:pPr>
              <w:rPr>
                <w:rFonts w:asciiTheme="minorHAnsi" w:hAnsiTheme="minorHAnsi" w:cstheme="majorHAnsi"/>
              </w:rPr>
            </w:pPr>
            <w:r w:rsidRPr="00A55792">
              <w:rPr>
                <w:rFonts w:asciiTheme="minorHAnsi" w:hAnsiTheme="minorHAnsi" w:cstheme="majorHAnsi"/>
              </w:rPr>
              <w:t>Dissolved Organic Carbon</w:t>
            </w:r>
            <w:r w:rsidR="00C963C9" w:rsidRPr="00A55792">
              <w:rPr>
                <w:rFonts w:asciiTheme="minorHAnsi" w:hAnsiTheme="minorHAnsi" w:cstheme="majorHAnsi"/>
              </w:rPr>
              <w:t xml:space="preserve"> (DOC)</w:t>
            </w:r>
          </w:p>
        </w:tc>
        <w:tc>
          <w:tcPr>
            <w:tcW w:w="2127" w:type="dxa"/>
          </w:tcPr>
          <w:p w14:paraId="7E1E01A7"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Chloride (Cl</w:t>
            </w:r>
            <w:r w:rsidRPr="00A55792">
              <w:rPr>
                <w:rFonts w:asciiTheme="minorHAnsi" w:hAnsiTheme="minorHAnsi" w:cstheme="majorHAnsi"/>
                <w:vertAlign w:val="superscript"/>
              </w:rPr>
              <w:t>-</w:t>
            </w:r>
            <w:r w:rsidRPr="00A55792">
              <w:rPr>
                <w:rFonts w:asciiTheme="minorHAnsi" w:hAnsiTheme="minorHAnsi" w:cstheme="majorHAnsi"/>
              </w:rPr>
              <w:t>)</w:t>
            </w:r>
          </w:p>
        </w:tc>
      </w:tr>
      <w:tr w:rsidR="005C3AE3" w:rsidRPr="00A55792" w14:paraId="791B4BFA" w14:textId="77777777" w:rsidTr="00C963C9">
        <w:trPr>
          <w:jc w:val="center"/>
        </w:trPr>
        <w:tc>
          <w:tcPr>
            <w:tcW w:w="3833" w:type="dxa"/>
          </w:tcPr>
          <w:p w14:paraId="07E936DE" w14:textId="382829BE" w:rsidR="005C3AE3" w:rsidRPr="00A55792" w:rsidRDefault="005C3AE3" w:rsidP="00704A38">
            <w:pPr>
              <w:rPr>
                <w:rFonts w:asciiTheme="minorHAnsi" w:hAnsiTheme="minorHAnsi" w:cstheme="majorHAnsi"/>
              </w:rPr>
            </w:pPr>
            <w:r w:rsidRPr="00A55792">
              <w:rPr>
                <w:rFonts w:asciiTheme="minorHAnsi" w:hAnsiTheme="minorHAnsi" w:cstheme="majorHAnsi"/>
              </w:rPr>
              <w:t>Dissolved Inorganic Carbon</w:t>
            </w:r>
            <w:r w:rsidR="00C963C9" w:rsidRPr="00A55792">
              <w:rPr>
                <w:rFonts w:asciiTheme="minorHAnsi" w:hAnsiTheme="minorHAnsi" w:cstheme="majorHAnsi"/>
              </w:rPr>
              <w:t xml:space="preserve"> (DIC)</w:t>
            </w:r>
          </w:p>
        </w:tc>
        <w:tc>
          <w:tcPr>
            <w:tcW w:w="2127" w:type="dxa"/>
          </w:tcPr>
          <w:p w14:paraId="18EA8C76"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Sulphate (SO</w:t>
            </w:r>
            <w:r w:rsidRPr="00A55792">
              <w:rPr>
                <w:rFonts w:asciiTheme="minorHAnsi" w:hAnsiTheme="minorHAnsi" w:cstheme="majorHAnsi"/>
                <w:vertAlign w:val="subscript"/>
              </w:rPr>
              <w:t>4</w:t>
            </w:r>
            <w:r w:rsidRPr="00A55792">
              <w:rPr>
                <w:rFonts w:asciiTheme="minorHAnsi" w:hAnsiTheme="minorHAnsi" w:cstheme="majorHAnsi"/>
                <w:vertAlign w:val="superscript"/>
              </w:rPr>
              <w:t>2-</w:t>
            </w:r>
            <w:r w:rsidRPr="00A55792">
              <w:rPr>
                <w:rFonts w:asciiTheme="minorHAnsi" w:hAnsiTheme="minorHAnsi" w:cstheme="majorHAnsi"/>
              </w:rPr>
              <w:t>)</w:t>
            </w:r>
          </w:p>
        </w:tc>
      </w:tr>
      <w:tr w:rsidR="005C3AE3" w:rsidRPr="00A55792" w14:paraId="57333839"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273EB01B" w14:textId="0CD54349" w:rsidR="005C3AE3" w:rsidRPr="00A55792" w:rsidRDefault="005C3AE3" w:rsidP="00704A38">
            <w:pPr>
              <w:rPr>
                <w:rFonts w:asciiTheme="minorHAnsi" w:hAnsiTheme="minorHAnsi" w:cstheme="majorHAnsi"/>
              </w:rPr>
            </w:pPr>
            <w:r w:rsidRPr="00A55792">
              <w:rPr>
                <w:rFonts w:asciiTheme="minorHAnsi" w:hAnsiTheme="minorHAnsi" w:cstheme="majorHAnsi"/>
              </w:rPr>
              <w:t>Dissolved Organic Nitrogen</w:t>
            </w:r>
            <w:r w:rsidR="00C963C9" w:rsidRPr="00A55792">
              <w:rPr>
                <w:rFonts w:asciiTheme="minorHAnsi" w:hAnsiTheme="minorHAnsi" w:cstheme="majorHAnsi"/>
              </w:rPr>
              <w:t xml:space="preserve"> (DON)</w:t>
            </w:r>
          </w:p>
        </w:tc>
        <w:tc>
          <w:tcPr>
            <w:tcW w:w="2127" w:type="dxa"/>
          </w:tcPr>
          <w:p w14:paraId="2AF6C012"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Calcium (</w:t>
            </w:r>
            <w:r w:rsidRPr="00A55792">
              <w:rPr>
                <w:rFonts w:asciiTheme="minorHAnsi" w:hAnsiTheme="minorHAnsi" w:cs="Calibri"/>
              </w:rPr>
              <w:t>﻿</w:t>
            </w:r>
            <w:r w:rsidRPr="00A55792">
              <w:rPr>
                <w:rFonts w:asciiTheme="minorHAnsi" w:hAnsiTheme="minorHAnsi" w:cstheme="majorHAnsi"/>
              </w:rPr>
              <w:t>Ca</w:t>
            </w:r>
            <w:r w:rsidRPr="00A55792">
              <w:rPr>
                <w:rFonts w:asciiTheme="minorHAnsi" w:hAnsiTheme="minorHAnsi" w:cstheme="majorHAnsi"/>
                <w:vertAlign w:val="superscript"/>
              </w:rPr>
              <w:t>2+</w:t>
            </w:r>
            <w:r w:rsidRPr="00A55792">
              <w:rPr>
                <w:rFonts w:asciiTheme="minorHAnsi" w:hAnsiTheme="minorHAnsi" w:cstheme="majorHAnsi"/>
              </w:rPr>
              <w:t>)</w:t>
            </w:r>
          </w:p>
        </w:tc>
      </w:tr>
      <w:tr w:rsidR="005C3AE3" w:rsidRPr="00A55792" w14:paraId="269C3AF4" w14:textId="77777777" w:rsidTr="00C963C9">
        <w:trPr>
          <w:jc w:val="center"/>
        </w:trPr>
        <w:tc>
          <w:tcPr>
            <w:tcW w:w="3833" w:type="dxa"/>
          </w:tcPr>
          <w:p w14:paraId="6300B9B2"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Nitrite (NO</w:t>
            </w:r>
            <w:r w:rsidRPr="00A55792">
              <w:rPr>
                <w:rFonts w:asciiTheme="minorHAnsi" w:hAnsiTheme="minorHAnsi" w:cstheme="majorHAnsi"/>
                <w:vertAlign w:val="subscript"/>
              </w:rPr>
              <w:t>2</w:t>
            </w:r>
            <w:r w:rsidRPr="00A55792">
              <w:rPr>
                <w:rFonts w:asciiTheme="minorHAnsi" w:hAnsiTheme="minorHAnsi" w:cstheme="majorHAnsi"/>
                <w:vertAlign w:val="superscript"/>
              </w:rPr>
              <w:t>-</w:t>
            </w:r>
            <w:r w:rsidRPr="00A55792">
              <w:rPr>
                <w:rFonts w:asciiTheme="minorHAnsi" w:hAnsiTheme="minorHAnsi" w:cstheme="majorHAnsi"/>
              </w:rPr>
              <w:t>)</w:t>
            </w:r>
          </w:p>
        </w:tc>
        <w:tc>
          <w:tcPr>
            <w:tcW w:w="2127" w:type="dxa"/>
          </w:tcPr>
          <w:p w14:paraId="2DE0DD72"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Sodium (Na</w:t>
            </w:r>
            <w:r w:rsidRPr="00A55792">
              <w:rPr>
                <w:rFonts w:asciiTheme="minorHAnsi" w:hAnsiTheme="minorHAnsi" w:cstheme="majorHAnsi"/>
                <w:vertAlign w:val="superscript"/>
              </w:rPr>
              <w:t>+</w:t>
            </w:r>
            <w:r w:rsidRPr="00A55792">
              <w:rPr>
                <w:rFonts w:asciiTheme="minorHAnsi" w:hAnsiTheme="minorHAnsi" w:cstheme="majorHAnsi"/>
              </w:rPr>
              <w:t>)</w:t>
            </w:r>
          </w:p>
        </w:tc>
      </w:tr>
      <w:tr w:rsidR="005C3AE3" w:rsidRPr="00A55792" w14:paraId="037B642C"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528E62A1"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Nitrate (NO</w:t>
            </w:r>
            <w:r w:rsidRPr="00A55792">
              <w:rPr>
                <w:rFonts w:asciiTheme="minorHAnsi" w:hAnsiTheme="minorHAnsi" w:cstheme="majorHAnsi"/>
                <w:vertAlign w:val="subscript"/>
              </w:rPr>
              <w:t>3</w:t>
            </w:r>
            <w:r w:rsidRPr="00A55792">
              <w:rPr>
                <w:rFonts w:asciiTheme="minorHAnsi" w:hAnsiTheme="minorHAnsi" w:cstheme="majorHAnsi"/>
                <w:vertAlign w:val="superscript"/>
              </w:rPr>
              <w:t>-</w:t>
            </w:r>
            <w:r w:rsidRPr="00A55792">
              <w:rPr>
                <w:rFonts w:asciiTheme="minorHAnsi" w:hAnsiTheme="minorHAnsi" w:cstheme="majorHAnsi"/>
              </w:rPr>
              <w:t>)</w:t>
            </w:r>
          </w:p>
        </w:tc>
        <w:tc>
          <w:tcPr>
            <w:tcW w:w="2127" w:type="dxa"/>
          </w:tcPr>
          <w:p w14:paraId="3B6A98F9"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Potassium (K</w:t>
            </w:r>
            <w:r w:rsidRPr="00A55792">
              <w:rPr>
                <w:rFonts w:asciiTheme="minorHAnsi" w:hAnsiTheme="minorHAnsi" w:cstheme="majorHAnsi"/>
                <w:vertAlign w:val="superscript"/>
              </w:rPr>
              <w:t>+</w:t>
            </w:r>
            <w:r w:rsidRPr="00A55792">
              <w:rPr>
                <w:rFonts w:asciiTheme="minorHAnsi" w:hAnsiTheme="minorHAnsi" w:cstheme="majorHAnsi"/>
              </w:rPr>
              <w:t>)</w:t>
            </w:r>
          </w:p>
        </w:tc>
      </w:tr>
      <w:tr w:rsidR="005C3AE3" w:rsidRPr="00A55792" w14:paraId="33795C28" w14:textId="77777777" w:rsidTr="00C963C9">
        <w:trPr>
          <w:jc w:val="center"/>
        </w:trPr>
        <w:tc>
          <w:tcPr>
            <w:tcW w:w="3833" w:type="dxa"/>
          </w:tcPr>
          <w:p w14:paraId="2FBEAC0D"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lastRenderedPageBreak/>
              <w:t>Ammonium (NH</w:t>
            </w:r>
            <w:r w:rsidRPr="00A55792">
              <w:rPr>
                <w:rFonts w:asciiTheme="minorHAnsi" w:hAnsiTheme="minorHAnsi" w:cstheme="majorHAnsi"/>
                <w:vertAlign w:val="subscript"/>
              </w:rPr>
              <w:t>4</w:t>
            </w:r>
            <w:r w:rsidRPr="00A55792">
              <w:rPr>
                <w:rFonts w:asciiTheme="minorHAnsi" w:hAnsiTheme="minorHAnsi" w:cstheme="majorHAnsi"/>
                <w:vertAlign w:val="superscript"/>
              </w:rPr>
              <w:t>+</w:t>
            </w:r>
            <w:r w:rsidRPr="00A55792">
              <w:rPr>
                <w:rFonts w:asciiTheme="minorHAnsi" w:hAnsiTheme="minorHAnsi" w:cstheme="majorHAnsi"/>
              </w:rPr>
              <w:t>)</w:t>
            </w:r>
          </w:p>
        </w:tc>
        <w:tc>
          <w:tcPr>
            <w:tcW w:w="2127" w:type="dxa"/>
          </w:tcPr>
          <w:p w14:paraId="40DB2DD0"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Magnesium (Mg</w:t>
            </w:r>
            <w:r w:rsidRPr="00A55792">
              <w:rPr>
                <w:rFonts w:asciiTheme="minorHAnsi" w:hAnsiTheme="minorHAnsi" w:cstheme="majorHAnsi"/>
                <w:vertAlign w:val="superscript"/>
              </w:rPr>
              <w:t>2+</w:t>
            </w:r>
            <w:r w:rsidRPr="00A55792">
              <w:rPr>
                <w:rFonts w:asciiTheme="minorHAnsi" w:hAnsiTheme="minorHAnsi" w:cstheme="majorHAnsi"/>
              </w:rPr>
              <w:t>)</w:t>
            </w:r>
            <w:r w:rsidRPr="00A55792">
              <w:rPr>
                <w:rFonts w:asciiTheme="minorHAnsi" w:hAnsiTheme="minorHAnsi" w:cstheme="majorHAnsi"/>
                <w:vertAlign w:val="superscript"/>
              </w:rPr>
              <w:t xml:space="preserve">  </w:t>
            </w:r>
          </w:p>
        </w:tc>
      </w:tr>
      <w:tr w:rsidR="005C3AE3" w:rsidRPr="00A55792" w14:paraId="69402587"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51D12AF8" w14:textId="6C82EFE7" w:rsidR="005C3AE3" w:rsidRPr="00A55792" w:rsidRDefault="005C3AE3" w:rsidP="00704A38">
            <w:pPr>
              <w:rPr>
                <w:rFonts w:asciiTheme="minorHAnsi" w:hAnsiTheme="minorHAnsi" w:cstheme="majorHAnsi"/>
              </w:rPr>
            </w:pPr>
            <w:r w:rsidRPr="00A55792">
              <w:rPr>
                <w:rFonts w:asciiTheme="minorHAnsi" w:hAnsiTheme="minorHAnsi" w:cstheme="majorHAnsi"/>
              </w:rPr>
              <w:t>Dissolved Organic Phosphorus</w:t>
            </w:r>
            <w:r w:rsidR="00C963C9" w:rsidRPr="00A55792">
              <w:rPr>
                <w:rFonts w:asciiTheme="minorHAnsi" w:hAnsiTheme="minorHAnsi" w:cstheme="majorHAnsi"/>
              </w:rPr>
              <w:t xml:space="preserve"> (DOP)</w:t>
            </w:r>
          </w:p>
        </w:tc>
        <w:tc>
          <w:tcPr>
            <w:tcW w:w="2127" w:type="dxa"/>
          </w:tcPr>
          <w:p w14:paraId="606A4E06"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Nitrate (NO</w:t>
            </w:r>
            <w:r w:rsidRPr="00A55792">
              <w:rPr>
                <w:rFonts w:asciiTheme="minorHAnsi" w:hAnsiTheme="minorHAnsi" w:cstheme="majorHAnsi"/>
                <w:vertAlign w:val="subscript"/>
              </w:rPr>
              <w:t>3</w:t>
            </w:r>
            <w:r w:rsidRPr="00A55792">
              <w:rPr>
                <w:rFonts w:asciiTheme="minorHAnsi" w:hAnsiTheme="minorHAnsi" w:cstheme="majorHAnsi"/>
                <w:vertAlign w:val="superscript"/>
              </w:rPr>
              <w:t>-</w:t>
            </w:r>
            <w:r w:rsidRPr="00A55792">
              <w:rPr>
                <w:rFonts w:asciiTheme="minorHAnsi" w:hAnsiTheme="minorHAnsi" w:cstheme="majorHAnsi"/>
              </w:rPr>
              <w:t>)</w:t>
            </w:r>
          </w:p>
        </w:tc>
      </w:tr>
      <w:tr w:rsidR="005C3AE3" w:rsidRPr="00A55792" w14:paraId="02756BAD" w14:textId="77777777" w:rsidTr="00C963C9">
        <w:trPr>
          <w:jc w:val="center"/>
        </w:trPr>
        <w:tc>
          <w:tcPr>
            <w:tcW w:w="3833" w:type="dxa"/>
          </w:tcPr>
          <w:p w14:paraId="5CEC94B7"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Phosphate (PO</w:t>
            </w:r>
            <w:r w:rsidRPr="00A55792">
              <w:rPr>
                <w:rFonts w:asciiTheme="minorHAnsi" w:hAnsiTheme="minorHAnsi" w:cstheme="majorHAnsi"/>
                <w:vertAlign w:val="subscript"/>
              </w:rPr>
              <w:t>4</w:t>
            </w:r>
            <w:r w:rsidRPr="00A55792">
              <w:rPr>
                <w:rFonts w:asciiTheme="minorHAnsi" w:hAnsiTheme="minorHAnsi" w:cstheme="majorHAnsi"/>
                <w:vertAlign w:val="superscript"/>
              </w:rPr>
              <w:t>3-</w:t>
            </w:r>
            <w:r w:rsidRPr="00A55792">
              <w:rPr>
                <w:rFonts w:asciiTheme="minorHAnsi" w:hAnsiTheme="minorHAnsi" w:cstheme="majorHAnsi"/>
              </w:rPr>
              <w:t>)</w:t>
            </w:r>
          </w:p>
        </w:tc>
        <w:tc>
          <w:tcPr>
            <w:tcW w:w="2127" w:type="dxa"/>
          </w:tcPr>
          <w:p w14:paraId="7B12272A" w14:textId="137B1EC2" w:rsidR="005C3AE3" w:rsidRPr="00A55792" w:rsidRDefault="005C3AE3" w:rsidP="00704A38">
            <w:pPr>
              <w:rPr>
                <w:rFonts w:asciiTheme="minorHAnsi" w:hAnsiTheme="minorHAnsi" w:cstheme="majorHAnsi"/>
              </w:rPr>
            </w:pPr>
          </w:p>
        </w:tc>
      </w:tr>
      <w:tr w:rsidR="005C3AE3" w:rsidRPr="00A55792" w14:paraId="65A01FAC"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6DB0713C"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Silicon dioxide (SiO</w:t>
            </w:r>
            <w:r w:rsidRPr="00A55792">
              <w:rPr>
                <w:rFonts w:asciiTheme="minorHAnsi" w:hAnsiTheme="minorHAnsi" w:cstheme="majorHAnsi"/>
                <w:vertAlign w:val="subscript"/>
              </w:rPr>
              <w:t>2</w:t>
            </w:r>
            <w:r w:rsidRPr="00A55792">
              <w:rPr>
                <w:rFonts w:asciiTheme="minorHAnsi" w:hAnsiTheme="minorHAnsi" w:cstheme="majorHAnsi"/>
              </w:rPr>
              <w:t>)</w:t>
            </w:r>
          </w:p>
        </w:tc>
        <w:tc>
          <w:tcPr>
            <w:tcW w:w="2127" w:type="dxa"/>
          </w:tcPr>
          <w:p w14:paraId="24F4FD24" w14:textId="77777777" w:rsidR="005C3AE3" w:rsidRPr="00A55792" w:rsidRDefault="005C3AE3" w:rsidP="00704A38">
            <w:pPr>
              <w:rPr>
                <w:rFonts w:asciiTheme="minorHAnsi" w:hAnsiTheme="minorHAnsi" w:cstheme="majorHAnsi"/>
              </w:rPr>
            </w:pPr>
          </w:p>
        </w:tc>
      </w:tr>
    </w:tbl>
    <w:p w14:paraId="741C939D" w14:textId="77777777" w:rsidR="00DC2A24" w:rsidRPr="00A55792" w:rsidRDefault="00DC2A24" w:rsidP="00DC2A24">
      <w:pPr>
        <w:rPr>
          <w:rFonts w:asciiTheme="minorHAnsi" w:hAnsiTheme="minorHAnsi"/>
        </w:rPr>
      </w:pPr>
    </w:p>
    <w:p w14:paraId="53DFA5F5" w14:textId="77777777" w:rsidR="00DC2A24" w:rsidRPr="00A55792" w:rsidRDefault="00DC2A24" w:rsidP="00DC2A24">
      <w:pPr>
        <w:rPr>
          <w:rFonts w:asciiTheme="minorHAnsi" w:hAnsiTheme="minorHAnsi"/>
        </w:rPr>
      </w:pPr>
    </w:p>
    <w:p w14:paraId="45EE8A9C" w14:textId="77777777" w:rsidR="00DC2A24" w:rsidRPr="00A55792" w:rsidRDefault="00DC2A24" w:rsidP="00DC2A24">
      <w:pPr>
        <w:pStyle w:val="Heading4"/>
        <w:rPr>
          <w:rFonts w:asciiTheme="minorHAnsi" w:hAnsiTheme="minorHAnsi"/>
        </w:rPr>
      </w:pPr>
      <w:r w:rsidRPr="00A55792">
        <w:rPr>
          <w:rFonts w:asciiTheme="minorHAnsi" w:hAnsiTheme="minorHAnsi"/>
        </w:rPr>
        <w:t>Carbon cycle</w:t>
      </w:r>
    </w:p>
    <w:p w14:paraId="302F2CB2" w14:textId="77777777" w:rsidR="00DC2A24" w:rsidRPr="00A55792" w:rsidRDefault="00DC2A24" w:rsidP="00DC2A24">
      <w:pPr>
        <w:rPr>
          <w:rFonts w:asciiTheme="minorHAnsi" w:hAnsiTheme="minorHAnsi"/>
        </w:rPr>
      </w:pPr>
    </w:p>
    <w:p w14:paraId="1CD265F5" w14:textId="3B132562" w:rsidR="00DC2A24" w:rsidRPr="00A55792" w:rsidRDefault="00DC2A24" w:rsidP="00DC2A24">
      <w:pPr>
        <w:rPr>
          <w:rFonts w:asciiTheme="minorHAnsi" w:hAnsiTheme="minorHAnsi"/>
        </w:rPr>
      </w:pPr>
      <w:r w:rsidRPr="00A55792">
        <w:rPr>
          <w:rFonts w:asciiTheme="minorHAnsi" w:hAnsiTheme="minorHAnsi"/>
        </w:rPr>
        <w:t>The carbon cycle is the most important biogeochemical cycle within cryoconite holes (</w:t>
      </w:r>
      <w:r w:rsidRPr="00A55792">
        <w:rPr>
          <w:rFonts w:asciiTheme="minorHAnsi" w:hAnsiTheme="minorHAnsi"/>
          <w:b/>
        </w:rPr>
        <w:t xml:space="preserve">Figure </w:t>
      </w:r>
      <w:r w:rsidR="00DB0734">
        <w:rPr>
          <w:rFonts w:asciiTheme="minorHAnsi" w:hAnsiTheme="minorHAnsi"/>
          <w:b/>
        </w:rPr>
        <w:t>3</w:t>
      </w:r>
      <w:r w:rsidRPr="00A55792">
        <w:rPr>
          <w:rFonts w:asciiTheme="minorHAnsi" w:hAnsiTheme="minorHAnsi"/>
        </w:rPr>
        <w:t>). DIC, scavenged from the atmosphere or surrounding ice, is fixed by primary produc</w:t>
      </w:r>
      <w:r w:rsidR="00B4310E" w:rsidRPr="00A55792">
        <w:rPr>
          <w:rFonts w:asciiTheme="minorHAnsi" w:hAnsiTheme="minorHAnsi"/>
        </w:rPr>
        <w:t xml:space="preserve">ers </w:t>
      </w:r>
      <w:r w:rsidRPr="00A55792">
        <w:rPr>
          <w:rFonts w:asciiTheme="minorHAnsi" w:hAnsiTheme="minorHAnsi"/>
        </w:rPr>
        <w:t xml:space="preserve">into bioavailable organic carbon </w:t>
      </w:r>
      <w:r w:rsidRPr="00A55792">
        <w:rPr>
          <w:rFonts w:asciiTheme="minorHAnsi" w:hAnsiTheme="minorHAnsi"/>
        </w:rPr>
        <w:fldChar w:fldCharType="begin" w:fldLock="1"/>
      </w:r>
      <w:r w:rsidRPr="00A55792">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(Elizabeth A. Bagshaw et al., 2007)</w:t>
      </w:r>
      <w:r w:rsidRPr="00A55792">
        <w:rPr>
          <w:rFonts w:asciiTheme="minorHAnsi" w:hAnsiTheme="minorHAnsi"/>
        </w:rPr>
        <w:fldChar w:fldCharType="end"/>
      </w:r>
      <w:r w:rsidRPr="00A55792">
        <w:rPr>
          <w:rFonts w:asciiTheme="minorHAnsi" w:hAnsiTheme="minorHAnsi"/>
        </w:rPr>
        <w:t xml:space="preserve">. </w:t>
      </w:r>
    </w:p>
    <w:p w14:paraId="626F1508" w14:textId="77777777" w:rsidR="005C3AE3" w:rsidRPr="00A55792" w:rsidRDefault="005C3AE3" w:rsidP="00DC2A24">
      <w:pPr>
        <w:rPr>
          <w:rFonts w:asciiTheme="minorHAnsi" w:hAnsiTheme="minorHAnsi"/>
        </w:rPr>
      </w:pPr>
    </w:p>
    <w:p w14:paraId="3215BF75" w14:textId="075EA893" w:rsidR="005C3AE3" w:rsidRPr="00A55792" w:rsidRDefault="005C3AE3" w:rsidP="005C3AE3">
      <w:pPr>
        <w:jc w:val="center"/>
        <w:rPr>
          <w:rFonts w:asciiTheme="minorHAnsi" w:hAnsiTheme="minorHAnsi"/>
        </w:rPr>
      </w:pPr>
      <w:r w:rsidRPr="00A55792">
        <w:rPr>
          <w:rFonts w:asciiTheme="minorHAnsi" w:hAnsiTheme="minorHAnsi"/>
          <w:noProof/>
        </w:rPr>
        <w:drawing>
          <wp:inline distT="0" distB="0" distL="0" distR="0" wp14:anchorId="5575C44D" wp14:editId="21F8A0F5">
            <wp:extent cx="4178300" cy="3656244"/>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1-01-27 at 07.42.19.png"/>
                    <pic:cNvPicPr/>
                  </pic:nvPicPr>
                  <pic:blipFill>
                    <a:blip r:embed="rId10">
                      <a:extLst>
                        <a:ext uri="{28A0092B-C50C-407E-A947-70E740481C1C}">
                          <a14:useLocalDpi xmlns:a14="http://schemas.microsoft.com/office/drawing/2010/main" val="0"/>
                        </a:ext>
                      </a:extLst>
                    </a:blip>
                    <a:stretch>
                      <a:fillRect/>
                    </a:stretch>
                  </pic:blipFill>
                  <pic:spPr>
                    <a:xfrm>
                      <a:off x="0" y="0"/>
                      <a:ext cx="4185681" cy="3662703"/>
                    </a:xfrm>
                    <a:prstGeom prst="rect">
                      <a:avLst/>
                    </a:prstGeom>
                  </pic:spPr>
                </pic:pic>
              </a:graphicData>
            </a:graphic>
          </wp:inline>
        </w:drawing>
      </w:r>
    </w:p>
    <w:p w14:paraId="08DDC418" w14:textId="77777777" w:rsidR="005C3AE3" w:rsidRPr="00A55792" w:rsidRDefault="005C3AE3" w:rsidP="005C3AE3">
      <w:pPr>
        <w:jc w:val="center"/>
        <w:rPr>
          <w:rFonts w:asciiTheme="minorHAnsi" w:hAnsiTheme="minorHAnsi"/>
          <w:b/>
        </w:rPr>
      </w:pPr>
    </w:p>
    <w:p w14:paraId="5E449A3B" w14:textId="336FE5B4" w:rsidR="005C3AE3" w:rsidRPr="00A55792" w:rsidRDefault="005C3AE3" w:rsidP="005C3AE3">
      <w:pPr>
        <w:jc w:val="center"/>
        <w:rPr>
          <w:rFonts w:asciiTheme="minorHAnsi" w:hAnsiTheme="minorHAnsi"/>
        </w:rPr>
      </w:pPr>
      <w:r w:rsidRPr="00A55792">
        <w:rPr>
          <w:rFonts w:asciiTheme="minorHAnsi" w:hAnsiTheme="minorHAnsi"/>
          <w:b/>
        </w:rPr>
        <w:t xml:space="preserve">Figure </w:t>
      </w:r>
      <w:r w:rsidR="00DB0734">
        <w:rPr>
          <w:rFonts w:asciiTheme="minorHAnsi" w:hAnsiTheme="minorHAnsi"/>
          <w:b/>
        </w:rPr>
        <w:t>3</w:t>
      </w:r>
      <w:r w:rsidRPr="00A55792">
        <w:rPr>
          <w:rFonts w:asciiTheme="minorHAnsi" w:hAnsiTheme="minorHAnsi"/>
          <w:b/>
        </w:rPr>
        <w:t>.</w:t>
      </w:r>
      <w:r w:rsidRPr="00A55792">
        <w:rPr>
          <w:rFonts w:asciiTheme="minorHAnsi" w:hAnsiTheme="minorHAnsi"/>
        </w:rPr>
        <w:t xml:space="preserve"> The carbon cycle of a cryoconite hole</w:t>
      </w:r>
    </w:p>
    <w:p w14:paraId="4E9E31CF" w14:textId="77777777" w:rsidR="00DC2A24" w:rsidRPr="00A55792" w:rsidRDefault="00DC2A24" w:rsidP="00DC2A24">
      <w:pPr>
        <w:rPr>
          <w:rFonts w:asciiTheme="minorHAnsi" w:hAnsiTheme="minorHAnsi"/>
        </w:rPr>
      </w:pPr>
    </w:p>
    <w:p w14:paraId="25F2396E" w14:textId="640904D0" w:rsidR="00DC2A24" w:rsidRPr="00A55792" w:rsidRDefault="00DC2A24" w:rsidP="00DC2A24">
      <w:pPr>
        <w:rPr>
          <w:rFonts w:asciiTheme="minorHAnsi" w:hAnsiTheme="minorHAnsi"/>
        </w:rPr>
      </w:pPr>
      <w:r w:rsidRPr="00A55792">
        <w:rPr>
          <w:rFonts w:asciiTheme="minorHAnsi" w:eastAsiaTheme="minorEastAsia" w:hAnsiTheme="minorHAnsi"/>
        </w:rPr>
        <w:t xml:space="preserve">Cryoconite holes exhibit </w:t>
      </w:r>
      <w:r w:rsidR="00940C9D" w:rsidRPr="00A55792">
        <w:rPr>
          <w:rFonts w:asciiTheme="minorHAnsi" w:eastAsiaTheme="minorEastAsia" w:hAnsiTheme="minorHAnsi"/>
        </w:rPr>
        <w:t>high activity</w:t>
      </w:r>
      <w:r w:rsidRPr="00A55792">
        <w:rPr>
          <w:rFonts w:asciiTheme="minorHAnsi" w:eastAsiaTheme="minorEastAsia" w:hAnsiTheme="minorHAnsi"/>
        </w:rPr>
        <w:t xml:space="preserve"> despite low temperatures (0.1°C) and glaciers outside of Antarctica are estimated to fix 64Gg of carbon per annum (98Gg photosynthesis – 34Gg respiration) </w:t>
      </w:r>
      <w:r w:rsidRPr="00A55792">
        <w:rPr>
          <w:rFonts w:asciiTheme="minorHAnsi" w:eastAsiaTheme="minorEastAsia" w:hAnsiTheme="minorHAnsi"/>
        </w:rPr>
        <w:fldChar w:fldCharType="begin" w:fldLock="1"/>
      </w:r>
      <w:r w:rsidRPr="00A55792">
        <w:rPr>
          <w:rFonts w:asciiTheme="minorHAnsi" w:eastAsiaTheme="minorEastAsia" w:hAnsiTheme="minorHAnsi"/>
        </w:rPr>
        <w:instrText>ADDIN CSL_CITATION {"citationItems":[{"id":"ITEM-1","itemData":{"DOI":"10.1111/j.1365-2486.2008.01758.x","ISSN":"13541013","abstract":"Cryoconite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Biology","id":"ITEM-1","issue":"4","issued":{"date-parts":[["2009"]]},"page":"955-960","title":"High microbial activity on glaciers: Importance to the global carbon cycle","type":"article-journal","volume":"15"},"uris":["http://www.mendeley.com/documents/?uuid=b405f8dd-f24a-4528-8284-18f9e734c4ac"]},{"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Ecosystems","type":"article-journal","volume":"78"},"uris":["http://www.mendeley.com/documents/?uuid=6fad60a7-4dc1-4f76-8c2f-9224c9899a77"]},{"id":"ITEM-3","itemData":{"DOI":"10.1007/s00300-002-0388-5","ISBN":"0030000203","ISSN":"07224060","abstract":"The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Biology","id":"ITEM-3","issue":"8","issued":{"date-parts":[["2002"]]},"page":"591-596","title":"The microbial communities and primary productivity of cryoconite holes in an Arctic glacier (Svalbard 79°N)","type":"article-journal","volume":"25"},"uris":["http://www.mendeley.com/documents/?uuid=5e34bfa4-8d1a-4e1d-8075-1adcd50acaf2"]}],"mendeley":{"formattedCitation":"(Alexander M. Anesio et al., 2009; Amy Hodson et al., 2008; Säwström et al., 2002)","plainTextFormattedCitation":"(Alexander M. Anesio et al., 2009; Amy Hodson et al., 2008; Säwström et al., 2002)","previouslyFormattedCitation":"(Alexander M. Anesio et al., 2009; Amy Hodson et al., 2008; Säwström et al., 2002)"},"properties":{"noteIndex":0},"schema":"https://github.com/citation-style-language/schema/raw/master/csl-citation.json"}</w:instrText>
      </w:r>
      <w:r w:rsidRPr="00A55792">
        <w:rPr>
          <w:rFonts w:asciiTheme="minorHAnsi" w:eastAsiaTheme="minorEastAsia" w:hAnsiTheme="minorHAnsi"/>
        </w:rPr>
        <w:fldChar w:fldCharType="separate"/>
      </w:r>
      <w:r w:rsidRPr="00A55792">
        <w:rPr>
          <w:rFonts w:asciiTheme="minorHAnsi" w:eastAsiaTheme="minorEastAsia" w:hAnsiTheme="minorHAnsi"/>
          <w:noProof/>
        </w:rPr>
        <w:t>(Alexander M. Anesio et al., 2009; Amy Hodson et al., 2008; Säwström et al., 2002)</w:t>
      </w:r>
      <w:r w:rsidRPr="00A55792">
        <w:rPr>
          <w:rFonts w:asciiTheme="minorHAnsi" w:eastAsiaTheme="minorEastAsia" w:hAnsiTheme="minorHAnsi"/>
        </w:rPr>
        <w:fldChar w:fldCharType="end"/>
      </w:r>
      <w:r w:rsidRPr="00A55792">
        <w:rPr>
          <w:rFonts w:asciiTheme="minorHAnsi" w:eastAsiaTheme="minorEastAsia" w:hAnsiTheme="minorHAnsi"/>
        </w:rPr>
        <w:t xml:space="preserve">. Subsequent studies have confirmed </w:t>
      </w:r>
      <w:r w:rsidRPr="00A55792">
        <w:rPr>
          <w:rFonts w:asciiTheme="minorHAnsi" w:eastAsiaTheme="minorEastAsia" w:hAnsiTheme="minorHAnsi"/>
          <w:i/>
        </w:rPr>
        <w:t>in situ</w:t>
      </w:r>
      <w:r w:rsidRPr="00A55792">
        <w:rPr>
          <w:rFonts w:asciiTheme="minorHAnsi" w:eastAsiaTheme="minorEastAsia" w:hAnsiTheme="minorHAnsi"/>
        </w:rPr>
        <w:t xml:space="preserve"> fixation and net carbon retention </w:t>
      </w:r>
      <w:r w:rsidRPr="00A55792">
        <w:rPr>
          <w:rFonts w:asciiTheme="minorHAnsi" w:hAnsiTheme="minorHAnsi"/>
        </w:rPr>
        <w:fldChar w:fldCharType="begin" w:fldLock="1"/>
      </w:r>
      <w:r w:rsidRPr="00A55792">
        <w:rPr>
          <w:rFonts w:asciiTheme="minorHAnsi" w:hAnsiTheme="minorHAnsi"/>
        </w:rPr>
        <w:instrText>ADDIN CSL_CITATION {"citationItems":[{"id":"ITEM-1","itemData":{"DOI":"10.1002/esp.4501","ISSN":"10969837","abstract":"Arctic glaciers are rapidly responding to global warming by releasing organic carbon (OC) to downstream ecosystems. The glacier surface is arguably the most biologically active and biodiverse glacial habitat and therefore the site of important OC transformation and storage, although rates and magnitudes are poorly constrained. In this paper, we present measurements of OC fluxes associated with atmospheric deposition, ice melt, biological growth, fluvial transport and storage (in superimposed ice and cryoconite debris) for a supraglacial catchment on Foxfonna glacier, Svalbard (Norway), across two consecutive years. We found that in general atmospheric OC input (averaging 0.63 ± 0.25 Mg a -1 total organic carbon, i.e. TOC, and 0.40 ± 0.22 Mg a -1 dissolved organic carbon, i.e. DOC) exceeded fluvial OC export (0.46 ± 0.04 Mg a -1 TOC and 0.36 ± 0.03 Mg a -1 DOC). Early in the summer, OC was mobilised in snowmelt but its release was delayed by temporary storage in superimposed ice on the glacier surface. This delayed the export of 28.5% of the TOC in runoff. Biological production in cryoconite deposits was a negligible potential source of OC to runoff, while englacial ice melt was far more important on account of the glacier's negative ice mass balance (–0.89 and –0.42 m a -1 in 2011 and 2012, respectively). However, construction of a detailed OC budget using these fluxes shows an excess of inputs over outputs, resulting in a net retention of OC on the glacier surface at a rate that would require c. 3 years to account for the OC stored as cryoconite debris. © 2018 John Wiley &amp; Sons, Ltd.","author":[{"dropping-particle":"","family":"Koziol","given":"Krystyna A.","non-dropping-particle":"","parse-names":false,"suffix":""},{"dropping-particle":"","family":"Moggridge","given":"Helen L.","non-dropping-particle":"","parse-names":false,"suffix":""},{"dropping-particle":"","family":"Cook","given":"Joseph M.","non-dropping-particle":"","parse-names":false,"suffix":""},{"dropping-particle":"","family":"Hodson","given":"Andy J.","non-dropping-particle":"","parse-names":false,"suffix":""}],"container-title":"Earth Surface Processes and Landforms","id":"ITEM-1","issue":"2","issued":{"date-parts":[["2019"]]},"page":"405-416","title":"Organic carbon fluxes of a glacier surface: A case study of Foxfonna, a small Arctic glacier","type":"article-journal","volume":"44"},"uris":["http://www.mendeley.com/documents/?uuid=42955a49-d76a-48f4-96f9-7a7c3df7ff33"]},{"id":"ITEM-2","itemData":{"DOI":"10.7185/geochemlet.1605","ISSN":"24103403","abstract":"Glacier surface ecosystems, including cryoconite holes and cryolakes, are significant contributors to regional carbon cycles. Incubation experiments to determine the net production (NEP) of organic matter in cryoconite typically have durations of 6-24 hours, and produce a wide range of results, many of which indicate that the system is net heterotrophic. We employ longer term incubations to examine the temporal variation of NEP in cryoconite from the McMurdo Dry Valleys, Antarctica to examine the effect of sediment disturbance on system production, and to understand processes controlling production over the lifetimes of glacier surface ecosystems. The shorter-term incubations have durations of one week and show net heterotrophy. The longer term incubations of approximately one year show net autotrophy, but only after a period of about 40 days (</w:instrText>
      </w:r>
      <w:r w:rsidRPr="00A55792">
        <w:rPr>
          <w:rFonts w:ascii="Cambria Math" w:hAnsi="Cambria Math" w:cs="Cambria Math"/>
        </w:rPr>
        <w:instrText>∼</w:instrText>
      </w:r>
      <w:r w:rsidRPr="00A55792">
        <w:rPr>
          <w:rFonts w:asciiTheme="minorHAnsi" w:hAnsiTheme="minorHAnsi"/>
        </w:rPr>
        <w:instrText xml:space="preserve">1000 hours). The control on net organic carbon production is a combination of the rate of diffusion of dissolved inorganic carbon from heterotrophic activity within cryoconite into the water, the rate of carbonate dissolution, and the saturation of carbonate in the water (which is a result of photosynthesis in a closed system). We demonstrate that sediment on glacier surfaces has the potential to accumulate carbon over timescales of months to years.","author":[{"dropping-particle":"","family":"Bagshaw","given":"E. A.","non-dropping-particle":"","parse-names":false,"suffix":""},{"dropping-particle":"","family":"Tranter","given":"M.","non-dropping-particle":"","parse-names":false,"suffix":""},{"dropping-particle":"","family":"Wadham","given":"J. L.","non-dropping-particle":"","parse-names":false,"suffix":""},{"dropping-particle":"","family":"Fountain","given":"A. G.","non-dropping-particle":"","parse-names":false,"suffix":""},{"dropping-particle":"","family":"Dubnick","given":"A.","non-dropping-particle":"","parse-names":false,"suffix":""},{"dropping-particle":"","family":"Fitzsimons","given":"S.","non-dropping-particle":"","parse-names":false,"suffix":""}],"container-title":"Geochemical Perspectives Letters","id":"ITEM-2","issue":"1","issued":{"date-parts":[["2016"]]},"page":"44-54","title":"Processes controlling carbon cycling in Antarctic glacier surface ecosystems","type":"article-journal","volume":"2"},"uris":["http://www.mendeley.com/documents/?uuid=bdcbf8f1-9f77-452c-bcf1-4958a9074ec3"]},{"id":"ITEM-3","itemData":{"DOI":"10.3189/172756411795932092","ISSN":"02603055","abstract":"There is very little information about the activity of microbial communities on the surface of glaciers, though there is an increasing body of evidence to show that they strongly influence the biogeochemistry of these habitats. We measured bacterial abundance and production in cryoconite holes on Arctic, Antarctic and Alpine glaciers in order to estimate the role of heterotrophic bacteria within the carbon budget of glacial ecosystems. Our results demonstrate an active bacterial community on the surface of glaciers with doubling times that vary from a few hours to hundreds of days depending on the glacier and position (water or sediments) within the cryoconite hole. However, bacterial production is only </w:instrText>
      </w:r>
      <w:r w:rsidRPr="00A55792">
        <w:rPr>
          <w:rFonts w:ascii="Cambria Math" w:hAnsi="Cambria Math" w:cs="Cambria Math"/>
        </w:rPr>
        <w:instrText>∼</w:instrText>
      </w:r>
      <w:r w:rsidRPr="00A55792">
        <w:rPr>
          <w:rFonts w:asciiTheme="minorHAnsi" w:hAnsiTheme="minorHAnsi"/>
        </w:rPr>
        <w:instrText>2-3% of the published literature values of community respiration from similar habitats, indicating that other types of microbes (e.g. eukaryotic organisms) may also play a role in the C cycle of glaciers. We estimate that only up to 7% of the organic C in cryoconite sediments is utilized by the heterotrophic bacterial community annually, suggesting that the surface of glaciers can accumulate organic carbon, and that this C may be important for biogeochemical activity downstream to adjacent ecosystems.","author":[{"dropping-particle":"","family":"Anesio","given":"Alexandre M.","non-dropping-particle":"","parse-names":false,"suffix":""},{"dropping-particle":"","family":"Sattler","given":"Birgit","non-dropping-particle":"","parse-names":false,"suffix":""},{"dropping-particle":"","family":"Foreman","given":"Christine","non-dropping-particle":"","parse-names":false,"suffix":""},{"dropping-particle":"","family":"Telling","given":"Jon","non-dropping-particle":"","parse-names":false,"suffix":""},{"dropping-particle":"","family":"Hodson","given":"Andy","non-dropping-particle":"","parse-names":false,"suffix":""},{"dropping-particle":"","family":"Tranter","given":"Martyn","non-dropping-particle":"","parse-names":false,"suffix":""},{"dropping-particle":"","family":"Psenner","given":"Roland","non-dropping-particle":"","parse-names":false,"suffix":""}],"container-title":"Annals of Glaciology","id":"ITEM-3","issue":"56","issued":{"date-parts":[["2010"]]},"page":"32-40","title":"Carbon fluxes through bacterial communities on glacier surfaces","type":"article-journal","volume":"51"},"uris":["http://www.mendeley.com/documents/?uuid=8397fde7-5631-46ae-9349-5c6912911939"]},{"id":"ITEM-4","itemData":{"DOI":"10.1038/ngeo2920","ISSN":"17520908","abstract":"Glaciers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Geoscience","id":"ITEM-4","issue":"5","issued":{"date-parts":[["2017"]]},"page":"360-365","title":"Microbially driven export of labile organic carbon from the Greenland ice sheet","type":"article-journal","volume":"10"},"uris":["http://www.mendeley.com/documents/?uuid=6510b87a-221f-40d6-9991-e0120a8e39bf"]}],"mendeley":{"formattedCitation":"(Alexandre M. Anesio et al., 2010; E. A. Bagshaw et al., 2016; Koziol, Moggridge, Cook, &amp; Hodson, 2019; Musilova et al., 2017)","plainTextFormattedCitation":"(Alexandre M. Anesio et al., 2010; E. A. Bagshaw et al., 2016; Koziol, Moggridge, Cook, &amp; Hodson, 2019; Musilova et al., 2017)","previouslyFormattedCitation":"(Alexandre M. Anesio et al., 2010; E. A. Bagshaw et al., 2016; Koziol, Moggridge, Cook, &amp; Hodson, 2019; Musilova et al.,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(Alexandre M. Anesio et al., 2010; E. A. Bagshaw et al., 2016; Koziol, Moggridge, Cook, &amp; Hodson, 2019; Musilova et al., 2017)</w:t>
      </w:r>
      <w:r w:rsidRPr="00A55792">
        <w:rPr>
          <w:rFonts w:asciiTheme="minorHAnsi" w:hAnsiTheme="minorHAnsi"/>
        </w:rPr>
        <w:fldChar w:fldCharType="end"/>
      </w:r>
      <w:r w:rsidRPr="00A55792">
        <w:rPr>
          <w:rFonts w:asciiTheme="minorHAnsi" w:hAnsiTheme="minorHAnsi"/>
        </w:rPr>
        <w:t xml:space="preserve"> although some sug</w:t>
      </w:r>
      <w:r w:rsidR="00940C9D" w:rsidRPr="00A55792">
        <w:rPr>
          <w:rFonts w:asciiTheme="minorHAnsi" w:hAnsiTheme="minorHAnsi"/>
        </w:rPr>
        <w:t>gest cryoconite holes are</w:t>
      </w:r>
      <w:r w:rsidRPr="00A55792">
        <w:rPr>
          <w:rFonts w:asciiTheme="minorHAnsi" w:hAnsiTheme="minorHAnsi"/>
        </w:rPr>
        <w:t xml:space="preserve"> reservoirs of allochthonous organic matter, rather than oases of high productivity </w:t>
      </w:r>
      <w:r w:rsidRPr="00A55792">
        <w:rPr>
          <w:rFonts w:asciiTheme="minorHAnsi" w:hAnsiTheme="minorHAnsi"/>
        </w:rPr>
        <w:fldChar w:fldCharType="begin" w:fldLock="1"/>
      </w:r>
      <w:r w:rsidRPr="00A55792">
        <w:rPr>
          <w:rFonts w:asciiTheme="minorHAnsi" w:hAnsiTheme="minorHAnsi"/>
        </w:rPr>
        <w:instrText>ADDIN CSL_CITATION {"citationItems":[{"id":"ITEM-1","itemData":{"DOI":"10.1111/j.1462-2920.2008.01620.x","ISSN":"14622912","PMID":"18430008","abstract":"Cryoconite holes are unique freshwater environments on glacier surfaces, formed when solar-heated dark debris melts down into the ice. Active photoau- totrophic microorganisms are abundant within the holes and fix inorganic carbon due to the availability of liquid water and solar radiation. Cryoconite holes are potentially important sources of organic carbon to the glacial ecosystem, but the relative magnitudes of autochthonous microbial primary production and wind-borne allochthonous organic matter brought are unknown. Here, we compare an estimate of annual microbial primary production in 2006 on Werenskiold- breen, a Svalbard glacier, with the organic carbon content of cryoconite debris. There is a great disparity between annual primary production (4.3 μgC g -1 year-1) and the high content of organic carbon within the debris (1.7-4.5%, equivalent to 850022 000 μgCg-1 debris). Long-term accumulation of autochthonous organic matter is considered unlikely due to ablation dynamics and the surface hydrology of the glacier. Rather, it is more likely that the majority of the organic matter on Werenskioldbreen is allochthonous. Hence, although glacier surfaces can be a significant source of organic carbon for glacial environments on Svalbard, they may be reservoirs rather than oases of high productivity. © 2008 Society for Applied Microbiology and Blackwell Publishing Ltd.","author":[{"dropping-particle":"","family":"Stibal","given":"Marek","non-dropping-particle":"","parse-names":false,"suffix":""},{"dropping-particle":"","family":"Tranter","given":"Martyn","non-dropping-particle":"","parse-names":false,"suffix":""},{"dropping-particle":"","family":"Benning","given":"Liane G.","non-dropping-particle":"","parse-names":false,"suffix":""},{"dropping-particle":"","family":"Rěhák","given":"Josef","non-dropping-particle":"","parse-names":false,"suffix":""}],"container-title":"Environmental Microbiology","id":"ITEM-1","issue":"8","issued":{"date-parts":[["2008"]]},"page":"2172-2178","title":"Microbial primary production on an Arctic glacier is insignificant in comparison with allochthonous organic carbon input","type":"article-journal","volume":"10"},"uris":["http://www.mendeley.com/documents/?uuid=7160272e-eee2-4a98-be80-f7519b65694f"]}],"mendeley":{"formattedCitation":"(Stibal, Tranter, Benning, &amp; Rěhák, 2008)","plainTextFormattedCitation":"(Stibal, Tranter, Benning, &amp; Rěhák, 2008)","previouslyFormattedCitation":"(Stibal, Tranter, Benning, &amp; Rěhák,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(Stibal, Tranter, Benning, &amp; Rěhák, 2008)</w:t>
      </w:r>
      <w:r w:rsidRPr="00A55792">
        <w:rPr>
          <w:rFonts w:asciiTheme="minorHAnsi" w:hAnsiTheme="minorHAnsi"/>
        </w:rPr>
        <w:fldChar w:fldCharType="end"/>
      </w:r>
      <w:r w:rsidRPr="00A55792">
        <w:rPr>
          <w:rFonts w:asciiTheme="minorHAnsi" w:hAnsiTheme="minorHAnsi"/>
        </w:rPr>
        <w:t xml:space="preserve">. </w:t>
      </w:r>
    </w:p>
    <w:p w14:paraId="0521BB44" w14:textId="77777777" w:rsidR="00940C9D" w:rsidRPr="00A55792" w:rsidRDefault="00940C9D" w:rsidP="00DC2A24">
      <w:pPr>
        <w:rPr>
          <w:rFonts w:asciiTheme="minorHAnsi" w:hAnsiTheme="minorHAnsi"/>
        </w:rPr>
      </w:pPr>
    </w:p>
    <w:p w14:paraId="4B9F1F31" w14:textId="6532E305" w:rsidR="00940C9D" w:rsidRPr="00A55792" w:rsidRDefault="00940C9D" w:rsidP="00940C9D">
      <w:pPr>
        <w:rPr>
          <w:rFonts w:asciiTheme="minorHAnsi" w:hAnsiTheme="minorHAnsi"/>
        </w:rPr>
      </w:pPr>
      <w:r w:rsidRPr="00A55792">
        <w:rPr>
          <w:rFonts w:asciiTheme="minorHAnsi" w:eastAsiaTheme="minorEastAsia" w:hAnsiTheme="minorHAnsi"/>
        </w:rPr>
        <w:t xml:space="preserve">Cryoconite ecosystems are net heterotrophic during winter and net </w:t>
      </w:r>
      <w:r w:rsidR="005F042B" w:rsidRPr="00A55792">
        <w:rPr>
          <w:rFonts w:asciiTheme="minorHAnsi" w:eastAsiaTheme="minorEastAsia" w:hAnsiTheme="minorHAnsi"/>
        </w:rPr>
        <w:t>autotrophic in the summer</w:t>
      </w:r>
      <w:r w:rsidRPr="00A55792">
        <w:rPr>
          <w:rFonts w:asciiTheme="minorHAnsi" w:eastAsiaTheme="minorEastAsia" w:hAnsiTheme="minorHAnsi"/>
        </w:rPr>
        <w:t xml:space="preserve"> </w:t>
      </w:r>
      <w:r w:rsidRPr="00A55792">
        <w:rPr>
          <w:rFonts w:asciiTheme="minorHAnsi" w:eastAsiaTheme="minorEastAsia" w:hAnsiTheme="minorHAnsi"/>
        </w:rPr>
        <w:fldChar w:fldCharType="begin" w:fldLock="1"/>
      </w:r>
      <w:r w:rsidRPr="00A55792">
        <w:rPr>
          <w:rFonts w:asciiTheme="minorHAnsi" w:eastAsiaTheme="minorEastAsia" w:hAnsiTheme="minorHAnsi"/>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Andy Hodson et al., 2007)","plainTextFormattedCitation":"(Elizabeth A. Bagshaw et al., 2007; Andy Hodson et al., 2007)","previouslyFormattedCitation":"(Elizabeth A. Bagshaw et al., 2007; Andy Hodson et al., 2007)"},"properties":{"noteIndex":0},"schema":"https://github.com/citation-style-language/schema/raw/master/csl-citation.json"}</w:instrText>
      </w:r>
      <w:r w:rsidRPr="00A55792">
        <w:rPr>
          <w:rFonts w:asciiTheme="minorHAnsi" w:eastAsiaTheme="minorEastAsia" w:hAnsiTheme="minorHAnsi"/>
        </w:rPr>
        <w:fldChar w:fldCharType="separate"/>
      </w:r>
      <w:r w:rsidRPr="00A55792">
        <w:rPr>
          <w:rFonts w:asciiTheme="minorHAnsi" w:eastAsiaTheme="minorEastAsia" w:hAnsiTheme="minorHAnsi"/>
          <w:noProof/>
        </w:rPr>
        <w:t>(Elizabeth A. Bagshaw et al., 2007; Andy Hodson et al., 2007)</w:t>
      </w:r>
      <w:r w:rsidRPr="00A55792">
        <w:rPr>
          <w:rFonts w:asciiTheme="minorHAnsi" w:eastAsiaTheme="minorEastAsia" w:hAnsiTheme="minorHAnsi"/>
        </w:rPr>
        <w:fldChar w:fldCharType="end"/>
      </w:r>
      <w:r w:rsidRPr="00A55792">
        <w:rPr>
          <w:rFonts w:asciiTheme="minorHAnsi" w:hAnsiTheme="minorHAnsi"/>
        </w:rPr>
        <w:t xml:space="preserve">. Rates of photosynthesis and respiration are primarily controlled by sediment thickness and organic </w:t>
      </w:r>
      <w:r w:rsidRPr="00A55792">
        <w:rPr>
          <w:rFonts w:asciiTheme="minorHAnsi" w:hAnsiTheme="minorHAnsi"/>
        </w:rPr>
        <w:lastRenderedPageBreak/>
        <w:t xml:space="preserve">matter content </w:t>
      </w:r>
      <w:r w:rsidRPr="00A55792">
        <w:rPr>
          <w:rFonts w:asciiTheme="minorHAnsi" w:hAnsiTheme="minorHAnsi"/>
        </w:rPr>
        <w:fldChar w:fldCharType="begin" w:fldLock="1"/>
      </w:r>
      <w:r w:rsidRPr="00A55792">
        <w:rPr>
          <w:rFonts w:asciiTheme="minorHAnsi" w:hAnsiTheme="minorHAnsi"/>
        </w:rPr>
        <w:instrText>ADDIN CSL_CITATION {"citationItems":[{"id":"ITEM-1","itemData":{"DOI":"10.1029/2011JG001828","ISSN":"01480227","abstract":"There is current debate about whether the balance of photosynthesis and respiration has any impact on the net accumulation of organic matter on glacier surfaces. This study assesses controls on rates of net ecosystem production (NEP), respiration, and photosynthesis in cryoconite holes during the main melt season (June-August 2009) on three valley glaciers in Svalbard. Cryoconite thickness and organic matter content explained 87% of the total variation in rates of respiration (in units of volume), and organic matter (but not sediment depth) was a significant (p &lt; 0.05) control on photosynthesis (by volume). The average rates of respiration and gross photosynthesis within the cryoconite holes were overall closely balanced, ranging from net autotrophic to heterotrophic. Sediment depth explained over half the variation of NEP, with net autotrophic rates typical only in sediment &lt;3mm thick. The measured rates of NEP were not sufficient to account for the organic matter which has likely accumulated in the cryoconite on timescales of less than decades, suggesting three alternatives for the source of the organic matter. First, the glacier surface may have received windblown allochthonous organic material from surrounding environments. Second, cryoconite may consist of in-washed autochthonous material from the glacier surface which has comparable organic carbon content. Third, much of the organic matter may have accumulated in the hole during a nascent period, when rates of NEP were much higher. The cycling of autochthonous labile carbon produced by phototrophs may sustain a significant proportion of the total in situ microbial activity within cryoconite holes. Copyright 2012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Stibal","given":"Marek","non-dropping-particle":"","parse-names":false,"suffix":""},{"dropping-particle":"","family":"Hawkings","given":"Jo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Yallop","given":"Marian","non-dropping-particle":"","parse-names":false,"suffix":""},{"dropping-particle":"","family":"Wadham","given":"Jemma","non-dropping-particle":"","parse-names":false,"suffix":""}],"container-title":"Journal of Geophysical Research: Biogeosciences","id":"ITEM-1","issue":"1","issued":{"date-parts":[["2012"]]},"page":"1-10","title":"Controls on the autochthonous production and respiration of organic matter in cryoconite holes on high Arctic glaciers","type":"article-journal","volume":"117"},"uris":["http://www.mendeley.com/documents/?uuid=772966f3-fc03-4656-ac98-f05a0ed49551"]}],"mendeley":{"formattedCitation":"(Jon Telling et al., 2012)","plainTextFormattedCitation":"(Jon Telling et al., 2012)","previouslyFormattedCitation":"(Jon Telling et al., 2012)"},"properties":{"noteIndex":0},"schema":"https://github.com/citation-style-language/schema/raw/master/csl-citation.json"}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(Jon Telling et al., 2012)</w:t>
      </w:r>
      <w:r w:rsidRPr="00A55792">
        <w:rPr>
          <w:rFonts w:asciiTheme="minorHAnsi" w:hAnsiTheme="minorHAnsi"/>
        </w:rPr>
        <w:fldChar w:fldCharType="end"/>
      </w:r>
      <w:r w:rsidRPr="00A55792">
        <w:rPr>
          <w:rFonts w:asciiTheme="minorHAnsi" w:hAnsiTheme="minorHAnsi"/>
        </w:rPr>
        <w:t xml:space="preserve">. Cyanobacteria are the main drivers of carbon fixation </w:t>
      </w:r>
      <w:r w:rsidRPr="00A55792">
        <w:rPr>
          <w:rFonts w:asciiTheme="minorHAnsi" w:hAnsiTheme="minorHAnsi"/>
        </w:rPr>
        <w:fldChar w:fldCharType="begin" w:fldLock="1"/>
      </w:r>
      <w:r w:rsidRPr="00A55792">
        <w:rPr>
          <w:rFonts w:asciiTheme="minorHAnsi" w:hAnsiTheme="min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Pr="00A55792">
        <w:rPr>
          <w:rFonts w:ascii="Cambria Math" w:hAnsi="Cambria Math" w:cs="Cambria Math"/>
        </w:rPr>
        <w:instrText>∼</w:instrText>
      </w:r>
      <w:r w:rsidRPr="00A55792">
        <w:rPr>
          <w:rFonts w:asciiTheme="minorHAnsi" w:hAnsiTheme="minorHAnsi"/>
        </w:rPr>
        <w:instrText xml:space="preserve">7, and there was a significant correlation between the initial pH and DIC fixation on a per cell basis, showing increasing DIC uptake rates when pH increased from </w:instrText>
      </w:r>
      <w:r w:rsidRPr="00A55792">
        <w:rPr>
          <w:rFonts w:ascii="Cambria Math" w:hAnsi="Cambria Math" w:cs="Cambria Math"/>
        </w:rPr>
        <w:instrText>∼</w:instrText>
      </w:r>
      <w:r w:rsidRPr="00A55792">
        <w:rPr>
          <w:rFonts w:asciiTheme="minorHAnsi" w:hAnsiTheme="minorHAnsi"/>
        </w:rPr>
        <w:instrText xml:space="preserve">5.5 to 9. Inorganic carbon fixation resulted in an increased pH in solution. However, the microbes were able to photosynthesize in a wide range of pH from </w:instrText>
      </w:r>
      <w:r w:rsidRPr="00A55792">
        <w:rPr>
          <w:rFonts w:ascii="Cambria Math" w:hAnsi="Cambria Math" w:cs="Cambria Math"/>
        </w:rPr>
        <w:instrText>∼</w:instrText>
      </w:r>
      <w:r w:rsidRPr="00A55792">
        <w:rPr>
          <w:rFonts w:asciiTheme="minorHAnsi" w:hAnsiTheme="minorHAnsi"/>
        </w:rPr>
        <w:instrText xml:space="preserve">4 to </w:instrText>
      </w:r>
      <w:r w:rsidRPr="00A55792">
        <w:rPr>
          <w:rFonts w:ascii="Cambria Math" w:hAnsi="Cambria Math" w:cs="Cambria Math"/>
        </w:rPr>
        <w:instrText>∼</w:instrText>
      </w:r>
      <w:r w:rsidRPr="00A55792">
        <w:rPr>
          <w:rFonts w:asciiTheme="minorHAnsi" w:hAnsiTheme="minorHAnsi"/>
        </w:rPr>
        <w:instrText xml:space="preserve">10. The average C:N:P molar ratios in solution were </w:instrText>
      </w:r>
      <w:r w:rsidRPr="00A55792">
        <w:rPr>
          <w:rFonts w:ascii="Cambria Math" w:hAnsi="Cambria Math" w:cs="Cambria Math"/>
        </w:rPr>
        <w:instrText>∼</w:instrText>
      </w:r>
      <w:r w:rsidRPr="00A55792">
        <w:rPr>
          <w:rFonts w:asciiTheme="minorHAnsi" w:hAnsiTheme="minorHAnsi"/>
        </w:rPr>
        <w:instrText xml:space="preserve">350:75:1. Unlike nitrogen, phosphorus concentrations decreased with increasing carbon uptake, and when the rate aimroached </w:instrText>
      </w:r>
      <w:r w:rsidRPr="00A55792">
        <w:rPr>
          <w:rFonts w:ascii="Cambria Math" w:hAnsi="Cambria Math" w:cs="Cambria Math"/>
        </w:rPr>
        <w:instrText>∼</w:instrText>
      </w:r>
      <w:r w:rsidRPr="00A55792">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(Stibal &amp; Tranter, 2007)</w:t>
      </w:r>
      <w:r w:rsidRPr="00A55792">
        <w:rPr>
          <w:rFonts w:asciiTheme="minorHAnsi" w:hAnsiTheme="minorHAnsi"/>
        </w:rPr>
        <w:fldChar w:fldCharType="end"/>
      </w:r>
      <w:r w:rsidRPr="00A55792">
        <w:rPr>
          <w:rFonts w:asciiTheme="minorHAnsi" w:hAnsiTheme="minorHAnsi"/>
        </w:rPr>
        <w:t xml:space="preserve"> but </w:t>
      </w:r>
      <w:r w:rsidRPr="00A55792">
        <w:rPr>
          <w:rFonts w:asciiTheme="minorHAnsi" w:eastAsiaTheme="minorEastAsia" w:hAnsiTheme="minorHAnsi"/>
        </w:rPr>
        <w:t>functional genes to perform photosynthesis</w:t>
      </w:r>
      <w:r w:rsidR="005F042B" w:rsidRPr="00A55792">
        <w:rPr>
          <w:rFonts w:asciiTheme="minorHAnsi" w:eastAsiaTheme="minorEastAsia" w:hAnsiTheme="minorHAnsi"/>
        </w:rPr>
        <w:t xml:space="preserve"> are</w:t>
      </w:r>
      <w:r w:rsidRPr="00A55792">
        <w:rPr>
          <w:rFonts w:asciiTheme="minorHAnsi" w:eastAsiaTheme="minorEastAsia" w:hAnsiTheme="minorHAnsi"/>
        </w:rPr>
        <w:t xml:space="preserve"> present in a variety of taxa </w:t>
      </w:r>
      <w:r w:rsidRPr="00A55792">
        <w:rPr>
          <w:rFonts w:asciiTheme="minorHAnsi" w:eastAsiaTheme="minorEastAsia" w:hAnsiTheme="minorHAnsi"/>
        </w:rPr>
        <w:fldChar w:fldCharType="begin" w:fldLock="1"/>
      </w:r>
      <w:r w:rsidR="00AC7002">
        <w:rPr>
          <w:rFonts w:asciiTheme="minorHAnsi" w:eastAsiaTheme="minorEastAsia" w:hAnsiTheme="minorHAnsi"/>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Hodson, &amp; Osborn, 2012a)","plainTextFormattedCitation":"(Cameron, Hodson, &amp; Osborn, 2012a)","previouslyFormattedCitation":"(Cameron, Hodson, &amp; Osborn, 2012a)"},"properties":{"noteIndex":0},"schema":"https://github.com/citation-style-language/schema/raw/master/csl-citation.json"}</w:instrText>
      </w:r>
      <w:r w:rsidRPr="00A55792">
        <w:rPr>
          <w:rFonts w:asciiTheme="minorHAnsi" w:eastAsiaTheme="minorEastAsia" w:hAnsiTheme="minorHAnsi"/>
        </w:rPr>
        <w:fldChar w:fldCharType="separate"/>
      </w:r>
      <w:r w:rsidR="00AC7002" w:rsidRPr="00AC7002">
        <w:rPr>
          <w:rFonts w:asciiTheme="minorHAnsi" w:eastAsiaTheme="minorEastAsia" w:hAnsiTheme="minorHAnsi"/>
          <w:noProof/>
        </w:rPr>
        <w:t>(Cameron, Hodson, &amp; Osborn, 2012a)</w:t>
      </w:r>
      <w:r w:rsidRPr="00A55792">
        <w:rPr>
          <w:rFonts w:asciiTheme="minorHAnsi" w:eastAsiaTheme="minorEastAsia" w:hAnsiTheme="minorHAnsi"/>
        </w:rPr>
        <w:fldChar w:fldCharType="end"/>
      </w:r>
      <w:r w:rsidRPr="00A55792">
        <w:rPr>
          <w:rFonts w:asciiTheme="minorHAnsi" w:eastAsiaTheme="minorEastAsia" w:hAnsiTheme="minorHAnsi"/>
        </w:rPr>
        <w:t>. P</w:t>
      </w:r>
      <w:r w:rsidRPr="00A55792">
        <w:rPr>
          <w:rFonts w:asciiTheme="minorHAnsi" w:hAnsiTheme="minorHAnsi"/>
        </w:rPr>
        <w:t xml:space="preserve">hotochemical reactions may also impact the carbon pool </w:t>
      </w:r>
      <w:r w:rsidRPr="00A55792">
        <w:rPr>
          <w:rFonts w:asciiTheme="minorHAnsi" w:hAnsiTheme="minorHAnsi"/>
        </w:rPr>
        <w:fldChar w:fldCharType="begin" w:fldLock="1"/>
      </w:r>
      <w:r w:rsidRPr="00A55792">
        <w:rPr>
          <w:rFonts w:asciiTheme="minorHAnsi" w:hAnsiTheme="minorHAnsi"/>
        </w:rP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w:instrText>
      </w:r>
      <w:r w:rsidRPr="00A55792">
        <w:rPr>
          <w:rFonts w:asciiTheme="minorHAnsi" w:hAnsiTheme="minorHAnsi" w:cs="Cambria Math"/>
        </w:rPr>
        <w:instrText>‐</w:instrText>
      </w:r>
      <w:r w:rsidRPr="00A55792">
        <w:rPr>
          <w:rFonts w:asciiTheme="minorHAnsi" w:hAnsiTheme="minorHAnsi"/>
        </w:rPr>
        <w:instrTex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Antony, &amp; Thamban, 2020)","plainTextFormattedCitation":"(Samui, Antony, &amp; Thamban, 2020)","previouslyFormattedCitation":"(Samui, Antony, &amp; Thamban,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(Samui, Antony, &amp; Thamban, 2020)</w:t>
      </w:r>
      <w:r w:rsidRPr="00A55792">
        <w:rPr>
          <w:rFonts w:asciiTheme="minorHAnsi" w:hAnsiTheme="minorHAnsi"/>
        </w:rPr>
        <w:fldChar w:fldCharType="end"/>
      </w:r>
      <w:r w:rsidRPr="00A55792">
        <w:rPr>
          <w:rFonts w:asciiTheme="minorHAnsi" w:hAnsiTheme="minorHAnsi"/>
        </w:rPr>
        <w:t xml:space="preserve">. </w:t>
      </w:r>
    </w:p>
    <w:p w14:paraId="15933468" w14:textId="77777777" w:rsidR="00DC2A24" w:rsidRPr="00A55792" w:rsidRDefault="00DC2A24" w:rsidP="00DC2A24">
      <w:pPr>
        <w:rPr>
          <w:rFonts w:asciiTheme="minorHAnsi" w:hAnsiTheme="minorHAnsi"/>
        </w:rPr>
      </w:pPr>
    </w:p>
    <w:p w14:paraId="4B4E374C" w14:textId="77777777" w:rsidR="00DC2A24" w:rsidRPr="00A55792" w:rsidRDefault="00DC2A24" w:rsidP="00DC2A24">
      <w:pPr>
        <w:pStyle w:val="Heading4"/>
        <w:rPr>
          <w:rFonts w:asciiTheme="minorHAnsi" w:hAnsiTheme="minorHAnsi"/>
        </w:rPr>
      </w:pPr>
      <w:r w:rsidRPr="00A55792">
        <w:rPr>
          <w:rFonts w:asciiTheme="minorHAnsi" w:hAnsiTheme="minorHAnsi"/>
        </w:rPr>
        <w:t>Nitrogen cycle</w:t>
      </w:r>
    </w:p>
    <w:p w14:paraId="6861184F" w14:textId="77777777" w:rsidR="00DC2A24" w:rsidRPr="00A55792" w:rsidRDefault="00DC2A24" w:rsidP="00DC2A24">
      <w:pPr>
        <w:rPr>
          <w:rFonts w:asciiTheme="minorHAnsi" w:hAnsiTheme="minorHAnsi"/>
        </w:rPr>
      </w:pPr>
    </w:p>
    <w:p w14:paraId="0282C29F" w14:textId="4DB7F037" w:rsidR="00B4310E" w:rsidRPr="00A55792" w:rsidRDefault="00B4310E" w:rsidP="00B4310E">
      <w:pPr>
        <w:rPr>
          <w:rFonts w:asciiTheme="minorHAnsi" w:eastAsiaTheme="minorEastAsia" w:hAnsiTheme="minorHAnsi"/>
        </w:rPr>
      </w:pPr>
      <w:r w:rsidRPr="00A55792">
        <w:rPr>
          <w:rFonts w:asciiTheme="minorHAnsi" w:hAnsiTheme="minorHAnsi"/>
        </w:rPr>
        <w:t>The N</w:t>
      </w:r>
      <w:r w:rsidR="00DC2A24" w:rsidRPr="00A55792">
        <w:rPr>
          <w:rFonts w:asciiTheme="minorHAnsi" w:hAnsiTheme="minorHAnsi"/>
        </w:rPr>
        <w:t xml:space="preserve"> cycle is an essential biogeochemical process in cryoconite ecosystems</w:t>
      </w:r>
      <w:r w:rsidR="00E774FD" w:rsidRPr="00A55792">
        <w:rPr>
          <w:rFonts w:asciiTheme="minorHAnsi" w:hAnsiTheme="minorHAnsi"/>
        </w:rPr>
        <w:t xml:space="preserve"> (</w:t>
      </w:r>
      <w:r w:rsidR="00E774FD" w:rsidRPr="00A55792">
        <w:rPr>
          <w:rFonts w:asciiTheme="minorHAnsi" w:hAnsiTheme="minorHAnsi"/>
          <w:b/>
        </w:rPr>
        <w:t xml:space="preserve">Figure </w:t>
      </w:r>
      <w:r w:rsidR="00DB0734">
        <w:rPr>
          <w:rFonts w:asciiTheme="minorHAnsi" w:hAnsiTheme="minorHAnsi"/>
          <w:b/>
        </w:rPr>
        <w:t>4</w:t>
      </w:r>
      <w:r w:rsidR="00E774FD" w:rsidRPr="00A55792">
        <w:rPr>
          <w:rFonts w:asciiTheme="minorHAnsi" w:hAnsiTheme="minorHAnsi"/>
        </w:rPr>
        <w:t>)</w:t>
      </w:r>
      <w:r w:rsidR="00DC2A24" w:rsidRPr="00A55792">
        <w:rPr>
          <w:rFonts w:asciiTheme="minorHAnsi" w:hAnsiTheme="minorHAnsi"/>
        </w:rPr>
        <w:t xml:space="preserve">. </w:t>
      </w:r>
      <w:r w:rsidRPr="00A55792">
        <w:rPr>
          <w:rFonts w:asciiTheme="minorHAnsi" w:eastAsiaTheme="minorEastAsia" w:hAnsiTheme="minorHAnsi"/>
        </w:rPr>
        <w:t xml:space="preserve">Multiple cryoconite taxa exhibit N fixation, nitrification and denitrification functional genes </w:t>
      </w:r>
      <w:r w:rsidRPr="00A55792">
        <w:rPr>
          <w:rFonts w:asciiTheme="minorHAnsi" w:eastAsiaTheme="minorEastAsia" w:hAnsiTheme="minorHAnsi"/>
        </w:rPr>
        <w:fldChar w:fldCharType="begin" w:fldLock="1"/>
      </w:r>
      <w:r w:rsidR="00940C9D" w:rsidRPr="00A55792">
        <w:rPr>
          <w:rFonts w:asciiTheme="minorHAnsi" w:eastAsiaTheme="minorEastAsia" w:hAnsiTheme="minorHAnsi"/>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communities","type":"article-journal","volume":"35"},"uris":["http://www.mendeley.com/documents/?uuid=cd95550a-882b-4fc3-b81a-e510843f85e2"]},{"id":"ITEM-2","itemData":{"DOI":"10.1111/1462-2920.12543","ISSN":"14622920","PMID":"24946985","abstract":"Summary: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Microbiology","id":"ITEM-2","issue":"10","issued":{"date-parts":[["2014"]]},"page":"3250-3262","title":"The nitrogen cycle in cryoconites: Naturally occurring nitrification-denitrification granules on a glacier","type":"article-journal","volume":"16"},"uris":["http://www.mendeley.com/documents/?uuid=33161943-b9b7-448e-aa92-1ec49cdf6894"]},{"id":"ITEM-3","itemData":{"DOI":"10.1088/1748-9326/8/3/035044","ISSN":"17489326","abstract":"The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Letters","id":"ITEM-3","issue":"3","issued":{"date-parts":[["2013"]]},"title":"Large cryoconite aggregates on a Svalbard glacier support a diverse microbial community including ammonia-oxidizing archaea","type":"article-journal","volume":"8"},"uris":["http://www.mendeley.com/documents/?uuid=ae7ee217-8865-4050-8e5a-e2f908ae08e2"]},{"id":"ITEM-4","itemData":{"DOI":"10.1029/2010JG001632","ISSN":"01480227","abstract":"Glacier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Biogeosciences","id":"ITEM-4","issue":"3","issued":{"date-parts":[["2011"]]},"page":"2-9","title":"Nitrogen fixation on Arctic glaciers, Svalbard","type":"article-journal","volume":"116"},"uris":["http://www.mendeley.com/documents/?uuid=81d69c62-bbce-429c-aa71-69c4f328fd32"]},{"id":"ITEM-5","itemData":{"DOI":"10.5194/bg-9-2431-2012","ISSN":"17264170","abstract":"Nitrogen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-5","issue":"7","issued":{"date-parts":[["2012"]]},"page":"2431-2442","title":"Microbial nitrogen cycling on the Greenland Ice Sheet","type":"article-journal","volume":"9"},"uris":["http://www.mendeley.com/documents/?uuid=983fd396-4698-4ebd-b5e1-0db3b6a5a70b"]}],"mendeley":{"formattedCitation":"(Cameron et al., 2012a; Segawa et al., 2014; J. Telling et al., 2012; Jon Telling et al., 2011; Zarsky et al., 2013)","plainTextFormattedCitation":"(Cameron et al., 2012a; Segawa et al., 2014; J. Telling et al., 2012; Jon Telling et al., 2011; Zarsky et al., 2013)","previouslyFormattedCitation":"(Cameron et al., 2012a; Segawa et al., 2014; J. Telling et al., 2012; Jon Telling et al., 2011; Zarsky et al., 2013)"},"properties":{"noteIndex":0},"schema":"https://github.com/citation-style-language/schema/raw/master/csl-citation.json"}</w:instrText>
      </w:r>
      <w:r w:rsidRPr="00A55792">
        <w:rPr>
          <w:rFonts w:asciiTheme="minorHAnsi" w:eastAsiaTheme="minorEastAsia" w:hAnsiTheme="minorHAnsi"/>
        </w:rPr>
        <w:fldChar w:fldCharType="separate"/>
      </w:r>
      <w:r w:rsidRPr="00A55792">
        <w:rPr>
          <w:rFonts w:asciiTheme="minorHAnsi" w:eastAsiaTheme="minorEastAsia" w:hAnsiTheme="minorHAnsi"/>
          <w:noProof/>
        </w:rPr>
        <w:t>(Cameron et al., 2012a; Segawa et al., 2014; J. Telling et al., 2012; Jon Telling et al., 2011; Zarsky et al., 2013)</w:t>
      </w:r>
      <w:r w:rsidRPr="00A55792">
        <w:rPr>
          <w:rFonts w:asciiTheme="minorHAnsi" w:eastAsiaTheme="minorEastAsia" w:hAnsiTheme="minorHAnsi"/>
        </w:rPr>
        <w:fldChar w:fldCharType="end"/>
      </w:r>
      <w:r w:rsidR="00DC2A24" w:rsidRPr="00A55792">
        <w:rPr>
          <w:rFonts w:asciiTheme="minorHAnsi" w:hAnsiTheme="minorHAnsi"/>
        </w:rPr>
        <w:t>.</w:t>
      </w:r>
      <w:r w:rsidRPr="00A55792">
        <w:rPr>
          <w:rFonts w:asciiTheme="minorHAnsi" w:hAnsiTheme="minorHAnsi"/>
        </w:rPr>
        <w:t xml:space="preserve"> </w:t>
      </w:r>
      <w:r w:rsidRPr="00A55792">
        <w:rPr>
          <w:rFonts w:asciiTheme="minorHAnsi" w:eastAsiaTheme="minorEastAsia" w:hAnsiTheme="minorHAnsi"/>
        </w:rPr>
        <w:t>A</w:t>
      </w:r>
      <w:r w:rsidR="00940C9D" w:rsidRPr="00A55792">
        <w:rPr>
          <w:rFonts w:asciiTheme="minorHAnsi" w:eastAsiaTheme="minorEastAsia" w:hAnsiTheme="minorHAnsi"/>
        </w:rPr>
        <w:t>nthropogenic</w:t>
      </w:r>
      <w:r w:rsidRPr="00A55792">
        <w:rPr>
          <w:rFonts w:asciiTheme="minorHAnsi" w:eastAsiaTheme="minorEastAsia" w:hAnsiTheme="minorHAnsi"/>
        </w:rPr>
        <w:t xml:space="preserve"> N</w:t>
      </w:r>
      <w:r w:rsidR="00940C9D" w:rsidRPr="00A55792">
        <w:rPr>
          <w:rFonts w:asciiTheme="minorHAnsi" w:eastAsiaTheme="minorEastAsia" w:hAnsiTheme="minorHAnsi"/>
        </w:rPr>
        <w:t xml:space="preserve"> deposition may</w:t>
      </w:r>
      <w:r w:rsidRPr="00A55792">
        <w:rPr>
          <w:rFonts w:asciiTheme="minorHAnsi" w:eastAsiaTheme="minorEastAsia" w:hAnsiTheme="minorHAnsi"/>
        </w:rPr>
        <w:t xml:space="preserve"> </w:t>
      </w:r>
      <w:r w:rsidR="00C52522">
        <w:rPr>
          <w:rFonts w:asciiTheme="minorHAnsi" w:eastAsiaTheme="minorEastAsia" w:hAnsiTheme="minorHAnsi"/>
        </w:rPr>
        <w:t>reduce</w:t>
      </w:r>
      <w:r w:rsidRPr="00A55792">
        <w:rPr>
          <w:rFonts w:asciiTheme="minorHAnsi" w:eastAsiaTheme="minorEastAsia" w:hAnsiTheme="minorHAnsi"/>
        </w:rPr>
        <w:t xml:space="preserve"> the need for N fixation on glaciers </w:t>
      </w:r>
      <w:r w:rsidRPr="00A55792">
        <w:rPr>
          <w:rFonts w:asciiTheme="minorHAnsi" w:eastAsiaTheme="minorEastAsia" w:hAnsiTheme="minorHAnsi"/>
        </w:rPr>
        <w:fldChar w:fldCharType="begin" w:fldLock="1"/>
      </w:r>
      <w:r w:rsidRPr="00A55792">
        <w:rPr>
          <w:rFonts w:asciiTheme="minorHAnsi" w:eastAsiaTheme="minorEastAsia" w:hAnsiTheme="minorHAnsi"/>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A55792">
        <w:rPr>
          <w:rFonts w:asciiTheme="minorHAnsi" w:eastAsiaTheme="minorEastAsia" w:hAnsiTheme="minorHAnsi"/>
        </w:rPr>
        <w:fldChar w:fldCharType="separate"/>
      </w:r>
      <w:r w:rsidRPr="00A55792">
        <w:rPr>
          <w:rFonts w:asciiTheme="minorHAnsi" w:eastAsiaTheme="minorEastAsia" w:hAnsiTheme="minorHAnsi"/>
          <w:noProof/>
        </w:rPr>
        <w:t>(Jon Telling et al., 2011)</w:t>
      </w:r>
      <w:r w:rsidRPr="00A55792">
        <w:rPr>
          <w:rFonts w:asciiTheme="minorHAnsi" w:eastAsiaTheme="minorEastAsia" w:hAnsiTheme="minorHAnsi"/>
        </w:rPr>
        <w:fldChar w:fldCharType="end"/>
      </w:r>
      <w:r w:rsidRPr="00A55792">
        <w:rPr>
          <w:rFonts w:asciiTheme="minorHAnsi" w:eastAsiaTheme="minorEastAsia" w:hAnsiTheme="minorHAnsi"/>
        </w:rPr>
        <w:t xml:space="preserve">. </w:t>
      </w:r>
    </w:p>
    <w:p w14:paraId="6FEE87AA" w14:textId="0E08CBE5" w:rsidR="00DC2A24" w:rsidRPr="00A55792" w:rsidRDefault="00DC2A24" w:rsidP="00DC2A24">
      <w:pPr>
        <w:rPr>
          <w:rFonts w:asciiTheme="minorHAnsi" w:hAnsiTheme="minorHAnsi"/>
        </w:rPr>
      </w:pPr>
    </w:p>
    <w:p w14:paraId="34D396BF" w14:textId="77777777" w:rsidR="00E774FD" w:rsidRPr="00A55792" w:rsidRDefault="00E774FD" w:rsidP="00DC2A24">
      <w:pPr>
        <w:rPr>
          <w:rFonts w:asciiTheme="minorHAnsi" w:hAnsiTheme="minorHAnsi"/>
        </w:rPr>
      </w:pPr>
    </w:p>
    <w:p w14:paraId="04BC5883" w14:textId="489C3DB5" w:rsidR="00E774FD" w:rsidRPr="00A55792" w:rsidRDefault="00E774FD" w:rsidP="00DC2A24">
      <w:pPr>
        <w:rPr>
          <w:rFonts w:asciiTheme="minorHAnsi" w:hAnsiTheme="minorHAnsi"/>
        </w:rPr>
      </w:pPr>
      <w:r w:rsidRPr="00A55792">
        <w:rPr>
          <w:rFonts w:asciiTheme="minorHAnsi" w:hAnsiTheme="minorHAnsi"/>
          <w:noProof/>
        </w:rPr>
        <w:drawing>
          <wp:inline distT="0" distB="0" distL="0" distR="0" wp14:anchorId="2CF8115C" wp14:editId="175235ED">
            <wp:extent cx="5727700" cy="40062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1-01-27 at 14.55.48.png"/>
                    <pic:cNvPicPr/>
                  </pic:nvPicPr>
                  <pic:blipFill>
                    <a:blip r:embed="rId11">
                      <a:extLst>
                        <a:ext uri="{28A0092B-C50C-407E-A947-70E740481C1C}">
                          <a14:useLocalDpi xmlns:a14="http://schemas.microsoft.com/office/drawing/2010/main" val="0"/>
                        </a:ext>
                      </a:extLst>
                    </a:blip>
                    <a:stretch>
                      <a:fillRect/>
                    </a:stretch>
                  </pic:blipFill>
                  <pic:spPr>
                    <a:xfrm>
                      <a:off x="0" y="0"/>
                      <a:ext cx="5727700" cy="4006215"/>
                    </a:xfrm>
                    <a:prstGeom prst="rect">
                      <a:avLst/>
                    </a:prstGeom>
                  </pic:spPr>
                </pic:pic>
              </a:graphicData>
            </a:graphic>
          </wp:inline>
        </w:drawing>
      </w:r>
    </w:p>
    <w:p w14:paraId="3F582212" w14:textId="29045BC7" w:rsidR="00DC2A24" w:rsidRPr="00A55792" w:rsidRDefault="00E774FD" w:rsidP="00B4310E">
      <w:pPr>
        <w:jc w:val="center"/>
        <w:rPr>
          <w:rFonts w:asciiTheme="minorHAnsi" w:hAnsiTheme="minorHAnsi"/>
        </w:rPr>
      </w:pPr>
      <w:r w:rsidRPr="00A55792">
        <w:rPr>
          <w:rFonts w:asciiTheme="minorHAnsi" w:hAnsiTheme="minorHAnsi"/>
          <w:b/>
        </w:rPr>
        <w:t xml:space="preserve">Figure </w:t>
      </w:r>
      <w:r w:rsidR="00DB0734">
        <w:rPr>
          <w:rFonts w:asciiTheme="minorHAnsi" w:hAnsiTheme="minorHAnsi"/>
          <w:b/>
        </w:rPr>
        <w:t>4</w:t>
      </w:r>
      <w:r w:rsidRPr="00A55792">
        <w:rPr>
          <w:rFonts w:asciiTheme="minorHAnsi" w:hAnsiTheme="minorHAnsi"/>
          <w:b/>
        </w:rPr>
        <w:t>.</w:t>
      </w:r>
      <w:r w:rsidRPr="00A55792">
        <w:rPr>
          <w:rFonts w:asciiTheme="minorHAnsi" w:hAnsiTheme="minorHAnsi"/>
        </w:rPr>
        <w:t xml:space="preserve"> Major bio</w:t>
      </w:r>
      <w:r w:rsidR="00B4310E" w:rsidRPr="00A55792">
        <w:rPr>
          <w:rFonts w:asciiTheme="minorHAnsi" w:hAnsiTheme="minorHAnsi"/>
        </w:rPr>
        <w:t>chemical processes of the N cycle, including: N</w:t>
      </w:r>
      <w:r w:rsidRPr="00A55792">
        <w:rPr>
          <w:rFonts w:asciiTheme="minorHAnsi" w:hAnsiTheme="minorHAnsi"/>
        </w:rPr>
        <w:t xml:space="preserve"> fixation nitrification, nitrate reduction and denitrification</w:t>
      </w:r>
    </w:p>
    <w:p w14:paraId="68071DBB" w14:textId="77777777" w:rsidR="00DC2A24" w:rsidRPr="00A55792" w:rsidRDefault="00DC2A24" w:rsidP="00DC2A24">
      <w:pPr>
        <w:rPr>
          <w:rFonts w:asciiTheme="minorHAnsi" w:hAnsiTheme="minorHAnsi"/>
        </w:rPr>
      </w:pPr>
    </w:p>
    <w:p w14:paraId="740C73A2" w14:textId="77777777" w:rsidR="00DC2A24" w:rsidRPr="00A55792" w:rsidRDefault="00DC2A24" w:rsidP="00DC2A24">
      <w:pPr>
        <w:pStyle w:val="Heading4"/>
        <w:rPr>
          <w:rFonts w:asciiTheme="minorHAnsi" w:hAnsiTheme="minorHAnsi"/>
        </w:rPr>
      </w:pPr>
      <w:r w:rsidRPr="00A55792">
        <w:rPr>
          <w:rFonts w:asciiTheme="minorHAnsi" w:hAnsiTheme="minorHAnsi"/>
        </w:rPr>
        <w:t>Phosphorus cycle</w:t>
      </w:r>
    </w:p>
    <w:p w14:paraId="1CBD12DA" w14:textId="77777777" w:rsidR="00DC2A24" w:rsidRPr="00A55792" w:rsidRDefault="00DC2A24" w:rsidP="00DC2A24">
      <w:pPr>
        <w:rPr>
          <w:rFonts w:asciiTheme="minorHAnsi" w:hAnsiTheme="minorHAnsi"/>
        </w:rPr>
      </w:pPr>
    </w:p>
    <w:p w14:paraId="1C88F88F" w14:textId="6803911A" w:rsidR="00DC2A24" w:rsidRPr="00A55792" w:rsidRDefault="00B31EA4" w:rsidP="00DC2A24">
      <w:pPr>
        <w:rPr>
          <w:rFonts w:asciiTheme="minorHAnsi" w:hAnsiTheme="minorHAnsi"/>
        </w:rPr>
      </w:pPr>
      <w:r w:rsidRPr="00A55792">
        <w:rPr>
          <w:rFonts w:asciiTheme="minorHAnsi" w:eastAsiaTheme="minorEastAsia" w:hAnsiTheme="minorHAnsi"/>
        </w:rPr>
        <w:t>P</w:t>
      </w:r>
      <w:r w:rsidR="00DC2A24" w:rsidRPr="00A55792">
        <w:rPr>
          <w:rFonts w:asciiTheme="minorHAnsi" w:eastAsiaTheme="minorEastAsia" w:hAnsiTheme="minorHAnsi"/>
        </w:rPr>
        <w:t xml:space="preserve"> i</w:t>
      </w:r>
      <w:r w:rsidR="00B4310E" w:rsidRPr="00A55792">
        <w:rPr>
          <w:rFonts w:asciiTheme="minorHAnsi" w:eastAsiaTheme="minorEastAsia" w:hAnsiTheme="minorHAnsi"/>
        </w:rPr>
        <w:t xml:space="preserve">s deficient in glacial systems and </w:t>
      </w:r>
      <w:r w:rsidR="00DC2A24" w:rsidRPr="00A55792">
        <w:rPr>
          <w:rFonts w:asciiTheme="minorHAnsi" w:eastAsiaTheme="minorEastAsia" w:hAnsiTheme="minorHAnsi"/>
        </w:rPr>
        <w:t xml:space="preserve">a </w:t>
      </w:r>
      <w:proofErr w:type="spellStart"/>
      <w:r w:rsidR="00DC2A24" w:rsidRPr="00A55792">
        <w:rPr>
          <w:rFonts w:asciiTheme="minorHAnsi" w:eastAsiaTheme="minorEastAsia" w:hAnsiTheme="minorHAnsi"/>
        </w:rPr>
        <w:t>biolimiting</w:t>
      </w:r>
      <w:proofErr w:type="spellEnd"/>
      <w:r w:rsidR="00DC2A24" w:rsidRPr="00A55792">
        <w:rPr>
          <w:rFonts w:asciiTheme="minorHAnsi" w:eastAsiaTheme="minorEastAsia" w:hAnsiTheme="minorHAnsi"/>
        </w:rPr>
        <w:t xml:space="preserve"> nutrient </w:t>
      </w:r>
      <w:r w:rsidR="00DC2A24" w:rsidRPr="00A55792">
        <w:rPr>
          <w:rFonts w:asciiTheme="minorHAnsi" w:eastAsiaTheme="minorEastAsia" w:hAnsiTheme="minorHAnsi"/>
        </w:rPr>
        <w:fldChar w:fldCharType="begin" w:fldLock="1"/>
      </w:r>
      <w:r w:rsidR="00AC7002">
        <w:rPr>
          <w:rFonts w:asciiTheme="minorHAnsi" w:eastAsiaTheme="minorEastAsia" w:hAnsiTheme="minorHAnsi"/>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&amp; Benning, 2008)","plainTextFormattedCitation":"(Stibal, Tranter, Telling, &amp; Benning, 2008)","previouslyFormattedCitation":"(Stibal, Tranter, Telling, &amp; Benning, 2008)"},"properties":{"noteIndex":0},"schema":"https://github.com/citation-style-language/schema/raw/master/csl-citation.json"}</w:instrText>
      </w:r>
      <w:r w:rsidR="00DC2A24" w:rsidRPr="00A55792">
        <w:rPr>
          <w:rFonts w:asciiTheme="minorHAnsi" w:eastAsiaTheme="minorEastAsia" w:hAnsiTheme="minorHAnsi"/>
        </w:rPr>
        <w:fldChar w:fldCharType="separate"/>
      </w:r>
      <w:r w:rsidR="00AC7002" w:rsidRPr="00AC7002">
        <w:rPr>
          <w:rFonts w:asciiTheme="minorHAnsi" w:eastAsiaTheme="minorEastAsia" w:hAnsiTheme="minorHAnsi"/>
          <w:noProof/>
        </w:rPr>
        <w:t>(Stibal, Tranter, Telling, &amp; Benning, 2008)</w:t>
      </w:r>
      <w:r w:rsidR="00DC2A24" w:rsidRPr="00A55792">
        <w:rPr>
          <w:rFonts w:asciiTheme="minorHAnsi" w:eastAsiaTheme="minorEastAsia" w:hAnsiTheme="minorHAnsi"/>
        </w:rPr>
        <w:fldChar w:fldCharType="end"/>
      </w:r>
      <w:r w:rsidR="00DC2A24" w:rsidRPr="00A55792">
        <w:rPr>
          <w:rFonts w:asciiTheme="minorHAnsi" w:eastAsiaTheme="minorEastAsia" w:hAnsiTheme="minorHAnsi"/>
        </w:rPr>
        <w:t xml:space="preserve">. Supraglacial P sources include local rock debris of primarily lithospheric P and aeolian dust containing secondary </w:t>
      </w:r>
      <w:proofErr w:type="spellStart"/>
      <w:r w:rsidR="00DC2A24" w:rsidRPr="00A55792">
        <w:rPr>
          <w:rFonts w:asciiTheme="minorHAnsi" w:eastAsiaTheme="minorEastAsia" w:hAnsiTheme="minorHAnsi"/>
        </w:rPr>
        <w:t>biospheric</w:t>
      </w:r>
      <w:proofErr w:type="spellEnd"/>
      <w:r w:rsidR="00DC2A24" w:rsidRPr="00A55792">
        <w:rPr>
          <w:rFonts w:asciiTheme="minorHAnsi" w:eastAsiaTheme="minorEastAsia" w:hAnsiTheme="minorHAnsi"/>
        </w:rPr>
        <w:t xml:space="preserve"> P </w:t>
      </w:r>
      <w:r w:rsidR="00DC2A24" w:rsidRPr="00A55792">
        <w:rPr>
          <w:rFonts w:asciiTheme="minorHAnsi" w:eastAsiaTheme="minorEastAsia" w:hAnsiTheme="minorHAnsi"/>
        </w:rPr>
        <w:fldChar w:fldCharType="begin" w:fldLock="1"/>
      </w:r>
      <w:r w:rsidR="00DC2A24" w:rsidRPr="00A55792">
        <w:rPr>
          <w:rFonts w:asciiTheme="minorHAnsi" w:eastAsiaTheme="minorEastAsia" w:hAnsiTheme="minorHAnsi"/>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et al., 2008)","plainTextFormattedCitation":"(Stibal, Tranter, Telling, et al., 2008)","previouslyFormattedCitation":"(Stibal, Tranter, Telling, et al., 2008)"},"properties":{"noteIndex":0},"schema":"https://github.com/citation-style-language/schema/raw/master/csl-citation.json"}</w:instrText>
      </w:r>
      <w:r w:rsidR="00DC2A24" w:rsidRPr="00A55792">
        <w:rPr>
          <w:rFonts w:asciiTheme="minorHAnsi" w:eastAsiaTheme="minorEastAsia" w:hAnsiTheme="minorHAnsi"/>
        </w:rPr>
        <w:fldChar w:fldCharType="separate"/>
      </w:r>
      <w:r w:rsidR="00DC2A24" w:rsidRPr="00A55792">
        <w:rPr>
          <w:rFonts w:asciiTheme="minorHAnsi" w:eastAsiaTheme="minorEastAsia" w:hAnsiTheme="minorHAnsi"/>
          <w:noProof/>
        </w:rPr>
        <w:t>(Stibal, Tranter, Telling, et al., 2008)</w:t>
      </w:r>
      <w:r w:rsidR="00DC2A24" w:rsidRPr="00A55792">
        <w:rPr>
          <w:rFonts w:asciiTheme="minorHAnsi" w:eastAsiaTheme="minorEastAsia" w:hAnsiTheme="minorHAnsi"/>
        </w:rPr>
        <w:fldChar w:fldCharType="end"/>
      </w:r>
      <w:r w:rsidR="00DC2A24" w:rsidRPr="00A55792">
        <w:rPr>
          <w:rFonts w:asciiTheme="minorHAnsi" w:eastAsiaTheme="minorEastAsia" w:hAnsiTheme="minorHAnsi"/>
        </w:rPr>
        <w:t>.</w:t>
      </w:r>
    </w:p>
    <w:p w14:paraId="4DB444BD" w14:textId="77777777" w:rsidR="00DC2A24" w:rsidRPr="00A55792" w:rsidRDefault="00DC2A24" w:rsidP="00DC2A24">
      <w:pPr>
        <w:rPr>
          <w:rFonts w:asciiTheme="minorHAnsi" w:hAnsiTheme="minorHAnsi"/>
        </w:rPr>
      </w:pPr>
    </w:p>
    <w:p w14:paraId="17BDE8BE" w14:textId="06248AB1" w:rsidR="00DC2A24" w:rsidRPr="00A55792" w:rsidRDefault="00DC2A24" w:rsidP="00DC2A24">
      <w:pPr>
        <w:pStyle w:val="Heading3"/>
        <w:rPr>
          <w:rFonts w:asciiTheme="minorHAnsi" w:hAnsiTheme="minorHAnsi"/>
        </w:rPr>
      </w:pPr>
      <w:bookmarkStart w:id="14" w:name="_Toc64021941"/>
      <w:r w:rsidRPr="00A55792">
        <w:rPr>
          <w:rFonts w:asciiTheme="minorHAnsi" w:hAnsiTheme="minorHAnsi"/>
        </w:rPr>
        <w:t>Downstream impact</w:t>
      </w:r>
      <w:bookmarkEnd w:id="14"/>
    </w:p>
    <w:p w14:paraId="6B9691F2" w14:textId="77777777" w:rsidR="00DC2A24" w:rsidRPr="00A55792" w:rsidRDefault="00DC2A24" w:rsidP="00DC2A24">
      <w:pPr>
        <w:rPr>
          <w:rFonts w:asciiTheme="minorHAnsi" w:hAnsiTheme="minorHAnsi"/>
        </w:rPr>
      </w:pPr>
    </w:p>
    <w:p w14:paraId="4F298863" w14:textId="77777777" w:rsidR="00AE3BBE" w:rsidRPr="00A55792" w:rsidRDefault="00DC2A24" w:rsidP="00DC2A24">
      <w:pPr>
        <w:rPr>
          <w:rFonts w:asciiTheme="minorHAnsi" w:hAnsiTheme="minorHAnsi"/>
        </w:rPr>
      </w:pPr>
      <w:r w:rsidRPr="00A55792">
        <w:rPr>
          <w:rFonts w:asciiTheme="minorHAnsi" w:hAnsiTheme="minorHAnsi"/>
        </w:rPr>
        <w:lastRenderedPageBreak/>
        <w:t>Biogeochemical processes i</w:t>
      </w:r>
      <w:r w:rsidR="00AE3BBE" w:rsidRPr="00A55792">
        <w:rPr>
          <w:rFonts w:asciiTheme="minorHAnsi" w:hAnsiTheme="minorHAnsi"/>
        </w:rPr>
        <w:t>n cryoconite holes concentrate</w:t>
      </w:r>
      <w:r w:rsidRPr="00A55792">
        <w:rPr>
          <w:rFonts w:asciiTheme="minorHAnsi" w:hAnsiTheme="minorHAnsi"/>
        </w:rPr>
        <w:t xml:space="preserve"> solutes and nutrients that are otherwise diffuse in the surrounding environment </w:t>
      </w:r>
      <w:r w:rsidRPr="00A55792">
        <w:rPr>
          <w:rFonts w:asciiTheme="minorHAnsi" w:hAnsiTheme="minorHAnsi"/>
        </w:rPr>
        <w:fldChar w:fldCharType="begin" w:fldLock="1"/>
      </w:r>
      <w:r w:rsidRPr="00A55792">
        <w:rPr>
          <w:rFonts w:asciiTheme="minorHAnsi" w:hAnsiTheme="minorHAnsi"/>
        </w:rPr>
        <w:instrText>ADDIN CSL_CITATION {"citationItems":[{"id":"ITEM-1","itemData":{"DOI":"10.3389/feart.2018.00031","ISSN":"22966463","abstract":"We present a synthesis of the trace element chemistry in melt on the surface Canada Glacier, Taylor Valley, McMurdo Dry Valleys (MDV), Antarctica (</w:instrText>
      </w:r>
      <w:r w:rsidRPr="00A55792">
        <w:rPr>
          <w:rFonts w:ascii="Cambria Math" w:hAnsi="Cambria Math" w:cs="Cambria Math"/>
        </w:rPr>
        <w:instrText>∼</w:instrText>
      </w:r>
      <w:r w:rsidRPr="00A55792">
        <w:rPr>
          <w:rFonts w:asciiTheme="minorHAnsi" w:hAnsiTheme="minorHAnsi"/>
        </w:rPr>
        <w:instrText>78◦S). The MDV is largely ice-free. Low accumulation rates, strong winds, and proximity to the valley floor make these glaciers dusty in comparison to their inland counterparts. This study examines both supraglacial melt streams and cryoconite holes. Supraglacial streams on the lower Canada Glacier have median dissolved (&lt;0.4 µm) concentrations of Fe, Mn, As, Cu, and V of 71.5, 75.5, 3.7, 4.6, and 4.3nM. All dissolved Cd concentrations and the vast majority of Pb values are below our analytical detection (i.e., 0.4 and 0.06nM). Chemical behavior did not followsimilar trends for eastern and western draining waters. Heterogeneity likely reflects distinctions eolian deposition, rock:water ratios, and hydrologic connectivity. Future increases in wind-delivered sediment will likely drive dynamic responses in melt chemistry. For elements above detection limits, dissolved concentrations in glacier surface melt are within an order of magnitude of concentrations observed in proglacial streams (i.e., flowing on the valley floor). The Fe enrichment of cryoconite water relative to N, P, or Si exceeds enrichment observed in marine phytoplankton. This suggests that the glacier surface is an important source of Fe to downstream ecosystems.","author":[{"dropping-particle":"","family":"Fortner","given":"Sarah K.","non-dropping-particle":"","parse-names":false,"suffix":""},{"dropping-particle":"","family":"Lyons","given":"W. Berry","non-dropping-particle":"","parse-names":false,"suffix":""}],"container-title":"Frontiers in Earth Science","id":"ITEM-1","issue":"April","issued":{"date-parts":[["2018"]]},"page":"1-9","title":"Dissolved trace and minor elements in cryoconite holes and supraglacial streams, Canada Glacier, Antarctica","type":"article-journal","volume":"6"},"uris":["http://www.mendeley.com/documents/?uuid=28a37173-713c-4ee0-8686-e3446ccdf92e"]},{"id":"ITEM-2","itemData":{"DOI":"10.1657/1938-4246-45.4.440","ISSN":"15230430","abstract":"Nutrient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 Fortner &amp; Lyons, 2018)","plainTextFormattedCitation":"(Elizabeth A. Bagshaw et al., 2013; Fortner &amp; Lyons, 2018)","previouslyFormattedCitation":"(Elizabeth A. Bagshaw et al., 2013; Fortner &amp; Lyons, 2018)"},"properties":{"noteIndex":0},"schema":"https://github.com/citation-style-language/schema/raw/master/csl-citation.json"}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(Elizabeth A. Bagshaw et al., 2013; Fortner &amp; Lyons, 2018)</w:t>
      </w:r>
      <w:r w:rsidRPr="00A55792">
        <w:rPr>
          <w:rFonts w:asciiTheme="minorHAnsi" w:hAnsiTheme="minorHAnsi"/>
        </w:rPr>
        <w:fldChar w:fldCharType="end"/>
      </w:r>
      <w:r w:rsidRPr="00A55792">
        <w:rPr>
          <w:rFonts w:asciiTheme="minorHAnsi" w:hAnsiTheme="minorHAnsi"/>
        </w:rPr>
        <w:t>.</w:t>
      </w:r>
      <w:r w:rsidR="00552E07" w:rsidRPr="00A55792">
        <w:rPr>
          <w:rFonts w:asciiTheme="minorHAnsi" w:hAnsiTheme="minorHAnsi"/>
        </w:rPr>
        <w:t xml:space="preserve"> </w:t>
      </w:r>
      <w:r w:rsidR="00AE3BBE" w:rsidRPr="00A55792">
        <w:rPr>
          <w:rFonts w:asciiTheme="minorHAnsi" w:hAnsiTheme="minorHAnsi"/>
        </w:rPr>
        <w:t>D</w:t>
      </w:r>
      <w:r w:rsidRPr="00A55792">
        <w:rPr>
          <w:rFonts w:asciiTheme="minorHAnsi" w:hAnsiTheme="minorHAnsi"/>
        </w:rPr>
        <w:t>issolved nutrient and particulate store</w:t>
      </w:r>
      <w:r w:rsidR="00AE3BBE" w:rsidRPr="00A55792">
        <w:rPr>
          <w:rFonts w:asciiTheme="minorHAnsi" w:hAnsiTheme="minorHAnsi"/>
        </w:rPr>
        <w:t>s</w:t>
      </w:r>
      <w:r w:rsidRPr="00A55792">
        <w:rPr>
          <w:rFonts w:asciiTheme="minorHAnsi" w:hAnsiTheme="minorHAnsi"/>
        </w:rPr>
        <w:t xml:space="preserve"> </w:t>
      </w:r>
      <w:r w:rsidR="00AE3BBE" w:rsidRPr="00A55792">
        <w:rPr>
          <w:rFonts w:asciiTheme="minorHAnsi" w:hAnsiTheme="minorHAnsi"/>
        </w:rPr>
        <w:t>are</w:t>
      </w:r>
      <w:r w:rsidRPr="00A55792">
        <w:rPr>
          <w:rFonts w:asciiTheme="minorHAnsi" w:hAnsiTheme="minorHAnsi"/>
        </w:rPr>
        <w:t xml:space="preserve"> release to </w:t>
      </w:r>
      <w:r w:rsidRPr="00A55792">
        <w:rPr>
          <w:rFonts w:asciiTheme="minorHAnsi" w:hAnsiTheme="minorHAnsi" w:cs="Calibri"/>
        </w:rPr>
        <w:t>﻿</w:t>
      </w:r>
      <w:r w:rsidRPr="00A55792">
        <w:rPr>
          <w:rFonts w:asciiTheme="minorHAnsi" w:hAnsiTheme="minorHAnsi"/>
        </w:rPr>
        <w:t xml:space="preserve">depauperate downstream ecosystems via the supraglacial drainage system </w:t>
      </w:r>
      <w:r w:rsidRPr="00A55792">
        <w:rPr>
          <w:rFonts w:asciiTheme="minorHAnsi" w:hAnsiTheme="minorHAnsi"/>
        </w:rPr>
        <w:fldChar w:fldCharType="begin" w:fldLock="1"/>
      </w:r>
      <w:r w:rsidRPr="00A55792">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(Elizabeth A. Bagshaw et al., 2013)</w:t>
      </w:r>
      <w:r w:rsidRPr="00A55792">
        <w:rPr>
          <w:rFonts w:asciiTheme="minorHAnsi" w:hAnsiTheme="minorHAnsi"/>
        </w:rPr>
        <w:fldChar w:fldCharType="end"/>
      </w:r>
      <w:r w:rsidRPr="00A55792">
        <w:rPr>
          <w:rFonts w:asciiTheme="minorHAnsi" w:hAnsiTheme="minorHAnsi"/>
        </w:rPr>
        <w:t xml:space="preserve">. </w:t>
      </w:r>
    </w:p>
    <w:p w14:paraId="5B969038" w14:textId="77777777" w:rsidR="00AE3BBE" w:rsidRPr="00A55792" w:rsidRDefault="00AE3BBE" w:rsidP="00DC2A24">
      <w:pPr>
        <w:rPr>
          <w:rFonts w:asciiTheme="minorHAnsi" w:hAnsiTheme="minorHAnsi"/>
        </w:rPr>
      </w:pPr>
    </w:p>
    <w:p w14:paraId="4C7CD5F0" w14:textId="7927BF16" w:rsidR="00DC2A24" w:rsidRPr="00A55792" w:rsidRDefault="005F042B" w:rsidP="00DC2A24">
      <w:pPr>
        <w:rPr>
          <w:rFonts w:asciiTheme="minorHAnsi" w:hAnsiTheme="minorHAnsi"/>
        </w:rPr>
      </w:pPr>
      <w:r w:rsidRPr="00A55792">
        <w:rPr>
          <w:rFonts w:asciiTheme="minorHAnsi" w:hAnsiTheme="minorHAnsi"/>
        </w:rPr>
        <w:t>Flushed</w:t>
      </w:r>
      <w:r w:rsidR="00DC2A24" w:rsidRPr="00A55792">
        <w:rPr>
          <w:rFonts w:asciiTheme="minorHAnsi" w:hAnsiTheme="minorHAnsi"/>
        </w:rPr>
        <w:t xml:space="preserve"> sediment may function as </w:t>
      </w:r>
      <w:proofErr w:type="spellStart"/>
      <w:r w:rsidR="00DC2A24" w:rsidRPr="00A55792">
        <w:rPr>
          <w:rFonts w:asciiTheme="minorHAnsi" w:hAnsiTheme="minorHAnsi"/>
        </w:rPr>
        <w:t>inocula</w:t>
      </w:r>
      <w:proofErr w:type="spellEnd"/>
      <w:r w:rsidR="00DC2A24" w:rsidRPr="00A55792">
        <w:rPr>
          <w:rFonts w:asciiTheme="minorHAnsi" w:hAnsiTheme="minorHAnsi"/>
        </w:rPr>
        <w:t xml:space="preserve"> for downstream habitats</w:t>
      </w:r>
      <w:r w:rsidR="00AE3BBE" w:rsidRPr="00A55792">
        <w:rPr>
          <w:rFonts w:asciiTheme="minorHAnsi" w:hAnsiTheme="minorHAnsi"/>
        </w:rPr>
        <w:t xml:space="preserve">, contributing to taxonomic, eco-physiological and genetic diversity </w:t>
      </w:r>
      <w:r w:rsidR="00AE3BBE" w:rsidRPr="00A55792">
        <w:rPr>
          <w:rFonts w:asciiTheme="minorHAnsi" w:hAnsiTheme="minorHAnsi"/>
        </w:rPr>
        <w:fldChar w:fldCharType="begin" w:fldLock="1"/>
      </w:r>
      <w:r w:rsidR="00AC700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Glaciers","type":"article-journal","volume":"35"},"uris":["http://www.mendeley.com/documents/?uuid=1160d7c0-ebe3-4dea-b4b8-4ffeb2920dee"]},{"id":"ITEM-2","itemData":{"author":[{"dropping-particle":"","family":"Foreman","given":"Christine M","non-dropping-particle":"","parse-names":false,"suffix":""},{"dropping-particle":"","family":"Wolf","given":"Craig F","non-dropping-particle":"","parse-names":false,"suffix":""},{"dropping-particle":"","family":"Priscu","given":"John C","non-dropping-particle":"","parse-names":false,"suffix":""}],"container-title":"Aquatic Geochemistry","id":"ITEM-2","issue":"3","issued":{"date-parts":[["2004"]]},"page":"239-268","title":"Impact of episodic warming events on Dry Valley lakes and processes","type":"article-journal","volume":"10"},"uris":["http://www.mendeley.com/documents/?uuid=4ab7c442-36d0-4735-8e99-1c02a4e7eec9"]},{"id":"ITEM-3","itemData":{"DOI":"10.1657/1938-4246-45.4.440","ISSN":"15230430","abstract":"Nutrient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Research","id":"ITEM-3","issue":"4","issued":{"date-parts":[["2013"]]},"page":"440-454","title":"Do cryoconite holes have the potential to be significant sources of C, N, and P to downstream depauperate ecosystems of Taylor Valley, Antarctica?","type":"article-journal","volume":"45"},"uris":["http://www.mendeley.com/documents/?uuid=b33aae32-043c-42d0-bb68-4f57c55ddccf"]},{"id":"ITEM-4","itemData":{"DOI":"10.1007/s00248-016-0886-6","ISSN":"00953628","PMID":"27822618","abstract":"Glaciers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Ecology","id":"ITEM-4","issue":"3","issued":{"date-parts":[["2017"]]},"page":"532-538","publisher":"Microbial Ecology","title":"Enrichment of Cryoconite Hole Anaerobes: Implications for the Subglacial Microbiome","type":"article-journal","volume":"73"},"uris":["http://www.mendeley.com/documents/?uuid=96887863-faa4-4836-8389-2864cc9131e6"]}],"mendeley":{"formattedCitation":"(Elizabeth A. Bagshaw et al., 2013; Foreman, Wolf, &amp; Priscu, 2004; Wharton et al., 1985; Zdanowski et al., 2017)","plainTextFormattedCitation":"(Elizabeth A. Bagshaw et al., 2013; Foreman, Wolf, &amp; Priscu, 2004; Wharton et al., 1985; Zdanowski et al., 2017)","previouslyFormattedCitation":"(Elizabeth A. Bagshaw et al., 2013; Foreman, Wolf, &amp; Priscu, 2004; Wharton et al., 1985; Zdanowski et al., 2017)"},"properties":{"noteIndex":0},"schema":"https://github.com/citation-style-language/schema/raw/master/csl-citation.json"}</w:instrText>
      </w:r>
      <w:r w:rsidR="00AE3BBE" w:rsidRPr="00A55792">
        <w:rPr>
          <w:rFonts w:asciiTheme="minorHAnsi" w:hAnsiTheme="minorHAnsi"/>
        </w:rPr>
        <w:fldChar w:fldCharType="separate"/>
      </w:r>
      <w:r w:rsidR="00AC7002" w:rsidRPr="00AC7002">
        <w:rPr>
          <w:rFonts w:asciiTheme="minorHAnsi" w:hAnsiTheme="minorHAnsi"/>
          <w:noProof/>
        </w:rPr>
        <w:t>(Elizabeth A. Bagshaw et al., 2013; Foreman, Wolf, &amp; Priscu, 2004; Wharton et al., 1985; Zdanowski et al., 2017)</w:t>
      </w:r>
      <w:r w:rsidR="00AE3BBE" w:rsidRPr="00A55792">
        <w:rPr>
          <w:rFonts w:asciiTheme="minorHAnsi" w:hAnsiTheme="minorHAnsi"/>
        </w:rPr>
        <w:fldChar w:fldCharType="end"/>
      </w:r>
      <w:r w:rsidR="00DC2A24" w:rsidRPr="00A55792">
        <w:rPr>
          <w:rFonts w:asciiTheme="minorHAnsi" w:hAnsiTheme="minorHAnsi"/>
        </w:rPr>
        <w:t xml:space="preserve">. </w:t>
      </w:r>
      <w:r w:rsidR="00AE3BBE" w:rsidRPr="00A55792">
        <w:rPr>
          <w:rFonts w:asciiTheme="minorHAnsi" w:hAnsiTheme="minorHAnsi"/>
        </w:rPr>
        <w:t>Alternatively, cryoconite biota may be</w:t>
      </w:r>
      <w:r w:rsidR="00DC2A24" w:rsidRPr="00A55792">
        <w:rPr>
          <w:rFonts w:asciiTheme="minorHAnsi" w:hAnsiTheme="minorHAnsi"/>
        </w:rPr>
        <w:t xml:space="preserve"> restricted to similar local habitats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{"citationItems":[{"id":"ITEM-1","itemData":{"author":[{"dropping-particle":"","family":"Grongaard","given":"Anette","non-dropping-particle":"","parse-names":false,"suffix":""},{"dropping-particle":"","family":"Pugh","given":"Philip J.A.","non-dropping-particle":"","parse-names":false,"suffix":""},{"dropping-particle":"","family":"McInnes","given":"Sandra J.","non-dropping-particle":"","parse-names":false,"suffix":""}],"container-title":"Zoologischer Anzeiger","id":"ITEM-1","issue":"3-4","issued":{"date-parts":[["1999"]]},"page":"211-214","title":"Tardigrades, and other cryoconite biota, on the Greenland ice sheet","type":"article-journal","volume":"238"},"uris":["http://www.mendeley.com/documents/?uuid=1dbd1357-a6b9-4436-a13a-f6f185b8a774"]}],"mendeley":{"formattedCitation":"(Grongaard, Pugh, &amp; McInnes, 1999)","plainTextFormattedCitation":"(Grongaard, Pugh, &amp; McInnes, 1999)","previouslyFormattedCitation":"(Grongaard, Pugh, &amp; McInnes, 1999)"},"properties":{"noteIndex":0},"schema":"https://github.com/citation-style-language/schema/raw/master/csl-citation.json"}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(Grongaard, Pugh, &amp; McInnes, 1999)</w:t>
      </w:r>
      <w:r w:rsidR="00DC2A24" w:rsidRPr="00A55792">
        <w:rPr>
          <w:rFonts w:asciiTheme="minorHAnsi" w:hAnsiTheme="minorHAnsi"/>
        </w:rPr>
        <w:fldChar w:fldCharType="end"/>
      </w:r>
      <w:r w:rsidR="00AE3BBE" w:rsidRPr="00A55792">
        <w:rPr>
          <w:rFonts w:asciiTheme="minorHAnsi" w:hAnsiTheme="minorHAnsi"/>
        </w:rPr>
        <w:t xml:space="preserve"> or subject to significant changes in community composition when exported to new habitats </w:t>
      </w:r>
      <w:r w:rsidR="00AE3BBE" w:rsidRPr="00A55792">
        <w:rPr>
          <w:rFonts w:asciiTheme="minorHAnsi" w:hAnsiTheme="minorHAnsi"/>
        </w:rPr>
        <w:fldChar w:fldCharType="begin" w:fldLock="1"/>
      </w:r>
      <w:r w:rsidR="00C76679" w:rsidRPr="00A55792">
        <w:rPr>
          <w:rFonts w:asciiTheme="minorHAnsi" w:hAnsiTheme="minorHAnsi"/>
        </w:rPr>
        <w:instrText>ADDIN CSL_CITATION {"citationItems":[{"id":"ITEM-1","itemData":{"DOI":"10.1111/j.1574-6941.2006.00262.x","ISSN":"01686496","PMID":"17313580","abstract":"Bacterial production in glacial runoff and aquatic habitats along a c. 500 m transect from the ablation area of a Svalbard glacier (Midre Lovénbreen, 79°N, 12°E) down to a series of proglacial lakes in its forefield were assessed. In addition, a series of in situ experiments were conducted to test how different nutrient sources (glacial flour and dissolved organic matter derived from goose faeces) and temperature affect bacterial abundance and production in these ecosystems. Bacterial abundance and production increased significantly along this transect and reached a maximum in the proglacial lakes. Bacterial diversity profiles as assessed by denaturing gradient gel electrophoresis indicated that communities in glacial runoff were different from those in proglacial lakes. Heterotrophic bacterial production was mainly controlled by temperature and phosphorus limitation. Addition of both glacial flour and dissolved organic matter derived from goose faeces stimulated bacterial production in those lakes. The results suggest that glacial runoff sustains an active bacterial community which is further stimulated in proglacial lakes by higher temperatures and nutrient inputs from bird faeces. Thus, as in maritime temperate and Antarctic settings, bacterial communities developing in the recently deglaciated terrain of Svalbard receive important inputs of nutrients via faunal transfers from adjacent ecosystems. © 2007 Federation of European Microbiological Societies.","author":[{"dropping-particle":"","family":"Mindl","given":"Birgit","non-dropping-particle":"","parse-names":false,"suffix":""},{"dropping-particle":"","family":"Anesio","given":"Alexandre M.","non-dropping-particle":"","parse-names":false,"suffix":""},{"dropping-particle":"","family":"Meirer","given":"Katrin","non-dropping-particle":"","parse-names":false,"suffix":""},{"dropping-particle":"","family":"Hodson","given":"Andrew J.","non-dropping-particle":"","parse-names":false,"suffix":""},{"dropping-particle":"","family":"Laybourn-Parry","given":"Johanna","non-dropping-particle":"","parse-names":false,"suffix":""},{"dropping-particle":"","family":"Sommaruga","given":"Ruben","non-dropping-particle":"","parse-names":false,"suffix":""},{"dropping-particle":"","family":"Sattler","given":"Birgit","non-dropping-particle":"","parse-names":false,"suffix":""}],"container-title":"FEMS Microbiology Ecology","id":"ITEM-1","issue":"2","issued":{"date-parts":[["2007"]]},"page":"307-317","title":"Factors influencing bacterial dynamics along a transect from supraglacial runoff to proglacial lakes of a high Arctic glacieri","type":"article-journal","volume":"59"},"uris":["http://www.mendeley.com/documents/?uuid=3b05aec9-1c5f-4f83-91b4-cb0e4e376b85"]},{"id":"ITEM-2","itemData":{"DOI":"10.1007/s00248-016-0886-6","ISSN":"00953628","PMID":"27822618","abstract":"Glaciers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Ecology","id":"ITEM-2","issue":"3","issued":{"date-parts":[["2017"]]},"page":"532-538","publisher":"Microbial Ecology","title":"Enrichment of Cryoconite Hole Anaerobes: Implications for the Subglacial Microbiome","type":"article-journal","volume":"73"},"uris":["http://www.mendeley.com/documents/?uuid=96887863-faa4-4836-8389-2864cc9131e6"]}],"mendeley":{"formattedCitation":"(Mindl et al., 2007; Zdanowski et al., 2017)","plainTextFormattedCitation":"(Mindl et al., 2007; Zdanowski et al., 2017)","previouslyFormattedCitation":"(Mindl et al., 2007; Zdanowski et al., 2017)"},"properties":{"noteIndex":0},"schema":"https://github.com/citation-style-language/schema/raw/master/csl-citation.json"}</w:instrText>
      </w:r>
      <w:r w:rsidR="00AE3BBE" w:rsidRPr="00A55792">
        <w:rPr>
          <w:rFonts w:asciiTheme="minorHAnsi" w:hAnsiTheme="minorHAnsi"/>
        </w:rPr>
        <w:fldChar w:fldCharType="separate"/>
      </w:r>
      <w:r w:rsidR="00AE3BBE" w:rsidRPr="00A55792">
        <w:rPr>
          <w:rFonts w:asciiTheme="minorHAnsi" w:hAnsiTheme="minorHAnsi"/>
          <w:noProof/>
        </w:rPr>
        <w:t>(Mindl et al., 2007; Zdanowski et al., 2017)</w:t>
      </w:r>
      <w:r w:rsidR="00AE3BBE" w:rsidRPr="00A55792">
        <w:rPr>
          <w:rFonts w:asciiTheme="minorHAnsi" w:hAnsiTheme="minorHAnsi"/>
        </w:rPr>
        <w:fldChar w:fldCharType="end"/>
      </w:r>
      <w:r w:rsidR="00DC2A24" w:rsidRPr="00A55792">
        <w:rPr>
          <w:rFonts w:asciiTheme="minorHAnsi" w:hAnsiTheme="minorHAnsi"/>
        </w:rPr>
        <w:t xml:space="preserve">. </w:t>
      </w:r>
    </w:p>
    <w:p w14:paraId="6C283CD0" w14:textId="77777777" w:rsidR="00DC2A24" w:rsidRPr="00A55792" w:rsidRDefault="00DC2A24" w:rsidP="00DC2A24">
      <w:pPr>
        <w:rPr>
          <w:rFonts w:asciiTheme="minorHAnsi" w:hAnsiTheme="minorHAnsi"/>
        </w:rPr>
      </w:pPr>
    </w:p>
    <w:p w14:paraId="5EB1F597" w14:textId="2357FD12" w:rsidR="00DC2A24" w:rsidRPr="00A55792" w:rsidRDefault="00DC2A24" w:rsidP="00DC2A24">
      <w:pPr>
        <w:pStyle w:val="Heading3"/>
        <w:rPr>
          <w:rFonts w:asciiTheme="minorHAnsi" w:hAnsiTheme="minorHAnsi"/>
        </w:rPr>
      </w:pPr>
      <w:bookmarkStart w:id="15" w:name="_Toc64021942"/>
      <w:r w:rsidRPr="00A55792">
        <w:rPr>
          <w:rFonts w:asciiTheme="minorHAnsi" w:hAnsiTheme="minorHAnsi"/>
        </w:rPr>
        <w:t>Elemental deposition, radionuclides and pollutants</w:t>
      </w:r>
      <w:bookmarkEnd w:id="15"/>
    </w:p>
    <w:p w14:paraId="6C278FC6" w14:textId="77777777" w:rsidR="00DC2A24" w:rsidRPr="00A55792" w:rsidRDefault="00DC2A24" w:rsidP="00DC2A24">
      <w:pPr>
        <w:rPr>
          <w:rFonts w:asciiTheme="minorHAnsi" w:hAnsiTheme="minorHAnsi"/>
        </w:rPr>
      </w:pPr>
    </w:p>
    <w:p w14:paraId="44C38AAD" w14:textId="6F45C5C3" w:rsidR="00DC2A24" w:rsidRPr="00A55792" w:rsidRDefault="00DC2A24" w:rsidP="00DC2A24">
      <w:pPr>
        <w:rPr>
          <w:rFonts w:asciiTheme="minorHAnsi" w:hAnsiTheme="minorHAnsi"/>
        </w:rPr>
      </w:pPr>
      <w:r w:rsidRPr="00A55792">
        <w:rPr>
          <w:rFonts w:asciiTheme="minorHAnsi" w:hAnsiTheme="minorHAnsi"/>
        </w:rPr>
        <w:t xml:space="preserve">Cryoconite sediment accumulates atmospheric radionuclides and heavy metals </w:t>
      </w:r>
      <w:r w:rsidR="00C76679" w:rsidRPr="00A55792">
        <w:rPr>
          <w:rFonts w:asciiTheme="minorHAnsi" w:hAnsiTheme="minorHAnsi"/>
        </w:rPr>
        <w:fldChar w:fldCharType="begin" w:fldLock="1"/>
      </w:r>
      <w:r w:rsidR="009E5C15">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glacier","type":"article-journal","volume":"160"},"uris":["http://www.mendeley.com/documents/?uuid=9c05a2d8-0a1e-4606-9105-c6c67b8ffbe4"]},{"id":"ITEM-2","itemData":{"DOI":"10.1007/s10661-012-2638-5","ISSN":"01676369","PMID":"22623166","abstract":"Lichens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Assessment","id":"ITEM-2","issue":"2","issued":{"date-parts":[["2013"]]},"page":"1367-1376","title":"Atmospheric deposition studies of heavy metals in Arctic by comparative analysis of lichens and cryoconite","type":"article-journal","volume":"185"},"uris":["http://www.mendeley.com/documents/?uuid=5004e830-aab2-415c-9efa-ea91404aaf72"]},{"id":"ITEM-3","itemData":{"DOI":"10.5194/tc-14-657-2020","ISSN":"19940424","abstract":"Cryoconite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-3","issue":"2","issued":{"date-parts":[["2020"]]},"page":"657-672","title":"Cryoconite: An efficient accumulator of radioactive fallout in glacial environments","type":"article-journal","volume":"14"},"uris":["http://www.mendeley.com/documents/?uuid=bc49fb3c-4372-4beb-bc22-f4c3d743a5b6"]}],"mendeley":{"formattedCitation":"(Baccolo, Łokas, et al., 2020; Łokas, Zaborska, Kolicka, Różycki, &amp; Zawierucha, 2016; S. M. Singh et al., 2013)","plainTextFormattedCitation":"(Baccolo, Łokas, et al., 2020; Łokas, Zaborska, Kolicka, Różycki, &amp; Zawierucha, 2016; S. M. Singh et al., 2013)","previouslyFormattedCitation":"(Baccolo, Łokas, et al., 2020; Łokas, Zaborska, Kolicka, Różycki, &amp; Zawierucha, 2016; S. M. Singh et al., 2013)"},"properties":{"noteIndex":0},"schema":"https://github.com/citation-style-language/schema/raw/master/csl-citation.json"}</w:instrText>
      </w:r>
      <w:r w:rsidR="00C76679" w:rsidRPr="00A55792">
        <w:rPr>
          <w:rFonts w:asciiTheme="minorHAnsi" w:hAnsiTheme="minorHAnsi"/>
        </w:rPr>
        <w:fldChar w:fldCharType="separate"/>
      </w:r>
      <w:r w:rsidR="009E5C15" w:rsidRPr="009E5C15">
        <w:rPr>
          <w:rFonts w:asciiTheme="minorHAnsi" w:hAnsiTheme="minorHAnsi"/>
          <w:noProof/>
        </w:rPr>
        <w:t>(Baccolo, Łokas, et al., 2020; Łokas, Zaborska, Kolicka, Różycki, &amp; Zawierucha, 2016; S. M. Singh et al., 2013)</w:t>
      </w:r>
      <w:r w:rsidR="00C76679" w:rsidRPr="00A55792">
        <w:rPr>
          <w:rFonts w:asciiTheme="minorHAnsi" w:hAnsiTheme="minorHAnsi"/>
        </w:rPr>
        <w:fldChar w:fldCharType="end"/>
      </w:r>
      <w:r w:rsidR="00C76679" w:rsidRPr="00A55792">
        <w:rPr>
          <w:rFonts w:asciiTheme="minorHAnsi" w:hAnsiTheme="minorHAnsi"/>
        </w:rPr>
        <w:t>,</w:t>
      </w:r>
      <w:r w:rsidRPr="00A55792">
        <w:rPr>
          <w:rFonts w:asciiTheme="minorHAnsi" w:hAnsiTheme="minorHAnsi"/>
        </w:rPr>
        <w:t xml:space="preserve"> can be used to monitor atmospheric heavy metal deposition and as matrices of radioactivity tracking </w:t>
      </w:r>
      <w:r w:rsidRPr="00A55792">
        <w:rPr>
          <w:rFonts w:asciiTheme="minorHAnsi" w:hAnsiTheme="minorHAnsi"/>
        </w:rPr>
        <w:fldChar w:fldCharType="begin" w:fldLock="1"/>
      </w:r>
      <w:r w:rsidRPr="00A55792">
        <w:rPr>
          <w:rFonts w:asciiTheme="minorHAnsi" w:hAnsiTheme="minorHAnsi"/>
        </w:rPr>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cryoconite","type":"article-journal","volume":"185"},"uris":["http://www.mendeley.com/documents/?uuid=5004e830-aab2-415c-9efa-ea91404aaf72"]},{"id":"ITEM-2","itemData":{"DOI":"10.1016/j.scitotenv.2020.138112","ISSN":"18791026","PMID":"32408434","abstract":"Despite recent great interest in glacier ecosystems in the continental Antarctic, little is known about their maritime counterparts. Our study presents descriptive data on cryoconite sediments and cryoconite holes on Ecology Glacier (King George Island) to accomplish three main objectives: (a) to identify main eukaryotic (algae, invertebrates) and prokaryotic (cyanobacteria) components of microbial communities; (b) to provide a “baseline” of community composition, organic matter and artificial contamination; and (c) to identify key abiotic factors that might be important in community assembly. Cryoconite holes were sampled along an altitudinal gradient of Ecology Glacier in January, mid Austral Summer 2017. Cryoconite holes located in lower altitude were deeper than those located in the middle and the highest altitude. Seventeen species of algae and cyanobacteria with biomass of 0.79 to 5.37 μg/cm3 have been found in sediments. Dominant species were cyanobacterial Pseudanabaena frigida and Bacillariophyceae Microcostaus sp. Biomass of Bacillariophyceae was significantly higher than that of Chlorophyta and Cyanobacteria. We found three species of rotifers (potentially two new to science) and for the first time a glacier dwelling Acari (suspension feeder, Nanorchestes nivalis). Organic matter content ranged from 5.4% to 7.6%. Investigated artificial radionuclides included 137Cs, 238Pu, 239+240Pu and 241Am. 210Pb seems to be related to organic matter content. Overall, cryoconite holes on Ecology Glacier present unique habitats that serve as biodiversity hotspots of psychrophiles, source of organic matter, matrices for radioactivity tracking and model for observing changes in supraglacial ecosystems in the maritime Antarctic.","author":[{"dropping-particle":"","family":"Buda","given":"Jakub","non-dropping-particle":"","parse-names":false,"suffix":""},{"dropping-particle":"","family":"Łokas","given":"Edyta","non-dropping-particle":"","parse-names":false,"suffix":""},{"dropping-particle":"","family":"Pietryka","given":"Mirosława","non-dropping-particle":"","parse-names":false,"suffix":""},{"dropping-particle":"","family":"Richter","given":"Dorota","non-dropping-particle":"","parse-names":false,"suffix":""},{"dropping-particle":"","family":"Magowski","given":"Wojciech","non-dropping-particle":"","parse-names":false,"suffix":""},{"dropping-particle":"","family":"Iakovenko","given":"Nataliia S.","non-dropping-particle":"","parse-names":false,"suffix":""},{"dropping-particle":"","family":"Porazinska","given":"Dorota L.","non-dropping-particle":"","parse-names":false,"suffix":""},{"dropping-particle":"","family":"Budzik","given":"Tomasz","non-dropping-particle":"","parse-names":false,"suffix":""},{"dropping-particle":"","family":"Grabiec","given":"Mariusz","non-dropping-particle":"","parse-names":false,"suffix":""},{"dropping-particle":"","family":"Grzesiak","given":"Jakub","non-dropping-particle":"","parse-names":false,"suffix":""},{"dropping-particle":"","family":"Klimaszyk","given":"Piotr","non-dropping-particle":"","parse-names":false,"suffix":""},{"dropping-particle":"","family":"Gaca","given":"Paweł","non-dropping-particle":"","parse-names":false,"suffix":""},{"dropping-particle":"","family":"Zawierucha","given":"Krzysztof","non-dropping-particle":"","parse-names":false,"suffix":""}],"container-title":"Science of the Total Environment","id":"ITEM-2","issued":{"date-parts":[["2020"]]},"title":"Biotope and biocenosis of cryoconite hole ecosystems on Ecology Glacier in the maritime Antarctic","type":"article-journal","volume":"724"},"uris":["http://www.mendeley.com/documents/?uuid=13c3d329-c1cc-4180-885d-fd033c90b8bb"]},{"id":"ITEM-3","itemData":{"DOI":"10.5194/tc-14-657-2020","ISSN":"19940424","abstract":"Cryoconite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-3","issue":"2","issued":{"date-parts":[["2020"]]},"page":"657-672","title":"Cryoconite: An efficient accumulator of radioactive fallout in glacial environments","type":"article-journal","volume":"14"},"uris":["http://www.mendeley.com/documents/?uuid=bc49fb3c-4372-4beb-bc22-f4c3d743a5b6"]}],"mendeley":{"formattedCitation":"(Baccolo, Łokas, et al., 2020; Buda et al., 2020; S. M. Singh et al., 2013)","plainTextFormattedCitation":"(Baccolo, Łokas, et al., 2020; Buda et al., 2020; S. M. Singh et al., 2013)","previouslyFormattedCitation":"(Baccolo, Łokas, et al., 2020; Buda et al., 2020; S. M. Singh et al., 2013)"},"properties":{"noteIndex":0},"schema":"https://github.com/citation-style-language/schema/raw/master/csl-citation.json"}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(Baccolo, Łokas, et al., 2020; Buda et al., 2020; S. M. Singh et al., 2013)</w:t>
      </w:r>
      <w:r w:rsidRPr="00A55792">
        <w:rPr>
          <w:rFonts w:asciiTheme="minorHAnsi" w:hAnsiTheme="minorHAnsi"/>
        </w:rPr>
        <w:fldChar w:fldCharType="end"/>
      </w:r>
      <w:r w:rsidRPr="00A55792">
        <w:rPr>
          <w:rFonts w:asciiTheme="minorHAnsi" w:hAnsiTheme="minorHAnsi"/>
        </w:rPr>
        <w:t xml:space="preserve">. </w:t>
      </w:r>
    </w:p>
    <w:p w14:paraId="1CABF07B" w14:textId="77777777" w:rsidR="00DC2A24" w:rsidRPr="00A55792" w:rsidRDefault="00DC2A24" w:rsidP="00DC2A24">
      <w:pPr>
        <w:rPr>
          <w:rFonts w:asciiTheme="minorHAnsi" w:hAnsiTheme="minorHAnsi"/>
        </w:rPr>
      </w:pPr>
    </w:p>
    <w:p w14:paraId="0B356C2A" w14:textId="20348CEE" w:rsidR="00DC2A24" w:rsidRPr="00A55792" w:rsidRDefault="00F86AAF" w:rsidP="00DC2A24">
      <w:pPr>
        <w:rPr>
          <w:rFonts w:asciiTheme="minorHAnsi" w:hAnsiTheme="minorHAnsi"/>
        </w:rPr>
      </w:pPr>
      <w:r w:rsidRPr="00A55792">
        <w:rPr>
          <w:rFonts w:asciiTheme="minorHAnsi" w:hAnsiTheme="minorHAnsi"/>
        </w:rPr>
        <w:t>C</w:t>
      </w:r>
      <w:r w:rsidR="00DC2A24" w:rsidRPr="00A55792">
        <w:rPr>
          <w:rFonts w:asciiTheme="minorHAnsi" w:hAnsiTheme="minorHAnsi"/>
        </w:rPr>
        <w:t xml:space="preserve">ryoconite accrues atmospheric pollutants due to binding with EPS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(Łokas et al., 2016)</w:t>
      </w:r>
      <w:r w:rsidR="00DC2A24" w:rsidRPr="00A55792">
        <w:rPr>
          <w:rFonts w:asciiTheme="minorHAnsi" w:hAnsiTheme="minorHAnsi"/>
        </w:rPr>
        <w:fldChar w:fldCharType="end"/>
      </w:r>
      <w:r w:rsidR="00DC2A24" w:rsidRPr="00A55792">
        <w:rPr>
          <w:rFonts w:asciiTheme="minorHAnsi" w:hAnsiTheme="minorHAnsi"/>
        </w:rPr>
        <w:t xml:space="preserve">. </w:t>
      </w:r>
      <w:r w:rsidR="00C76679" w:rsidRPr="00A55792">
        <w:rPr>
          <w:rFonts w:asciiTheme="minorHAnsi" w:hAnsiTheme="minorHAnsi"/>
        </w:rPr>
        <w:t>Contaminants may</w:t>
      </w:r>
      <w:r w:rsidR="00DC2A24" w:rsidRPr="00A55792">
        <w:rPr>
          <w:rFonts w:asciiTheme="minorHAnsi" w:hAnsiTheme="minorHAnsi"/>
        </w:rPr>
        <w:t xml:space="preserve"> </w:t>
      </w:r>
      <w:r w:rsidR="00C76679" w:rsidRPr="00A55792">
        <w:rPr>
          <w:rFonts w:asciiTheme="minorHAnsi" w:hAnsiTheme="minorHAnsi"/>
        </w:rPr>
        <w:t>enter</w:t>
      </w:r>
      <w:r w:rsidR="00DC2A24" w:rsidRPr="00A55792">
        <w:rPr>
          <w:rFonts w:asciiTheme="minorHAnsi" w:hAnsiTheme="minorHAnsi"/>
        </w:rPr>
        <w:t xml:space="preserve"> downstream ecosystems</w:t>
      </w:r>
      <w:r w:rsidR="005F042B" w:rsidRPr="00A55792">
        <w:rPr>
          <w:rFonts w:asciiTheme="minorHAnsi" w:hAnsiTheme="minorHAnsi"/>
        </w:rPr>
        <w:t xml:space="preserve"> via cryoconite</w:t>
      </w:r>
      <w:r w:rsidR="00DC2A24" w:rsidRPr="00A55792">
        <w:rPr>
          <w:rFonts w:asciiTheme="minorHAnsi" w:hAnsiTheme="minorHAnsi"/>
        </w:rPr>
        <w:t xml:space="preserve">, </w:t>
      </w:r>
      <w:r w:rsidRPr="00A55792">
        <w:rPr>
          <w:rFonts w:asciiTheme="minorHAnsi" w:hAnsiTheme="minorHAnsi"/>
        </w:rPr>
        <w:t xml:space="preserve">transferring </w:t>
      </w:r>
      <w:r w:rsidR="00DC2A24" w:rsidRPr="00A55792">
        <w:rPr>
          <w:rFonts w:asciiTheme="minorHAnsi" w:hAnsiTheme="minorHAnsi"/>
        </w:rPr>
        <w:t xml:space="preserve">along the trophic chain </w:t>
      </w:r>
      <w:r w:rsidR="00C76679" w:rsidRPr="00A55792">
        <w:rPr>
          <w:rFonts w:asciiTheme="minorHAnsi" w:hAnsiTheme="minorHAnsi"/>
        </w:rPr>
        <w:t xml:space="preserve">to </w:t>
      </w:r>
      <w:r w:rsidR="00DC2A24" w:rsidRPr="00A55792">
        <w:rPr>
          <w:rFonts w:asciiTheme="minorHAnsi" w:hAnsiTheme="minorHAnsi"/>
        </w:rPr>
        <w:t>reindeer, se</w:t>
      </w:r>
      <w:r w:rsidR="00C76679" w:rsidRPr="00A55792">
        <w:rPr>
          <w:rFonts w:asciiTheme="minorHAnsi" w:hAnsiTheme="minorHAnsi"/>
        </w:rPr>
        <w:t xml:space="preserve">als and polar bears </w:t>
      </w:r>
      <w:r w:rsidR="00C76679" w:rsidRPr="00A55792">
        <w:rPr>
          <w:rFonts w:asciiTheme="minorHAnsi" w:hAnsiTheme="minorHAnsi"/>
        </w:rPr>
        <w:fldChar w:fldCharType="begin" w:fldLock="1"/>
      </w:r>
      <w:r w:rsidR="00874D7D" w:rsidRPr="00A55792">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glacier","type":"article-journal","volume":"160"},"uris":["http://www.mendeley.com/documents/?uuid=9c05a2d8-0a1e-4606-9105-c6c67b8ffbe4"]},{"id":"ITEM-2","itemData":{"DOI":"10.1021/acs.est.8b06575","ISSN":"15205851","PMID":"31117527","abstract":"Cryoconite is a granular aggregate, comprised of both mineral and biological material, and known to accumulate atmospheric contaminants. In this study, cryoconite was sampled from seven high-elevation glaciers in Western China to investigate the spatial and altitudinal patterns of atmospheric mercury (Hg) accumulation in the cryoconite. The results show that total Hg (HgT) concentrations in cryoconite were significant with relatively higher Hg accumulation in the southern glaciers (66.0 ± 29.3 ng g-1), monsoon-influenced regions, than those in the northern glaciers (42.5 ± 20.7 ng g-1), westerlies-influenced regions. The altitudinal profile indicates that HgT concentrations in the northern glaciers decrease significantly with altitude, while those in the southern glaciers generally increase toward higher elevations. Unexpectedly high accumulation of methyl-Hg (MeHg) with an average of 1.0 ± 0.4 ng g-1 was also detected in the cryoconite samples, revealing the surface of cryoconite could act as a potential site for Hg methylation in alpine environments. Our preliminary estimate suggests a storage of ?34.3 ± 17.4 and 0.65 ± 0.28 kg of HgT and MeHg from a single year of formation process in the glacier cryoconite. Therefore, glacier cryoconite could play an important role in Hg storage and transformation, which may result in downstream effects on glacier-fed ecosystems under climate warming scenario.","author":[{"dropping-particle":"","family":"Huang","given":"Jie","non-dropping-particle":"","parse-names":false,"suffix":""},{"dropping-particle":"","family":"Kang","given":"Shichang","non-dropping-particle":"","parse-names":false,"suffix":""},{"dropping-particle":"","family":"Ma","given":"Ming","non-dropping-particle":"","parse-names":false,"suffix":""},{"dropping-particle":"","family":"Guo","given":"Junming","non-dropping-particle":"","parse-names":false,"suffix":""},{"dropping-particle":"","family":"Cong","given":"Zhiyuan","non-dropping-particle":"","parse-names":false,"suffix":""},{"dropping-particle":"","family":"Dong","given":"Zhiwen","non-dropping-particle":"","parse-names":false,"suffix":""},{"dropping-particle":"","family":"Yin","given":"Runsheng","non-dropping-particle":"","parse-names":false,"suffix":""},{"dropping-particle":"","family":"Xu","given":"Jianzhong","non-dropping-particle":"","parse-names":false,"suffix":""},{"dropping-particle":"","family":"Tripathee","given":"Lekhendra","non-dropping-particle":"","parse-names":false,"suffix":""},{"dropping-particle":"","family":"Ram","given":"Kirpa","non-dropping-particle":"","parse-names":false,"suffix":""},{"dropping-particle":"","family":"Wang","given":"Feiyue","non-dropping-particle":"","parse-names":false,"suffix":""}],"container-title":"Environmental Science and Technology","id":"ITEM-2","issue":"12","issued":{"date-parts":[["2019"]]},"page":"6632-6639","title":"Accumulation of Atmospheric Mercury in Glacier Cryoconite over Western China","type":"article-journal","volume":"53"},"uris":["http://www.mendeley.com/documents/?uuid=c6ed1b25-eb0f-4f0b-9384-8340fb5f5145"]}],"mendeley":{"formattedCitation":"(Huang et al., 2019; Łokas et al., 2016)","plainTextFormattedCitation":"(Huang et al., 2019; Łokas et al., 2016)","previouslyFormattedCitation":"(Huang et al., 2019; Łokas et al., 2016)"},"properties":{"noteIndex":0},"schema":"https://github.com/citation-style-language/schema/raw/master/csl-citation.json"}</w:instrText>
      </w:r>
      <w:r w:rsidR="00C76679" w:rsidRPr="00A55792">
        <w:rPr>
          <w:rFonts w:asciiTheme="minorHAnsi" w:hAnsiTheme="minorHAnsi"/>
        </w:rPr>
        <w:fldChar w:fldCharType="separate"/>
      </w:r>
      <w:r w:rsidR="000B67C7" w:rsidRPr="00A55792">
        <w:rPr>
          <w:rFonts w:asciiTheme="minorHAnsi" w:hAnsiTheme="minorHAnsi"/>
          <w:noProof/>
        </w:rPr>
        <w:t>(Huang et al., 2019; Łokas et al., 2016)</w:t>
      </w:r>
      <w:r w:rsidR="00C76679" w:rsidRPr="00A55792">
        <w:rPr>
          <w:rFonts w:asciiTheme="minorHAnsi" w:hAnsiTheme="minorHAnsi"/>
        </w:rPr>
        <w:fldChar w:fldCharType="end"/>
      </w:r>
      <w:r w:rsidR="00C76679" w:rsidRPr="00A55792">
        <w:rPr>
          <w:rFonts w:asciiTheme="minorHAnsi" w:hAnsiTheme="minorHAnsi"/>
        </w:rPr>
        <w:t xml:space="preserve">. However, cryoconite communities may act as biofilters </w:t>
      </w:r>
      <w:r w:rsidR="00C76679" w:rsidRPr="00A55792">
        <w:rPr>
          <w:rFonts w:asciiTheme="minorHAnsi" w:hAnsiTheme="minorHAnsi"/>
        </w:rPr>
        <w:fldChar w:fldCharType="begin" w:fldLock="1"/>
      </w:r>
      <w:r w:rsidR="009E5C15">
        <w:rPr>
          <w:rFonts w:asciiTheme="minorHAnsi" w:hAnsiTheme="minorHAnsi"/>
        </w:rPr>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glacier","type":"article-journal","volume":"230"},"uris":["http://www.mendeley.com/documents/?uuid=c1a00860-0e76-4919-815c-2670275337a0"]},{"id":"ITEM-2","itemData":{"DOI":"10.3389/fmicb.2017.01105","ISSN":"1664302X","abstract":"Aiming to comprehensively survey the potential pollution of an alpine cryoconite (Jamtalferner glacier, Austria), and its bacterial community structure along with its biodegrading potential, first chemical analyses of persistent organic pollutants, explicitly polychlorinated biphenyls (PCBs) and organochlorine pesticides (OCPs) as well as polycyclic aromatic hydrocarbons (PAHs), revealed a significant contamination. In total, 18 PCB congeners were detected by high resolution gas chromatography/mass spectrometry with a mean concentration of 0.8 ng/g dry weight; 16 PAHs with an average concentration of 1,400 ng/g; and 26 out of 29 OCPs with a mean concentration of 2.4 ng/g. Second, the microbial composition was studied using 16S amplicon sequencing. The analysis revealed high abundances of Proteobacteria (66%), the majority representing a-Proteobacteria (87%); as well as Cyanobacteria (32%), however high diversity was due to 11 low abundant phyla comprising 75 genera. Biodegrading potential of cryoconite bacteria was further analyzed using enrichment cultures (microcosms) with PCB mixture Aroclor 1242. 16S rDNA analysis taxonomically classified 37 different biofilm-forming and PCB-degrading bacteria, represented by Pseudomonas, Shigella, Subtercola, Chitinophaga, and Janthinobacterium species. Overall, the combination of culture-dependent and culture-independent methods identified degrading bacteria that can be potential candidates to develop novel bioremediation strategies.","author":[{"dropping-particle":"","family":"Weiland-Bräuer","given":"Nancy","non-dropping-particle":"","parse-names":false,"suffix":""},{"dropping-particle":"","family":"Fischer","given":"Martin A.","non-dropping-particle":"","parse-names":false,"suffix":""},{"dropping-particle":"","family":"Schramm","given":"Karl Werner","non-dropping-particle":"","parse-names":false,"suffix":""},{"dropping-particle":"","family":"Schmitz","given":"Ruth A.","non-dropping-particle":"","parse-names":false,"suffix":""}],"container-title":"Frontiers in Microbiology","id":"ITEM-2","issue":"JUN","issued":{"date-parts":[["2017"]]},"page":"1-17","title":"Polychlorinated biphenyl (PCB)-degrading potential of microbes present in a cryoconite of Jamtalferner glacier","type":"article-journal","volume":"8"},"uris":["http://www.mendeley.com/documents/?uuid=530d3870-04df-41e0-aa00-81452ab5d27b"]}],"mendeley":{"formattedCitation":"(Ferrario et al., 2017; Weiland-Bräuer, Fischer, Schramm, &amp; Schmitz, 2017)","plainTextFormattedCitation":"(Ferrario et al., 2017; Weiland-Bräuer, Fischer, Schramm, &amp; Schmitz, 2017)","previouslyFormattedCitation":"(Ferrario et al., 2017; Weiland-Bräuer, Fischer, Schramm, &amp; Schmitz, 2017)"},"properties":{"noteIndex":0},"schema":"https://github.com/citation-style-language/schema/raw/master/csl-citation.json"}</w:instrText>
      </w:r>
      <w:r w:rsidR="00C76679" w:rsidRPr="00A55792">
        <w:rPr>
          <w:rFonts w:asciiTheme="minorHAnsi" w:hAnsiTheme="minorHAnsi"/>
        </w:rPr>
        <w:fldChar w:fldCharType="separate"/>
      </w:r>
      <w:r w:rsidR="009E5C15" w:rsidRPr="009E5C15">
        <w:rPr>
          <w:rFonts w:asciiTheme="minorHAnsi" w:hAnsiTheme="minorHAnsi"/>
          <w:noProof/>
        </w:rPr>
        <w:t>(Ferrario et al., 2017; Weiland-Bräuer, Fischer, Schramm, &amp; Schmitz, 2017)</w:t>
      </w:r>
      <w:r w:rsidR="00C76679" w:rsidRPr="00A55792">
        <w:rPr>
          <w:rFonts w:asciiTheme="minorHAnsi" w:hAnsiTheme="minorHAnsi"/>
        </w:rPr>
        <w:fldChar w:fldCharType="end"/>
      </w:r>
      <w:r w:rsidR="00C76679" w:rsidRPr="00A55792">
        <w:rPr>
          <w:rFonts w:asciiTheme="minorHAnsi" w:hAnsiTheme="minorHAnsi"/>
        </w:rPr>
        <w:t>.</w:t>
      </w:r>
    </w:p>
    <w:p w14:paraId="4989D17F" w14:textId="77777777" w:rsidR="00DC2A24" w:rsidRPr="00A55792" w:rsidRDefault="00DC2A24" w:rsidP="00DC2A24">
      <w:pPr>
        <w:rPr>
          <w:rFonts w:asciiTheme="minorHAnsi" w:hAnsiTheme="minorHAnsi"/>
        </w:rPr>
      </w:pPr>
    </w:p>
    <w:p w14:paraId="0512840F" w14:textId="3F9F0032" w:rsidR="00DC2A24" w:rsidRPr="00A55792" w:rsidRDefault="00C76679" w:rsidP="00DC2A24">
      <w:pPr>
        <w:rPr>
          <w:rFonts w:asciiTheme="minorHAnsi" w:hAnsiTheme="minorHAnsi"/>
        </w:rPr>
      </w:pPr>
      <w:r w:rsidRPr="00A55792">
        <w:rPr>
          <w:rFonts w:asciiTheme="minorHAnsi" w:hAnsiTheme="minorHAnsi"/>
        </w:rPr>
        <w:t>Increasing g</w:t>
      </w:r>
      <w:r w:rsidR="00DC2A24" w:rsidRPr="00A55792">
        <w:rPr>
          <w:rFonts w:asciiTheme="minorHAnsi" w:hAnsiTheme="minorHAnsi"/>
        </w:rPr>
        <w:t xml:space="preserve">lacial retreat is leading to the secondary emission of radionuclides and heavy metals deposited in previous decades, however, little is known about the role of cryoconite in controlling these deposits </w:t>
      </w:r>
      <w:r w:rsidRPr="00A55792">
        <w:rPr>
          <w:rFonts w:asciiTheme="minorHAnsi" w:hAnsiTheme="minorHAnsi"/>
        </w:rPr>
        <w:fldChar w:fldCharType="begin" w:fldLock="1"/>
      </w:r>
      <w:r w:rsidR="009E5C15">
        <w:rPr>
          <w:rFonts w:asciiTheme="minorHAnsi" w:hAnsiTheme="minorHAnsi"/>
        </w:rPr>
        <w:instrText>ADDIN CSL_CITATION {"citationItems":[{"id":"ITEM-1","itemData":{"DOI":"10.1038/s41598-017-10220-5","ISSN":"20452322","PMID":"28852083","abstract":"Cryoconite, the typical sediment found on the surface of glaciers, is mainly known in relation to its role in glacial microbiology and in altering the glacier albedo. But if these aspects are relatively well addressed, the same cannot be said about the geochemical properties of cryoconite and the possible interactions with glacial and peri-glacial environment. Current glacier retreat is responsible for the secondary emission of species deposited in high-altitude regions in the last decades. The role played by cryoconite in relation to such novel geochemical fluxes is largely unknown. Few and scarce observations suggest that it could interact with these processes, accumulating specific substances, but why, how and to what extent remain open questions. Through a multi-disciplinary approach we tried to shed lights. Results reveal that the peculiar composition of cryoconite is responsible for an extreme accumulation capability of this sediment, in particular for some, specific, anthropogenic substances.","author":[{"dropping-particle":"","family":"Baccolo","given":"Giovanni","non-dropping-particle":"","parse-names":false,"suffix":""},{"dropping-particle":"","family":"Mauro","given":"Biagio","non-dropping-particle":"Di","parse-names":false,"suffix":""},{"dropping-particle":"","family":"Massabò","given":"Dario","non-dropping-particle":"","parse-names":false,"suffix":""},{"dropping-particle":"","family":"Clemenza","given":"Massimiliano","non-dropping-particle":"","parse-names":false,"suffix":""},{"dropping-particle":"","family":"Nastasi","given":"Massimiliano","non-dropping-particle":"","parse-names":false,"suffix":""},{"dropping-particle":"","family":"Delmonte","given":"Barbara","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Maggi","given":"Valter","non-dropping-particle":"","parse-names":false,"suffix":""}],"container-title":"Scientific Reports","id":"ITEM-1","issue":"1","issued":{"date-parts":[["2017"]]},"page":"1-11","title":"Cryoconite as a temporary sink for anthropogenic species stored in glaciers","type":"article-journal","volume":"7"},"uris":["http://www.mendeley.com/documents/?uuid=15985828-f9d0-42a7-83e1-312b1adb2f7c"]},{"id":"ITEM-2","itemData":{"DOI":"10.1038/s41598-019-48873-z","ISSN":"20452322","PMID":"31467323","abstract":"Glaciers in most parts of the world are retreating, releasing water and sediments to downstream rivers. Studies have found elevated levels of fallout radionuclides (FRNs) and other contaminants in glacial sediments, especially cryoconite, in European glaciers and Greenland. However, there are no equivalent studies for glaciers in North America. We report concentrations of FRNs (i.e. 137Cs, 210Pbun and 241Am) and other contaminants (i.e. metal(loids), phosphorus) in cryoconite and proglacial sediments from a glacier in British Columbia, Canada, and compare values to suspended sediments from the downstream river. The mean concentrations of 137Cs, 210Pbun and 241Am in cryoconite were 2,123 ± 74, 7,535 ± 224 and 11.5 ± 3.0 Bq kg−1, respectively, which are an order of magnitude greater than those for most soils and surficial materials. FRNs were much lower in suspended sediments and decreased with distance away from the glacier. Geochemical elements were enriched in cryoconite relative to local clastic materials and upper continental crust. Concentrations of FRNs in cryoconite were correlated with organic matter, which suggests this is important in controlling the scavenging of hydrophobic contaminants in glacial meltwater. Low concentrations of FRNs and contaminants in suspended sediments suggest that glacial meltwater and the delivery of cryoconite have limited impact on downstream aquatic ecosystems.","author":[{"dropping-particle":"","family":"Owens","given":"Philip N.","non-dropping-particle":"","parse-names":false,"suffix":""},{"dropping-particle":"","family":"Blake","given":"William H.","non-dropping-particle":"","parse-names":false,"suffix":""},{"dropping-particle":"","family":"Millward","given":"Geoffrey E.","non-dropping-particle":"","parse-names":false,"suffix":""}],"container-title":"Scientific Reports","id":"ITEM-2","issue":"1","issued":{"date-parts":[["2019"]]},"page":"1-9","publisher":"Springer US","title":"Extreme levels of fallout radionuclides and other contaminants in glacial sediment (cryoconite) and implications for downstream aquatic ecosystems","type":"article-journal","volume":"9"},"uris":["http://www.mendeley.com/documents/?uuid=cb832f29-87f7-46e6-ab52-b2c9ba59dfc2"]}],"mendeley":{"formattedCitation":"(Baccolo et al., 2017; Owens, Blake, &amp; Millward, 2019)","plainTextFormattedCitation":"(Baccolo et al., 2017; Owens, Blake, &amp; Millward, 2019)","previouslyFormattedCitation":"(Baccolo et al., 2017; Owens, Blake, &amp; Millward, 2019)"},"properties":{"noteIndex":0},"schema":"https://github.com/citation-style-language/schema/raw/master/csl-citation.json"}</w:instrText>
      </w:r>
      <w:r w:rsidRPr="00A55792">
        <w:rPr>
          <w:rFonts w:asciiTheme="minorHAnsi" w:hAnsiTheme="minorHAnsi"/>
        </w:rPr>
        <w:fldChar w:fldCharType="separate"/>
      </w:r>
      <w:r w:rsidR="009E5C15" w:rsidRPr="009E5C15">
        <w:rPr>
          <w:rFonts w:asciiTheme="minorHAnsi" w:hAnsiTheme="minorHAnsi"/>
          <w:noProof/>
        </w:rPr>
        <w:t>(Baccolo et al., 2017; Owens, Blake, &amp; Millward, 2019)</w:t>
      </w:r>
      <w:r w:rsidRPr="00A55792">
        <w:rPr>
          <w:rFonts w:asciiTheme="minorHAnsi" w:hAnsiTheme="minorHAnsi"/>
        </w:rPr>
        <w:fldChar w:fldCharType="end"/>
      </w:r>
      <w:r w:rsidR="00DC2A24" w:rsidRPr="00A55792">
        <w:rPr>
          <w:rFonts w:asciiTheme="minorHAnsi" w:hAnsiTheme="minorHAnsi"/>
        </w:rPr>
        <w:t>.</w:t>
      </w:r>
      <w:r w:rsidR="00F86AAF" w:rsidRPr="00A55792">
        <w:rPr>
          <w:rFonts w:asciiTheme="minorHAnsi" w:hAnsiTheme="minorHAnsi"/>
        </w:rPr>
        <w:t xml:space="preserve"> </w:t>
      </w:r>
    </w:p>
    <w:p w14:paraId="3260F3AA" w14:textId="77777777" w:rsidR="00DC2A24" w:rsidRPr="00A55792" w:rsidRDefault="00DC2A24" w:rsidP="00DC2A24">
      <w:pPr>
        <w:rPr>
          <w:rFonts w:asciiTheme="minorHAnsi" w:hAnsiTheme="minorHAnsi"/>
        </w:rPr>
      </w:pPr>
    </w:p>
    <w:p w14:paraId="4C708DC9" w14:textId="7A310423" w:rsidR="00DC2A24" w:rsidRPr="00A55792" w:rsidRDefault="00DC2A24" w:rsidP="00DC2A24">
      <w:pPr>
        <w:pStyle w:val="Heading3"/>
        <w:rPr>
          <w:rFonts w:asciiTheme="minorHAnsi" w:hAnsiTheme="minorHAnsi"/>
        </w:rPr>
      </w:pPr>
      <w:bookmarkStart w:id="16" w:name="_Toc64021943"/>
      <w:r w:rsidRPr="00A55792">
        <w:rPr>
          <w:rFonts w:asciiTheme="minorHAnsi" w:hAnsiTheme="minorHAnsi"/>
        </w:rPr>
        <w:t>Snowball Earth and astrobiology</w:t>
      </w:r>
      <w:bookmarkEnd w:id="16"/>
    </w:p>
    <w:p w14:paraId="14FC275F" w14:textId="77777777" w:rsidR="00DC2A24" w:rsidRPr="00A55792" w:rsidRDefault="00DC2A24" w:rsidP="00DC2A24">
      <w:pPr>
        <w:rPr>
          <w:rFonts w:asciiTheme="minorHAnsi" w:hAnsiTheme="minorHAnsi"/>
        </w:rPr>
      </w:pPr>
    </w:p>
    <w:p w14:paraId="097FA938" w14:textId="36270B93" w:rsidR="00346308" w:rsidRDefault="00346308" w:rsidP="00DC2A24">
      <w:pPr>
        <w:rPr>
          <w:rFonts w:asciiTheme="minorHAnsi" w:hAnsiTheme="minorHAnsi"/>
        </w:rPr>
      </w:pPr>
      <w:r>
        <w:rPr>
          <w:rFonts w:asciiTheme="minorHAnsi" w:hAnsiTheme="minorHAnsi"/>
        </w:rPr>
        <w:t>C</w:t>
      </w:r>
      <w:r w:rsidR="00DC2A24" w:rsidRPr="00A55792">
        <w:rPr>
          <w:rFonts w:asciiTheme="minorHAnsi" w:hAnsiTheme="minorHAnsi"/>
        </w:rPr>
        <w:t>ryo</w:t>
      </w:r>
      <w:r w:rsidR="00B2788D" w:rsidRPr="00A55792">
        <w:rPr>
          <w:rFonts w:asciiTheme="minorHAnsi" w:hAnsiTheme="minorHAnsi"/>
        </w:rPr>
        <w:t>conite communities are useful for</w:t>
      </w:r>
      <w:r w:rsidR="00DC2A24" w:rsidRPr="00A55792">
        <w:rPr>
          <w:rFonts w:asciiTheme="minorHAnsi" w:hAnsiTheme="minorHAnsi"/>
        </w:rPr>
        <w:t xml:space="preserve"> understand</w:t>
      </w:r>
      <w:r w:rsidR="00B2788D" w:rsidRPr="00A55792">
        <w:rPr>
          <w:rFonts w:asciiTheme="minorHAnsi" w:hAnsiTheme="minorHAnsi"/>
        </w:rPr>
        <w:t>ing</w:t>
      </w:r>
      <w:r w:rsidR="00DC2A24" w:rsidRPr="00A55792">
        <w:rPr>
          <w:rFonts w:asciiTheme="minorHAnsi" w:hAnsiTheme="minorHAnsi"/>
        </w:rPr>
        <w:t xml:space="preserve"> </w:t>
      </w:r>
      <w:r>
        <w:rPr>
          <w:rFonts w:asciiTheme="minorHAnsi" w:hAnsiTheme="minorHAnsi"/>
        </w:rPr>
        <w:t xml:space="preserve">extra-terrestrial life and survival during </w:t>
      </w:r>
      <w:r w:rsidR="00DC2A24" w:rsidRPr="00A55792">
        <w:rPr>
          <w:rFonts w:asciiTheme="minorHAnsi" w:hAnsiTheme="minorHAnsi"/>
        </w:rPr>
        <w:t xml:space="preserve">Snowball Earth </w:t>
      </w:r>
      <w:r w:rsidR="00DC2A24" w:rsidRPr="00A55792">
        <w:rPr>
          <w:rFonts w:asciiTheme="minorHAnsi" w:hAnsiTheme="minorHAnsi"/>
        </w:rPr>
        <w:fldChar w:fldCharType="begin" w:fldLock="1"/>
      </w:r>
      <w:r w:rsidR="009E5C15">
        <w:rPr>
          <w:rFonts w:asciiTheme="minorHAnsi" w:hAnsiTheme="minorHAnsi"/>
        </w:rP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et al., 2017)","plainTextFormattedCitation":"(Krzysztof Zawierucha et al., 2017)","previouslyFormattedCitation":"(Krzysztof Zawierucha et al., 2017)"},"properties":{"noteIndex":0},"schema":"https://github.com/citation-style-language/schema/raw/master/csl-citation.json"}</w:instrText>
      </w:r>
      <w:r w:rsidR="00DC2A24" w:rsidRPr="00A55792">
        <w:rPr>
          <w:rFonts w:asciiTheme="minorHAnsi" w:hAnsiTheme="minorHAnsi"/>
        </w:rPr>
        <w:fldChar w:fldCharType="separate"/>
      </w:r>
      <w:r w:rsidR="009E5C15" w:rsidRPr="009E5C15">
        <w:rPr>
          <w:rFonts w:asciiTheme="minorHAnsi" w:hAnsiTheme="minorHAnsi"/>
          <w:noProof/>
        </w:rPr>
        <w:t>(Krzysztof Zawierucha et al., 2017)</w:t>
      </w:r>
      <w:r w:rsidR="00DC2A24" w:rsidRPr="00A55792">
        <w:rPr>
          <w:rFonts w:asciiTheme="minorHAnsi" w:hAnsiTheme="minorHAnsi"/>
        </w:rPr>
        <w:fldChar w:fldCharType="end"/>
      </w:r>
      <w:r>
        <w:rPr>
          <w:rFonts w:asciiTheme="minorHAnsi" w:hAnsiTheme="minorHAnsi"/>
        </w:rPr>
        <w:t xml:space="preserve">. </w:t>
      </w:r>
      <w:r w:rsidR="005F042B" w:rsidRPr="00A55792">
        <w:rPr>
          <w:rFonts w:asciiTheme="minorHAnsi" w:hAnsiTheme="minorHAnsi"/>
        </w:rPr>
        <w:t>C</w:t>
      </w:r>
      <w:r w:rsidR="00DC2A24" w:rsidRPr="00A55792">
        <w:rPr>
          <w:rFonts w:asciiTheme="minorHAnsi" w:hAnsiTheme="minorHAnsi"/>
        </w:rPr>
        <w:t xml:space="preserve">ryoconite </w:t>
      </w:r>
      <w:r w:rsidR="00B2788D" w:rsidRPr="00A55792">
        <w:rPr>
          <w:rFonts w:asciiTheme="minorHAnsi" w:hAnsiTheme="minorHAnsi"/>
        </w:rPr>
        <w:t xml:space="preserve">holes </w:t>
      </w:r>
      <w:r w:rsidR="005F042B" w:rsidRPr="00A55792">
        <w:rPr>
          <w:rFonts w:asciiTheme="minorHAnsi" w:hAnsiTheme="minorHAnsi"/>
        </w:rPr>
        <w:t xml:space="preserve">may have </w:t>
      </w:r>
      <w:r w:rsidR="00B2788D" w:rsidRPr="00A55792">
        <w:rPr>
          <w:rFonts w:asciiTheme="minorHAnsi" w:hAnsiTheme="minorHAnsi"/>
        </w:rPr>
        <w:t>provided</w:t>
      </w:r>
      <w:r w:rsidR="005F042B" w:rsidRPr="00A55792">
        <w:rPr>
          <w:rFonts w:asciiTheme="minorHAnsi" w:hAnsiTheme="minorHAnsi"/>
        </w:rPr>
        <w:t xml:space="preserve"> refuge </w:t>
      </w:r>
      <w:r w:rsidR="00DC2A24" w:rsidRPr="00A55792">
        <w:rPr>
          <w:rFonts w:asciiTheme="minorHAnsi" w:hAnsiTheme="minorHAnsi"/>
        </w:rPr>
        <w:t xml:space="preserve">during the Pleistocene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(Wharton et al., 1985)</w:t>
      </w:r>
      <w:r w:rsidR="00DC2A24" w:rsidRPr="00A55792">
        <w:rPr>
          <w:rFonts w:asciiTheme="minorHAnsi" w:hAnsiTheme="minorHAnsi"/>
        </w:rPr>
        <w:fldChar w:fldCharType="end"/>
      </w:r>
      <w:r w:rsidR="00B2788D" w:rsidRPr="00A55792">
        <w:rPr>
          <w:rFonts w:asciiTheme="minorHAnsi" w:hAnsiTheme="minorHAnsi"/>
        </w:rPr>
        <w:t xml:space="preserve"> and </w:t>
      </w:r>
      <w:r w:rsidR="00DC2A24" w:rsidRPr="00A55792">
        <w:rPr>
          <w:rFonts w:asciiTheme="minorHAnsi" w:hAnsiTheme="minorHAnsi"/>
        </w:rPr>
        <w:t>facilitated the evolution of eukaryoti</w:t>
      </w:r>
      <w:r w:rsidR="00B2788D" w:rsidRPr="00A55792">
        <w:rPr>
          <w:rFonts w:asciiTheme="minorHAnsi" w:hAnsiTheme="minorHAnsi"/>
        </w:rPr>
        <w:t xml:space="preserve">c life by providing opportunities for </w:t>
      </w:r>
      <w:r w:rsidR="00DC2A24" w:rsidRPr="00A55792">
        <w:rPr>
          <w:rFonts w:asciiTheme="minorHAnsi" w:hAnsiTheme="minorHAnsi"/>
        </w:rPr>
        <w:t xml:space="preserve">endosymbiosis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{"citationItems":[{"id":"ITEM-1","itemData":{"DOI":"10.1007/s001140050692","ISSN":"00281042","PMID":"10798200","abstract":"The Ward Hunt Ice Shelf (83°N, 74°W) is the largest remaining section of thick (&gt; 10 m) land-fast sea ice along the northern coastline of Ellesmere Island, Canada. Extensive meltwater lakes and streams occur on the surface of the ice and are colonized by photosynthetic microbial mat communities. This High Arctic cryo-ecosystem is similar in several of ifs physical, biological and geochemical features to the McMurdo Ice Shelf in Antarctica. The ice-mats in both polar regions are dominated by filamentous cyanobacteria but also contain diatoms, chlorophytes, flagellates, ciliates, nematodes, tardigrades and rotifers. The luxuriant Ward Hunt consortia also contain high concentrations (107-108 cm-2) of viruses and heterotrophic bacteria. During periods of extensive ice cover, such as glaciations during the Proterozoic, cryotolerant mats of the type now found in these polar ice shelf ecosystems would have provided refugia for the survival, growth and evolution of a variety of organisms, including multicellular eukaryotes.","author":[{"dropping-particle":"","family":"Vincent","given":"W. F.","non-dropping-particle":"","parse-names":false,"suffix":""},{"dropping-particle":"","family":"Gibson","given":"J. A.E.","non-dropping-particle":"","parse-names":false,"suffix":""},{"dropping-particle":"","family":"Pienitz","given":"R.","non-dropping-particle":"","parse-names":false,"suffix":""},{"dropping-particle":"","family":"Villeneuve","given":"V.","non-dropping-particle":"","parse-names":false,"suffix":""},{"dropping-particle":"","family":"Broady","given":"P. A.","non-dropping-particle":"","parse-names":false,"suffix":""},{"dropping-particle":"","family":"Hamilton","given":"P. B.","non-dropping-particle":"","parse-names":false,"suffix":""},{"dropping-particle":"","family":"Howard-Williams","given":"C.","non-dropping-particle":"","parse-names":false,"suffix":""}],"container-title":"Naturwissenschaften","id":"ITEM-1","issue":"3","issued":{"date-parts":[["2000"]]},"page":"137-141","title":"Ice shelf microbial ecosystems in the high arctic and implications for life on snowball earth","type":"article-journal","volume":"87"},"uris":["http://www.mendeley.com/documents/?uuid=09ba98ec-3814-4472-afeb-93ad8280d6cc"]}],"mendeley":{"formattedCitation":"(W. F. Vincent et al., 2000)","plainTextFormattedCitation":"(W. F. Vincent et al., 2000)","previouslyFormattedCitation":"(W. F. Vincent et al., 2000)"},"properties":{"noteIndex":0},"schema":"https://github.com/citation-style-language/schema/raw/master/csl-citation.json"}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(W. F. Vincent et al., 2000)</w:t>
      </w:r>
      <w:r w:rsidR="00DC2A24" w:rsidRPr="00A55792">
        <w:rPr>
          <w:rFonts w:asciiTheme="minorHAnsi" w:hAnsiTheme="minorHAnsi"/>
        </w:rPr>
        <w:fldChar w:fldCharType="end"/>
      </w:r>
      <w:r w:rsidR="00DC2A24" w:rsidRPr="00A55792">
        <w:rPr>
          <w:rFonts w:asciiTheme="minorHAnsi" w:hAnsiTheme="minorHAnsi"/>
        </w:rPr>
        <w:t xml:space="preserve">. </w:t>
      </w:r>
      <w:r w:rsidR="005F042B" w:rsidRPr="00A55792">
        <w:rPr>
          <w:rFonts w:asciiTheme="minorHAnsi" w:hAnsiTheme="minorHAnsi"/>
        </w:rPr>
        <w:t>Although this is contested</w:t>
      </w:r>
      <w:r w:rsidR="00B2788D"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holes","type":"article-journal","volume":"32"},"uris":["http://www.mendeley.com/documents/?uuid=e28b2b04-f501-4b5c-aed9-05611d949540"]},{"id":"ITEM-2","itemData":{"DOI":"10.1007/s003000050232","ISSN":"07224060","abstract":"The tardigrade faunas of six Arctic sites (Canadian Axel Heiberg I., east and west coasts of Greenland. Iceland, Svalbard, Novaya Zemlya and the Russian Taimyr Peninsula) form, with those of northern North America, a coherent 'Nearctic-Arctic' biogeographic cluster. This cluster is distinct from that of 'Northern and Alpine Europe'. Few, if any, Arctic tardigrades survived Pleistocene glaciation in situ amongst ice-free refugia. Similarly, few/none moved south ahead of the advancing ice-cap into the deglaciated Palaearctic and Nearctic and subsequently returned north during the Holocene deglaciation. It is more probable that most Arctic tardigrades are derived from wind-blown Nearctic propagules that colonized the region during the Holocene.","author":[{"dropping-particle":"","family":"Pugh","given":"Philip J.A.","non-dropping-particle":"","parse-names":false,"suffix":""},{"dropping-particle":"","family":"McInnes","given":"Sandra J.","non-dropping-particle":"","parse-names":false,"suffix":""}],"container-title":"Polar Biology","id":"ITEM-2","issue":"3","issued":{"date-parts":[["1998"]]},"page":"177-182","title":"The origin of Arctic terrestrial and freshwater tardigrades","type":"article-journal","volume":"19"},"uris":["http://www.mendeley.com/documents/?uuid=f6a24677-df4e-407c-bb7f-ca0faae9d812"]},{"id":"ITEM-3","itemData":{"DOI":"10.1080/15230430.2002.12003472","ISSN":"1523-0430","abstract":"We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Research","id":"ITEM-3","issue":"1","issued":{"date-parts":[["2002"]]},"page":"88-93","title":"Characterization of Heterotrophic Microorganisms in Alpine Glacier Cryoconite","type":"article-journal","volume":"34"},"uris":["http://www.mendeley.com/documents/?uuid=45fb93dc-decd-4430-99c2-65b156380c95"]}],"mendeley":{"formattedCitation":"(S. MacDonell &amp; Fitzsimons, 2008; Margesin et al., 2002; Pugh &amp; McInnes, 1998)","plainTextFormattedCitation":"(S. MacDonell &amp; Fitzsimons, 2008; Margesin et al., 2002; Pugh &amp; McInnes, 1998)","previouslyFormattedCitation":"(S. MacDonell &amp; Fitzsimons, 2008; Margesin et al., 2002; Pugh &amp; McInnes, 1998)"},"properties":{"noteIndex":0},"schema":"https://github.com/citation-style-language/schema/raw/master/csl-citation.json"}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(S. MacDonell &amp; Fitzsimons, 2008; Margesin et al., 2002; Pugh &amp; McInnes, 1998)</w:t>
      </w:r>
      <w:r w:rsidR="00DC2A24" w:rsidRPr="00A55792">
        <w:rPr>
          <w:rFonts w:asciiTheme="minorHAnsi" w:hAnsiTheme="minorHAnsi"/>
        </w:rPr>
        <w:fldChar w:fldCharType="end"/>
      </w:r>
      <w:r w:rsidR="00DC2A24" w:rsidRPr="00A55792">
        <w:rPr>
          <w:rFonts w:asciiTheme="minorHAnsi" w:hAnsiTheme="minorHAnsi"/>
        </w:rPr>
        <w:t>.</w:t>
      </w:r>
      <w:r>
        <w:rPr>
          <w:rFonts w:asciiTheme="minorHAnsi" w:hAnsiTheme="minorHAnsi"/>
        </w:rPr>
        <w:t xml:space="preserve"> Cryoconite holes also serve as</w:t>
      </w:r>
      <w:r w:rsidRPr="00A55792">
        <w:rPr>
          <w:rFonts w:asciiTheme="minorHAnsi" w:hAnsiTheme="minorHAnsi"/>
        </w:rPr>
        <w:t xml:space="preserve"> analogues for life on icy moons and planets </w:t>
      </w:r>
      <w:r w:rsidRPr="00A55792">
        <w:rPr>
          <w:rFonts w:asciiTheme="minorHAnsi" w:hAnsiTheme="minorHAnsi"/>
        </w:rPr>
        <w:fldChar w:fldCharType="begin" w:fldLock="1"/>
      </w:r>
      <w:r>
        <w:rPr>
          <w:rFonts w:asciiTheme="minorHAnsi" w:hAnsiTheme="minorHAnsi"/>
        </w:rPr>
        <w:instrText xml:space="preserve">ADDIN CSL_CITATION {"citationItems":[{"id":"ITEM-1","itemData":{"DOI":"10.1029/2002je001878","ISSN":"01480227","abstract":"The surfaces of the Martian north and south polar residual caps are marked by unusual ice features: Dark spiralesque troughs up to 1 km deep, 10 km wide, and 300 km long appear on both ice caps, and circular pits that make up the \"Swiss cheese\" terrain appear on the south polar cap. Both types of features are of interest to researchers as a potential means of understanding ice composition and flow rates. Some glaciers of the McMurdo dry valleys have surface features unknown elsewhere on terrestrial glaciers, including canyons over 6 km long, 100 m wide, and tens of meters deep and basins up to 100 m across. High sublimation, dust accumulation, and very little melting is key to their origin. These processes and ice landforms are suggested as terrestrial analogs for the sublimation behavior of Martian ice caps, where dust accumulation and sublimation are significant but surface melting is absent. We have developed a solar radiation model of canyon formation and have applied it to the Martian polar caps. The modeled processes do well to describe direct and reflected radiation within V grooves, a process that may be significant in the development of the spiral troughs and Swiss cheese terrain. The model fails to reproduce the low observed slopes of the Martian troughs. The grooves are too shallow, with opening angles of </w:instrText>
      </w:r>
      <w:r>
        <w:rPr>
          <w:rFonts w:ascii="Cambria Math" w:hAnsi="Cambria Math" w:cs="Cambria Math"/>
        </w:rPr>
        <w:instrText>∼</w:instrText>
      </w:r>
      <w:r>
        <w:rPr>
          <w:rFonts w:asciiTheme="minorHAnsi" w:hAnsiTheme="minorHAnsi"/>
        </w:rPr>
        <w:instrText xml:space="preserve">165° compared with model predictions of </w:instrText>
      </w:r>
      <w:r>
        <w:rPr>
          <w:rFonts w:ascii="Cambria Math" w:hAnsi="Cambria Math" w:cs="Cambria Math"/>
        </w:rPr>
        <w:instrText>∼</w:instrText>
      </w:r>
      <w:r>
        <w:rPr>
          <w:rFonts w:asciiTheme="minorHAnsi" w:hAnsiTheme="minorHAnsi"/>
        </w:rPr>
        <w:instrText>90°. The reason for the failure may be that we have not included creep closure, which should flatten their slopes.","author":[{"dropping-particle":"","family":"MacClune","given":"Karen Lewis","non-dropping-particle":"","parse-names":false,"suffix":""},{"dropping-particle":"","family":"Fountain","given":"Andrew G.","non-dropping-particle":"","parse-names":false,"suffix":""},{"dropping-particle":"","family":"Kargel","given":"Jeffery S.","non-dropping-particle":"","parse-names":false,"suffix":""},{"dropping-particle":"","family":"MacAyeal","given":"Douglas R.","non-dropping-particle":"","parse-names":false,"suffix":""}],"container-title":"Journal of Geophysical Research E: Planets","id":"ITEM-1","issue":"4","issued":{"date-parts":[["2003"]]},"title":"Glaciers of the McMurdo dry valleys: Terrestrial analog for Martian polar sublimation","type":"article-journal","volume":"108"},"uris":["http://www.mendeley.com/documents/?uuid=50401c31-0f21-48fb-83f9-f7b91a810459"]},{"id":"ITEM-2","itemData":{"DOI":"10.1089/ast.2005.5.560","ISSN":"15311074","PMID":"16078872","abstract":"With the Cassini-Huygens Mission in orbit around Saturn, the large moon Titan, with its reducing atmosphere, rich organic chemistry, and heterogeneous surface, moves into the astrobiological spotlight. Environmental conditions on Titan and Earth were similar in many respects 4 billion years ago, the approximate time when life originated on Earth. Life may have originated on Titan during its warmer early history and then developed adaptation strategies to cope with the increasingly cold conditions. If organisms originated and persisted, metabolic strategies could exist that would provide sufficient energy for life to persist, even today. Metabolic reactions might include the catalytic hydrogenation of photochemically produced acetylene, or involve the recombination of radicals created in the atmosphere by ultraviolet radiation. Metabolic activity may even contribute to the apparent youth, smoothness, and high activity of Titan's surface via biothermal energy. © Mary Ann Liebert, Inc.","author":[{"dropping-particle":"","family":"Schulze-Makuch","given":"Dirk","non-dropping-particle":"","parse-names":false,"suffix":""},{"dropping-particle":"","family":"Grinspoon","given":"David H.","non-dropping-particle":"","parse-names":false,"suffix":""}],"container-title":"Astrobiology","id":"ITEM-2","issue":"4","issued":{"date-parts":[["2005"]]},"page":"560-567","title":"Biologically enhanced energy and carbon cycling on Titan?","type":"article-journal","volume":"5"},"uris":["http://www.mendeley.com/documents/?uuid=76cd4ad7-054c-445a-ab87-5f468c0f3af1"]},{"id":"ITEM-3","itemData":{"DOI":"10.1016/s0032-0633(00)00079-9","ISBN":"4922036013594","ISSN":"00320633","abstract":"Microbial prokaryotes have flourished on Earth for more than 3.5 Ga. They dominated the Earth's biosphere during the first 2 Ga of its history before the first unicellular mitotic eukaryotes appeared. Therefore, in a search for extant life beyond the Earth, microorganisms are the most likely candidates for a putative biota of an extraterrestrial habitat. On Earth, life has developed strategies to cope with the so-called extreme conditions, such as hot vents, permafrost, permanent ice, subsurface regions, high atmosphere, rocks or salt crystals. By analogy with terrestrial extremophile communities, potential protected niches have been postulated for Mars, such as sulfur-rich sub-surface areas for chemoautotrophic communities, rocks for endolithic communities, permafrost regions, hydrothermal vents, soil, or evaporite crystals. Several methods exist to trace and identify microbial communities on Earth. Some of these biogenic signatures and biomarkers may also be applicable in attempts to search for life on Mars. However, the search for signatures indicative for putative extant life on Mars can only be the final steps in a research strategy in the quest for extraterrestrial life. In particular, prior to any \"search for extant life\" experiment, more data are required on the geology (paleolakes, volcanism, hydrothermal vents, carbonates), climate (hydrosphere, duration of phases which allow liquid water) and radiation environment, present state and past evolution as well as organic molecules in sediments. The search for possible biological oases will be connected with the detection of areas where liquid water still exists under the current conditions on that planet. © 2000 Elsevier Science Ltd. All rights reserved.","author":[{"dropping-particle":"","family":"Horneck","given":"Gerda","non-dropping-particle":"","parse-names":false,"suffix":""}],"container-title":"Planetary and Space Science","id":"ITEM-3","issue":"11","issued":{"date-parts":[["2000"]]},"page":"1053-1063","title":"The microbial world and the case for Mars","type":"article-journal","volume":"48"},"uris":["http://www.mendeley.com/documents/?uuid=3a637868-ecdc-4ef1-99e6-f3dddd34f8c4"]},{"id":"ITEM-4","itemData":{"DOI":"10.3389/fmicb.2020.01783","ISSN":"1664302X","abstract":"Cryoconite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Microbiology","id":"ITEM-4","issue":"July","issued":{"date-parts":[["2020"]]},"page":"1-14","title":"Physiological Capabilities of Cryoconite Hole Microorganisms","type":"article-journal","volume":"11"},"uris":["http://www.mendeley.com/documents/?uuid=e82b1f30-6f3b-42c4-aad1-854087b49973"]}],"mendeley":{"formattedCitation":"(Horneck, 2000; MacClune, Fountain, Kargel, &amp; MacAyeal, 2003; Poniecka et al., 2020; Schulze-Makuch &amp; Grinspoon, 2005)","plainTextFormattedCitation":"(Horneck, 2000; MacClune, Fountain, Kargel, &amp; MacAyeal, 2003; Poniecka et al., 2020; Schulze-Makuch &amp; Grinspoon, 2005)","previouslyFormattedCitation":"(Horneck, 2000; MacClune, Fountain, Kargel, &amp; MacAyeal, 2003; Poniecka et al., 2020; Schulze-Makuch &amp; Grinspoon, 2005)"},"properties":{"noteIndex":0},"schema":"https://github.com/citation-style-language/schema/raw/master/csl-citation.json"}</w:instrText>
      </w:r>
      <w:r w:rsidRPr="00A55792">
        <w:rPr>
          <w:rFonts w:asciiTheme="minorHAnsi" w:hAnsiTheme="minorHAnsi"/>
        </w:rPr>
        <w:fldChar w:fldCharType="separate"/>
      </w:r>
      <w:r w:rsidRPr="009E5C15">
        <w:rPr>
          <w:rFonts w:asciiTheme="minorHAnsi" w:hAnsiTheme="minorHAnsi"/>
          <w:noProof/>
        </w:rPr>
        <w:t>(Horneck, 2000; MacClune, Fountain, Kargel, &amp; MacAyeal, 2003; Poniecka et al., 2020; Schulze-Makuch &amp; Grinspoon, 2005)</w:t>
      </w:r>
      <w:r w:rsidRPr="00A55792">
        <w:rPr>
          <w:rFonts w:asciiTheme="minorHAnsi" w:hAnsiTheme="minorHAnsi"/>
        </w:rPr>
        <w:fldChar w:fldCharType="end"/>
      </w:r>
      <w:r w:rsidRPr="00A55792">
        <w:rPr>
          <w:rFonts w:asciiTheme="minorHAnsi" w:hAnsiTheme="minorHAnsi"/>
        </w:rPr>
        <w:t xml:space="preserve"> and as extra</w:t>
      </w:r>
      <w:r>
        <w:rPr>
          <w:rFonts w:asciiTheme="minorHAnsi" w:hAnsiTheme="minorHAnsi"/>
        </w:rPr>
        <w:t>-</w:t>
      </w:r>
      <w:r w:rsidRPr="00A55792">
        <w:rPr>
          <w:rFonts w:asciiTheme="minorHAnsi" w:hAnsiTheme="minorHAnsi"/>
        </w:rPr>
        <w:t xml:space="preserve">terrestrial biosignatures </w:t>
      </w:r>
      <w:r w:rsidRPr="00A55792">
        <w:rPr>
          <w:rFonts w:asciiTheme="minorHAnsi" w:hAnsiTheme="minorHAnsi"/>
        </w:rPr>
        <w:fldChar w:fldCharType="begin" w:fldLock="1"/>
      </w:r>
      <w:r w:rsidRPr="00A55792">
        <w:rPr>
          <w:rFonts w:asciiTheme="minorHAnsi" w:hAnsiTheme="minorHAnsi"/>
        </w:rPr>
        <w:instrText>ADDIN CSL_CITATION {"citationItems":[{"id":"ITEM-1","itemData":{"DOI":"10.1089/ast.2018.1969","ISSN":"15311074","PMID":"31584307","abstract":"Geological evidence shows that life on Earth evolved in line with major concomitant changes in Earth surface processes and landforms. Biogeomorphological characteristics, especially those involving microorganisms, are potentially important facets of biosignatures on Mars and are generating increasing interest in astrobiology. Using Earth as an analog provides reasons to suspect that past or present life on Mars could have resulted in recognizable biogenic landforms. Here, we discuss the potential for, and limitations of, a biogeomorphological approach to identifying the subsets of landforms that are modulated or created through biological processes and thus present signatures of life on Mars. Subsets especially involving microorganisms that are potentially important facets of biosignatures on Mars are proposed: (i) weathering features, biocrusts, patinas, and varnishes; (ii) microbialites and microbially induced sedimentary structures (MISS); (iii) bioaccumulations of skeletal remains; (iv) degassing landforms; (v) cryoconites; (vi) self-organized patterns; (vii) unclassified non-analog landforms. We propose a biogeomorphological frequency histogram approach to identify anomalies/modulations in landform properties. Such detection of anomalies/modulations will help track a biotic origin and lead to the development of an integrative multiproxy and multiscale approach combining morphological, structural, textural, and geochemical expertise. This perspective can help guide the choice of investigation sites for future missions and the types and scales of observations to be made by orbiters and rovers.","author":[{"dropping-particle":"","family":"Corenblit","given":"Dov","non-dropping-particle":"","parse-names":false,"suffix":""},{"dropping-particle":"","family":"Darrozes","given":"José","non-dropping-particle":"","parse-names":false,"suffix":""},{"dropping-particle":"","family":"Julien","given":"Frédéric","non-dropping-particle":"","parse-names":false,"suffix":""},{"dropping-particle":"","family":"Otto","given":"Thierry","non-dropping-particle":"","parse-names":false,"suffix":""},{"dropping-particle":"","family":"Roussel","given":"Erwan","non-dropping-particle":"","parse-names":false,"suffix":""},{"dropping-particle":"","family":"Steiger","given":"Johannes","non-dropping-particle":"","parse-names":false,"suffix":""},{"dropping-particle":"","family":"Viles","given":"Heather","non-dropping-particle":"","parse-names":false,"suffix":""}],"container-title":"Astrobiology","id":"ITEM-1","issue":"10","issued":{"date-parts":[["2019"]]},"page":"1279-1291","title":"The Search for a Signature of Life on Mars: A Biogeomorphological Approach","type":"article-journal","volume":"19"},"uris":["http://www.mendeley.com/documents/?uuid=dca975b7-c32e-49cd-94e2-aec130e04286"]}],"mendeley":{"formattedCitation":"(Corenblit et al., 2019)","plainTextFormattedCitation":"(Corenblit et al., 2019)","previouslyFormattedCitation":"(Corenblit et al.,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(Corenblit et al., 2019)</w:t>
      </w:r>
      <w:r w:rsidRPr="00A55792">
        <w:rPr>
          <w:rFonts w:asciiTheme="minorHAnsi" w:hAnsiTheme="minorHAnsi"/>
        </w:rPr>
        <w:fldChar w:fldCharType="end"/>
      </w:r>
      <w:r w:rsidRPr="00A55792">
        <w:rPr>
          <w:rFonts w:asciiTheme="minorHAnsi" w:hAnsiTheme="minorHAnsi"/>
        </w:rPr>
        <w:t>.</w:t>
      </w:r>
    </w:p>
    <w:p w14:paraId="23C9D31E" w14:textId="77777777" w:rsidR="00E26368" w:rsidRPr="00A55792" w:rsidRDefault="00E26368" w:rsidP="00DC2A24">
      <w:pPr>
        <w:rPr>
          <w:rFonts w:asciiTheme="minorHAnsi" w:hAnsiTheme="minorHAnsi"/>
        </w:rPr>
      </w:pPr>
    </w:p>
    <w:p w14:paraId="57E4256B" w14:textId="6B2A5683" w:rsidR="009E72C0" w:rsidRPr="00A55792" w:rsidRDefault="00DC2A24" w:rsidP="009E72C0">
      <w:pPr>
        <w:pStyle w:val="Heading2"/>
        <w:rPr>
          <w:rFonts w:asciiTheme="minorHAnsi" w:hAnsiTheme="minorHAnsi"/>
        </w:rPr>
      </w:pPr>
      <w:bookmarkStart w:id="17" w:name="_Toc64021944"/>
      <w:r w:rsidRPr="00A55792">
        <w:rPr>
          <w:rFonts w:asciiTheme="minorHAnsi" w:hAnsiTheme="minorHAnsi"/>
        </w:rPr>
        <w:t>Snow and ice</w:t>
      </w:r>
      <w:bookmarkEnd w:id="17"/>
    </w:p>
    <w:p w14:paraId="144A9EBA" w14:textId="77777777" w:rsidR="00DC2A24" w:rsidRPr="00A55792" w:rsidRDefault="00DC2A24" w:rsidP="00DC2A24">
      <w:pPr>
        <w:rPr>
          <w:rFonts w:asciiTheme="minorHAnsi" w:hAnsiTheme="minorHAnsi"/>
        </w:rPr>
      </w:pPr>
    </w:p>
    <w:p w14:paraId="36D5726F" w14:textId="2BD5DC46" w:rsidR="00696800" w:rsidRPr="00A55792" w:rsidRDefault="00DC2A24" w:rsidP="00DC2A24">
      <w:pPr>
        <w:rPr>
          <w:rFonts w:asciiTheme="minorHAnsi" w:hAnsiTheme="minorHAnsi"/>
        </w:rPr>
      </w:pPr>
      <w:r w:rsidRPr="00A55792">
        <w:rPr>
          <w:rFonts w:asciiTheme="minorHAnsi" w:hAnsiTheme="minorHAnsi"/>
        </w:rPr>
        <w:t>Whilst cryoconite holes are the d</w:t>
      </w:r>
      <w:r w:rsidR="002E4570" w:rsidRPr="00A55792">
        <w:rPr>
          <w:rFonts w:asciiTheme="minorHAnsi" w:hAnsiTheme="minorHAnsi"/>
        </w:rPr>
        <w:t>ominating ecosystems in glacial</w:t>
      </w:r>
      <w:r w:rsidRPr="00A55792">
        <w:rPr>
          <w:rFonts w:asciiTheme="minorHAnsi" w:hAnsiTheme="minorHAnsi"/>
        </w:rPr>
        <w:t xml:space="preserve"> ablation zones, </w:t>
      </w:r>
      <w:r w:rsidR="00C70FA7">
        <w:rPr>
          <w:rFonts w:asciiTheme="minorHAnsi" w:hAnsiTheme="minorHAnsi"/>
        </w:rPr>
        <w:t>life</w:t>
      </w:r>
      <w:r w:rsidRPr="00A55792">
        <w:rPr>
          <w:rFonts w:asciiTheme="minorHAnsi" w:hAnsiTheme="minorHAnsi"/>
        </w:rPr>
        <w:t xml:space="preserve"> can also be found in snow and ice. The transition from snow to </w:t>
      </w:r>
      <w:proofErr w:type="spellStart"/>
      <w:r w:rsidRPr="00A55792">
        <w:rPr>
          <w:rFonts w:asciiTheme="minorHAnsi" w:hAnsiTheme="minorHAnsi"/>
        </w:rPr>
        <w:t>firn</w:t>
      </w:r>
      <w:proofErr w:type="spellEnd"/>
      <w:r w:rsidRPr="00A55792">
        <w:rPr>
          <w:rFonts w:asciiTheme="minorHAnsi" w:hAnsiTheme="minorHAnsi"/>
        </w:rPr>
        <w:t xml:space="preserve"> to solid ice across the glacier generates a strong physio-chemical gradient with varying temperatures, levels of UV </w:t>
      </w:r>
      <w:r w:rsidRPr="00A55792">
        <w:rPr>
          <w:rFonts w:asciiTheme="minorHAnsi" w:hAnsiTheme="minorHAnsi"/>
        </w:rPr>
        <w:lastRenderedPageBreak/>
        <w:t xml:space="preserve">radiation, nutrients and water availability </w:t>
      </w:r>
      <w:r w:rsidRPr="00A55792">
        <w:rPr>
          <w:rFonts w:asciiTheme="minorHAnsi" w:hAnsiTheme="minorHAnsi"/>
        </w:rPr>
        <w:fldChar w:fldCharType="begin" w:fldLock="1"/>
      </w:r>
      <w:r w:rsidRPr="00A55792">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Shang, Chen, &amp; Yao, 2009)","plainTextFormattedCitation":"(Xiang, Shang, Chen, &amp; Yao, 2009)","previouslyFormattedCitation":"(Xiang, Shang, Chen, &amp; Yao, 2009)"},"properties":{"noteIndex":0},"schema":"https://github.com/citation-style-language/schema/raw/master/csl-citation.json"}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(Xiang, Shang, Chen, &amp; Yao, 2009)</w:t>
      </w:r>
      <w:r w:rsidRPr="00A55792">
        <w:rPr>
          <w:rFonts w:asciiTheme="minorHAnsi" w:hAnsiTheme="minorHAnsi"/>
        </w:rPr>
        <w:fldChar w:fldCharType="end"/>
      </w:r>
      <w:r w:rsidRPr="00A55792">
        <w:rPr>
          <w:rFonts w:asciiTheme="minorHAnsi" w:hAnsiTheme="minorHAnsi"/>
        </w:rPr>
        <w:t xml:space="preserve">. This </w:t>
      </w:r>
      <w:r w:rsidR="00013DBC" w:rsidRPr="00A55792">
        <w:rPr>
          <w:rFonts w:asciiTheme="minorHAnsi" w:hAnsiTheme="minorHAnsi"/>
        </w:rPr>
        <w:t>environmental gradient</w:t>
      </w:r>
      <w:r w:rsidRPr="00A55792">
        <w:rPr>
          <w:rFonts w:asciiTheme="minorHAnsi" w:hAnsiTheme="minorHAnsi"/>
        </w:rPr>
        <w:t xml:space="preserve"> drives strong community heterogeneity across the supraglacial system </w:t>
      </w:r>
      <w:r w:rsidR="00696800" w:rsidRPr="00A55792">
        <w:rPr>
          <w:rFonts w:asciiTheme="minorHAnsi" w:hAnsiTheme="minorHAnsi"/>
        </w:rPr>
        <w:fldChar w:fldCharType="begin" w:fldLock="1"/>
      </w:r>
      <w:r w:rsidR="003A5E5D" w:rsidRPr="00A55792">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MINIREVIEW","type":"article-journal","volume":"70"},"uris":["http://www.mendeley.com/documents/?uuid=e1423e26-ba47-401c-b9c3-1d5eef987e22"]},{"id":"ITEM-2","itemData":{"DOI":"10.3389/fmicb.2015.00193","ISSN":"1664302X","abstract":"The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Microbiology","id":"ITEM-2","issue":"MAR","issued":{"date-parts":[["2015"]]},"page":"1-10","title":"Stable microbial community composition on the Greenland Ice Sheet","type":"article-journal","volume":"6"},"uris":["http://www.mendeley.com/documents/?uuid=026fa97f-f30b-43e1-ba60-4f23fb599861"]}],"mendeley":{"formattedCitation":"(Musilova, Tranter, Bennett, Wadham, &amp; Anesio, 2015; Xiang et al., 2009)","plainTextFormattedCitation":"(Musilova, Tranter, Bennett, Wadham, &amp; Anesio, 2015; Xiang et al., 2009)","previouslyFormattedCitation":"(Musilova, Tranter, Bennett, Wadham, &amp; Anesio, 2015; Xiang et al., 2009)"},"properties":{"noteIndex":0},"schema":"https://github.com/citation-style-language/schema/raw/master/csl-citation.json"}</w:instrText>
      </w:r>
      <w:r w:rsidR="00696800" w:rsidRPr="00A55792">
        <w:rPr>
          <w:rFonts w:asciiTheme="minorHAnsi" w:hAnsiTheme="minorHAnsi"/>
        </w:rPr>
        <w:fldChar w:fldCharType="separate"/>
      </w:r>
      <w:r w:rsidR="00696800" w:rsidRPr="00A55792">
        <w:rPr>
          <w:rFonts w:asciiTheme="minorHAnsi" w:hAnsiTheme="minorHAnsi"/>
          <w:noProof/>
        </w:rPr>
        <w:t>(Musilova, Tranter, Bennett, Wadham, &amp; Anesio, 2015; Xiang et al., 2009)</w:t>
      </w:r>
      <w:r w:rsidR="00696800" w:rsidRPr="00A55792">
        <w:rPr>
          <w:rFonts w:asciiTheme="minorHAnsi" w:hAnsiTheme="minorHAnsi"/>
        </w:rPr>
        <w:fldChar w:fldCharType="end"/>
      </w:r>
      <w:r w:rsidRPr="00A55792">
        <w:rPr>
          <w:rFonts w:asciiTheme="minorHAnsi" w:hAnsiTheme="minorHAnsi"/>
        </w:rPr>
        <w:t xml:space="preserve">. </w:t>
      </w:r>
      <w:r w:rsidR="00696800" w:rsidRPr="00A55792">
        <w:rPr>
          <w:rFonts w:asciiTheme="minorHAnsi" w:hAnsiTheme="minorHAnsi"/>
        </w:rPr>
        <w:t xml:space="preserve">Although cryoconite and ice habitats </w:t>
      </w:r>
      <w:r w:rsidR="00C70FA7">
        <w:rPr>
          <w:rFonts w:asciiTheme="minorHAnsi" w:hAnsiTheme="minorHAnsi"/>
        </w:rPr>
        <w:t>may</w:t>
      </w:r>
      <w:r w:rsidR="00696800" w:rsidRPr="00A55792">
        <w:rPr>
          <w:rFonts w:asciiTheme="minorHAnsi" w:hAnsiTheme="minorHAnsi"/>
        </w:rPr>
        <w:t xml:space="preserve"> harbour similar communities </w:t>
      </w:r>
      <w:r w:rsidR="00696800" w:rsidRPr="00A55792">
        <w:rPr>
          <w:rFonts w:asciiTheme="minorHAnsi" w:hAnsiTheme="minorHAnsi"/>
        </w:rPr>
        <w:fldChar w:fldCharType="begin" w:fldLock="1"/>
      </w:r>
      <w:r w:rsidR="00696800" w:rsidRPr="00A55792">
        <w:rPr>
          <w:rFonts w:asciiTheme="minorHAnsi" w:hAnsiTheme="minorHAnsi"/>
        </w:rPr>
        <w:instrText>ADDIN CSL_CITATION {"citationItems":[{"id":"ITEM-1","itemData":{"DOI":"10.1093/femsec/fiv164","ISSN":"15746941","PMID":"26691594","abstract":"The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Ecology","id":"ITEM-1","issue":"2","issued":{"date-parts":[["2016"]]},"page":"1-11","title":"Supraglacial bacterial community structures vary across the Greenland ice sheet","type":"article-journal","volume":"92"},"uris":["http://www.mendeley.com/documents/?uuid=54851e00-9f10-421d-9388-7daf26871687"]}],"mendeley":{"formattedCitation":"(Cameron et al., 2016)","plainTextFormattedCitation":"(Cameron et al., 2016)","previouslyFormattedCitation":"(Cameron et al., 2016)"},"properties":{"noteIndex":0},"schema":"https://github.com/citation-style-language/schema/raw/master/csl-citation.json"}</w:instrText>
      </w:r>
      <w:r w:rsidR="00696800" w:rsidRPr="00A55792">
        <w:rPr>
          <w:rFonts w:asciiTheme="minorHAnsi" w:hAnsiTheme="minorHAnsi"/>
        </w:rPr>
        <w:fldChar w:fldCharType="separate"/>
      </w:r>
      <w:r w:rsidR="00696800" w:rsidRPr="00A55792">
        <w:rPr>
          <w:rFonts w:asciiTheme="minorHAnsi" w:hAnsiTheme="minorHAnsi"/>
          <w:noProof/>
        </w:rPr>
        <w:t>(Cameron et al., 2016)</w:t>
      </w:r>
      <w:r w:rsidR="00696800" w:rsidRPr="00A55792">
        <w:rPr>
          <w:rFonts w:asciiTheme="minorHAnsi" w:hAnsiTheme="minorHAnsi"/>
        </w:rPr>
        <w:fldChar w:fldCharType="end"/>
      </w:r>
      <w:r w:rsidR="00696800" w:rsidRPr="00A55792">
        <w:rPr>
          <w:rFonts w:asciiTheme="minorHAnsi" w:hAnsiTheme="minorHAnsi"/>
        </w:rPr>
        <w:t>.</w:t>
      </w:r>
    </w:p>
    <w:p w14:paraId="0242D55A" w14:textId="77777777" w:rsidR="00696800" w:rsidRPr="00A55792" w:rsidRDefault="00696800" w:rsidP="00DC2A24">
      <w:pPr>
        <w:rPr>
          <w:rFonts w:asciiTheme="minorHAnsi" w:hAnsiTheme="minorHAnsi"/>
        </w:rPr>
      </w:pPr>
    </w:p>
    <w:p w14:paraId="07A769F6" w14:textId="058BE0D6" w:rsidR="00DC2A24" w:rsidRPr="00A55792" w:rsidRDefault="00DC2A24" w:rsidP="00DC2A24">
      <w:pPr>
        <w:rPr>
          <w:rFonts w:asciiTheme="minorHAnsi" w:hAnsiTheme="minorHAnsi"/>
        </w:rPr>
      </w:pPr>
      <w:r w:rsidRPr="00A55792">
        <w:rPr>
          <w:rFonts w:asciiTheme="minorHAnsi" w:hAnsiTheme="minorHAnsi"/>
        </w:rPr>
        <w:t>The glacier snow/ice en</w:t>
      </w:r>
      <w:r w:rsidR="002E4570" w:rsidRPr="00A55792">
        <w:rPr>
          <w:rFonts w:asciiTheme="minorHAnsi" w:hAnsiTheme="minorHAnsi"/>
        </w:rPr>
        <w:t xml:space="preserve">vironment provides six </w:t>
      </w:r>
      <w:r w:rsidRPr="00A55792">
        <w:rPr>
          <w:rFonts w:asciiTheme="minorHAnsi" w:hAnsiTheme="minorHAnsi"/>
        </w:rPr>
        <w:t>additional</w:t>
      </w:r>
      <w:r w:rsidR="002E4570" w:rsidRPr="00A55792">
        <w:rPr>
          <w:rFonts w:asciiTheme="minorHAnsi" w:hAnsiTheme="minorHAnsi"/>
        </w:rPr>
        <w:t xml:space="preserve"> habitats</w:t>
      </w:r>
      <w:r w:rsidRPr="00A55792">
        <w:rPr>
          <w:rFonts w:asciiTheme="minorHAnsi" w:hAnsiTheme="minorHAnsi"/>
        </w:rPr>
        <w:t>: c</w:t>
      </w:r>
      <w:r w:rsidRPr="00A55792">
        <w:rPr>
          <w:rFonts w:asciiTheme="minorHAnsi" w:hAnsiTheme="minorHAnsi"/>
          <w:i/>
        </w:rPr>
        <w:t>lean snow</w:t>
      </w:r>
      <w:r w:rsidRPr="00A55792">
        <w:rPr>
          <w:rFonts w:asciiTheme="minorHAnsi" w:hAnsiTheme="minorHAnsi"/>
        </w:rPr>
        <w:t xml:space="preserve">, </w:t>
      </w:r>
      <w:r w:rsidRPr="00A55792">
        <w:rPr>
          <w:rFonts w:asciiTheme="minorHAnsi" w:hAnsiTheme="minorHAnsi"/>
          <w:i/>
        </w:rPr>
        <w:t>red snow</w:t>
      </w:r>
      <w:r w:rsidRPr="00A55792">
        <w:rPr>
          <w:rFonts w:asciiTheme="minorHAnsi" w:hAnsiTheme="minorHAnsi"/>
        </w:rPr>
        <w:t xml:space="preserve">, </w:t>
      </w:r>
      <w:r w:rsidRPr="00A55792">
        <w:rPr>
          <w:rFonts w:asciiTheme="minorHAnsi" w:hAnsiTheme="minorHAnsi"/>
          <w:i/>
        </w:rPr>
        <w:t>green snow</w:t>
      </w:r>
      <w:r w:rsidRPr="00A55792">
        <w:rPr>
          <w:rFonts w:asciiTheme="minorHAnsi" w:hAnsiTheme="minorHAnsi"/>
        </w:rPr>
        <w:t xml:space="preserve">, </w:t>
      </w:r>
      <w:r w:rsidRPr="00A55792">
        <w:rPr>
          <w:rFonts w:asciiTheme="minorHAnsi" w:hAnsiTheme="minorHAnsi"/>
          <w:i/>
        </w:rPr>
        <w:t>clean ice</w:t>
      </w:r>
      <w:r w:rsidRPr="00A55792">
        <w:rPr>
          <w:rFonts w:asciiTheme="minorHAnsi" w:hAnsiTheme="minorHAnsi"/>
        </w:rPr>
        <w:t xml:space="preserve">, </w:t>
      </w:r>
      <w:r w:rsidRPr="00A55792">
        <w:rPr>
          <w:rFonts w:asciiTheme="minorHAnsi" w:hAnsiTheme="minorHAnsi"/>
          <w:i/>
        </w:rPr>
        <w:t>dirty ice</w:t>
      </w:r>
      <w:r w:rsidRPr="00A55792">
        <w:rPr>
          <w:rFonts w:asciiTheme="minorHAnsi" w:hAnsiTheme="minorHAnsi"/>
        </w:rPr>
        <w:t xml:space="preserve">, and </w:t>
      </w:r>
      <w:r w:rsidRPr="00A55792">
        <w:rPr>
          <w:rFonts w:asciiTheme="minorHAnsi" w:hAnsiTheme="minorHAnsi"/>
          <w:i/>
        </w:rPr>
        <w:t>biofilms</w:t>
      </w:r>
      <w:r w:rsidRPr="00A55792">
        <w:rPr>
          <w:rFonts w:asciiTheme="minorHAnsi" w:hAnsiTheme="minorHAnsi"/>
        </w:rPr>
        <w:t xml:space="preserve"> </w:t>
      </w:r>
      <w:r w:rsidRPr="00A55792">
        <w:rPr>
          <w:rFonts w:asciiTheme="minorHAnsi" w:hAnsiTheme="minorHAnsi"/>
        </w:rPr>
        <w:fldChar w:fldCharType="begin" w:fldLock="1"/>
      </w:r>
      <w:r w:rsidRPr="00A55792">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Anesio, Edwards, &amp; Benning, 2017)","plainTextFormattedCitation":"(Lutz, Anesio, Edwards, &amp; Benning, 2017)","previouslyFormattedCitation":"(Lutz, Anesio, Edwards, &amp; Benning,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(Lutz, Anesio, Edwards, &amp; Benning, 2017)</w:t>
      </w:r>
      <w:r w:rsidRPr="00A55792">
        <w:rPr>
          <w:rFonts w:asciiTheme="minorHAnsi" w:hAnsiTheme="minorHAnsi"/>
        </w:rPr>
        <w:fldChar w:fldCharType="end"/>
      </w:r>
      <w:r w:rsidRPr="00A55792">
        <w:rPr>
          <w:rFonts w:asciiTheme="minorHAnsi" w:hAnsiTheme="minorHAnsi"/>
        </w:rPr>
        <w:t>.</w:t>
      </w:r>
      <w:r w:rsidR="00696800" w:rsidRPr="00A55792">
        <w:rPr>
          <w:rFonts w:asciiTheme="minorHAnsi" w:hAnsiTheme="minorHAnsi"/>
        </w:rPr>
        <w:t xml:space="preserve"> </w:t>
      </w:r>
      <w:r w:rsidRPr="00A55792">
        <w:rPr>
          <w:rFonts w:asciiTheme="minorHAnsi" w:hAnsiTheme="minorHAnsi"/>
        </w:rPr>
        <w:t xml:space="preserve">At the onset of melting, </w:t>
      </w:r>
      <w:r w:rsidRPr="00A55792">
        <w:rPr>
          <w:rFonts w:asciiTheme="minorHAnsi" w:hAnsiTheme="minorHAnsi"/>
          <w:i/>
        </w:rPr>
        <w:t xml:space="preserve">clean snow </w:t>
      </w:r>
      <w:r w:rsidRPr="00A55792">
        <w:rPr>
          <w:rFonts w:asciiTheme="minorHAnsi" w:hAnsiTheme="minorHAnsi"/>
        </w:rPr>
        <w:t xml:space="preserve">is colonised by snow algae and turns to </w:t>
      </w:r>
      <w:r w:rsidRPr="00A55792">
        <w:rPr>
          <w:rFonts w:asciiTheme="minorHAnsi" w:hAnsiTheme="minorHAnsi"/>
          <w:i/>
        </w:rPr>
        <w:t>red</w:t>
      </w:r>
      <w:r w:rsidRPr="00A55792">
        <w:rPr>
          <w:rFonts w:asciiTheme="minorHAnsi" w:hAnsiTheme="minorHAnsi"/>
        </w:rPr>
        <w:t xml:space="preserve"> or </w:t>
      </w:r>
      <w:r w:rsidRPr="00A55792">
        <w:rPr>
          <w:rFonts w:asciiTheme="minorHAnsi" w:hAnsiTheme="minorHAnsi"/>
          <w:i/>
        </w:rPr>
        <w:t>green snow</w:t>
      </w:r>
      <w:r w:rsidRPr="00A55792">
        <w:rPr>
          <w:rFonts w:asciiTheme="minorHAnsi" w:hAnsiTheme="minorHAnsi"/>
        </w:rPr>
        <w:t xml:space="preserve"> </w:t>
      </w:r>
      <w:r w:rsidRPr="00A55792">
        <w:rPr>
          <w:rFonts w:asciiTheme="minorHAnsi" w:hAnsiTheme="minorHAnsi"/>
        </w:rPr>
        <w:fldChar w:fldCharType="begin" w:fldLock="1"/>
      </w:r>
      <w:r w:rsidRPr="00A55792">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(Lutz et al., 2017)</w:t>
      </w:r>
      <w:r w:rsidRPr="00A55792">
        <w:rPr>
          <w:rFonts w:asciiTheme="minorHAnsi" w:hAnsiTheme="minorHAnsi"/>
        </w:rPr>
        <w:fldChar w:fldCharType="end"/>
      </w:r>
      <w:r w:rsidRPr="00A55792">
        <w:rPr>
          <w:rFonts w:asciiTheme="minorHAnsi" w:hAnsiTheme="minorHAnsi"/>
        </w:rPr>
        <w:t xml:space="preserve">. As melting continues, the snowline moves up the glacier, exposing bare-ice. </w:t>
      </w:r>
      <w:r w:rsidRPr="00A55792">
        <w:rPr>
          <w:rFonts w:asciiTheme="minorHAnsi" w:hAnsiTheme="minorHAnsi"/>
          <w:i/>
        </w:rPr>
        <w:t>Clean ice</w:t>
      </w:r>
      <w:r w:rsidRPr="00A55792">
        <w:rPr>
          <w:rFonts w:asciiTheme="minorHAnsi" w:hAnsiTheme="minorHAnsi"/>
        </w:rPr>
        <w:t xml:space="preserve"> is then colonised by filamentous algae and transforms to </w:t>
      </w:r>
      <w:r w:rsidRPr="00A55792">
        <w:rPr>
          <w:rFonts w:asciiTheme="minorHAnsi" w:hAnsiTheme="minorHAnsi"/>
          <w:i/>
        </w:rPr>
        <w:t xml:space="preserve">dirty ice </w:t>
      </w:r>
      <w:r w:rsidRPr="00A55792">
        <w:rPr>
          <w:rFonts w:asciiTheme="minorHAnsi" w:hAnsiTheme="minorHAnsi"/>
          <w:i/>
        </w:rPr>
        <w:fldChar w:fldCharType="begin" w:fldLock="1"/>
      </w:r>
      <w:r w:rsidRPr="00A55792">
        <w:rPr>
          <w:rFonts w:asciiTheme="minorHAnsi" w:hAnsiTheme="minorHAnsi"/>
          <w:i/>
        </w:rPr>
        <w:instrText>ADDIN CSL_CITATION {"citationItems":[{"id":"ITEM-1","itemData":{"DOI":"10.2216/08-13.1","ISSN":"00318884","abstract":"Mesotaenium berggrenii belongs to the few algae that have adapted to live on bare glacial surfaces. Although it is regarded as a cosmopolitan in alpine and polar regions, reports of occurrence are quite sparse. This is probably because of the inconspicuousness of their growing sites, where even mass accumulations only cause a greyish colouration of the white substrate. We characterise a community in the European Alps, including ecophysiological habitat parameters. The field samples consist of two size classes; the smaller one was recognised as M. berggrenii var. alaskana, which contains only one chloroplast per cell after cell division instead of two. This is the first report on the rediscovery of this variety since its description in 1942 and also the first work on its ultrastructure. The results show that M. berggrenii is able to persist in its harsh habitat without formation of cysts, which is in contrast to many snow algal species. The vegetative cells of this cold-adapted species contain high amounts of intraplastidal starch, cytoplasmic lipid bodies as well as many peripheral vacuoles. Organelles, like the Golgi stacks or chloroplasts, are well developed and do not show any signs of morphological reduction, as in cysts. The ecological function of a brownish secondary pigment, a putative polyphenol occurring in high concentrations in vacuoles, is discussed. Screenings by high-performance liquid chromatography reveal the presence of primary photosynthetic pigments characteristic for green algae, but no flavonoid-like phenolic compounds are found.","author":[{"dropping-particle":"","family":"Remias","given":"Daniel","non-dropping-particle":"","parse-names":false,"suffix":""},{"dropping-particle":"","family":"Holzinger","given":"Andreas","non-dropping-particle":"","parse-names":false,"suffix":""},{"dropping-particle":"","family":"Lutz","given":"Cornelius","non-dropping-particle":"","parse-names":false,"suffix":""}],"container-title":"Phycologia","id":"ITEM-1","issue":"4","issued":{"date-parts":[["2009"]]},"page":"302-312","title":"Physiology, ultrastructure and habitat of the ice alga Mesotaenium berggrenii (Zygnemaphyceae, Chlorophyta) from glaciers in the European Alps","type":"article-journal","volume":"48"},"uris":["http://www.mendeley.com/documents/?uuid=357c0a14-4a55-4b39-8415-d05b7ce7760c"]},{"id":"ITEM-2","itemData":{"DOI":"10.1007/s00300-011-1135-6","ISSN":"07224060","abstract":"At the arctic archipelago of Svalbard, bare glacier surfaces are populated by microalgae like Ancylonema nordenskiöldii (Zygnematales, Streptophyta). The resulting blooms cause, due to a vacuolar pigmentation, brownish colourations of the glacier surface. This freshwater ice alga has been described from several polar and alpine glaciers; however, these reports lacked data about the ecophysiology or ultrastructure. Considering the harsh environmental conditions of the exceptional habitat, such as permanently low temperatures, exposure to high irradiation or a short vegetation period, the aim of this study was to elucidate cellular adaptations of A. nordenskiöldii. Thus, samples were collected at two glaciers in Spitsbergen. The cytoarchitecture of the cylindrical cells, which are arranged in unbranched filaments, demonstrates active cells with Golgi bodies, mitochondria and rough endoplasmic reticulum close to the nucleus when investigated by transmission electron microscopy (TEM). The cell walls are pore less and only 90 nm thin. A. nordenskiöldii only sporadically produces oblong zygotes when two filaments conjugate. The most remarkable cytological feature is peripheral brownish vacuoles, appearing osmiophil and electron dense by TEM. Aqueous extracts of this pigmentation show a broad absorption in the visible light and in the UV. Consequently, a protection against excessive irradiation is provided. Photosynthesis measurements performed at different temperatures and light levels indicate that the metabolism is adapted to temperatures close to the freezing point as well as to high light conditions. Therefore, A. nordenskiöldii can be regarded as metabolically and cytological well adapted to live on glaciers. © 2011 Springer-Verlag.","author":[{"dropping-particle":"","family":"Remias","given":"Daniel","non-dropping-particle":"","parse-names":false,"suffix":""},{"dropping-particle":"","family":"Holzinger","given":"Andreas","non-dropping-particle":"","parse-names":false,"suffix":""},{"dropping-particle":"","family":"Aigner","given":"Siegfried","non-dropping-particle":"","parse-names":false,"suffix":""},{"dropping-particle":"","family":"Lütz","given":"Cornelius","non-dropping-particle":"","parse-names":false,"suffix":""}],"container-title":"Polar Biology","id":"ITEM-2","issue":"6","issued":{"date-parts":[["2012"]]},"page":"899-908","title":"Ecophysiology and ultrastructure of Ancylonema nordenskiöldii (Zygnematales, Streptophyta), causing brown ice on glaciers in Svalbard (high arctic)","type":"article-journal","volume":"35"},"uris":["http://www.mendeley.com/documents/?uuid=9c353f2e-5c22-48cf-8ce0-dccd79a94a67"]},{"id":"ITEM-3","itemData":{"DOI":"10.1038/ismej.2012.107","ISSN":"17517362","PMID":"23018772","abstract":"Darkening of parts of the Greenland ice sheet surface during the summer months leads to reduced albedo and increased melting. Here we show that heavily pigmented, actively photosynthesising microalgae and cyanobacteria are present on the bare ice. We demonstrate the widespread abundance of green algae in the Zygnematophyceae on the ice sheet surface in Southwest Greenland. Photophysiological measurements (variable chlorophyll fluorescence) indicate that the ice algae likely use screening mechanisms to downregulate photosynthesis when exposed to high intensities of visible and ultraviolet radiation, rather than non-photochemical quenching or cell movement. Using imaging microspectrophotometry, we demonstrate that intact cells and filaments absorb light with characteristic spectral profiles across ultraviolet and visible wavelengths, whereas inorganic dust particles typical for these areas display little absorption. Our results indicate that the phototrophic community growing directly on the bare ice, through their photophysiology, most likely have an important role in changing albedo, and subsequently may impact melt rates on the ice sheet. © 2012 International Society for Microbial Ecology All rights reserved.","author":[{"dropping-particle":"","family":"Yallop","given":"Marian L.","non-dropping-particle":"","parse-names":false,"suffix":""},{"dropping-particle":"","family":"Anesio","given":"Alexandre M.","non-dropping-particle":"","parse-names":false,"suffix":""},{"dropping-particle":"","family":"Perkins","given":"Rupert G.","non-dropping-particle":"","parse-names":false,"suffix":""},{"dropping-particle":"","family":"Cook","given":"Joseph","non-dropping-particle":"","parse-names":false,"suffix":""},{"dropping-particle":"","family":"Telling","given":"Jon","non-dropping-particle":"","parse-names":false,"suffix":""},{"dropping-particle":"","family":"Fagan","given":"Daniel","non-dropping-particle":"","parse-names":false,"suffix":""},{"dropping-particle":"","family":"MacFarlane","given":"James","non-dropping-particle":"","parse-names":false,"suffix":""},{"dropping-particle":"","family":"Stibal","given":"Marek","non-dropping-particle":"","parse-names":false,"suffix":""},{"dropping-particle":"","family":"Barker","given":"Gary","non-dropping-particle":"","parse-names":false,"suffix":""},{"dropping-particle":"","family":"Bellas","given":"Chris","non-dropping-particle":"","parse-names":false,"suffix":""},{"dropping-particle":"","family":"Hodson","given":"Andy","non-dropping-particle":"","parse-names":false,"suffix":""},{"dropping-particle":"","family":"Tranter","given":"Martyn","non-dropping-particle":"","parse-names":false,"suffix":""},{"dropping-particle":"","family":"Wadham","given":"Jemma","non-dropping-particle":"","parse-names":false,"suffix":""},{"dropping-particle":"","family":"Roberts","given":"Nicholas W.","non-dropping-particle":"","parse-names":false,"suffix":""}],"container-title":"ISME Journal","id":"ITEM-3","issue":"12","issued":{"date-parts":[["2012"]]},"page":"2302-2313","publisher":"Nature Publishing Group","title":"Photophysiology and albedo-changing potential of the ice algal community on the surface of the Greenland ice sheet","type":"article-journal","volume":"6"},"uris":["http://www.mendeley.com/documents/?uuid=a7368d07-eb7d-415d-bea4-b0c3695c0a9e"]}],"mendeley":{"formattedCitation":"(Remias, Holzinger, Aigner, &amp; Lütz, 2012; Remias, Holzinger, &amp; Lutz, 2009; Yallop et al., 2012)","plainTextFormattedCitation":"(Remias, Holzinger, Aigner, &amp; Lütz, 2012; Remias, Holzinger, &amp; Lutz, 2009; Yallop et al., 2012)","previouslyFormattedCitation":"(Remias, Holzinger, Aigner, &amp; Lütz, 2012; Remias, Holzinger, &amp; Lutz, 2009; Yallop et al., 2012)"},"properties":{"noteIndex":0},"schema":"https://github.com/citation-style-language/schema/raw/master/csl-citation.json"}</w:instrText>
      </w:r>
      <w:r w:rsidRPr="00A55792">
        <w:rPr>
          <w:rFonts w:asciiTheme="minorHAnsi" w:hAnsiTheme="minorHAnsi"/>
          <w:i/>
        </w:rPr>
        <w:fldChar w:fldCharType="separate"/>
      </w:r>
      <w:r w:rsidRPr="00A55792">
        <w:rPr>
          <w:rFonts w:asciiTheme="minorHAnsi" w:hAnsiTheme="minorHAnsi"/>
          <w:noProof/>
        </w:rPr>
        <w:t>(Remias, Holzinger, Aigner, &amp; Lütz, 2012; Remias, Holzinger, &amp; Lutz, 2009; Yallop et al., 2012)</w:t>
      </w:r>
      <w:r w:rsidRPr="00A55792">
        <w:rPr>
          <w:rFonts w:asciiTheme="minorHAnsi" w:hAnsiTheme="minorHAnsi"/>
          <w:i/>
        </w:rPr>
        <w:fldChar w:fldCharType="end"/>
      </w:r>
      <w:r w:rsidRPr="00A55792">
        <w:rPr>
          <w:rFonts w:asciiTheme="minorHAnsi" w:hAnsiTheme="minorHAnsi"/>
        </w:rPr>
        <w:t>. At the interface between snow and ice</w:t>
      </w:r>
      <w:r w:rsidR="00C70FA7">
        <w:rPr>
          <w:rFonts w:asciiTheme="minorHAnsi" w:hAnsiTheme="minorHAnsi"/>
        </w:rPr>
        <w:t>,</w:t>
      </w:r>
      <w:r w:rsidRPr="00A55792">
        <w:rPr>
          <w:rFonts w:asciiTheme="minorHAnsi" w:hAnsiTheme="minorHAnsi"/>
        </w:rPr>
        <w:t xml:space="preserve"> biofilms may develop </w:t>
      </w:r>
      <w:r w:rsidRPr="00A55792">
        <w:rPr>
          <w:rFonts w:asciiTheme="minorHAnsi" w:hAnsiTheme="minorHAnsi"/>
        </w:rPr>
        <w:fldChar w:fldCharType="begin" w:fldLock="1"/>
      </w:r>
      <w:r w:rsidRPr="00A55792">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(Lutz et al., 2017)</w:t>
      </w:r>
      <w:r w:rsidRPr="00A55792">
        <w:rPr>
          <w:rFonts w:asciiTheme="minorHAnsi" w:hAnsiTheme="minorHAnsi"/>
        </w:rPr>
        <w:fldChar w:fldCharType="end"/>
      </w:r>
      <w:r w:rsidRPr="00A55792">
        <w:rPr>
          <w:rFonts w:asciiTheme="minorHAnsi" w:hAnsiTheme="minorHAnsi"/>
        </w:rPr>
        <w:t>.</w:t>
      </w:r>
    </w:p>
    <w:p w14:paraId="48E11883" w14:textId="77777777" w:rsidR="00DC2A24" w:rsidRPr="00A55792" w:rsidRDefault="00DC2A24" w:rsidP="00DC2A24">
      <w:pPr>
        <w:rPr>
          <w:rFonts w:asciiTheme="minorHAnsi" w:eastAsiaTheme="majorEastAsia" w:hAnsiTheme="minorHAnsi" w:cstheme="majorBidi"/>
          <w:color w:val="1F3763" w:themeColor="accent1" w:themeShade="7F"/>
        </w:rPr>
      </w:pPr>
    </w:p>
    <w:p w14:paraId="4A5BEB93" w14:textId="67A79478" w:rsidR="00DC2A24" w:rsidRPr="00A55792" w:rsidRDefault="00DC2A24" w:rsidP="00DC2A24">
      <w:pPr>
        <w:rPr>
          <w:rFonts w:asciiTheme="minorHAnsi" w:hAnsiTheme="minorHAnsi"/>
        </w:rPr>
      </w:pPr>
      <w:r w:rsidRPr="00A55792">
        <w:rPr>
          <w:rFonts w:asciiTheme="minorHAnsi" w:hAnsiTheme="minorHAnsi"/>
        </w:rPr>
        <w:t xml:space="preserve">Snow is an important part of the cryosphere, forming its own habitat as well as influencing the habitats that it covers </w:t>
      </w:r>
      <w:r w:rsidRPr="00A55792">
        <w:rPr>
          <w:rFonts w:asciiTheme="minorHAnsi" w:hAnsiTheme="minorHAnsi"/>
        </w:rPr>
        <w:fldChar w:fldCharType="begin" w:fldLock="1"/>
      </w:r>
      <w:r w:rsidRPr="00A55792">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(Alexandre M. Anesio &amp; Laybourn-Parry, 2012)</w:t>
      </w:r>
      <w:r w:rsidRPr="00A55792">
        <w:rPr>
          <w:rFonts w:asciiTheme="minorHAnsi" w:hAnsiTheme="minorHAnsi"/>
        </w:rPr>
        <w:fldChar w:fldCharType="end"/>
      </w:r>
      <w:r w:rsidRPr="00A55792">
        <w:rPr>
          <w:rFonts w:asciiTheme="minorHAnsi" w:hAnsiTheme="minorHAnsi"/>
        </w:rPr>
        <w:t xml:space="preserve">. Snowpack provides nutrients, </w:t>
      </w:r>
      <w:proofErr w:type="spellStart"/>
      <w:r w:rsidRPr="00A55792">
        <w:rPr>
          <w:rFonts w:asciiTheme="minorHAnsi" w:hAnsiTheme="minorHAnsi"/>
        </w:rPr>
        <w:t>inoculi</w:t>
      </w:r>
      <w:proofErr w:type="spellEnd"/>
      <w:r w:rsidRPr="00A55792">
        <w:rPr>
          <w:rFonts w:asciiTheme="minorHAnsi" w:hAnsiTheme="minorHAnsi"/>
        </w:rPr>
        <w:t xml:space="preserve"> and water to downstream ecosystems</w:t>
      </w:r>
      <w:r w:rsidR="00C70FA7">
        <w:rPr>
          <w:rFonts w:asciiTheme="minorHAnsi" w:hAnsiTheme="minorHAnsi"/>
        </w:rPr>
        <w:t>,</w:t>
      </w:r>
      <w:r w:rsidRPr="00A55792">
        <w:rPr>
          <w:rFonts w:asciiTheme="minorHAnsi" w:hAnsiTheme="minorHAnsi"/>
        </w:rPr>
        <w:t xml:space="preserve"> as well as controlling the development of the subglacial drainage systems, impacting overall interconnectivity of the wider glacial </w:t>
      </w:r>
      <w:r w:rsidR="00C70FA7">
        <w:rPr>
          <w:rFonts w:asciiTheme="minorHAnsi" w:hAnsiTheme="minorHAnsi"/>
        </w:rPr>
        <w:t>landscape</w:t>
      </w:r>
      <w:r w:rsidRPr="00A55792">
        <w:rPr>
          <w:rFonts w:asciiTheme="minorHAnsi" w:hAnsiTheme="minorHAnsi"/>
        </w:rPr>
        <w:t xml:space="preserve"> </w:t>
      </w:r>
      <w:r w:rsidRPr="00A55792">
        <w:rPr>
          <w:rFonts w:asciiTheme="minorHAnsi" w:hAnsiTheme="minorHAnsi"/>
        </w:rPr>
        <w:fldChar w:fldCharType="begin" w:fldLock="1"/>
      </w:r>
      <w:r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(Amy Hodson et al., 2008)</w:t>
      </w:r>
      <w:r w:rsidRPr="00A55792">
        <w:rPr>
          <w:rFonts w:asciiTheme="minorHAnsi" w:hAnsiTheme="minorHAnsi"/>
        </w:rPr>
        <w:fldChar w:fldCharType="end"/>
      </w:r>
      <w:r w:rsidRPr="00A55792">
        <w:rPr>
          <w:rFonts w:asciiTheme="minorHAnsi" w:hAnsiTheme="minorHAnsi"/>
        </w:rPr>
        <w:t>.</w:t>
      </w:r>
      <w:r w:rsidR="00013DBC" w:rsidRPr="00A55792">
        <w:rPr>
          <w:rFonts w:asciiTheme="minorHAnsi" w:hAnsiTheme="minorHAnsi"/>
        </w:rPr>
        <w:t xml:space="preserve"> </w:t>
      </w:r>
      <w:r w:rsidRPr="00A55792">
        <w:rPr>
          <w:rFonts w:asciiTheme="minorHAnsi" w:hAnsiTheme="minorHAnsi"/>
        </w:rPr>
        <w:t xml:space="preserve">Study of microbial communities in snow and ice </w:t>
      </w:r>
      <w:r w:rsidR="00013DBC" w:rsidRPr="00A55792">
        <w:rPr>
          <w:rFonts w:asciiTheme="minorHAnsi" w:hAnsiTheme="minorHAnsi"/>
        </w:rPr>
        <w:t xml:space="preserve">also </w:t>
      </w:r>
      <w:r w:rsidRPr="00A55792">
        <w:rPr>
          <w:rFonts w:asciiTheme="minorHAnsi" w:hAnsiTheme="minorHAnsi"/>
        </w:rPr>
        <w:t xml:space="preserve">has </w:t>
      </w:r>
      <w:proofErr w:type="spellStart"/>
      <w:r w:rsidRPr="00A55792">
        <w:rPr>
          <w:rFonts w:asciiTheme="minorHAnsi" w:hAnsiTheme="minorHAnsi"/>
        </w:rPr>
        <w:t>astrobiological</w:t>
      </w:r>
      <w:proofErr w:type="spellEnd"/>
      <w:r w:rsidRPr="00A55792">
        <w:rPr>
          <w:rFonts w:asciiTheme="minorHAnsi" w:hAnsiTheme="minorHAnsi"/>
        </w:rPr>
        <w:t xml:space="preserve"> applications</w:t>
      </w:r>
      <w:r w:rsidR="00013DBC" w:rsidRPr="00A55792">
        <w:rPr>
          <w:rFonts w:asciiTheme="minorHAnsi" w:hAnsiTheme="minorHAnsi"/>
        </w:rPr>
        <w:t xml:space="preserve"> </w:t>
      </w:r>
      <w:r w:rsidR="00013DBC" w:rsidRPr="00A55792">
        <w:rPr>
          <w:rFonts w:asciiTheme="minorHAnsi" w:hAnsiTheme="minorHAnsi"/>
        </w:rPr>
        <w:fldChar w:fldCharType="begin" w:fldLock="1"/>
      </w:r>
      <w:r w:rsidR="009E5C15">
        <w:rPr>
          <w:rFonts w:asciiTheme="minorHAnsi" w:hAnsiTheme="minorHAnsi"/>
        </w:rPr>
        <w:instrText xml:space="preserve">ADDIN CSL_CITATION {"citationItems":[{"id":"ITEM-1","itemData":{"ISSN":"0032-2490","abstract":"The north polar ice cap of Mars is examined with a technique, developed for the ice sheets of Aruarctica aud Greenland. which rests on the working hypothesis that the mass gain by accumulation on the central part of the ice cap exactly equals thc mass loss by ablation from the outer \"layered terrain\". The movement of the ice is represented by alinear function of the ice thickncss which involves in addition the third power of the slowly varying downslope stress and a factor exponentially dependent on the surface temperature. Thc steady-state assumption then yields the rates of mass gain and loss as the twodimensional divergence of the down-slope mass flux, while the age of the ice is obtained by integration of the velocities along ice flowlines. Since the technique depends on an extrapolation-type estfrnate of the thickness of the ice-dust deposit, only broad orders of magnitudes of the varlous features have been obtained at this stage. The inferred movement of the ice reaches maxima of 50 cm horizontally and 2 cm vertically in an earth year , bur average values are two orders rnagnitude smaller. The total inferred mass gain and loss is of the order of 0.2 km 3 in a Mars year (l.88 earth years) suggesting that a mass equal to about 20% of the annual atmospheric turnover of water substance, as estimated by JAKOSKY &amp; FARMER (1982), moves through the ice cap over periods rauging from 1 to 100 rnillion (earth) years. These numbers also represent orders of magnitude, at best, since the glaiological analysis involves many unknowns. It can however serve as the starting point for sirnulating the ice cap changes tha could result frorn the obliquity cycle of Mars, and especially from the substantially greater insolation of its polar regions associated with an obliquity 10 0 larger than that existing at present. Zusammenfassung: Die Eiskappe am Nordpol des Mars wird mit einem Verfahren untersucht, das für die Eisschilde der Antarktis und Grönlands entwickelt wurde und auf der Arbeitshypothese beruht, daß der Massenzuwachs durch Akkumulation im zentralen Bereich der Eiskappe genau gleich ist dem Massenverlust durch Ablation im äußeren \"geschichteten\" Bereich. Die Bewegung des Eises wird durch eine lineare Funktion der Eisdicke dargestellt, wobei zusätzlich die dritte Potenz der langsam wechselnden, abwärts gerichteten Spannung sowie ein Faktor, der exponentiell von der Oberflächentemperatur abhängt, berücksichtigt werden. Die Annahme eines stationären Zustands lie-f…","author":[{"dropping-particle":"","family":"Budd","given":"W.","non-dropping-particle":"","parse-names":false,"suffix":""},{"dropping-particle":"","family":"Jenssen","given":"D","non-dropping-particle":"","parse-names":false,"suffix":""},{"dropping-particle":"","family":"Leach","given":"J.","non-dropping-particle":"","parse-names":false,"suffix":""},{"dropping-particle":"","family":"Smith","given":"I.","non-dropping-particle":"","parse-names":false,"suffix":""},{"dropping-particle":"","family":"Radok","given":"U","non-dropping-particle":"","parse-names":false,"suffix":""}],"container-title":"Polarforschung","id":"ITEM-1","issue":"1/2","issued":{"date-parts":[["1986"]]},"page":"43-63","title":"The north polar ice cap of Mars as a steaday-state system","type":"article-journal","volume":"56"},"uris":["http://www.mendeley.com/documents/?uuid=ba972b32-3c38-4252-bf3f-d111a2676cec"]},{"id":"ITEM-2","itemData":{"DOI":"10.1006/icar.1999.6290","ISSN":"00191035","PMID":"11543391","abstract":"As the planet's principal cold traps, the martian polar regions have accumulated extensive mantles of ice and dust that cover individual areas of </w:instrText>
      </w:r>
      <w:r w:rsidR="009E5C15">
        <w:rPr>
          <w:rFonts w:ascii="Cambria Math" w:hAnsi="Cambria Math" w:cs="Cambria Math"/>
        </w:rPr>
        <w:instrText>∼</w:instrText>
      </w:r>
      <w:r w:rsidR="009E5C15">
        <w:rPr>
          <w:rFonts w:asciiTheme="minorHAnsi" w:hAnsiTheme="minorHAnsi"/>
        </w:rPr>
        <w:instrText xml:space="preserve">106 km2 and total as much as 3-4 km thick. From the scarcity of superposed craters on their surface, these layered deposits are thought to be comparatively young - preserving a record of the seasonal and climatic cycling of atmospheric CO2, H2O, and dust over the past </w:instrText>
      </w:r>
      <w:r w:rsidR="009E5C15">
        <w:rPr>
          <w:rFonts w:ascii="Cambria Math" w:hAnsi="Cambria Math" w:cs="Cambria Math"/>
        </w:rPr>
        <w:instrText>∼</w:instrText>
      </w:r>
      <w:r w:rsidR="009E5C15">
        <w:rPr>
          <w:rFonts w:asciiTheme="minorHAnsi" w:hAnsiTheme="minorHAnsi"/>
        </w:rPr>
        <w:instrText>105-108 years. For this reason, the martian polar deposits may serve as a Rosetta Stone for understanding the geologic and climatic history of the planet - documenting variations in insolation (due to quasiperiodic oscillations in the planet's obliquity and orbital elements), volatile mass balance, atmospheric composition, dust storm activity, volcanic eruptions, large impacts, catastrophic floods, solar luminosity, supernovae, and perhaps even a record of microbial life. Beyond their scientific value, the polar regions may soon prove important for another reason - providing a valuable and accessible reservoir of water to support the long-term human exploration of Mars. In this paper we assess the current state of Mars polar research, identify the key questions that motivate the exploration of the polar regions, discuss the extent to which current missions will address these questions, and speculate about what additional capabilities and investigations may be required to address the issues that remain outstanding. © 2000 Academic Press.","author":[{"dropping-particle":"","family":"Clifford","given":"Stephen M.","non-dropping-particle":"","parse-names":false,"suffix":""},{"dropping-particle":"","family":"Crisp","given":"David","non-dropping-particle":"","parse-names":false,"suffix":""},{"dropping-particle":"","family":"Fisher","given":"David A.","non-dropping-particle":"","parse-names":false,"suffix":""},{"dropping-particle":"","family":"Herkenhoff","given":"Ken E.","non-dropping-particle":"","parse-names":false,"suffix":""},{"dropping-particle":"","family":"Smrekar","given":"Suzanne E.","non-dropping-particle":"","parse-names":false,"suffix":""},{"dropping-particle":"","family":"Thomas","given":"Peter C.","non-dropping-particle":"","parse-names":false,"suffix":""},{"dropping-particle":"","family":"Wynn-Williams","given":"David D.","non-dropping-particle":"","parse-names":false,"suffix":""},{"dropping-particle":"","family":"Zurek","given":"Richard W.","non-dropping-particle":"","parse-names":false,"suffix":""},{"dropping-particle":"","family":"Barnes","given":"Jeffrey R.","non-dropping-particle":"","parse-names":false,"suffix":""},{"dropping-particle":"","family":"Bills","given":"Bruce G.","non-dropping-particle":"","parse-names":false,"suffix":""},{"dropping-particle":"","family":"Blake","given":"Erik W.","non-dropping-particle":"","parse-names":false,"suffix":""},{"dropping-particle":"","family":"Calvin","given":"Wendy M.","non-dropping-particle":"","parse-names":false,"suffix":""},{"dropping-particle":"","family":"Cameron","given":"Jonathan M.","non-dropping-particle":"","parse-names":false,"suffix":""},{"dropping-particle":"","family":"Carr","given":"Michael H.","non-dropping-particle":"","parse-names":false,"suffix":""},{"dropping-particle":"","family":"Christensen","given":"Philip R.","non-dropping-particle":"","parse-names":false,"suffix":""},{"dropping-particle":"","family":"Clark","given":"Benton C.","non-dropping-particle":"","parse-names":false,"suffix":""},{"dropping-particle":"","family":"Clow","given":"Gary D.","non-dropping-particle":"","parse-names":false,"suffix":""},{"dropping-particle":"","family":"Cutts","given":"James A.","non-dropping-particle":"","parse-names":false,"suffix":""},{"dropping-particle":"","family":"Dahl-Jensen","given":"Dorthe","non-dropping-particle":"","parse-names":false,"suffix":""},{"dropping-particle":"","family":"Durham","given":"William B.","non-dropping-particle":"","parse-names":false,"suffix":""},{"dropping-particle":"","family":"Fanale","given":"Fraser P.","non-dropping-particle":"","parse-names":false,"suffix":""},{"dropping-particle":"","family":"Farmer","given":"Jack D.","non-dropping-particle":"","parse-names":false,"suffix":""},{"dropping-particle":"","family":"Forget","given":"Francois","non-dropping-particle":"","parse-names":false,"suffix":""},{"dropping-particle":"","family":"Gotto-Azuma","given":"Kumiko","non-dropping-particle":"","parse-names":false,"suffix":""},{"dropping-particle":"","family":"Grard","given":"Rejean","non-dropping-particle":"","parse-names":false,"suffix":""},{"dropping-particle":"","family":"Haberle","given":"Robert M.","non-dropping-particle":"","parse-names":false,"suffix":""},{"dropping-particle":"","family":"Harrison","given":"William","non-dropping-particle":"","parse-names":false,"suffix":""},{"dropping-particle":"","family":"Harvey","given":"Ralph","non-dropping-particle":"","parse-names":false,"suffix":""},{"dropping-particle":"","family":"Howard","given":"Alan D.","non-dropping-particle":"","parse-names":false,"suffix":""},{"dropping-particle":"","family":"Ingersoll","given":"Andy P.","non-dropping-particle":"","parse-names":false,"suffix":""},{"dropping-particle":"","family":"James","given":"Philip B.","non-dropping-particle":"","parse-names":false,"suffix":""},{"dropping-particle":"","family":"Kargel","given":"Jeffrey S.","non-dropping-particle":"","parse-names":false,"suffix":""},{"dropping-particle":"","family":"Kieffer","given":"Hugh H.","non-dropping-particle":"","parse-names":false,"suffix":""},{"dropping-particle":"","family":"Larsen","given":"Janus","non-dropping-particle":"","parse-names":false,"suffix":""},{"dropping-particle":"","family":"Lepper","given":"Kenneth","non-dropping-particle":"","parse-names":false,"suffix":""},{"dropping-particle":"","family":"Malin","given":"Michael C.","non-dropping-particle":"","parse-names":false,"suffix":""},{"dropping-particle":"","family":"McCleese","given":"Daniel J.","non-dropping-particle":"","parse-names":false,"suffix":""},{"dropping-particle":"","family":"Murray","given":"Bruce","non-dropping-particle":"","parse-names":false,"suffix":""},{"dropping-particle":"","family":"Nye","given":"John F.","non-dropping-particle":"","parse-names":false,"suffix":""},{"dropping-particle":"","family":"Paige","given":"David A.","non-dropping-particle":"","parse-names":false,"suffix":""},{"dropping-particle":"","family":"Platt","given":"Stephen R.","non-dropping-particle":"","parse-names":false,"suffix":""},{"dropping-particle":"","family":"Plaut","given":"Jeff J.","non-dropping-particle":"","parse-names":false,"suffix":""},{"dropping-particle":"","family":"Reeh","given":"Niels","non-dropping-particle":"","parse-names":false,"suffix":""},{"dropping-particle":"","family":"Rice","given":"James W.","non-dropping-particle":"","parse-names":false,"suffix":""},{"dropping-particle":"","family":"Smith","given":"David E.","non-dropping-particle":"","parse-names":false,"suffix":""},{"dropping-particle":"","family":"Stoker","given":"Carol R.","non-dropping-particle":"","parse-names":false,"suffix":""},{"dropping-particle":"","family":"Tanaka","given":"Kenneth L.","non-dropping-particle":"","parse-names":false,"suffix":""},{"dropping-particle":"","family":"Mosley-Thompson","given":"Ellen","non-dropping-particle":"","parse-names":false,"suffix":""},{"dropping-particle":"","family":"Thorsteinsson","given":"Thorsteinn","non-dropping-particle":"","parse-names":false,"suffix":""},{"dropping-particle":"","family":"Wood","given":"Stephen E.","non-dropping-particle":"","parse-names":false,"suffix":""},{"dropping-particle":"","family":"Zent","given":"Aaron","non-dropping-particle":"","parse-names":false,"suffix":""},{"dropping-particle":"","family":"Zuber","given":"Maria T.","non-dropping-particle":"","parse-names":false,"suffix":""},{"dropping-particle":"","family":"Zwally","given":"H. Jay","non-dropping-particle":"","parse-names":false,"suffix":""}],"container-title":"Icarus","id":"ITEM-2","issue":"2","issued":{"date-parts":[["2000"]]},"page":"210-242","title":"The State and Future of Mars Polar Science and Exploration","type":"article-journal","volume":"144"},"uris":["http://www.mendeley.com/documents/?uuid=a69bb425-3c13-4a65-9dad-74abb7226fd2"]},{"id":"ITEM-3","itemData":{"DOI":"10.1126/science.231.4735.249","ISSN":"00368075","abstract":"High-resolution Viking orbiter images show evidence for quasi-viscous relaxation of topography. The relaxation is believed to be due to creep deformation of ice in near-surface materials. The global distribution of the inferred ground ice shows a pronounced latitudinal dependence. The equatorial regions of Mars appear to be ice-poor, while the heavily cratered terrain poleward of ±30° latitude appears to be ice-rich. The style of creep poleward of ±30° varies with latitude, possibly due to variations in ice rheology with temperature. The distribution suggests that ice at low latitudes, which is not in equilibrium with the present atmosphere, has been lost via sublimation and diffusion through the regolith, thereby causing a net poleward transport of ice over martian history.","author":[{"dropping-particle":"","family":"Squyres","given":"Steven W.","non-dropping-particle":"","parse-names":false,"suffix":""},{"dropping-particle":"","family":"Carr","given":"Michael H.","non-dropping-particle":"","parse-names":false,"suffix":""}],"container-title":"Science","id":"ITEM-3","issue":"4735","issued":{"date-parts":[["1986"]]},"page":"249-252","title":"Geomorphic evidence for the distribution of ground ice on Mars","type":"article-journal","volume":"231"},"uris":["http://www.mendeley.com/documents/?uuid=3d10fea7-2a05-491e-8add-85afe707163f"]},{"id":"ITEM-4","itemData":{"DOI":"10.1006/1999.6288","ISSN":"00191035","abstract":"An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009E5C15">
        <w:rPr>
          <w:rFonts w:ascii="Cambria Math" w:hAnsi="Cambria Math" w:cs="Cambria Math"/>
        </w:rPr>
        <w:instrText>∼</w:instrText>
      </w:r>
      <w:r w:rsidR="009E5C15">
        <w:rPr>
          <w:rFonts w:asciiTheme="minorHAnsi" w:hAnsiTheme="minorHAnsi"/>
        </w:rPr>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N.","non-dropping-particle":"","parse-names":false,"suffix":""}],"container-title":"Icarus","id":"ITEM-4","issue":"2","issued":{"date-parts":[["2000"]]},"page":"479-485","title":"Recovery and Identification of Viable Bacteria Immured in Glacial Ice","type":"article-journal","volume":"144"},"uris":["http://www.mendeley.com/documents/?uuid=dda0debb-89cd-4f4d-8b3d-805c9ee7dfdb"]}],"mendeley":{"formattedCitation":"(Budd, Jenssen, Leach, Smith, &amp; Radok, 1986; Christner et al., 2000; Clifford et al., 2000; Squyres &amp; Carr, 1986)","plainTextFormattedCitation":"(Budd, Jenssen, Leach, Smith, &amp; Radok, 1986; Christner et al., 2000; Clifford et al., 2000; Squyres &amp; Carr, 1986)","previouslyFormattedCitation":"(Budd, Jenssen, Leach, Smith, &amp; Radok, 1986; Christner et al., 2000; Clifford et al., 2000; Squyres &amp; Carr, 1986)"},"properties":{"noteIndex":0},"schema":"https://github.com/citation-style-language/schema/raw/master/csl-citation.json"}</w:instrText>
      </w:r>
      <w:r w:rsidR="00013DBC" w:rsidRPr="00A55792">
        <w:rPr>
          <w:rFonts w:asciiTheme="minorHAnsi" w:hAnsiTheme="minorHAnsi"/>
        </w:rPr>
        <w:fldChar w:fldCharType="separate"/>
      </w:r>
      <w:r w:rsidR="009E5C15" w:rsidRPr="009E5C15">
        <w:rPr>
          <w:rFonts w:asciiTheme="minorHAnsi" w:hAnsiTheme="minorHAnsi"/>
          <w:noProof/>
        </w:rPr>
        <w:t>(Budd, Jenssen, Leach, Smith, &amp; Radok, 1986; Christner et al., 2000; Clifford et al., 2000; Squyres &amp; Carr, 1986)</w:t>
      </w:r>
      <w:r w:rsidR="00013DBC" w:rsidRPr="00A55792">
        <w:rPr>
          <w:rFonts w:asciiTheme="minorHAnsi" w:hAnsiTheme="minorHAnsi"/>
        </w:rPr>
        <w:fldChar w:fldCharType="end"/>
      </w:r>
      <w:r w:rsidRPr="00A55792">
        <w:rPr>
          <w:rFonts w:asciiTheme="minorHAnsi" w:hAnsiTheme="minorHAnsi"/>
        </w:rPr>
        <w:t>.</w:t>
      </w:r>
    </w:p>
    <w:p w14:paraId="43694F87" w14:textId="77777777" w:rsidR="00DC2A24" w:rsidRPr="00A55792" w:rsidRDefault="00DC2A24" w:rsidP="00DC2A24">
      <w:pPr>
        <w:rPr>
          <w:rFonts w:asciiTheme="minorHAnsi" w:hAnsiTheme="minorHAnsi"/>
        </w:rPr>
      </w:pPr>
    </w:p>
    <w:p w14:paraId="3A1CC1D0" w14:textId="09E937B2" w:rsidR="00DC2A24" w:rsidRPr="00A55792" w:rsidRDefault="00DC2A24" w:rsidP="00DC2A24">
      <w:pPr>
        <w:pStyle w:val="Heading3"/>
        <w:rPr>
          <w:rFonts w:asciiTheme="minorHAnsi" w:hAnsiTheme="minorHAnsi"/>
        </w:rPr>
      </w:pPr>
      <w:bookmarkStart w:id="18" w:name="_Toc64021945"/>
      <w:r w:rsidRPr="00A55792">
        <w:rPr>
          <w:rFonts w:asciiTheme="minorHAnsi" w:hAnsiTheme="minorHAnsi"/>
        </w:rPr>
        <w:t>Microbial communities</w:t>
      </w:r>
      <w:bookmarkEnd w:id="18"/>
      <w:r w:rsidRPr="00A55792">
        <w:rPr>
          <w:rFonts w:asciiTheme="minorHAnsi" w:hAnsiTheme="minorHAnsi"/>
        </w:rPr>
        <w:t xml:space="preserve"> </w:t>
      </w:r>
    </w:p>
    <w:p w14:paraId="7C44253F" w14:textId="77777777" w:rsidR="00DC2A24" w:rsidRPr="00A55792" w:rsidRDefault="00DC2A24" w:rsidP="00DC2A24">
      <w:pPr>
        <w:rPr>
          <w:rFonts w:asciiTheme="minorHAnsi" w:hAnsiTheme="minorHAnsi"/>
        </w:rPr>
      </w:pPr>
    </w:p>
    <w:p w14:paraId="39E360CE" w14:textId="3E416183" w:rsidR="00DC2A24" w:rsidRPr="00A55792" w:rsidRDefault="003A5E5D" w:rsidP="00DC2A24">
      <w:pPr>
        <w:rPr>
          <w:rFonts w:asciiTheme="minorHAnsi" w:hAnsiTheme="minorHAnsi"/>
        </w:rPr>
      </w:pPr>
      <w:r w:rsidRPr="00A55792">
        <w:rPr>
          <w:rFonts w:asciiTheme="minorHAnsi" w:hAnsiTheme="minorHAnsi"/>
        </w:rPr>
        <w:t>A</w:t>
      </w:r>
      <w:r w:rsidR="00DC2A24" w:rsidRPr="00A55792">
        <w:rPr>
          <w:rFonts w:asciiTheme="minorHAnsi" w:hAnsiTheme="minorHAnsi"/>
        </w:rPr>
        <w:t xml:space="preserve">lgae and cyanobacteria dominate snowpack, however there is a paucity of data on heterotrophic activity </w:t>
      </w:r>
      <w:r w:rsidR="00013DBC" w:rsidRPr="00A55792">
        <w:rPr>
          <w:rFonts w:asciiTheme="minorHAnsi" w:hAnsiTheme="minorHAnsi"/>
        </w:rPr>
        <w:fldChar w:fldCharType="begin" w:fldLock="1"/>
      </w:r>
      <w:r w:rsidR="00757ED5">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Ecosystems","type":"article-journal","volume":"78"},"uris":["http://www.mendeley.com/documents/?uuid=6fad60a7-4dc1-4f76-8c2f-9224c9899a77"]},{"id":"ITEM-2","itemData":{"DOI":"10.1088/1748-9326/8/3/035002","ISSN":"17489326","abstract":"Snow and ice algae are cold tolerant algae growing on the surface of snow and ice, and they play an important role in the carbon cycles for glaciers and snowfields in the world. Seasonal and altitudinal variations in seven major taxa of algae (green algae and cyanobacteria) were investigated on the Gulkana glacier in Alaska at six different elevations from May to September in 2001. The snow algal communities and their biomasses changed over time and elevation. Snow algae were rarely observed on the glacier in May although air temperature had been above 0 ° C since the middle of the month and surface snow had melted. In June, algae appeared in the lower areas of the glacier, where the ablation ice surface was exposed. In August, the distribution of algae was extended to the upper parts of the glacier as the snow line was elevated. In September, the glacier surface was finally covered with new winter snow, which terminated algal growth in the season. Mean algal biomass of the study sites continuously increased and reached 6.3 × 10 μl m-2 in cell volume or 13 mg carbon m-2 in September. The algal community was dominated by Chlamydomonas nivalis on the snow surface, and by Ancylonema nordenskiöldii and Mesotaenium berggrenii on the ice surface throughout the melting season. Other algae were less abundant and appeared in only a limited area of the glacier. Results in this study suggest that algae on both snow and ice surfaces significantly contribute to the net production of organic carbon on the glacier and substantially affect surface albedo of the snow and ice during the melting season. © 2013 IOP Publishing Ltd.","author":[{"dropping-particle":"","family":"Takeuchi","given":"Nozomu","non-dropping-particle":"","parse-names":false,"suffix":""}],"container-title":"Environmental Research Letters","id":"ITEM-2","issue":"3","issued":{"date-parts":[["2013"]]},"title":"Seasonal and altitudinal variations in snow algal communities on an Alaskan glacier (Gulkana glacier in the Alaska range)","type":"article-journal","volume":"8"},"uris":["http://www.mendeley.com/documents/?uuid=5a9fc011-ae13-47a6-a523-9cb3589c1542"]},{"id":"ITEM-3","itemData":{"DOI":"10.1657/1523-0430(2004)036[0092:ASACOT]2.0.CO;2","ISSN":"15230430","abstract":"We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Research","id":"ITEM-3","issue":"1","issued":{"date-parts":[["2004"]]},"page":"92-99","title":"A snow algal community on Tyndall Glacier in the Southern Patagonia Icefield, Chile","type":"article-journal","volume":"36"},"uris":["http://www.mendeley.com/documents/?uuid=7ec7db36-64e1-4dfe-9c8c-c71845eb37e6"]},{"id":"ITEM-4","itemData":{"DOI":"10.2307/1551843","ISSN":"00040851","abstract":"A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Research","id":"ITEM-4","issue":"1","issued":{"date-parts":[["1997"]]},"page":"126-137","title":"A community of snow algae on a Himalayan glacier: Change of algal biomass and community structure with altitude","type":"article-journal","volume":"29"},"uris":["http://www.mendeley.com/documents/?uuid=708fd600-6bb0-4403-a653-33ed8c18350c"]},{"id":"ITEM-5","itemData":{"DOI":"10.1029/2005WR004311","ISSN":"00431397","abstract":"Solute mass balance, hydrochemical data, and hydrological process data are used to present the first detailed account of catchment biogeochemistry in an Antarctic melt season. The study was undertaken in a small glacial catchment in the maritime Antarctic (Signy Island, South Orkney Islands), where extreme ecosystem changes have been observed at the ice margin. Here melting caused a snowpack solute elution phase characterized by the production of extremely concentrated solutions just centimeters from the snow surface. These were equivalent to 2% marine water and dominated by sea-salt aerosol. Nutrients were also present but were rapidly sequestered in snowpack and ice marginal environments. Thus the decoupling of nutrient dynamics from other snowpack solutes seems to occur almost immediately after melt and testifies to the presence of a glacial ecosystem. Although significant, the estimated rates of nutrient uptake were low (0.025 gNH4-N/m2/yr and 0.0011 gPO4-P/m2/yr, equivalent to 66 and 74% of total annual atmospheric inputs) and, in the case of NH4+, 2-3 orders of magnitude lower than those reported for temperate snowpacks. However, the data also demonstrated significant NO3 production (0.030 gNO 3-N/m2/yr or 3 times total atmospheric inputs) that appears to be associated with zones of high rock-water contact at the ice margin. After the early snowpack elution phase, nutrient cycling was also greatly influenced by inputs from penguin and seal excreta. Thus local marine ecosystems enhance the nutrient content of meltwaters and fertilize the glacial, terrestrial, and aquatic ecosystems that are responding to climate change in the maritime Antarctic. Copyright 2006 by the American Geophysical Union.","author":[{"dropping-particle":"","family":"Hodson","given":"Andy","non-dropping-particle":"","parse-names":false,"suffix":""}],"container-title":"Water Resources Research","id":"ITEM-5","issue":"11","issued":{"date-parts":[["2006"]]},"title":"Biogeochemistry of snowmelt in an Antarctic glacial ecosystem","type":"article-journal","volume":"42"},"uris":["http://www.mendeley.com/documents/?uuid=ea2cc460-4409-452f-b2a5-8a3497a9762b"]},{"id":"ITEM-6","itemData":{"DOI":"10.1128/AEM.66.10.4514-4517.2000","ISSN":"00992240","PMID":"11010907","abstract":"Large populations (200 to 5,000 cells ml-1 in snowmelt) of bacteria were present in surface snow and firn from the south pole sampled in January 1999 and 2000. DNA isolated from this snow yielded ribosomal DNA sequences similar to those of several psychrophilic bacteria and a bacterium which aligns closely with members of the genus Deinococcus, an ionizing-radiation- and desiccation-resistant genus. We also obtained evidence of low rates of bacterial DNA and protein synthesis which indicates that the organisms were metabolizing at ambient subzero temperatures (-12 to -17°C).","author":[{"dropping-particle":"","family":"Carpenter","given":"E. J.","non-dropping-particle":"","parse-names":false,"suffix":""},{"dropping-particle":"","family":"Lin","given":"S.","non-dropping-particle":"","parse-names":false,"suffix":""},{"dropping-particle":"","family":"Capone","given":"D. G.","non-dropping-particle":"","parse-names":false,"suffix":""}],"container-title":"Applied and Environmental Microbiology","id":"ITEM-6","issue":"10","issued":{"date-parts":[["2000"]]},"page":"4514-4517","title":"Bacterial activity in South Pole snow","type":"article-journal","volume":"66"},"uris":["http://www.mendeley.com/documents/?uuid=1aaa0451-9ab8-4dad-a393-b63848bb418d"]},{"id":"ITEM-7","itemData":{"DOI":"10.1111/j.1574-6941.2006.00198.x","ISSN":"01686496","PMID":"17328766","abstract":"A sampling campaign was organized during spring 2004 in Spitzberg, Svalbard, in the area around the scientific base of Ny-Ålesund, to characterize the snow pack bacterial population. Total bacteria counts were established by 4′,6-diamino-2-phenylindole (DAPI) in the seasonal snow pack bordering the sea. On the sea shore, bacterial concentration was about 6 × 104 cells mL-1, without any significant variation according to depth. In the accumulation snow layer of the glacier, concentrations were about 2 × 104 cells mL-1, except in the 2003 summer layer, where it reached 2 × 105 cells mL-1, as the result of cell multiplication allowed by higher temperature and snow melting. Strains isolated from the seasonal snow pack were identified from their 16S rRNA gene sequences, and lodged in GenBank. They belong to the Alphaproteobacteria, Betaproteobacteria and Gammaproteobacteria, Firmicutes and Actinobacteria. They are closely related to cold environment bacteria, as revealed by phylogenetic tree constructions, and two appear to be of unknown affiliation. Using 1H nuclear magnetic resonance, it was shown that these isolates have the capacity to degrade organic compounds found in Arctic snow (propionate, acetate and formate), and this can allow them to develop when snow melts, and thus to be actively involved in snow chemistry. © 2006 Federation of European Microbiological Societies.","author":[{"dropping-particle":"","family":"Amato","given":"Pierre","non-dropping-particle":"","parse-names":false,"suffix":""},{"dropping-particle":"","family":"Hennebelle","given":"Raphaëlle","non-dropping-particle":"","parse-names":false,"suffix":""},{"dropping-particle":"","family":"Magand","given":"Olivier","non-dropping-particle":"","parse-names":false,"suffix":""},{"dropping-particle":"","family":"Sancelme","given":"Martine","non-dropping-particle":"","parse-names":false,"suffix":""},{"dropping-particle":"","family":"Delort","given":"Anne Marie","non-dropping-particle":"","parse-names":false,"suffix":""},{"dropping-particle":"","family":"Barbante","given":"Carlo","non-dropping-particle":"","parse-names":false,"suffix":""},{"dropping-particle":"","family":"Boutron","given":"Claude","non-dropping-particle":"","parse-names":false,"suffix":""},{"dropping-particle":"","family":"Ferrari","given":"Christophe","non-dropping-particle":"","parse-names":false,"suffix":""}],"container-title":"FEMS Microbiology Ecology","id":"ITEM-7","issue":"2","issued":{"date-parts":[["2007"]]},"page":"255-264","title":"Bacterial characterization of the snow cover at Spitzberg, Svalbard","type":"article-journal","volume":"59"},"uris":["http://www.mendeley.com/documents/?uuid=a01d82c9-ce2d-45d5-94c3-636f2ede751e"]}],"mendeley":{"formattedCitation":"(Amato et al., 2007; Carpenter, Lin, &amp; Capone, 2000; Amy Hodson et al., 2008; Andy Hodson, 2006; Takeuchi, 2013; Takeuchi &amp; Kohshima, 2004; Yoshimura, Kohshima, &amp; Ohtani, 1997)","plainTextFormattedCitation":"(Amato et al., 2007; Carpenter, Lin, &amp; Capone, 2000; Amy Hodson et al., 2008; Andy Hodson, 2006; Takeuchi, 2013; Takeuchi &amp; Kohshima, 2004; Yoshimura, Kohshima, &amp; Ohtani, 1997)","previouslyFormattedCitation":"(Amato et al., 2007; Carpenter, Lin, &amp; Capone, 2000; Amy Hodson et al., 2008; Andy Hodson, 2006; Takeuchi, 2013; Takeuchi &amp; Kohshima, 2004; Yoshimura, Kohshima, &amp; Ohtani, 1997)"},"properties":{"noteIndex":0},"schema":"https://github.com/citation-style-language/schema/raw/master/csl-citation.json"}</w:instrText>
      </w:r>
      <w:r w:rsidR="00013DBC" w:rsidRPr="00A55792">
        <w:rPr>
          <w:rFonts w:asciiTheme="minorHAnsi" w:hAnsiTheme="minorHAnsi"/>
        </w:rPr>
        <w:fldChar w:fldCharType="separate"/>
      </w:r>
      <w:r w:rsidR="00A55792" w:rsidRPr="00A55792">
        <w:rPr>
          <w:rFonts w:asciiTheme="minorHAnsi" w:hAnsiTheme="minorHAnsi"/>
          <w:noProof/>
        </w:rPr>
        <w:t>(Amato et al., 2007; Carpenter, Lin, &amp; Capone, 2000; Amy Hodson et al., 2008; Andy Hodson, 2006; Takeuchi, 2013; Takeuchi &amp; Kohshima, 2004; Yoshimura, Kohshima, &amp; Ohtani, 1997)</w:t>
      </w:r>
      <w:r w:rsidR="00013DBC" w:rsidRPr="00A55792">
        <w:rPr>
          <w:rFonts w:asciiTheme="minorHAnsi" w:hAnsiTheme="minorHAnsi"/>
        </w:rPr>
        <w:fldChar w:fldCharType="end"/>
      </w:r>
      <w:r w:rsidR="00DC2A24" w:rsidRPr="00A55792">
        <w:rPr>
          <w:rFonts w:asciiTheme="minorHAnsi" w:hAnsiTheme="minorHAnsi"/>
        </w:rPr>
        <w:t xml:space="preserve">. Few studies have examined microbial dynamics in </w:t>
      </w:r>
      <w:r w:rsidR="00DC2A24" w:rsidRPr="00A55792">
        <w:rPr>
          <w:rFonts w:asciiTheme="minorHAnsi" w:hAnsiTheme="minorHAnsi"/>
          <w:i/>
        </w:rPr>
        <w:t>clean snow</w:t>
      </w:r>
      <w:r w:rsidR="00DC2A24" w:rsidRPr="00A55792">
        <w:rPr>
          <w:rFonts w:asciiTheme="minorHAnsi" w:hAnsiTheme="minorHAnsi"/>
        </w:rPr>
        <w:t xml:space="preserve"> </w:t>
      </w:r>
      <w:r w:rsidR="00DC2A24" w:rsidRPr="00A55792">
        <w:rPr>
          <w:rFonts w:asciiTheme="minorHAnsi" w:hAnsiTheme="minorHAnsi"/>
        </w:rPr>
        <w:fldChar w:fldCharType="begin" w:fldLock="1"/>
      </w:r>
      <w:r w:rsidR="00CB3E07" w:rsidRPr="00A55792">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Structure","type":"article-journal"},"uris":["http://www.mendeley.com/documents/?uuid=6b7ea18b-dfca-4db7-8200-f2b84001b8e0"]}],"mendeley":{"formattedCitation":"(Brown &amp; Jumpponen, 2019)","plainTextFormattedCitation":"(Brown &amp; Jumpponen, 2019)","previouslyFormattedCitation":"(Brown &amp; Jumpponen, 2019)"},"properties":{"noteIndex":0},"schema":"https://github.com/citation-style-language/schema/raw/master/csl-citation.json"}</w:instrText>
      </w:r>
      <w:r w:rsidR="00DC2A24" w:rsidRPr="00A55792">
        <w:rPr>
          <w:rFonts w:asciiTheme="minorHAnsi" w:hAnsiTheme="minorHAnsi"/>
        </w:rPr>
        <w:fldChar w:fldCharType="separate"/>
      </w:r>
      <w:r w:rsidR="00CB3E07" w:rsidRPr="00A55792">
        <w:rPr>
          <w:rFonts w:asciiTheme="minorHAnsi" w:hAnsiTheme="minorHAnsi"/>
          <w:noProof/>
        </w:rPr>
        <w:t>(Brown &amp; Jumpponen, 2019)</w:t>
      </w:r>
      <w:r w:rsidR="00DC2A24" w:rsidRPr="00A55792">
        <w:rPr>
          <w:rFonts w:asciiTheme="minorHAnsi" w:hAnsiTheme="minorHAnsi"/>
        </w:rPr>
        <w:fldChar w:fldCharType="end"/>
      </w:r>
      <w:r w:rsidR="00DC2A24" w:rsidRPr="00A55792">
        <w:rPr>
          <w:rFonts w:asciiTheme="minorHAnsi" w:hAnsiTheme="minorHAnsi"/>
        </w:rPr>
        <w:t>.</w:t>
      </w:r>
      <w:r w:rsidR="00013DBC" w:rsidRPr="00A55792">
        <w:rPr>
          <w:rFonts w:asciiTheme="minorHAnsi" w:hAnsiTheme="minorHAnsi"/>
        </w:rPr>
        <w:t xml:space="preserve"> </w:t>
      </w:r>
      <w:r w:rsidR="00DC2A24" w:rsidRPr="00C70FA7">
        <w:rPr>
          <w:rFonts w:asciiTheme="minorHAnsi" w:hAnsiTheme="minorHAnsi"/>
          <w:i/>
        </w:rPr>
        <w:t>Dirty ice</w:t>
      </w:r>
      <w:r w:rsidR="00DC2A24" w:rsidRPr="00A55792">
        <w:rPr>
          <w:rFonts w:asciiTheme="minorHAnsi" w:hAnsiTheme="minorHAnsi"/>
        </w:rPr>
        <w:t xml:space="preserve"> habitats are</w:t>
      </w:r>
      <w:r w:rsidR="00013DBC" w:rsidRPr="00A55792">
        <w:rPr>
          <w:rFonts w:asciiTheme="minorHAnsi" w:hAnsiTheme="minorHAnsi"/>
        </w:rPr>
        <w:t xml:space="preserve"> dominated by cyanobacteria, </w:t>
      </w:r>
      <w:r w:rsidR="00DC2A24" w:rsidRPr="00A55792">
        <w:rPr>
          <w:rFonts w:asciiTheme="minorHAnsi" w:hAnsiTheme="minorHAnsi"/>
        </w:rPr>
        <w:t>algae</w:t>
      </w:r>
      <w:r w:rsidR="00013DBC" w:rsidRPr="00A55792">
        <w:rPr>
          <w:rFonts w:asciiTheme="minorHAnsi" w:hAnsiTheme="minorHAnsi"/>
        </w:rPr>
        <w:t xml:space="preserve"> </w:t>
      </w:r>
      <w:r w:rsidRPr="00A55792">
        <w:rPr>
          <w:rFonts w:asciiTheme="minorHAnsi" w:hAnsiTheme="minorHAnsi"/>
        </w:rPr>
        <w:fldChar w:fldCharType="begin" w:fldLock="1"/>
      </w:r>
      <w:r w:rsidR="00742BBC" w:rsidRPr="00A55792">
        <w:rPr>
          <w:rFonts w:asciiTheme="minorHAnsi" w:hAnsiTheme="minorHAnsi"/>
        </w:rPr>
        <w:instrText>ADDIN CSL_CITATION {"citationItems":[{"id":"ITEM-1","itemData":{"DOI":"10.1099/mgen.0.000159","ISSN":"20575858","PMID":"29547098","abstract":"The Arctic is being disproportionally affected by climate change compared with other geographic locations, and is currently experiencing unprecedented melt rates. The Greenland Ice Sheet (GrIS) can be regarded as the largest supraglacial ecosystem on Earth, and ice algae are the dominant primary producers on bare ice surfaces throughout the course of a melt season. Ice-algal-derived pigments cause a darkening of the ice surface, which in turn decreases albedo and increases melt rates. The important role of ice algae in changing melt rates has only recently been recognized, and we currently know little about their community compositions and functions. Here, we present the first analysis of ice algal communities across a 100 km transect on the GrIS by high-throughput sequencing and subsequent oligotyping of the most abundant taxa. Our data reveal an extremely low algal diversity with Ancylonema nordenskiöldii and a Mesotaenium species being by far the dominant taxa at all sites. We employed an oligotyping approach and revealed a hidden diversity not detectable by conventional clustering of operational taxonomic units and taxonomic classification. Oligotypes of the dominant taxa exhibit a site-specific distribution, which may be linked to differences in temperatures and subsequently the extent of the melting. Our results help to better understand the distribution patterns of ice algal communities that play a crucial role in the GrIS ecosystem.","author":[{"dropping-particle":"","family":"Lutz","given":"Stefanie","non-dropping-particle":"","parse-names":false,"suffix":""},{"dropping-particle":"","family":"McCutcheon","given":"Jenine","non-dropping-particle":"","parse-names":false,"suffix":""},{"dropping-particle":"","family":"McQuaid","given":"James B.","non-dropping-particle":"","parse-names":false,"suffix":""},{"dropping-particle":"","family":"Benning","given":"Liane G.","non-dropping-particle":"","parse-names":false,"suffix":""}],"container-title":"Microbial genomics","id":"ITEM-1","issue":"3","issued":{"date-parts":[["2018"]]},"page":"1-10","title":"The diversity of ice algal communities on the Greenland Ice Sheet as revealed by oligotyping","type":"article-journal","volume":"4"},"uris":["http://www.mendeley.com/documents/?uuid=ac4d9d42-4281-4419-8d06-e586de90a1b9"]}],"mendeley":{"formattedCitation":"(Lutz et al., 2018)","plainTextFormattedCitation":"(Lutz et al., 2018)","previouslyFormattedCitation":"(Lutz et al., 2018)"},"properties":{"noteIndex":0},"schema":"https://github.com/citation-style-language/schema/raw/master/csl-citation.json"}</w:instrText>
      </w:r>
      <w:r w:rsidRPr="00A55792">
        <w:rPr>
          <w:rFonts w:asciiTheme="minorHAnsi" w:hAnsiTheme="minorHAnsi"/>
        </w:rPr>
        <w:fldChar w:fldCharType="separate"/>
      </w:r>
      <w:r w:rsidR="00742BBC" w:rsidRPr="00A55792">
        <w:rPr>
          <w:rFonts w:asciiTheme="minorHAnsi" w:hAnsiTheme="minorHAnsi"/>
          <w:noProof/>
        </w:rPr>
        <w:t>(Lutz et al., 2018)</w:t>
      </w:r>
      <w:r w:rsidRPr="00A55792">
        <w:rPr>
          <w:rFonts w:asciiTheme="minorHAnsi" w:hAnsiTheme="minorHAnsi"/>
        </w:rPr>
        <w:fldChar w:fldCharType="end"/>
      </w:r>
      <w:r w:rsidRPr="00A55792">
        <w:rPr>
          <w:rFonts w:asciiTheme="minorHAnsi" w:hAnsiTheme="minorHAnsi"/>
        </w:rPr>
        <w:t xml:space="preserve"> </w:t>
      </w:r>
      <w:r w:rsidR="00013DBC" w:rsidRPr="00A55792">
        <w:rPr>
          <w:rFonts w:asciiTheme="minorHAnsi" w:hAnsiTheme="minorHAnsi"/>
        </w:rPr>
        <w:t>and heterotrophic bacteria</w:t>
      </w:r>
      <w:r w:rsidR="00DC2A24" w:rsidRPr="00A55792">
        <w:rPr>
          <w:rFonts w:asciiTheme="minorHAnsi" w:hAnsiTheme="minorHAnsi"/>
        </w:rPr>
        <w:t xml:space="preserve"> </w:t>
      </w:r>
      <w:r w:rsidR="00013DBC" w:rsidRPr="00A55792">
        <w:rPr>
          <w:rFonts w:asciiTheme="minorHAnsi" w:hAnsiTheme="minorHAnsi"/>
        </w:rPr>
        <w:fldChar w:fldCharType="begin" w:fldLock="1"/>
      </w:r>
      <w:r w:rsidR="00757ED5">
        <w:rPr>
          <w:rFonts w:asciiTheme="minorHAnsi"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svalbard","type":"article-journal","volume":"7"},"uris":["http://www.mendeley.com/documents/?uuid=09e80323-e7be-4228-a547-c7765fefa625"]},{"id":"ITEM-2","itemData":{"DOI":"10.1128/AEM.00946-09","ISSN":"00992240","PMID":"19801459","abstract":"The largest part of the Earth's microbial biomass is stored in cold environments, which represent almost untapped reservoirs of novel species, processes, and genes. In this study, the first metagenomic survey of the metabolic potential and phylogenetic diversity of a microbial assemblage present in glacial ice is presented. DNA was isolated from glacial ice of the Northern Schneeferner, Germany. Pyrosequencing of this DNA yielded 1,076,539 reads (239.7 Mbp). The phylogenetic composition of the prokaryotic community was assessed by evaluation of a pyrosequencing-derived data set and sequencing of 16S rRNA genes. The Proteobacteria (mainly Betaproteobacteria), Bacteroidetes, and Actinobacteria were the predominant phylogenetic groups. In addition, isolation of psychrophilic microorganisms was performed, and 13 different bacterial isolates were recovered. Analysis of the 16S rRNA gene sequences of the isolates revealed that all were affiliated to the predominant groups. As expected for microorganisms residing in a low-nutrient environment, a high metabolic versatility with respect to degradation of organic substrates was detected by analysis of the pyrosequencing-derived data set. The presence of autotrophic microorganisms was indicated by identification of genes typical for different ways of carbon fixation. In accordance with the results of the phylogenetic studies, in which mainly aerobic and facultative aerobic bacteria were detected, genes typical for central metabolism of aerobes were found. Nevertheless, the capability of growth under anaerobic conditions was indicated by genes involved in dissimilatory nitrate/nitrite reduction. Numerous characteristics for metabolic adaptations associated with a psychrophilic lifestyle, such as formation of cryoprotectants and maintenance of membrane fluidity by the incorporation of unsaturated fatty acids, were detected. Thus, analysis of the glacial metagenome provided insights into the microbial life in frozen habitats on Earth, thereby possibly shedding light onto microbial life in analogous extraterrestrial environments. Copyright © 2009, American Society for Microbiology. All Rights Reserved.","author":[{"dropping-particle":"","family":"Simon","given":"Carola","non-dropping-particle":"","parse-names":false,"suffix":""},{"dropping-particle":"","family":"Wiezer","given":"Arnim","non-dropping-particle":"","parse-names":false,"suffix":""},{"dropping-particle":"","family":"Strittmatter","given":"Axel W.","non-dropping-particle":"","parse-names":false,"suffix":""},{"dropping-particle":"","family":"Daniel","given":"Rolf","non-dropping-particle":"","parse-names":false,"suffix":""}],"container-title":"Applied and Environmental Microbiology","id":"ITEM-2","issue":"23","issued":{"date-parts":[["2009"]]},"page":"7519-7526","title":"Phylogenetic diversity and metabolic potential revealed in a glacier ice metagenome","type":"article-journal","volume":"75"},"uris":["http://www.mendeley.com/documents/?uuid=4c8269c3-1fa0-4f62-8409-b78300fb8815"]}],"mendeley":{"formattedCitation":"(Simon, Wiezer, Strittmatter, &amp; Daniel, 2009; Takeuchi et al., 2019)","plainTextFormattedCitation":"(Simon, Wiezer, Strittmatter, &amp; Daniel, 2009; Takeuchi et al., 2019)","previouslyFormattedCitation":"(Simon, Wiezer, Strittmatter, &amp; Daniel, 2009; Takeuchi et al., 2019)"},"properties":{"noteIndex":0},"schema":"https://github.com/citation-style-language/schema/raw/master/csl-citation.json"}</w:instrText>
      </w:r>
      <w:r w:rsidR="00013DBC" w:rsidRPr="00A55792">
        <w:rPr>
          <w:rFonts w:asciiTheme="minorHAnsi" w:hAnsiTheme="minorHAnsi"/>
        </w:rPr>
        <w:fldChar w:fldCharType="separate"/>
      </w:r>
      <w:r w:rsidR="00A55792" w:rsidRPr="00A55792">
        <w:rPr>
          <w:rFonts w:asciiTheme="minorHAnsi" w:hAnsiTheme="minorHAnsi"/>
          <w:noProof/>
        </w:rPr>
        <w:t>(Simon, Wiezer, Strittmatter, &amp; Daniel, 2009; Takeuchi et al., 2019)</w:t>
      </w:r>
      <w:r w:rsidR="00013DBC" w:rsidRPr="00A55792">
        <w:rPr>
          <w:rFonts w:asciiTheme="minorHAnsi" w:hAnsiTheme="minorHAnsi"/>
        </w:rPr>
        <w:fldChar w:fldCharType="end"/>
      </w:r>
      <w:r w:rsidR="00DC2A24" w:rsidRPr="00A55792">
        <w:rPr>
          <w:rFonts w:asciiTheme="minorHAnsi" w:hAnsiTheme="minorHAnsi"/>
        </w:rPr>
        <w:t>.</w:t>
      </w:r>
    </w:p>
    <w:p w14:paraId="63059A2C" w14:textId="77777777" w:rsidR="00DC2A24" w:rsidRPr="00A55792" w:rsidRDefault="00DC2A24" w:rsidP="00DC2A24">
      <w:pPr>
        <w:rPr>
          <w:rFonts w:asciiTheme="minorHAnsi" w:hAnsiTheme="minorHAnsi"/>
        </w:rPr>
      </w:pPr>
    </w:p>
    <w:p w14:paraId="68F873EE" w14:textId="1F4B36C3" w:rsidR="00DC2A24" w:rsidRPr="00A55792" w:rsidRDefault="00DC2A24" w:rsidP="00DC2A24">
      <w:pPr>
        <w:pStyle w:val="Heading3"/>
        <w:rPr>
          <w:rFonts w:asciiTheme="minorHAnsi" w:hAnsiTheme="minorHAnsi"/>
        </w:rPr>
      </w:pPr>
      <w:bookmarkStart w:id="19" w:name="_Toc64021946"/>
      <w:r w:rsidRPr="00A55792">
        <w:rPr>
          <w:rFonts w:asciiTheme="minorHAnsi" w:hAnsiTheme="minorHAnsi"/>
        </w:rPr>
        <w:t>Physiology</w:t>
      </w:r>
      <w:bookmarkEnd w:id="19"/>
    </w:p>
    <w:p w14:paraId="1E846B86" w14:textId="77777777" w:rsidR="00DC2A24" w:rsidRPr="00A55792" w:rsidRDefault="00DC2A24" w:rsidP="00DC2A24">
      <w:pPr>
        <w:rPr>
          <w:rFonts w:asciiTheme="minorHAnsi" w:hAnsiTheme="minorHAnsi"/>
        </w:rPr>
      </w:pPr>
    </w:p>
    <w:p w14:paraId="591DA308" w14:textId="3B54831A" w:rsidR="00DC2A24" w:rsidRPr="00A55792" w:rsidRDefault="00DC2A24" w:rsidP="00DC2A24">
      <w:pPr>
        <w:rPr>
          <w:rFonts w:asciiTheme="minorHAnsi" w:hAnsiTheme="minorHAnsi"/>
        </w:rPr>
      </w:pPr>
      <w:r w:rsidRPr="00A55792">
        <w:rPr>
          <w:rFonts w:asciiTheme="minorHAnsi" w:hAnsiTheme="minorHAnsi"/>
        </w:rPr>
        <w:t xml:space="preserve">Glacial snow and ice microbial communities exhibit a range of physiological adaptations to extreme conditions including cold-active enzymes, freeze-thaw resistance and dark pigment as protection against UV radiation </w:t>
      </w:r>
      <w:r w:rsidRPr="00A55792">
        <w:rPr>
          <w:rFonts w:asciiTheme="minorHAnsi" w:hAnsiTheme="minorHAnsi"/>
        </w:rPr>
        <w:fldChar w:fldCharType="begin" w:fldLock="1"/>
      </w:r>
      <w:r w:rsidRPr="00A55792">
        <w:rPr>
          <w:rFonts w:asciiTheme="minorHAnsi" w:hAnsiTheme="minorHAnsi"/>
        </w:rPr>
        <w:instrText>ADDIN CSL_CITATION {"citationItems":[{"id":"ITEM-1","itemData":{"DOI":"10.1002/(sici)1099-1085(199910)13:14/15&lt;2135::aid-hyp862&gt;3.0.co;2-y","ISSN":"08856087","abstract":"The general role of snow in the ecology of snow-covered systems is presented. A brief review on the interactions between snow and climate, and between snow and microorganisms, vegetation and animals is followed by a discussion on some of the processes which mediate nutrient cycling when snow lies on the ground. The influence of snow on nutrient cycling and its importance in the overall biological productivity of snow-covered eco-systems is illustrated by the study of the dynamics of nitrogen (N). The topics include the assimilation of N by algae within snow cover, the gaseous emissions of CO2 and N2O from soil under snow cover and the hydrologic export of N during snowmelt.","author":[{"dropping-particle":"","family":"Jones","given":"H. G.","non-dropping-particle":"","parse-names":false,"suffix":""}],"container-title":"Hydrological Processes","id":"ITEM-1","issue":"14-15","issued":{"date-parts":[["1999"]]},"page":"2135-2147","title":"The ecology of snow-covered systems: A brief overview of nutrient cycling and life in the cold","type":"article-journal","volume":"13"},"uris":["http://www.mendeley.com/documents/?uuid=4f8e67dd-e634-4cc1-9662-0799c09a6e4b"]}],"mendeley":{"formattedCitation":"(H. G. Jones, 1999)","plainTextFormattedCitation":"(H. G. Jones, 1999)","previouslyFormattedCitation":"(H. G. Jones, 1999)"},"properties":{"noteIndex":0},"schema":"https://github.com/citation-style-language/schema/raw/master/csl-citation.json"}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(H. G. Jones, 1999)</w:t>
      </w:r>
      <w:r w:rsidRPr="00A55792">
        <w:rPr>
          <w:rFonts w:asciiTheme="minorHAnsi" w:hAnsiTheme="minorHAnsi"/>
        </w:rPr>
        <w:fldChar w:fldCharType="end"/>
      </w:r>
      <w:r w:rsidRPr="00A55792">
        <w:rPr>
          <w:rFonts w:asciiTheme="minorHAnsi" w:hAnsiTheme="minorHAnsi"/>
        </w:rPr>
        <w:t xml:space="preserve">. Pigmented algae on bare ice reduces glacier albedo and enhances melting </w:t>
      </w:r>
      <w:r w:rsidR="003A5E5D" w:rsidRPr="00A55792">
        <w:rPr>
          <w:rFonts w:asciiTheme="minorHAnsi" w:hAnsiTheme="minorHAnsi"/>
        </w:rPr>
        <w:fldChar w:fldCharType="begin" w:fldLock="1"/>
      </w:r>
      <w:r w:rsidR="006232BA" w:rsidRPr="00A55792">
        <w:rPr>
          <w:rFonts w:asciiTheme="minorHAnsi" w:hAnsiTheme="minorHAnsi"/>
        </w:rPr>
        <w:instrText>ADDIN CSL_CITATION {"citationItems":[{"id":"ITEM-1","itemData":{"DOI":"10.1038/s41598-020-61762-0","ISSN":"20452322","PMID":"32179790","abstract":"The melting of glaciers and ice sheets is nowadays considered a symbol of climate change. Many complex mechanisms are involved in the melting of ice, and, among these processes, surface darkening due to organic material on bare ice has recently received attention from the scientific community. The presence of microbes on glaciers has been shown to decrease the albedo of ice and promote melting. Despite several studies from the Himalaya, Greenland, Andes, and Alaska, no quantitative studies have yet been conducted in the European Alps. In this paper, we made use of DNA sequencing, microscopy and field spectroscopy to describe the nature of glacier algae found at a glacier (Vadret da Morteratsch) of the European Alps and to evaluate their effect on the ice-albedo feedback. Among different algal species identified in the samples, we found a remarkable abundance of Ancylonema nordenskioeldii, a species that has never previously been quantitatively documented in the Alps and that dominates algal blooms on the Greenland Ice Sheet. Our results show that, at the end of the ablation season, the concentration of Ancylonema nordenskioeldii on the glacier surface is higher than that of other algal species (i.e. Mesotaenium berggrenii). Using field spectroscopy data, we identified a significant correlation between a reflectance ratio (750 nm/650 nm) and the algae concentration. This reflectance ratio could be useful for future mapping of glacier algae from remote sensing data exploiting band 6 (740 nm) and band 4 (665 nm) of the MultiSpectral Instrument (MSI) on board Sentinel-2 satellite. Here we show that the biological darkening of glaciers (i.e. the bioalbedo feedback) is also occurring in the European Alps, and thus it is a global process that must be taken into account when considering the positive feedback mechanisms related to glacier melting.","author":[{"dropping-particle":"","family":"Mauro","given":"B.","non-dropping-particle":"Di","parse-names":false,"suffix":""},{"dropping-particle":"","family":"Garzonio","given":"R.","non-dropping-particle":"","parse-names":false,"suffix":""},{"dropping-particle":"","family":"Baccolo","given":"G.","non-dropping-particle":"","parse-names":false,"suffix":""},{"dropping-particle":"","family":"Franzetti","given":"A.","non-dropping-particle":"","parse-names":false,"suffix":""},{"dropping-particle":"","family":"Pittino","given":"F.","non-dropping-particle":"","parse-names":false,"suffix":""},{"dropping-particle":"","family":"Leoni","given":"B.","non-dropping-particle":"","parse-names":false,"suffix":""},{"dropping-particle":"","family":"Remias","given":"D.","non-dropping-particle":"","parse-names":false,"suffix":""},{"dropping-particle":"","family":"Colombo","given":"R.","non-dropping-particle":"","parse-names":false,"suffix":""},{"dropping-particle":"","family":"Rossini","given":"M.","non-dropping-particle":"","parse-names":false,"suffix":""}],"container-title":"Scientific Reports","id":"ITEM-1","issue":"1","issued":{"date-parts":[["2020"]]},"page":"1-9","publisher":"Springer US","title":"Glacier algae foster ice-albedo feedback in the European Alps","type":"article-journal","volume":"10"},"uris":["http://www.mendeley.com/documents/?uuid=641419fc-083a-41cf-8fd0-f92bff9a3e8c"]},{"id":"ITEM-2","itemData":{"DOI":"10.5194/tc-14-309-2020","ISSN":"19940424","abstract":"Melting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-2","issue":"1","issued":{"date-parts":[["2020"]]},"page":"309-330","title":"Glacier algae accelerate melt rates on the south-western Greenland Ice Sheet","type":"article-journal","volume":"14"},"uris":["http://www.mendeley.com/documents/?uuid=5425db66-c188-4701-ad70-dc013163ffde"]},{"id":"ITEM-3","itemData":{"DOI":"10.1038/ismej.2012.107","ISSN":"17517362","PMID":"23018772","abstract":"Darkening of parts of the Greenland ice sheet surface during the summer months leads to reduced albedo and increased melting. Here we show that heavily pigmented, actively photosynthesising microalgae and cyanobacteria are present on the bare ice. We demonstrate the widespread abundance of green algae in the Zygnematophyceae on the ice sheet surface in Southwest Greenland. Photophysiological measurements (variable chlorophyll fluorescence) indicate that the ice algae likely use screening mechanisms to downregulate photosynthesis when exposed to high intensities of visible and ultraviolet radiation, rather than non-photochemical quenching or cell movement. Using imaging microspectrophotometry, we demonstrate that intact cells and filaments absorb light with characteristic spectral profiles across ultraviolet and visible wavelengths, whereas inorganic dust particles typical for these areas display little absorption. Our results indicate that the phototrophic community growing directly on the bare ice, through their photophysiology, most likely have an important role in changing albedo, and subsequently may impact melt rates on the ice sheet. © 2012 International Society for Microbial Ecology All rights reserved.","author":[{"dropping-particle":"","family":"Yallop","given":"Marian L.","non-dropping-particle":"","parse-names":false,"suffix":""},{"dropping-particle":"","family":"Anesio","given":"Alexandre M.","non-dropping-particle":"","parse-names":false,"suffix":""},{"dropping-particle":"","family":"Perkins","given":"Rupert G.","non-dropping-particle":"","parse-names":false,"suffix":""},{"dropping-particle":"","family":"Cook","given":"Joseph","non-dropping-particle":"","parse-names":false,"suffix":""},{"dropping-particle":"","family":"Telling","given":"Jon","non-dropping-particle":"","parse-names":false,"suffix":""},{"dropping-particle":"","family":"Fagan","given":"Daniel","non-dropping-particle":"","parse-names":false,"suffix":""},{"dropping-particle":"","family":"MacFarlane","given":"James","non-dropping-particle":"","parse-names":false,"suffix":""},{"dropping-particle":"","family":"Stibal","given":"Marek","non-dropping-particle":"","parse-names":false,"suffix":""},{"dropping-particle":"","family":"Barker","given":"Gary","non-dropping-particle":"","parse-names":false,"suffix":""},{"dropping-particle":"","family":"Bellas","given":"Chris","non-dropping-particle":"","parse-names":false,"suffix":""},{"dropping-particle":"","family":"Hodson","given":"Andy","non-dropping-particle":"","parse-names":false,"suffix":""},{"dropping-particle":"","family":"Tranter","given":"Martyn","non-dropping-particle":"","parse-names":false,"suffix":""},{"dropping-particle":"","family":"Wadham","given":"Jemma","non-dropping-particle":"","parse-names":false,"suffix":""},{"dropping-particle":"","family":"Roberts","given":"Nicholas W.","non-dropping-particle":"","parse-names":false,"suffix":""}],"container-title":"ISME Journal","id":"ITEM-3","issue":"12","issued":{"date-parts":[["2012"]]},"page":"2302-2313","publisher":"Nature Publishing Group","title":"Photophysiology and albedo-changing potential of the ice algal community on the surface of the Greenland ice sheet","type":"article-journal","volume":"6"},"uris":["http://www.mendeley.com/documents/?uuid=a7368d07-eb7d-415d-bea4-b0c3695c0a9e"]},{"id":"ITEM-4","itemData":{"DOI":"10.1099/mgen.0.000159","ISSN":"20575858","PMID":"29547098","abstract":"The Arctic is being disproportionally affected by climate change compared with other geographic locations, and is currently experiencing unprecedented melt rates. The Greenland Ice Sheet (GrIS) can be regarded as the largest supraglacial ecosystem on Earth, and ice algae are the dominant primary producers on bare ice surfaces throughout the course of a melt season. Ice-algal-derived pigments cause a darkening of the ice surface, which in turn decreases albedo and increases melt rates. The important role of ice algae in changing melt rates has only recently been recognized, and we currently know little about their community compositions and functions. Here, we present the first analysis of ice algal communities across a 100 km transect on the GrIS by high-throughput sequencing and subsequent oligotyping of the most abundant taxa. Our data reveal an extremely low algal diversity with Ancylonema nordenskiöldii and a Mesotaenium species being by far the dominant taxa at all sites. We employed an oligotyping approach and revealed a hidden diversity not detectable by conventional clustering of operational taxonomic units and taxonomic classification. Oligotypes of the dominant taxa exhibit a site-specific distribution, which may be linked to differences in temperatures and subsequently the extent of the melting. Our results help to better understand the distribution patterns of ice algal communities that play a crucial role in the GrIS ecosystem.","author":[{"dropping-particle":"","family":"Lutz","given":"Stefanie","non-dropping-particle":"","parse-names":false,"suffix":""},{"dropping-particle":"","family":"McCutcheon","given":"Jenine","non-dropping-particle":"","parse-names":false,"suffix":""},{"dropping-particle":"","family":"McQuaid","given":"James B.","non-dropping-particle":"","parse-names":false,"suffix":""},{"dropping-particle":"","family":"Benning","given":"Liane G.","non-dropping-particle":"","parse-names":false,"suffix":""}],"container-title":"Microbial genomics","id":"ITEM-4","issue":"3","issued":{"date-parts":[["2018"]]},"page":"1-10","title":"The diversity of ice algal communities on the Greenland Ice Sheet as revealed by oligotyping","type":"article-journal","volume":"4"},"uris":["http://www.mendeley.com/documents/?uuid=ac4d9d42-4281-4419-8d06-e586de90a1b9"]}],"mendeley":{"formattedCitation":"(Joseph M. Cook et al., 2020; B. Di Mauro et al., 2020; Lutz et al., 2018; Yallop et al., 2012)","plainTextFormattedCitation":"(Joseph M. Cook et al., 2020; B. Di Mauro et al., 2020; Lutz et al., 2018; Yallop et al., 2012)","previouslyFormattedCitation":"(Joseph M. Cook et al., 2020; B. Di Mauro et al., 2020; Lutz et al., 2018; Yallop et al., 2012)"},"properties":{"noteIndex":0},"schema":"https://github.com/citation-style-language/schema/raw/master/csl-citation.json"}</w:instrText>
      </w:r>
      <w:r w:rsidR="003A5E5D" w:rsidRPr="00A55792">
        <w:rPr>
          <w:rFonts w:asciiTheme="minorHAnsi" w:hAnsiTheme="minorHAnsi"/>
        </w:rPr>
        <w:fldChar w:fldCharType="separate"/>
      </w:r>
      <w:r w:rsidR="003A5E5D" w:rsidRPr="00A55792">
        <w:rPr>
          <w:rFonts w:asciiTheme="minorHAnsi" w:hAnsiTheme="minorHAnsi"/>
          <w:noProof/>
        </w:rPr>
        <w:t>(Joseph M. Cook et al., 2020; B. Di Mauro et al., 2020; Lutz et al., 2018; Yallop et al., 2012)</w:t>
      </w:r>
      <w:r w:rsidR="003A5E5D" w:rsidRPr="00A55792">
        <w:rPr>
          <w:rFonts w:asciiTheme="minorHAnsi" w:hAnsiTheme="minorHAnsi"/>
        </w:rPr>
        <w:fldChar w:fldCharType="end"/>
      </w:r>
      <w:r w:rsidRPr="00A55792">
        <w:rPr>
          <w:rFonts w:asciiTheme="minorHAnsi" w:hAnsiTheme="minorHAnsi"/>
        </w:rPr>
        <w:t xml:space="preserve">. This is particularly significant as climate change will induce more snow-free bare-ice for algal colonization, as well as a longer growth season </w:t>
      </w:r>
      <w:r w:rsidRPr="00A55792">
        <w:rPr>
          <w:rFonts w:asciiTheme="minorHAnsi" w:hAnsiTheme="minorHAnsi"/>
        </w:rPr>
        <w:fldChar w:fldCharType="begin" w:fldLock="1"/>
      </w:r>
      <w:r w:rsidRPr="00A55792">
        <w:rPr>
          <w:rFonts w:asciiTheme="minorHAnsi" w:hAnsiTheme="minorHAnsi"/>
        </w:rPr>
        <w:instrText>ADDIN CSL_CITATION {"citationItems":[{"id":"ITEM-1","itemData":{"DOI":"10.5194/tc-14-309-2020","ISSN":"19940424","abstract":"Melting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-1","issue":"1","issued":{"date-parts":[["2020"]]},"page":"309-330","title":"Glacier algae accelerate melt rates on the south-western Greenland Ice Sheet","type":"article-journal","volume":"14"},"uris":["http://www.mendeley.com/documents/?uuid=5425db66-c188-4701-ad70-dc013163ffde"]}],"mendeley":{"formattedCitation":"(Joseph M. Cook et al., 2020)","plainTextFormattedCitation":"(Joseph M. Cook et al., 2020)","previouslyFormattedCitation":"(Joseph M. Cook et al.,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(Joseph M. Cook et al., 2020)</w:t>
      </w:r>
      <w:r w:rsidRPr="00A55792">
        <w:rPr>
          <w:rFonts w:asciiTheme="minorHAnsi" w:hAnsiTheme="minorHAnsi"/>
        </w:rPr>
        <w:fldChar w:fldCharType="end"/>
      </w:r>
      <w:r w:rsidRPr="00A55792">
        <w:rPr>
          <w:rFonts w:asciiTheme="minorHAnsi" w:hAnsiTheme="minorHAnsi"/>
        </w:rPr>
        <w:t>.</w:t>
      </w:r>
    </w:p>
    <w:p w14:paraId="61046250" w14:textId="77777777" w:rsidR="00DC2A24" w:rsidRPr="00A55792" w:rsidRDefault="00DC2A24" w:rsidP="00DC2A24">
      <w:pPr>
        <w:rPr>
          <w:rFonts w:asciiTheme="minorHAnsi" w:hAnsiTheme="minorHAnsi"/>
        </w:rPr>
      </w:pPr>
    </w:p>
    <w:p w14:paraId="003C934C" w14:textId="43C46B6B" w:rsidR="00DC2A24" w:rsidRPr="00A55792" w:rsidRDefault="00DC2A24" w:rsidP="00DC2A24">
      <w:pPr>
        <w:pStyle w:val="Heading3"/>
        <w:rPr>
          <w:rFonts w:asciiTheme="minorHAnsi" w:hAnsiTheme="minorHAnsi"/>
        </w:rPr>
      </w:pPr>
      <w:bookmarkStart w:id="20" w:name="_Toc64021947"/>
      <w:r w:rsidRPr="00A55792">
        <w:rPr>
          <w:rFonts w:asciiTheme="minorHAnsi" w:hAnsiTheme="minorHAnsi"/>
        </w:rPr>
        <w:t>Biogeochemistry</w:t>
      </w:r>
      <w:bookmarkEnd w:id="20"/>
      <w:r w:rsidRPr="00A55792">
        <w:rPr>
          <w:rFonts w:asciiTheme="minorHAnsi" w:hAnsiTheme="minorHAnsi"/>
        </w:rPr>
        <w:t xml:space="preserve"> </w:t>
      </w:r>
    </w:p>
    <w:p w14:paraId="2EEB843B" w14:textId="77777777" w:rsidR="00DC2A24" w:rsidRPr="00A55792" w:rsidRDefault="00DC2A24" w:rsidP="00DC2A24">
      <w:pPr>
        <w:rPr>
          <w:rFonts w:asciiTheme="minorHAnsi" w:hAnsiTheme="minorHAnsi"/>
        </w:rPr>
      </w:pPr>
    </w:p>
    <w:p w14:paraId="1C3C9910" w14:textId="27F75089" w:rsidR="00DC2A24" w:rsidRPr="00A55792" w:rsidRDefault="00DC2A24" w:rsidP="00DC2A24">
      <w:pPr>
        <w:rPr>
          <w:rFonts w:asciiTheme="minorHAnsi" w:hAnsiTheme="minorHAnsi"/>
        </w:rPr>
      </w:pPr>
      <w:r w:rsidRPr="00A55792">
        <w:rPr>
          <w:rFonts w:asciiTheme="minorHAnsi" w:hAnsiTheme="minorHAnsi"/>
        </w:rPr>
        <w:t xml:space="preserve">Snow and ice algae dominate primary production at the onset of the melt season and play an important role in nutrient and </w:t>
      </w:r>
      <w:r w:rsidR="00F8259D">
        <w:rPr>
          <w:rFonts w:asciiTheme="minorHAnsi" w:hAnsiTheme="minorHAnsi"/>
        </w:rPr>
        <w:t>C</w:t>
      </w:r>
      <w:r w:rsidRPr="00A55792">
        <w:rPr>
          <w:rFonts w:asciiTheme="minorHAnsi" w:hAnsiTheme="minorHAnsi"/>
        </w:rPr>
        <w:t xml:space="preserve"> delivery to cryoconite systems </w:t>
      </w:r>
      <w:r w:rsidRPr="00A55792">
        <w:rPr>
          <w:rFonts w:asciiTheme="minorHAnsi" w:hAnsiTheme="minorHAnsi"/>
        </w:rPr>
        <w:fldChar w:fldCharType="begin" w:fldLock="1"/>
      </w:r>
      <w:r w:rsidRPr="00A55792">
        <w:rPr>
          <w:rFonts w:asciiTheme="minorHAnsi" w:hAnsiTheme="minorHAnsi"/>
        </w:rPr>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et al., 2014)","plainTextFormattedCitation":"(Lutz et al., 2014)","previouslyFormattedCitation":"(Lutz et al., 2014)"},"properties":{"noteIndex":0},"schema":"https://github.com/citation-style-language/schema/raw/master/csl-citation.json"}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(Lutz et al., 2014)</w:t>
      </w:r>
      <w:r w:rsidRPr="00A55792">
        <w:rPr>
          <w:rFonts w:asciiTheme="minorHAnsi" w:hAnsiTheme="minorHAnsi"/>
        </w:rPr>
        <w:fldChar w:fldCharType="end"/>
      </w:r>
      <w:r w:rsidRPr="00A55792">
        <w:rPr>
          <w:rFonts w:asciiTheme="minorHAnsi" w:hAnsiTheme="minorHAnsi"/>
        </w:rPr>
        <w:t>. Snowpack productivity is influenced by local nutrient inputs, p</w:t>
      </w:r>
      <w:r w:rsidR="00013DBC" w:rsidRPr="00A55792">
        <w:rPr>
          <w:rFonts w:asciiTheme="minorHAnsi" w:hAnsiTheme="minorHAnsi"/>
        </w:rPr>
        <w:t xml:space="preserve">articularly </w:t>
      </w:r>
      <w:proofErr w:type="spellStart"/>
      <w:r w:rsidR="00013DBC" w:rsidRPr="00A55792">
        <w:rPr>
          <w:rFonts w:asciiTheme="minorHAnsi" w:hAnsiTheme="minorHAnsi"/>
        </w:rPr>
        <w:t>biolimiting</w:t>
      </w:r>
      <w:proofErr w:type="spellEnd"/>
      <w:r w:rsidR="00013DBC" w:rsidRPr="00A55792">
        <w:rPr>
          <w:rFonts w:asciiTheme="minorHAnsi" w:hAnsiTheme="minorHAnsi"/>
        </w:rPr>
        <w:t xml:space="preserve"> N </w:t>
      </w:r>
      <w:r w:rsidRPr="00A55792">
        <w:rPr>
          <w:rFonts w:asciiTheme="minorHAnsi" w:hAnsiTheme="minorHAnsi"/>
        </w:rPr>
        <w:fldChar w:fldCharType="begin" w:fldLock="1"/>
      </w:r>
      <w:r w:rsidRPr="00A55792">
        <w:rPr>
          <w:rFonts w:asciiTheme="minorHAnsi" w:hAnsiTheme="minorHAnsi"/>
        </w:rPr>
        <w:instrText>ADDIN CSL_CITATION {"citationItems":[{"id":"ITEM-1","itemData":{"DOI":"10.1029/2005WR004311","ISSN":"00431397","abstract":"Solute mass balance, hydrochemical data, and hydrological process data are used to present the first detailed account of catchment biogeochemistry in an Antarctic melt season. The study was undertaken in a small glacial catchment in the maritime Antarctic (Signy Island, South Orkney Islands), where extreme ecosystem changes have been observed at the ice margin. Here melting caused a snowpack solute elution phase characterized by the production of extremely concentrated solutions just centimeters from the snow surface. These were equivalent to 2% marine water and dominated by sea-salt aerosol. Nutrients were also present but were rapidly sequestered in snowpack and ice marginal environments. Thus the decoupling of nutrient dynamics from other snowpack solutes seems to occur almost immediately after melt and testifies to the presence of a glacial ecosystem. Although significant, the estimated rates of nutrient uptake were low (0.025 gNH4-N/m2/yr and 0.0011 gPO4-P/m2/yr, equivalent to 66 and 74% of total annual atmospheric inputs) and, in the case of NH4+, 2-3 orders of magnitude lower than those reported for temperate snowpacks. However, the data also demonstrated significant NO3 production (0.030 gNO 3-N/m2/yr or 3 times total atmospheric inputs) that appears to be associated with zones of high rock-water contact at the ice margin. After the early snowpack elution phase, nutrient cycling was also greatly influenced by inputs from penguin and seal excreta. Thus local marine ecosystems enhance the nutrient content of meltwaters and fertilize the glacial, terrestrial, and aquatic ecosystems that are responding to climate change in the maritime Antarctic. Copyright 2006 by the American Geophysical Union.","author":[{"dropping-particle":"","family":"Hodson","given":"Andy","non-dropping-particle":"","parse-names":false,"suffix":""}],"container-title":"Water Resources Research","id":"ITEM-1","issue":"11","issued":{"date-parts":[["2006"]]},"title":"Biogeochemistry of snowmelt in an Antarctic glacial ecosystem","type":"article-journal","volume":"42"},"uris":["http://www.mendeley.com/documents/?uuid=ea2cc460-4409-452f-b2a5-8a3497a9762b"]}],"mendeley":{"formattedCitation":"(Andy Hodson, 2006)","plainTextFormattedCitation":"(Andy Hodson, 2006)","previouslyFormattedCitation":"(Andy Hodson, 2006)"},"properties":{"noteIndex":0},"schema":"https://github.com/citation-style-language/schema/raw/master/csl-citation.json"}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(Andy Hodson, 2006)</w:t>
      </w:r>
      <w:r w:rsidRPr="00A55792">
        <w:rPr>
          <w:rFonts w:asciiTheme="minorHAnsi" w:hAnsiTheme="minorHAnsi"/>
        </w:rPr>
        <w:fldChar w:fldCharType="end"/>
      </w:r>
      <w:r w:rsidRPr="00A55792">
        <w:rPr>
          <w:rFonts w:asciiTheme="minorHAnsi" w:hAnsiTheme="minorHAnsi"/>
        </w:rPr>
        <w:t xml:space="preserve">. Glacier ice communities exhibit high metabolic diversity, with genes for a </w:t>
      </w:r>
      <w:r w:rsidRPr="00A55792">
        <w:rPr>
          <w:rFonts w:asciiTheme="minorHAnsi" w:hAnsiTheme="minorHAnsi"/>
        </w:rPr>
        <w:lastRenderedPageBreak/>
        <w:t xml:space="preserve">variety of </w:t>
      </w:r>
      <w:r w:rsidR="00013DBC" w:rsidRPr="00A55792">
        <w:rPr>
          <w:rFonts w:asciiTheme="minorHAnsi" w:hAnsiTheme="minorHAnsi"/>
        </w:rPr>
        <w:t>C</w:t>
      </w:r>
      <w:r w:rsidRPr="00A55792">
        <w:rPr>
          <w:rFonts w:asciiTheme="minorHAnsi" w:hAnsiTheme="minorHAnsi"/>
        </w:rPr>
        <w:t xml:space="preserve"> fixation pathways and dissimilatory </w:t>
      </w:r>
      <w:r w:rsidR="00F8259D">
        <w:rPr>
          <w:rFonts w:asciiTheme="minorHAnsi" w:hAnsiTheme="minorHAnsi"/>
        </w:rPr>
        <w:t>NO</w:t>
      </w:r>
      <w:r w:rsidR="00F8259D" w:rsidRPr="00F8259D">
        <w:rPr>
          <w:rFonts w:asciiTheme="minorHAnsi" w:hAnsiTheme="minorHAnsi"/>
          <w:vertAlign w:val="subscript"/>
        </w:rPr>
        <w:t>3</w:t>
      </w:r>
      <w:r w:rsidR="00F8259D" w:rsidRPr="00F8259D">
        <w:rPr>
          <w:rFonts w:asciiTheme="minorHAnsi" w:hAnsiTheme="minorHAnsi"/>
          <w:vertAlign w:val="superscript"/>
        </w:rPr>
        <w:t>-</w:t>
      </w:r>
      <w:r w:rsidRPr="00A55792">
        <w:rPr>
          <w:rFonts w:asciiTheme="minorHAnsi" w:hAnsiTheme="minorHAnsi"/>
        </w:rPr>
        <w:t xml:space="preserve"> and </w:t>
      </w:r>
      <w:r w:rsidR="00F8259D">
        <w:rPr>
          <w:rFonts w:asciiTheme="minorHAnsi" w:hAnsiTheme="minorHAnsi"/>
        </w:rPr>
        <w:t>NO</w:t>
      </w:r>
      <w:r w:rsidR="00F8259D" w:rsidRPr="00F8259D">
        <w:rPr>
          <w:rFonts w:asciiTheme="minorHAnsi" w:hAnsiTheme="minorHAnsi"/>
          <w:vertAlign w:val="subscript"/>
        </w:rPr>
        <w:t>2</w:t>
      </w:r>
      <w:r w:rsidR="00F8259D" w:rsidRPr="00F8259D">
        <w:rPr>
          <w:rFonts w:asciiTheme="minorHAnsi" w:hAnsiTheme="minorHAnsi"/>
          <w:vertAlign w:val="superscript"/>
        </w:rPr>
        <w:t>-</w:t>
      </w:r>
      <w:r w:rsidRPr="00A55792">
        <w:rPr>
          <w:rFonts w:asciiTheme="minorHAnsi" w:hAnsiTheme="minorHAnsi"/>
        </w:rPr>
        <w:t xml:space="preserve"> reduction </w:t>
      </w:r>
      <w:r w:rsidRPr="00A55792">
        <w:rPr>
          <w:rFonts w:asciiTheme="minorHAnsi" w:hAnsiTheme="minorHAnsi"/>
        </w:rPr>
        <w:fldChar w:fldCharType="begin" w:fldLock="1"/>
      </w:r>
      <w:r w:rsidRPr="00A55792">
        <w:rPr>
          <w:rFonts w:asciiTheme="minorHAnsi" w:hAnsiTheme="minorHAnsi"/>
        </w:rPr>
        <w:instrText>ADDIN CSL_CITATION {"citationItems":[{"id":"ITEM-1","itemData":{"DOI":"10.1128/AEM.00946-09","ISSN":"00992240","PMID":"19801459","abstract":"The largest part of the Earth's microbial biomass is stored in cold environments, which represent almost untapped reservoirs of novel species, processes, and genes. In this study, the first metagenomic survey of the metabolic potential and phylogenetic diversity of a microbial assemblage present in glacial ice is presented. DNA was isolated from glacial ice of the Northern Schneeferner, Germany. Pyrosequencing of this DNA yielded 1,076,539 reads (239.7 Mbp). The phylogenetic composition of the prokaryotic community was assessed by evaluation of a pyrosequencing-derived data set and sequencing of 16S rRNA genes. The Proteobacteria (mainly Betaproteobacteria), Bacteroidetes, and Actinobacteria were the predominant phylogenetic groups. In addition, isolation of psychrophilic microorganisms was performed, and 13 different bacterial isolates were recovered. Analysis of the 16S rRNA gene sequences of the isolates revealed that all were affiliated to the predominant groups. As expected for microorganisms residing in a low-nutrient environment, a high metabolic versatility with respect to degradation of organic substrates was detected by analysis of the pyrosequencing-derived data set. The presence of autotrophic microorganisms was indicated by identification of genes typical for different ways of carbon fixation. In accordance with the results of the phylogenetic studies, in which mainly aerobic and facultative aerobic bacteria were detected, genes typical for central metabolism of aerobes were found. Nevertheless, the capability of growth under anaerobic conditions was indicated by genes involved in dissimilatory nitrate/nitrite reduction. Numerous characteristics for metabolic adaptations associated with a psychrophilic lifestyle, such as formation of cryoprotectants and maintenance of membrane fluidity by the incorporation of unsaturated fatty acids, were detected. Thus, analysis of the glacial metagenome provided insights into the microbial life in frozen habitats on Earth, thereby possibly shedding light onto microbial life in analogous extraterrestrial environments. Copyright © 2009, American Society for Microbiology. All Rights Reserved.","author":[{"dropping-particle":"","family":"Simon","given":"Carola","non-dropping-particle":"","parse-names":false,"suffix":""},{"dropping-particle":"","family":"Wiezer","given":"Arnim","non-dropping-particle":"","parse-names":false,"suffix":""},{"dropping-particle":"","family":"Strittmatter","given":"Axel W.","non-dropping-particle":"","parse-names":false,"suffix":""},{"dropping-particle":"","family":"Daniel","given":"Rolf","non-dropping-particle":"","parse-names":false,"suffix":""}],"container-title":"Applied and Environmental Microbiology","id":"ITEM-1","issue":"23","issued":{"date-parts":[["2009"]]},"page":"7519-7526","title":"Phylogenetic diversity and metabolic potential revealed in a glacier ice metagenome","type":"article-journal","volume":"75"},"uris":["http://www.mendeley.com/documents/?uuid=4c8269c3-1fa0-4f62-8409-b78300fb8815"]}],"mendeley":{"formattedCitation":"(Simon et al., 2009)","plainTextFormattedCitation":"(Simon et al., 2009)","previouslyFormattedCitation":"(Simon et al., 2009)"},"properties":{"noteIndex":0},"schema":"https://github.com/citation-style-language/schema/raw/master/csl-citation.json"}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(Simon et al., 2009)</w:t>
      </w:r>
      <w:r w:rsidRPr="00A55792">
        <w:rPr>
          <w:rFonts w:asciiTheme="minorHAnsi" w:hAnsiTheme="minorHAnsi"/>
        </w:rPr>
        <w:fldChar w:fldCharType="end"/>
      </w:r>
      <w:r w:rsidRPr="00A55792">
        <w:rPr>
          <w:rFonts w:asciiTheme="minorHAnsi" w:hAnsiTheme="minorHAnsi"/>
        </w:rPr>
        <w:t xml:space="preserve">. </w:t>
      </w:r>
    </w:p>
    <w:p w14:paraId="5BC8C391" w14:textId="77777777" w:rsidR="00DC2A24" w:rsidRPr="00A55792" w:rsidRDefault="00DC2A24" w:rsidP="00DC2A24">
      <w:pPr>
        <w:rPr>
          <w:rFonts w:asciiTheme="minorHAnsi" w:hAnsiTheme="minorHAnsi"/>
        </w:rPr>
      </w:pPr>
    </w:p>
    <w:p w14:paraId="51402004" w14:textId="13F21D98" w:rsidR="00DC2A24" w:rsidRPr="00A55792" w:rsidRDefault="00DC2A24" w:rsidP="009E72C0">
      <w:pPr>
        <w:pStyle w:val="Heading2"/>
        <w:rPr>
          <w:rFonts w:asciiTheme="minorHAnsi" w:hAnsiTheme="minorHAnsi"/>
        </w:rPr>
      </w:pPr>
      <w:bookmarkStart w:id="21" w:name="_Toc64021948"/>
      <w:r w:rsidRPr="00A55792">
        <w:rPr>
          <w:rFonts w:asciiTheme="minorHAnsi" w:hAnsiTheme="minorHAnsi"/>
        </w:rPr>
        <w:t>Rare biosphere</w:t>
      </w:r>
      <w:bookmarkEnd w:id="21"/>
    </w:p>
    <w:p w14:paraId="60657FEC" w14:textId="77777777" w:rsidR="00DC2A24" w:rsidRPr="00A55792" w:rsidRDefault="00DC2A24" w:rsidP="00DC2A24">
      <w:pPr>
        <w:rPr>
          <w:rFonts w:asciiTheme="minorHAnsi" w:hAnsiTheme="minorHAnsi"/>
        </w:rPr>
      </w:pPr>
    </w:p>
    <w:p w14:paraId="1545F1EF" w14:textId="52B7AED2" w:rsidR="00495C09" w:rsidRPr="00A55792" w:rsidRDefault="00013DBC" w:rsidP="00DC2A24">
      <w:pPr>
        <w:rPr>
          <w:rFonts w:asciiTheme="minorHAnsi" w:hAnsiTheme="minorHAnsi"/>
        </w:rPr>
      </w:pPr>
      <w:r w:rsidRPr="00A55792">
        <w:rPr>
          <w:rFonts w:asciiTheme="minorHAnsi" w:hAnsiTheme="minorHAnsi"/>
        </w:rPr>
        <w:t>M</w:t>
      </w:r>
      <w:r w:rsidR="00DC2A24" w:rsidRPr="00A55792">
        <w:rPr>
          <w:rFonts w:asciiTheme="minorHAnsi" w:hAnsiTheme="minorHAnsi"/>
        </w:rPr>
        <w:t>ic</w:t>
      </w:r>
      <w:r w:rsidRPr="00A55792">
        <w:rPr>
          <w:rFonts w:asciiTheme="minorHAnsi" w:hAnsiTheme="minorHAnsi"/>
        </w:rPr>
        <w:t xml:space="preserve">robial communities </w:t>
      </w:r>
      <w:r w:rsidR="00495C09" w:rsidRPr="00A55792">
        <w:rPr>
          <w:rFonts w:asciiTheme="minorHAnsi" w:hAnsiTheme="minorHAnsi"/>
        </w:rPr>
        <w:t xml:space="preserve">are </w:t>
      </w:r>
      <w:r w:rsidR="00DC2A24" w:rsidRPr="00A55792">
        <w:rPr>
          <w:rFonts w:asciiTheme="minorHAnsi" w:hAnsiTheme="minorHAnsi"/>
        </w:rPr>
        <w:t xml:space="preserve">dominated by few abundant taxa and a large number of rare taxa </w:t>
      </w:r>
      <w:r w:rsidR="00DC2A24" w:rsidRPr="00A55792">
        <w:rPr>
          <w:rFonts w:asciiTheme="minorHAnsi" w:hAnsiTheme="minorHAnsi"/>
        </w:rPr>
        <w:fldChar w:fldCharType="begin" w:fldLock="1"/>
      </w:r>
      <w:r w:rsidR="00E37F08" w:rsidRPr="00A55792">
        <w:rPr>
          <w:rFonts w:asciiTheme="minorHAnsi" w:hAnsiTheme="minorHAnsi"/>
        </w:rPr>
        <w:instrText>ADDIN CSL_CITATION {"citationItems":[{"id":"ITEM-1","itemData":{"DOI":"10.1111/j.1462-2920.2010.02315.x","ISSN":"14622912","PMID":"21199253","abstract":"Bacteria control major nutrient cycles and directly influence plant, animal and human health. However, we know relatively little about the forces shaping their large-scale ecological ranges. Here, we reveal patterns in the distribution of individual bacterial taxa at multiple levels of phylogenetic resolution within and between Earth's major habitat types. Our analyses suggest that while macro-scale habitats structure bacterial distribution to some degree, abundant bacteria (i.e. detectable using 16S rRNA gene sequencing methods) are confined to single assemblages. Additionally, we show that the most cosmopolitan taxa are also the most abundant in individual assemblages. These results add to the growing body of data that support that the diversity of the overall bacterial metagenome is tremendous. The mechanisms governing microbial distribution remain poorly understood, but our analyses provide a framework with which to test the importance of macro-ecological environmental gradients, relative abundance, neutral processes and the ecological strategies of individual taxa in structuring microbial communities. © 2010 Society for Applied Microbiology and Blackwell Publishing Ltd.","author":[{"dropping-particle":"","family":"Nemergut","given":"Diana R.","non-dropping-particle":"","parse-names":false,"suffix":""},{"dropping-particle":"","family":"Costello","given":"Elizabeth K.","non-dropping-particle":"","parse-names":false,"suffix":""},{"dropping-particle":"","family":"Hamady","given":"Micah","non-dropping-particle":"","parse-names":false,"suffix":""},{"dropping-particle":"","family":"Lozupone","given":"Catherine","non-dropping-particle":"","parse-names":false,"suffix":""},{"dropping-particle":"","family":"Jiang","given":"Lin","non-dropping-particle":"","parse-names":false,"suffix":""},{"dropping-particle":"","family":"Schmidt","given":"Steven K.","non-dropping-particle":"","parse-names":false,"suffix":""},{"dropping-particle":"","family":"Fierer","given":"Noah","non-dropping-particle":"","parse-names":false,"suffix":""},{"dropping-particle":"","family":"Townsend","given":"Alan R.","non-dropping-particle":"","parse-names":false,"suffix":""},{"dropping-particle":"","family":"Cleveland","given":"Cory C.","non-dropping-particle":"","parse-names":false,"suffix":""},{"dropping-particle":"","family":"Stanish","given":"Lee","non-dropping-particle":"","parse-names":false,"suffix":""},{"dropping-particle":"","family":"Knight","given":"Rob","non-dropping-particle":"","parse-names":false,"suffix":""}],"container-title":"Environmental Microbiology","id":"ITEM-1","issue":"1","issued":{"date-parts":[["2011"]]},"page":"135-144","title":"Global patterns in the biogeography of bacterial taxa","type":"article-journal","volume":"13"},"uris":["http://www.mendeley.com/documents/?uuid=bade6e5c-3fea-412b-8fe3-71973bad5640"]}],"mendeley":{"formattedCitation":"(Nemergut et al., 2011)","plainTextFormattedCitation":"(Nemergut et al., 2011)","previouslyFormattedCitation":"(Nemergut et al., 2011)"},"properties":{"noteIndex":0},"schema":"https://github.com/citation-style-language/schema/raw/master/csl-citation.json"}</w:instrText>
      </w:r>
      <w:r w:rsidR="00DC2A24" w:rsidRPr="00A55792">
        <w:rPr>
          <w:rFonts w:asciiTheme="minorHAnsi" w:hAnsiTheme="minorHAnsi"/>
        </w:rPr>
        <w:fldChar w:fldCharType="separate"/>
      </w:r>
      <w:r w:rsidR="00E37F08" w:rsidRPr="00A55792">
        <w:rPr>
          <w:rFonts w:asciiTheme="minorHAnsi" w:hAnsiTheme="minorHAnsi"/>
          <w:noProof/>
        </w:rPr>
        <w:t>(Nemergut et al., 2011)</w:t>
      </w:r>
      <w:r w:rsidR="00DC2A24" w:rsidRPr="00A55792">
        <w:rPr>
          <w:rFonts w:asciiTheme="minorHAnsi" w:hAnsiTheme="minorHAnsi"/>
        </w:rPr>
        <w:fldChar w:fldCharType="end"/>
      </w:r>
      <w:r w:rsidR="00495C09" w:rsidRPr="00A55792">
        <w:rPr>
          <w:rFonts w:asciiTheme="minorHAnsi" w:hAnsiTheme="minorHAnsi"/>
        </w:rPr>
        <w:t>. Rare taxa are</w:t>
      </w:r>
      <w:r w:rsidR="00DC2A24" w:rsidRPr="00A55792">
        <w:rPr>
          <w:rFonts w:asciiTheme="minorHAnsi" w:hAnsiTheme="minorHAnsi"/>
        </w:rPr>
        <w:t xml:space="preserve"> routinely neglected through explicit deletion </w:t>
      </w:r>
      <w:r w:rsidR="009023DA" w:rsidRPr="00A55792">
        <w:rPr>
          <w:rFonts w:asciiTheme="minorHAnsi" w:hAnsiTheme="minorHAnsi"/>
        </w:rPr>
        <w:fldChar w:fldCharType="begin" w:fldLock="1"/>
      </w:r>
      <w:r w:rsidR="00804F95" w:rsidRPr="00A55792">
        <w:rPr>
          <w:rFonts w:asciiTheme="minorHAnsi" w:hAnsiTheme="minorHAnsi"/>
        </w:rP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Mei, Liao, &amp; Liu, 2019)","plainTextFormattedCitation":"(Yuan, Mei, Liao, &amp; Liu, 2019)","previouslyFormattedCitation":"(Yuan, Mei, Liao, &amp; Liu, 2019)"},"properties":{"noteIndex":0},"schema":"https://github.com/citation-style-language/schema/raw/master/csl-citation.json"}</w:instrText>
      </w:r>
      <w:r w:rsidR="009023DA" w:rsidRPr="00A55792">
        <w:rPr>
          <w:rFonts w:asciiTheme="minorHAnsi" w:hAnsiTheme="minorHAnsi"/>
        </w:rPr>
        <w:fldChar w:fldCharType="separate"/>
      </w:r>
      <w:r w:rsidR="009023DA" w:rsidRPr="00A55792">
        <w:rPr>
          <w:rFonts w:asciiTheme="minorHAnsi" w:hAnsiTheme="minorHAnsi"/>
          <w:noProof/>
        </w:rPr>
        <w:t>(Yuan, Mei, Liao, &amp; Liu, 2019)</w:t>
      </w:r>
      <w:r w:rsidR="009023DA" w:rsidRPr="00A55792">
        <w:rPr>
          <w:rFonts w:asciiTheme="minorHAnsi" w:hAnsiTheme="minorHAnsi"/>
        </w:rPr>
        <w:fldChar w:fldCharType="end"/>
      </w:r>
      <w:r w:rsidR="00DC2A24" w:rsidRPr="00A55792">
        <w:rPr>
          <w:rFonts w:asciiTheme="minorHAnsi" w:hAnsiTheme="minorHAnsi"/>
        </w:rPr>
        <w:t xml:space="preserve">, or implicitly due to small sample sizes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considerations","type":"article-journal","volume":"20"},"uris":["http://www.mendeley.com/documents/?uuid=b50eb696-3329-4b3c-95db-2560c76a5bda"]},{"id":"ITEM-2","itemData":{"DOI":"10.1016/j.tim.2018.02.011","ISSN":"18784380","PMID":"29550356","abstract":"Our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Microbiology","id":"ITEM-2","issue":"9","issued":{"date-parts":[["2018"]]},"page":"738-747","publisher":"Elsevier Ltd","title":"Community Assembly Processes of the Microbial Rare Biosphere","type":"article-journal","volume":"26"},"uris":["http://www.mendeley.com/documents/?uuid=3a8b243e-8a16-4ac6-a881-3e82cf8cdaa7"]}],"mendeley":{"formattedCitation":"(Cao, Y; Larsen, DP; Thorne, 2001; Jia et al., 2018)","plainTextFormattedCitation":"(Cao, Y; Larsen, DP; Thorne, 2001; Jia et al., 2018)","previouslyFormattedCitation":"(Cao, Y; Larsen, DP; Thorne, 2001; Jia et al., 2018)"},"properties":{"noteIndex":0},"schema":"https://github.com/citation-style-language/schema/raw/master/csl-citation.json"}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(Cao, Y; Larsen, DP; Thorne, 2001; Jia et al., 2018)</w:t>
      </w:r>
      <w:r w:rsidR="00DC2A24" w:rsidRPr="00A55792">
        <w:rPr>
          <w:rFonts w:asciiTheme="minorHAnsi" w:hAnsiTheme="minorHAnsi"/>
        </w:rPr>
        <w:fldChar w:fldCharType="end"/>
      </w:r>
      <w:r w:rsidR="00DC2A24" w:rsidRPr="00A55792">
        <w:rPr>
          <w:rFonts w:asciiTheme="minorHAnsi" w:hAnsiTheme="minorHAnsi"/>
        </w:rPr>
        <w:t>. Whilst removing low-abundance sequences for a</w:t>
      </w:r>
      <w:r w:rsidRPr="00A55792">
        <w:rPr>
          <w:rFonts w:asciiTheme="minorHAnsi" w:hAnsiTheme="minorHAnsi"/>
        </w:rPr>
        <w:t>nalyses is common, it can degrade</w:t>
      </w:r>
      <w:r w:rsidR="00DC2A24" w:rsidRPr="00A55792">
        <w:rPr>
          <w:rFonts w:asciiTheme="minorHAnsi" w:hAnsiTheme="minorHAnsi"/>
        </w:rPr>
        <w:t xml:space="preserve"> data </w:t>
      </w:r>
      <w:r w:rsidR="00F8259D">
        <w:rPr>
          <w:rFonts w:asciiTheme="minorHAnsi" w:hAnsiTheme="minorHAnsi"/>
        </w:rPr>
        <w:t xml:space="preserve">interpretation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(Lynch &amp; Neufeld, 2015)</w:t>
      </w:r>
      <w:r w:rsidR="00DC2A24" w:rsidRPr="00A55792">
        <w:rPr>
          <w:rFonts w:asciiTheme="minorHAnsi" w:hAnsiTheme="minorHAnsi"/>
        </w:rPr>
        <w:fldChar w:fldCharType="end"/>
      </w:r>
      <w:r w:rsidR="00DC2A24" w:rsidRPr="00A55792">
        <w:rPr>
          <w:rFonts w:asciiTheme="minorHAnsi" w:hAnsiTheme="minorHAnsi"/>
        </w:rPr>
        <w:t>.</w:t>
      </w:r>
      <w:r w:rsidR="00495C09" w:rsidRPr="00A55792">
        <w:rPr>
          <w:rFonts w:asciiTheme="minorHAnsi" w:hAnsiTheme="minorHAnsi"/>
        </w:rPr>
        <w:t xml:space="preserve"> </w:t>
      </w:r>
      <w:r w:rsidRPr="00A55792">
        <w:rPr>
          <w:rFonts w:asciiTheme="minorHAnsi" w:hAnsiTheme="minorHAnsi"/>
        </w:rPr>
        <w:t>E</w:t>
      </w:r>
      <w:r w:rsidR="00DC2A24" w:rsidRPr="00A55792">
        <w:rPr>
          <w:rFonts w:asciiTheme="minorHAnsi" w:hAnsiTheme="minorHAnsi"/>
        </w:rPr>
        <w:t>xclusion of rare</w:t>
      </w:r>
      <w:r w:rsidRPr="00A55792">
        <w:rPr>
          <w:rFonts w:asciiTheme="minorHAnsi" w:hAnsiTheme="minorHAnsi"/>
        </w:rPr>
        <w:t xml:space="preserve"> taxa stems from the</w:t>
      </w:r>
      <w:r w:rsidR="00DC2A24" w:rsidRPr="00A55792">
        <w:rPr>
          <w:rFonts w:asciiTheme="minorHAnsi" w:hAnsiTheme="minorHAnsi"/>
        </w:rPr>
        <w:t xml:space="preserve"> assumption tha</w:t>
      </w:r>
      <w:r w:rsidRPr="00A55792">
        <w:rPr>
          <w:rFonts w:asciiTheme="minorHAnsi" w:hAnsiTheme="minorHAnsi"/>
        </w:rPr>
        <w:t xml:space="preserve">t </w:t>
      </w:r>
      <w:r w:rsidR="00F8259D">
        <w:rPr>
          <w:rFonts w:asciiTheme="minorHAnsi" w:hAnsiTheme="minorHAnsi"/>
        </w:rPr>
        <w:t xml:space="preserve">the </w:t>
      </w:r>
      <w:r w:rsidRPr="00A55792">
        <w:rPr>
          <w:rFonts w:asciiTheme="minorHAnsi" w:hAnsiTheme="minorHAnsi"/>
        </w:rPr>
        <w:t xml:space="preserve">rare </w:t>
      </w:r>
      <w:r w:rsidR="00F8259D">
        <w:rPr>
          <w:rFonts w:asciiTheme="minorHAnsi" w:hAnsiTheme="minorHAnsi"/>
        </w:rPr>
        <w:t>biosphere</w:t>
      </w:r>
      <w:r w:rsidRPr="00A55792">
        <w:rPr>
          <w:rFonts w:asciiTheme="minorHAnsi" w:hAnsiTheme="minorHAnsi"/>
        </w:rPr>
        <w:t xml:space="preserve"> h</w:t>
      </w:r>
      <w:r w:rsidR="00F8259D">
        <w:rPr>
          <w:rFonts w:asciiTheme="minorHAnsi" w:hAnsiTheme="minorHAnsi"/>
        </w:rPr>
        <w:t>as</w:t>
      </w:r>
      <w:r w:rsidRPr="00A55792">
        <w:rPr>
          <w:rFonts w:asciiTheme="minorHAnsi" w:hAnsiTheme="minorHAnsi"/>
        </w:rPr>
        <w:t xml:space="preserve"> a negligible impact</w:t>
      </w:r>
      <w:r w:rsidR="00DC2A24" w:rsidRPr="00A55792">
        <w:rPr>
          <w:rFonts w:asciiTheme="minorHAnsi" w:hAnsiTheme="minorHAnsi"/>
        </w:rPr>
        <w:t xml:space="preserve"> o</w:t>
      </w:r>
      <w:r w:rsidRPr="00A55792">
        <w:rPr>
          <w:rFonts w:asciiTheme="minorHAnsi" w:hAnsiTheme="minorHAnsi"/>
        </w:rPr>
        <w:t xml:space="preserve">n phenomena </w:t>
      </w:r>
      <w:r w:rsidR="00F8259D">
        <w:rPr>
          <w:rFonts w:asciiTheme="minorHAnsi" w:hAnsiTheme="minorHAnsi"/>
        </w:rPr>
        <w:t>of interest</w:t>
      </w:r>
      <w:r w:rsidR="00495C09" w:rsidRPr="00A55792">
        <w:rPr>
          <w:rFonts w:asciiTheme="minorHAnsi" w:hAnsiTheme="minorHAnsi"/>
        </w:rPr>
        <w:t xml:space="preserve"> </w:t>
      </w:r>
      <w:r w:rsidR="00DC2A24" w:rsidRPr="00A55792">
        <w:rPr>
          <w:rFonts w:asciiTheme="minorHAnsi" w:hAnsiTheme="minorHAnsi"/>
        </w:rPr>
        <w:t xml:space="preserve">and their inclusion contributes noise to statistical analysis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considerations","type":"article-journal","volume":"20"},"uris":["http://www.mendeley.com/documents/?uuid=b50eb696-3329-4b3c-95db-2560c76a5bda"]}],"mendeley":{"formattedCitation":"(Cao, Y; Larsen, DP; Thorne, 2001)","plainTextFormattedCitation":"(Cao, Y; Larsen, DP; Thorne, 2001)","previouslyFormattedCitation":"(Cao, Y; Larsen, DP; Thorne, 2001)"},"properties":{"noteIndex":0},"schema":"https://github.com/citation-style-language/schema/raw/master/csl-citation.json"}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(Cao, Y; Larsen, DP; Thorne, 2001)</w:t>
      </w:r>
      <w:r w:rsidR="00DC2A24" w:rsidRPr="00A55792">
        <w:rPr>
          <w:rFonts w:asciiTheme="minorHAnsi" w:hAnsiTheme="minorHAnsi"/>
        </w:rPr>
        <w:fldChar w:fldCharType="end"/>
      </w:r>
      <w:r w:rsidR="00DC2A24" w:rsidRPr="00A55792">
        <w:rPr>
          <w:rFonts w:asciiTheme="minorHAnsi" w:hAnsiTheme="minorHAnsi"/>
        </w:rPr>
        <w:t xml:space="preserve">. Exclusion of rare taxa may also be motivated by sampling or analytical resource limitations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considerations","type":"article-journal","volume":"20"},"uris":["http://www.mendeley.com/documents/?uuid=b50eb696-3329-4b3c-95db-2560c76a5bda"]}],"mendeley":{"formattedCitation":"(Cao, Y; Larsen, DP; Thorne, 2001)","plainTextFormattedCitation":"(Cao, Y; Larsen, DP; Thorne, 2001)","previouslyFormattedCitation":"(Cao, Y; Larsen, DP; Thorne, 2001)"},"properties":{"noteIndex":0},"schema":"https://github.com/citation-style-language/schema/raw/master/csl-citation.json"}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(Cao, Y; Larsen, DP; Thorne, 2001)</w:t>
      </w:r>
      <w:r w:rsidR="00DC2A24" w:rsidRPr="00A55792">
        <w:rPr>
          <w:rFonts w:asciiTheme="minorHAnsi" w:hAnsiTheme="minorHAnsi"/>
        </w:rPr>
        <w:fldChar w:fldCharType="end"/>
      </w:r>
      <w:r w:rsidR="00DC2A24" w:rsidRPr="00A55792">
        <w:rPr>
          <w:rFonts w:asciiTheme="minorHAnsi" w:hAnsiTheme="minorHAnsi"/>
        </w:rPr>
        <w:t>.</w:t>
      </w:r>
      <w:r w:rsidR="00495C09" w:rsidRPr="00A55792">
        <w:rPr>
          <w:rFonts w:asciiTheme="minorHAnsi" w:hAnsiTheme="minorHAnsi"/>
        </w:rPr>
        <w:t xml:space="preserve"> </w:t>
      </w:r>
    </w:p>
    <w:p w14:paraId="5566C5CC" w14:textId="77777777" w:rsidR="00495C09" w:rsidRPr="00A55792" w:rsidRDefault="00495C09" w:rsidP="00DC2A24">
      <w:pPr>
        <w:rPr>
          <w:rFonts w:asciiTheme="minorHAnsi" w:hAnsiTheme="minorHAnsi"/>
        </w:rPr>
      </w:pPr>
    </w:p>
    <w:p w14:paraId="6D535506" w14:textId="56325F85" w:rsidR="00DC2A24" w:rsidRPr="00A55792" w:rsidRDefault="00013DBC" w:rsidP="00DC2A24">
      <w:pPr>
        <w:rPr>
          <w:rFonts w:asciiTheme="minorHAnsi" w:hAnsiTheme="minorHAnsi"/>
        </w:rPr>
      </w:pPr>
      <w:r w:rsidRPr="00A55792">
        <w:rPr>
          <w:rFonts w:asciiTheme="minorHAnsi" w:hAnsiTheme="minorHAnsi"/>
        </w:rPr>
        <w:t>Contrary to traditional thinking, r</w:t>
      </w:r>
      <w:r w:rsidR="00DC2A24" w:rsidRPr="00A55792">
        <w:rPr>
          <w:rFonts w:asciiTheme="minorHAnsi" w:hAnsiTheme="minorHAnsi"/>
        </w:rPr>
        <w:t>are taxa exhibit a disproportiona</w:t>
      </w:r>
      <w:r w:rsidR="00495C09" w:rsidRPr="00A55792">
        <w:rPr>
          <w:rFonts w:asciiTheme="minorHAnsi" w:hAnsiTheme="minorHAnsi"/>
        </w:rPr>
        <w:t>lly high impact on ecosystems. Ra</w:t>
      </w:r>
      <w:r w:rsidRPr="00A55792">
        <w:rPr>
          <w:rFonts w:asciiTheme="minorHAnsi" w:hAnsiTheme="minorHAnsi"/>
        </w:rPr>
        <w:t>re</w:t>
      </w:r>
      <w:r w:rsidR="00DC2A24" w:rsidRPr="00A55792">
        <w:rPr>
          <w:rFonts w:asciiTheme="minorHAnsi" w:hAnsiTheme="minorHAnsi"/>
        </w:rPr>
        <w:t xml:space="preserve"> </w:t>
      </w:r>
      <w:r w:rsidR="00495C09" w:rsidRPr="00A55792">
        <w:rPr>
          <w:rFonts w:asciiTheme="minorHAnsi" w:hAnsiTheme="minorHAnsi"/>
        </w:rPr>
        <w:t xml:space="preserve">taxa are </w:t>
      </w:r>
      <w:r w:rsidR="00DC2A24" w:rsidRPr="00A55792">
        <w:rPr>
          <w:rFonts w:asciiTheme="minorHAnsi" w:hAnsiTheme="minorHAnsi"/>
        </w:rPr>
        <w:t xml:space="preserve">more active than abundant taxa </w:t>
      </w:r>
      <w:r w:rsidR="00DC2A24" w:rsidRPr="00A55792">
        <w:rPr>
          <w:rFonts w:asciiTheme="minorHAnsi" w:hAnsiTheme="minorHAnsi"/>
        </w:rPr>
        <w:fldChar w:fldCharType="begin" w:fldLock="1"/>
      </w:r>
      <w:r w:rsidR="00CE45FB" w:rsidRPr="00A55792">
        <w:rPr>
          <w:rFonts w:asciiTheme="minorHAnsi" w:hAnsiTheme="minorHAnsi"/>
        </w:rPr>
        <w:instrText>ADDIN CSL_CITATION {"citationItems":[{"id":"ITEM-1","itemData":{"DOI":"10.1073/pnas.1101405108","ISSN":"00278424","PMID":"21768380","abstract":"The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America","id":"ITEM-1","issue":"31","issued":{"date-parts":[["2011"]]},"page":"12776-12781","title":"Activity of abundant and rare bacteria in a coastal ocean","type":"article-journal","volume":"108"},"uris":["http://www.mendeley.com/documents/?uuid=934d45a9-dba8-4409-8278-971540d18ae3"]},{"id":"ITEM-2","itemData":{"DOI":"10.1073/pnas.0912765107","ISSN":"00278424","PMID":"20231463","abstract":"Dormancy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America","id":"ITEM-2","issue":"13","issued":{"date-parts":[["2010"]]},"page":"5881-5886","title":"Dormancy contributes to the maintenance of microbial diversity","type":"article-journal","volume":"107"},"uris":["http://www.mendeley.com/documents/?uuid=d06cc67d-d280-43ad-b8cd-f594c780d39e"]}],"mendeley":{"formattedCitation":"(Campbell et al., 2011; S. E. Jones &amp; Lennon, 2010)","plainTextFormattedCitation":"(Campbell et al., 2011; S. E. Jones &amp; Lennon, 2010)","previouslyFormattedCitation":"(Campbell et al., 2011; S. E. Jones &amp; Lennon, 2010)"},"properties":{"noteIndex":0},"schema":"https://github.com/citation-style-language/schema/raw/master/csl-citation.json"}</w:instrText>
      </w:r>
      <w:r w:rsidR="00DC2A24" w:rsidRPr="00A55792">
        <w:rPr>
          <w:rFonts w:asciiTheme="minorHAnsi" w:hAnsiTheme="minorHAnsi"/>
        </w:rPr>
        <w:fldChar w:fldCharType="separate"/>
      </w:r>
      <w:r w:rsidR="00CE45FB" w:rsidRPr="00A55792">
        <w:rPr>
          <w:rFonts w:asciiTheme="minorHAnsi" w:hAnsiTheme="minorHAnsi"/>
          <w:noProof/>
        </w:rPr>
        <w:t>(Campbell et al., 2011; S. E. Jones &amp; Lennon, 2010)</w:t>
      </w:r>
      <w:r w:rsidR="00DC2A24" w:rsidRPr="00A55792">
        <w:rPr>
          <w:rFonts w:asciiTheme="minorHAnsi" w:hAnsiTheme="minorHAnsi"/>
        </w:rPr>
        <w:fldChar w:fldCharType="end"/>
      </w:r>
      <w:r w:rsidR="00DC2A24" w:rsidRPr="00A55792">
        <w:rPr>
          <w:rFonts w:asciiTheme="minorHAnsi" w:hAnsiTheme="minorHAnsi"/>
        </w:rPr>
        <w:t xml:space="preserve">, form </w:t>
      </w:r>
      <w:r w:rsidRPr="00A55792">
        <w:rPr>
          <w:rFonts w:asciiTheme="minorHAnsi" w:hAnsiTheme="minorHAnsi"/>
        </w:rPr>
        <w:t xml:space="preserve">distinct </w:t>
      </w:r>
      <w:r w:rsidR="00DC2A24" w:rsidRPr="00A55792">
        <w:rPr>
          <w:rFonts w:asciiTheme="minorHAnsi" w:hAnsiTheme="minorHAnsi"/>
        </w:rPr>
        <w:t>biogeographic patterns</w:t>
      </w:r>
      <w:r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{"citationItems":[{"id":"ITEM-1","itemData":{"DOI":"10.1016/j.cub.2014.02.050","ISSN":"09609822","PMID":"24704080","abstract":"Background: Biological communities are normally composed of a few abundant and many rare species. This pattern is particularly prominent in microbial communities, in which most constituent taxa are usually extremely rare. Although abundant and rare subcommunities may present intrinsic characteristics that could be crucial for understanding community dynamics and ecosystem functioning, microbiologists normally do not differentiate between them. Here, we investigate abundant and rare subcommunities of marine microbial eukaryotes, a crucial group of organisms that remains among the least-explored biodiversity components of the biosphere. We surveyed surface waters of six separate coastal locations in Europe, independently considering the picoplankton, nanoplankton, and microplankton/mesoplankton organismal size fractions. Results: Deep Illumina sequencing of the 18S rRNA indicated that the abundant regional community was mostly structured by organismal size fraction, whereas the rare regional community was mainly structured by geographic origin. However, some abundant and rare taxa presented similar biogeography, pointing to spatiotemporal structure in the rare microeukaryote biosphere. Abundant and rare subcommunities presented regular proportions across samples, indicating similar species-abundance distributions despite taxonomic compositional variation. Several taxa were abundant in one location and rare in other locations, suggesting large oscillations in abundance. The substantial amount of metabolically active lineages found in the rare biosphere suggests that this subcommunity constitutes a diversity reservoir that can respond rapidly to environmental change. Conclusions: We propose that marine planktonic microeukaryote assemblages incorporate dynamic and metabolically active abundant and rare subcommunities, with contrasting structuring patterns but fairly regular proportions, across space and time. © 2014 Elsevier Ltd.","author":[{"dropping-particle":"","family":"Logares","given":"Ramiro","non-dropping-particle":"","parse-names":false,"suffix":""},{"dropping-particle":"","family":"Audic","given":"Stéphane","non-dropping-particle":"","parse-names":false,"suffix":""},{"dropping-particle":"","family":"Bass","given":"David","non-dropping-particle":"","parse-names":false,"suffix":""},{"dropping-particle":"","family":"Bittner","given":"Lucie","non-dropping-particle":"","parse-names":false,"suffix":""},{"dropping-particle":"","family":"Boutte","given":"Christophe","non-dropping-particle":"","parse-names":false,"suffix":""},{"dropping-particle":"","family":"Christen","given":"Richard","non-dropping-particle":"","parse-names":false,"suffix":""},{"dropping-particle":"","family":"Claverie","given":"Jean Michel","non-dropping-particle":"","parse-names":false,"suffix":""},{"dropping-particle":"","family":"Decelle","given":"Johan","non-dropping-particle":"","parse-names":false,"suffix":""},{"dropping-particle":"","family":"Dolan","given":"John R.","non-dropping-particle":"","parse-names":false,"suffix":""},{"dropping-particle":"","family":"Dunthorn","given":"Micah","non-dropping-particle":"","parse-names":false,"suffix":""},{"dropping-particle":"","family":"Edvardsen","given":"Bente","non-dropping-particle":"","parse-names":false,"suffix":""},{"dropping-particle":"","family":"Gobet","given":"Angélique","non-dropping-particle":"","parse-names":false,"suffix":""},{"dropping-particle":"","family":"Kooistra","given":"Wiebe H.C.F.","non-dropping-particle":"","parse-names":false,"suffix":""},{"dropping-particle":"","family":"Mahé","given":"Frédéric","non-dropping-particle":"","parse-names":false,"suffix":""},{"dropping-particle":"","family":"Not","given":"Fabrice","non-dropping-particle":"","parse-names":false,"suffix":""},{"dropping-particle":"","family":"Ogata","given":"Hiroyuki","non-dropping-particle":"","parse-names":false,"suffix":""},{"dropping-particle":"","family":"Pawlowski","given":"Jan","non-dropping-particle":"","parse-names":false,"suffix":""},{"dropping-particle":"","family":"Pernice","given":"Massimo C.","non-dropping-particle":"","parse-names":false,"suffix":""},{"dropping-particle":"","family":"Romac","given":"Sarah","non-dropping-particle":"","parse-names":false,"suffix":""},{"dropping-particle":"","family":"Shalchian-Tabrizi","given":"Kamran","non-dropping-particle":"","parse-names":false,"suffix":""},{"dropping-particle":"","family":"Simon","given":"Nathalie","non-dropping-particle":"","parse-names":false,"suffix":""},{"dropping-particle":"","family":"Stoeck","given":"Thorsten","non-dropping-particle":"","parse-names":false,"suffix":""},{"dropping-particle":"","family":"Santini","given":"Sébastien","non-dropping-particle":"","parse-names":false,"suffix":""},{"dropping-particle":"","family":"Siano","given":"Raffaele","non-dropping-particle":"","parse-names":false,"suffix":""},{"dropping-particle":"","family":"Wincker","given":"Patrick","non-dropping-particle":"","parse-names":false,"suffix":""},{"dropping-particle":"","family":"Zingone","given":"Adriana","non-dropping-particle":"","parse-names":false,"suffix":""},{"dropping-particle":"","family":"Richards","given":"Thomas A.","non-dropping-particle":"","parse-names":false,"suffix":""},{"dropping-particle":"","family":"Vargas","given":"Colomban","non-dropping-particle":"De","parse-names":false,"suffix":""},{"dropping-particle":"","family":"Massana","given":"Ramon","non-dropping-particle":"","parse-names":false,"suffix":""}],"container-title":"Current Biology","id":"ITEM-1","issue":"8","issued":{"date-parts":[["2014"]]},"page":"813-821","title":"Patterns of rare and abundant marine microbial eukaryotes","type":"article-journal","volume":"24"},"uris":["http://www.mendeley.com/documents/?uuid=79609666-5e75-4d9f-83ed-081b5b9254c4"]}],"mendeley":{"formattedCitation":"(Logares et al., 2014)","plainTextFormattedCitation":"(Logares et al., 2014)","previouslyFormattedCitation":"(Logares et al., 2014)"},"properties":{"noteIndex":0},"schema":"https://github.com/citation-style-language/schema/raw/master/csl-citation.json"}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(Logares et al., 2014)</w:t>
      </w:r>
      <w:r w:rsidR="00DC2A24" w:rsidRPr="00A55792">
        <w:rPr>
          <w:rFonts w:asciiTheme="minorHAnsi" w:hAnsiTheme="minorHAnsi"/>
        </w:rPr>
        <w:fldChar w:fldCharType="end"/>
      </w:r>
      <w:r w:rsidR="00DC2A24" w:rsidRPr="00A55792">
        <w:rPr>
          <w:rFonts w:asciiTheme="minorHAnsi" w:hAnsiTheme="minorHAnsi"/>
        </w:rPr>
        <w:t>, provide a phylogenetic reserv</w:t>
      </w:r>
      <w:r w:rsidRPr="00A55792">
        <w:rPr>
          <w:rFonts w:asciiTheme="minorHAnsi" w:hAnsiTheme="minorHAnsi"/>
        </w:rPr>
        <w:t>oir</w:t>
      </w:r>
      <w:r w:rsidR="00DC2A24" w:rsidRPr="00A55792">
        <w:rPr>
          <w:rFonts w:asciiTheme="minorHAnsi" w:hAnsiTheme="minorHAnsi"/>
        </w:rPr>
        <w:t xml:space="preserve">, maintain a large functional gene pool, enhance functionality of abundant taxa and increase ecosystem resilience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strings","type":"article-journal","volume":"11"},"uris":["http://www.mendeley.com/documents/?uuid=033583b0-4051-4ee5-b674-f4f688acdf61"]},{"id":"ITEM-2","itemData":{"DOI":"10.1016/j.tim.2018.02.011","ISSN":"18784380","PMID":"29550356","abstract":"Our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Microbiology","id":"ITEM-2","issue":"9","issued":{"date-parts":[["2018"]]},"page":"738-747","publisher":"Elsevier Ltd","title":"Community Assembly Processes of the Microbial Rare Biosphere","type":"article-journal","volume":"26"},"uris":["http://www.mendeley.com/documents/?uuid=3a8b243e-8a16-4ac6-a881-3e82cf8cdaa7"]},{"id":"ITEM-3","itemData":{"DOI":"10.1038/nrmicro3400","ISSN":"17401534","PMID":"25730701","abstract":"The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Microbiology","id":"ITEM-3","issue":"4","issued":{"date-parts":[["2015"]]},"page":"217-229","publisher":"Nature Publishing Group","title":"Ecology and exploration of the rare biosphere","type":"article-journal","volume":"13"},"uris":["http://www.mendeley.com/documents/?uuid=f63d4d6b-58f7-4e58-9b57-b536ae50dc81"]}],"mendeley":{"formattedCitation":"(Jia et al., 2018; Jousset et al., 2017; Lynch &amp; Neufeld, 2015)","plainTextFormattedCitation":"(Jia et al., 2018; Jousset et al., 2017; Lynch &amp; Neufeld, 2015)","previouslyFormattedCitation":"(Jia et al., 2018; Jousset et al., 2017; Lynch &amp; Neufeld, 2015)"},"properties":{"noteIndex":0},"schema":"https://github.com/citation-style-language/schema/raw/master/csl-citation.json"}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(Jia et al., 2018; Jousset et al., 2017; Lynch &amp; Neufeld, 2015)</w:t>
      </w:r>
      <w:r w:rsidR="00DC2A24" w:rsidRPr="00A55792">
        <w:rPr>
          <w:rFonts w:asciiTheme="minorHAnsi" w:hAnsiTheme="minorHAnsi"/>
        </w:rPr>
        <w:fldChar w:fldCharType="end"/>
      </w:r>
      <w:r w:rsidR="00DC2A24" w:rsidRPr="00A55792">
        <w:rPr>
          <w:rFonts w:asciiTheme="minorHAnsi" w:hAnsiTheme="minorHAnsi"/>
        </w:rPr>
        <w:t>. Rare taxa play significant roles in nutrient cycli</w:t>
      </w:r>
      <w:r w:rsidR="00495C09" w:rsidRPr="00A55792">
        <w:rPr>
          <w:rFonts w:asciiTheme="minorHAnsi" w:hAnsiTheme="minorHAnsi"/>
        </w:rPr>
        <w:t>ng and pollutant degradation,</w:t>
      </w:r>
      <w:r w:rsidR="00DC2A24" w:rsidRPr="00A55792">
        <w:rPr>
          <w:rFonts w:asciiTheme="minorHAnsi" w:hAnsiTheme="minorHAnsi"/>
        </w:rPr>
        <w:t xml:space="preserve"> community assembly processes, </w:t>
      </w:r>
      <w:r w:rsidR="00495C09" w:rsidRPr="00A55792">
        <w:rPr>
          <w:rFonts w:asciiTheme="minorHAnsi" w:hAnsiTheme="minorHAnsi"/>
        </w:rPr>
        <w:t>and</w:t>
      </w:r>
      <w:r w:rsidR="00DC2A24" w:rsidRPr="00A55792">
        <w:rPr>
          <w:rFonts w:asciiTheme="minorHAnsi" w:hAnsiTheme="minorHAnsi"/>
        </w:rPr>
        <w:t xml:space="preserve"> microbiome and health</w:t>
      </w:r>
      <w:r w:rsidR="00495C09"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(Jousset et al., 2017)</w:t>
      </w:r>
      <w:r w:rsidR="00DC2A24" w:rsidRPr="00A55792">
        <w:rPr>
          <w:rFonts w:asciiTheme="minorHAnsi" w:hAnsiTheme="minorHAnsi"/>
        </w:rPr>
        <w:fldChar w:fldCharType="end"/>
      </w:r>
      <w:r w:rsidR="00DC2A24" w:rsidRPr="00A55792">
        <w:rPr>
          <w:rFonts w:asciiTheme="minorHAnsi" w:hAnsiTheme="minorHAnsi"/>
        </w:rPr>
        <w:t>.</w:t>
      </w:r>
      <w:r w:rsidR="00495C09" w:rsidRPr="00A55792">
        <w:rPr>
          <w:rFonts w:asciiTheme="minorHAnsi" w:hAnsiTheme="minorHAnsi"/>
        </w:rPr>
        <w:t xml:space="preserve"> </w:t>
      </w:r>
      <w:r w:rsidR="00E26368">
        <w:rPr>
          <w:rFonts w:asciiTheme="minorHAnsi" w:hAnsiTheme="minorHAnsi"/>
        </w:rPr>
        <w:t>However</w:t>
      </w:r>
      <w:r w:rsidR="00E26368" w:rsidRPr="00A55792">
        <w:rPr>
          <w:rFonts w:asciiTheme="minorHAnsi" w:hAnsiTheme="minorHAnsi"/>
        </w:rPr>
        <w:t xml:space="preserve">, rare taxa </w:t>
      </w:r>
      <w:r w:rsidR="00E26368">
        <w:rPr>
          <w:rFonts w:asciiTheme="minorHAnsi" w:hAnsiTheme="minorHAnsi"/>
        </w:rPr>
        <w:t>may have a</w:t>
      </w:r>
      <w:r w:rsidR="00E26368" w:rsidRPr="00A55792">
        <w:rPr>
          <w:rFonts w:asciiTheme="minorHAnsi" w:hAnsiTheme="minorHAnsi"/>
        </w:rPr>
        <w:t xml:space="preserve"> minimal effect on biogeochemical cycling </w:t>
      </w:r>
      <w:r w:rsidR="00E26368" w:rsidRPr="00A55792">
        <w:rPr>
          <w:rFonts w:asciiTheme="minorHAnsi" w:hAnsiTheme="minorHAnsi"/>
        </w:rPr>
        <w:fldChar w:fldCharType="begin" w:fldLock="1"/>
      </w:r>
      <w:r w:rsidR="00E26368" w:rsidRPr="00A55792">
        <w:rPr>
          <w:rFonts w:asciiTheme="minorHAnsi" w:hAnsiTheme="minorHAnsi"/>
        </w:rPr>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rsidR="00E26368" w:rsidRPr="00A55792">
        <w:rPr>
          <w:rFonts w:asciiTheme="minorHAnsi" w:hAnsiTheme="minorHAnsi"/>
        </w:rPr>
        <w:fldChar w:fldCharType="separate"/>
      </w:r>
      <w:r w:rsidR="00E26368" w:rsidRPr="00A55792">
        <w:rPr>
          <w:rFonts w:asciiTheme="minorHAnsi" w:hAnsiTheme="minorHAnsi"/>
          <w:noProof/>
        </w:rPr>
        <w:t>(Gobet et al., 2012)</w:t>
      </w:r>
      <w:r w:rsidR="00E26368" w:rsidRPr="00A55792">
        <w:rPr>
          <w:rFonts w:asciiTheme="minorHAnsi" w:hAnsiTheme="minorHAnsi"/>
        </w:rPr>
        <w:fldChar w:fldCharType="end"/>
      </w:r>
      <w:r w:rsidR="00E26368" w:rsidRPr="00A55792">
        <w:rPr>
          <w:rFonts w:asciiTheme="minorHAnsi" w:hAnsiTheme="minorHAnsi"/>
        </w:rPr>
        <w:t xml:space="preserve">. </w:t>
      </w:r>
      <w:r w:rsidR="00DC2A24" w:rsidRPr="00A55792">
        <w:rPr>
          <w:rFonts w:asciiTheme="minorHAnsi" w:hAnsiTheme="minorHAnsi"/>
        </w:rPr>
        <w:t xml:space="preserve">The rare biosphere is particularly important when examining temporal variability of communities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(Lynch &amp; Neufeld, 2015)</w:t>
      </w:r>
      <w:r w:rsidR="00DC2A24" w:rsidRPr="00A55792">
        <w:rPr>
          <w:rFonts w:asciiTheme="minorHAnsi" w:hAnsiTheme="minorHAnsi"/>
        </w:rPr>
        <w:fldChar w:fldCharType="end"/>
      </w:r>
      <w:r w:rsidR="00DC2A24" w:rsidRPr="00A55792">
        <w:rPr>
          <w:rFonts w:asciiTheme="minorHAnsi" w:hAnsiTheme="minorHAnsi"/>
        </w:rPr>
        <w:t>. A taxa may become loc</w:t>
      </w:r>
      <w:r w:rsidR="00495C09" w:rsidRPr="00A55792">
        <w:rPr>
          <w:rFonts w:asciiTheme="minorHAnsi" w:hAnsiTheme="minorHAnsi"/>
        </w:rPr>
        <w:t xml:space="preserve">ally rare and form a </w:t>
      </w:r>
      <w:r w:rsidR="00495C09" w:rsidRPr="00A55792">
        <w:rPr>
          <w:rFonts w:asciiTheme="minorHAnsi" w:hAnsiTheme="minorHAnsi"/>
          <w:i/>
        </w:rPr>
        <w:t>seed bank</w:t>
      </w:r>
      <w:r w:rsidR="00DC2A24" w:rsidRPr="00A55792">
        <w:rPr>
          <w:rFonts w:asciiTheme="minorHAnsi" w:hAnsiTheme="minorHAnsi"/>
        </w:rPr>
        <w:t xml:space="preserve"> before re-colonizing when favourable conditions return</w:t>
      </w:r>
      <w:r w:rsidR="00495C09" w:rsidRPr="00A55792">
        <w:rPr>
          <w:rFonts w:asciiTheme="minorHAnsi" w:hAnsiTheme="minorHAnsi"/>
        </w:rPr>
        <w:t xml:space="preserve"> (e.g. </w:t>
      </w:r>
      <w:r w:rsidR="00DC2A24" w:rsidRPr="00A55792">
        <w:rPr>
          <w:rFonts w:asciiTheme="minorHAnsi" w:hAnsiTheme="minorHAnsi"/>
        </w:rPr>
        <w:t>the seasonal cycle</w:t>
      </w:r>
      <w:r w:rsidR="00495C09" w:rsidRPr="00A55792">
        <w:rPr>
          <w:rFonts w:asciiTheme="minorHAnsi" w:hAnsiTheme="minorHAnsi"/>
        </w:rPr>
        <w:t>)</w:t>
      </w:r>
      <w:r w:rsidR="00DC2A24"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{"citationItems":[{"id":"ITEM-1","itemData":{"DOI":"10.1146/annurev-marine-120710-100948","ISSN":"19411405","PMID":"22457983","abstract":"All communities are dominated by a few species that account for most of the biomass and carbon cycling. On the other hand, a large number of species are represented by only a few individuals. In the case of bacteria, these rare species were until recently invisible. Owing to their low numbers, conventional molecular techniques could not retrieve them. Isolation in pure culture was the only way to identify some of them, but current culturing techniques are unable to isolate most of the bacteria in nature. The recent development of fast and cheap high-throughput sequencing has begun to allow access to the rare species. In the case of bacteria, the exploration of this rare biosphere has several points of interest. First, it will eventually produce a reasonable estimate of the total number of bacterial taxa in the oceans; right now, we do not even know the right order of magnitude. Second, it will answer the question of whether \"everything is everywhere.\" Third, it will require hypothesizing and testing the ecological mechanisms that allow subsistence of many species in low numbers. And fourth, it will open an avenue of research into the immense reserve of genes with potential applications hidden in the rare biosphere. Copyright © 2012 by Annual Reviews. All rights reserved.","author":[{"dropping-particle":"","family":"Pedrs-Ali","given":"Carlos","non-dropping-particle":"","parse-names":false,"suffix":""}],"container-title":"Annual Review of Marine Science","id":"ITEM-1","issued":{"date-parts":[["2012"]]},"page":"449-466","title":"The rare bacterial biosphere","type":"article-journal","volume":"4"},"uris":["http://www.mendeley.com/documents/?uuid=cc0cd9a6-b7c1-4607-be28-6dc4a36e1514"]}],"mendeley":{"formattedCitation":"(Pedrs-Ali, 2012)","plainTextFormattedCitation":"(Pedrs-Ali, 2012)","previouslyFormattedCitation":"(Pedrs-Ali, 2012)"},"properties":{"noteIndex":0},"schema":"https://github.com/citation-style-language/schema/raw/master/csl-citation.json"}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(Pedrs-Ali, 2012)</w:t>
      </w:r>
      <w:r w:rsidR="00DC2A24" w:rsidRPr="00A55792">
        <w:rPr>
          <w:rFonts w:asciiTheme="minorHAnsi" w:hAnsiTheme="minorHAnsi"/>
        </w:rPr>
        <w:fldChar w:fldCharType="end"/>
      </w:r>
      <w:r w:rsidR="00DC2A24" w:rsidRPr="00A55792">
        <w:rPr>
          <w:rFonts w:asciiTheme="minorHAnsi" w:hAnsiTheme="minorHAnsi"/>
        </w:rPr>
        <w:t>.</w:t>
      </w:r>
      <w:r w:rsidR="00495C09" w:rsidRPr="00A55792">
        <w:rPr>
          <w:rFonts w:asciiTheme="minorHAnsi" w:hAnsiTheme="minorHAnsi"/>
        </w:rPr>
        <w:t xml:space="preserve"> </w:t>
      </w:r>
    </w:p>
    <w:p w14:paraId="30F1C49C" w14:textId="77777777" w:rsidR="00DC2A24" w:rsidRPr="00A55792" w:rsidRDefault="00DC2A24" w:rsidP="00DC2A24">
      <w:pPr>
        <w:rPr>
          <w:rFonts w:asciiTheme="minorHAnsi" w:hAnsiTheme="minorHAnsi"/>
        </w:rPr>
      </w:pPr>
    </w:p>
    <w:p w14:paraId="46107135" w14:textId="5F09B6F1" w:rsidR="00DC2A24" w:rsidRPr="00A55792" w:rsidRDefault="00DC2A24" w:rsidP="00DC2A24">
      <w:pPr>
        <w:pStyle w:val="Heading3"/>
        <w:rPr>
          <w:rFonts w:asciiTheme="minorHAnsi" w:hAnsiTheme="minorHAnsi"/>
        </w:rPr>
      </w:pPr>
      <w:bookmarkStart w:id="22" w:name="_Toc64021949"/>
      <w:r w:rsidRPr="00A55792">
        <w:rPr>
          <w:rFonts w:asciiTheme="minorHAnsi" w:hAnsiTheme="minorHAnsi"/>
        </w:rPr>
        <w:t>Knowledge gaps</w:t>
      </w:r>
      <w:bookmarkEnd w:id="22"/>
    </w:p>
    <w:p w14:paraId="1A234474" w14:textId="77777777" w:rsidR="00DC2A24" w:rsidRPr="00A55792" w:rsidRDefault="00DC2A24" w:rsidP="00DC2A24">
      <w:pPr>
        <w:rPr>
          <w:rFonts w:asciiTheme="minorHAnsi" w:hAnsiTheme="minorHAnsi" w:cstheme="majorHAnsi"/>
        </w:rPr>
      </w:pPr>
    </w:p>
    <w:p w14:paraId="06B8A5B3" w14:textId="3168285D" w:rsidR="00495C09" w:rsidRPr="00A55792" w:rsidRDefault="00DC2A24" w:rsidP="00DC2A24">
      <w:pPr>
        <w:rPr>
          <w:rFonts w:asciiTheme="minorHAnsi" w:hAnsiTheme="minorHAnsi"/>
        </w:rPr>
      </w:pPr>
      <w:r w:rsidRPr="00A55792">
        <w:rPr>
          <w:rFonts w:asciiTheme="minorHAnsi" w:hAnsiTheme="minorHAnsi" w:cstheme="majorHAnsi"/>
        </w:rPr>
        <w:t>A major knowledg</w:t>
      </w:r>
      <w:r w:rsidR="00495C09" w:rsidRPr="00A55792">
        <w:rPr>
          <w:rFonts w:asciiTheme="minorHAnsi" w:hAnsiTheme="minorHAnsi" w:cstheme="majorHAnsi"/>
        </w:rPr>
        <w:t>e gap in the study of supraglacial</w:t>
      </w:r>
      <w:r w:rsidRPr="00A55792">
        <w:rPr>
          <w:rFonts w:asciiTheme="minorHAnsi" w:hAnsiTheme="minorHAnsi" w:cstheme="majorHAnsi"/>
        </w:rPr>
        <w:t xml:space="preserve"> ecology is the lack of differentiation between abundant and rare taxa</w:t>
      </w:r>
      <w:r w:rsidR="009E4291">
        <w:rPr>
          <w:rFonts w:asciiTheme="minorHAnsi" w:hAnsiTheme="minorHAnsi" w:cstheme="majorHAnsi"/>
        </w:rPr>
        <w:t xml:space="preserve"> </w:t>
      </w:r>
      <w:r w:rsidR="009E4291" w:rsidRPr="009E4291">
        <w:rPr>
          <w:rFonts w:asciiTheme="minorHAnsi" w:hAnsiTheme="minorHAnsi" w:cstheme="majorHAnsi"/>
          <w:b/>
        </w:rPr>
        <w:t>(KG1)</w:t>
      </w:r>
      <w:r w:rsidRPr="00A55792">
        <w:rPr>
          <w:rFonts w:asciiTheme="minorHAnsi" w:hAnsiTheme="minorHAnsi" w:cstheme="majorHAnsi"/>
        </w:rPr>
        <w:t>.</w:t>
      </w:r>
      <w:r w:rsidR="00495C09" w:rsidRPr="00A55792">
        <w:rPr>
          <w:rFonts w:asciiTheme="minorHAnsi" w:hAnsiTheme="minorHAnsi" w:cstheme="majorHAnsi"/>
        </w:rPr>
        <w:t xml:space="preserve"> </w:t>
      </w:r>
      <w:r w:rsidRPr="00A55792">
        <w:rPr>
          <w:rFonts w:asciiTheme="minorHAnsi" w:hAnsiTheme="minorHAnsi"/>
        </w:rPr>
        <w:t xml:space="preserve">Rare taxa are routinely removed from cryoconite </w:t>
      </w:r>
      <w:r w:rsidRPr="00A55792">
        <w:rPr>
          <w:rFonts w:asciiTheme="minorHAnsi" w:hAnsiTheme="minorHAnsi"/>
        </w:rPr>
        <w:fldChar w:fldCharType="begin" w:fldLock="1"/>
      </w:r>
      <w:r w:rsidRPr="00A55792">
        <w:rPr>
          <w:rFonts w:asciiTheme="minorHAnsi" w:hAnsiTheme="minorHAnsi"/>
        </w:rP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holes","type":"article-journal","volume":"8"},"uris":["http://www.mendeley.com/documents/?uuid=34dc5e99-a239-4290-87a2-b68eef399837"]},{"id":"ITEM-2","itemData":{"DOI":"10.1007/s00300-003-0580-2","ISSN":"07224060","abstract":"The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Biology","id":"ITEM-2","issue":"2","issued":{"date-parts":[["2004"]]},"page":"66-74","title":"Gradient analysis of cryoconite ecosystems from two polar glaciers","type":"article-journal","volume":"27"},"uris":["http://www.mendeley.com/documents/?uuid=37e49be0-fc5c-4590-bcef-c909fa1f95eb"]}],"mendeley":{"formattedCitation":"(D. R. Mueller &amp; Pollard, 2004; Stanish, Bagshaw, McKnight, Fountain, &amp; Tranter, 2013)","plainTextFormattedCitation":"(D. R. Mueller &amp; Pollard, 2004; Stanish, Bagshaw, McKnight, Fountain, &amp; Tranter, 2013)","previouslyFormattedCitation":"(D. R. Mueller &amp; Pollard, 2004; Stanish, Bagshaw, McKnight, Fountain, &amp; Tranter, 2013)"},"properties":{"noteIndex":0},"schema":"https://github.com/citation-style-language/schema/raw/master/csl-citation.json"}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(D. R. Mueller &amp; Pollard, 2004; Stanish, Bagshaw, McKnight, Fountain, &amp; Tranter, 2013)</w:t>
      </w:r>
      <w:r w:rsidRPr="00A55792">
        <w:rPr>
          <w:rFonts w:asciiTheme="minorHAnsi" w:hAnsiTheme="minorHAnsi"/>
        </w:rPr>
        <w:fldChar w:fldCharType="end"/>
      </w:r>
      <w:r w:rsidRPr="00A55792">
        <w:rPr>
          <w:rFonts w:asciiTheme="minorHAnsi" w:hAnsiTheme="minorHAnsi"/>
        </w:rPr>
        <w:t xml:space="preserve"> and snow </w:t>
      </w:r>
      <w:r w:rsidRPr="00A55792">
        <w:rPr>
          <w:rFonts w:asciiTheme="minorHAnsi" w:hAnsiTheme="minorHAnsi"/>
        </w:rPr>
        <w:fldChar w:fldCharType="begin" w:fldLock="1"/>
      </w:r>
      <w:r w:rsidRPr="00A55792">
        <w:rPr>
          <w:rFonts w:asciiTheme="minorHAnsi" w:hAnsiTheme="minorHAnsi"/>
        </w:rPr>
        <w:instrText>ADDIN CSL_CITATION {"citationItems":[{"id":"ITEM-1","itemData":{"DOI":"10.1016/j.gca.2018.12.024","ISSN":"00167037","abstract":"Earth has experienced periodic local to global glaciation for nearly 3 billion years, providing supra- and subglacial environments for colonization by microbial communities. A number of studies have reported on the role of microbial communities in glacial ecosystems including their influence on element cycling and weathering, but there is a paucity data on volcanic rock-hosted glacial ecosystems. Glaciers on stratovolcanoes in the Pacific Northwest override silica-rich rocks which represent analogues to an early Martian cryosphere. On these glaciers, blooms of photosynthetic snow algae support supraglacial microbial communities as has been observed on snowfields, glaciers, and ice sheets. In subglacial environments of volcanic rock-hosted glacial systems, weathering is driven, at least in part, by carbonic acid, suggesting a link between supraglacial carbon sources and subglacial heterotrophic microbial communities. Here, we report inorganic carbon assimilation and microbial community composition on glaciers across three stratovolcanoes ranging in composition from dacitic to mafic in the Pacific Northwest of the United States to begin to constrain the role of supraglacial primary productivity in subglacial weather processes. These data, coupled to contextual carbon and nitrogen isotope analyses of biomass and aqueous geochemistry, indicate snow algae drive light dependent carbon uptake across supraglacial and periglacial environments. Furthermore, snow algae microbial communities are supported by fixed nitrogen predominantly from deposition via precipitation. Our data highlight intense cycling of carbon and nitrogen driven by supraglacial microbial communities that feeds subglacial microbial communities which in turn may drive weathering processes. These results further underscore the role of glacial ecosystems in global biogeochemical cycling, especially during past global glaciations. Finally, these results lend support for glaciers as refugia for biodiversity on Earth and potentially on other bodies such as Mars where evidence exists for widespread and long-lived cryosphere including glaciers and ice sheets.","author":[{"dropping-particle":"","family":"Havig","given":"Jeff R.","non-dropping-particle":"","parse-names":false,"suffix":""},{"dropping-particle":"","family":"Hamilton","given":"Trinity L.","non-dropping-particle":"","parse-names":false,"suffix":""}],"container-title":"Geochimica et Cosmochimica Acta","id":"ITEM-1","issued":{"date-parts":[["2019"]]},"page":"220-242","publisher":"The Author(s)","title":"Snow algae drive productivity and weathering at volcanic rock-hosted glaciers","type":"article-journal","volume":"247"},"uris":["http://www.mendeley.com/documents/?uuid=224b7507-f5ae-44e7-a429-18e14b6da5c2"]}],"mendeley":{"formattedCitation":"(Havig &amp; Hamilton, 2019)","plainTextFormattedCitation":"(Havig &amp; Hamilton, 2019)","previouslyFormattedCitation":"(Havig &amp; Hamilton,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(Havig &amp; Hamilton, 2019)</w:t>
      </w:r>
      <w:r w:rsidRPr="00A55792">
        <w:rPr>
          <w:rFonts w:asciiTheme="minorHAnsi" w:hAnsiTheme="minorHAnsi"/>
        </w:rPr>
        <w:fldChar w:fldCharType="end"/>
      </w:r>
      <w:r w:rsidRPr="00A55792">
        <w:rPr>
          <w:rFonts w:asciiTheme="minorHAnsi" w:hAnsiTheme="minorHAnsi"/>
        </w:rPr>
        <w:t xml:space="preserve"> community analysis. There is also a dearth of research differentiating rare and abundant taxa in supraglacial microbial biogeography and community assembly process. As rare taxa are significant drivers of biodiversity and biogeochemical processes, and can exhibit different biogeographic and assembly patterns</w:t>
      </w:r>
      <w:r w:rsidR="00495C09" w:rsidRPr="00A55792">
        <w:rPr>
          <w:rFonts w:asciiTheme="minorHAnsi" w:hAnsiTheme="minorHAnsi"/>
        </w:rPr>
        <w:t>, it is important to</w:t>
      </w:r>
      <w:r w:rsidRPr="00A55792">
        <w:rPr>
          <w:rFonts w:asciiTheme="minorHAnsi" w:hAnsiTheme="minorHAnsi"/>
        </w:rPr>
        <w:t xml:space="preserve"> </w:t>
      </w:r>
      <w:r w:rsidR="00E26368">
        <w:rPr>
          <w:rFonts w:asciiTheme="minorHAnsi" w:hAnsiTheme="minorHAnsi"/>
        </w:rPr>
        <w:t>recognise</w:t>
      </w:r>
      <w:r w:rsidRPr="00A55792">
        <w:rPr>
          <w:rFonts w:asciiTheme="minorHAnsi" w:hAnsiTheme="minorHAnsi"/>
        </w:rPr>
        <w:t xml:space="preserve"> this subset of the community</w:t>
      </w:r>
      <w:r w:rsidR="00495C09" w:rsidRPr="00A55792">
        <w:rPr>
          <w:rFonts w:asciiTheme="minorHAnsi" w:hAnsiTheme="minorHAnsi"/>
        </w:rPr>
        <w:t>,</w:t>
      </w:r>
      <w:r w:rsidRPr="00A55792">
        <w:rPr>
          <w:rFonts w:asciiTheme="minorHAnsi" w:hAnsiTheme="minorHAnsi"/>
        </w:rPr>
        <w:t xml:space="preserve"> to build a comprehensive picture of the mechanisms s</w:t>
      </w:r>
      <w:r w:rsidR="00495C09" w:rsidRPr="00A55792">
        <w:rPr>
          <w:rFonts w:asciiTheme="minorHAnsi" w:hAnsiTheme="minorHAnsi"/>
        </w:rPr>
        <w:t xml:space="preserve">haping the supraglacial system. </w:t>
      </w:r>
    </w:p>
    <w:p w14:paraId="08027A5F" w14:textId="77777777" w:rsidR="00495C09" w:rsidRPr="00A55792" w:rsidRDefault="00495C09" w:rsidP="00DC2A24">
      <w:pPr>
        <w:rPr>
          <w:rFonts w:asciiTheme="minorHAnsi" w:hAnsiTheme="minorHAnsi"/>
        </w:rPr>
      </w:pPr>
    </w:p>
    <w:p w14:paraId="7EF5ECCA" w14:textId="74B9691D" w:rsidR="00DC2A24" w:rsidRPr="00A55792" w:rsidRDefault="00495C09" w:rsidP="00DC2A24">
      <w:pPr>
        <w:rPr>
          <w:rFonts w:asciiTheme="minorHAnsi" w:hAnsiTheme="minorHAnsi" w:cstheme="majorHAnsi"/>
        </w:rPr>
      </w:pPr>
      <w:r w:rsidRPr="00A55792">
        <w:rPr>
          <w:rFonts w:asciiTheme="minorHAnsi" w:hAnsiTheme="minorHAnsi"/>
        </w:rPr>
        <w:t xml:space="preserve">To improve the resolution of rare biosphere dynamics in the supraglacial system, methodological improvements such as increased sampling depth and sample repetition, as well as standardized benchmarking analysis, may be implemented </w:t>
      </w:r>
      <w:r w:rsidRPr="00A55792">
        <w:rPr>
          <w:rFonts w:asciiTheme="minorHAnsi" w:hAnsiTheme="minorHAnsi"/>
        </w:rPr>
        <w:fldChar w:fldCharType="begin" w:fldLock="1"/>
      </w:r>
      <w:r w:rsidRPr="00A55792">
        <w:rPr>
          <w:rFonts w:asciiTheme="minorHAnsi" w:hAnsiTheme="minorHAnsi"/>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(Jia et al., 2018)</w:t>
      </w:r>
      <w:r w:rsidRPr="00A55792">
        <w:rPr>
          <w:rFonts w:asciiTheme="minorHAnsi" w:hAnsiTheme="minorHAnsi"/>
        </w:rPr>
        <w:fldChar w:fldCharType="end"/>
      </w:r>
      <w:r w:rsidRPr="00A55792">
        <w:rPr>
          <w:rFonts w:asciiTheme="minorHAnsi" w:hAnsiTheme="minorHAnsi"/>
        </w:rPr>
        <w:t xml:space="preserve">. Moreover, a variety of methods for defining the rare biosphere have been developed, including: relative abundance cut-offs, sequence counts and empirical thresholds </w:t>
      </w:r>
      <w:r w:rsidRPr="00A55792">
        <w:rPr>
          <w:rFonts w:asciiTheme="minorHAnsi" w:hAnsiTheme="minorHAnsi"/>
        </w:rPr>
        <w:fldChar w:fldCharType="begin" w:fldLock="1"/>
      </w:r>
      <w:r w:rsidRPr="00A55792">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(Lynch &amp; Neufeld, 2015)</w:t>
      </w:r>
      <w:r w:rsidRPr="00A55792">
        <w:rPr>
          <w:rFonts w:asciiTheme="minorHAnsi" w:hAnsiTheme="minorHAnsi"/>
        </w:rPr>
        <w:fldChar w:fldCharType="end"/>
      </w:r>
      <w:r w:rsidRPr="00A55792">
        <w:rPr>
          <w:rFonts w:asciiTheme="minorHAnsi" w:hAnsiTheme="minorHAnsi"/>
        </w:rPr>
        <w:t>.</w:t>
      </w:r>
    </w:p>
    <w:p w14:paraId="3B8A0389" w14:textId="77777777" w:rsidR="00DC2A24" w:rsidRPr="00A55792" w:rsidRDefault="00DC2A24" w:rsidP="00DC2A24">
      <w:pPr>
        <w:rPr>
          <w:rFonts w:asciiTheme="minorHAnsi" w:hAnsiTheme="minorHAnsi"/>
        </w:rPr>
      </w:pPr>
    </w:p>
    <w:p w14:paraId="57CDD70B" w14:textId="36853DBA" w:rsidR="009E72C0" w:rsidRPr="00A55792" w:rsidRDefault="00091DAD" w:rsidP="009E72C0">
      <w:pPr>
        <w:pStyle w:val="Heading2"/>
        <w:rPr>
          <w:rFonts w:asciiTheme="minorHAnsi" w:hAnsiTheme="minorHAnsi"/>
        </w:rPr>
      </w:pPr>
      <w:bookmarkStart w:id="23" w:name="_Toc64021950"/>
      <w:r w:rsidRPr="00A55792">
        <w:rPr>
          <w:rFonts w:asciiTheme="minorHAnsi" w:hAnsiTheme="minorHAnsi"/>
        </w:rPr>
        <w:lastRenderedPageBreak/>
        <w:t>D</w:t>
      </w:r>
      <w:r w:rsidR="00DC2A24" w:rsidRPr="00A55792">
        <w:rPr>
          <w:rFonts w:asciiTheme="minorHAnsi" w:hAnsiTheme="minorHAnsi"/>
        </w:rPr>
        <w:t>ormancy</w:t>
      </w:r>
      <w:bookmarkEnd w:id="23"/>
    </w:p>
    <w:p w14:paraId="604137F5" w14:textId="77777777" w:rsidR="00DC2A24" w:rsidRPr="00A55792" w:rsidRDefault="00DC2A24" w:rsidP="00DC2A24">
      <w:pPr>
        <w:rPr>
          <w:rFonts w:asciiTheme="minorHAnsi" w:hAnsiTheme="minorHAnsi"/>
        </w:rPr>
      </w:pPr>
    </w:p>
    <w:p w14:paraId="6BF4F380" w14:textId="663A996E" w:rsidR="00532C51" w:rsidRPr="00A55792" w:rsidRDefault="00704A38" w:rsidP="00704A38">
      <w:pPr>
        <w:rPr>
          <w:rFonts w:asciiTheme="minorHAnsi" w:hAnsiTheme="minorHAnsi"/>
        </w:rPr>
      </w:pPr>
      <w:r w:rsidRPr="00A55792">
        <w:rPr>
          <w:rFonts w:asciiTheme="minorHAnsi" w:hAnsiTheme="minorHAnsi"/>
        </w:rPr>
        <w:t>Dormancy is a reversible state of low metabolic activity that occurs</w:t>
      </w:r>
      <w:r w:rsidR="00E54840" w:rsidRPr="00A55792">
        <w:rPr>
          <w:rFonts w:asciiTheme="minorHAnsi" w:hAnsiTheme="minorHAnsi"/>
        </w:rPr>
        <w:t xml:space="preserve"> when</w:t>
      </w:r>
      <w:r w:rsidRPr="00A55792">
        <w:rPr>
          <w:rFonts w:asciiTheme="minorHAnsi" w:hAnsiTheme="minorHAnsi"/>
        </w:rPr>
        <w:t xml:space="preserve"> resources become scarce or conditions unfavourable</w:t>
      </w:r>
      <w:r w:rsidR="00E54840" w:rsidRPr="00A55792">
        <w:rPr>
          <w:rFonts w:asciiTheme="minorHAnsi" w:hAnsiTheme="minorHAnsi"/>
        </w:rPr>
        <w:t xml:space="preserve">, </w:t>
      </w:r>
      <w:r w:rsidR="00532C51" w:rsidRPr="00A55792">
        <w:rPr>
          <w:rFonts w:asciiTheme="minorHAnsi" w:hAnsiTheme="minorHAnsi"/>
        </w:rPr>
        <w:t>providing an alternative to local extinction</w:t>
      </w:r>
      <w:r w:rsidRPr="00A55792">
        <w:rPr>
          <w:rFonts w:asciiTheme="minorHAnsi" w:hAnsiTheme="minorHAnsi"/>
        </w:rPr>
        <w:t xml:space="preserve"> </w:t>
      </w:r>
      <w:r w:rsidR="00E54840" w:rsidRPr="00A55792">
        <w:rPr>
          <w:rFonts w:asciiTheme="minorHAnsi" w:hAnsiTheme="minorHAnsi"/>
        </w:rPr>
        <w:fldChar w:fldCharType="begin" w:fldLock="1"/>
      </w:r>
      <w:r w:rsidR="00E443C6" w:rsidRPr="00A55792">
        <w:rPr>
          <w:rFonts w:asciiTheme="minorHAnsi" w:hAnsiTheme="minorHAnsi"/>
        </w:rPr>
        <w:instrText>ADDIN CSL_CITATION {"citationItems":[{"id":"ITEM-1","itemData":{"DOI":"10.1111/gbi.12313","ISSN":"14724669","PMID":"30248245","abstract":"Microorganisms buried in marine sediments are known to endure starvation over geologic timescales. However, the mechanisms of how these microorganisms cope with prolonged energy limitation is unknown and therefore yet to be captured in a quantitative framework. Here, we present a novel mathematical model that considers (a) the physiological transitions between the active and dormant states of microorganisms, (b) the varying requirement for maintenance power between these phases, and (c) flexibility in the provenance (i.e., source) of energy from exogenous and endogenous catabolism. The model is applied to sediments underlying the oligotrophic South Pacific Gyre where microorganisms endure ultra-low fluxes of energy for tens of millions of years. Good fits between model simulations and measurements of cellular carbon and organic carbon concentrations are obtained and are interpreted as follows: (a) the unfavourable microbial habitat in South Pacific Gyre sediments triggers rapid mortality and a transition to dormancy; (b) there is minimal biomass growth, and organic carbon consumption is dominated by catabolism to support maintenance activities rather than new biomass synthesis; (c) the amount of organic carbon that microorganisms consume for maintenance activities is equivalent to approximately 2% of their carbon biomass per year; and (d) microorganisms must rely solely on exogenous rather than endogenous catabolism to persist in South Pacific Gyre sediments over long timescales. This leads us to the conclusion that under oligotrophic conditions, the fitness of an organism is determined by its ability to simply stay alive, rather than to grow. This modelling framework is designed to be flexible for application to other sites and habitats, and thus serves as a new quantitative tool for determining the habitability of and an ultimate limit for life in any environment.","author":[{"dropping-particle":"","family":"Bradley","given":"James A.","non-dropping-particle":"","parse-names":false,"suffix":""},{"dropping-particle":"","family":"Amend","given":"Jan P.","non-dropping-particle":"","parse-names":false,"suffix":""},{"dropping-particle":"","family":"LaRowe","given":"Douglas E.","non-dropping-particle":"","parse-names":false,"suffix":""}],"container-title":"Geobiology","id":"ITEM-1","issue":"1","issued":{"date-parts":[["2019","1","1"]]},"page":"43-59","publisher":"Blackwell Publishing Ltd","title":"Survival of the fewest: Microbial dormancy and maintenance in marine sediments through deep time","type":"article-journal","volume":"17"},"uris":["http://www.mendeley.com/documents/?uuid=dfd93734-8f63-3cf5-ace5-7a1561ba722d"]},{"id":"ITEM-2","itemData":{"DOI":"10.1098/rstb.2019.0243","ISSN":"14712970","PMID":"32200741","abstract":"Much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Sciences","id":"ITEM-2","issue":"1798","issued":{"date-parts":[["2020"]]},"title":"Dormancy dampens the microbial distance-decay relationship","type":"article-journal","volume":"375"},"uris":["http://www.mendeley.com/documents/?uuid=8b9f9594-dbfa-48fc-9737-d7e8006b9213"]},{"id":"ITEM-3","itemData":{"DOI":"10.1016/j.chom.2013.05.012","ISSN":"19346069","PMID":"23768489","abstract":"All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Microbe","id":"ITEM-3","issue":"6","issued":{"date-parts":[["2013"]]},"page":"643-651","publisher":"Elsevier Inc.","title":"The normalcy of dormancy: Common themes in microbial quiescence","type":"article-journal","volume":"13"},"uris":["http://www.mendeley.com/documents/?uuid=0bc969fe-7986-4826-abe1-24817b8c5449"]}],"mendeley":{"formattedCitation":"(Bradley et al., 2019; K. J. Locey et al., 2020; Rittershaus et al., 2013)","plainTextFormattedCitation":"(Bradley et al., 2019; K. J. Locey et al., 2020; Rittershaus et al., 2013)","previouslyFormattedCitation":"(Bradley et al., 2019; K. J. Locey et al., 2020; Rittershaus et al., 2013)"},"properties":{"noteIndex":0},"schema":"https://github.com/citation-style-language/schema/raw/master/csl-citation.json"}</w:instrText>
      </w:r>
      <w:r w:rsidR="00E54840" w:rsidRPr="00A55792">
        <w:rPr>
          <w:rFonts w:asciiTheme="minorHAnsi" w:hAnsiTheme="minorHAnsi"/>
        </w:rPr>
        <w:fldChar w:fldCharType="separate"/>
      </w:r>
      <w:r w:rsidR="003518C5" w:rsidRPr="00A55792">
        <w:rPr>
          <w:rFonts w:asciiTheme="minorHAnsi" w:hAnsiTheme="minorHAnsi"/>
          <w:noProof/>
        </w:rPr>
        <w:t>(Bradley et al., 2019; K. J. Locey et al., 2020; Rittershaus et al., 2013)</w:t>
      </w:r>
      <w:r w:rsidR="00E54840" w:rsidRPr="00A55792">
        <w:rPr>
          <w:rFonts w:asciiTheme="minorHAnsi" w:hAnsiTheme="minorHAnsi"/>
        </w:rPr>
        <w:fldChar w:fldCharType="end"/>
      </w:r>
      <w:r w:rsidR="00923C6B" w:rsidRPr="00A55792">
        <w:rPr>
          <w:rFonts w:asciiTheme="minorHAnsi" w:hAnsiTheme="minorHAnsi"/>
        </w:rPr>
        <w:t xml:space="preserve">. </w:t>
      </w:r>
      <w:r w:rsidR="00532C51" w:rsidRPr="00A55792">
        <w:rPr>
          <w:rFonts w:asciiTheme="minorHAnsi" w:hAnsiTheme="minorHAnsi"/>
        </w:rPr>
        <w:t xml:space="preserve">Dormancy is a bet-hedging strategy that has evolved independently multiple times over evolutionary history </w:t>
      </w:r>
      <w:r w:rsidR="00532C51" w:rsidRPr="00A55792">
        <w:rPr>
          <w:rFonts w:asciiTheme="minorHAnsi" w:hAnsiTheme="minorHAnsi"/>
        </w:rPr>
        <w:fldChar w:fldCharType="begin" w:fldLock="1"/>
      </w:r>
      <w:r w:rsidR="00532C51" w:rsidRPr="00A55792">
        <w:rPr>
          <w:rFonts w:asciiTheme="minorHAnsi" w:hAnsiTheme="minorHAnsi"/>
        </w:rPr>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00532C51" w:rsidRPr="00A55792">
        <w:rPr>
          <w:rFonts w:asciiTheme="minorHAnsi" w:hAnsiTheme="minorHAnsi"/>
        </w:rPr>
        <w:fldChar w:fldCharType="separate"/>
      </w:r>
      <w:r w:rsidR="00532C51" w:rsidRPr="00A55792">
        <w:rPr>
          <w:rFonts w:asciiTheme="minorHAnsi" w:hAnsiTheme="minorHAnsi"/>
          <w:noProof/>
        </w:rPr>
        <w:t>(K. J. Locey et al., 2020)</w:t>
      </w:r>
      <w:r w:rsidR="00532C51" w:rsidRPr="00A55792">
        <w:rPr>
          <w:rFonts w:asciiTheme="minorHAnsi" w:hAnsiTheme="minorHAnsi"/>
        </w:rPr>
        <w:fldChar w:fldCharType="end"/>
      </w:r>
      <w:r w:rsidR="00532C51" w:rsidRPr="00A55792">
        <w:rPr>
          <w:rFonts w:asciiTheme="minorHAnsi" w:hAnsiTheme="minorHAnsi"/>
        </w:rPr>
        <w:t>.</w:t>
      </w:r>
      <w:r w:rsidR="00923C6B" w:rsidRPr="00A55792">
        <w:rPr>
          <w:rFonts w:asciiTheme="minorHAnsi" w:hAnsiTheme="minorHAnsi"/>
        </w:rPr>
        <w:t xml:space="preserve"> It is a common strategy, employed by bacteria, archaea and micro-eukaryotes, and accounts of </w:t>
      </w:r>
      <w:r w:rsidR="00923C6B" w:rsidRPr="00A55792">
        <w:rPr>
          <w:rFonts w:asciiTheme="minorHAnsi" w:hAnsiTheme="minorHAnsi"/>
        </w:rPr>
        <w:sym w:font="Symbol" w:char="F07E"/>
      </w:r>
      <w:r w:rsidR="00923C6B" w:rsidRPr="00A55792">
        <w:rPr>
          <w:rFonts w:asciiTheme="minorHAnsi" w:hAnsiTheme="minorHAnsi"/>
        </w:rPr>
        <w:t xml:space="preserve">60% biomass on Earth </w:t>
      </w:r>
      <w:r w:rsidR="00923C6B" w:rsidRPr="00A55792">
        <w:rPr>
          <w:rFonts w:asciiTheme="minorHAnsi" w:hAnsiTheme="minorHAnsi"/>
        </w:rPr>
        <w:fldChar w:fldCharType="begin" w:fldLock="1"/>
      </w:r>
      <w:r w:rsidR="00923C6B" w:rsidRPr="00A55792">
        <w:rPr>
          <w:rFonts w:asciiTheme="minorHAnsi" w:hAnsiTheme="minorHAnsi"/>
        </w:rP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rsidR="00923C6B" w:rsidRPr="00A55792">
        <w:rPr>
          <w:rFonts w:asciiTheme="minorHAnsi" w:hAnsiTheme="minorHAnsi"/>
        </w:rPr>
        <w:fldChar w:fldCharType="separate"/>
      </w:r>
      <w:r w:rsidR="00923C6B" w:rsidRPr="00A55792">
        <w:rPr>
          <w:rFonts w:asciiTheme="minorHAnsi" w:hAnsiTheme="minorHAnsi"/>
          <w:noProof/>
        </w:rPr>
        <w:t>(Cole, 1999)</w:t>
      </w:r>
      <w:r w:rsidR="00923C6B" w:rsidRPr="00A55792">
        <w:rPr>
          <w:rFonts w:asciiTheme="minorHAnsi" w:hAnsiTheme="minorHAnsi"/>
        </w:rPr>
        <w:fldChar w:fldCharType="end"/>
      </w:r>
      <w:r w:rsidR="00923C6B" w:rsidRPr="00A55792">
        <w:rPr>
          <w:rFonts w:asciiTheme="minorHAnsi" w:hAnsiTheme="minorHAnsi"/>
        </w:rPr>
        <w:t>.</w:t>
      </w:r>
      <w:r w:rsidR="00623859" w:rsidRPr="00A55792">
        <w:rPr>
          <w:rFonts w:asciiTheme="minorHAnsi" w:hAnsiTheme="minorHAnsi"/>
        </w:rPr>
        <w:t xml:space="preserve"> Dormancy requires investment in producing resting structure and transition machinery as well as the ability to interpret and respond to local conditions </w:t>
      </w:r>
      <w:r w:rsidR="00623859" w:rsidRPr="00A55792">
        <w:rPr>
          <w:rFonts w:asciiTheme="minorHAnsi" w:hAnsiTheme="minorHAnsi"/>
        </w:rPr>
        <w:fldChar w:fldCharType="begin" w:fldLock="1"/>
      </w:r>
      <w:r w:rsidR="00623859" w:rsidRPr="00A5579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623859" w:rsidRPr="00A55792">
        <w:rPr>
          <w:rFonts w:asciiTheme="minorHAnsi" w:hAnsiTheme="minorHAnsi"/>
        </w:rPr>
        <w:fldChar w:fldCharType="separate"/>
      </w:r>
      <w:r w:rsidR="00623859" w:rsidRPr="00A55792">
        <w:rPr>
          <w:rFonts w:asciiTheme="minorHAnsi" w:hAnsiTheme="minorHAnsi"/>
          <w:noProof/>
        </w:rPr>
        <w:t>(Lennon &amp; Jones, 2011)</w:t>
      </w:r>
      <w:r w:rsidR="00623859" w:rsidRPr="00A55792">
        <w:rPr>
          <w:rFonts w:asciiTheme="minorHAnsi" w:hAnsiTheme="minorHAnsi"/>
        </w:rPr>
        <w:fldChar w:fldCharType="end"/>
      </w:r>
      <w:r w:rsidR="00623859" w:rsidRPr="00A55792">
        <w:rPr>
          <w:rFonts w:asciiTheme="minorHAnsi" w:hAnsiTheme="minorHAnsi"/>
        </w:rPr>
        <w:t>.</w:t>
      </w:r>
    </w:p>
    <w:p w14:paraId="21CBC1E7" w14:textId="2589E497" w:rsidR="004A066A" w:rsidRPr="00A55792" w:rsidRDefault="004A066A" w:rsidP="00ED0A9D">
      <w:pPr>
        <w:rPr>
          <w:rFonts w:asciiTheme="minorHAnsi" w:hAnsiTheme="minorHAnsi"/>
        </w:rPr>
      </w:pPr>
    </w:p>
    <w:p w14:paraId="1AF8CA83" w14:textId="1B3352CC" w:rsidR="00DC2A24" w:rsidRPr="00A55792" w:rsidRDefault="00623859" w:rsidP="00704A38">
      <w:pPr>
        <w:rPr>
          <w:rFonts w:asciiTheme="minorHAnsi" w:hAnsiTheme="minorHAnsi"/>
        </w:rPr>
      </w:pPr>
      <w:r w:rsidRPr="00A55792">
        <w:rPr>
          <w:rFonts w:asciiTheme="minorHAnsi" w:hAnsiTheme="minorHAnsi"/>
        </w:rPr>
        <w:t xml:space="preserve">Dormancy generates </w:t>
      </w:r>
      <w:r w:rsidR="00E54840" w:rsidRPr="00A55792">
        <w:rPr>
          <w:rFonts w:asciiTheme="minorHAnsi" w:hAnsiTheme="minorHAnsi"/>
        </w:rPr>
        <w:t xml:space="preserve">a </w:t>
      </w:r>
      <w:r w:rsidR="00E54840" w:rsidRPr="00A55792">
        <w:rPr>
          <w:rFonts w:asciiTheme="minorHAnsi" w:hAnsiTheme="minorHAnsi"/>
          <w:i/>
        </w:rPr>
        <w:t>seed bank</w:t>
      </w:r>
      <w:r w:rsidRPr="00A55792">
        <w:rPr>
          <w:rFonts w:asciiTheme="minorHAnsi" w:hAnsiTheme="minorHAnsi"/>
        </w:rPr>
        <w:t xml:space="preserve"> that facilitates the persistence of genotypes and populations, impacting community </w:t>
      </w:r>
      <w:r w:rsidR="005D7DF9" w:rsidRPr="00A55792">
        <w:rPr>
          <w:rFonts w:asciiTheme="minorHAnsi" w:hAnsiTheme="minorHAnsi"/>
        </w:rPr>
        <w:t>functioning,</w:t>
      </w:r>
      <w:r w:rsidRPr="00A55792">
        <w:rPr>
          <w:rFonts w:asciiTheme="minorHAnsi" w:hAnsiTheme="minorHAnsi"/>
          <w:i/>
        </w:rPr>
        <w:t xml:space="preserve"> </w:t>
      </w:r>
      <w:r w:rsidR="005D7DF9" w:rsidRPr="00A55792">
        <w:rPr>
          <w:rFonts w:asciiTheme="minorHAnsi" w:hAnsiTheme="minorHAnsi"/>
        </w:rPr>
        <w:t>promoting</w:t>
      </w:r>
      <w:r w:rsidRPr="00A55792">
        <w:rPr>
          <w:rFonts w:asciiTheme="minorHAnsi" w:hAnsiTheme="minorHAnsi"/>
        </w:rPr>
        <w:t xml:space="preserve"> community recover</w:t>
      </w:r>
      <w:r w:rsidR="005D7DF9" w:rsidRPr="00A55792">
        <w:rPr>
          <w:rFonts w:asciiTheme="minorHAnsi" w:hAnsiTheme="minorHAnsi"/>
        </w:rPr>
        <w:t>y from disturbance, stabilizing</w:t>
      </w:r>
      <w:r w:rsidRPr="00A55792">
        <w:rPr>
          <w:rFonts w:asciiTheme="minorHAnsi" w:hAnsiTheme="minorHAnsi"/>
        </w:rPr>
        <w:t xml:space="preserve"> ecosystem processes </w:t>
      </w:r>
      <w:r w:rsidRPr="00A55792">
        <w:rPr>
          <w:rFonts w:asciiTheme="minorHAnsi" w:hAnsiTheme="minorHAnsi"/>
        </w:rPr>
        <w:fldChar w:fldCharType="begin" w:fldLock="1"/>
      </w:r>
      <w:r w:rsidRPr="00A5579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(Lennon &amp; Jones, 2011)</w:t>
      </w:r>
      <w:r w:rsidRPr="00A55792">
        <w:rPr>
          <w:rFonts w:asciiTheme="minorHAnsi" w:hAnsiTheme="minorHAnsi"/>
        </w:rPr>
        <w:fldChar w:fldCharType="end"/>
      </w:r>
      <w:r w:rsidR="00E54840" w:rsidRPr="00A55792">
        <w:rPr>
          <w:rFonts w:asciiTheme="minorHAnsi" w:hAnsiTheme="minorHAnsi"/>
        </w:rPr>
        <w:t xml:space="preserve"> and </w:t>
      </w:r>
      <w:r w:rsidR="005D7DF9" w:rsidRPr="00A55792">
        <w:rPr>
          <w:rFonts w:asciiTheme="minorHAnsi" w:hAnsiTheme="minorHAnsi"/>
        </w:rPr>
        <w:t>contributing</w:t>
      </w:r>
      <w:r w:rsidR="00965F22" w:rsidRPr="00A55792">
        <w:rPr>
          <w:rFonts w:asciiTheme="minorHAnsi" w:hAnsiTheme="minorHAnsi"/>
        </w:rPr>
        <w:t xml:space="preserve"> to genetic recombination </w:t>
      </w:r>
      <w:r w:rsidR="00965F22" w:rsidRPr="00A55792">
        <w:rPr>
          <w:rFonts w:asciiTheme="minorHAnsi" w:hAnsiTheme="minorHAnsi"/>
        </w:rPr>
        <w:fldChar w:fldCharType="begin" w:fldLock="1"/>
      </w:r>
      <w:r w:rsidR="00E443C6" w:rsidRPr="00A55792">
        <w:rPr>
          <w:rFonts w:asciiTheme="minorHAnsi" w:hAnsiTheme="minorHAnsi"/>
        </w:rPr>
        <w:instrText>ADDIN CSL_CITATION {"citationItems":[{"id":"ITEM-1","itemData":{"author":[{"dropping-particle":"","family":"Rengefors","given":"Karin","non-dropping-particle":"","parse-names":false,"suffix":""},{"dropping-particle":"","family":"Karlsson","given":"Irene","non-dropping-particle":"","parse-names":false,"suffix":""},{"dropping-particle":"","family":"Hansson","given":"Lars-anders","non-dropping-particle":"","parse-names":false,"suffix":""}],"container-title":"Proceedings of the Royal Society B: Biological SciencesThe Royal Society","id":"ITEM-1","issue":"April","issued":{"date-parts":[["1998"]]},"page":"1353-1358","title":"Algal cyst dormancy: a temporal escape from herbivory","type":"article-journal","volume":"265"},"uris":["http://www.mendeley.com/documents/?uuid=35a056dd-5e77-4a30-b36f-26436a665b76"]}],"mendeley":{"formattedCitation":"(Rengefors et al., 1998)","plainTextFormattedCitation":"(Rengefors et al., 1998)","previouslyFormattedCitation":"(Rengefors et al., 1998)"},"properties":{"noteIndex":0},"schema":"https://github.com/citation-style-language/schema/raw/master/csl-citation.json"}</w:instrText>
      </w:r>
      <w:r w:rsidR="00965F22" w:rsidRPr="00A55792">
        <w:rPr>
          <w:rFonts w:asciiTheme="minorHAnsi" w:hAnsiTheme="minorHAnsi"/>
        </w:rPr>
        <w:fldChar w:fldCharType="separate"/>
      </w:r>
      <w:r w:rsidR="003518C5" w:rsidRPr="00A55792">
        <w:rPr>
          <w:rFonts w:asciiTheme="minorHAnsi" w:hAnsiTheme="minorHAnsi"/>
          <w:noProof/>
        </w:rPr>
        <w:t>(Rengefors et al., 1998)</w:t>
      </w:r>
      <w:r w:rsidR="00965F22" w:rsidRPr="00A55792">
        <w:rPr>
          <w:rFonts w:asciiTheme="minorHAnsi" w:hAnsiTheme="minorHAnsi"/>
        </w:rPr>
        <w:fldChar w:fldCharType="end"/>
      </w:r>
      <w:r w:rsidR="00965F22" w:rsidRPr="00A55792">
        <w:rPr>
          <w:rFonts w:asciiTheme="minorHAnsi" w:hAnsiTheme="minorHAnsi"/>
        </w:rPr>
        <w:t xml:space="preserve">. </w:t>
      </w:r>
      <w:r w:rsidR="00E54840" w:rsidRPr="00A55792">
        <w:rPr>
          <w:rFonts w:asciiTheme="minorHAnsi" w:hAnsiTheme="minorHAnsi"/>
        </w:rPr>
        <w:t xml:space="preserve">The </w:t>
      </w:r>
      <w:r w:rsidR="00704A38" w:rsidRPr="00A55792">
        <w:rPr>
          <w:rFonts w:asciiTheme="minorHAnsi" w:hAnsiTheme="minorHAnsi"/>
          <w:i/>
        </w:rPr>
        <w:t>seed bank</w:t>
      </w:r>
      <w:r w:rsidR="00704A38" w:rsidRPr="00A55792">
        <w:rPr>
          <w:rFonts w:asciiTheme="minorHAnsi" w:hAnsiTheme="minorHAnsi"/>
        </w:rPr>
        <w:t xml:space="preserve"> </w:t>
      </w:r>
      <w:r w:rsidR="00E54840" w:rsidRPr="00A55792">
        <w:rPr>
          <w:rFonts w:asciiTheme="minorHAnsi" w:hAnsiTheme="minorHAnsi"/>
        </w:rPr>
        <w:t>allows</w:t>
      </w:r>
      <w:r w:rsidR="00532C51" w:rsidRPr="00A55792">
        <w:rPr>
          <w:rFonts w:asciiTheme="minorHAnsi" w:hAnsiTheme="minorHAnsi"/>
        </w:rPr>
        <w:t xml:space="preserve"> many species within a guild to co-exist simultaneously through the </w:t>
      </w:r>
      <w:r w:rsidR="00532C51" w:rsidRPr="00A55792">
        <w:rPr>
          <w:rFonts w:asciiTheme="minorHAnsi" w:hAnsiTheme="minorHAnsi"/>
          <w:i/>
        </w:rPr>
        <w:t>storage effect</w:t>
      </w:r>
      <w:r w:rsidR="00704A38" w:rsidRPr="00A55792">
        <w:rPr>
          <w:rFonts w:asciiTheme="minorHAnsi" w:hAnsiTheme="minorHAnsi"/>
        </w:rPr>
        <w:t xml:space="preserve"> </w:t>
      </w:r>
      <w:r w:rsidR="00532C51" w:rsidRPr="00A55792">
        <w:rPr>
          <w:rFonts w:asciiTheme="minorHAnsi" w:hAnsiTheme="minorHAnsi"/>
        </w:rPr>
        <w:fldChar w:fldCharType="begin" w:fldLock="1"/>
      </w:r>
      <w:r w:rsidR="00532C51" w:rsidRPr="00A5579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dormancy","type":"article-journal","volume":"9"},"uris":["http://www.mendeley.com/documents/?uuid=2415b968-8191-4292-994b-8748a3c79f64"]},{"id":"ITEM-2","itemData":{"DOI":"10.1098/rstb.2019.0243","ISSN":"14712970","PMID":"32200741","abstract":"Much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Sciences","id":"ITEM-2","issue":"1798","issued":{"date-parts":[["2020"]]},"title":"Dormancy dampens the microbial distance-decay relationship","type":"article-journal","volume":"375"},"uris":["http://www.mendeley.com/documents/?uuid=8b9f9594-dbfa-48fc-9737-d7e8006b9213"]}],"mendeley":{"formattedCitation":"(Lennon &amp; Jones, 2011; K. J. Locey et al., 2020)","plainTextFormattedCitation":"(Lennon &amp; Jones, 2011; K. J. Locey et al., 2020)","previouslyFormattedCitation":"(Lennon &amp; Jones, 2011; K. J. Locey et al., 2020)"},"properties":{"noteIndex":0},"schema":"https://github.com/citation-style-language/schema/raw/master/csl-citation.json"}</w:instrText>
      </w:r>
      <w:r w:rsidR="00532C51" w:rsidRPr="00A55792">
        <w:rPr>
          <w:rFonts w:asciiTheme="minorHAnsi" w:hAnsiTheme="minorHAnsi"/>
        </w:rPr>
        <w:fldChar w:fldCharType="separate"/>
      </w:r>
      <w:r w:rsidR="00532C51" w:rsidRPr="00A55792">
        <w:rPr>
          <w:rFonts w:asciiTheme="minorHAnsi" w:hAnsiTheme="minorHAnsi"/>
          <w:noProof/>
        </w:rPr>
        <w:t>(Lennon &amp; Jones, 2011; K. J. Locey et al., 2020)</w:t>
      </w:r>
      <w:r w:rsidR="00532C51" w:rsidRPr="00A55792">
        <w:rPr>
          <w:rFonts w:asciiTheme="minorHAnsi" w:hAnsiTheme="minorHAnsi"/>
        </w:rPr>
        <w:fldChar w:fldCharType="end"/>
      </w:r>
      <w:r w:rsidR="00704A38" w:rsidRPr="00A55792">
        <w:rPr>
          <w:rFonts w:asciiTheme="minorHAnsi" w:hAnsiTheme="minorHAnsi"/>
        </w:rPr>
        <w:t>.</w:t>
      </w:r>
      <w:r w:rsidR="00532C51" w:rsidRPr="00A55792">
        <w:rPr>
          <w:rFonts w:asciiTheme="minorHAnsi" w:hAnsiTheme="minorHAnsi"/>
        </w:rPr>
        <w:t xml:space="preserve"> </w:t>
      </w:r>
    </w:p>
    <w:p w14:paraId="147FAF31" w14:textId="77777777" w:rsidR="004A066A" w:rsidRPr="00A55792" w:rsidRDefault="004A066A" w:rsidP="00704A38">
      <w:pPr>
        <w:rPr>
          <w:rFonts w:asciiTheme="minorHAnsi" w:hAnsiTheme="minorHAnsi"/>
        </w:rPr>
      </w:pPr>
    </w:p>
    <w:p w14:paraId="1C765240" w14:textId="6C68A057" w:rsidR="00514064" w:rsidRPr="00A55792" w:rsidRDefault="0083005E" w:rsidP="00965F22">
      <w:pPr>
        <w:rPr>
          <w:rFonts w:asciiTheme="minorHAnsi" w:hAnsiTheme="minorHAnsi"/>
        </w:rPr>
      </w:pPr>
      <w:r w:rsidRPr="00A55792">
        <w:rPr>
          <w:rFonts w:asciiTheme="minorHAnsi" w:hAnsiTheme="minorHAnsi"/>
        </w:rPr>
        <w:t xml:space="preserve">The three strategies of dormancy are </w:t>
      </w:r>
      <w:r w:rsidR="00923C6B" w:rsidRPr="00A55792">
        <w:rPr>
          <w:rFonts w:asciiTheme="minorHAnsi" w:hAnsiTheme="minorHAnsi"/>
        </w:rPr>
        <w:t xml:space="preserve">bust and boom, cellular quiescence and true dormancy </w:t>
      </w:r>
      <w:r w:rsidR="00923C6B" w:rsidRPr="00A55792">
        <w:rPr>
          <w:rFonts w:asciiTheme="minorHAnsi" w:hAnsiTheme="minorHAnsi"/>
        </w:rPr>
        <w:fldChar w:fldCharType="begin" w:fldLock="1"/>
      </w:r>
      <w:r w:rsidR="007F242F" w:rsidRPr="00A5579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923C6B" w:rsidRPr="00A55792">
        <w:rPr>
          <w:rFonts w:asciiTheme="minorHAnsi" w:hAnsiTheme="minorHAnsi"/>
        </w:rPr>
        <w:fldChar w:fldCharType="separate"/>
      </w:r>
      <w:r w:rsidR="00923C6B" w:rsidRPr="00A55792">
        <w:rPr>
          <w:rFonts w:asciiTheme="minorHAnsi" w:hAnsiTheme="minorHAnsi"/>
          <w:noProof/>
        </w:rPr>
        <w:t>(Rittershaus et al., 2013)</w:t>
      </w:r>
      <w:r w:rsidR="00923C6B" w:rsidRPr="00A55792">
        <w:rPr>
          <w:rFonts w:asciiTheme="minorHAnsi" w:hAnsiTheme="minorHAnsi"/>
        </w:rPr>
        <w:fldChar w:fldCharType="end"/>
      </w:r>
      <w:r w:rsidR="00923C6B" w:rsidRPr="00A55792">
        <w:rPr>
          <w:rFonts w:asciiTheme="minorHAnsi" w:hAnsiTheme="minorHAnsi"/>
        </w:rPr>
        <w:t xml:space="preserve">. Bust and boom strategists may inefficiently maximise growth during favourable periods, before the majority of the population dies and survivors scavenge dead cells until </w:t>
      </w:r>
      <w:r w:rsidR="00D61714" w:rsidRPr="00A55792">
        <w:rPr>
          <w:rFonts w:asciiTheme="minorHAnsi" w:hAnsiTheme="minorHAnsi"/>
        </w:rPr>
        <w:t>resources become available</w:t>
      </w:r>
      <w:r w:rsidR="00923C6B" w:rsidRPr="00A55792">
        <w:rPr>
          <w:rFonts w:asciiTheme="minorHAnsi" w:hAnsiTheme="minorHAnsi"/>
        </w:rPr>
        <w:t xml:space="preserve"> </w:t>
      </w:r>
      <w:r w:rsidR="00923C6B" w:rsidRPr="00A55792">
        <w:rPr>
          <w:rFonts w:asciiTheme="minorHAnsi" w:hAnsiTheme="minorHAnsi"/>
        </w:rPr>
        <w:fldChar w:fldCharType="begin" w:fldLock="1"/>
      </w:r>
      <w:r w:rsidR="007F242F" w:rsidRPr="00A55792">
        <w:rPr>
          <w:rFonts w:asciiTheme="minorHAnsi" w:hAnsiTheme="minorHAnsi"/>
        </w:rPr>
        <w:instrText>ADDIN CSL_CITATION {"citationItems":[{"id":"ITEM-1","itemData":{"DOI":"10.1128/mmbr.69.1.12-50.2005","ISSN":"1092-2172","PMID":"15755952","abstract":"To succeed, many cells must alternate between life-styles that permit rapid growth in the presence of abundant nutrients and ones that enhance survival in the absence of those nutrients. One such change in life-style, the \"acetate switch,\" occurs as cells deplete their environment of acetate-producing carbon sources and begin to rely on their ability to scavenge for acetate. This review explains why, when, and how cells excrete or dissimilate acetate. The central components of the \"switch\" (phosphotransacetylase [PTA], acetate kinase [ACK], and AMP-forming acetyl coenzyme A synthetase [AMP-ACS]) and the behavior of cells that lack these components are introduced. Acetyl phosphate (acetyl approximately P), the high-energy intermediate of acetate dissimilation, is discussed, and conditions that influence its intracellular concentration are described. Evidence is provided that acetyl approximately P influences cellular processes from organelle biogenesis to cell cycle regulation and from biofilm development to pathogenesis. The merits of each mechanism proposed to explain the interaction of acetyl approximately P with two-component signal transduction pathways are addressed. A short list of enzymes that generate acetyl approximately P by PTA-ACKA-independent mechanisms is introduced and discussed briefly. Attention is then directed to the mechanisms used by cells to \"flip the switch,\" the induction and activation of the acetate-scavenging AMP-ACS. First, evidence is presented that nucleoid proteins orchestrate a progression of distinct nucleoprotein complexes to ensure proper transcription of its gene. Next, the way in which cells regulate AMP-ACS activity through reversible acetylation is described. Finally, the \"acetate switch\" as it exists in selected eubacteria, archaea, and eukaryotes, including humans, is described.","author":[{"dropping-particle":"","family":"Wolfe","given":"Alan J.","non-dropping-particle":"","parse-names":false,"suffix":""}],"container-title":"Microbiology and Molecular Biology Reviews","id":"ITEM-1","issue":"1","issued":{"date-parts":[["2005"]]},"page":"12-50","title":"The Acetate Switch","type":"article-journal","volume":"69"},"uris":["http://www.mendeley.com/documents/?uuid=c5a7917a-8d6f-4315-8fd8-500c2f1bb10f"]},{"id":"ITEM-2","itemData":{"DOI":"10.1016/j.chom.2013.05.012","ISSN":"19346069","PMID":"23768489","abstract":"All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Microbe","id":"ITEM-2","issue":"6","issued":{"date-parts":[["2013"]]},"page":"643-651","publisher":"Elsevier Inc.","title":"The normalcy of dormancy: Common themes in microbial quiescence","type":"article-journal","volume":"13"},"uris":["http://www.mendeley.com/documents/?uuid=0bc969fe-7986-4826-abe1-24817b8c5449"]}],"mendeley":{"formattedCitation":"(Rittershaus et al., 2013; Wolfe, 2005)","plainTextFormattedCitation":"(Rittershaus et al., 2013; Wolfe, 2005)","previouslyFormattedCitation":"(Rittershaus et al., 2013; Wolfe, 2005)"},"properties":{"noteIndex":0},"schema":"https://github.com/citation-style-language/schema/raw/master/csl-citation.json"}</w:instrText>
      </w:r>
      <w:r w:rsidR="00923C6B" w:rsidRPr="00A55792">
        <w:rPr>
          <w:rFonts w:asciiTheme="minorHAnsi" w:hAnsiTheme="minorHAnsi"/>
        </w:rPr>
        <w:fldChar w:fldCharType="separate"/>
      </w:r>
      <w:r w:rsidR="00923C6B" w:rsidRPr="00A55792">
        <w:rPr>
          <w:rFonts w:asciiTheme="minorHAnsi" w:hAnsiTheme="minorHAnsi"/>
          <w:noProof/>
        </w:rPr>
        <w:t>(Rittershaus et al., 2013; Wolfe, 2005)</w:t>
      </w:r>
      <w:r w:rsidR="00923C6B" w:rsidRPr="00A55792">
        <w:rPr>
          <w:rFonts w:asciiTheme="minorHAnsi" w:hAnsiTheme="minorHAnsi"/>
        </w:rPr>
        <w:fldChar w:fldCharType="end"/>
      </w:r>
      <w:r w:rsidR="00DC2A24" w:rsidRPr="00A55792">
        <w:rPr>
          <w:rFonts w:asciiTheme="minorHAnsi" w:hAnsiTheme="minorHAnsi"/>
        </w:rPr>
        <w:t>.</w:t>
      </w:r>
      <w:r w:rsidR="00D61714" w:rsidRPr="00A55792">
        <w:rPr>
          <w:rFonts w:asciiTheme="minorHAnsi" w:hAnsiTheme="minorHAnsi"/>
        </w:rPr>
        <w:t xml:space="preserve"> Cellular quiescence is a reversible, nondividing state that may last for many years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{"citationItems":[{"id":"ITEM-1","itemData":{"DOI":"10.1371/journal.pbio.0040083","ISSN":"15457885","PMID":"16509772","abstract":"Cellular quiescence, defined as reversible growth/proliferation arrest, is thought to represent a homogenous state induced by diverse anti-mitogenic signals. We used transcriptional profiling to characterize human diploid fibroblasts that exited the cell cycle after exposure to three independent signals - mitogen withdrawal, contact inhibition, and loss of adhesion. We show here that each signal caused regulation of a unique set of genes known to be important for cessation of growth and division. Therefore, contrary to expectation, cells enter different quiescent states that are determined by the initiating signal. However, underlying this diversity we discovered a set of genes whose specific expression in non-dividing cells was signal-independent, and therefore representative of quiescence per se, rather than the signal that induced it. This fibroblast \"quiescence program\" contained genes that enforced the non-dividing state, and ensured the reversibility of the cell cycle arrest. We further demonstrate that one mechanism by which the reversibility of quiescence is insured is the suppression of terminal differentiation. Expression of the quiescence program was not simply a downstream consequence of exit from the cell cycle, because key parts, including those involved in suppressing differentiation, were not recapitulated during the cell cycle arrest caused by direct inhibition of cyclin-dependent kinases. These studies form a basis for understanding the normal biology of cellular quiescence. Copyright: © 2006 Coller et al.","author":[{"dropping-particle":"","family":"Coller","given":"Hilary A.","non-dropping-particle":"","parse-names":false,"suffix":""},{"dropping-particle":"","family":"Sang","given":"Liyun","non-dropping-particle":"","parse-names":false,"suffix":""},{"dropping-particle":"","family":"Roberts","given":"James M.","non-dropping-particle":"","parse-names":false,"suffix":""}],"container-title":"PLoS Biology","id":"ITEM-1","issue":"3","issued":{"date-parts":[["2006"]]},"page":"0329-0349","title":"A new description of cellular quiescence","type":"article-journal","volume":"4"},"uris":["http://www.mendeley.com/documents/?uuid=ad0286f1-0c13-473f-b4f1-85759c2374b6"]}],"mendeley":{"formattedCitation":"(Coller, Sang, &amp; Roberts, 2006)","plainTextFormattedCitation":"(Coller, Sang, &amp; Roberts, 2006)","previouslyFormattedCitation":"(Coller, Sang, &amp; Roberts, 2006)"},"properties":{"noteIndex":0},"schema":"https://github.com/citation-style-language/schema/raw/master/csl-citation.json"}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(Coller, Sang, &amp; Roberts, 2006)</w:t>
      </w:r>
      <w:r w:rsidR="00DC2A24" w:rsidRPr="00A55792">
        <w:rPr>
          <w:rFonts w:asciiTheme="minorHAnsi" w:hAnsiTheme="minorHAnsi"/>
        </w:rPr>
        <w:fldChar w:fldCharType="end"/>
      </w:r>
      <w:r w:rsidR="00DC2A24" w:rsidRPr="00A55792">
        <w:rPr>
          <w:rFonts w:asciiTheme="minorHAnsi" w:hAnsiTheme="minorHAnsi"/>
        </w:rPr>
        <w:t>.</w:t>
      </w:r>
      <w:r w:rsidR="00D61714" w:rsidRPr="00A55792">
        <w:rPr>
          <w:rFonts w:asciiTheme="minorHAnsi" w:hAnsiTheme="minorHAnsi"/>
        </w:rPr>
        <w:t xml:space="preserve"> Cellular quiescence differs from true dormancy as cells maintain metabolic capacity, membrane potential</w:t>
      </w:r>
      <w:r w:rsidR="00E54840" w:rsidRPr="00A55792">
        <w:rPr>
          <w:rFonts w:asciiTheme="minorHAnsi" w:hAnsiTheme="minorHAnsi"/>
        </w:rPr>
        <w:t>, synthesis</w:t>
      </w:r>
      <w:r w:rsidR="00E26368">
        <w:rPr>
          <w:rFonts w:asciiTheme="minorHAnsi" w:hAnsiTheme="minorHAnsi"/>
        </w:rPr>
        <w:t>e</w:t>
      </w:r>
      <w:r w:rsidR="00E54840" w:rsidRPr="00A55792">
        <w:rPr>
          <w:rFonts w:asciiTheme="minorHAnsi" w:hAnsiTheme="minorHAnsi"/>
        </w:rPr>
        <w:t xml:space="preserve"> macromolecules</w:t>
      </w:r>
      <w:r w:rsidR="00D61714" w:rsidRPr="00A55792">
        <w:rPr>
          <w:rFonts w:asciiTheme="minorHAnsi" w:hAnsiTheme="minorHAnsi"/>
        </w:rPr>
        <w:t xml:space="preserve"> and are morphologically unchanged </w:t>
      </w:r>
      <w:r w:rsidR="00E54840" w:rsidRPr="00A55792">
        <w:rPr>
          <w:rFonts w:asciiTheme="minorHAnsi" w:hAnsiTheme="minorHAnsi"/>
        </w:rPr>
        <w:fldChar w:fldCharType="begin" w:fldLock="1"/>
      </w:r>
      <w:r w:rsidR="006B0459" w:rsidRPr="00A5579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quiescence","type":"article-journal","volume":"13"},"uris":["http://www.mendeley.com/documents/?uuid=0bc969fe-7986-4826-abe1-24817b8c5449"]},{"id":"ITEM-2","itemData":{"DOI":"10.1101/gad.5.12a.2315","ISSN":"08909369","PMID":"1660829","abstract":"This paper shows that in the yeast Saccharomyces cerevisiae the levels of most mRNAs decrease, in a temporally orchestrated manner, as cells approach and enter the stationary phase. The decreased level of mRNAs is primarily due to transcriptional repression because the overall rate of in vivo transcription by RNA polymerase II is similarly reduced in the stationary phase. The reduction in mRNA levels and the general transcriptional repression are both dependent on topoisomerase I (encoded by TOP1). Specifically, these two processes are much slower in top1 mutants, as their mRNA levels and transcriptional rate remain unchanged for a longer period of time in the stationary phase before they start to decrease. In contrast, the mRNA levels in the stationary phase are not affected by perturbation of topoisomerase II activity. TOP1-dependent repression operates even on HSP26 and SSA3, which have been shown previously to be transcriptionally induced in early stationary phase. Thus, their mRNA levels are high upon the entry of the cells into the stationary phase but gradually decrease, by a TOP1- dependent mechanism, later in the stationary phase. A minor population of mRNAs is not subjected to the TOP1-dependent regulation, as their levels do not change in stationary phase. The possible role of topoisomerase I in the general transcriptional repression is discussed.","author":[{"dropping-particle":"","family":"Choder","given":"M.","non-dropping-particle":"","parse-names":false,"suffix":""}],"container-title":"Genes and Development","id":"ITEM-2","issue":"12 A","issued":{"date-parts":[["1991"]]},"page":"2315-2326","title":"A general topoisomerase I-dependent transcriptional repression in the stationary phase in yeast","type":"article-journal","volume":"5"},"uris":["http://www.mendeley.com/documents/?uuid=e28c85e7-3f0a-4ea5-9ad1-ba8bde0c36ee"]},{"id":"ITEM-3","itemData":{"DOI":"10.1128/jb.176.18.5802-5813.1994","ISSN":"00219193","PMID":"8083172","abstract":"We are interested in characterizing the process of entry into and the maintenance of the stationary phase. To identify proteins that are induced during growth to stationary phase, we examined protein synthesis in long- term stationary-phase cultures using two-dimensional polyacrylamide gel electrophoresis (2D-PAGE). Although the total rate of protein synthesis declined when growth ceased after the postdiauxic phase, the pattern of proteins synthesized remained similar throughout the experimental period (28 days), except at the diauxic shift. At the diauxic shift most proteins detectable by 2D-PAGE undergo a transient reduction in their relative rate of synthesis that ends when cells resume growth during the postdiauxic phase. We conclude from this that the transient repression of protein synthesis at the diauxic shift is not directly associated with stationary-phase arrest. A number of proteins that are synthesized after exponential phase have been identified by 2D-PAGE. These proteins could be divided into three temporal classes depending upon when their synthesis became detectable. One postexponential protein, designated p35, was induced later than all other proteins, and its relative rate of synthesis increased throughout stationary phase. Unlike most postexponential proteins, p35 was not regulated by heat shock or glucose repression. We also observed that a direct correlation between steady-state mRNA accumulation and protein synthesis for another postexponential protein (Ssa3p) or two closely related constitutive proteins (Ssa1p and Ssa2p) did not exist. We conclude from this result that synthesis of proteins in stationary phase is regulated by mechanisms other than the control of steady-state mRNA accumulation.","author":[{"dropping-particle":"","family":"Fuge","given":"E. K.","non-dropping-particle":"","parse-names":false,"suffix":""},{"dropping-particle":"","family":"Braun","given":"E. L.","non-dropping-particle":"","parse-names":false,"suffix":""},{"dropping-particle":"","family":"Werner-Washburne","given":"M.","non-dropping-particle":"","parse-names":false,"suffix":""}],"container-title":"Journal of Bacteriology","id":"ITEM-3","issue":"18","issued":{"date-parts":[["1994"]]},"page":"5802-5813","title":"Protein synthesis in long-term stationary-phase cultures of Saccharomyces cerevisiae","type":"article-journal","volume":"176"},"uris":["http://www.mendeley.com/documents/?uuid=f6ce5c4f-6702-4472-8adb-60b3c28130a8"]}],"mendeley":{"formattedCitation":"(Choder, 1991; Fuge, Braun, &amp; Werner-Washburne, 1994; Rittershaus et al., 2013)","plainTextFormattedCitation":"(Choder, 1991; Fuge, Braun, &amp; Werner-Washburne, 1994; Rittershaus et al., 2013)","previouslyFormattedCitation":"(Choder, 1991; Fuge, Braun, &amp; Werner-Washburne, 1994; Rittershaus et al., 2013)"},"properties":{"noteIndex":0},"schema":"https://github.com/citation-style-language/schema/raw/master/csl-citation.json"}</w:instrText>
      </w:r>
      <w:r w:rsidR="00E54840" w:rsidRPr="00A55792">
        <w:rPr>
          <w:rFonts w:asciiTheme="minorHAnsi" w:hAnsiTheme="minorHAnsi"/>
        </w:rPr>
        <w:fldChar w:fldCharType="separate"/>
      </w:r>
      <w:r w:rsidR="00E54840" w:rsidRPr="00A55792">
        <w:rPr>
          <w:rFonts w:asciiTheme="minorHAnsi" w:hAnsiTheme="minorHAnsi"/>
          <w:noProof/>
        </w:rPr>
        <w:t>(Choder, 1991; Fuge, Braun, &amp; Werner-Washburne, 1994; Rittershaus et al., 2013)</w:t>
      </w:r>
      <w:r w:rsidR="00E54840" w:rsidRPr="00A55792">
        <w:rPr>
          <w:rFonts w:asciiTheme="minorHAnsi" w:hAnsiTheme="minorHAnsi"/>
        </w:rPr>
        <w:fldChar w:fldCharType="end"/>
      </w:r>
      <w:r w:rsidR="00E54840" w:rsidRPr="00A55792">
        <w:rPr>
          <w:rFonts w:asciiTheme="minorHAnsi" w:hAnsiTheme="minorHAnsi"/>
        </w:rPr>
        <w:t xml:space="preserve">. </w:t>
      </w:r>
      <w:r w:rsidR="007F242F" w:rsidRPr="00A55792">
        <w:rPr>
          <w:rFonts w:asciiTheme="minorHAnsi" w:hAnsiTheme="minorHAnsi"/>
        </w:rPr>
        <w:t xml:space="preserve">True dormancy includes sporulation: asymmetric cellular division to produce a metabolically inactive spore cell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{"citationItems":[{"id":"ITEM-1","itemData":{"DOI":"10.1146/annurev.genet.30.1.297","ISSN":"00664197","PMID":"8982457","abstract":"The process of sporulation in the bacterium Bacillus subtilis proceeds through a well-defined series of morphological stages that involve the conversion of a growing cell into a two-cell-chamber sporangium within which a spore is produced. Over 125 genes are involved in this process, the transcription of which is temporally and spatially controlled by four DNA- binding proteins and five RNA polymerase sigma factors. Through a combination of genetic, biochemical, and cell biological approaches, regulatory networks have been elucidated that explicitly link the activation of these sigma factors to landmark events in the course of morphogenesis and to each other through pathways of intercellular communication. Signals targeting proteins to specific subcellular localizations and governing the assembly of macromolecular structures have been uncovered but their nature remains to be determined.","author":[{"dropping-particle":"","family":"Stragier","given":"Patrick","non-dropping-particle":"","parse-names":false,"suffix":""},{"dropping-particle":"","family":"Losick","given":"Richard","non-dropping-particle":"","parse-names":false,"suffix":""}],"container-title":"Annual Review of Genetics","id":"ITEM-1","issued":{"date-parts":[["1996"]]},"page":"297-341","title":"Molecular genetics of sporulation in Bacillus subtilis","type":"article-journal","volume":"30"},"uris":["http://www.mendeley.com/documents/?uuid=664b15c6-53a5-4f5e-81ee-1d27c6625f5e"]}],"mendeley":{"formattedCitation":"(Stragier &amp; Losick, 1996)","plainTextFormattedCitation":"(Stragier &amp; Losick, 1996)","previouslyFormattedCitation":"(Stragier &amp; Losick, 1996)"},"properties":{"noteIndex":0},"schema":"https://github.com/citation-style-language/schema/raw/master/csl-citation.json"}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(Stragier &amp; Losick, 1996)</w:t>
      </w:r>
      <w:r w:rsidR="00DC2A24" w:rsidRPr="00A55792">
        <w:rPr>
          <w:rFonts w:asciiTheme="minorHAnsi" w:hAnsiTheme="minorHAnsi"/>
        </w:rPr>
        <w:fldChar w:fldCharType="end"/>
      </w:r>
      <w:r w:rsidR="00DC2A24" w:rsidRPr="00A55792">
        <w:rPr>
          <w:rFonts w:asciiTheme="minorHAnsi" w:hAnsiTheme="minorHAnsi"/>
        </w:rPr>
        <w:t>.</w:t>
      </w:r>
      <w:r w:rsidR="007F242F" w:rsidRPr="00A55792">
        <w:rPr>
          <w:rFonts w:asciiTheme="minorHAnsi" w:hAnsiTheme="minorHAnsi"/>
        </w:rPr>
        <w:t xml:space="preserve"> Under appropriate environmental conditions, the spore may germinate and re-establish the population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(Rittershaus et al., 2013)</w:t>
      </w:r>
      <w:r w:rsidR="00DC2A24" w:rsidRPr="00A55792">
        <w:rPr>
          <w:rFonts w:asciiTheme="minorHAnsi" w:hAnsiTheme="minorHAnsi"/>
        </w:rPr>
        <w:fldChar w:fldCharType="end"/>
      </w:r>
      <w:r w:rsidR="00DC2A24" w:rsidRPr="00A55792">
        <w:rPr>
          <w:rFonts w:asciiTheme="minorHAnsi" w:hAnsiTheme="minorHAnsi"/>
        </w:rPr>
        <w:t>.</w:t>
      </w:r>
      <w:r w:rsidR="007F242F" w:rsidRPr="00A55792">
        <w:rPr>
          <w:rFonts w:asciiTheme="minorHAnsi" w:hAnsiTheme="minorHAnsi"/>
        </w:rPr>
        <w:t xml:space="preserve"> </w:t>
      </w:r>
      <w:r w:rsidR="00884776" w:rsidRPr="00A55792">
        <w:rPr>
          <w:rFonts w:asciiTheme="minorHAnsi" w:hAnsiTheme="minorHAnsi"/>
        </w:rPr>
        <w:t xml:space="preserve">Dormancy may be more prevalent in environments with low resource availability, slow community turnover, persistent inhospitable periods, high predation and/or viral infection </w:t>
      </w:r>
      <w:r w:rsidR="00884776" w:rsidRPr="00A55792">
        <w:rPr>
          <w:rFonts w:asciiTheme="minorHAnsi" w:hAnsiTheme="minorHAnsi"/>
        </w:rPr>
        <w:fldChar w:fldCharType="begin" w:fldLock="1"/>
      </w:r>
      <w:r w:rsidR="00884776" w:rsidRPr="00A5579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884776" w:rsidRPr="00A55792">
        <w:rPr>
          <w:rFonts w:asciiTheme="minorHAnsi" w:hAnsiTheme="minorHAnsi"/>
        </w:rPr>
        <w:fldChar w:fldCharType="separate"/>
      </w:r>
      <w:r w:rsidR="00884776" w:rsidRPr="00A55792">
        <w:rPr>
          <w:rFonts w:asciiTheme="minorHAnsi" w:hAnsiTheme="minorHAnsi"/>
          <w:noProof/>
        </w:rPr>
        <w:t>(Lennon &amp; Jones, 2011)</w:t>
      </w:r>
      <w:r w:rsidR="00884776" w:rsidRPr="00A55792">
        <w:rPr>
          <w:rFonts w:asciiTheme="minorHAnsi" w:hAnsiTheme="minorHAnsi"/>
        </w:rPr>
        <w:fldChar w:fldCharType="end"/>
      </w:r>
      <w:r w:rsidR="004A066A" w:rsidRPr="00A55792">
        <w:rPr>
          <w:rFonts w:asciiTheme="minorHAnsi" w:hAnsiTheme="minorHAnsi"/>
        </w:rPr>
        <w:t xml:space="preserve">. </w:t>
      </w:r>
    </w:p>
    <w:p w14:paraId="3655FB56" w14:textId="77777777" w:rsidR="003750D1" w:rsidRPr="00A55792" w:rsidRDefault="003750D1" w:rsidP="00DC2A24">
      <w:pPr>
        <w:rPr>
          <w:rFonts w:asciiTheme="minorHAnsi" w:hAnsiTheme="minorHAnsi"/>
        </w:rPr>
      </w:pPr>
    </w:p>
    <w:p w14:paraId="1B97F47A" w14:textId="45FC3C76" w:rsidR="003750D1" w:rsidRPr="00A55792" w:rsidRDefault="00E26368" w:rsidP="001659AC">
      <w:pPr>
        <w:pStyle w:val="Heading3"/>
        <w:rPr>
          <w:rFonts w:asciiTheme="minorHAnsi" w:hAnsiTheme="minorHAnsi"/>
        </w:rPr>
      </w:pPr>
      <w:bookmarkStart w:id="24" w:name="_Toc64021951"/>
      <w:r>
        <w:rPr>
          <w:rFonts w:asciiTheme="minorHAnsi" w:hAnsiTheme="minorHAnsi"/>
        </w:rPr>
        <w:t>Approaches</w:t>
      </w:r>
      <w:bookmarkEnd w:id="24"/>
    </w:p>
    <w:p w14:paraId="1810F650" w14:textId="77777777" w:rsidR="007A3D13" w:rsidRPr="00A55792" w:rsidRDefault="007A3D13" w:rsidP="007A3D13">
      <w:pPr>
        <w:rPr>
          <w:rFonts w:asciiTheme="minorHAnsi" w:hAnsiTheme="minorHAnsi"/>
        </w:rPr>
      </w:pPr>
    </w:p>
    <w:p w14:paraId="0F874B78" w14:textId="78A85F6B" w:rsidR="00B825BC" w:rsidRPr="00A55792" w:rsidRDefault="000B67C7" w:rsidP="00C721DC">
      <w:pPr>
        <w:rPr>
          <w:rFonts w:asciiTheme="minorHAnsi" w:hAnsiTheme="minorHAnsi"/>
        </w:rPr>
      </w:pPr>
      <w:r w:rsidRPr="00A55792">
        <w:rPr>
          <w:rFonts w:asciiTheme="minorHAnsi" w:hAnsiTheme="minorHAnsi"/>
        </w:rPr>
        <w:t xml:space="preserve">Popular techniques </w:t>
      </w:r>
      <w:r w:rsidR="005D7DF9" w:rsidRPr="00A55792">
        <w:rPr>
          <w:rFonts w:asciiTheme="minorHAnsi" w:hAnsiTheme="minorHAnsi"/>
        </w:rPr>
        <w:t xml:space="preserve">for quantifying viability/activity </w:t>
      </w:r>
      <w:r w:rsidRPr="00A55792">
        <w:rPr>
          <w:rFonts w:asciiTheme="minorHAnsi" w:hAnsiTheme="minorHAnsi"/>
        </w:rPr>
        <w:t>include analysis of</w:t>
      </w:r>
      <w:r w:rsidR="00016D71" w:rsidRPr="00A55792">
        <w:rPr>
          <w:rFonts w:asciiTheme="minorHAnsi" w:hAnsiTheme="minorHAnsi"/>
        </w:rPr>
        <w:t xml:space="preserve"> membrane integrity, transcriptional analysis</w:t>
      </w:r>
      <w:r w:rsidR="00B405DF" w:rsidRPr="00A55792">
        <w:rPr>
          <w:rFonts w:asciiTheme="minorHAnsi" w:hAnsiTheme="minorHAnsi"/>
        </w:rPr>
        <w:t xml:space="preserve"> (</w:t>
      </w:r>
      <w:r w:rsidR="00B405DF" w:rsidRPr="00A55792">
        <w:rPr>
          <w:rFonts w:asciiTheme="minorHAnsi" w:hAnsiTheme="minorHAnsi"/>
          <w:b/>
        </w:rPr>
        <w:t xml:space="preserve">Figure </w:t>
      </w:r>
      <w:r w:rsidR="00DB0734">
        <w:rPr>
          <w:rFonts w:asciiTheme="minorHAnsi" w:hAnsiTheme="minorHAnsi"/>
          <w:b/>
        </w:rPr>
        <w:t>5</w:t>
      </w:r>
      <w:r w:rsidR="00B405DF" w:rsidRPr="00A55792">
        <w:rPr>
          <w:rFonts w:asciiTheme="minorHAnsi" w:hAnsiTheme="minorHAnsi"/>
        </w:rPr>
        <w:t>)</w:t>
      </w:r>
      <w:r w:rsidR="00016D71" w:rsidRPr="00A55792">
        <w:rPr>
          <w:rFonts w:asciiTheme="minorHAnsi" w:hAnsiTheme="minorHAnsi"/>
        </w:rPr>
        <w:t xml:space="preserve">, quantitative and digital PCR, </w:t>
      </w:r>
      <w:r w:rsidR="003417CF" w:rsidRPr="00A55792">
        <w:rPr>
          <w:rFonts w:asciiTheme="minorHAnsi" w:hAnsiTheme="minorHAnsi"/>
        </w:rPr>
        <w:t>isotope probi</w:t>
      </w:r>
      <w:r w:rsidR="004078FB" w:rsidRPr="00A55792">
        <w:rPr>
          <w:rFonts w:asciiTheme="minorHAnsi" w:hAnsiTheme="minorHAnsi"/>
        </w:rPr>
        <w:t xml:space="preserve">ng, </w:t>
      </w:r>
      <w:proofErr w:type="spellStart"/>
      <w:r w:rsidR="004078FB" w:rsidRPr="00A55792">
        <w:rPr>
          <w:rFonts w:asciiTheme="minorHAnsi" w:hAnsiTheme="minorHAnsi"/>
        </w:rPr>
        <w:t>metaproteomics</w:t>
      </w:r>
      <w:proofErr w:type="spellEnd"/>
      <w:r w:rsidR="004078FB" w:rsidRPr="00A55792">
        <w:rPr>
          <w:rFonts w:asciiTheme="minorHAnsi" w:hAnsiTheme="minorHAnsi"/>
        </w:rPr>
        <w:t>, and BONCAT</w:t>
      </w:r>
      <w:r w:rsidRPr="00A55792">
        <w:rPr>
          <w:rFonts w:asciiTheme="minorHAnsi" w:hAnsiTheme="minorHAnsi"/>
        </w:rPr>
        <w:t xml:space="preserve"> </w:t>
      </w:r>
      <w:r w:rsidRPr="00A55792">
        <w:rPr>
          <w:rFonts w:asciiTheme="minorHAnsi" w:hAnsiTheme="minorHAnsi"/>
        </w:rPr>
        <w:fldChar w:fldCharType="begin" w:fldLock="1"/>
      </w:r>
      <w:r w:rsidR="00874D7D" w:rsidRPr="00A55792">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(Emerson et al., 2017)</w:t>
      </w:r>
      <w:r w:rsidRPr="00A55792">
        <w:rPr>
          <w:rFonts w:asciiTheme="minorHAnsi" w:hAnsiTheme="minorHAnsi"/>
        </w:rPr>
        <w:fldChar w:fldCharType="end"/>
      </w:r>
      <w:r w:rsidR="004078FB" w:rsidRPr="00A55792">
        <w:rPr>
          <w:rFonts w:asciiTheme="minorHAnsi" w:hAnsiTheme="minorHAnsi"/>
        </w:rPr>
        <w:t>. Currently, transcriptio</w:t>
      </w:r>
      <w:r w:rsidR="00C977E3" w:rsidRPr="00A55792">
        <w:rPr>
          <w:rFonts w:asciiTheme="minorHAnsi" w:hAnsiTheme="minorHAnsi"/>
        </w:rPr>
        <w:t>nal analysis is the most widely used</w:t>
      </w:r>
      <w:r w:rsidR="004078FB" w:rsidRPr="00A55792">
        <w:rPr>
          <w:rFonts w:asciiTheme="minorHAnsi" w:hAnsiTheme="minorHAnsi"/>
        </w:rPr>
        <w:t xml:space="preserve"> method for identifying bulk and potentially active supraglacial communities</w:t>
      </w:r>
      <w:r w:rsidRPr="00A55792">
        <w:rPr>
          <w:rFonts w:asciiTheme="minorHAnsi" w:hAnsiTheme="minorHAnsi"/>
        </w:rPr>
        <w:t xml:space="preserve"> </w:t>
      </w:r>
      <w:r w:rsidRPr="00A55792">
        <w:rPr>
          <w:rFonts w:asciiTheme="minorHAnsi" w:hAnsiTheme="minorHAnsi"/>
        </w:rPr>
        <w:fldChar w:fldCharType="begin" w:fldLock="1"/>
      </w:r>
      <w:r w:rsidR="00E443C6" w:rsidRPr="00A55792">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sheet","type":"article-journal","volume":"7"},"uris":["http://www.mendeley.com/documents/?uuid=5a7a537d-e966-30b9-a9f6-9c7590f9eb26"]},{"id":"ITEM-2","itemData":{"DOI":"10.1093/femsec/fiv164","ISSN":"15746941","PMID":"26691594","abstract":"The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Ecology","id":"ITEM-2","issue":"2","issued":{"date-parts":[["2016"]]},"page":"1-11","title":"Supraglacial bacterial community structures vary across the Greenland ice sheet","type":"article-journal","volume":"92"},"uris":["http://www.mendeley.com/documents/?uuid=54851e00-9f10-421d-9388-7daf26871687"]},{"id":"ITEM-3","itemData":{"DOI":"10.1093/femsec/fiz177","ISSN":"15746941","PMID":"31697309","abstract":"Greenland's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Ecology","id":"ITEM-3","issue":"12","issued":{"date-parts":[["2019"]]},"page":"1-17","publisher":"Oxford University Press","title":"Illuminating the dynamic rare biosphere of the Greenland Ice Sheet's Dark Zone","type":"article-journal","volume":"95"},"uris":["http://www.mendeley.com/documents/?uuid=260f932e-9676-4d1a-b5c6-061c7fe26231"]},{"id":"ITEM-4","itemData":{"DOI":"10.1111/1758-2229.12510","ISSN":"17582229","PMID":"27943630","abstract":"Tropospheric nitrate levels are predicted to increase throughout the 21st century, with potential effects on terrestrial ecosystems, including the Greenland ice sheet (GrIS). This study considers the impacts of elevated nitrate concentrations on the abundance and composition of dominant bulk and active prokaryotic communities sampled from in situ nitrate fertilization plots on the GrIS surface. Nitrate concentrations were successfully elevated within sediment-filled meltwater pools, known as cryoconite holes; however, nitrate additions applied to surface ice did not persist. Estimated bulk and active cryoconite community cell abundance was unaltered by nitrate additions when compared to control holes using a quantitative PCR approach, and nitrate was found to have a minimal affect on the dominant 16S rRNA gene-based community composition. Together, these results indicate that sampled cryoconite communities were not nitrate limited at the time of sampling. Instead, temporal changes in biomass and community composition were more pronounced. As these in situ incubations were short (6 weeks), and the community composition across GrIS surface ice is highly variable, we suggest that further efforts should be considered to investigate the potential long-term impacts of increased nitrate across the GrIS.","author":[{"dropping-particle":"","family":"Cameron","given":"Karen A.","non-dropping-particle":"","parse-names":false,"suffix":""},{"dropping-particle":"","family":"Stibal","given":"Marek","non-dropping-particle":"","parse-names":false,"suffix":""},{"dropping-particle":"","family":"Chrismas","given":"Nathan","non-dropping-particle":"","parse-names":false,"suffix":""},{"dropping-particle":"","family":"Box","given":"Jason","non-dropping-particle":"","parse-names":false,"suffix":""},{"dropping-particle":"","family":"Jacobsen","given":"Carsten S.","non-dropping-particle":"","parse-names":false,"suffix":""}],"container-title":"Environmental Microbiology Reports","id":"ITEM-4","issue":"2","issued":{"date-parts":[["2017"]]},"page":"144-150","title":"Nitrate addition has minimal short-term impacts on greenland ice sheet supraglacial prokaryotes","type":"article-journal","volume":"9"},"uris":["http://www.mendeley.com/documents/?uuid=4d38d47d-deb8-4d5a-83f2-3255ab52f275"]}],"mendeley":{"formattedCitation":"(Cameron et al., 2017, 2016; Gokul et al., 2019; Stibal et al., 2015)","plainTextFormattedCitation":"(Cameron et al., 2017, 2016; Gokul et al., 2019; Stibal et al., 2015)","previouslyFormattedCitation":"(Cameron et al., 2017, 2016; Gokul et al., 2019; Stibal et al., 2015)"},"properties":{"noteIndex":0},"schema":"https://github.com/citation-style-language/schema/raw/master/csl-citation.json"}</w:instrText>
      </w:r>
      <w:r w:rsidRPr="00A55792">
        <w:rPr>
          <w:rFonts w:asciiTheme="minorHAnsi" w:hAnsiTheme="minorHAnsi"/>
        </w:rPr>
        <w:fldChar w:fldCharType="separate"/>
      </w:r>
      <w:r w:rsidR="003518C5" w:rsidRPr="00A55792">
        <w:rPr>
          <w:rFonts w:asciiTheme="minorHAnsi" w:hAnsiTheme="minorHAnsi"/>
          <w:noProof/>
        </w:rPr>
        <w:t>(Cameron et al., 2017, 2016; Gokul et al., 2019; Stibal et al., 2015)</w:t>
      </w:r>
      <w:r w:rsidRPr="00A55792">
        <w:rPr>
          <w:rFonts w:asciiTheme="minorHAnsi" w:hAnsiTheme="minorHAnsi"/>
        </w:rPr>
        <w:fldChar w:fldCharType="end"/>
      </w:r>
      <w:r w:rsidRPr="00A55792">
        <w:rPr>
          <w:rFonts w:asciiTheme="minorHAnsi" w:hAnsiTheme="minorHAnsi"/>
        </w:rPr>
        <w:t>.</w:t>
      </w:r>
    </w:p>
    <w:p w14:paraId="41AEB403" w14:textId="77777777" w:rsidR="00712BA1" w:rsidRPr="00A55792" w:rsidRDefault="00712BA1" w:rsidP="00C721DC">
      <w:pPr>
        <w:rPr>
          <w:rFonts w:asciiTheme="minorHAnsi" w:hAnsiTheme="minorHAnsi"/>
        </w:rPr>
      </w:pPr>
    </w:p>
    <w:p w14:paraId="663CB80C" w14:textId="7DCE795A" w:rsidR="00712BA1" w:rsidRPr="00A55792" w:rsidRDefault="00712BA1" w:rsidP="00FE00A4">
      <w:pPr>
        <w:jc w:val="center"/>
        <w:rPr>
          <w:rFonts w:asciiTheme="minorHAnsi" w:hAnsiTheme="minorHAnsi"/>
        </w:rPr>
      </w:pPr>
      <w:r w:rsidRPr="00A55792">
        <w:rPr>
          <w:rFonts w:asciiTheme="minorHAnsi" w:hAnsiTheme="minorHAnsi"/>
          <w:noProof/>
        </w:rPr>
        <w:lastRenderedPageBreak/>
        <w:drawing>
          <wp:inline distT="0" distB="0" distL="0" distR="0" wp14:anchorId="75126382" wp14:editId="23343D66">
            <wp:extent cx="4140200" cy="349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1-02-02 at 10.55.32.png"/>
                    <pic:cNvPicPr/>
                  </pic:nvPicPr>
                  <pic:blipFill>
                    <a:blip r:embed="rId12">
                      <a:extLst>
                        <a:ext uri="{28A0092B-C50C-407E-A947-70E740481C1C}">
                          <a14:useLocalDpi xmlns:a14="http://schemas.microsoft.com/office/drawing/2010/main" val="0"/>
                        </a:ext>
                      </a:extLst>
                    </a:blip>
                    <a:stretch>
                      <a:fillRect/>
                    </a:stretch>
                  </pic:blipFill>
                  <pic:spPr>
                    <a:xfrm>
                      <a:off x="0" y="0"/>
                      <a:ext cx="4140200" cy="3492500"/>
                    </a:xfrm>
                    <a:prstGeom prst="rect">
                      <a:avLst/>
                    </a:prstGeom>
                  </pic:spPr>
                </pic:pic>
              </a:graphicData>
            </a:graphic>
          </wp:inline>
        </w:drawing>
      </w:r>
    </w:p>
    <w:p w14:paraId="0DFB0161" w14:textId="0A8F802C" w:rsidR="001C726D" w:rsidRPr="00A55792" w:rsidRDefault="00712BA1" w:rsidP="004078FB">
      <w:pPr>
        <w:jc w:val="center"/>
        <w:rPr>
          <w:rFonts w:asciiTheme="minorHAnsi" w:hAnsiTheme="minorHAnsi"/>
        </w:rPr>
      </w:pPr>
      <w:r w:rsidRPr="00A55792">
        <w:rPr>
          <w:rFonts w:asciiTheme="minorHAnsi" w:hAnsiTheme="minorHAnsi"/>
          <w:b/>
        </w:rPr>
        <w:t>Fi</w:t>
      </w:r>
      <w:r w:rsidR="00E738F7" w:rsidRPr="00A55792">
        <w:rPr>
          <w:rFonts w:asciiTheme="minorHAnsi" w:hAnsiTheme="minorHAnsi"/>
          <w:b/>
        </w:rPr>
        <w:t xml:space="preserve">gure </w:t>
      </w:r>
      <w:r w:rsidR="00DB0734">
        <w:rPr>
          <w:rFonts w:asciiTheme="minorHAnsi" w:hAnsiTheme="minorHAnsi"/>
          <w:b/>
        </w:rPr>
        <w:t>5</w:t>
      </w:r>
      <w:r w:rsidR="00E738F7" w:rsidRPr="00A55792">
        <w:rPr>
          <w:rFonts w:asciiTheme="minorHAnsi" w:hAnsiTheme="minorHAnsi"/>
        </w:rPr>
        <w:t>. T</w:t>
      </w:r>
      <w:r w:rsidRPr="00A55792">
        <w:rPr>
          <w:rFonts w:asciiTheme="minorHAnsi" w:hAnsiTheme="minorHAnsi"/>
        </w:rPr>
        <w:t>ranscription techniques</w:t>
      </w:r>
      <w:r w:rsidR="00E738F7" w:rsidRPr="00A55792">
        <w:rPr>
          <w:rFonts w:asciiTheme="minorHAnsi" w:hAnsiTheme="minorHAnsi"/>
        </w:rPr>
        <w:t xml:space="preserve">. Pink pathway denotes direct use of RNA, blue pathway denotes use of complementary DNA (cDNA) and double-stranded DNA. MVT is molecular viability testing. Taken from </w:t>
      </w:r>
      <w:r w:rsidR="00E738F7" w:rsidRPr="00A55792">
        <w:rPr>
          <w:rFonts w:asciiTheme="minorHAnsi" w:hAnsiTheme="minorHAnsi"/>
        </w:rPr>
        <w:fldChar w:fldCharType="begin" w:fldLock="1"/>
      </w:r>
      <w:r w:rsidR="00FE00A4" w:rsidRPr="00A55792">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2017)","manualFormatting":"Emerson et al., 2017","plainTextFormattedCitation":"(Emerson et al., 2017)","previouslyFormattedCitation":"(Emerson et al., 2017)"},"properties":{"noteIndex":0},"schema":"https://github.com/citation-style-language/schema/raw/master/csl-citation.json"}</w:instrText>
      </w:r>
      <w:r w:rsidR="00E738F7" w:rsidRPr="00A55792">
        <w:rPr>
          <w:rFonts w:asciiTheme="minorHAnsi" w:hAnsiTheme="minorHAnsi"/>
        </w:rPr>
        <w:fldChar w:fldCharType="separate"/>
      </w:r>
      <w:r w:rsidR="00E738F7" w:rsidRPr="00A55792">
        <w:rPr>
          <w:rFonts w:asciiTheme="minorHAnsi" w:hAnsiTheme="minorHAnsi"/>
          <w:noProof/>
        </w:rPr>
        <w:t>Emerson et al., 2017</w:t>
      </w:r>
      <w:r w:rsidR="00E738F7" w:rsidRPr="00A55792">
        <w:rPr>
          <w:rFonts w:asciiTheme="minorHAnsi" w:hAnsiTheme="minorHAnsi"/>
        </w:rPr>
        <w:fldChar w:fldCharType="end"/>
      </w:r>
      <w:r w:rsidR="00E738F7" w:rsidRPr="00A55792">
        <w:rPr>
          <w:rFonts w:asciiTheme="minorHAnsi" w:hAnsiTheme="minorHAnsi"/>
        </w:rPr>
        <w:t>.</w:t>
      </w:r>
    </w:p>
    <w:p w14:paraId="332C649E" w14:textId="77777777" w:rsidR="00905F34" w:rsidRPr="00A55792" w:rsidRDefault="00905F34" w:rsidP="004078FB">
      <w:pPr>
        <w:jc w:val="center"/>
        <w:rPr>
          <w:rFonts w:asciiTheme="minorHAnsi" w:hAnsiTheme="minorHAnsi"/>
        </w:rPr>
      </w:pPr>
    </w:p>
    <w:p w14:paraId="491CDA7D" w14:textId="5921307A" w:rsidR="00905F34" w:rsidRPr="00A55792" w:rsidRDefault="00905F34" w:rsidP="00905F34">
      <w:pPr>
        <w:rPr>
          <w:rFonts w:asciiTheme="minorHAnsi" w:hAnsiTheme="minorHAnsi"/>
        </w:rPr>
      </w:pPr>
      <w:r w:rsidRPr="00A55792">
        <w:rPr>
          <w:rFonts w:asciiTheme="minorHAnsi" w:hAnsiTheme="minorHAnsi"/>
        </w:rPr>
        <w:t xml:space="preserve">16S rDNA and rRNA analysis has limitations </w:t>
      </w:r>
      <w:r w:rsidRPr="00A55792">
        <w:rPr>
          <w:rFonts w:asciiTheme="minorHAnsi" w:hAnsiTheme="minorHAnsi"/>
        </w:rPr>
        <w:fldChar w:fldCharType="begin" w:fldLock="1"/>
      </w:r>
      <w:r w:rsidR="00874D7D" w:rsidRPr="00A55792">
        <w:rPr>
          <w:rFonts w:asciiTheme="minorHAnsi" w:hAnsiTheme="minorHAnsi"/>
        </w:rPr>
        <w:instrText>ADDIN CSL_CITATION {"citationItems":[{"id":"ITEM-1","itemData":{"DOI":"10.1038/ismej.2013.102","ISSN":"17517362","PMID":"23823491","abstract":"Microbes exist in a range of metabolic states (for example, dormant, active and growing) and analysis of ribosomal RNA (rRNA) is frequently employed to identify the 'active' fraction of microbes in environmental samples. While rRNA analyses are no longer commonly used to quantify a population's growth rate in mixed communities, due to rRNA concentration not scaling linearly with growth rate uniformly across taxa, rRNA analyses are still frequently used toward the more conservative goal of identifying populations that are currently active in a mixed community. Yet, evidence indicates that the general use of rRNA as a reliable indicator of metabolic state in microbial assemblages has serious limitations. This report highlights the complex and often contradictory relationships between rRNA, growth and activity. Potential mechanisms for confounding rRNA patterns are discussed, including differences in life histories, life strategies and non-growth activities. Ways in which rRNA data can be used for useful characterization of microbial assemblages are presented, along with questions to be addressed in future studies. © 2013 International Society for Microbial Ecology All rights reserved.","author":[{"dropping-particle":"","family":"Blazewicz","given":"Steven J.","non-dropping-particle":"","parse-names":false,"suffix":""},{"dropping-particle":"","family":"Barnard","given":"Romain L.","non-dropping-particle":"","parse-names":false,"suffix":""},{"dropping-particle":"","family":"Daly","given":"Rebecca A.","non-dropping-particle":"","parse-names":false,"suffix":""},{"dropping-particle":"","family":"Firestone","given":"Mary K.","non-dropping-particle":"","parse-names":false,"suffix":""}],"container-title":"ISME Journal","id":"ITEM-1","issue":"11","issued":{"date-parts":[["2013"]]},"page":"2061-2068","publisher":"Nature Publishing Group","title":"Evaluating rRNA as an indicator of microbial activity in environmental communities: Limitations and uses","type":"article-journal","volume":"7"},"uris":["http://www.mendeley.com/documents/?uuid=a08f775d-7c6d-4878-a354-f0e9a18d4c39"]}],"mendeley":{"formattedCitation":"(Blazewicz, Barnard, Daly, &amp; Firestone, 2013)","plainTextFormattedCitation":"(Blazewicz, Barnard, Daly, &amp; Firestone, 2013)","previouslyFormattedCitation":"(Blazewicz, Barnard, Daly, &amp; Firestone, 2013)"},"properties":{"noteIndex":0},"schema":"https://github.com/citation-style-language/schema/raw/master/csl-citation.json"}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(Blazewicz, Barnard, Daly, &amp; Firestone, 2013)</w:t>
      </w:r>
      <w:r w:rsidRPr="00A55792">
        <w:rPr>
          <w:rFonts w:asciiTheme="minorHAnsi" w:hAnsiTheme="minorHAnsi"/>
        </w:rPr>
        <w:fldChar w:fldCharType="end"/>
      </w:r>
      <w:r w:rsidRPr="00A55792">
        <w:rPr>
          <w:rFonts w:asciiTheme="minorHAnsi" w:hAnsiTheme="minorHAnsi"/>
        </w:rPr>
        <w:t xml:space="preserve">, as the number of rDNA and rRNA copies can vary among taxa </w:t>
      </w:r>
      <w:r w:rsidRPr="00A55792">
        <w:rPr>
          <w:rFonts w:asciiTheme="minorHAnsi" w:hAnsiTheme="minorHAnsi"/>
        </w:rPr>
        <w:fldChar w:fldCharType="begin" w:fldLock="1"/>
      </w:r>
      <w:r w:rsidRPr="00A55792">
        <w:rPr>
          <w:rFonts w:asciiTheme="minorHAnsi" w:hAnsiTheme="minorHAnsi"/>
        </w:rPr>
        <w:instrText>ADDIN CSL_CITATION {"citationItems":[{"id":"ITEM-1","itemData":{"DOI":"10.1016/j.femsec.2004.09.012","ISSN":"01686496","PMID":"16329882","abstract":"Clones from the same marine bacterioplankton community were sequenced, 100 clones based on DNA (16S rRNA genes) and 100 clones based on RNA (16S rRNA). This bacterioplankton community was dominated by α-Proteobacteria in terms of repetitive DNA clones (52%), but γ-Proteobacteria dominated in terms of repetitive RNA clones (44%). The combined analysis led to a characterization of phylotypes otherwise uncharacterized if only the DNA or RNA libraries would have been analyzed alone. Of the DNA clones, 25.5% were found only in this library and no close relatives were detected in the RNA library. For clones from the RNA library, 21.5% of RNA clones did not indicate close relatives in the DNA library. Based on the comparisons between DNA and RNA libraries, our data indicate that the characterization of the bacterial community based on RNA has the potential to characterize distinct phylotypes from the marine environment, which remain undetected on the DNA level. © 2004 Federation of European Microbiological Societies. Published by Elsevier B.V. All rights reserved.","author":[{"dropping-particle":"","family":"Moeseneder","given":"Markus M.","non-dropping-particle":"","parse-names":false,"suffix":""},{"dropping-particle":"","family":"Arrieta","given":"Jesus M.","non-dropping-particle":"","parse-names":false,"suffix":""},{"dropping-particle":"","family":"Herndl","given":"Gerhard J.","non-dropping-particle":"","parse-names":false,"suffix":""}],"container-title":"FEMS Microbiology Ecology","id":"ITEM-1","issue":"3","issued":{"date-parts":[["2005"]]},"page":"341-352","title":"A comparison of DNA- and RNA-based clone libraries from the same marine bacterioplankton community","type":"article-journal","volume":"51"},"uris":["http://www.mendeley.com/documents/?uuid=8a96516e-1edc-49d4-86a1-b8adb2a7e0b1"]}],"mendeley":{"formattedCitation":"(Moeseneder, Arrieta, &amp; Herndl, 2005)","plainTextFormattedCitation":"(Moeseneder, Arrieta, &amp; Herndl, 2005)","previouslyFormattedCitation":"(Moeseneder, Arrieta, &amp; Herndl, 2005)"},"properties":{"noteIndex":0},"schema":"https://github.com/citation-style-language/schema/raw/master/csl-citation.json"}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(Moeseneder, Arrieta, &amp; Herndl, 2005)</w:t>
      </w:r>
      <w:r w:rsidRPr="00A55792">
        <w:rPr>
          <w:rFonts w:asciiTheme="minorHAnsi" w:hAnsiTheme="minorHAnsi"/>
        </w:rPr>
        <w:fldChar w:fldCharType="end"/>
      </w:r>
      <w:r w:rsidRPr="00A55792">
        <w:rPr>
          <w:rFonts w:asciiTheme="minorHAnsi" w:hAnsiTheme="minorHAnsi"/>
        </w:rPr>
        <w:t xml:space="preserve">, dormant individuals contain large amounts of ribosomes </w:t>
      </w:r>
      <w:r w:rsidRPr="00A55792">
        <w:rPr>
          <w:rFonts w:asciiTheme="minorHAnsi" w:hAnsiTheme="minorHAnsi"/>
        </w:rPr>
        <w:fldChar w:fldCharType="begin" w:fldLock="1"/>
      </w:r>
      <w:r w:rsidRPr="00A55792">
        <w:rPr>
          <w:rFonts w:asciiTheme="minorHAnsi" w:hAnsiTheme="minorHAnsi"/>
        </w:rPr>
        <w:instrText>ADDIN CSL_CITATION {"citationItems":[{"id":"ITEM-1","itemData":{"DOI":"10.1038/ismej.2011.128","ISSN":"17517362","PMID":"21975597","abstract":"Akinetes are dormancy cells commonly found among filamentous cyanobacteria, many of which are toxic and/or nuisance, bloom-forming species. Development of akinetes from vegetative cells is a process that involves morphological and biochemical modifications. Here, we applied a single-cell approach to quantify genome and ribosome content of akinetes and vegetative cells in Aphanizomenon ovalisporum (Cyanobacteria). Vegetative cells of A. ovalisporum were naturally polyploid and contained, on average, eight genome copies per cell. However, the chromosomal content of akinetes increased up to 450 copies, with an average value of 119 genome copies per akinete, 15-fold higher than that in vegetative cells. On the basis of fluorescence in situ hybridization, with a probe targeting 16S rRNA, and detection with confocal laser scanning microscopy, we conclude that ribosomes accumulated in akinetes to a higher level than that found in vegetative cells. We further present evidence that this massive accumulation of nucleic acids in akinetes is likely supported by phosphate supplied from inorganic polyphosphate bodies that were abundantly present in vegetative cells, but notably absent from akinetes. These results are interpreted in the context of cellular investments for proliferation following a long-term dormancy, as the high nucleic acid content would provide the basis for extended survival, rapid resumption of metabolic activity and cell division upon germination. © 2012 International Society for Microbial Ecology All rights reserved.","author":[{"dropping-particle":"","family":"Sukenik","given":"Assaf","non-dropping-particle":"","parse-names":false,"suffix":""},{"dropping-particle":"","family":"Kaplan-Levy","given":"Ruth N.","non-dropping-particle":"","parse-names":false,"suffix":""},{"dropping-particle":"","family":"Welch","given":"Jessica Mark","non-dropping-particle":"","parse-names":false,"suffix":""},{"dropping-particle":"","family":"Post","given":"Anton F.","non-dropping-particle":"","parse-names":false,"suffix":""}],"container-title":"ISME Journal","id":"ITEM-1","issue":"3","issued":{"date-parts":[["2012"]]},"page":"670-679","publisher":"Nature Publishing Group","title":"Massive multiplication of genome and ribosomes in dormant cells (akinetes) of Aphanizomenon ovalisporum (Cyanobacteria)","type":"article-journal","volume":"6"},"uris":["http://www.mendeley.com/documents/?uuid=ce3e88ba-0ab3-4d15-8a2a-eb1019b7d1bf"]}],"mendeley":{"formattedCitation":"(Sukenik, Kaplan-Levy, Welch, &amp; Post, 2012)","plainTextFormattedCitation":"(Sukenik, Kaplan-Levy, Welch, &amp; Post, 2012)","previouslyFormattedCitation":"(Sukenik, Kaplan-Levy, Welch, &amp; Post, 2012)"},"properties":{"noteIndex":0},"schema":"https://github.com/citation-style-language/schema/raw/master/csl-citation.json"}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(Sukenik, Kaplan-Levy, Welch, &amp; Post, 2012)</w:t>
      </w:r>
      <w:r w:rsidRPr="00A55792">
        <w:rPr>
          <w:rFonts w:asciiTheme="minorHAnsi" w:hAnsiTheme="minorHAnsi"/>
        </w:rPr>
        <w:fldChar w:fldCharType="end"/>
      </w:r>
      <w:r w:rsidRPr="00A55792">
        <w:rPr>
          <w:rFonts w:asciiTheme="minorHAnsi" w:hAnsiTheme="minorHAnsi"/>
        </w:rPr>
        <w:t xml:space="preserve">, active taxa can be </w:t>
      </w:r>
      <w:r w:rsidR="00171A1F" w:rsidRPr="00A55792">
        <w:rPr>
          <w:rFonts w:asciiTheme="minorHAnsi" w:hAnsiTheme="minorHAnsi"/>
        </w:rPr>
        <w:t>misidentified</w:t>
      </w:r>
      <w:r w:rsidRPr="00A55792">
        <w:rPr>
          <w:rFonts w:asciiTheme="minorHAnsi" w:hAnsiTheme="minorHAnsi"/>
        </w:rPr>
        <w:t xml:space="preserve"> as dormant </w:t>
      </w:r>
      <w:r w:rsidRPr="00A55792">
        <w:rPr>
          <w:rFonts w:asciiTheme="minorHAnsi" w:hAnsiTheme="minorHAnsi"/>
        </w:rPr>
        <w:fldChar w:fldCharType="begin" w:fldLock="1"/>
      </w:r>
      <w:r w:rsidRPr="00A55792">
        <w:rPr>
          <w:rFonts w:asciiTheme="minorHAnsi" w:hAnsiTheme="minorHAnsi"/>
        </w:rPr>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Hesse, Soghigian, Gallegos-Graves, &amp; Dunbar, 2017)","plainTextFormattedCitation":"(Steven, Hesse, Soghigian, Gallegos-Graves, &amp; Dunbar, 2017)","previouslyFormattedCitation":"(Steven, Hesse, Soghigian, Gallegos-Graves, &amp; Dunbar,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(Steven, Hesse, Soghigian, Gallegos-Graves, &amp; Dunbar, 2017)</w:t>
      </w:r>
      <w:r w:rsidRPr="00A55792">
        <w:rPr>
          <w:rFonts w:asciiTheme="minorHAnsi" w:hAnsiTheme="minorHAnsi"/>
        </w:rPr>
        <w:fldChar w:fldCharType="end"/>
      </w:r>
      <w:r w:rsidRPr="00A55792">
        <w:rPr>
          <w:rFonts w:asciiTheme="minorHAnsi" w:hAnsiTheme="minorHAnsi"/>
        </w:rPr>
        <w:t xml:space="preserve"> and RNA may not directly signal ‘activity’ </w:t>
      </w:r>
      <w:r w:rsidRPr="00A55792">
        <w:rPr>
          <w:rFonts w:asciiTheme="minorHAnsi" w:hAnsiTheme="minorHAnsi"/>
        </w:rPr>
        <w:fldChar w:fldCharType="begin" w:fldLock="1"/>
      </w:r>
      <w:r w:rsidRPr="00A55792">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(Gokul et al., 2019)</w:t>
      </w:r>
      <w:r w:rsidRPr="00A55792">
        <w:rPr>
          <w:rFonts w:asciiTheme="minorHAnsi" w:hAnsiTheme="minorHAnsi"/>
        </w:rPr>
        <w:fldChar w:fldCharType="end"/>
      </w:r>
      <w:r w:rsidRPr="00A55792">
        <w:rPr>
          <w:rFonts w:asciiTheme="minorHAnsi" w:hAnsiTheme="minorHAnsi"/>
        </w:rPr>
        <w:t xml:space="preserve">. However, ratios between 16S rRNA (cDNA) and 16S rRNA are indicative of protein synthesis potential (PSP) </w:t>
      </w:r>
      <w:r w:rsidRPr="00A55792">
        <w:rPr>
          <w:rFonts w:asciiTheme="minorHAnsi" w:hAnsiTheme="minorHAnsi"/>
        </w:rPr>
        <w:fldChar w:fldCharType="begin" w:fldLock="1"/>
      </w:r>
      <w:r w:rsidRPr="00A55792">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(Gokul et al., 2019)</w:t>
      </w:r>
      <w:r w:rsidRPr="00A55792">
        <w:rPr>
          <w:rFonts w:asciiTheme="minorHAnsi" w:hAnsiTheme="minorHAnsi"/>
        </w:rPr>
        <w:fldChar w:fldCharType="end"/>
      </w:r>
      <w:r w:rsidRPr="00A55792">
        <w:rPr>
          <w:rFonts w:asciiTheme="minorHAnsi" w:hAnsiTheme="minorHAnsi"/>
        </w:rPr>
        <w:t>.</w:t>
      </w:r>
    </w:p>
    <w:p w14:paraId="0C53B9F5" w14:textId="77777777" w:rsidR="002B48FB" w:rsidRPr="00A55792" w:rsidRDefault="002B48FB" w:rsidP="002B48FB">
      <w:pPr>
        <w:rPr>
          <w:rFonts w:asciiTheme="minorHAnsi" w:hAnsiTheme="minorHAnsi"/>
        </w:rPr>
      </w:pPr>
    </w:p>
    <w:p w14:paraId="17A7216D" w14:textId="1BEC61BC" w:rsidR="002B48FB" w:rsidRPr="00A55792" w:rsidRDefault="002B48FB" w:rsidP="002B48FB">
      <w:pPr>
        <w:rPr>
          <w:rFonts w:asciiTheme="minorHAnsi" w:hAnsiTheme="minorHAnsi"/>
        </w:rPr>
      </w:pPr>
      <w:proofErr w:type="spellStart"/>
      <w:r w:rsidRPr="00A55792">
        <w:rPr>
          <w:rFonts w:asciiTheme="minorHAnsi" w:hAnsiTheme="minorHAnsi"/>
        </w:rPr>
        <w:t>Bioorthogonal</w:t>
      </w:r>
      <w:proofErr w:type="spellEnd"/>
      <w:r w:rsidRPr="00A55792">
        <w:rPr>
          <w:rFonts w:asciiTheme="minorHAnsi" w:hAnsiTheme="minorHAnsi"/>
        </w:rPr>
        <w:t xml:space="preserve"> noncanonical amino acid tagging (BONCAT) </w:t>
      </w:r>
      <w:r w:rsidR="00874D7D" w:rsidRPr="00A55792">
        <w:rPr>
          <w:rFonts w:asciiTheme="minorHAnsi" w:hAnsiTheme="minorHAnsi"/>
        </w:rPr>
        <w:t>(</w:t>
      </w:r>
      <w:r w:rsidR="00874D7D" w:rsidRPr="00A55792">
        <w:rPr>
          <w:rFonts w:asciiTheme="minorHAnsi" w:hAnsiTheme="minorHAnsi"/>
          <w:b/>
        </w:rPr>
        <w:t xml:space="preserve">Figure </w:t>
      </w:r>
      <w:r w:rsidR="00DB0734">
        <w:rPr>
          <w:rFonts w:asciiTheme="minorHAnsi" w:hAnsiTheme="minorHAnsi"/>
          <w:b/>
        </w:rPr>
        <w:t>6</w:t>
      </w:r>
      <w:r w:rsidR="00874D7D" w:rsidRPr="00A55792">
        <w:rPr>
          <w:rFonts w:asciiTheme="minorHAnsi" w:hAnsiTheme="minorHAnsi"/>
        </w:rPr>
        <w:t xml:space="preserve">) </w:t>
      </w:r>
      <w:r w:rsidRPr="00A55792">
        <w:rPr>
          <w:rFonts w:asciiTheme="minorHAnsi" w:hAnsiTheme="minorHAnsi"/>
        </w:rPr>
        <w:t xml:space="preserve">is a high-throughput approach to detecting the incorporation of synthetic amino acids into proteins in active cells </w:t>
      </w:r>
      <w:r w:rsidRPr="00A55792">
        <w:rPr>
          <w:rFonts w:asciiTheme="minorHAnsi" w:hAnsiTheme="minorHAnsi"/>
        </w:rPr>
        <w:fldChar w:fldCharType="begin" w:fldLock="1"/>
      </w:r>
      <w:r w:rsidR="00E37F08" w:rsidRPr="00A55792">
        <w:rPr>
          <w:rFonts w:asciiTheme="minorHAnsi" w:hAnsiTheme="min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rsidRPr="00A55792">
        <w:rPr>
          <w:rFonts w:asciiTheme="minorHAnsi" w:hAnsiTheme="minorHAnsi"/>
        </w:rPr>
        <w:fldChar w:fldCharType="separate"/>
      </w:r>
      <w:r w:rsidR="00874D7D" w:rsidRPr="00A55792">
        <w:rPr>
          <w:rFonts w:asciiTheme="minorHAnsi" w:hAnsiTheme="minorHAnsi"/>
          <w:noProof/>
        </w:rPr>
        <w:t>(Hatzenpichler et al., 2016)</w:t>
      </w:r>
      <w:r w:rsidRPr="00A55792">
        <w:rPr>
          <w:rFonts w:asciiTheme="minorHAnsi" w:hAnsiTheme="minorHAnsi"/>
        </w:rPr>
        <w:fldChar w:fldCharType="end"/>
      </w:r>
      <w:r w:rsidRPr="00A55792">
        <w:rPr>
          <w:rFonts w:asciiTheme="minorHAnsi" w:hAnsiTheme="minorHAnsi"/>
        </w:rPr>
        <w:t>. BONCAT o</w:t>
      </w:r>
      <w:r w:rsidRPr="00A55792">
        <w:rPr>
          <w:rFonts w:asciiTheme="minorHAnsi" w:hAnsiTheme="minorHAnsi" w:cs="Cambria Math"/>
        </w:rPr>
        <w:t>ﬀ</w:t>
      </w:r>
      <w:r w:rsidRPr="00A55792">
        <w:rPr>
          <w:rFonts w:asciiTheme="minorHAnsi" w:hAnsiTheme="minorHAnsi"/>
        </w:rPr>
        <w:t>ers an alternative to methods that rely on expensive biomolecules or destructive techniques that prohibit downstream cell</w:t>
      </w:r>
      <w:r w:rsidR="00024B9D" w:rsidRPr="00A55792">
        <w:rPr>
          <w:rFonts w:asciiTheme="minorHAnsi" w:hAnsiTheme="minorHAnsi"/>
        </w:rPr>
        <w:t xml:space="preserve"> sorting and genomic sequencing. BONCAT identifies protein synthesis in a range of </w:t>
      </w:r>
      <w:r w:rsidR="004F1CCE">
        <w:rPr>
          <w:rFonts w:asciiTheme="minorHAnsi" w:hAnsiTheme="minorHAnsi"/>
        </w:rPr>
        <w:t>organisms</w:t>
      </w:r>
      <w:r w:rsidR="00024B9D" w:rsidRPr="00A55792">
        <w:rPr>
          <w:rFonts w:asciiTheme="minorHAnsi" w:hAnsiTheme="minorHAnsi"/>
        </w:rPr>
        <w:t xml:space="preserve"> from a variety of habitats </w:t>
      </w:r>
      <w:r w:rsidR="004F1CCE">
        <w:rPr>
          <w:rFonts w:asciiTheme="minorHAnsi" w:hAnsiTheme="minorHAnsi"/>
        </w:rPr>
        <w:fldChar w:fldCharType="begin" w:fldLock="1"/>
      </w:r>
      <w:r w:rsidR="004F1CCE">
        <w:rPr>
          <w:rFonts w:asciiTheme="minorHAnsi" w:hAnsiTheme="minorHAnsi"/>
        </w:rP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Microorganisms","type":"article-journal","volume":"11"},"uris":["http://www.mendeley.com/documents/?uuid=a0f5d299-dc93-469a-9b63-353a9cfd2830"]},{"id":"ITEM-2","itemData":{"DOI":"10.1038/nprot.2007.52","ISSN":"17542189","PMID":"17406607","abstract":"A major aim of proteomics is the identification of proteins in a given proteome at a given metabolic state. This protocol describes the step-by-step labeling, purification and detection of newly synthesized proteins in mammalian cells using the non-canonical amino acid azidohomoalanine (AHA). In this method, metabolic labeling of newly synthesized proteins with AHA endows them with the unique chemical functionality of the azide group. In the subsequent click chemistry tagging reaction, azide-labeled proteins are covalently coupled to an alkyne-bearing affinity tag. After avidin-based affinity purification and on-resin trypsinization, the resulting peptide mixture is subjected to tandem mass spectrometry for identification. In combination with deuterated leucine-based metabolic colabeling, candidate proteins can be immediately validated. Bioorthogonal non-canonical amino-acid tagging can be combined with any subcellular fractionation, immunopurification or other proteomic method to identify specific subproteomes, thereby reducing sample complexity and enabling the identification of subtle changes in a proteome. This protocol can be completed in 5 days.","author":[{"dropping-particle":"","family":"Dieterich","given":"Daniela C.","non-dropping-particle":"","parse-names":false,"suffix":""},{"dropping-particle":"","family":"Lee","given":"Jennifer J.","non-dropping-particle":"","parse-names":false,"suffix":""},{"dropping-particle":"","family":"Link","given":"A. James","non-dropping-particle":"","parse-names":false,"suffix":""},{"dropping-particle":"","family":"Graumann","given":"Johannes","non-dropping-particle":"","parse-names":false,"suffix":""},{"dropping-particle":"","family":"Tirrell","given":"David A.","non-dropping-particle":"","parse-names":false,"suffix":""},{"dropping-particle":"","family":"Schuman","given":"Erin M.","non-dropping-particle":"","parse-names":false,"suffix":""}],"container-title":"Nature Protocols","id":"ITEM-2","issue":"3","issued":{"date-parts":[["2007"]]},"page":"532-540","title":"Labeling, detection and identification of newly synthesized proteomes with bioorthogonal non-canonical amino-acid tagging","type":"article-journal","volume":"2"},"uris":["http://www.mendeley.com/documents/?uuid=edebb015-b091-48c3-a257-c2433cae2205"]}],"mendeley":{"formattedCitation":"(Dieterich et al., 2007; Lindivat, Larsen, Hess-Erga, Bratbak, &amp; Hoell, 2020)","plainTextFormattedCitation":"(Dieterich et al., 2007; Lindivat, Larsen, Hess-Erga, Bratbak, &amp; Hoell, 2020)","previouslyFormattedCitation":"(Dieterich et al., 2007; Lindivat, Larsen, Hess-Erga, Bratbak, &amp; Hoell, 2020)"},"properties":{"noteIndex":0},"schema":"https://github.com/citation-style-language/schema/raw/master/csl-citation.json"}</w:instrText>
      </w:r>
      <w:r w:rsidR="004F1CCE">
        <w:rPr>
          <w:rFonts w:asciiTheme="minorHAnsi" w:hAnsiTheme="minorHAnsi"/>
        </w:rPr>
        <w:fldChar w:fldCharType="separate"/>
      </w:r>
      <w:r w:rsidR="004F1CCE" w:rsidRPr="004F1CCE">
        <w:rPr>
          <w:rFonts w:asciiTheme="minorHAnsi" w:hAnsiTheme="minorHAnsi"/>
          <w:noProof/>
        </w:rPr>
        <w:t>(Dieterich et al., 2007; Lindivat, Larsen, Hess-Erga, Bratbak, &amp; Hoell, 2020)</w:t>
      </w:r>
      <w:r w:rsidR="004F1CCE">
        <w:rPr>
          <w:rFonts w:asciiTheme="minorHAnsi" w:hAnsiTheme="minorHAnsi"/>
        </w:rPr>
        <w:fldChar w:fldCharType="end"/>
      </w:r>
      <w:r w:rsidR="00024B9D" w:rsidRPr="00A55792">
        <w:rPr>
          <w:rFonts w:asciiTheme="minorHAnsi" w:hAnsiTheme="minorHAnsi"/>
        </w:rPr>
        <w:t xml:space="preserve">. </w:t>
      </w:r>
      <w:r w:rsidR="000B67C7" w:rsidRPr="00A55792">
        <w:rPr>
          <w:rFonts w:asciiTheme="minorHAnsi" w:hAnsiTheme="minorHAnsi"/>
        </w:rPr>
        <w:t xml:space="preserve">BONCAT provides minimal interference with cellular function </w:t>
      </w:r>
      <w:r w:rsidR="000B67C7" w:rsidRPr="00A55792">
        <w:rPr>
          <w:rFonts w:asciiTheme="minorHAnsi" w:hAnsiTheme="minorHAnsi"/>
        </w:rPr>
        <w:fldChar w:fldCharType="begin" w:fldLock="1"/>
      </w:r>
      <w:r w:rsidR="000B67C7" w:rsidRPr="00A55792">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0B67C7" w:rsidRPr="00A55792">
        <w:rPr>
          <w:rFonts w:asciiTheme="minorHAnsi" w:hAnsiTheme="minorHAnsi"/>
        </w:rPr>
        <w:fldChar w:fldCharType="separate"/>
      </w:r>
      <w:r w:rsidR="000B67C7" w:rsidRPr="00A55792">
        <w:rPr>
          <w:rFonts w:asciiTheme="minorHAnsi" w:hAnsiTheme="minorHAnsi"/>
          <w:noProof/>
        </w:rPr>
        <w:t>(Emerson et al., 2017)</w:t>
      </w:r>
      <w:r w:rsidR="000B67C7" w:rsidRPr="00A55792">
        <w:rPr>
          <w:rFonts w:asciiTheme="minorHAnsi" w:hAnsiTheme="minorHAnsi"/>
        </w:rPr>
        <w:fldChar w:fldCharType="end"/>
      </w:r>
      <w:r w:rsidR="00024B9D" w:rsidRPr="00A55792">
        <w:rPr>
          <w:rFonts w:asciiTheme="minorHAnsi" w:hAnsiTheme="minorHAnsi"/>
        </w:rPr>
        <w:t xml:space="preserve"> and can be combined with rRNA-</w:t>
      </w:r>
      <w:r w:rsidR="000B67C7" w:rsidRPr="00A55792">
        <w:rPr>
          <w:rFonts w:asciiTheme="minorHAnsi" w:hAnsiTheme="minorHAnsi"/>
        </w:rPr>
        <w:t xml:space="preserve">targeted </w:t>
      </w:r>
      <w:r w:rsidR="004F1CCE">
        <w:rPr>
          <w:rFonts w:asciiTheme="minorHAnsi" w:hAnsiTheme="minorHAnsi" w:cstheme="majorHAnsi"/>
        </w:rPr>
        <w:t>f</w:t>
      </w:r>
      <w:r w:rsidR="004F1CCE" w:rsidRPr="00441E48">
        <w:rPr>
          <w:rFonts w:asciiTheme="minorHAnsi" w:hAnsiTheme="minorHAnsi" w:cstheme="majorHAnsi"/>
        </w:rPr>
        <w:t>luorescence in situ hybridization</w:t>
      </w:r>
      <w:r w:rsidR="004F1CCE" w:rsidRPr="00A55792">
        <w:rPr>
          <w:rFonts w:asciiTheme="minorHAnsi" w:hAnsiTheme="minorHAnsi"/>
        </w:rPr>
        <w:t xml:space="preserve"> </w:t>
      </w:r>
      <w:r w:rsidR="004F1CCE">
        <w:rPr>
          <w:rFonts w:asciiTheme="minorHAnsi" w:hAnsiTheme="minorHAnsi"/>
        </w:rPr>
        <w:t>(</w:t>
      </w:r>
      <w:r w:rsidR="000B67C7" w:rsidRPr="00A55792">
        <w:rPr>
          <w:rFonts w:asciiTheme="minorHAnsi" w:hAnsiTheme="minorHAnsi"/>
        </w:rPr>
        <w:t>FISH</w:t>
      </w:r>
      <w:r w:rsidR="004F1CCE">
        <w:rPr>
          <w:rFonts w:asciiTheme="minorHAnsi" w:hAnsiTheme="minorHAnsi"/>
        </w:rPr>
        <w:t>)</w:t>
      </w:r>
      <w:r w:rsidR="000B67C7" w:rsidRPr="00A55792">
        <w:rPr>
          <w:rFonts w:asciiTheme="minorHAnsi" w:hAnsiTheme="minorHAnsi"/>
        </w:rPr>
        <w:t xml:space="preserve">, fluorescence activated cell sorting (FACS), multiple displacement amplification (MDA) and 16S rRNA gene </w:t>
      </w:r>
      <w:r w:rsidR="004F1CCE">
        <w:rPr>
          <w:rFonts w:asciiTheme="minorHAnsi" w:hAnsiTheme="minorHAnsi"/>
        </w:rPr>
        <w:t>and</w:t>
      </w:r>
      <w:r w:rsidR="000B67C7" w:rsidRPr="00A55792">
        <w:rPr>
          <w:rFonts w:asciiTheme="minorHAnsi" w:hAnsiTheme="minorHAnsi"/>
        </w:rPr>
        <w:t xml:space="preserve"> metagenomic sequencing </w:t>
      </w:r>
      <w:r w:rsidR="004F1CCE">
        <w:rPr>
          <w:rFonts w:asciiTheme="minorHAnsi" w:hAnsiTheme="minorHAnsi"/>
        </w:rPr>
        <w:fldChar w:fldCharType="begin" w:fldLock="1"/>
      </w:r>
      <w:r w:rsidR="00536B01">
        <w:rPr>
          <w:rFonts w:asciiTheme="minorHAnsi" w:hAnsiTheme="min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consortia","type":"article-journal","volume":"113"},"uris":["http://www.mendeley.com/documents/?uuid=1379aa43-f064-3adf-b409-2f45f8937226"]},{"id":"ITEM-2","itemData":{"DOI":"10.1111/1462-2920.12436","ISSN":"14622920","PMID":"24571640","abstract":"Summary: Here we describe the application of a new click chemistry method for fluorescent tracking of protein synthesis in individual microorganisms within environmental samples. This technique, termed bioorthogonal non-canonical amino acid tagging (BONCAT), is based on the in vivo incorporation of the non-canonical amino acid L-azidohomoalanine (AHA), a surrogate for l-methionine, followed by fluorescent labelling of AHA-containing cellular proteins by azide-alkyne click chemistry. BONCAT was evaluated with a range of phylogenetically and physiologically diverse archaeal and bacterial pure cultures and enrichments, and used to visualize translationally active cells within complex environmental samples including an oral biofilm, freshwater and anoxic sediment. We also developed combined assays that couple BONCAT with ribosomal RNA (rRNA)-targeted fluorescence in situ hybridization (FISH), enabling a direct link between taxonomic identity and translational activity. Using a methanotrophic enrichment culture incubated under different conditions, we demonstrate the potential of BONCAT-FISH to study microbial physiology in situ. A direct comparison of anabolic activity using BONCAT and stable isotope labelling by nano-scale secondary ion mass spectrometry (15NH3 assimilation) for individual cells within a sediment-sourced enrichment culture showed concordance between AHA-positive cells and 15N enrichment. BONCAT-FISH offers a fast, inexpensive and straightforward fluorescence microscopy method for studying the in situ activity of environmental microbes on a single-cell level. © 2014 The Authors. Environmental Microbiology published by Society for Applied Microbiology and John Wiley &amp; Sons Ltd.","author":[{"dropping-particle":"","family":"Hatzenpichler","given":"Roland","non-dropping-particle":"","parse-names":false,"suffix":""},{"dropping-particle":"","family":"Scheller","given":"Silvan","non-dropping-particle":"","parse-names":false,"suffix":""},{"dropping-particle":"","family":"Tavormina","given":"Patricia L.","non-dropping-particle":"","parse-names":false,"suffix":""},{"dropping-particle":"","family":"Babin","given":"Brett M.","non-dropping-particle":"","parse-names":false,"suffix":""},{"dropping-particle":"","family":"Tirrell","given":"David A.","non-dropping-particle":"","parse-names":false,"suffix":""},{"dropping-particle":"","family":"Orphan","given":"Victoria J.","non-dropping-particle":"","parse-names":false,"suffix":""}],"container-title":"Environmental Microbiology","id":"ITEM-2","issue":"8","issued":{"date-parts":[["2014"]]},"page":"2568-2590","title":"In situ visualization of newly synthesized proteins in environmental microbes using amino acid tagging and click chemistry","type":"article-journal","volume":"16"},"uris":["http://www.mendeley.com/documents/?uuid=ba71f16b-30d4-4af5-a3fd-929687d9c18a"]},{"id":"ITEM-3","itemData":{"DOI":"10.1186/s40168-017-0285-3","ISBN":"4016801702","ISSN":"20492618","PMID":"28810907","abstract":"While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J.","non-dropping-particle":"","parse-names":false,"suffix":""}],"container-title":"Microbiome","id":"ITEM-3","issue":"1","issued":{"date-parts":[["2017"]]},"page":"86","publisher":"Microbiome","title":"Schrödinger's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 Hatzenpichler et al., 2016, 2014)","plainTextFormattedCitation":"(Emerson et al., 2017; Hatzenpichler et al., 2016, 2014)","previouslyFormattedCitation":"(Emerson et al., 2017; Hatzenpichler et al., 2016, 2014)"},"properties":{"noteIndex":0},"schema":"https://github.com/citation-style-language/schema/raw/master/csl-citation.json"}</w:instrText>
      </w:r>
      <w:r w:rsidR="004F1CCE">
        <w:rPr>
          <w:rFonts w:asciiTheme="minorHAnsi" w:hAnsiTheme="minorHAnsi"/>
        </w:rPr>
        <w:fldChar w:fldCharType="separate"/>
      </w:r>
      <w:r w:rsidR="004F1CCE" w:rsidRPr="004F1CCE">
        <w:rPr>
          <w:rFonts w:asciiTheme="minorHAnsi" w:hAnsiTheme="minorHAnsi"/>
          <w:noProof/>
        </w:rPr>
        <w:t>(Emerson et al., 2017; Hatzenpichler et al., 2016, 2014)</w:t>
      </w:r>
      <w:r w:rsidR="004F1CCE">
        <w:rPr>
          <w:rFonts w:asciiTheme="minorHAnsi" w:hAnsiTheme="minorHAnsi"/>
        </w:rPr>
        <w:fldChar w:fldCharType="end"/>
      </w:r>
      <w:r w:rsidR="000B67C7" w:rsidRPr="00A55792">
        <w:rPr>
          <w:rFonts w:asciiTheme="minorHAnsi" w:hAnsiTheme="minorHAnsi"/>
        </w:rPr>
        <w:t xml:space="preserve">. </w:t>
      </w:r>
      <w:r w:rsidR="00905F34" w:rsidRPr="00A55792">
        <w:rPr>
          <w:rFonts w:asciiTheme="minorHAnsi" w:hAnsiTheme="minorHAnsi"/>
        </w:rPr>
        <w:t>As BONCAT is a direct measure of translational activity, it address</w:t>
      </w:r>
      <w:r w:rsidR="004F1CCE">
        <w:rPr>
          <w:rFonts w:asciiTheme="minorHAnsi" w:hAnsiTheme="minorHAnsi"/>
        </w:rPr>
        <w:t>es</w:t>
      </w:r>
      <w:r w:rsidR="00905F34" w:rsidRPr="00A55792">
        <w:rPr>
          <w:rFonts w:asciiTheme="minorHAnsi" w:hAnsiTheme="minorHAnsi"/>
        </w:rPr>
        <w:t xml:space="preserve"> some of the caveats of the DNA/RNA method, where RNA is not a direct measure of activity and as such is an ideal complement to transcriptional analysis.</w:t>
      </w:r>
    </w:p>
    <w:p w14:paraId="6446A9D9" w14:textId="77777777" w:rsidR="00905F34" w:rsidRPr="00A55792" w:rsidRDefault="00905F34" w:rsidP="002B48FB">
      <w:pPr>
        <w:rPr>
          <w:rFonts w:asciiTheme="minorHAnsi" w:hAnsiTheme="minorHAnsi"/>
        </w:rPr>
      </w:pPr>
    </w:p>
    <w:p w14:paraId="05EED3DC" w14:textId="297F834E" w:rsidR="00905F34" w:rsidRPr="00A55792" w:rsidRDefault="00905F34" w:rsidP="00874D7D">
      <w:pPr>
        <w:jc w:val="center"/>
        <w:rPr>
          <w:rFonts w:asciiTheme="minorHAnsi" w:hAnsiTheme="minorHAnsi"/>
        </w:rPr>
      </w:pPr>
      <w:r w:rsidRPr="00A55792">
        <w:rPr>
          <w:rFonts w:asciiTheme="minorHAnsi" w:hAnsiTheme="minorHAnsi"/>
          <w:noProof/>
        </w:rPr>
        <w:lastRenderedPageBreak/>
        <w:drawing>
          <wp:inline distT="0" distB="0" distL="0" distR="0" wp14:anchorId="1BDD19C2" wp14:editId="50FE0568">
            <wp:extent cx="5727700" cy="32137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1-02-05 at 14.31.00.png"/>
                    <pic:cNvPicPr/>
                  </pic:nvPicPr>
                  <pic:blipFill>
                    <a:blip r:embed="rId13">
                      <a:extLst>
                        <a:ext uri="{28A0092B-C50C-407E-A947-70E740481C1C}">
                          <a14:useLocalDpi xmlns:a14="http://schemas.microsoft.com/office/drawing/2010/main" val="0"/>
                        </a:ext>
                      </a:extLst>
                    </a:blip>
                    <a:stretch>
                      <a:fillRect/>
                    </a:stretch>
                  </pic:blipFill>
                  <pic:spPr>
                    <a:xfrm>
                      <a:off x="0" y="0"/>
                      <a:ext cx="5727700" cy="3213735"/>
                    </a:xfrm>
                    <a:prstGeom prst="rect">
                      <a:avLst/>
                    </a:prstGeom>
                  </pic:spPr>
                </pic:pic>
              </a:graphicData>
            </a:graphic>
          </wp:inline>
        </w:drawing>
      </w:r>
    </w:p>
    <w:p w14:paraId="50EB649D" w14:textId="77777777" w:rsidR="000B67C7" w:rsidRPr="00A55792" w:rsidRDefault="000B67C7" w:rsidP="00DC2A24">
      <w:pPr>
        <w:rPr>
          <w:rFonts w:asciiTheme="minorHAnsi" w:hAnsiTheme="minorHAnsi"/>
        </w:rPr>
      </w:pPr>
    </w:p>
    <w:p w14:paraId="077DB7CD" w14:textId="7AA5CC92" w:rsidR="00905F34" w:rsidRPr="00A55792" w:rsidRDefault="00905F34" w:rsidP="00874D7D">
      <w:pPr>
        <w:jc w:val="center"/>
        <w:rPr>
          <w:rFonts w:asciiTheme="minorHAnsi" w:hAnsiTheme="minorHAnsi"/>
        </w:rPr>
      </w:pPr>
      <w:r w:rsidRPr="00A55792">
        <w:rPr>
          <w:rFonts w:asciiTheme="minorHAnsi" w:hAnsiTheme="minorHAnsi"/>
          <w:b/>
        </w:rPr>
        <w:t xml:space="preserve">Figure </w:t>
      </w:r>
      <w:r w:rsidR="00DB0734">
        <w:rPr>
          <w:rFonts w:asciiTheme="minorHAnsi" w:hAnsiTheme="minorHAnsi"/>
          <w:b/>
        </w:rPr>
        <w:t>6</w:t>
      </w:r>
      <w:r w:rsidRPr="00A55792">
        <w:rPr>
          <w:rFonts w:asciiTheme="minorHAnsi" w:hAnsiTheme="minorHAnsi"/>
          <w:b/>
        </w:rPr>
        <w:t>.</w:t>
      </w:r>
      <w:r w:rsidRPr="00A55792">
        <w:rPr>
          <w:rFonts w:asciiTheme="minorHAnsi" w:hAnsiTheme="minorHAnsi"/>
        </w:rPr>
        <w:t xml:space="preserve"> BONCAT method with prospective downstream analysis. A) the </w:t>
      </w:r>
      <w:proofErr w:type="spellStart"/>
      <w:r w:rsidRPr="00A55792">
        <w:rPr>
          <w:rFonts w:asciiTheme="minorHAnsi" w:hAnsiTheme="minorHAnsi"/>
        </w:rPr>
        <w:t>Bioorthogonal</w:t>
      </w:r>
      <w:proofErr w:type="spellEnd"/>
      <w:r w:rsidRPr="00A55792">
        <w:rPr>
          <w:rFonts w:asciiTheme="minorHAnsi" w:hAnsiTheme="minorHAnsi"/>
        </w:rPr>
        <w:t xml:space="preserve"> amino acid HPG is added to the environmental sam</w:t>
      </w:r>
      <w:r w:rsidR="00874D7D" w:rsidRPr="00A55792">
        <w:rPr>
          <w:rFonts w:asciiTheme="minorHAnsi" w:hAnsiTheme="minorHAnsi"/>
        </w:rPr>
        <w:t>ple before incubation. HPG</w:t>
      </w:r>
      <w:r w:rsidRPr="00A55792">
        <w:rPr>
          <w:rFonts w:asciiTheme="minorHAnsi" w:hAnsiTheme="minorHAnsi"/>
        </w:rPr>
        <w:t xml:space="preserve"> </w:t>
      </w:r>
      <w:r w:rsidR="00874D7D" w:rsidRPr="00A55792">
        <w:rPr>
          <w:rFonts w:asciiTheme="minorHAnsi" w:hAnsiTheme="minorHAnsi"/>
        </w:rPr>
        <w:t>substitutes</w:t>
      </w:r>
      <w:r w:rsidRPr="00A55792">
        <w:rPr>
          <w:rFonts w:asciiTheme="minorHAnsi" w:hAnsiTheme="minorHAnsi"/>
        </w:rPr>
        <w:t xml:space="preserve"> Met in newly synthesised proteins</w:t>
      </w:r>
      <w:r w:rsidR="00874D7D" w:rsidRPr="00A55792">
        <w:rPr>
          <w:rFonts w:asciiTheme="minorHAnsi" w:hAnsiTheme="minorHAnsi"/>
        </w:rPr>
        <w:t xml:space="preserve">. HPG-containing proteins are fluorescently labelled via a click-reaction. B) rRNA targeted FISH is performed to taxonomically identify active cells. C) Labelled cells can be separated using FACS for downstream genome amplification. Taken from </w:t>
      </w:r>
      <w:r w:rsidR="00874D7D" w:rsidRPr="00A55792">
        <w:rPr>
          <w:rFonts w:asciiTheme="minorHAnsi" w:hAnsiTheme="minorHAnsi"/>
        </w:rPr>
        <w:fldChar w:fldCharType="begin" w:fldLock="1"/>
      </w:r>
      <w:r w:rsidR="00E37F08" w:rsidRPr="00A55792">
        <w:rPr>
          <w:rFonts w:asciiTheme="minorHAnsi" w:hAnsiTheme="min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2016)","manualFormatting":"Hatzenpichler et al., 2016","plainTextFormattedCitation":"(Hatzenpichler et al., 2016)","previouslyFormattedCitation":"(Hatzenpichler et al., 2016)"},"properties":{"noteIndex":0},"schema":"https://github.com/citation-style-language/schema/raw/master/csl-citation.json"}</w:instrText>
      </w:r>
      <w:r w:rsidR="00874D7D" w:rsidRPr="00A55792">
        <w:rPr>
          <w:rFonts w:asciiTheme="minorHAnsi" w:hAnsiTheme="minorHAnsi"/>
        </w:rPr>
        <w:fldChar w:fldCharType="separate"/>
      </w:r>
      <w:r w:rsidR="00874D7D" w:rsidRPr="00A55792">
        <w:rPr>
          <w:rFonts w:asciiTheme="minorHAnsi" w:hAnsiTheme="minorHAnsi"/>
          <w:noProof/>
        </w:rPr>
        <w:t>Hatzenpichler et al., 2016</w:t>
      </w:r>
      <w:r w:rsidR="00874D7D" w:rsidRPr="00A55792">
        <w:rPr>
          <w:rFonts w:asciiTheme="minorHAnsi" w:hAnsiTheme="minorHAnsi"/>
        </w:rPr>
        <w:fldChar w:fldCharType="end"/>
      </w:r>
      <w:r w:rsidR="00874D7D" w:rsidRPr="00A55792">
        <w:rPr>
          <w:rFonts w:asciiTheme="minorHAnsi" w:hAnsiTheme="minorHAnsi"/>
        </w:rPr>
        <w:t>.</w:t>
      </w:r>
    </w:p>
    <w:p w14:paraId="14E13601" w14:textId="77777777" w:rsidR="00917D5D" w:rsidRPr="00A55792" w:rsidRDefault="00917D5D" w:rsidP="00DC2A24">
      <w:pPr>
        <w:rPr>
          <w:rFonts w:asciiTheme="minorHAnsi" w:hAnsiTheme="minorHAnsi"/>
        </w:rPr>
      </w:pPr>
    </w:p>
    <w:p w14:paraId="469EAF51" w14:textId="79476F3C" w:rsidR="00917D5D" w:rsidRPr="00A55792" w:rsidRDefault="00917D5D" w:rsidP="00917D5D">
      <w:pPr>
        <w:pStyle w:val="Heading3"/>
        <w:rPr>
          <w:rFonts w:asciiTheme="minorHAnsi" w:hAnsiTheme="minorHAnsi"/>
        </w:rPr>
      </w:pPr>
      <w:bookmarkStart w:id="25" w:name="_Toc64021952"/>
      <w:r w:rsidRPr="00A55792">
        <w:rPr>
          <w:rFonts w:asciiTheme="minorHAnsi" w:hAnsiTheme="minorHAnsi"/>
        </w:rPr>
        <w:t>Cryoconite</w:t>
      </w:r>
      <w:r w:rsidR="00AB0AFB" w:rsidRPr="00A55792">
        <w:rPr>
          <w:rFonts w:asciiTheme="minorHAnsi" w:hAnsiTheme="minorHAnsi"/>
        </w:rPr>
        <w:t>, snow and ice</w:t>
      </w:r>
      <w:bookmarkEnd w:id="25"/>
    </w:p>
    <w:p w14:paraId="50B88ACB" w14:textId="77777777" w:rsidR="00917D5D" w:rsidRPr="00A55792" w:rsidRDefault="00917D5D" w:rsidP="00917D5D">
      <w:pPr>
        <w:rPr>
          <w:rFonts w:asciiTheme="minorHAnsi" w:hAnsiTheme="minorHAnsi"/>
        </w:rPr>
      </w:pPr>
    </w:p>
    <w:p w14:paraId="65549379" w14:textId="7BBEED74" w:rsidR="009953E6" w:rsidRPr="00A55792" w:rsidRDefault="00917D5D" w:rsidP="009953E6">
      <w:pPr>
        <w:rPr>
          <w:rFonts w:asciiTheme="minorHAnsi" w:hAnsiTheme="minorHAnsi"/>
        </w:rPr>
      </w:pPr>
      <w:r w:rsidRPr="00A55792">
        <w:rPr>
          <w:rFonts w:asciiTheme="minorHAnsi" w:hAnsiTheme="minorHAnsi"/>
        </w:rPr>
        <w:t xml:space="preserve">It is likely that dormancy plays an important role in extreme oligotrophic </w:t>
      </w:r>
      <w:proofErr w:type="spellStart"/>
      <w:r w:rsidRPr="00A55792">
        <w:rPr>
          <w:rFonts w:asciiTheme="minorHAnsi" w:hAnsiTheme="minorHAnsi"/>
        </w:rPr>
        <w:t>cryoenvironments</w:t>
      </w:r>
      <w:proofErr w:type="spellEnd"/>
      <w:r w:rsidRPr="00A55792">
        <w:rPr>
          <w:rFonts w:asciiTheme="minorHAnsi" w:hAnsiTheme="minorHAnsi"/>
        </w:rPr>
        <w:t xml:space="preserve"> as the proportion of dormant individuals may be higher in low-nutrient habitats </w:t>
      </w:r>
      <w:r w:rsidRPr="00A55792">
        <w:rPr>
          <w:rFonts w:asciiTheme="minorHAnsi" w:hAnsiTheme="minorHAnsi"/>
        </w:rPr>
        <w:fldChar w:fldCharType="begin" w:fldLock="1"/>
      </w:r>
      <w:r w:rsidRPr="00A55792">
        <w:rPr>
          <w:rFonts w:asciiTheme="minorHAnsi" w:hAnsiTheme="minorHAnsi"/>
        </w:rPr>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diversity","type":"article-journal","volume":"107"},"uris":["http://www.mendeley.com/documents/?uuid=d06cc67d-d280-43ad-b8cd-f594c780d39e"]}],"mendeley":{"formattedCitation":"(S. E. Jones &amp; Lennon, 2010)","plainTextFormattedCitation":"(S. E. Jones &amp; Lennon, 2010)","previouslyFormattedCitation":"(S. E. Jones &amp; Lennon, 2010)"},"properties":{"noteIndex":0},"schema":"https://github.com/citation-style-language/schema/raw/master/csl-citation.json"}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 E. Jones &amp; Lennon, 2010)</w:t>
      </w:r>
      <w:r w:rsidRPr="00A55792">
        <w:rPr>
          <w:rFonts w:asciiTheme="minorHAnsi" w:hAnsiTheme="minorHAnsi"/>
        </w:rPr>
        <w:fldChar w:fldCharType="end"/>
      </w:r>
      <w:r w:rsidR="00916DE0" w:rsidRPr="00A55792">
        <w:rPr>
          <w:rFonts w:asciiTheme="minorHAnsi" w:hAnsiTheme="minorHAnsi"/>
        </w:rPr>
        <w:t xml:space="preserve">. Low rates of productivity in cryoconite suggest only a small proportion of taxa is active </w:t>
      </w:r>
      <w:r w:rsidR="00916DE0" w:rsidRPr="00A55792">
        <w:rPr>
          <w:rFonts w:asciiTheme="minorHAnsi" w:hAnsiTheme="minorHAnsi"/>
        </w:rPr>
        <w:fldChar w:fldCharType="begin" w:fldLock="1"/>
      </w:r>
      <w:r w:rsidR="00696800" w:rsidRPr="00A55792">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00916DE0" w:rsidRPr="00A55792">
        <w:rPr>
          <w:rFonts w:asciiTheme="minorHAnsi" w:hAnsiTheme="minorHAnsi"/>
        </w:rPr>
        <w:fldChar w:fldCharType="separate"/>
      </w:r>
      <w:r w:rsidR="00696800" w:rsidRPr="00A55792">
        <w:rPr>
          <w:rFonts w:asciiTheme="minorHAnsi" w:hAnsiTheme="minorHAnsi"/>
          <w:noProof/>
        </w:rPr>
        <w:t>(Stibal et al., 2015)</w:t>
      </w:r>
      <w:r w:rsidR="00916DE0" w:rsidRPr="00A55792">
        <w:rPr>
          <w:rFonts w:asciiTheme="minorHAnsi" w:hAnsiTheme="minorHAnsi"/>
        </w:rPr>
        <w:fldChar w:fldCharType="end"/>
      </w:r>
      <w:r w:rsidR="00916DE0" w:rsidRPr="00A55792">
        <w:rPr>
          <w:rFonts w:asciiTheme="minorHAnsi" w:hAnsiTheme="minorHAnsi"/>
        </w:rPr>
        <w:t xml:space="preserve">. Co-analysis of 16S rDNA and rRNA has been used to assess bulk and active communities </w:t>
      </w:r>
      <w:r w:rsidR="00F62B83" w:rsidRPr="00A55792">
        <w:rPr>
          <w:rFonts w:asciiTheme="minorHAnsi" w:hAnsiTheme="minorHAnsi"/>
        </w:rPr>
        <w:t>in a variety of supraglacial habitats including:</w:t>
      </w:r>
      <w:r w:rsidR="00916DE0" w:rsidRPr="00A55792">
        <w:rPr>
          <w:rFonts w:asciiTheme="minorHAnsi" w:hAnsiTheme="minorHAnsi"/>
        </w:rPr>
        <w:t xml:space="preserve"> glacial streams </w:t>
      </w:r>
      <w:r w:rsidR="00916DE0" w:rsidRPr="00A55792">
        <w:rPr>
          <w:rFonts w:asciiTheme="minorHAnsi" w:hAnsiTheme="minorHAnsi"/>
        </w:rPr>
        <w:fldChar w:fldCharType="begin" w:fldLock="1"/>
      </w:r>
      <w:r w:rsidR="00916DE0" w:rsidRPr="00A55792">
        <w:rPr>
          <w:rFonts w:asciiTheme="minorHAnsi" w:hAnsiTheme="minorHAnsi"/>
        </w:rPr>
        <w:instrText>ADDIN CSL_CITATION {"citationItems":[{"id":"ITEM-1","itemData":{"DOI":"10.1111/1462-2920.12392","ISSN":"14622920","PMID":"24428193","abstract":"Glaciers harbour diverse microorganisms, which upon ice melt can be released downstream. In glacier-fed streams microorganisms can attach to stones or sediments to form benthic biofilms. We used 454-pyrosequencing to explore the bulk (16S rDNA) and putatively active (16S rRNA) microbial communities of stone and sediment biofilms across 26 glacier-fed streams. We found differences in community composition between bulk and active communities among streams and a stronger congruence between biofilm types. Relative abundances of rRNA and rDNA were positively correlated across different taxa and taxonomic levels, but at lower taxonomic levels, the higher abundance in either the active or the bulk communities became more apparent. Here, environmental variables played a minor role in structuring active communities. However, we found a large number of rare taxa with higher relative abundances in rRNA compared with rDNA. This suggests that rare taxa contribute disproportionately to microbial community dynamics in glacier-fed streams. Our findings propose that high community turnover, where taxa repeatedly enter and leave the 'seed bank', contributes to the maintenance of microbial biodiversity in harsh ecosystems with continuous environmental perturbations, such as glacier-fed streams. © 2014 The Authors. Environmental Microbiology published by Society for Applied Microbiology and John Wiley &amp; Sons Ltd.","author":[{"dropping-particle":"","family":"Wilhelm","given":"Linda","non-dropping-particle":"","parse-names":false,"suffix":""},{"dropping-particle":"","family":"Besemer","given":"Katharina","non-dropping-particle":"","parse-names":false,"suffix":""},{"dropping-particle":"","family":"Fasching","given":"Christina","non-dropping-particle":"","parse-names":false,"suffix":""},{"dropping-particle":"","family":"Urich","given":"Tim","non-dropping-particle":"","parse-names":false,"suffix":""},{"dropping-particle":"","family":"Singer","given":"Gabriel A.","non-dropping-particle":"","parse-names":false,"suffix":""},{"dropping-particle":"","family":"Quince","given":"Christopher","non-dropping-particle":"","parse-names":false,"suffix":""},{"dropping-particle":"","family":"Battin","given":"Tom J.","non-dropping-particle":"","parse-names":false,"suffix":""}],"container-title":"Environmental Microbiology","id":"ITEM-1","issue":"8","issued":{"date-parts":[["2014"]]},"page":"2514-2524","title":"Rare but active taxa contribute to community dynamics of benthic biofilms in glacier-fed streams","type":"article-journal","volume":"16"},"uris":["http://www.mendeley.com/documents/?uuid=f401a82e-72e7-409d-911a-7d8bd745cfcb"]}],"mendeley":{"formattedCitation":"(Wilhelm et al., 2014)","plainTextFormattedCitation":"(Wilhelm et al., 2014)","previouslyFormattedCitation":"(Wilhelm et al., 2014)"},"properties":{"noteIndex":0},"schema":"https://github.com/citation-style-language/schema/raw/master/csl-citation.json"}</w:instrText>
      </w:r>
      <w:r w:rsidR="00916DE0" w:rsidRPr="00A55792">
        <w:rPr>
          <w:rFonts w:asciiTheme="minorHAnsi" w:hAnsiTheme="minorHAnsi"/>
        </w:rPr>
        <w:fldChar w:fldCharType="separate"/>
      </w:r>
      <w:r w:rsidR="00916DE0" w:rsidRPr="00A55792">
        <w:rPr>
          <w:rFonts w:asciiTheme="minorHAnsi" w:hAnsiTheme="minorHAnsi"/>
          <w:noProof/>
        </w:rPr>
        <w:t>(Wilhelm et al., 2014)</w:t>
      </w:r>
      <w:r w:rsidR="00916DE0" w:rsidRPr="00A55792">
        <w:rPr>
          <w:rFonts w:asciiTheme="minorHAnsi" w:hAnsiTheme="minorHAnsi"/>
        </w:rPr>
        <w:fldChar w:fldCharType="end"/>
      </w:r>
      <w:r w:rsidR="00916DE0" w:rsidRPr="00A55792">
        <w:rPr>
          <w:rFonts w:asciiTheme="minorHAnsi" w:hAnsiTheme="minorHAnsi"/>
        </w:rPr>
        <w:t xml:space="preserve">, arctic tundra </w:t>
      </w:r>
      <w:r w:rsidR="00916DE0" w:rsidRPr="00A55792">
        <w:rPr>
          <w:rFonts w:asciiTheme="minorHAnsi" w:hAnsiTheme="minorHAnsi"/>
        </w:rPr>
        <w:fldChar w:fldCharType="begin" w:fldLock="1"/>
      </w:r>
      <w:r w:rsidR="00916DE0" w:rsidRPr="00A55792">
        <w:rPr>
          <w:rFonts w:asciiTheme="minorHAnsi" w:hAnsiTheme="minorHAnsi"/>
        </w:rPr>
        <w:instrText>ADDIN CSL_CITATION {"citationItems":[{"id":"ITEM-1","itemData":{"DOI":"10.1111/1574-6941.12035","ISSN":"01686496","PMID":"23106413","abstract":"The timing and extent of snow cover is a major controller of soil temperature and hence winter-time microbial activity and plant diversity in Arctic tundra ecosystems. To understand how snow dynamics shape the bacterial communities, we analyzed the bacterial community composition of windswept and snow-accumulating shrub-dominated tundra heaths of northern Finland using DNA- and RNA-based 16S rRNA gene community fingerprinting (terminal restriction fragment polymorphism) and clone library analysis. Members of the Acidobacteria and Proteobacteria dominated the bacterial communities of both windswept and snow-accumulating habitats with the most abundant phylotypes corresponding to subdivision (SD) 1 and 2 Acidobacteria in both the DNA- and RNA-derived community profiles. However, different phylotypes within Acidobacteria were found to dominate at different sampling dates and in the DNA- vs. RNA-based community profiles. The results suggest that different species within SD1 and SD2 Acidobacteria respond to environmental conditions differently and highlight the wide functional diversity of these organisms even within the SD level. The acidic tundra soils dominated by ericoid shrubs appear to select for diverse stress-tolerant Acidobacteria that are able to compete in the nutrient poor, phenolic-rich soils. Overall, these communities seem stable and relatively insensitive to the predicted changes in the winter-time snow cover. © 2012 Federation of European Microbiological Societies. Published by Blackwell Publishing Ltd. All rights reserved.","author":[{"dropping-particle":"","family":"Männistö","given":"Minna K.","non-dropping-particle":"","parse-names":false,"suffix":""},{"dropping-particle":"","family":"Kurhela","given":"Emilia","non-dropping-particle":"","parse-names":false,"suffix":""},{"dropping-particle":"","family":"Tiirola","given":"Marja","non-dropping-particle":"","parse-names":false,"suffix":""},{"dropping-particle":"","family":"Häggblom","given":"Max M.","non-dropping-particle":"","parse-names":false,"suffix":""}],"container-title":"FEMS Microbiology Ecology","id":"ITEM-1","issue":"1","issued":{"date-parts":[["2013"]]},"page":"47-59","title":"Acidobacteria dominate the active bacterial communities of Arctic tundra with widely divergent winter-time snow accumulation and soil temperatures","type":"article-journal","volume":"84"},"uris":["http://www.mendeley.com/documents/?uuid=6d3ca61a-8768-429b-a433-27f4d6871ac0"]}],"mendeley":{"formattedCitation":"(Männistö, Kurhela, Tiirola, &amp; Häggblom, 2013)","plainTextFormattedCitation":"(Männistö, Kurhela, Tiirola, &amp; Häggblom, 2013)","previouslyFormattedCitation":"(Männistö, Kurhela, Tiirola, &amp; Häggblom, 2013)"},"properties":{"noteIndex":0},"schema":"https://github.com/citation-style-language/schema/raw/master/csl-citation.json"}</w:instrText>
      </w:r>
      <w:r w:rsidR="00916DE0" w:rsidRPr="00A55792">
        <w:rPr>
          <w:rFonts w:asciiTheme="minorHAnsi" w:hAnsiTheme="minorHAnsi"/>
        </w:rPr>
        <w:fldChar w:fldCharType="separate"/>
      </w:r>
      <w:r w:rsidR="00916DE0" w:rsidRPr="00A55792">
        <w:rPr>
          <w:rFonts w:asciiTheme="minorHAnsi" w:hAnsiTheme="minorHAnsi"/>
          <w:noProof/>
        </w:rPr>
        <w:t>(Männistö, Kurhela, Tiirola, &amp; Häggblom, 2013)</w:t>
      </w:r>
      <w:r w:rsidR="00916DE0" w:rsidRPr="00A55792">
        <w:rPr>
          <w:rFonts w:asciiTheme="minorHAnsi" w:hAnsiTheme="minorHAnsi"/>
        </w:rPr>
        <w:fldChar w:fldCharType="end"/>
      </w:r>
      <w:r w:rsidR="00F62B83" w:rsidRPr="00A55792">
        <w:rPr>
          <w:rFonts w:asciiTheme="minorHAnsi" w:hAnsiTheme="minorHAnsi"/>
        </w:rPr>
        <w:t xml:space="preserve">, </w:t>
      </w:r>
      <w:r w:rsidR="00916DE0" w:rsidRPr="00A55792">
        <w:rPr>
          <w:rFonts w:asciiTheme="minorHAnsi" w:hAnsiTheme="minorHAnsi"/>
        </w:rPr>
        <w:t xml:space="preserve">subglacial meltwater </w:t>
      </w:r>
      <w:r w:rsidR="00916DE0" w:rsidRPr="00A55792">
        <w:rPr>
          <w:rFonts w:asciiTheme="minorHAnsi" w:hAnsiTheme="minorHAnsi"/>
        </w:rPr>
        <w:fldChar w:fldCharType="begin" w:fldLock="1"/>
      </w:r>
      <w:r w:rsidR="00916DE0" w:rsidRPr="00A55792">
        <w:rPr>
          <w:rFonts w:asciiTheme="minorHAnsi" w:hAnsiTheme="minorHAnsi"/>
        </w:rPr>
        <w:instrText xml:space="preserve">ADDIN CSL_CITATION {"citationItems":[{"id":"ITEM-1","itemData":{"DOI":"10.1038/ismej.2014.59","ISSN":"17517370","PMID":"24739624","abstract":"Microbial processes that mineralize organic carbon and enhance solute production at the bed of polar ice sheets could be of a magnitude sufficient to affect global elemental cycles. To investigate the biogeochemistry of a polar subglacial microbial ecosystem, we analyzed water discharged during the summer of 2012 and 2013 from Russell Glacier, a land-terminating outlet glacier at the western margin of the Greenland Ice Sheet. The molecular data implied that the most abundant and active component of the subglacial microbial community at these marginal locations were bacteria within the order Methylococcales (59-100% of reverse transcribed (RT)-rRNA sequences). mRNA transcripts of the particulate methane monooxygenase (pmoA) from these taxa were also detected, confirming that methanotrophic bacteria were functional members of this subglacial ecosystem. Dissolved methane ranged between 2.7 and 83 μM in the subglacial waters analyzed, and the concentration was inversely correlated with dissolved oxygen while positively correlated with electrical conductivity. Subglacial microbial methane production was supported by δ13C-CH4 values between -64‰ and -62‰ together with the recovery of RT-rRNA sequences that classified within the Methanosarcinales and Methanomicrobiales. Under aerobic conditions, &gt;98% of the methane in the subglacial water was consumed over </w:instrText>
      </w:r>
      <w:r w:rsidR="00916DE0" w:rsidRPr="00A55792">
        <w:rPr>
          <w:rFonts w:ascii="Cambria Math" w:hAnsi="Cambria Math" w:cs="Cambria Math"/>
        </w:rPr>
        <w:instrText>∼</w:instrText>
      </w:r>
      <w:r w:rsidR="00916DE0" w:rsidRPr="00A55792">
        <w:rPr>
          <w:rFonts w:asciiTheme="minorHAnsi" w:hAnsiTheme="minorHAnsi"/>
        </w:rPr>
        <w:instrText xml:space="preserve">30 days incubation at </w:instrText>
      </w:r>
      <w:r w:rsidR="00916DE0" w:rsidRPr="00A55792">
        <w:rPr>
          <w:rFonts w:ascii="Cambria Math" w:hAnsi="Cambria Math" w:cs="Cambria Math"/>
        </w:rPr>
        <w:instrText>∼</w:instrText>
      </w:r>
      <w:r w:rsidR="00916DE0" w:rsidRPr="00A55792">
        <w:rPr>
          <w:rFonts w:asciiTheme="minorHAnsi" w:hAnsiTheme="minorHAnsi"/>
        </w:rPr>
        <w:instrText>4 °C and rates of methane oxidation were estimated at 0.32 μM per day. Our results support the occurrence of active methane cycling beneath this region of the Greenland Ice Sheet, where microbial communities poised in oxygenated subglacial drainage channels could serve as significant methane sinks.","author":[{"dropping-particle":"","family":"Dieser","given":"Markus","non-dropping-particle":"","parse-names":false,"suffix":""},{"dropping-particle":"","family":"Broemsen","given":"Erik L.J.E.","non-dropping-particle":"","parse-names":false,"suffix":""},{"dropping-particle":"","family":"Cameron","given":"Karen A.","non-dropping-particle":"","parse-names":false,"suffix":""},{"dropping-particle":"","family":"King","given":"Gary M.","non-dropping-particle":"","parse-names":false,"suffix":""},{"dropping-particle":"","family":"Achberger","given":"Amanda","non-dropping-particle":"","parse-names":false,"suffix":""},{"dropping-particle":"","family":"Choquette","given":"Kyla","non-dropping-particle":"","parse-names":false,"suffix":""},{"dropping-particle":"","family":"Hagedorn","given":"Birgit","non-dropping-particle":"","parse-names":false,"suffix":""},{"dropping-particle":"","family":"Sletten","given":"Ron","non-dropping-particle":"","parse-names":false,"suffix":""},{"dropping-particle":"","family":"Junge","given":"Karen","non-dropping-particle":"","parse-names":false,"suffix":""},{"dropping-particle":"","family":"Christner","given":"Brent C.","non-dropping-particle":"","parse-names":false,"suffix":""}],"container-title":"ISME Journal","id":"ITEM-1","issue":"11","issued":{"date-parts":[["2014"]]},"page":"2305-2316","publisher":"Nature Publishing Group","title":"Molecular and biogeochemical evidence for methane cycling beneath the western margin of the Greenland Ice Sheet","type":"article-journal","volume":"8"},"uris":["http://www.mendeley.com/documents/?uuid=da6b7fed-0a3e-4982-b623-bbd37cdfc97b"]}],"mendeley":{"formattedCitation":"(Dieser et al., 2014)","plainTextFormattedCitation":"(Dieser et al., 2014)","previouslyFormattedCitation":"(Dieser et al., 2014)"},"properties":{"noteIndex":0},"schema":"https://github.com/citation-style-language/schema/raw/master/csl-citation.json"}</w:instrText>
      </w:r>
      <w:r w:rsidR="00916DE0" w:rsidRPr="00A55792">
        <w:rPr>
          <w:rFonts w:asciiTheme="minorHAnsi" w:hAnsiTheme="minorHAnsi"/>
        </w:rPr>
        <w:fldChar w:fldCharType="separate"/>
      </w:r>
      <w:r w:rsidR="00916DE0" w:rsidRPr="00A55792">
        <w:rPr>
          <w:rFonts w:asciiTheme="minorHAnsi" w:hAnsiTheme="minorHAnsi"/>
          <w:noProof/>
        </w:rPr>
        <w:t>(Dieser et al., 2014)</w:t>
      </w:r>
      <w:r w:rsidR="00916DE0" w:rsidRPr="00A55792">
        <w:rPr>
          <w:rFonts w:asciiTheme="minorHAnsi" w:hAnsiTheme="minorHAnsi"/>
        </w:rPr>
        <w:fldChar w:fldCharType="end"/>
      </w:r>
      <w:r w:rsidR="00F62B83" w:rsidRPr="00A55792">
        <w:rPr>
          <w:rFonts w:asciiTheme="minorHAnsi" w:hAnsiTheme="minorHAnsi"/>
        </w:rPr>
        <w:t xml:space="preserve">, permafrost </w:t>
      </w:r>
      <w:r w:rsidR="00F62B83" w:rsidRPr="00A55792">
        <w:rPr>
          <w:rFonts w:asciiTheme="minorHAnsi" w:hAnsiTheme="minorHAnsi"/>
        </w:rPr>
        <w:fldChar w:fldCharType="begin" w:fldLock="1"/>
      </w:r>
      <w:r w:rsidR="00F62B83" w:rsidRPr="00A55792">
        <w:rPr>
          <w:rFonts w:asciiTheme="minorHAnsi" w:hAnsiTheme="minorHAnsi"/>
        </w:rPr>
        <w:instrText>ADDIN CSL_CITATION {"citationItems":[{"id":"ITEM-1","itemData":{"DOI":"10.3389/fmicb.2015.00399","ISSN":"1664302X","abstract":"The active layer of soil overlaying permafrost in the Arctic is subjected to dramatic annual changes in temperature and soil chemistry, which likely affect bacterial activity and community structure. We studied seasonal variations in the bacterial community of active layer soil from Svalbard (78°N) by co-extracting DNA and RNA from 12 soil cores collected monthly over a year. PCR amplicons of 16S rRNA genes (DNA) and reverse transcribed transcripts (cDNA) were quantified and sequenced to test for the effect of low winter temperature and seasonal variation in concentration of easily degradable organic matter on the bacterial communities. The copy number of 16S rRNA genes and transcripts revealed no distinct seasonal changes indicating potential bacterial activity during winter despite soil temperatures well below -10°C. Multivariate statistical analysis of the bacterial diversity data (DNA and cDNA libraries) revealed a season-based clustering of the samples, and, e.g., the relative abundance of potentially active Cyanobacteria peaked in June and Alphaproteobacteria increased over the summer and then declined from October to November. The structure of the bulk (DNA-based) community was significantly correlated with pH and dissolved organic carbon, while the potentially active (RNA-based) community structure was not significantly correlated with any of the measured soil parameters. A large fraction of the 16S rRNA transcripts was assigned to nitrogen-fixing bacteria (up to 24% in June) and phototrophic organisms (up to 48% in June) illustrating the potential importance of nitrogen fixation in otherwise nitrogen poor Arctic ecosystems and of phototrophic bacterial activity on the soil surface.","author":[{"dropping-particle":"","family":"Schostag","given":"Morten","non-dropping-particle":"","parse-names":false,"suffix":""},{"dropping-particle":"","family":"Stibal","given":"Marek","non-dropping-particle":"","parse-names":false,"suffix":""},{"dropping-particle":"","family":"Jacobsen","given":"Carsten S.","non-dropping-particle":"","parse-names":false,"suffix":""},{"dropping-particle":"","family":"Bælum","given":"Jacob","non-dropping-particle":"","parse-names":false,"suffix":""},{"dropping-particle":"","family":"Tas","given":"Neslihan","non-dropping-particle":"","parse-names":false,"suffix":""},{"dropping-particle":"","family":"Elberling","given":"Bo","non-dropping-particle":"","parse-names":false,"suffix":""},{"dropping-particle":"","family":"Jansson","given":"Janet K.","non-dropping-particle":"","parse-names":false,"suffix":""},{"dropping-particle":"","family":"Semenchuk","given":"Philipp","non-dropping-particle":"","parse-names":false,"suffix":""},{"dropping-particle":"","family":"Priemé","given":"Anders","non-dropping-particle":"","parse-names":false,"suffix":""}],"container-title":"Frontiers in Microbiology","id":"ITEM-1","issue":"APR","issued":{"date-parts":[["2015"]]},"page":"1-13","title":"Distinct summer and winter bacterial communities in the active layer of Svalbard permafrost revealed by DNA- and RNA-based analyses","type":"article-journal","volume":"6"},"uris":["http://www.mendeley.com/documents/?uuid=3432f597-824e-48fc-8668-5886e4a274cf"]}],"mendeley":{"formattedCitation":"(Schostag et al., 2015)","plainTextFormattedCitation":"(Schostag et al., 2015)","previouslyFormattedCitation":"(Schostag et al., 2015)"},"properties":{"noteIndex":0},"schema":"https://github.com/citation-style-language/schema/raw/master/csl-citation.json"}</w:instrText>
      </w:r>
      <w:r w:rsidR="00F62B83" w:rsidRPr="00A55792">
        <w:rPr>
          <w:rFonts w:asciiTheme="minorHAnsi" w:hAnsiTheme="minorHAnsi"/>
        </w:rPr>
        <w:fldChar w:fldCharType="separate"/>
      </w:r>
      <w:r w:rsidR="00F62B83" w:rsidRPr="00A55792">
        <w:rPr>
          <w:rFonts w:asciiTheme="minorHAnsi" w:hAnsiTheme="minorHAnsi"/>
          <w:noProof/>
        </w:rPr>
        <w:t>(Schostag et al., 2015)</w:t>
      </w:r>
      <w:r w:rsidR="00F62B83" w:rsidRPr="00A55792">
        <w:rPr>
          <w:rFonts w:asciiTheme="minorHAnsi" w:hAnsiTheme="minorHAnsi"/>
        </w:rPr>
        <w:fldChar w:fldCharType="end"/>
      </w:r>
      <w:r w:rsidR="00F62B83" w:rsidRPr="00A55792">
        <w:rPr>
          <w:rFonts w:asciiTheme="minorHAnsi" w:hAnsiTheme="minorHAnsi"/>
        </w:rPr>
        <w:t xml:space="preserve">, and atmospheric samples </w:t>
      </w:r>
      <w:r w:rsidR="00F62B83" w:rsidRPr="00A55792">
        <w:rPr>
          <w:rFonts w:asciiTheme="minorHAnsi" w:hAnsiTheme="minorHAnsi"/>
        </w:rPr>
        <w:fldChar w:fldCharType="begin" w:fldLock="1"/>
      </w:r>
      <w:r w:rsidR="00F62B83" w:rsidRPr="00A55792">
        <w:rPr>
          <w:rFonts w:asciiTheme="minorHAnsi" w:hAnsiTheme="minorHAnsi"/>
        </w:rPr>
        <w:instrText>ADDIN CSL_CITATION {"citationItems":[{"id":"ITEM-1","itemData":{"DOI":"10.1093/femsec/fiy031","ISSN":"15746941","PMID":"29481623","abstract":"The Arctic is undergoing dramatic climatic changes that cause profound transformations in its terrestrial ecosystems and consequently in the microbial communities that inhabit them. The assembly of these communities is affected by aeolian deposition. However, the abundance, diversity, sources and activity of airborne microorganisms in the Arctic are poorly understood. We studied bacteria in the atmosphere over southwest Greenland and found that the diversity of bacterial communities correlated positively with air temperature and negatively with relative humidity. The communities consisted of 1.3×103 ± 1.0×103 cells m-3, which were aerosolized from local terrestrial environments or transported from marine, glaciated and terrestrial surfaces over long distances. On average, airborne bacterial cells displayed a high activity potential, reflected in the high 16S rRNA copy number (590 ± 300 rRNA cell-1), that correlated positively with water vapor pressure. We observed that bacterial clades differed in their activity potential. For instance, a high activity potential was seen for Rubrobacteridae and Clostridiales, while a low activity potential was observed for Proteobacteria. Of those bacterial families that harbor ice-nucleation active species, which are known to facilitate freezing and may thus be involved in cloud and rain formation, cells with a high activity potential were rare in air, but were enriched in rain.","author":[{"dropping-particle":"","family":"Šantl-Temkiv","given":"Tina","non-dropping-particle":"","parse-names":false,"suffix":""},{"dropping-particle":"","family":"Gosewinkel","given":"Ulrich","non-dropping-particle":"","parse-names":false,"suffix":""},{"dropping-particle":"","family":"Starnawski","given":"Piotr","non-dropping-particle":"","parse-names":false,"suffix":""},{"dropping-particle":"","family":"Lever","given":"Mark","non-dropping-particle":"","parse-names":false,"suffix":""},{"dropping-particle":"","family":"Finster","given":"Kai","non-dropping-particle":"","parse-names":false,"suffix":""}],"container-title":"FEMS Microbiology Ecology","id":"ITEM-1","issue":"4","issued":{"date-parts":[["2018"]]},"page":"1-10","title":"Aeolian dispersal of bacteria in southwest Greenland: Their sources, abundance, diversity and physiological states","type":"article-journal","volume":"94"},"uris":["http://www.mendeley.com/documents/?uuid=a4a34674-38ab-4c73-a46c-39013b88c6b8"]}],"mendeley":{"formattedCitation":"(Šantl-Temkiv, Gosewinkel, Starnawski, Lever, &amp; Finster, 2018)","plainTextFormattedCitation":"(Šantl-Temkiv, Gosewinkel, Starnawski, Lever, &amp; Finster, 2018)","previouslyFormattedCitation":"(Šantl-Temkiv, Gosewinkel, Starnawski, Lever, &amp; Finster, 2018)"},"properties":{"noteIndex":0},"schema":"https://github.com/citation-style-language/schema/raw/master/csl-citation.json"}</w:instrText>
      </w:r>
      <w:r w:rsidR="00F62B83" w:rsidRPr="00A55792">
        <w:rPr>
          <w:rFonts w:asciiTheme="minorHAnsi" w:hAnsiTheme="minorHAnsi"/>
        </w:rPr>
        <w:fldChar w:fldCharType="separate"/>
      </w:r>
      <w:r w:rsidR="00F62B83" w:rsidRPr="00A55792">
        <w:rPr>
          <w:rFonts w:asciiTheme="minorHAnsi" w:hAnsiTheme="minorHAnsi"/>
          <w:noProof/>
        </w:rPr>
        <w:t>(Šantl-Temkiv, Gosewinkel, Starnawski, Lever, &amp; Finster, 2018)</w:t>
      </w:r>
      <w:r w:rsidR="00F62B83" w:rsidRPr="00A55792">
        <w:rPr>
          <w:rFonts w:asciiTheme="minorHAnsi" w:hAnsiTheme="minorHAnsi"/>
        </w:rPr>
        <w:fldChar w:fldCharType="end"/>
      </w:r>
      <w:r w:rsidR="00916DE0" w:rsidRPr="00A55792">
        <w:rPr>
          <w:rFonts w:asciiTheme="minorHAnsi" w:hAnsiTheme="minorHAnsi"/>
        </w:rPr>
        <w:t>. However, there has been minimal investigation of bulk and potentially active cryoconite</w:t>
      </w:r>
      <w:r w:rsidR="00F62B83" w:rsidRPr="00A55792">
        <w:rPr>
          <w:rFonts w:asciiTheme="minorHAnsi" w:hAnsiTheme="minorHAnsi"/>
        </w:rPr>
        <w:t>, snowpack and ice surface</w:t>
      </w:r>
      <w:r w:rsidR="00916DE0" w:rsidRPr="00A55792">
        <w:rPr>
          <w:rFonts w:asciiTheme="minorHAnsi" w:hAnsiTheme="minorHAnsi"/>
        </w:rPr>
        <w:t xml:space="preserve"> communities</w:t>
      </w:r>
      <w:r w:rsidR="004D3FB5" w:rsidRPr="00A55792">
        <w:rPr>
          <w:rFonts w:asciiTheme="minorHAnsi" w:hAnsiTheme="minorHAnsi"/>
        </w:rPr>
        <w:t xml:space="preserve"> </w:t>
      </w:r>
      <w:r w:rsidR="004D3FB5" w:rsidRPr="00A55792">
        <w:rPr>
          <w:rFonts w:asciiTheme="minorHAnsi" w:hAnsiTheme="minorHAnsi"/>
        </w:rPr>
        <w:fldChar w:fldCharType="begin" w:fldLock="1"/>
      </w:r>
      <w:r w:rsidR="00696800" w:rsidRPr="00A55792">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sheet","type":"article-journal","volume":"7"},"uris":["http://www.mendeley.com/documents/?uuid=5a7a537d-e966-30b9-a9f6-9c7590f9eb26"]},{"id":"ITEM-2","itemData":{"DOI":"10.1093/femsec/fiv164","ISSN":"15746941","PMID":"26691594","abstract":"The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Ecology","id":"ITEM-2","issue":"2","issued":{"date-parts":[["2016"]]},"page":"1-11","title":"Supraglacial bacterial community structures vary across the Greenland ice sheet","type":"article-journal","volume":"92"},"uris":["http://www.mendeley.com/documents/?uuid=54851e00-9f10-421d-9388-7daf26871687"]},{"id":"ITEM-3","itemData":{"DOI":"10.1093/femsec/fiz177","ISSN":"15746941","PMID":"31697309","abstract":"Greenland's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Ecology","id":"ITEM-3","issue":"12","issued":{"date-parts":[["2019"]]},"page":"1-17","publisher":"Oxford University Press","title":"Illuminating the dynamic rare biosphere of the Greenland Ice Sheet's Dark Zone","type":"article-journal","volume":"95"},"uris":["http://www.mendeley.com/documents/?uuid=260f932e-9676-4d1a-b5c6-061c7fe26231"]},{"id":"ITEM-4","itemData":{"DOI":"10.1111/1758-2229.12510","ISSN":"17582229","PMID":"27943630","abstract":"Tropospheric nitrate levels are predicted to increase throughout the 21st century, with potential effects on terrestrial ecosystems, including the Greenland ice sheet (GrIS). This study considers the impacts of elevated nitrate concentrations on the abundance and composition of dominant bulk and active prokaryotic communities sampled from in situ nitrate fertilization plots on the GrIS surface. Nitrate concentrations were successfully elevated within sediment-filled meltwater pools, known as cryoconite holes; however, nitrate additions applied to surface ice did not persist. Estimated bulk and active cryoconite community cell abundance was unaltered by nitrate additions when compared to control holes using a quantitative PCR approach, and nitrate was found to have a minimal affect on the dominant 16S rRNA gene-based community composition. Together, these results indicate that sampled cryoconite communities were not nitrate limited at the time of sampling. Instead, temporal changes in biomass and community composition were more pronounced. As these in situ incubations were short (6 weeks), and the community composition across GrIS surface ice is highly variable, we suggest that further efforts should be considered to investigate the potential long-term impacts of increased nitrate across the GrIS.","author":[{"dropping-particle":"","family":"Cameron","given":"Karen A.","non-dropping-particle":"","parse-names":false,"suffix":""},{"dropping-particle":"","family":"Stibal","given":"Marek","non-dropping-particle":"","parse-names":false,"suffix":""},{"dropping-particle":"","family":"Chrismas","given":"Nathan","non-dropping-particle":"","parse-names":false,"suffix":""},{"dropping-particle":"","family":"Box","given":"Jason","non-dropping-particle":"","parse-names":false,"suffix":""},{"dropping-particle":"","family":"Jacobsen","given":"Carsten S.","non-dropping-particle":"","parse-names":false,"suffix":""}],"container-title":"Environmental Microbiology Reports","id":"ITEM-4","issue":"2","issued":{"date-parts":[["2017"]]},"page":"144-150","title":"Nitrate addition has minimal short-term impacts on greenland ice sheet supraglacial prokaryotes","type":"article-journal","volume":"9"},"uris":["http://www.mendeley.com/documents/?uuid=4d38d47d-deb8-4d5a-83f2-3255ab52f275"]}],"mendeley":{"formattedCitation":"(Cameron et al., 2017, 2016; Gokul et al., 2019; Stibal et al., 2015)","plainTextFormattedCitation":"(Cameron et al., 2017, 2016; Gokul et al., 2019; Stibal et al., 2015)","previouslyFormattedCitation":"(Cameron et al., 2017, 2016; Gokul et al., 2019; Stibal et al., 2015)"},"properties":{"noteIndex":0},"schema":"https://github.com/citation-style-language/schema/raw/master/csl-citation.json"}</w:instrText>
      </w:r>
      <w:r w:rsidR="004D3FB5" w:rsidRPr="00A55792">
        <w:rPr>
          <w:rFonts w:asciiTheme="minorHAnsi" w:hAnsiTheme="minorHAnsi"/>
        </w:rPr>
        <w:fldChar w:fldCharType="separate"/>
      </w:r>
      <w:r w:rsidR="00696800" w:rsidRPr="00A55792">
        <w:rPr>
          <w:rFonts w:asciiTheme="minorHAnsi" w:hAnsiTheme="minorHAnsi"/>
          <w:noProof/>
        </w:rPr>
        <w:t>(Cameron et al., 2017, 2016; Gokul et al., 2019; Stibal et al., 2015)</w:t>
      </w:r>
      <w:r w:rsidR="004D3FB5" w:rsidRPr="00A55792">
        <w:rPr>
          <w:rFonts w:asciiTheme="minorHAnsi" w:hAnsiTheme="minorHAnsi"/>
        </w:rPr>
        <w:fldChar w:fldCharType="end"/>
      </w:r>
      <w:r w:rsidR="00916DE0" w:rsidRPr="00A55792">
        <w:rPr>
          <w:rFonts w:asciiTheme="minorHAnsi" w:hAnsiTheme="minorHAnsi"/>
        </w:rPr>
        <w:t xml:space="preserve">. </w:t>
      </w:r>
    </w:p>
    <w:p w14:paraId="3CC7F055" w14:textId="77777777" w:rsidR="009953E6" w:rsidRPr="00A55792" w:rsidRDefault="009953E6" w:rsidP="009953E6">
      <w:pPr>
        <w:rPr>
          <w:rFonts w:asciiTheme="minorHAnsi" w:hAnsiTheme="minorHAnsi"/>
        </w:rPr>
      </w:pPr>
    </w:p>
    <w:p w14:paraId="2E2FA649" w14:textId="688B02E5" w:rsidR="009953E6" w:rsidRPr="00A55792" w:rsidRDefault="00916DE0" w:rsidP="009953E6">
      <w:pPr>
        <w:rPr>
          <w:rFonts w:asciiTheme="minorHAnsi" w:hAnsiTheme="minorHAnsi"/>
        </w:rPr>
      </w:pPr>
      <w:r w:rsidRPr="00A55792">
        <w:rPr>
          <w:rFonts w:asciiTheme="minorHAnsi" w:hAnsiTheme="minorHAnsi"/>
        </w:rPr>
        <w:t xml:space="preserve">Significant differences have been found between bulk and active bacterial cryoconite communities of the Greenland Ice Sheet </w:t>
      </w:r>
      <w:r w:rsidR="00536B01">
        <w:rPr>
          <w:rFonts w:asciiTheme="minorHAnsi" w:hAnsiTheme="minorHAnsi"/>
        </w:rPr>
        <w:t>(</w:t>
      </w:r>
      <w:proofErr w:type="spellStart"/>
      <w:r w:rsidR="00536B01">
        <w:rPr>
          <w:rFonts w:asciiTheme="minorHAnsi" w:hAnsiTheme="minorHAnsi"/>
        </w:rPr>
        <w:t>GrIS</w:t>
      </w:r>
      <w:proofErr w:type="spellEnd"/>
      <w:r w:rsidR="00536B01">
        <w:rPr>
          <w:rFonts w:asciiTheme="minorHAnsi" w:hAnsiTheme="minorHAnsi"/>
        </w:rPr>
        <w:t xml:space="preserve">) </w:t>
      </w:r>
      <w:r w:rsidRPr="00A55792">
        <w:rPr>
          <w:rFonts w:asciiTheme="minorHAnsi" w:hAnsiTheme="minorHAnsi"/>
        </w:rPr>
        <w:t xml:space="preserve">across a melt season, using sequence analysis and qPCR of coextracted 16S rDNA and rRNA </w:t>
      </w:r>
      <w:r w:rsidRPr="00A55792">
        <w:rPr>
          <w:rFonts w:asciiTheme="minorHAnsi" w:hAnsiTheme="minorHAnsi"/>
        </w:rPr>
        <w:fldChar w:fldCharType="begin" w:fldLock="1"/>
      </w:r>
      <w:r w:rsidR="00696800" w:rsidRPr="00A55792">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Pr="00A55792">
        <w:rPr>
          <w:rFonts w:asciiTheme="minorHAnsi" w:hAnsiTheme="minorHAnsi"/>
        </w:rPr>
        <w:fldChar w:fldCharType="separate"/>
      </w:r>
      <w:r w:rsidR="00696800" w:rsidRPr="00A55792">
        <w:rPr>
          <w:rFonts w:asciiTheme="minorHAnsi" w:hAnsiTheme="minorHAnsi"/>
          <w:noProof/>
        </w:rPr>
        <w:t>(Stibal et al., 2015)</w:t>
      </w:r>
      <w:r w:rsidRPr="00A55792">
        <w:rPr>
          <w:rFonts w:asciiTheme="minorHAnsi" w:hAnsiTheme="minorHAnsi"/>
        </w:rPr>
        <w:fldChar w:fldCharType="end"/>
      </w:r>
      <w:r w:rsidRPr="00A55792">
        <w:rPr>
          <w:rFonts w:asciiTheme="minorHAnsi" w:hAnsiTheme="minorHAnsi"/>
        </w:rPr>
        <w:t xml:space="preserve">. </w:t>
      </w:r>
      <w:r w:rsidR="009953E6" w:rsidRPr="00A55792">
        <w:rPr>
          <w:rFonts w:asciiTheme="minorHAnsi" w:hAnsiTheme="minorHAnsi"/>
        </w:rPr>
        <w:t xml:space="preserve">A further study compared bulk and active cryoconite and surface ice communities of the </w:t>
      </w:r>
      <w:proofErr w:type="spellStart"/>
      <w:r w:rsidR="00536B01">
        <w:rPr>
          <w:rFonts w:asciiTheme="minorHAnsi" w:hAnsiTheme="minorHAnsi"/>
        </w:rPr>
        <w:t>GrIS</w:t>
      </w:r>
      <w:proofErr w:type="spellEnd"/>
      <w:r w:rsidR="009953E6" w:rsidRPr="00A55792">
        <w:rPr>
          <w:rFonts w:asciiTheme="minorHAnsi" w:hAnsiTheme="minorHAnsi"/>
        </w:rPr>
        <w:t xml:space="preserve"> </w:t>
      </w:r>
      <w:r w:rsidR="005C52A2" w:rsidRPr="00A55792">
        <w:rPr>
          <w:rFonts w:asciiTheme="minorHAnsi" w:hAnsiTheme="minorHAnsi"/>
        </w:rPr>
        <w:fldChar w:fldCharType="begin" w:fldLock="1"/>
      </w:r>
      <w:r w:rsidR="005C52A2" w:rsidRPr="00A55792">
        <w:rPr>
          <w:rFonts w:asciiTheme="minorHAnsi" w:hAnsiTheme="minorHAnsi"/>
        </w:rPr>
        <w:instrText>ADDIN CSL_CITATION {"citationItems":[{"id":"ITEM-1","itemData":{"DOI":"10.1093/femsec/fiv164","ISSN":"15746941","PMID":"26691594","abstract":"The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Ecology","id":"ITEM-1","issue":"2","issued":{"date-parts":[["2016"]]},"page":"1-11","title":"Supraglacial bacterial community structures vary across the Greenland ice sheet","type":"article-journal","volume":"92"},"uris":["http://www.mendeley.com/documents/?uuid=54851e00-9f10-421d-9388-7daf26871687"]}],"mendeley":{"formattedCitation":"(Cameron et al., 2016)","plainTextFormattedCitation":"(Cameron et al., 2016)","previouslyFormattedCitation":"(Cameron et al., 2016)"},"properties":{"noteIndex":0},"schema":"https://github.com/citation-style-language/schema/raw/master/csl-citation.json"}</w:instrText>
      </w:r>
      <w:r w:rsidR="005C52A2" w:rsidRPr="00A55792">
        <w:rPr>
          <w:rFonts w:asciiTheme="minorHAnsi" w:hAnsiTheme="minorHAnsi"/>
        </w:rPr>
        <w:fldChar w:fldCharType="separate"/>
      </w:r>
      <w:r w:rsidR="005C52A2" w:rsidRPr="00A55792">
        <w:rPr>
          <w:rFonts w:asciiTheme="minorHAnsi" w:hAnsiTheme="minorHAnsi"/>
          <w:noProof/>
        </w:rPr>
        <w:t>(Cameron et al., 2016)</w:t>
      </w:r>
      <w:r w:rsidR="005C52A2" w:rsidRPr="00A55792">
        <w:rPr>
          <w:rFonts w:asciiTheme="minorHAnsi" w:hAnsiTheme="minorHAnsi"/>
        </w:rPr>
        <w:fldChar w:fldCharType="end"/>
      </w:r>
      <w:r w:rsidR="005C52A2">
        <w:rPr>
          <w:rFonts w:asciiTheme="minorHAnsi" w:hAnsiTheme="minorHAnsi"/>
        </w:rPr>
        <w:t>. There was no significant difference between community compositions, however, a</w:t>
      </w:r>
      <w:r w:rsidR="009953E6" w:rsidRPr="00A55792">
        <w:rPr>
          <w:rFonts w:asciiTheme="minorHAnsi" w:hAnsiTheme="minorHAnsi"/>
        </w:rPr>
        <w:t xml:space="preserve">ctivity was higher in cryoconite than surface ice. </w:t>
      </w:r>
    </w:p>
    <w:p w14:paraId="16730A8B" w14:textId="77777777" w:rsidR="009953E6" w:rsidRPr="00A55792" w:rsidRDefault="009953E6" w:rsidP="009953E6">
      <w:pPr>
        <w:rPr>
          <w:rFonts w:asciiTheme="minorHAnsi" w:hAnsiTheme="minorHAnsi"/>
        </w:rPr>
      </w:pPr>
    </w:p>
    <w:p w14:paraId="4EF90977" w14:textId="1BF141ED" w:rsidR="00DD637C" w:rsidRDefault="009953E6" w:rsidP="009953E6">
      <w:pPr>
        <w:rPr>
          <w:rFonts w:asciiTheme="minorHAnsi" w:hAnsiTheme="minorHAnsi"/>
        </w:rPr>
      </w:pPr>
      <w:r w:rsidRPr="00A55792">
        <w:rPr>
          <w:rFonts w:asciiTheme="minorHAnsi" w:hAnsiTheme="minorHAnsi"/>
        </w:rPr>
        <w:lastRenderedPageBreak/>
        <w:t xml:space="preserve">16S rDNA and rRNA sequencing has also been used to compare snow, cryoconite and supraglacial stream communities on the </w:t>
      </w:r>
      <w:proofErr w:type="spellStart"/>
      <w:r w:rsidRPr="00A55792">
        <w:rPr>
          <w:rFonts w:asciiTheme="minorHAnsi" w:hAnsiTheme="minorHAnsi"/>
        </w:rPr>
        <w:t>G</w:t>
      </w:r>
      <w:r w:rsidR="00536B01">
        <w:rPr>
          <w:rFonts w:asciiTheme="minorHAnsi" w:hAnsiTheme="minorHAnsi"/>
        </w:rPr>
        <w:t>rIS</w:t>
      </w:r>
      <w:proofErr w:type="spellEnd"/>
      <w:r w:rsidRPr="00A55792">
        <w:rPr>
          <w:rFonts w:asciiTheme="minorHAnsi" w:hAnsiTheme="minorHAnsi"/>
        </w:rPr>
        <w:t xml:space="preserve"> </w:t>
      </w:r>
      <w:r w:rsidR="00885AAE" w:rsidRPr="00A55792">
        <w:rPr>
          <w:rFonts w:asciiTheme="minorHAnsi" w:hAnsiTheme="minorHAnsi"/>
        </w:rPr>
        <w:t xml:space="preserve">over a melt season </w:t>
      </w:r>
      <w:r w:rsidRPr="00A55792">
        <w:rPr>
          <w:rFonts w:asciiTheme="minorHAnsi" w:hAnsiTheme="minorHAnsi"/>
        </w:rPr>
        <w:fldChar w:fldCharType="begin" w:fldLock="1"/>
      </w:r>
      <w:r w:rsidRPr="00A55792">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(Gokul et al., 2019)</w:t>
      </w:r>
      <w:r w:rsidRPr="00A55792">
        <w:rPr>
          <w:rFonts w:asciiTheme="minorHAnsi" w:hAnsiTheme="minorHAnsi"/>
        </w:rPr>
        <w:fldChar w:fldCharType="end"/>
      </w:r>
      <w:r w:rsidRPr="00A55792">
        <w:rPr>
          <w:rFonts w:asciiTheme="minorHAnsi" w:hAnsiTheme="minorHAnsi"/>
        </w:rPr>
        <w:t>.</w:t>
      </w:r>
      <w:r w:rsidR="00D703EB" w:rsidRPr="00A55792">
        <w:rPr>
          <w:rFonts w:asciiTheme="minorHAnsi" w:hAnsiTheme="minorHAnsi"/>
        </w:rPr>
        <w:t xml:space="preserve"> Significant differences between bulk and potentially active communities were observed for all three habitats. For snowpack the bulk community increased over study period while PSP decreased. This is likely due to accumulation of biomass within decaying snow. For the cryoconite communities, Cyanobacteria </w:t>
      </w:r>
      <w:r w:rsidR="003A4E9D">
        <w:rPr>
          <w:rFonts w:asciiTheme="minorHAnsi" w:hAnsiTheme="minorHAnsi"/>
        </w:rPr>
        <w:t xml:space="preserve">was </w:t>
      </w:r>
      <w:r w:rsidR="00D703EB" w:rsidRPr="00A55792">
        <w:rPr>
          <w:rFonts w:asciiTheme="minorHAnsi" w:hAnsiTheme="minorHAnsi"/>
        </w:rPr>
        <w:t>dominant in the active community</w:t>
      </w:r>
      <w:r w:rsidR="00024B9D" w:rsidRPr="00A55792">
        <w:rPr>
          <w:rFonts w:asciiTheme="minorHAnsi" w:hAnsiTheme="minorHAnsi"/>
        </w:rPr>
        <w:t>,</w:t>
      </w:r>
      <w:r w:rsidR="00D703EB" w:rsidRPr="00A55792">
        <w:rPr>
          <w:rFonts w:asciiTheme="minorHAnsi" w:hAnsiTheme="minorHAnsi"/>
        </w:rPr>
        <w:t xml:space="preserve"> with high PSP. The majority of taxa showed low PSP possibly due to resource limitation, dormancy or remnant DNA from dead cells. </w:t>
      </w:r>
      <w:r w:rsidR="00885AAE" w:rsidRPr="00A55792">
        <w:rPr>
          <w:rFonts w:asciiTheme="minorHAnsi" w:hAnsiTheme="minorHAnsi"/>
        </w:rPr>
        <w:t>All thr</w:t>
      </w:r>
      <w:r w:rsidR="00024B9D" w:rsidRPr="00A55792">
        <w:rPr>
          <w:rFonts w:asciiTheme="minorHAnsi" w:hAnsiTheme="minorHAnsi"/>
        </w:rPr>
        <w:t xml:space="preserve">ee habitats </w:t>
      </w:r>
      <w:r w:rsidR="00885AAE" w:rsidRPr="00A55792">
        <w:rPr>
          <w:rFonts w:asciiTheme="minorHAnsi" w:hAnsiTheme="minorHAnsi"/>
        </w:rPr>
        <w:t xml:space="preserve">exhibited prevalent rare taxa with high protein synthesis potential (PSP). </w:t>
      </w:r>
      <w:r w:rsidR="00D703EB" w:rsidRPr="00A55792">
        <w:rPr>
          <w:rFonts w:asciiTheme="minorHAnsi" w:hAnsiTheme="minorHAnsi"/>
        </w:rPr>
        <w:t>Rare taxa were prominent among those with high PSP</w:t>
      </w:r>
      <w:r w:rsidR="00024B9D" w:rsidRPr="00A55792">
        <w:rPr>
          <w:rFonts w:asciiTheme="minorHAnsi" w:hAnsiTheme="minorHAnsi"/>
        </w:rPr>
        <w:t>,</w:t>
      </w:r>
      <w:r w:rsidR="00D703EB" w:rsidRPr="00A55792">
        <w:rPr>
          <w:rFonts w:asciiTheme="minorHAnsi" w:hAnsiTheme="minorHAnsi"/>
        </w:rPr>
        <w:t xml:space="preserve"> as has been previously reported in proglacial streams </w:t>
      </w:r>
      <w:r w:rsidR="00D703EB" w:rsidRPr="00A55792">
        <w:rPr>
          <w:rFonts w:asciiTheme="minorHAnsi" w:hAnsiTheme="minorHAnsi"/>
        </w:rPr>
        <w:fldChar w:fldCharType="begin" w:fldLock="1"/>
      </w:r>
      <w:r w:rsidR="00D703EB" w:rsidRPr="00A55792">
        <w:rPr>
          <w:rFonts w:asciiTheme="minorHAnsi" w:hAnsiTheme="minorHAnsi"/>
        </w:rPr>
        <w:instrText>ADDIN CSL_CITATION {"citationItems":[{"id":"ITEM-1","itemData":{"DOI":"10.1111/1462-2920.12392","ISSN":"14622920","PMID":"24428193","abstract":"Glaciers harbour diverse microorganisms, which upon ice melt can be released downstream. In glacier-fed streams microorganisms can attach to stones or sediments to form benthic biofilms. We used 454-pyrosequencing to explore the bulk (16S rDNA) and putatively active (16S rRNA) microbial communities of stone and sediment biofilms across 26 glacier-fed streams. We found differences in community composition between bulk and active communities among streams and a stronger congruence between biofilm types. Relative abundances of rRNA and rDNA were positively correlated across different taxa and taxonomic levels, but at lower taxonomic levels, the higher abundance in either the active or the bulk communities became more apparent. Here, environmental variables played a minor role in structuring active communities. However, we found a large number of rare taxa with higher relative abundances in rRNA compared with rDNA. This suggests that rare taxa contribute disproportionately to microbial community dynamics in glacier-fed streams. Our findings propose that high community turnover, where taxa repeatedly enter and leave the 'seed bank', contributes to the maintenance of microbial biodiversity in harsh ecosystems with continuous environmental perturbations, such as glacier-fed streams. © 2014 The Authors. Environmental Microbiology published by Society for Applied Microbiology and John Wiley &amp; Sons Ltd.","author":[{"dropping-particle":"","family":"Wilhelm","given":"Linda","non-dropping-particle":"","parse-names":false,"suffix":""},{"dropping-particle":"","family":"Besemer","given":"Katharina","non-dropping-particle":"","parse-names":false,"suffix":""},{"dropping-particle":"","family":"Fasching","given":"Christina","non-dropping-particle":"","parse-names":false,"suffix":""},{"dropping-particle":"","family":"Urich","given":"Tim","non-dropping-particle":"","parse-names":false,"suffix":""},{"dropping-particle":"","family":"Singer","given":"Gabriel A.","non-dropping-particle":"","parse-names":false,"suffix":""},{"dropping-particle":"","family":"Quince","given":"Christopher","non-dropping-particle":"","parse-names":false,"suffix":""},{"dropping-particle":"","family":"Battin","given":"Tom J.","non-dropping-particle":"","parse-names":false,"suffix":""}],"container-title":"Environmental Microbiology","id":"ITEM-1","issue":"8","issued":{"date-parts":[["2014"]]},"page":"2514-2524","title":"Rare but active taxa contribute to community dynamics of benthic biofilms in glacier-fed streams","type":"article-journal","volume":"16"},"uris":["http://www.mendeley.com/documents/?uuid=f401a82e-72e7-409d-911a-7d8bd745cfcb"]}],"mendeley":{"formattedCitation":"(Wilhelm et al., 2014)","plainTextFormattedCitation":"(Wilhelm et al., 2014)","previouslyFormattedCitation":"(Wilhelm et al., 2014)"},"properties":{"noteIndex":0},"schema":"https://github.com/citation-style-language/schema/raw/master/csl-citation.json"}</w:instrText>
      </w:r>
      <w:r w:rsidR="00D703EB" w:rsidRPr="00A55792">
        <w:rPr>
          <w:rFonts w:asciiTheme="minorHAnsi" w:hAnsiTheme="minorHAnsi"/>
        </w:rPr>
        <w:fldChar w:fldCharType="separate"/>
      </w:r>
      <w:r w:rsidR="00D703EB" w:rsidRPr="00A55792">
        <w:rPr>
          <w:rFonts w:asciiTheme="minorHAnsi" w:hAnsiTheme="minorHAnsi"/>
          <w:noProof/>
        </w:rPr>
        <w:t>(Wilhelm et al., 2014)</w:t>
      </w:r>
      <w:r w:rsidR="00D703EB" w:rsidRPr="00A55792">
        <w:rPr>
          <w:rFonts w:asciiTheme="minorHAnsi" w:hAnsiTheme="minorHAnsi"/>
        </w:rPr>
        <w:fldChar w:fldCharType="end"/>
      </w:r>
      <w:r w:rsidR="00D703EB" w:rsidRPr="00A55792">
        <w:rPr>
          <w:rFonts w:asciiTheme="minorHAnsi" w:hAnsiTheme="minorHAnsi"/>
        </w:rPr>
        <w:t xml:space="preserve">. </w:t>
      </w:r>
    </w:p>
    <w:p w14:paraId="18CC17A9" w14:textId="77777777" w:rsidR="00DD637C" w:rsidRDefault="00DD637C" w:rsidP="009953E6">
      <w:pPr>
        <w:rPr>
          <w:rFonts w:asciiTheme="minorHAnsi" w:hAnsiTheme="minorHAnsi"/>
        </w:rPr>
      </w:pPr>
    </w:p>
    <w:p w14:paraId="6500D055" w14:textId="42ECFDA9" w:rsidR="000F1DB6" w:rsidRPr="00A55792" w:rsidRDefault="000F1DB6" w:rsidP="009953E6">
      <w:pPr>
        <w:rPr>
          <w:rFonts w:asciiTheme="minorHAnsi" w:hAnsiTheme="minorHAnsi"/>
        </w:rPr>
      </w:pPr>
      <w:r w:rsidRPr="00A55792">
        <w:rPr>
          <w:rFonts w:asciiTheme="minorHAnsi" w:hAnsiTheme="minorHAnsi"/>
        </w:rPr>
        <w:t xml:space="preserve">Conditionally rare taxa that cycle between abundant and rare over temporal scales, have been shown to be more active when rare than when abundant, possibly due to growth rates decreasing with abundance </w:t>
      </w:r>
      <w:r w:rsidRPr="00A55792">
        <w:rPr>
          <w:rFonts w:asciiTheme="minorHAnsi" w:hAnsiTheme="minorHAnsi"/>
        </w:rPr>
        <w:fldChar w:fldCharType="begin" w:fldLock="1"/>
      </w:r>
      <w:r w:rsidR="00E37F08" w:rsidRPr="00A55792">
        <w:rPr>
          <w:rFonts w:asciiTheme="minorHAnsi" w:hAnsiTheme="minorHAnsi"/>
        </w:rPr>
        <w:instrText>ADDIN CSL_CITATION {"citationItems":[{"id":"ITEM-1","itemData":{"DOI":"10.1073/pnas.1101405108","ISSN":"00278424","PMID":"21768380","abstract":"The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America","id":"ITEM-1","issue":"31","issued":{"date-parts":[["2011"]]},"page":"12776-12781","title":"Activity of abundant and rare bacteria in a coastal ocean","type":"article-journal","volume":"108"},"uris":["http://www.mendeley.com/documents/?uuid=934d45a9-dba8-4409-8278-971540d18ae3"]}],"mendeley":{"formattedCitation":"(Campbell et al., 2011)","plainTextFormattedCitation":"(Campbell et al., 2011)","previouslyFormattedCitation":"(Campbell et al., 2011)"},"properties":{"noteIndex":0},"schema":"https://github.com/citation-style-language/schema/raw/master/csl-citation.json"}</w:instrText>
      </w:r>
      <w:r w:rsidRPr="00A55792">
        <w:rPr>
          <w:rFonts w:asciiTheme="minorHAnsi" w:hAnsiTheme="minorHAnsi"/>
        </w:rPr>
        <w:fldChar w:fldCharType="separate"/>
      </w:r>
      <w:r w:rsidR="00E37F08" w:rsidRPr="00A55792">
        <w:rPr>
          <w:rFonts w:asciiTheme="minorHAnsi" w:hAnsiTheme="minorHAnsi"/>
          <w:noProof/>
        </w:rPr>
        <w:t>(Campbell et al., 2011)</w:t>
      </w:r>
      <w:r w:rsidRPr="00A55792">
        <w:rPr>
          <w:rFonts w:asciiTheme="minorHAnsi" w:hAnsiTheme="minorHAnsi"/>
        </w:rPr>
        <w:fldChar w:fldCharType="end"/>
      </w:r>
      <w:r w:rsidRPr="00A55792">
        <w:rPr>
          <w:rFonts w:asciiTheme="minorHAnsi" w:hAnsiTheme="minorHAnsi"/>
        </w:rPr>
        <w:t xml:space="preserve">. Rare organisms may also exhibit high PSP because they can maintain activity but not achieve net population growth in unstable conditions </w:t>
      </w:r>
      <w:r w:rsidRPr="00A55792">
        <w:rPr>
          <w:rFonts w:asciiTheme="minorHAnsi" w:hAnsiTheme="minorHAnsi"/>
        </w:rPr>
        <w:fldChar w:fldCharType="begin" w:fldLock="1"/>
      </w:r>
      <w:r w:rsidRPr="00A55792">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(Gokul et al., 2019)</w:t>
      </w:r>
      <w:r w:rsidRPr="00A55792">
        <w:rPr>
          <w:rFonts w:asciiTheme="minorHAnsi" w:hAnsiTheme="minorHAnsi"/>
        </w:rPr>
        <w:fldChar w:fldCharType="end"/>
      </w:r>
      <w:r w:rsidRPr="00A55792">
        <w:rPr>
          <w:rFonts w:asciiTheme="minorHAnsi" w:hAnsiTheme="minorHAnsi"/>
        </w:rPr>
        <w:t xml:space="preserve">. Rare taxa with high PSP represent ‘bottlenecks’ within the communities, suggesting they are metabolic hubs </w:t>
      </w:r>
      <w:r w:rsidRPr="00A55792">
        <w:rPr>
          <w:rFonts w:asciiTheme="minorHAnsi" w:hAnsiTheme="minorHAnsi"/>
        </w:rPr>
        <w:fldChar w:fldCharType="begin" w:fldLock="1"/>
      </w:r>
      <w:r w:rsidRPr="00A55792">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(Gokul et al., 2019)</w:t>
      </w:r>
      <w:r w:rsidRPr="00A55792">
        <w:rPr>
          <w:rFonts w:asciiTheme="minorHAnsi" w:hAnsiTheme="minorHAnsi"/>
        </w:rPr>
        <w:fldChar w:fldCharType="end"/>
      </w:r>
      <w:r w:rsidRPr="00A55792">
        <w:rPr>
          <w:rFonts w:asciiTheme="minorHAnsi" w:hAnsiTheme="minorHAnsi"/>
        </w:rPr>
        <w:t xml:space="preserve">. Due to their metabolic activities high PSP rare taxa may be disproportionally influential within communities, acting as keystone taxa. Investigation of the activity and dormancy of rare taxa can help us predict the functional implications of rare species loss </w:t>
      </w:r>
      <w:r w:rsidRPr="00A55792">
        <w:rPr>
          <w:rFonts w:asciiTheme="minorHAnsi" w:hAnsiTheme="minorHAnsi"/>
        </w:rPr>
        <w:fldChar w:fldCharType="begin" w:fldLock="1"/>
      </w:r>
      <w:r w:rsidRPr="00A55792">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(Jousset et al., 2017)</w:t>
      </w:r>
      <w:r w:rsidRPr="00A55792">
        <w:rPr>
          <w:rFonts w:asciiTheme="minorHAnsi" w:hAnsiTheme="minorHAnsi"/>
        </w:rPr>
        <w:fldChar w:fldCharType="end"/>
      </w:r>
      <w:r w:rsidRPr="00A55792">
        <w:rPr>
          <w:rFonts w:asciiTheme="minorHAnsi" w:hAnsiTheme="minorHAnsi"/>
        </w:rPr>
        <w:t>.</w:t>
      </w:r>
    </w:p>
    <w:p w14:paraId="1EE18B3F" w14:textId="77777777" w:rsidR="00917D5D" w:rsidRPr="00A55792" w:rsidRDefault="00917D5D" w:rsidP="00DC2A24">
      <w:pPr>
        <w:rPr>
          <w:rFonts w:asciiTheme="minorHAnsi" w:hAnsiTheme="minorHAnsi"/>
        </w:rPr>
      </w:pPr>
    </w:p>
    <w:p w14:paraId="6B584CB4" w14:textId="28152A67" w:rsidR="00DC2A24" w:rsidRPr="00A55792" w:rsidRDefault="00DC2A24" w:rsidP="00DC2A24">
      <w:pPr>
        <w:pStyle w:val="Heading3"/>
        <w:rPr>
          <w:rFonts w:asciiTheme="minorHAnsi" w:hAnsiTheme="minorHAnsi"/>
        </w:rPr>
      </w:pPr>
      <w:bookmarkStart w:id="26" w:name="_Toc64021953"/>
      <w:r w:rsidRPr="00A55792">
        <w:rPr>
          <w:rFonts w:asciiTheme="minorHAnsi" w:hAnsiTheme="minorHAnsi"/>
        </w:rPr>
        <w:t>Knowledge gaps</w:t>
      </w:r>
      <w:bookmarkEnd w:id="26"/>
    </w:p>
    <w:p w14:paraId="4E766953" w14:textId="77777777" w:rsidR="00DC2A24" w:rsidRPr="00A55792" w:rsidRDefault="00DC2A24" w:rsidP="00DC2A24">
      <w:pPr>
        <w:rPr>
          <w:rFonts w:asciiTheme="minorHAnsi" w:hAnsiTheme="minorHAnsi" w:cstheme="majorHAnsi"/>
        </w:rPr>
      </w:pPr>
    </w:p>
    <w:p w14:paraId="03DC19FA" w14:textId="347E8FCD" w:rsidR="00DC2A24" w:rsidRPr="00A55792" w:rsidRDefault="009953E6" w:rsidP="00DC2A24">
      <w:pPr>
        <w:rPr>
          <w:rFonts w:asciiTheme="minorHAnsi" w:hAnsiTheme="minorHAnsi" w:cstheme="majorHAnsi"/>
        </w:rPr>
      </w:pPr>
      <w:r w:rsidRPr="00A55792">
        <w:rPr>
          <w:rFonts w:asciiTheme="minorHAnsi" w:hAnsiTheme="minorHAnsi" w:cstheme="majorHAnsi"/>
        </w:rPr>
        <w:t xml:space="preserve">To this authors knowledge </w:t>
      </w:r>
      <w:r w:rsidR="00DC2A24" w:rsidRPr="00A55792">
        <w:rPr>
          <w:rFonts w:asciiTheme="minorHAnsi" w:hAnsiTheme="minorHAnsi" w:cstheme="majorHAnsi"/>
        </w:rPr>
        <w:t>there has been</w:t>
      </w:r>
      <w:r w:rsidRPr="00A55792">
        <w:rPr>
          <w:rFonts w:asciiTheme="minorHAnsi" w:hAnsiTheme="minorHAnsi" w:cstheme="majorHAnsi"/>
        </w:rPr>
        <w:t xml:space="preserve"> no previous identification of bulk and potentially active cryoconite communities outs</w:t>
      </w:r>
      <w:r w:rsidR="004D3FB5" w:rsidRPr="00A55792">
        <w:rPr>
          <w:rFonts w:asciiTheme="minorHAnsi" w:hAnsiTheme="minorHAnsi" w:cstheme="majorHAnsi"/>
        </w:rPr>
        <w:t xml:space="preserve">ide of the </w:t>
      </w:r>
      <w:proofErr w:type="spellStart"/>
      <w:r w:rsidR="004D3FB5" w:rsidRPr="00A55792">
        <w:rPr>
          <w:rFonts w:asciiTheme="minorHAnsi" w:hAnsiTheme="minorHAnsi" w:cstheme="majorHAnsi"/>
        </w:rPr>
        <w:t>G</w:t>
      </w:r>
      <w:r w:rsidR="00536B01">
        <w:rPr>
          <w:rFonts w:asciiTheme="minorHAnsi" w:hAnsiTheme="minorHAnsi" w:cstheme="majorHAnsi"/>
        </w:rPr>
        <w:t>rIS</w:t>
      </w:r>
      <w:proofErr w:type="spellEnd"/>
      <w:r w:rsidR="00536B01">
        <w:rPr>
          <w:rFonts w:asciiTheme="minorHAnsi" w:hAnsiTheme="minorHAnsi" w:cstheme="majorHAnsi"/>
        </w:rPr>
        <w:t xml:space="preserve"> </w:t>
      </w:r>
      <w:r w:rsidR="009E4291" w:rsidRPr="009E4291">
        <w:rPr>
          <w:rFonts w:asciiTheme="minorHAnsi" w:hAnsiTheme="minorHAnsi" w:cstheme="majorHAnsi"/>
          <w:b/>
        </w:rPr>
        <w:t>(KG2)</w:t>
      </w:r>
      <w:r w:rsidR="009E4291">
        <w:rPr>
          <w:rFonts w:asciiTheme="minorHAnsi" w:hAnsiTheme="minorHAnsi" w:cstheme="majorHAnsi"/>
          <w:b/>
        </w:rPr>
        <w:t xml:space="preserve"> </w:t>
      </w:r>
      <w:r w:rsidR="00536B01">
        <w:rPr>
          <w:rFonts w:asciiTheme="minorHAnsi" w:hAnsiTheme="minorHAnsi" w:cstheme="majorHAnsi"/>
        </w:rPr>
        <w:fldChar w:fldCharType="begin" w:fldLock="1"/>
      </w:r>
      <w:r w:rsidR="004914A2">
        <w:rPr>
          <w:rFonts w:asciiTheme="minorHAnsi" w:hAnsiTheme="minorHAnsi" w:cstheme="maj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sheet","type":"article-journal","volume":"7"},"uris":["http://www.mendeley.com/documents/?uuid=5a7a537d-e966-30b9-a9f6-9c7590f9eb26"]},{"id":"ITEM-2","itemData":{"DOI":"10.1093/femsec/fiv164","ISSN":"15746941","PMID":"26691594","abstract":"The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Ecology","id":"ITEM-2","issue":"2","issued":{"date-parts":[["2016"]]},"page":"1-11","title":"Supraglacial bacterial community structures vary across the Greenland ice sheet","type":"article-journal","volume":"92"},"uris":["http://www.mendeley.com/documents/?uuid=54851e00-9f10-421d-9388-7daf26871687"]},{"id":"ITEM-3","itemData":{"DOI":"10.1093/femsec/fiz177","ISSN":"15746941","PMID":"31697309","abstract":"Greenland's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Ecology","id":"ITEM-3","issue":"12","issued":{"date-parts":[["2019"]]},"page":"1-17","publisher":"Oxford University Press","title":"Illuminating the dynamic rare biosphere of the Greenland Ice Sheet's Dark Zone","type":"article-journal","volume":"95"},"uris":["http://www.mendeley.com/documents/?uuid=260f932e-9676-4d1a-b5c6-061c7fe26231"]}],"mendeley":{"formattedCitation":"(Cameron et al., 2016; Gokul et al., 2019; Stibal et al., 2015)","plainTextFormattedCitation":"(Cameron et al., 2016; Gokul et al., 2019; Stibal et al., 2015)","previouslyFormattedCitation":"(Cameron et al., 2016; Gokul et al., 2019; Stibal et al., 2015)"},"properties":{"noteIndex":0},"schema":"https://github.com/citation-style-language/schema/raw/master/csl-citation.json"}</w:instrText>
      </w:r>
      <w:r w:rsidR="00536B01">
        <w:rPr>
          <w:rFonts w:asciiTheme="minorHAnsi" w:hAnsiTheme="minorHAnsi" w:cstheme="majorHAnsi"/>
        </w:rPr>
        <w:fldChar w:fldCharType="separate"/>
      </w:r>
      <w:r w:rsidR="00536B01" w:rsidRPr="00536B01">
        <w:rPr>
          <w:rFonts w:asciiTheme="minorHAnsi" w:hAnsiTheme="minorHAnsi" w:cstheme="majorHAnsi"/>
          <w:noProof/>
        </w:rPr>
        <w:t>(Cameron et al., 2016; Gokul et al., 2019; Stibal et al., 2015)</w:t>
      </w:r>
      <w:r w:rsidR="00536B01">
        <w:rPr>
          <w:rFonts w:asciiTheme="minorHAnsi" w:hAnsiTheme="minorHAnsi" w:cstheme="majorHAnsi"/>
        </w:rPr>
        <w:fldChar w:fldCharType="end"/>
      </w:r>
      <w:r w:rsidR="00536B01">
        <w:rPr>
          <w:rFonts w:asciiTheme="minorHAnsi" w:hAnsiTheme="minorHAnsi" w:cstheme="majorHAnsi"/>
        </w:rPr>
        <w:t>. T</w:t>
      </w:r>
      <w:r w:rsidR="004D3FB5" w:rsidRPr="00A55792">
        <w:rPr>
          <w:rFonts w:asciiTheme="minorHAnsi" w:hAnsiTheme="minorHAnsi" w:cstheme="majorHAnsi"/>
        </w:rPr>
        <w:t>here</w:t>
      </w:r>
      <w:r w:rsidRPr="00A55792">
        <w:rPr>
          <w:rFonts w:asciiTheme="minorHAnsi" w:hAnsiTheme="minorHAnsi" w:cstheme="majorHAnsi"/>
        </w:rPr>
        <w:t xml:space="preserve"> been only one previous investigation differentiating between rare and abundant components of bulk and potentially active</w:t>
      </w:r>
      <w:r w:rsidR="004D3FB5" w:rsidRPr="00A55792">
        <w:rPr>
          <w:rFonts w:asciiTheme="minorHAnsi" w:hAnsiTheme="minorHAnsi" w:cstheme="majorHAnsi"/>
        </w:rPr>
        <w:t xml:space="preserve"> </w:t>
      </w:r>
      <w:r w:rsidR="00536B01">
        <w:rPr>
          <w:rFonts w:asciiTheme="minorHAnsi" w:hAnsiTheme="minorHAnsi" w:cstheme="majorHAnsi"/>
        </w:rPr>
        <w:t>prokaryotic taxa</w:t>
      </w:r>
      <w:r w:rsidRPr="00A55792">
        <w:rPr>
          <w:rFonts w:asciiTheme="minorHAnsi" w:hAnsiTheme="minorHAnsi" w:cstheme="majorHAnsi"/>
        </w:rPr>
        <w:t xml:space="preserve"> in cryoconite </w:t>
      </w:r>
      <w:r w:rsidRPr="00A55792">
        <w:rPr>
          <w:rFonts w:asciiTheme="minorHAnsi" w:hAnsiTheme="minorHAnsi" w:cstheme="majorHAnsi"/>
        </w:rPr>
        <w:fldChar w:fldCharType="begin" w:fldLock="1"/>
      </w:r>
      <w:r w:rsidR="00480ADB" w:rsidRPr="00A55792">
        <w:rPr>
          <w:rFonts w:asciiTheme="minorHAnsi" w:hAnsiTheme="minorHAnsi" w:cstheme="maj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(Gokul et al., 2019)</w:t>
      </w:r>
      <w:r w:rsidRPr="00A55792">
        <w:rPr>
          <w:rFonts w:asciiTheme="minorHAnsi" w:hAnsiTheme="minorHAnsi" w:cstheme="majorHAnsi"/>
        </w:rPr>
        <w:fldChar w:fldCharType="end"/>
      </w:r>
      <w:r w:rsidR="004D3FB5" w:rsidRPr="00A55792">
        <w:rPr>
          <w:rFonts w:asciiTheme="minorHAnsi" w:hAnsiTheme="minorHAnsi" w:cstheme="majorHAnsi"/>
        </w:rPr>
        <w:t xml:space="preserve"> and there has been no previous investigation of bulk and potentially active eukaryotic cryoconite communities</w:t>
      </w:r>
      <w:r w:rsidR="009E4291">
        <w:rPr>
          <w:rFonts w:asciiTheme="minorHAnsi" w:hAnsiTheme="minorHAnsi" w:cstheme="majorHAnsi"/>
        </w:rPr>
        <w:t xml:space="preserve"> </w:t>
      </w:r>
      <w:r w:rsidR="009E4291" w:rsidRPr="009E4291">
        <w:rPr>
          <w:rFonts w:asciiTheme="minorHAnsi" w:hAnsiTheme="minorHAnsi" w:cstheme="majorHAnsi"/>
          <w:b/>
        </w:rPr>
        <w:t>(KG2)</w:t>
      </w:r>
      <w:r w:rsidRPr="00A55792">
        <w:rPr>
          <w:rFonts w:asciiTheme="minorHAnsi" w:hAnsiTheme="minorHAnsi" w:cstheme="majorHAnsi"/>
        </w:rPr>
        <w:t xml:space="preserve">. This project will </w:t>
      </w:r>
      <w:r w:rsidR="00D306CB" w:rsidRPr="00A55792">
        <w:rPr>
          <w:rFonts w:asciiTheme="minorHAnsi" w:hAnsiTheme="minorHAnsi" w:cstheme="majorHAnsi"/>
        </w:rPr>
        <w:t>be the first to combine BONCAT with</w:t>
      </w:r>
      <w:r w:rsidRPr="00A55792">
        <w:rPr>
          <w:rFonts w:asciiTheme="minorHAnsi" w:hAnsiTheme="minorHAnsi" w:cstheme="majorHAnsi"/>
        </w:rPr>
        <w:t xml:space="preserve"> </w:t>
      </w:r>
      <w:r w:rsidR="00480ADB" w:rsidRPr="00A55792">
        <w:rPr>
          <w:rFonts w:asciiTheme="minorHAnsi" w:hAnsiTheme="minorHAnsi" w:cstheme="majorHAnsi"/>
        </w:rPr>
        <w:t xml:space="preserve">standardized </w:t>
      </w:r>
      <w:r w:rsidR="00D306CB" w:rsidRPr="00A55792">
        <w:rPr>
          <w:rFonts w:asciiTheme="minorHAnsi" w:hAnsiTheme="minorHAnsi" w:cstheme="majorHAnsi"/>
        </w:rPr>
        <w:t>transcription methods</w:t>
      </w:r>
      <w:r w:rsidR="00480ADB" w:rsidRPr="00A55792">
        <w:rPr>
          <w:rFonts w:asciiTheme="minorHAnsi" w:hAnsiTheme="minorHAnsi" w:cstheme="majorHAnsi"/>
        </w:rPr>
        <w:t xml:space="preserve"> for bulk and potentially active cryoconite community analysis</w:t>
      </w:r>
      <w:r w:rsidR="00D306CB" w:rsidRPr="00A55792">
        <w:rPr>
          <w:rFonts w:asciiTheme="minorHAnsi" w:hAnsiTheme="minorHAnsi" w:cstheme="majorHAnsi"/>
        </w:rPr>
        <w:t xml:space="preserve"> with</w:t>
      </w:r>
      <w:r w:rsidR="00480ADB" w:rsidRPr="00A55792">
        <w:rPr>
          <w:rFonts w:asciiTheme="minorHAnsi" w:hAnsiTheme="minorHAnsi" w:cstheme="majorHAnsi"/>
        </w:rPr>
        <w:t xml:space="preserve"> differentiation of rare and abundant taxa on an Arctic glacier. </w:t>
      </w:r>
    </w:p>
    <w:p w14:paraId="44B0C30D" w14:textId="77777777" w:rsidR="00DC2A24" w:rsidRPr="00A55792" w:rsidRDefault="00DC2A24" w:rsidP="00DC2A24">
      <w:pPr>
        <w:rPr>
          <w:rFonts w:asciiTheme="minorHAnsi" w:hAnsiTheme="minorHAnsi"/>
        </w:rPr>
      </w:pPr>
    </w:p>
    <w:p w14:paraId="4C37B339" w14:textId="12ADE675" w:rsidR="00DC2A24" w:rsidRPr="00A55792" w:rsidRDefault="00DC2A24" w:rsidP="00DC2A24">
      <w:pPr>
        <w:pStyle w:val="Heading2"/>
        <w:rPr>
          <w:rFonts w:asciiTheme="minorHAnsi" w:hAnsiTheme="minorHAnsi"/>
        </w:rPr>
      </w:pPr>
      <w:bookmarkStart w:id="27" w:name="_Toc64021954"/>
      <w:r w:rsidRPr="00A55792">
        <w:rPr>
          <w:rFonts w:asciiTheme="minorHAnsi" w:hAnsiTheme="minorHAnsi"/>
        </w:rPr>
        <w:t>Biogeography and community assembly</w:t>
      </w:r>
      <w:bookmarkEnd w:id="27"/>
    </w:p>
    <w:p w14:paraId="0695F763" w14:textId="77777777" w:rsidR="007D62DC" w:rsidRPr="00A55792" w:rsidRDefault="007D62DC" w:rsidP="00052040">
      <w:pPr>
        <w:rPr>
          <w:rFonts w:asciiTheme="minorHAnsi" w:hAnsiTheme="minorHAnsi"/>
        </w:rPr>
      </w:pPr>
    </w:p>
    <w:p w14:paraId="4240330F" w14:textId="59D94A26" w:rsidR="007D62DC" w:rsidRPr="00A55792" w:rsidRDefault="008B3927" w:rsidP="00052040">
      <w:pPr>
        <w:rPr>
          <w:rFonts w:asciiTheme="minorHAnsi" w:hAnsiTheme="minorHAnsi"/>
        </w:rPr>
      </w:pPr>
      <w:r w:rsidRPr="00A55792">
        <w:rPr>
          <w:rFonts w:asciiTheme="minorHAnsi" w:hAnsiTheme="minorHAnsi"/>
        </w:rPr>
        <w:t xml:space="preserve">Biogeography is the study of </w:t>
      </w:r>
      <w:r w:rsidR="00C33F71" w:rsidRPr="00A55792">
        <w:rPr>
          <w:rFonts w:asciiTheme="minorHAnsi" w:hAnsiTheme="minorHAnsi"/>
        </w:rPr>
        <w:t xml:space="preserve">species distribution patterns </w:t>
      </w:r>
      <w:r w:rsidR="00C33F71" w:rsidRPr="00A55792">
        <w:rPr>
          <w:rFonts w:asciiTheme="minorHAnsi" w:hAnsiTheme="minorHAnsi"/>
        </w:rPr>
        <w:fldChar w:fldCharType="begin" w:fldLock="1"/>
      </w:r>
      <w:r w:rsidR="00C33F71" w:rsidRPr="00A55792">
        <w:rPr>
          <w:rFonts w:asciiTheme="minorHAnsi" w:hAnsiTheme="minorHAnsi"/>
        </w:rPr>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00C33F71" w:rsidRPr="00A55792">
        <w:rPr>
          <w:rFonts w:asciiTheme="minorHAnsi" w:hAnsiTheme="minorHAnsi"/>
        </w:rPr>
        <w:fldChar w:fldCharType="separate"/>
      </w:r>
      <w:r w:rsidR="00C33F71" w:rsidRPr="00A55792">
        <w:rPr>
          <w:rFonts w:asciiTheme="minorHAnsi" w:hAnsiTheme="minorHAnsi"/>
          <w:noProof/>
        </w:rPr>
        <w:t>(Martiny et al., 2006)</w:t>
      </w:r>
      <w:r w:rsidR="00C33F71" w:rsidRPr="00A55792">
        <w:rPr>
          <w:rFonts w:asciiTheme="minorHAnsi" w:hAnsiTheme="minorHAnsi"/>
        </w:rPr>
        <w:fldChar w:fldCharType="end"/>
      </w:r>
      <w:r w:rsidR="00D2666E" w:rsidRPr="00A55792">
        <w:rPr>
          <w:rFonts w:asciiTheme="minorHAnsi" w:hAnsiTheme="minorHAnsi"/>
        </w:rPr>
        <w:t xml:space="preserve"> </w:t>
      </w:r>
      <w:r w:rsidR="00C33F71" w:rsidRPr="00A55792">
        <w:rPr>
          <w:rFonts w:asciiTheme="minorHAnsi" w:hAnsiTheme="minorHAnsi"/>
        </w:rPr>
        <w:t>inc</w:t>
      </w:r>
      <w:r w:rsidR="00D2666E" w:rsidRPr="00A55792">
        <w:rPr>
          <w:rFonts w:asciiTheme="minorHAnsi" w:hAnsiTheme="minorHAnsi"/>
        </w:rPr>
        <w:t>luding</w:t>
      </w:r>
      <w:r w:rsidR="00C33F71" w:rsidRPr="00A55792">
        <w:rPr>
          <w:rFonts w:asciiTheme="minorHAnsi" w:hAnsiTheme="minorHAnsi"/>
        </w:rPr>
        <w:t xml:space="preserve"> species-abundance distributions (SAD), species-area relationships (SAR), distance</w:t>
      </w:r>
      <w:r w:rsidR="00536B01">
        <w:rPr>
          <w:rFonts w:asciiTheme="minorHAnsi" w:hAnsiTheme="minorHAnsi"/>
        </w:rPr>
        <w:t>-</w:t>
      </w:r>
      <w:r w:rsidR="00C33F71" w:rsidRPr="00A55792">
        <w:rPr>
          <w:rFonts w:asciiTheme="minorHAnsi" w:hAnsiTheme="minorHAnsi"/>
        </w:rPr>
        <w:t xml:space="preserve">decay relationships (DDR) and species-time relationships (STR) </w:t>
      </w:r>
      <w:r w:rsidR="00C33F71" w:rsidRPr="00A55792">
        <w:rPr>
          <w:rFonts w:asciiTheme="minorHAnsi" w:hAnsiTheme="minorHAnsi"/>
        </w:rPr>
        <w:fldChar w:fldCharType="begin" w:fldLock="1"/>
      </w:r>
      <w:r w:rsidR="00C33F71" w:rsidRPr="00A55792">
        <w:rPr>
          <w:rFonts w:asciiTheme="minorHAnsi" w:hAnsiTheme="minorHAnsi"/>
        </w:rP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Ecology?","type":"article-journal","volume":"81"},"uris":["http://www.mendeley.com/documents/?uuid=c862ac18-75e5-46ab-941d-b3c04639f3e0"]}],"mendeley":{"formattedCitation":"(J. Zhou, 2017)","plainTextFormattedCitation":"(J. Zhou, 2017)","previouslyFormattedCitation":"(J. Zhou, 2017)"},"properties":{"noteIndex":0},"schema":"https://github.com/citation-style-language/schema/raw/master/csl-citation.json"}</w:instrText>
      </w:r>
      <w:r w:rsidR="00C33F71" w:rsidRPr="00A55792">
        <w:rPr>
          <w:rFonts w:asciiTheme="minorHAnsi" w:hAnsiTheme="minorHAnsi"/>
        </w:rPr>
        <w:fldChar w:fldCharType="separate"/>
      </w:r>
      <w:r w:rsidR="00C33F71" w:rsidRPr="00A55792">
        <w:rPr>
          <w:rFonts w:asciiTheme="minorHAnsi" w:hAnsiTheme="minorHAnsi"/>
          <w:noProof/>
        </w:rPr>
        <w:t>(J. Zhou, 2017)</w:t>
      </w:r>
      <w:r w:rsidR="00C33F71" w:rsidRPr="00A55792">
        <w:rPr>
          <w:rFonts w:asciiTheme="minorHAnsi" w:hAnsiTheme="minorHAnsi"/>
        </w:rPr>
        <w:fldChar w:fldCharType="end"/>
      </w:r>
      <w:r w:rsidR="00C33F71" w:rsidRPr="00A55792">
        <w:rPr>
          <w:rFonts w:asciiTheme="minorHAnsi" w:hAnsiTheme="minorHAnsi"/>
        </w:rPr>
        <w:t>.</w:t>
      </w:r>
    </w:p>
    <w:p w14:paraId="1F670584" w14:textId="77777777" w:rsidR="00687C74" w:rsidRPr="00A55792" w:rsidRDefault="00687C74" w:rsidP="00C459E4">
      <w:pPr>
        <w:rPr>
          <w:rFonts w:asciiTheme="minorHAnsi" w:hAnsiTheme="minorHAnsi"/>
        </w:rPr>
      </w:pPr>
    </w:p>
    <w:p w14:paraId="75F963B4" w14:textId="03D087CF" w:rsidR="005252E5" w:rsidRPr="00A55792" w:rsidRDefault="002E125D" w:rsidP="00C459E4">
      <w:pPr>
        <w:rPr>
          <w:rFonts w:asciiTheme="minorHAnsi" w:hAnsiTheme="minorHAnsi"/>
        </w:rPr>
      </w:pPr>
      <w:r w:rsidRPr="00A55792">
        <w:rPr>
          <w:rFonts w:asciiTheme="minorHAnsi" w:hAnsiTheme="minorHAnsi"/>
        </w:rPr>
        <w:t xml:space="preserve">Until recently </w:t>
      </w:r>
      <w:r w:rsidR="001943B6" w:rsidRPr="00A55792">
        <w:rPr>
          <w:rFonts w:asciiTheme="minorHAnsi" w:hAnsiTheme="minorHAnsi"/>
        </w:rPr>
        <w:t>microbial biogeography</w:t>
      </w:r>
      <w:r w:rsidR="00D2666E" w:rsidRPr="00A55792">
        <w:rPr>
          <w:rFonts w:asciiTheme="minorHAnsi" w:hAnsiTheme="minorHAnsi"/>
        </w:rPr>
        <w:t xml:space="preserve"> hinged on</w:t>
      </w:r>
      <w:r w:rsidR="005252E5" w:rsidRPr="00A55792">
        <w:rPr>
          <w:rFonts w:asciiTheme="minorHAnsi" w:hAnsiTheme="minorHAnsi"/>
        </w:rPr>
        <w:t xml:space="preserve"> </w:t>
      </w:r>
      <w:r w:rsidR="00142BB3" w:rsidRPr="00A55792">
        <w:rPr>
          <w:rFonts w:asciiTheme="minorHAnsi" w:hAnsiTheme="minorHAnsi"/>
        </w:rPr>
        <w:t xml:space="preserve">the </w:t>
      </w:r>
      <w:r w:rsidRPr="00A55792">
        <w:rPr>
          <w:rFonts w:asciiTheme="minorHAnsi" w:hAnsiTheme="minorHAnsi"/>
        </w:rPr>
        <w:t>cla</w:t>
      </w:r>
      <w:r w:rsidR="001943B6" w:rsidRPr="00A55792">
        <w:rPr>
          <w:rFonts w:asciiTheme="minorHAnsi" w:hAnsiTheme="minorHAnsi"/>
        </w:rPr>
        <w:t xml:space="preserve">ssic </w:t>
      </w:r>
      <w:r w:rsidR="004914A2">
        <w:rPr>
          <w:rFonts w:asciiTheme="minorHAnsi" w:hAnsiTheme="minorHAnsi"/>
        </w:rPr>
        <w:t xml:space="preserve">niche-based </w:t>
      </w:r>
      <w:r w:rsidR="001943B6" w:rsidRPr="00A55792">
        <w:rPr>
          <w:rFonts w:asciiTheme="minorHAnsi" w:hAnsiTheme="minorHAnsi"/>
        </w:rPr>
        <w:t>axiom</w:t>
      </w:r>
      <w:r w:rsidR="00142BB3" w:rsidRPr="00A55792">
        <w:rPr>
          <w:rFonts w:asciiTheme="minorHAnsi" w:hAnsiTheme="minorHAnsi"/>
        </w:rPr>
        <w:t>: “E</w:t>
      </w:r>
      <w:r w:rsidRPr="00A55792">
        <w:rPr>
          <w:rFonts w:asciiTheme="minorHAnsi" w:hAnsiTheme="minorHAnsi"/>
        </w:rPr>
        <w:t xml:space="preserve">verything is everywhere, </w:t>
      </w:r>
      <w:r w:rsidRPr="00A55792">
        <w:rPr>
          <w:rFonts w:asciiTheme="minorHAnsi" w:hAnsiTheme="minorHAnsi"/>
          <w:i/>
        </w:rPr>
        <w:t>but</w:t>
      </w:r>
      <w:r w:rsidRPr="00A55792">
        <w:rPr>
          <w:rFonts w:asciiTheme="minorHAnsi" w:hAnsiTheme="minorHAnsi"/>
        </w:rPr>
        <w:t xml:space="preserve">, the environment selects” </w:t>
      </w:r>
      <w:r w:rsidRPr="00A55792">
        <w:rPr>
          <w:rFonts w:asciiTheme="minorHAnsi" w:hAnsiTheme="minorHAnsi"/>
        </w:rPr>
        <w:fldChar w:fldCharType="begin" w:fldLock="1"/>
      </w:r>
      <w:r w:rsidRPr="00A55792">
        <w:rPr>
          <w:rFonts w:asciiTheme="minorHAnsi" w:hAnsiTheme="minorHAnsi"/>
        </w:rPr>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(Baas-Becking, 1934)</w:t>
      </w:r>
      <w:r w:rsidRPr="00A55792">
        <w:rPr>
          <w:rFonts w:asciiTheme="minorHAnsi" w:hAnsiTheme="minorHAnsi"/>
        </w:rPr>
        <w:fldChar w:fldCharType="end"/>
      </w:r>
      <w:r w:rsidR="001943B6" w:rsidRPr="00A55792">
        <w:rPr>
          <w:rFonts w:asciiTheme="minorHAnsi" w:hAnsiTheme="minorHAnsi"/>
        </w:rPr>
        <w:t>. This posits that microbial distribution through space and time is</w:t>
      </w:r>
      <w:r w:rsidRPr="00A55792">
        <w:rPr>
          <w:rFonts w:asciiTheme="minorHAnsi" w:hAnsiTheme="minorHAnsi"/>
        </w:rPr>
        <w:t xml:space="preserve"> a result of environmental filtering</w:t>
      </w:r>
      <w:r w:rsidR="00D2666E" w:rsidRPr="00A55792">
        <w:rPr>
          <w:rFonts w:asciiTheme="minorHAnsi" w:hAnsiTheme="minorHAnsi"/>
        </w:rPr>
        <w:t>. A</w:t>
      </w:r>
      <w:r w:rsidR="005252E5" w:rsidRPr="00A55792">
        <w:rPr>
          <w:rFonts w:asciiTheme="minorHAnsi" w:hAnsiTheme="minorHAnsi"/>
        </w:rPr>
        <w:t>s a result of their small individual mass and enormous population sizes, microbes enjoy a ubiquitous distribution, constrained only by environmental conditions. Thus,</w:t>
      </w:r>
      <w:r w:rsidRPr="00A55792">
        <w:rPr>
          <w:rFonts w:asciiTheme="minorHAnsi" w:hAnsiTheme="minorHAnsi"/>
        </w:rPr>
        <w:t xml:space="preserve"> the topic of microbial biogeography </w:t>
      </w:r>
      <w:r w:rsidR="005252E5" w:rsidRPr="00A55792">
        <w:rPr>
          <w:rFonts w:asciiTheme="minorHAnsi" w:hAnsiTheme="minorHAnsi"/>
        </w:rPr>
        <w:t xml:space="preserve">is reduced </w:t>
      </w:r>
      <w:r w:rsidRPr="00A55792">
        <w:rPr>
          <w:rFonts w:asciiTheme="minorHAnsi" w:hAnsiTheme="minorHAnsi"/>
        </w:rPr>
        <w:t>to one of understanding the microbial niche.</w:t>
      </w:r>
      <w:r w:rsidR="005252E5" w:rsidRPr="00A55792">
        <w:rPr>
          <w:rFonts w:asciiTheme="minorHAnsi" w:hAnsiTheme="minorHAnsi"/>
        </w:rPr>
        <w:t xml:space="preserve"> </w:t>
      </w:r>
    </w:p>
    <w:p w14:paraId="03BE4662" w14:textId="77777777" w:rsidR="005252E5" w:rsidRPr="00A55792" w:rsidRDefault="005252E5" w:rsidP="00C459E4">
      <w:pPr>
        <w:rPr>
          <w:rFonts w:asciiTheme="minorHAnsi" w:hAnsiTheme="minorHAnsi"/>
        </w:rPr>
      </w:pPr>
    </w:p>
    <w:p w14:paraId="1417DD15" w14:textId="74687896" w:rsidR="00C459E4" w:rsidRPr="00A55792" w:rsidRDefault="005252E5" w:rsidP="00C459E4">
      <w:pPr>
        <w:rPr>
          <w:rFonts w:asciiTheme="minorHAnsi" w:hAnsiTheme="minorHAnsi"/>
        </w:rPr>
      </w:pPr>
      <w:r w:rsidRPr="00A55792">
        <w:rPr>
          <w:rFonts w:asciiTheme="minorHAnsi" w:hAnsiTheme="minorHAnsi"/>
        </w:rPr>
        <w:lastRenderedPageBreak/>
        <w:t>W</w:t>
      </w:r>
      <w:r w:rsidR="002E125D" w:rsidRPr="00A55792">
        <w:rPr>
          <w:rFonts w:asciiTheme="minorHAnsi" w:hAnsiTheme="minorHAnsi"/>
        </w:rPr>
        <w:t>ith the growing accessibility of powerful genetic techniques, microbial e</w:t>
      </w:r>
      <w:r w:rsidR="001943B6" w:rsidRPr="00A55792">
        <w:rPr>
          <w:rFonts w:asciiTheme="minorHAnsi" w:hAnsiTheme="minorHAnsi"/>
        </w:rPr>
        <w:t>cologists</w:t>
      </w:r>
      <w:r w:rsidR="002E125D" w:rsidRPr="00A55792">
        <w:rPr>
          <w:rFonts w:asciiTheme="minorHAnsi" w:hAnsiTheme="minorHAnsi"/>
        </w:rPr>
        <w:t xml:space="preserve"> </w:t>
      </w:r>
      <w:r w:rsidR="001943B6" w:rsidRPr="00A55792">
        <w:rPr>
          <w:rFonts w:asciiTheme="minorHAnsi" w:hAnsiTheme="minorHAnsi"/>
        </w:rPr>
        <w:t xml:space="preserve">now </w:t>
      </w:r>
      <w:r w:rsidR="002E125D" w:rsidRPr="00A55792">
        <w:rPr>
          <w:rFonts w:asciiTheme="minorHAnsi" w:hAnsiTheme="minorHAnsi"/>
        </w:rPr>
        <w:t xml:space="preserve">have </w:t>
      </w:r>
      <w:r w:rsidR="001943B6" w:rsidRPr="00A55792">
        <w:rPr>
          <w:rFonts w:asciiTheme="minorHAnsi" w:hAnsiTheme="minorHAnsi"/>
        </w:rPr>
        <w:t xml:space="preserve">the </w:t>
      </w:r>
      <w:r w:rsidR="002E125D" w:rsidRPr="00A55792">
        <w:rPr>
          <w:rFonts w:asciiTheme="minorHAnsi" w:hAnsiTheme="minorHAnsi"/>
        </w:rPr>
        <w:t xml:space="preserve">tools to make increasingly fine-resolution assessments of microbial diversity </w:t>
      </w:r>
      <w:r w:rsidR="001943B6" w:rsidRPr="00A55792">
        <w:rPr>
          <w:rFonts w:asciiTheme="minorHAnsi" w:hAnsiTheme="minorHAnsi"/>
        </w:rPr>
        <w:fldChar w:fldCharType="begin" w:fldLock="1"/>
      </w:r>
      <w:r w:rsidR="00783F14" w:rsidRPr="00A55792">
        <w:rPr>
          <w:rFonts w:asciiTheme="minorHAnsi" w:hAnsiTheme="minorHAnsi"/>
        </w:rPr>
        <w:instrText>ADDIN CSL_CITATION {"citationItems":[{"id":"ITEM-1","itemData":{"author":[{"dropping-particle":"","family":"Ward","given":"D M","non-dropping-particle":"","parse-names":false,"suffix":""},{"dropping-particle":"","family":"Weller","given":"R","non-dropping-particle":"","parse-names":false,"suffix":""},{"dropping-particle":"","family":"Bateson","given":"M M","non-dropping-particle":"","parse-names":false,"suffix":""}],"container-title":"Nature (London)","id":"ITEM-1","issue":"6270","issued":{"date-parts":[["1990"]]},"page":"63-65","title":"16S rRNA sequences reveal numerous uncultured inhabitants in a well-studied natural community","type":"article-journal","volume":"345"},"uris":["http://www.mendeley.com/documents/?uuid=65ca440e-1e15-44f1-ad35-3b2f14075fdc"]},{"id":"ITEM-2","itemData":{"DOI":"10.1038/ismej.2017.119","ISSN":"17517370","PMID":"28731476","abstract":"Recent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Journal","id":"ITEM-2","issue":"12","issued":{"date-parts":[["2017"]]},"page":"2639-2643","publisher":"Nature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McMurdie, &amp; Holmes, 2017; Ward, Weller, &amp; Bateson, 1990)","plainTextFormattedCitation":"(Callahan, McMurdie, &amp; Holmes, 2017; Ward, Weller, &amp; Bateson, 1990)","previouslyFormattedCitation":"(Callahan, McMurdie, &amp; Holmes, 2017; Ward, Weller, &amp; Bateson, 1990)"},"properties":{"noteIndex":0},"schema":"https://github.com/citation-style-language/schema/raw/master/csl-citation.json"}</w:instrText>
      </w:r>
      <w:r w:rsidR="001943B6" w:rsidRPr="00A55792">
        <w:rPr>
          <w:rFonts w:asciiTheme="minorHAnsi" w:hAnsiTheme="minorHAnsi"/>
        </w:rPr>
        <w:fldChar w:fldCharType="separate"/>
      </w:r>
      <w:r w:rsidR="001943B6" w:rsidRPr="00A55792">
        <w:rPr>
          <w:rFonts w:asciiTheme="minorHAnsi" w:hAnsiTheme="minorHAnsi"/>
          <w:noProof/>
        </w:rPr>
        <w:t>(Callahan, McMurdie, &amp; Holmes, 2017; Ward, Weller, &amp; Bateson, 1990)</w:t>
      </w:r>
      <w:r w:rsidR="001943B6" w:rsidRPr="00A55792">
        <w:rPr>
          <w:rFonts w:asciiTheme="minorHAnsi" w:hAnsiTheme="minorHAnsi"/>
        </w:rPr>
        <w:fldChar w:fldCharType="end"/>
      </w:r>
      <w:r w:rsidR="001943B6" w:rsidRPr="00A55792">
        <w:rPr>
          <w:rFonts w:asciiTheme="minorHAnsi" w:hAnsiTheme="minorHAnsi"/>
        </w:rPr>
        <w:t>. This ha</w:t>
      </w:r>
      <w:r w:rsidR="00536B01">
        <w:rPr>
          <w:rFonts w:asciiTheme="minorHAnsi" w:hAnsiTheme="minorHAnsi"/>
        </w:rPr>
        <w:t>s</w:t>
      </w:r>
      <w:r w:rsidR="001943B6" w:rsidRPr="00A55792">
        <w:rPr>
          <w:rFonts w:asciiTheme="minorHAnsi" w:hAnsiTheme="minorHAnsi"/>
        </w:rPr>
        <w:t xml:space="preserve"> led to the identification of </w:t>
      </w:r>
      <w:proofErr w:type="spellStart"/>
      <w:r w:rsidR="001943B6" w:rsidRPr="00A55792">
        <w:rPr>
          <w:rFonts w:asciiTheme="minorHAnsi" w:hAnsiTheme="minorHAnsi"/>
        </w:rPr>
        <w:t>m</w:t>
      </w:r>
      <w:r w:rsidR="004914A2">
        <w:rPr>
          <w:rFonts w:asciiTheme="minorHAnsi" w:hAnsiTheme="minorHAnsi"/>
        </w:rPr>
        <w:t>a</w:t>
      </w:r>
      <w:r w:rsidR="001943B6" w:rsidRPr="00A55792">
        <w:rPr>
          <w:rFonts w:asciiTheme="minorHAnsi" w:hAnsiTheme="minorHAnsi"/>
        </w:rPr>
        <w:t>croorganismal</w:t>
      </w:r>
      <w:proofErr w:type="spellEnd"/>
      <w:r w:rsidR="001943B6" w:rsidRPr="00A55792">
        <w:rPr>
          <w:rFonts w:asciiTheme="minorHAnsi" w:hAnsiTheme="minorHAnsi"/>
        </w:rPr>
        <w:t xml:space="preserve"> patterns of biogeography among microbial assemblages </w:t>
      </w:r>
      <w:r w:rsidR="002E125D" w:rsidRPr="00A55792">
        <w:rPr>
          <w:rFonts w:asciiTheme="minorHAnsi" w:hAnsiTheme="minorHAnsi"/>
        </w:rPr>
        <w:fldChar w:fldCharType="begin" w:fldLock="1"/>
      </w:r>
      <w:r w:rsidR="00AA0CB8">
        <w:rPr>
          <w:rFonts w:asciiTheme="minorHAnsi" w:hAnsiTheme="minorHAnsi"/>
        </w:rPr>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taxa","type":"article-journal","volume":"308"},"uris":["http://www.mendeley.com/documents/?uuid=40744884-8560-4dfa-8c65-6192860262ec"]},{"id":"ITEM-2","itemData":{"DOI":"10.1111/j.1462-2920.2006.00996.x","ISSN":"14622912","PMID":"16689725","abstract":"It has been proposed that established models and theories developed in classical ecology could be employed to greatly improve the optimization of wastewater treatment plants (WWTP) by placing the microbiological component onto a model-predictive basis. In particular, this could be achieved by better understanding bacterial community assembly and development. The species-area relationship is one of the oldest biological laws and has been used to describe spatial diversity patterns in contiguous habitats and on islands. In the current study, bacterial communities in seven membrane bioreactors (MBR), of increasing size, located across the UK were sampled. A significant linear relationship between bacterial taxa richness and reactor size was observed and was similar to classical species-area relationships of larger organisms colonizing oceanic islands. Rank-abundance plots revealed a gradient of greater evenness in community structure as MBR volume increased. Application of the Raup and Crick probability-based similarity index indicated a strong role for dispersal in MBR colonization and community structure. Our findings demonstrate that the MBR sampled behaved like islands with respect to bacterial colonization in accordance with the theory of island biogeography. In addition this study provides further evidence that biodiversity at the bacterial level is more similar to that of animals and plants than previously postulated. © 2006 Society for Applied Microbiology and Blackwell Publishing Ltd.","author":[{"dropping-particle":"","family":"Gast","given":"Christopher J.","non-dropping-particle":"Van Der","parse-names":false,"suffix":""},{"dropping-particle":"","family":"Jefferson","given":"Bruce","non-dropping-particle":"","parse-names":false,"suffix":""},{"dropping-particle":"","family":"Reid","given":"Elizabeth","non-dropping-particle":"","parse-names":false,"suffix":""},{"dropping-particle":"","family":"Robinson","given":"Tim","non-dropping-particle":"","parse-names":false,"suffix":""},{"dropping-particle":"","family":"Bailey","given":"Mark J.","non-dropping-particle":"","parse-names":false,"suffix":""},{"dropping-particle":"","family":"Judd","given":"Simon J.","non-dropping-particle":"","parse-names":false,"suffix":""},{"dropping-particle":"","family":"Thompson","given":"Ian P.","non-dropping-particle":"","parse-names":false,"suffix":""}],"container-title":"Environmental Microbiology","id":"ITEM-2","issue":"6","issued":{"date-parts":[["2006"]]},"page":"1048-1055","title":"Bacterial diversity is determined by volume in membrane bioreactors","type":"article-journal","volume":"8"},"uris":["http://www.mendeley.com/documents/?uuid=4a11c761-9b44-4325-a2fa-291fe670c23b"]},{"id":"ITEM-3","itemData":{"DOI":"10.1111/j.1462-2920.2005.00802.x","ISSN":"14622912","PMID":"16011759","abstract":"There is an increasing realization that progress in bacterial ecology can be further advanced by applying theories and models developed in ecology. Consequently, there is a significant need to assess the applicability of such tools, developed specifically for macroorganisms, for investigating the underlying issues that determine bacterial diversity and community assemblage. In this study, we employed the island biogeography species-area model, originally conceived to assess colonization of islands by macroorganisms, to assess bacterial communities colonizing metal-cutting fluids from machines of increasing sump tank size, taking these to be analogous to islands of variable size. This system was selected because it is well studied and compared with other natural bacterial communities has a relatively low (manageable) diversity. Our findings show that island biogeography theory holds for the bacterial communities studied, in that smaller sump tanks contained lower and putatively less stable diversity, and larger sumps had greater diversity and were temporally stable. It was found that the calculated power law indices (i.e. z-values) were similar for all sample sets, and strikingly, typical of those observed in classical ecology. This was not expected as bacteria have significant distinguishing features such as huge population sizes, rapid asexual reproduction and small body size that facilitate dispersal, and are particularly resistant to extinction. © 2005 Society for Applied Microbiology and Blackwell Publishing Ltd.","author":[{"dropping-particle":"","family":"Gast","given":"Christopher J.","non-dropping-particle":"Van Der","parse-names":false,"suffix":""},{"dropping-particle":"","family":"Lilley","given":"Andrew K.","non-dropping-particle":"","parse-names":false,"suffix":""},{"dropping-particle":"","family":"Ager","given":"Duane","non-dropping-particle":"","parse-names":false,"suffix":""},{"dropping-particle":"","family":"Thompson","given":"Ian P.","non-dropping-particle":"","parse-names":false,"suffix":""}],"container-title":"Environmental Microbiology","id":"ITEM-3","issue":"8","issued":{"date-parts":[["2005"]]},"page":"1220-1226","title":"Island size and bacterial diversity in an archipelago of engineering machines","type":"article-journal","volume":"7"},"uris":["http://www.mendeley.com/documents/?uuid=48a37612-a009-419f-b318-6700d75584d1"]}],"mendeley":{"formattedCitation":"(Bell et al., 2005; Van Der Gast et al., 2006, 2005)","plainTextFormattedCitation":"(Bell et al., 2005; Van Der Gast et al., 2006, 2005)","previouslyFormattedCitation":"(Bell et al., 2005; Van Der Gast et al., 2006, 2005)"},"properties":{"noteIndex":0},"schema":"https://github.com/citation-style-language/schema/raw/master/csl-citation.json"}</w:instrText>
      </w:r>
      <w:r w:rsidR="002E125D" w:rsidRPr="00A55792">
        <w:rPr>
          <w:rFonts w:asciiTheme="minorHAnsi" w:hAnsiTheme="minorHAnsi"/>
        </w:rPr>
        <w:fldChar w:fldCharType="separate"/>
      </w:r>
      <w:r w:rsidR="00757ED5" w:rsidRPr="00757ED5">
        <w:rPr>
          <w:rFonts w:asciiTheme="minorHAnsi" w:hAnsiTheme="minorHAnsi"/>
          <w:noProof/>
        </w:rPr>
        <w:t>(Bell et al., 2005; Van Der Gast et al., 2006, 2005)</w:t>
      </w:r>
      <w:r w:rsidR="002E125D" w:rsidRPr="00A55792">
        <w:rPr>
          <w:rFonts w:asciiTheme="minorHAnsi" w:hAnsiTheme="minorHAnsi"/>
        </w:rPr>
        <w:fldChar w:fldCharType="end"/>
      </w:r>
      <w:r w:rsidR="008B4302" w:rsidRPr="00A55792">
        <w:rPr>
          <w:rFonts w:asciiTheme="minorHAnsi" w:hAnsiTheme="minorHAnsi"/>
        </w:rPr>
        <w:t xml:space="preserve"> and </w:t>
      </w:r>
      <w:r w:rsidR="001943B6" w:rsidRPr="00A55792">
        <w:rPr>
          <w:rFonts w:asciiTheme="minorHAnsi" w:hAnsiTheme="minorHAnsi"/>
        </w:rPr>
        <w:t xml:space="preserve">the assertion </w:t>
      </w:r>
      <w:r w:rsidR="008B4302" w:rsidRPr="00A55792">
        <w:rPr>
          <w:rFonts w:asciiTheme="minorHAnsi" w:hAnsiTheme="minorHAnsi"/>
        </w:rPr>
        <w:t>that those patterns may be shaped</w:t>
      </w:r>
      <w:r w:rsidR="001943B6" w:rsidRPr="00A55792">
        <w:rPr>
          <w:rFonts w:asciiTheme="minorHAnsi" w:hAnsiTheme="minorHAnsi"/>
        </w:rPr>
        <w:t>, in part,</w:t>
      </w:r>
      <w:r w:rsidR="008B4302" w:rsidRPr="00A55792">
        <w:rPr>
          <w:rFonts w:asciiTheme="minorHAnsi" w:hAnsiTheme="minorHAnsi"/>
        </w:rPr>
        <w:t xml:space="preserve"> by neutral processes</w:t>
      </w:r>
      <w:r w:rsidR="004914A2">
        <w:rPr>
          <w:rFonts w:asciiTheme="minorHAnsi" w:hAnsiTheme="minorHAnsi"/>
        </w:rPr>
        <w:t xml:space="preserve"> </w:t>
      </w:r>
      <w:r w:rsidR="004914A2">
        <w:rPr>
          <w:rFonts w:asciiTheme="minorHAnsi" w:hAnsiTheme="minorHAnsi"/>
        </w:rPr>
        <w:fldChar w:fldCharType="begin" w:fldLock="1"/>
      </w:r>
      <w:r w:rsidR="004914A2">
        <w:rPr>
          <w:rFonts w:asciiTheme="minorHAnsi" w:hAnsiTheme="minorHAnsi"/>
        </w:rP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Ecology?","type":"article-journal","volume":"81"},"uris":["http://www.mendeley.com/documents/?uuid=c862ac18-75e5-46ab-941d-b3c04639f3e0"]}],"mendeley":{"formattedCitation":"(J. Zhou, 2017)","plainTextFormattedCitation":"(J. Zhou, 2017)","previouslyFormattedCitation":"(J. Zhou, 2017)"},"properties":{"noteIndex":0},"schema":"https://github.com/citation-style-language/schema/raw/master/csl-citation.json"}</w:instrText>
      </w:r>
      <w:r w:rsidR="004914A2">
        <w:rPr>
          <w:rFonts w:asciiTheme="minorHAnsi" w:hAnsiTheme="minorHAnsi"/>
        </w:rPr>
        <w:fldChar w:fldCharType="separate"/>
      </w:r>
      <w:r w:rsidR="004914A2" w:rsidRPr="004914A2">
        <w:rPr>
          <w:rFonts w:asciiTheme="minorHAnsi" w:hAnsiTheme="minorHAnsi"/>
          <w:noProof/>
        </w:rPr>
        <w:t>(J. Zhou, 2017)</w:t>
      </w:r>
      <w:r w:rsidR="004914A2">
        <w:rPr>
          <w:rFonts w:asciiTheme="minorHAnsi" w:hAnsiTheme="minorHAnsi"/>
        </w:rPr>
        <w:fldChar w:fldCharType="end"/>
      </w:r>
      <w:r w:rsidR="002E125D" w:rsidRPr="00A55792">
        <w:rPr>
          <w:rFonts w:asciiTheme="minorHAnsi" w:hAnsiTheme="minorHAnsi"/>
        </w:rPr>
        <w:t xml:space="preserve">. </w:t>
      </w:r>
    </w:p>
    <w:p w14:paraId="601C4065" w14:textId="77777777" w:rsidR="001943B6" w:rsidRPr="00A55792" w:rsidRDefault="001943B6" w:rsidP="00C459E4">
      <w:pPr>
        <w:rPr>
          <w:rFonts w:asciiTheme="minorHAnsi" w:hAnsiTheme="minorHAnsi"/>
        </w:rPr>
      </w:pPr>
    </w:p>
    <w:p w14:paraId="772C3D3E" w14:textId="095B0D83" w:rsidR="00047D72" w:rsidRPr="00A55792" w:rsidRDefault="001943B6" w:rsidP="00C33F71">
      <w:pPr>
        <w:rPr>
          <w:rFonts w:asciiTheme="minorHAnsi" w:hAnsiTheme="minorHAnsi"/>
        </w:rPr>
      </w:pPr>
      <w:r w:rsidRPr="00A55792">
        <w:rPr>
          <w:rFonts w:asciiTheme="minorHAnsi" w:hAnsiTheme="minorHAnsi"/>
        </w:rPr>
        <w:t xml:space="preserve">Whilst biogeography is concerned with identifying distribution patterns, community assembly explores the mechanisms driving these patterns. Community assembly processes are grouped by mechanism (deterministic and stochastic) and temporal occurrence (contemporary </w:t>
      </w:r>
      <w:r w:rsidR="00783F14" w:rsidRPr="00A55792">
        <w:rPr>
          <w:rFonts w:asciiTheme="minorHAnsi" w:hAnsiTheme="minorHAnsi"/>
        </w:rPr>
        <w:t xml:space="preserve">selection </w:t>
      </w:r>
      <w:r w:rsidRPr="00A55792">
        <w:rPr>
          <w:rFonts w:asciiTheme="minorHAnsi" w:hAnsiTheme="minorHAnsi"/>
        </w:rPr>
        <w:t>and historical</w:t>
      </w:r>
      <w:r w:rsidR="00783F14" w:rsidRPr="00A55792">
        <w:rPr>
          <w:rFonts w:asciiTheme="minorHAnsi" w:hAnsiTheme="minorHAnsi"/>
        </w:rPr>
        <w:t xml:space="preserve"> contingency</w:t>
      </w:r>
      <w:r w:rsidRPr="00A55792">
        <w:rPr>
          <w:rFonts w:asciiTheme="minorHAnsi" w:hAnsiTheme="minorHAnsi"/>
        </w:rPr>
        <w:t>) (</w:t>
      </w:r>
      <w:r w:rsidRPr="00A55792">
        <w:rPr>
          <w:rFonts w:asciiTheme="minorHAnsi" w:hAnsiTheme="minorHAnsi"/>
          <w:b/>
        </w:rPr>
        <w:t xml:space="preserve">Figure </w:t>
      </w:r>
      <w:r w:rsidR="00DB0734">
        <w:rPr>
          <w:rFonts w:asciiTheme="minorHAnsi" w:hAnsiTheme="minorHAnsi"/>
          <w:b/>
        </w:rPr>
        <w:t>7</w:t>
      </w:r>
      <w:r w:rsidRPr="00A55792">
        <w:rPr>
          <w:rFonts w:asciiTheme="minorHAnsi" w:hAnsiTheme="minorHAnsi"/>
        </w:rPr>
        <w:t xml:space="preserve">) </w:t>
      </w:r>
      <w:r w:rsidR="00783F14" w:rsidRPr="00A55792">
        <w:rPr>
          <w:rFonts w:asciiTheme="minorHAnsi" w:hAnsiTheme="minorHAnsi"/>
        </w:rPr>
        <w:fldChar w:fldCharType="begin" w:fldLock="1"/>
      </w:r>
      <w:r w:rsidR="004A32E0" w:rsidRPr="00A55792">
        <w:rPr>
          <w:rFonts w:asciiTheme="minorHAnsi" w:hAnsiTheme="minorHAnsi"/>
        </w:rPr>
        <w:instrText>ADDIN CSL_CITATION {"citationItems":[{"id":"ITEM-1","itemData":{"DOI":"10.1073/pnas.1904623116","ISSN":"10916490","PMID":"31391302","abstract":"Understanding the community assembly mechanisms controlling biodiversity patterns is a central issue in ecology. Although it is generally accepted that both deterministic and stochastic processes play important roles in community assembly, quantifying their relative importance is challenging. Here we propose a general mathematical framework to quantify ecological stochasticity under different situations in which deterministic factors drive the communities more similar or dissimilar than null expectation. An index, normalized stochasticity ratio (NST), was developed with 50% as the boundary point between more deterministic (&lt;50%) and more stochastic (&gt;50%) assembly. NST was tested with simulated communities by considering abiotic filtering, competition, environmental noise, and spatial scales. All tested approaches showed limited performance at large spatial scales or under very high environmental noise. However, in all of the other simulated scenarios, NST showed high accuracy (0.90 to 1.00) and precision (0.91 to 0.99), with averages of 0.37 higher accuracy (0.1 to 0.7) and 0.33 higher precision (0.0 to 1.8) than previous approaches. NST was also applied to estimate stochasticity in the succession of a groundwater microbial community in response to organic carbon (vegetable oil) injection. Our results showed that community assembly was shifted from more deterministic (NST = 21%) to more stochastic (NST = 70%) right after organic carbon input. As the vegetable oil was consumed, the community gradually returned to be more deterministic (NST = 27%). In addition, our results demonstrated that null model algorithms and community similarity metrics had strong effects on quantifying ecological stochasticity.","author":[{"dropping-particle":"","family":"Ning","given":"Daliang","non-dropping-particle":"","parse-names":false,"suffix":""},{"dropping-particle":"","family":"Deng","given":"Ye","non-dropping-particle":"","parse-names":false,"suffix":""},{"dropping-particle":"","family":"Tiedje","given":"James M.","non-dropping-particle":"","parse-names":false,"suffix":""},{"dropping-particle":"","family":"Zhou","given":"Jizhong","non-dropping-particle":"","parse-names":false,"suffix":""}],"container-title":"Proceedings of the National Academy of Sciences of the United States of America","id":"ITEM-1","issue":"34","issued":{"date-parts":[["2019"]]},"page":"16892-16898","title":"A general framework for quantitatively assessing ecological stochasticity","type":"article-journal","volume":"116"},"uris":["http://www.mendeley.com/documents/?uuid=63a9974f-96e8-43ef-a725-85e2a583384f"]},{"id":"ITEM-2","itemData":{"DOI":"10.1038/nrmicro1341","ISSN":"17401526","PMID":"16415926","abstract":"We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Microbiology","id":"ITEM-2","issue":"2","issued":{"date-parts":[["2006"]]},"page":"102-112","title":"Microbial biogeography: Putting microorganisms on the map","type":"article-journal","volume":"4"},"uris":["http://www.mendeley.com/documents/?uuid=cd1a943e-3b81-4ab6-bfda-2c1f7a6d02ca"]},{"id":"ITEM-3","itemData":{"author":[{"dropping-particle":"","family":"Zhou","given":"Jizhong","non-dropping-particle":"","parse-names":false,"suffix":""}],"container-title":"Microbiology and Molecular Biology Reviews","id":"ITEM-3","issue":"4","issued":{"date-parts":[["2017"]]},"page":"1-32","title":"Stochastic Community Assembly : Does It Matter in Microbial Ecology?","type":"article-journal","volume":"81"},"uris":["http://www.mendeley.com/documents/?uuid=c862ac18-75e5-46ab-941d-b3c04639f3e0"]}],"mendeley":{"formattedCitation":"(Martiny et al., 2006; Ning, Deng, Tiedje, &amp; Zhou, 2019; J. Zhou, 2017)","plainTextFormattedCitation":"(Martiny et al., 2006; Ning, Deng, Tiedje, &amp; Zhou, 2019; J. Zhou, 2017)","previouslyFormattedCitation":"(Martiny et al., 2006; Ning, Deng, Tiedje, &amp; Zhou, 2019; J. Zhou, 2017)"},"properties":{"noteIndex":0},"schema":"https://github.com/citation-style-language/schema/raw/master/csl-citation.json"}</w:instrText>
      </w:r>
      <w:r w:rsidR="00783F14" w:rsidRPr="00A55792">
        <w:rPr>
          <w:rFonts w:asciiTheme="minorHAnsi" w:hAnsiTheme="minorHAnsi"/>
        </w:rPr>
        <w:fldChar w:fldCharType="separate"/>
      </w:r>
      <w:r w:rsidR="00783F14" w:rsidRPr="00A55792">
        <w:rPr>
          <w:rFonts w:asciiTheme="minorHAnsi" w:hAnsiTheme="minorHAnsi"/>
          <w:noProof/>
        </w:rPr>
        <w:t>(Martiny et al., 2006; Ning, Deng, Tiedje, &amp; Zhou, 2019; J. Zhou, 2017)</w:t>
      </w:r>
      <w:r w:rsidR="00783F14" w:rsidRPr="00A55792">
        <w:rPr>
          <w:rFonts w:asciiTheme="minorHAnsi" w:hAnsiTheme="minorHAnsi"/>
        </w:rPr>
        <w:fldChar w:fldCharType="end"/>
      </w:r>
      <w:r w:rsidRPr="00A55792">
        <w:rPr>
          <w:rFonts w:asciiTheme="minorHAnsi" w:hAnsiTheme="minorHAnsi"/>
        </w:rPr>
        <w:t>.</w:t>
      </w:r>
      <w:r w:rsidR="00783F14" w:rsidRPr="00A55792">
        <w:rPr>
          <w:rFonts w:asciiTheme="minorHAnsi" w:hAnsiTheme="minorHAnsi"/>
        </w:rPr>
        <w:t xml:space="preserve"> </w:t>
      </w:r>
      <w:r w:rsidR="004914A2">
        <w:rPr>
          <w:rFonts w:asciiTheme="minorHAnsi" w:hAnsiTheme="minorHAnsi"/>
        </w:rPr>
        <w:t>C</w:t>
      </w:r>
      <w:r w:rsidR="00783F14" w:rsidRPr="00A55792">
        <w:rPr>
          <w:rFonts w:asciiTheme="minorHAnsi" w:hAnsiTheme="minorHAnsi"/>
        </w:rPr>
        <w:t>ommunity assembl</w:t>
      </w:r>
      <w:r w:rsidR="009735ED" w:rsidRPr="00A55792">
        <w:rPr>
          <w:rFonts w:asciiTheme="minorHAnsi" w:hAnsiTheme="minorHAnsi"/>
        </w:rPr>
        <w:t xml:space="preserve">y mechanisms can </w:t>
      </w:r>
      <w:r w:rsidR="00783F14" w:rsidRPr="00A55792">
        <w:rPr>
          <w:rFonts w:asciiTheme="minorHAnsi" w:hAnsiTheme="minorHAnsi"/>
        </w:rPr>
        <w:t xml:space="preserve">elucidate how biogeographic patterns shape ecosystem functioning </w:t>
      </w:r>
      <w:r w:rsidR="00783F14" w:rsidRPr="00A55792">
        <w:rPr>
          <w:rFonts w:asciiTheme="minorHAnsi" w:hAnsiTheme="minorHAnsi"/>
        </w:rPr>
        <w:fldChar w:fldCharType="begin" w:fldLock="1"/>
      </w:r>
      <w:r w:rsidR="00783F14" w:rsidRPr="00A55792">
        <w:rPr>
          <w:rFonts w:asciiTheme="minorHAnsi" w:hAnsiTheme="minorHAnsi"/>
        </w:rPr>
        <w:instrText>ADDIN CSL_CITATION {"citationItems":[{"id":"ITEM-1","itemData":{"DOI":"10.1111/ele.12796","ISSN":"14610248","PMID":"28639274","abstract":"The ability to explain why multispecies assemblages produce greater biomass compared to monocultures, has been a central goal in the quest to understand biodiversity effects on ecosystem function. Species contributions to ecosystem function can be driven by two processes: niche complementarity and a selection effect that is influenced by fitness (competitive) differences, and both can be approximated with measures of species’ traits. It has been hypothesised that fitness differences are associated with few, singular traits while complementarity requires multidimensional trait measures. Here, using experimental data from plant assemblages, I show that the selection effect was strongest when trait dissimilarity was low, while complementarity was greatest with high trait dissimilarity. Selection effects were best explained by a single trait, plant height. Complementarity was correlated with dissimilarity across multiple traits, representing above and below ground processes. By identifying the relevant traits linked to ecosystem function, we obtain the ability to predict combinations of species that will maximise ecosystem function.","author":[{"dropping-particle":"","family":"Cadotte","given":"Marc W.","non-dropping-particle":"","parse-names":false,"suffix":""}],"container-title":"Ecology Letters","id":"ITEM-1","issue":"8","issued":{"date-parts":[["2017"]]},"page":"989-996","title":"Functional traits explain ecosystem function through opposing mechanisms","type":"article-journal","volume":"20"},"uris":["http://www.mendeley.com/documents/?uuid=3e49e1d9-cf0a-4ce7-82de-39026022089b"]}],"mendeley":{"formattedCitation":"(Cadotte, 2017)","plainTextFormattedCitation":"(Cadotte, 2017)","previouslyFormattedCitation":"(Cadotte, 2017)"},"properties":{"noteIndex":0},"schema":"https://github.com/citation-style-language/schema/raw/master/csl-citation.json"}</w:instrText>
      </w:r>
      <w:r w:rsidR="00783F14" w:rsidRPr="00A55792">
        <w:rPr>
          <w:rFonts w:asciiTheme="minorHAnsi" w:hAnsiTheme="minorHAnsi"/>
        </w:rPr>
        <w:fldChar w:fldCharType="separate"/>
      </w:r>
      <w:r w:rsidR="00783F14" w:rsidRPr="00A55792">
        <w:rPr>
          <w:rFonts w:asciiTheme="minorHAnsi" w:hAnsiTheme="minorHAnsi"/>
          <w:noProof/>
        </w:rPr>
        <w:t>(Cadotte, 2017)</w:t>
      </w:r>
      <w:r w:rsidR="00783F14" w:rsidRPr="00A55792">
        <w:rPr>
          <w:rFonts w:asciiTheme="minorHAnsi" w:hAnsiTheme="minorHAnsi"/>
        </w:rPr>
        <w:fldChar w:fldCharType="end"/>
      </w:r>
      <w:r w:rsidR="00783F14" w:rsidRPr="00A55792">
        <w:rPr>
          <w:rFonts w:asciiTheme="minorHAnsi" w:hAnsiTheme="minorHAnsi"/>
        </w:rPr>
        <w:t xml:space="preserve">, biogeochemical processes </w:t>
      </w:r>
      <w:r w:rsidR="00783F14" w:rsidRPr="00A55792">
        <w:rPr>
          <w:rFonts w:asciiTheme="minorHAnsi" w:hAnsiTheme="minorHAnsi"/>
        </w:rPr>
        <w:fldChar w:fldCharType="begin" w:fldLock="1"/>
      </w:r>
      <w:r w:rsidR="00783F14" w:rsidRPr="00A55792">
        <w:rPr>
          <w:rFonts w:asciiTheme="minorHAnsi" w:hAnsiTheme="minorHAnsi"/>
        </w:rPr>
        <w:instrText>ADDIN CSL_CITATION {"citationItems":[{"id":"ITEM-1","itemData":{"DOI":"10.3390/pr5040065","ISSN":"22279717","abstract":"Ecological mechanisms influence relationships among microbial communities, which in turn impact biogeochemistry. In particular, microbial communities are assembled by deterministic (e.g., selection) and stochastic (e.g., dispersal) processes, and the relative balance of these two process types is hypothesized to alter the influence of microbial communities over biogeochemical function. We used an ecological simulation model to evaluate this hypothesis, defining biogeochemical function generically to represent any biogeochemical reaction of interest. We assembled receiving communities under different levels of dispersal from a source community that was assembled purely by selection. The dispersal scenarios ranged from no dispersal (i.e., selection-only) to dispersal rates high enough to overwhelm selection (i.e., homogenizing dispersal). We used an aggregate measure of community fitness to infer a given community's biogeochemical function relative to other communities. We also used ecological null models to further link the relative influence of deterministic assembly to function. We found that increasing rates of dispersal decrease biogeochemical function by increasing the proportion of maladapted taxa in a local community. Niche breadth was also a key determinant of biogeochemical function, suggesting a tradeoffbetween the function of generalist and specialist species. Finally, we show that microbial assembly processes exert greater influence over biogeochemical function when there is variation in the relative contributions of dispersal and selection among communities. Taken together, our results highlight the influence of spatial processes on biogeochemical function and indicate the need to account for such effects in models that aim to predict biogeochemical function under future environmental scenarios.","author":[{"dropping-particle":"","family":"Graham","given":"Emily B.","non-dropping-particle":"","parse-names":false,"suffix":""},{"dropping-particle":"","family":"Stegen","given":"James C.","non-dropping-particle":"","parse-names":false,"suffix":""}],"container-title":"Processes","id":"ITEM-1","issue":"4","issued":{"date-parts":[["2017"]]},"title":"Dispersal-based microbial community assembly decreases biogeochemical function","type":"article-journal","volume":"5"},"uris":["http://www.mendeley.com/documents/?uuid=0668c90a-1627-47c7-8232-45ee7cfd8757"]}],"mendeley":{"formattedCitation":"(Graham &amp; Stegen, 2017)","plainTextFormattedCitation":"(Graham &amp; Stegen, 2017)","previouslyFormattedCitation":"(Graham &amp; Stegen, 2017)"},"properties":{"noteIndex":0},"schema":"https://github.com/citation-style-language/schema/raw/master/csl-citation.json"}</w:instrText>
      </w:r>
      <w:r w:rsidR="00783F14" w:rsidRPr="00A55792">
        <w:rPr>
          <w:rFonts w:asciiTheme="minorHAnsi" w:hAnsiTheme="minorHAnsi"/>
        </w:rPr>
        <w:fldChar w:fldCharType="separate"/>
      </w:r>
      <w:r w:rsidR="00783F14" w:rsidRPr="00A55792">
        <w:rPr>
          <w:rFonts w:asciiTheme="minorHAnsi" w:hAnsiTheme="minorHAnsi"/>
          <w:noProof/>
        </w:rPr>
        <w:t>(Graham &amp; Stegen, 2017)</w:t>
      </w:r>
      <w:r w:rsidR="00783F14" w:rsidRPr="00A55792">
        <w:rPr>
          <w:rFonts w:asciiTheme="minorHAnsi" w:hAnsiTheme="minorHAnsi"/>
        </w:rPr>
        <w:fldChar w:fldCharType="end"/>
      </w:r>
      <w:r w:rsidR="00783F14" w:rsidRPr="00A55792">
        <w:rPr>
          <w:rFonts w:asciiTheme="minorHAnsi" w:hAnsiTheme="minorHAnsi"/>
        </w:rPr>
        <w:t xml:space="preserve"> and respond to habitat change </w:t>
      </w:r>
      <w:r w:rsidR="00783F14" w:rsidRPr="00A55792">
        <w:rPr>
          <w:rFonts w:asciiTheme="minorHAnsi" w:hAnsiTheme="minorHAnsi"/>
        </w:rPr>
        <w:fldChar w:fldCharType="begin" w:fldLock="1"/>
      </w:r>
      <w:r w:rsidR="00783F14" w:rsidRPr="00A55792">
        <w:rPr>
          <w:rFonts w:asciiTheme="minorHAnsi" w:hAnsiTheme="minorHAnsi"/>
        </w:rPr>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Isbell, &amp; Seidl, 2018)","plainTextFormattedCitation":"(Mori, Isbell, &amp; Seidl, 2018)","previouslyFormattedCitation":"(Mori, Isbell, &amp; Seidl, 2018)"},"properties":{"noteIndex":0},"schema":"https://github.com/citation-style-language/schema/raw/master/csl-citation.json"}</w:instrText>
      </w:r>
      <w:r w:rsidR="00783F14" w:rsidRPr="00A55792">
        <w:rPr>
          <w:rFonts w:asciiTheme="minorHAnsi" w:hAnsiTheme="minorHAnsi"/>
        </w:rPr>
        <w:fldChar w:fldCharType="separate"/>
      </w:r>
      <w:r w:rsidR="00783F14" w:rsidRPr="00A55792">
        <w:rPr>
          <w:rFonts w:asciiTheme="minorHAnsi" w:hAnsiTheme="minorHAnsi"/>
          <w:noProof/>
        </w:rPr>
        <w:t>(Mori, Isbell, &amp; Seidl, 2018)</w:t>
      </w:r>
      <w:r w:rsidR="00783F14" w:rsidRPr="00A55792">
        <w:rPr>
          <w:rFonts w:asciiTheme="minorHAnsi" w:hAnsiTheme="minorHAnsi"/>
        </w:rPr>
        <w:fldChar w:fldCharType="end"/>
      </w:r>
      <w:r w:rsidR="00783F14" w:rsidRPr="00A55792">
        <w:rPr>
          <w:rFonts w:asciiTheme="minorHAnsi" w:hAnsiTheme="minorHAnsi"/>
        </w:rPr>
        <w:t xml:space="preserve">. </w:t>
      </w:r>
    </w:p>
    <w:p w14:paraId="6279B619" w14:textId="32C3FBC1" w:rsidR="004040E5" w:rsidRPr="00A55792" w:rsidRDefault="003F3E38" w:rsidP="002A43D2">
      <w:pPr>
        <w:rPr>
          <w:rFonts w:asciiTheme="minorHAnsi" w:hAnsiTheme="minorHAnsi"/>
        </w:rPr>
      </w:pPr>
      <w:r w:rsidRPr="00A55792">
        <w:rPr>
          <w:rFonts w:asciiTheme="minorHAnsi" w:hAnsiTheme="minorHAnsi"/>
          <w:noProof/>
        </w:rPr>
        <w:drawing>
          <wp:inline distT="0" distB="0" distL="0" distR="0" wp14:anchorId="239DF87A" wp14:editId="72CB6526">
            <wp:extent cx="5727700" cy="2898354"/>
            <wp:effectExtent l="0" t="0" r="12700"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438579A7" w14:textId="370CA20C" w:rsidR="00CF69FF" w:rsidRPr="00A55792" w:rsidRDefault="00047D72" w:rsidP="000762FA">
      <w:pPr>
        <w:jc w:val="center"/>
        <w:rPr>
          <w:rFonts w:asciiTheme="minorHAnsi" w:hAnsiTheme="minorHAnsi"/>
        </w:rPr>
      </w:pPr>
      <w:r w:rsidRPr="00A55792">
        <w:rPr>
          <w:rFonts w:asciiTheme="minorHAnsi" w:hAnsiTheme="minorHAnsi"/>
          <w:b/>
        </w:rPr>
        <w:t xml:space="preserve">Figure </w:t>
      </w:r>
      <w:r w:rsidR="00DB0734">
        <w:rPr>
          <w:rFonts w:asciiTheme="minorHAnsi" w:hAnsiTheme="minorHAnsi"/>
          <w:b/>
        </w:rPr>
        <w:t>7</w:t>
      </w:r>
      <w:r w:rsidRPr="00A55792">
        <w:rPr>
          <w:rFonts w:asciiTheme="minorHAnsi" w:hAnsiTheme="minorHAnsi"/>
        </w:rPr>
        <w:t xml:space="preserve">. </w:t>
      </w:r>
      <w:r w:rsidR="004914A2">
        <w:rPr>
          <w:rFonts w:asciiTheme="minorHAnsi" w:hAnsiTheme="minorHAnsi"/>
        </w:rPr>
        <w:t>Historical and contemporary, d</w:t>
      </w:r>
      <w:r w:rsidRPr="00A55792">
        <w:rPr>
          <w:rFonts w:asciiTheme="minorHAnsi" w:hAnsiTheme="minorHAnsi"/>
        </w:rPr>
        <w:t>eterministic and stochastic processes of community assembly</w:t>
      </w:r>
    </w:p>
    <w:p w14:paraId="4A987318" w14:textId="77777777" w:rsidR="00CF69FF" w:rsidRPr="00A55792" w:rsidRDefault="00CF69FF" w:rsidP="00CF69FF">
      <w:pPr>
        <w:rPr>
          <w:rFonts w:asciiTheme="minorHAnsi" w:hAnsiTheme="minorHAnsi"/>
        </w:rPr>
      </w:pPr>
    </w:p>
    <w:p w14:paraId="35A39257" w14:textId="6CFFA7B8" w:rsidR="00804F95" w:rsidRPr="00A55792" w:rsidRDefault="00D9116E" w:rsidP="00B1069C">
      <w:pPr>
        <w:rPr>
          <w:rFonts w:asciiTheme="minorHAnsi" w:hAnsiTheme="minorHAnsi"/>
        </w:rPr>
      </w:pPr>
      <w:r w:rsidRPr="00A55792">
        <w:rPr>
          <w:rFonts w:asciiTheme="minorHAnsi" w:hAnsiTheme="minorHAnsi"/>
        </w:rPr>
        <w:t>Methods</w:t>
      </w:r>
      <w:r w:rsidR="00CF69FF" w:rsidRPr="00A55792">
        <w:rPr>
          <w:rFonts w:asciiTheme="minorHAnsi" w:hAnsiTheme="minorHAnsi"/>
        </w:rPr>
        <w:t xml:space="preserve"> for investigating community assembly mechanisms include multivariate analysis (MVA)</w:t>
      </w:r>
      <w:r w:rsidR="00E50E6C" w:rsidRPr="00A55792">
        <w:rPr>
          <w:rFonts w:asciiTheme="minorHAnsi" w:hAnsiTheme="minorHAnsi"/>
        </w:rPr>
        <w:t>,</w:t>
      </w:r>
      <w:r w:rsidR="00CF69FF" w:rsidRPr="00A55792">
        <w:rPr>
          <w:rFonts w:asciiTheme="minorHAnsi" w:hAnsiTheme="minorHAnsi"/>
        </w:rPr>
        <w:t xml:space="preserve"> neutral models and null models</w:t>
      </w:r>
      <w:r w:rsidR="00F060A8" w:rsidRPr="00A55792">
        <w:rPr>
          <w:rFonts w:asciiTheme="minorHAnsi" w:hAnsiTheme="minorHAnsi"/>
        </w:rPr>
        <w:t xml:space="preserve"> (</w:t>
      </w:r>
      <w:r w:rsidR="00F060A8" w:rsidRPr="00A55792">
        <w:rPr>
          <w:rFonts w:asciiTheme="minorHAnsi" w:hAnsiTheme="minorHAnsi"/>
          <w:b/>
        </w:rPr>
        <w:t xml:space="preserve">Table </w:t>
      </w:r>
      <w:r w:rsidR="00DB0734">
        <w:rPr>
          <w:rFonts w:asciiTheme="minorHAnsi" w:hAnsiTheme="minorHAnsi"/>
          <w:b/>
        </w:rPr>
        <w:t>5</w:t>
      </w:r>
      <w:r w:rsidR="00F060A8" w:rsidRPr="00A55792">
        <w:rPr>
          <w:rFonts w:asciiTheme="minorHAnsi" w:hAnsiTheme="minorHAnsi"/>
        </w:rPr>
        <w:t>)</w:t>
      </w:r>
      <w:r w:rsidR="00E50E6C" w:rsidRPr="00A55792">
        <w:rPr>
          <w:rFonts w:asciiTheme="minorHAnsi" w:hAnsiTheme="minorHAnsi"/>
        </w:rPr>
        <w:t>.</w:t>
      </w:r>
      <w:r w:rsidR="0007017E" w:rsidRPr="00A55792">
        <w:rPr>
          <w:rFonts w:asciiTheme="minorHAnsi" w:hAnsiTheme="minorHAnsi"/>
        </w:rPr>
        <w:t xml:space="preserve"> </w:t>
      </w:r>
      <w:r w:rsidR="00545F50" w:rsidRPr="00A55792">
        <w:rPr>
          <w:rFonts w:asciiTheme="minorHAnsi" w:hAnsiTheme="minorHAnsi"/>
        </w:rPr>
        <w:t xml:space="preserve">Whilst null model analysis has not yet been applied to cryoconite community assembly, it has been used in investigations of glacial streams and lakes </w:t>
      </w:r>
      <w:r w:rsidR="00545F50" w:rsidRPr="00A55792">
        <w:rPr>
          <w:rFonts w:asciiTheme="minorHAnsi" w:hAnsiTheme="minorHAnsi"/>
        </w:rPr>
        <w:fldChar w:fldCharType="begin" w:fldLock="1"/>
      </w:r>
      <w:r w:rsidR="00545F50" w:rsidRPr="00A55792">
        <w:rPr>
          <w:rFonts w:asciiTheme="minorHAnsi" w:hAnsiTheme="minorHAnsi"/>
        </w:rPr>
        <w:instrText>ADDIN CSL_CITATION {"citationItems":[{"id":"ITEM-1","itemData":{"DOI":"10.1016/j.scitotenv.2020.143178","ISSN":"18791026","abstract":"Community assembly processes are important in structuring aquatic microbial communities; however, the influence of these processes on the dynamics of bacterial communities in glacial streams and lakes remains largely unstudied. To investigate the assembly processes underlying the temporal variation of the bacterial community, we collected 50 water samples over five months in an ephemeral glacial stream and its downstream lake at the terminus of the Qiangyong glacier on the Tibetan Plateau. Using the V4 hypervariable region of the bacterial 16S rRNA gene combined with environmental measurements, such as water temperature, pH, total nitrogen (TN), dissolved organic carbon (DOC) and water conductivity, we found that temporal variation in the environmental factors promoted the shift in the proglacial stream and the lake bacterial communities. The quantification of ecological processes showed that the stream microbial communities were influenced by the ecological drift (40%) in June, then changed to homogeneous selection (40%) in July and variable selection (60%) in September, while the dynamic pattern of proglacial lake bacterioplankton was governed by homogeneous selection (≥ 50%) over the time. Overall, the dynamic of bacterial community in the proglacial stream and lake water is influenced by environmental factors, and the community composition assembly of the Qiangyong glacial stream and lake could be dynamic and primarily governed by deterministic processes.","author":[{"dropping-particle":"","family":"Gu","given":"Zhengquan","non-dropping-particle":"","parse-names":false,"suffix":""},{"dropping-particle":"","family":"Liu","given":"Keshao","non-dropping-particle":"","parse-names":false,"suffix":""},{"dropping-particle":"","family":"Pedersen","given":"Mikkel Winther","non-dropping-particle":"","parse-names":false,"suffix":""},{"dropping-particle":"","family":"Wang","given":"Feng","non-dropping-particle":"","parse-names":false,"suffix":""},{"dropping-particle":"","family":"Chen","given":"Yuying","non-dropping-particle":"","parse-names":false,"suffix":""},{"dropping-particle":"","family":"Zeng","given":"Chen","non-dropping-particle":"","parse-names":false,"suffix":""},{"dropping-particle":"","family":"Liu","given":"Yongqin","non-dropping-particle":"","parse-names":false,"suffix":""}],"container-title":"Science of the Total Environment","id":"ITEM-1","issue":"xxxx","issued":{"date-parts":[["2020"]]},"page":"143178","publisher":"Elsevier B.V.","title":"Community assembly processes underlying the temporal dynamics of glacial stream and lake bacterial communities","type":"article-journal"},"uris":["http://www.mendeley.com/documents/?uuid=a89113b5-2f54-45ab-b54f-f344b2789520"]}],"mendeley":{"formattedCitation":"(Gu et al., 2020)","plainTextFormattedCitation":"(Gu et al., 2020)","previouslyFormattedCitation":"(Gu et al., 2020)"},"properties":{"noteIndex":0},"schema":"https://github.com/citation-style-language/schema/raw/master/csl-citation.json"}</w:instrText>
      </w:r>
      <w:r w:rsidR="00545F50" w:rsidRPr="00A55792">
        <w:rPr>
          <w:rFonts w:asciiTheme="minorHAnsi" w:hAnsiTheme="minorHAnsi"/>
        </w:rPr>
        <w:fldChar w:fldCharType="separate"/>
      </w:r>
      <w:r w:rsidR="00545F50" w:rsidRPr="00A55792">
        <w:rPr>
          <w:rFonts w:asciiTheme="minorHAnsi" w:hAnsiTheme="minorHAnsi"/>
          <w:noProof/>
        </w:rPr>
        <w:t>(Gu et al., 2020)</w:t>
      </w:r>
      <w:r w:rsidR="00545F50" w:rsidRPr="00A55792">
        <w:rPr>
          <w:rFonts w:asciiTheme="minorHAnsi" w:hAnsiTheme="minorHAnsi"/>
        </w:rPr>
        <w:fldChar w:fldCharType="end"/>
      </w:r>
      <w:r w:rsidR="00545F50" w:rsidRPr="00A55792">
        <w:rPr>
          <w:rFonts w:asciiTheme="minorHAnsi" w:hAnsiTheme="minorHAnsi"/>
        </w:rPr>
        <w:t xml:space="preserve"> as well as Arctic </w:t>
      </w:r>
      <w:proofErr w:type="spellStart"/>
      <w:r w:rsidR="00545F50" w:rsidRPr="00A55792">
        <w:rPr>
          <w:rFonts w:asciiTheme="minorHAnsi" w:hAnsiTheme="minorHAnsi"/>
        </w:rPr>
        <w:t>thermokast</w:t>
      </w:r>
      <w:proofErr w:type="spellEnd"/>
      <w:r w:rsidR="00545F50" w:rsidRPr="00A55792">
        <w:rPr>
          <w:rFonts w:asciiTheme="minorHAnsi" w:hAnsiTheme="minorHAnsi"/>
        </w:rPr>
        <w:t xml:space="preserve"> ponds </w:t>
      </w:r>
      <w:r w:rsidR="00545F50" w:rsidRPr="00A55792">
        <w:rPr>
          <w:rFonts w:asciiTheme="minorHAnsi" w:hAnsiTheme="minorHAnsi"/>
        </w:rPr>
        <w:fldChar w:fldCharType="begin" w:fldLock="1"/>
      </w:r>
      <w:r w:rsidR="004A7976">
        <w:rPr>
          <w:rFonts w:asciiTheme="minorHAnsi" w:hAnsiTheme="minorHAnsi"/>
        </w:rPr>
        <w:instrText>ADDIN CSL_CITATION {"citationItems":[{"id":"ITEM-1","itemData":{"DOI":"10.1111/1462-2920.15260","ISSN":"14622920","abstract":"Shallow thermokarst ponds are a conspicuous landscape element of the Arctic Siberian tundra with high biogeochemical variability. Little is known about how microbes from the regional species pool assemble into local pond communities and how the resulting patterns affect functional properties such as dissolved organic carbon (DOC) remineralization and greenhouse gas (GHG) turnover. We analysed the pelagic microbiomes of 20 ponds in north-eastern Siberia in the context of their physico-chemical properties. Ponds were categorized as polygonal or trough according to their geomorphological origin. The diversity of bacteria and eukaryotic microbes was assessed by ribosomal gene tag sequencing. Null model analysis revealed an important role of stochastic assembly processes within ponds of identical origin, in particular for genotypes only occurring in few systems. Nevertheless, the two pond types clearly represented distinct niches for both the bacterial and eukaryotic microbial communities. Carbon dioxide concentration, indicative of heterotrophic microbial processes, varied greatly, especially in the trough ponds. Methane concentrations were lower in polygonal ponds and were correlated with the estimated abundance of methanotrophs. Thus, the overall functional variability of Arctic ponds reflects the stochastic assembly of their microbial communities. Distinct functional subcommunities can, nevertheless, be related to GHG concentrations.","author":[{"dropping-particle":"","family":"Moigne","given":"Alizée","non-dropping-particle":"Le","parse-names":false,"suffix":""},{"dropping-particle":"","family":"Bartosiewicz","given":"Maciej","non-dropping-particle":"","parse-names":false,"suffix":""},{"dropping-particle":"","family":"Schaepman-Strub","given":"Gabriela","non-dropping-particle":"","parse-names":false,"suffix":""},{"dropping-particle":"","family":"Abiven","given":"Samuel","non-dropping-particle":"","parse-names":false,"suffix":""},{"dropping-particle":"","family":"Pernthaler","given":"Jakob","non-dropping-particle":"","parse-names":false,"suffix":""}],"container-title":"Environmental Microbiology","id":"ITEM-1","issue":"11","issued":{"date-parts":[["2020"]]},"page":"4847-4862","title":"The biogeochemical variability of Arctic thermokarst ponds is reflected by stochastic and niche-driven microbial community assembly processes","type":"article-journal","volume":"22"},"uris":["http://www.mendeley.com/documents/?uuid=4e3304be-ef6c-4712-9d74-604889c83463"]}],"mendeley":{"formattedCitation":"(Le Moigne, Bartosiewicz, Schaepman-Strub, Abiven, &amp; Pernthaler, 2020b)","plainTextFormattedCitation":"(Le Moigne, Bartosiewicz, Schaepman-Strub, Abiven, &amp; Pernthaler, 2020b)","previouslyFormattedCitation":"(Le Moigne, Bartosiewicz, Schaepman-Strub, Abiven, &amp; Pernthaler, 2020b)"},"properties":{"noteIndex":0},"schema":"https://github.com/citation-style-language/schema/raw/master/csl-citation.json"}</w:instrText>
      </w:r>
      <w:r w:rsidR="00545F50" w:rsidRPr="00A55792">
        <w:rPr>
          <w:rFonts w:asciiTheme="minorHAnsi" w:hAnsiTheme="minorHAnsi"/>
        </w:rPr>
        <w:fldChar w:fldCharType="separate"/>
      </w:r>
      <w:r w:rsidR="004A7976" w:rsidRPr="004A7976">
        <w:rPr>
          <w:rFonts w:asciiTheme="minorHAnsi" w:hAnsiTheme="minorHAnsi"/>
          <w:noProof/>
        </w:rPr>
        <w:t>(Le Moigne, Bartosiewicz, Schaepman-Strub, Abiven, &amp; Pernthaler, 2020b)</w:t>
      </w:r>
      <w:r w:rsidR="00545F50" w:rsidRPr="00A55792">
        <w:rPr>
          <w:rFonts w:asciiTheme="minorHAnsi" w:hAnsiTheme="minorHAnsi"/>
        </w:rPr>
        <w:fldChar w:fldCharType="end"/>
      </w:r>
      <w:r w:rsidR="00545F50" w:rsidRPr="00A55792">
        <w:rPr>
          <w:rFonts w:asciiTheme="minorHAnsi" w:hAnsiTheme="minorHAnsi"/>
        </w:rPr>
        <w:t xml:space="preserve">. Neutral models are absent from supraglacial community assembly research, but have been applied to high-alpine lakes </w:t>
      </w:r>
      <w:r w:rsidR="00545F50" w:rsidRPr="00A55792">
        <w:rPr>
          <w:rFonts w:asciiTheme="minorHAnsi" w:hAnsiTheme="minorHAnsi"/>
        </w:rPr>
        <w:fldChar w:fldCharType="begin" w:fldLock="1"/>
      </w:r>
      <w:r w:rsidR="00545F50" w:rsidRPr="00A55792">
        <w:rPr>
          <w:rFonts w:asciiTheme="minorHAnsi" w:hAnsiTheme="minorHAnsi"/>
        </w:rPr>
        <w:instrText>ADDIN CSL_CITATION {"citationItems":[{"id":"ITEM-1","itemData":{"DOI":"10.1007/s12275-019-8668-8","ISBN":"1227501986","ISSN":"19763794","PMID":"31376109","abstract":"Recent work suggests that microbial community composition in high-elevation lakes is significantly influenced by microbes entering from upstream terrestrial and aquatic habitats. To test this idea, we conducted 18S and 16S rDNA surveys of microbial communities in a high-alpine lake in the Colorado Rocky Mountains. We compared the microbial community of the lake to water entering the lake and to uphill soils that drain into the lake. Utilizing hydrological and abiotic data, we identified potential factors controlling microbial diversity and community composition. Results show a diverse community entering the lake at the inlet with a strong resemblance to uphill terrestrial and aquatic communities. In contrast, the lake communities (water column and outlet) showed significantly lower diversity and were significantly different from the inlet communities. Assumptions of neutral community assembly poorly predicted community differences between the inlet and lake, whereas “variable selection” and “dispersal limitation” were predicted to dominate. Similarly, the lake communities were correlated with discharge rate, indicating that longer hydraulic residence times limit dispersal, allowing selective pressures within the lake to structure communities. Sulfate and inorganic nitrogen and phosphorus concentrations correlated with community composition, indicating “bottom up” controls on lake community assembly. Furthermore, bacterial community composition was correlated with both zooplankton density and eukaryotic community composition, indicating biotic controls such as “top-down” interactions also contribute to community assembly in the lake. Taken together, these community analyses suggest that deterministic biotic and abiotic selection within the lake coupled with dispersal limitation structures the microbial communities in Green Lake 4.","author":[{"dropping-particle":"","family":"Gendron","given":"Eli Michael S.","non-dropping-particle":"","parse-names":false,"suffix":""},{"dropping-particle":"","family":"Darcy","given":"John L.","non-dropping-particle":"","parse-names":false,"suffix":""},{"dropping-particle":"","family":"Hell","given":"Katherinia","non-dropping-particle":"","parse-names":false,"suffix":""},{"dropping-particle":"","family":"Schmidt","given":"Steven K.","non-dropping-particle":"","parse-names":false,"suffix":""}],"container-title":"Journal of Microbiology","id":"ITEM-1","issue":"10","issued":{"date-parts":[["2019"]]},"page":"852-864","title":"Structure of bacterial and eukaryote communities reflect in situ controls on community assembly in a high-alpine lake","type":"article-journal","volume":"57"},"uris":["http://www.mendeley.com/documents/?uuid=1a266f4c-d07d-4924-8985-4ebf009b5615"]}],"mendeley":{"formattedCitation":"(Gendron, Darcy, Hell, &amp; Schmidt, 2019)","plainTextFormattedCitation":"(Gendron, Darcy, Hell, &amp; Schmidt, 2019)","previouslyFormattedCitation":"(Gendron, Darcy, Hell, &amp; Schmidt, 2019)"},"properties":{"noteIndex":0},"schema":"https://github.com/citation-style-language/schema/raw/master/csl-citation.json"}</w:instrText>
      </w:r>
      <w:r w:rsidR="00545F50" w:rsidRPr="00A55792">
        <w:rPr>
          <w:rFonts w:asciiTheme="minorHAnsi" w:hAnsiTheme="minorHAnsi"/>
        </w:rPr>
        <w:fldChar w:fldCharType="separate"/>
      </w:r>
      <w:r w:rsidR="00545F50" w:rsidRPr="00A55792">
        <w:rPr>
          <w:rFonts w:asciiTheme="minorHAnsi" w:hAnsiTheme="minorHAnsi"/>
          <w:noProof/>
        </w:rPr>
        <w:t>(Gendron, Darcy, Hell, &amp; Schmidt, 2019)</w:t>
      </w:r>
      <w:r w:rsidR="00545F50" w:rsidRPr="00A55792">
        <w:rPr>
          <w:rFonts w:asciiTheme="minorHAnsi" w:hAnsiTheme="minorHAnsi"/>
        </w:rPr>
        <w:fldChar w:fldCharType="end"/>
      </w:r>
      <w:r w:rsidR="004914A2">
        <w:rPr>
          <w:rFonts w:asciiTheme="minorHAnsi" w:hAnsiTheme="minorHAnsi"/>
        </w:rPr>
        <w:t xml:space="preserve">, gut microbiota </w:t>
      </w:r>
      <w:r w:rsidR="004914A2">
        <w:rPr>
          <w:rFonts w:asciiTheme="minorHAnsi" w:hAnsiTheme="minorHAnsi"/>
        </w:rPr>
        <w:fldChar w:fldCharType="begin" w:fldLock="1"/>
      </w:r>
      <w:r w:rsidR="009E4B21">
        <w:rPr>
          <w:rFonts w:asciiTheme="minorHAnsi" w:hAnsiTheme="minorHAnsi"/>
        </w:rPr>
        <w:instrText>ADDIN CSL_CITATION {"citationItems":[{"id":"ITEM-1","itemData":{"DOI":"10.1038/ismej.2015.142","ISSN":"17517370","PMID":"26296066","abstract":"Despite their importance to host health and development, the communities of microorganisms associated with humans and other animals are characterized by a large degree of unexplained variation across individual hosts. The processes that drive such inter-individual variation are not well understood. To address this, we surveyed the microbial communities associated with the intestine of the zebrafish, Danio rerio, over developmental time. We compared our observations of community composition and distribution across hosts with that predicted by a neutral assembly model, which assumes that community assembly is driven solely by chance and dispersal. We found that as hosts develop from larvae to adults, the fit of the model to observed microbial distributions decreases, suggesting that the relative importance of non-neutral processes, such as microbe-microbe interactions, active dispersal, or selection by the host, increases as hosts mature. We also observed that taxa which depart in their distributions from the neutral prediction form ecologically distinct sub-groups, which are phylogenetically clustered with respect to the full metacommunity. These results demonstrate that neutral processes are sufficient to generate substantial variation in microbiota composition across individual hosts, and suggest that potentially unique or important taxa may be identified by their divergence from neutral distributions.","author":[{"dropping-particle":"","family":"Burns","given":"Adam R.","non-dropping-particle":"","parse-names":false,"suffix":""},{"dropping-particle":"","family":"Stephens","given":"W. Zac","non-dropping-particle":"","parse-names":false,"suffix":""},{"dropping-particle":"","family":"Stagaman","given":"Keaton","non-dropping-particle":"","parse-names":false,"suffix":""},{"dropping-particle":"","family":"Wong","given":"Sandi","non-dropping-particle":"","parse-names":false,"suffix":""},{"dropping-particle":"","family":"Rawls","given":"John F.","non-dropping-particle":"","parse-names":false,"suffix":""},{"dropping-particle":"","family":"Guillemin","given":"Karen","non-dropping-particle":"","parse-names":false,"suffix":""},{"dropping-particle":"","family":"Bohannan","given":"Brendan J.M.","non-dropping-particle":"","parse-names":false,"suffix":""}],"container-title":"ISME Journal","id":"ITEM-1","issue":"3","issued":{"date-parts":[["2016"]]},"page":"655-664","publisher":"Nature Publishing Group","title":"Contribution of neutral processes to the assembly of gut microbial communities in the zebrafish over host development","type":"article-journal","volume":"10"},"uris":["http://www.mendeley.com/documents/?uuid=4b8c26fd-5bf7-4815-ba46-2e152db42489"]}],"mendeley":{"formattedCitation":"(Burns et al., 2016)","plainTextFormattedCitation":"(Burns et al., 2016)","previouslyFormattedCitation":"(Burns et al., 2016)"},"properties":{"noteIndex":0},"schema":"https://github.com/citation-style-language/schema/raw/master/csl-citation.json"}</w:instrText>
      </w:r>
      <w:r w:rsidR="004914A2">
        <w:rPr>
          <w:rFonts w:asciiTheme="minorHAnsi" w:hAnsiTheme="minorHAnsi"/>
        </w:rPr>
        <w:fldChar w:fldCharType="separate"/>
      </w:r>
      <w:r w:rsidR="004914A2" w:rsidRPr="004914A2">
        <w:rPr>
          <w:rFonts w:asciiTheme="minorHAnsi" w:hAnsiTheme="minorHAnsi"/>
          <w:noProof/>
        </w:rPr>
        <w:t>(Burns et al., 2016)</w:t>
      </w:r>
      <w:r w:rsidR="004914A2">
        <w:rPr>
          <w:rFonts w:asciiTheme="minorHAnsi" w:hAnsiTheme="minorHAnsi"/>
        </w:rPr>
        <w:fldChar w:fldCharType="end"/>
      </w:r>
      <w:r w:rsidR="00545F50" w:rsidRPr="00A55792">
        <w:rPr>
          <w:rFonts w:asciiTheme="minorHAnsi" w:hAnsiTheme="minorHAnsi"/>
        </w:rPr>
        <w:t xml:space="preserve"> and bioreactors </w:t>
      </w:r>
      <w:r w:rsidR="00545F50" w:rsidRPr="00A55792">
        <w:rPr>
          <w:rFonts w:asciiTheme="minorHAnsi" w:hAnsiTheme="minorHAnsi"/>
        </w:rPr>
        <w:fldChar w:fldCharType="begin" w:fldLock="1"/>
      </w:r>
      <w:r w:rsidR="00545F50" w:rsidRPr="00A55792">
        <w:rPr>
          <w:rFonts w:asciiTheme="minorHAnsi" w:hAnsiTheme="minorHAnsi"/>
        </w:rP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2019)","previouslyFormattedCitation":"(Yuan et al., 2019)"},"properties":{"noteIndex":0},"schema":"https://github.com/citation-style-language/schema/raw/master/csl-citation.json"}</w:instrText>
      </w:r>
      <w:r w:rsidR="00545F50" w:rsidRPr="00A55792">
        <w:rPr>
          <w:rFonts w:asciiTheme="minorHAnsi" w:hAnsiTheme="minorHAnsi"/>
        </w:rPr>
        <w:fldChar w:fldCharType="separate"/>
      </w:r>
      <w:r w:rsidR="00545F50" w:rsidRPr="00A55792">
        <w:rPr>
          <w:rFonts w:asciiTheme="minorHAnsi" w:hAnsiTheme="minorHAnsi"/>
          <w:noProof/>
        </w:rPr>
        <w:t>(Yuan et al., 2019)</w:t>
      </w:r>
      <w:r w:rsidR="00545F50" w:rsidRPr="00A55792">
        <w:rPr>
          <w:rFonts w:asciiTheme="minorHAnsi" w:hAnsiTheme="minorHAnsi"/>
        </w:rPr>
        <w:fldChar w:fldCharType="end"/>
      </w:r>
      <w:r w:rsidR="00545F50" w:rsidRPr="00A55792">
        <w:rPr>
          <w:rFonts w:asciiTheme="minorHAnsi" w:hAnsiTheme="minorHAnsi"/>
        </w:rPr>
        <w:t xml:space="preserve">. </w:t>
      </w:r>
      <w:r w:rsidR="00804F95" w:rsidRPr="00A55792">
        <w:rPr>
          <w:rFonts w:asciiTheme="minorHAnsi" w:hAnsiTheme="minorHAnsi"/>
        </w:rPr>
        <w:t>Network a</w:t>
      </w:r>
      <w:r w:rsidR="0081469E" w:rsidRPr="00A55792">
        <w:rPr>
          <w:rFonts w:asciiTheme="minorHAnsi" w:hAnsiTheme="minorHAnsi"/>
        </w:rPr>
        <w:t>nalysis can also</w:t>
      </w:r>
      <w:r w:rsidR="00804F95" w:rsidRPr="00A55792">
        <w:rPr>
          <w:rFonts w:asciiTheme="minorHAnsi" w:hAnsiTheme="minorHAnsi"/>
        </w:rPr>
        <w:t xml:space="preserve"> </w:t>
      </w:r>
      <w:r w:rsidR="009735ED" w:rsidRPr="00A55792">
        <w:rPr>
          <w:rFonts w:asciiTheme="minorHAnsi" w:hAnsiTheme="minorHAnsi"/>
        </w:rPr>
        <w:t>identify</w:t>
      </w:r>
      <w:r w:rsidR="00015301" w:rsidRPr="00A55792">
        <w:rPr>
          <w:rFonts w:asciiTheme="minorHAnsi" w:hAnsiTheme="minorHAnsi"/>
        </w:rPr>
        <w:t xml:space="preserve"> deterministic biotic </w:t>
      </w:r>
      <w:r w:rsidR="00FF7EC8" w:rsidRPr="00A55792">
        <w:rPr>
          <w:rFonts w:asciiTheme="minorHAnsi" w:hAnsiTheme="minorHAnsi"/>
        </w:rPr>
        <w:t xml:space="preserve">mechanisms </w:t>
      </w:r>
      <w:r w:rsidR="00804F95" w:rsidRPr="00A55792">
        <w:rPr>
          <w:rFonts w:asciiTheme="minorHAnsi" w:hAnsiTheme="minorHAnsi"/>
        </w:rPr>
        <w:fldChar w:fldCharType="begin" w:fldLock="1"/>
      </w:r>
      <w:r w:rsidR="00804F95" w:rsidRPr="00A55792">
        <w:rPr>
          <w:rFonts w:asciiTheme="minorHAnsi" w:hAnsiTheme="minorHAnsi"/>
        </w:rP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2019)","previouslyFormattedCitation":"(Yuan et al., 2019)"},"properties":{"noteIndex":0},"schema":"https://github.com/citation-style-language/schema/raw/master/csl-citation.json"}</w:instrText>
      </w:r>
      <w:r w:rsidR="00804F95" w:rsidRPr="00A55792">
        <w:rPr>
          <w:rFonts w:asciiTheme="minorHAnsi" w:hAnsiTheme="minorHAnsi"/>
        </w:rPr>
        <w:fldChar w:fldCharType="separate"/>
      </w:r>
      <w:r w:rsidR="00804F95" w:rsidRPr="00A55792">
        <w:rPr>
          <w:rFonts w:asciiTheme="minorHAnsi" w:hAnsiTheme="minorHAnsi"/>
          <w:noProof/>
        </w:rPr>
        <w:t>(Yuan et al., 2019)</w:t>
      </w:r>
      <w:r w:rsidR="00804F95" w:rsidRPr="00A55792">
        <w:rPr>
          <w:rFonts w:asciiTheme="minorHAnsi" w:hAnsiTheme="minorHAnsi"/>
        </w:rPr>
        <w:fldChar w:fldCharType="end"/>
      </w:r>
      <w:r w:rsidR="00804F95" w:rsidRPr="00A55792">
        <w:rPr>
          <w:rFonts w:asciiTheme="minorHAnsi" w:hAnsiTheme="minorHAnsi"/>
        </w:rPr>
        <w:t>.</w:t>
      </w:r>
      <w:r w:rsidR="00545F50" w:rsidRPr="00A55792">
        <w:rPr>
          <w:rFonts w:asciiTheme="minorHAnsi" w:hAnsiTheme="minorHAnsi"/>
        </w:rPr>
        <w:t xml:space="preserve"> </w:t>
      </w:r>
    </w:p>
    <w:p w14:paraId="4C5E28D2" w14:textId="77777777" w:rsidR="000A68E8" w:rsidRPr="00A55792" w:rsidRDefault="000A68E8" w:rsidP="00B1069C">
      <w:pPr>
        <w:rPr>
          <w:rFonts w:asciiTheme="minorHAnsi" w:hAnsiTheme="minorHAnsi"/>
        </w:rPr>
      </w:pPr>
    </w:p>
    <w:p w14:paraId="5FCC7F2E" w14:textId="6B9C88A2" w:rsidR="004A32E0" w:rsidRPr="00A55792" w:rsidRDefault="000A68E8" w:rsidP="000A68E8">
      <w:pPr>
        <w:jc w:val="center"/>
        <w:rPr>
          <w:rFonts w:asciiTheme="minorHAnsi" w:hAnsiTheme="minorHAnsi"/>
        </w:rPr>
      </w:pPr>
      <w:r w:rsidRPr="00A55792">
        <w:rPr>
          <w:rFonts w:asciiTheme="minorHAnsi" w:hAnsiTheme="minorHAnsi"/>
          <w:b/>
        </w:rPr>
        <w:t xml:space="preserve">Table </w:t>
      </w:r>
      <w:r w:rsidR="00DB0734">
        <w:rPr>
          <w:rFonts w:asciiTheme="minorHAnsi" w:hAnsiTheme="minorHAnsi"/>
          <w:b/>
        </w:rPr>
        <w:t>5</w:t>
      </w:r>
      <w:r w:rsidRPr="00A55792">
        <w:rPr>
          <w:rFonts w:asciiTheme="minorHAnsi" w:hAnsiTheme="minorHAnsi"/>
          <w:b/>
        </w:rPr>
        <w:t>.</w:t>
      </w:r>
      <w:r w:rsidRPr="00A55792">
        <w:rPr>
          <w:rFonts w:asciiTheme="minorHAnsi" w:hAnsiTheme="minorHAnsi"/>
        </w:rPr>
        <w:t xml:space="preserve"> Multivariate analysis, neutral</w:t>
      </w:r>
      <w:r w:rsidR="00000516" w:rsidRPr="00A55792">
        <w:rPr>
          <w:rFonts w:asciiTheme="minorHAnsi" w:hAnsiTheme="minorHAnsi"/>
        </w:rPr>
        <w:t xml:space="preserve"> model and null model approaches</w:t>
      </w:r>
      <w:r w:rsidRPr="00A55792">
        <w:rPr>
          <w:rFonts w:asciiTheme="minorHAnsi" w:hAnsiTheme="minorHAnsi"/>
        </w:rPr>
        <w:t xml:space="preserve"> for quantifying community assembly processes</w:t>
      </w:r>
      <w:r w:rsidR="003B7E74" w:rsidRPr="00A55792">
        <w:rPr>
          <w:rFonts w:asciiTheme="minorHAnsi" w:hAnsiTheme="minorHAnsi"/>
        </w:rPr>
        <w:t xml:space="preserve">, taken from </w:t>
      </w:r>
      <w:r w:rsidR="003B7E74" w:rsidRPr="00A55792">
        <w:rPr>
          <w:rFonts w:asciiTheme="minorHAnsi" w:hAnsiTheme="minorHAnsi"/>
        </w:rPr>
        <w:fldChar w:fldCharType="begin" w:fldLock="1"/>
      </w:r>
      <w:r w:rsidR="003B7E74" w:rsidRPr="00A55792">
        <w:rPr>
          <w:rFonts w:asciiTheme="minorHAnsi" w:hAnsiTheme="minorHAnsi"/>
        </w:rP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Ecology?","type":"article-journal","volume":"81"},"uris":["http://www.mendeley.com/documents/?uuid=c862ac18-75e5-46ab-941d-b3c04639f3e0"]}],"mendeley":{"formattedCitation":"(J. Zhou, 2017)","manualFormatting":"J. Zhou, 2017","plainTextFormattedCitation":"(J. Zhou, 2017)","previouslyFormattedCitation":"(J. Zhou, 2017)"},"properties":{"noteIndex":0},"schema":"https://github.com/citation-style-language/schema/raw/master/csl-citation.json"}</w:instrText>
      </w:r>
      <w:r w:rsidR="003B7E74" w:rsidRPr="00A55792">
        <w:rPr>
          <w:rFonts w:asciiTheme="minorHAnsi" w:hAnsiTheme="minorHAnsi"/>
        </w:rPr>
        <w:fldChar w:fldCharType="separate"/>
      </w:r>
      <w:r w:rsidR="003B7E74" w:rsidRPr="00A55792">
        <w:rPr>
          <w:rFonts w:asciiTheme="minorHAnsi" w:hAnsiTheme="minorHAnsi"/>
          <w:noProof/>
        </w:rPr>
        <w:t>J. Zhou, 2017</w:t>
      </w:r>
      <w:r w:rsidR="003B7E74" w:rsidRPr="00A55792">
        <w:rPr>
          <w:rFonts w:asciiTheme="minorHAnsi" w:hAnsiTheme="minorHAnsi"/>
        </w:rPr>
        <w:fldChar w:fldCharType="end"/>
      </w:r>
      <w:r w:rsidR="003B7E74" w:rsidRPr="00A55792">
        <w:rPr>
          <w:rFonts w:asciiTheme="minorHAnsi" w:hAnsiTheme="minorHAnsi"/>
        </w:rPr>
        <w:t>.</w:t>
      </w:r>
    </w:p>
    <w:tbl>
      <w:tblPr>
        <w:tblStyle w:val="GridTable4-Accent1"/>
        <w:tblW w:w="0" w:type="auto"/>
        <w:jc w:val="center"/>
        <w:tblLayout w:type="fixed"/>
        <w:tblLook w:val="04A0" w:firstRow="1" w:lastRow="0" w:firstColumn="1" w:lastColumn="0" w:noHBand="0" w:noVBand="1"/>
      </w:tblPr>
      <w:tblGrid>
        <w:gridCol w:w="1602"/>
        <w:gridCol w:w="2079"/>
        <w:gridCol w:w="1984"/>
        <w:gridCol w:w="3345"/>
      </w:tblGrid>
      <w:tr w:rsidR="00C15418" w:rsidRPr="00A55792" w14:paraId="4CDA185D" w14:textId="77777777" w:rsidTr="008947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2" w:type="dxa"/>
          </w:tcPr>
          <w:p w14:paraId="4488E584" w14:textId="66BFE5E0" w:rsidR="00C15418" w:rsidRPr="00A55792" w:rsidRDefault="00C15418" w:rsidP="00B1069C">
            <w:pPr>
              <w:rPr>
                <w:rFonts w:asciiTheme="minorHAnsi" w:hAnsiTheme="minorHAnsi"/>
                <w:b w:val="0"/>
                <w:sz w:val="20"/>
                <w:szCs w:val="20"/>
              </w:rPr>
            </w:pPr>
            <w:r w:rsidRPr="00A55792">
              <w:rPr>
                <w:rFonts w:asciiTheme="minorHAnsi" w:hAnsiTheme="minorHAnsi"/>
                <w:b w:val="0"/>
                <w:sz w:val="20"/>
                <w:szCs w:val="20"/>
              </w:rPr>
              <w:t>Method</w:t>
            </w:r>
          </w:p>
        </w:tc>
        <w:tc>
          <w:tcPr>
            <w:tcW w:w="2079" w:type="dxa"/>
          </w:tcPr>
          <w:p w14:paraId="52D9C455" w14:textId="6AE2A85A" w:rsidR="00C15418" w:rsidRPr="00A55792" w:rsidRDefault="00C15418" w:rsidP="00B1069C">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szCs w:val="20"/>
              </w:rPr>
            </w:pPr>
            <w:r w:rsidRPr="00A55792">
              <w:rPr>
                <w:rFonts w:asciiTheme="minorHAnsi" w:hAnsiTheme="minorHAnsi"/>
                <w:b w:val="0"/>
                <w:sz w:val="20"/>
                <w:szCs w:val="20"/>
              </w:rPr>
              <w:t>Aim</w:t>
            </w:r>
          </w:p>
        </w:tc>
        <w:tc>
          <w:tcPr>
            <w:tcW w:w="1984" w:type="dxa"/>
          </w:tcPr>
          <w:p w14:paraId="73C99445" w14:textId="036E9130" w:rsidR="00C15418" w:rsidRPr="00A55792" w:rsidRDefault="00C15418" w:rsidP="00B1069C">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szCs w:val="20"/>
              </w:rPr>
            </w:pPr>
            <w:r w:rsidRPr="00A55792">
              <w:rPr>
                <w:rFonts w:asciiTheme="minorHAnsi" w:hAnsiTheme="minorHAnsi"/>
                <w:b w:val="0"/>
                <w:sz w:val="20"/>
                <w:szCs w:val="20"/>
              </w:rPr>
              <w:t>Limitations</w:t>
            </w:r>
          </w:p>
        </w:tc>
        <w:tc>
          <w:tcPr>
            <w:tcW w:w="3345" w:type="dxa"/>
          </w:tcPr>
          <w:p w14:paraId="074DC062" w14:textId="2292C62E" w:rsidR="00C15418" w:rsidRPr="00A55792" w:rsidRDefault="00C15418" w:rsidP="00B1069C">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szCs w:val="20"/>
              </w:rPr>
            </w:pPr>
            <w:r w:rsidRPr="00A55792">
              <w:rPr>
                <w:rFonts w:asciiTheme="minorHAnsi" w:hAnsiTheme="minorHAnsi"/>
                <w:b w:val="0"/>
                <w:sz w:val="20"/>
                <w:szCs w:val="20"/>
              </w:rPr>
              <w:t>Application</w:t>
            </w:r>
          </w:p>
        </w:tc>
      </w:tr>
      <w:tr w:rsidR="00C15418" w:rsidRPr="00A55792" w14:paraId="3B2FB043" w14:textId="77777777" w:rsidTr="008947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2" w:type="dxa"/>
          </w:tcPr>
          <w:p w14:paraId="65E57A6E" w14:textId="6E352839" w:rsidR="00C15418" w:rsidRPr="00A55792" w:rsidRDefault="00C15418" w:rsidP="00B1069C">
            <w:pPr>
              <w:rPr>
                <w:rFonts w:asciiTheme="minorHAnsi" w:hAnsiTheme="minorHAnsi"/>
                <w:b w:val="0"/>
                <w:sz w:val="20"/>
                <w:szCs w:val="20"/>
              </w:rPr>
            </w:pPr>
            <w:r w:rsidRPr="00A55792">
              <w:rPr>
                <w:rFonts w:asciiTheme="minorHAnsi" w:hAnsiTheme="minorHAnsi"/>
                <w:b w:val="0"/>
                <w:sz w:val="20"/>
                <w:szCs w:val="20"/>
              </w:rPr>
              <w:lastRenderedPageBreak/>
              <w:t xml:space="preserve">Multivariate Analysis (e.g. PERMANOVA, </w:t>
            </w:r>
            <w:r w:rsidR="00C34C89" w:rsidRPr="00A55792">
              <w:rPr>
                <w:rFonts w:asciiTheme="minorHAnsi" w:hAnsiTheme="minorHAnsi"/>
                <w:b w:val="0"/>
                <w:sz w:val="20"/>
                <w:szCs w:val="20"/>
              </w:rPr>
              <w:t xml:space="preserve">ANOSIM, </w:t>
            </w:r>
            <w:r w:rsidRPr="00A55792">
              <w:rPr>
                <w:rFonts w:asciiTheme="minorHAnsi" w:hAnsiTheme="minorHAnsi"/>
                <w:b w:val="0"/>
                <w:sz w:val="20"/>
                <w:szCs w:val="20"/>
              </w:rPr>
              <w:t xml:space="preserve">PERMDISP, </w:t>
            </w:r>
            <w:proofErr w:type="spellStart"/>
            <w:r w:rsidRPr="00A55792">
              <w:rPr>
                <w:rFonts w:asciiTheme="minorHAnsi" w:hAnsiTheme="minorHAnsi"/>
                <w:b w:val="0"/>
                <w:sz w:val="20"/>
                <w:szCs w:val="20"/>
              </w:rPr>
              <w:t>PCoA</w:t>
            </w:r>
            <w:proofErr w:type="spellEnd"/>
            <w:r w:rsidRPr="00A55792">
              <w:rPr>
                <w:rFonts w:asciiTheme="minorHAnsi" w:hAnsiTheme="minorHAnsi"/>
                <w:b w:val="0"/>
                <w:sz w:val="20"/>
                <w:szCs w:val="20"/>
              </w:rPr>
              <w:t>, NMDS, PCA, DCA)</w:t>
            </w:r>
          </w:p>
        </w:tc>
        <w:tc>
          <w:tcPr>
            <w:tcW w:w="2079" w:type="dxa"/>
          </w:tcPr>
          <w:p w14:paraId="2F96B537" w14:textId="62450185" w:rsidR="00C15418" w:rsidRPr="00A55792"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Comparison of community structure within and between treatments/environments</w:t>
            </w:r>
          </w:p>
        </w:tc>
        <w:tc>
          <w:tcPr>
            <w:tcW w:w="1984" w:type="dxa"/>
          </w:tcPr>
          <w:p w14:paraId="0C165059" w14:textId="17D4BC5C" w:rsidR="00C15418" w:rsidRPr="00A55792"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Limited power in inferring stochasticity</w:t>
            </w:r>
          </w:p>
          <w:p w14:paraId="10A61C29" w14:textId="6A85CE2D" w:rsidR="00C15418" w:rsidRPr="00A55792"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(addressed by use with null model analysis)</w:t>
            </w:r>
          </w:p>
        </w:tc>
        <w:tc>
          <w:tcPr>
            <w:tcW w:w="3345" w:type="dxa"/>
          </w:tcPr>
          <w:p w14:paraId="43B2BDFF" w14:textId="1A2E9B8F" w:rsidR="00C15418" w:rsidRPr="00A55792" w:rsidRDefault="000A3E9A"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r w:rsidRPr="00A55792">
              <w:rPr>
                <w:rFonts w:asciiTheme="minorHAnsi" w:hAnsiTheme="minorHAnsi"/>
                <w:b/>
                <w:sz w:val="20"/>
                <w:szCs w:val="20"/>
              </w:rPr>
              <w:fldChar w:fldCharType="begin" w:fldLock="1"/>
            </w:r>
            <w:r w:rsidR="00CC52E4">
              <w:rPr>
                <w:rFonts w:asciiTheme="minorHAnsi" w:hAnsiTheme="minorHAnsi"/>
                <w:b/>
                <w:sz w:val="20"/>
                <w:szCs w:val="20"/>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glaciers","type":"article-journal","volume":"32"},"uris":["http://www.mendeley.com/documents/?uuid=7b3b5129-18fa-42dd-a9fa-3a4ddf6d14ad"]},{"id":"ITEM-2","itemData":{"DOI":"10.1111/1758-2229.12246","ISSN":"17582229","PMID":"25405749","abstract":"Biological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Reports","id":"ITEM-2","issue":"2","issued":{"date-parts":[["2015","4","1"]]},"page":"293-300","publisher":"Wiley-Blackwell","title":"Different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sheet","type":"article-journal","volume":"7"},"uris":["http://www.mendeley.com/documents/?uuid=5a7a537d-e966-30b9-a9f6-9c7590f9eb26"]},{"id":"ITEM-3","itemData":{"DOI":"10.1111/jbi.13089","ISSN":"13652699","abstract":"Aim: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Biogeography","id":"ITEM-3","issue":"12","issued":{"date-parts":[["2017"]]},"page":"2849-2861","title":"Biogeography of cryoconite forming cyanobacteria on polar and Asian glaciers","type":"article-journal","volume":"44"},"uris":["http://www.mendeley.com/documents/?uuid=2677eee3-2f81-49a7-94af-bf5a74e10766"]},{"id":"ITEM-4","itemData":{"DOI":"10.3390/microorganisms7060160","ISBN":"2076-2607","abstract":"Cryoconite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","id":"ITEM-4","issue":"6","issued":{"date-parts":[["2019"]]},"title":"The Biodiversity and Geochemistry of Cryoconite Holes in Queen Maud Land, East Antarctica","type":"article","volume":"7"},"uris":["http://www.mendeley.com/documents/?uuid=93ad0465-0d9b-47fc-8230-1d4f09798490"]},{"id":"ITEM-5","itemData":{"DOI":"10.1093/femsec/fiy090","ISBN":"4069947361","ISSN":"15746941","PMID":"29767710","abstract":"Vast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Ecology","id":"ITEM-5","issue":"7","issued":{"date-parts":[["2018"]]},"page":"1-10","publisher":"Oxford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environments","type":"article-journal","volume":"94"},"uris":["http://www.mendeley.com/documents/?uuid=e85a7e1c-0cf3-4d5b-9bd1-56db5f276e09"]},{"id":"ITEM-6","itemData":{"DOI":"10.1038/ismej.2010.100","ISSN":"17517362","PMID":"20664552","abstract":"The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Journal","id":"ITEM-6","issue":"1","issued":{"date-parts":[["2011"]]},"page":"150-160","publisher":"Nature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Svalbard","type":"article-journal","volume":"5"},"uris":["http://www.mendeley.com/documents/?uuid=16b8639b-e791-444f-bf7b-31d97a4361bb"]},{"id":"ITEM-7","itemData":{"DOI":"10.3389/fmicb.2015.00193","ISSN":"1664302X","abstract":"The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Microbiology","id":"ITEM-7","issue":"MAR","issued":{"date-parts":[["2015"]]},"page":"1-10","title":"Stable microbial community composition on the Greenland Ice Sheet","type":"article-journal","volume":"6"},"uris":["http://www.mendeley.com/documents/?uuid=026fa97f-f30b-43e1-ba60-4f23fb599861"]},{"id":"ITEM-8","itemData":{"DOI":"10.5194/bg-13-659-2016","ISSN":"17264189","abstract":"Glaciers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-8","issue":"3","issued":{"date-parts":[["2016"]]},"page":"659-674","title":"Controls on microalgal community structures in cryoconite holes upon high-Arctic glaciers, Svalbard","type":"article-journal","volume":"13"},"uris":["http://www.mendeley.com/documents/?uuid=b78151d2-5a64-4ae0-ad46-ac5d9ad0b391"]},{"id":"ITEM-9","itemData":{"DOI":"10.1088/1748-9326/8/4/045006","ISSN":"17489326","abstract":"Cryoconite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Letters","id":"ITEM-9","issue":"4","issued":{"date-parts":[["2013"]]},"title":"Environmental factors influencing diatom communities in Antarctic cryoconite holes","type":"article-journal","volume":"8"},"uris":["http://www.mendeley.com/documents/?uuid=34dc5e99-a239-4290-87a2-b68eef399837"]},{"id":"ITEM-10","itemData":{"DOI":"10.1016/j.funeco.2012.11.001","ISSN":"17545048","abstract":"Cryoconite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Ecology","id":"ITEM-10","issue":"2","issued":{"date-parts":[["2013"]]},"page":"168-176","publisher":"Elsevier Ltd","title":"A distinctive fungal community inhabiting cryoconite holes on glaciers in Svalbard","type":"article-journal","volume":"6"},"uris":["http://www.mendeley.com/documents/?uuid=1bcc0363-90e1-4c9b-8c1a-e4fd1f2e5d0d"]},{"id":"ITEM-11","itemData":{"DOI":"10.3389/feart.2019.00004","ISSN":"22966463","abstract":"During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Science","id":"ITEM-11","issue":"February","issued":{"date-parts":[["2019"]]},"page":"1-10","title":"Variations in phototroph communities on the ablating bare-ice surface of glaciers on brøggerhalvøya, svalbard","type":"article-journal","volume":"7"},"uris":["http://www.mendeley.com/documents/?uuid=09e80323-e7be-4228-a547-c7765fefa625"]},{"id":"ITEM-12","itemData":{"DOI":"10.1093/femsec/fiv144","ISBN":"6433642330","ISSN":"15746941","PMID":"26572547","abstract":"Closed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ecology","id":"ITEM-12","issue":"12","issued":{"date-parts":[["2015"]]},"page":"1-14","title":"The effects of entombment on water chemistry and bacterial assemblages in closed cryoconite holes on Antarctic glaciers","type":"article-journal","volume":"91"},"uris":["http://www.mendeley.com/documents/?uuid=00f1b071-c8ee-4307-811c-17c5689aaea6"]},{"id":"ITEM-13","itemData":{"DOI":"10.3389/fmicb.2019.00557","ISSN":"1664302X","abstract":"Recent studies have highlighted the importance of ice-algal blooms in driving darkening and therefore surface melt of the Greenland Ice Sheet (GrIS). However, the contribution of fungal and bacterial communities to this microbially driven albedo reduction remains unconstrained. To address this significant knowledge gap, fungi were isolated from key GrIS surface habitats (surface ice containing varying abundance of ice algae, supraglacial water, cryoconite holes, and snow), and a combination of cultivation and sequencing methods utilized to characterize the algal-associated fungal and bacterial diversity and abundance. Six hundred and ninety-seven taxa of fungi were obtained by amplicon sequencing and more than 200 fungal cultures belonging to 46 different species were isolated through cultivation approaches. Basidiomycota dominated in surface ice and water samples, and Ascomycota in snow samples. Amplicon sequencing revealed that bacteria were characterized by a higher diversity (883 taxa detected). Results from cultivation as well as ergosterol analyses suggested that surface ice dominated by ice algae and cryoconite holes supported the highest fungal biomass (104-105 CFU/100 ml) and that many fungal taxa recognized as endophytes and plant pathogens were associated with dark ice characterized by a high abundance of ice algae. This paper significantly advances this field of research by investigating for the first time the fungal abundance and diversity associated with algal blooms causing the darkening of the GrIS. There is a strong association between the abundance and diversity of fungal species and the blooming of algae on the surface ice of the Greenland Ice Sheet.","author":[{"dropping-particle":"","family":"Perini","given":"Laura","non-dropping-particle":"","parse-names":false,"suffix":""},{"dropping-particle":"","family":"Gostinčar","given":"Cene","non-dropping-particle":"","parse-names":false,"suffix":""},{"dropping-particle":"","family":"Anesio","given":"Alexandre Magno","non-dropping-particle":"","parse-names":false,"suffix":""},{"dropping-particle":"","family":"Williamson","given":"Christopher","non-dropping-particle":"","parse-names":false,"suffix":""},{"dropping-particle":"","family":"Tranter","given":"Martyn","non-dropping-particle":"","parse-names":false,"suffix":""},{"dropping-particle":"","family":"Gunde-Cimerman","given":"Nina","non-dropping-particle":"","parse-names":false,"suffix":""}],"container-title":"Frontiers in Microbiology","id":"ITEM-13","issue":"MAR","issued":{"date-parts":[["2019"]]},"page":"1-14","title":"Darkening of the Greenland ice sheet: Fungal abundance and diversity are associated with algal bloom","type":"article-journal","volume":"10"},"uris":["http://www.mendeley.com/documents/?uuid=59691a77-6e50-413d-aa40-95f2a8a84bfe"]},{"id":"ITEM-14","itemData":{"DOI":"10.1111/mec.13715","ISSN":"1365294X","PMID":"27261672","abstract":"Microbial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ecology","id":"ITEM-14","issue":"15","issued":{"date-parts":[["2016","8","1"]]},"page":"3752-3767","publisher":"Blackwell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cap","type":"article-journal","volume":"25"},"uris":["http://www.mendeley.com/documents/?uuid=b766c5eb-e2e5-3c5a-bca1-2203aab1f7e9"]}],"mendeley":{"formattedCitation":"(Edwards et al., 2011; Edwards, Douglas, et al., 2013; Edwards, Rassner, et al., 2013; Gokul et al., 2016; Lutz, Ziolkowski, &amp; Benning, 2019; Musilova et al., 2015; Perini et al., 2019; Segawa et al., 2017; Smith et al., 2018; Stanish et al., 2013; Stibal et al., 2015; Takeuchi et al., 2019; Vonnahme et al., 2016; Webster-Brown et al., 2015)","plainTextFormattedCitation":"(Edwards et al., 2011; Edwards, Douglas, et al., 2013; Edwards, Rassner, et al., 2013; Gokul et al., 2016; Lutz, Ziolkowski, &amp; Benning, 2019; Musilova et al., 2015; Perini et al., 2019; Segawa et al., 2017; Smith et al., 2018; Stanish et al., 2013; Stibal et al., 2015; Takeuchi et al., 2019; Vonnahme et al., 2016; Webster-Brown et al., 2015)","previouslyFormattedCitation":"(Edwards et al., 2011; Edwards, Douglas, et al., 2013; Edwards, Rassner, et al., 2013; Gokul et al., 2016; Lutz, Ziolkowski, &amp; Benning, 2019; Musilova et al., 2015; Perini et al., 2019; Segawa et al., 2017; Smith et al., 2018; Stanish et al., 2013; Stibal et al., 2015; Takeuchi et al., 2019; Vonnahme et al., 2016; Webster-Brown et al., 2015)"},"properties":{"noteIndex":0},"schema":"https://github.com/citation-style-language/schema/raw/master/csl-citation.json"}</w:instrText>
            </w:r>
            <w:r w:rsidRPr="00A55792">
              <w:rPr>
                <w:rFonts w:asciiTheme="minorHAnsi" w:hAnsiTheme="minorHAnsi"/>
                <w:b/>
                <w:sz w:val="20"/>
                <w:szCs w:val="20"/>
              </w:rPr>
              <w:fldChar w:fldCharType="separate"/>
            </w:r>
            <w:r w:rsidR="00CD2D7A" w:rsidRPr="00CD2D7A">
              <w:rPr>
                <w:rFonts w:asciiTheme="minorHAnsi" w:hAnsiTheme="minorHAnsi"/>
                <w:noProof/>
                <w:sz w:val="20"/>
                <w:szCs w:val="20"/>
              </w:rPr>
              <w:t>(Edwards et al., 2011; Edwards, Douglas, et al., 2013; Edwards, Rassner, et al., 2013; Gokul et al., 2016; Lutz, Ziolkowski, &amp; Benning, 2019; Musilova et al., 2015; Perini et al., 2019; Segawa et al., 2017; Smith et al., 2018; Stanish et al., 2013; Stibal et al., 2015; Takeuchi et al., 2019; Vonnahme et al., 2016; Webster-Brown et al., 2015)</w:t>
            </w:r>
            <w:r w:rsidRPr="00A55792">
              <w:rPr>
                <w:rFonts w:asciiTheme="minorHAnsi" w:hAnsiTheme="minorHAnsi"/>
                <w:b/>
                <w:sz w:val="20"/>
                <w:szCs w:val="20"/>
              </w:rPr>
              <w:fldChar w:fldCharType="end"/>
            </w:r>
          </w:p>
        </w:tc>
      </w:tr>
      <w:tr w:rsidR="00C15418" w:rsidRPr="00A55792" w14:paraId="52E356E9" w14:textId="77777777" w:rsidTr="00894715">
        <w:trPr>
          <w:jc w:val="center"/>
        </w:trPr>
        <w:tc>
          <w:tcPr>
            <w:cnfStyle w:val="001000000000" w:firstRow="0" w:lastRow="0" w:firstColumn="1" w:lastColumn="0" w:oddVBand="0" w:evenVBand="0" w:oddHBand="0" w:evenHBand="0" w:firstRowFirstColumn="0" w:firstRowLastColumn="0" w:lastRowFirstColumn="0" w:lastRowLastColumn="0"/>
            <w:tcW w:w="1602" w:type="dxa"/>
          </w:tcPr>
          <w:p w14:paraId="2F89BEE7" w14:textId="097F5F66" w:rsidR="00C15418" w:rsidRPr="00A55792" w:rsidRDefault="00C15418" w:rsidP="00B1069C">
            <w:pPr>
              <w:rPr>
                <w:rFonts w:asciiTheme="minorHAnsi" w:hAnsiTheme="minorHAnsi"/>
                <w:b w:val="0"/>
                <w:sz w:val="20"/>
                <w:szCs w:val="20"/>
              </w:rPr>
            </w:pPr>
            <w:r w:rsidRPr="00A55792">
              <w:rPr>
                <w:rFonts w:asciiTheme="minorHAnsi" w:hAnsiTheme="minorHAnsi"/>
                <w:b w:val="0"/>
                <w:sz w:val="20"/>
                <w:szCs w:val="20"/>
              </w:rPr>
              <w:t>Multivariate Analysis (e.g. Mantel test, MRM, RDA, CCA)</w:t>
            </w:r>
          </w:p>
        </w:tc>
        <w:tc>
          <w:tcPr>
            <w:tcW w:w="2079" w:type="dxa"/>
          </w:tcPr>
          <w:p w14:paraId="526D5F1C" w14:textId="42D892AA" w:rsidR="00C15418" w:rsidRPr="00A55792" w:rsidRDefault="00C15418" w:rsidP="00B1069C">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 xml:space="preserve">Correlation between community structure and environmental variables </w:t>
            </w:r>
          </w:p>
        </w:tc>
        <w:tc>
          <w:tcPr>
            <w:tcW w:w="1984" w:type="dxa"/>
          </w:tcPr>
          <w:p w14:paraId="55832909" w14:textId="38CD1C22" w:rsidR="00C15418" w:rsidRPr="00A55792" w:rsidRDefault="00C15418" w:rsidP="00B1069C">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Different processes may produce similar patterns (addressed by VPA)</w:t>
            </w:r>
          </w:p>
        </w:tc>
        <w:tc>
          <w:tcPr>
            <w:tcW w:w="3345" w:type="dxa"/>
          </w:tcPr>
          <w:p w14:paraId="48E6A20B" w14:textId="3459EB64" w:rsidR="00C15418" w:rsidRPr="00A55792" w:rsidRDefault="000A3E9A" w:rsidP="00B1069C">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A55792">
              <w:rPr>
                <w:rFonts w:asciiTheme="minorHAnsi" w:hAnsiTheme="minorHAnsi"/>
                <w:b/>
                <w:sz w:val="20"/>
                <w:szCs w:val="20"/>
              </w:rPr>
              <w:fldChar w:fldCharType="begin" w:fldLock="1"/>
            </w:r>
            <w:r w:rsidR="00696800" w:rsidRPr="00A55792">
              <w:rPr>
                <w:rFonts w:asciiTheme="minorHAnsi" w:hAnsiTheme="minorHAnsi"/>
                <w:b/>
                <w:sz w:val="20"/>
                <w:szCs w:val="20"/>
              </w:rPr>
              <w:instrText>ADDIN CSL_CITATION {"citationItems":[{"id":"ITEM-1","itemData":{"DOI":"10.1007/s00300-003-0580-2","ISSN":"07224060","abstract":"The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Biology","id":"ITEM-1","issue":"2","issued":{"date-parts":[["2004"]]},"page":"66-74","title":"Gradient analysis of cryoconite ecosystems from two polar glaciers","type":"article-journal","volume":"27"},"uris":["http://www.mendeley.com/documents/?uuid=37e49be0-fc5c-4590-bcef-c909fa1f95eb"]},{"id":"ITEM-2","itemData":{"DOI":"10.1111/1758-2229.12246","ISSN":"17582229","PMID":"25405749","abstract":"Biological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Reports","id":"ITEM-2","issue":"2","issued":{"date-parts":[["2015","4","1"]]},"page":"293-300","publisher":"Wiley-Blackwell","title":"Different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sheet","type":"article-journal","volume":"7"},"uris":["http://www.mendeley.com/documents/?uuid=5a7a537d-e966-30b9-a9f6-9c7590f9eb26"]},{"id":"ITEM-3","itemData":{"DOI":"10.3390/microorganisms7060160","ISBN":"2076-2607","abstract":"Cryoconite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","id":"ITEM-3","issue":"6","issued":{"date-parts":[["2019"]]},"title":"The Biodiversity and Geochemistry of Cryoconite Holes in Queen Maud Land, East Antarctica","type":"article","volume":"7"},"uris":["http://www.mendeley.com/documents/?uuid=93ad0465-0d9b-47fc-8230-1d4f09798490"]},{"id":"ITEM-4","itemData":{"DOI":"10.1093/femsec/fiy090","ISBN":"4069947361","ISSN":"15746941","PMID":"29767710","abstract":"Vast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Ecology","id":"ITEM-4","issue":"7","issued":{"date-parts":[["2018"]]},"page":"1-10","publisher":"Oxford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environments","type":"article-journal","volume":"94"},"uris":["http://www.mendeley.com/documents/?uuid=e85a7e1c-0cf3-4d5b-9bd1-56db5f276e09"]},{"id":"ITEM-5","itemData":{"DOI":"10.1038/ismej.2010.100","ISSN":"17517362","PMID":"20664552","abstract":"The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Journal","id":"ITEM-5","issue":"1","issued":{"date-parts":[["2011"]]},"page":"150-160","publisher":"Nature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Svalbard","type":"article-journal","volume":"5"},"uris":["http://www.mendeley.com/documents/?uuid=16b8639b-e791-444f-bf7b-31d97a4361bb"]},{"id":"ITEM-6","itemData":{"DOI":"10.1007/s00248-016-0914-6","ISSN":"00953628","PMID":"27999874","abstract":"Cryoconite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Ecology","id":"ITEM-6","issue":"4","issued":{"date-parts":[["2017"]]},"page":"827-837","publisher":"Microbial Ecology","title":"Diversity and Assembling Processes of Bacterial Communities in Cryoconite Holes of a Karakoram Glacier","type":"article-journal","volume":"73"},"uris":["http://www.mendeley.com/documents/?uuid=0f9e427d-6f47-4396-9b11-99b534f6b44e"]},{"id":"ITEM-7","itemData":{"DOI":"10.1111/mec.13715","ISSN":"1365294X","PMID":"27261672","abstract":"Microbial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ecology","id":"ITEM-7","issue":"15","issued":{"date-parts":[["2016","8","1"]]},"page":"3752-3767","publisher":"Blackwell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cap","type":"article-journal","volume":"25"},"uris":["http://www.mendeley.com/documents/?uuid=b766c5eb-e2e5-3c5a-bca1-2203aab1f7e9"]}],"mendeley":{"formattedCitation":"(Ambrosini et al., 2017; Edwards et al., 2011; Gokul et al., 2016; Lutz et al., 2019; D. R. Mueller &amp; Pollard, 2004; Smith et al., 2018; Stibal et al., 2015)","plainTextFormattedCitation":"(Ambrosini et al., 2017; Edwards et al., 2011; Gokul et al., 2016; Lutz et al., 2019; D. R. Mueller &amp; Pollard, 2004; Smith et al., 2018; Stibal et al., 2015)","previouslyFormattedCitation":"(Ambrosini et al., 2017; Edwards et al., 2011; Gokul et al., 2016; Lutz et al., 2019; D. R. Mueller &amp; Pollard, 2004; Smith et al., 2018; Stibal et al., 2015)"},"properties":{"noteIndex":0},"schema":"https://github.com/citation-style-language/schema/raw/master/csl-citation.json"}</w:instrText>
            </w:r>
            <w:r w:rsidRPr="00A55792">
              <w:rPr>
                <w:rFonts w:asciiTheme="minorHAnsi" w:hAnsiTheme="minorHAnsi"/>
                <w:b/>
                <w:sz w:val="20"/>
                <w:szCs w:val="20"/>
              </w:rPr>
              <w:fldChar w:fldCharType="separate"/>
            </w:r>
            <w:r w:rsidR="00696800" w:rsidRPr="00A55792">
              <w:rPr>
                <w:rFonts w:asciiTheme="minorHAnsi" w:hAnsiTheme="minorHAnsi"/>
                <w:noProof/>
                <w:sz w:val="20"/>
                <w:szCs w:val="20"/>
              </w:rPr>
              <w:t>(Ambrosini et al., 2017; Edwards et al., 2011; Gokul et al., 2016; Lutz et al., 2019; D. R. Mueller &amp; Pollard, 2004; Smith et al., 2018; Stibal et al., 2015)</w:t>
            </w:r>
            <w:r w:rsidRPr="00A55792">
              <w:rPr>
                <w:rFonts w:asciiTheme="minorHAnsi" w:hAnsiTheme="minorHAnsi"/>
                <w:b/>
                <w:sz w:val="20"/>
                <w:szCs w:val="20"/>
              </w:rPr>
              <w:fldChar w:fldCharType="end"/>
            </w:r>
          </w:p>
        </w:tc>
      </w:tr>
      <w:tr w:rsidR="00C15418" w:rsidRPr="00A55792" w14:paraId="785AB0C2" w14:textId="77777777" w:rsidTr="008947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2" w:type="dxa"/>
          </w:tcPr>
          <w:p w14:paraId="768A1D74" w14:textId="064ADBB2" w:rsidR="00C15418" w:rsidRPr="00A55792" w:rsidRDefault="00C15418" w:rsidP="00B1069C">
            <w:pPr>
              <w:rPr>
                <w:rFonts w:asciiTheme="minorHAnsi" w:hAnsiTheme="minorHAnsi"/>
                <w:b w:val="0"/>
                <w:sz w:val="20"/>
                <w:szCs w:val="20"/>
              </w:rPr>
            </w:pPr>
            <w:r w:rsidRPr="00A55792">
              <w:rPr>
                <w:rFonts w:asciiTheme="minorHAnsi" w:hAnsiTheme="minorHAnsi"/>
                <w:b w:val="0"/>
                <w:sz w:val="20"/>
                <w:szCs w:val="20"/>
              </w:rPr>
              <w:t>Multivariate Analysis (e.g. VPA)</w:t>
            </w:r>
          </w:p>
        </w:tc>
        <w:tc>
          <w:tcPr>
            <w:tcW w:w="2079" w:type="dxa"/>
          </w:tcPr>
          <w:p w14:paraId="2B98F22A" w14:textId="12A8A5D1" w:rsidR="00C15418" w:rsidRPr="00A55792"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Correlation between community structure and environmental variables after controll</w:t>
            </w:r>
            <w:r w:rsidR="003B7E74" w:rsidRPr="00A55792">
              <w:rPr>
                <w:rFonts w:asciiTheme="minorHAnsi" w:hAnsiTheme="minorHAnsi"/>
                <w:sz w:val="20"/>
                <w:szCs w:val="20"/>
              </w:rPr>
              <w:t xml:space="preserve">ing for geographic distance and vice versa </w:t>
            </w:r>
          </w:p>
        </w:tc>
        <w:tc>
          <w:tcPr>
            <w:tcW w:w="1984" w:type="dxa"/>
          </w:tcPr>
          <w:p w14:paraId="1EF6EEB6" w14:textId="1C3F9C96" w:rsidR="00C15418" w:rsidRPr="00A55792"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 xml:space="preserve">Unexplained variation could be caused by unmeasured variables (addressed by </w:t>
            </w:r>
            <w:r w:rsidR="003B7E74" w:rsidRPr="00A55792">
              <w:rPr>
                <w:rFonts w:asciiTheme="minorHAnsi" w:hAnsiTheme="minorHAnsi"/>
                <w:sz w:val="20"/>
                <w:szCs w:val="20"/>
              </w:rPr>
              <w:fldChar w:fldCharType="begin" w:fldLock="1"/>
            </w:r>
            <w:r w:rsidR="003B7E74" w:rsidRPr="00A55792">
              <w:rPr>
                <w:rFonts w:asciiTheme="minorHAnsi" w:hAnsiTheme="minorHAnsi"/>
                <w:sz w:val="20"/>
                <w:szCs w:val="20"/>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3B7E74" w:rsidRPr="00A55792">
              <w:rPr>
                <w:rFonts w:ascii="Cambria Math" w:hAnsi="Cambria Math" w:cs="Cambria Math"/>
                <w:sz w:val="20"/>
                <w:szCs w:val="20"/>
              </w:rPr>
              <w:instrText>∼</w:instrText>
            </w:r>
            <w:r w:rsidR="003B7E74" w:rsidRPr="00A55792">
              <w:rPr>
                <w:rFonts w:asciiTheme="minorHAnsi" w:hAnsiTheme="minorHAnsi"/>
                <w:sz w:val="20"/>
                <w:szCs w:val="20"/>
              </w:rPr>
              <w:instrText xml:space="preserve">25% of spatial turnover in community composition; (ii) in deeper, finer-grained sediments, Selection is strong (governing </w:instrText>
            </w:r>
            <w:r w:rsidR="003B7E74" w:rsidRPr="00A55792">
              <w:rPr>
                <w:rFonts w:ascii="Cambria Math" w:hAnsi="Cambria Math" w:cs="Cambria Math"/>
                <w:sz w:val="20"/>
                <w:szCs w:val="20"/>
              </w:rPr>
              <w:instrText>∼</w:instrText>
            </w:r>
            <w:r w:rsidR="003B7E74" w:rsidRPr="00A55792">
              <w:rPr>
                <w:rFonts w:asciiTheme="minorHAnsi" w:hAnsiTheme="minorHAnsi"/>
                <w:sz w:val="20"/>
                <w:szCs w:val="20"/>
              </w:rPr>
              <w:instrText xml:space="preserve">60% of turnover), being imposed by an unmeasured but spatially structured environmental variable; (iii) in shallower, coarser-grained sediments, Selection is weaker (governing </w:instrText>
            </w:r>
            <w:r w:rsidR="003B7E74" w:rsidRPr="00A55792">
              <w:rPr>
                <w:rFonts w:ascii="Cambria Math" w:hAnsi="Cambria Math" w:cs="Cambria Math"/>
                <w:sz w:val="20"/>
                <w:szCs w:val="20"/>
              </w:rPr>
              <w:instrText>∼</w:instrText>
            </w:r>
            <w:r w:rsidR="003B7E74" w:rsidRPr="00A55792">
              <w:rPr>
                <w:rFonts w:asciiTheme="minorHAnsi" w:hAnsiTheme="minorHAnsi"/>
                <w:sz w:val="20"/>
                <w:szCs w:val="20"/>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rsidR="003B7E74" w:rsidRPr="00A55792">
              <w:rPr>
                <w:rFonts w:asciiTheme="minorHAnsi" w:hAnsiTheme="minorHAnsi"/>
                <w:sz w:val="20"/>
                <w:szCs w:val="20"/>
              </w:rPr>
              <w:fldChar w:fldCharType="separate"/>
            </w:r>
            <w:r w:rsidR="003B7E74" w:rsidRPr="00A55792">
              <w:rPr>
                <w:rFonts w:asciiTheme="minorHAnsi" w:hAnsiTheme="minorHAnsi"/>
                <w:noProof/>
                <w:sz w:val="20"/>
                <w:szCs w:val="20"/>
              </w:rPr>
              <w:t>Stegen et al., 2013)</w:t>
            </w:r>
            <w:r w:rsidR="003B7E74" w:rsidRPr="00A55792">
              <w:rPr>
                <w:rFonts w:asciiTheme="minorHAnsi" w:hAnsiTheme="minorHAnsi"/>
                <w:sz w:val="20"/>
                <w:szCs w:val="20"/>
              </w:rPr>
              <w:fldChar w:fldCharType="end"/>
            </w:r>
          </w:p>
        </w:tc>
        <w:tc>
          <w:tcPr>
            <w:tcW w:w="3345" w:type="dxa"/>
          </w:tcPr>
          <w:p w14:paraId="258EF506" w14:textId="606EDC8A" w:rsidR="00C15418" w:rsidRPr="00A55792" w:rsidRDefault="000A3E9A"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r w:rsidRPr="00A55792">
              <w:rPr>
                <w:rFonts w:asciiTheme="minorHAnsi" w:hAnsiTheme="minorHAnsi"/>
                <w:b/>
                <w:sz w:val="20"/>
                <w:szCs w:val="20"/>
              </w:rPr>
              <w:fldChar w:fldCharType="begin" w:fldLock="1"/>
            </w:r>
            <w:r w:rsidRPr="00A55792">
              <w:rPr>
                <w:rFonts w:asciiTheme="minorHAnsi" w:hAnsiTheme="minorHAnsi"/>
                <w:b/>
                <w:sz w:val="20"/>
                <w:szCs w:val="20"/>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glaciers","type":"article-journal"},"uris":["http://www.mendeley.com/documents/?uuid=a0b0f9c0-32b7-4681-af73-6461deb029db"]},{"id":"ITEM-2","itemData":{"DOI":"10.1093/femsec/fix072","ISSN":"15746941","PMID":"28531262","abstract":"Cryoconite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Ecology","id":"ITEM-2","issue":"6","issued":{"date-parts":[["2017"]]},"page":"1-9","title":"Biogeography of cryoconite bacterial communities on glaciers of the Tibetan Plateau","type":"article-journal","volume":"93"},"uris":["http://www.mendeley.com/documents/?uuid=368ea3f0-bca8-482d-a9bb-47b94cf8197e"]},{"id":"ITEM-3","itemData":{"DOI":"10.1111/mec.13715","ISSN":"1365294X","PMID":"27261672","abstract":"Microbial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ecology","id":"ITEM-3","issue":"15","issued":{"date-parts":[["2016","8","1"]]},"page":"3752-3767","publisher":"Blackwell Publishing Ltd","title":"Taxon interactions control the distributions of cryoconite bacteria colonizing a High Arctic ice cap","type":"article-journal","volume":"25"},"uris":["http://www.mendeley.com/documents/?uuid=b766c5eb-e2e5-3c5a-bca1-2203aab1f7e9"]},{"id":"ITEM-4","itemData":{"DOI":"10.1093/femsec/fix167","ISSN":"15746941","PMID":"29228256","abstract":"Ice-lidded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Ecology","id":"ITEM-4","issue":"1","issued":{"date-parts":[["2018"]]},"page":"1-11","title":"Diversity patterns of microbial eukaryotes mirror those of bacteria in Antarctic cryoconite holes","type":"article-journal","volume":"94"},"uris":["http://www.mendeley.com/documents/?uuid=85ebebb1-596d-420d-8370-051e9d062a39"]},{"id":"ITEM-5","itemData":{"DOI":"10.1017/aog.2018.16","ISSN":"02603055","abstract":"Cryoconite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Glaciology","id":"ITEM-5","issue":"77","issued":{"date-parts":[["2018"]]},"page":"1-9","title":"Bacterial communities of cryoconite holes of a temperate alpine glacier show both seasonal trends and year-to-year variability","type":"article-journal","volume":"59"},"uris":["http://www.mendeley.com/documents/?uuid=c0cd6ada-f69f-410d-bcd3-db45d31ae8f5"]},{"id":"ITEM-6","itemData":{"DOI":"10.1371/journal.pone.0174786","ISBN":"1111111111","ISSN":"19326203","PMID":"28358872","abstract":"We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ONE","id":"ITEM-6","issue":"3","issued":{"date-parts":[["2017"]]},"page":"1-13","title":"Potential sources of bacteria colonizing the cryoconite of an Alpine glacier","type":"article-journal","volume":"12"},"uris":["http://www.mendeley.com/documents/?uuid=10a29e44-4198-419b-a23b-dd46d24cb373"]},{"id":"ITEM-7","itemData":{"DOI":"10.1093/femsec/fiv144","ISBN":"6433642330","ISSN":"15746941","PMID":"26572547","abstract":"Closed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ecology","id":"ITEM-7","issue":"12","issued":{"date-parts":[["2015"]]},"page":"1-14","title":"The effects of entombment on water chemistry and bacterial assemblages in closed cryoconite holes on Antarctic glaciers","type":"article-journal","volume":"91"},"uris":["http://www.mendeley.com/documents/?uuid=00f1b071-c8ee-4307-811c-17c5689aaea6"]},{"id":"ITEM-8","itemData":{"DOI":"10.1111/1574-6941.12283","ISSN":"15746941","PMID":"24433483","abstract":"Cryoconite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Ecology","id":"ITEM-8","issue":"2","issued":{"date-parts":[["2014"]]},"page":"222-237","title":"Coupled cryoconite ecosystem structure-function relationships are revealed by comparing bacterial communities in alpine and Arctic glaciers","type":"article-journal","volume":"89"},"uris":["http://www.mendeley.com/documents/?uuid=fb3a8f93-a3ea-4be0-a7c2-3a44044a0401"]},{"id":"ITEM-9","itemData":{"DOI":"10.1038/ismej.2010.100","ISSN":"17517362","PMID":"20664552","abstract":"The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Journal","id":"ITEM-9","issue":"1","issued":{"date-parts":[["2011"]]},"page":"150-160","publisher":"Nature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Svalbard","type":"article-journal","volume":"5"},"uris":["http://www.mendeley.com/documents/?uuid=16b8639b-e791-444f-bf7b-31d97a4361bb"]},{"id":"ITEM-10","itemData":{"DOI":"10.1007/s00248-016-0914-6","ISSN":"00953628","PMID":"27999874","abstract":"Cryoconite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Ecology","id":"ITEM-10","issue":"4","issued":{"date-parts":[["2017"]]},"page":"827-837","publisher":"Microbial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 Edwards et al., 2011, 2014; Franzetti et al., 2017a; Gokul et al., 2016; Y. Liu et al., 2017; Pittino et al., 2018; Pittino, Seeger, et al., 2021; Sommers et al., 2018; Webster-Brown et al., 2015)","plainTextFormattedCitation":"(Ambrosini et al., 2017; Edwards et al., 2011, 2014; Franzetti et al., 2017a; Gokul et al., 2016; Y. Liu et al., 2017; Pittino et al., 2018; Pittino, Seeger, et al., 2021; Sommers et al., 2018; Webster-Brown et al., 2015)","previouslyFormattedCitation":"(Ambrosini et al., 2017; Edwards et al., 2011, 2014; Franzetti et al., 2017a; Gokul et al., 2016; Y. Liu et al., 2017; Pittino et al., 2018; Pittino, Seeger, et al., 2021; Sommers et al., 2018; Webster-Brown et al., 2015)"},"properties":{"noteIndex":0},"schema":"https://github.com/citation-style-language/schema/raw/master/csl-citation.json"}</w:instrText>
            </w:r>
            <w:r w:rsidRPr="00A55792">
              <w:rPr>
                <w:rFonts w:asciiTheme="minorHAnsi" w:hAnsiTheme="minorHAnsi"/>
                <w:b/>
                <w:sz w:val="20"/>
                <w:szCs w:val="20"/>
              </w:rPr>
              <w:fldChar w:fldCharType="separate"/>
            </w:r>
            <w:r w:rsidRPr="00A55792">
              <w:rPr>
                <w:rFonts w:asciiTheme="minorHAnsi" w:hAnsiTheme="minorHAnsi"/>
                <w:noProof/>
                <w:sz w:val="20"/>
                <w:szCs w:val="20"/>
              </w:rPr>
              <w:t>(Ambrosini et al., 2017; Edwards et al., 2011, 2014; Franzetti et al., 2017a; Gokul et al., 2016; Y. Liu et al., 2017; Pittino et al., 2018; Pittino, Seeger, et al., 2021; Sommers et al., 2018; Webster-Brown et al., 2015)</w:t>
            </w:r>
            <w:r w:rsidRPr="00A55792">
              <w:rPr>
                <w:rFonts w:asciiTheme="minorHAnsi" w:hAnsiTheme="minorHAnsi"/>
                <w:b/>
                <w:sz w:val="20"/>
                <w:szCs w:val="20"/>
              </w:rPr>
              <w:fldChar w:fldCharType="end"/>
            </w:r>
          </w:p>
        </w:tc>
      </w:tr>
      <w:tr w:rsidR="00C15418" w:rsidRPr="00A55792" w14:paraId="5124C199" w14:textId="77777777" w:rsidTr="00894715">
        <w:trPr>
          <w:jc w:val="center"/>
        </w:trPr>
        <w:tc>
          <w:tcPr>
            <w:cnfStyle w:val="001000000000" w:firstRow="0" w:lastRow="0" w:firstColumn="1" w:lastColumn="0" w:oddVBand="0" w:evenVBand="0" w:oddHBand="0" w:evenHBand="0" w:firstRowFirstColumn="0" w:firstRowLastColumn="0" w:lastRowFirstColumn="0" w:lastRowLastColumn="0"/>
            <w:tcW w:w="1602" w:type="dxa"/>
          </w:tcPr>
          <w:p w14:paraId="4A3BEA8D" w14:textId="2E497955" w:rsidR="00C15418" w:rsidRPr="00A55792" w:rsidRDefault="00C15418" w:rsidP="00B1069C">
            <w:pPr>
              <w:rPr>
                <w:rFonts w:asciiTheme="minorHAnsi" w:hAnsiTheme="minorHAnsi"/>
                <w:b w:val="0"/>
                <w:sz w:val="20"/>
                <w:szCs w:val="20"/>
              </w:rPr>
            </w:pPr>
            <w:r w:rsidRPr="00A55792">
              <w:rPr>
                <w:rFonts w:asciiTheme="minorHAnsi" w:hAnsiTheme="minorHAnsi"/>
                <w:b w:val="0"/>
                <w:sz w:val="20"/>
                <w:szCs w:val="20"/>
              </w:rPr>
              <w:t>Neutral Models (e.g. Hubbell’s, Sloan’s, Etienne’s)</w:t>
            </w:r>
          </w:p>
        </w:tc>
        <w:tc>
          <w:tcPr>
            <w:tcW w:w="2079" w:type="dxa"/>
          </w:tcPr>
          <w:p w14:paraId="77A20899" w14:textId="20310C01" w:rsidR="00C15418" w:rsidRPr="00A55792" w:rsidRDefault="00C15418" w:rsidP="00B1069C">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Describe observed community structure as an outcome of neutral process-orientated mechanisms</w:t>
            </w:r>
          </w:p>
        </w:tc>
        <w:tc>
          <w:tcPr>
            <w:tcW w:w="1984" w:type="dxa"/>
          </w:tcPr>
          <w:p w14:paraId="1A12EAEA" w14:textId="1C9A73D9" w:rsidR="00C15418" w:rsidRPr="00A55792" w:rsidRDefault="00C15418" w:rsidP="00C15418">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 xml:space="preserve">Uncertainty of small sample from large population (addressed by </w:t>
            </w:r>
            <w:r w:rsidRPr="00A55792">
              <w:rPr>
                <w:rFonts w:asciiTheme="minorHAnsi" w:hAnsiTheme="minorHAnsi"/>
                <w:sz w:val="20"/>
                <w:szCs w:val="20"/>
              </w:rPr>
              <w:fldChar w:fldCharType="begin" w:fldLock="1"/>
            </w:r>
            <w:r w:rsidR="003B7E74" w:rsidRPr="00A55792">
              <w:rPr>
                <w:rFonts w:asciiTheme="minorHAnsi" w:hAnsiTheme="minorHAnsi"/>
                <w:sz w:val="20"/>
                <w:szCs w:val="20"/>
              </w:rPr>
              <w:instrText>ADDIN CSL_CITATION {"citationItems":[{"id":"ITEM-1","itemData":{"DOI":"10.1111/j.1462-2920.2005.00956.x","ISSN":"14622912","PMID":"16584484","abstract":"Naturally occurring populations of bacteria and archaea are vital to life on the earth and are of enormous practical significance in medicine, engineering and agriculture. However, the rules governing the formation of such communities are still poorly understood, and there is a need for a usable mathematical description of this process. Typically, microbial community structure is thought to be shaped mainly by deterministic factors such as competition and niche differentiation. Here we show, for a wide range of prokaryotic communities, that the relative abundance and frequency with which different taxa are observed in samples can be explained by a neutral community model (NCM). The NCM, which is a stochastic, birth-death immigration process, does not explicitly represent the deterministic factors and therefore cannot be a complete or literal description of community assembly. However, its success suggests that chance and immigration are important forces in shaping the patterns seen in prokaryotic communities. © 2005 Society for Applied Microbiology and Blackwell Publishing Ltd.","author":[{"dropping-particle":"","family":"Sloan","given":"William T.","non-dropping-particle":"","parse-names":false,"suffix":""},{"dropping-particle":"","family":"Lunn","given":"Mary","non-dropping-particle":"","parse-names":false,"suffix":""},{"dropping-particle":"","family":"Woodcock","given":"Stephen","non-dropping-particle":"","parse-names":false,"suffix":""},{"dropping-particle":"","family":"Head","given":"Ian M.","non-dropping-particle":"","parse-names":false,"suffix":""},{"dropping-particle":"","family":"Nee","given":"Sean","non-dropping-particle":"","parse-names":false,"suffix":""},{"dropping-particle":"","family":"Curtis","given":"Thomas P.","non-dropping-particle":"","parse-names":false,"suffix":""}],"container-title":"Environmental Microbiology","id":"ITEM-1","issue":"4","issued":{"date-parts":[["2006"]]},"page":"732-740","title":"Quantifying the roles of immigration and chance in shaping prokaryote community structure","type":"article-journal","volume":"8"},"uris":["http://www.mendeley.com/documents/?uuid=daa19e59-a4ac-4cfe-961e-a103f8ecc895"]}],"mendeley":{"formattedCitation":"(Sloan et al., 2006)","manualFormatting":"Sloan et al., 2006)","plainTextFormattedCitation":"(Sloan et al., 2006)","previouslyFormattedCitation":"(Sloan et al., 2006)"},"properties":{"noteIndex":0},"schema":"https://github.com/citation-style-language/schema/raw/master/csl-citation.json"}</w:instrText>
            </w:r>
            <w:r w:rsidRPr="00A55792">
              <w:rPr>
                <w:rFonts w:asciiTheme="minorHAnsi" w:hAnsiTheme="minorHAnsi"/>
                <w:sz w:val="20"/>
                <w:szCs w:val="20"/>
              </w:rPr>
              <w:fldChar w:fldCharType="separate"/>
            </w:r>
            <w:r w:rsidRPr="00A55792">
              <w:rPr>
                <w:rFonts w:asciiTheme="minorHAnsi" w:hAnsiTheme="minorHAnsi"/>
                <w:noProof/>
                <w:sz w:val="20"/>
                <w:szCs w:val="20"/>
              </w:rPr>
              <w:t>Sloan et al., 2006)</w:t>
            </w:r>
            <w:r w:rsidRPr="00A55792">
              <w:rPr>
                <w:rFonts w:asciiTheme="minorHAnsi" w:hAnsiTheme="minorHAnsi"/>
                <w:sz w:val="20"/>
                <w:szCs w:val="20"/>
              </w:rPr>
              <w:fldChar w:fldCharType="end"/>
            </w:r>
          </w:p>
        </w:tc>
        <w:tc>
          <w:tcPr>
            <w:tcW w:w="3345" w:type="dxa"/>
          </w:tcPr>
          <w:p w14:paraId="1E30CC92" w14:textId="3DA972C6" w:rsidR="00C15418" w:rsidRPr="00A55792" w:rsidRDefault="00D9116E" w:rsidP="00B1069C">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A55792">
              <w:rPr>
                <w:rFonts w:asciiTheme="minorHAnsi" w:hAnsiTheme="minorHAnsi"/>
                <w:sz w:val="20"/>
                <w:szCs w:val="20"/>
              </w:rPr>
              <w:fldChar w:fldCharType="begin" w:fldLock="1"/>
            </w:r>
            <w:r w:rsidRPr="00A55792">
              <w:rPr>
                <w:rFonts w:asciiTheme="minorHAnsi" w:hAnsiTheme="minorHAnsi"/>
                <w:sz w:val="20"/>
                <w:szCs w:val="20"/>
              </w:rPr>
              <w:instrText>ADDIN CSL_CITATION {"citationItems":[{"id":"ITEM-1","itemData":{"DOI":"10.1111/j.1462-2920.2005.00956.x","ISSN":"14622912","PMID":"16584484","abstract":"Naturally occurring populations of bacteria and archaea are vital to life on the earth and are of enormous practical significance in medicine, engineering and agriculture. However, the rules governing the formation of such communities are still poorly understood, and there is a need for a usable mathematical description of this process. Typically, microbial community structure is thought to be shaped mainly by deterministic factors such as competition and niche differentiation. Here we show, for a wide range of prokaryotic communities, that the relative abundance and frequency with which different taxa are observed in samples can be explained by a neutral community model (NCM). The NCM, which is a stochastic, birth-death immigration process, does not explicitly represent the deterministic factors and therefore cannot be a complete or literal description of community assembly. However, its success suggests that chance and immigration are important forces in shaping the patterns seen in prokaryotic communities. © 2005 Society for Applied Microbiology and Blackwell Publishing Ltd.","author":[{"dropping-particle":"","family":"Sloan","given":"William T.","non-dropping-particle":"","parse-names":false,"suffix":""},{"dropping-particle":"","family":"Lunn","given":"Mary","non-dropping-particle":"","parse-names":false,"suffix":""},{"dropping-particle":"","family":"Woodcock","given":"Stephen","non-dropping-particle":"","parse-names":false,"suffix":""},{"dropping-particle":"","family":"Head","given":"Ian M.","non-dropping-particle":"","parse-names":false,"suffix":""},{"dropping-particle":"","family":"Nee","given":"Sean","non-dropping-particle":"","parse-names":false,"suffix":""},{"dropping-particle":"","family":"Curtis","given":"Thomas P.","non-dropping-particle":"","parse-names":false,"suffix":""}],"container-title":"Environmental Microbiology","id":"ITEM-1","issue":"4","issued":{"date-parts":[["2006"]]},"page":"732-740","title":"Quantifying the roles of immigration and chance in shaping prokaryote community structure","type":"article-journal","volume":"8"},"uris":["http://www.mendeley.com/documents/?uuid=daa19e59-a4ac-4cfe-961e-a103f8ecc895"]},{"id":"ITEM-2","itemData":{"DOI":"10.1111/j.1574-6941.2007.00379.x","ISSN":"01686496","PMID":"17937674","abstract":"Two recent, independent advances in ecology have generated interest and controversy: the development of neutral community models (NCMs) and the extension of biogeographical relationships into the microbial world. Here these two advances are linked by predicting an observed microbial taxa-volume relationship using an NCM and provide the strongest evidence so far for neutral community assembly in any group of organisms, macro or micro. Previously, NCMs have only ever been fitted using species-abundance distributions of macroorganisms at a single site or at one scale and parameter values have been calibrated on a case-by-case basis. Because NCMs predict a malleable two-parameter taxa-abundance distribution, this is a weak test of neutral community assembly and, hence, of the predictive power of NCMs. Here the two parameters of an NCM are calibrated using the taxa-abundance distribution observed in a small waterborne bacterial community housed in a bark-lined tree-hole in a beech tree. Using these parameters, unchanged, the taxa-abundance distributions and taxa-volume relationship observed in 26 other beech tree communities whose sizes span three orders of magnitude could be predicted. In doing so, a simple quantitative ecological mechanism to explain observations in microbial ecology is simultaneously offered and the predictive power of NCMs is demonstrated. © 2007 Federation of European Microbiological Societies.","author":[{"dropping-particle":"","family":"Woodcock","given":"Stephen","non-dropping-particle":"","parse-names":false,"suffix":""},{"dropping-particle":"","family":"Gast","given":"Christopher J.","non-dropping-particle":"Van Der","parse-names":false,"suffix":""},{"dropping-particle":"","family":"Bell","given":"Thomas","non-dropping-particle":"","parse-names":false,"suffix":""},{"dropping-particle":"","family":"Lunn","given":"Mary","non-dropping-particle":"","parse-names":false,"suffix":""},{"dropping-particle":"","family":"Curtis","given":"Thomas P.","non-dropping-particle":"","parse-names":false,"suffix":""},{"dropping-particle":"","family":"Head","given":"Ian M.","non-dropping-particle":"","parse-names":false,"suffix":""},{"dropping-particle":"","family":"Sloan","given":"William T.","non-dropping-particle":"","parse-names":false,"suffix":""}],"container-title":"FEMS Microbiology Ecology","id":"ITEM-2","issue":"2","issued":{"date-parts":[["2007"]]},"page":"171-180","title":"Neutral assembly of bacterial communities","type":"article-journal","volume":"62"},"uris":["http://www.mendeley.com/documents/?uuid=d49a7076-940b-41f7-9a1e-2359dd8ef103"]},{"id":"ITEM-3","itemData":{"DOI":"10.1007/s00248-010-9762-y","ISBN":"0024801097","ISSN":"00953628","PMID":"20972561","abstract":"Understanding the processes that generate patterns of community structure is a central focus of ecological research. With that aim, we manipulated the structure of bacterial activated sludge to test the influence of the species richness and composition of bacterial communities on the dynamics of activated sludge floc assembly in lab-scale bioreactors. Bacterial community structure was analyzed using denaturing gradient gel electrophoresis of RT-PCR amplified 16S rRNA. Fingerprinting of four parallel reactors, started with the same source communities added in different proportions, converged to patterns that were more similar than expected by chance, suggesting a deterministic selection in floc development. Evidence for neutral dynamics was suggested by the dependence of the rate of replacement of species (bacterial taxa-time relationships) on the number of available species in the source community. Further indication of stochastic dynamics was obtained by the application of the Sloan neutral model for prokaryotes. The fitting of the observed data to the model predictions revealed that the importance of the stochastic component increased with the size of the reservoir of species richness from which the community is drawn. Taken together, the results illustrate how both neutral and deterministic dynamics operate simultaneously in the assembly of the bacterial floc and show that the balance of the two depends on the richness of the source community. © 2010 Springer Science+Business Media, LLC.","author":[{"dropping-particle":"","family":"Ayarza","given":"Joaquín M.","non-dropping-particle":"","parse-names":false,"suffix":""},{"dropping-particle":"","family":"Erijman","given":"Leonardo","non-dropping-particle":"","parse-names":false,"suffix":""}],"container-title":"Microbial Ecology","id":"ITEM-3","issue":"3","issued":{"date-parts":[["2011"]]},"page":"486-495","title":"Balance of Neutral and Deterministic Components in the Dynamics of Activated Sludge Floc Assembly","type":"article-journal","volume":"61"},"uris":["http://www.mendeley.com/documents/?uuid=33341f19-8414-4afd-b25a-c7c9253fe05e"]},{"id":"ITEM-4","itemData":{"author":[{"dropping-particle":"","family":"Hubbell","given":"Stephen P.","non-dropping-particle":"","parse-names":false,"suffix":""}],"id":"ITEM-4","issued":{"date-parts":[["2001"]]},"publisher":"Princeton University Press","title":"The Unified Neutral Theory of Biodiversity and Biogeography","type":"book"},"uris":["http://www.mendeley.com/documents/?uuid=a2a96f9b-f883-4cbc-adeb-64e015de62ba"]},{"id":"ITEM-5","itemData":{"DOI":"10.1111/j.1461-0248.2004.00717.x","ISSN":"1461023X","abstract":"The neutral model of biodiversity, proposed by Hubbell (The Unified Neutral Theory of Biodiversity and Biogeography, Princeton University Press, Princeton, NJ, 2001) to explain the diversity of functionally equivalent species, has been subject of hot debate in community ecology. Whereas Hubbell studied the model mostly by simulations, recently analytical treatments have yielded expressions of the expected number of species of a particular abundance in a local community with dispersal limitation. Moreover, a formula has been offered for the joint likelihood of observing a given species-abundance dataset in a local community with dispersal limitation, but this formula is too complicated to allow practical applications. Here, I present a much simplified expression that can be regarded as an enhanced version of the famous Ewens sampling formula. It can be used in maximum likelihood methods for quick estimation of the model parameters, using all information in the data, and for model comparison. I also show how to rapidly generate examples of species-abundance distributions for a given set of model parameters and how to calculate Simpson's diversity index. © 2005 Blackwell Publishing Ltd/CNRS.","author":[{"dropping-particle":"","family":"Etienne","given":"Rampal S.","non-dropping-particle":"","parse-names":false,"suffix":""}],"container-title":"Ecology Letters","id":"ITEM-5","issue":"3","issued":{"date-parts":[["2005"]]},"page":"253-260","title":"A new sampling formula for neutral biodiversity","type":"article-journal","volume":"8"},"uris":["http://www.mendeley.com/documents/?uuid=60bd4b59-d94d-4f9a-965b-2a38777d129a"]}],"mendeley":{"formattedCitation":"(Ayarza &amp; Erijman, 2011; Etienne, 2005; Hubbell, 2001; Sloan et al., 2006; Woodcock et al., 2007)","plainTextFormattedCitation":"(Ayarza &amp; Erijman, 2011; Etienne, 2005; Hubbell, 2001; Sloan et al., 2006; Woodcock et al., 2007)","previouslyFormattedCitation":"(Ayarza &amp; Erijman, 2011; Etienne, 2005; Hubbell, 2001; Sloan et al., 2006; Woodcock et al., 2007)"},"properties":{"noteIndex":0},"schema":"https://github.com/citation-style-language/schema/raw/master/csl-citation.json"}</w:instrText>
            </w:r>
            <w:r w:rsidRPr="00A55792">
              <w:rPr>
                <w:rFonts w:asciiTheme="minorHAnsi" w:hAnsiTheme="minorHAnsi"/>
                <w:sz w:val="20"/>
                <w:szCs w:val="20"/>
              </w:rPr>
              <w:fldChar w:fldCharType="separate"/>
            </w:r>
            <w:r w:rsidRPr="00A55792">
              <w:rPr>
                <w:rFonts w:asciiTheme="minorHAnsi" w:hAnsiTheme="minorHAnsi"/>
                <w:noProof/>
                <w:sz w:val="20"/>
                <w:szCs w:val="20"/>
              </w:rPr>
              <w:t>(Ayarza &amp; Erijman, 2011; Etienne, 2005; Hubbell, 2001; Sloan et al., 2006; Woodcock et al., 2007)</w:t>
            </w:r>
            <w:r w:rsidRPr="00A55792">
              <w:rPr>
                <w:rFonts w:asciiTheme="minorHAnsi" w:hAnsiTheme="minorHAnsi"/>
                <w:sz w:val="20"/>
                <w:szCs w:val="20"/>
              </w:rPr>
              <w:fldChar w:fldCharType="end"/>
            </w:r>
          </w:p>
        </w:tc>
      </w:tr>
      <w:tr w:rsidR="00C15418" w:rsidRPr="00A55792" w14:paraId="3C0D5698" w14:textId="77777777" w:rsidTr="008947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2" w:type="dxa"/>
          </w:tcPr>
          <w:p w14:paraId="0A23EC24" w14:textId="4B72CC9B" w:rsidR="00C15418" w:rsidRPr="00A55792" w:rsidRDefault="00C15418" w:rsidP="00B1069C">
            <w:pPr>
              <w:rPr>
                <w:rFonts w:asciiTheme="minorHAnsi" w:hAnsiTheme="minorHAnsi"/>
                <w:b w:val="0"/>
                <w:sz w:val="20"/>
                <w:szCs w:val="20"/>
              </w:rPr>
            </w:pPr>
            <w:r w:rsidRPr="00A55792">
              <w:rPr>
                <w:rFonts w:asciiTheme="minorHAnsi" w:hAnsiTheme="minorHAnsi"/>
                <w:b w:val="0"/>
                <w:sz w:val="20"/>
                <w:szCs w:val="20"/>
              </w:rPr>
              <w:t xml:space="preserve">Null Models (e.g. </w:t>
            </w:r>
            <w:r w:rsidR="003B7E74" w:rsidRPr="00A55792">
              <w:rPr>
                <w:rFonts w:asciiTheme="minorHAnsi" w:hAnsiTheme="minorHAnsi"/>
                <w:b w:val="0"/>
                <w:sz w:val="20"/>
                <w:szCs w:val="20"/>
              </w:rPr>
              <w:t>β</w:t>
            </w:r>
            <w:r w:rsidR="003B7E74" w:rsidRPr="00A55792">
              <w:rPr>
                <w:rFonts w:asciiTheme="minorHAnsi" w:hAnsiTheme="minorHAnsi"/>
                <w:b w:val="0"/>
                <w:sz w:val="20"/>
                <w:szCs w:val="20"/>
                <w:vertAlign w:val="subscript"/>
              </w:rPr>
              <w:t>RC</w:t>
            </w:r>
            <w:r w:rsidR="003B7E74" w:rsidRPr="00A55792">
              <w:rPr>
                <w:rFonts w:asciiTheme="minorHAnsi" w:hAnsiTheme="minorHAnsi"/>
                <w:b w:val="0"/>
                <w:sz w:val="20"/>
                <w:szCs w:val="20"/>
              </w:rPr>
              <w:t xml:space="preserve">, </w:t>
            </w:r>
            <w:proofErr w:type="spellStart"/>
            <w:r w:rsidR="003B7E74" w:rsidRPr="00A55792">
              <w:rPr>
                <w:rFonts w:asciiTheme="minorHAnsi" w:hAnsiTheme="minorHAnsi"/>
                <w:b w:val="0"/>
                <w:sz w:val="20"/>
                <w:szCs w:val="20"/>
              </w:rPr>
              <w:t>RC</w:t>
            </w:r>
            <w:r w:rsidR="003B7E74" w:rsidRPr="00A55792">
              <w:rPr>
                <w:rFonts w:asciiTheme="minorHAnsi" w:hAnsiTheme="minorHAnsi"/>
                <w:b w:val="0"/>
                <w:sz w:val="20"/>
                <w:szCs w:val="20"/>
                <w:vertAlign w:val="subscript"/>
              </w:rPr>
              <w:t>bray</w:t>
            </w:r>
            <w:proofErr w:type="spellEnd"/>
            <w:r w:rsidR="003B7E74" w:rsidRPr="00A55792">
              <w:rPr>
                <w:rFonts w:asciiTheme="minorHAnsi" w:hAnsiTheme="minorHAnsi"/>
                <w:b w:val="0"/>
                <w:sz w:val="20"/>
                <w:szCs w:val="20"/>
              </w:rPr>
              <w:t>, NRI, NTI</w:t>
            </w:r>
            <w:r w:rsidRPr="00A55792">
              <w:rPr>
                <w:rFonts w:asciiTheme="minorHAnsi" w:hAnsiTheme="minorHAnsi"/>
                <w:b w:val="0"/>
                <w:sz w:val="20"/>
                <w:szCs w:val="20"/>
              </w:rPr>
              <w:t xml:space="preserve">) </w:t>
            </w:r>
          </w:p>
        </w:tc>
        <w:tc>
          <w:tcPr>
            <w:tcW w:w="2079" w:type="dxa"/>
          </w:tcPr>
          <w:p w14:paraId="1F26E797" w14:textId="67E39B8F" w:rsidR="00C15418" w:rsidRPr="00A55792"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 xml:space="preserve">Find standard deviation of observed community structure from statistically generated null expectations </w:t>
            </w:r>
          </w:p>
        </w:tc>
        <w:tc>
          <w:tcPr>
            <w:tcW w:w="1984" w:type="dxa"/>
          </w:tcPr>
          <w:p w14:paraId="16F4633B" w14:textId="77777777" w:rsidR="00C15418" w:rsidRPr="00A55792" w:rsidRDefault="003B7E74"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Difficult developing randomization algorithms with appropriate constraints.</w:t>
            </w:r>
          </w:p>
          <w:p w14:paraId="1F7AE21D" w14:textId="77777777" w:rsidR="003B7E74" w:rsidRPr="00A55792" w:rsidRDefault="003B7E74"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Small sample sizes.</w:t>
            </w:r>
          </w:p>
          <w:p w14:paraId="1B9A2448" w14:textId="0930722D" w:rsidR="003B7E74" w:rsidRPr="00A55792" w:rsidRDefault="003B7E74"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Choice of regional species pool.</w:t>
            </w:r>
          </w:p>
        </w:tc>
        <w:tc>
          <w:tcPr>
            <w:tcW w:w="3345" w:type="dxa"/>
          </w:tcPr>
          <w:p w14:paraId="328F3C69" w14:textId="6FD0E2D8" w:rsidR="00C15418" w:rsidRPr="00A55792" w:rsidRDefault="00D9116E"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r w:rsidRPr="00A55792">
              <w:rPr>
                <w:rFonts w:asciiTheme="minorHAnsi" w:hAnsiTheme="minorHAnsi"/>
                <w:sz w:val="20"/>
                <w:szCs w:val="20"/>
              </w:rPr>
              <w:fldChar w:fldCharType="begin" w:fldLock="1"/>
            </w:r>
            <w:r w:rsidR="007D2D50" w:rsidRPr="00A55792">
              <w:rPr>
                <w:rFonts w:asciiTheme="minorHAnsi" w:hAnsiTheme="minorHAnsi"/>
                <w:sz w:val="20"/>
                <w:szCs w:val="20"/>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7D2D50" w:rsidRPr="00A55792">
              <w:rPr>
                <w:rFonts w:ascii="Cambria Math" w:hAnsi="Cambria Math" w:cs="Cambria Math"/>
                <w:sz w:val="20"/>
                <w:szCs w:val="20"/>
              </w:rPr>
              <w:instrText>∼</w:instrText>
            </w:r>
            <w:r w:rsidR="007D2D50" w:rsidRPr="00A55792">
              <w:rPr>
                <w:rFonts w:asciiTheme="minorHAnsi" w:hAnsiTheme="minorHAnsi"/>
                <w:sz w:val="20"/>
                <w:szCs w:val="20"/>
              </w:rPr>
              <w:instrText xml:space="preserve">25% of spatial turnover in community composition; (ii) in deeper, finer-grained sediments, Selection is strong (governing </w:instrText>
            </w:r>
            <w:r w:rsidR="007D2D50" w:rsidRPr="00A55792">
              <w:rPr>
                <w:rFonts w:ascii="Cambria Math" w:hAnsi="Cambria Math" w:cs="Cambria Math"/>
                <w:sz w:val="20"/>
                <w:szCs w:val="20"/>
              </w:rPr>
              <w:instrText>∼</w:instrText>
            </w:r>
            <w:r w:rsidR="007D2D50" w:rsidRPr="00A55792">
              <w:rPr>
                <w:rFonts w:asciiTheme="minorHAnsi" w:hAnsiTheme="minorHAnsi"/>
                <w:sz w:val="20"/>
                <w:szCs w:val="20"/>
              </w:rPr>
              <w:instrText xml:space="preserve">60% of turnover), being imposed by an unmeasured but spatially structured environmental variable; (iii) in shallower, coarser-grained sediments, Selection is weaker (governing </w:instrText>
            </w:r>
            <w:r w:rsidR="007D2D50" w:rsidRPr="00A55792">
              <w:rPr>
                <w:rFonts w:ascii="Cambria Math" w:hAnsi="Cambria Math" w:cs="Cambria Math"/>
                <w:sz w:val="20"/>
                <w:szCs w:val="20"/>
              </w:rPr>
              <w:instrText>∼</w:instrText>
            </w:r>
            <w:r w:rsidR="007D2D50" w:rsidRPr="00A55792">
              <w:rPr>
                <w:rFonts w:asciiTheme="minorHAnsi" w:hAnsiTheme="minorHAnsi"/>
                <w:sz w:val="20"/>
                <w:szCs w:val="20"/>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them","type":"article-journal","volume":"7"},"uris":["http://www.mendeley.com/documents/?uuid=f9baf325-4ba9-4723-b316-1d8652a63d41"]},{"id":"ITEM-2","itemData":{"DOI":"10.3389/fmicb.2015.00370","ISSN":"1664302X","abstract":"Ecological community assembly is governed by a combination of (i) selection resulting from among-taxa differences in performance; (ii) dispersal resulting from organismal movement; and (iii) ecological drift resulting from stochastic changes in population sizes. The relative importance and nature of these processes can vary across environments. Selection can be homogeneous or variable, and while dispersal is a rate, we conceptualize extreme dispersal rates as two categories; dispersal limitation results from limited exchange of organisms among communities, and homogenizing dispersal results from high levels of organism exchange. To estimate the influence and spatial variation of each process we extend a recently developed statistical framework, use a simulation model to evaluate the accuracy of the extended framework, and use the framework to examine subsurface microbial communities over two geologic formations. For each subsurface community we estimate the degree to which it is influenced by homogeneous selection, variable selection, dispersal limitation, and homogenizing dispersal. Our analyses revealed that the relative influences of these ecological processes vary substantially across communities even within a geologic formation. We further identify environmental and spatial features associated with each ecological process, which allowed mapping of spatial variation in ecological-process-influences. The resulting maps provide a new lens through which ecological systems can be understood; in the subsurface system investigated here they revealed that the influence of variable selection was associated with the rate at which redox conditions change with subsurface depth.","author":[{"dropping-particle":"","family":"Stegen","given":"James C.","non-dropping-particle":"","parse-names":false,"suffix":""},{"dropping-particle":"","family":"Lin","given":"Xueju","non-dropping-particle":"","parse-names":false,"suffix":""},{"dropping-particle":"","family":"Fredrickson","given":"Jim K.","non-dropping-particle":"","parse-names":false,"suffix":""},{"dropping-particle":"","family":"Konopka","given":"Allan E.","non-dropping-particle":"","parse-names":false,"suffix":""}],"container-title":"Frontiers in Microbiology","id":"ITEM-2","issue":"MAY","issued":{"date-parts":[["2015"]]},"page":"1-15","title":"Estimating and mapping ecological processes influencing microbial community assembly","type":"article-journal","volume":"6"},"uris":["http://www.mendeley.com/documents/?uuid=9ca41d75-6d32-4bd1-9b4e-24f0e006d90c"]},{"id":"ITEM-3","itemData":{"DOI":"10.1073/pnas.1206721109","ISSN":"00278424","PMID":"22615407","abstract":"The theoretical description of the forces that shape ecological communities focuses around two classes of models. In niche theory, deterministic interactions between species, individuals, and the environment are considered the dominant factor,whereas in neutral theory, stochastic forces, such as demographic noise, speciation, and immigration, are dominant. Species abundance distributions predicted by the two classes of theory are difficult to distinguish empirically, making it problematic to deduce ecological dynamics from typical measures of diversity and community structure. Here, we show that the fusion of species abundance data with genome-derived measures of evolutionary distance can provide a clear indication of ecological dynamics, capable of quantifying the relative roles played by niche and neutral forces.We apply this technique to six gastrointestinal microbiomes drawn from three different domesticated vertebrates, using high-resolution surveys of microbial species abundance obtained from carefully curated deep 16S rRNA hypervariable tag sequencing data. Although the species abundance patterns are seemingly well fit by the neutral theory of metacommunity assembly, we show that this theory cannot account for the evolutionary patterns in the genomic data; moreover, our analyses strongly suggest that these microbiomes have, in fact, been assembled through processes that involve a significant nonneutral (niche) contribution. Our results demonstrate that high-resolution genomics can remove the ambiguities of process inference inherent in classic ecologicalmeasures and permits quantification of the forces shaping complex microbial communities.","author":[{"dropping-particle":"","family":"Jeraldo","given":"Patricio","non-dropping-particle":"","parse-names":false,"suffix":""},{"dropping-particle":"","family":"Sipos","given":"Maksim","non-dropping-particle":"","parse-names":false,"suffix":""},{"dropping-particle":"","family":"Chia","given":"Nicholas","non-dropping-particle":"","parse-names":false,"suffix":""},{"dropping-particle":"","family":"Brulc","given":"Jennifer M.","non-dropping-particle":"","parse-names":false,"suffix":""},{"dropping-particle":"","family":"Dhillon","given":"A. Singh","non-dropping-particle":"","parse-names":false,"suffix":""},{"dropping-particle":"","family":"Konkel","given":"Michael E.","non-dropping-particle":"","parse-names":false,"suffix":""},{"dropping-particle":"","family":"Larson","given":"Charles L.","non-dropping-particle":"","parse-names":false,"suffix":""},{"dropping-particle":"","family":"Nelson","given":"Karen E.","non-dropping-particle":"","parse-names":false,"suffix":""},{"dropping-particle":"","family":"Qu","given":"Ani","non-dropping-particle":"","parse-names":false,"suffix":""},{"dropping-particle":"","family":"Schook","given":"Lawrence B.","non-dropping-particle":"","parse-names":false,"suffix":""},{"dropping-particle":"","family":"Yang","given":"Fang","non-dropping-particle":"","parse-names":false,"suffix":""},{"dropping-particle":"","family":"White","given":"Bryan A.","non-dropping-particle":"","parse-names":false,"suffix":""},{"dropping-particle":"","family":"Goldenfeld","given":"Nigel","non-dropping-particle":"","parse-names":false,"suffix":""}],"container-title":"Proceedings of the National Academy of Sciences of the United States of America","id":"ITEM-3","issue":"25","issued":{"date-parts":[["2012"]]},"page":"9692-9698","title":"Quantification of the relative roles of niche and neutral processes in structuring gastrointestinal microbiomes","type":"article-journal","volume":"109"},"uris":["http://www.mendeley.com/documents/?uuid=9dab3a7d-ded0-4b38-99b6-bc659345be5a"]},{"id":"ITEM-4","itemData":{"ISBN":"0012-9658","abstract":"The analysis of presence-absence matrices with \"null model\" randomization tests has been a major source of controversy in community ecology for over two decades. In this paper, I systematically compare the performance of nine null model algorithms and four co-occurrence indices with respect to Type I and Type II errors. The nine algorithms differ in whether rows and columns are treated as fixed sums, equiprobable, or proportional. The three models that maintain fixed row sums are invulnerable to Type I errors (false positives). One of these three is a modified version of the original algorithm of E. F. Conner and D. Simberloff. Of the four co-occurrence indices, the number of checkerboard combinations and the number of species combinations may be prone to Type II errors (false negatives), and may not reveal significant patterns in noisy data sets. L. Stone and A. Robert's checkerboard score has good power for detecting species pairs that do nut co-occur together frequently, whereas D. Schluter's V ratio reveals nonrandom patterns in the row and column totals of the matrix. Degenerate matrices (matrices with empty rows or columns) do not. greatly alter the outcome of null model analyses. The choice of an appropriate null model and index may depend on whether the data represent classic \"island lists\" of species in an archipelago or standardized \"sample lists\" of species collected with equal sampling effort. Systematic examination of a set of related null models can pinpoint how violation of the assumptions of the model contributes to nonrandom patterns.","author":[{"dropping-particle":"","family":"Gotelli","given":"Nicholas J.","non-dropping-particle":"","parse-names":false,"suffix":""}],"container-title":"Ecology","id":"ITEM-4","issue":"9","issued":{"date-parts":[["2000"]]},"page":"2606-2621","title":"Null Model Analysis of Species Co-Occurrence Patterns","type":"article-journal","volume":"81"},"uris":["http://www.mendeley.com/documents/?uuid=497c8914-ec29-438d-9a9a-35824e151b5e"]}],"mendeley":{"formattedCitation":"(Gotelli, 2000; Jeraldo et al., 2012; Stegen et al., 2013; Stegen, Lin, Fredrickson, &amp; Konopka, 2015)","plainTextFormattedCitation":"(Gotelli, 2000; Jeraldo et al., 2012; Stegen et al., 2013; Stegen, Lin, Fredrickson, &amp; Konopka, 2015)","previouslyFormattedCitation":"(Gotelli, 2000; Jeraldo et al., 2012; Stegen et al., 2013; Stegen, Lin, Fredrickson, &amp; Konopka, 2015)"},"properties":{"noteIndex":0},"schema":"https://github.com/citation-style-language/schema/raw/master/csl-citation.json"}</w:instrText>
            </w:r>
            <w:r w:rsidRPr="00A55792">
              <w:rPr>
                <w:rFonts w:asciiTheme="minorHAnsi" w:hAnsiTheme="minorHAnsi"/>
                <w:sz w:val="20"/>
                <w:szCs w:val="20"/>
              </w:rPr>
              <w:fldChar w:fldCharType="separate"/>
            </w:r>
            <w:r w:rsidRPr="00A55792">
              <w:rPr>
                <w:rFonts w:asciiTheme="minorHAnsi" w:hAnsiTheme="minorHAnsi"/>
                <w:noProof/>
                <w:sz w:val="20"/>
                <w:szCs w:val="20"/>
              </w:rPr>
              <w:t>(Gotelli, 2000; Jeraldo et al., 2012; Stegen et al., 2013; Stegen, Lin, Fredrickson, &amp; Konopka, 2015)</w:t>
            </w:r>
            <w:r w:rsidRPr="00A55792">
              <w:rPr>
                <w:rFonts w:asciiTheme="minorHAnsi" w:hAnsiTheme="minorHAnsi"/>
                <w:sz w:val="20"/>
                <w:szCs w:val="20"/>
              </w:rPr>
              <w:fldChar w:fldCharType="end"/>
            </w:r>
            <w:r w:rsidR="00CE45FB" w:rsidRPr="00A55792">
              <w:rPr>
                <w:rFonts w:asciiTheme="minorHAnsi" w:hAnsiTheme="minorHAnsi"/>
                <w:sz w:val="20"/>
                <w:szCs w:val="20"/>
              </w:rPr>
              <w:fldChar w:fldCharType="begin" w:fldLock="1"/>
            </w:r>
            <w:r w:rsidR="00CE45FB" w:rsidRPr="00A55792">
              <w:rPr>
                <w:rFonts w:asciiTheme="minorHAnsi" w:hAnsiTheme="minorHAnsi"/>
                <w:sz w:val="20"/>
                <w:szCs w:val="20"/>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rsidR="00CE45FB" w:rsidRPr="00A55792">
              <w:rPr>
                <w:rFonts w:asciiTheme="minorHAnsi" w:hAnsiTheme="minorHAnsi"/>
                <w:sz w:val="20"/>
                <w:szCs w:val="20"/>
              </w:rPr>
              <w:fldChar w:fldCharType="separate"/>
            </w:r>
            <w:r w:rsidR="00CE45FB" w:rsidRPr="00A55792">
              <w:rPr>
                <w:rFonts w:asciiTheme="minorHAnsi" w:hAnsiTheme="minorHAnsi"/>
                <w:noProof/>
                <w:sz w:val="20"/>
                <w:szCs w:val="20"/>
              </w:rPr>
              <w:t>(Jia et al., 2018)</w:t>
            </w:r>
            <w:r w:rsidR="00CE45FB" w:rsidRPr="00A55792">
              <w:rPr>
                <w:rFonts w:asciiTheme="minorHAnsi" w:hAnsiTheme="minorHAnsi"/>
                <w:sz w:val="20"/>
                <w:szCs w:val="20"/>
              </w:rPr>
              <w:fldChar w:fldCharType="end"/>
            </w:r>
          </w:p>
        </w:tc>
      </w:tr>
    </w:tbl>
    <w:p w14:paraId="3B6C4368" w14:textId="77777777" w:rsidR="00DC2A24" w:rsidRPr="00A55792" w:rsidRDefault="00DC2A24" w:rsidP="00DC2A24">
      <w:pPr>
        <w:rPr>
          <w:rFonts w:asciiTheme="minorHAnsi" w:hAnsiTheme="minorHAnsi"/>
        </w:rPr>
      </w:pPr>
    </w:p>
    <w:p w14:paraId="47CFF019" w14:textId="4B924287" w:rsidR="00CC11EE" w:rsidRPr="00A55792" w:rsidRDefault="00CC11EE" w:rsidP="00CC11EE">
      <w:pPr>
        <w:rPr>
          <w:rFonts w:asciiTheme="minorHAnsi" w:hAnsiTheme="minorHAnsi"/>
        </w:rPr>
      </w:pPr>
      <w:r w:rsidRPr="00A55792">
        <w:rPr>
          <w:rFonts w:asciiTheme="minorHAnsi" w:hAnsiTheme="minorHAnsi"/>
        </w:rPr>
        <w:t xml:space="preserve">Despite the prevalence of microbial dormancy, it is rarely included in biogeographic studies. Dormancy reduces resource competition (deterministic mechanisms) </w:t>
      </w:r>
      <w:r w:rsidRPr="00A55792">
        <w:rPr>
          <w:rFonts w:asciiTheme="minorHAnsi" w:hAnsiTheme="minorHAnsi"/>
        </w:rPr>
        <w:fldChar w:fldCharType="begin" w:fldLock="1"/>
      </w:r>
      <w:r w:rsidRPr="00A55792">
        <w:rPr>
          <w:rFonts w:asciiTheme="minorHAnsi" w:hAnsiTheme="minorHAnsi"/>
        </w:rP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(Kenneth J. Locey, 2010)</w:t>
      </w:r>
      <w:r w:rsidRPr="00A55792">
        <w:rPr>
          <w:rFonts w:asciiTheme="minorHAnsi" w:hAnsiTheme="minorHAnsi"/>
        </w:rPr>
        <w:fldChar w:fldCharType="end"/>
      </w:r>
      <w:r w:rsidRPr="00A55792">
        <w:rPr>
          <w:rFonts w:asciiTheme="minorHAnsi" w:hAnsiTheme="minorHAnsi"/>
        </w:rPr>
        <w:t xml:space="preserve"> and increases a species ability to disperse and colonize a new habitat (stochastic and deterministic), thus increasing equilibrium species richness (</w:t>
      </w:r>
      <w:r w:rsidRPr="00A55792">
        <w:rPr>
          <w:rFonts w:asciiTheme="minorHAnsi" w:hAnsiTheme="minorHAnsi"/>
        </w:rPr>
        <w:sym w:font="Symbol" w:char="F061"/>
      </w:r>
      <w:r w:rsidRPr="00A55792">
        <w:rPr>
          <w:rFonts w:asciiTheme="minorHAnsi" w:hAnsiTheme="minorHAnsi"/>
        </w:rPr>
        <w:t>-diversity) and reduc</w:t>
      </w:r>
      <w:r w:rsidR="009E4B21">
        <w:rPr>
          <w:rFonts w:asciiTheme="minorHAnsi" w:hAnsiTheme="minorHAnsi"/>
        </w:rPr>
        <w:t>ing</w:t>
      </w:r>
      <w:r w:rsidRPr="00A55792">
        <w:rPr>
          <w:rFonts w:asciiTheme="minorHAnsi" w:hAnsiTheme="minorHAnsi"/>
        </w:rPr>
        <w:t xml:space="preserve"> turnover (</w:t>
      </w:r>
      <w:r w:rsidRPr="00A55792">
        <w:rPr>
          <w:rFonts w:asciiTheme="minorHAnsi" w:hAnsiTheme="minorHAnsi"/>
        </w:rPr>
        <w:sym w:font="Symbol" w:char="F062"/>
      </w:r>
      <w:r w:rsidRPr="00A55792">
        <w:rPr>
          <w:rFonts w:asciiTheme="minorHAnsi" w:hAnsiTheme="minorHAnsi"/>
        </w:rPr>
        <w:t xml:space="preserve">-diversity) </w:t>
      </w:r>
      <w:r w:rsidRPr="00A55792">
        <w:rPr>
          <w:rFonts w:asciiTheme="minorHAnsi" w:hAnsiTheme="minorHAnsi"/>
        </w:rPr>
        <w:fldChar w:fldCharType="begin" w:fldLock="1"/>
      </w:r>
      <w:r w:rsidRPr="00A5579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(Lennon &amp; Jones, 2011)</w:t>
      </w:r>
      <w:r w:rsidRPr="00A55792">
        <w:rPr>
          <w:rFonts w:asciiTheme="minorHAnsi" w:hAnsiTheme="minorHAnsi"/>
        </w:rPr>
        <w:fldChar w:fldCharType="end"/>
      </w:r>
      <w:r w:rsidRPr="00A55792">
        <w:rPr>
          <w:rFonts w:asciiTheme="minorHAnsi" w:hAnsiTheme="minorHAnsi"/>
        </w:rPr>
        <w:t xml:space="preserve">. </w:t>
      </w:r>
      <w:r w:rsidR="00CC305F" w:rsidRPr="00A55792">
        <w:rPr>
          <w:rFonts w:asciiTheme="minorHAnsi" w:hAnsiTheme="minorHAnsi"/>
        </w:rPr>
        <w:t xml:space="preserve">By differentiating bulk and active communities we expect to see a stronger DDR and reduced diversity for active communities, although this may be shaped by the physiological differences of taxa </w:t>
      </w:r>
      <w:r w:rsidR="00CC305F" w:rsidRPr="00A55792">
        <w:rPr>
          <w:rFonts w:asciiTheme="minorHAnsi" w:hAnsiTheme="minorHAnsi"/>
        </w:rPr>
        <w:fldChar w:fldCharType="begin" w:fldLock="1"/>
      </w:r>
      <w:r w:rsidR="00CC305F" w:rsidRPr="00A55792">
        <w:rPr>
          <w:rFonts w:asciiTheme="minorHAnsi" w:hAnsiTheme="minorHAnsi"/>
        </w:rPr>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00CC305F" w:rsidRPr="00A55792">
        <w:rPr>
          <w:rFonts w:asciiTheme="minorHAnsi" w:hAnsiTheme="minorHAnsi"/>
        </w:rPr>
        <w:fldChar w:fldCharType="separate"/>
      </w:r>
      <w:r w:rsidR="00CC305F" w:rsidRPr="00A55792">
        <w:rPr>
          <w:rFonts w:asciiTheme="minorHAnsi" w:hAnsiTheme="minorHAnsi"/>
          <w:noProof/>
        </w:rPr>
        <w:t>(K. J. Locey et al., 2020)</w:t>
      </w:r>
      <w:r w:rsidR="00CC305F" w:rsidRPr="00A55792">
        <w:rPr>
          <w:rFonts w:asciiTheme="minorHAnsi" w:hAnsiTheme="minorHAnsi"/>
        </w:rPr>
        <w:fldChar w:fldCharType="end"/>
      </w:r>
      <w:r w:rsidR="00CC305F" w:rsidRPr="00A55792">
        <w:rPr>
          <w:rFonts w:asciiTheme="minorHAnsi" w:hAnsiTheme="minorHAnsi"/>
        </w:rPr>
        <w:t xml:space="preserve">. </w:t>
      </w:r>
      <w:r w:rsidRPr="00A55792">
        <w:rPr>
          <w:rFonts w:asciiTheme="minorHAnsi" w:hAnsiTheme="minorHAnsi"/>
        </w:rPr>
        <w:t xml:space="preserve">identification of active and </w:t>
      </w:r>
      <w:r w:rsidR="009E4B21">
        <w:rPr>
          <w:rFonts w:asciiTheme="minorHAnsi" w:hAnsiTheme="minorHAnsi"/>
        </w:rPr>
        <w:t>bulk</w:t>
      </w:r>
      <w:r w:rsidRPr="00A55792">
        <w:rPr>
          <w:rFonts w:asciiTheme="minorHAnsi" w:hAnsiTheme="minorHAnsi"/>
        </w:rPr>
        <w:t xml:space="preserve"> communities will benefit the study of </w:t>
      </w:r>
      <w:r w:rsidR="009E4B21">
        <w:rPr>
          <w:rFonts w:asciiTheme="minorHAnsi" w:hAnsiTheme="minorHAnsi"/>
        </w:rPr>
        <w:t xml:space="preserve">microbial </w:t>
      </w:r>
      <w:r w:rsidRPr="00A55792">
        <w:rPr>
          <w:rFonts w:asciiTheme="minorHAnsi" w:hAnsiTheme="minorHAnsi"/>
        </w:rPr>
        <w:t>biog</w:t>
      </w:r>
      <w:r w:rsidR="00CC305F" w:rsidRPr="00A55792">
        <w:rPr>
          <w:rFonts w:asciiTheme="minorHAnsi" w:hAnsiTheme="minorHAnsi"/>
        </w:rPr>
        <w:t>eography as these groups exhibit</w:t>
      </w:r>
      <w:r w:rsidRPr="00A55792">
        <w:rPr>
          <w:rFonts w:asciiTheme="minorHAnsi" w:hAnsiTheme="minorHAnsi"/>
        </w:rPr>
        <w:t xml:space="preserve"> different patterns </w:t>
      </w:r>
      <w:r w:rsidR="00CC305F" w:rsidRPr="00A55792">
        <w:rPr>
          <w:rFonts w:asciiTheme="minorHAnsi" w:hAnsiTheme="minorHAnsi"/>
        </w:rPr>
        <w:t xml:space="preserve">and community assembly mechanisms </w:t>
      </w:r>
      <w:r w:rsidRPr="00A55792">
        <w:rPr>
          <w:rFonts w:asciiTheme="minorHAnsi" w:hAnsiTheme="minorHAnsi"/>
        </w:rPr>
        <w:t xml:space="preserve">on varying spatiotemporal scales </w:t>
      </w:r>
      <w:r w:rsidRPr="00A55792">
        <w:rPr>
          <w:rFonts w:asciiTheme="minorHAnsi" w:hAnsiTheme="minorHAnsi"/>
        </w:rPr>
        <w:fldChar w:fldCharType="begin" w:fldLock="1"/>
      </w:r>
      <w:r w:rsidRPr="00A55792">
        <w:rPr>
          <w:rFonts w:asciiTheme="minorHAnsi" w:hAnsiTheme="minorHAnsi"/>
        </w:rP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(Mestre &amp; Höfer, 2020)</w:t>
      </w:r>
      <w:r w:rsidRPr="00A55792">
        <w:rPr>
          <w:rFonts w:asciiTheme="minorHAnsi" w:hAnsiTheme="minorHAnsi"/>
        </w:rPr>
        <w:fldChar w:fldCharType="end"/>
      </w:r>
      <w:r w:rsidRPr="00A55792">
        <w:rPr>
          <w:rFonts w:asciiTheme="minorHAnsi" w:hAnsiTheme="minorHAnsi"/>
        </w:rPr>
        <w:t xml:space="preserve">.  </w:t>
      </w:r>
    </w:p>
    <w:p w14:paraId="626E13B8" w14:textId="77777777" w:rsidR="006535DC" w:rsidRPr="00A55792" w:rsidRDefault="006535DC" w:rsidP="00CC11EE">
      <w:pPr>
        <w:rPr>
          <w:rFonts w:asciiTheme="minorHAnsi" w:hAnsiTheme="minorHAnsi"/>
        </w:rPr>
      </w:pPr>
    </w:p>
    <w:p w14:paraId="33F76F08" w14:textId="0FD98D7E" w:rsidR="006535DC" w:rsidRPr="00A55792" w:rsidRDefault="006535DC" w:rsidP="00CC11EE">
      <w:pPr>
        <w:rPr>
          <w:rFonts w:asciiTheme="minorHAnsi" w:hAnsiTheme="minorHAnsi"/>
        </w:rPr>
      </w:pPr>
      <w:r w:rsidRPr="00A55792">
        <w:rPr>
          <w:rFonts w:asciiTheme="minorHAnsi" w:hAnsiTheme="minorHAnsi"/>
        </w:rPr>
        <w:t xml:space="preserve">It is important to distinguish between rare and abundant taxa as they may be subject to different biogeographic patterns and community assembly processes </w:t>
      </w:r>
      <w:r w:rsidR="009E4B21">
        <w:rPr>
          <w:rFonts w:asciiTheme="minorHAnsi" w:hAnsiTheme="minorHAnsi"/>
        </w:rPr>
        <w:fldChar w:fldCharType="begin" w:fldLock="1"/>
      </w:r>
      <w:r w:rsidR="008936B5">
        <w:rPr>
          <w:rFonts w:asciiTheme="minorHAnsi" w:hAnsiTheme="minorHAnsi"/>
        </w:rPr>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ecosystems","type":"article-journal","volume":"22"},"uris":["http://www.mendeley.com/documents/?uuid=6440be92-b146-4258-ad0a-c35acdf4dd2b"]},{"id":"ITEM-2","itemData":{"DOI":"10.1007/s00374-019-01355-w","ISSN":"01782762","abstract":"Unraveling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Soils","id":"ITEM-2","issued":{"date-parts":[["2019"]]},"page":"351-364","publisher":"Biology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Plateau","type":"article-journal"},"uris":["http://www.mendeley.com/documents/?uuid=af73d3d7-c265-42f1-9505-c9b336da2b20"]},{"id":"ITEM-3","itemData":{"DOI":"10.1038/s41396-018-0153-6","ISSN":"17517370","PMID":"29880912","abstract":"Unraveling the relative importance of ecological processes regulating microbial community structure is a central goal in microbial ecology. Here, we used high-throughput sequencing to examine the relative contribution of selective and neutral processes in the assembly of abundant and rare subcommunities from three subtropical bays of China. We found that abundant and rare bacterial taxa were distinctly different in diversity, despite the similar biogeographic patterns and strong distance-decay relationships, but the dispersal of rare bacterial taxa was more limited than that of abundant taxa. Furthermore, the environmental (selective processes) and spatial (neutral processes) factors seemed to govern the assembly and biogeography of abundant and rare bacterial subcommunities, although both factors explained only a small fraction of variation within the rare subcommunity. More importantly, variation partitioning (based on adjusted R2 in redundancy analysis) showed that spatial factors exhibited a slightly greater influence on both abundant and rare subcommunities compared to environmental selection; however, the abundant subcommunity had a much stronger response to spatial factors (17.3% of pure variance was explained) than that shown by the rare bacteria (3.5%). These results demonstrate that environmental selection and neutral processes explained the similar biogeographic patterns of abundant and rare subcommunities, but a large proportion of unexplained variation in the rare taxa (91.1%) implies that more complex assembly mechanisms may exist to shape the rare bacterial assemblages in the three subtropical bays.","author":[{"dropping-particle":"","family":"Mo","given":"Yuanyuan","non-dropping-particle":"","parse-names":false,"suffix":""},{"dropping-particle":"","family":"Zhang","given":"Wenjing","non-dropping-particle":"","parse-names":false,"suffix":""},{"dropping-particle":"","family":"Yang","given":"Jun","non-dropping-particle":"","parse-names":false,"suffix":""},{"dropping-particle":"","family":"Lin","given":"Yuanshao","non-dropping-particle":"","parse-names":false,"suffix":""},{"dropping-particle":"","family":"Yu","given":"Zheng","non-dropping-particle":"","parse-names":false,"suffix":""},{"dropping-particle":"","family":"Lin","given":"Senjie","non-dropping-particle":"","parse-names":false,"suffix":""}],"container-title":"ISME Journal","id":"ITEM-3","issue":"9","issued":{"date-parts":[["2018"]]},"page":"2198-2210","publisher":"Springer US","title":"Biogeographic patterns of abundant and rare bacterioplankton in three subtropical bays resulting from selective and neutral processes","type":"article-journal","volume":"12"},"uris":["http://www.mendeley.com/documents/?uuid=17e9c738-b2e2-426d-88c4-0f84040daf02"]},{"id":"ITEM-4","itemData":{"DOI":"10.1111/mec.14218","ISSN":"1365294X","PMID":"28665016","abstract":"Revealing the biogeographies and ecologies of rare and abundant microorganisms is crucial to understand ecosystem diversity and function. In this study, we investigated the biogeographic assemblies and ecological diversity patterns of rare and abundant bacteria in long-term oil-contaminated soils at intervals of 46–360 km by performing high-throughput sequencing of 16S rRNA genes. The results clearly revealed distinct distribution patterns for rare and abundant bacteria in soil samples. Rare taxa were unevenly distributed; however, abundant taxa were ubiquitous across all samples. Both rare and abundant subcommunities showed significant distance–decay relationships, and their assemblies were driven by different factors. The rare subcommunity primarily exhibited a spatially structured distribution (i.e., stochastic processes), while edaphic factors (i.e., deterministic processes) largely contributed to the structure of the abundant subcommunity. A network analysis revealed closer relationships between abundant bacteria and their heightened influence on other co-occurrences in the community compared with rare species. In conclusion, rare microbial taxa may play potential roles in maintaining ecosystem diversity, although they do not appear to be central to microbial networks. Abundant microbes are vital for microbial co-occurrences in oil-contaminated soils, and high relative abundance and ubiquitous distribution suggest potential roles in the degradation of organic pollutants.","author":[{"dropping-particle":"","family":"Jiao","given":"Shuo","non-dropping-particle":"","parse-names":false,"suffix":""},{"dropping-particle":"","family":"Chen","given":"Weimin","non-dropping-particle":"","parse-names":false,"suffix":""},{"dropping-particle":"","family":"Wei","given":"Gehong","non-dropping-particle":"","parse-names":false,"suffix":""}],"container-title":"Molecular Ecology","id":"ITEM-4","issue":"19","issued":{"date-parts":[["2017"]]},"page":"5305-5317","title":"Biogeography and ecological diversity patterns of rare and abundant bacteria in oil-contaminated soils","type":"article-journal","volume":"26"},"uris":["http://www.mendeley.com/documents/?uuid=2e053a11-2946-439a-9a6c-da468d763aaf"]},{"id":"ITEM-5","itemData":{"DOI":"10.1038/ismej.2015.29","ISSN":"17517370","PMID":"25748371","abstract":"Bacteria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Journal","id":"ITEM-5","issue":"9","issued":{"date-parts":[["2015"]]},"page":"2068-2077","publisher":"Nature Publishing Group","title":"The biogeography of abundant and rare bacterioplankton in the lakes and reservoirs of China","type":"article-journal","volume":"9"},"uris":["http://www.mendeley.com/documents/?uuid=d2bf8fa9-f042-48db-9be7-ac918e674cef"]},{"id":"ITEM-6","itemData":{"DOI":"10.1016/j.scitotenv.2020.142252","ISSN":"18791026","PMID":"33182220","abstract":"The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Environment","id":"ITEM-6","issued":{"date-parts":[["2021"]]},"page":"142252","publisher":"Elsevier B.V.","title":"Active bacterial and archaeal communities in coastal sediments: Biogeography pattern, assembly process and co-occurrence relationship","type":"article-journal","volume":"750"},"uris":["http://www.mendeley.com/documents/?uuid=c3c93744-0349-4388-bfe7-7b70eaf3d39f"]},{"id":"ITEM-7","itemData":{"DOI":"10.1111/mec.13715","ISSN":"1365294X","PMID":"27261672","abstract":"Microbial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ecology","id":"ITEM-7","issue":"15","issued":{"date-parts":[["2016","8","1"]]},"page":"3752-3767","publisher":"Blackwell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 Jiang et al., 2019; Jiao et al., 2017; Jiao &amp; Lu, 2020; M. Li et al., 2021; L. Liu et al., 2015; Mo et al., 2018)","plainTextFormattedCitation":"(Gokul et al., 2016; Jiang et al., 2019; Jiao et al., 2017; Jiao &amp; Lu, 2020; M. Li et al., 2021; L. Liu et al., 2015; Mo et al., 2018)","previouslyFormattedCitation":"(Gokul et al., 2016; Jiang et al., 2019; Jiao et al., 2017; Jiao &amp; Lu, 2020; M. Li et al., 2021; L. Liu et al., 2015; Mo et al., 2018)"},"properties":{"noteIndex":0},"schema":"https://github.com/citation-style-language/schema/raw/master/csl-citation.json"}</w:instrText>
      </w:r>
      <w:r w:rsidR="009E4B21">
        <w:rPr>
          <w:rFonts w:asciiTheme="minorHAnsi" w:hAnsiTheme="minorHAnsi"/>
        </w:rPr>
        <w:fldChar w:fldCharType="separate"/>
      </w:r>
      <w:r w:rsidR="009E4B21" w:rsidRPr="009E4B21">
        <w:rPr>
          <w:rFonts w:asciiTheme="minorHAnsi" w:hAnsiTheme="minorHAnsi"/>
          <w:noProof/>
        </w:rPr>
        <w:t>(Gokul et al., 2016; Jiang et al., 2019; Jiao et al., 2017; Jiao &amp; Lu, 2020; M. Li et al., 2021; L. Liu et al., 2015; Mo et al., 2018)</w:t>
      </w:r>
      <w:r w:rsidR="009E4B21">
        <w:rPr>
          <w:rFonts w:asciiTheme="minorHAnsi" w:hAnsiTheme="minorHAnsi"/>
        </w:rPr>
        <w:fldChar w:fldCharType="end"/>
      </w:r>
      <w:r w:rsidR="00FC6106" w:rsidRPr="00A55792">
        <w:rPr>
          <w:rFonts w:asciiTheme="minorHAnsi" w:hAnsiTheme="minorHAnsi"/>
        </w:rPr>
        <w:t>. R</w:t>
      </w:r>
      <w:r w:rsidRPr="00A55792">
        <w:rPr>
          <w:rFonts w:asciiTheme="minorHAnsi" w:hAnsiTheme="minorHAnsi"/>
        </w:rPr>
        <w:t>are taxa can account for high levels of</w:t>
      </w:r>
      <w:r w:rsidR="00FC6106" w:rsidRPr="00A55792">
        <w:rPr>
          <w:rFonts w:asciiTheme="minorHAnsi" w:hAnsiTheme="minorHAnsi"/>
        </w:rPr>
        <w:t xml:space="preserve"> community turnover</w:t>
      </w:r>
      <w:r w:rsidRPr="00A55792">
        <w:rPr>
          <w:rFonts w:asciiTheme="minorHAnsi" w:hAnsiTheme="minorHAnsi"/>
        </w:rPr>
        <w:t xml:space="preserve"> </w:t>
      </w:r>
      <w:r w:rsidRPr="00A55792">
        <w:rPr>
          <w:rFonts w:asciiTheme="minorHAnsi" w:hAnsiTheme="minorHAnsi"/>
        </w:rPr>
        <w:fldChar w:fldCharType="begin" w:fldLock="1"/>
      </w:r>
      <w:r w:rsidRPr="00A55792">
        <w:rPr>
          <w:rFonts w:asciiTheme="minorHAnsi" w:hAnsiTheme="minorHAnsi"/>
        </w:rPr>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(Gobet et al., 2012)</w:t>
      </w:r>
      <w:r w:rsidRPr="00A55792">
        <w:rPr>
          <w:rFonts w:asciiTheme="minorHAnsi" w:hAnsiTheme="minorHAnsi"/>
        </w:rPr>
        <w:fldChar w:fldCharType="end"/>
      </w:r>
      <w:r w:rsidR="00FC6106" w:rsidRPr="00A55792">
        <w:rPr>
          <w:rFonts w:asciiTheme="minorHAnsi" w:hAnsiTheme="minorHAnsi"/>
        </w:rPr>
        <w:t xml:space="preserve"> and are subject to different deterministic and stochastic processes </w:t>
      </w:r>
      <w:r w:rsidRPr="00A55792">
        <w:rPr>
          <w:rFonts w:asciiTheme="minorHAnsi" w:hAnsiTheme="minorHAnsi"/>
        </w:rPr>
        <w:fldChar w:fldCharType="begin" w:fldLock="1"/>
      </w:r>
      <w:r w:rsidRPr="00A55792">
        <w:rPr>
          <w:rFonts w:asciiTheme="minorHAnsi" w:hAnsiTheme="minorHAnsi"/>
        </w:rPr>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ecosystems","type":"article-journal","volume":"22"},"uris":["http://www.mendeley.com/documents/?uuid=6440be92-b146-4258-ad0a-c35acdf4dd2b"]}],"mendeley":{"formattedCitation":"(Jiao &amp; Lu, 2020)","plainTextFormattedCitation":"(Jiao &amp; Lu, 2020)","previouslyFormattedCitation":"(Jiao &amp; Lu,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(Jiao &amp; Lu, 2020)</w:t>
      </w:r>
      <w:r w:rsidRPr="00A55792">
        <w:rPr>
          <w:rFonts w:asciiTheme="minorHAnsi" w:hAnsiTheme="minorHAnsi"/>
        </w:rPr>
        <w:fldChar w:fldCharType="end"/>
      </w:r>
      <w:r w:rsidRPr="00A55792">
        <w:rPr>
          <w:rFonts w:asciiTheme="minorHAnsi" w:hAnsiTheme="minorHAnsi"/>
        </w:rPr>
        <w:t xml:space="preserve">. </w:t>
      </w:r>
      <w:r w:rsidR="00CE45FB" w:rsidRPr="00A55792">
        <w:rPr>
          <w:rFonts w:asciiTheme="minorHAnsi" w:hAnsiTheme="minorHAnsi"/>
        </w:rPr>
        <w:lastRenderedPageBreak/>
        <w:t xml:space="preserve">Stochastic and deterministic mechanisms of community assembly within the rare biosphere can be investigated using phylogenetic null models </w:t>
      </w:r>
      <w:r w:rsidR="00CE45FB" w:rsidRPr="00A55792">
        <w:rPr>
          <w:rFonts w:asciiTheme="minorHAnsi" w:hAnsiTheme="minorHAnsi"/>
        </w:rPr>
        <w:fldChar w:fldCharType="begin" w:fldLock="1"/>
      </w:r>
      <w:r w:rsidR="00CE45FB" w:rsidRPr="00A55792">
        <w:rPr>
          <w:rFonts w:asciiTheme="minorHAnsi" w:hAnsiTheme="minorHAnsi"/>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rsidR="00CE45FB" w:rsidRPr="00A55792">
        <w:rPr>
          <w:rFonts w:asciiTheme="minorHAnsi" w:hAnsiTheme="minorHAnsi"/>
        </w:rPr>
        <w:fldChar w:fldCharType="separate"/>
      </w:r>
      <w:r w:rsidR="00CE45FB" w:rsidRPr="00A55792">
        <w:rPr>
          <w:rFonts w:asciiTheme="minorHAnsi" w:hAnsiTheme="minorHAnsi"/>
          <w:noProof/>
        </w:rPr>
        <w:t>(Jia et al., 2018)</w:t>
      </w:r>
      <w:r w:rsidR="00CE45FB" w:rsidRPr="00A55792">
        <w:rPr>
          <w:rFonts w:asciiTheme="minorHAnsi" w:hAnsiTheme="minorHAnsi"/>
        </w:rPr>
        <w:fldChar w:fldCharType="end"/>
      </w:r>
      <w:r w:rsidR="00CE45FB" w:rsidRPr="00A55792">
        <w:rPr>
          <w:rFonts w:asciiTheme="minorHAnsi" w:hAnsiTheme="minorHAnsi"/>
        </w:rPr>
        <w:t xml:space="preserve">. </w:t>
      </w:r>
      <w:r w:rsidRPr="00A55792">
        <w:rPr>
          <w:rFonts w:asciiTheme="minorHAnsi" w:hAnsiTheme="minorHAnsi"/>
        </w:rPr>
        <w:t xml:space="preserve">Abundant and rare </w:t>
      </w:r>
      <w:r w:rsidR="00FC6106" w:rsidRPr="00A55792">
        <w:rPr>
          <w:rFonts w:asciiTheme="minorHAnsi" w:hAnsiTheme="minorHAnsi"/>
        </w:rPr>
        <w:t xml:space="preserve">taxa </w:t>
      </w:r>
      <w:r w:rsidRPr="00A55792">
        <w:rPr>
          <w:rFonts w:asciiTheme="minorHAnsi" w:hAnsiTheme="minorHAnsi"/>
        </w:rPr>
        <w:t>can also exhibit divergent co-occurrence patterns</w:t>
      </w:r>
      <w:r w:rsidR="009E4B21">
        <w:rPr>
          <w:rFonts w:asciiTheme="minorHAnsi" w:hAnsiTheme="minorHAnsi"/>
        </w:rPr>
        <w:t xml:space="preserve"> </w:t>
      </w:r>
      <w:r w:rsidRPr="00A55792">
        <w:rPr>
          <w:rFonts w:asciiTheme="minorHAnsi" w:hAnsiTheme="minorHAnsi"/>
        </w:rPr>
        <w:fldChar w:fldCharType="begin" w:fldLock="1"/>
      </w:r>
      <w:r w:rsidRPr="00A55792">
        <w:rPr>
          <w:rFonts w:asciiTheme="minorHAnsi" w:hAnsiTheme="minorHAnsi"/>
        </w:rPr>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(Jiang et al., 2019)</w:t>
      </w:r>
      <w:r w:rsidRPr="00A55792">
        <w:rPr>
          <w:rFonts w:asciiTheme="minorHAnsi" w:hAnsiTheme="minorHAnsi"/>
        </w:rPr>
        <w:fldChar w:fldCharType="end"/>
      </w:r>
      <w:r w:rsidRPr="00A55792">
        <w:rPr>
          <w:rFonts w:asciiTheme="minorHAnsi" w:hAnsiTheme="minorHAnsi"/>
        </w:rPr>
        <w:t xml:space="preserve">. </w:t>
      </w:r>
    </w:p>
    <w:p w14:paraId="07043773" w14:textId="77777777" w:rsidR="00CC11EE" w:rsidRPr="00A55792" w:rsidRDefault="00CC11EE" w:rsidP="00CC305F">
      <w:pPr>
        <w:rPr>
          <w:rFonts w:asciiTheme="minorHAnsi" w:hAnsiTheme="minorHAnsi"/>
        </w:rPr>
      </w:pPr>
    </w:p>
    <w:p w14:paraId="3D681083" w14:textId="65B04E70" w:rsidR="005B7CAB" w:rsidRPr="00A55792" w:rsidRDefault="001966C5" w:rsidP="00474128">
      <w:pPr>
        <w:pStyle w:val="Heading3"/>
        <w:rPr>
          <w:rFonts w:asciiTheme="minorHAnsi" w:hAnsiTheme="minorHAnsi"/>
        </w:rPr>
      </w:pPr>
      <w:bookmarkStart w:id="28" w:name="_Toc64021955"/>
      <w:r w:rsidRPr="00A55792">
        <w:rPr>
          <w:rFonts w:asciiTheme="minorHAnsi" w:hAnsiTheme="minorHAnsi"/>
        </w:rPr>
        <w:t>Cryoconite holes</w:t>
      </w:r>
      <w:bookmarkEnd w:id="28"/>
    </w:p>
    <w:p w14:paraId="545A38C0" w14:textId="77777777" w:rsidR="000A2AD8" w:rsidRPr="00A55792" w:rsidRDefault="000A2AD8" w:rsidP="000A2AD8">
      <w:pPr>
        <w:rPr>
          <w:rFonts w:asciiTheme="minorHAnsi" w:hAnsiTheme="minorHAnsi"/>
        </w:rPr>
      </w:pPr>
    </w:p>
    <w:p w14:paraId="0D48A55D" w14:textId="1FDBAAEE" w:rsidR="000A2AD8" w:rsidRPr="00A55792" w:rsidRDefault="0040412D" w:rsidP="006535DC">
      <w:pPr>
        <w:pStyle w:val="Heading4"/>
        <w:rPr>
          <w:rFonts w:asciiTheme="minorHAnsi" w:hAnsiTheme="minorHAnsi"/>
        </w:rPr>
      </w:pPr>
      <w:r w:rsidRPr="00A55792">
        <w:rPr>
          <w:rFonts w:asciiTheme="minorHAnsi" w:hAnsiTheme="minorHAnsi"/>
        </w:rPr>
        <w:t>Island biogeography: ISAR and DDR</w:t>
      </w:r>
    </w:p>
    <w:p w14:paraId="69A786A1" w14:textId="4A4A2C75" w:rsidR="007A2C18" w:rsidRPr="00A55792" w:rsidRDefault="000A2AD8" w:rsidP="005F43D5">
      <w:pPr>
        <w:rPr>
          <w:rFonts w:asciiTheme="minorHAnsi" w:hAnsiTheme="minorHAnsi"/>
        </w:rPr>
      </w:pPr>
      <w:r w:rsidRPr="00A55792">
        <w:rPr>
          <w:rFonts w:asciiTheme="minorHAnsi" w:hAnsiTheme="minorHAnsi"/>
        </w:rPr>
        <w:t xml:space="preserve">As discrete habitats surrounded by solid ice, cryoconite holes can be viewed as “islands” </w:t>
      </w:r>
      <w:r w:rsidRPr="00A55792">
        <w:rPr>
          <w:rFonts w:asciiTheme="minorHAnsi" w:hAnsiTheme="minorHAnsi"/>
        </w:rPr>
        <w:fldChar w:fldCharType="begin" w:fldLock="1"/>
      </w:r>
      <w:r w:rsidR="00AA0CB8">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A55792">
        <w:rPr>
          <w:rFonts w:asciiTheme="minorHAnsi" w:hAnsiTheme="minorHAnsi"/>
        </w:rPr>
        <w:fldChar w:fldCharType="separate"/>
      </w:r>
      <w:r w:rsidR="00757ED5" w:rsidRPr="00757ED5">
        <w:rPr>
          <w:rFonts w:asciiTheme="minorHAnsi" w:hAnsiTheme="minorHAnsi"/>
          <w:noProof/>
        </w:rPr>
        <w:t>(Darcy et al., 2018)</w:t>
      </w:r>
      <w:r w:rsidRPr="00A55792">
        <w:rPr>
          <w:rFonts w:asciiTheme="minorHAnsi" w:hAnsiTheme="minorHAnsi"/>
        </w:rPr>
        <w:fldChar w:fldCharType="end"/>
      </w:r>
      <w:r w:rsidR="007A2C18" w:rsidRPr="00A55792">
        <w:rPr>
          <w:rFonts w:asciiTheme="minorHAnsi" w:hAnsiTheme="minorHAnsi"/>
        </w:rPr>
        <w:t xml:space="preserve">. </w:t>
      </w:r>
      <w:r w:rsidRPr="00A55792">
        <w:rPr>
          <w:rFonts w:asciiTheme="minorHAnsi" w:hAnsiTheme="minorHAnsi"/>
        </w:rPr>
        <w:t>Classic island biogeographic theory (IBT) describes two patterns: the island species-area relationship (ISAR), where more species are observed on larger islands</w:t>
      </w:r>
      <w:r w:rsidR="001055EE" w:rsidRPr="00A55792">
        <w:rPr>
          <w:rFonts w:asciiTheme="minorHAnsi" w:hAnsiTheme="minorHAnsi"/>
        </w:rPr>
        <w:t xml:space="preserve"> </w:t>
      </w:r>
      <w:r w:rsidR="001055EE" w:rsidRPr="00A55792">
        <w:rPr>
          <w:rFonts w:asciiTheme="minorHAnsi" w:hAnsiTheme="minorHAnsi"/>
        </w:rPr>
        <w:fldChar w:fldCharType="begin" w:fldLock="1"/>
      </w:r>
      <w:r w:rsidR="007A2C18" w:rsidRPr="00A55792">
        <w:rPr>
          <w:rFonts w:asciiTheme="minorHAnsi" w:hAnsiTheme="minorHAnsi"/>
        </w:rPr>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Biogeography","type":"book"},"uris":["http://www.mendeley.com/documents/?uuid=360f6010-a7d1-4326-b749-f0b965c22696"]}],"mendeley":{"formattedCitation":"(MacArthur &amp; Wilson, 1967)","plainTextFormattedCitation":"(MacArthur &amp; Wilson, 1967)","previouslyFormattedCitation":"(MacArthur &amp; Wilson, 1967)"},"properties":{"noteIndex":0},"schema":"https://github.com/citation-style-language/schema/raw/master/csl-citation.json"}</w:instrText>
      </w:r>
      <w:r w:rsidR="001055EE" w:rsidRPr="00A55792">
        <w:rPr>
          <w:rFonts w:asciiTheme="minorHAnsi" w:hAnsiTheme="minorHAnsi"/>
        </w:rPr>
        <w:fldChar w:fldCharType="separate"/>
      </w:r>
      <w:r w:rsidR="001055EE" w:rsidRPr="00A55792">
        <w:rPr>
          <w:rFonts w:asciiTheme="minorHAnsi" w:hAnsiTheme="minorHAnsi"/>
          <w:noProof/>
        </w:rPr>
        <w:t>(MacArthur &amp; Wilson, 1967)</w:t>
      </w:r>
      <w:r w:rsidR="001055EE" w:rsidRPr="00A55792">
        <w:rPr>
          <w:rFonts w:asciiTheme="minorHAnsi" w:hAnsiTheme="minorHAnsi"/>
        </w:rPr>
        <w:fldChar w:fldCharType="end"/>
      </w:r>
      <w:r w:rsidRPr="00A55792">
        <w:rPr>
          <w:rFonts w:asciiTheme="minorHAnsi" w:hAnsiTheme="minorHAnsi"/>
        </w:rPr>
        <w:t>, and the distance-decay relationship (DDR) where geographically closer islands harbour more similar species assemblage</w:t>
      </w:r>
      <w:r w:rsidR="009E4B21">
        <w:rPr>
          <w:rFonts w:asciiTheme="minorHAnsi" w:hAnsiTheme="minorHAnsi"/>
        </w:rPr>
        <w:t>s</w:t>
      </w:r>
      <w:r w:rsidR="001055EE" w:rsidRPr="00A55792">
        <w:rPr>
          <w:rFonts w:asciiTheme="minorHAnsi" w:hAnsiTheme="minorHAnsi"/>
        </w:rPr>
        <w:t xml:space="preserve"> </w:t>
      </w:r>
      <w:r w:rsidR="001055EE" w:rsidRPr="00A55792">
        <w:rPr>
          <w:rFonts w:asciiTheme="minorHAnsi" w:hAnsiTheme="minorHAnsi"/>
        </w:rPr>
        <w:fldChar w:fldCharType="begin" w:fldLock="1"/>
      </w:r>
      <w:r w:rsidR="001055EE" w:rsidRPr="00A55792">
        <w:rPr>
          <w:rFonts w:asciiTheme="minorHAnsi" w:hAnsiTheme="minorHAnsi"/>
        </w:rPr>
        <w:instrText>ADDIN CSL_CITATION {"citationItems":[{"id":"ITEM-1","itemData":{"DOI":"10.1046/j.1365-2699.1999.00305.x","ISSN":"03050270","abstract":"Aim. Our aim was to understand how similarity changes with distance in biological communities, to use the distance decay perspective as quantitative technique to describe biogeographic pattern, and to explore whether growth form, dispersal type, rarity, or support affected the rate of distance decay in similarity. Location. North American spruce-fir forests, Appalachian montane spruce-fir forests. Methods. We estimated rates of distance decay through regression of log-transformed compositional similarity against distance for pairwise comparisons of thirty-four white spruce plots and twenty-six black spruce plots distributed from eastern Canada to Alaska, six regional floras along the crest of the Appalachians, and six regional floras along the east-west extent of the boreal forest. Results. Similarity decreased significantly with distance, with the most linear models relating the log of similarity to untransformed distance. The rate of similarity decay was 1.5-1.9 times higher for vascular plants than for bryophytes. The rate of distance decay was highest for berry-fruited and nut-bearing species (1.7 times higher than plumose-seeded species and 1.9 times higher than microseeded/spore species) and 2.1 times higher for herbs than woody plants. There was no distance decay for rare species, while species of intermediate frequency had 2.0 times higher distance decay rates than common species. The rate of distance decay was 2.7 times higher for floras from the fragmented Appalachians than for floras from the contiguous boreal forest. Main conclusions. The distance decay of similarity can be caused by either a decrease in environmental similarity with distance (e.g. climatic gradients) or by limits to dispersal and niche width differences among taxa. Regardless of cause, the distance decay of similarity provides a simple descriptor of how biological diversity is distributed and therefore has consequences for conservation strategy.","author":[{"dropping-particle":"","family":"Nekola","given":"Jeffrey C.","non-dropping-particle":"","parse-names":false,"suffix":""},{"dropping-particle":"","family":"White","given":"Peter S.","non-dropping-particle":"","parse-names":false,"suffix":""}],"container-title":"Journal of Biogeography","id":"ITEM-1","issue":"4","issued":{"date-parts":[["1999"]]},"page":"867-878","title":"The distance decay of similarity in biogeography and ecology","type":"article-journal","volume":"26"},"uris":["http://www.mendeley.com/documents/?uuid=4ad2ecd6-94bf-4728-b097-09bd7dba13f9"]}],"mendeley":{"formattedCitation":"(Nekola &amp; White, 1999)","plainTextFormattedCitation":"(Nekola &amp; White, 1999)","previouslyFormattedCitation":"(Nekola &amp; White, 1999)"},"properties":{"noteIndex":0},"schema":"https://github.com/citation-style-language/schema/raw/master/csl-citation.json"}</w:instrText>
      </w:r>
      <w:r w:rsidR="001055EE" w:rsidRPr="00A55792">
        <w:rPr>
          <w:rFonts w:asciiTheme="minorHAnsi" w:hAnsiTheme="minorHAnsi"/>
        </w:rPr>
        <w:fldChar w:fldCharType="separate"/>
      </w:r>
      <w:r w:rsidR="001055EE" w:rsidRPr="00A55792">
        <w:rPr>
          <w:rFonts w:asciiTheme="minorHAnsi" w:hAnsiTheme="minorHAnsi"/>
          <w:noProof/>
        </w:rPr>
        <w:t>(Nekola &amp; White, 1999)</w:t>
      </w:r>
      <w:r w:rsidR="001055EE" w:rsidRPr="00A55792">
        <w:rPr>
          <w:rFonts w:asciiTheme="minorHAnsi" w:hAnsiTheme="minorHAnsi"/>
        </w:rPr>
        <w:fldChar w:fldCharType="end"/>
      </w:r>
      <w:r w:rsidR="007A2C18" w:rsidRPr="00A55792">
        <w:rPr>
          <w:rFonts w:asciiTheme="minorHAnsi" w:hAnsiTheme="minorHAnsi"/>
        </w:rPr>
        <w:t xml:space="preserve">. </w:t>
      </w:r>
      <w:r w:rsidR="001055EE" w:rsidRPr="00A55792">
        <w:rPr>
          <w:rFonts w:asciiTheme="minorHAnsi" w:hAnsiTheme="minorHAnsi"/>
        </w:rPr>
        <w:t xml:space="preserve">Theory for community assembly on islands is well developed </w:t>
      </w:r>
      <w:r w:rsidR="007A2C18" w:rsidRPr="00A55792">
        <w:rPr>
          <w:rFonts w:asciiTheme="minorHAnsi" w:hAnsiTheme="minorHAnsi"/>
        </w:rPr>
        <w:fldChar w:fldCharType="begin" w:fldLock="1"/>
      </w:r>
      <w:r w:rsidR="00C17517">
        <w:rPr>
          <w:rFonts w:asciiTheme="minorHAnsi" w:hAnsiTheme="minorHAnsi"/>
        </w:rPr>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Biogeography","type":"book"},"uris":["http://www.mendeley.com/documents/?uuid=360f6010-a7d1-4326-b749-f0b965c22696"]},{"id":"ITEM-2","itemData":{"DOI":"10.1111/geb.12341","ISSN":"14668238","abstract":"Aim: Understanding how ecological and evolutionary processes together determine patterns of biodiversity remains a central aim in biology. Guided by ecological theory, we use data from multiple arthropod lineages across the Hawaiian archipelago to explore the interplay between ecological (population dynamics, dispersal, trophic interactions) and evolutionary (genetic structuring, adaptation, speciation, extinction) processes. Our goal is to show how communities develop from the dynamic feedbacks that operate at different temporal and spatial scales. Location: The Hawaiian islands (19–22° N, 155–160° W). Methods: We synthesize genetic data from selected arthropods across the Hawaiian archipelago to determine the relative role of dispersal and in situ differentiation across the island chronosequence. From four sites on three high islands with geological ages ranging from &lt; 1 Ma to 5 Ma, we also generate ecological metrics on plant–herbivore bipartite networks drawn from the literature. We compare the structure of these networks with predictions derived from the principle of maximum information entropy. Results: From the perspective of the island chronosequence we show that species at lower trophic levels develop population genetic structure at smaller temporal and spatial scales than species at higher trophic levels. Network nestedness decreases while modularity increases with habitat age. Single-island endemics exhibit more specialization than broadly distributed species, but both show the least specialization in communities on middle-aged substrates. Plant–herbivore networks also show the least deviation from theoretical predictions in middle-aged communities. Main conclusions: The application of ecological theory to island chronosequences can illuminate feedbacks between ecological and evolutionary processes in community assembly. We show how patterns of population genetic structure, decreasing network nestedness, increasing network modularity and increased specialization shift from early assembly driven by immigration, to in situ diversification after &gt; 1 Myr. Herbivore–plant communities only transiently achieve statistical steady state during assembly, presumably due to incomplete assembly from dispersal in the early stages, and the increasing influence of island ontogeny on older islands.","author":[{"dropping-particle":"","family":"Rominger","given":"A. J.","non-dropping-particle":"","parse-names":false,"suffix":""},{"dropping-particle":"","family":"Goodman","given":"K. R.","non-dropping-particle":"","parse-names":false,"suffix":""},{"dropping-particle":"","family":"Lim","given":"J. Y.","non-dropping-particle":"","parse-names":false,"suffix":""},{"dropping-particle":"","family":"Armstrong","given":"E. E.","non-dropping-particle":"","parse-names":false,"suffix":""},{"dropping-particle":"","family":"Becking","given":"L. E.","non-dropping-particle":"","parse-names":false,"suffix":""},{"dropping-particle":"","family":"Bennett","given":"G. M.","non-dropping-particle":"","parse-names":false,"suffix":""},{"dropping-particle":"","family":"Brewer","given":"M. S.","non-dropping-particle":"","parse-names":false,"suffix":""},{"dropping-particle":"","family":"Cotoras","given":"D. D.","non-dropping-particle":"","parse-names":false,"suffix":""},{"dropping-particle":"","family":"Ewing","given":"C. P.","non-dropping-particle":"","parse-names":false,"suffix":""},{"dropping-particle":"","family":"Harte","given":"J.","non-dropping-particle":"","parse-names":false,"suffix":""},{"dropping-particle":"","family":"Martinez","given":"N. D.","non-dropping-particle":"","parse-names":false,"suffix":""},{"dropping-particle":"","family":"O'Grady","given":"P. M.","non-dropping-particle":"","parse-names":false,"suffix":""},{"dropping-particle":"","family":"Percy","given":"D. M.","non-dropping-particle":"","parse-names":false,"suffix":""},{"dropping-particle":"","family":"Price","given":"D. K.","non-dropping-particle":"","parse-names":false,"suffix":""},{"dropping-particle":"","family":"Roderick","given":"G. K.","non-dropping-particle":"","parse-names":false,"suffix":""},{"dropping-particle":"","family":"Shaw","given":"K. L.","non-dropping-particle":"","parse-names":false,"suffix":""},{"dropping-particle":"","family":"Valdovinos","given":"F. S.","non-dropping-particle":"","parse-names":false,"suffix":""},{"dropping-particle":"","family":"Gruner","given":"D. S.","non-dropping-particle":"","parse-names":false,"suffix":""},{"dropping-particle":"","family":"Gillespie","given":"R. G.","non-dropping-particle":"","parse-names":false,"suffix":""}],"container-title":"Global Ecology and Biogeography","id":"ITEM-2","issue":"7","issued":{"date-parts":[["2016"]]},"page":"769-780","title":"Community assembly on isolated islands: macroecology meets evolution","type":"article-journal","volume":"25"},"uris":["http://www.mendeley.com/documents/?uuid=2e7959b0-8afa-486f-a774-91fd218d54f0"]},{"id":"ITEM-3","itemData":{"DOI":"10.1111/jbi.13460","ISSN":"13652699","abstract":"Aim: Investigate relationships between fragmentation and species diversity in the context of the theory of island biogeography, sample-area effect, and habitat diversity hypothesis. Location: Lake of the Woods, Canada. Taxon: Vascular plants. Methods: Vascular plant species diversity was inventoried on 30 islands, organized into two island sets. Each island set contained four size classes that varied in degree of fragmentation while controlling for the sample-area effect (small island set: 8 × 0.1-ha, 4 × 0.2-ha, 2 × 0.4-ha, and 1 × 0.8-ha islands; large island set: identical pattern utilizing 1.0-ha to 8.0-ha islands). Fragmentation effects were then examined using SLOSS-based analyses, addressing whether single large or several small islands contained more species/habitats: (a) direct comparisons of species and habitat richness across size classes; (b) extrapolations of species–area relationships; and (c) analyses of species and habitat accumulation curves. Multigroup path analysis was next used to quantify effects of habitat diversity, island area, and isolation on species richness for both island sets. Finally, pairwise and multiple-site dissimilarity was estimated for both species and habitats across 0.1-ha and 1.0-ha islands to investigate whether: (a) variation in species composition was related to habitat composition; and (b) species dissimilarity increased with inter-island distance. Results: SLOSS-based analyses indicated that several small islands contained more species than single large islands in both island sets. This pattern was also observed for habitats, but only in the small islands set. Path analysis suggested that island area had significant direct and indirect (mediated by habitat diversity) effects on species richness. Habitat diversity and island isolation had significant positive and negative effects on species richness, respectively, independent of island area. Species and habitat dissimilarities were significantly related across 0.1-ha but not 1.0-ha islands, and showed no relationship to inter-island distance. Main conclusions: The overall positive relationship between fragmentation and species richness may be attributed to greater habitat diversity and increased species dissimilarity across smaller islands relative to larger islands. However, negative isolation effects indicate that landscape configuration is still an important conservation consideration. These results each align with different predictions of the theory of is…","author":[{"dropping-particle":"","family":"MacDonald","given":"Zachary G.","non-dropping-particle":"","parse-names":false,"suffix":""},{"dropping-particle":"","family":"Anderson","given":"Iraleigh D.","non-dropping-particle":"","parse-names":false,"suffix":""},{"dropping-particle":"","family":"Acorn","given":"John H.","non-dropping-particle":"","parse-names":false,"suffix":""},{"dropping-particle":"","family":"Nielsen","given":"Scott E.","non-dropping-particle":"","parse-names":false,"suffix":""}],"container-title":"Journal of Biogeography","id":"ITEM-3","issue":"12","issued":{"date-parts":[["2018"]]},"page":"2730-2743","title":"The theory of island biogeography, the sample-area effect, and the habitat diversity hypothesis: complementarity in a naturally fragmented landscape of lake islands","type":"article-journal","volume":"45"},"uris":["http://www.mendeley.com/documents/?uuid=bfab3070-7de6-4ac0-87e4-5c3e13bb270b"]}],"mendeley":{"formattedCitation":"(MacArthur &amp; Wilson, 1967; MacDonald, Anderson, Acorn, &amp; Nielsen, 2018; Rominger et al., 2016)","plainTextFormattedCitation":"(MacArthur &amp; Wilson, 1967; MacDonald, Anderson, Acorn, &amp; Nielsen, 2018; Rominger et al., 2016)","previouslyFormattedCitation":"(MacArthur &amp; Wilson, 1967; MacDonald, Anderson, Acorn, &amp; Nielsen, 2018; Rominger et al., 2016)"},"properties":{"noteIndex":0},"schema":"https://github.com/citation-style-language/schema/raw/master/csl-citation.json"}</w:instrText>
      </w:r>
      <w:r w:rsidR="007A2C18" w:rsidRPr="00A55792">
        <w:rPr>
          <w:rFonts w:asciiTheme="minorHAnsi" w:hAnsiTheme="minorHAnsi"/>
        </w:rPr>
        <w:fldChar w:fldCharType="separate"/>
      </w:r>
      <w:r w:rsidR="00C17517" w:rsidRPr="00C17517">
        <w:rPr>
          <w:rFonts w:asciiTheme="minorHAnsi" w:hAnsiTheme="minorHAnsi"/>
          <w:noProof/>
        </w:rPr>
        <w:t>(MacArthur &amp; Wilson, 1967; MacDonald, Anderson, Acorn, &amp; Nielsen, 2018; Rominger et al., 2016)</w:t>
      </w:r>
      <w:r w:rsidR="007A2C18" w:rsidRPr="00A55792">
        <w:rPr>
          <w:rFonts w:asciiTheme="minorHAnsi" w:hAnsiTheme="minorHAnsi"/>
        </w:rPr>
        <w:fldChar w:fldCharType="end"/>
      </w:r>
      <w:r w:rsidR="00A159E2" w:rsidRPr="00A55792">
        <w:rPr>
          <w:rFonts w:asciiTheme="minorHAnsi" w:hAnsiTheme="minorHAnsi"/>
        </w:rPr>
        <w:t xml:space="preserve"> </w:t>
      </w:r>
      <w:r w:rsidR="001055EE" w:rsidRPr="00A55792">
        <w:rPr>
          <w:rFonts w:asciiTheme="minorHAnsi" w:hAnsiTheme="minorHAnsi"/>
        </w:rPr>
        <w:t>and</w:t>
      </w:r>
      <w:r w:rsidR="007A2C18" w:rsidRPr="00A55792">
        <w:rPr>
          <w:rFonts w:asciiTheme="minorHAnsi" w:hAnsiTheme="minorHAnsi"/>
        </w:rPr>
        <w:t xml:space="preserve"> islands convey many benefits for</w:t>
      </w:r>
      <w:r w:rsidR="001055EE" w:rsidRPr="00A55792">
        <w:rPr>
          <w:rFonts w:asciiTheme="minorHAnsi" w:hAnsiTheme="minorHAnsi"/>
        </w:rPr>
        <w:t xml:space="preserve"> studying community assembly processes </w:t>
      </w:r>
      <w:r w:rsidR="001055EE" w:rsidRPr="00A55792">
        <w:rPr>
          <w:rFonts w:asciiTheme="minorHAnsi" w:hAnsiTheme="minorHAnsi"/>
        </w:rPr>
        <w:fldChar w:fldCharType="begin" w:fldLock="1"/>
      </w:r>
      <w:r w:rsidR="001055EE" w:rsidRPr="00A55792">
        <w:rPr>
          <w:rFonts w:asciiTheme="minorHAnsi" w:hAnsiTheme="minorHAnsi"/>
        </w:rPr>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001055EE" w:rsidRPr="00A55792">
        <w:rPr>
          <w:rFonts w:asciiTheme="minorHAnsi" w:hAnsiTheme="minorHAnsi"/>
        </w:rPr>
        <w:fldChar w:fldCharType="separate"/>
      </w:r>
      <w:r w:rsidR="001055EE" w:rsidRPr="00A55792">
        <w:rPr>
          <w:rFonts w:asciiTheme="minorHAnsi" w:hAnsiTheme="minorHAnsi"/>
          <w:noProof/>
        </w:rPr>
        <w:t>(Warren et al., 2015)</w:t>
      </w:r>
      <w:r w:rsidR="001055EE" w:rsidRPr="00A55792">
        <w:rPr>
          <w:rFonts w:asciiTheme="minorHAnsi" w:hAnsiTheme="minorHAnsi"/>
        </w:rPr>
        <w:fldChar w:fldCharType="end"/>
      </w:r>
      <w:r w:rsidR="001055EE" w:rsidRPr="00A55792">
        <w:rPr>
          <w:rFonts w:asciiTheme="minorHAnsi" w:hAnsiTheme="minorHAnsi"/>
        </w:rPr>
        <w:t xml:space="preserve">. If cryoconite holes are indeed island-like, we can use them as model systems for studying microbial community assembly in the context of IBT. </w:t>
      </w:r>
      <w:r w:rsidR="007A2C18" w:rsidRPr="00A55792">
        <w:rPr>
          <w:rFonts w:asciiTheme="minorHAnsi" w:hAnsiTheme="minorHAnsi"/>
        </w:rPr>
        <w:t xml:space="preserve">Cryoconite holes can also be artificially created for experimental manipulation </w:t>
      </w:r>
      <w:r w:rsidR="007A2C18" w:rsidRPr="00A55792">
        <w:rPr>
          <w:rFonts w:asciiTheme="minorHAnsi" w:eastAsiaTheme="minorEastAsia" w:hAnsiTheme="minorHAnsi"/>
        </w:rPr>
        <w:fldChar w:fldCharType="begin" w:fldLock="1"/>
      </w:r>
      <w:r w:rsidR="007A2C18" w:rsidRPr="00A55792">
        <w:rPr>
          <w:rFonts w:asciiTheme="minorHAnsi" w:eastAsiaTheme="minorEastAsia" w:hAnsiTheme="minorHAnsi"/>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007A2C18" w:rsidRPr="00A55792">
        <w:rPr>
          <w:rFonts w:asciiTheme="minorHAnsi" w:eastAsiaTheme="minorEastAsia" w:hAnsiTheme="minorHAnsi"/>
        </w:rPr>
        <w:fldChar w:fldCharType="separate"/>
      </w:r>
      <w:r w:rsidR="007A2C18" w:rsidRPr="00A55792">
        <w:rPr>
          <w:rFonts w:asciiTheme="minorHAnsi" w:eastAsiaTheme="minorEastAsia" w:hAnsiTheme="minorHAnsi"/>
          <w:noProof/>
        </w:rPr>
        <w:t>(Sommers, Porazinska, et al., 2019)</w:t>
      </w:r>
      <w:r w:rsidR="007A2C18" w:rsidRPr="00A55792">
        <w:rPr>
          <w:rFonts w:asciiTheme="minorHAnsi" w:eastAsiaTheme="minorEastAsia" w:hAnsiTheme="minorHAnsi"/>
        </w:rPr>
        <w:fldChar w:fldCharType="end"/>
      </w:r>
      <w:r w:rsidR="007A2C18" w:rsidRPr="00A55792">
        <w:rPr>
          <w:rFonts w:asciiTheme="minorHAnsi" w:eastAsiaTheme="minorEastAsia" w:hAnsiTheme="minorHAnsi"/>
        </w:rPr>
        <w:t xml:space="preserve">. </w:t>
      </w:r>
      <w:r w:rsidR="001055EE" w:rsidRPr="00A55792">
        <w:rPr>
          <w:rFonts w:asciiTheme="minorHAnsi" w:hAnsiTheme="minorHAnsi"/>
        </w:rPr>
        <w:t>We can assess how island-like cryoconite holes are by investigating the extent to which they exhibit ISAR and DDR.</w:t>
      </w:r>
    </w:p>
    <w:p w14:paraId="493298F5" w14:textId="77777777" w:rsidR="0081469E" w:rsidRPr="00A55792" w:rsidRDefault="0081469E" w:rsidP="0027075A">
      <w:pPr>
        <w:rPr>
          <w:rFonts w:asciiTheme="minorHAnsi" w:hAnsiTheme="minorHAnsi"/>
        </w:rPr>
      </w:pPr>
    </w:p>
    <w:p w14:paraId="18B37333" w14:textId="542647ED" w:rsidR="009B36E1" w:rsidRPr="00A55792" w:rsidRDefault="008901E8" w:rsidP="007A2C18">
      <w:pPr>
        <w:rPr>
          <w:rFonts w:asciiTheme="minorHAnsi" w:hAnsiTheme="minorHAnsi"/>
        </w:rPr>
      </w:pPr>
      <w:r w:rsidRPr="00A55792">
        <w:rPr>
          <w:rFonts w:asciiTheme="minorHAnsi" w:hAnsiTheme="minorHAnsi"/>
        </w:rPr>
        <w:t xml:space="preserve">Evidence for ISAR </w:t>
      </w:r>
      <w:r w:rsidR="009E4B21">
        <w:rPr>
          <w:rFonts w:asciiTheme="minorHAnsi" w:hAnsiTheme="minorHAnsi"/>
        </w:rPr>
        <w:t xml:space="preserve">has been found for cryoconite communities </w:t>
      </w:r>
      <w:r w:rsidR="0002239F" w:rsidRPr="00A55792">
        <w:rPr>
          <w:rFonts w:asciiTheme="minorHAnsi" w:hAnsiTheme="minorHAnsi"/>
        </w:rPr>
        <w:t xml:space="preserve"> of the McMurdo Dry Valleys, </w:t>
      </w:r>
      <w:r w:rsidRPr="00A55792">
        <w:rPr>
          <w:rFonts w:asciiTheme="minorHAnsi" w:hAnsiTheme="minorHAnsi"/>
        </w:rPr>
        <w:t>Antarctic</w:t>
      </w:r>
      <w:r w:rsidR="0002239F" w:rsidRPr="00A55792">
        <w:rPr>
          <w:rFonts w:asciiTheme="minorHAnsi" w:hAnsiTheme="minorHAnsi"/>
        </w:rPr>
        <w:t>a</w:t>
      </w:r>
      <w:r w:rsidR="009E4B21">
        <w:rPr>
          <w:rFonts w:asciiTheme="minorHAnsi" w:hAnsiTheme="minorHAnsi"/>
        </w:rPr>
        <w:t xml:space="preserve"> </w:t>
      </w:r>
      <w:r w:rsidR="008936B5">
        <w:rPr>
          <w:rFonts w:asciiTheme="minorHAnsi" w:hAnsiTheme="minorHAnsi"/>
        </w:rPr>
        <w:fldChar w:fldCharType="begin" w:fldLock="1"/>
      </w:r>
      <w:r w:rsidR="007D192A">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id":"ITEM-2","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K","non-dropping-particle":"","parse-names":false,"suffix":""}],"id":"ITEM-2","issued":{"date-parts":[["2020"]]},"page":"1-16","title":"Microbial Species – Area Relationships in Antarctic Cryoconite Holes Depend on Productivity","type":"article-journal"},"uris":["http://www.mendeley.com/documents/?uuid=071e6381-b7bb-49bd-b589-a2227742a57b"]}],"mendeley":{"formattedCitation":"(Darcy et al., 2018; Sommers et al., 2020)","plainTextFormattedCitation":"(Darcy et al., 2018; Sommers et al., 2020)","previouslyFormattedCitation":"(Darcy et al., 2018; Sommers et al., 2020)"},"properties":{"noteIndex":0},"schema":"https://github.com/citation-style-language/schema/raw/master/csl-citation.json"}</w:instrText>
      </w:r>
      <w:r w:rsidR="008936B5">
        <w:rPr>
          <w:rFonts w:asciiTheme="minorHAnsi" w:hAnsiTheme="minorHAnsi"/>
        </w:rPr>
        <w:fldChar w:fldCharType="separate"/>
      </w:r>
      <w:r w:rsidR="008936B5" w:rsidRPr="008936B5">
        <w:rPr>
          <w:rFonts w:asciiTheme="minorHAnsi" w:hAnsiTheme="minorHAnsi"/>
          <w:noProof/>
        </w:rPr>
        <w:t>(Darcy et al., 2018; Sommers et al., 2020)</w:t>
      </w:r>
      <w:r w:rsidR="008936B5">
        <w:rPr>
          <w:rFonts w:asciiTheme="minorHAnsi" w:hAnsiTheme="minorHAnsi"/>
        </w:rPr>
        <w:fldChar w:fldCharType="end"/>
      </w:r>
      <w:r w:rsidR="007D2D50" w:rsidRPr="00A55792">
        <w:rPr>
          <w:rFonts w:asciiTheme="minorHAnsi" w:hAnsiTheme="minorHAnsi"/>
        </w:rPr>
        <w:t xml:space="preserve">. </w:t>
      </w:r>
      <w:r w:rsidR="008936B5">
        <w:rPr>
          <w:rFonts w:asciiTheme="minorHAnsi" w:hAnsiTheme="minorHAnsi"/>
        </w:rPr>
        <w:t>T</w:t>
      </w:r>
      <w:r w:rsidR="009E4B21" w:rsidRPr="00A55792">
        <w:rPr>
          <w:rFonts w:asciiTheme="minorHAnsi" w:hAnsiTheme="minorHAnsi"/>
        </w:rPr>
        <w:t xml:space="preserve">he ISAR was not present for all glaciers </w:t>
      </w:r>
      <w:r w:rsidR="009E4B21" w:rsidRPr="00A55792">
        <w:rPr>
          <w:rFonts w:asciiTheme="minorHAnsi" w:hAnsiTheme="minorHAnsi"/>
        </w:rPr>
        <w:fldChar w:fldCharType="begin" w:fldLock="1"/>
      </w:r>
      <w:r w:rsidR="009E4B21" w:rsidRPr="00A55792">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9E4B21" w:rsidRPr="00A55792">
        <w:rPr>
          <w:rFonts w:asciiTheme="minorHAnsi" w:hAnsiTheme="minorHAnsi"/>
        </w:rPr>
        <w:fldChar w:fldCharType="separate"/>
      </w:r>
      <w:r w:rsidR="009E4B21" w:rsidRPr="00A55792">
        <w:rPr>
          <w:rFonts w:asciiTheme="minorHAnsi" w:hAnsiTheme="minorHAnsi"/>
          <w:noProof/>
        </w:rPr>
        <w:t>(Darcy et al., 2018)</w:t>
      </w:r>
      <w:r w:rsidR="009E4B21" w:rsidRPr="00A55792">
        <w:rPr>
          <w:rFonts w:asciiTheme="minorHAnsi" w:hAnsiTheme="minorHAnsi"/>
        </w:rPr>
        <w:fldChar w:fldCharType="end"/>
      </w:r>
      <w:r w:rsidR="009E4B21" w:rsidRPr="009E4B21">
        <w:rPr>
          <w:rFonts w:asciiTheme="minorHAnsi" w:hAnsiTheme="minorHAnsi"/>
        </w:rPr>
        <w:t xml:space="preserve"> </w:t>
      </w:r>
      <w:r w:rsidR="009E4B21">
        <w:rPr>
          <w:rFonts w:asciiTheme="minorHAnsi" w:hAnsiTheme="minorHAnsi"/>
        </w:rPr>
        <w:t xml:space="preserve">and is influenced by glacier productivity </w:t>
      </w:r>
      <w:r w:rsidR="009E4B21" w:rsidRPr="00A55792">
        <w:rPr>
          <w:rFonts w:asciiTheme="minorHAnsi" w:hAnsiTheme="minorHAnsi"/>
        </w:rPr>
        <w:fldChar w:fldCharType="begin" w:fldLock="1"/>
      </w:r>
      <w:r w:rsidR="009E4B21" w:rsidRPr="00A55792">
        <w:rPr>
          <w:rFonts w:asciiTheme="minorHAnsi" w:hAnsiTheme="minorHAnsi"/>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009E4B21" w:rsidRPr="00A55792">
        <w:rPr>
          <w:rFonts w:asciiTheme="minorHAnsi" w:hAnsiTheme="minorHAnsi"/>
        </w:rPr>
        <w:fldChar w:fldCharType="separate"/>
      </w:r>
      <w:r w:rsidR="009E4B21" w:rsidRPr="00A55792">
        <w:rPr>
          <w:rFonts w:asciiTheme="minorHAnsi" w:hAnsiTheme="minorHAnsi"/>
          <w:noProof/>
        </w:rPr>
        <w:t>(Sommers et al., 2020)</w:t>
      </w:r>
      <w:r w:rsidR="009E4B21" w:rsidRPr="00A55792">
        <w:rPr>
          <w:rFonts w:asciiTheme="minorHAnsi" w:hAnsiTheme="minorHAnsi"/>
        </w:rPr>
        <w:fldChar w:fldCharType="end"/>
      </w:r>
      <w:r w:rsidR="009E4B21">
        <w:rPr>
          <w:rFonts w:asciiTheme="minorHAnsi" w:hAnsiTheme="minorHAnsi"/>
        </w:rPr>
        <w:t>.</w:t>
      </w:r>
      <w:r w:rsidR="00D93600">
        <w:rPr>
          <w:rFonts w:asciiTheme="minorHAnsi" w:hAnsiTheme="minorHAnsi"/>
        </w:rPr>
        <w:t xml:space="preserve"> </w:t>
      </w:r>
      <w:r w:rsidR="008936B5">
        <w:rPr>
          <w:rFonts w:asciiTheme="minorHAnsi" w:hAnsiTheme="minorHAnsi"/>
        </w:rPr>
        <w:t xml:space="preserve">Investigations in the Arctic have presently found no ISAR </w:t>
      </w:r>
      <w:r w:rsidR="00DC2A24" w:rsidRPr="00A55792">
        <w:rPr>
          <w:rFonts w:asciiTheme="minorHAnsi" w:eastAsiaTheme="minorEastAsia" w:hAnsiTheme="minorHAnsi"/>
        </w:rPr>
        <w:fldChar w:fldCharType="begin" w:fldLock="1"/>
      </w:r>
      <w:r w:rsidR="00B4310E" w:rsidRPr="00A55792">
        <w:rPr>
          <w:rFonts w:asciiTheme="minorHAnsi" w:eastAsiaTheme="minorEastAsia" w:hAnsiTheme="minorHAnsi"/>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et al., 2016)","plainTextFormattedCitation":"(Krzysztof Zawierucha et al., 2016)","previouslyFormattedCitation":"(Krzysztof Zawierucha et al., 2016)"},"properties":{"noteIndex":0},"schema":"https://github.com/citation-style-language/schema/raw/master/csl-citation.json"}</w:instrText>
      </w:r>
      <w:r w:rsidR="00DC2A24" w:rsidRPr="00A55792">
        <w:rPr>
          <w:rFonts w:asciiTheme="minorHAnsi" w:eastAsiaTheme="minorEastAsia" w:hAnsiTheme="minorHAnsi"/>
        </w:rPr>
        <w:fldChar w:fldCharType="separate"/>
      </w:r>
      <w:r w:rsidR="00B4310E" w:rsidRPr="00A55792">
        <w:rPr>
          <w:rFonts w:asciiTheme="minorHAnsi" w:eastAsiaTheme="minorEastAsia" w:hAnsiTheme="minorHAnsi"/>
          <w:noProof/>
        </w:rPr>
        <w:t>(Krzysztof Zawierucha et al., 2016)</w:t>
      </w:r>
      <w:r w:rsidR="00DC2A24" w:rsidRPr="00A55792">
        <w:rPr>
          <w:rFonts w:asciiTheme="minorHAnsi" w:eastAsiaTheme="minorEastAsia" w:hAnsiTheme="minorHAnsi"/>
        </w:rPr>
        <w:fldChar w:fldCharType="end"/>
      </w:r>
      <w:r w:rsidR="00DC2A24" w:rsidRPr="00A55792">
        <w:rPr>
          <w:rFonts w:asciiTheme="minorHAnsi" w:eastAsiaTheme="minorEastAsia" w:hAnsiTheme="minorHAnsi"/>
        </w:rPr>
        <w:t>.</w:t>
      </w:r>
      <w:r w:rsidR="00E44DCE" w:rsidRPr="00A55792">
        <w:rPr>
          <w:rFonts w:asciiTheme="minorHAnsi" w:eastAsiaTheme="minorEastAsia" w:hAnsiTheme="minorHAnsi"/>
        </w:rPr>
        <w:t xml:space="preserve"> The ISAR observed for Antarctic </w:t>
      </w:r>
      <w:r w:rsidR="00FE4474" w:rsidRPr="00A55792">
        <w:rPr>
          <w:rFonts w:asciiTheme="minorHAnsi" w:eastAsiaTheme="minorEastAsia" w:hAnsiTheme="minorHAnsi"/>
        </w:rPr>
        <w:t xml:space="preserve">but not Arctic </w:t>
      </w:r>
      <w:r w:rsidR="00E44DCE" w:rsidRPr="00A55792">
        <w:rPr>
          <w:rFonts w:asciiTheme="minorHAnsi" w:eastAsiaTheme="minorEastAsia" w:hAnsiTheme="minorHAnsi"/>
        </w:rPr>
        <w:t xml:space="preserve">cryoconite holes may be a function of </w:t>
      </w:r>
      <w:r w:rsidR="008936B5">
        <w:rPr>
          <w:rFonts w:asciiTheme="minorHAnsi" w:eastAsiaTheme="minorEastAsia" w:hAnsiTheme="minorHAnsi"/>
        </w:rPr>
        <w:t>Antarctic</w:t>
      </w:r>
      <w:r w:rsidR="00E44DCE" w:rsidRPr="00A55792">
        <w:rPr>
          <w:rFonts w:asciiTheme="minorHAnsi" w:eastAsiaTheme="minorEastAsia" w:hAnsiTheme="minorHAnsi"/>
        </w:rPr>
        <w:t xml:space="preserve"> ice-lids leading to </w:t>
      </w:r>
      <w:r w:rsidR="00FE4474" w:rsidRPr="00A55792">
        <w:rPr>
          <w:rFonts w:asciiTheme="minorHAnsi" w:eastAsiaTheme="minorEastAsia" w:hAnsiTheme="minorHAnsi"/>
        </w:rPr>
        <w:t>increased dispersal limitation.</w:t>
      </w:r>
    </w:p>
    <w:p w14:paraId="560D4A10" w14:textId="77777777" w:rsidR="005F43D5" w:rsidRPr="00A55792" w:rsidRDefault="005F43D5" w:rsidP="005F43D5">
      <w:pPr>
        <w:rPr>
          <w:rFonts w:asciiTheme="minorHAnsi" w:eastAsiaTheme="minorEastAsia" w:hAnsiTheme="minorHAnsi"/>
        </w:rPr>
      </w:pPr>
    </w:p>
    <w:p w14:paraId="0B351A77" w14:textId="36BC3235" w:rsidR="00E94131" w:rsidRPr="00A55792" w:rsidRDefault="00375485" w:rsidP="009B36E1">
      <w:pPr>
        <w:rPr>
          <w:rFonts w:asciiTheme="minorHAnsi" w:eastAsiaTheme="minorEastAsia" w:hAnsiTheme="minorHAnsi"/>
        </w:rPr>
      </w:pPr>
      <w:r w:rsidRPr="00A55792">
        <w:rPr>
          <w:rFonts w:asciiTheme="minorHAnsi" w:eastAsiaTheme="minorEastAsia" w:hAnsiTheme="minorHAnsi"/>
        </w:rPr>
        <w:t xml:space="preserve">Bulk cryoconite communities exhibit global </w:t>
      </w:r>
      <w:r w:rsidR="00B61050">
        <w:rPr>
          <w:rFonts w:asciiTheme="minorHAnsi" w:eastAsiaTheme="minorEastAsia" w:hAnsiTheme="minorHAnsi"/>
        </w:rPr>
        <w:fldChar w:fldCharType="begin" w:fldLock="1"/>
      </w:r>
      <w:r w:rsidR="00CD2D7A">
        <w:rPr>
          <w:rFonts w:asciiTheme="minorHAnsi" w:eastAsiaTheme="minorEastAsia" w:hAnsiTheme="minorHAnsi"/>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Antarctic","type":"article-journal","volume":"82"},"uris":["http://www.mendeley.com/documents/?uuid=4c904e8e-1c1e-42a7-9879-f0ce0280c104"]},{"id":"ITEM-2","itemData":{"DOI":"10.3389/fevo.2018.00180","ISSN":"2296701X","abstract":"Cryoconite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Evolution","id":"ITEM-2","issue":"NOV","issued":{"date-parts":[["2018"]]},"page":"1-9","title":"Island biogeography of cryoconite hole bacteria in Antarctica's Taylor Valley and around the world","type":"article-journal","volume":"6"},"uris":["http://www.mendeley.com/documents/?uuid=6281d091-dbde-401f-87d0-70d8858286ee"]},{"id":"ITEM-3","itemData":{"DOI":"10.1111/1574-6941.12283","ISSN":"15746941","PMID":"24433483","abstract":"Cryoconite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Ecology","id":"ITEM-3","issue":"2","issued":{"date-parts":[["2014"]]},"page":"222-237","title":"Coupled cryoconite ecosystem structure-function relationships are revealed by comparing bacterial communities in alpine and Arctic glaciers","type":"article-journal","volume":"89"},"uris":["http://www.mendeley.com/documents/?uuid=fb3a8f93-a3ea-4be0-a7c2-3a44044a0401"]},{"id":"ITEM-4","itemData":{"DOI":"10.1007/s00300-003-0580-2","ISSN":"07224060","abstract":"The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Biology","id":"ITEM-4","issue":"2","issued":{"date-parts":[["2004"]]},"page":"66-74","title":"Gradient analysis of cryoconite ecosystems from two polar glaciers","type":"article-journal","volume":"27"},"uris":["http://www.mendeley.com/documents/?uuid=37e49be0-fc5c-4590-bcef-c909fa1f95eb"]},{"id":"ITEM-5","itemData":{"DOI":"10.1111/jbi.13089","ISSN":"13652699","abstract":"Aim: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Biogeography","id":"ITEM-5","issue":"12","issued":{"date-parts":[["2017"]]},"page":"2849-2861","title":"Biogeography of cryoconite forming cyanobacteria on polar and Asian glaciers","type":"article-journal","volume":"44"},"uris":["http://www.mendeley.com/documents/?uuid=2677eee3-2f81-49a7-94af-bf5a74e10766"]},{"id":"ITEM-6","itemData":{"DOI":"10.1093/femsec/fiy090","ISBN":"4069947361","ISSN":"15746941","PMID":"29767710","abstract":"Vast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Ecology","id":"ITEM-6","issue":"7","issued":{"date-parts":[["2018"]]},"page":"1-10","publisher":"Oxford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environments","type":"article-journal","volume":"94"},"uris":["http://www.mendeley.com/documents/?uuid=e85a7e1c-0cf3-4d5b-9bd1-56db5f276e09"]}],"mendeley":{"formattedCitation":"(Cameron et al., 2012b; Darcy et al., 2018; Edwards et al., 2014; D. R. Mueller &amp; Pollard, 2004; Segawa et al., 2017; Smith et al., 2018)","plainTextFormattedCitation":"(Cameron et al., 2012b; Darcy et al., 2018; Edwards et al., 2014; D. R. Mueller &amp; Pollard, 2004; Segawa et al., 2017; Smith et al., 2018)","previouslyFormattedCitation":"(Cameron et al., 2012b; Darcy et al., 2018; Edwards et al., 2014; D. R. Mueller &amp; Pollard, 2004; Segawa et al., 2017; Smith et al., 2018)"},"properties":{"noteIndex":0},"schema":"https://github.com/citation-style-language/schema/raw/master/csl-citation.json"}</w:instrText>
      </w:r>
      <w:r w:rsidR="00B61050">
        <w:rPr>
          <w:rFonts w:asciiTheme="minorHAnsi" w:eastAsiaTheme="minorEastAsia" w:hAnsiTheme="minorHAnsi"/>
        </w:rPr>
        <w:fldChar w:fldCharType="separate"/>
      </w:r>
      <w:r w:rsidR="00B61050" w:rsidRPr="00B61050">
        <w:rPr>
          <w:rFonts w:asciiTheme="minorHAnsi" w:eastAsiaTheme="minorEastAsia" w:hAnsiTheme="minorHAnsi"/>
          <w:noProof/>
        </w:rPr>
        <w:t>(Cameron et al., 2012b; Darcy et al., 2018; Edwards et al., 2014; D. R. Mueller &amp; Pollard, 2004; Segawa et al., 2017; Smith et al., 2018)</w:t>
      </w:r>
      <w:r w:rsidR="00B61050">
        <w:rPr>
          <w:rFonts w:asciiTheme="minorHAnsi" w:eastAsiaTheme="minorEastAsia" w:hAnsiTheme="minorHAnsi"/>
        </w:rPr>
        <w:fldChar w:fldCharType="end"/>
      </w:r>
      <w:r w:rsidR="0040412D" w:rsidRPr="00A55792">
        <w:rPr>
          <w:rFonts w:asciiTheme="minorHAnsi" w:eastAsiaTheme="minorEastAsia" w:hAnsiTheme="minorHAnsi"/>
        </w:rPr>
        <w:t xml:space="preserve"> and local</w:t>
      </w:r>
      <w:r w:rsidRPr="00A55792">
        <w:rPr>
          <w:rFonts w:asciiTheme="minorHAnsi" w:eastAsiaTheme="minorEastAsia" w:hAnsiTheme="minorHAnsi"/>
        </w:rPr>
        <w:t xml:space="preserve"> </w:t>
      </w:r>
      <w:r w:rsidR="00ED0AC7" w:rsidRPr="00A55792">
        <w:rPr>
          <w:rFonts w:asciiTheme="minorHAnsi" w:eastAsiaTheme="minorEastAsia" w:hAnsiTheme="minorHAnsi"/>
        </w:rPr>
        <w:fldChar w:fldCharType="begin" w:fldLock="1"/>
      </w:r>
      <w:r w:rsidR="00ED0AC7" w:rsidRPr="00A55792">
        <w:rPr>
          <w:rFonts w:asciiTheme="minorHAnsi" w:eastAsiaTheme="minorEastAsia" w:hAnsiTheme="minorHAnsi"/>
        </w:rP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Svalbard","type":"article-journal","volume":"5"},"uris":["http://www.mendeley.com/documents/?uuid=16b8639b-e791-444f-bf7b-31d97a4361bb"]},{"id":"ITEM-2","itemData":{"DOI":"10.1111/j.1574-6941.2011.01277.x","ISSN":"01686496","PMID":"22168226","abstract":"The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Ecology","id":"ITEM-2","issue":"2","issued":{"date-parts":[["2012"]]},"page":"254-267","title":"Structure and diversity of bacterial, eukaryotic and archaeal communities in glacial cryoconite holes from the Arctic and the Antarctic","type":"article-journal","volume":"82"},"uris":["http://www.mendeley.com/documents/?uuid=4c904e8e-1c1e-42a7-9879-f0ce0280c104"]},{"id":"ITEM-3","itemData":{"DOI":"10.3402/polar.v32i0.19468","ISSN":"17518369","abstract":"Cryoconite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Research","id":"ITEM-3","issue":"SUPPL.","issued":{"date-parts":[["2013"]]},"title":"Contrasts between the cryoconite and ice-marginal bacterial communities of Svalbard glaciers","type":"article-journal","volume":"32"},"uris":["http://www.mendeley.com/documents/?uuid=7b3b5129-18fa-42dd-a9fa-3a4ddf6d14ad"]},{"id":"ITEM-4","itemData":{"DOI":"10.1007/s00792-015-0764-z","ISSN":"14334909","PMID":"26104673","abstract":"Surface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K.","non-dropping-particle":"","parse-names":false,"suffix":""}],"container-title":"Extremophiles","id":"ITEM-4","issue":"5","issued":{"date-parts":[["2015"]]},"page":"885-897","title":"Microbial community development on the surface of Hans and Werenskiold Glaciers (Svalbard, Arctic): a comparison","type":"article-journal","volume":"19"},"uris":["http://www.mendeley.com/documents/?uuid=089818a3-49af-46f1-a60e-3aa9c97e4604"]}],"mendeley":{"formattedCitation":"(Cameron et al., 2012b; Edwards et al., 2011; Edwards, Rassner, et al., 2013; Grzesiak et al., 2015)","plainTextFormattedCitation":"(Cameron et al., 2012b; Edwards et al., 2011; Edwards, Rassner, et al., 2013; Grzesiak et al., 2015)","previouslyFormattedCitation":"(Cameron et al., 2012b; Edwards et al., 2011; Edwards, Rassner, et al., 2013; Grzesiak et al., 2015)"},"properties":{"noteIndex":0},"schema":"https://github.com/citation-style-language/schema/raw/master/csl-citation.json"}</w:instrText>
      </w:r>
      <w:r w:rsidR="00ED0AC7" w:rsidRPr="00A55792">
        <w:rPr>
          <w:rFonts w:asciiTheme="minorHAnsi" w:eastAsiaTheme="minorEastAsia" w:hAnsiTheme="minorHAnsi"/>
        </w:rPr>
        <w:fldChar w:fldCharType="separate"/>
      </w:r>
      <w:r w:rsidR="00ED0AC7" w:rsidRPr="00A55792">
        <w:rPr>
          <w:rFonts w:asciiTheme="minorHAnsi" w:eastAsiaTheme="minorEastAsia" w:hAnsiTheme="minorHAnsi"/>
          <w:noProof/>
        </w:rPr>
        <w:t>(Cameron et al., 2012b; Edwards et al., 2011; Edwards, Rassner, et al., 2013; Grzesiak et al., 2015)</w:t>
      </w:r>
      <w:r w:rsidR="00ED0AC7" w:rsidRPr="00A55792">
        <w:rPr>
          <w:rFonts w:asciiTheme="minorHAnsi" w:eastAsiaTheme="minorEastAsia" w:hAnsiTheme="minorHAnsi"/>
        </w:rPr>
        <w:fldChar w:fldCharType="end"/>
      </w:r>
      <w:r w:rsidR="0040412D" w:rsidRPr="00A55792">
        <w:rPr>
          <w:rFonts w:asciiTheme="minorHAnsi" w:eastAsiaTheme="minorEastAsia" w:hAnsiTheme="minorHAnsi"/>
        </w:rPr>
        <w:t xml:space="preserve"> </w:t>
      </w:r>
      <w:r w:rsidRPr="00A55792">
        <w:rPr>
          <w:rFonts w:asciiTheme="minorHAnsi" w:eastAsiaTheme="minorEastAsia" w:hAnsiTheme="minorHAnsi"/>
        </w:rPr>
        <w:t>community dissimilarity patterns. Although this appears to weaken at smaller scales</w:t>
      </w:r>
      <w:r w:rsidR="0040412D" w:rsidRPr="00A55792">
        <w:rPr>
          <w:rFonts w:asciiTheme="minorHAnsi" w:eastAsiaTheme="minorEastAsia" w:hAnsiTheme="minorHAnsi"/>
        </w:rPr>
        <w:t xml:space="preserve"> </w:t>
      </w:r>
      <w:r w:rsidR="00ED0AC7" w:rsidRPr="00A55792">
        <w:rPr>
          <w:rFonts w:asciiTheme="minorHAnsi" w:eastAsiaTheme="minorEastAsia" w:hAnsiTheme="minorHAnsi"/>
        </w:rPr>
        <w:fldChar w:fldCharType="begin" w:fldLock="1"/>
      </w:r>
      <w:r w:rsidR="00FF477B" w:rsidRPr="00A55792">
        <w:rPr>
          <w:rFonts w:asciiTheme="minorHAnsi" w:eastAsiaTheme="minorEastAsia"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world","type":"article-journal","volume":"6"},"uris":["http://www.mendeley.com/documents/?uuid=6281d091-dbde-401f-87d0-70d8858286ee"]},{"id":"ITEM-2","itemData":{"DOI":"10.1111/j.1574-6941.2011.01277.x","ISSN":"01686496","PMID":"22168226","abstract":"The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Ecology","id":"ITEM-2","issue":"2","issued":{"date-parts":[["2012"]]},"page":"254-267","title":"Structure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et al., 2012b; Darcy et al., 2018)","plainTextFormattedCitation":"(Cameron et al., 2012b; Darcy et al., 2018)","previouslyFormattedCitation":"(Cameron et al., 2012b; Darcy et al., 2018)"},"properties":{"noteIndex":0},"schema":"https://github.com/citation-style-language/schema/raw/master/csl-citation.json"}</w:instrText>
      </w:r>
      <w:r w:rsidR="00ED0AC7" w:rsidRPr="00A55792">
        <w:rPr>
          <w:rFonts w:asciiTheme="minorHAnsi" w:eastAsiaTheme="minorEastAsia" w:hAnsiTheme="minorHAnsi"/>
        </w:rPr>
        <w:fldChar w:fldCharType="separate"/>
      </w:r>
      <w:r w:rsidR="00ED0AC7" w:rsidRPr="00A55792">
        <w:rPr>
          <w:rFonts w:asciiTheme="minorHAnsi" w:eastAsiaTheme="minorEastAsia" w:hAnsiTheme="minorHAnsi"/>
          <w:noProof/>
        </w:rPr>
        <w:t>(Cameron et al., 2012b; Darcy et al., 2018)</w:t>
      </w:r>
      <w:r w:rsidR="00ED0AC7" w:rsidRPr="00A55792">
        <w:rPr>
          <w:rFonts w:asciiTheme="minorHAnsi" w:eastAsiaTheme="minorEastAsia" w:hAnsiTheme="minorHAnsi"/>
        </w:rPr>
        <w:fldChar w:fldCharType="end"/>
      </w:r>
      <w:r w:rsidRPr="00A55792">
        <w:rPr>
          <w:rFonts w:asciiTheme="minorHAnsi" w:eastAsiaTheme="minorEastAsia" w:hAnsiTheme="minorHAnsi"/>
        </w:rPr>
        <w:t>.</w:t>
      </w:r>
      <w:r w:rsidR="0040412D" w:rsidRPr="00A55792">
        <w:rPr>
          <w:rFonts w:asciiTheme="minorHAnsi" w:eastAsiaTheme="minorEastAsia" w:hAnsiTheme="minorHAnsi"/>
        </w:rPr>
        <w:t xml:space="preserve"> Bulk and active prokaryotic cryoconite communities of the interior and margin of </w:t>
      </w:r>
      <w:proofErr w:type="spellStart"/>
      <w:r w:rsidR="0040412D" w:rsidRPr="00A55792">
        <w:rPr>
          <w:rFonts w:asciiTheme="minorHAnsi" w:eastAsiaTheme="minorEastAsia" w:hAnsiTheme="minorHAnsi"/>
        </w:rPr>
        <w:t>G</w:t>
      </w:r>
      <w:r w:rsidR="00536B01">
        <w:rPr>
          <w:rFonts w:asciiTheme="minorHAnsi" w:eastAsiaTheme="minorEastAsia" w:hAnsiTheme="minorHAnsi"/>
        </w:rPr>
        <w:t>rIS</w:t>
      </w:r>
      <w:proofErr w:type="spellEnd"/>
      <w:r w:rsidR="0040412D" w:rsidRPr="00A55792">
        <w:rPr>
          <w:rFonts w:asciiTheme="minorHAnsi" w:eastAsiaTheme="minorEastAsia" w:hAnsiTheme="minorHAnsi"/>
        </w:rPr>
        <w:t xml:space="preserve"> </w:t>
      </w:r>
      <w:r w:rsidR="00ED0AC7" w:rsidRPr="00A55792">
        <w:rPr>
          <w:rFonts w:asciiTheme="minorHAnsi" w:eastAsiaTheme="minorEastAsia" w:hAnsiTheme="minorHAnsi"/>
        </w:rPr>
        <w:t xml:space="preserve">have also exhibited significant differences in community composition </w:t>
      </w:r>
      <w:r w:rsidR="00ED0AC7" w:rsidRPr="00A55792">
        <w:rPr>
          <w:rFonts w:asciiTheme="minorHAnsi" w:eastAsiaTheme="minorEastAsia" w:hAnsiTheme="minorHAnsi"/>
        </w:rPr>
        <w:fldChar w:fldCharType="begin" w:fldLock="1"/>
      </w:r>
      <w:r w:rsidR="00696800" w:rsidRPr="00A55792">
        <w:rPr>
          <w:rFonts w:asciiTheme="minorHAnsi" w:eastAsiaTheme="minorEastAsia"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00ED0AC7" w:rsidRPr="00A55792">
        <w:rPr>
          <w:rFonts w:asciiTheme="minorHAnsi" w:eastAsiaTheme="minorEastAsia" w:hAnsiTheme="minorHAnsi"/>
        </w:rPr>
        <w:fldChar w:fldCharType="separate"/>
      </w:r>
      <w:r w:rsidR="00696800" w:rsidRPr="00A55792">
        <w:rPr>
          <w:rFonts w:asciiTheme="minorHAnsi" w:eastAsiaTheme="minorEastAsia" w:hAnsiTheme="minorHAnsi"/>
          <w:noProof/>
        </w:rPr>
        <w:t>(Stibal et al., 2015)</w:t>
      </w:r>
      <w:r w:rsidR="00ED0AC7" w:rsidRPr="00A55792">
        <w:rPr>
          <w:rFonts w:asciiTheme="minorHAnsi" w:eastAsiaTheme="minorEastAsia" w:hAnsiTheme="minorHAnsi"/>
        </w:rPr>
        <w:fldChar w:fldCharType="end"/>
      </w:r>
      <w:r w:rsidR="00ED0AC7" w:rsidRPr="00A55792">
        <w:rPr>
          <w:rFonts w:asciiTheme="minorHAnsi" w:eastAsiaTheme="minorEastAsia" w:hAnsiTheme="minorHAnsi"/>
        </w:rPr>
        <w:t>.</w:t>
      </w:r>
      <w:r w:rsidR="00FF477B" w:rsidRPr="00A55792">
        <w:rPr>
          <w:rFonts w:asciiTheme="minorHAnsi" w:eastAsiaTheme="minorEastAsia" w:hAnsiTheme="minorHAnsi"/>
        </w:rPr>
        <w:t xml:space="preserve"> Geographic location can have differential effects on bulk prokaryotic and eukaryotic communities </w:t>
      </w:r>
      <w:r w:rsidR="00FF477B" w:rsidRPr="00A55792">
        <w:rPr>
          <w:rFonts w:asciiTheme="minorHAnsi" w:eastAsiaTheme="minorEastAsia" w:hAnsiTheme="minorHAnsi"/>
        </w:rPr>
        <w:fldChar w:fldCharType="begin" w:fldLock="1"/>
      </w:r>
      <w:r w:rsidR="00FF477B" w:rsidRPr="00A55792">
        <w:rPr>
          <w:rFonts w:asciiTheme="minorHAnsi" w:eastAsiaTheme="minorEastAsia" w:hAnsiTheme="minorHAnsi"/>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et al., 2019)","plainTextFormattedCitation":"(Lutz et al., 2019)","previouslyFormattedCitation":"(Lutz et al., 2019)"},"properties":{"noteIndex":0},"schema":"https://github.com/citation-style-language/schema/raw/master/csl-citation.json"}</w:instrText>
      </w:r>
      <w:r w:rsidR="00FF477B" w:rsidRPr="00A55792">
        <w:rPr>
          <w:rFonts w:asciiTheme="minorHAnsi" w:eastAsiaTheme="minorEastAsia" w:hAnsiTheme="minorHAnsi"/>
        </w:rPr>
        <w:fldChar w:fldCharType="separate"/>
      </w:r>
      <w:r w:rsidR="00FF477B" w:rsidRPr="00A55792">
        <w:rPr>
          <w:rFonts w:asciiTheme="minorHAnsi" w:eastAsiaTheme="minorEastAsia" w:hAnsiTheme="minorHAnsi"/>
          <w:noProof/>
        </w:rPr>
        <w:t>(Lutz et al., 2019)</w:t>
      </w:r>
      <w:r w:rsidR="00FF477B" w:rsidRPr="00A55792">
        <w:rPr>
          <w:rFonts w:asciiTheme="minorHAnsi" w:eastAsiaTheme="minorEastAsia" w:hAnsiTheme="minorHAnsi"/>
        </w:rPr>
        <w:fldChar w:fldCharType="end"/>
      </w:r>
      <w:r w:rsidR="00FF477B" w:rsidRPr="00A55792">
        <w:rPr>
          <w:rFonts w:asciiTheme="minorHAnsi" w:eastAsiaTheme="minorEastAsia" w:hAnsiTheme="minorHAnsi"/>
        </w:rPr>
        <w:t xml:space="preserve">, or exhibit similar distribution patterns </w:t>
      </w:r>
      <w:r w:rsidR="00FF477B" w:rsidRPr="00A55792">
        <w:rPr>
          <w:rFonts w:asciiTheme="minorHAnsi" w:eastAsiaTheme="minorEastAsia" w:hAnsiTheme="minorHAnsi"/>
        </w:rPr>
        <w:fldChar w:fldCharType="begin" w:fldLock="1"/>
      </w:r>
      <w:r w:rsidR="00E94131" w:rsidRPr="00A55792">
        <w:rPr>
          <w:rFonts w:asciiTheme="minorHAnsi" w:eastAsiaTheme="minorEastAsia" w:hAnsiTheme="minorHAnsi"/>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00FF477B" w:rsidRPr="00A55792">
        <w:rPr>
          <w:rFonts w:asciiTheme="minorHAnsi" w:eastAsiaTheme="minorEastAsia" w:hAnsiTheme="minorHAnsi"/>
        </w:rPr>
        <w:fldChar w:fldCharType="separate"/>
      </w:r>
      <w:r w:rsidR="00FF477B" w:rsidRPr="00A55792">
        <w:rPr>
          <w:rFonts w:asciiTheme="minorHAnsi" w:eastAsiaTheme="minorEastAsia" w:hAnsiTheme="minorHAnsi"/>
          <w:noProof/>
        </w:rPr>
        <w:t>(Sommers et al., 2018)</w:t>
      </w:r>
      <w:r w:rsidR="00FF477B" w:rsidRPr="00A55792">
        <w:rPr>
          <w:rFonts w:asciiTheme="minorHAnsi" w:eastAsiaTheme="minorEastAsia" w:hAnsiTheme="minorHAnsi"/>
        </w:rPr>
        <w:fldChar w:fldCharType="end"/>
      </w:r>
      <w:r w:rsidR="00FF477B" w:rsidRPr="00A55792">
        <w:rPr>
          <w:rFonts w:asciiTheme="minorHAnsi" w:eastAsiaTheme="minorEastAsia" w:hAnsiTheme="minorHAnsi"/>
        </w:rPr>
        <w:t>.</w:t>
      </w:r>
      <w:r w:rsidR="004F2E02" w:rsidRPr="00A55792">
        <w:rPr>
          <w:rFonts w:asciiTheme="minorHAnsi" w:eastAsiaTheme="minorEastAsia" w:hAnsiTheme="minorHAnsi"/>
        </w:rPr>
        <w:t xml:space="preserve"> </w:t>
      </w:r>
    </w:p>
    <w:p w14:paraId="63A64B2F" w14:textId="77777777" w:rsidR="00E94131" w:rsidRPr="00A55792" w:rsidRDefault="00E94131" w:rsidP="009B36E1">
      <w:pPr>
        <w:rPr>
          <w:rFonts w:asciiTheme="minorHAnsi" w:eastAsiaTheme="minorEastAsia" w:hAnsiTheme="minorHAnsi"/>
        </w:rPr>
      </w:pPr>
    </w:p>
    <w:p w14:paraId="736A0660" w14:textId="1F40BE53" w:rsidR="007A2C18" w:rsidRPr="00A55792" w:rsidRDefault="00E94131" w:rsidP="009B36E1">
      <w:pPr>
        <w:rPr>
          <w:rFonts w:asciiTheme="minorHAnsi" w:eastAsiaTheme="minorEastAsia" w:hAnsiTheme="minorHAnsi"/>
        </w:rPr>
      </w:pPr>
      <w:r w:rsidRPr="00A55792">
        <w:rPr>
          <w:rFonts w:asciiTheme="minorHAnsi" w:eastAsiaTheme="minorEastAsia" w:hAnsiTheme="minorHAnsi"/>
        </w:rPr>
        <w:t>Despite significant</w:t>
      </w:r>
      <w:r w:rsidR="00810DBE" w:rsidRPr="00A55792">
        <w:rPr>
          <w:rFonts w:asciiTheme="minorHAnsi" w:eastAsiaTheme="minorEastAsia" w:hAnsiTheme="minorHAnsi"/>
        </w:rPr>
        <w:t xml:space="preserve"> evidence indicating</w:t>
      </w:r>
      <w:r w:rsidRPr="00A55792">
        <w:rPr>
          <w:rFonts w:asciiTheme="minorHAnsi" w:eastAsiaTheme="minorEastAsia" w:hAnsiTheme="minorHAnsi"/>
        </w:rPr>
        <w:t xml:space="preserve"> that bulk and active cryoconite communities exhibit </w:t>
      </w:r>
      <w:r w:rsidR="00810DBE" w:rsidRPr="00A55792">
        <w:rPr>
          <w:rFonts w:asciiTheme="minorHAnsi" w:eastAsiaTheme="minorEastAsia" w:hAnsiTheme="minorHAnsi"/>
        </w:rPr>
        <w:t xml:space="preserve">DDRs, this must not be taken as direct evidence of stochastic processes of community assembly. Whilst </w:t>
      </w:r>
      <w:r w:rsidR="00FF477B" w:rsidRPr="00A55792">
        <w:rPr>
          <w:rFonts w:asciiTheme="minorHAnsi" w:hAnsiTheme="minorHAnsi"/>
        </w:rPr>
        <w:t>IBT states than the</w:t>
      </w:r>
      <w:r w:rsidR="007A2C18" w:rsidRPr="00A55792">
        <w:rPr>
          <w:rFonts w:asciiTheme="minorHAnsi" w:hAnsiTheme="minorHAnsi"/>
        </w:rPr>
        <w:t xml:space="preserve"> DDR is driven </w:t>
      </w:r>
      <w:r w:rsidR="00810DBE" w:rsidRPr="00A55792">
        <w:rPr>
          <w:rFonts w:asciiTheme="minorHAnsi" w:hAnsiTheme="minorHAnsi"/>
        </w:rPr>
        <w:t>by dispersal limitation</w:t>
      </w:r>
      <w:r w:rsidR="007A2C18" w:rsidRPr="00A55792">
        <w:rPr>
          <w:rFonts w:asciiTheme="minorHAnsi" w:hAnsiTheme="minorHAnsi"/>
        </w:rPr>
        <w:t>, the geochemical characteristics of cryoconi</w:t>
      </w:r>
      <w:r w:rsidR="00810DBE" w:rsidRPr="00A55792">
        <w:rPr>
          <w:rFonts w:asciiTheme="minorHAnsi" w:hAnsiTheme="minorHAnsi"/>
        </w:rPr>
        <w:t>te holes are influenced by</w:t>
      </w:r>
      <w:r w:rsidR="007A2C18" w:rsidRPr="00A55792">
        <w:rPr>
          <w:rFonts w:asciiTheme="minorHAnsi" w:hAnsiTheme="minorHAnsi"/>
        </w:rPr>
        <w:t xml:space="preserve"> geography </w:t>
      </w:r>
      <w:r w:rsidR="007A2C18" w:rsidRPr="00A55792">
        <w:rPr>
          <w:rFonts w:asciiTheme="minorHAnsi" w:hAnsiTheme="minorHAnsi"/>
        </w:rPr>
        <w:fldChar w:fldCharType="begin" w:fldLock="1"/>
      </w:r>
      <w:r w:rsidR="007A2C18" w:rsidRPr="00A55792">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007A2C18" w:rsidRPr="00A55792">
        <w:rPr>
          <w:rFonts w:asciiTheme="minorHAnsi" w:hAnsiTheme="minorHAnsi"/>
        </w:rPr>
        <w:fldChar w:fldCharType="separate"/>
      </w:r>
      <w:r w:rsidR="007A2C18" w:rsidRPr="00A55792">
        <w:rPr>
          <w:rFonts w:asciiTheme="minorHAnsi" w:hAnsiTheme="minorHAnsi"/>
          <w:noProof/>
        </w:rPr>
        <w:t>(Elizabeth A. Bagshaw et al., 2013)</w:t>
      </w:r>
      <w:r w:rsidR="007A2C18" w:rsidRPr="00A55792">
        <w:rPr>
          <w:rFonts w:asciiTheme="minorHAnsi" w:hAnsiTheme="minorHAnsi"/>
        </w:rPr>
        <w:fldChar w:fldCharType="end"/>
      </w:r>
      <w:r w:rsidR="007A2C18" w:rsidRPr="00A55792">
        <w:rPr>
          <w:rFonts w:asciiTheme="minorHAnsi" w:hAnsiTheme="minorHAnsi"/>
        </w:rPr>
        <w:t xml:space="preserve"> making disentan</w:t>
      </w:r>
      <w:r w:rsidR="00810DBE" w:rsidRPr="00A55792">
        <w:rPr>
          <w:rFonts w:asciiTheme="minorHAnsi" w:hAnsiTheme="minorHAnsi"/>
        </w:rPr>
        <w:t>gling of the effects of dispersal limitation and environmental filtering</w:t>
      </w:r>
      <w:r w:rsidR="004F2E02" w:rsidRPr="00A55792">
        <w:rPr>
          <w:rFonts w:asciiTheme="minorHAnsi" w:hAnsiTheme="minorHAnsi"/>
        </w:rPr>
        <w:t xml:space="preserve"> challenging. </w:t>
      </w:r>
      <w:r w:rsidR="00DB3DE5">
        <w:rPr>
          <w:rFonts w:asciiTheme="minorHAnsi" w:hAnsiTheme="minorHAnsi"/>
        </w:rPr>
        <w:t>Evidence suggests g</w:t>
      </w:r>
      <w:r w:rsidR="004F2E02" w:rsidRPr="00A55792">
        <w:rPr>
          <w:rFonts w:asciiTheme="minorHAnsi" w:hAnsiTheme="minorHAnsi"/>
        </w:rPr>
        <w:t>eographic distance and environmental variables shape bulk cryoconite communit</w:t>
      </w:r>
      <w:r w:rsidR="00DB3DE5">
        <w:rPr>
          <w:rFonts w:asciiTheme="minorHAnsi" w:hAnsiTheme="minorHAnsi"/>
        </w:rPr>
        <w:t>ies</w:t>
      </w:r>
      <w:r w:rsidR="004F2E02" w:rsidRPr="00A55792">
        <w:rPr>
          <w:rFonts w:asciiTheme="minorHAnsi" w:hAnsiTheme="minorHAnsi"/>
        </w:rPr>
        <w:t xml:space="preserve">, although the latter plays a more significant role </w:t>
      </w:r>
      <w:r w:rsidR="004F2E02" w:rsidRPr="00A55792">
        <w:rPr>
          <w:rFonts w:asciiTheme="minorHAnsi" w:hAnsiTheme="minorHAnsi"/>
        </w:rPr>
        <w:fldChar w:fldCharType="begin" w:fldLock="1"/>
      </w:r>
      <w:r w:rsidR="004F2E02" w:rsidRPr="00A55792">
        <w:rPr>
          <w:rFonts w:asciiTheme="minorHAnsi" w:hAnsiTheme="minorHAnsi"/>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Plateau","type":"article-journal","volume":"93"},"uris":["http://www.mendeley.com/documents/?uuid=368ea3f0-bca8-482d-a9bb-47b94cf8197e"]}],"mendeley":{"formattedCitation":"(Y. Liu et al., 2017)","plainTextFormattedCitation":"(Y. Liu et al., 2017)","previouslyFormattedCitation":"(Y. Liu et al., 2017)"},"properties":{"noteIndex":0},"schema":"https://github.com/citation-style-language/schema/raw/master/csl-citation.json"}</w:instrText>
      </w:r>
      <w:r w:rsidR="004F2E02" w:rsidRPr="00A55792">
        <w:rPr>
          <w:rFonts w:asciiTheme="minorHAnsi" w:hAnsiTheme="minorHAnsi"/>
        </w:rPr>
        <w:fldChar w:fldCharType="separate"/>
      </w:r>
      <w:r w:rsidR="004F2E02" w:rsidRPr="00A55792">
        <w:rPr>
          <w:rFonts w:asciiTheme="minorHAnsi" w:hAnsiTheme="minorHAnsi"/>
          <w:noProof/>
        </w:rPr>
        <w:t>(Y. Liu et al., 2017)</w:t>
      </w:r>
      <w:r w:rsidR="004F2E02" w:rsidRPr="00A55792">
        <w:rPr>
          <w:rFonts w:asciiTheme="minorHAnsi" w:hAnsiTheme="minorHAnsi"/>
        </w:rPr>
        <w:fldChar w:fldCharType="end"/>
      </w:r>
      <w:r w:rsidR="004F2E02" w:rsidRPr="00A55792">
        <w:rPr>
          <w:rFonts w:asciiTheme="minorHAnsi" w:hAnsiTheme="minorHAnsi"/>
        </w:rPr>
        <w:t xml:space="preserve">.  </w:t>
      </w:r>
      <w:r w:rsidR="004F2E02" w:rsidRPr="00A55792">
        <w:rPr>
          <w:rFonts w:asciiTheme="minorHAnsi" w:eastAsiaTheme="minorEastAsia" w:hAnsiTheme="minorHAnsi"/>
        </w:rPr>
        <w:t xml:space="preserve"> </w:t>
      </w:r>
    </w:p>
    <w:p w14:paraId="60EF221E" w14:textId="77777777" w:rsidR="00474128" w:rsidRPr="00A55792" w:rsidRDefault="00474128" w:rsidP="00474128">
      <w:pPr>
        <w:rPr>
          <w:rFonts w:asciiTheme="minorHAnsi" w:hAnsiTheme="minorHAnsi" w:cs="Calibri"/>
          <w:color w:val="000000"/>
        </w:rPr>
      </w:pPr>
    </w:p>
    <w:p w14:paraId="09B2EA15" w14:textId="0BF06191" w:rsidR="000A3E9A" w:rsidRPr="00A55792" w:rsidRDefault="00593F2A" w:rsidP="006535DC">
      <w:pPr>
        <w:pStyle w:val="Heading4"/>
        <w:rPr>
          <w:rFonts w:asciiTheme="minorHAnsi" w:hAnsiTheme="minorHAnsi"/>
        </w:rPr>
      </w:pPr>
      <w:r w:rsidRPr="00A55792">
        <w:rPr>
          <w:rFonts w:asciiTheme="minorHAnsi" w:hAnsiTheme="minorHAnsi"/>
        </w:rPr>
        <w:lastRenderedPageBreak/>
        <w:t>Abiotic</w:t>
      </w:r>
      <w:r w:rsidR="004F2E02" w:rsidRPr="00A55792">
        <w:rPr>
          <w:rFonts w:asciiTheme="minorHAnsi" w:hAnsiTheme="minorHAnsi"/>
        </w:rPr>
        <w:t xml:space="preserve"> Selection</w:t>
      </w:r>
    </w:p>
    <w:p w14:paraId="50FCB522" w14:textId="3DF191C2" w:rsidR="00474128" w:rsidRPr="00A55792" w:rsidRDefault="00D3179C" w:rsidP="00474128">
      <w:pPr>
        <w:rPr>
          <w:rFonts w:asciiTheme="minorHAnsi" w:eastAsiaTheme="minorEastAsia" w:hAnsiTheme="minorHAnsi"/>
        </w:rPr>
      </w:pPr>
      <w:r w:rsidRPr="00A55792">
        <w:rPr>
          <w:rFonts w:asciiTheme="minorHAnsi" w:eastAsiaTheme="minorEastAsia" w:hAnsiTheme="minorHAnsi"/>
        </w:rPr>
        <w:t>Multiple environmental variables play an important role in shaping cryoconite communities</w:t>
      </w:r>
      <w:r w:rsidR="004F2E02" w:rsidRPr="00A55792">
        <w:rPr>
          <w:rFonts w:asciiTheme="minorHAnsi" w:eastAsiaTheme="minorEastAsia" w:hAnsiTheme="minorHAnsi"/>
        </w:rPr>
        <w:t xml:space="preserve"> </w:t>
      </w:r>
      <w:r w:rsidR="004F2E02" w:rsidRPr="00A55792">
        <w:rPr>
          <w:rFonts w:asciiTheme="minorHAnsi" w:hAnsiTheme="minorHAnsi"/>
        </w:rPr>
        <w:fldChar w:fldCharType="begin" w:fldLock="1"/>
      </w:r>
      <w:r w:rsidR="004F2E02" w:rsidRPr="00A55792">
        <w:rPr>
          <w:rFonts w:asciiTheme="minorHAnsi" w:hAnsiTheme="minorHAnsi"/>
        </w:rPr>
        <w:instrText>ADDIN CSL_CITATION {"citationItems":[{"id":"ITEM-1","itemData":{"DOI":"10.1007/s00300-003-0580-2","ISSN":"07224060","abstract":"The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Biology","id":"ITEM-1","issue":"2","issued":{"date-parts":[["2004"]]},"page":"66-74","title":"Gradient analysis of cryoconite ecosystems from two polar glaciers","type":"article-journal","volume":"27"},"uris":["http://www.mendeley.com/documents/?uuid=37e49be0-fc5c-4590-bcef-c909fa1f95eb"]}],"mendeley":{"formattedCitation":"(D. R. Mueller &amp; Pollard, 2004)","plainTextFormattedCitation":"(D. R. Mueller &amp; Pollard, 2004)","previouslyFormattedCitation":"(D. R. Mueller &amp; Pollard, 2004)"},"properties":{"noteIndex":0},"schema":"https://github.com/citation-style-language/schema/raw/master/csl-citation.json"}</w:instrText>
      </w:r>
      <w:r w:rsidR="004F2E02" w:rsidRPr="00A55792">
        <w:rPr>
          <w:rFonts w:asciiTheme="minorHAnsi" w:hAnsiTheme="minorHAnsi"/>
        </w:rPr>
        <w:fldChar w:fldCharType="separate"/>
      </w:r>
      <w:r w:rsidR="004F2E02" w:rsidRPr="00A55792">
        <w:rPr>
          <w:rFonts w:asciiTheme="minorHAnsi" w:hAnsiTheme="minorHAnsi"/>
          <w:noProof/>
        </w:rPr>
        <w:t>(D. R. Mueller &amp; Pollard, 2004)</w:t>
      </w:r>
      <w:r w:rsidR="004F2E02" w:rsidRPr="00A55792">
        <w:rPr>
          <w:rFonts w:asciiTheme="minorHAnsi" w:hAnsiTheme="minorHAnsi"/>
        </w:rPr>
        <w:fldChar w:fldCharType="end"/>
      </w:r>
      <w:r w:rsidR="004F2E02" w:rsidRPr="00A55792">
        <w:rPr>
          <w:rFonts w:asciiTheme="minorHAnsi" w:hAnsiTheme="minorHAnsi"/>
        </w:rPr>
        <w:t xml:space="preserve">. </w:t>
      </w:r>
      <w:r w:rsidR="00C67273" w:rsidRPr="00A55792">
        <w:rPr>
          <w:rFonts w:asciiTheme="minorHAnsi" w:hAnsiTheme="minorHAnsi"/>
        </w:rPr>
        <w:t>Envi</w:t>
      </w:r>
      <w:r w:rsidR="00C34C89" w:rsidRPr="00A55792">
        <w:rPr>
          <w:rFonts w:asciiTheme="minorHAnsi" w:hAnsiTheme="minorHAnsi"/>
        </w:rPr>
        <w:t>ronmental filters</w:t>
      </w:r>
      <w:r w:rsidR="00C67273" w:rsidRPr="00A55792">
        <w:rPr>
          <w:rFonts w:asciiTheme="minorHAnsi" w:hAnsiTheme="minorHAnsi"/>
        </w:rPr>
        <w:t xml:space="preserve"> identified as driving </w:t>
      </w:r>
      <w:r w:rsidR="00C34C89" w:rsidRPr="00A55792">
        <w:rPr>
          <w:rFonts w:asciiTheme="minorHAnsi" w:hAnsiTheme="minorHAnsi"/>
        </w:rPr>
        <w:t xml:space="preserve">bulk </w:t>
      </w:r>
      <w:r w:rsidR="00C67273" w:rsidRPr="00A55792">
        <w:rPr>
          <w:rFonts w:asciiTheme="minorHAnsi" w:hAnsiTheme="minorHAnsi"/>
        </w:rPr>
        <w:t xml:space="preserve">cryoconite community </w:t>
      </w:r>
      <w:r w:rsidRPr="00A55792">
        <w:rPr>
          <w:rFonts w:asciiTheme="minorHAnsi" w:hAnsiTheme="minorHAnsi"/>
        </w:rPr>
        <w:t>assembly include</w:t>
      </w:r>
      <w:r w:rsidR="00474128" w:rsidRPr="00A55792">
        <w:rPr>
          <w:rFonts w:asciiTheme="minorHAnsi" w:hAnsiTheme="minorHAnsi"/>
        </w:rPr>
        <w:t xml:space="preserve"> </w:t>
      </w:r>
      <w:r w:rsidR="00DC1806" w:rsidRPr="00A55792">
        <w:rPr>
          <w:rFonts w:asciiTheme="minorHAnsi" w:hAnsiTheme="minorHAnsi"/>
        </w:rPr>
        <w:t>DO</w:t>
      </w:r>
      <w:r w:rsidR="007D192A">
        <w:rPr>
          <w:rFonts w:asciiTheme="minorHAnsi" w:hAnsiTheme="minorHAnsi"/>
        </w:rPr>
        <w:t>C</w:t>
      </w:r>
      <w:r w:rsidR="00DC1806" w:rsidRPr="00A55792">
        <w:rPr>
          <w:rFonts w:asciiTheme="minorHAnsi" w:hAnsiTheme="minorHAnsi"/>
        </w:rPr>
        <w:t xml:space="preserve"> </w:t>
      </w:r>
      <w:r w:rsidR="00DC1806" w:rsidRPr="00A55792">
        <w:rPr>
          <w:rFonts w:asciiTheme="minorHAnsi" w:eastAsiaTheme="minorEastAsia" w:hAnsiTheme="minorHAnsi"/>
        </w:rPr>
        <w:fldChar w:fldCharType="begin" w:fldLock="1"/>
      </w:r>
      <w:r w:rsidR="004F2E02" w:rsidRPr="00A55792">
        <w:rPr>
          <w:rFonts w:asciiTheme="minorHAnsi" w:eastAsiaTheme="minorEastAsia" w:hAnsiTheme="minorHAnsi"/>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environments","type":"article-journal","volume":"94"},"uris":["http://www.mendeley.com/documents/?uuid=e85a7e1c-0cf3-4d5b-9bd1-56db5f276e09"]}],"mendeley":{"formattedCitation":"(Smith et al., 2018)","plainTextFormattedCitation":"(Smith et al., 2018)","previouslyFormattedCitation":"(Smith et al., 2018)"},"properties":{"noteIndex":0},"schema":"https://github.com/citation-style-language/schema/raw/master/csl-citation.json"}</w:instrText>
      </w:r>
      <w:r w:rsidR="00DC1806" w:rsidRPr="00A55792">
        <w:rPr>
          <w:rFonts w:asciiTheme="minorHAnsi" w:eastAsiaTheme="minorEastAsia" w:hAnsiTheme="minorHAnsi"/>
        </w:rPr>
        <w:fldChar w:fldCharType="separate"/>
      </w:r>
      <w:r w:rsidR="00C34C89" w:rsidRPr="00A55792">
        <w:rPr>
          <w:rFonts w:asciiTheme="minorHAnsi" w:eastAsiaTheme="minorEastAsia" w:hAnsiTheme="minorHAnsi"/>
          <w:noProof/>
        </w:rPr>
        <w:t>(Smith et al., 2018)</w:t>
      </w:r>
      <w:r w:rsidR="00DC1806" w:rsidRPr="00A55792">
        <w:rPr>
          <w:rFonts w:asciiTheme="minorHAnsi" w:eastAsiaTheme="minorEastAsia" w:hAnsiTheme="minorHAnsi"/>
        </w:rPr>
        <w:fldChar w:fldCharType="end"/>
      </w:r>
      <w:r w:rsidR="00DC1806" w:rsidRPr="00A55792">
        <w:rPr>
          <w:rFonts w:asciiTheme="minorHAnsi" w:eastAsiaTheme="minorEastAsia" w:hAnsiTheme="minorHAnsi"/>
        </w:rPr>
        <w:t xml:space="preserve">, </w:t>
      </w:r>
      <w:r w:rsidR="00474128" w:rsidRPr="00A55792">
        <w:rPr>
          <w:rFonts w:asciiTheme="minorHAnsi" w:hAnsiTheme="minorHAnsi"/>
        </w:rPr>
        <w:t xml:space="preserve">glacier </w:t>
      </w:r>
      <w:r w:rsidR="007D192A">
        <w:rPr>
          <w:rFonts w:asciiTheme="minorHAnsi" w:hAnsiTheme="minorHAnsi"/>
        </w:rPr>
        <w:t xml:space="preserve">hydrology and </w:t>
      </w:r>
      <w:r w:rsidR="00474128" w:rsidRPr="00A55792">
        <w:rPr>
          <w:rFonts w:asciiTheme="minorHAnsi" w:hAnsiTheme="minorHAnsi"/>
        </w:rPr>
        <w:t xml:space="preserve">drainage </w:t>
      </w:r>
      <w:r w:rsidR="007D192A">
        <w:rPr>
          <w:rFonts w:asciiTheme="minorHAnsi" w:hAnsiTheme="minorHAnsi"/>
        </w:rPr>
        <w:fldChar w:fldCharType="begin" w:fldLock="1"/>
      </w:r>
      <w:r w:rsidR="00270E29">
        <w:rPr>
          <w:rFonts w:asciiTheme="minorHAnsi" w:hAnsiTheme="minorHAnsi"/>
        </w:rPr>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Svalbard","type":"article-journal","volume":"6"},"uris":["http://www.mendeley.com/documents/?uuid=1bcc0363-90e1-4c9b-8c1a-e4fd1f2e5d0d"]},{"id":"ITEM-2","itemData":{"DOI":"10.3389/feart.2019.00004","ISSN":"22966463","abstract":"During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Science","id":"ITEM-2","issue":"February","issued":{"date-parts":[["2019"]]},"page":"1-10","title":"Variations in phototroph communities on the ablating bare-ice surface of glaciers on brøggerhalvøya, svalbard","type":"article-journal","volume":"7"},"uris":["http://www.mendeley.com/documents/?uuid=09e80323-e7be-4228-a547-c7765fefa625"]},{"id":"ITEM-3","itemData":{"DOI":"10.1038/ismej.2010.100","ISSN":"17517362","PMID":"20664552","abstract":"The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Journal","id":"ITEM-3","issue":"1","issued":{"date-parts":[["2011"]]},"page":"150-160","publisher":"Nature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et al., 2011; Edwards, Douglas, et al., 2013; Takeuchi et al., 2019)","plainTextFormattedCitation":"(Edwards et al., 2011; Edwards, Douglas, et al., 2013; Takeuchi et al., 2019)","previouslyFormattedCitation":"(Edwards et al., 2011; Edwards, Douglas, et al., 2013; Takeuchi et al., 2019)"},"properties":{"noteIndex":0},"schema":"https://github.com/citation-style-language/schema/raw/master/csl-citation.json"}</w:instrText>
      </w:r>
      <w:r w:rsidR="007D192A">
        <w:rPr>
          <w:rFonts w:asciiTheme="minorHAnsi" w:hAnsiTheme="minorHAnsi"/>
        </w:rPr>
        <w:fldChar w:fldCharType="separate"/>
      </w:r>
      <w:r w:rsidR="007D192A" w:rsidRPr="007D192A">
        <w:rPr>
          <w:rFonts w:asciiTheme="minorHAnsi" w:hAnsiTheme="minorHAnsi"/>
          <w:noProof/>
        </w:rPr>
        <w:t>(Edwards et al., 2011; Edwards, Douglas, et al., 2013; Takeuchi et al., 2019)</w:t>
      </w:r>
      <w:r w:rsidR="007D192A">
        <w:rPr>
          <w:rFonts w:asciiTheme="minorHAnsi" w:hAnsiTheme="minorHAnsi"/>
        </w:rPr>
        <w:fldChar w:fldCharType="end"/>
      </w:r>
      <w:r w:rsidR="00474128" w:rsidRPr="00A55792">
        <w:rPr>
          <w:rFonts w:asciiTheme="minorHAnsi" w:hAnsiTheme="minorHAnsi"/>
        </w:rPr>
        <w:t xml:space="preserve">, glacier melt rates </w:t>
      </w:r>
      <w:r w:rsidR="00474128" w:rsidRPr="00A55792">
        <w:rPr>
          <w:rFonts w:asciiTheme="minorHAnsi" w:hAnsiTheme="minorHAnsi"/>
        </w:rPr>
        <w:fldChar w:fldCharType="begin" w:fldLock="1"/>
      </w:r>
      <w:r w:rsidR="00474128"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474128" w:rsidRPr="00A55792">
        <w:rPr>
          <w:rFonts w:asciiTheme="minorHAnsi" w:hAnsiTheme="minorHAnsi"/>
        </w:rPr>
        <w:fldChar w:fldCharType="separate"/>
      </w:r>
      <w:r w:rsidR="00474128" w:rsidRPr="00A55792">
        <w:rPr>
          <w:rFonts w:asciiTheme="minorHAnsi" w:hAnsiTheme="minorHAnsi"/>
          <w:noProof/>
        </w:rPr>
        <w:t>(Amy Hodson et al., 2008)</w:t>
      </w:r>
      <w:r w:rsidR="00474128" w:rsidRPr="00A55792">
        <w:rPr>
          <w:rFonts w:asciiTheme="minorHAnsi" w:hAnsiTheme="minorHAnsi"/>
        </w:rPr>
        <w:fldChar w:fldCharType="end"/>
      </w:r>
      <w:r w:rsidR="00474128" w:rsidRPr="00A55792">
        <w:rPr>
          <w:rFonts w:asciiTheme="minorHAnsi" w:hAnsiTheme="minorHAnsi"/>
        </w:rPr>
        <w:t xml:space="preserve">, seasonal variation </w:t>
      </w:r>
      <w:r w:rsidR="00474128" w:rsidRPr="00A55792">
        <w:rPr>
          <w:rFonts w:asciiTheme="minorHAnsi" w:hAnsiTheme="minorHAnsi"/>
        </w:rPr>
        <w:fldChar w:fldCharType="begin" w:fldLock="1"/>
      </w:r>
      <w:r w:rsidR="00474128" w:rsidRPr="00A55792">
        <w:rPr>
          <w:rFonts w:asciiTheme="minorHAnsi" w:hAnsiTheme="minorHAnsi"/>
        </w:rPr>
        <w:instrText>ADDIN CSL_CITATION {"citationItems":[{"id":"ITEM-1","itemData":{"DOI":"10.3389/fmicb.2015.00193","ISSN":"1664302X","abstract":"The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Microbiology","id":"ITEM-1","issue":"MAR","issued":{"date-parts":[["2015"]]},"page":"1-10","title":"Stable microbial community composition on the Greenland Ice Sheet","type":"article-journal","volume":"6"},"uris":["http://www.mendeley.com/documents/?uuid=026fa97f-f30b-43e1-ba60-4f23fb599861"]}],"mendeley":{"formattedCitation":"(Musilova et al., 2015)","plainTextFormattedCitation":"(Musilova et al., 2015)","previouslyFormattedCitation":"(Musilova et al., 2015)"},"properties":{"noteIndex":0},"schema":"https://github.com/citation-style-language/schema/raw/master/csl-citation.json"}</w:instrText>
      </w:r>
      <w:r w:rsidR="00474128" w:rsidRPr="00A55792">
        <w:rPr>
          <w:rFonts w:asciiTheme="minorHAnsi" w:hAnsiTheme="minorHAnsi"/>
        </w:rPr>
        <w:fldChar w:fldCharType="separate"/>
      </w:r>
      <w:r w:rsidR="00474128" w:rsidRPr="00A55792">
        <w:rPr>
          <w:rFonts w:asciiTheme="minorHAnsi" w:hAnsiTheme="minorHAnsi"/>
          <w:noProof/>
        </w:rPr>
        <w:t>(Musilova et al., 2015)</w:t>
      </w:r>
      <w:r w:rsidR="00474128" w:rsidRPr="00A55792">
        <w:rPr>
          <w:rFonts w:asciiTheme="minorHAnsi" w:hAnsiTheme="minorHAnsi"/>
        </w:rPr>
        <w:fldChar w:fldCharType="end"/>
      </w:r>
      <w:r w:rsidR="00474128" w:rsidRPr="00A55792">
        <w:rPr>
          <w:rFonts w:asciiTheme="minorHAnsi" w:hAnsiTheme="minorHAnsi"/>
        </w:rPr>
        <w:t xml:space="preserve">, nutrient limitation </w:t>
      </w:r>
      <w:r w:rsidR="00474128" w:rsidRPr="00A55792">
        <w:rPr>
          <w:rFonts w:asciiTheme="minorHAnsi" w:hAnsiTheme="minorHAnsi"/>
        </w:rPr>
        <w:fldChar w:fldCharType="begin" w:fldLock="1"/>
      </w:r>
      <w:r w:rsidR="00474128" w:rsidRPr="00A55792">
        <w:rPr>
          <w:rFonts w:asciiTheme="minorHAnsi" w:hAnsiTheme="minorHAnsi"/>
        </w:rP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rsidR="00474128" w:rsidRPr="00A55792">
        <w:rPr>
          <w:rFonts w:asciiTheme="minorHAnsi" w:hAnsiTheme="minorHAnsi"/>
        </w:rPr>
        <w:fldChar w:fldCharType="separate"/>
      </w:r>
      <w:r w:rsidR="00474128" w:rsidRPr="00A55792">
        <w:rPr>
          <w:rFonts w:asciiTheme="minorHAnsi" w:hAnsiTheme="minorHAnsi"/>
          <w:noProof/>
        </w:rPr>
        <w:t>(Vonnahme et al., 2016)</w:t>
      </w:r>
      <w:r w:rsidR="00474128" w:rsidRPr="00A55792">
        <w:rPr>
          <w:rFonts w:asciiTheme="minorHAnsi" w:hAnsiTheme="minorHAnsi"/>
        </w:rPr>
        <w:fldChar w:fldCharType="end"/>
      </w:r>
      <w:r w:rsidR="00474128" w:rsidRPr="00A55792">
        <w:rPr>
          <w:rFonts w:asciiTheme="minorHAnsi" w:hAnsiTheme="minorHAnsi"/>
        </w:rPr>
        <w:t xml:space="preserve">, position on the glacier and proximity to the coast </w:t>
      </w:r>
      <w:r w:rsidR="00474128" w:rsidRPr="00A55792">
        <w:rPr>
          <w:rFonts w:asciiTheme="minorHAnsi" w:hAnsiTheme="minorHAnsi"/>
        </w:rPr>
        <w:fldChar w:fldCharType="begin" w:fldLock="1"/>
      </w:r>
      <w:r w:rsidR="00474128" w:rsidRPr="00A55792">
        <w:rPr>
          <w:rFonts w:asciiTheme="minorHAnsi" w:hAnsiTheme="minorHAnsi"/>
        </w:rP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rsidR="00474128" w:rsidRPr="00A55792">
        <w:rPr>
          <w:rFonts w:asciiTheme="minorHAnsi" w:hAnsiTheme="minorHAnsi"/>
        </w:rPr>
        <w:fldChar w:fldCharType="separate"/>
      </w:r>
      <w:r w:rsidR="00474128" w:rsidRPr="00A55792">
        <w:rPr>
          <w:rFonts w:asciiTheme="minorHAnsi" w:hAnsiTheme="minorHAnsi"/>
          <w:noProof/>
        </w:rPr>
        <w:t>(Stanish et al., 2013)</w:t>
      </w:r>
      <w:r w:rsidR="00474128" w:rsidRPr="00A55792">
        <w:rPr>
          <w:rFonts w:asciiTheme="minorHAnsi" w:hAnsiTheme="minorHAnsi"/>
        </w:rPr>
        <w:fldChar w:fldCharType="end"/>
      </w:r>
      <w:r w:rsidR="00474128" w:rsidRPr="00A55792">
        <w:rPr>
          <w:rFonts w:asciiTheme="minorHAnsi" w:hAnsiTheme="minorHAnsi"/>
        </w:rPr>
        <w:t xml:space="preserve">, </w:t>
      </w:r>
      <w:r w:rsidR="00DC1806" w:rsidRPr="00A55792">
        <w:rPr>
          <w:rFonts w:asciiTheme="minorHAnsi" w:hAnsiTheme="minorHAnsi"/>
        </w:rPr>
        <w:t xml:space="preserve">pH </w:t>
      </w:r>
      <w:r w:rsidR="00DC1806" w:rsidRPr="00A55792">
        <w:rPr>
          <w:rFonts w:asciiTheme="minorHAnsi" w:eastAsiaTheme="minorEastAsia" w:hAnsiTheme="minorHAnsi"/>
        </w:rPr>
        <w:fldChar w:fldCharType="begin" w:fldLock="1"/>
      </w:r>
      <w:r w:rsidR="00DC1806" w:rsidRPr="00A55792">
        <w:rPr>
          <w:rFonts w:asciiTheme="minorHAnsi" w:eastAsiaTheme="minorEastAsia" w:hAnsiTheme="minorHAnsi"/>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2017)","plainTextFormattedCitation":"(Ambrosini et al., 2017)","previouslyFormattedCitation":"(Ambrosini et al., 2017)"},"properties":{"noteIndex":0},"schema":"https://github.com/citation-style-language/schema/raw/master/csl-citation.json"}</w:instrText>
      </w:r>
      <w:r w:rsidR="00DC1806" w:rsidRPr="00A55792">
        <w:rPr>
          <w:rFonts w:asciiTheme="minorHAnsi" w:eastAsiaTheme="minorEastAsia" w:hAnsiTheme="minorHAnsi"/>
        </w:rPr>
        <w:fldChar w:fldCharType="separate"/>
      </w:r>
      <w:r w:rsidR="00DC1806" w:rsidRPr="00A55792">
        <w:rPr>
          <w:rFonts w:asciiTheme="minorHAnsi" w:eastAsiaTheme="minorEastAsia" w:hAnsiTheme="minorHAnsi"/>
          <w:noProof/>
        </w:rPr>
        <w:t>(Ambrosini et al., 2017)</w:t>
      </w:r>
      <w:r w:rsidR="00DC1806" w:rsidRPr="00A55792">
        <w:rPr>
          <w:rFonts w:asciiTheme="minorHAnsi" w:eastAsiaTheme="minorEastAsia" w:hAnsiTheme="minorHAnsi"/>
        </w:rPr>
        <w:fldChar w:fldCharType="end"/>
      </w:r>
      <w:r w:rsidR="00DC1806" w:rsidRPr="00A55792">
        <w:rPr>
          <w:rFonts w:asciiTheme="minorHAnsi" w:hAnsiTheme="minorHAnsi"/>
        </w:rPr>
        <w:t>,</w:t>
      </w:r>
      <w:r w:rsidR="00474128" w:rsidRPr="00A55792">
        <w:rPr>
          <w:rFonts w:asciiTheme="minorHAnsi" w:hAnsiTheme="minorHAnsi"/>
        </w:rPr>
        <w:t xml:space="preserve"> O</w:t>
      </w:r>
      <w:r w:rsidR="00474128" w:rsidRPr="00A55792">
        <w:rPr>
          <w:rFonts w:asciiTheme="minorHAnsi" w:hAnsiTheme="minorHAnsi"/>
          <w:vertAlign w:val="subscript"/>
        </w:rPr>
        <w:t>2</w:t>
      </w:r>
      <w:r w:rsidR="00474128" w:rsidRPr="00A55792">
        <w:rPr>
          <w:rFonts w:asciiTheme="minorHAnsi" w:hAnsiTheme="minorHAnsi"/>
        </w:rPr>
        <w:t xml:space="preserve"> concentration </w:t>
      </w:r>
      <w:r w:rsidR="00474128" w:rsidRPr="00A55792">
        <w:rPr>
          <w:rFonts w:asciiTheme="minorHAnsi" w:hAnsiTheme="minorHAnsi"/>
        </w:rPr>
        <w:fldChar w:fldCharType="begin" w:fldLock="1"/>
      </w:r>
      <w:r w:rsidR="00474128" w:rsidRPr="00A55792">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00474128" w:rsidRPr="00A55792">
        <w:rPr>
          <w:rFonts w:asciiTheme="minorHAnsi" w:hAnsiTheme="minorHAnsi"/>
        </w:rPr>
        <w:fldChar w:fldCharType="separate"/>
      </w:r>
      <w:r w:rsidR="00474128" w:rsidRPr="00A55792">
        <w:rPr>
          <w:rFonts w:asciiTheme="minorHAnsi" w:hAnsiTheme="minorHAnsi"/>
          <w:noProof/>
        </w:rPr>
        <w:t>(Pittino, Seeger, et al., 2021)</w:t>
      </w:r>
      <w:r w:rsidR="00474128" w:rsidRPr="00A55792">
        <w:rPr>
          <w:rFonts w:asciiTheme="minorHAnsi" w:hAnsiTheme="minorHAnsi"/>
        </w:rPr>
        <w:fldChar w:fldCharType="end"/>
      </w:r>
      <w:r w:rsidR="00DC1806" w:rsidRPr="00A55792">
        <w:rPr>
          <w:rFonts w:asciiTheme="minorHAnsi" w:hAnsiTheme="minorHAnsi"/>
        </w:rPr>
        <w:t xml:space="preserve">, </w:t>
      </w:r>
      <w:r w:rsidR="00BB2B77" w:rsidRPr="00A55792">
        <w:rPr>
          <w:rFonts w:asciiTheme="minorHAnsi" w:hAnsiTheme="minorHAnsi"/>
        </w:rPr>
        <w:t xml:space="preserve">mineral loading </w:t>
      </w:r>
      <w:r w:rsidR="00BB2B77" w:rsidRPr="00A55792">
        <w:rPr>
          <w:rFonts w:asciiTheme="minorHAnsi" w:eastAsiaTheme="minorEastAsia" w:hAnsiTheme="minorHAnsi"/>
        </w:rPr>
        <w:fldChar w:fldCharType="begin" w:fldLock="1"/>
      </w:r>
      <w:r w:rsidR="00BB2B77" w:rsidRPr="00A55792">
        <w:rPr>
          <w:rFonts w:asciiTheme="minorHAnsi" w:eastAsiaTheme="minorEastAsia"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00BB2B77" w:rsidRPr="00A55792">
        <w:rPr>
          <w:rFonts w:asciiTheme="minorHAnsi" w:eastAsiaTheme="minorEastAsia" w:hAnsiTheme="minorHAnsi"/>
        </w:rPr>
        <w:fldChar w:fldCharType="separate"/>
      </w:r>
      <w:r w:rsidR="00BB2B77" w:rsidRPr="00A55792">
        <w:rPr>
          <w:rFonts w:asciiTheme="minorHAnsi" w:eastAsiaTheme="minorEastAsia" w:hAnsiTheme="minorHAnsi"/>
          <w:noProof/>
        </w:rPr>
        <w:t>(Takeuchi et al., 2019)</w:t>
      </w:r>
      <w:r w:rsidR="00BB2B77" w:rsidRPr="00A55792">
        <w:rPr>
          <w:rFonts w:asciiTheme="minorHAnsi" w:eastAsiaTheme="minorEastAsia" w:hAnsiTheme="minorHAnsi"/>
        </w:rPr>
        <w:fldChar w:fldCharType="end"/>
      </w:r>
      <w:r w:rsidR="00BB2B77" w:rsidRPr="00A55792">
        <w:rPr>
          <w:rFonts w:asciiTheme="minorHAnsi" w:eastAsiaTheme="minorEastAsia" w:hAnsiTheme="minorHAnsi"/>
        </w:rPr>
        <w:t xml:space="preserve">, </w:t>
      </w:r>
      <w:r w:rsidR="00DC1806" w:rsidRPr="00A55792">
        <w:rPr>
          <w:rFonts w:asciiTheme="minorHAnsi" w:eastAsiaTheme="minorEastAsia" w:hAnsiTheme="minorHAnsi"/>
        </w:rPr>
        <w:t xml:space="preserve">water chemistry and hole isolation age </w:t>
      </w:r>
      <w:r w:rsidR="00DC1806" w:rsidRPr="00A55792">
        <w:rPr>
          <w:rFonts w:asciiTheme="minorHAnsi" w:eastAsiaTheme="minorEastAsia" w:hAnsiTheme="minorHAnsi"/>
        </w:rPr>
        <w:fldChar w:fldCharType="begin" w:fldLock="1"/>
      </w:r>
      <w:r w:rsidR="00DC1806" w:rsidRPr="00A55792">
        <w:rPr>
          <w:rFonts w:asciiTheme="minorHAnsi" w:eastAsiaTheme="minorEastAsia" w:hAnsiTheme="minorHAnsi"/>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00DC1806" w:rsidRPr="00A55792">
        <w:rPr>
          <w:rFonts w:asciiTheme="minorHAnsi" w:eastAsiaTheme="minorEastAsia" w:hAnsiTheme="minorHAnsi"/>
        </w:rPr>
        <w:fldChar w:fldCharType="separate"/>
      </w:r>
      <w:r w:rsidR="00DC1806" w:rsidRPr="00A55792">
        <w:rPr>
          <w:rFonts w:asciiTheme="minorHAnsi" w:eastAsiaTheme="minorEastAsia" w:hAnsiTheme="minorHAnsi"/>
          <w:noProof/>
        </w:rPr>
        <w:t>(Webster-Brown et al., 2015)</w:t>
      </w:r>
      <w:r w:rsidR="00DC1806" w:rsidRPr="00A55792">
        <w:rPr>
          <w:rFonts w:asciiTheme="minorHAnsi" w:eastAsiaTheme="minorEastAsia" w:hAnsiTheme="minorHAnsi"/>
        </w:rPr>
        <w:fldChar w:fldCharType="end"/>
      </w:r>
      <w:r w:rsidR="00DC1806" w:rsidRPr="00A55792">
        <w:rPr>
          <w:rFonts w:asciiTheme="minorHAnsi" w:eastAsiaTheme="minorEastAsia" w:hAnsiTheme="minorHAnsi"/>
        </w:rPr>
        <w:t>.</w:t>
      </w:r>
    </w:p>
    <w:p w14:paraId="2DF4C794" w14:textId="77777777" w:rsidR="00400104" w:rsidRPr="00A55792" w:rsidRDefault="00400104" w:rsidP="00474128">
      <w:pPr>
        <w:rPr>
          <w:rFonts w:asciiTheme="minorHAnsi" w:hAnsiTheme="minorHAnsi"/>
        </w:rPr>
      </w:pPr>
    </w:p>
    <w:p w14:paraId="2FCAD99B" w14:textId="49E25C01" w:rsidR="000A3E9A" w:rsidRPr="00A55792" w:rsidRDefault="00593F2A" w:rsidP="006535DC">
      <w:pPr>
        <w:pStyle w:val="Heading4"/>
        <w:rPr>
          <w:rFonts w:asciiTheme="minorHAnsi" w:hAnsiTheme="minorHAnsi"/>
        </w:rPr>
      </w:pPr>
      <w:r w:rsidRPr="00A55792">
        <w:rPr>
          <w:rFonts w:asciiTheme="minorHAnsi" w:hAnsiTheme="minorHAnsi"/>
        </w:rPr>
        <w:t>Biotic</w:t>
      </w:r>
      <w:r w:rsidR="004F2E02" w:rsidRPr="00A55792">
        <w:rPr>
          <w:rFonts w:asciiTheme="minorHAnsi" w:hAnsiTheme="minorHAnsi"/>
        </w:rPr>
        <w:t xml:space="preserve"> Selection</w:t>
      </w:r>
    </w:p>
    <w:p w14:paraId="23A327D5" w14:textId="0A11650B" w:rsidR="00A95DF7" w:rsidRPr="00A55792" w:rsidRDefault="00400104" w:rsidP="00A95DF7">
      <w:pPr>
        <w:rPr>
          <w:rFonts w:asciiTheme="minorHAnsi" w:eastAsiaTheme="minorEastAsia" w:hAnsiTheme="minorHAnsi"/>
        </w:rPr>
      </w:pPr>
      <w:r w:rsidRPr="00A55792">
        <w:rPr>
          <w:rFonts w:asciiTheme="minorHAnsi" w:hAnsiTheme="minorHAnsi"/>
        </w:rPr>
        <w:t xml:space="preserve">Cryoconite communities may also be shaped by biotic selection. </w:t>
      </w:r>
      <w:r w:rsidR="00270E29">
        <w:rPr>
          <w:rFonts w:asciiTheme="minorHAnsi" w:hAnsiTheme="minorHAnsi"/>
        </w:rPr>
        <w:t xml:space="preserve">Eukaryotic diversity mirrors prokaryotic diversity in cryoconite holes </w:t>
      </w:r>
      <w:r w:rsidR="00270E29" w:rsidRPr="00A55792">
        <w:rPr>
          <w:rFonts w:asciiTheme="minorHAnsi" w:eastAsiaTheme="minorEastAsia" w:hAnsiTheme="minorHAnsi"/>
        </w:rPr>
        <w:fldChar w:fldCharType="begin" w:fldLock="1"/>
      </w:r>
      <w:r w:rsidR="00270E29" w:rsidRPr="00A55792">
        <w:rPr>
          <w:rFonts w:asciiTheme="minorHAnsi" w:eastAsiaTheme="minorEastAsia" w:hAnsiTheme="minorHAnsi"/>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00270E29" w:rsidRPr="00A55792">
        <w:rPr>
          <w:rFonts w:asciiTheme="minorHAnsi" w:eastAsiaTheme="minorEastAsia" w:hAnsiTheme="minorHAnsi"/>
        </w:rPr>
        <w:fldChar w:fldCharType="separate"/>
      </w:r>
      <w:r w:rsidR="00270E29" w:rsidRPr="00A55792">
        <w:rPr>
          <w:rFonts w:asciiTheme="minorHAnsi" w:eastAsiaTheme="minorEastAsia" w:hAnsiTheme="minorHAnsi"/>
          <w:noProof/>
        </w:rPr>
        <w:t>(Sommers et al., 2018)</w:t>
      </w:r>
      <w:r w:rsidR="00270E29" w:rsidRPr="00A55792">
        <w:rPr>
          <w:rFonts w:asciiTheme="minorHAnsi" w:eastAsiaTheme="minorEastAsia" w:hAnsiTheme="minorHAnsi"/>
        </w:rPr>
        <w:fldChar w:fldCharType="end"/>
      </w:r>
      <w:r w:rsidR="00270E29" w:rsidRPr="00A55792">
        <w:rPr>
          <w:rFonts w:asciiTheme="minorHAnsi" w:eastAsiaTheme="minorEastAsia" w:hAnsiTheme="minorHAnsi"/>
        </w:rPr>
        <w:t>.</w:t>
      </w:r>
      <w:r w:rsidR="00270E29">
        <w:rPr>
          <w:rFonts w:asciiTheme="minorHAnsi" w:eastAsiaTheme="minorEastAsia" w:hAnsiTheme="minorHAnsi"/>
        </w:rPr>
        <w:t xml:space="preserve"> </w:t>
      </w:r>
      <w:r w:rsidRPr="00A55792">
        <w:rPr>
          <w:rFonts w:asciiTheme="minorHAnsi" w:hAnsiTheme="minorHAnsi"/>
        </w:rPr>
        <w:t xml:space="preserve">Positive associations between rotifers and eukaryotic microalgae abundances have been reported on Arctic glaciers </w:t>
      </w:r>
      <w:r w:rsidRPr="00A55792">
        <w:rPr>
          <w:rFonts w:asciiTheme="minorHAnsi" w:hAnsiTheme="minorHAnsi"/>
        </w:rPr>
        <w:fldChar w:fldCharType="begin" w:fldLock="1"/>
      </w:r>
      <w:r w:rsidRPr="00A55792">
        <w:rPr>
          <w:rFonts w:asciiTheme="minorHAnsi" w:hAnsiTheme="minorHAnsi"/>
        </w:rP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(Vonnahme et al., 2016)</w:t>
      </w:r>
      <w:r w:rsidRPr="00A55792">
        <w:rPr>
          <w:rFonts w:asciiTheme="minorHAnsi" w:hAnsiTheme="minorHAnsi"/>
        </w:rPr>
        <w:fldChar w:fldCharType="end"/>
      </w:r>
      <w:r w:rsidRPr="00A55792">
        <w:rPr>
          <w:rFonts w:asciiTheme="minorHAnsi" w:hAnsiTheme="minorHAnsi"/>
        </w:rPr>
        <w:t xml:space="preserve">, </w:t>
      </w:r>
      <w:r w:rsidR="00270E29">
        <w:rPr>
          <w:rFonts w:asciiTheme="minorHAnsi" w:hAnsiTheme="minorHAnsi"/>
        </w:rPr>
        <w:t xml:space="preserve">with </w:t>
      </w:r>
      <w:r w:rsidRPr="00A55792">
        <w:rPr>
          <w:rFonts w:asciiTheme="minorHAnsi" w:hAnsiTheme="minorHAnsi"/>
        </w:rPr>
        <w:t xml:space="preserve">strong correlations between fungi, bacteria and algae blooms in supraglacial habitats of the </w:t>
      </w:r>
      <w:proofErr w:type="spellStart"/>
      <w:r w:rsidRPr="00A55792">
        <w:rPr>
          <w:rFonts w:asciiTheme="minorHAnsi" w:hAnsiTheme="minorHAnsi"/>
        </w:rPr>
        <w:t>Gr</w:t>
      </w:r>
      <w:r w:rsidR="00536B01">
        <w:rPr>
          <w:rFonts w:asciiTheme="minorHAnsi" w:hAnsiTheme="minorHAnsi"/>
        </w:rPr>
        <w:t>IS</w:t>
      </w:r>
      <w:proofErr w:type="spellEnd"/>
      <w:r w:rsidRPr="00A55792">
        <w:rPr>
          <w:rFonts w:asciiTheme="minorHAnsi" w:hAnsiTheme="minorHAnsi"/>
        </w:rPr>
        <w:t xml:space="preserve"> </w:t>
      </w:r>
      <w:r w:rsidRPr="00A55792">
        <w:rPr>
          <w:rFonts w:asciiTheme="minorHAnsi" w:hAnsiTheme="minorHAnsi"/>
        </w:rPr>
        <w:fldChar w:fldCharType="begin" w:fldLock="1"/>
      </w:r>
      <w:r w:rsidRPr="00A55792">
        <w:rPr>
          <w:rFonts w:asciiTheme="minorHAnsi" w:hAnsiTheme="minorHAnsi"/>
        </w:rPr>
        <w:instrText>ADDIN CSL_CITATION {"citationItems":[{"id":"ITEM-1","itemData":{"DOI":"10.3389/fmicb.2019.00557","ISSN":"1664302X","abstract":"Recent studies have highlighted the importance of ice-algal blooms in driving darkening and therefore surface melt of the Greenland Ice Sheet (GrIS). However, the contribution of fungal and bacterial communities to this microbially driven albedo reduction remains unconstrained. To address this significant knowledge gap, fungi were isolated from key GrIS surface habitats (surface ice containing varying abundance of ice algae, supraglacial water, cryoconite holes, and snow), and a combination of cultivation and sequencing methods utilized to characterize the algal-associated fungal and bacterial diversity and abundance. Six hundred and ninety-seven taxa of fungi were obtained by amplicon sequencing and more than 200 fungal cultures belonging to 46 different species were isolated through cultivation approaches. Basidiomycota dominated in surface ice and water samples, and Ascomycota in snow samples. Amplicon sequencing revealed that bacteria were characterized by a higher diversity (883 taxa detected). Results from cultivation as well as ergosterol analyses suggested that surface ice dominated by ice algae and cryoconite holes supported the highest fungal biomass (104-105 CFU/100 ml) and that many fungal taxa recognized as endophytes and plant pathogens were associated with dark ice characterized by a high abundance of ice algae. This paper significantly advances this field of research by investigating for the first time the fungal abundance and diversity associated with algal blooms causing the darkening of the GrIS. There is a strong association between the abundance and diversity of fungal species and the blooming of algae on the surface ice of the Greenland Ice Sheet.","author":[{"dropping-particle":"","family":"Perini","given":"Laura","non-dropping-particle":"","parse-names":false,"suffix":""},{"dropping-particle":"","family":"Gostinčar","given":"Cene","non-dropping-particle":"","parse-names":false,"suffix":""},{"dropping-particle":"","family":"Anesio","given":"Alexandre Magno","non-dropping-particle":"","parse-names":false,"suffix":""},{"dropping-particle":"","family":"Williamson","given":"Christopher","non-dropping-particle":"","parse-names":false,"suffix":""},{"dropping-particle":"","family":"Tranter","given":"Martyn","non-dropping-particle":"","parse-names":false,"suffix":""},{"dropping-particle":"","family":"Gunde-Cimerman","given":"Nina","non-dropping-particle":"","parse-names":false,"suffix":""}],"container-title":"Frontiers in Microbiology","id":"ITEM-1","issue":"MAR","issued":{"date-parts":[["2019"]]},"page":"1-14","title":"Darkening of the Greenland ice sheet: Fungal abundance and diversity are associated with algal bloom","type":"article-journal","volume":"10"},"uris":["http://www.mendeley.com/documents/?uuid=59691a77-6e50-413d-aa40-95f2a8a84bfe"]}],"mendeley":{"formattedCitation":"(Perini et al., 2019)","plainTextFormattedCitation":"(Perini et al., 2019)","previouslyFormattedCitation":"(Perini et al.,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(Perini et al., 2019)</w:t>
      </w:r>
      <w:r w:rsidRPr="00A55792">
        <w:rPr>
          <w:rFonts w:asciiTheme="minorHAnsi" w:hAnsiTheme="minorHAnsi"/>
        </w:rPr>
        <w:fldChar w:fldCharType="end"/>
      </w:r>
      <w:r w:rsidRPr="00A55792">
        <w:rPr>
          <w:rFonts w:asciiTheme="minorHAnsi" w:hAnsiTheme="minorHAnsi"/>
        </w:rPr>
        <w:t>.</w:t>
      </w:r>
      <w:r w:rsidR="00DC1806" w:rsidRPr="00A55792">
        <w:rPr>
          <w:rFonts w:asciiTheme="minorHAnsi" w:hAnsiTheme="minorHAnsi"/>
        </w:rPr>
        <w:t xml:space="preserve"> </w:t>
      </w:r>
      <w:r w:rsidR="00270E29">
        <w:rPr>
          <w:rFonts w:asciiTheme="minorHAnsi" w:eastAsiaTheme="minorEastAsia" w:hAnsiTheme="minorHAnsi"/>
        </w:rPr>
        <w:t>C</w:t>
      </w:r>
      <w:r w:rsidR="00DC1806" w:rsidRPr="00A55792">
        <w:rPr>
          <w:rFonts w:asciiTheme="minorHAnsi" w:eastAsiaTheme="minorEastAsia" w:hAnsiTheme="minorHAnsi"/>
        </w:rPr>
        <w:t xml:space="preserve">ryoconite community structure </w:t>
      </w:r>
      <w:r w:rsidR="00270E29">
        <w:rPr>
          <w:rFonts w:asciiTheme="minorHAnsi" w:eastAsiaTheme="minorEastAsia" w:hAnsiTheme="minorHAnsi"/>
        </w:rPr>
        <w:t xml:space="preserve">may also be </w:t>
      </w:r>
      <w:r w:rsidR="00DC1806" w:rsidRPr="00A55792">
        <w:rPr>
          <w:rFonts w:asciiTheme="minorHAnsi" w:eastAsiaTheme="minorEastAsia" w:hAnsiTheme="minorHAnsi"/>
        </w:rPr>
        <w:t xml:space="preserve">influenced by the founder population </w:t>
      </w:r>
      <w:r w:rsidR="00DC1806" w:rsidRPr="00A55792">
        <w:rPr>
          <w:rFonts w:asciiTheme="minorHAnsi" w:eastAsiaTheme="minorEastAsia" w:hAnsiTheme="minorHAnsi"/>
        </w:rPr>
        <w:fldChar w:fldCharType="begin" w:fldLock="1"/>
      </w:r>
      <w:r w:rsidR="00DC1806" w:rsidRPr="00A55792">
        <w:rPr>
          <w:rFonts w:asciiTheme="minorHAnsi" w:eastAsiaTheme="minorEastAsia" w:hAnsiTheme="minorHAnsi"/>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00DC1806" w:rsidRPr="00A55792">
        <w:rPr>
          <w:rFonts w:asciiTheme="minorHAnsi" w:eastAsiaTheme="minorEastAsia" w:hAnsiTheme="minorHAnsi"/>
        </w:rPr>
        <w:fldChar w:fldCharType="separate"/>
      </w:r>
      <w:r w:rsidR="00DC1806" w:rsidRPr="00A55792">
        <w:rPr>
          <w:rFonts w:asciiTheme="minorHAnsi" w:eastAsiaTheme="minorEastAsia" w:hAnsiTheme="minorHAnsi"/>
          <w:noProof/>
        </w:rPr>
        <w:t>(Webster-Brown et al., 2015)</w:t>
      </w:r>
      <w:r w:rsidR="00DC1806" w:rsidRPr="00A55792">
        <w:rPr>
          <w:rFonts w:asciiTheme="minorHAnsi" w:eastAsiaTheme="minorEastAsia" w:hAnsiTheme="minorHAnsi"/>
        </w:rPr>
        <w:fldChar w:fldCharType="end"/>
      </w:r>
      <w:r w:rsidR="00DC1806" w:rsidRPr="00A55792">
        <w:rPr>
          <w:rFonts w:asciiTheme="minorHAnsi" w:eastAsiaTheme="minorEastAsia" w:hAnsiTheme="minorHAnsi"/>
        </w:rPr>
        <w:t>.</w:t>
      </w:r>
      <w:r w:rsidR="00CD5C4D">
        <w:rPr>
          <w:rFonts w:asciiTheme="minorHAnsi" w:eastAsiaTheme="minorEastAsia" w:hAnsiTheme="minorHAnsi"/>
        </w:rPr>
        <w:t xml:space="preserve"> </w:t>
      </w:r>
      <w:r w:rsidR="00E46146" w:rsidRPr="00A55792">
        <w:rPr>
          <w:rFonts w:asciiTheme="minorHAnsi" w:hAnsiTheme="minorHAnsi"/>
        </w:rPr>
        <w:t xml:space="preserve">Interaction networks </w:t>
      </w:r>
      <w:r w:rsidR="00CD5C4D">
        <w:rPr>
          <w:rFonts w:asciiTheme="minorHAnsi" w:hAnsiTheme="minorHAnsi"/>
        </w:rPr>
        <w:t>are a useful tool for</w:t>
      </w:r>
      <w:r w:rsidR="00E46146" w:rsidRPr="00A55792">
        <w:rPr>
          <w:rFonts w:asciiTheme="minorHAnsi" w:hAnsiTheme="minorHAnsi"/>
        </w:rPr>
        <w:t xml:space="preserve"> elucidat</w:t>
      </w:r>
      <w:r w:rsidR="00CD5C4D">
        <w:rPr>
          <w:rFonts w:asciiTheme="minorHAnsi" w:hAnsiTheme="minorHAnsi"/>
        </w:rPr>
        <w:t>ing</w:t>
      </w:r>
      <w:r w:rsidR="00E46146" w:rsidRPr="00A55792">
        <w:rPr>
          <w:rFonts w:asciiTheme="minorHAnsi" w:hAnsiTheme="minorHAnsi"/>
        </w:rPr>
        <w:t xml:space="preserve"> the biotic</w:t>
      </w:r>
      <w:r w:rsidR="001A5FE1" w:rsidRPr="00A55792">
        <w:rPr>
          <w:rFonts w:asciiTheme="minorHAnsi" w:hAnsiTheme="minorHAnsi"/>
        </w:rPr>
        <w:t xml:space="preserve"> drivers of community assembly</w:t>
      </w:r>
      <w:r w:rsidR="00CD5C4D">
        <w:rPr>
          <w:rFonts w:asciiTheme="minorHAnsi" w:hAnsiTheme="minorHAnsi"/>
        </w:rPr>
        <w:t xml:space="preserve"> in cryoconite </w:t>
      </w:r>
      <w:r w:rsidR="00CD5C4D">
        <w:rPr>
          <w:rFonts w:asciiTheme="minorHAnsi" w:hAnsiTheme="minorHAnsi"/>
        </w:rPr>
        <w:fldChar w:fldCharType="begin" w:fldLock="1"/>
      </w:r>
      <w:r w:rsidR="00D45D49">
        <w:rPr>
          <w:rFonts w:asciiTheme="minorHAnsi" w:hAnsi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cap","type":"article-journal","volume":"25"},"uris":["http://www.mendeley.com/documents/?uuid=b766c5eb-e2e5-3c5a-bca1-2203aab1f7e9"]},{"id":"ITEM-2","itemData":{"DOI":"10.1371/journal.pone.0174786","ISBN":"1111111111","ISSN":"19326203","PMID":"28358872","abstract":"We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ONE","id":"ITEM-2","issue":"3","issued":{"date-parts":[["2017"]]},"page":"1-13","title":"Potential sources of bacteria colonizing the cryoconite of an Alpine glacier","type":"article-journal","volume":"12"},"uris":["http://www.mendeley.com/documents/?uuid=10a29e44-4198-419b-a23b-dd46d24cb373"]},{"id":"ITEM-3","itemData":{"DOI":"10.3402/polar.v32i0.19468","ISSN":"17518369","abstract":"Cryoconite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Research","id":"ITEM-3","issue":"SUPPL.","issued":{"date-parts":[["2013"]]},"title":"Contrasts between the cryoconite and ice-marginal bacterial communities of Svalbard glaciers","type":"article-journal","volume":"32"},"uris":["http://www.mendeley.com/documents/?uuid=7b3b5129-18fa-42dd-a9fa-3a4ddf6d14ad"]},{"id":"ITEM-4","itemData":{"DOI":"10.1111/jbi.13089","ISSN":"13652699","abstract":"Aim: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Biogeography","id":"ITEM-4","issue":"12","issued":{"date-parts":[["2017"]]},"page":"2849-2861","title":"Biogeography of cryoconite forming cyanobacteria on polar and Asian glaciers","type":"article-journal","volume":"44"},"uris":["http://www.mendeley.com/documents/?uuid=2677eee3-2f81-49a7-94af-bf5a74e10766"]},{"id":"ITEM-5","itemData":{"DOI":"10.3390/v11111022","ISSN":"19994915","PMID":"31689942","abstract":"Antarctic cryoconite holes, or small melt-holes in the surfaces of glaciers, create habitable oases for isolated microbial communities with tightly linked microbial population structures. Viruses may influence the dynamics of polar microbial communities, but the viromes of the Antarctic cryoconite holes have yet to be characterized. We characterize single-stranded DNA (ssDNA) viruses from three cryoconite holes in the Taylor Valley, Antarctica, using metagenomics. Half of the assembled metagenomes cluster with those in the viral family Microviridae (n = 7), and the rest with unclassified circular replication associated protein (Rep)-encoding single-stranded (CRESS) DNA viruses (n = 7). An additional 18 virus-like circular molecules encoding either a Rep, a capsid protein gene, or other unidentified but viral-like open reading frames were identified. The samples from which the genomes were identified show a strong gradient in microbial diversity and abundances, and the number of viral genomes detected in each sample mirror that gradient. Additionally, one of the CRESS genomes assembled here shares ~90% genome-wide pairwise identity with a virus identified from a freshwater pond on the McMurdo Ice Shelf (Antarctica). Otherwise, the similarity of these viruses to those previously identified is relatively low. Together, these patterns are consistent with the presence of a unique regional virome present in fresh water host populations of the McMurdo Dry Valley region.","author":[{"dropping-particle":"","family":"Sommers","given":"Pacifica","non-dropping-particle":"","parse-names":false,"suffix":""},{"dropping-particle":"","family":"Fontenele","given":"Rafaela S.","non-dropping-particle":"","parse-names":false,"suffix":""},{"dropping-particle":"","family":"Kringen","given":"Tayele","non-dropping-particle":"","parse-names":false,"suffix":""},{"dropping-particle":"","family":"Kraberger","given":"Simona","non-dropping-particle":"","parse-names":false,"suffix":""},{"dropping-particle":"","family":"Porazinska","given":"Dorota L.","non-dropping-particle":"","parse-names":false,"suffix":""},{"dropping-particle":"","family":"Darcy","given":"John L.","non-dropping-particle":"","parse-names":false,"suffix":""},{"dropping-particle":"","family":"Schmidt","given":"Steven K.","non-dropping-particle":"","parse-names":false,"suffix":""},{"dropping-particle":"","family":"Varsani","given":"Arvind","non-dropping-particle":"","parse-names":false,"suffix":""}],"container-title":"Viruses","id":"ITEM-5","issue":"11","issued":{"date-parts":[["2019"]]},"title":"Single-stranded DNA viruses in antarctic cryoconite holes","type":"article-journal","volume":"11"},"uris":["http://www.mendeley.com/documents/?uuid=cf812db9-eb79-4096-b9b1-2ce70caaf1da"]},{"id":"ITEM-6","itemData":{"DOI":"10.1007/s00248-016-0914-6","ISSN":"00953628","PMID":"27999874","abstract":"Cryoconite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Ecology","id":"ITEM-6","issue":"4","issued":{"date-parts":[["2017"]]},"page":"827-837","publisher":"Microbial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 Edwards, Rassner, et al., 2013; Franzetti et al., 2017a; Gokul et al., 2016; Segawa et al., 2017; Sommers, Fontenele, et al., 2019)","plainTextFormattedCitation":"(Ambrosini et al., 2017; Edwards, Rassner, et al., 2013; Franzetti et al., 2017a; Gokul et al., 2016; Segawa et al., 2017; Sommers, Fontenele, et al., 2019)","previouslyFormattedCitation":"(Ambrosini et al., 2017; Edwards, Rassner, et al., 2013; Franzetti et al., 2017a; Gokul et al., 2016; Segawa et al., 2017; Sommers, Fontenele, et al., 2019)"},"properties":{"noteIndex":0},"schema":"https://github.com/citation-style-language/schema/raw/master/csl-citation.json"}</w:instrText>
      </w:r>
      <w:r w:rsidR="00CD5C4D">
        <w:rPr>
          <w:rFonts w:asciiTheme="minorHAnsi" w:hAnsiTheme="minorHAnsi"/>
        </w:rPr>
        <w:fldChar w:fldCharType="separate"/>
      </w:r>
      <w:r w:rsidR="00CD5C4D" w:rsidRPr="00CD5C4D">
        <w:rPr>
          <w:rFonts w:asciiTheme="minorHAnsi" w:hAnsiTheme="minorHAnsi"/>
          <w:noProof/>
        </w:rPr>
        <w:t>(Ambrosini et al., 2017; Edwards, Rassner, et al., 2013; Franzetti et al., 2017a; Gokul et al., 2016; Segawa et al., 2017; Sommers, Fontenele, et al., 2019)</w:t>
      </w:r>
      <w:r w:rsidR="00CD5C4D">
        <w:rPr>
          <w:rFonts w:asciiTheme="minorHAnsi" w:hAnsiTheme="minorHAnsi"/>
        </w:rPr>
        <w:fldChar w:fldCharType="end"/>
      </w:r>
      <w:r w:rsidR="001A5FE1" w:rsidRPr="00A55792">
        <w:rPr>
          <w:rFonts w:asciiTheme="minorHAnsi" w:hAnsiTheme="minorHAnsi"/>
        </w:rPr>
        <w:t>.</w:t>
      </w:r>
      <w:r w:rsidR="00270E29">
        <w:rPr>
          <w:rFonts w:asciiTheme="minorHAnsi" w:hAnsiTheme="minorHAnsi"/>
        </w:rPr>
        <w:t xml:space="preserve"> </w:t>
      </w:r>
    </w:p>
    <w:p w14:paraId="65EA87F4" w14:textId="77777777" w:rsidR="00D2666E" w:rsidRPr="00A55792" w:rsidRDefault="00D2666E" w:rsidP="007830F5">
      <w:pPr>
        <w:rPr>
          <w:rFonts w:asciiTheme="minorHAnsi" w:hAnsiTheme="minorHAnsi"/>
        </w:rPr>
      </w:pPr>
    </w:p>
    <w:p w14:paraId="73701D57" w14:textId="6A7DF423" w:rsidR="00A40983" w:rsidRPr="00A55792" w:rsidRDefault="00D2666E" w:rsidP="006535DC">
      <w:pPr>
        <w:pStyle w:val="Heading4"/>
        <w:rPr>
          <w:rFonts w:asciiTheme="minorHAnsi" w:hAnsiTheme="minorHAnsi"/>
        </w:rPr>
      </w:pPr>
      <w:r w:rsidRPr="00A55792">
        <w:rPr>
          <w:rFonts w:asciiTheme="minorHAnsi" w:hAnsiTheme="minorHAnsi"/>
        </w:rPr>
        <w:t>Temporal Variation</w:t>
      </w:r>
      <w:r w:rsidR="00E46146" w:rsidRPr="00A55792">
        <w:rPr>
          <w:rFonts w:asciiTheme="minorHAnsi" w:hAnsiTheme="minorHAnsi"/>
        </w:rPr>
        <w:t xml:space="preserve"> </w:t>
      </w:r>
    </w:p>
    <w:p w14:paraId="716E94F2" w14:textId="03B526FD" w:rsidR="00D2666E" w:rsidRPr="00A55792" w:rsidRDefault="001545F4" w:rsidP="007830F5">
      <w:pPr>
        <w:rPr>
          <w:rFonts w:asciiTheme="minorHAnsi" w:hAnsiTheme="minorHAnsi"/>
        </w:rPr>
      </w:pPr>
      <w:r w:rsidRPr="00A55792">
        <w:rPr>
          <w:rFonts w:asciiTheme="minorHAnsi" w:hAnsiTheme="minorHAnsi"/>
          <w:color w:val="000000"/>
        </w:rPr>
        <w:t>C</w:t>
      </w:r>
      <w:r w:rsidR="00D2666E" w:rsidRPr="00A55792">
        <w:rPr>
          <w:rFonts w:asciiTheme="minorHAnsi" w:hAnsiTheme="minorHAnsi"/>
          <w:color w:val="000000"/>
        </w:rPr>
        <w:t xml:space="preserve">ryoconite communities exhibit temporal variation </w:t>
      </w:r>
      <w:r w:rsidR="00A40983" w:rsidRPr="00A55792">
        <w:rPr>
          <w:rFonts w:asciiTheme="minorHAnsi" w:hAnsiTheme="minorHAnsi"/>
          <w:color w:val="000000"/>
        </w:rPr>
        <w:t>over</w:t>
      </w:r>
      <w:r w:rsidR="00D2666E" w:rsidRPr="00A55792">
        <w:rPr>
          <w:rFonts w:asciiTheme="minorHAnsi" w:hAnsiTheme="minorHAnsi"/>
          <w:color w:val="000000"/>
        </w:rPr>
        <w:t xml:space="preserve"> </w:t>
      </w:r>
      <w:r w:rsidRPr="00A55792">
        <w:rPr>
          <w:rFonts w:asciiTheme="minorHAnsi" w:hAnsiTheme="minorHAnsi"/>
          <w:color w:val="000000"/>
        </w:rPr>
        <w:t xml:space="preserve">daily </w:t>
      </w:r>
      <w:r w:rsidRPr="00A55792">
        <w:rPr>
          <w:rFonts w:asciiTheme="minorHAnsi" w:hAnsiTheme="minorHAnsi"/>
          <w:color w:val="000000"/>
        </w:rPr>
        <w:fldChar w:fldCharType="begin" w:fldLock="1"/>
      </w:r>
      <w:r w:rsidRPr="00A55792">
        <w:rPr>
          <w:rFonts w:asciiTheme="minorHAnsi" w:hAnsiTheme="minorHAnsi"/>
          <w:color w:val="000000"/>
        </w:rPr>
        <w:instrText>ADDIN CSL_CITATION {"citationItems":[{"id":"ITEM-1","itemData":{"author":[{"dropping-particle":"","family":"Pittino","given":"Francesca","non-dropping-particle":"","parse-names":false,"suffix":""},{"dropping-particle":"","family":"Zordan","given":"Simone","non-dropping-particle":"","parse-names":false,"suffix":""},{"dropping-particle":"","family":"Azzoni","given":"Roberto S","non-dropping-particle":"","parse-names":false,"suffix":""},{"dropping-particle":"","family":"Diolaiuti","given":"Guglielmina","non-dropping-particle":"","parse-names":false,"suffix":""}],"container-title":"PREPRINT","id":"ITEM-1","issued":{"date-parts":[["2021"]]},"title":"Diel transcriptional pattern contributes to functional and taxonomic diversity in supraglacial microbial communities","type":"article-journal"},"uris":["http://www.mendeley.com/documents/?uuid=a4f60391-11b5-40fb-978f-f6cec88388a0"]}],"mendeley":{"formattedCitation":"(Pittino, Zordan, et al., 2021)","plainTextFormattedCitation":"(Pittino, Zordan, et al., 2021)","previouslyFormattedCitation":"(Pittino, Zordan, et al., 2021)"},"properties":{"noteIndex":0},"schema":"https://github.com/citation-style-language/schema/raw/master/csl-citation.json"}</w:instrText>
      </w:r>
      <w:r w:rsidRPr="00A55792">
        <w:rPr>
          <w:rFonts w:asciiTheme="minorHAnsi" w:hAnsiTheme="minorHAnsi"/>
          <w:color w:val="000000"/>
        </w:rPr>
        <w:fldChar w:fldCharType="separate"/>
      </w:r>
      <w:r w:rsidRPr="00A55792">
        <w:rPr>
          <w:rFonts w:asciiTheme="minorHAnsi" w:hAnsiTheme="minorHAnsi"/>
          <w:noProof/>
          <w:color w:val="000000"/>
        </w:rPr>
        <w:t>(Pittino, Zordan, et al., 2021)</w:t>
      </w:r>
      <w:r w:rsidRPr="00A55792">
        <w:rPr>
          <w:rFonts w:asciiTheme="minorHAnsi" w:hAnsiTheme="minorHAnsi"/>
          <w:color w:val="000000"/>
        </w:rPr>
        <w:fldChar w:fldCharType="end"/>
      </w:r>
      <w:r w:rsidRPr="00A55792">
        <w:rPr>
          <w:rFonts w:asciiTheme="minorHAnsi" w:hAnsiTheme="minorHAnsi"/>
          <w:color w:val="000000"/>
        </w:rPr>
        <w:t xml:space="preserve">, </w:t>
      </w:r>
      <w:r w:rsidR="00D2666E" w:rsidRPr="00A55792">
        <w:rPr>
          <w:rFonts w:asciiTheme="minorHAnsi" w:hAnsiTheme="minorHAnsi"/>
          <w:color w:val="000000"/>
        </w:rPr>
        <w:t xml:space="preserve">seasonal </w:t>
      </w:r>
      <w:r w:rsidR="00A40983" w:rsidRPr="00A55792">
        <w:rPr>
          <w:rFonts w:asciiTheme="minorHAnsi" w:hAnsiTheme="minorHAnsi"/>
        </w:rPr>
        <w:fldChar w:fldCharType="begin" w:fldLock="1"/>
      </w:r>
      <w:r w:rsidR="00696800" w:rsidRPr="00A55792">
        <w:rPr>
          <w:rFonts w:asciiTheme="minorHAnsi" w:hAnsiTheme="minorHAnsi"/>
        </w:rPr>
        <w:instrText>ADDIN CSL_CITATION {"citationItems":[{"id":"ITEM-1","itemData":{"DOI":"10.3389/fmicb.2015.00193","ISSN":"1664302X","abstract":"The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Microbiology","id":"ITEM-1","issue":"MAR","issued":{"date-parts":[["2015"]]},"page":"1-10","title":"Stable microbial community composition on the Greenland Ice Sheet","type":"article-journal","volume":"6"},"uris":["http://www.mendeley.com/documents/?uuid=026fa97f-f30b-43e1-ba60-4f23fb599861"]},{"id":"ITEM-2","itemData":{"DOI":"10.1111/1758-2229.12246","ISSN":"17582229","PMID":"25405749","abstract":"Biological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Reports","id":"ITEM-2","issue":"2","issued":{"date-parts":[["2015","4","1"]]},"page":"293-300","publisher":"Wiley-Blackwell","title":"Different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sheet","type":"article-journal","volume":"7"},"uris":["http://www.mendeley.com/documents/?uuid=5a7a537d-e966-30b9-a9f6-9c7590f9eb26"]}],"mendeley":{"formattedCitation":"(Musilova et al., 2015; Stibal et al., 2015)","plainTextFormattedCitation":"(Musilova et al., 2015; Stibal et al., 2015)","previouslyFormattedCitation":"(Musilova et al., 2015; Stibal et al., 2015)"},"properties":{"noteIndex":0},"schema":"https://github.com/citation-style-language/schema/raw/master/csl-citation.json"}</w:instrText>
      </w:r>
      <w:r w:rsidR="00A40983" w:rsidRPr="00A55792">
        <w:rPr>
          <w:rFonts w:asciiTheme="minorHAnsi" w:hAnsiTheme="minorHAnsi"/>
        </w:rPr>
        <w:fldChar w:fldCharType="separate"/>
      </w:r>
      <w:r w:rsidR="00696800" w:rsidRPr="00A55792">
        <w:rPr>
          <w:rFonts w:asciiTheme="minorHAnsi" w:hAnsiTheme="minorHAnsi"/>
          <w:noProof/>
        </w:rPr>
        <w:t>(Musilova et al., 2015; Stibal et al., 2015)</w:t>
      </w:r>
      <w:r w:rsidR="00A40983" w:rsidRPr="00A55792">
        <w:rPr>
          <w:rFonts w:asciiTheme="minorHAnsi" w:hAnsiTheme="minorHAnsi"/>
        </w:rPr>
        <w:fldChar w:fldCharType="end"/>
      </w:r>
      <w:r w:rsidR="00A40983" w:rsidRPr="00A55792">
        <w:rPr>
          <w:rFonts w:asciiTheme="minorHAnsi" w:hAnsiTheme="minorHAnsi"/>
        </w:rPr>
        <w:t xml:space="preserve"> </w:t>
      </w:r>
      <w:r w:rsidR="00D2666E" w:rsidRPr="00A55792">
        <w:rPr>
          <w:rFonts w:asciiTheme="minorHAnsi" w:hAnsiTheme="minorHAnsi"/>
          <w:color w:val="000000"/>
        </w:rPr>
        <w:t xml:space="preserve">and yearly scales </w:t>
      </w:r>
      <w:r w:rsidR="00D2666E" w:rsidRPr="00A55792">
        <w:rPr>
          <w:rFonts w:asciiTheme="minorHAnsi" w:hAnsiTheme="minorHAnsi"/>
          <w:color w:val="000000"/>
        </w:rPr>
        <w:fldChar w:fldCharType="begin" w:fldLock="1"/>
      </w:r>
      <w:r w:rsidR="00D2666E" w:rsidRPr="00A55792">
        <w:rPr>
          <w:rFonts w:asciiTheme="minorHAnsi" w:hAnsiTheme="minorHAnsi"/>
          <w:color w:val="000000"/>
        </w:rPr>
        <w:instrText>ADDIN CSL_CITATION {"citationItems":[{"id":"ITEM-1","itemData":{"DOI":"10.1017/aog.2018.16","ISSN":"02603055","abstract":"Cryoconite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Glaciology","id":"ITEM-1","issue":"77","issued":{"date-parts":[["2018"]]},"page":"1-9","title":"Bacterial communities of cryoconite holes of a temperate alpine glacier show both seasonal trends and year-to-year variability","type":"article-journal","volume":"59"},"uris":["http://www.mendeley.com/documents/?uuid=c0cd6ada-f69f-410d-bcd3-db45d31ae8f5"]}],"mendeley":{"formattedCitation":"(Pittino et al., 2018)","plainTextFormattedCitation":"(Pittino et al., 2018)","previouslyFormattedCitation":"(Pittino et al., 2018)"},"properties":{"noteIndex":0},"schema":"https://github.com/citation-style-language/schema/raw/master/csl-citation.json"}</w:instrText>
      </w:r>
      <w:r w:rsidR="00D2666E" w:rsidRPr="00A55792">
        <w:rPr>
          <w:rFonts w:asciiTheme="minorHAnsi" w:hAnsiTheme="minorHAnsi"/>
          <w:color w:val="000000"/>
        </w:rPr>
        <w:fldChar w:fldCharType="separate"/>
      </w:r>
      <w:r w:rsidR="00D2666E" w:rsidRPr="00A55792">
        <w:rPr>
          <w:rFonts w:asciiTheme="minorHAnsi" w:hAnsiTheme="minorHAnsi"/>
          <w:noProof/>
          <w:color w:val="000000"/>
        </w:rPr>
        <w:t>(Pittino et al., 2018)</w:t>
      </w:r>
      <w:r w:rsidR="00D2666E" w:rsidRPr="00A55792">
        <w:rPr>
          <w:rFonts w:asciiTheme="minorHAnsi" w:hAnsiTheme="minorHAnsi"/>
          <w:color w:val="000000"/>
        </w:rPr>
        <w:fldChar w:fldCharType="end"/>
      </w:r>
      <w:r w:rsidR="00D2666E" w:rsidRPr="00A55792">
        <w:rPr>
          <w:rFonts w:asciiTheme="minorHAnsi" w:hAnsiTheme="minorHAnsi"/>
          <w:color w:val="000000"/>
        </w:rPr>
        <w:t xml:space="preserve">. Study investigating cryoconite holes communities on </w:t>
      </w:r>
      <w:proofErr w:type="spellStart"/>
      <w:r w:rsidR="00D2666E" w:rsidRPr="00A55792">
        <w:rPr>
          <w:rFonts w:asciiTheme="minorHAnsi" w:hAnsiTheme="minorHAnsi"/>
          <w:color w:val="000000"/>
        </w:rPr>
        <w:t>Forni</w:t>
      </w:r>
      <w:proofErr w:type="spellEnd"/>
      <w:r w:rsidR="00D2666E" w:rsidRPr="00A55792">
        <w:rPr>
          <w:rFonts w:asciiTheme="minorHAnsi" w:hAnsiTheme="minorHAnsi"/>
          <w:color w:val="000000"/>
        </w:rPr>
        <w:t xml:space="preserve"> Glacier, Italy, found community structure was more strongly shaped by temporal variation rather than environmental features, indicating that cryoconite communities are in seasonally mediated flux </w:t>
      </w:r>
      <w:r w:rsidR="00D2666E" w:rsidRPr="00A55792">
        <w:rPr>
          <w:rFonts w:asciiTheme="minorHAnsi" w:hAnsiTheme="minorHAnsi"/>
          <w:color w:val="000000"/>
        </w:rPr>
        <w:fldChar w:fldCharType="begin" w:fldLock="1"/>
      </w:r>
      <w:r w:rsidR="000A3E9A" w:rsidRPr="00A55792">
        <w:rPr>
          <w:rFonts w:asciiTheme="minorHAnsi" w:hAnsiTheme="minorHAnsi"/>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et al., 2017b)","plainTextFormattedCitation":"(Franzetti et al., 2017b)","previouslyFormattedCitation":"(Franzetti et al., 2017b)"},"properties":{"noteIndex":0},"schema":"https://github.com/citation-style-language/schema/raw/master/csl-citation.json"}</w:instrText>
      </w:r>
      <w:r w:rsidR="00D2666E" w:rsidRPr="00A55792">
        <w:rPr>
          <w:rFonts w:asciiTheme="minorHAnsi" w:hAnsiTheme="minorHAnsi"/>
          <w:color w:val="000000"/>
        </w:rPr>
        <w:fldChar w:fldCharType="separate"/>
      </w:r>
      <w:r w:rsidR="000A3E9A" w:rsidRPr="00A55792">
        <w:rPr>
          <w:rFonts w:asciiTheme="minorHAnsi" w:hAnsiTheme="minorHAnsi"/>
          <w:noProof/>
          <w:color w:val="000000"/>
        </w:rPr>
        <w:t>(Franzetti et al., 2017b)</w:t>
      </w:r>
      <w:r w:rsidR="00D2666E" w:rsidRPr="00A55792">
        <w:rPr>
          <w:rFonts w:asciiTheme="minorHAnsi" w:hAnsiTheme="minorHAnsi"/>
          <w:color w:val="000000"/>
        </w:rPr>
        <w:fldChar w:fldCharType="end"/>
      </w:r>
      <w:r w:rsidR="00D2666E" w:rsidRPr="00A55792">
        <w:rPr>
          <w:rFonts w:asciiTheme="minorHAnsi" w:hAnsiTheme="minorHAnsi"/>
          <w:color w:val="000000"/>
        </w:rPr>
        <w:t xml:space="preserve">. </w:t>
      </w:r>
    </w:p>
    <w:p w14:paraId="0E804760" w14:textId="77777777" w:rsidR="00400104" w:rsidRPr="00A55792" w:rsidRDefault="00400104" w:rsidP="00BB2B77">
      <w:pPr>
        <w:rPr>
          <w:rFonts w:asciiTheme="minorHAnsi" w:hAnsiTheme="minorHAnsi"/>
        </w:rPr>
      </w:pPr>
    </w:p>
    <w:p w14:paraId="69DAF2FD" w14:textId="2B55A580" w:rsidR="00DC2A24" w:rsidRPr="00A55792" w:rsidRDefault="00DC2A24" w:rsidP="001966C5">
      <w:pPr>
        <w:pStyle w:val="Heading3"/>
        <w:rPr>
          <w:rFonts w:asciiTheme="minorHAnsi" w:hAnsiTheme="minorHAnsi"/>
        </w:rPr>
      </w:pPr>
      <w:bookmarkStart w:id="29" w:name="_Toc64021956"/>
      <w:r w:rsidRPr="00A55792">
        <w:rPr>
          <w:rFonts w:asciiTheme="minorHAnsi" w:hAnsiTheme="minorHAnsi"/>
        </w:rPr>
        <w:t>Snow and ice</w:t>
      </w:r>
      <w:bookmarkEnd w:id="29"/>
      <w:r w:rsidR="00E46146" w:rsidRPr="00A55792">
        <w:rPr>
          <w:rFonts w:asciiTheme="minorHAnsi" w:hAnsiTheme="minorHAnsi"/>
        </w:rPr>
        <w:t xml:space="preserve"> </w:t>
      </w:r>
    </w:p>
    <w:p w14:paraId="1A616F65" w14:textId="77777777" w:rsidR="0078003E" w:rsidRPr="00A55792" w:rsidRDefault="0078003E" w:rsidP="0078003E">
      <w:pPr>
        <w:rPr>
          <w:rFonts w:asciiTheme="minorHAnsi" w:hAnsiTheme="minorHAnsi"/>
        </w:rPr>
      </w:pPr>
    </w:p>
    <w:p w14:paraId="27F22BFB" w14:textId="3D0A8004" w:rsidR="00243ACF" w:rsidRPr="00A55792" w:rsidRDefault="00542901" w:rsidP="00243ACF">
      <w:pPr>
        <w:rPr>
          <w:rFonts w:asciiTheme="minorHAnsi" w:hAnsiTheme="minorHAnsi"/>
        </w:rPr>
      </w:pPr>
      <w:r w:rsidRPr="00A55792">
        <w:rPr>
          <w:rFonts w:asciiTheme="minorHAnsi" w:hAnsiTheme="minorHAnsi"/>
        </w:rPr>
        <w:t xml:space="preserve">As studies of snow and ice communities are in their infancy, so too the literature </w:t>
      </w:r>
      <w:r w:rsidR="00A113A7" w:rsidRPr="00A55792">
        <w:rPr>
          <w:rFonts w:asciiTheme="minorHAnsi" w:hAnsiTheme="minorHAnsi"/>
        </w:rPr>
        <w:t>on</w:t>
      </w:r>
      <w:r w:rsidRPr="00A55792">
        <w:rPr>
          <w:rFonts w:asciiTheme="minorHAnsi" w:hAnsiTheme="minorHAnsi"/>
        </w:rPr>
        <w:t xml:space="preserve"> biogeography and community assembly </w:t>
      </w:r>
      <w:r w:rsidR="0021794A" w:rsidRPr="00A55792">
        <w:rPr>
          <w:rFonts w:asciiTheme="minorHAnsi" w:hAnsiTheme="minorHAnsi"/>
        </w:rPr>
        <w:t xml:space="preserve">mechanisms </w:t>
      </w:r>
      <w:r w:rsidRPr="00A55792">
        <w:rPr>
          <w:rFonts w:asciiTheme="minorHAnsi" w:hAnsiTheme="minorHAnsi"/>
        </w:rPr>
        <w:t xml:space="preserve">is scarce </w:t>
      </w:r>
      <w:r w:rsidR="00CB40EA" w:rsidRPr="00A55792">
        <w:rPr>
          <w:rFonts w:asciiTheme="minorHAnsi" w:hAnsiTheme="minorHAnsi"/>
        </w:rPr>
        <w:fldChar w:fldCharType="begin" w:fldLock="1"/>
      </w:r>
      <w:r w:rsidR="00CB40EA" w:rsidRPr="00A55792">
        <w:rPr>
          <w:rFonts w:asciiTheme="minorHAnsi" w:hAnsiTheme="minorHAnsi"/>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glaciers","type":"article-journal","volume":"7"},"uris":["http://www.mendeley.com/documents/?uuid=9020975f-8089-46fa-98be-ed55a0e364fb"]},{"id":"ITEM-2","itemData":{"DOI":"10.1007/s00248-019-01357-z","ISSN":"00953628","PMID":"30868207","abstract":"Snows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Ecology","id":"ITEM-2","issued":{"date-parts":[["2019"]]},"page":"946-958","publisher":"Microbial Ecology","title":"Microbial Ecology of Snow Reveals Taxa-Specific Biogeographical Structure","type":"article-journal"},"uris":["http://www.mendeley.com/documents/?uuid=6b7ea18b-dfca-4db7-8200-f2b84001b8e0"]}],"mendeley":{"formattedCitation":"(Brown &amp; Jumpponen, 2019; Lutz et al., 2016)","plainTextFormattedCitation":"(Brown &amp; Jumpponen, 2019; Lutz et al., 2016)","previouslyFormattedCitation":"(Brown &amp; Jumpponen, 2019; Lutz et al., 2016)"},"properties":{"noteIndex":0},"schema":"https://github.com/citation-style-language/schema/raw/master/csl-citation.json"}</w:instrText>
      </w:r>
      <w:r w:rsidR="00CB40EA" w:rsidRPr="00A55792">
        <w:rPr>
          <w:rFonts w:asciiTheme="minorHAnsi" w:hAnsiTheme="minorHAnsi"/>
        </w:rPr>
        <w:fldChar w:fldCharType="separate"/>
      </w:r>
      <w:r w:rsidR="00CB40EA" w:rsidRPr="00A55792">
        <w:rPr>
          <w:rFonts w:asciiTheme="minorHAnsi" w:hAnsiTheme="minorHAnsi"/>
          <w:noProof/>
        </w:rPr>
        <w:t>(Brown &amp; Jumpponen, 2019; Lutz et al., 2016)</w:t>
      </w:r>
      <w:r w:rsidR="00CB40EA" w:rsidRPr="00A55792">
        <w:rPr>
          <w:rFonts w:asciiTheme="minorHAnsi" w:hAnsiTheme="minorHAnsi"/>
        </w:rPr>
        <w:fldChar w:fldCharType="end"/>
      </w:r>
      <w:r w:rsidRPr="00A55792">
        <w:rPr>
          <w:rFonts w:asciiTheme="minorHAnsi" w:hAnsiTheme="minorHAnsi"/>
        </w:rPr>
        <w:t xml:space="preserve">. </w:t>
      </w:r>
      <w:r w:rsidR="00CB40EA" w:rsidRPr="00A55792">
        <w:rPr>
          <w:rFonts w:asciiTheme="minorHAnsi" w:hAnsiTheme="minorHAnsi"/>
        </w:rPr>
        <w:t xml:space="preserve">There is evidence to suggest snowpack communities may be influenced by </w:t>
      </w:r>
      <w:r w:rsidR="0021794A" w:rsidRPr="00A55792">
        <w:rPr>
          <w:rFonts w:asciiTheme="minorHAnsi" w:hAnsiTheme="minorHAnsi"/>
        </w:rPr>
        <w:t>meteorological</w:t>
      </w:r>
      <w:r w:rsidR="00F87119" w:rsidRPr="00A55792">
        <w:rPr>
          <w:rFonts w:asciiTheme="minorHAnsi" w:hAnsiTheme="minorHAnsi"/>
        </w:rPr>
        <w:t xml:space="preserve"> conditions</w:t>
      </w:r>
      <w:r w:rsidR="00CB40EA" w:rsidRPr="00A55792">
        <w:rPr>
          <w:rFonts w:asciiTheme="minorHAnsi" w:hAnsiTheme="minorHAnsi"/>
        </w:rPr>
        <w:t xml:space="preserve"> </w:t>
      </w:r>
      <w:r w:rsidR="00F87119" w:rsidRPr="00A55792">
        <w:rPr>
          <w:rFonts w:asciiTheme="minorHAnsi" w:hAnsiTheme="minorHAnsi"/>
        </w:rPr>
        <w:fldChar w:fldCharType="begin" w:fldLock="1"/>
      </w:r>
      <w:r w:rsidR="00F87119"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F87119" w:rsidRPr="00A55792">
        <w:rPr>
          <w:rFonts w:asciiTheme="minorHAnsi" w:hAnsiTheme="minorHAnsi"/>
        </w:rPr>
        <w:fldChar w:fldCharType="separate"/>
      </w:r>
      <w:r w:rsidR="00F87119" w:rsidRPr="00A55792">
        <w:rPr>
          <w:rFonts w:asciiTheme="minorHAnsi" w:hAnsiTheme="minorHAnsi"/>
          <w:noProof/>
        </w:rPr>
        <w:t>(Amy Hodson et al., 2008)</w:t>
      </w:r>
      <w:r w:rsidR="00F87119" w:rsidRPr="00A55792">
        <w:rPr>
          <w:rFonts w:asciiTheme="minorHAnsi" w:hAnsiTheme="minorHAnsi"/>
        </w:rPr>
        <w:fldChar w:fldCharType="end"/>
      </w:r>
      <w:r w:rsidR="00CB40EA" w:rsidRPr="00A55792">
        <w:rPr>
          <w:rFonts w:asciiTheme="minorHAnsi" w:hAnsiTheme="minorHAnsi"/>
        </w:rPr>
        <w:t xml:space="preserve"> as well as altitude </w:t>
      </w:r>
      <w:r w:rsidR="00F87119" w:rsidRPr="00A55792">
        <w:rPr>
          <w:rFonts w:asciiTheme="minorHAnsi" w:hAnsiTheme="minorHAnsi"/>
        </w:rPr>
        <w:fldChar w:fldCharType="begin" w:fldLock="1"/>
      </w:r>
      <w:r w:rsidR="00F87119" w:rsidRPr="00A55792">
        <w:rPr>
          <w:rFonts w:asciiTheme="minorHAnsi" w:hAnsiTheme="minorHAnsi"/>
        </w:rPr>
        <w:instrText>ADDIN CSL_CITATION {"citationItems":[{"id":"ITEM-1","itemData":{"ISSN":"0913-4190","author":[{"dropping-particle":"","family":"Takeuchi","given":"Nozomu","non-dropping-particle":"","parse-names":false,"suffix":""},{"dropping-particle":"","family":"Kohshima","given":"Shiro","non-dropping-particle":"","parse-names":false,"suffix":""},{"dropping-particle":"","family":"Fujita","given":"Koji","non-dropping-particle":"","parse-names":false,"suffix":""}],"container-title":"Bullettin of Glaciological research","id":"ITEM-1","issued":{"date-parts":[["1998"]]},"page":"43-50","title":"Snow algae community on a Himalayan glacier, Glacier AX010 East Nepal: Relationship with glacier summer mass balance","type":"article-journal"},"uris":["http://www.mendeley.com/documents/?uuid=75d8d915-6c2a-4abf-8f5f-72a3f803dcf7"]},{"id":"ITEM-2","itemData":{"DOI":"10.2307/1551843","ISSN":"00040851","abstract":"A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Research","id":"ITEM-2","issue":"1","issued":{"date-parts":[["1997"]]},"page":"126-137","title":"A community of snow algae on a Himalayan glacier: Change of algal biomass and community structure with altitude","type":"article-journal","volume":"29"},"uris":["http://www.mendeley.com/documents/?uuid=708fd600-6bb0-4403-a653-33ed8c18350c"]}],"mendeley":{"formattedCitation":"(Takeuchi, Kohshima, &amp; Fujita, 1998; Yoshimura et al., 1997)","plainTextFormattedCitation":"(Takeuchi, Kohshima, &amp; Fujita, 1998; Yoshimura et al., 1997)","previouslyFormattedCitation":"(Takeuchi, Kohshima, &amp; Fujita, 1998; Yoshimura et al., 1997)"},"properties":{"noteIndex":0},"schema":"https://github.com/citation-style-language/schema/raw/master/csl-citation.json"}</w:instrText>
      </w:r>
      <w:r w:rsidR="00F87119" w:rsidRPr="00A55792">
        <w:rPr>
          <w:rFonts w:asciiTheme="minorHAnsi" w:hAnsiTheme="minorHAnsi"/>
        </w:rPr>
        <w:fldChar w:fldCharType="separate"/>
      </w:r>
      <w:r w:rsidR="00F87119" w:rsidRPr="00A55792">
        <w:rPr>
          <w:rFonts w:asciiTheme="minorHAnsi" w:hAnsiTheme="minorHAnsi"/>
          <w:noProof/>
        </w:rPr>
        <w:t>(Takeuchi, Kohshima, &amp; Fujita, 1998; Yoshimura et al., 1997)</w:t>
      </w:r>
      <w:r w:rsidR="00F87119" w:rsidRPr="00A55792">
        <w:rPr>
          <w:rFonts w:asciiTheme="minorHAnsi" w:hAnsiTheme="minorHAnsi"/>
        </w:rPr>
        <w:fldChar w:fldCharType="end"/>
      </w:r>
      <w:r w:rsidR="00CB40EA" w:rsidRPr="00A55792">
        <w:rPr>
          <w:rFonts w:asciiTheme="minorHAnsi" w:hAnsiTheme="minorHAnsi"/>
        </w:rPr>
        <w:t xml:space="preserve">. </w:t>
      </w:r>
      <w:r w:rsidR="00243ACF" w:rsidRPr="00A55792">
        <w:rPr>
          <w:rFonts w:asciiTheme="minorHAnsi" w:hAnsiTheme="minorHAnsi"/>
        </w:rPr>
        <w:t xml:space="preserve">Microbial community composition also alters with transition from snow to deep ice through a </w:t>
      </w:r>
      <w:proofErr w:type="spellStart"/>
      <w:r w:rsidR="00243ACF" w:rsidRPr="00A55792">
        <w:rPr>
          <w:rFonts w:asciiTheme="minorHAnsi" w:hAnsiTheme="minorHAnsi"/>
        </w:rPr>
        <w:t>postdepositional</w:t>
      </w:r>
      <w:proofErr w:type="spellEnd"/>
      <w:r w:rsidR="00243ACF" w:rsidRPr="00A55792">
        <w:rPr>
          <w:rFonts w:asciiTheme="minorHAnsi" w:hAnsiTheme="minorHAnsi"/>
        </w:rPr>
        <w:t xml:space="preserve"> process driven by low temperatures, limited solar radiation, nutrients and liquid water </w:t>
      </w:r>
      <w:r w:rsidR="00243ACF" w:rsidRPr="00A55792">
        <w:rPr>
          <w:rFonts w:asciiTheme="minorHAnsi" w:hAnsiTheme="minorHAnsi"/>
        </w:rPr>
        <w:fldChar w:fldCharType="begin" w:fldLock="1"/>
      </w:r>
      <w:r w:rsidR="00243ACF" w:rsidRPr="00A55792">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00243ACF" w:rsidRPr="00A55792">
        <w:rPr>
          <w:rFonts w:asciiTheme="minorHAnsi" w:hAnsiTheme="minorHAnsi"/>
        </w:rPr>
        <w:fldChar w:fldCharType="separate"/>
      </w:r>
      <w:r w:rsidR="00243ACF" w:rsidRPr="00A55792">
        <w:rPr>
          <w:rFonts w:asciiTheme="minorHAnsi" w:hAnsiTheme="minorHAnsi"/>
          <w:noProof/>
        </w:rPr>
        <w:t>(Xiang et al., 2009)</w:t>
      </w:r>
      <w:r w:rsidR="00243ACF" w:rsidRPr="00A55792">
        <w:rPr>
          <w:rFonts w:asciiTheme="minorHAnsi" w:hAnsiTheme="minorHAnsi"/>
        </w:rPr>
        <w:fldChar w:fldCharType="end"/>
      </w:r>
      <w:r w:rsidR="00243ACF" w:rsidRPr="00A55792">
        <w:rPr>
          <w:rFonts w:asciiTheme="minorHAnsi" w:hAnsiTheme="minorHAnsi"/>
        </w:rPr>
        <w:t xml:space="preserve">. </w:t>
      </w:r>
    </w:p>
    <w:p w14:paraId="34C27847" w14:textId="77777777" w:rsidR="00243ACF" w:rsidRPr="00A55792" w:rsidRDefault="00243ACF" w:rsidP="00243ACF">
      <w:pPr>
        <w:rPr>
          <w:rFonts w:asciiTheme="minorHAnsi" w:hAnsiTheme="minorHAnsi"/>
        </w:rPr>
      </w:pPr>
    </w:p>
    <w:p w14:paraId="52AC0A08" w14:textId="1D7F4473" w:rsidR="00243ACF" w:rsidRPr="00A55792" w:rsidRDefault="00243ACF" w:rsidP="00243ACF">
      <w:pPr>
        <w:rPr>
          <w:rFonts w:asciiTheme="minorHAnsi" w:hAnsiTheme="minorHAnsi"/>
        </w:rPr>
      </w:pPr>
      <w:r w:rsidRPr="00A55792">
        <w:rPr>
          <w:rFonts w:asciiTheme="minorHAnsi" w:hAnsiTheme="minorHAnsi"/>
        </w:rPr>
        <w:t xml:space="preserve">Snow algae generally exhibit no </w:t>
      </w:r>
      <w:r w:rsidR="00CB40EA" w:rsidRPr="00A55792">
        <w:rPr>
          <w:rFonts w:asciiTheme="minorHAnsi" w:hAnsiTheme="minorHAnsi"/>
        </w:rPr>
        <w:t xml:space="preserve">biogeographic patterning </w:t>
      </w:r>
      <w:r w:rsidR="00A42DA0" w:rsidRPr="00A55792">
        <w:rPr>
          <w:rFonts w:asciiTheme="minorHAnsi" w:hAnsiTheme="minorHAnsi"/>
        </w:rPr>
        <w:fldChar w:fldCharType="begin" w:fldLock="1"/>
      </w:r>
      <w:r w:rsidR="00C17517">
        <w:rPr>
          <w:rFonts w:asciiTheme="minorHAnsi" w:hAnsiTheme="minorHAnsi"/>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glaciers","type":"article-journal","volume":"7"},"uris":["http://www.mendeley.com/documents/?uuid=9020975f-8089-46fa-98be-ed55a0e364fb"]},{"id":"ITEM-2","itemData":{"DOI":"10.1007/s00248-019-01357-z","ISSN":"00953628","PMID":"30868207","abstract":"Snows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Ecology","id":"ITEM-2","issued":{"date-parts":[["2019"]]},"page":"946-958","publisher":"Microbial Ecology","title":"Microbial Ecology of Snow Reveals Taxa-Specific Biogeographical Structure","type":"article-journal"},"uris":["http://www.mendeley.com/documents/?uuid=6b7ea18b-dfca-4db7-8200-f2b84001b8e0"]},{"id":"ITEM-3","itemData":{"DOI":"10.1007/s003000050272","ISSN":"07224060","abstract":"We mapped coloured snow during the summers of 1995 and 1996 at about 60 localities in the coastal region of northwest Spitsbergen. The colour was mainly induced by snow algae (Chlamydomonas spp. and Chloromonas spp.). In the late summer of 1996, snow algal fields of several hundred meters in size were observed along the west and north coasts. They had no preferred geographical orientation. We studied the abundance of primary pigments and secondary carotenoids from different developmental stages of the snow algae of Chlamydomonas spp. under natural conditions. Extensive accumulation of astaxanthin and its esters accompanied the transition from green biflagellated cells to orange spores, hypnozygotes and dark-red cysts. The photo-protective effect of the secondary carotenoids is enhanced by concentration in cytoplasmic lipid droplets around the nucleus and chloroplast. The nutrient content of meltwater and snow algae had no direct correlation with the content of secondary carotenoids. Relatively high Fe, Ca, P, K and Al contents of snow algae were found, suggesting a good supply of these mineral elements.","author":[{"dropping-particle":"","family":"Müller","given":"T.","non-dropping-particle":"","parse-names":false,"suffix":""},{"dropping-particle":"","family":"Bleiß","given":"W.","non-dropping-particle":"","parse-names":false,"suffix":""},{"dropping-particle":"","family":"Martin","given":"C. D.","non-dropping-particle":"","parse-names":false,"suffix":""},{"dropping-particle":"","family":"Rogaschewski","given":"S.","non-dropping-particle":"","parse-names":false,"suffix":""},{"dropping-particle":"","family":"Fuhr","given":"G.","non-dropping-particle":"","parse-names":false,"suffix":""}],"container-title":"Polar Biology","id":"ITEM-3","issue":"1","issued":{"date-parts":[["1998"]]},"page":"14-32","title":"Snow algae from northwest Svalbard: Their identification, distribution, pigment and nutrient content","type":"article-journal","volume":"20"},"uris":["http://www.mendeley.com/documents/?uuid=14f2d425-d7d0-494f-a9a0-a7406c3ad5db"]},{"id":"ITEM-4","itemData":{"DOI":"10.1093/femsec/fiz064","ISSN":"15746941","PMID":"31074825","abstract":"Melting snowfields in polar and alpine regions often exhibit a red and orange colouration caused by microalgae. The diversity of these organisms is still poorly understood. We applied a polyphasic approach using three molecular markers and light and electron microscopy to investigate spherical cysts sampled from alpine mountains in Europe, North America and South America as well as from both polar regions. Molecular analyses revealed the presence of a single independent lineage within the Chlamydomonadales. The genus Sanguina is described, with Sanguina nivaloides as its type. It is distinguishable from other red cysts forming alga by the number of cell wall layers, cell size, cell surface morphology and habitat preference. Sanguina nivaloides is a diverse species containing a total of 18 haplotypes according to nuclear ribosomal DNA internal transcribed spacer 2, with low nucleotide divergence (=3.5%). Based on molecular data we demonstrate that it has a cosmopolitan distribution with an absence of geographical structuring, indicating an effective dispersal strategy with the cysts being transported all around the globe, including trans-equatorially. Additionally, Sanguina aurantia is described, with small spherical orange cysts often clustered by means of mucilaginous sheaths, and causing orange blooms in snow in subarctic and Arctic regions.","author":[{"dropping-particle":"","family":"Procházková","given":"Lenka","non-dropping-particle":"","parse-names":false,"suffix":""},{"dropping-particle":"","family":"Leya","given":"Thomas","non-dropping-particle":"","parse-names":false,"suffix":""},{"dropping-particle":"","family":"Krížková","given":"Heda","non-dropping-particle":"","parse-names":false,"suffix":""},{"dropping-particle":"","family":"Nedbalová","given":"Linda","non-dropping-particle":"","parse-names":false,"suffix":""}],"container-title":"FEMS Microbiology Ecology","id":"ITEM-4","issue":"6","issued":{"date-parts":[["2019"]]},"page":"1-21","title":"Sanguina nivaloides and Sanguina aurantia gen. Et spp. Nov. (Chlorophyta): The taxonomy, phylogeny, biogeography and ecology of two newly recognised algae causing red and orange snow","type":"article-journal","volume":"95"},"uris":["http://www.mendeley.com/documents/?uuid=56034a5e-173a-49dc-b05e-9fd570e2cb3a"]}],"mendeley":{"formattedCitation":"(Brown &amp; Jumpponen, 2019; Lutz et al., 2016; Müller, Bleiß, Martin, Rogaschewski, &amp; Fuhr, 1998; Procházková, Leya, Krížková, &amp; Nedbalová, 2019)","plainTextFormattedCitation":"(Brown &amp; Jumpponen, 2019; Lutz et al., 2016; Müller, Bleiß, Martin, Rogaschewski, &amp; Fuhr, 1998; Procházková, Leya, Krížková, &amp; Nedbalová, 2019)","previouslyFormattedCitation":"(Brown &amp; Jumpponen, 2019; Lutz et al., 2016; Müller, Bleiß, Martin, Rogaschewski, &amp; Fuhr, 1998; Procházková, Leya, Krížková, &amp; Nedbalová, 2019)"},"properties":{"noteIndex":0},"schema":"https://github.com/citation-style-language/schema/raw/master/csl-citation.json"}</w:instrText>
      </w:r>
      <w:r w:rsidR="00A42DA0" w:rsidRPr="00A55792">
        <w:rPr>
          <w:rFonts w:asciiTheme="minorHAnsi" w:hAnsiTheme="minorHAnsi"/>
        </w:rPr>
        <w:fldChar w:fldCharType="separate"/>
      </w:r>
      <w:r w:rsidR="00C17517" w:rsidRPr="00C17517">
        <w:rPr>
          <w:rFonts w:asciiTheme="minorHAnsi" w:hAnsiTheme="minorHAnsi"/>
          <w:noProof/>
        </w:rPr>
        <w:t>(Brown &amp; Jumpponen, 2019; Lutz et al., 2016; Müller, Bleiß, Martin, Rogaschewski, &amp; Fuhr, 1998; Procházková, Leya, Krížková, &amp; Nedbalová, 2019)</w:t>
      </w:r>
      <w:r w:rsidR="00A42DA0" w:rsidRPr="00A55792">
        <w:rPr>
          <w:rFonts w:asciiTheme="minorHAnsi" w:hAnsiTheme="minorHAnsi"/>
        </w:rPr>
        <w:fldChar w:fldCharType="end"/>
      </w:r>
      <w:r w:rsidRPr="00A55792">
        <w:rPr>
          <w:rFonts w:asciiTheme="minorHAnsi" w:hAnsiTheme="minorHAnsi"/>
        </w:rPr>
        <w:t xml:space="preserve">, however, some </w:t>
      </w:r>
      <w:r w:rsidR="00A42DA0" w:rsidRPr="00A55792">
        <w:rPr>
          <w:rFonts w:asciiTheme="minorHAnsi" w:hAnsiTheme="minorHAnsi"/>
        </w:rPr>
        <w:t xml:space="preserve">communities </w:t>
      </w:r>
      <w:r w:rsidRPr="00A55792">
        <w:rPr>
          <w:rFonts w:asciiTheme="minorHAnsi" w:hAnsiTheme="minorHAnsi"/>
        </w:rPr>
        <w:t xml:space="preserve">are regionally distinct </w:t>
      </w:r>
      <w:r w:rsidRPr="00A55792">
        <w:rPr>
          <w:rFonts w:asciiTheme="minorHAnsi" w:hAnsiTheme="minorHAnsi"/>
        </w:rPr>
        <w:fldChar w:fldCharType="begin" w:fldLock="1"/>
      </w:r>
      <w:r w:rsidRPr="00A55792">
        <w:rPr>
          <w:rFonts w:asciiTheme="minorHAnsi" w:hAnsiTheme="minorHAnsi"/>
        </w:rPr>
        <w:instrText>ADDIN CSL_CITATION {"citationItems":[{"id":"ITEM-1","itemData":{"DOI":"10.1002/ece3.6772","ISSN":"20457758","abstract":"It has been previously suggested that snow algal species within the genus Sanguina (S. nivaloides and S. aurantia) show no population structure despite being found globally (S. nivaloides) or throughout the Northern Hemisphere (S. aurantia). However, systematic biogeographic research into global distributions is lacking due to few genetic and no genomic resources for these snow algae. Here, using all publicly available and previously unpublished Sanguina sequences of the Internal Transcribed Spacer 2 region, we investigated whether this purported lack of population structure within Sanguina species is supported by additional evidence. Using a minimum entropy decomposition (MED) approach to examine fine-scale genetic population structure, we find that these snow algae populations are largely distinct regionally and have some interesting biogeographic structuring. This is in opposition to the currently accepted idea that Sanguina species lack any observable population structure across their vast ranges and highlights the utility of fine-scale (sub-OTU) analytical tools to delineate geographic and genetic population structure. This work extends the known range of S. aurantia and emphasizes the need for development of genetic and genomic tools for additional studies on snow algae biogeography.","author":[{"dropping-particle":"","family":"Brown","given":"Shawn P.","non-dropping-particle":"","parse-names":false,"suffix":""},{"dropping-particle":"","family":"Tucker","given":"Avery E.","non-dropping-particle":"","parse-names":false,"suffix":""}],"container-title":"Ecology and Evolution","id":"ITEM-1","issue":"20","issued":{"date-parts":[["2020"]]},"page":"11352-11361","title":"Distribution and biogeography of Sanguina snow algae: Fine-scale sequence analyses reveal previously unknown population structure","type":"article-journal","volume":"10"},"uris":["http://www.mendeley.com/documents/?uuid=24615ded-3535-4749-9833-c82a14e134a6"]}],"mendeley":{"formattedCitation":"(Brown &amp; Tucker, 2020)","plainTextFormattedCitation":"(Brown &amp; Tucker, 2020)","previouslyFormattedCitation":"(Brown &amp; Tucker,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(Brown &amp; Tucker, 2020)</w:t>
      </w:r>
      <w:r w:rsidRPr="00A55792">
        <w:rPr>
          <w:rFonts w:asciiTheme="minorHAnsi" w:hAnsiTheme="minorHAnsi"/>
        </w:rPr>
        <w:fldChar w:fldCharType="end"/>
      </w:r>
      <w:r w:rsidRPr="00A55792">
        <w:rPr>
          <w:rFonts w:asciiTheme="minorHAnsi" w:hAnsiTheme="minorHAnsi"/>
        </w:rPr>
        <w:t>.</w:t>
      </w:r>
      <w:r w:rsidR="00C779A3" w:rsidRPr="00A55792">
        <w:rPr>
          <w:rFonts w:asciiTheme="minorHAnsi" w:hAnsiTheme="minorHAnsi"/>
        </w:rPr>
        <w:t xml:space="preserve"> </w:t>
      </w:r>
      <w:r w:rsidRPr="00A55792">
        <w:rPr>
          <w:rFonts w:asciiTheme="minorHAnsi" w:hAnsiTheme="minorHAnsi"/>
        </w:rPr>
        <w:t xml:space="preserve">Snow bacterial communities have </w:t>
      </w:r>
      <w:r w:rsidR="00ED61F6" w:rsidRPr="00A55792">
        <w:rPr>
          <w:rFonts w:asciiTheme="minorHAnsi" w:hAnsiTheme="minorHAnsi"/>
        </w:rPr>
        <w:t>exhibit</w:t>
      </w:r>
      <w:r w:rsidRPr="00A55792">
        <w:rPr>
          <w:rFonts w:asciiTheme="minorHAnsi" w:hAnsiTheme="minorHAnsi"/>
        </w:rPr>
        <w:t>ed</w:t>
      </w:r>
      <w:r w:rsidR="00ED61F6" w:rsidRPr="00A55792">
        <w:rPr>
          <w:rFonts w:asciiTheme="minorHAnsi" w:hAnsiTheme="minorHAnsi"/>
        </w:rPr>
        <w:t xml:space="preserve"> strong geographic separation </w:t>
      </w:r>
      <w:r w:rsidRPr="00A55792">
        <w:rPr>
          <w:rFonts w:asciiTheme="minorHAnsi" w:hAnsiTheme="minorHAnsi"/>
        </w:rPr>
        <w:t>with clear links</w:t>
      </w:r>
      <w:r w:rsidR="00F87119" w:rsidRPr="00A55792">
        <w:rPr>
          <w:rFonts w:asciiTheme="minorHAnsi" w:hAnsiTheme="minorHAnsi"/>
        </w:rPr>
        <w:t xml:space="preserve"> </w:t>
      </w:r>
      <w:r w:rsidRPr="00A55792">
        <w:rPr>
          <w:rFonts w:asciiTheme="minorHAnsi" w:hAnsiTheme="minorHAnsi"/>
        </w:rPr>
        <w:t xml:space="preserve">between </w:t>
      </w:r>
      <w:r w:rsidR="00F87119" w:rsidRPr="00A55792">
        <w:rPr>
          <w:rFonts w:asciiTheme="minorHAnsi" w:hAnsiTheme="minorHAnsi"/>
        </w:rPr>
        <w:t xml:space="preserve">community composition and environmental parameters </w:t>
      </w:r>
      <w:r w:rsidR="001468EA" w:rsidRPr="00A55792">
        <w:rPr>
          <w:rFonts w:asciiTheme="minorHAnsi" w:hAnsiTheme="minorHAnsi"/>
        </w:rPr>
        <w:fldChar w:fldCharType="begin" w:fldLock="1"/>
      </w:r>
      <w:r w:rsidR="00C779A3" w:rsidRPr="00A55792">
        <w:rPr>
          <w:rFonts w:asciiTheme="minorHAnsi" w:hAnsiTheme="minorHAnsi"/>
        </w:rPr>
        <w:instrText>ADDIN CSL_CITATION {"citationItems":[{"id":"ITEM-1","itemData":{"DOI":"10.1111/1462-2920.12446","ISSN":"14622920","PMID":"24593847","abstract":"Snow overlays the majority of the Greenland Ice Sheet (GrIS). However, there is very little information available on the microbiological assemblages that are associated with this vast and climate-sensitive landscape. In this study, the structure and diversity of snow microbial assemblages from two regions of the western GrIS ice margin were investigated through the sequencing of small subunit ribosomal RNA genes. The origins of the microbiota were investigated by examining correlations to molecular data obtained from marine, soil, freshwater and atmospheric environments and geochemical analytes measured in the snow. Snow was found to contain a diverse assemblage of bacteria (Alphaproteobacteria, Betaproteobacteria and Gammaproteobacteria) and eukarya (Alveolata, Fungi, Stramenopiles and Chloroplastida). Phylotypes related to archaeal Thaumarchaeota and Euryarchaeota phyla were also identified. The snow microbial assemblages were more similar to communities characterized in soil than to those documented in marine ecosystems. Despite this, the chemical composition of snow samples was consistent with a marine contribution, and strong correlations existed between bacterial beta diversity and the concentration of Na+ and Cl-. These results suggest that surface snow from western regions of Greenland contains exogenous microbiota that were likely aerosolized from more distant soil sources, transported in the atmosphere and co-precipitated with the snow.","author":[{"dropping-particle":"","family":"Cameron","given":"Karen A.","non-dropping-particle":"","parse-names":false,"suffix":""},{"dropping-particle":"","family":"Hagedorn","given":"Birgit","non-dropping-particle":"","parse-names":false,"suffix":""},{"dropping-particle":"","family":"Dieser","given":"Markus","non-dropping-particle":"","parse-names":false,"suffix":""},{"dropping-particle":"","family":"Christner","given":"Brent C.","non-dropping-particle":"","parse-names":false,"suffix":""},{"dropping-particle":"","family":"Choquette","given":"Kyla","non-dropping-particle":"","parse-names":false,"suffix":""},{"dropping-particle":"","family":"Sletten","given":"Ronald","non-dropping-particle":"","parse-names":false,"suffix":""},{"dropping-particle":"","family":"Crump","given":"Byron","non-dropping-particle":"","parse-names":false,"suffix":""},{"dropping-particle":"","family":"Kellogg","given":"Colleen","non-dropping-particle":"","parse-names":false,"suffix":""},{"dropping-particle":"","family":"Junge","given":"Karen","non-dropping-particle":"","parse-names":false,"suffix":""}],"container-title":"Environmental Microbiology","id":"ITEM-1","issue":"3","issued":{"date-parts":[["2015"]]},"page":"594-609","title":"Diversity and potential sources of microbiota associated with snow on western portions of the Greenland Ice Sheet","type":"article-journal","volume":"17"},"uris":["http://www.mendeley.com/documents/?uuid=200a210c-8573-4014-854d-0f7d655e6a54"]},{"id":"ITEM-2","itemData":{"DOI":"10.1038/ncomms11968","ISSN":"20411723","PMID":"27329445","abstract":"The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Communications","id":"ITEM-2","issue":"May","issued":{"date-parts":[["2016"]]},"page":"1-9","publisher":"Nature Publishing Group","title":"The biogeography of red snow microbiomes and their role in melting arctic glaciers","type":"article-journal","volume":"7"},"uris":["http://www.mendeley.com/documents/?uuid=9020975f-8089-46fa-98be-ed55a0e364fb"]}],"mendeley":{"formattedCitation":"(Cameron et al., 2015; Lutz et al., 2016)","plainTextFormattedCitation":"(Cameron et al., 2015; Lutz et al., 2016)","previouslyFormattedCitation":"(Cameron et al., 2015; Lutz et al., 2016)"},"properties":{"noteIndex":0},"schema":"https://github.com/citation-style-language/schema/raw/master/csl-citation.json"}</w:instrText>
      </w:r>
      <w:r w:rsidR="001468EA" w:rsidRPr="00A55792">
        <w:rPr>
          <w:rFonts w:asciiTheme="minorHAnsi" w:hAnsiTheme="minorHAnsi"/>
        </w:rPr>
        <w:fldChar w:fldCharType="separate"/>
      </w:r>
      <w:r w:rsidR="001468EA" w:rsidRPr="00A55792">
        <w:rPr>
          <w:rFonts w:asciiTheme="minorHAnsi" w:hAnsiTheme="minorHAnsi"/>
          <w:noProof/>
        </w:rPr>
        <w:t>(Cameron et al., 2015; Lutz et al., 2016)</w:t>
      </w:r>
      <w:r w:rsidR="001468EA" w:rsidRPr="00A55792">
        <w:rPr>
          <w:rFonts w:asciiTheme="minorHAnsi" w:hAnsiTheme="minorHAnsi"/>
        </w:rPr>
        <w:fldChar w:fldCharType="end"/>
      </w:r>
      <w:r w:rsidRPr="00A55792">
        <w:rPr>
          <w:rFonts w:asciiTheme="minorHAnsi" w:hAnsiTheme="minorHAnsi"/>
        </w:rPr>
        <w:t xml:space="preserve">, whilst some appear regionally ubiquitous and heterogenous only at continental scales </w:t>
      </w:r>
      <w:r w:rsidRPr="00A55792">
        <w:rPr>
          <w:rFonts w:asciiTheme="minorHAnsi" w:hAnsiTheme="minorHAnsi"/>
        </w:rPr>
        <w:fldChar w:fldCharType="begin" w:fldLock="1"/>
      </w:r>
      <w:r w:rsidR="00FB553A" w:rsidRPr="00A55792">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Structure","type":"article-journal"},"uris":["http://www.mendeley.com/documents/?uuid=6b7ea18b-dfca-4db7-8200-f2b84001b8e0"]}],"mendeley":{"formattedCitation":"(Brown &amp; Jumpponen, 2019)","plainTextFormattedCitation":"(Brown &amp; Jumpponen, 2019)","previouslyFormattedCitation":"(Brown &amp; Jumpponen,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(Brown &amp; Jumpponen, 2019)</w:t>
      </w:r>
      <w:r w:rsidRPr="00A55792">
        <w:rPr>
          <w:rFonts w:asciiTheme="minorHAnsi" w:hAnsiTheme="minorHAnsi"/>
        </w:rPr>
        <w:fldChar w:fldCharType="end"/>
      </w:r>
      <w:r w:rsidRPr="00A55792">
        <w:rPr>
          <w:rFonts w:asciiTheme="minorHAnsi" w:hAnsiTheme="minorHAnsi"/>
        </w:rPr>
        <w:t xml:space="preserve">. Snow fungi exhibit regional and continental </w:t>
      </w:r>
      <w:r w:rsidRPr="00A55792">
        <w:rPr>
          <w:rFonts w:asciiTheme="minorHAnsi" w:hAnsiTheme="minorHAnsi"/>
        </w:rPr>
        <w:lastRenderedPageBreak/>
        <w:t xml:space="preserve">heterogenous distributions </w:t>
      </w:r>
      <w:r w:rsidR="00C779A3" w:rsidRPr="00A55792">
        <w:rPr>
          <w:rFonts w:asciiTheme="minorHAnsi" w:hAnsiTheme="minorHAnsi"/>
        </w:rPr>
        <w:fldChar w:fldCharType="begin" w:fldLock="1"/>
      </w:r>
      <w:r w:rsidR="00AA0CB8">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Structure","type":"article-journal"},"uris":["http://www.mendeley.com/documents/?uuid=6b7ea18b-dfca-4db7-8200-f2b84001b8e0"]},{"id":"ITEM-2","itemData":{"DOI":"10.1111/1462-2920.12116","ISSN":"14622912","PMID":"23551529","abstract":"Numerous studies have shown that snow can contain a diverse array of algae known as 'snow algae'. Some reports also indicate that parasites of algae (e.g. chytrids) are also found in snow, but efforts to phylogenetically identify 'snow chytrids' have not been successful. We used culture-independent molecular approaches to phylogenetically identify chytrids that are common in long-lived snowpacks of Colorado and Europe. The most remarkable finding of the present study was the discovery of a new clade of chytrids that has representatives in snowpacks of Colorado and Switzerland and cold sites in Nepal and France, but no representatives from warmer ecosystems. This new clade ('Snow Clade 1' or SC1) is as deeply divergent as its sister clade, the Lobulomycetales, and phylotypes of SC1 show significant (P&lt;0.003) genetic-isolation by geographic distance patterns, perhaps indicating a long evolutionary history in the cryosphere. In addition to SC1, other snow chytrids were phylogenetically shown to be in the order Rhizophydiales, a group with known algal parasites and saprotrophs. We suggest that these newly discovered snow chytrids are important components of snow ecosystems where they contribute to snow food-web dynamics and the release of nutrients due to their parasitic and saprotrophic activities. © 2013 John Wiley &amp; Sons Ltd and Society for Applied Microbiology.","author":[{"dropping-particle":"","family":"Naff","given":"C. S.","non-dropping-particle":"","parse-names":false,"suffix":""},{"dropping-particle":"","family":"Darcy","given":"J. L.","non-dropping-particle":"","parse-names":false,"suffix":""},{"dropping-particle":"","family":"Schmidt","given":"S. K.","non-dropping-particle":"","parse-names":false,"suffix":""}],"container-title":"Environmental Microbiology","id":"ITEM-2","issue":"10","issued":{"date-parts":[["2013"]]},"page":"2672-2680","title":"Phylogeny and biogeography of an uncultured clade of snow chytrids","type":"article-journal","volume":"15"},"uris":["http://www.mendeley.com/documents/?uuid=56358e00-266b-4596-b6a0-07d92d766019"]}],"mendeley":{"formattedCitation":"(Brown &amp; Jumpponen, 2019; Naff et al., 2013)","plainTextFormattedCitation":"(Brown &amp; Jumpponen, 2019; Naff et al., 2013)","previouslyFormattedCitation":"(Brown &amp; Jumpponen, 2019; Naff et al., 2013)"},"properties":{"noteIndex":0},"schema":"https://github.com/citation-style-language/schema/raw/master/csl-citation.json"}</w:instrText>
      </w:r>
      <w:r w:rsidR="00C779A3" w:rsidRPr="00A55792">
        <w:rPr>
          <w:rFonts w:asciiTheme="minorHAnsi" w:hAnsiTheme="minorHAnsi"/>
        </w:rPr>
        <w:fldChar w:fldCharType="separate"/>
      </w:r>
      <w:r w:rsidR="00757ED5" w:rsidRPr="00757ED5">
        <w:rPr>
          <w:rFonts w:asciiTheme="minorHAnsi" w:hAnsiTheme="minorHAnsi"/>
          <w:noProof/>
        </w:rPr>
        <w:t>(Brown &amp; Jumpponen, 2019; Naff et al., 2013)</w:t>
      </w:r>
      <w:r w:rsidR="00C779A3" w:rsidRPr="00A55792">
        <w:rPr>
          <w:rFonts w:asciiTheme="minorHAnsi" w:hAnsiTheme="minorHAnsi"/>
        </w:rPr>
        <w:fldChar w:fldCharType="end"/>
      </w:r>
      <w:r w:rsidRPr="00A55792">
        <w:rPr>
          <w:rFonts w:asciiTheme="minorHAnsi" w:hAnsiTheme="minorHAnsi"/>
        </w:rPr>
        <w:t>.</w:t>
      </w:r>
      <w:r w:rsidR="00C779A3" w:rsidRPr="00A55792">
        <w:rPr>
          <w:rFonts w:asciiTheme="minorHAnsi" w:hAnsiTheme="minorHAnsi"/>
        </w:rPr>
        <w:t xml:space="preserve"> </w:t>
      </w:r>
      <w:r w:rsidR="00366F40" w:rsidRPr="00A55792">
        <w:rPr>
          <w:rFonts w:asciiTheme="minorHAnsi" w:hAnsiTheme="minorHAnsi"/>
        </w:rPr>
        <w:t>Bare-ice</w:t>
      </w:r>
      <w:r w:rsidR="00FB553A" w:rsidRPr="00A55792">
        <w:rPr>
          <w:rFonts w:asciiTheme="minorHAnsi" w:hAnsiTheme="minorHAnsi"/>
        </w:rPr>
        <w:t xml:space="preserve"> surface phototroph communities</w:t>
      </w:r>
      <w:r w:rsidRPr="00A55792">
        <w:rPr>
          <w:rFonts w:asciiTheme="minorHAnsi" w:hAnsiTheme="minorHAnsi"/>
        </w:rPr>
        <w:t xml:space="preserve"> vary </w:t>
      </w:r>
      <w:r w:rsidR="00366F40" w:rsidRPr="00A55792">
        <w:rPr>
          <w:rFonts w:asciiTheme="minorHAnsi" w:hAnsiTheme="minorHAnsi"/>
        </w:rPr>
        <w:t>between glaciers</w:t>
      </w:r>
      <w:r w:rsidR="00FB553A" w:rsidRPr="00A55792">
        <w:rPr>
          <w:rFonts w:asciiTheme="minorHAnsi" w:hAnsiTheme="minorHAnsi"/>
        </w:rPr>
        <w:t xml:space="preserve"> </w:t>
      </w:r>
      <w:r w:rsidR="00366F40" w:rsidRPr="00A55792">
        <w:rPr>
          <w:rFonts w:asciiTheme="minorHAnsi" w:hAnsiTheme="minorHAnsi"/>
        </w:rPr>
        <w:t xml:space="preserve">due to differential mineral loading and surface hydrology </w:t>
      </w:r>
      <w:r w:rsidR="00366F40" w:rsidRPr="00A55792">
        <w:rPr>
          <w:rFonts w:asciiTheme="minorHAnsi" w:hAnsiTheme="minorHAnsi"/>
        </w:rPr>
        <w:fldChar w:fldCharType="begin" w:fldLock="1"/>
      </w:r>
      <w:r w:rsidR="00366F40" w:rsidRPr="00A55792">
        <w:rPr>
          <w:rFonts w:asciiTheme="minorHAnsi"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00366F40" w:rsidRPr="00A55792">
        <w:rPr>
          <w:rFonts w:asciiTheme="minorHAnsi" w:hAnsiTheme="minorHAnsi"/>
        </w:rPr>
        <w:fldChar w:fldCharType="separate"/>
      </w:r>
      <w:r w:rsidR="00366F40" w:rsidRPr="00A55792">
        <w:rPr>
          <w:rFonts w:asciiTheme="minorHAnsi" w:hAnsiTheme="minorHAnsi"/>
          <w:noProof/>
        </w:rPr>
        <w:t>(Takeuchi et al., 2019)</w:t>
      </w:r>
      <w:r w:rsidR="00366F40" w:rsidRPr="00A55792">
        <w:rPr>
          <w:rFonts w:asciiTheme="minorHAnsi" w:hAnsiTheme="minorHAnsi"/>
        </w:rPr>
        <w:fldChar w:fldCharType="end"/>
      </w:r>
      <w:r w:rsidR="00366F40" w:rsidRPr="00A55792">
        <w:rPr>
          <w:rFonts w:asciiTheme="minorHAnsi" w:hAnsiTheme="minorHAnsi"/>
        </w:rPr>
        <w:t>.</w:t>
      </w:r>
      <w:r w:rsidR="006232BA" w:rsidRPr="00A55792">
        <w:rPr>
          <w:rFonts w:asciiTheme="minorHAnsi" w:hAnsiTheme="minorHAnsi"/>
        </w:rPr>
        <w:t xml:space="preserve"> Ice algae have also shown site-specific distributions due to changes in </w:t>
      </w:r>
      <w:r w:rsidR="00D3370C">
        <w:rPr>
          <w:rFonts w:asciiTheme="minorHAnsi" w:hAnsiTheme="minorHAnsi"/>
        </w:rPr>
        <w:t>glacial</w:t>
      </w:r>
      <w:r w:rsidR="006232BA" w:rsidRPr="00A55792">
        <w:rPr>
          <w:rFonts w:asciiTheme="minorHAnsi" w:hAnsiTheme="minorHAnsi"/>
        </w:rPr>
        <w:t xml:space="preserve"> melt </w:t>
      </w:r>
      <w:r w:rsidR="006232BA" w:rsidRPr="00A55792">
        <w:rPr>
          <w:rFonts w:asciiTheme="minorHAnsi" w:hAnsiTheme="minorHAnsi"/>
        </w:rPr>
        <w:fldChar w:fldCharType="begin" w:fldLock="1"/>
      </w:r>
      <w:r w:rsidR="001468EA" w:rsidRPr="00A55792">
        <w:rPr>
          <w:rFonts w:asciiTheme="minorHAnsi" w:hAnsiTheme="minorHAnsi"/>
        </w:rPr>
        <w:instrText>ADDIN CSL_CITATION {"citationItems":[{"id":"ITEM-1","itemData":{"DOI":"10.1099/mgen.0.000159","ISSN":"20575858","PMID":"29547098","abstract":"The Arctic is being disproportionally affected by climate change compared with other geographic locations, and is currently experiencing unprecedented melt rates. The Greenland Ice Sheet (GrIS) can be regarded as the largest supraglacial ecosystem on Earth, and ice algae are the dominant primary producers on bare ice surfaces throughout the course of a melt season. Ice-algal-derived pigments cause a darkening of the ice surface, which in turn decreases albedo and increases melt rates. The important role of ice algae in changing melt rates has only recently been recognized, and we currently know little about their community compositions and functions. Here, we present the first analysis of ice algal communities across a 100 km transect on the GrIS by high-throughput sequencing and subsequent oligotyping of the most abundant taxa. Our data reveal an extremely low algal diversity with Ancylonema nordenskiöldii and a Mesotaenium species being by far the dominant taxa at all sites. We employed an oligotyping approach and revealed a hidden diversity not detectable by conventional clustering of operational taxonomic units and taxonomic classification. Oligotypes of the dominant taxa exhibit a site-specific distribution, which may be linked to differences in temperatures and subsequently the extent of the melting. Our results help to better understand the distribution patterns of ice algal communities that play a crucial role in the GrIS ecosystem.","author":[{"dropping-particle":"","family":"Lutz","given":"Stefanie","non-dropping-particle":"","parse-names":false,"suffix":""},{"dropping-particle":"","family":"McCutcheon","given":"Jenine","non-dropping-particle":"","parse-names":false,"suffix":""},{"dropping-particle":"","family":"McQuaid","given":"James B.","non-dropping-particle":"","parse-names":false,"suffix":""},{"dropping-particle":"","family":"Benning","given":"Liane G.","non-dropping-particle":"","parse-names":false,"suffix":""}],"container-title":"Microbial genomics","id":"ITEM-1","issue":"3","issued":{"date-parts":[["2018"]]},"page":"1-10","title":"The diversity of ice algal communities on the Greenland Ice Sheet as revealed by oligotyping","type":"article-journal","volume":"4"},"uris":["http://www.mendeley.com/documents/?uuid=ac4d9d42-4281-4419-8d06-e586de90a1b9"]}],"mendeley":{"formattedCitation":"(Lutz et al., 2018)","plainTextFormattedCitation":"(Lutz et al., 2018)","previouslyFormattedCitation":"(Lutz et al., 2018)"},"properties":{"noteIndex":0},"schema":"https://github.com/citation-style-language/schema/raw/master/csl-citation.json"}</w:instrText>
      </w:r>
      <w:r w:rsidR="006232BA" w:rsidRPr="00A55792">
        <w:rPr>
          <w:rFonts w:asciiTheme="minorHAnsi" w:hAnsiTheme="minorHAnsi"/>
        </w:rPr>
        <w:fldChar w:fldCharType="separate"/>
      </w:r>
      <w:r w:rsidR="006232BA" w:rsidRPr="00A55792">
        <w:rPr>
          <w:rFonts w:asciiTheme="minorHAnsi" w:hAnsiTheme="minorHAnsi"/>
          <w:noProof/>
        </w:rPr>
        <w:t>(Lutz et al., 2018)</w:t>
      </w:r>
      <w:r w:rsidR="006232BA" w:rsidRPr="00A55792">
        <w:rPr>
          <w:rFonts w:asciiTheme="minorHAnsi" w:hAnsiTheme="minorHAnsi"/>
        </w:rPr>
        <w:fldChar w:fldCharType="end"/>
      </w:r>
      <w:r w:rsidR="006232BA" w:rsidRPr="00A55792">
        <w:rPr>
          <w:rFonts w:asciiTheme="minorHAnsi" w:hAnsiTheme="minorHAnsi"/>
        </w:rPr>
        <w:t>.</w:t>
      </w:r>
    </w:p>
    <w:p w14:paraId="6EB2E328" w14:textId="77777777" w:rsidR="0078003E" w:rsidRPr="00A55792" w:rsidRDefault="0078003E" w:rsidP="007D62DC">
      <w:pPr>
        <w:rPr>
          <w:rFonts w:asciiTheme="minorHAnsi" w:hAnsiTheme="minorHAnsi"/>
        </w:rPr>
      </w:pPr>
    </w:p>
    <w:p w14:paraId="38D794EE" w14:textId="61E9B83D" w:rsidR="007D62DC" w:rsidRPr="00A55792" w:rsidRDefault="007D62DC" w:rsidP="007D62DC">
      <w:pPr>
        <w:pStyle w:val="Heading3"/>
        <w:rPr>
          <w:rFonts w:asciiTheme="minorHAnsi" w:hAnsiTheme="minorHAnsi"/>
        </w:rPr>
      </w:pPr>
      <w:bookmarkStart w:id="30" w:name="_Toc64021957"/>
      <w:r w:rsidRPr="00A55792">
        <w:rPr>
          <w:rFonts w:asciiTheme="minorHAnsi" w:hAnsiTheme="minorHAnsi"/>
        </w:rPr>
        <w:t>Knowledge gaps</w:t>
      </w:r>
      <w:bookmarkEnd w:id="30"/>
      <w:r w:rsidR="00E46146" w:rsidRPr="00A55792">
        <w:rPr>
          <w:rFonts w:asciiTheme="minorHAnsi" w:hAnsiTheme="minorHAnsi"/>
        </w:rPr>
        <w:t xml:space="preserve"> </w:t>
      </w:r>
    </w:p>
    <w:p w14:paraId="417945C1" w14:textId="77777777" w:rsidR="007D62DC" w:rsidRPr="00A55792" w:rsidRDefault="007D62DC" w:rsidP="007D62DC">
      <w:pPr>
        <w:rPr>
          <w:rFonts w:asciiTheme="minorHAnsi" w:hAnsiTheme="minorHAnsi"/>
        </w:rPr>
      </w:pPr>
    </w:p>
    <w:p w14:paraId="05788A7A" w14:textId="29F20152" w:rsidR="00542901" w:rsidRPr="00A55792" w:rsidRDefault="00256FC0" w:rsidP="00DC1806">
      <w:pPr>
        <w:rPr>
          <w:rFonts w:asciiTheme="minorHAnsi" w:hAnsiTheme="minorHAnsi"/>
        </w:rPr>
      </w:pPr>
      <w:r w:rsidRPr="00A55792">
        <w:rPr>
          <w:rFonts w:asciiTheme="minorHAnsi" w:hAnsiTheme="minorHAnsi" w:cstheme="majorHAnsi"/>
        </w:rPr>
        <w:t xml:space="preserve">To this authors knowledge there has been no previous investigation of ISAR among prokaryotic cryoconite communities outside of Antarctica </w:t>
      </w:r>
      <w:r w:rsidR="009E4291" w:rsidRPr="009E4291">
        <w:rPr>
          <w:rFonts w:asciiTheme="minorHAnsi" w:hAnsiTheme="minorHAnsi" w:cstheme="majorHAnsi"/>
          <w:b/>
        </w:rPr>
        <w:t>(KG3)</w:t>
      </w:r>
      <w:r w:rsidR="009E4291">
        <w:rPr>
          <w:rFonts w:asciiTheme="minorHAnsi" w:hAnsiTheme="minorHAnsi" w:cstheme="majorHAnsi"/>
        </w:rPr>
        <w:t xml:space="preserve"> </w:t>
      </w:r>
      <w:r w:rsidRPr="00A55792">
        <w:rPr>
          <w:rFonts w:asciiTheme="minorHAnsi" w:hAnsiTheme="minorHAnsi" w:cstheme="majorHAnsi"/>
        </w:rPr>
        <w:fldChar w:fldCharType="begin" w:fldLock="1"/>
      </w:r>
      <w:r w:rsidR="008901E8" w:rsidRPr="00A55792">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id":"ITEM-2","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K","non-dropping-particle":"","parse-names":false,"suffix":""}],"id":"ITEM-2","issued":{"date-parts":[["2020"]]},"page":"1-16","title":"Microbial Species – Area Relationships in Antarctic Cryoconite Holes Depend on Productivity","type":"article-journal"},"uris":["http://www.mendeley.com/documents/?uuid=071e6381-b7bb-49bd-b589-a2227742a57b"]},{"id":"ITEM-3","itemData":{"DOI":"10.1515/popore-2016-0009","ISSN":"01380338","abstract":"Water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Research","id":"ITEM-3","issue":"2","issued":{"date-parts":[["2016"]]},"page":"325-334","title":"Area, depth and elevation of cryoconite holes in the Arctic do not influence Tardigrada densities","type":"article-journal","volume":"37"},"uris":["http://www.mendeley.com/documents/?uuid=3e8dce05-2062-49bc-be93-cfbc8ec88d86"]}],"mendeley":{"formattedCitation":"(Darcy et al., 2018; Sommers et al., 2020; Krzysztof Zawierucha et al., 2016)","plainTextFormattedCitation":"(Darcy et al., 2018; Sommers et al., 2020; Krzysztof Zawierucha et al., 2016)","previouslyFormattedCitation":"(Darcy et al., 2018; Sommers et al., 2020; Krzysztof Zawierucha et al., 2016)"},"properties":{"noteIndex":0},"schema":"https://github.com/citation-style-language/schema/raw/master/csl-citation.json"}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(Darcy et al., 2018; Sommers et al., 2020; Krzysztof Zawierucha et al., 2016)</w:t>
      </w:r>
      <w:r w:rsidRPr="00A55792">
        <w:rPr>
          <w:rFonts w:asciiTheme="minorHAnsi" w:hAnsiTheme="minorHAnsi" w:cstheme="majorHAnsi"/>
        </w:rPr>
        <w:fldChar w:fldCharType="end"/>
      </w:r>
      <w:r w:rsidRPr="00A55792">
        <w:rPr>
          <w:rFonts w:asciiTheme="minorHAnsi" w:hAnsiTheme="minorHAnsi" w:cstheme="majorHAnsi"/>
        </w:rPr>
        <w:t xml:space="preserve">. </w:t>
      </w:r>
      <w:r w:rsidR="00622E76" w:rsidRPr="00A55792">
        <w:rPr>
          <w:rFonts w:asciiTheme="minorHAnsi" w:hAnsiTheme="minorHAnsi" w:cstheme="majorHAnsi"/>
        </w:rPr>
        <w:t>There is a dearth of literature on the b</w:t>
      </w:r>
      <w:r w:rsidR="007D62DC" w:rsidRPr="00A55792">
        <w:rPr>
          <w:rFonts w:asciiTheme="minorHAnsi" w:hAnsiTheme="minorHAnsi" w:cstheme="majorHAnsi"/>
        </w:rPr>
        <w:t>iogeographic pat</w:t>
      </w:r>
      <w:r w:rsidR="00622E76" w:rsidRPr="00A55792">
        <w:rPr>
          <w:rFonts w:asciiTheme="minorHAnsi" w:hAnsiTheme="minorHAnsi" w:cstheme="majorHAnsi"/>
        </w:rPr>
        <w:t>terns of active</w:t>
      </w:r>
      <w:r w:rsidR="00BB0A02">
        <w:rPr>
          <w:rFonts w:asciiTheme="minorHAnsi" w:hAnsiTheme="minorHAnsi" w:cstheme="majorHAnsi"/>
        </w:rPr>
        <w:t>/bulk</w:t>
      </w:r>
      <w:r w:rsidR="00622E76" w:rsidRPr="00A55792">
        <w:rPr>
          <w:rFonts w:asciiTheme="minorHAnsi" w:hAnsiTheme="minorHAnsi" w:cstheme="majorHAnsi"/>
        </w:rPr>
        <w:t xml:space="preserve"> communities of abundant</w:t>
      </w:r>
      <w:r w:rsidR="00BB0A02">
        <w:rPr>
          <w:rFonts w:asciiTheme="minorHAnsi" w:hAnsiTheme="minorHAnsi" w:cstheme="majorHAnsi"/>
        </w:rPr>
        <w:t>/</w:t>
      </w:r>
      <w:r w:rsidR="00622E76" w:rsidRPr="00A55792">
        <w:rPr>
          <w:rFonts w:asciiTheme="minorHAnsi" w:hAnsiTheme="minorHAnsi" w:cstheme="majorHAnsi"/>
        </w:rPr>
        <w:t xml:space="preserve">rare taxa, with no previous investigation of active/rare groups and ISAR </w:t>
      </w:r>
      <w:r w:rsidR="009E4291" w:rsidRPr="009E4291">
        <w:rPr>
          <w:rFonts w:asciiTheme="minorHAnsi" w:hAnsiTheme="minorHAnsi" w:cstheme="majorHAnsi"/>
          <w:b/>
        </w:rPr>
        <w:t>(KG1-2)</w:t>
      </w:r>
      <w:r w:rsidR="009E4291">
        <w:rPr>
          <w:rFonts w:asciiTheme="minorHAnsi" w:hAnsiTheme="minorHAnsi" w:cstheme="majorHAnsi"/>
        </w:rPr>
        <w:t xml:space="preserve"> </w:t>
      </w:r>
      <w:r w:rsidR="00622E76" w:rsidRPr="00A55792">
        <w:rPr>
          <w:rFonts w:asciiTheme="minorHAnsi" w:hAnsiTheme="minorHAnsi"/>
        </w:rPr>
        <w:fldChar w:fldCharType="begin" w:fldLock="1"/>
      </w:r>
      <w:r w:rsidR="00622E76" w:rsidRPr="00A55792">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622E76" w:rsidRPr="00A55792">
        <w:rPr>
          <w:rFonts w:asciiTheme="minorHAnsi" w:hAnsiTheme="minorHAnsi"/>
        </w:rPr>
        <w:fldChar w:fldCharType="separate"/>
      </w:r>
      <w:r w:rsidR="00622E76" w:rsidRPr="00A55792">
        <w:rPr>
          <w:rFonts w:asciiTheme="minorHAnsi" w:hAnsiTheme="minorHAnsi"/>
          <w:noProof/>
        </w:rPr>
        <w:t>(Darcy et al., 2018)</w:t>
      </w:r>
      <w:r w:rsidR="00622E76" w:rsidRPr="00A55792">
        <w:rPr>
          <w:rFonts w:asciiTheme="minorHAnsi" w:hAnsiTheme="minorHAnsi"/>
        </w:rPr>
        <w:fldChar w:fldCharType="end"/>
      </w:r>
      <w:r w:rsidR="00622E76" w:rsidRPr="00A55792">
        <w:rPr>
          <w:rFonts w:asciiTheme="minorHAnsi" w:hAnsiTheme="minorHAnsi" w:cstheme="majorHAnsi"/>
        </w:rPr>
        <w:t xml:space="preserve">. </w:t>
      </w:r>
      <w:r w:rsidR="004279A3" w:rsidRPr="00A55792">
        <w:rPr>
          <w:rFonts w:asciiTheme="minorHAnsi" w:hAnsiTheme="minorHAnsi" w:cstheme="majorHAnsi"/>
        </w:rPr>
        <w:t>The majority of biogeographic studies focus on global, i</w:t>
      </w:r>
      <w:r w:rsidR="00AE09A5" w:rsidRPr="00A55792">
        <w:rPr>
          <w:rFonts w:asciiTheme="minorHAnsi" w:hAnsiTheme="minorHAnsi" w:cstheme="majorHAnsi"/>
        </w:rPr>
        <w:t>nter-regional and inter-glacial</w:t>
      </w:r>
      <w:r w:rsidR="004279A3" w:rsidRPr="00A55792">
        <w:rPr>
          <w:rFonts w:asciiTheme="minorHAnsi" w:hAnsiTheme="minorHAnsi" w:cstheme="majorHAnsi"/>
        </w:rPr>
        <w:t xml:space="preserve"> patterns, few investigate within glacier variation</w:t>
      </w:r>
      <w:r w:rsidR="009E4291">
        <w:rPr>
          <w:rFonts w:asciiTheme="minorHAnsi" w:hAnsiTheme="minorHAnsi" w:cstheme="majorHAnsi"/>
        </w:rPr>
        <w:t xml:space="preserve"> (</w:t>
      </w:r>
      <w:r w:rsidR="009E4291" w:rsidRPr="009E4291">
        <w:rPr>
          <w:rFonts w:asciiTheme="minorHAnsi" w:hAnsiTheme="minorHAnsi" w:cstheme="majorHAnsi"/>
          <w:b/>
        </w:rPr>
        <w:t>KG4</w:t>
      </w:r>
      <w:r w:rsidR="009E4291">
        <w:rPr>
          <w:rFonts w:asciiTheme="minorHAnsi" w:hAnsiTheme="minorHAnsi" w:cstheme="majorHAnsi"/>
        </w:rPr>
        <w:t>)</w:t>
      </w:r>
      <w:r w:rsidR="004279A3" w:rsidRPr="00A55792">
        <w:rPr>
          <w:rFonts w:asciiTheme="minorHAnsi" w:hAnsiTheme="minorHAnsi" w:cstheme="majorHAnsi"/>
        </w:rPr>
        <w:t xml:space="preserve"> </w:t>
      </w:r>
      <w:r w:rsidR="004279A3" w:rsidRPr="00A55792">
        <w:rPr>
          <w:rFonts w:asciiTheme="minorHAnsi" w:hAnsiTheme="minorHAnsi" w:cstheme="majorHAnsi"/>
        </w:rPr>
        <w:fldChar w:fldCharType="begin" w:fldLock="1"/>
      </w:r>
      <w:r w:rsidR="00AE09A5" w:rsidRPr="00A55792">
        <w:rPr>
          <w:rFonts w:asciiTheme="minorHAnsi" w:hAnsiTheme="minorHAnsi" w:cstheme="maj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cap","type":"article-journal","volume":"25"},"uris":["http://www.mendeley.com/documents/?uuid=b766c5eb-e2e5-3c5a-bca1-2203aab1f7e9"]},{"id":"ITEM-2","itemData":{"DOI":"10.3389/fevo.2018.00180","ISSN":"2296701X","abstract":"Cryoconite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Evolution","id":"ITEM-2","issue":"NOV","issued":{"date-parts":[["2018"]]},"page":"1-9","title":"Island biogeography of cryoconite hole bacteria in Antarctica's Taylor Valley and around the world","type":"article-journal","volume":"6"},"uris":["http://www.mendeley.com/documents/?uuid=6281d091-dbde-401f-87d0-70d8858286ee"]}],"mendeley":{"formattedCitation":"(Darcy et al., 2018; Gokul et al., 2016)","plainTextFormattedCitation":"(Darcy et al., 2018; Gokul et al., 2016)","previouslyFormattedCitation":"(Darcy et al., 2018; Gokul et al., 2016)"},"properties":{"noteIndex":0},"schema":"https://github.com/citation-style-language/schema/raw/master/csl-citation.json"}</w:instrText>
      </w:r>
      <w:r w:rsidR="004279A3" w:rsidRPr="00A55792">
        <w:rPr>
          <w:rFonts w:asciiTheme="minorHAnsi" w:hAnsiTheme="minorHAnsi" w:cstheme="majorHAnsi"/>
        </w:rPr>
        <w:fldChar w:fldCharType="separate"/>
      </w:r>
      <w:r w:rsidR="004279A3" w:rsidRPr="00A55792">
        <w:rPr>
          <w:rFonts w:asciiTheme="minorHAnsi" w:hAnsiTheme="minorHAnsi" w:cstheme="majorHAnsi"/>
          <w:noProof/>
        </w:rPr>
        <w:t>(Darcy et al., 2018; Gokul et al., 2016)</w:t>
      </w:r>
      <w:r w:rsidR="004279A3" w:rsidRPr="00A55792">
        <w:rPr>
          <w:rFonts w:asciiTheme="minorHAnsi" w:hAnsiTheme="minorHAnsi" w:cstheme="majorHAnsi"/>
        </w:rPr>
        <w:fldChar w:fldCharType="end"/>
      </w:r>
      <w:r w:rsidR="004279A3" w:rsidRPr="00A55792">
        <w:rPr>
          <w:rFonts w:asciiTheme="minorHAnsi" w:hAnsiTheme="minorHAnsi" w:cstheme="majorHAnsi"/>
        </w:rPr>
        <w:t xml:space="preserve">. </w:t>
      </w:r>
      <w:r w:rsidR="00622E76" w:rsidRPr="00A55792">
        <w:rPr>
          <w:rFonts w:asciiTheme="minorHAnsi" w:hAnsiTheme="minorHAnsi" w:cstheme="majorHAnsi"/>
        </w:rPr>
        <w:t xml:space="preserve">Moreover, </w:t>
      </w:r>
      <w:r w:rsidR="00622E76" w:rsidRPr="00A55792">
        <w:rPr>
          <w:rFonts w:asciiTheme="minorHAnsi" w:hAnsiTheme="minorHAnsi"/>
        </w:rPr>
        <w:t>t</w:t>
      </w:r>
      <w:r w:rsidR="007D62DC" w:rsidRPr="00A55792">
        <w:rPr>
          <w:rFonts w:asciiTheme="minorHAnsi" w:hAnsiTheme="minorHAnsi"/>
        </w:rPr>
        <w:t xml:space="preserve">he vast majority of cryoconite research is conducted with </w:t>
      </w:r>
      <w:r w:rsidR="00AE09A5" w:rsidRPr="00A55792">
        <w:rPr>
          <w:rFonts w:asciiTheme="minorHAnsi" w:hAnsiTheme="minorHAnsi"/>
        </w:rPr>
        <w:t>“</w:t>
      </w:r>
      <w:r w:rsidR="007D62DC" w:rsidRPr="00A55792">
        <w:rPr>
          <w:rFonts w:asciiTheme="minorHAnsi" w:hAnsiTheme="minorHAnsi"/>
        </w:rPr>
        <w:t>snapshot</w:t>
      </w:r>
      <w:r w:rsidR="00AE09A5" w:rsidRPr="00A55792">
        <w:rPr>
          <w:rFonts w:asciiTheme="minorHAnsi" w:hAnsiTheme="minorHAnsi"/>
        </w:rPr>
        <w:t>”</w:t>
      </w:r>
      <w:r w:rsidR="007D62DC" w:rsidRPr="00A55792">
        <w:rPr>
          <w:rFonts w:asciiTheme="minorHAnsi" w:hAnsiTheme="minorHAnsi"/>
        </w:rPr>
        <w:t xml:space="preserve"> studies that fail to capture temporal variability </w:t>
      </w:r>
      <w:r w:rsidR="009E4291" w:rsidRPr="009E4291">
        <w:rPr>
          <w:rFonts w:asciiTheme="minorHAnsi" w:hAnsiTheme="minorHAnsi"/>
          <w:b/>
        </w:rPr>
        <w:t>(KG5)</w:t>
      </w:r>
      <w:r w:rsidR="009E4291">
        <w:rPr>
          <w:rFonts w:asciiTheme="minorHAnsi" w:hAnsiTheme="minorHAnsi"/>
        </w:rPr>
        <w:t xml:space="preserve"> </w:t>
      </w:r>
      <w:r w:rsidR="007D62DC" w:rsidRPr="00A55792">
        <w:rPr>
          <w:rFonts w:asciiTheme="minorHAnsi" w:hAnsiTheme="minorHAnsi"/>
        </w:rPr>
        <w:fldChar w:fldCharType="begin" w:fldLock="1"/>
      </w:r>
      <w:r w:rsidR="007D62DC" w:rsidRPr="00A55792">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007D62DC" w:rsidRPr="00A55792">
        <w:rPr>
          <w:rFonts w:asciiTheme="minorHAnsi" w:hAnsiTheme="minorHAnsi"/>
        </w:rPr>
        <w:fldChar w:fldCharType="separate"/>
      </w:r>
      <w:r w:rsidR="007D62DC" w:rsidRPr="00A55792">
        <w:rPr>
          <w:rFonts w:asciiTheme="minorHAnsi" w:hAnsiTheme="minorHAnsi"/>
          <w:noProof/>
        </w:rPr>
        <w:t>(Pittino, Seeger, et al., 2021)</w:t>
      </w:r>
      <w:r w:rsidR="007D62DC" w:rsidRPr="00A55792">
        <w:rPr>
          <w:rFonts w:asciiTheme="minorHAnsi" w:hAnsiTheme="minorHAnsi"/>
        </w:rPr>
        <w:fldChar w:fldCharType="end"/>
      </w:r>
      <w:r w:rsidR="007D62DC" w:rsidRPr="00A55792">
        <w:rPr>
          <w:rFonts w:asciiTheme="minorHAnsi" w:hAnsiTheme="minorHAnsi"/>
        </w:rPr>
        <w:t>.</w:t>
      </w:r>
      <w:r w:rsidR="000A3E9A" w:rsidRPr="00A55792">
        <w:rPr>
          <w:rFonts w:asciiTheme="minorHAnsi" w:hAnsiTheme="minorHAnsi"/>
        </w:rPr>
        <w:t xml:space="preserve"> To this authors </w:t>
      </w:r>
      <w:r w:rsidR="009A3767" w:rsidRPr="00A55792">
        <w:rPr>
          <w:rFonts w:asciiTheme="minorHAnsi" w:hAnsiTheme="minorHAnsi"/>
        </w:rPr>
        <w:t>knowledge, only MVA has been used to explore deterministic processes of cryoconite community assembly, neglecting quantification of neutral processes using</w:t>
      </w:r>
      <w:r w:rsidR="000A3E9A" w:rsidRPr="00A55792">
        <w:rPr>
          <w:rFonts w:asciiTheme="minorHAnsi" w:hAnsiTheme="minorHAnsi"/>
        </w:rPr>
        <w:t xml:space="preserve"> null or neut</w:t>
      </w:r>
      <w:r w:rsidR="009A3767" w:rsidRPr="00A55792">
        <w:rPr>
          <w:rFonts w:asciiTheme="minorHAnsi" w:hAnsiTheme="minorHAnsi"/>
        </w:rPr>
        <w:t>ral models</w:t>
      </w:r>
      <w:r w:rsidR="009E4291">
        <w:rPr>
          <w:rFonts w:asciiTheme="minorHAnsi" w:hAnsiTheme="minorHAnsi"/>
        </w:rPr>
        <w:t xml:space="preserve"> </w:t>
      </w:r>
      <w:r w:rsidR="009E4291" w:rsidRPr="009E4291">
        <w:rPr>
          <w:rFonts w:asciiTheme="minorHAnsi" w:hAnsiTheme="minorHAnsi"/>
          <w:b/>
        </w:rPr>
        <w:t>(KG6)</w:t>
      </w:r>
      <w:r w:rsidR="000A3E9A" w:rsidRPr="00A55792">
        <w:rPr>
          <w:rFonts w:asciiTheme="minorHAnsi" w:hAnsiTheme="minorHAnsi"/>
        </w:rPr>
        <w:t>.</w:t>
      </w:r>
      <w:r w:rsidR="009A3767" w:rsidRPr="00A55792">
        <w:rPr>
          <w:rFonts w:asciiTheme="minorHAnsi" w:hAnsiTheme="minorHAnsi"/>
        </w:rPr>
        <w:t xml:space="preserve"> </w:t>
      </w:r>
      <w:r w:rsidR="00E24575" w:rsidRPr="00A55792">
        <w:rPr>
          <w:rFonts w:asciiTheme="minorHAnsi" w:hAnsiTheme="minorHAnsi"/>
        </w:rPr>
        <w:t>There is also a paucity of data on snow and ice communities, particularly their biogeography, community assembly, abundance and activity</w:t>
      </w:r>
      <w:r w:rsidR="009E4291">
        <w:rPr>
          <w:rFonts w:asciiTheme="minorHAnsi" w:hAnsiTheme="minorHAnsi"/>
        </w:rPr>
        <w:t xml:space="preserve"> </w:t>
      </w:r>
      <w:r w:rsidR="009E4291" w:rsidRPr="009E4291">
        <w:rPr>
          <w:rFonts w:asciiTheme="minorHAnsi" w:hAnsiTheme="minorHAnsi"/>
          <w:b/>
        </w:rPr>
        <w:t>(KG7)</w:t>
      </w:r>
      <w:r w:rsidR="00E24575" w:rsidRPr="00A55792">
        <w:rPr>
          <w:rFonts w:asciiTheme="minorHAnsi" w:hAnsiTheme="minorHAnsi"/>
        </w:rPr>
        <w:t>.</w:t>
      </w:r>
      <w:r w:rsidR="00E24575" w:rsidRPr="00A55792">
        <w:rPr>
          <w:rFonts w:asciiTheme="minorHAnsi" w:hAnsiTheme="minorHAnsi" w:cstheme="majorHAnsi"/>
        </w:rPr>
        <w:t xml:space="preserve"> </w:t>
      </w:r>
    </w:p>
    <w:p w14:paraId="1BDDF303" w14:textId="4B6EA70E" w:rsidR="007D62DC" w:rsidRPr="00A55792" w:rsidRDefault="00DC2A24" w:rsidP="007D62DC">
      <w:pPr>
        <w:rPr>
          <w:rFonts w:asciiTheme="minorHAnsi" w:hAnsiTheme="minorHAnsi"/>
        </w:rPr>
      </w:pPr>
      <w:r w:rsidRPr="00A55792">
        <w:rPr>
          <w:rFonts w:asciiTheme="minorHAnsi" w:hAnsiTheme="minorHAnsi" w:cs="Calibri"/>
        </w:rPr>
        <w:t>﻿</w:t>
      </w:r>
      <w:r w:rsidR="00747800" w:rsidRPr="00A55792">
        <w:rPr>
          <w:rFonts w:asciiTheme="minorHAnsi" w:hAnsiTheme="minorHAnsi"/>
        </w:rPr>
        <w:t xml:space="preserve"> </w:t>
      </w:r>
    </w:p>
    <w:p w14:paraId="70A31136" w14:textId="0826490E" w:rsidR="007D62DC" w:rsidRPr="00A55792" w:rsidRDefault="007D62DC" w:rsidP="007D62DC">
      <w:pPr>
        <w:pStyle w:val="Heading2"/>
        <w:rPr>
          <w:rFonts w:asciiTheme="minorHAnsi" w:hAnsiTheme="minorHAnsi"/>
        </w:rPr>
      </w:pPr>
      <w:bookmarkStart w:id="31" w:name="_Toc64021958"/>
      <w:r w:rsidRPr="00A55792">
        <w:rPr>
          <w:rFonts w:asciiTheme="minorHAnsi" w:hAnsiTheme="minorHAnsi"/>
        </w:rPr>
        <w:t>Conclusion</w:t>
      </w:r>
      <w:bookmarkEnd w:id="31"/>
    </w:p>
    <w:p w14:paraId="07BFF339" w14:textId="77777777" w:rsidR="00DC2A24" w:rsidRPr="00A55792" w:rsidRDefault="00DC2A24" w:rsidP="00DC2A24">
      <w:pPr>
        <w:rPr>
          <w:rFonts w:asciiTheme="minorHAnsi" w:hAnsiTheme="minorHAnsi"/>
        </w:rPr>
      </w:pPr>
    </w:p>
    <w:p w14:paraId="46A9F0E4" w14:textId="0FE5CA61" w:rsidR="001373D7" w:rsidRPr="00A55792" w:rsidRDefault="001373D7" w:rsidP="00DC2A24">
      <w:pPr>
        <w:rPr>
          <w:rFonts w:asciiTheme="minorHAnsi" w:hAnsiTheme="minorHAnsi"/>
        </w:rPr>
      </w:pPr>
      <w:r w:rsidRPr="00A55792">
        <w:rPr>
          <w:rFonts w:asciiTheme="minorHAnsi" w:hAnsiTheme="minorHAnsi"/>
        </w:rPr>
        <w:t xml:space="preserve">The supraglacial landscape includes a suite of heterogenous environments, rich with microbial activity. </w:t>
      </w:r>
      <w:r w:rsidR="00F25099" w:rsidRPr="00A55792">
        <w:rPr>
          <w:rFonts w:asciiTheme="minorHAnsi" w:hAnsiTheme="minorHAnsi"/>
        </w:rPr>
        <w:t xml:space="preserve">Despite this, the processes shaping these communities remain largely unknown. This project seeks to address knowledge gaps in cryoconite, snow and ice activity, biogeography and community assembly mechanisms. With this information we can broaden our understanding of microbial life and its impact on fast-changing </w:t>
      </w:r>
      <w:proofErr w:type="spellStart"/>
      <w:r w:rsidR="00F25099" w:rsidRPr="00A55792">
        <w:rPr>
          <w:rFonts w:asciiTheme="minorHAnsi" w:hAnsiTheme="minorHAnsi"/>
        </w:rPr>
        <w:t>cryoenvironments</w:t>
      </w:r>
      <w:proofErr w:type="spellEnd"/>
      <w:r w:rsidR="00F25099" w:rsidRPr="00A55792">
        <w:rPr>
          <w:rFonts w:asciiTheme="minorHAnsi" w:hAnsiTheme="minorHAnsi"/>
        </w:rPr>
        <w:t xml:space="preserve">. </w:t>
      </w:r>
    </w:p>
    <w:p w14:paraId="07420598" w14:textId="77777777" w:rsidR="00DC2A24" w:rsidRPr="00A55792" w:rsidRDefault="00DC2A24" w:rsidP="00DC2A24">
      <w:pPr>
        <w:rPr>
          <w:rFonts w:asciiTheme="minorHAnsi" w:hAnsiTheme="minorHAnsi"/>
        </w:rPr>
      </w:pPr>
    </w:p>
    <w:p w14:paraId="0614E579" w14:textId="77777777" w:rsidR="00DC2A24" w:rsidRPr="00A55792" w:rsidRDefault="00DC2A24" w:rsidP="00EB4826">
      <w:pPr>
        <w:rPr>
          <w:rFonts w:asciiTheme="minorHAnsi" w:hAnsiTheme="minorHAnsi" w:cstheme="majorHAnsi"/>
        </w:rPr>
      </w:pPr>
    </w:p>
    <w:p w14:paraId="0DEE927B" w14:textId="77777777" w:rsidR="005B0AEF" w:rsidRPr="00A55792" w:rsidRDefault="005B0AEF" w:rsidP="005B0AEF">
      <w:pPr>
        <w:rPr>
          <w:rFonts w:asciiTheme="minorHAnsi" w:hAnsiTheme="minorHAnsi" w:cstheme="majorHAnsi"/>
        </w:rPr>
      </w:pPr>
    </w:p>
    <w:p w14:paraId="31E394E1" w14:textId="77777777" w:rsidR="002B6A9A" w:rsidRPr="00A55792" w:rsidRDefault="002B6A9A" w:rsidP="009C457C">
      <w:pPr>
        <w:rPr>
          <w:rFonts w:asciiTheme="minorHAnsi" w:hAnsiTheme="minorHAnsi" w:cstheme="majorHAnsi"/>
        </w:rPr>
      </w:pPr>
    </w:p>
    <w:p w14:paraId="3A49C633" w14:textId="77777777" w:rsidR="00926C47" w:rsidRPr="00A55792" w:rsidRDefault="00926C47" w:rsidP="00926C47">
      <w:pPr>
        <w:rPr>
          <w:rFonts w:asciiTheme="minorHAnsi" w:hAnsiTheme="minorHAnsi" w:cstheme="majorHAnsi"/>
        </w:rPr>
      </w:pPr>
    </w:p>
    <w:p w14:paraId="0B2EE504" w14:textId="77777777" w:rsidR="00926C47" w:rsidRPr="00A55792" w:rsidRDefault="00926C47" w:rsidP="00926C47">
      <w:pPr>
        <w:rPr>
          <w:rFonts w:asciiTheme="minorHAnsi" w:hAnsiTheme="minorHAnsi" w:cstheme="majorHAnsi"/>
        </w:rPr>
      </w:pPr>
    </w:p>
    <w:p w14:paraId="1FF2AB0B" w14:textId="77777777" w:rsidR="00926C47" w:rsidRPr="00A55792" w:rsidRDefault="00926C47" w:rsidP="00926C47">
      <w:pPr>
        <w:rPr>
          <w:rFonts w:asciiTheme="minorHAnsi" w:hAnsiTheme="minorHAnsi" w:cstheme="majorHAnsi"/>
        </w:rPr>
      </w:pPr>
    </w:p>
    <w:p w14:paraId="6650867E" w14:textId="77777777" w:rsidR="00CE667F" w:rsidRPr="00A55792" w:rsidRDefault="00CE667F" w:rsidP="007E3761">
      <w:pPr>
        <w:rPr>
          <w:rFonts w:asciiTheme="minorHAnsi" w:hAnsiTheme="minorHAnsi" w:cstheme="majorHAnsi"/>
        </w:rPr>
      </w:pPr>
    </w:p>
    <w:p w14:paraId="3A448B7B" w14:textId="77777777" w:rsidR="00CE667F" w:rsidRPr="00A55792" w:rsidRDefault="00CE667F" w:rsidP="007E3761">
      <w:pPr>
        <w:rPr>
          <w:rFonts w:asciiTheme="minorHAnsi" w:hAnsiTheme="minorHAnsi" w:cstheme="majorHAnsi"/>
        </w:rPr>
      </w:pPr>
    </w:p>
    <w:p w14:paraId="72A7C340" w14:textId="77777777" w:rsidR="00CE667F" w:rsidRPr="00A55792" w:rsidRDefault="00CE667F" w:rsidP="007E3761">
      <w:pPr>
        <w:rPr>
          <w:rFonts w:asciiTheme="minorHAnsi" w:hAnsiTheme="minorHAnsi" w:cstheme="majorHAnsi"/>
        </w:rPr>
      </w:pPr>
    </w:p>
    <w:p w14:paraId="28FA58BA" w14:textId="77777777" w:rsidR="00CE667F" w:rsidRPr="00A55792" w:rsidRDefault="00CE667F" w:rsidP="007E3761">
      <w:pPr>
        <w:rPr>
          <w:rFonts w:asciiTheme="minorHAnsi" w:hAnsiTheme="minorHAnsi" w:cstheme="majorHAnsi"/>
        </w:rPr>
      </w:pPr>
    </w:p>
    <w:p w14:paraId="272A8F65" w14:textId="77777777" w:rsidR="00CE667F" w:rsidRPr="00A55792" w:rsidRDefault="00CE667F" w:rsidP="007E3761">
      <w:pPr>
        <w:rPr>
          <w:rFonts w:asciiTheme="minorHAnsi" w:hAnsiTheme="minorHAnsi" w:cstheme="majorHAnsi"/>
        </w:rPr>
      </w:pPr>
    </w:p>
    <w:p w14:paraId="74CB92F4" w14:textId="77777777" w:rsidR="00CE667F" w:rsidRPr="00A55792" w:rsidRDefault="00CE667F" w:rsidP="007E3761">
      <w:pPr>
        <w:rPr>
          <w:rFonts w:asciiTheme="minorHAnsi" w:hAnsiTheme="minorHAnsi" w:cstheme="majorHAnsi"/>
        </w:rPr>
      </w:pPr>
    </w:p>
    <w:p w14:paraId="38D90CC9" w14:textId="2D05ED07" w:rsidR="007E3761" w:rsidRPr="00A55792" w:rsidRDefault="007E3761" w:rsidP="007E3761">
      <w:pPr>
        <w:pStyle w:val="Heading1"/>
        <w:rPr>
          <w:rFonts w:asciiTheme="minorHAnsi" w:hAnsiTheme="minorHAnsi" w:cstheme="majorHAnsi"/>
        </w:rPr>
      </w:pPr>
      <w:bookmarkStart w:id="32" w:name="_Toc64021959"/>
      <w:r w:rsidRPr="00A55792">
        <w:rPr>
          <w:rFonts w:asciiTheme="minorHAnsi" w:hAnsiTheme="minorHAnsi" w:cstheme="majorHAnsi"/>
        </w:rPr>
        <w:lastRenderedPageBreak/>
        <w:t>Gantt Chart</w:t>
      </w:r>
      <w:bookmarkEnd w:id="32"/>
    </w:p>
    <w:p w14:paraId="2468EAA0" w14:textId="67FDC09B" w:rsidR="00DB3916" w:rsidRPr="00A55792" w:rsidRDefault="00DB3916" w:rsidP="00DB3916">
      <w:pPr>
        <w:rPr>
          <w:rFonts w:asciiTheme="minorHAnsi" w:hAnsiTheme="minorHAnsi" w:cstheme="majorHAnsi"/>
        </w:rPr>
      </w:pPr>
    </w:p>
    <w:p w14:paraId="1D7D6110" w14:textId="26A868F1" w:rsidR="0013263A" w:rsidRPr="00A55792" w:rsidRDefault="0013263A" w:rsidP="0013263A">
      <w:pPr>
        <w:jc w:val="center"/>
        <w:rPr>
          <w:rFonts w:asciiTheme="minorHAnsi" w:hAnsiTheme="minorHAnsi" w:cstheme="majorHAnsi"/>
        </w:rPr>
      </w:pPr>
      <w:r w:rsidRPr="00A55792">
        <w:rPr>
          <w:rFonts w:asciiTheme="minorHAnsi" w:hAnsiTheme="minorHAnsi" w:cstheme="majorHAnsi"/>
          <w:b/>
        </w:rPr>
        <w:t xml:space="preserve">Table </w:t>
      </w:r>
      <w:r w:rsidR="00DB0734">
        <w:rPr>
          <w:rFonts w:asciiTheme="minorHAnsi" w:hAnsiTheme="minorHAnsi" w:cstheme="majorHAnsi"/>
          <w:b/>
        </w:rPr>
        <w:t>6</w:t>
      </w:r>
      <w:r w:rsidRPr="00A55792">
        <w:rPr>
          <w:rFonts w:asciiTheme="minorHAnsi" w:hAnsiTheme="minorHAnsi" w:cstheme="majorHAnsi"/>
          <w:b/>
        </w:rPr>
        <w:t>.</w:t>
      </w:r>
      <w:r w:rsidRPr="00A55792">
        <w:rPr>
          <w:rFonts w:asciiTheme="minorHAnsi" w:hAnsiTheme="minorHAnsi" w:cstheme="majorHAnsi"/>
        </w:rPr>
        <w:t xml:space="preserve"> Gantt chart of research plan from February 2021 – March 2024</w:t>
      </w:r>
    </w:p>
    <w:p w14:paraId="123BDC41" w14:textId="77777777" w:rsidR="0013263A" w:rsidRPr="00A55792" w:rsidRDefault="0013263A" w:rsidP="00DB3916">
      <w:pPr>
        <w:rPr>
          <w:rFonts w:asciiTheme="minorHAnsi" w:hAnsiTheme="minorHAnsi" w:cstheme="majorHAnsi"/>
        </w:rPr>
      </w:pPr>
    </w:p>
    <w:p w14:paraId="0CD2FB43" w14:textId="00C1D25E" w:rsidR="00DB3916" w:rsidRPr="00A55792" w:rsidRDefault="00395F57" w:rsidP="00DB3916">
      <w:pPr>
        <w:rPr>
          <w:rFonts w:asciiTheme="minorHAnsi" w:hAnsiTheme="minorHAnsi" w:cstheme="majorHAnsi"/>
        </w:rPr>
      </w:pPr>
      <w:r w:rsidRPr="00A55792">
        <w:rPr>
          <w:rFonts w:asciiTheme="minorHAnsi" w:hAnsiTheme="minorHAnsi" w:cstheme="majorHAnsi"/>
          <w:noProof/>
        </w:rPr>
        <w:drawing>
          <wp:inline distT="0" distB="0" distL="0" distR="0" wp14:anchorId="26B01486" wp14:editId="40BDBAE7">
            <wp:extent cx="5727700" cy="38341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27700" cy="3834130"/>
                    </a:xfrm>
                    <a:prstGeom prst="rect">
                      <a:avLst/>
                    </a:prstGeom>
                  </pic:spPr>
                </pic:pic>
              </a:graphicData>
            </a:graphic>
          </wp:inline>
        </w:drawing>
      </w:r>
    </w:p>
    <w:p w14:paraId="58214E75" w14:textId="31879B54" w:rsidR="00FB2B3E" w:rsidRPr="00A55792" w:rsidRDefault="00FB2B3E" w:rsidP="007E68A5">
      <w:pPr>
        <w:rPr>
          <w:rFonts w:asciiTheme="minorHAnsi" w:hAnsiTheme="minorHAnsi" w:cstheme="majorHAnsi"/>
        </w:rPr>
      </w:pPr>
    </w:p>
    <w:p w14:paraId="40D17E98" w14:textId="77777777" w:rsidR="00CE667F" w:rsidRPr="00A55792" w:rsidRDefault="00CE667F" w:rsidP="005239DB">
      <w:pPr>
        <w:rPr>
          <w:rFonts w:asciiTheme="minorHAnsi" w:hAnsiTheme="minorHAnsi" w:cstheme="majorHAnsi"/>
        </w:rPr>
      </w:pPr>
    </w:p>
    <w:p w14:paraId="3FF2730C" w14:textId="77777777" w:rsidR="00CE667F" w:rsidRPr="00A55792" w:rsidRDefault="00CE667F" w:rsidP="005239DB">
      <w:pPr>
        <w:rPr>
          <w:rFonts w:asciiTheme="minorHAnsi" w:hAnsiTheme="minorHAnsi" w:cstheme="majorHAnsi"/>
        </w:rPr>
      </w:pPr>
    </w:p>
    <w:p w14:paraId="2F9032EC" w14:textId="77777777" w:rsidR="00CE667F" w:rsidRPr="00A55792" w:rsidRDefault="00CE667F" w:rsidP="005239DB">
      <w:pPr>
        <w:rPr>
          <w:rFonts w:asciiTheme="minorHAnsi" w:hAnsiTheme="minorHAnsi" w:cstheme="majorHAnsi"/>
        </w:rPr>
      </w:pPr>
    </w:p>
    <w:p w14:paraId="49FE616C" w14:textId="77777777" w:rsidR="00CE667F" w:rsidRPr="00A55792" w:rsidRDefault="00CE667F" w:rsidP="00CE667F">
      <w:pPr>
        <w:rPr>
          <w:rFonts w:asciiTheme="minorHAnsi" w:hAnsiTheme="minorHAnsi" w:cstheme="majorHAnsi"/>
        </w:rPr>
      </w:pPr>
    </w:p>
    <w:p w14:paraId="3EEC5655" w14:textId="77777777" w:rsidR="00CE667F" w:rsidRPr="00A55792" w:rsidRDefault="00CE667F" w:rsidP="00CE667F">
      <w:pPr>
        <w:rPr>
          <w:rFonts w:asciiTheme="minorHAnsi" w:hAnsiTheme="minorHAnsi" w:cstheme="majorHAnsi"/>
        </w:rPr>
      </w:pPr>
    </w:p>
    <w:p w14:paraId="0BB8DC84" w14:textId="77777777" w:rsidR="00CE667F" w:rsidRPr="00A55792" w:rsidRDefault="00CE667F" w:rsidP="00CE667F">
      <w:pPr>
        <w:rPr>
          <w:rFonts w:asciiTheme="minorHAnsi" w:hAnsiTheme="minorHAnsi" w:cstheme="majorHAnsi"/>
        </w:rPr>
      </w:pPr>
    </w:p>
    <w:p w14:paraId="4DF05B11" w14:textId="77777777" w:rsidR="00CE667F" w:rsidRPr="00A55792" w:rsidRDefault="00CE667F" w:rsidP="00CE667F">
      <w:pPr>
        <w:rPr>
          <w:rFonts w:asciiTheme="minorHAnsi" w:hAnsiTheme="minorHAnsi" w:cstheme="majorHAnsi"/>
        </w:rPr>
      </w:pPr>
    </w:p>
    <w:p w14:paraId="18E26DF9" w14:textId="77777777" w:rsidR="00CE667F" w:rsidRPr="00A55792" w:rsidRDefault="00CE667F" w:rsidP="00CE667F">
      <w:pPr>
        <w:rPr>
          <w:rFonts w:asciiTheme="minorHAnsi" w:hAnsiTheme="minorHAnsi" w:cstheme="majorHAnsi"/>
        </w:rPr>
      </w:pPr>
    </w:p>
    <w:p w14:paraId="41A1B848" w14:textId="77777777" w:rsidR="00CE667F" w:rsidRPr="00A55792" w:rsidRDefault="00CE667F" w:rsidP="00CE667F">
      <w:pPr>
        <w:rPr>
          <w:rFonts w:asciiTheme="minorHAnsi" w:hAnsiTheme="minorHAnsi" w:cstheme="majorHAnsi"/>
        </w:rPr>
      </w:pPr>
    </w:p>
    <w:p w14:paraId="4F47FC23" w14:textId="77777777" w:rsidR="005239DB" w:rsidRPr="00A55792" w:rsidRDefault="005239DB" w:rsidP="00CE667F">
      <w:pPr>
        <w:rPr>
          <w:rFonts w:asciiTheme="minorHAnsi" w:hAnsiTheme="minorHAnsi" w:cstheme="majorHAnsi"/>
        </w:rPr>
      </w:pPr>
    </w:p>
    <w:p w14:paraId="17A0AD40" w14:textId="77777777" w:rsidR="005239DB" w:rsidRPr="00A55792" w:rsidRDefault="005239DB" w:rsidP="00CE667F">
      <w:pPr>
        <w:rPr>
          <w:rFonts w:asciiTheme="minorHAnsi" w:hAnsiTheme="minorHAnsi" w:cstheme="majorHAnsi"/>
        </w:rPr>
      </w:pPr>
    </w:p>
    <w:p w14:paraId="0A231E42" w14:textId="77777777" w:rsidR="005239DB" w:rsidRPr="00A55792" w:rsidRDefault="005239DB" w:rsidP="00CE667F">
      <w:pPr>
        <w:rPr>
          <w:rFonts w:asciiTheme="minorHAnsi" w:hAnsiTheme="minorHAnsi" w:cstheme="majorHAnsi"/>
        </w:rPr>
      </w:pPr>
    </w:p>
    <w:p w14:paraId="004C91B0" w14:textId="77777777" w:rsidR="005239DB" w:rsidRPr="00A55792" w:rsidRDefault="005239DB" w:rsidP="00CE667F">
      <w:pPr>
        <w:rPr>
          <w:rFonts w:asciiTheme="minorHAnsi" w:hAnsiTheme="minorHAnsi" w:cstheme="majorHAnsi"/>
        </w:rPr>
      </w:pPr>
    </w:p>
    <w:p w14:paraId="56988BBC" w14:textId="0BA44783" w:rsidR="00FB2B3E" w:rsidRPr="00A55792" w:rsidRDefault="00FB2B3E" w:rsidP="007E3761">
      <w:pPr>
        <w:pStyle w:val="Heading1"/>
        <w:rPr>
          <w:rFonts w:asciiTheme="minorHAnsi" w:hAnsiTheme="minorHAnsi" w:cstheme="majorHAnsi"/>
        </w:rPr>
      </w:pPr>
      <w:bookmarkStart w:id="33" w:name="_Toc64021960"/>
      <w:r w:rsidRPr="00A55792">
        <w:rPr>
          <w:rFonts w:asciiTheme="minorHAnsi" w:hAnsiTheme="minorHAnsi" w:cstheme="majorHAnsi"/>
        </w:rPr>
        <w:lastRenderedPageBreak/>
        <w:t>Conferences</w:t>
      </w:r>
      <w:bookmarkEnd w:id="33"/>
      <w:r w:rsidRPr="00A55792">
        <w:rPr>
          <w:rFonts w:asciiTheme="minorHAnsi" w:hAnsiTheme="minorHAnsi" w:cstheme="majorHAnsi"/>
        </w:rPr>
        <w:t xml:space="preserve"> </w:t>
      </w:r>
    </w:p>
    <w:p w14:paraId="0DDCE013" w14:textId="77777777" w:rsidR="00FB2B3E" w:rsidRPr="00A55792" w:rsidRDefault="00FB2B3E" w:rsidP="007E68A5">
      <w:pPr>
        <w:rPr>
          <w:rFonts w:asciiTheme="minorHAnsi" w:hAnsiTheme="minorHAnsi" w:cstheme="majorHAnsi"/>
        </w:rPr>
      </w:pPr>
    </w:p>
    <w:p w14:paraId="44E94DAE" w14:textId="01EE31ED" w:rsidR="00094166" w:rsidRPr="00A55792" w:rsidRDefault="00094166" w:rsidP="00094166">
      <w:pPr>
        <w:jc w:val="center"/>
        <w:rPr>
          <w:rFonts w:asciiTheme="minorHAnsi" w:hAnsiTheme="minorHAnsi" w:cstheme="majorHAnsi"/>
        </w:rPr>
      </w:pPr>
      <w:r w:rsidRPr="00A55792">
        <w:rPr>
          <w:rFonts w:asciiTheme="minorHAnsi" w:hAnsiTheme="minorHAnsi" w:cstheme="majorHAnsi"/>
          <w:b/>
        </w:rPr>
        <w:t xml:space="preserve">Table </w:t>
      </w:r>
      <w:r w:rsidR="00DB0734">
        <w:rPr>
          <w:rFonts w:asciiTheme="minorHAnsi" w:hAnsiTheme="minorHAnsi" w:cstheme="majorHAnsi"/>
          <w:b/>
        </w:rPr>
        <w:t>7</w:t>
      </w:r>
      <w:r w:rsidRPr="00A55792">
        <w:rPr>
          <w:rFonts w:asciiTheme="minorHAnsi" w:hAnsiTheme="minorHAnsi" w:cstheme="majorHAnsi"/>
          <w:b/>
        </w:rPr>
        <w:t>.</w:t>
      </w:r>
      <w:r w:rsidRPr="00A55792">
        <w:rPr>
          <w:rFonts w:asciiTheme="minorHAnsi" w:hAnsiTheme="minorHAnsi" w:cstheme="majorHAnsi"/>
        </w:rPr>
        <w:t xml:space="preserve"> List of conferences, locations, dates, prices and suggested research to be presented</w:t>
      </w:r>
    </w:p>
    <w:p w14:paraId="0126B48E" w14:textId="77777777" w:rsidR="00094166" w:rsidRPr="00A55792" w:rsidRDefault="00094166" w:rsidP="007E68A5">
      <w:pPr>
        <w:rPr>
          <w:rFonts w:asciiTheme="minorHAnsi" w:hAnsiTheme="minorHAnsi" w:cstheme="majorHAnsi"/>
        </w:rPr>
      </w:pPr>
    </w:p>
    <w:tbl>
      <w:tblPr>
        <w:tblStyle w:val="GridTable4-Accent1"/>
        <w:tblW w:w="0" w:type="auto"/>
        <w:tblLook w:val="04A0" w:firstRow="1" w:lastRow="0" w:firstColumn="1" w:lastColumn="0" w:noHBand="0" w:noVBand="1"/>
      </w:tblPr>
      <w:tblGrid>
        <w:gridCol w:w="1314"/>
        <w:gridCol w:w="1254"/>
        <w:gridCol w:w="1247"/>
        <w:gridCol w:w="1239"/>
        <w:gridCol w:w="1259"/>
        <w:gridCol w:w="1281"/>
        <w:gridCol w:w="1416"/>
      </w:tblGrid>
      <w:tr w:rsidR="00AB5426" w:rsidRPr="00A55792" w14:paraId="1FF1A7C6" w14:textId="77777777" w:rsidTr="00A80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5C5AC4FC" w14:textId="2706F8A5" w:rsidR="00F74979" w:rsidRPr="00A55792" w:rsidRDefault="00F74979" w:rsidP="00F74979">
            <w:pPr>
              <w:rPr>
                <w:rFonts w:asciiTheme="minorHAnsi" w:hAnsiTheme="minorHAnsi" w:cstheme="majorHAnsi"/>
                <w:sz w:val="20"/>
                <w:szCs w:val="20"/>
              </w:rPr>
            </w:pPr>
            <w:r w:rsidRPr="00A55792">
              <w:rPr>
                <w:rFonts w:asciiTheme="minorHAnsi" w:hAnsiTheme="minorHAnsi" w:cstheme="majorHAnsi"/>
                <w:sz w:val="20"/>
                <w:szCs w:val="20"/>
              </w:rPr>
              <w:t>Conference</w:t>
            </w:r>
          </w:p>
        </w:tc>
        <w:tc>
          <w:tcPr>
            <w:tcW w:w="1282" w:type="dxa"/>
          </w:tcPr>
          <w:p w14:paraId="2143EEE9" w14:textId="301FDB91" w:rsidR="00F74979" w:rsidRPr="00A55792"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Location</w:t>
            </w:r>
          </w:p>
        </w:tc>
        <w:tc>
          <w:tcPr>
            <w:tcW w:w="1281" w:type="dxa"/>
          </w:tcPr>
          <w:p w14:paraId="463121AF" w14:textId="2B0DC5B3" w:rsidR="00F74979" w:rsidRPr="00A55792"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Date</w:t>
            </w:r>
          </w:p>
        </w:tc>
        <w:tc>
          <w:tcPr>
            <w:tcW w:w="1279" w:type="dxa"/>
          </w:tcPr>
          <w:p w14:paraId="65E60386" w14:textId="095202F4" w:rsidR="00F74979" w:rsidRPr="00A55792"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Cost</w:t>
            </w:r>
          </w:p>
        </w:tc>
        <w:tc>
          <w:tcPr>
            <w:tcW w:w="1284" w:type="dxa"/>
          </w:tcPr>
          <w:p w14:paraId="44221A6C" w14:textId="74125AE9" w:rsidR="00F74979" w:rsidRPr="00A55792"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Abstract Deadline</w:t>
            </w:r>
          </w:p>
        </w:tc>
        <w:tc>
          <w:tcPr>
            <w:tcW w:w="1286" w:type="dxa"/>
          </w:tcPr>
          <w:p w14:paraId="6B5C8CE7" w14:textId="6E19B6BF" w:rsidR="00F74979" w:rsidRPr="00A55792"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Registration Deadline</w:t>
            </w:r>
          </w:p>
        </w:tc>
        <w:tc>
          <w:tcPr>
            <w:tcW w:w="1285" w:type="dxa"/>
          </w:tcPr>
          <w:p w14:paraId="58967ACB" w14:textId="647ECD73" w:rsidR="00F74979" w:rsidRPr="00A55792"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Research</w:t>
            </w:r>
          </w:p>
        </w:tc>
      </w:tr>
      <w:tr w:rsidR="00AB5426" w:rsidRPr="00A55792" w14:paraId="4BB5DE4B" w14:textId="77777777" w:rsidTr="00A80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14BE0B3C" w14:textId="7A53FB71" w:rsidR="00F74979" w:rsidRPr="00A55792" w:rsidRDefault="00F74979" w:rsidP="00F74979">
            <w:pPr>
              <w:rPr>
                <w:rFonts w:asciiTheme="minorHAnsi" w:hAnsiTheme="minorHAnsi" w:cstheme="majorHAnsi"/>
                <w:sz w:val="20"/>
                <w:szCs w:val="20"/>
              </w:rPr>
            </w:pPr>
            <w:r w:rsidRPr="00A55792">
              <w:rPr>
                <w:rFonts w:asciiTheme="minorHAnsi" w:hAnsiTheme="minorHAnsi" w:cstheme="majorHAnsi"/>
                <w:sz w:val="20"/>
                <w:szCs w:val="20"/>
              </w:rPr>
              <w:t>Arctic Science Summit Week (ASSW)</w:t>
            </w:r>
          </w:p>
        </w:tc>
        <w:tc>
          <w:tcPr>
            <w:tcW w:w="1282" w:type="dxa"/>
          </w:tcPr>
          <w:p w14:paraId="59C1A807" w14:textId="2C83D35E" w:rsidR="00F74979" w:rsidRPr="00A55792"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Online</w:t>
            </w:r>
          </w:p>
        </w:tc>
        <w:tc>
          <w:tcPr>
            <w:tcW w:w="1281" w:type="dxa"/>
          </w:tcPr>
          <w:p w14:paraId="75580D53" w14:textId="296D45D1" w:rsidR="00F74979" w:rsidRPr="00A55792"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20</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-26</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 xml:space="preserve"> March 2021</w:t>
            </w:r>
          </w:p>
        </w:tc>
        <w:tc>
          <w:tcPr>
            <w:tcW w:w="1279" w:type="dxa"/>
          </w:tcPr>
          <w:p w14:paraId="4E0421DC" w14:textId="22619071" w:rsidR="00F74979" w:rsidRPr="00A55792"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TBC</w:t>
            </w:r>
          </w:p>
        </w:tc>
        <w:tc>
          <w:tcPr>
            <w:tcW w:w="1284" w:type="dxa"/>
          </w:tcPr>
          <w:p w14:paraId="0F93E6BE" w14:textId="3F71E1F6" w:rsidR="00F74979" w:rsidRPr="00A55792"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NA</w:t>
            </w:r>
          </w:p>
        </w:tc>
        <w:tc>
          <w:tcPr>
            <w:tcW w:w="1286" w:type="dxa"/>
          </w:tcPr>
          <w:p w14:paraId="3807B721" w14:textId="3037AED1" w:rsidR="00F74979" w:rsidRPr="00A55792"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28</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 xml:space="preserve"> February</w:t>
            </w:r>
          </w:p>
        </w:tc>
        <w:tc>
          <w:tcPr>
            <w:tcW w:w="1285" w:type="dxa"/>
          </w:tcPr>
          <w:p w14:paraId="1B0937FE" w14:textId="5107B669" w:rsidR="00F74979" w:rsidRPr="00A55792"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NA</w:t>
            </w:r>
          </w:p>
        </w:tc>
      </w:tr>
      <w:tr w:rsidR="007E68A5" w:rsidRPr="00A55792" w14:paraId="573AA45B" w14:textId="77777777" w:rsidTr="00A809ED">
        <w:tc>
          <w:tcPr>
            <w:cnfStyle w:val="001000000000" w:firstRow="0" w:lastRow="0" w:firstColumn="1" w:lastColumn="0" w:oddVBand="0" w:evenVBand="0" w:oddHBand="0" w:evenHBand="0" w:firstRowFirstColumn="0" w:firstRowLastColumn="0" w:lastRowFirstColumn="0" w:lastRowLastColumn="0"/>
            <w:tcW w:w="1313" w:type="dxa"/>
          </w:tcPr>
          <w:p w14:paraId="51CCFF93" w14:textId="42910CCF" w:rsidR="007E68A5" w:rsidRPr="00A55792" w:rsidRDefault="007E68A5" w:rsidP="00F74979">
            <w:pPr>
              <w:rPr>
                <w:rFonts w:asciiTheme="minorHAnsi" w:hAnsiTheme="minorHAnsi" w:cstheme="majorHAnsi"/>
                <w:sz w:val="20"/>
                <w:szCs w:val="20"/>
              </w:rPr>
            </w:pPr>
            <w:r w:rsidRPr="00A55792">
              <w:rPr>
                <w:rFonts w:asciiTheme="minorHAnsi" w:hAnsiTheme="minorHAnsi" w:cstheme="majorHAnsi"/>
                <w:sz w:val="20"/>
                <w:szCs w:val="20"/>
              </w:rPr>
              <w:t>International Conference on Polar Microbiology (ICPM)</w:t>
            </w:r>
          </w:p>
        </w:tc>
        <w:tc>
          <w:tcPr>
            <w:tcW w:w="1282" w:type="dxa"/>
          </w:tcPr>
          <w:p w14:paraId="40758524" w14:textId="766F8765" w:rsidR="007E68A5" w:rsidRPr="00A55792"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London, UK</w:t>
            </w:r>
          </w:p>
        </w:tc>
        <w:tc>
          <w:tcPr>
            <w:tcW w:w="1281" w:type="dxa"/>
          </w:tcPr>
          <w:p w14:paraId="77818EA4" w14:textId="046FDF38" w:rsidR="007E68A5" w:rsidRPr="00A55792"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21</w:t>
            </w:r>
            <w:r w:rsidRPr="00A55792">
              <w:rPr>
                <w:rFonts w:asciiTheme="minorHAnsi" w:hAnsiTheme="minorHAnsi" w:cstheme="majorHAnsi"/>
                <w:sz w:val="20"/>
                <w:szCs w:val="20"/>
                <w:vertAlign w:val="superscript"/>
              </w:rPr>
              <w:t>st</w:t>
            </w:r>
            <w:r w:rsidRPr="00A55792">
              <w:rPr>
                <w:rFonts w:asciiTheme="minorHAnsi" w:hAnsiTheme="minorHAnsi" w:cstheme="majorHAnsi"/>
                <w:sz w:val="20"/>
                <w:szCs w:val="20"/>
              </w:rPr>
              <w:t>-22</w:t>
            </w:r>
            <w:r w:rsidRPr="00A55792">
              <w:rPr>
                <w:rFonts w:asciiTheme="minorHAnsi" w:hAnsiTheme="minorHAnsi" w:cstheme="majorHAnsi"/>
                <w:sz w:val="20"/>
                <w:szCs w:val="20"/>
                <w:vertAlign w:val="superscript"/>
              </w:rPr>
              <w:t>nd</w:t>
            </w:r>
            <w:r w:rsidRPr="00A55792">
              <w:rPr>
                <w:rFonts w:asciiTheme="minorHAnsi" w:hAnsiTheme="minorHAnsi" w:cstheme="majorHAnsi"/>
                <w:sz w:val="20"/>
                <w:szCs w:val="20"/>
              </w:rPr>
              <w:t xml:space="preserve"> January 2022</w:t>
            </w:r>
          </w:p>
        </w:tc>
        <w:tc>
          <w:tcPr>
            <w:tcW w:w="1279" w:type="dxa"/>
          </w:tcPr>
          <w:p w14:paraId="404A1E3E" w14:textId="593C1304" w:rsidR="007E68A5" w:rsidRPr="00A55792"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m:oMath>
              <m:r>
                <w:rPr>
                  <w:rFonts w:ascii="Cambria Math" w:hAnsi="Cambria Math" w:cstheme="majorHAnsi"/>
                  <w:sz w:val="20"/>
                  <w:szCs w:val="20"/>
                </w:rPr>
                <m:t>~</m:t>
              </m:r>
            </m:oMath>
            <w:r w:rsidRPr="00A55792">
              <w:rPr>
                <w:rFonts w:asciiTheme="minorHAnsi" w:eastAsiaTheme="minorEastAsia" w:hAnsiTheme="minorHAnsi" w:cstheme="majorHAnsi"/>
                <w:sz w:val="20"/>
                <w:szCs w:val="20"/>
              </w:rPr>
              <w:t>€2</w:t>
            </w:r>
            <w:r w:rsidRPr="00A55792">
              <w:rPr>
                <w:rFonts w:asciiTheme="minorHAnsi" w:hAnsiTheme="minorHAnsi" w:cstheme="majorHAnsi"/>
                <w:sz w:val="20"/>
                <w:szCs w:val="20"/>
              </w:rPr>
              <w:t>50 (£223)</w:t>
            </w:r>
          </w:p>
        </w:tc>
        <w:tc>
          <w:tcPr>
            <w:tcW w:w="1284" w:type="dxa"/>
          </w:tcPr>
          <w:p w14:paraId="76770351" w14:textId="02D67409" w:rsidR="007E68A5" w:rsidRPr="00A55792"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NA</w:t>
            </w:r>
          </w:p>
        </w:tc>
        <w:tc>
          <w:tcPr>
            <w:tcW w:w="1286" w:type="dxa"/>
          </w:tcPr>
          <w:p w14:paraId="4EC72F9D" w14:textId="25A84F92" w:rsidR="007E68A5" w:rsidRPr="00A55792"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21</w:t>
            </w:r>
            <w:r w:rsidRPr="00A55792">
              <w:rPr>
                <w:rFonts w:asciiTheme="minorHAnsi" w:hAnsiTheme="minorHAnsi" w:cstheme="majorHAnsi"/>
                <w:sz w:val="20"/>
                <w:szCs w:val="20"/>
                <w:vertAlign w:val="superscript"/>
              </w:rPr>
              <w:t>st</w:t>
            </w:r>
            <w:r w:rsidRPr="00A55792">
              <w:rPr>
                <w:rFonts w:asciiTheme="minorHAnsi" w:hAnsiTheme="minorHAnsi" w:cstheme="majorHAnsi"/>
                <w:sz w:val="20"/>
                <w:szCs w:val="20"/>
              </w:rPr>
              <w:t xml:space="preserve"> December 2021</w:t>
            </w:r>
          </w:p>
        </w:tc>
        <w:tc>
          <w:tcPr>
            <w:tcW w:w="1285" w:type="dxa"/>
          </w:tcPr>
          <w:p w14:paraId="4A7A772C" w14:textId="0843FE22" w:rsidR="007E68A5" w:rsidRPr="00A55792"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NA</w:t>
            </w:r>
          </w:p>
        </w:tc>
      </w:tr>
      <w:tr w:rsidR="007E68A5" w:rsidRPr="00A55792" w14:paraId="62D49B35" w14:textId="77777777" w:rsidTr="00A80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18E9BA55" w14:textId="28862B9C" w:rsidR="007E68A5" w:rsidRPr="00A55792" w:rsidRDefault="007E68A5" w:rsidP="00F74979">
            <w:pPr>
              <w:rPr>
                <w:rFonts w:asciiTheme="minorHAnsi" w:hAnsiTheme="minorHAnsi" w:cstheme="majorHAnsi"/>
                <w:sz w:val="20"/>
                <w:szCs w:val="20"/>
              </w:rPr>
            </w:pPr>
            <w:r w:rsidRPr="00A55792">
              <w:rPr>
                <w:rFonts w:asciiTheme="minorHAnsi" w:hAnsiTheme="minorHAnsi" w:cstheme="majorHAnsi"/>
                <w:sz w:val="20"/>
                <w:szCs w:val="20"/>
              </w:rPr>
              <w:t>International Conference on Polar Microbiology and Ecology (ICPME)</w:t>
            </w:r>
          </w:p>
        </w:tc>
        <w:tc>
          <w:tcPr>
            <w:tcW w:w="1282" w:type="dxa"/>
          </w:tcPr>
          <w:p w14:paraId="599E1BC1" w14:textId="76FC33B7" w:rsidR="007E68A5" w:rsidRPr="00A55792"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Oslo, Norway</w:t>
            </w:r>
          </w:p>
        </w:tc>
        <w:tc>
          <w:tcPr>
            <w:tcW w:w="1281" w:type="dxa"/>
          </w:tcPr>
          <w:p w14:paraId="219BAE65" w14:textId="0BB0D4BF" w:rsidR="007E68A5" w:rsidRPr="00A55792"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24</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-25</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 xml:space="preserve"> June 2023</w:t>
            </w:r>
          </w:p>
        </w:tc>
        <w:tc>
          <w:tcPr>
            <w:tcW w:w="1279" w:type="dxa"/>
          </w:tcPr>
          <w:p w14:paraId="6C7E0A71" w14:textId="30ADC3F0" w:rsidR="007E68A5" w:rsidRPr="00A55792"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ajorHAnsi"/>
                <w:sz w:val="20"/>
                <w:szCs w:val="20"/>
              </w:rPr>
            </w:pPr>
            <m:oMath>
              <m:r>
                <w:rPr>
                  <w:rFonts w:ascii="Cambria Math" w:hAnsi="Cambria Math" w:cstheme="majorHAnsi"/>
                  <w:sz w:val="20"/>
                  <w:szCs w:val="20"/>
                </w:rPr>
                <m:t>~</m:t>
              </m:r>
            </m:oMath>
            <w:r w:rsidRPr="00A55792">
              <w:rPr>
                <w:rFonts w:asciiTheme="minorHAnsi" w:eastAsiaTheme="minorEastAsia" w:hAnsiTheme="minorHAnsi" w:cstheme="majorHAnsi"/>
                <w:sz w:val="20"/>
                <w:szCs w:val="20"/>
              </w:rPr>
              <w:t>€</w:t>
            </w:r>
            <w:r w:rsidRPr="00A55792">
              <w:rPr>
                <w:rFonts w:asciiTheme="minorHAnsi" w:hAnsiTheme="minorHAnsi" w:cstheme="majorHAnsi"/>
                <w:sz w:val="20"/>
                <w:szCs w:val="20"/>
              </w:rPr>
              <w:t>350 (£312)</w:t>
            </w:r>
          </w:p>
        </w:tc>
        <w:tc>
          <w:tcPr>
            <w:tcW w:w="1284" w:type="dxa"/>
          </w:tcPr>
          <w:p w14:paraId="3A638245" w14:textId="014C196F" w:rsidR="007E68A5" w:rsidRPr="00A55792"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13</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 xml:space="preserve"> February 2022</w:t>
            </w:r>
          </w:p>
        </w:tc>
        <w:tc>
          <w:tcPr>
            <w:tcW w:w="1286" w:type="dxa"/>
          </w:tcPr>
          <w:p w14:paraId="1689563A" w14:textId="0C5D1C95" w:rsidR="007E68A5" w:rsidRPr="00A55792"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24</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 xml:space="preserve"> May 2023</w:t>
            </w:r>
          </w:p>
        </w:tc>
        <w:tc>
          <w:tcPr>
            <w:tcW w:w="1285" w:type="dxa"/>
          </w:tcPr>
          <w:p w14:paraId="2DBDBBA6" w14:textId="7ED1C2DF" w:rsidR="007E68A5" w:rsidRPr="00A55792" w:rsidRDefault="00F323B7"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Metadata Analysis</w:t>
            </w:r>
          </w:p>
        </w:tc>
      </w:tr>
      <w:tr w:rsidR="00122294" w:rsidRPr="00A55792" w14:paraId="664A0F25" w14:textId="77777777" w:rsidTr="00A809ED">
        <w:tc>
          <w:tcPr>
            <w:cnfStyle w:val="001000000000" w:firstRow="0" w:lastRow="0" w:firstColumn="1" w:lastColumn="0" w:oddVBand="0" w:evenVBand="0" w:oddHBand="0" w:evenHBand="0" w:firstRowFirstColumn="0" w:firstRowLastColumn="0" w:lastRowFirstColumn="0" w:lastRowLastColumn="0"/>
            <w:tcW w:w="1313" w:type="dxa"/>
          </w:tcPr>
          <w:p w14:paraId="321F02D9" w14:textId="05D8239B" w:rsidR="00122294" w:rsidRPr="00A55792" w:rsidRDefault="00122294" w:rsidP="00F74979">
            <w:pPr>
              <w:rPr>
                <w:rFonts w:asciiTheme="minorHAnsi" w:hAnsiTheme="minorHAnsi" w:cstheme="majorHAnsi"/>
                <w:sz w:val="20"/>
                <w:szCs w:val="20"/>
              </w:rPr>
            </w:pPr>
            <w:r w:rsidRPr="00A55792">
              <w:rPr>
                <w:rFonts w:asciiTheme="minorHAnsi" w:hAnsiTheme="minorHAnsi" w:cstheme="majorHAnsi"/>
                <w:sz w:val="20"/>
                <w:szCs w:val="20"/>
              </w:rPr>
              <w:t>Goldschmidt Conference</w:t>
            </w:r>
          </w:p>
        </w:tc>
        <w:tc>
          <w:tcPr>
            <w:tcW w:w="1282" w:type="dxa"/>
          </w:tcPr>
          <w:p w14:paraId="6ABD1F6A" w14:textId="4165BD95" w:rsidR="00122294" w:rsidRPr="00A55792"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Prague, Czech Republic</w:t>
            </w:r>
          </w:p>
        </w:tc>
        <w:tc>
          <w:tcPr>
            <w:tcW w:w="1281" w:type="dxa"/>
          </w:tcPr>
          <w:p w14:paraId="746B0484" w14:textId="73CB6529" w:rsidR="00122294" w:rsidRPr="00A55792"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9</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-14</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 xml:space="preserve"> July 2023</w:t>
            </w:r>
          </w:p>
        </w:tc>
        <w:tc>
          <w:tcPr>
            <w:tcW w:w="1279" w:type="dxa"/>
          </w:tcPr>
          <w:p w14:paraId="48992215" w14:textId="04DBC1E6" w:rsidR="00122294" w:rsidRPr="00A55792"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ajorHAnsi"/>
                <w:sz w:val="20"/>
                <w:szCs w:val="20"/>
              </w:rPr>
            </w:pPr>
            <m:oMath>
              <m:r>
                <w:rPr>
                  <w:rFonts w:ascii="Cambria Math" w:hAnsi="Cambria Math" w:cstheme="majorHAnsi"/>
                  <w:sz w:val="20"/>
                  <w:szCs w:val="20"/>
                </w:rPr>
                <m:t>~</m:t>
              </m:r>
            </m:oMath>
            <w:r w:rsidRPr="00A55792">
              <w:rPr>
                <w:rFonts w:asciiTheme="minorHAnsi" w:hAnsiTheme="minorHAnsi" w:cstheme="majorHAnsi"/>
                <w:sz w:val="20"/>
                <w:szCs w:val="20"/>
              </w:rPr>
              <w:t>£340</w:t>
            </w:r>
          </w:p>
        </w:tc>
        <w:tc>
          <w:tcPr>
            <w:tcW w:w="1284" w:type="dxa"/>
          </w:tcPr>
          <w:p w14:paraId="35BD4949" w14:textId="3D7E7C18" w:rsidR="00122294" w:rsidRPr="00A55792"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February 2023</w:t>
            </w:r>
          </w:p>
        </w:tc>
        <w:tc>
          <w:tcPr>
            <w:tcW w:w="1286" w:type="dxa"/>
          </w:tcPr>
          <w:p w14:paraId="39B13E33" w14:textId="4CFE5C36" w:rsidR="00122294" w:rsidRPr="00A55792"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May 2023</w:t>
            </w:r>
          </w:p>
        </w:tc>
        <w:tc>
          <w:tcPr>
            <w:tcW w:w="1285" w:type="dxa"/>
          </w:tcPr>
          <w:p w14:paraId="5FAC0BB5" w14:textId="4538F693" w:rsidR="00122294" w:rsidRPr="00A55792" w:rsidRDefault="00F323B7"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Archive/Spring Samples</w:t>
            </w:r>
          </w:p>
        </w:tc>
      </w:tr>
    </w:tbl>
    <w:p w14:paraId="056E6290" w14:textId="77777777" w:rsidR="001F7302" w:rsidRPr="00A55792" w:rsidRDefault="001F7302" w:rsidP="001F7302">
      <w:pPr>
        <w:rPr>
          <w:rFonts w:asciiTheme="minorHAnsi" w:hAnsiTheme="minorHAnsi" w:cstheme="majorHAnsi"/>
          <w:b/>
        </w:rPr>
      </w:pPr>
    </w:p>
    <w:p w14:paraId="49DEE937" w14:textId="77777777" w:rsidR="007E3761" w:rsidRPr="00A55792" w:rsidRDefault="007E3761" w:rsidP="00126394">
      <w:pPr>
        <w:jc w:val="center"/>
        <w:rPr>
          <w:rFonts w:asciiTheme="minorHAnsi" w:hAnsiTheme="minorHAnsi" w:cstheme="majorHAnsi"/>
        </w:rPr>
      </w:pPr>
    </w:p>
    <w:p w14:paraId="4F1E46BC" w14:textId="1D1E359F" w:rsidR="00B909DC" w:rsidRPr="00A55792" w:rsidRDefault="007E3761" w:rsidP="003040D4">
      <w:pPr>
        <w:pStyle w:val="Heading1"/>
        <w:rPr>
          <w:rFonts w:asciiTheme="minorHAnsi" w:hAnsiTheme="minorHAnsi" w:cstheme="majorHAnsi"/>
        </w:rPr>
      </w:pPr>
      <w:bookmarkStart w:id="34" w:name="_Toc64021961"/>
      <w:r w:rsidRPr="00A55792">
        <w:rPr>
          <w:rFonts w:asciiTheme="minorHAnsi" w:hAnsiTheme="minorHAnsi" w:cstheme="majorHAnsi"/>
        </w:rPr>
        <w:lastRenderedPageBreak/>
        <w:t>Research Design</w:t>
      </w:r>
      <w:r w:rsidR="003040D4" w:rsidRPr="00A55792">
        <w:rPr>
          <w:rFonts w:asciiTheme="minorHAnsi" w:hAnsiTheme="minorHAnsi" w:cstheme="majorHAnsi"/>
        </w:rPr>
        <w:t xml:space="preserve"> </w:t>
      </w:r>
      <w:r w:rsidR="003C1E05" w:rsidRPr="00A55792">
        <w:rPr>
          <w:rFonts w:asciiTheme="minorHAnsi" w:hAnsiTheme="minorHAnsi" w:cstheme="majorHAnsi"/>
        </w:rPr>
        <w:t>Chapter One: Metadata analysis of cryoconite biogeography and assembly mechanisms</w:t>
      </w:r>
      <w:bookmarkEnd w:id="34"/>
      <w:r w:rsidR="003C699B" w:rsidRPr="00A55792">
        <w:rPr>
          <w:rFonts w:asciiTheme="minorHAnsi" w:hAnsiTheme="minorHAnsi" w:cstheme="majorHAnsi"/>
        </w:rPr>
        <w:t xml:space="preserve"> </w:t>
      </w:r>
    </w:p>
    <w:p w14:paraId="0A941399" w14:textId="77777777" w:rsidR="00BB5E9D" w:rsidRPr="00A55792" w:rsidRDefault="00BB5E9D" w:rsidP="00BB5E9D">
      <w:pPr>
        <w:rPr>
          <w:rFonts w:asciiTheme="minorHAnsi" w:hAnsiTheme="minorHAnsi"/>
        </w:rPr>
      </w:pPr>
    </w:p>
    <w:p w14:paraId="7BEF1B77" w14:textId="306ACD14" w:rsidR="003A6ADF" w:rsidRDefault="003A6ADF" w:rsidP="00BB5E9D">
      <w:pPr>
        <w:rPr>
          <w:rFonts w:asciiTheme="minorHAnsi" w:hAnsiTheme="minorHAnsi"/>
          <w:b/>
        </w:rPr>
      </w:pPr>
      <w:r>
        <w:rPr>
          <w:rFonts w:asciiTheme="minorHAnsi" w:hAnsiTheme="minorHAnsi"/>
          <w:b/>
        </w:rPr>
        <w:t>Knowledge Gaps: KG1,3,4,6</w:t>
      </w:r>
    </w:p>
    <w:p w14:paraId="6DC08402" w14:textId="66E86171" w:rsidR="00BB5E9D" w:rsidRPr="00A55792" w:rsidRDefault="00BB5E9D" w:rsidP="00BB5E9D">
      <w:pPr>
        <w:rPr>
          <w:rFonts w:asciiTheme="minorHAnsi" w:hAnsiTheme="minorHAnsi"/>
          <w:b/>
        </w:rPr>
      </w:pPr>
      <w:r w:rsidRPr="00A55792">
        <w:rPr>
          <w:rFonts w:asciiTheme="minorHAnsi" w:hAnsiTheme="minorHAnsi"/>
          <w:b/>
        </w:rPr>
        <w:t xml:space="preserve">Objectives: </w:t>
      </w:r>
      <w:r w:rsidR="00CE4516">
        <w:rPr>
          <w:rFonts w:asciiTheme="minorHAnsi" w:hAnsiTheme="minorHAnsi"/>
          <w:b/>
        </w:rPr>
        <w:t>O1, 3-5</w:t>
      </w:r>
    </w:p>
    <w:p w14:paraId="16C9BFBE" w14:textId="77777777" w:rsidR="00BD3351" w:rsidRPr="00A55792" w:rsidRDefault="00BD3351" w:rsidP="00BD3351">
      <w:pPr>
        <w:rPr>
          <w:rFonts w:asciiTheme="minorHAnsi" w:hAnsiTheme="minorHAnsi" w:cstheme="majorHAnsi"/>
        </w:rPr>
      </w:pPr>
    </w:p>
    <w:p w14:paraId="67917AC0" w14:textId="404559C3" w:rsidR="00691101" w:rsidRPr="00A55792" w:rsidRDefault="00CE4516" w:rsidP="00DD741B">
      <w:pPr>
        <w:pStyle w:val="ListParagraph"/>
        <w:numPr>
          <w:ilvl w:val="0"/>
          <w:numId w:val="15"/>
        </w:numPr>
        <w:rPr>
          <w:rFonts w:cstheme="majorHAnsi"/>
        </w:rPr>
      </w:pPr>
      <w:r>
        <w:rPr>
          <w:rFonts w:cstheme="majorHAnsi"/>
        </w:rPr>
        <w:t>Taxonomically i</w:t>
      </w:r>
      <w:r w:rsidR="00DB6737" w:rsidRPr="00A55792">
        <w:rPr>
          <w:rFonts w:cstheme="majorHAnsi"/>
        </w:rPr>
        <w:t>dentify</w:t>
      </w:r>
      <w:r w:rsidR="00BB5E9D" w:rsidRPr="00A55792">
        <w:rPr>
          <w:rFonts w:cstheme="majorHAnsi"/>
        </w:rPr>
        <w:t xml:space="preserve"> </w:t>
      </w:r>
      <w:r w:rsidR="00691101" w:rsidRPr="00A55792">
        <w:rPr>
          <w:rFonts w:cstheme="majorHAnsi"/>
        </w:rPr>
        <w:t>abundant and rare</w:t>
      </w:r>
      <w:r w:rsidR="00DB6737" w:rsidRPr="00A55792">
        <w:rPr>
          <w:rFonts w:cstheme="majorHAnsi"/>
        </w:rPr>
        <w:t xml:space="preserve"> </w:t>
      </w:r>
      <w:r w:rsidR="00BD3351" w:rsidRPr="00A55792">
        <w:rPr>
          <w:rFonts w:cstheme="majorHAnsi"/>
        </w:rPr>
        <w:t xml:space="preserve">cryoconite </w:t>
      </w:r>
      <w:r w:rsidR="00691101" w:rsidRPr="00A55792">
        <w:rPr>
          <w:rFonts w:cstheme="majorHAnsi"/>
        </w:rPr>
        <w:t>communities</w:t>
      </w:r>
      <w:r>
        <w:rPr>
          <w:rFonts w:cstheme="majorHAnsi"/>
        </w:rPr>
        <w:t xml:space="preserve"> from raw sequence data</w:t>
      </w:r>
      <w:r w:rsidR="00BB5E9D" w:rsidRPr="00A55792">
        <w:rPr>
          <w:rFonts w:cstheme="majorHAnsi"/>
        </w:rPr>
        <w:t xml:space="preserve"> </w:t>
      </w:r>
      <w:r w:rsidR="00BB5E9D" w:rsidRPr="007C1728">
        <w:rPr>
          <w:rFonts w:cstheme="majorHAnsi"/>
          <w:b/>
        </w:rPr>
        <w:t>(O1)</w:t>
      </w:r>
    </w:p>
    <w:p w14:paraId="7549F256" w14:textId="43CCB9E0" w:rsidR="00DB6737" w:rsidRPr="00A55792" w:rsidRDefault="00DB6737" w:rsidP="00DD741B">
      <w:pPr>
        <w:pStyle w:val="ListParagraph"/>
        <w:numPr>
          <w:ilvl w:val="0"/>
          <w:numId w:val="15"/>
        </w:numPr>
        <w:rPr>
          <w:rFonts w:cstheme="majorHAnsi"/>
        </w:rPr>
      </w:pPr>
      <w:r w:rsidRPr="00A55792">
        <w:rPr>
          <w:rFonts w:cstheme="majorHAnsi"/>
        </w:rPr>
        <w:t>Identify the potential biogeochemical functions of a</w:t>
      </w:r>
      <w:r w:rsidR="00094166" w:rsidRPr="00A55792">
        <w:rPr>
          <w:rFonts w:cstheme="majorHAnsi"/>
        </w:rPr>
        <w:t xml:space="preserve">bundant and rare communities </w:t>
      </w:r>
      <w:r w:rsidR="007C1728">
        <w:rPr>
          <w:rFonts w:cstheme="majorHAnsi"/>
        </w:rPr>
        <w:t xml:space="preserve">using FAPROTAX </w:t>
      </w:r>
      <w:r w:rsidR="00094166" w:rsidRPr="007C1728">
        <w:rPr>
          <w:rFonts w:cstheme="majorHAnsi"/>
          <w:b/>
        </w:rPr>
        <w:t>(O3</w:t>
      </w:r>
      <w:r w:rsidRPr="007C1728">
        <w:rPr>
          <w:rFonts w:cstheme="majorHAnsi"/>
          <w:b/>
        </w:rPr>
        <w:t xml:space="preserve">) </w:t>
      </w:r>
    </w:p>
    <w:p w14:paraId="081F898A" w14:textId="563C566D" w:rsidR="00691101" w:rsidRPr="00A55792" w:rsidRDefault="00BB5E9D" w:rsidP="00DD741B">
      <w:pPr>
        <w:pStyle w:val="ListParagraph"/>
        <w:numPr>
          <w:ilvl w:val="0"/>
          <w:numId w:val="15"/>
        </w:numPr>
        <w:rPr>
          <w:rFonts w:cstheme="majorHAnsi"/>
        </w:rPr>
      </w:pPr>
      <w:r w:rsidRPr="00A55792">
        <w:rPr>
          <w:rFonts w:cstheme="majorHAnsi"/>
        </w:rPr>
        <w:t>Characterise</w:t>
      </w:r>
      <w:r w:rsidR="00A4163A" w:rsidRPr="00A55792">
        <w:rPr>
          <w:rFonts w:cstheme="majorHAnsi"/>
        </w:rPr>
        <w:t xml:space="preserve"> biogeograph</w:t>
      </w:r>
      <w:r w:rsidRPr="00A55792">
        <w:rPr>
          <w:rFonts w:cstheme="majorHAnsi"/>
        </w:rPr>
        <w:t xml:space="preserve">ic patterns </w:t>
      </w:r>
      <w:r w:rsidR="00691101" w:rsidRPr="00A55792">
        <w:rPr>
          <w:rFonts w:cstheme="majorHAnsi"/>
        </w:rPr>
        <w:t xml:space="preserve">for abundant </w:t>
      </w:r>
      <w:r w:rsidRPr="00A55792">
        <w:rPr>
          <w:rFonts w:cstheme="majorHAnsi"/>
        </w:rPr>
        <w:t>and</w:t>
      </w:r>
      <w:r w:rsidR="00DB6737" w:rsidRPr="00A55792">
        <w:rPr>
          <w:rFonts w:cstheme="majorHAnsi"/>
        </w:rPr>
        <w:t xml:space="preserve"> rare cryoconite communities </w:t>
      </w:r>
      <w:r w:rsidR="00DB6737" w:rsidRPr="007C1728">
        <w:rPr>
          <w:rFonts w:cstheme="majorHAnsi"/>
          <w:b/>
        </w:rPr>
        <w:t>(O4</w:t>
      </w:r>
      <w:r w:rsidRPr="007C1728">
        <w:rPr>
          <w:rFonts w:cstheme="majorHAnsi"/>
          <w:b/>
        </w:rPr>
        <w:t>)</w:t>
      </w:r>
    </w:p>
    <w:p w14:paraId="6AA5ABD4" w14:textId="20249027" w:rsidR="00513897" w:rsidRPr="00A55792" w:rsidRDefault="00BB5E9D" w:rsidP="00DD741B">
      <w:pPr>
        <w:pStyle w:val="ListParagraph"/>
        <w:numPr>
          <w:ilvl w:val="0"/>
          <w:numId w:val="15"/>
        </w:numPr>
        <w:rPr>
          <w:rFonts w:cstheme="majorHAnsi"/>
        </w:rPr>
      </w:pPr>
      <w:r w:rsidRPr="00A55792">
        <w:rPr>
          <w:rFonts w:cstheme="majorHAnsi"/>
        </w:rPr>
        <w:t xml:space="preserve">Quantify the relative contribution of </w:t>
      </w:r>
      <w:r w:rsidR="00A4163A" w:rsidRPr="00A55792">
        <w:rPr>
          <w:rFonts w:cstheme="majorHAnsi"/>
        </w:rPr>
        <w:t>deterministic and stochastic drivers of community assembly for</w:t>
      </w:r>
      <w:r w:rsidR="00691101" w:rsidRPr="00A55792">
        <w:rPr>
          <w:rFonts w:cstheme="majorHAnsi"/>
        </w:rPr>
        <w:t xml:space="preserve"> abundant and rare cryoconite communit</w:t>
      </w:r>
      <w:r w:rsidR="00A4163A" w:rsidRPr="00A55792">
        <w:rPr>
          <w:rFonts w:cstheme="majorHAnsi"/>
        </w:rPr>
        <w:t>ies</w:t>
      </w:r>
      <w:r w:rsidR="00DB6737" w:rsidRPr="00A55792">
        <w:rPr>
          <w:rFonts w:cstheme="majorHAnsi"/>
        </w:rPr>
        <w:t xml:space="preserve"> </w:t>
      </w:r>
      <w:r w:rsidR="00DB6737" w:rsidRPr="007C1728">
        <w:rPr>
          <w:rFonts w:cstheme="majorHAnsi"/>
          <w:b/>
        </w:rPr>
        <w:t>(O5</w:t>
      </w:r>
      <w:r w:rsidRPr="007C1728">
        <w:rPr>
          <w:rFonts w:cstheme="majorHAnsi"/>
          <w:b/>
        </w:rPr>
        <w:t>)</w:t>
      </w:r>
    </w:p>
    <w:p w14:paraId="537A5B7E" w14:textId="4BA33D04" w:rsidR="006E529E" w:rsidRPr="003A6ADF" w:rsidRDefault="00BB5E9D" w:rsidP="00DD741B">
      <w:pPr>
        <w:pStyle w:val="ListParagraph"/>
        <w:numPr>
          <w:ilvl w:val="0"/>
          <w:numId w:val="15"/>
        </w:numPr>
        <w:rPr>
          <w:rFonts w:cstheme="majorHAnsi"/>
        </w:rPr>
      </w:pPr>
      <w:r w:rsidRPr="00A55792">
        <w:rPr>
          <w:rFonts w:cstheme="majorHAnsi"/>
        </w:rPr>
        <w:t>Determine</w:t>
      </w:r>
      <w:r w:rsidR="00A4163A" w:rsidRPr="00A55792">
        <w:rPr>
          <w:rFonts w:cstheme="majorHAnsi"/>
        </w:rPr>
        <w:t xml:space="preserve"> interspecific </w:t>
      </w:r>
      <w:r w:rsidR="00CE4516">
        <w:rPr>
          <w:rFonts w:cstheme="majorHAnsi"/>
        </w:rPr>
        <w:t xml:space="preserve">interactions </w:t>
      </w:r>
      <w:r w:rsidR="007C1728">
        <w:rPr>
          <w:rFonts w:cstheme="majorHAnsi"/>
        </w:rPr>
        <w:t>within</w:t>
      </w:r>
      <w:r w:rsidRPr="00A55792">
        <w:rPr>
          <w:rFonts w:cstheme="majorHAnsi"/>
        </w:rPr>
        <w:t xml:space="preserve"> abundant and rare communities</w:t>
      </w:r>
      <w:r w:rsidR="007C1728">
        <w:rPr>
          <w:rFonts w:cstheme="majorHAnsi"/>
        </w:rPr>
        <w:t xml:space="preserve"> by constructing co-occurrence networks</w:t>
      </w:r>
      <w:r w:rsidR="00DB6737" w:rsidRPr="00A55792">
        <w:rPr>
          <w:rFonts w:cstheme="majorHAnsi"/>
        </w:rPr>
        <w:t xml:space="preserve"> </w:t>
      </w:r>
      <w:r w:rsidR="00DB6737" w:rsidRPr="007C1728">
        <w:rPr>
          <w:rFonts w:cstheme="majorHAnsi"/>
          <w:b/>
        </w:rPr>
        <w:t>(O</w:t>
      </w:r>
      <w:r w:rsidR="00CE4516" w:rsidRPr="007C1728">
        <w:rPr>
          <w:rFonts w:cstheme="majorHAnsi"/>
          <w:b/>
        </w:rPr>
        <w:t>5</w:t>
      </w:r>
      <w:r w:rsidRPr="007C1728">
        <w:rPr>
          <w:rFonts w:cstheme="majorHAnsi"/>
          <w:b/>
        </w:rPr>
        <w:t>)</w:t>
      </w:r>
    </w:p>
    <w:p w14:paraId="57032133" w14:textId="77777777" w:rsidR="00C631E9" w:rsidRPr="00C631E9" w:rsidRDefault="00C631E9" w:rsidP="00C631E9">
      <w:pPr>
        <w:rPr>
          <w:rFonts w:cstheme="majorHAnsi"/>
        </w:rPr>
      </w:pPr>
    </w:p>
    <w:p w14:paraId="3F383D66" w14:textId="084810DB" w:rsidR="004F1438" w:rsidRPr="00A55792" w:rsidRDefault="004F1438" w:rsidP="0091090F">
      <w:pPr>
        <w:pStyle w:val="Heading2"/>
        <w:rPr>
          <w:rFonts w:asciiTheme="minorHAnsi" w:hAnsiTheme="minorHAnsi"/>
        </w:rPr>
      </w:pPr>
      <w:bookmarkStart w:id="35" w:name="_Toc64021962"/>
      <w:r w:rsidRPr="00A55792">
        <w:rPr>
          <w:rFonts w:asciiTheme="minorHAnsi" w:hAnsiTheme="minorHAnsi"/>
        </w:rPr>
        <w:t>Datasets</w:t>
      </w:r>
      <w:bookmarkEnd w:id="35"/>
    </w:p>
    <w:p w14:paraId="51C038CF" w14:textId="41162E4C" w:rsidR="004F1438" w:rsidRPr="00A55792" w:rsidRDefault="004F1438" w:rsidP="004F1438">
      <w:pPr>
        <w:rPr>
          <w:rFonts w:asciiTheme="minorHAnsi" w:hAnsiTheme="minorHAnsi" w:cstheme="majorHAnsi"/>
        </w:rPr>
      </w:pPr>
    </w:p>
    <w:p w14:paraId="0AFAF181" w14:textId="234CE457" w:rsidR="00F60544" w:rsidRPr="00A55792" w:rsidRDefault="00F60544" w:rsidP="004F1438">
      <w:pPr>
        <w:rPr>
          <w:rFonts w:asciiTheme="minorHAnsi" w:hAnsiTheme="minorHAnsi" w:cstheme="majorHAnsi"/>
        </w:rPr>
      </w:pPr>
      <w:r w:rsidRPr="00A55792">
        <w:rPr>
          <w:rFonts w:asciiTheme="minorHAnsi" w:hAnsiTheme="minorHAnsi" w:cstheme="majorHAnsi"/>
        </w:rPr>
        <w:t>DNA sequencing data from pervious cryoconite studies will be downloaded from their respective repositories</w:t>
      </w:r>
      <w:r w:rsidR="00247449" w:rsidRPr="00A55792">
        <w:rPr>
          <w:rFonts w:asciiTheme="minorHAnsi" w:hAnsiTheme="minorHAnsi" w:cstheme="majorHAnsi"/>
        </w:rPr>
        <w:t>. Associated spatial and environmental characteristics will also be obtained where available. Community, spatial and environmental data will be compiled into a metadata table.</w:t>
      </w:r>
      <w:r w:rsidR="006453D7">
        <w:rPr>
          <w:rFonts w:asciiTheme="minorHAnsi" w:hAnsiTheme="minorHAnsi" w:cstheme="majorHAnsi"/>
        </w:rPr>
        <w:t xml:space="preserve"> A list of prospective studies can be found in the Appendix (</w:t>
      </w:r>
      <w:r w:rsidR="006453D7" w:rsidRPr="006453D7">
        <w:rPr>
          <w:rFonts w:asciiTheme="minorHAnsi" w:hAnsiTheme="minorHAnsi" w:cstheme="majorHAnsi"/>
          <w:b/>
        </w:rPr>
        <w:t>Table 11</w:t>
      </w:r>
      <w:r w:rsidR="006453D7">
        <w:rPr>
          <w:rFonts w:asciiTheme="minorHAnsi" w:hAnsiTheme="minorHAnsi" w:cstheme="majorHAnsi"/>
        </w:rPr>
        <w:t>).</w:t>
      </w:r>
    </w:p>
    <w:p w14:paraId="047C8F0B" w14:textId="77777777" w:rsidR="00F60544" w:rsidRPr="00A55792" w:rsidRDefault="00F60544" w:rsidP="004F1438">
      <w:pPr>
        <w:rPr>
          <w:rFonts w:asciiTheme="minorHAnsi" w:hAnsiTheme="minorHAnsi" w:cstheme="majorHAnsi"/>
        </w:rPr>
      </w:pPr>
    </w:p>
    <w:p w14:paraId="5CD429A2" w14:textId="2A7A5766" w:rsidR="004F1438" w:rsidRPr="00A55792" w:rsidRDefault="004F1438" w:rsidP="0091090F">
      <w:pPr>
        <w:pStyle w:val="Heading2"/>
        <w:rPr>
          <w:rFonts w:asciiTheme="minorHAnsi" w:hAnsiTheme="minorHAnsi"/>
        </w:rPr>
      </w:pPr>
      <w:bookmarkStart w:id="36" w:name="_Toc64021963"/>
      <w:r w:rsidRPr="00A55792">
        <w:rPr>
          <w:rFonts w:asciiTheme="minorHAnsi" w:hAnsiTheme="minorHAnsi"/>
        </w:rPr>
        <w:t>Bioinformatic analysis</w:t>
      </w:r>
      <w:r w:rsidR="00381F29" w:rsidRPr="00A55792">
        <w:rPr>
          <w:rFonts w:asciiTheme="minorHAnsi" w:hAnsiTheme="minorHAnsi"/>
        </w:rPr>
        <w:t>:</w:t>
      </w:r>
      <w:bookmarkEnd w:id="36"/>
    </w:p>
    <w:p w14:paraId="7A1000EA" w14:textId="77777777" w:rsidR="004F1438" w:rsidRPr="00A55792" w:rsidRDefault="004F1438" w:rsidP="004F1438">
      <w:pPr>
        <w:rPr>
          <w:rFonts w:asciiTheme="minorHAnsi" w:hAnsiTheme="minorHAnsi" w:cstheme="majorHAnsi"/>
        </w:rPr>
      </w:pPr>
    </w:p>
    <w:p w14:paraId="53000E49" w14:textId="10861F5C" w:rsidR="004F1438" w:rsidRPr="00A55792" w:rsidRDefault="004F1438" w:rsidP="004F1438">
      <w:pPr>
        <w:pStyle w:val="Heading3"/>
        <w:rPr>
          <w:rFonts w:asciiTheme="minorHAnsi" w:hAnsiTheme="minorHAnsi" w:cstheme="majorHAnsi"/>
        </w:rPr>
      </w:pPr>
      <w:bookmarkStart w:id="37" w:name="_Toc64021964"/>
      <w:r w:rsidRPr="00A55792">
        <w:rPr>
          <w:rFonts w:asciiTheme="minorHAnsi" w:hAnsiTheme="minorHAnsi" w:cstheme="majorHAnsi"/>
        </w:rPr>
        <w:t>Classification of ASVs and ecological functions</w:t>
      </w:r>
      <w:r w:rsidR="007C1728">
        <w:rPr>
          <w:rFonts w:asciiTheme="minorHAnsi" w:hAnsiTheme="minorHAnsi" w:cstheme="majorHAnsi"/>
        </w:rPr>
        <w:t xml:space="preserve"> </w:t>
      </w:r>
      <w:r w:rsidR="007C1728" w:rsidRPr="007C1728">
        <w:rPr>
          <w:rFonts w:asciiTheme="minorHAnsi" w:hAnsiTheme="minorHAnsi" w:cstheme="majorHAnsi"/>
          <w:b/>
        </w:rPr>
        <w:t>(O1, 3)</w:t>
      </w:r>
      <w:bookmarkEnd w:id="37"/>
    </w:p>
    <w:p w14:paraId="764FCDC9" w14:textId="6E968A48" w:rsidR="004F1438" w:rsidRPr="00A55792" w:rsidRDefault="004F1438" w:rsidP="004F1438">
      <w:pPr>
        <w:rPr>
          <w:rFonts w:asciiTheme="minorHAnsi" w:hAnsiTheme="minorHAnsi" w:cstheme="majorHAnsi"/>
        </w:rPr>
      </w:pPr>
    </w:p>
    <w:p w14:paraId="0766A61C" w14:textId="467EC648" w:rsidR="00DB3916" w:rsidRPr="00A55792" w:rsidRDefault="004F1438" w:rsidP="004F1438">
      <w:pPr>
        <w:rPr>
          <w:rFonts w:asciiTheme="minorHAnsi" w:hAnsiTheme="minorHAnsi" w:cstheme="majorHAnsi"/>
        </w:rPr>
      </w:pPr>
      <w:r w:rsidRPr="00A55792">
        <w:rPr>
          <w:rFonts w:asciiTheme="minorHAnsi" w:hAnsiTheme="minorHAnsi" w:cstheme="majorHAnsi"/>
        </w:rPr>
        <w:t xml:space="preserve">QIIME2 </w:t>
      </w:r>
      <w:r w:rsidR="00BE0C1B" w:rsidRPr="00A55792">
        <w:rPr>
          <w:rFonts w:asciiTheme="minorHAnsi" w:hAnsiTheme="minorHAnsi" w:cstheme="majorHAnsi"/>
        </w:rPr>
        <w:t xml:space="preserve">and DADA2 </w:t>
      </w:r>
      <w:r w:rsidRPr="00A55792">
        <w:rPr>
          <w:rFonts w:asciiTheme="minorHAnsi" w:hAnsiTheme="minorHAnsi" w:cstheme="majorHAnsi"/>
        </w:rPr>
        <w:t>will be used to process sequence libraries</w:t>
      </w:r>
      <w:r w:rsidR="00247449" w:rsidRPr="00A55792">
        <w:rPr>
          <w:rFonts w:asciiTheme="minorHAnsi" w:hAnsiTheme="minorHAnsi" w:cstheme="majorHAnsi"/>
        </w:rPr>
        <w:t xml:space="preserve"> into ASVs rather than OTUs</w:t>
      </w:r>
      <w:r w:rsidRPr="00A55792">
        <w:rPr>
          <w:rFonts w:asciiTheme="minorHAnsi" w:hAnsiTheme="minorHAnsi" w:cstheme="majorHAnsi"/>
        </w:rPr>
        <w:t xml:space="preserve">. </w:t>
      </w:r>
      <w:r w:rsidR="003B61D7" w:rsidRPr="00A55792">
        <w:rPr>
          <w:rFonts w:asciiTheme="minorHAnsi" w:hAnsiTheme="minorHAnsi" w:cstheme="majorHAnsi"/>
        </w:rPr>
        <w:t xml:space="preserve">ASVs offer the benefits of close-reference and </w:t>
      </w:r>
      <w:r w:rsidR="003B61D7" w:rsidRPr="00A55792">
        <w:rPr>
          <w:rFonts w:asciiTheme="minorHAnsi" w:hAnsiTheme="minorHAnsi" w:cstheme="majorHAnsi"/>
          <w:i/>
        </w:rPr>
        <w:t>do novo</w:t>
      </w:r>
      <w:r w:rsidR="003B61D7" w:rsidRPr="00A55792">
        <w:rPr>
          <w:rFonts w:asciiTheme="minorHAnsi" w:hAnsiTheme="minorHAnsi" w:cstheme="majorHAnsi"/>
        </w:rPr>
        <w:t xml:space="preserve"> OTU methods </w:t>
      </w:r>
      <w:r w:rsidR="00946136">
        <w:rPr>
          <w:rFonts w:asciiTheme="minorHAnsi" w:hAnsiTheme="minorHAnsi" w:cstheme="majorHAnsi"/>
        </w:rPr>
        <w:t>as</w:t>
      </w:r>
      <w:r w:rsidR="003B61D7" w:rsidRPr="00A55792">
        <w:rPr>
          <w:rFonts w:asciiTheme="minorHAnsi" w:hAnsiTheme="minorHAnsi" w:cstheme="majorHAnsi"/>
        </w:rPr>
        <w:t xml:space="preserve"> they are reusable across studies, suitable for future </w:t>
      </w:r>
      <w:r w:rsidR="00126394" w:rsidRPr="00A55792">
        <w:rPr>
          <w:rFonts w:asciiTheme="minorHAnsi" w:hAnsiTheme="minorHAnsi" w:cstheme="majorHAnsi"/>
        </w:rPr>
        <w:t>use</w:t>
      </w:r>
      <w:r w:rsidR="003B61D7" w:rsidRPr="00A55792">
        <w:rPr>
          <w:rFonts w:asciiTheme="minorHAnsi" w:hAnsiTheme="minorHAnsi" w:cstheme="majorHAnsi"/>
        </w:rPr>
        <w:t xml:space="preserve"> and </w:t>
      </w:r>
      <w:r w:rsidR="00CB335A" w:rsidRPr="00A55792">
        <w:rPr>
          <w:rFonts w:asciiTheme="minorHAnsi" w:hAnsiTheme="minorHAnsi" w:cstheme="majorHAnsi"/>
        </w:rPr>
        <w:t xml:space="preserve">applicable </w:t>
      </w:r>
      <w:r w:rsidR="003B61D7" w:rsidRPr="00A55792">
        <w:rPr>
          <w:rFonts w:asciiTheme="minorHAnsi" w:hAnsiTheme="minorHAnsi" w:cstheme="majorHAnsi"/>
        </w:rPr>
        <w:t>to communities lacking deep coverage in reference database</w:t>
      </w:r>
      <w:r w:rsidR="00ED1C35" w:rsidRPr="00A55792">
        <w:rPr>
          <w:rFonts w:asciiTheme="minorHAnsi" w:hAnsiTheme="minorHAnsi" w:cstheme="majorHAnsi"/>
        </w:rPr>
        <w:t>s</w:t>
      </w:r>
      <w:r w:rsidR="003B61D7" w:rsidRPr="00A55792">
        <w:rPr>
          <w:rFonts w:asciiTheme="minorHAnsi" w:hAnsiTheme="minorHAnsi" w:cstheme="majorHAnsi"/>
        </w:rPr>
        <w:t xml:space="preserve"> </w:t>
      </w:r>
      <w:r w:rsidR="003B61D7" w:rsidRPr="00A55792">
        <w:rPr>
          <w:rFonts w:asciiTheme="minorHAnsi" w:hAnsiTheme="minorHAnsi" w:cstheme="majorHAnsi"/>
        </w:rPr>
        <w:fldChar w:fldCharType="begin" w:fldLock="1"/>
      </w:r>
      <w:r w:rsidR="001943B6" w:rsidRPr="00A55792">
        <w:rPr>
          <w:rFonts w:asciiTheme="minorHAnsi" w:hAnsiTheme="minorHAnsi" w:cstheme="majorHAnsi"/>
        </w:rPr>
        <w:instrText>ADDIN CSL_CITATION {"citationItems":[{"id":"ITEM-1","itemData":{"DOI":"10.1038/ismej.2017.119","ISSN":"17517370","PMID":"28731476","abstract":"Recent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Journal","id":"ITEM-1","issue":"12","issued":{"date-parts":[["2017"]]},"page":"2639-2643","publisher":"Nature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et al., 2017)","plainTextFormattedCitation":"(Callahan et al., 2017)","previouslyFormattedCitation":"(Callahan et al., 2017)"},"properties":{"noteIndex":0},"schema":"https://github.com/citation-style-language/schema/raw/master/csl-citation.json"}</w:instrText>
      </w:r>
      <w:r w:rsidR="003B61D7" w:rsidRPr="00A55792">
        <w:rPr>
          <w:rFonts w:asciiTheme="minorHAnsi" w:hAnsiTheme="minorHAnsi" w:cstheme="majorHAnsi"/>
        </w:rPr>
        <w:fldChar w:fldCharType="separate"/>
      </w:r>
      <w:r w:rsidR="001943B6" w:rsidRPr="00A55792">
        <w:rPr>
          <w:rFonts w:asciiTheme="minorHAnsi" w:hAnsiTheme="minorHAnsi" w:cstheme="majorHAnsi"/>
          <w:noProof/>
        </w:rPr>
        <w:t>(Callahan et al., 2017)</w:t>
      </w:r>
      <w:r w:rsidR="003B61D7" w:rsidRPr="00A55792">
        <w:rPr>
          <w:rFonts w:asciiTheme="minorHAnsi" w:hAnsiTheme="minorHAnsi" w:cstheme="majorHAnsi"/>
        </w:rPr>
        <w:fldChar w:fldCharType="end"/>
      </w:r>
      <w:r w:rsidR="003B61D7" w:rsidRPr="00A55792">
        <w:rPr>
          <w:rFonts w:asciiTheme="minorHAnsi" w:hAnsiTheme="minorHAnsi" w:cstheme="majorHAnsi"/>
        </w:rPr>
        <w:t xml:space="preserve">. </w:t>
      </w:r>
    </w:p>
    <w:p w14:paraId="62876ED5" w14:textId="77777777" w:rsidR="00DB3916" w:rsidRPr="00A55792" w:rsidRDefault="00DB3916" w:rsidP="004F1438">
      <w:pPr>
        <w:rPr>
          <w:rFonts w:asciiTheme="minorHAnsi" w:hAnsiTheme="minorHAnsi" w:cstheme="majorHAnsi"/>
        </w:rPr>
      </w:pPr>
    </w:p>
    <w:p w14:paraId="2BFA558A" w14:textId="2380197C" w:rsidR="00DB3916" w:rsidRPr="00A55792" w:rsidRDefault="004F1438" w:rsidP="004F1438">
      <w:pPr>
        <w:rPr>
          <w:rFonts w:asciiTheme="minorHAnsi" w:hAnsiTheme="minorHAnsi" w:cstheme="majorHAnsi"/>
        </w:rPr>
      </w:pPr>
      <w:r w:rsidRPr="00A55792">
        <w:rPr>
          <w:rFonts w:asciiTheme="minorHAnsi" w:hAnsiTheme="minorHAnsi" w:cstheme="majorHAnsi"/>
        </w:rPr>
        <w:t xml:space="preserve">Alpha diversity indices </w:t>
      </w:r>
      <w:r w:rsidR="00CB335A" w:rsidRPr="00A55792">
        <w:rPr>
          <w:rFonts w:asciiTheme="minorHAnsi" w:hAnsiTheme="minorHAnsi" w:cstheme="majorHAnsi"/>
        </w:rPr>
        <w:t>(</w:t>
      </w:r>
      <w:r w:rsidRPr="00A55792">
        <w:rPr>
          <w:rFonts w:asciiTheme="minorHAnsi" w:hAnsiTheme="minorHAnsi" w:cstheme="majorHAnsi"/>
        </w:rPr>
        <w:t xml:space="preserve">Faith’s phylogenetic diversity (PD), Shannon’s diversity index, Chao1 and </w:t>
      </w:r>
      <w:proofErr w:type="spellStart"/>
      <w:r w:rsidRPr="00A55792">
        <w:rPr>
          <w:rFonts w:asciiTheme="minorHAnsi" w:hAnsiTheme="minorHAnsi" w:cstheme="majorHAnsi"/>
        </w:rPr>
        <w:t>Pielou’s</w:t>
      </w:r>
      <w:proofErr w:type="spellEnd"/>
      <w:r w:rsidRPr="00A55792">
        <w:rPr>
          <w:rFonts w:asciiTheme="minorHAnsi" w:hAnsiTheme="minorHAnsi" w:cstheme="majorHAnsi"/>
        </w:rPr>
        <w:t xml:space="preserve"> evenness index</w:t>
      </w:r>
      <w:r w:rsidR="00CB335A" w:rsidRPr="00A55792">
        <w:rPr>
          <w:rFonts w:asciiTheme="minorHAnsi" w:hAnsiTheme="minorHAnsi" w:cstheme="majorHAnsi"/>
        </w:rPr>
        <w:t>)</w:t>
      </w:r>
      <w:r w:rsidRPr="00A55792">
        <w:rPr>
          <w:rFonts w:asciiTheme="minorHAnsi" w:hAnsiTheme="minorHAnsi" w:cstheme="majorHAnsi"/>
        </w:rPr>
        <w:t xml:space="preserve"> will be calculated for community comparison.</w:t>
      </w:r>
    </w:p>
    <w:p w14:paraId="70FD5DB2" w14:textId="77777777" w:rsidR="00661E10" w:rsidRPr="00A55792" w:rsidRDefault="00661E10" w:rsidP="004F1438">
      <w:pPr>
        <w:rPr>
          <w:rFonts w:asciiTheme="minorHAnsi" w:hAnsiTheme="minorHAnsi" w:cstheme="majorHAnsi"/>
        </w:rPr>
      </w:pPr>
    </w:p>
    <w:p w14:paraId="77EEB9A1" w14:textId="45D51C6F" w:rsidR="00537414" w:rsidRPr="00A55792" w:rsidRDefault="004F1438" w:rsidP="004F1438">
      <w:pPr>
        <w:rPr>
          <w:rFonts w:asciiTheme="minorHAnsi" w:hAnsiTheme="minorHAnsi" w:cstheme="majorHAnsi"/>
        </w:rPr>
      </w:pPr>
      <w:r w:rsidRPr="00A55792">
        <w:rPr>
          <w:rFonts w:asciiTheme="minorHAnsi" w:hAnsiTheme="minorHAnsi" w:cstheme="majorHAnsi"/>
        </w:rPr>
        <w:t>The functional annotation of prokaryotic taxa database (</w:t>
      </w:r>
      <w:commentRangeStart w:id="38"/>
      <w:r w:rsidRPr="00A55792">
        <w:rPr>
          <w:rFonts w:asciiTheme="minorHAnsi" w:hAnsiTheme="minorHAnsi" w:cstheme="majorHAnsi"/>
        </w:rPr>
        <w:t>FAPROTAX</w:t>
      </w:r>
      <w:commentRangeEnd w:id="38"/>
      <w:r w:rsidR="00176DEC" w:rsidRPr="00A55792">
        <w:rPr>
          <w:rStyle w:val="CommentReference"/>
          <w:rFonts w:asciiTheme="minorHAnsi" w:hAnsiTheme="minorHAnsi" w:cstheme="majorHAnsi"/>
        </w:rPr>
        <w:commentReference w:id="38"/>
      </w:r>
      <w:r w:rsidRPr="00A55792">
        <w:rPr>
          <w:rFonts w:asciiTheme="minorHAnsi" w:hAnsiTheme="minorHAnsi" w:cstheme="majorHAnsi"/>
        </w:rPr>
        <w:t xml:space="preserve">) </w:t>
      </w:r>
      <w:r w:rsidR="00CB335A" w:rsidRPr="00A55792">
        <w:rPr>
          <w:rFonts w:asciiTheme="minorHAnsi" w:hAnsiTheme="minorHAnsi" w:cstheme="majorHAnsi"/>
        </w:rPr>
        <w:t xml:space="preserve">is a database that maps prokaryotic clades to metabolic functions </w:t>
      </w:r>
      <w:r w:rsidR="0048261F" w:rsidRPr="00A55792">
        <w:rPr>
          <w:rFonts w:asciiTheme="minorHAnsi" w:hAnsiTheme="minorHAnsi" w:cstheme="majorHAnsi"/>
        </w:rPr>
        <w:fldChar w:fldCharType="begin" w:fldLock="1"/>
      </w:r>
      <w:r w:rsidR="0048261F" w:rsidRPr="00A55792">
        <w:rPr>
          <w:rFonts w:asciiTheme="minorHAnsi" w:hAnsiTheme="minorHAnsi" w:cstheme="majorHAnsi"/>
        </w:rPr>
        <w:instrText>ADDIN CSL_CITATION {"citationItems":[{"id":"ITEM-1","itemData":{"DOI":"10.1038/s41559-016-0015","ISSN":"2397-334X","abstract":"Understanding the processes that are driving variation of natural microbial communities across space or time is a major chal- lenge for ecologists. Environmental conditions strongly shape the metabolic function of microbial communities; however, other processes such as biotic interactions, random demographic drift or dispersal limitation may also influence community dynam- ics. The relative importance of these processes and their effects on community function remain largely unknown. To address this uncertainty, here we examined bacterial and archaeal communities in replicate ‘miniature’ aquatic ecosystems contained within the foliage of wild bromeliads. We used marker gene sequencing to infer the taxonomic composition within nine meta- bolic functional groups, and shotgun environmental DNA sequencing to estimate the relative abundances of these groups. We found that all of the bromeliads exhibited remarkably similar functional community structures, but that the taxonomic composi- tion within individual functional groups was highly variable. Furthermore, using statistical analyses, we found that non-neutral processes, including environmental filtering and potentially biotic interactions, at least partly shaped the composition within functional groups and were more important than spatial dispersal limitation and demographic drift. Hence both the functional structure and taxonomic composition within functional groups of natural microbial communities may be shaped by non-neutral and roughly separate processes.","author":[{"dropping-particle":"","family":"Louca","given":"Stilianos","non-dropping-particle":"","parse-names":false,"suffix":""},{"dropping-particle":"","family":"Jacques","given":"Saulo M. S.","non-dropping-particle":"","parse-names":false,"suffix":""},{"dropping-particle":"","family":"Pires","given":"Aliny P. F.","non-dropping-particle":"","parse-names":false,"suffix":""},{"dropping-particle":"","family":"Leal","given":"Juliana S.","non-dropping-particle":"","parse-names":false,"suffix":""},{"dropping-particle":"","family":"Srivastava","given":"Diane S.","non-dropping-particle":"","parse-names":false,"suffix":""},{"dropping-particle":"","family":"Parfrey","given":"Laura Wegener","non-dropping-particle":"","parse-names":false,"suffix":""},{"dropping-particle":"","family":"Farjalla","given":"Vinicius F.","non-dropping-particle":"","parse-names":false,"suffix":""},{"dropping-particle":"","family":"Doebeli","given":"Michael","non-dropping-particle":"","parse-names":false,"suffix":""}],"container-title":"Nature Ecology &amp; Evolution","id":"ITEM-1","issue":"1","issued":{"date-parts":[["2017"]]},"page":"1-12","publisher":"Nature Publishing Group","title":"High taxonomic variability despite stable functional structure across microbial communities","type":"article-journal","volume":"1"},"uris":["http://www.mendeley.com/documents/?uuid=70c2505e-e6ea-4c63-8f57-80cfa166e4bc"]},{"id":"ITEM-2","itemData":{"ISBN":"1095-9203 (Electronic)\\r0036-8075 (Linking)","ISSN":"0036-8075","PMID":"27634531","abstract":"Microbial metabolism powers biogeochemical cycling in Earth’s ecosystems.The taxonomic composition of microbial communities varies substantially between environments, but the ecological causes of this variation remain largely unknown.We analyzed taxonomic and functional community profiles to determine the factors that shape marine bacterial and archaeal communities across the global ocean. By classifying &gt;30,000marine microorganisms into metabolic functional groups, we were able to disentangle functional from taxonomic community variation.We find that environmental conditions strongly influence the distribution of functional groups in marine microbial communities by shaping metabolic niches, but only weakly influence taxonomic composition within individual functional groups. Hence, functional structure and composition within functional groups constitute complementary and roughly independent “axes of variation” shaped by markedly different processes.","author":[{"dropping-particle":"","family":"Louca","given":"Stilianos","non-dropping-particle":"","parse-names":false,"suffix":""},{"dropping-particle":"","family":"Parfrey","given":"Laura Wegener","non-dropping-particle":"","parse-names":false,"suffix":""},{"dropping-particle":"","family":"Doebeli","given":"Michael","non-dropping-particle":"","parse-names":false,"suffix":""}],"container-title":"Science (New York, N.Y.)","id":"ITEM-2","issue":"6305","issued":{"date-parts":[["2016"]]},"page":"1272-1277","title":"Decoupling function and taxonomy in the global ocean microbiome","type":"article-journal","volume":"353"},"uris":["http://www.mendeley.com/documents/?uuid=88043b2c-84e6-47fc-8b2f-ef50a00883f3"]}],"mendeley":{"formattedCitation":"(Louca et al., 2017; Louca, Parfrey, &amp; Doebeli, 2016)","plainTextFormattedCitation":"(Louca et al., 2017; Louca, Parfrey, &amp; Doebeli, 2016)","previouslyFormattedCitation":"(Louca et al., 2017; Louca, Parfrey, &amp; Doebeli, 2016)"},"properties":{"noteIndex":0},"schema":"https://github.com/citation-style-language/schema/raw/master/csl-citation.json"}</w:instrText>
      </w:r>
      <w:r w:rsidR="0048261F" w:rsidRPr="00A55792">
        <w:rPr>
          <w:rFonts w:asciiTheme="minorHAnsi" w:hAnsiTheme="minorHAnsi" w:cstheme="majorHAnsi"/>
        </w:rPr>
        <w:fldChar w:fldCharType="separate"/>
      </w:r>
      <w:r w:rsidR="0048261F" w:rsidRPr="00A55792">
        <w:rPr>
          <w:rFonts w:asciiTheme="minorHAnsi" w:hAnsiTheme="minorHAnsi" w:cstheme="majorHAnsi"/>
          <w:noProof/>
        </w:rPr>
        <w:t>(Louca et al., 2017; Louca, Parfrey, &amp; Doebeli, 2016)</w:t>
      </w:r>
      <w:r w:rsidR="0048261F" w:rsidRPr="00A55792">
        <w:rPr>
          <w:rFonts w:asciiTheme="minorHAnsi" w:hAnsiTheme="minorHAnsi" w:cstheme="majorHAnsi"/>
        </w:rPr>
        <w:fldChar w:fldCharType="end"/>
      </w:r>
      <w:r w:rsidR="00CB335A" w:rsidRPr="00A55792">
        <w:rPr>
          <w:rFonts w:asciiTheme="minorHAnsi" w:hAnsiTheme="minorHAnsi" w:cstheme="majorHAnsi"/>
        </w:rPr>
        <w:t xml:space="preserve">. It will be used to predict the ecological functions of the cryoconite communities and offers a cheaper alternative </w:t>
      </w:r>
      <w:r w:rsidR="00946136">
        <w:rPr>
          <w:rFonts w:asciiTheme="minorHAnsi" w:hAnsiTheme="minorHAnsi" w:cstheme="majorHAnsi"/>
        </w:rPr>
        <w:t xml:space="preserve">to </w:t>
      </w:r>
      <w:r w:rsidR="00CB335A" w:rsidRPr="00A55792">
        <w:rPr>
          <w:rFonts w:asciiTheme="minorHAnsi" w:hAnsiTheme="minorHAnsi" w:cstheme="majorHAnsi"/>
        </w:rPr>
        <w:t>environmental shotgun sequencing.</w:t>
      </w:r>
      <w:r w:rsidR="00176DEC" w:rsidRPr="00A55792">
        <w:rPr>
          <w:rFonts w:asciiTheme="minorHAnsi" w:hAnsiTheme="minorHAnsi" w:cstheme="majorHAnsi"/>
        </w:rPr>
        <w:t xml:space="preserve"> ASVs can be substituted for OTUs in FAPROTAX analysis </w:t>
      </w:r>
      <w:r w:rsidR="009C32BF" w:rsidRPr="00A55792">
        <w:rPr>
          <w:rFonts w:asciiTheme="minorHAnsi" w:hAnsiTheme="minorHAnsi" w:cstheme="majorHAnsi"/>
        </w:rPr>
        <w:fldChar w:fldCharType="begin" w:fldLock="1"/>
      </w:r>
      <w:r w:rsidR="0048261F" w:rsidRPr="00A55792">
        <w:rPr>
          <w:rFonts w:asciiTheme="minorHAnsi" w:hAnsiTheme="minorHAnsi" w:cstheme="majorHAnsi"/>
        </w:rPr>
        <w:instrText>ADDIN CSL_CITATION {"citationItems":[{"id":"ITEM-1","itemData":{"DOI":"10.1186/s40793-020-00360-z","ISSN":"25246372","abstract":"Following publication of the original article [1], the authors reported an error in Fig. 2; in panel e (‘Fig. 2e’), the observed species abundance distributions and the fitted GS curve have been erroneously omitted. To address this, please find in this correction the corrected figure with the observed species abundance distributions (in orange) and the fitted GS curve (in dark grey) included in ‘e’. (Figure Presented).","author":[{"dropping-particle":"","family":"Tang","given":"Xiangming","non-dropping-particle":"","parse-names":false,"suffix":""},{"dropping-particle":"","family":"Xie","given":"Guijuan","non-dropping-particle":"","parse-names":false,"suffix":""},{"dropping-particle":"","family":"Shao","given":"Keqiang","non-dropping-particle":"","parse-names":false,"suffix":""},{"dropping-particle":"","family":"Hu","given":"Yang","non-dropping-particle":"","parse-names":false,"suffix":""},{"dropping-particle":"","family":"Cai","given":"Jian","non-dropping-particle":"","parse-names":false,"suffix":""},{"dropping-particle":"","family":"Bai","given":"Chengrong","non-dropping-particle":"","parse-names":false,"suffix":""},{"dropping-particle":"","family":"Gong","given":"Yi","non-dropping-particle":"","parse-names":false,"suffix":""},{"dropping-particle":"","family":"Gao","given":"Guang","non-dropping-particle":"","parse-names":false,"suffix":""}],"container-title":"Environmental Microbiomes","id":"ITEM-1","issue":"1","issued":{"date-parts":[["2020"]]},"page":"1-17","publisher":"Environmental Microbiome","title":"Contrast diversity patterns and processes of microbial community assembly in a river-lake continuum across a catchment scale in northwestern China","type":"article-journal","volume":"15"},"uris":["http://www.mendeley.com/documents/?uuid=91735906-fb74-45cc-9880-4efdb2fe9548"]}],"mendeley":{"formattedCitation":"(Tang et al., 2020)","plainTextFormattedCitation":"(Tang et al., 2020)","previouslyFormattedCitation":"(Tang et al., 2020)"},"properties":{"noteIndex":0},"schema":"https://github.com/citation-style-language/schema/raw/master/csl-citation.json"}</w:instrText>
      </w:r>
      <w:r w:rsidR="009C32BF" w:rsidRPr="00A55792">
        <w:rPr>
          <w:rFonts w:asciiTheme="minorHAnsi" w:hAnsiTheme="minorHAnsi" w:cstheme="majorHAnsi"/>
        </w:rPr>
        <w:fldChar w:fldCharType="separate"/>
      </w:r>
      <w:r w:rsidR="009C32BF" w:rsidRPr="00A55792">
        <w:rPr>
          <w:rFonts w:asciiTheme="minorHAnsi" w:hAnsiTheme="minorHAnsi" w:cstheme="majorHAnsi"/>
          <w:noProof/>
        </w:rPr>
        <w:t>(Tang et al., 2020)</w:t>
      </w:r>
      <w:r w:rsidR="009C32BF" w:rsidRPr="00A55792">
        <w:rPr>
          <w:rFonts w:asciiTheme="minorHAnsi" w:hAnsiTheme="minorHAnsi" w:cstheme="majorHAnsi"/>
        </w:rPr>
        <w:fldChar w:fldCharType="end"/>
      </w:r>
      <w:r w:rsidR="009C32BF" w:rsidRPr="00A55792">
        <w:rPr>
          <w:rFonts w:asciiTheme="minorHAnsi" w:hAnsiTheme="minorHAnsi" w:cstheme="majorHAnsi"/>
        </w:rPr>
        <w:t>.</w:t>
      </w:r>
      <w:r w:rsidR="0048261F" w:rsidRPr="00A55792">
        <w:rPr>
          <w:rFonts w:asciiTheme="minorHAnsi" w:hAnsiTheme="minorHAnsi" w:cstheme="majorHAnsi"/>
        </w:rPr>
        <w:t xml:space="preserve"> FAPROTAX has not been previously applied to cryoconite communities but has been used for functional annotation of bacteria from </w:t>
      </w:r>
      <w:r w:rsidR="005109C3" w:rsidRPr="00A55792">
        <w:rPr>
          <w:rFonts w:asciiTheme="minorHAnsi" w:hAnsiTheme="minorHAnsi" w:cstheme="majorHAnsi"/>
        </w:rPr>
        <w:t>polar habitats, including: glacial ice,</w:t>
      </w:r>
      <w:r w:rsidR="0048261F" w:rsidRPr="00A55792">
        <w:rPr>
          <w:rFonts w:asciiTheme="minorHAnsi" w:hAnsiTheme="minorHAnsi" w:cstheme="majorHAnsi"/>
        </w:rPr>
        <w:t xml:space="preserve"> meltwater</w:t>
      </w:r>
      <w:r w:rsidR="005109C3" w:rsidRPr="00A55792">
        <w:rPr>
          <w:rFonts w:asciiTheme="minorHAnsi" w:hAnsiTheme="minorHAnsi" w:cstheme="majorHAnsi"/>
        </w:rPr>
        <w:t xml:space="preserve">, meltwater river, supraglacial river, freshwater pond, </w:t>
      </w:r>
      <w:proofErr w:type="spellStart"/>
      <w:r w:rsidR="005109C3" w:rsidRPr="00A55792">
        <w:rPr>
          <w:rFonts w:asciiTheme="minorHAnsi" w:hAnsiTheme="minorHAnsi" w:cstheme="majorHAnsi"/>
        </w:rPr>
        <w:t>talik</w:t>
      </w:r>
      <w:proofErr w:type="spellEnd"/>
      <w:r w:rsidR="005109C3" w:rsidRPr="00A55792">
        <w:rPr>
          <w:rFonts w:asciiTheme="minorHAnsi" w:hAnsiTheme="minorHAnsi" w:cstheme="majorHAnsi"/>
        </w:rPr>
        <w:t xml:space="preserve"> lake, anoxic groundwater and melting permafrost active layer</w:t>
      </w:r>
      <w:r w:rsidR="0048261F" w:rsidRPr="00A55792">
        <w:rPr>
          <w:rFonts w:asciiTheme="minorHAnsi" w:hAnsiTheme="minorHAnsi" w:cstheme="majorHAnsi"/>
        </w:rPr>
        <w:t xml:space="preserve"> </w:t>
      </w:r>
      <w:r w:rsidR="005109C3" w:rsidRPr="00A55792">
        <w:rPr>
          <w:rFonts w:asciiTheme="minorHAnsi" w:hAnsiTheme="minorHAnsi" w:cstheme="majorHAnsi"/>
        </w:rPr>
        <w:fldChar w:fldCharType="begin" w:fldLock="1"/>
      </w:r>
      <w:r w:rsidR="00704A38" w:rsidRPr="00A55792">
        <w:rPr>
          <w:rFonts w:asciiTheme="minorHAnsi" w:hAnsiTheme="minorHAnsi" w:cstheme="majorHAnsi"/>
        </w:rPr>
        <w:instrText>ADDIN CSL_CITATION {"citationItems":[{"id":"ITEM-1","itemData":{"DOI":"10.1016/j.watres.2019.05.048","ISSN":"18792448","PMID":"31129378","abstract":"Dissolved organic matter (DOM) from alpine glaciers is highly biolabile and plays a vital role in the biogeochemical cycle of meltwater-impacted environments. To unravel the composition and interactions of DOM with the bacterial community in glacier and glacier meltwater, we conducted sampling of two different Tibetan Plateau glaciers and carried out laboratory bio-incubation experiments. The field data revealed that four protein-like components accounted for 86.0 ± 11.9% of the total variability of all six fluorescence components, which suggests a predominantly microbial source of glacial chromophoric DOM (CDOM). The ice and meltwater samples displayed major contributions of molecular formulae associated with lipids and proteins (i.e. high H/C) as revealed by ultrahigh resolution mass spectrometry. Multiple linear regression models revealed that the abundant phyla explain 64.2%, 61.3%, and 65.0% of the variability of microbial and terrestrial humic-like, and protein-like components, respectively. Correlation-based network analysis determined the metabolic niches of the bacterial community members associated with different fluorescence types in biogeochemical processes. Furthermore, laboratory DOM bio-incubation experiments confirmed that sub-components of the CDOM pool differentially participate in bacterial metabolism. We therefore conclude that the bacterial community interacted closely with the compositional variability of DOM in the investigated alpine glacial environments by both producing and consuming of DOM.","author":[{"dropping-particle":"","family":"Zhou","given":"Lei","non-dropping-particle":"","parse-names":false,"suffix":""},{"dropping-particle":"","family":"Zhou","given":"Yongqiang","non-dropping-particle":"","parse-names":false,"suffix":""},{"dropping-particle":"","family":"Hu","given":"Yang","non-dropping-particle":"","parse-names":false,"suffix":""},{"dropping-particle":"","family":"Cai","given":"Jian","non-dropping-particle":"","parse-names":false,"suffix":""},{"dropping-particle":"","family":"Liu","given":"Xin","non-dropping-particle":"","parse-names":false,"suffix":""},{"dropping-particle":"","family":"Bai","given":"Chengrong","non-dropping-particle":"","parse-names":false,"suffix":""},{"dropping-particle":"","family":"Tang","given":"Xiangming","non-dropping-particle":"","parse-names":false,"suffix":""},{"dropping-particle":"","family":"Zhang","given":"Yunlin","non-dropping-particle":"","parse-names":false,"suffix":""},{"dropping-particle":"","family":"Jang","given":"Kyoung Soon","non-dropping-particle":"","parse-names":false,"suffix":""},{"dropping-particle":"","family":"Spencer","given":"Robert G.M.","non-dropping-particle":"","parse-names":false,"suffix":""},{"dropping-particle":"","family":"Jeppesen","given":"Erik","non-dropping-particle":"","parse-names":false,"suffix":""}],"container-title":"Water Research","id":"ITEM-1","issued":{"date-parts":[["2019"]]},"page":"18-28","publisher":"Elsevier Ltd","title":"Microbial production and consumption of dissolved organic matter in glacial ecosystems on the Tibetan Plateau","type":"article-journal","volume":"160"},"uris":["http://www.mendeley.com/documents/?uuid=cee6f3bb-fdd4-468d-bf8f-2960459caf58"]},{"id":"ITEM-2","itemData":{"DOI":"10.3389/fmicb.2019.01583","ISSN":"1664302X","PMID":"31354674","abstract":"The Greenland Analog Project (GAP) study area in the vicinity of Kangarlussuaq, Western Greenland, was sampled for surface water and deep groundwater in order to determine the composition and estimate the metabolic features of the microbial communities in water bodies separated by permafrost. The sampling sites comprised a freshwater pond, talik lake, deep anoxic groundwater, glacier ice and supraglacial river, meltwater river and melting permafrost active layer. The microbial communities were characterized by amplicon sequencing of the bacterial and archaeal 16S rRNA genes and fungal ITS1 spacer. In addition, bacterial, archaeal and fungal numbers were determined by qPCR and plate counts, and the utilization pattern of carbon and nitrogen substrates was determined with Biolog AN plates and metabolic functions were predicted with FAPROTAX. Different sample types were clearly distinguishable from each other based on community composition, microbial numbers, and substrate utilization patterns, forming four groups, (1) pond/lake, (2) deep groundwater, (3) glacial ice, and (4) meltwater. Bacteria were the most abundant microbial domain, ranging from 0.2-1.4 × 107 16S rRNA gene copies mL-1 in pond/lake and meltwater, 0.1-7.8 × 106 copies mL-1 in groundwater and less than 104 copies mL-1 in ice. The number of archaeal 16S and fungal 5.8S rRNA genes was generally less than 6.0 ×103 and 1.5 × 103, respectively. N2-fixing and methane-oxidizing Actinomycetes, Bacteroidetes and Verrucomicrobia were the dominant microorganisms in the pond/lake samples, whereas iron reducing Desulfosporosinus sp. dominated the deep anaerobic groundwater. The glacial ice was inhabited by Cyanobacteria, which were mostly Chloroplast-like. The meltwater contained methano- and methylotrophic Proteobacteria, but had also high relative abundances of the nano-sized Parcubacteria. The archaea composed approximately 1% of the 16S rRNA gene pool in the pond/lake samples with nano-sized Woesearchaeota as the dominating taxon, while in the other sample types archaea were almost negligent. Fungi were also most common in the pond/lake communities, were zoospore-forming Chytridiomycetes dominated. Our results show highly diverse microbial communities inhabiting the different cold Greenlandic aqueous environments and show clear segregation of the microbial communities according to habitat, with distinctive dominating metabolic features specifically inhabiting defined environmental niches and a high…","author":[{"dropping-particle":"","family":"Bomberg","given":"Malin","non-dropping-particle":"","parse-names":false,"suffix":""},{"dropping-particle":"","family":"Liljedahl","given":"Lillemor Claesson","non-dropping-particle":"","parse-names":false,"suffix":""},{"dropping-particle":"","family":"Lamminmäki","given":"Tiina","non-dropping-particle":"","parse-names":false,"suffix":""},{"dropping-particle":"","family":"Kontula","given":"Anne","non-dropping-particle":"","parse-names":false,"suffix":""}],"container-title":"Frontiers in Microbiology","id":"ITEM-2","issue":"JULY","issued":{"date-parts":[["2019"]]},"title":"Highly diverse aquatic microbial communities separated by permafrost in Greenland show distinct features according to environmental niches","type":"article-journal","volume":"10"},"uris":["http://www.mendeley.com/documents/?uuid=d665ea5b-b979-467b-964c-28d8474f5c5e"]}],"mendeley":{"formattedCitation":"(Bomberg, Liljedahl, Lamminmäki, &amp; Kontula, 2019; L. Zhou et al., 2019)","plainTextFormattedCitation":"(Bomberg, Liljedahl, Lamminmäki, &amp; Kontula, 2019; L. Zhou et al., 2019)","previouslyFormattedCitation":"(Bomberg, Liljedahl, Lamminmäki, &amp; Kontula, 2019; L. Zhou et al., 2019)"},"properties":{"noteIndex":0},"schema":"https://github.com/citation-style-language/schema/raw/master/csl-citation.json"}</w:instrText>
      </w:r>
      <w:r w:rsidR="005109C3" w:rsidRPr="00A55792">
        <w:rPr>
          <w:rFonts w:asciiTheme="minorHAnsi" w:hAnsiTheme="minorHAnsi" w:cstheme="majorHAnsi"/>
        </w:rPr>
        <w:fldChar w:fldCharType="separate"/>
      </w:r>
      <w:r w:rsidR="00DC2A24" w:rsidRPr="00A55792">
        <w:rPr>
          <w:rFonts w:asciiTheme="minorHAnsi" w:hAnsiTheme="minorHAnsi" w:cstheme="majorHAnsi"/>
          <w:noProof/>
        </w:rPr>
        <w:t>(Bomberg, Liljedahl, Lamminmäki, &amp; Kontula, 2019; L. Zhou et al., 2019)</w:t>
      </w:r>
      <w:r w:rsidR="005109C3" w:rsidRPr="00A55792">
        <w:rPr>
          <w:rFonts w:asciiTheme="minorHAnsi" w:hAnsiTheme="minorHAnsi" w:cstheme="majorHAnsi"/>
        </w:rPr>
        <w:fldChar w:fldCharType="end"/>
      </w:r>
      <w:r w:rsidR="00537414" w:rsidRPr="00A55792">
        <w:rPr>
          <w:rFonts w:asciiTheme="minorHAnsi" w:hAnsiTheme="minorHAnsi" w:cstheme="majorHAnsi"/>
        </w:rPr>
        <w:t xml:space="preserve">. Limitations of FAPROTAX include human error, false generalisations, the non-exhaustive </w:t>
      </w:r>
      <w:r w:rsidR="007C6890" w:rsidRPr="00A55792">
        <w:rPr>
          <w:rFonts w:asciiTheme="minorHAnsi" w:hAnsiTheme="minorHAnsi" w:cstheme="majorHAnsi"/>
        </w:rPr>
        <w:t xml:space="preserve">database, </w:t>
      </w:r>
      <w:r w:rsidR="00537414" w:rsidRPr="00A55792">
        <w:rPr>
          <w:rFonts w:asciiTheme="minorHAnsi" w:hAnsiTheme="minorHAnsi" w:cstheme="majorHAnsi"/>
        </w:rPr>
        <w:lastRenderedPageBreak/>
        <w:t xml:space="preserve">reliance on quality and resolution of taxonomic identification, exclusion of functions with poor phylogenetic conservatism and need for manual refinement </w:t>
      </w:r>
      <w:r w:rsidR="007C6890" w:rsidRPr="00A55792">
        <w:rPr>
          <w:rFonts w:asciiTheme="minorHAnsi" w:hAnsiTheme="minorHAnsi" w:cstheme="majorHAnsi"/>
        </w:rPr>
        <w:t xml:space="preserve">or extension of functional annotations </w:t>
      </w:r>
      <w:r w:rsidR="007C6890" w:rsidRPr="00A55792">
        <w:rPr>
          <w:rFonts w:asciiTheme="minorHAnsi" w:hAnsiTheme="minorHAnsi" w:cstheme="majorHAnsi"/>
        </w:rPr>
        <w:fldChar w:fldCharType="begin" w:fldLock="1"/>
      </w:r>
      <w:r w:rsidR="007C6890" w:rsidRPr="00A55792">
        <w:rPr>
          <w:rFonts w:asciiTheme="minorHAnsi" w:hAnsiTheme="minorHAnsi" w:cstheme="majorHAnsi"/>
        </w:rPr>
        <w:instrText>ADDIN CSL_CITATION {"citationItems":[{"id":"ITEM-1","itemData":{"URL":"http://www.loucalab.com/archive/FAPROTAX/lib/php/index.php?section=Home","author":[{"dropping-particle":"","family":"Louca","given":"Stilianos","non-dropping-particle":"","parse-names":false,"suffix":""}],"id":"ITEM-1","issued":{"date-parts":[["2019"]]},"title":"Functional Annotation of Prokaryotic Taxa (FAPROTAX)","type":"webpage"},"uris":["http://www.mendeley.com/documents/?uuid=50d02c3f-1bf1-4573-9efa-0371b2d2954a"]}],"mendeley":{"formattedCitation":"(Louca, 2019)","plainTextFormattedCitation":"(Louca, 2019)","previouslyFormattedCitation":"(Louca, 2019)"},"properties":{"noteIndex":0},"schema":"https://github.com/citation-style-language/schema/raw/master/csl-citation.json"}</w:instrText>
      </w:r>
      <w:r w:rsidR="007C6890" w:rsidRPr="00A55792">
        <w:rPr>
          <w:rFonts w:asciiTheme="minorHAnsi" w:hAnsiTheme="minorHAnsi" w:cstheme="majorHAnsi"/>
        </w:rPr>
        <w:fldChar w:fldCharType="separate"/>
      </w:r>
      <w:r w:rsidR="007C6890" w:rsidRPr="00A55792">
        <w:rPr>
          <w:rFonts w:asciiTheme="minorHAnsi" w:hAnsiTheme="minorHAnsi" w:cstheme="majorHAnsi"/>
          <w:noProof/>
        </w:rPr>
        <w:t>(Louca, 2019)</w:t>
      </w:r>
      <w:r w:rsidR="007C6890" w:rsidRPr="00A55792">
        <w:rPr>
          <w:rFonts w:asciiTheme="minorHAnsi" w:hAnsiTheme="minorHAnsi" w:cstheme="majorHAnsi"/>
        </w:rPr>
        <w:fldChar w:fldCharType="end"/>
      </w:r>
      <w:r w:rsidR="007C6890" w:rsidRPr="00A55792">
        <w:rPr>
          <w:rFonts w:asciiTheme="minorHAnsi" w:hAnsiTheme="minorHAnsi" w:cstheme="majorHAnsi"/>
        </w:rPr>
        <w:t>.</w:t>
      </w:r>
    </w:p>
    <w:p w14:paraId="398E4665" w14:textId="77777777" w:rsidR="004F1438" w:rsidRPr="00A55792" w:rsidRDefault="004F1438" w:rsidP="004F1438">
      <w:pPr>
        <w:rPr>
          <w:rFonts w:asciiTheme="minorHAnsi" w:hAnsiTheme="minorHAnsi" w:cstheme="majorHAnsi"/>
        </w:rPr>
      </w:pPr>
    </w:p>
    <w:p w14:paraId="222F5AA6" w14:textId="646C2932" w:rsidR="004F1438" w:rsidRPr="00A55792" w:rsidRDefault="004F1438" w:rsidP="004F1438">
      <w:pPr>
        <w:pStyle w:val="Heading3"/>
        <w:rPr>
          <w:rFonts w:asciiTheme="minorHAnsi" w:hAnsiTheme="minorHAnsi" w:cstheme="majorHAnsi"/>
        </w:rPr>
      </w:pPr>
      <w:bookmarkStart w:id="39" w:name="_Toc64021965"/>
      <w:r w:rsidRPr="00A55792">
        <w:rPr>
          <w:rFonts w:asciiTheme="minorHAnsi" w:hAnsiTheme="minorHAnsi" w:cstheme="majorHAnsi"/>
        </w:rPr>
        <w:t xml:space="preserve">Quantification of abundant and rare taxa </w:t>
      </w:r>
      <w:r w:rsidR="00946136" w:rsidRPr="00946136">
        <w:rPr>
          <w:rFonts w:asciiTheme="minorHAnsi" w:hAnsiTheme="minorHAnsi" w:cstheme="majorHAnsi"/>
          <w:b/>
        </w:rPr>
        <w:t>(O1)</w:t>
      </w:r>
      <w:bookmarkEnd w:id="39"/>
    </w:p>
    <w:p w14:paraId="0DB55080" w14:textId="77777777" w:rsidR="004F1438" w:rsidRPr="00A55792" w:rsidRDefault="004F1438" w:rsidP="004F1438">
      <w:pPr>
        <w:rPr>
          <w:rFonts w:asciiTheme="minorHAnsi" w:hAnsiTheme="minorHAnsi" w:cstheme="majorHAnsi"/>
        </w:rPr>
      </w:pPr>
    </w:p>
    <w:p w14:paraId="7FDDE8D5" w14:textId="14D695E0" w:rsidR="004F1438" w:rsidRPr="00A55792" w:rsidRDefault="004762D3" w:rsidP="004F1438">
      <w:pPr>
        <w:rPr>
          <w:rFonts w:asciiTheme="minorHAnsi" w:hAnsiTheme="minorHAnsi" w:cstheme="majorHAnsi"/>
        </w:rPr>
      </w:pPr>
      <w:r w:rsidRPr="00A55792">
        <w:rPr>
          <w:rFonts w:asciiTheme="minorHAnsi" w:hAnsiTheme="minorHAnsi" w:cstheme="majorHAnsi"/>
        </w:rPr>
        <w:t xml:space="preserve">I will </w:t>
      </w:r>
      <w:r w:rsidR="00BE0C1B" w:rsidRPr="00A55792">
        <w:rPr>
          <w:rFonts w:asciiTheme="minorHAnsi" w:hAnsiTheme="minorHAnsi" w:cstheme="majorHAnsi"/>
        </w:rPr>
        <w:t>classify ASVs into abundan</w:t>
      </w:r>
      <w:r w:rsidR="00126394" w:rsidRPr="00A55792">
        <w:rPr>
          <w:rFonts w:asciiTheme="minorHAnsi" w:hAnsiTheme="minorHAnsi" w:cstheme="majorHAnsi"/>
        </w:rPr>
        <w:t>t</w:t>
      </w:r>
      <w:r w:rsidR="00BE0C1B" w:rsidRPr="00A55792">
        <w:rPr>
          <w:rFonts w:asciiTheme="minorHAnsi" w:hAnsiTheme="minorHAnsi" w:cstheme="majorHAnsi"/>
        </w:rPr>
        <w:t xml:space="preserve"> and rare</w:t>
      </w:r>
      <w:r w:rsidR="00126394" w:rsidRPr="00A55792">
        <w:rPr>
          <w:rFonts w:asciiTheme="minorHAnsi" w:hAnsiTheme="minorHAnsi" w:cstheme="majorHAnsi"/>
        </w:rPr>
        <w:t xml:space="preserve"> groups</w:t>
      </w:r>
      <w:r w:rsidR="00946136">
        <w:rPr>
          <w:rFonts w:asciiTheme="minorHAnsi" w:hAnsiTheme="minorHAnsi" w:cstheme="majorHAnsi"/>
        </w:rPr>
        <w:t xml:space="preserve"> </w:t>
      </w:r>
      <w:r w:rsidR="004F1438" w:rsidRPr="00A55792">
        <w:rPr>
          <w:rFonts w:asciiTheme="minorHAnsi" w:hAnsiTheme="minorHAnsi" w:cstheme="majorHAnsi"/>
        </w:rPr>
        <w:t>as they can exhibit different biogeographic patterns</w:t>
      </w:r>
      <w:r w:rsidR="0008240A" w:rsidRPr="00A55792">
        <w:rPr>
          <w:rFonts w:asciiTheme="minorHAnsi" w:hAnsiTheme="minorHAnsi" w:cstheme="majorHAnsi"/>
        </w:rPr>
        <w:t xml:space="preserve"> an</w:t>
      </w:r>
      <w:r w:rsidR="00BE0C1B" w:rsidRPr="00A55792">
        <w:rPr>
          <w:rFonts w:asciiTheme="minorHAnsi" w:hAnsiTheme="minorHAnsi" w:cstheme="majorHAnsi"/>
        </w:rPr>
        <w:t>d</w:t>
      </w:r>
      <w:r w:rsidR="0008240A" w:rsidRPr="00A55792">
        <w:rPr>
          <w:rFonts w:asciiTheme="minorHAnsi" w:hAnsiTheme="minorHAnsi" w:cstheme="majorHAnsi"/>
        </w:rPr>
        <w:t xml:space="preserve"> assembly processes</w:t>
      </w:r>
      <w:r w:rsidR="004F1438" w:rsidRPr="00A55792">
        <w:rPr>
          <w:rFonts w:asciiTheme="minorHAnsi" w:hAnsiTheme="minorHAnsi" w:cstheme="majorHAnsi"/>
        </w:rPr>
        <w:t xml:space="preserve"> </w:t>
      </w:r>
      <w:r w:rsidR="0008240A" w:rsidRPr="00A55792">
        <w:rPr>
          <w:rFonts w:asciiTheme="minorHAnsi" w:hAnsiTheme="minorHAnsi" w:cstheme="majorHAnsi"/>
        </w:rPr>
        <w:fldChar w:fldCharType="begin" w:fldLock="1"/>
      </w:r>
      <w:r w:rsidR="00704A38" w:rsidRPr="00A55792">
        <w:rPr>
          <w:rFonts w:asciiTheme="minorHAnsi" w:hAnsiTheme="minorHAnsi" w:cstheme="majorHAnsi"/>
        </w:rPr>
        <w:instrText>ADDIN CSL_CITATION {"citationItems":[{"id":"ITEM-1","itemData":{"DOI":"10.1038/ismej.2015.29","ISSN":"17517370","PMID":"25748371","abstract":"Bacteria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Journal","id":"ITEM-1","issue":"9","issued":{"date-parts":[["2015"]]},"page":"2068-2077","publisher":"Nature Publishing Group","title":"The biogeography of abundant and rare bacterioplankton in the lakes and reservoirs of China","type":"article-journal","volume":"9"},"uris":["http://www.mendeley.com/documents/?uuid=d2bf8fa9-f042-48db-9be7-ac918e674cef"]},{"id":"ITEM-2","itemData":{"DOI":"10.1016/j.scitotenv.2020.142252","ISSN":"18791026","PMID":"33182220","abstract":"The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Environment","id":"ITEM-2","issued":{"date-parts":[["2021"]]},"page":"142252","publisher":"Elsevier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 L. Liu et al., 2015)","plainTextFormattedCitation":"(M. Li et al., 2021; L. Liu et al., 2015)","previouslyFormattedCitation":"(M. Li et al., 2021; L. Liu et al., 2015)"},"properties":{"noteIndex":0},"schema":"https://github.com/citation-style-language/schema/raw/master/csl-citation.json"}</w:instrText>
      </w:r>
      <w:r w:rsidR="0008240A" w:rsidRPr="00A55792">
        <w:rPr>
          <w:rFonts w:asciiTheme="minorHAnsi" w:hAnsiTheme="minorHAnsi" w:cstheme="majorHAnsi"/>
        </w:rPr>
        <w:fldChar w:fldCharType="separate"/>
      </w:r>
      <w:r w:rsidR="00DC2A24" w:rsidRPr="00A55792">
        <w:rPr>
          <w:rFonts w:asciiTheme="minorHAnsi" w:hAnsiTheme="minorHAnsi" w:cstheme="majorHAnsi"/>
          <w:noProof/>
        </w:rPr>
        <w:t>(M. Li et al., 2021; L. Liu et al., 2015)</w:t>
      </w:r>
      <w:r w:rsidR="0008240A" w:rsidRPr="00A55792">
        <w:rPr>
          <w:rFonts w:asciiTheme="minorHAnsi" w:hAnsiTheme="minorHAnsi" w:cstheme="majorHAnsi"/>
        </w:rPr>
        <w:fldChar w:fldCharType="end"/>
      </w:r>
      <w:r w:rsidR="004F1438" w:rsidRPr="00A55792">
        <w:rPr>
          <w:rFonts w:asciiTheme="minorHAnsi" w:hAnsiTheme="minorHAnsi" w:cstheme="majorHAnsi"/>
        </w:rPr>
        <w:t>. Abundant and rare taxa will be classified based on their relative abundance in local and metacommunities</w:t>
      </w:r>
      <w:r w:rsidR="0008240A" w:rsidRPr="00A55792">
        <w:rPr>
          <w:rFonts w:asciiTheme="minorHAnsi" w:hAnsiTheme="minorHAnsi" w:cstheme="majorHAnsi"/>
        </w:rPr>
        <w:t xml:space="preserve"> </w:t>
      </w:r>
      <w:r w:rsidR="0008240A" w:rsidRPr="00A55792">
        <w:rPr>
          <w:rFonts w:asciiTheme="minorHAnsi" w:hAnsiTheme="minorHAnsi" w:cstheme="majorHAnsi"/>
        </w:rPr>
        <w:fldChar w:fldCharType="begin" w:fldLock="1"/>
      </w:r>
      <w:r w:rsidR="00704A38" w:rsidRPr="00A55792">
        <w:rPr>
          <w:rFonts w:asciiTheme="minorHAnsi" w:hAnsiTheme="minorHAnsi" w:cstheme="maj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rsidR="0008240A" w:rsidRPr="00A55792">
        <w:rPr>
          <w:rFonts w:asciiTheme="minorHAnsi" w:hAnsiTheme="minorHAnsi" w:cstheme="majorHAnsi"/>
        </w:rPr>
        <w:fldChar w:fldCharType="separate"/>
      </w:r>
      <w:r w:rsidR="00DC2A24" w:rsidRPr="00A55792">
        <w:rPr>
          <w:rFonts w:asciiTheme="minorHAnsi" w:hAnsiTheme="minorHAnsi" w:cstheme="majorHAnsi"/>
          <w:noProof/>
        </w:rPr>
        <w:t>(M. Li et al., 2021)</w:t>
      </w:r>
      <w:r w:rsidR="0008240A" w:rsidRPr="00A55792">
        <w:rPr>
          <w:rFonts w:asciiTheme="minorHAnsi" w:hAnsiTheme="minorHAnsi" w:cstheme="majorHAnsi"/>
        </w:rPr>
        <w:fldChar w:fldCharType="end"/>
      </w:r>
      <w:r w:rsidR="004F1438" w:rsidRPr="00A55792">
        <w:rPr>
          <w:rFonts w:asciiTheme="minorHAnsi" w:hAnsiTheme="minorHAnsi" w:cstheme="majorHAnsi"/>
        </w:rPr>
        <w:t xml:space="preserve">. Locally abundant ASVs are those that comprise &gt;1% of a sample, while abundant ASVs in the metacommunity are those that comprise &gt;0.1% of average local abundance. Locally rare ASVs are those that comprise &lt;0.01% of a sample, whilst rare ASVs in the metacommunity are those that comprise &lt;0.001% of average local abundance. </w:t>
      </w:r>
    </w:p>
    <w:p w14:paraId="7F3A2544" w14:textId="77777777" w:rsidR="004F1438" w:rsidRPr="00A55792" w:rsidRDefault="004F1438" w:rsidP="004F1438">
      <w:pPr>
        <w:rPr>
          <w:rFonts w:asciiTheme="minorHAnsi" w:hAnsiTheme="minorHAnsi" w:cstheme="majorHAnsi"/>
        </w:rPr>
      </w:pPr>
    </w:p>
    <w:p w14:paraId="74B4A580" w14:textId="41776579" w:rsidR="004F1438" w:rsidRPr="00A55792" w:rsidRDefault="004F1438" w:rsidP="004F1438">
      <w:pPr>
        <w:pStyle w:val="Heading3"/>
        <w:rPr>
          <w:rFonts w:asciiTheme="minorHAnsi" w:hAnsiTheme="minorHAnsi" w:cstheme="majorHAnsi"/>
        </w:rPr>
      </w:pPr>
      <w:bookmarkStart w:id="40" w:name="_Toc64021966"/>
      <w:r w:rsidRPr="00A55792">
        <w:rPr>
          <w:rFonts w:asciiTheme="minorHAnsi" w:hAnsiTheme="minorHAnsi" w:cstheme="majorHAnsi"/>
        </w:rPr>
        <w:t>Differences between communities and environmental factors</w:t>
      </w:r>
      <w:r w:rsidR="00946136">
        <w:rPr>
          <w:rFonts w:asciiTheme="minorHAnsi" w:hAnsiTheme="minorHAnsi" w:cstheme="majorHAnsi"/>
        </w:rPr>
        <w:t xml:space="preserve"> </w:t>
      </w:r>
      <w:r w:rsidR="00946136" w:rsidRPr="00946136">
        <w:rPr>
          <w:rFonts w:asciiTheme="minorHAnsi" w:hAnsiTheme="minorHAnsi" w:cstheme="majorHAnsi"/>
          <w:b/>
        </w:rPr>
        <w:t>(O5)</w:t>
      </w:r>
      <w:bookmarkEnd w:id="40"/>
    </w:p>
    <w:p w14:paraId="35767998" w14:textId="77777777" w:rsidR="004F1438" w:rsidRPr="00A55792" w:rsidRDefault="004F1438" w:rsidP="004F1438">
      <w:pPr>
        <w:rPr>
          <w:rFonts w:asciiTheme="minorHAnsi" w:hAnsiTheme="minorHAnsi" w:cstheme="majorHAnsi"/>
        </w:rPr>
      </w:pPr>
    </w:p>
    <w:p w14:paraId="7577DAB3" w14:textId="29C96D86" w:rsidR="004F1438" w:rsidRPr="00A55792" w:rsidRDefault="004F1438" w:rsidP="004F1438">
      <w:pPr>
        <w:rPr>
          <w:rFonts w:asciiTheme="minorHAnsi" w:hAnsiTheme="minorHAnsi" w:cstheme="majorHAnsi"/>
        </w:rPr>
      </w:pPr>
      <w:r w:rsidRPr="00A55792">
        <w:rPr>
          <w:rFonts w:asciiTheme="minorHAnsi" w:hAnsiTheme="minorHAnsi" w:cstheme="majorHAnsi"/>
        </w:rPr>
        <w:t xml:space="preserve">I will use </w:t>
      </w:r>
      <w:r w:rsidR="0008240A" w:rsidRPr="00A55792">
        <w:rPr>
          <w:rFonts w:asciiTheme="minorHAnsi" w:hAnsiTheme="minorHAnsi" w:cstheme="majorHAnsi"/>
        </w:rPr>
        <w:t xml:space="preserve">the </w:t>
      </w:r>
      <w:r w:rsidRPr="00A55792">
        <w:rPr>
          <w:rFonts w:asciiTheme="minorHAnsi" w:hAnsiTheme="minorHAnsi" w:cstheme="majorHAnsi"/>
        </w:rPr>
        <w:t>Mann-</w:t>
      </w:r>
      <w:commentRangeStart w:id="41"/>
      <w:r w:rsidRPr="00A55792">
        <w:rPr>
          <w:rFonts w:asciiTheme="minorHAnsi" w:hAnsiTheme="minorHAnsi" w:cstheme="majorHAnsi"/>
        </w:rPr>
        <w:t>Whitney</w:t>
      </w:r>
      <w:commentRangeEnd w:id="41"/>
      <w:r w:rsidR="00BD1595" w:rsidRPr="00A55792">
        <w:rPr>
          <w:rStyle w:val="CommentReference"/>
          <w:rFonts w:asciiTheme="minorHAnsi" w:eastAsiaTheme="minorHAnsi" w:hAnsiTheme="minorHAnsi" w:cstheme="majorHAnsi"/>
        </w:rPr>
        <w:commentReference w:id="41"/>
      </w:r>
      <w:r w:rsidRPr="00A55792">
        <w:rPr>
          <w:rFonts w:asciiTheme="minorHAnsi" w:hAnsiTheme="minorHAnsi" w:cstheme="majorHAnsi"/>
        </w:rPr>
        <w:t xml:space="preserve"> test to compare environmental characteristics, </w:t>
      </w:r>
      <w:r w:rsidR="00EC1979" w:rsidRPr="00A55792">
        <w:rPr>
          <w:rFonts w:asciiTheme="minorHAnsi" w:hAnsiTheme="minorHAnsi" w:cstheme="majorHAnsi"/>
        </w:rPr>
        <w:t xml:space="preserve">total, abundant and rare </w:t>
      </w:r>
      <w:r w:rsidRPr="00A55792">
        <w:rPr>
          <w:rFonts w:asciiTheme="minorHAnsi" w:hAnsiTheme="minorHAnsi" w:cstheme="majorHAnsi"/>
        </w:rPr>
        <w:t xml:space="preserve">community abundances, and </w:t>
      </w:r>
      <w:r w:rsidR="0008240A" w:rsidRPr="00A55792">
        <w:rPr>
          <w:rFonts w:asciiTheme="minorHAnsi" w:hAnsiTheme="minorHAnsi" w:cstheme="majorHAnsi"/>
        </w:rPr>
        <w:t xml:space="preserve">alpha </w:t>
      </w:r>
      <w:r w:rsidRPr="00A55792">
        <w:rPr>
          <w:rFonts w:asciiTheme="minorHAnsi" w:hAnsiTheme="minorHAnsi" w:cstheme="majorHAnsi"/>
        </w:rPr>
        <w:t xml:space="preserve">diversity </w:t>
      </w:r>
      <w:r w:rsidR="00EC1979" w:rsidRPr="00A55792">
        <w:rPr>
          <w:rFonts w:asciiTheme="minorHAnsi" w:hAnsiTheme="minorHAnsi" w:cstheme="majorHAnsi"/>
        </w:rPr>
        <w:t>between datasets</w:t>
      </w:r>
      <w:r w:rsidR="007805F8" w:rsidRPr="00A55792">
        <w:rPr>
          <w:rFonts w:asciiTheme="minorHAnsi" w:hAnsiTheme="minorHAnsi" w:cstheme="majorHAnsi"/>
        </w:rPr>
        <w:t>.</w:t>
      </w:r>
      <w:r w:rsidR="0008240A" w:rsidRPr="00A55792">
        <w:rPr>
          <w:rFonts w:asciiTheme="minorHAnsi" w:hAnsiTheme="minorHAnsi" w:cstheme="majorHAnsi"/>
        </w:rPr>
        <w:t xml:space="preserve"> Pearson’s </w:t>
      </w:r>
      <w:commentRangeStart w:id="42"/>
      <w:r w:rsidR="0008240A" w:rsidRPr="00A55792">
        <w:rPr>
          <w:rFonts w:asciiTheme="minorHAnsi" w:hAnsiTheme="minorHAnsi" w:cstheme="majorHAnsi"/>
        </w:rPr>
        <w:t>correlation</w:t>
      </w:r>
      <w:commentRangeEnd w:id="42"/>
      <w:r w:rsidR="00BD1595" w:rsidRPr="00A55792">
        <w:rPr>
          <w:rStyle w:val="CommentReference"/>
          <w:rFonts w:asciiTheme="minorHAnsi" w:eastAsiaTheme="minorHAnsi" w:hAnsiTheme="minorHAnsi" w:cstheme="majorHAnsi"/>
        </w:rPr>
        <w:commentReference w:id="42"/>
      </w:r>
      <w:r w:rsidR="0008240A" w:rsidRPr="00A55792">
        <w:rPr>
          <w:rFonts w:asciiTheme="minorHAnsi" w:hAnsiTheme="minorHAnsi" w:cstheme="majorHAnsi"/>
        </w:rPr>
        <w:t xml:space="preserve"> analysis will be performed on microbial community abundances and spatial/environmental characteristics. </w:t>
      </w:r>
      <w:commentRangeStart w:id="43"/>
      <w:r w:rsidR="0008240A" w:rsidRPr="00A55792">
        <w:rPr>
          <w:rFonts w:asciiTheme="minorHAnsi" w:hAnsiTheme="minorHAnsi" w:cstheme="majorHAnsi"/>
        </w:rPr>
        <w:t>Coefficient</w:t>
      </w:r>
      <w:commentRangeEnd w:id="43"/>
      <w:r w:rsidR="00A31B56" w:rsidRPr="00A55792">
        <w:rPr>
          <w:rStyle w:val="CommentReference"/>
          <w:rFonts w:asciiTheme="minorHAnsi" w:eastAsiaTheme="minorHAnsi" w:hAnsiTheme="minorHAnsi" w:cstheme="majorHAnsi"/>
        </w:rPr>
        <w:commentReference w:id="43"/>
      </w:r>
      <w:r w:rsidR="0008240A" w:rsidRPr="00A55792">
        <w:rPr>
          <w:rFonts w:asciiTheme="minorHAnsi" w:hAnsiTheme="minorHAnsi" w:cstheme="majorHAnsi"/>
        </w:rPr>
        <w:t xml:space="preserve"> of variation will be used to illustrate</w:t>
      </w:r>
      <w:r w:rsidR="00126394" w:rsidRPr="00A55792">
        <w:rPr>
          <w:rFonts w:asciiTheme="minorHAnsi" w:hAnsiTheme="minorHAnsi" w:cstheme="majorHAnsi"/>
        </w:rPr>
        <w:t xml:space="preserve"> </w:t>
      </w:r>
      <w:r w:rsidR="0008240A" w:rsidRPr="00A55792">
        <w:rPr>
          <w:rFonts w:asciiTheme="minorHAnsi" w:hAnsiTheme="minorHAnsi" w:cstheme="majorHAnsi"/>
        </w:rPr>
        <w:t xml:space="preserve">abundance heterogeneity across datasets. </w:t>
      </w:r>
    </w:p>
    <w:p w14:paraId="6C3B7560" w14:textId="77777777" w:rsidR="004E422F" w:rsidRPr="00A55792" w:rsidRDefault="004E422F" w:rsidP="004F1438">
      <w:pPr>
        <w:rPr>
          <w:rFonts w:asciiTheme="minorHAnsi" w:hAnsiTheme="minorHAnsi" w:cstheme="majorHAnsi"/>
        </w:rPr>
      </w:pPr>
    </w:p>
    <w:p w14:paraId="4012D76A" w14:textId="5E6D3D11" w:rsidR="004E422F" w:rsidRPr="00A55792" w:rsidRDefault="00D44DC5" w:rsidP="004F1438">
      <w:pPr>
        <w:rPr>
          <w:rFonts w:asciiTheme="minorHAnsi" w:hAnsiTheme="minorHAnsi" w:cstheme="majorHAnsi"/>
        </w:rPr>
      </w:pPr>
      <w:commentRangeStart w:id="44"/>
      <w:r w:rsidRPr="00A55792">
        <w:rPr>
          <w:rFonts w:asciiTheme="minorHAnsi" w:hAnsiTheme="minorHAnsi" w:cstheme="majorHAnsi"/>
        </w:rPr>
        <w:t xml:space="preserve">Cluster analysis </w:t>
      </w:r>
      <w:commentRangeEnd w:id="44"/>
      <w:r w:rsidRPr="00A55792">
        <w:rPr>
          <w:rStyle w:val="CommentReference"/>
          <w:rFonts w:asciiTheme="minorHAnsi" w:eastAsiaTheme="minorHAnsi" w:hAnsiTheme="minorHAnsi" w:cstheme="majorHAnsi"/>
        </w:rPr>
        <w:commentReference w:id="44"/>
      </w:r>
      <w:r w:rsidRPr="00A55792">
        <w:rPr>
          <w:rFonts w:asciiTheme="minorHAnsi" w:hAnsiTheme="minorHAnsi" w:cstheme="majorHAnsi"/>
        </w:rPr>
        <w:t>of community composition between samples will be performed with t</w:t>
      </w:r>
      <w:r w:rsidR="006E69AE" w:rsidRPr="00A55792">
        <w:rPr>
          <w:rFonts w:asciiTheme="minorHAnsi" w:hAnsiTheme="minorHAnsi" w:cstheme="majorHAnsi"/>
        </w:rPr>
        <w:t xml:space="preserve">he </w:t>
      </w:r>
      <w:commentRangeStart w:id="45"/>
      <w:r w:rsidR="006E69AE" w:rsidRPr="00A55792">
        <w:rPr>
          <w:rFonts w:asciiTheme="minorHAnsi" w:hAnsiTheme="minorHAnsi" w:cstheme="majorHAnsi"/>
        </w:rPr>
        <w:t xml:space="preserve">unweighted pair-group method with arithmetic means </w:t>
      </w:r>
      <w:r w:rsidR="00B4705C" w:rsidRPr="00A55792">
        <w:rPr>
          <w:rFonts w:asciiTheme="minorHAnsi" w:hAnsiTheme="minorHAnsi" w:cstheme="majorHAnsi"/>
        </w:rPr>
        <w:t>(UPGMA</w:t>
      </w:r>
      <w:commentRangeEnd w:id="45"/>
      <w:r w:rsidR="002F6A1B" w:rsidRPr="00A55792">
        <w:rPr>
          <w:rStyle w:val="CommentReference"/>
          <w:rFonts w:asciiTheme="minorHAnsi" w:eastAsiaTheme="minorHAnsi" w:hAnsiTheme="minorHAnsi" w:cstheme="majorHAnsi"/>
        </w:rPr>
        <w:commentReference w:id="45"/>
      </w:r>
      <w:r w:rsidR="00B4705C" w:rsidRPr="00A55792">
        <w:rPr>
          <w:rFonts w:asciiTheme="minorHAnsi" w:hAnsiTheme="minorHAnsi" w:cstheme="majorHAnsi"/>
        </w:rPr>
        <w:t xml:space="preserve">) </w:t>
      </w:r>
      <w:r w:rsidR="006E69AE" w:rsidRPr="00A55792">
        <w:rPr>
          <w:rFonts w:asciiTheme="minorHAnsi" w:hAnsiTheme="minorHAnsi" w:cstheme="majorHAnsi"/>
        </w:rPr>
        <w:t xml:space="preserve">based on </w:t>
      </w:r>
      <w:commentRangeStart w:id="46"/>
      <w:r w:rsidR="006E69AE" w:rsidRPr="00A55792">
        <w:rPr>
          <w:rFonts w:asciiTheme="minorHAnsi" w:hAnsiTheme="minorHAnsi" w:cstheme="majorHAnsi"/>
        </w:rPr>
        <w:t xml:space="preserve">Bray-Curtis </w:t>
      </w:r>
      <w:commentRangeEnd w:id="46"/>
      <w:r w:rsidR="002F6A1B" w:rsidRPr="00A55792">
        <w:rPr>
          <w:rStyle w:val="CommentReference"/>
          <w:rFonts w:asciiTheme="minorHAnsi" w:eastAsiaTheme="minorHAnsi" w:hAnsiTheme="minorHAnsi" w:cstheme="majorHAnsi"/>
        </w:rPr>
        <w:commentReference w:id="46"/>
      </w:r>
      <w:r w:rsidR="00B4705C" w:rsidRPr="00A55792">
        <w:rPr>
          <w:rFonts w:asciiTheme="minorHAnsi" w:hAnsiTheme="minorHAnsi" w:cstheme="majorHAnsi"/>
        </w:rPr>
        <w:t>distance</w:t>
      </w:r>
      <w:r w:rsidR="006E69AE" w:rsidRPr="00A55792">
        <w:rPr>
          <w:rFonts w:asciiTheme="minorHAnsi" w:hAnsiTheme="minorHAnsi" w:cstheme="majorHAnsi"/>
        </w:rPr>
        <w:t xml:space="preserve"> will be used to perform cluster analysis of community composition between samples. </w:t>
      </w:r>
      <w:commentRangeStart w:id="47"/>
      <w:r w:rsidR="006E69AE" w:rsidRPr="00A55792">
        <w:rPr>
          <w:rFonts w:asciiTheme="minorHAnsi" w:hAnsiTheme="minorHAnsi" w:cstheme="majorHAnsi"/>
        </w:rPr>
        <w:t xml:space="preserve">Principal coordinates analysis </w:t>
      </w:r>
      <w:commentRangeEnd w:id="47"/>
      <w:r w:rsidRPr="00A55792">
        <w:rPr>
          <w:rStyle w:val="CommentReference"/>
          <w:rFonts w:asciiTheme="minorHAnsi" w:eastAsiaTheme="minorHAnsi" w:hAnsiTheme="minorHAnsi" w:cstheme="majorHAnsi"/>
        </w:rPr>
        <w:commentReference w:id="47"/>
      </w:r>
      <w:r w:rsidR="006E69AE" w:rsidRPr="00A55792">
        <w:rPr>
          <w:rFonts w:asciiTheme="minorHAnsi" w:hAnsiTheme="minorHAnsi" w:cstheme="majorHAnsi"/>
        </w:rPr>
        <w:t>(</w:t>
      </w:r>
      <w:proofErr w:type="spellStart"/>
      <w:r w:rsidR="006E69AE" w:rsidRPr="00A55792">
        <w:rPr>
          <w:rFonts w:asciiTheme="minorHAnsi" w:hAnsiTheme="minorHAnsi" w:cstheme="majorHAnsi"/>
        </w:rPr>
        <w:t>PCoA</w:t>
      </w:r>
      <w:proofErr w:type="spellEnd"/>
      <w:r w:rsidR="006E69AE" w:rsidRPr="00A55792">
        <w:rPr>
          <w:rFonts w:asciiTheme="minorHAnsi" w:hAnsiTheme="minorHAnsi" w:cstheme="majorHAnsi"/>
        </w:rPr>
        <w:t xml:space="preserve">) based on Bray-Curtis distance and </w:t>
      </w:r>
      <w:commentRangeStart w:id="48"/>
      <w:r w:rsidR="006E69AE" w:rsidRPr="00A55792">
        <w:rPr>
          <w:rFonts w:asciiTheme="minorHAnsi" w:hAnsiTheme="minorHAnsi" w:cstheme="majorHAnsi"/>
        </w:rPr>
        <w:t>analysis of similarity</w:t>
      </w:r>
      <w:commentRangeEnd w:id="48"/>
      <w:r w:rsidRPr="00A55792">
        <w:rPr>
          <w:rStyle w:val="CommentReference"/>
          <w:rFonts w:asciiTheme="minorHAnsi" w:eastAsiaTheme="minorHAnsi" w:hAnsiTheme="minorHAnsi" w:cstheme="majorHAnsi"/>
        </w:rPr>
        <w:commentReference w:id="48"/>
      </w:r>
      <w:r w:rsidR="006E69AE" w:rsidRPr="00A55792">
        <w:rPr>
          <w:rFonts w:asciiTheme="minorHAnsi" w:hAnsiTheme="minorHAnsi" w:cstheme="majorHAnsi"/>
        </w:rPr>
        <w:t xml:space="preserve"> (ANOSIM) will be used to assess differences in communities among datasets. </w:t>
      </w:r>
    </w:p>
    <w:p w14:paraId="7814D16B" w14:textId="77777777" w:rsidR="004F1438" w:rsidRPr="00A55792" w:rsidRDefault="004F1438" w:rsidP="004F1438">
      <w:pPr>
        <w:rPr>
          <w:rFonts w:asciiTheme="minorHAnsi" w:hAnsiTheme="minorHAnsi" w:cstheme="majorHAnsi"/>
        </w:rPr>
      </w:pPr>
    </w:p>
    <w:p w14:paraId="51B2EBA8" w14:textId="6E716BA8" w:rsidR="004F1438" w:rsidRPr="00A55792" w:rsidRDefault="004F1438" w:rsidP="004F1438">
      <w:pPr>
        <w:pStyle w:val="Heading3"/>
        <w:rPr>
          <w:rFonts w:asciiTheme="minorHAnsi" w:hAnsiTheme="minorHAnsi" w:cstheme="majorHAnsi"/>
        </w:rPr>
      </w:pPr>
      <w:bookmarkStart w:id="49" w:name="_Toc64021967"/>
      <w:r w:rsidRPr="00A55792">
        <w:rPr>
          <w:rFonts w:asciiTheme="minorHAnsi" w:hAnsiTheme="minorHAnsi" w:cstheme="majorHAnsi"/>
        </w:rPr>
        <w:t xml:space="preserve">Geographic Analysis </w:t>
      </w:r>
      <w:r w:rsidR="00946136" w:rsidRPr="00946136">
        <w:rPr>
          <w:rFonts w:asciiTheme="minorHAnsi" w:hAnsiTheme="minorHAnsi" w:cstheme="majorHAnsi"/>
          <w:b/>
        </w:rPr>
        <w:t>(O4)</w:t>
      </w:r>
      <w:bookmarkEnd w:id="49"/>
    </w:p>
    <w:p w14:paraId="2DD16289" w14:textId="77777777" w:rsidR="004F1438" w:rsidRPr="00A55792" w:rsidRDefault="004F1438" w:rsidP="004F1438">
      <w:pPr>
        <w:rPr>
          <w:rFonts w:asciiTheme="minorHAnsi" w:hAnsiTheme="minorHAnsi" w:cstheme="majorHAnsi"/>
        </w:rPr>
      </w:pPr>
    </w:p>
    <w:p w14:paraId="54BDF64A" w14:textId="166B57F9" w:rsidR="004F1438" w:rsidRPr="00A55792" w:rsidRDefault="003A006C" w:rsidP="00E15A2F">
      <w:pPr>
        <w:pStyle w:val="Heading4"/>
        <w:rPr>
          <w:rFonts w:asciiTheme="minorHAnsi" w:hAnsiTheme="minorHAnsi" w:cstheme="majorHAnsi"/>
        </w:rPr>
      </w:pPr>
      <w:r w:rsidRPr="00A55792">
        <w:rPr>
          <w:rFonts w:asciiTheme="minorHAnsi" w:hAnsiTheme="minorHAnsi" w:cstheme="majorHAnsi"/>
        </w:rPr>
        <w:t>Island Species-Area Relationship (</w:t>
      </w:r>
      <w:r w:rsidR="004F1438" w:rsidRPr="00A55792">
        <w:rPr>
          <w:rFonts w:asciiTheme="minorHAnsi" w:hAnsiTheme="minorHAnsi" w:cstheme="majorHAnsi"/>
        </w:rPr>
        <w:t>ISAR</w:t>
      </w:r>
      <w:r w:rsidRPr="00A55792">
        <w:rPr>
          <w:rFonts w:asciiTheme="minorHAnsi" w:hAnsiTheme="minorHAnsi" w:cstheme="majorHAnsi"/>
        </w:rPr>
        <w:t>)</w:t>
      </w:r>
    </w:p>
    <w:p w14:paraId="68486F99" w14:textId="77777777" w:rsidR="00DB3916" w:rsidRPr="00A55792" w:rsidRDefault="00DB3916" w:rsidP="00DB3916">
      <w:pPr>
        <w:rPr>
          <w:rFonts w:asciiTheme="minorHAnsi" w:hAnsiTheme="minorHAnsi" w:cstheme="majorHAnsi"/>
        </w:rPr>
      </w:pPr>
    </w:p>
    <w:p w14:paraId="31DEC740" w14:textId="54BA6AA5" w:rsidR="004F1438" w:rsidRPr="00A55792" w:rsidRDefault="007805F8" w:rsidP="004F1438">
      <w:pPr>
        <w:rPr>
          <w:rFonts w:asciiTheme="minorHAnsi" w:eastAsiaTheme="minorEastAsia" w:hAnsiTheme="minorHAnsi" w:cstheme="majorHAnsi"/>
        </w:rPr>
      </w:pPr>
      <w:r w:rsidRPr="00A55792">
        <w:rPr>
          <w:rFonts w:asciiTheme="minorHAnsi" w:hAnsiTheme="minorHAnsi" w:cstheme="majorHAnsi"/>
        </w:rPr>
        <w:t xml:space="preserve">Where cryoconite hole size data is available, analysis </w:t>
      </w:r>
      <w:r w:rsidR="004F1438" w:rsidRPr="00A55792">
        <w:rPr>
          <w:rFonts w:asciiTheme="minorHAnsi" w:eastAsiaTheme="minorEastAsia" w:hAnsiTheme="minorHAnsi" w:cstheme="majorHAnsi"/>
        </w:rPr>
        <w:t>of the effect of island size will be carried out using Faith’s PD and ASV richness</w:t>
      </w:r>
      <w:r w:rsidRPr="00A55792">
        <w:rPr>
          <w:rFonts w:asciiTheme="minorHAnsi" w:eastAsiaTheme="minorEastAsia" w:hAnsiTheme="minorHAnsi" w:cstheme="majorHAnsi"/>
        </w:rPr>
        <w:t xml:space="preserve"> for total, abundant and rare groups</w:t>
      </w:r>
      <w:r w:rsidR="004F1438" w:rsidRPr="00A55792">
        <w:rPr>
          <w:rFonts w:asciiTheme="minorHAnsi" w:eastAsiaTheme="minorEastAsia" w:hAnsiTheme="minorHAnsi" w:cstheme="majorHAnsi"/>
        </w:rPr>
        <w:t>. A linear model will be fit to log</w:t>
      </w:r>
      <w:r w:rsidR="004F1438" w:rsidRPr="00A55792">
        <w:rPr>
          <w:rFonts w:asciiTheme="minorHAnsi" w:eastAsiaTheme="minorEastAsia" w:hAnsiTheme="minorHAnsi" w:cstheme="majorHAnsi"/>
          <w:vertAlign w:val="subscript"/>
        </w:rPr>
        <w:t>10</w:t>
      </w:r>
      <w:r w:rsidR="004F1438" w:rsidRPr="00A55792">
        <w:rPr>
          <w:rFonts w:asciiTheme="minorHAnsi" w:eastAsiaTheme="minorEastAsia" w:hAnsiTheme="minorHAnsi" w:cstheme="majorHAnsi"/>
        </w:rPr>
        <w:t>-transformed Faith’s PD (as well as ASV richness) as modelled by log</w:t>
      </w:r>
      <w:r w:rsidR="004F1438" w:rsidRPr="00A55792">
        <w:rPr>
          <w:rFonts w:asciiTheme="minorHAnsi" w:eastAsiaTheme="minorEastAsia" w:hAnsiTheme="minorHAnsi" w:cstheme="majorHAnsi"/>
          <w:vertAlign w:val="subscript"/>
        </w:rPr>
        <w:t>10</w:t>
      </w:r>
      <w:r w:rsidR="004F1438" w:rsidRPr="00A55792">
        <w:rPr>
          <w:rFonts w:asciiTheme="minorHAnsi" w:eastAsiaTheme="minorEastAsia" w:hAnsiTheme="minorHAnsi" w:cstheme="majorHAnsi"/>
        </w:rPr>
        <w:t>-transformed cryoconite area.</w:t>
      </w:r>
    </w:p>
    <w:p w14:paraId="4A8EC1DC" w14:textId="77777777" w:rsidR="004F1438" w:rsidRPr="00A55792" w:rsidRDefault="004F1438" w:rsidP="004F1438">
      <w:pPr>
        <w:rPr>
          <w:rFonts w:asciiTheme="minorHAnsi" w:hAnsiTheme="minorHAnsi" w:cstheme="majorHAnsi"/>
        </w:rPr>
      </w:pPr>
    </w:p>
    <w:p w14:paraId="4A09FFD0" w14:textId="45F93F65" w:rsidR="00975B94" w:rsidRPr="00A55792" w:rsidRDefault="00374593" w:rsidP="00374593">
      <w:pPr>
        <w:pStyle w:val="Heading4"/>
        <w:rPr>
          <w:rFonts w:asciiTheme="minorHAnsi" w:hAnsiTheme="minorHAnsi" w:cstheme="majorHAnsi"/>
        </w:rPr>
      </w:pPr>
      <w:r w:rsidRPr="00A55792">
        <w:rPr>
          <w:rFonts w:asciiTheme="minorHAnsi" w:hAnsiTheme="minorHAnsi" w:cstheme="majorHAnsi"/>
        </w:rPr>
        <w:t>Distance-Decay Relationship (</w:t>
      </w:r>
      <w:r w:rsidR="004F1438" w:rsidRPr="00A55792">
        <w:rPr>
          <w:rFonts w:asciiTheme="minorHAnsi" w:hAnsiTheme="minorHAnsi" w:cstheme="majorHAnsi"/>
        </w:rPr>
        <w:t>DDR</w:t>
      </w:r>
      <w:r w:rsidRPr="00A55792">
        <w:rPr>
          <w:rFonts w:asciiTheme="minorHAnsi" w:hAnsiTheme="minorHAnsi" w:cstheme="majorHAnsi"/>
        </w:rPr>
        <w:t>)</w:t>
      </w:r>
    </w:p>
    <w:p w14:paraId="1F662E08" w14:textId="77777777" w:rsidR="00DB3916" w:rsidRPr="00A55792" w:rsidRDefault="00DB3916" w:rsidP="00DB3916">
      <w:pPr>
        <w:rPr>
          <w:rFonts w:asciiTheme="minorHAnsi" w:hAnsiTheme="minorHAnsi" w:cstheme="majorHAnsi"/>
        </w:rPr>
      </w:pPr>
    </w:p>
    <w:p w14:paraId="2B051A18" w14:textId="0E69688E" w:rsidR="004F1438" w:rsidRPr="00A55792" w:rsidRDefault="00E55AF2" w:rsidP="004F1438">
      <w:pPr>
        <w:rPr>
          <w:rFonts w:asciiTheme="minorHAnsi" w:hAnsiTheme="minorHAnsi" w:cstheme="majorHAnsi"/>
        </w:rPr>
      </w:pPr>
      <w:r w:rsidRPr="00A55792">
        <w:rPr>
          <w:rFonts w:asciiTheme="minorHAnsi" w:hAnsiTheme="minorHAnsi" w:cstheme="majorHAnsi"/>
        </w:rPr>
        <w:t>Using</w:t>
      </w:r>
      <w:r w:rsidR="004F1438" w:rsidRPr="00A55792">
        <w:rPr>
          <w:rFonts w:asciiTheme="minorHAnsi" w:hAnsiTheme="minorHAnsi" w:cstheme="majorHAnsi"/>
        </w:rPr>
        <w:t xml:space="preserve"> QIIME</w:t>
      </w:r>
      <w:r w:rsidRPr="00A55792">
        <w:rPr>
          <w:rFonts w:asciiTheme="minorHAnsi" w:hAnsiTheme="minorHAnsi" w:cstheme="majorHAnsi"/>
        </w:rPr>
        <w:t>2</w:t>
      </w:r>
      <w:r w:rsidR="004F1438" w:rsidRPr="00A55792">
        <w:rPr>
          <w:rFonts w:asciiTheme="minorHAnsi" w:hAnsiTheme="minorHAnsi" w:cstheme="majorHAnsi"/>
        </w:rPr>
        <w:t xml:space="preserve"> I will use unweighted </w:t>
      </w:r>
      <w:commentRangeStart w:id="50"/>
      <w:proofErr w:type="spellStart"/>
      <w:r w:rsidR="004F1438" w:rsidRPr="00A55792">
        <w:rPr>
          <w:rFonts w:asciiTheme="minorHAnsi" w:hAnsiTheme="minorHAnsi" w:cstheme="majorHAnsi"/>
        </w:rPr>
        <w:t>UniFrac</w:t>
      </w:r>
      <w:commentRangeEnd w:id="50"/>
      <w:proofErr w:type="spellEnd"/>
      <w:r w:rsidR="001B2660" w:rsidRPr="00A55792">
        <w:rPr>
          <w:rStyle w:val="CommentReference"/>
          <w:rFonts w:asciiTheme="minorHAnsi" w:eastAsiaTheme="minorHAnsi" w:hAnsiTheme="minorHAnsi" w:cstheme="majorHAnsi"/>
        </w:rPr>
        <w:commentReference w:id="50"/>
      </w:r>
      <w:r w:rsidR="004F1438" w:rsidRPr="00A55792">
        <w:rPr>
          <w:rFonts w:asciiTheme="minorHAnsi" w:hAnsiTheme="minorHAnsi" w:cstheme="majorHAnsi"/>
        </w:rPr>
        <w:t xml:space="preserve"> distances to calculate pair-wise compositional dissimilarity between cryoconite samples</w:t>
      </w:r>
      <w:r w:rsidRPr="00A55792">
        <w:rPr>
          <w:rFonts w:asciiTheme="minorHAnsi" w:hAnsiTheme="minorHAnsi" w:cstheme="majorHAnsi"/>
        </w:rPr>
        <w:t xml:space="preserve"> </w:t>
      </w:r>
      <w:r w:rsidR="00126394" w:rsidRPr="00A55792">
        <w:rPr>
          <w:rFonts w:asciiTheme="minorHAnsi" w:hAnsiTheme="minorHAnsi" w:cstheme="majorHAnsi"/>
        </w:rPr>
        <w:t xml:space="preserve">within and </w:t>
      </w:r>
      <w:r w:rsidRPr="00A55792">
        <w:rPr>
          <w:rFonts w:asciiTheme="minorHAnsi" w:hAnsiTheme="minorHAnsi" w:cstheme="majorHAnsi"/>
        </w:rPr>
        <w:t>across datasets</w:t>
      </w:r>
      <w:r w:rsidR="004F1438" w:rsidRPr="00A55792">
        <w:rPr>
          <w:rFonts w:asciiTheme="minorHAnsi" w:hAnsiTheme="minorHAnsi" w:cstheme="majorHAnsi"/>
        </w:rPr>
        <w:t>.</w:t>
      </w:r>
      <w:r w:rsidRPr="00A55792">
        <w:rPr>
          <w:rFonts w:asciiTheme="minorHAnsi" w:hAnsiTheme="minorHAnsi" w:cstheme="majorHAnsi"/>
        </w:rPr>
        <w:t xml:space="preserve"> </w:t>
      </w:r>
      <w:r w:rsidR="004F1438" w:rsidRPr="00A55792">
        <w:rPr>
          <w:rFonts w:asciiTheme="minorHAnsi" w:hAnsiTheme="minorHAnsi" w:cstheme="majorHAnsi"/>
        </w:rPr>
        <w:t xml:space="preserve">This will be carried out using the </w:t>
      </w:r>
      <w:proofErr w:type="spellStart"/>
      <w:r w:rsidR="004F1438" w:rsidRPr="00A55792">
        <w:rPr>
          <w:rFonts w:asciiTheme="minorHAnsi" w:hAnsiTheme="minorHAnsi" w:cstheme="majorHAnsi"/>
        </w:rPr>
        <w:t>GreenGenes</w:t>
      </w:r>
      <w:proofErr w:type="spellEnd"/>
      <w:r w:rsidR="004F1438" w:rsidRPr="00A55792">
        <w:rPr>
          <w:rFonts w:asciiTheme="minorHAnsi" w:hAnsiTheme="minorHAnsi" w:cstheme="majorHAnsi"/>
        </w:rPr>
        <w:t xml:space="preserve"> database. The dissimilarity matrix will be used to test for spatial autocorrelation between cryoconite samples. Using the R package “vegan”, </w:t>
      </w:r>
      <w:commentRangeStart w:id="51"/>
      <w:r w:rsidR="004F1438" w:rsidRPr="00A55792">
        <w:rPr>
          <w:rFonts w:asciiTheme="minorHAnsi" w:hAnsiTheme="minorHAnsi" w:cstheme="majorHAnsi"/>
        </w:rPr>
        <w:t>Mantel</w:t>
      </w:r>
      <w:commentRangeEnd w:id="51"/>
      <w:r w:rsidR="00697A47" w:rsidRPr="00A55792">
        <w:rPr>
          <w:rStyle w:val="CommentReference"/>
          <w:rFonts w:asciiTheme="minorHAnsi" w:eastAsiaTheme="minorHAnsi" w:hAnsiTheme="minorHAnsi" w:cstheme="majorHAnsi"/>
        </w:rPr>
        <w:commentReference w:id="51"/>
      </w:r>
      <w:r w:rsidR="004F1438" w:rsidRPr="00A55792">
        <w:rPr>
          <w:rFonts w:asciiTheme="minorHAnsi" w:hAnsiTheme="minorHAnsi" w:cstheme="majorHAnsi"/>
        </w:rPr>
        <w:t xml:space="preserve"> tests will be used to test for statistical significance in the relationship between geographic and phylogenetic distance. A linear </w:t>
      </w:r>
      <w:r w:rsidRPr="00A55792">
        <w:rPr>
          <w:rFonts w:asciiTheme="minorHAnsi" w:hAnsiTheme="minorHAnsi" w:cstheme="majorHAnsi"/>
        </w:rPr>
        <w:t xml:space="preserve">or logistic </w:t>
      </w:r>
      <w:r w:rsidR="004F1438" w:rsidRPr="00A55792">
        <w:rPr>
          <w:rFonts w:asciiTheme="minorHAnsi" w:hAnsiTheme="minorHAnsi" w:cstheme="majorHAnsi"/>
        </w:rPr>
        <w:t xml:space="preserve">model will be fit to the unweighted </w:t>
      </w:r>
      <w:proofErr w:type="spellStart"/>
      <w:r w:rsidR="004F1438" w:rsidRPr="00A55792">
        <w:rPr>
          <w:rFonts w:asciiTheme="minorHAnsi" w:hAnsiTheme="minorHAnsi" w:cstheme="majorHAnsi"/>
        </w:rPr>
        <w:t>UniFrac</w:t>
      </w:r>
      <w:proofErr w:type="spellEnd"/>
      <w:r w:rsidR="004F1438" w:rsidRPr="00A55792">
        <w:rPr>
          <w:rFonts w:asciiTheme="minorHAnsi" w:hAnsiTheme="minorHAnsi" w:cstheme="majorHAnsi"/>
        </w:rPr>
        <w:t xml:space="preserve"> </w:t>
      </w:r>
      <w:r w:rsidR="004F1438" w:rsidRPr="00A55792">
        <w:rPr>
          <w:rFonts w:asciiTheme="minorHAnsi" w:hAnsiTheme="minorHAnsi" w:cstheme="majorHAnsi"/>
        </w:rPr>
        <w:lastRenderedPageBreak/>
        <w:t xml:space="preserve">dissimilarities </w:t>
      </w:r>
      <w:r w:rsidR="004F1438" w:rsidRPr="00A55792">
        <w:rPr>
          <w:rFonts w:asciiTheme="minorHAnsi" w:eastAsiaTheme="minorEastAsia" w:hAnsiTheme="minorHAnsi" w:cstheme="majorHAnsi"/>
        </w:rPr>
        <w:t>as modelled by log</w:t>
      </w:r>
      <w:r w:rsidR="004F1438" w:rsidRPr="00A55792">
        <w:rPr>
          <w:rFonts w:asciiTheme="minorHAnsi" w:eastAsiaTheme="minorEastAsia" w:hAnsiTheme="minorHAnsi" w:cstheme="majorHAnsi"/>
          <w:vertAlign w:val="subscript"/>
        </w:rPr>
        <w:t>10</w:t>
      </w:r>
      <w:r w:rsidR="004F1438" w:rsidRPr="00A55792">
        <w:rPr>
          <w:rFonts w:asciiTheme="minorHAnsi" w:eastAsiaTheme="minorEastAsia" w:hAnsiTheme="minorHAnsi" w:cstheme="majorHAnsi"/>
        </w:rPr>
        <w:t>-transformed distance between samples</w:t>
      </w:r>
      <w:r w:rsidR="00126394" w:rsidRPr="00A55792">
        <w:rPr>
          <w:rFonts w:asciiTheme="minorHAnsi" w:eastAsiaTheme="minorEastAsia" w:hAnsiTheme="minorHAnsi" w:cstheme="majorHAnsi"/>
        </w:rPr>
        <w:t xml:space="preserve"> </w:t>
      </w:r>
      <w:r w:rsidR="00126394" w:rsidRPr="00A55792">
        <w:rPr>
          <w:rFonts w:asciiTheme="minorHAnsi" w:eastAsiaTheme="minorEastAsia" w:hAnsiTheme="minorHAnsi" w:cstheme="majorHAnsi"/>
        </w:rPr>
        <w:fldChar w:fldCharType="begin" w:fldLock="1"/>
      </w:r>
      <w:r w:rsidR="00704A38" w:rsidRPr="00A55792">
        <w:rPr>
          <w:rFonts w:asciiTheme="minorHAnsi" w:eastAsiaTheme="minorEastAsia"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126394" w:rsidRPr="00A55792">
        <w:rPr>
          <w:rFonts w:asciiTheme="minorHAnsi" w:eastAsiaTheme="minorEastAsia" w:hAnsiTheme="minorHAnsi" w:cstheme="majorHAnsi"/>
        </w:rPr>
        <w:fldChar w:fldCharType="separate"/>
      </w:r>
      <w:r w:rsidR="00DC2A24" w:rsidRPr="00A55792">
        <w:rPr>
          <w:rFonts w:asciiTheme="minorHAnsi" w:eastAsiaTheme="minorEastAsia" w:hAnsiTheme="minorHAnsi" w:cstheme="majorHAnsi"/>
          <w:noProof/>
        </w:rPr>
        <w:t>(Darcy et al., 2018)</w:t>
      </w:r>
      <w:r w:rsidR="00126394" w:rsidRPr="00A55792">
        <w:rPr>
          <w:rFonts w:asciiTheme="minorHAnsi" w:eastAsiaTheme="minorEastAsia" w:hAnsiTheme="minorHAnsi" w:cstheme="majorHAnsi"/>
        </w:rPr>
        <w:fldChar w:fldCharType="end"/>
      </w:r>
      <w:r w:rsidR="004F1438" w:rsidRPr="00A55792">
        <w:rPr>
          <w:rFonts w:asciiTheme="minorHAnsi" w:eastAsiaTheme="minorEastAsia" w:hAnsiTheme="minorHAnsi" w:cstheme="majorHAnsi"/>
        </w:rPr>
        <w:t>.</w:t>
      </w:r>
    </w:p>
    <w:p w14:paraId="7DC6E262" w14:textId="77777777" w:rsidR="004F1438" w:rsidRPr="00A55792" w:rsidRDefault="004F1438" w:rsidP="004F1438">
      <w:pPr>
        <w:rPr>
          <w:rFonts w:asciiTheme="minorHAnsi" w:hAnsiTheme="minorHAnsi" w:cstheme="majorHAnsi"/>
        </w:rPr>
      </w:pPr>
    </w:p>
    <w:p w14:paraId="41729566" w14:textId="06E6A5E5" w:rsidR="004F1438" w:rsidRPr="00A55792" w:rsidRDefault="00BA62E9" w:rsidP="000E46FE">
      <w:pPr>
        <w:pStyle w:val="Heading3"/>
        <w:rPr>
          <w:rFonts w:asciiTheme="minorHAnsi" w:hAnsiTheme="minorHAnsi" w:cstheme="majorHAnsi"/>
        </w:rPr>
      </w:pPr>
      <w:bookmarkStart w:id="52" w:name="_Toc64021968"/>
      <w:r w:rsidRPr="00A55792">
        <w:rPr>
          <w:rFonts w:asciiTheme="minorHAnsi" w:hAnsiTheme="minorHAnsi" w:cstheme="majorHAnsi"/>
        </w:rPr>
        <w:t>Multivariate analysis to test for e</w:t>
      </w:r>
      <w:r w:rsidR="004F1438" w:rsidRPr="00A55792">
        <w:rPr>
          <w:rFonts w:asciiTheme="minorHAnsi" w:hAnsiTheme="minorHAnsi" w:cstheme="majorHAnsi"/>
        </w:rPr>
        <w:t>ffect of spatial and environmental factors</w:t>
      </w:r>
      <w:r w:rsidR="00946136">
        <w:rPr>
          <w:rFonts w:asciiTheme="minorHAnsi" w:hAnsiTheme="minorHAnsi" w:cstheme="majorHAnsi"/>
        </w:rPr>
        <w:t xml:space="preserve"> </w:t>
      </w:r>
      <w:r w:rsidR="00946136" w:rsidRPr="00946136">
        <w:rPr>
          <w:rFonts w:asciiTheme="minorHAnsi" w:hAnsiTheme="minorHAnsi" w:cstheme="majorHAnsi"/>
          <w:b/>
        </w:rPr>
        <w:t>(O5)</w:t>
      </w:r>
      <w:bookmarkEnd w:id="52"/>
    </w:p>
    <w:p w14:paraId="42A1D3B5" w14:textId="77777777" w:rsidR="00DB3916" w:rsidRPr="00A55792" w:rsidRDefault="00DB3916" w:rsidP="00DB3916">
      <w:pPr>
        <w:rPr>
          <w:rFonts w:asciiTheme="minorHAnsi" w:hAnsiTheme="minorHAnsi" w:cstheme="majorHAnsi"/>
        </w:rPr>
      </w:pPr>
    </w:p>
    <w:p w14:paraId="6B8AB73E" w14:textId="1FD62160" w:rsidR="00975B94" w:rsidRPr="00A55792" w:rsidRDefault="004F1438" w:rsidP="004F1438">
      <w:pPr>
        <w:rPr>
          <w:rFonts w:asciiTheme="minorHAnsi" w:hAnsiTheme="minorHAnsi" w:cstheme="majorHAnsi"/>
        </w:rPr>
      </w:pPr>
      <w:commentRangeStart w:id="53"/>
      <w:r w:rsidRPr="00A55792">
        <w:rPr>
          <w:rFonts w:asciiTheme="minorHAnsi" w:hAnsiTheme="minorHAnsi" w:cstheme="majorHAnsi"/>
        </w:rPr>
        <w:t xml:space="preserve">Canonical correlation analysis </w:t>
      </w:r>
      <w:commentRangeEnd w:id="53"/>
      <w:r w:rsidR="002515E1" w:rsidRPr="00A55792">
        <w:rPr>
          <w:rStyle w:val="CommentReference"/>
          <w:rFonts w:asciiTheme="minorHAnsi" w:eastAsiaTheme="minorHAnsi" w:hAnsiTheme="minorHAnsi" w:cstheme="majorHAnsi"/>
        </w:rPr>
        <w:commentReference w:id="53"/>
      </w:r>
      <w:r w:rsidRPr="00A55792">
        <w:rPr>
          <w:rFonts w:asciiTheme="minorHAnsi" w:hAnsiTheme="minorHAnsi" w:cstheme="majorHAnsi"/>
        </w:rPr>
        <w:t xml:space="preserve">(CCA) will be used </w:t>
      </w:r>
      <w:r w:rsidR="00126394" w:rsidRPr="00A55792">
        <w:rPr>
          <w:rFonts w:asciiTheme="minorHAnsi" w:hAnsiTheme="minorHAnsi" w:cstheme="majorHAnsi"/>
        </w:rPr>
        <w:t>with Distance-based Moran’s eigenvector maps (</w:t>
      </w:r>
      <w:proofErr w:type="spellStart"/>
      <w:r w:rsidR="00126394" w:rsidRPr="00A55792">
        <w:rPr>
          <w:rFonts w:asciiTheme="minorHAnsi" w:hAnsiTheme="minorHAnsi" w:cstheme="majorHAnsi"/>
        </w:rPr>
        <w:t>dbMEM</w:t>
      </w:r>
      <w:proofErr w:type="spellEnd"/>
      <w:r w:rsidR="00126394" w:rsidRPr="00A55792">
        <w:rPr>
          <w:rFonts w:asciiTheme="minorHAnsi" w:hAnsiTheme="minorHAnsi" w:cstheme="majorHAnsi"/>
        </w:rPr>
        <w:t xml:space="preserve">) </w:t>
      </w:r>
      <w:r w:rsidRPr="00A55792">
        <w:rPr>
          <w:rFonts w:asciiTheme="minorHAnsi" w:hAnsiTheme="minorHAnsi" w:cstheme="majorHAnsi"/>
        </w:rPr>
        <w:t xml:space="preserve">to investigate the impact of spatial and environmental factors on community assembly. It will indicate which spatial and environmental factors shape the total, abundant and rare microbial communities. CCA will help elucidate if total, abundant or rare groups are differentially affected by the number and type of factor. </w:t>
      </w:r>
    </w:p>
    <w:p w14:paraId="539EAE1C" w14:textId="77777777" w:rsidR="004F1438" w:rsidRPr="00A55792" w:rsidRDefault="004F1438" w:rsidP="004F1438">
      <w:pPr>
        <w:rPr>
          <w:rFonts w:asciiTheme="minorHAnsi" w:hAnsiTheme="minorHAnsi" w:cstheme="majorHAnsi"/>
        </w:rPr>
      </w:pPr>
    </w:p>
    <w:p w14:paraId="4492B8BE" w14:textId="0336C910" w:rsidR="004F1438" w:rsidRPr="00A55792" w:rsidRDefault="004F1438" w:rsidP="00975B94">
      <w:pPr>
        <w:rPr>
          <w:rFonts w:asciiTheme="minorHAnsi" w:hAnsiTheme="minorHAnsi" w:cstheme="majorHAnsi"/>
        </w:rPr>
      </w:pPr>
      <w:commentRangeStart w:id="54"/>
      <w:r w:rsidRPr="00A55792">
        <w:rPr>
          <w:rFonts w:asciiTheme="minorHAnsi" w:hAnsiTheme="minorHAnsi" w:cstheme="majorHAnsi"/>
        </w:rPr>
        <w:t xml:space="preserve">Variation partitioning analysis </w:t>
      </w:r>
      <w:commentRangeEnd w:id="54"/>
      <w:r w:rsidR="001B2660" w:rsidRPr="00A55792">
        <w:rPr>
          <w:rStyle w:val="CommentReference"/>
          <w:rFonts w:asciiTheme="minorHAnsi" w:eastAsiaTheme="minorHAnsi" w:hAnsiTheme="minorHAnsi" w:cstheme="majorHAnsi"/>
        </w:rPr>
        <w:commentReference w:id="54"/>
      </w:r>
      <w:r w:rsidRPr="00A55792">
        <w:rPr>
          <w:rFonts w:asciiTheme="minorHAnsi" w:hAnsiTheme="minorHAnsi" w:cstheme="majorHAnsi"/>
        </w:rPr>
        <w:t>(VPA) will be using to assess the relative role of spatial and environmental factors in explaining community variation.</w:t>
      </w:r>
      <w:r w:rsidR="00126394" w:rsidRPr="00A55792">
        <w:rPr>
          <w:rFonts w:asciiTheme="minorHAnsi" w:hAnsiTheme="minorHAnsi" w:cstheme="majorHAnsi"/>
        </w:rPr>
        <w:t xml:space="preserve"> </w:t>
      </w:r>
      <w:r w:rsidR="00A902EE" w:rsidRPr="00A55792">
        <w:rPr>
          <w:rFonts w:asciiTheme="minorHAnsi" w:hAnsiTheme="minorHAnsi" w:cstheme="majorHAnsi"/>
        </w:rPr>
        <w:t>This will be done in combination with a permutation for pure effects of spatial and environmental factors.</w:t>
      </w:r>
    </w:p>
    <w:p w14:paraId="4BC6180E" w14:textId="77777777" w:rsidR="004F1438" w:rsidRPr="00A55792" w:rsidRDefault="004F1438" w:rsidP="004F1438">
      <w:pPr>
        <w:rPr>
          <w:rFonts w:asciiTheme="minorHAnsi" w:hAnsiTheme="minorHAnsi" w:cstheme="majorHAnsi"/>
        </w:rPr>
      </w:pPr>
    </w:p>
    <w:p w14:paraId="0995B26C" w14:textId="6625F47F" w:rsidR="004F1438" w:rsidRPr="00A55792" w:rsidRDefault="004F1438" w:rsidP="004F1438">
      <w:pPr>
        <w:rPr>
          <w:rFonts w:asciiTheme="minorHAnsi" w:hAnsiTheme="minorHAnsi" w:cstheme="majorHAnsi"/>
        </w:rPr>
      </w:pPr>
      <w:commentRangeStart w:id="55"/>
      <w:r w:rsidRPr="00A55792">
        <w:rPr>
          <w:rFonts w:asciiTheme="minorHAnsi" w:hAnsiTheme="minorHAnsi" w:cstheme="majorHAnsi"/>
        </w:rPr>
        <w:t>Mantel</w:t>
      </w:r>
      <w:commentRangeEnd w:id="55"/>
      <w:r w:rsidR="00697A47" w:rsidRPr="00A55792">
        <w:rPr>
          <w:rStyle w:val="CommentReference"/>
          <w:rFonts w:asciiTheme="minorHAnsi" w:eastAsiaTheme="minorHAnsi" w:hAnsiTheme="minorHAnsi" w:cstheme="majorHAnsi"/>
        </w:rPr>
        <w:commentReference w:id="55"/>
      </w:r>
      <w:r w:rsidRPr="00A55792">
        <w:rPr>
          <w:rFonts w:asciiTheme="minorHAnsi" w:hAnsiTheme="minorHAnsi" w:cstheme="majorHAnsi"/>
        </w:rPr>
        <w:t xml:space="preserve"> tests will be used to verify the contributions of spatial and environmental factors on total, abundan</w:t>
      </w:r>
      <w:r w:rsidR="00126394" w:rsidRPr="00A55792">
        <w:rPr>
          <w:rFonts w:asciiTheme="minorHAnsi" w:hAnsiTheme="minorHAnsi" w:cstheme="majorHAnsi"/>
        </w:rPr>
        <w:t>t</w:t>
      </w:r>
      <w:r w:rsidRPr="00A55792">
        <w:rPr>
          <w:rFonts w:asciiTheme="minorHAnsi" w:hAnsiTheme="minorHAnsi" w:cstheme="majorHAnsi"/>
        </w:rPr>
        <w:t xml:space="preserve"> and rare communities. </w:t>
      </w:r>
      <w:commentRangeStart w:id="56"/>
      <w:r w:rsidRPr="00A55792">
        <w:rPr>
          <w:rFonts w:asciiTheme="minorHAnsi" w:hAnsiTheme="minorHAnsi" w:cstheme="majorHAnsi"/>
        </w:rPr>
        <w:t xml:space="preserve">Partial Mantel </w:t>
      </w:r>
      <w:commentRangeEnd w:id="56"/>
      <w:r w:rsidR="00697A47" w:rsidRPr="00A55792">
        <w:rPr>
          <w:rStyle w:val="CommentReference"/>
          <w:rFonts w:asciiTheme="minorHAnsi" w:eastAsiaTheme="minorHAnsi" w:hAnsiTheme="minorHAnsi" w:cstheme="majorHAnsi"/>
        </w:rPr>
        <w:commentReference w:id="56"/>
      </w:r>
      <w:r w:rsidRPr="00A55792">
        <w:rPr>
          <w:rFonts w:asciiTheme="minorHAnsi" w:hAnsiTheme="minorHAnsi" w:cstheme="majorHAnsi"/>
        </w:rPr>
        <w:t xml:space="preserve">tests will be used to verify the contributions of spatial factors while controlling for environmental factors and vice versa. Mantel and partial mantel test results can be compared with VPA results to see if they are consistent with their interpretation. </w:t>
      </w:r>
    </w:p>
    <w:p w14:paraId="4EEA8AD6" w14:textId="77777777" w:rsidR="004F1438" w:rsidRPr="00A55792" w:rsidRDefault="004F1438" w:rsidP="004F1438">
      <w:pPr>
        <w:rPr>
          <w:rFonts w:asciiTheme="minorHAnsi" w:hAnsiTheme="minorHAnsi" w:cstheme="majorHAnsi"/>
        </w:rPr>
      </w:pPr>
    </w:p>
    <w:p w14:paraId="16DD1706" w14:textId="7DE1BF82" w:rsidR="004F1438" w:rsidRPr="00A55792" w:rsidRDefault="00A902EE" w:rsidP="004F1438">
      <w:pPr>
        <w:rPr>
          <w:rFonts w:asciiTheme="minorHAnsi" w:hAnsiTheme="minorHAnsi" w:cstheme="majorHAnsi"/>
        </w:rPr>
      </w:pPr>
      <w:r w:rsidRPr="00A55792">
        <w:rPr>
          <w:rFonts w:asciiTheme="minorHAnsi" w:hAnsiTheme="minorHAnsi" w:cstheme="majorHAnsi"/>
        </w:rPr>
        <w:t xml:space="preserve">I will also plot the number of occurrences of ASVs in samples </w:t>
      </w:r>
      <w:r w:rsidR="004F1438" w:rsidRPr="00A55792">
        <w:rPr>
          <w:rFonts w:asciiTheme="minorHAnsi" w:hAnsiTheme="minorHAnsi" w:cstheme="majorHAnsi"/>
        </w:rPr>
        <w:t>against their average relative abundance</w:t>
      </w:r>
      <w:r w:rsidRPr="00A55792">
        <w:rPr>
          <w:rFonts w:asciiTheme="minorHAnsi" w:hAnsiTheme="minorHAnsi" w:cstheme="majorHAnsi"/>
        </w:rPr>
        <w:t xml:space="preserve">. </w:t>
      </w:r>
      <w:commentRangeStart w:id="57"/>
      <w:r w:rsidR="004F1438" w:rsidRPr="00A55792">
        <w:rPr>
          <w:rFonts w:asciiTheme="minorHAnsi" w:hAnsiTheme="minorHAnsi" w:cstheme="majorHAnsi"/>
        </w:rPr>
        <w:t>Spearman’s</w:t>
      </w:r>
      <w:commentRangeEnd w:id="57"/>
      <w:r w:rsidR="004222ED" w:rsidRPr="00A55792">
        <w:rPr>
          <w:rStyle w:val="CommentReference"/>
          <w:rFonts w:asciiTheme="minorHAnsi" w:eastAsiaTheme="minorHAnsi" w:hAnsiTheme="minorHAnsi" w:cstheme="majorHAnsi"/>
        </w:rPr>
        <w:commentReference w:id="57"/>
      </w:r>
      <w:r w:rsidR="004F1438" w:rsidRPr="00A55792">
        <w:rPr>
          <w:rFonts w:asciiTheme="minorHAnsi" w:hAnsiTheme="minorHAnsi" w:cstheme="majorHAnsi"/>
        </w:rPr>
        <w:t xml:space="preserve"> rank correlations </w:t>
      </w:r>
      <w:r w:rsidRPr="00A55792">
        <w:rPr>
          <w:rFonts w:asciiTheme="minorHAnsi" w:hAnsiTheme="minorHAnsi" w:cstheme="majorHAnsi"/>
        </w:rPr>
        <w:t xml:space="preserve">will be </w:t>
      </w:r>
      <w:r w:rsidR="004F1438" w:rsidRPr="00A55792">
        <w:rPr>
          <w:rFonts w:asciiTheme="minorHAnsi" w:hAnsiTheme="minorHAnsi" w:cstheme="majorHAnsi"/>
        </w:rPr>
        <w:t xml:space="preserve">calculated </w:t>
      </w:r>
      <w:r w:rsidRPr="00A55792">
        <w:rPr>
          <w:rFonts w:asciiTheme="minorHAnsi" w:hAnsiTheme="minorHAnsi" w:cstheme="majorHAnsi"/>
        </w:rPr>
        <w:t xml:space="preserve">for the plots </w:t>
      </w:r>
      <w:r w:rsidR="004F1438" w:rsidRPr="00A55792">
        <w:rPr>
          <w:rFonts w:asciiTheme="minorHAnsi" w:hAnsiTheme="minorHAnsi" w:cstheme="majorHAnsi"/>
        </w:rPr>
        <w:t xml:space="preserve">to assess if there is a significant positive relationship between the number of </w:t>
      </w:r>
      <w:r w:rsidRPr="00A55792">
        <w:rPr>
          <w:rFonts w:asciiTheme="minorHAnsi" w:hAnsiTheme="minorHAnsi" w:cstheme="majorHAnsi"/>
        </w:rPr>
        <w:t>cryoconite holes</w:t>
      </w:r>
      <w:r w:rsidR="004F1438" w:rsidRPr="00A55792">
        <w:rPr>
          <w:rFonts w:asciiTheme="minorHAnsi" w:hAnsiTheme="minorHAnsi" w:cstheme="majorHAnsi"/>
        </w:rPr>
        <w:t xml:space="preserve"> occupied and the average relative abundance of ASVs to indicate if rare taxa experience limited dispersal and/or adaption.</w:t>
      </w:r>
    </w:p>
    <w:p w14:paraId="3AC90E82" w14:textId="77777777" w:rsidR="004F1438" w:rsidRPr="00A55792" w:rsidRDefault="004F1438" w:rsidP="004F1438">
      <w:pPr>
        <w:rPr>
          <w:rFonts w:asciiTheme="minorHAnsi" w:hAnsiTheme="minorHAnsi" w:cstheme="majorHAnsi"/>
        </w:rPr>
      </w:pPr>
    </w:p>
    <w:p w14:paraId="4E3E5616" w14:textId="3E8D5253" w:rsidR="004F1438" w:rsidRPr="00A55792" w:rsidRDefault="004F1438" w:rsidP="004F1438">
      <w:pPr>
        <w:pStyle w:val="Heading3"/>
        <w:rPr>
          <w:rFonts w:asciiTheme="minorHAnsi" w:hAnsiTheme="minorHAnsi" w:cstheme="majorHAnsi"/>
        </w:rPr>
      </w:pPr>
      <w:bookmarkStart w:id="58" w:name="_Toc64021969"/>
      <w:r w:rsidRPr="00A55792">
        <w:rPr>
          <w:rFonts w:asciiTheme="minorHAnsi" w:hAnsiTheme="minorHAnsi" w:cstheme="majorHAnsi"/>
        </w:rPr>
        <w:t>Community assembly processes</w:t>
      </w:r>
      <w:r w:rsidR="00946136">
        <w:rPr>
          <w:rFonts w:asciiTheme="minorHAnsi" w:hAnsiTheme="minorHAnsi" w:cstheme="majorHAnsi"/>
        </w:rPr>
        <w:t xml:space="preserve"> </w:t>
      </w:r>
      <w:r w:rsidR="00946136" w:rsidRPr="00946136">
        <w:rPr>
          <w:rFonts w:asciiTheme="minorHAnsi" w:hAnsiTheme="minorHAnsi" w:cstheme="majorHAnsi"/>
          <w:b/>
        </w:rPr>
        <w:t>(O5)</w:t>
      </w:r>
      <w:bookmarkEnd w:id="58"/>
    </w:p>
    <w:p w14:paraId="4879610F" w14:textId="77777777" w:rsidR="004F1438" w:rsidRPr="00A55792" w:rsidRDefault="004F1438" w:rsidP="004F1438">
      <w:pPr>
        <w:rPr>
          <w:rFonts w:asciiTheme="minorHAnsi" w:hAnsiTheme="minorHAnsi" w:cstheme="majorHAnsi"/>
        </w:rPr>
      </w:pPr>
    </w:p>
    <w:p w14:paraId="6111FF42" w14:textId="4B976DAD" w:rsidR="004F1438" w:rsidRDefault="004F1438" w:rsidP="004F1438">
      <w:pPr>
        <w:rPr>
          <w:rFonts w:asciiTheme="minorHAnsi" w:hAnsiTheme="minorHAnsi" w:cstheme="majorHAnsi"/>
        </w:rPr>
      </w:pPr>
      <w:r w:rsidRPr="00A55792">
        <w:rPr>
          <w:rFonts w:asciiTheme="minorHAnsi" w:hAnsiTheme="minorHAnsi" w:cstheme="majorHAnsi"/>
        </w:rPr>
        <w:t xml:space="preserve">I will quantify the relative contribution of </w:t>
      </w:r>
      <w:r w:rsidR="00946136">
        <w:rPr>
          <w:rFonts w:asciiTheme="minorHAnsi" w:hAnsiTheme="minorHAnsi" w:cstheme="majorHAnsi"/>
        </w:rPr>
        <w:t>stochastic and deterministic processes</w:t>
      </w:r>
      <w:r w:rsidRPr="00A55792">
        <w:rPr>
          <w:rFonts w:asciiTheme="minorHAnsi" w:hAnsiTheme="minorHAnsi" w:cstheme="majorHAnsi"/>
        </w:rPr>
        <w:t xml:space="preserve"> in shaping</w:t>
      </w:r>
      <w:r w:rsidR="00946136">
        <w:rPr>
          <w:rFonts w:asciiTheme="minorHAnsi" w:hAnsiTheme="minorHAnsi" w:cstheme="majorHAnsi"/>
        </w:rPr>
        <w:t xml:space="preserve"> cryoconite </w:t>
      </w:r>
      <w:r w:rsidRPr="00A55792">
        <w:rPr>
          <w:rFonts w:asciiTheme="minorHAnsi" w:hAnsiTheme="minorHAnsi" w:cstheme="majorHAnsi"/>
        </w:rPr>
        <w:t xml:space="preserve">communities using the analytical framework set out by </w:t>
      </w:r>
      <w:r w:rsidRPr="00A55792">
        <w:rPr>
          <w:rFonts w:asciiTheme="minorHAnsi" w:hAnsiTheme="minorHAnsi" w:cstheme="majorHAnsi"/>
        </w:rPr>
        <w:fldChar w:fldCharType="begin" w:fldLock="1"/>
      </w:r>
      <w:r w:rsidRPr="00A55792">
        <w:rPr>
          <w:rFonts w:asciiTheme="minorHAnsi" w:hAnsiTheme="minorHAnsi" w:cstheme="majorHAnsi"/>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Pr="00A55792">
        <w:rPr>
          <w:rFonts w:ascii="Cambria Math" w:hAnsi="Cambria Math" w:cs="Cambria Math"/>
        </w:rPr>
        <w:instrText>∼</w:instrText>
      </w:r>
      <w:r w:rsidRPr="00A55792">
        <w:rPr>
          <w:rFonts w:asciiTheme="minorHAnsi" w:hAnsiTheme="minorHAnsi" w:cstheme="majorHAnsi"/>
        </w:rPr>
        <w:instrText xml:space="preserve">25% of spatial turnover in community composition; (ii) in deeper, finer-grained sediments, Selection is strong (governing </w:instrText>
      </w:r>
      <w:r w:rsidRPr="00A55792">
        <w:rPr>
          <w:rFonts w:ascii="Cambria Math" w:hAnsi="Cambria Math" w:cs="Cambria Math"/>
        </w:rPr>
        <w:instrText>∼</w:instrText>
      </w:r>
      <w:r w:rsidRPr="00A55792">
        <w:rPr>
          <w:rFonts w:asciiTheme="minorHAnsi" w:hAnsiTheme="minorHAnsi" w:cstheme="majorHAnsi"/>
        </w:rPr>
        <w:instrText xml:space="preserve">60% of turnover), being imposed by an unmeasured but spatially structured environmental variable; (iii) in shallower, coarser-grained sediments, Selection is weaker (governing </w:instrText>
      </w:r>
      <w:r w:rsidRPr="00A55792">
        <w:rPr>
          <w:rFonts w:ascii="Cambria Math" w:hAnsi="Cambria Math" w:cs="Cambria Math"/>
        </w:rPr>
        <w:instrText>∼</w:instrText>
      </w:r>
      <w:r w:rsidRPr="00A55792">
        <w:rPr>
          <w:rFonts w:asciiTheme="minorHAnsi" w:hAnsiTheme="minorHAnsi" w:cstheme="majorHAnsi"/>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Stegen et al., 2013</w:t>
      </w:r>
      <w:r w:rsidRPr="00A55792">
        <w:rPr>
          <w:rFonts w:asciiTheme="minorHAnsi" w:hAnsiTheme="minorHAnsi" w:cstheme="majorHAnsi"/>
        </w:rPr>
        <w:fldChar w:fldCharType="end"/>
      </w:r>
      <w:r w:rsidRPr="00A55792">
        <w:rPr>
          <w:rFonts w:asciiTheme="minorHAnsi" w:hAnsiTheme="minorHAnsi" w:cstheme="majorHAnsi"/>
        </w:rPr>
        <w:t>. This framework is dependent on phylogenetic turnover</w:t>
      </w:r>
      <w:r w:rsidR="00181E47" w:rsidRPr="00A55792">
        <w:rPr>
          <w:rFonts w:asciiTheme="minorHAnsi" w:hAnsiTheme="minorHAnsi" w:cstheme="majorHAnsi"/>
        </w:rPr>
        <w:t xml:space="preserve"> so relies on more closely related ASVs exhibiting more similar habitat preferences</w:t>
      </w:r>
      <w:r w:rsidR="00903E33" w:rsidRPr="00A55792">
        <w:rPr>
          <w:rFonts w:asciiTheme="minorHAnsi" w:hAnsiTheme="minorHAnsi" w:cstheme="majorHAnsi"/>
        </w:rPr>
        <w:t>.</w:t>
      </w:r>
      <w:r w:rsidRPr="00A55792">
        <w:rPr>
          <w:rFonts w:asciiTheme="minorHAnsi" w:hAnsiTheme="minorHAnsi" w:cstheme="majorHAnsi"/>
        </w:rPr>
        <w:t xml:space="preserve"> In order to use phylogenetic turnover to infer ecological processes </w:t>
      </w:r>
      <w:r w:rsidR="00181E47" w:rsidRPr="00A55792">
        <w:rPr>
          <w:rFonts w:asciiTheme="minorHAnsi" w:hAnsiTheme="minorHAnsi" w:cstheme="majorHAnsi"/>
        </w:rPr>
        <w:t>I</w:t>
      </w:r>
      <w:r w:rsidRPr="00A55792">
        <w:rPr>
          <w:rFonts w:asciiTheme="minorHAnsi" w:hAnsiTheme="minorHAnsi" w:cstheme="majorHAnsi"/>
        </w:rPr>
        <w:t xml:space="preserve"> need to look for evidence of phylogenetic similarity between ASVs that share similar habitat preferences. I will carry out a phylogenetic Mantel correlogram to indicate if there are significant phylogenetic signal across relatively short phylogenetic distances</w:t>
      </w:r>
      <w:r w:rsidR="00181E47" w:rsidRPr="00A55792">
        <w:rPr>
          <w:rFonts w:asciiTheme="minorHAnsi" w:hAnsiTheme="minorHAnsi" w:cstheme="majorHAnsi"/>
        </w:rPr>
        <w:t xml:space="preserve"> </w:t>
      </w:r>
      <w:r w:rsidR="00181E47" w:rsidRPr="00A55792">
        <w:rPr>
          <w:rFonts w:asciiTheme="minorHAnsi" w:hAnsiTheme="minorHAnsi" w:cstheme="majorHAnsi"/>
        </w:rPr>
        <w:fldChar w:fldCharType="begin" w:fldLock="1"/>
      </w:r>
      <w:r w:rsidR="00126D70" w:rsidRPr="00A55792">
        <w:rPr>
          <w:rFonts w:asciiTheme="minorHAnsi" w:hAnsiTheme="minorHAnsi" w:cstheme="majorHAnsi"/>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126D70" w:rsidRPr="00A55792">
        <w:rPr>
          <w:rFonts w:ascii="Cambria Math" w:hAnsi="Cambria Math" w:cs="Cambria Math"/>
        </w:rPr>
        <w:instrText>∼</w:instrText>
      </w:r>
      <w:r w:rsidR="00126D70" w:rsidRPr="00A55792">
        <w:rPr>
          <w:rFonts w:asciiTheme="minorHAnsi" w:hAnsiTheme="minorHAnsi" w:cstheme="majorHAnsi"/>
        </w:rPr>
        <w:instrText xml:space="preserve">25% of spatial turnover in community composition; (ii) in deeper, finer-grained sediments, Selection is strong (governing </w:instrText>
      </w:r>
      <w:r w:rsidR="00126D70" w:rsidRPr="00A55792">
        <w:rPr>
          <w:rFonts w:ascii="Cambria Math" w:hAnsi="Cambria Math" w:cs="Cambria Math"/>
        </w:rPr>
        <w:instrText>∼</w:instrText>
      </w:r>
      <w:r w:rsidR="00126D70" w:rsidRPr="00A55792">
        <w:rPr>
          <w:rFonts w:asciiTheme="minorHAnsi" w:hAnsiTheme="minorHAnsi" w:cstheme="majorHAnsi"/>
        </w:rPr>
        <w:instrText xml:space="preserve">60% of turnover), being imposed by an unmeasured but spatially structured environmental variable; (iii) in shallower, coarser-grained sediments, Selection is weaker (governing </w:instrText>
      </w:r>
      <w:r w:rsidR="00126D70" w:rsidRPr="00A55792">
        <w:rPr>
          <w:rFonts w:ascii="Cambria Math" w:hAnsi="Cambria Math" w:cs="Cambria Math"/>
        </w:rPr>
        <w:instrText>∼</w:instrText>
      </w:r>
      <w:r w:rsidR="00126D70" w:rsidRPr="00A55792">
        <w:rPr>
          <w:rFonts w:asciiTheme="minorHAnsi" w:hAnsiTheme="minorHAnsi" w:cstheme="majorHAnsi"/>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2013)","plainTextFormattedCitation":"(Stegen et al., 2013)","previouslyFormattedCitation":"(Stegen et al., 2013)"},"properties":{"noteIndex":0},"schema":"https://github.com/citation-style-language/schema/raw/master/csl-citation.json"}</w:instrText>
      </w:r>
      <w:r w:rsidR="00181E47" w:rsidRPr="00A55792">
        <w:rPr>
          <w:rFonts w:asciiTheme="minorHAnsi" w:hAnsiTheme="minorHAnsi" w:cstheme="majorHAnsi"/>
        </w:rPr>
        <w:fldChar w:fldCharType="separate"/>
      </w:r>
      <w:r w:rsidR="00181E47" w:rsidRPr="00A55792">
        <w:rPr>
          <w:rFonts w:asciiTheme="minorHAnsi" w:hAnsiTheme="minorHAnsi" w:cstheme="majorHAnsi"/>
          <w:noProof/>
        </w:rPr>
        <w:t>(Stegen et al., 2013)</w:t>
      </w:r>
      <w:r w:rsidR="00181E47" w:rsidRPr="00A55792">
        <w:rPr>
          <w:rFonts w:asciiTheme="minorHAnsi" w:hAnsiTheme="minorHAnsi" w:cstheme="majorHAnsi"/>
        </w:rPr>
        <w:fldChar w:fldCharType="end"/>
      </w:r>
      <w:r w:rsidRPr="00A55792">
        <w:rPr>
          <w:rFonts w:asciiTheme="minorHAnsi" w:hAnsiTheme="minorHAnsi" w:cstheme="majorHAnsi"/>
        </w:rPr>
        <w:t>.</w:t>
      </w:r>
    </w:p>
    <w:p w14:paraId="0B575BF2" w14:textId="316F1214" w:rsidR="00946136" w:rsidRDefault="00946136" w:rsidP="004F1438">
      <w:pPr>
        <w:rPr>
          <w:rFonts w:asciiTheme="minorHAnsi" w:hAnsiTheme="minorHAnsi" w:cstheme="majorHAnsi"/>
        </w:rPr>
      </w:pPr>
    </w:p>
    <w:p w14:paraId="0D1567D4" w14:textId="01435B30" w:rsidR="00946136" w:rsidRPr="00946136" w:rsidRDefault="00946136" w:rsidP="004F1438">
      <w:pPr>
        <w:rPr>
          <w:rFonts w:asciiTheme="minorHAnsi" w:eastAsiaTheme="minorEastAsia" w:hAnsiTheme="minorHAnsi" w:cstheme="majorHAnsi"/>
        </w:rPr>
      </w:pPr>
      <w:r w:rsidRPr="00A55792">
        <w:rPr>
          <w:rFonts w:asciiTheme="minorHAnsi" w:hAnsiTheme="minorHAnsi" w:cstheme="majorHAnsi"/>
        </w:rPr>
        <w:t xml:space="preserve">Ecological processes are evaluated using weighted </w:t>
      </w:r>
      <m:oMath>
        <m:r>
          <w:rPr>
            <w:rFonts w:ascii="Cambria Math" w:hAnsi="Cambria Math" w:cstheme="majorHAnsi"/>
          </w:rPr>
          <m:t>β</m:t>
        </m:r>
      </m:oMath>
      <w:r w:rsidRPr="00A55792">
        <w:rPr>
          <w:rFonts w:asciiTheme="minorHAnsi" w:eastAsiaTheme="minorEastAsia" w:hAnsiTheme="minorHAnsi" w:cstheme="majorHAnsi"/>
        </w:rPr>
        <w:t>-nearest taxon index (</w:t>
      </w:r>
      <m:oMath>
        <m:r>
          <w:rPr>
            <w:rFonts w:ascii="Cambria Math" w:hAnsi="Cambria Math" w:cstheme="majorHAnsi"/>
          </w:rPr>
          <m:t>β</m:t>
        </m:r>
      </m:oMath>
      <w:r w:rsidRPr="00A55792">
        <w:rPr>
          <w:rFonts w:asciiTheme="minorHAnsi" w:eastAsiaTheme="minorEastAsia" w:hAnsiTheme="minorHAnsi" w:cstheme="majorHAnsi"/>
        </w:rPr>
        <w:t>NTI) and Bray-Curtis based Raup-Crick (RC</w:t>
      </w:r>
      <w:r w:rsidRPr="00A55792">
        <w:rPr>
          <w:rFonts w:asciiTheme="minorHAnsi" w:eastAsiaTheme="minorEastAsia" w:hAnsiTheme="minorHAnsi" w:cstheme="majorHAnsi"/>
          <w:vertAlign w:val="subscript"/>
        </w:rPr>
        <w:t>bray</w:t>
      </w:r>
      <w:r w:rsidRPr="00A55792">
        <w:rPr>
          <w:rFonts w:asciiTheme="minorHAnsi" w:eastAsiaTheme="minorEastAsia" w:hAnsiTheme="minorHAnsi" w:cstheme="majorHAnsi"/>
        </w:rPr>
        <w:t xml:space="preserve">) null models. Phylogenetic turnover between the communities will be analysed using R package “picante” to calculate the weighted </w:t>
      </w:r>
      <m:oMath>
        <m:r>
          <w:rPr>
            <w:rFonts w:ascii="Cambria Math" w:hAnsi="Cambria Math" w:cstheme="majorHAnsi"/>
          </w:rPr>
          <m:t>β</m:t>
        </m:r>
      </m:oMath>
      <w:r w:rsidRPr="00A55792">
        <w:rPr>
          <w:rFonts w:asciiTheme="minorHAnsi" w:eastAsiaTheme="minorEastAsia" w:hAnsiTheme="minorHAnsi" w:cstheme="majorHAnsi"/>
        </w:rPr>
        <w:t>-mean nearest taxon distance (</w:t>
      </w:r>
      <m:oMath>
        <m:r>
          <w:rPr>
            <w:rFonts w:ascii="Cambria Math" w:hAnsi="Cambria Math" w:cstheme="majorHAnsi"/>
          </w:rPr>
          <m:t>β</m:t>
        </m:r>
      </m:oMath>
      <w:r w:rsidRPr="00A55792">
        <w:rPr>
          <w:rFonts w:asciiTheme="minorHAnsi" w:eastAsiaTheme="minorEastAsia" w:hAnsiTheme="minorHAnsi" w:cstheme="majorHAnsi"/>
        </w:rPr>
        <w:t xml:space="preserve">MNTD). </w:t>
      </w:r>
      <m:oMath>
        <m:r>
          <w:rPr>
            <w:rFonts w:ascii="Cambria Math" w:hAnsi="Cambria Math" w:cstheme="majorHAnsi"/>
          </w:rPr>
          <m:t>β</m:t>
        </m:r>
      </m:oMath>
      <w:r w:rsidRPr="00A55792">
        <w:rPr>
          <w:rFonts w:asciiTheme="minorHAnsi" w:eastAsiaTheme="minorEastAsia" w:hAnsiTheme="minorHAnsi" w:cstheme="majorHAnsi"/>
        </w:rPr>
        <w:t xml:space="preserve">NTI is the number of standard deviations of the </w:t>
      </w:r>
      <m:oMath>
        <m:r>
          <w:rPr>
            <w:rFonts w:ascii="Cambria Math" w:hAnsi="Cambria Math" w:cstheme="majorHAnsi"/>
          </w:rPr>
          <m:t>β</m:t>
        </m:r>
      </m:oMath>
      <w:r w:rsidRPr="00A55792">
        <w:rPr>
          <w:rFonts w:asciiTheme="minorHAnsi" w:eastAsiaTheme="minorEastAsia" w:hAnsiTheme="minorHAnsi" w:cstheme="majorHAnsi"/>
        </w:rPr>
        <w:t xml:space="preserve">MNTD from the null distribution. If </w:t>
      </w:r>
      <m:oMath>
        <m:r>
          <w:rPr>
            <w:rFonts w:ascii="Cambria Math" w:hAnsi="Cambria Math" w:cstheme="majorHAnsi"/>
          </w:rPr>
          <m:t>β</m:t>
        </m:r>
      </m:oMath>
      <w:r w:rsidRPr="00A55792">
        <w:rPr>
          <w:rFonts w:asciiTheme="minorHAnsi" w:eastAsiaTheme="minorEastAsia" w:hAnsiTheme="minorHAnsi" w:cstheme="majorHAnsi"/>
        </w:rPr>
        <w:t xml:space="preserve">NTI is &gt;2 is it suggestive of heterogenous selection, if </w:t>
      </w:r>
      <m:oMath>
        <m:r>
          <w:rPr>
            <w:rFonts w:ascii="Cambria Math" w:hAnsi="Cambria Math" w:cstheme="majorHAnsi"/>
          </w:rPr>
          <m:t>β</m:t>
        </m:r>
      </m:oMath>
      <w:r w:rsidRPr="00A55792">
        <w:rPr>
          <w:rFonts w:asciiTheme="minorHAnsi" w:eastAsiaTheme="minorEastAsia" w:hAnsiTheme="minorHAnsi" w:cstheme="majorHAnsi"/>
        </w:rPr>
        <w:t>NTI is &lt;-2 this is evidence of homogenous selection. If |</w:t>
      </w:r>
      <m:oMath>
        <m:r>
          <w:rPr>
            <w:rFonts w:ascii="Cambria Math" w:hAnsi="Cambria Math" w:cstheme="majorHAnsi"/>
          </w:rPr>
          <m:t>β</m:t>
        </m:r>
      </m:oMath>
      <w:r w:rsidRPr="00A55792">
        <w:rPr>
          <w:rFonts w:asciiTheme="minorHAnsi" w:eastAsiaTheme="minorEastAsia" w:hAnsiTheme="minorHAnsi" w:cstheme="majorHAnsi"/>
        </w:rPr>
        <w:t>NTI| is &lt;2 RC</w:t>
      </w:r>
      <w:r w:rsidRPr="00A55792">
        <w:rPr>
          <w:rFonts w:asciiTheme="minorHAnsi" w:eastAsiaTheme="minorEastAsia" w:hAnsiTheme="minorHAnsi" w:cstheme="majorHAnsi"/>
          <w:vertAlign w:val="subscript"/>
        </w:rPr>
        <w:t>bray</w:t>
      </w:r>
      <w:r w:rsidRPr="00A55792">
        <w:rPr>
          <w:rFonts w:asciiTheme="minorHAnsi" w:eastAsiaTheme="minorEastAsia" w:hAnsiTheme="minorHAnsi" w:cstheme="majorHAnsi"/>
        </w:rPr>
        <w:t xml:space="preserve"> values are used to indicate dispersal limitation (</w:t>
      </w:r>
      <w:proofErr w:type="spellStart"/>
      <w:r w:rsidRPr="00A55792">
        <w:rPr>
          <w:rFonts w:asciiTheme="minorHAnsi" w:eastAsiaTheme="minorEastAsia" w:hAnsiTheme="minorHAnsi" w:cstheme="majorHAnsi"/>
        </w:rPr>
        <w:t>RC</w:t>
      </w:r>
      <w:r w:rsidRPr="00A55792">
        <w:rPr>
          <w:rFonts w:asciiTheme="minorHAnsi" w:eastAsiaTheme="minorEastAsia" w:hAnsiTheme="minorHAnsi" w:cstheme="majorHAnsi"/>
          <w:vertAlign w:val="subscript"/>
        </w:rPr>
        <w:t>bray</w:t>
      </w:r>
      <w:proofErr w:type="spellEnd"/>
      <w:r w:rsidRPr="00A55792">
        <w:rPr>
          <w:rFonts w:asciiTheme="minorHAnsi" w:eastAsiaTheme="minorEastAsia" w:hAnsiTheme="minorHAnsi" w:cstheme="majorHAnsi"/>
        </w:rPr>
        <w:t xml:space="preserve"> &gt;0.95), homogenizing dispersal (</w:t>
      </w:r>
      <w:proofErr w:type="spellStart"/>
      <w:r w:rsidRPr="00A55792">
        <w:rPr>
          <w:rFonts w:asciiTheme="minorHAnsi" w:eastAsiaTheme="minorEastAsia" w:hAnsiTheme="minorHAnsi" w:cstheme="majorHAnsi"/>
        </w:rPr>
        <w:t>RC</w:t>
      </w:r>
      <w:r w:rsidRPr="00A55792">
        <w:rPr>
          <w:rFonts w:asciiTheme="minorHAnsi" w:eastAsiaTheme="minorEastAsia" w:hAnsiTheme="minorHAnsi" w:cstheme="majorHAnsi"/>
          <w:vertAlign w:val="subscript"/>
        </w:rPr>
        <w:t>bray</w:t>
      </w:r>
      <w:proofErr w:type="spellEnd"/>
      <w:r w:rsidRPr="00A55792">
        <w:rPr>
          <w:rFonts w:asciiTheme="minorHAnsi" w:eastAsiaTheme="minorEastAsia" w:hAnsiTheme="minorHAnsi" w:cstheme="majorHAnsi"/>
        </w:rPr>
        <w:t xml:space="preserve"> &lt;-0.95) and drift (|</w:t>
      </w:r>
      <w:proofErr w:type="spellStart"/>
      <w:r w:rsidRPr="00A55792">
        <w:rPr>
          <w:rFonts w:asciiTheme="minorHAnsi" w:eastAsiaTheme="minorEastAsia" w:hAnsiTheme="minorHAnsi" w:cstheme="majorHAnsi"/>
        </w:rPr>
        <w:t>RC</w:t>
      </w:r>
      <w:r w:rsidRPr="00A55792">
        <w:rPr>
          <w:rFonts w:asciiTheme="minorHAnsi" w:eastAsiaTheme="minorEastAsia" w:hAnsiTheme="minorHAnsi" w:cstheme="majorHAnsi"/>
          <w:vertAlign w:val="subscript"/>
        </w:rPr>
        <w:t>bray</w:t>
      </w:r>
      <w:proofErr w:type="spellEnd"/>
      <w:r w:rsidRPr="00A55792">
        <w:rPr>
          <w:rFonts w:asciiTheme="minorHAnsi" w:eastAsiaTheme="minorEastAsia" w:hAnsiTheme="minorHAnsi" w:cstheme="majorHAnsi"/>
        </w:rPr>
        <w:t>|&lt;0.95) (</w:t>
      </w:r>
      <w:r w:rsidRPr="00946136">
        <w:rPr>
          <w:rFonts w:asciiTheme="minorHAnsi" w:eastAsiaTheme="minorEastAsia" w:hAnsiTheme="minorHAnsi" w:cstheme="majorHAnsi"/>
          <w:b/>
        </w:rPr>
        <w:t xml:space="preserve">Table </w:t>
      </w:r>
      <w:r>
        <w:rPr>
          <w:rFonts w:asciiTheme="minorHAnsi" w:eastAsiaTheme="minorEastAsia" w:hAnsiTheme="minorHAnsi" w:cstheme="majorHAnsi"/>
          <w:b/>
        </w:rPr>
        <w:t>8</w:t>
      </w:r>
      <w:r w:rsidRPr="00A55792">
        <w:rPr>
          <w:rFonts w:asciiTheme="minorHAnsi" w:eastAsiaTheme="minorEastAsia" w:hAnsiTheme="minorHAnsi" w:cstheme="majorHAnsi"/>
        </w:rPr>
        <w:t>).</w:t>
      </w:r>
    </w:p>
    <w:p w14:paraId="27B4FCFC" w14:textId="77777777" w:rsidR="00094166" w:rsidRPr="00A55792" w:rsidRDefault="00094166" w:rsidP="00126394">
      <w:pPr>
        <w:rPr>
          <w:rFonts w:asciiTheme="minorHAnsi" w:hAnsiTheme="minorHAnsi" w:cstheme="majorHAnsi"/>
        </w:rPr>
      </w:pPr>
    </w:p>
    <w:p w14:paraId="1A8527A6" w14:textId="3BD79563" w:rsidR="00126394" w:rsidRPr="00A55792" w:rsidRDefault="00094166" w:rsidP="00946136">
      <w:pPr>
        <w:jc w:val="center"/>
        <w:rPr>
          <w:rFonts w:asciiTheme="minorHAnsi" w:hAnsiTheme="minorHAnsi" w:cstheme="majorHAnsi"/>
        </w:rPr>
      </w:pPr>
      <w:r w:rsidRPr="00A55792">
        <w:rPr>
          <w:rFonts w:asciiTheme="minorHAnsi" w:hAnsiTheme="minorHAnsi" w:cstheme="majorHAnsi"/>
          <w:b/>
        </w:rPr>
        <w:lastRenderedPageBreak/>
        <w:t xml:space="preserve">Table </w:t>
      </w:r>
      <w:r w:rsidR="00DB0734">
        <w:rPr>
          <w:rFonts w:asciiTheme="minorHAnsi" w:hAnsiTheme="minorHAnsi" w:cstheme="majorHAnsi"/>
          <w:b/>
        </w:rPr>
        <w:t>8</w:t>
      </w:r>
      <w:r w:rsidRPr="00A55792">
        <w:rPr>
          <w:rFonts w:asciiTheme="minorHAnsi" w:hAnsiTheme="minorHAnsi" w:cstheme="majorHAnsi"/>
          <w:b/>
        </w:rPr>
        <w:t>.</w:t>
      </w:r>
      <w:r w:rsidRPr="00A55792">
        <w:rPr>
          <w:rFonts w:asciiTheme="minorHAnsi" w:hAnsiTheme="minorHAnsi" w:cstheme="majorHAnsi"/>
        </w:rPr>
        <w:t xml:space="preserve"> Deterministic and stochastic processes of community assembly included in the framework of </w:t>
      </w:r>
      <w:proofErr w:type="spellStart"/>
      <w:r w:rsidRPr="00A55792">
        <w:rPr>
          <w:rFonts w:asciiTheme="minorHAnsi" w:hAnsiTheme="minorHAnsi" w:cstheme="majorHAnsi"/>
        </w:rPr>
        <w:t>Stegen</w:t>
      </w:r>
      <w:proofErr w:type="spellEnd"/>
      <w:r w:rsidRPr="00A55792">
        <w:rPr>
          <w:rFonts w:asciiTheme="minorHAnsi" w:hAnsiTheme="minorHAnsi" w:cstheme="majorHAnsi"/>
        </w:rPr>
        <w:t xml:space="preserve"> et al., 2013</w:t>
      </w:r>
    </w:p>
    <w:tbl>
      <w:tblPr>
        <w:tblStyle w:val="GridTable4-Accent1"/>
        <w:tblW w:w="0" w:type="auto"/>
        <w:tblLook w:val="0420" w:firstRow="1" w:lastRow="0" w:firstColumn="0" w:lastColumn="0" w:noHBand="0" w:noVBand="1"/>
      </w:tblPr>
      <w:tblGrid>
        <w:gridCol w:w="4505"/>
        <w:gridCol w:w="4505"/>
      </w:tblGrid>
      <w:tr w:rsidR="00126394" w:rsidRPr="00A55792" w14:paraId="08CA7AA1" w14:textId="77777777" w:rsidTr="00E46447">
        <w:trPr>
          <w:cnfStyle w:val="100000000000" w:firstRow="1" w:lastRow="0" w:firstColumn="0" w:lastColumn="0" w:oddVBand="0" w:evenVBand="0" w:oddHBand="0" w:evenHBand="0" w:firstRowFirstColumn="0" w:firstRowLastColumn="0" w:lastRowFirstColumn="0" w:lastRowLastColumn="0"/>
        </w:trPr>
        <w:tc>
          <w:tcPr>
            <w:tcW w:w="4505" w:type="dxa"/>
          </w:tcPr>
          <w:p w14:paraId="0AB09201" w14:textId="7961F44A" w:rsidR="00126394" w:rsidRPr="00A55792" w:rsidRDefault="00126394" w:rsidP="004F1438">
            <w:pPr>
              <w:rPr>
                <w:rFonts w:asciiTheme="minorHAnsi" w:hAnsiTheme="minorHAnsi" w:cstheme="majorHAnsi"/>
              </w:rPr>
            </w:pPr>
            <w:r w:rsidRPr="00A55792">
              <w:rPr>
                <w:rFonts w:asciiTheme="minorHAnsi" w:hAnsiTheme="minorHAnsi" w:cstheme="majorHAnsi"/>
              </w:rPr>
              <w:t>Deterministic</w:t>
            </w:r>
          </w:p>
        </w:tc>
        <w:tc>
          <w:tcPr>
            <w:tcW w:w="4505" w:type="dxa"/>
          </w:tcPr>
          <w:p w14:paraId="32DDF9F2" w14:textId="56F99594" w:rsidR="00126394" w:rsidRPr="00A55792" w:rsidRDefault="00126394" w:rsidP="004F1438">
            <w:pPr>
              <w:rPr>
                <w:rFonts w:asciiTheme="minorHAnsi" w:hAnsiTheme="minorHAnsi" w:cstheme="majorHAnsi"/>
              </w:rPr>
            </w:pPr>
            <w:r w:rsidRPr="00A55792">
              <w:rPr>
                <w:rFonts w:asciiTheme="minorHAnsi" w:hAnsiTheme="minorHAnsi" w:cstheme="majorHAnsi"/>
              </w:rPr>
              <w:t>Stochastic</w:t>
            </w:r>
          </w:p>
        </w:tc>
      </w:tr>
      <w:tr w:rsidR="00126394" w:rsidRPr="00A55792" w14:paraId="1FDF0015"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5ACF316D" w14:textId="64A570C5" w:rsidR="00126394" w:rsidRPr="00A55792" w:rsidRDefault="00126394" w:rsidP="004F1438">
            <w:pPr>
              <w:rPr>
                <w:rFonts w:asciiTheme="minorHAnsi" w:hAnsiTheme="minorHAnsi" w:cstheme="majorHAnsi"/>
              </w:rPr>
            </w:pPr>
            <w:r w:rsidRPr="00A55792">
              <w:rPr>
                <w:rFonts w:asciiTheme="minorHAnsi" w:hAnsiTheme="minorHAnsi" w:cstheme="majorHAnsi"/>
              </w:rPr>
              <w:t>Heterogenous selection (selective pressure leads to high compositional turnover)</w:t>
            </w:r>
            <w:r w:rsidR="00E46447" w:rsidRPr="00A55792">
              <w:rPr>
                <w:rFonts w:asciiTheme="minorHAnsi" w:hAnsiTheme="minorHAnsi" w:cstheme="majorHAnsi"/>
              </w:rPr>
              <w:t xml:space="preserve"> </w:t>
            </w:r>
            <m:oMath>
              <m:r>
                <w:rPr>
                  <w:rFonts w:ascii="Cambria Math" w:hAnsi="Cambria Math" w:cstheme="majorHAnsi"/>
                </w:rPr>
                <m:t>β</m:t>
              </m:r>
            </m:oMath>
            <w:r w:rsidR="00E46447" w:rsidRPr="00A55792">
              <w:rPr>
                <w:rFonts w:asciiTheme="minorHAnsi" w:eastAsiaTheme="minorEastAsia" w:hAnsiTheme="minorHAnsi" w:cstheme="majorHAnsi"/>
              </w:rPr>
              <w:t>NTI &gt;2</w:t>
            </w:r>
          </w:p>
        </w:tc>
        <w:tc>
          <w:tcPr>
            <w:tcW w:w="4505" w:type="dxa"/>
          </w:tcPr>
          <w:p w14:paraId="59A8129D" w14:textId="550624E9" w:rsidR="00126394" w:rsidRPr="00A55792" w:rsidRDefault="00126394" w:rsidP="004F1438">
            <w:pPr>
              <w:rPr>
                <w:rFonts w:asciiTheme="minorHAnsi" w:hAnsiTheme="minorHAnsi" w:cstheme="majorHAnsi"/>
              </w:rPr>
            </w:pPr>
            <w:r w:rsidRPr="00A55792">
              <w:rPr>
                <w:rFonts w:asciiTheme="minorHAnsi" w:hAnsiTheme="minorHAnsi" w:cstheme="majorHAnsi"/>
              </w:rPr>
              <w:t>Dispersal limitation (low immigration rates lead to high compositional turnover)</w:t>
            </w:r>
            <w:r w:rsidR="00E46447" w:rsidRPr="00A55792">
              <w:rPr>
                <w:rFonts w:asciiTheme="minorHAnsi" w:hAnsiTheme="minorHAnsi" w:cstheme="majorHAnsi"/>
              </w:rPr>
              <w:t xml:space="preserve"> </w:t>
            </w:r>
            <w:proofErr w:type="spellStart"/>
            <w:r w:rsidR="00E46447" w:rsidRPr="00A55792">
              <w:rPr>
                <w:rFonts w:asciiTheme="minorHAnsi" w:eastAsiaTheme="minorEastAsia" w:hAnsiTheme="minorHAnsi" w:cstheme="majorHAnsi"/>
              </w:rPr>
              <w:t>RC</w:t>
            </w:r>
            <w:r w:rsidR="00E46447" w:rsidRPr="00A55792">
              <w:rPr>
                <w:rFonts w:asciiTheme="minorHAnsi" w:eastAsiaTheme="minorEastAsia" w:hAnsiTheme="minorHAnsi" w:cstheme="majorHAnsi"/>
                <w:vertAlign w:val="subscript"/>
              </w:rPr>
              <w:t>bray</w:t>
            </w:r>
            <w:proofErr w:type="spellEnd"/>
            <w:r w:rsidR="00E46447" w:rsidRPr="00A55792">
              <w:rPr>
                <w:rFonts w:asciiTheme="minorHAnsi" w:eastAsiaTheme="minorEastAsia" w:hAnsiTheme="minorHAnsi" w:cstheme="majorHAnsi"/>
              </w:rPr>
              <w:t xml:space="preserve"> &gt;0.95</w:t>
            </w:r>
          </w:p>
        </w:tc>
      </w:tr>
      <w:tr w:rsidR="00126394" w:rsidRPr="00A55792" w14:paraId="59037B5B" w14:textId="77777777" w:rsidTr="00E46447">
        <w:tc>
          <w:tcPr>
            <w:tcW w:w="4505" w:type="dxa"/>
          </w:tcPr>
          <w:p w14:paraId="0C69A78B" w14:textId="77777777" w:rsidR="00126394" w:rsidRPr="00A55792" w:rsidRDefault="00126394" w:rsidP="004F1438">
            <w:pPr>
              <w:rPr>
                <w:rFonts w:asciiTheme="minorHAnsi" w:hAnsiTheme="minorHAnsi" w:cstheme="majorHAnsi"/>
                <w:b/>
                <w:bCs/>
              </w:rPr>
            </w:pPr>
            <w:r w:rsidRPr="00A55792">
              <w:rPr>
                <w:rFonts w:asciiTheme="minorHAnsi" w:hAnsiTheme="minorHAnsi" w:cstheme="majorHAnsi"/>
              </w:rPr>
              <w:t>Homogenous selection (selective pressure leads to low compositional turnover)</w:t>
            </w:r>
          </w:p>
          <w:p w14:paraId="4912E073" w14:textId="707B6254" w:rsidR="00E46447" w:rsidRPr="00A55792" w:rsidRDefault="00E46447" w:rsidP="004F1438">
            <w:pPr>
              <w:rPr>
                <w:rFonts w:asciiTheme="minorHAnsi" w:hAnsiTheme="minorHAnsi" w:cstheme="majorHAnsi"/>
              </w:rPr>
            </w:pPr>
            <m:oMath>
              <m:r>
                <w:rPr>
                  <w:rFonts w:ascii="Cambria Math" w:hAnsi="Cambria Math" w:cstheme="majorHAnsi"/>
                </w:rPr>
                <m:t>β</m:t>
              </m:r>
            </m:oMath>
            <w:r w:rsidRPr="00A55792">
              <w:rPr>
                <w:rFonts w:asciiTheme="minorHAnsi" w:eastAsiaTheme="minorEastAsia" w:hAnsiTheme="minorHAnsi" w:cstheme="majorHAnsi"/>
              </w:rPr>
              <w:t>NTI &lt;-2</w:t>
            </w:r>
          </w:p>
        </w:tc>
        <w:tc>
          <w:tcPr>
            <w:tcW w:w="4505" w:type="dxa"/>
          </w:tcPr>
          <w:p w14:paraId="743965CE" w14:textId="4A6B656A" w:rsidR="00126394" w:rsidRPr="00A55792" w:rsidRDefault="00126394" w:rsidP="004F1438">
            <w:pPr>
              <w:rPr>
                <w:rFonts w:asciiTheme="minorHAnsi" w:hAnsiTheme="minorHAnsi" w:cstheme="majorHAnsi"/>
              </w:rPr>
            </w:pPr>
            <w:r w:rsidRPr="00A55792">
              <w:rPr>
                <w:rFonts w:asciiTheme="minorHAnsi" w:hAnsiTheme="minorHAnsi" w:cstheme="majorHAnsi"/>
              </w:rPr>
              <w:t>Homogenising dispersal (high immigration rates lead to low compositional turnover)</w:t>
            </w:r>
            <w:r w:rsidR="00E46447" w:rsidRPr="00A55792">
              <w:rPr>
                <w:rFonts w:asciiTheme="minorHAnsi" w:hAnsiTheme="minorHAnsi" w:cstheme="majorHAnsi"/>
              </w:rPr>
              <w:t xml:space="preserve"> </w:t>
            </w:r>
            <w:proofErr w:type="spellStart"/>
            <w:r w:rsidR="00E46447" w:rsidRPr="00A55792">
              <w:rPr>
                <w:rFonts w:asciiTheme="minorHAnsi" w:eastAsiaTheme="minorEastAsia" w:hAnsiTheme="minorHAnsi" w:cstheme="majorHAnsi"/>
              </w:rPr>
              <w:t>RC</w:t>
            </w:r>
            <w:r w:rsidR="00E46447" w:rsidRPr="00A55792">
              <w:rPr>
                <w:rFonts w:asciiTheme="minorHAnsi" w:eastAsiaTheme="minorEastAsia" w:hAnsiTheme="minorHAnsi" w:cstheme="majorHAnsi"/>
                <w:vertAlign w:val="subscript"/>
              </w:rPr>
              <w:t>bray</w:t>
            </w:r>
            <w:proofErr w:type="spellEnd"/>
            <w:r w:rsidR="00E46447" w:rsidRPr="00A55792">
              <w:rPr>
                <w:rFonts w:asciiTheme="minorHAnsi" w:eastAsiaTheme="minorEastAsia" w:hAnsiTheme="minorHAnsi" w:cstheme="majorHAnsi"/>
              </w:rPr>
              <w:t xml:space="preserve"> &lt;-0.95</w:t>
            </w:r>
          </w:p>
        </w:tc>
      </w:tr>
      <w:tr w:rsidR="00126394" w:rsidRPr="00A55792" w14:paraId="6C04CDDF"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75A04512" w14:textId="77777777" w:rsidR="00126394" w:rsidRPr="00A55792" w:rsidRDefault="00126394" w:rsidP="004F1438">
            <w:pPr>
              <w:rPr>
                <w:rFonts w:asciiTheme="minorHAnsi" w:hAnsiTheme="minorHAnsi" w:cstheme="majorHAnsi"/>
              </w:rPr>
            </w:pPr>
          </w:p>
        </w:tc>
        <w:tc>
          <w:tcPr>
            <w:tcW w:w="4505" w:type="dxa"/>
          </w:tcPr>
          <w:p w14:paraId="2086BCC6" w14:textId="1442D918" w:rsidR="00126394" w:rsidRPr="00A55792" w:rsidRDefault="00126394" w:rsidP="004F1438">
            <w:pPr>
              <w:rPr>
                <w:rFonts w:asciiTheme="minorHAnsi" w:hAnsiTheme="minorHAnsi" w:cstheme="majorHAnsi"/>
              </w:rPr>
            </w:pPr>
            <w:r w:rsidRPr="00A55792">
              <w:rPr>
                <w:rFonts w:asciiTheme="minorHAnsi" w:hAnsiTheme="minorHAnsi" w:cstheme="majorHAnsi"/>
              </w:rPr>
              <w:t>Drift (random birth/death events lead to compositional turnover)</w:t>
            </w:r>
            <w:r w:rsidR="00E46447" w:rsidRPr="00A55792">
              <w:rPr>
                <w:rFonts w:asciiTheme="minorHAnsi" w:hAnsiTheme="minorHAnsi" w:cstheme="majorHAnsi"/>
              </w:rPr>
              <w:t xml:space="preserve"> </w:t>
            </w:r>
            <w:r w:rsidR="00E46447" w:rsidRPr="00A55792">
              <w:rPr>
                <w:rFonts w:asciiTheme="minorHAnsi" w:eastAsiaTheme="minorEastAsia" w:hAnsiTheme="minorHAnsi" w:cstheme="majorHAnsi"/>
              </w:rPr>
              <w:t>|</w:t>
            </w:r>
            <w:proofErr w:type="spellStart"/>
            <w:r w:rsidR="00E46447" w:rsidRPr="00A55792">
              <w:rPr>
                <w:rFonts w:asciiTheme="minorHAnsi" w:eastAsiaTheme="minorEastAsia" w:hAnsiTheme="minorHAnsi" w:cstheme="majorHAnsi"/>
              </w:rPr>
              <w:t>RC</w:t>
            </w:r>
            <w:r w:rsidR="00E46447" w:rsidRPr="00A55792">
              <w:rPr>
                <w:rFonts w:asciiTheme="minorHAnsi" w:eastAsiaTheme="minorEastAsia" w:hAnsiTheme="minorHAnsi" w:cstheme="majorHAnsi"/>
                <w:vertAlign w:val="subscript"/>
              </w:rPr>
              <w:t>bray</w:t>
            </w:r>
            <w:proofErr w:type="spellEnd"/>
            <w:r w:rsidR="00E46447" w:rsidRPr="00A55792">
              <w:rPr>
                <w:rFonts w:asciiTheme="minorHAnsi" w:eastAsiaTheme="minorEastAsia" w:hAnsiTheme="minorHAnsi" w:cstheme="majorHAnsi"/>
              </w:rPr>
              <w:t>|&lt;0.95</w:t>
            </w:r>
          </w:p>
        </w:tc>
      </w:tr>
    </w:tbl>
    <w:p w14:paraId="3265173D" w14:textId="77777777" w:rsidR="004F1438" w:rsidRPr="00A55792" w:rsidRDefault="004F1438" w:rsidP="004F1438">
      <w:pPr>
        <w:rPr>
          <w:rFonts w:asciiTheme="minorHAnsi" w:eastAsiaTheme="minorEastAsia" w:hAnsiTheme="minorHAnsi" w:cstheme="majorHAnsi"/>
        </w:rPr>
      </w:pPr>
    </w:p>
    <w:p w14:paraId="6B395C98" w14:textId="73360114" w:rsidR="004F1438" w:rsidRPr="00A55792" w:rsidRDefault="004F1438" w:rsidP="004F1438">
      <w:pPr>
        <w:pStyle w:val="Heading3"/>
        <w:rPr>
          <w:rFonts w:asciiTheme="minorHAnsi" w:eastAsiaTheme="minorEastAsia" w:hAnsiTheme="minorHAnsi" w:cstheme="majorHAnsi"/>
        </w:rPr>
      </w:pPr>
      <w:bookmarkStart w:id="59" w:name="_Toc64021970"/>
      <w:r w:rsidRPr="00A55792">
        <w:rPr>
          <w:rFonts w:asciiTheme="minorHAnsi" w:eastAsiaTheme="minorEastAsia" w:hAnsiTheme="minorHAnsi" w:cstheme="majorHAnsi"/>
        </w:rPr>
        <w:t>Co-occurrence network analysis</w:t>
      </w:r>
      <w:r w:rsidR="00946136">
        <w:rPr>
          <w:rFonts w:asciiTheme="minorHAnsi" w:eastAsiaTheme="minorEastAsia" w:hAnsiTheme="minorHAnsi" w:cstheme="majorHAnsi"/>
        </w:rPr>
        <w:t xml:space="preserve"> </w:t>
      </w:r>
      <w:r w:rsidR="00946136" w:rsidRPr="00946136">
        <w:rPr>
          <w:rFonts w:asciiTheme="minorHAnsi" w:eastAsiaTheme="minorEastAsia" w:hAnsiTheme="minorHAnsi" w:cstheme="majorHAnsi"/>
          <w:b/>
        </w:rPr>
        <w:t>(O5)</w:t>
      </w:r>
      <w:bookmarkEnd w:id="59"/>
    </w:p>
    <w:p w14:paraId="12A22078" w14:textId="77777777" w:rsidR="004F1438" w:rsidRPr="00A55792" w:rsidRDefault="004F1438" w:rsidP="004F1438">
      <w:pPr>
        <w:rPr>
          <w:rFonts w:asciiTheme="minorHAnsi" w:eastAsiaTheme="minorEastAsia" w:hAnsiTheme="minorHAnsi" w:cstheme="majorHAnsi"/>
        </w:rPr>
      </w:pPr>
    </w:p>
    <w:p w14:paraId="2296D6B3" w14:textId="7E3469CA" w:rsidR="004F1438" w:rsidRPr="00A55792" w:rsidRDefault="004F1438" w:rsidP="004F1438">
      <w:pPr>
        <w:rPr>
          <w:rFonts w:asciiTheme="minorHAnsi" w:eastAsiaTheme="minorEastAsia" w:hAnsiTheme="minorHAnsi" w:cstheme="majorHAnsi"/>
        </w:rPr>
      </w:pPr>
      <w:r w:rsidRPr="00A55792">
        <w:rPr>
          <w:rFonts w:asciiTheme="minorHAnsi" w:eastAsiaTheme="minorEastAsia" w:hAnsiTheme="minorHAnsi" w:cstheme="majorHAnsi"/>
        </w:rPr>
        <w:t xml:space="preserve">Community co-occurrence network models will be constructed to compare community interactions for </w:t>
      </w:r>
      <w:r w:rsidR="007660B4" w:rsidRPr="00A55792">
        <w:rPr>
          <w:rFonts w:asciiTheme="minorHAnsi" w:eastAsiaTheme="minorEastAsia" w:hAnsiTheme="minorHAnsi" w:cstheme="majorHAnsi"/>
        </w:rPr>
        <w:t>each dataset</w:t>
      </w:r>
      <w:r w:rsidRPr="00A55792">
        <w:rPr>
          <w:rFonts w:asciiTheme="minorHAnsi" w:eastAsiaTheme="minorEastAsia" w:hAnsiTheme="minorHAnsi" w:cstheme="majorHAnsi"/>
        </w:rPr>
        <w:t>. Co-occurrence network analysis can highlight positive (cooperative) and negative (competitive) connections between ASVs</w:t>
      </w:r>
      <w:r w:rsidR="009A303A" w:rsidRPr="00A55792">
        <w:rPr>
          <w:rFonts w:asciiTheme="minorHAnsi" w:eastAsiaTheme="minorEastAsia" w:hAnsiTheme="minorHAnsi" w:cstheme="majorHAnsi"/>
        </w:rPr>
        <w:t xml:space="preserve">. </w:t>
      </w:r>
      <w:r w:rsidRPr="00A55792">
        <w:rPr>
          <w:rFonts w:asciiTheme="minorHAnsi" w:eastAsiaTheme="minorEastAsia" w:hAnsiTheme="minorHAnsi" w:cstheme="majorHAnsi"/>
        </w:rPr>
        <w:t>Significant correlations will be indicated by Pearson’s correlation coefficients of &gt;0.6 or &lt;-0.6 with significance level &lt;0.05</w:t>
      </w:r>
      <w:r w:rsidR="00C02868" w:rsidRPr="00A55792">
        <w:rPr>
          <w:rFonts w:asciiTheme="minorHAnsi" w:eastAsiaTheme="minorEastAsia" w:hAnsiTheme="minorHAnsi" w:cstheme="majorHAnsi"/>
        </w:rPr>
        <w:t xml:space="preserve"> </w:t>
      </w:r>
      <w:r w:rsidR="00C02868" w:rsidRPr="00A55792">
        <w:rPr>
          <w:rFonts w:asciiTheme="minorHAnsi" w:eastAsiaTheme="minorEastAsia" w:hAnsiTheme="minorHAnsi" w:cstheme="majorHAnsi"/>
        </w:rPr>
        <w:fldChar w:fldCharType="begin" w:fldLock="1"/>
      </w:r>
      <w:r w:rsidR="00704A38" w:rsidRPr="00A55792">
        <w:rPr>
          <w:rFonts w:asciiTheme="minorHAnsi" w:eastAsiaTheme="minorEastAsia" w:hAnsiTheme="minorHAnsi" w:cstheme="maj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rsidR="00C02868" w:rsidRPr="00A55792">
        <w:rPr>
          <w:rFonts w:asciiTheme="minorHAnsi" w:eastAsiaTheme="minorEastAsia" w:hAnsiTheme="minorHAnsi" w:cstheme="majorHAnsi"/>
        </w:rPr>
        <w:fldChar w:fldCharType="separate"/>
      </w:r>
      <w:r w:rsidR="00DC2A24" w:rsidRPr="00A55792">
        <w:rPr>
          <w:rFonts w:asciiTheme="minorHAnsi" w:eastAsiaTheme="minorEastAsia" w:hAnsiTheme="minorHAnsi" w:cstheme="majorHAnsi"/>
          <w:noProof/>
        </w:rPr>
        <w:t>(M. Li et al., 2021)</w:t>
      </w:r>
      <w:r w:rsidR="00C02868" w:rsidRPr="00A55792">
        <w:rPr>
          <w:rFonts w:asciiTheme="minorHAnsi" w:eastAsiaTheme="minorEastAsia" w:hAnsiTheme="minorHAnsi" w:cstheme="majorHAnsi"/>
        </w:rPr>
        <w:fldChar w:fldCharType="end"/>
      </w:r>
      <w:r w:rsidRPr="00A55792">
        <w:rPr>
          <w:rFonts w:asciiTheme="minorHAnsi" w:eastAsiaTheme="minorEastAsia" w:hAnsiTheme="minorHAnsi" w:cstheme="majorHAnsi"/>
        </w:rPr>
        <w:t>. ASVs that are present in at least 30% of samples will be retained for network construction.</w:t>
      </w:r>
      <w:r w:rsidR="009A303A" w:rsidRPr="00A55792">
        <w:rPr>
          <w:rFonts w:asciiTheme="minorHAnsi" w:eastAsiaTheme="minorEastAsia" w:hAnsiTheme="minorHAnsi" w:cstheme="majorHAnsi"/>
        </w:rPr>
        <w:t xml:space="preserve"> </w:t>
      </w:r>
      <w:r w:rsidRPr="00A55792">
        <w:rPr>
          <w:rFonts w:asciiTheme="minorHAnsi" w:eastAsiaTheme="minorEastAsia" w:hAnsiTheme="minorHAnsi" w:cstheme="majorHAnsi"/>
        </w:rPr>
        <w:t xml:space="preserve">I will generate a network diagram using </w:t>
      </w:r>
      <w:proofErr w:type="spellStart"/>
      <w:r w:rsidRPr="00A55792">
        <w:rPr>
          <w:rFonts w:asciiTheme="minorHAnsi" w:eastAsiaTheme="minorEastAsia" w:hAnsiTheme="minorHAnsi" w:cstheme="majorHAnsi"/>
        </w:rPr>
        <w:t>Gephi</w:t>
      </w:r>
      <w:proofErr w:type="spellEnd"/>
      <w:r w:rsidRPr="00A55792">
        <w:rPr>
          <w:rFonts w:asciiTheme="minorHAnsi" w:eastAsiaTheme="minorEastAsia" w:hAnsiTheme="minorHAnsi" w:cstheme="majorHAnsi"/>
        </w:rPr>
        <w:t xml:space="preserve"> software. </w:t>
      </w:r>
    </w:p>
    <w:p w14:paraId="0FB7604F" w14:textId="77777777" w:rsidR="004F1438" w:rsidRPr="00A55792" w:rsidRDefault="004F1438" w:rsidP="004F1438">
      <w:pPr>
        <w:rPr>
          <w:rFonts w:asciiTheme="minorHAnsi" w:eastAsiaTheme="minorEastAsia" w:hAnsiTheme="minorHAnsi" w:cstheme="majorHAnsi"/>
        </w:rPr>
      </w:pPr>
    </w:p>
    <w:p w14:paraId="75363642" w14:textId="114B3ACF" w:rsidR="00B909DC" w:rsidRPr="00A55792" w:rsidRDefault="004F1438" w:rsidP="00B909DC">
      <w:pPr>
        <w:rPr>
          <w:rFonts w:asciiTheme="minorHAnsi" w:eastAsiaTheme="minorEastAsia" w:hAnsiTheme="minorHAnsi" w:cstheme="majorHAnsi"/>
        </w:rPr>
      </w:pPr>
      <w:r w:rsidRPr="00A55792">
        <w:rPr>
          <w:rFonts w:asciiTheme="minorHAnsi" w:eastAsiaTheme="minorEastAsia" w:hAnsiTheme="minorHAnsi" w:cstheme="majorHAnsi"/>
        </w:rPr>
        <w:t xml:space="preserve">For each sample </w:t>
      </w:r>
      <w:r w:rsidR="007660B4" w:rsidRPr="00A55792">
        <w:rPr>
          <w:rFonts w:asciiTheme="minorHAnsi" w:eastAsiaTheme="minorEastAsia" w:hAnsiTheme="minorHAnsi" w:cstheme="majorHAnsi"/>
        </w:rPr>
        <w:t xml:space="preserve">in each dataset </w:t>
      </w:r>
      <w:r w:rsidRPr="00A55792">
        <w:rPr>
          <w:rFonts w:asciiTheme="minorHAnsi" w:eastAsiaTheme="minorEastAsia" w:hAnsiTheme="minorHAnsi" w:cstheme="majorHAnsi"/>
        </w:rPr>
        <w:t>a subnetwork will be constructed.</w:t>
      </w:r>
      <w:r w:rsidR="009A303A" w:rsidRPr="00A55792">
        <w:rPr>
          <w:rFonts w:asciiTheme="minorHAnsi" w:eastAsiaTheme="minorEastAsia" w:hAnsiTheme="minorHAnsi" w:cstheme="majorHAnsi"/>
        </w:rPr>
        <w:t xml:space="preserve"> </w:t>
      </w:r>
      <w:r w:rsidRPr="00A55792">
        <w:rPr>
          <w:rFonts w:asciiTheme="minorHAnsi" w:eastAsiaTheme="minorEastAsia" w:hAnsiTheme="minorHAnsi" w:cstheme="majorHAnsi"/>
        </w:rPr>
        <w:t xml:space="preserve">DDRs of microbial co-occurrence patterns will be analysed by calculating subnetwork topological features, including: number of nodes and edges, average node degree, modularity, clustering coefficient, short path, length graph density, betweenness centralization, degree centralization and network diameter. The relationship between distance and co-occurrence pattern dissimilarities will be plotted and Spearman’s correlation coefficient calculated. If there is a significant positive correlation between distance and co-occurrence patterns this will be evidence for significant DDRs for </w:t>
      </w:r>
      <w:r w:rsidR="00447291">
        <w:rPr>
          <w:rFonts w:asciiTheme="minorHAnsi" w:eastAsiaTheme="minorEastAsia" w:hAnsiTheme="minorHAnsi" w:cstheme="majorHAnsi"/>
        </w:rPr>
        <w:t>bulk</w:t>
      </w:r>
      <w:r w:rsidRPr="00A55792">
        <w:rPr>
          <w:rFonts w:asciiTheme="minorHAnsi" w:eastAsiaTheme="minorEastAsia" w:hAnsiTheme="minorHAnsi" w:cstheme="majorHAnsi"/>
        </w:rPr>
        <w:t xml:space="preserve"> and active community network structures (i.e. the community structures are spatially autocorrelated and change with increasing distance from one another).</w:t>
      </w:r>
    </w:p>
    <w:p w14:paraId="72E9C19D" w14:textId="77777777" w:rsidR="00661E10" w:rsidRPr="00A55792" w:rsidRDefault="00661E10" w:rsidP="00B909DC">
      <w:pPr>
        <w:rPr>
          <w:rFonts w:asciiTheme="minorHAnsi" w:eastAsiaTheme="minorEastAsia" w:hAnsiTheme="minorHAnsi" w:cstheme="majorHAnsi"/>
        </w:rPr>
      </w:pPr>
    </w:p>
    <w:p w14:paraId="5C2A1CA6" w14:textId="6A2B6067" w:rsidR="004A1FE2" w:rsidRPr="00A55792" w:rsidRDefault="003040D4" w:rsidP="003040D4">
      <w:pPr>
        <w:pStyle w:val="Heading1"/>
        <w:rPr>
          <w:rFonts w:asciiTheme="minorHAnsi" w:hAnsiTheme="minorHAnsi"/>
        </w:rPr>
      </w:pPr>
      <w:bookmarkStart w:id="60" w:name="_Toc64021971"/>
      <w:r w:rsidRPr="00A55792">
        <w:rPr>
          <w:rFonts w:asciiTheme="minorHAnsi" w:hAnsiTheme="minorHAnsi"/>
        </w:rPr>
        <w:lastRenderedPageBreak/>
        <w:t xml:space="preserve">Research Design </w:t>
      </w:r>
      <w:r w:rsidR="003C1E05" w:rsidRPr="00A55792">
        <w:rPr>
          <w:rFonts w:asciiTheme="minorHAnsi" w:hAnsiTheme="minorHAnsi"/>
        </w:rPr>
        <w:t xml:space="preserve">Chapter Two: </w:t>
      </w:r>
      <w:r w:rsidR="007D62DC" w:rsidRPr="00A55792">
        <w:rPr>
          <w:rFonts w:asciiTheme="minorHAnsi" w:hAnsiTheme="minorHAnsi"/>
        </w:rPr>
        <w:t>Microbial</w:t>
      </w:r>
      <w:r w:rsidR="003C1E05" w:rsidRPr="00A55792">
        <w:rPr>
          <w:rFonts w:asciiTheme="minorHAnsi" w:hAnsiTheme="minorHAnsi"/>
        </w:rPr>
        <w:t xml:space="preserve"> activity, biogeography and community assembly mechanisms of a high Arctic glacier (Spring)</w:t>
      </w:r>
      <w:bookmarkEnd w:id="60"/>
      <w:r w:rsidR="00DC2975" w:rsidRPr="00A55792">
        <w:rPr>
          <w:rFonts w:asciiTheme="minorHAnsi" w:hAnsiTheme="minorHAnsi"/>
        </w:rPr>
        <w:t xml:space="preserve"> </w:t>
      </w:r>
    </w:p>
    <w:p w14:paraId="1CF45703" w14:textId="77777777" w:rsidR="007D761C" w:rsidRPr="007D761C" w:rsidRDefault="007D761C" w:rsidP="007D761C"/>
    <w:p w14:paraId="4BD7117B" w14:textId="506E8711" w:rsidR="003A6ADF" w:rsidRDefault="003A6ADF" w:rsidP="00DB6737">
      <w:pPr>
        <w:rPr>
          <w:rFonts w:asciiTheme="minorHAnsi" w:hAnsiTheme="minorHAnsi"/>
          <w:b/>
        </w:rPr>
      </w:pPr>
      <w:r>
        <w:rPr>
          <w:rFonts w:asciiTheme="minorHAnsi" w:hAnsiTheme="minorHAnsi"/>
          <w:b/>
        </w:rPr>
        <w:t>Knowledge Gaps: KG1-2,4-7</w:t>
      </w:r>
    </w:p>
    <w:p w14:paraId="5C1E1CB7" w14:textId="5541794B" w:rsidR="00DB6737" w:rsidRPr="00A55792" w:rsidRDefault="00DB6737" w:rsidP="00DB6737">
      <w:pPr>
        <w:rPr>
          <w:rFonts w:asciiTheme="minorHAnsi" w:hAnsiTheme="minorHAnsi"/>
          <w:b/>
        </w:rPr>
      </w:pPr>
      <w:r w:rsidRPr="00A55792">
        <w:rPr>
          <w:rFonts w:asciiTheme="minorHAnsi" w:hAnsiTheme="minorHAnsi"/>
          <w:b/>
        </w:rPr>
        <w:t xml:space="preserve">Objectives: </w:t>
      </w:r>
      <w:r w:rsidR="004C735D" w:rsidRPr="00A55792">
        <w:rPr>
          <w:rFonts w:asciiTheme="minorHAnsi" w:hAnsiTheme="minorHAnsi"/>
          <w:b/>
        </w:rPr>
        <w:t>O1</w:t>
      </w:r>
      <w:r w:rsidR="00CE4516">
        <w:rPr>
          <w:rFonts w:asciiTheme="minorHAnsi" w:hAnsiTheme="minorHAnsi"/>
          <w:b/>
        </w:rPr>
        <w:t>-6</w:t>
      </w:r>
    </w:p>
    <w:p w14:paraId="0A407F23" w14:textId="77777777" w:rsidR="00DB6737" w:rsidRPr="00A55792" w:rsidRDefault="00DB6737" w:rsidP="00DB6737">
      <w:pPr>
        <w:rPr>
          <w:rFonts w:asciiTheme="minorHAnsi" w:hAnsiTheme="minorHAnsi" w:cstheme="majorHAnsi"/>
        </w:rPr>
      </w:pPr>
    </w:p>
    <w:p w14:paraId="675A0F58" w14:textId="2BE9F49E" w:rsidR="00DB6737" w:rsidRPr="00A55792" w:rsidRDefault="00DB6737" w:rsidP="00DD741B">
      <w:pPr>
        <w:pStyle w:val="ListParagraph"/>
        <w:numPr>
          <w:ilvl w:val="0"/>
          <w:numId w:val="14"/>
        </w:numPr>
        <w:rPr>
          <w:rFonts w:cstheme="majorHAnsi"/>
        </w:rPr>
      </w:pPr>
      <w:r w:rsidRPr="00A55792">
        <w:rPr>
          <w:rFonts w:cstheme="majorHAnsi"/>
        </w:rPr>
        <w:t xml:space="preserve">Identify abundant and rare snow/ice communities </w:t>
      </w:r>
      <w:r w:rsidRPr="00D45D49">
        <w:rPr>
          <w:rFonts w:cstheme="majorHAnsi"/>
          <w:b/>
        </w:rPr>
        <w:t>(O1</w:t>
      </w:r>
      <w:r w:rsidR="004C735D" w:rsidRPr="00D45D49">
        <w:rPr>
          <w:rFonts w:cstheme="majorHAnsi"/>
          <w:b/>
        </w:rPr>
        <w:t xml:space="preserve">, </w:t>
      </w:r>
      <w:r w:rsidR="00CE4516" w:rsidRPr="00D45D49">
        <w:rPr>
          <w:rFonts w:cstheme="majorHAnsi"/>
          <w:b/>
        </w:rPr>
        <w:t>6</w:t>
      </w:r>
      <w:r w:rsidRPr="00D45D49">
        <w:rPr>
          <w:rFonts w:cstheme="majorHAnsi"/>
          <w:b/>
        </w:rPr>
        <w:t>)</w:t>
      </w:r>
    </w:p>
    <w:p w14:paraId="0A18A937" w14:textId="13819B34" w:rsidR="00DB6737" w:rsidRPr="00A55792" w:rsidRDefault="00DB6737" w:rsidP="00DD741B">
      <w:pPr>
        <w:pStyle w:val="ListParagraph"/>
        <w:numPr>
          <w:ilvl w:val="0"/>
          <w:numId w:val="14"/>
        </w:numPr>
        <w:rPr>
          <w:rFonts w:cstheme="majorHAnsi"/>
        </w:rPr>
      </w:pPr>
      <w:r w:rsidRPr="00A55792">
        <w:rPr>
          <w:rFonts w:cstheme="majorHAnsi"/>
        </w:rPr>
        <w:t>Quantify the activity and dormancy of snow/ice communities</w:t>
      </w:r>
      <w:r w:rsidR="008F6067" w:rsidRPr="00A55792">
        <w:rPr>
          <w:rFonts w:cstheme="majorHAnsi"/>
        </w:rPr>
        <w:t xml:space="preserve"> </w:t>
      </w:r>
      <w:r w:rsidR="008F6067" w:rsidRPr="00D45D49">
        <w:rPr>
          <w:rFonts w:cstheme="majorHAnsi"/>
          <w:b/>
        </w:rPr>
        <w:t>(O2</w:t>
      </w:r>
      <w:r w:rsidR="004C735D" w:rsidRPr="00D45D49">
        <w:rPr>
          <w:rFonts w:cstheme="majorHAnsi"/>
          <w:b/>
        </w:rPr>
        <w:t xml:space="preserve">, </w:t>
      </w:r>
      <w:r w:rsidR="00CE4516" w:rsidRPr="00D45D49">
        <w:rPr>
          <w:rFonts w:cstheme="majorHAnsi"/>
          <w:b/>
        </w:rPr>
        <w:t>6</w:t>
      </w:r>
      <w:r w:rsidR="004C735D" w:rsidRPr="00D45D49">
        <w:rPr>
          <w:rFonts w:cstheme="majorHAnsi"/>
          <w:b/>
        </w:rPr>
        <w:t>)</w:t>
      </w:r>
    </w:p>
    <w:p w14:paraId="050B9490" w14:textId="3BBC0D93" w:rsidR="00DB6737" w:rsidRPr="00A55792" w:rsidRDefault="00DB6737" w:rsidP="00DD741B">
      <w:pPr>
        <w:pStyle w:val="ListParagraph"/>
        <w:numPr>
          <w:ilvl w:val="0"/>
          <w:numId w:val="14"/>
        </w:numPr>
        <w:rPr>
          <w:rFonts w:cstheme="majorHAnsi"/>
        </w:rPr>
      </w:pPr>
      <w:r w:rsidRPr="00A55792">
        <w:rPr>
          <w:rFonts w:cstheme="majorHAnsi"/>
        </w:rPr>
        <w:t>Identify the potential biogeochemical functions of</w:t>
      </w:r>
      <w:r w:rsidR="008F6067" w:rsidRPr="00A55792">
        <w:rPr>
          <w:rFonts w:cstheme="majorHAnsi"/>
        </w:rPr>
        <w:t xml:space="preserve"> snow/ice communities </w:t>
      </w:r>
      <w:r w:rsidR="008F6067" w:rsidRPr="00D45D49">
        <w:rPr>
          <w:rFonts w:cstheme="majorHAnsi"/>
          <w:b/>
        </w:rPr>
        <w:t>(O3</w:t>
      </w:r>
      <w:r w:rsidR="004C735D" w:rsidRPr="00D45D49">
        <w:rPr>
          <w:rFonts w:cstheme="majorHAnsi"/>
          <w:b/>
        </w:rPr>
        <w:t xml:space="preserve">, </w:t>
      </w:r>
      <w:r w:rsidR="00CE4516" w:rsidRPr="00D45D49">
        <w:rPr>
          <w:rFonts w:cstheme="majorHAnsi"/>
          <w:b/>
        </w:rPr>
        <w:t>6</w:t>
      </w:r>
      <w:r w:rsidRPr="00D45D49">
        <w:rPr>
          <w:rFonts w:cstheme="majorHAnsi"/>
          <w:b/>
        </w:rPr>
        <w:t>)</w:t>
      </w:r>
      <w:r w:rsidRPr="00A55792">
        <w:rPr>
          <w:rFonts w:cstheme="majorHAnsi"/>
        </w:rPr>
        <w:t xml:space="preserve"> </w:t>
      </w:r>
    </w:p>
    <w:p w14:paraId="284F19E0" w14:textId="4F21B730" w:rsidR="00DB6737" w:rsidRPr="00A55792" w:rsidRDefault="00DB6737" w:rsidP="00DD741B">
      <w:pPr>
        <w:pStyle w:val="ListParagraph"/>
        <w:numPr>
          <w:ilvl w:val="0"/>
          <w:numId w:val="14"/>
        </w:numPr>
        <w:rPr>
          <w:rFonts w:cstheme="majorHAnsi"/>
        </w:rPr>
      </w:pPr>
      <w:r w:rsidRPr="00A55792">
        <w:rPr>
          <w:rFonts w:cstheme="majorHAnsi"/>
        </w:rPr>
        <w:t xml:space="preserve">Quantify the </w:t>
      </w:r>
      <w:r w:rsidR="009A0D95">
        <w:rPr>
          <w:rFonts w:cstheme="majorHAnsi"/>
        </w:rPr>
        <w:t>DDR</w:t>
      </w:r>
      <w:r w:rsidRPr="00A55792">
        <w:rPr>
          <w:rFonts w:cstheme="majorHAnsi"/>
        </w:rPr>
        <w:t xml:space="preserve"> for active/dormant, abundant/rare snow/ice communities </w:t>
      </w:r>
      <w:r w:rsidRPr="00D45D49">
        <w:rPr>
          <w:rFonts w:cstheme="majorHAnsi"/>
          <w:b/>
        </w:rPr>
        <w:t>(O4</w:t>
      </w:r>
      <w:r w:rsidR="004C735D" w:rsidRPr="00D45D49">
        <w:rPr>
          <w:rFonts w:cstheme="majorHAnsi"/>
          <w:b/>
        </w:rPr>
        <w:t xml:space="preserve">, </w:t>
      </w:r>
      <w:r w:rsidR="00CE4516" w:rsidRPr="00D45D49">
        <w:rPr>
          <w:rFonts w:cstheme="majorHAnsi"/>
          <w:b/>
        </w:rPr>
        <w:t>6</w:t>
      </w:r>
      <w:r w:rsidRPr="00D45D49">
        <w:rPr>
          <w:rFonts w:cstheme="majorHAnsi"/>
          <w:b/>
        </w:rPr>
        <w:t>)</w:t>
      </w:r>
    </w:p>
    <w:p w14:paraId="7DA07DBD" w14:textId="2C5E227D" w:rsidR="00DB6737" w:rsidRPr="00A55792" w:rsidRDefault="00DB6737" w:rsidP="00DD741B">
      <w:pPr>
        <w:pStyle w:val="ListParagraph"/>
        <w:numPr>
          <w:ilvl w:val="0"/>
          <w:numId w:val="14"/>
        </w:numPr>
        <w:rPr>
          <w:rFonts w:cstheme="majorHAnsi"/>
        </w:rPr>
      </w:pPr>
      <w:r w:rsidRPr="00A55792">
        <w:rPr>
          <w:rFonts w:cstheme="majorHAnsi"/>
        </w:rPr>
        <w:t xml:space="preserve">Quantify the </w:t>
      </w:r>
      <w:r w:rsidR="009A0D95">
        <w:rPr>
          <w:rFonts w:cstheme="majorHAnsi"/>
        </w:rPr>
        <w:t>community</w:t>
      </w:r>
      <w:r w:rsidRPr="00A55792">
        <w:rPr>
          <w:rFonts w:cstheme="majorHAnsi"/>
        </w:rPr>
        <w:t xml:space="preserve"> assembly </w:t>
      </w:r>
      <w:r w:rsidR="009A0D95">
        <w:rPr>
          <w:rFonts w:cstheme="majorHAnsi"/>
        </w:rPr>
        <w:t>mechanisms of</w:t>
      </w:r>
      <w:r w:rsidRPr="00A55792">
        <w:rPr>
          <w:rFonts w:cstheme="majorHAnsi"/>
        </w:rPr>
        <w:t xml:space="preserve"> active/dormant, abundant/rare</w:t>
      </w:r>
      <w:r w:rsidR="00D45D49">
        <w:rPr>
          <w:rFonts w:cstheme="majorHAnsi"/>
        </w:rPr>
        <w:t>,</w:t>
      </w:r>
      <w:r w:rsidRPr="00A55792">
        <w:rPr>
          <w:rFonts w:cstheme="majorHAnsi"/>
        </w:rPr>
        <w:t xml:space="preserve"> snow/ice communities</w:t>
      </w:r>
      <w:r w:rsidR="004C735D" w:rsidRPr="00A55792">
        <w:rPr>
          <w:rFonts w:cstheme="majorHAnsi"/>
        </w:rPr>
        <w:t xml:space="preserve"> </w:t>
      </w:r>
      <w:r w:rsidR="004C735D" w:rsidRPr="00D45D49">
        <w:rPr>
          <w:rFonts w:cstheme="majorHAnsi"/>
          <w:b/>
        </w:rPr>
        <w:t xml:space="preserve">(O5, </w:t>
      </w:r>
      <w:r w:rsidR="00CE4516" w:rsidRPr="00D45D49">
        <w:rPr>
          <w:rFonts w:cstheme="majorHAnsi"/>
          <w:b/>
        </w:rPr>
        <w:t>6</w:t>
      </w:r>
      <w:r w:rsidRPr="00D45D49">
        <w:rPr>
          <w:rFonts w:cstheme="majorHAnsi"/>
          <w:b/>
        </w:rPr>
        <w:t>)</w:t>
      </w:r>
    </w:p>
    <w:p w14:paraId="75D8C551" w14:textId="14C3758B" w:rsidR="00CE4516" w:rsidRPr="00CE4516" w:rsidRDefault="00DB6737" w:rsidP="00DD741B">
      <w:pPr>
        <w:pStyle w:val="ListParagraph"/>
        <w:numPr>
          <w:ilvl w:val="0"/>
          <w:numId w:val="14"/>
        </w:numPr>
        <w:rPr>
          <w:rFonts w:cstheme="majorHAnsi"/>
        </w:rPr>
      </w:pPr>
      <w:r w:rsidRPr="00A55792">
        <w:rPr>
          <w:rFonts w:cstheme="majorHAnsi"/>
        </w:rPr>
        <w:t>Determine interspecific connections different for total, abundant and rare communities</w:t>
      </w:r>
      <w:r w:rsidR="00D45D49">
        <w:rPr>
          <w:rFonts w:cstheme="majorHAnsi"/>
        </w:rPr>
        <w:t xml:space="preserve"> by constricting co-occurrence networks</w:t>
      </w:r>
      <w:r w:rsidRPr="00A55792">
        <w:rPr>
          <w:rFonts w:cstheme="majorHAnsi"/>
        </w:rPr>
        <w:t xml:space="preserve"> </w:t>
      </w:r>
      <w:r w:rsidRPr="00D45D49">
        <w:rPr>
          <w:rFonts w:cstheme="majorHAnsi"/>
          <w:b/>
        </w:rPr>
        <w:t>(O</w:t>
      </w:r>
      <w:r w:rsidR="00CE4516" w:rsidRPr="00D45D49">
        <w:rPr>
          <w:rFonts w:cstheme="majorHAnsi"/>
          <w:b/>
        </w:rPr>
        <w:t>5</w:t>
      </w:r>
      <w:r w:rsidR="004C735D" w:rsidRPr="00D45D49">
        <w:rPr>
          <w:rFonts w:cstheme="majorHAnsi"/>
          <w:b/>
        </w:rPr>
        <w:t xml:space="preserve">, </w:t>
      </w:r>
      <w:r w:rsidR="00CE4516" w:rsidRPr="00D45D49">
        <w:rPr>
          <w:rFonts w:cstheme="majorHAnsi"/>
          <w:b/>
        </w:rPr>
        <w:t>6</w:t>
      </w:r>
      <w:r w:rsidRPr="00D45D49">
        <w:rPr>
          <w:rFonts w:cstheme="majorHAnsi"/>
          <w:b/>
        </w:rPr>
        <w:t>)</w:t>
      </w:r>
    </w:p>
    <w:p w14:paraId="7F6BC7D0" w14:textId="7B96D94B" w:rsidR="00247449" w:rsidRPr="00A55792" w:rsidRDefault="00247449" w:rsidP="00B909DC">
      <w:pPr>
        <w:rPr>
          <w:rFonts w:asciiTheme="minorHAnsi" w:hAnsiTheme="minorHAnsi" w:cstheme="majorHAnsi"/>
        </w:rPr>
      </w:pPr>
    </w:p>
    <w:p w14:paraId="6A90C2B0" w14:textId="45157B88" w:rsidR="004A1FE2" w:rsidRPr="00A55792" w:rsidRDefault="004A1FE2" w:rsidP="0091090F">
      <w:pPr>
        <w:pStyle w:val="Heading2"/>
        <w:rPr>
          <w:rFonts w:asciiTheme="minorHAnsi" w:hAnsiTheme="minorHAnsi"/>
        </w:rPr>
      </w:pPr>
      <w:bookmarkStart w:id="61" w:name="_Toc64021972"/>
      <w:r w:rsidRPr="00A55792">
        <w:rPr>
          <w:rFonts w:asciiTheme="minorHAnsi" w:hAnsiTheme="minorHAnsi"/>
        </w:rPr>
        <w:t>Sample collection</w:t>
      </w:r>
      <w:r w:rsidR="00D45D49">
        <w:rPr>
          <w:rFonts w:asciiTheme="minorHAnsi" w:hAnsiTheme="minorHAnsi"/>
        </w:rPr>
        <w:t xml:space="preserve"> </w:t>
      </w:r>
      <w:r w:rsidR="00D45D49" w:rsidRPr="00D45D49">
        <w:rPr>
          <w:rFonts w:asciiTheme="minorHAnsi" w:hAnsiTheme="minorHAnsi"/>
          <w:b/>
        </w:rPr>
        <w:t>(O1-6)</w:t>
      </w:r>
      <w:bookmarkEnd w:id="61"/>
    </w:p>
    <w:p w14:paraId="15C813B0" w14:textId="77777777" w:rsidR="004A1FE2" w:rsidRPr="00A55792" w:rsidRDefault="004A1FE2" w:rsidP="00B909DC">
      <w:pPr>
        <w:rPr>
          <w:rFonts w:asciiTheme="minorHAnsi" w:hAnsiTheme="minorHAnsi" w:cstheme="majorHAnsi"/>
        </w:rPr>
      </w:pPr>
    </w:p>
    <w:p w14:paraId="74744F00" w14:textId="1EFDA2AD" w:rsidR="00AE09A5" w:rsidRDefault="00E8401A" w:rsidP="00B909DC">
      <w:pPr>
        <w:rPr>
          <w:rFonts w:asciiTheme="minorHAnsi" w:hAnsiTheme="minorHAnsi" w:cstheme="majorHAnsi"/>
        </w:rPr>
      </w:pPr>
      <w:r w:rsidRPr="00A55792">
        <w:rPr>
          <w:rFonts w:asciiTheme="minorHAnsi" w:hAnsiTheme="minorHAnsi" w:cstheme="majorHAnsi"/>
        </w:rPr>
        <w:t>Snow, snow/ice interface and ice s</w:t>
      </w:r>
      <w:r w:rsidR="00247449" w:rsidRPr="00A55792">
        <w:rPr>
          <w:rFonts w:asciiTheme="minorHAnsi" w:hAnsiTheme="minorHAnsi" w:cstheme="majorHAnsi"/>
        </w:rPr>
        <w:t xml:space="preserve">amples will be collected from </w:t>
      </w:r>
      <w:proofErr w:type="spellStart"/>
      <w:r w:rsidR="00247449" w:rsidRPr="00A55792">
        <w:rPr>
          <w:rFonts w:asciiTheme="minorHAnsi" w:hAnsiTheme="minorHAnsi" w:cstheme="majorHAnsi"/>
        </w:rPr>
        <w:t>Foxfonna</w:t>
      </w:r>
      <w:proofErr w:type="spellEnd"/>
      <w:r w:rsidR="00247449" w:rsidRPr="00A55792">
        <w:rPr>
          <w:rFonts w:asciiTheme="minorHAnsi" w:hAnsiTheme="minorHAnsi" w:cstheme="majorHAnsi"/>
        </w:rPr>
        <w:t xml:space="preserve"> Glacier</w:t>
      </w:r>
      <w:r w:rsidR="00CC11EE" w:rsidRPr="00A55792">
        <w:rPr>
          <w:rFonts w:asciiTheme="minorHAnsi" w:hAnsiTheme="minorHAnsi" w:cstheme="majorHAnsi"/>
        </w:rPr>
        <w:t xml:space="preserve"> (</w:t>
      </w:r>
      <w:r w:rsidR="00CC11EE" w:rsidRPr="00A55792">
        <w:rPr>
          <w:rFonts w:asciiTheme="minorHAnsi" w:hAnsiTheme="minorHAnsi" w:cstheme="majorHAnsi"/>
          <w:b/>
        </w:rPr>
        <w:t xml:space="preserve">Figure </w:t>
      </w:r>
      <w:r w:rsidR="00DB0734">
        <w:rPr>
          <w:rFonts w:asciiTheme="minorHAnsi" w:hAnsiTheme="minorHAnsi" w:cstheme="majorHAnsi"/>
          <w:b/>
        </w:rPr>
        <w:t>8</w:t>
      </w:r>
      <w:r w:rsidR="00CC11EE" w:rsidRPr="00A55792">
        <w:rPr>
          <w:rFonts w:asciiTheme="minorHAnsi" w:hAnsiTheme="minorHAnsi" w:cstheme="majorHAnsi"/>
        </w:rPr>
        <w:t>)</w:t>
      </w:r>
      <w:r w:rsidRPr="00A55792">
        <w:rPr>
          <w:rFonts w:asciiTheme="minorHAnsi" w:hAnsiTheme="minorHAnsi" w:cstheme="majorHAnsi"/>
        </w:rPr>
        <w:t xml:space="preserve">, </w:t>
      </w:r>
      <w:proofErr w:type="spellStart"/>
      <w:r w:rsidRPr="00A55792">
        <w:rPr>
          <w:rFonts w:asciiTheme="minorHAnsi" w:hAnsiTheme="minorHAnsi" w:cstheme="majorHAnsi"/>
        </w:rPr>
        <w:t>Nordenskiöld</w:t>
      </w:r>
      <w:proofErr w:type="spellEnd"/>
      <w:r w:rsidRPr="00A55792">
        <w:rPr>
          <w:rFonts w:asciiTheme="minorHAnsi" w:hAnsiTheme="minorHAnsi" w:cstheme="majorHAnsi"/>
        </w:rPr>
        <w:t xml:space="preserve"> Land, Svalbard (Norway), May 2021. </w:t>
      </w:r>
      <w:r w:rsidR="00267257">
        <w:rPr>
          <w:rFonts w:asciiTheme="minorHAnsi" w:hAnsiTheme="minorHAnsi" w:cstheme="majorHAnsi"/>
        </w:rPr>
        <w:t xml:space="preserve">Surface ice cores will be extracted using a small handheld drill </w:t>
      </w:r>
      <w:r w:rsidR="006D4256">
        <w:rPr>
          <w:rFonts w:asciiTheme="minorHAnsi" w:hAnsiTheme="minorHAnsi" w:cstheme="majorHAnsi"/>
        </w:rPr>
        <w:fldChar w:fldCharType="begin" w:fldLock="1"/>
      </w:r>
      <w:r w:rsidR="006D4256">
        <w:rPr>
          <w:rFonts w:asciiTheme="minorHAnsi" w:hAnsiTheme="minorHAnsi" w:cstheme="majorHAnsi"/>
        </w:rPr>
        <w:instrText>ADDIN CSL_CITATION {"citationItems":[{"id":"ITEM-1","itemData":{"DOI":"10.1093/femsec/fiv164","ISSN":"15746941","PMID":"26691594","abstract":"The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Ecology","id":"ITEM-1","issue":"2","issued":{"date-parts":[["2016"]]},"page":"1-11","title":"Supraglacial bacterial community structures vary across the Greenland ice sheet","type":"article-journal","volume":"92"},"uris":["http://www.mendeley.com/documents/?uuid=54851e00-9f10-421d-9388-7daf26871687"]}],"mendeley":{"formattedCitation":"(Cameron et al., 2016)","plainTextFormattedCitation":"(Cameron et al., 2016)","previouslyFormattedCitation":"(Cameron et al., 2016)"},"properties":{"noteIndex":0},"schema":"https://github.com/citation-style-language/schema/raw/master/csl-citation.json"}</w:instrText>
      </w:r>
      <w:r w:rsidR="006D4256">
        <w:rPr>
          <w:rFonts w:asciiTheme="minorHAnsi" w:hAnsiTheme="minorHAnsi" w:cstheme="majorHAnsi"/>
        </w:rPr>
        <w:fldChar w:fldCharType="separate"/>
      </w:r>
      <w:r w:rsidR="006D4256" w:rsidRPr="006D4256">
        <w:rPr>
          <w:rFonts w:asciiTheme="minorHAnsi" w:hAnsiTheme="minorHAnsi" w:cstheme="majorHAnsi"/>
          <w:noProof/>
        </w:rPr>
        <w:t>(Cameron et al., 2016)</w:t>
      </w:r>
      <w:r w:rsidR="006D4256">
        <w:rPr>
          <w:rFonts w:asciiTheme="minorHAnsi" w:hAnsiTheme="minorHAnsi" w:cstheme="majorHAnsi"/>
        </w:rPr>
        <w:fldChar w:fldCharType="end"/>
      </w:r>
      <w:r w:rsidR="00267257">
        <w:rPr>
          <w:rFonts w:asciiTheme="minorHAnsi" w:hAnsiTheme="minorHAnsi" w:cstheme="majorHAnsi"/>
        </w:rPr>
        <w:t>. Snowpack s</w:t>
      </w:r>
      <w:r w:rsidR="007E56F1">
        <w:rPr>
          <w:rFonts w:asciiTheme="minorHAnsi" w:hAnsiTheme="minorHAnsi" w:cstheme="majorHAnsi"/>
        </w:rPr>
        <w:t xml:space="preserve">amples will be collected by scraping the top 5cm of snow using a sterilized steel cylinder </w:t>
      </w:r>
      <w:r w:rsidR="007E56F1">
        <w:rPr>
          <w:rFonts w:asciiTheme="minorHAnsi" w:hAnsiTheme="minorHAnsi" w:cstheme="majorHAnsi"/>
        </w:rPr>
        <w:fldChar w:fldCharType="begin" w:fldLock="1"/>
      </w:r>
      <w:r w:rsidR="007E56F1">
        <w:rPr>
          <w:rFonts w:asciiTheme="minorHAnsi" w:hAnsiTheme="minorHAnsi" w:cstheme="maj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Structure","type":"article-journal"},"uris":["http://www.mendeley.com/documents/?uuid=6b7ea18b-dfca-4db7-8200-f2b84001b8e0"]}],"mendeley":{"formattedCitation":"(Brown &amp; Jumpponen, 2019)","plainTextFormattedCitation":"(Brown &amp; Jumpponen, 2019)","previouslyFormattedCitation":"(Brown &amp; Jumpponen, 2019)"},"properties":{"noteIndex":0},"schema":"https://github.com/citation-style-language/schema/raw/master/csl-citation.json"}</w:instrText>
      </w:r>
      <w:r w:rsidR="007E56F1">
        <w:rPr>
          <w:rFonts w:asciiTheme="minorHAnsi" w:hAnsiTheme="minorHAnsi" w:cstheme="majorHAnsi"/>
        </w:rPr>
        <w:fldChar w:fldCharType="separate"/>
      </w:r>
      <w:r w:rsidR="007E56F1" w:rsidRPr="007E56F1">
        <w:rPr>
          <w:rFonts w:asciiTheme="minorHAnsi" w:hAnsiTheme="minorHAnsi" w:cstheme="majorHAnsi"/>
          <w:noProof/>
        </w:rPr>
        <w:t>(Brown &amp; Jumpponen, 2019)</w:t>
      </w:r>
      <w:r w:rsidR="007E56F1">
        <w:rPr>
          <w:rFonts w:asciiTheme="minorHAnsi" w:hAnsiTheme="minorHAnsi" w:cstheme="majorHAnsi"/>
        </w:rPr>
        <w:fldChar w:fldCharType="end"/>
      </w:r>
      <w:r w:rsidR="007E56F1">
        <w:rPr>
          <w:rFonts w:asciiTheme="minorHAnsi" w:hAnsiTheme="minorHAnsi" w:cstheme="majorHAnsi"/>
        </w:rPr>
        <w:t>.</w:t>
      </w:r>
      <w:r w:rsidR="006D4256">
        <w:rPr>
          <w:rFonts w:asciiTheme="minorHAnsi" w:hAnsiTheme="minorHAnsi" w:cstheme="majorHAnsi"/>
        </w:rPr>
        <w:t xml:space="preserve"> Both snow and ice samples will be kept frozen until further analysis.</w:t>
      </w:r>
      <w:r w:rsidR="009A0D95">
        <w:rPr>
          <w:rFonts w:asciiTheme="minorHAnsi" w:hAnsiTheme="minorHAnsi" w:cstheme="majorHAnsi"/>
        </w:rPr>
        <w:t xml:space="preserve"> </w:t>
      </w:r>
    </w:p>
    <w:p w14:paraId="0EE6714E" w14:textId="77777777" w:rsidR="009A0D95" w:rsidRPr="00A55792" w:rsidRDefault="009A0D95" w:rsidP="00B909DC">
      <w:pPr>
        <w:rPr>
          <w:rFonts w:asciiTheme="minorHAnsi" w:hAnsiTheme="minorHAnsi" w:cstheme="majorHAnsi"/>
        </w:rPr>
      </w:pPr>
    </w:p>
    <w:p w14:paraId="2D07A498" w14:textId="1856FC06" w:rsidR="00AE09A5" w:rsidRPr="00A55792" w:rsidRDefault="00AE09A5" w:rsidP="00AE09A5">
      <w:pPr>
        <w:jc w:val="center"/>
        <w:rPr>
          <w:rFonts w:asciiTheme="minorHAnsi" w:hAnsiTheme="minorHAnsi" w:cstheme="majorHAnsi"/>
        </w:rPr>
      </w:pPr>
      <w:r w:rsidRPr="00A55792">
        <w:rPr>
          <w:rFonts w:asciiTheme="minorHAnsi" w:hAnsiTheme="minorHAnsi" w:cstheme="majorHAnsi"/>
          <w:noProof/>
        </w:rPr>
        <w:drawing>
          <wp:inline distT="0" distB="0" distL="0" distR="0" wp14:anchorId="5C0F4413" wp14:editId="1C636A35">
            <wp:extent cx="5727700" cy="36080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1-02-09 at 08.01.41.png"/>
                    <pic:cNvPicPr/>
                  </pic:nvPicPr>
                  <pic:blipFill>
                    <a:blip r:embed="rId23">
                      <a:extLst>
                        <a:ext uri="{28A0092B-C50C-407E-A947-70E740481C1C}">
                          <a14:useLocalDpi xmlns:a14="http://schemas.microsoft.com/office/drawing/2010/main" val="0"/>
                        </a:ext>
                      </a:extLst>
                    </a:blip>
                    <a:stretch>
                      <a:fillRect/>
                    </a:stretch>
                  </pic:blipFill>
                  <pic:spPr>
                    <a:xfrm>
                      <a:off x="0" y="0"/>
                      <a:ext cx="5727700" cy="3608070"/>
                    </a:xfrm>
                    <a:prstGeom prst="rect">
                      <a:avLst/>
                    </a:prstGeom>
                  </pic:spPr>
                </pic:pic>
              </a:graphicData>
            </a:graphic>
          </wp:inline>
        </w:drawing>
      </w:r>
    </w:p>
    <w:p w14:paraId="32CFED53" w14:textId="39F54CBB" w:rsidR="00B92424" w:rsidRPr="00A55792" w:rsidRDefault="00AE09A5" w:rsidP="00AE09A5">
      <w:pPr>
        <w:jc w:val="center"/>
        <w:rPr>
          <w:rFonts w:asciiTheme="minorHAnsi" w:hAnsiTheme="minorHAnsi" w:cstheme="majorHAnsi"/>
        </w:rPr>
      </w:pPr>
      <w:r w:rsidRPr="00A55792">
        <w:rPr>
          <w:rFonts w:asciiTheme="minorHAnsi" w:hAnsiTheme="minorHAnsi" w:cstheme="majorHAnsi"/>
          <w:b/>
        </w:rPr>
        <w:t>Figure</w:t>
      </w:r>
      <w:r w:rsidR="00CC11EE" w:rsidRPr="00A55792">
        <w:rPr>
          <w:rFonts w:asciiTheme="minorHAnsi" w:hAnsiTheme="minorHAnsi" w:cstheme="majorHAnsi"/>
          <w:b/>
        </w:rPr>
        <w:t xml:space="preserve"> </w:t>
      </w:r>
      <w:r w:rsidR="00DB0734">
        <w:rPr>
          <w:rFonts w:asciiTheme="minorHAnsi" w:hAnsiTheme="minorHAnsi" w:cstheme="majorHAnsi"/>
          <w:b/>
        </w:rPr>
        <w:t>8</w:t>
      </w:r>
      <w:r w:rsidRPr="00A55792">
        <w:rPr>
          <w:rFonts w:asciiTheme="minorHAnsi" w:hAnsiTheme="minorHAnsi" w:cstheme="majorHAnsi"/>
        </w:rPr>
        <w:t xml:space="preserve">. </w:t>
      </w:r>
      <w:r w:rsidR="00CC11EE" w:rsidRPr="00A55792">
        <w:rPr>
          <w:rFonts w:asciiTheme="minorHAnsi" w:hAnsiTheme="minorHAnsi" w:cstheme="majorHAnsi"/>
        </w:rPr>
        <w:t xml:space="preserve">Aerial overview (left) and digital elevation model (right) of </w:t>
      </w:r>
      <w:proofErr w:type="spellStart"/>
      <w:r w:rsidRPr="00A55792">
        <w:rPr>
          <w:rFonts w:asciiTheme="minorHAnsi" w:hAnsiTheme="minorHAnsi" w:cstheme="majorHAnsi"/>
        </w:rPr>
        <w:t>Foxfonna</w:t>
      </w:r>
      <w:proofErr w:type="spellEnd"/>
      <w:r w:rsidRPr="00A55792">
        <w:rPr>
          <w:rFonts w:asciiTheme="minorHAnsi" w:hAnsiTheme="minorHAnsi" w:cstheme="majorHAnsi"/>
        </w:rPr>
        <w:t xml:space="preserve"> glacier, Svalbard</w:t>
      </w:r>
      <w:r w:rsidR="009A0D95">
        <w:rPr>
          <w:rFonts w:asciiTheme="minorHAnsi" w:hAnsiTheme="minorHAnsi" w:cstheme="majorHAnsi"/>
        </w:rPr>
        <w:t>, a small, cold-based glacier</w:t>
      </w:r>
      <w:r w:rsidRPr="00A55792">
        <w:rPr>
          <w:rFonts w:asciiTheme="minorHAnsi" w:hAnsiTheme="minorHAnsi" w:cstheme="majorHAnsi"/>
        </w:rPr>
        <w:t xml:space="preserve">. Taken from </w:t>
      </w:r>
      <w:r w:rsidRPr="00A55792">
        <w:rPr>
          <w:rFonts w:asciiTheme="minorHAnsi" w:hAnsiTheme="minorHAnsi" w:cstheme="majorHAnsi"/>
        </w:rPr>
        <w:fldChar w:fldCharType="begin" w:fldLock="1"/>
      </w:r>
      <w:r w:rsidR="00000516" w:rsidRPr="00A55792">
        <w:rPr>
          <w:rFonts w:asciiTheme="minorHAnsi" w:hAnsiTheme="minorHAnsi" w:cstheme="maj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2016)","manualFormatting":"Gokul et al., 2016","plainTextFormattedCitation":"(Gokul et al., 2016)","previouslyFormattedCitation":"(Gokul et al., 2016)"},"properties":{"noteIndex":0},"schema":"https://github.com/citation-style-language/schema/raw/master/csl-citation.json"}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Gokul et al., 2016</w:t>
      </w:r>
      <w:r w:rsidRPr="00A55792">
        <w:rPr>
          <w:rFonts w:asciiTheme="minorHAnsi" w:hAnsiTheme="minorHAnsi" w:cstheme="majorHAnsi"/>
        </w:rPr>
        <w:fldChar w:fldCharType="end"/>
      </w:r>
      <w:r w:rsidRPr="00A55792">
        <w:rPr>
          <w:rFonts w:asciiTheme="minorHAnsi" w:hAnsiTheme="minorHAnsi" w:cstheme="majorHAnsi"/>
        </w:rPr>
        <w:t>.</w:t>
      </w:r>
    </w:p>
    <w:p w14:paraId="2CEE34AB" w14:textId="77777777" w:rsidR="00AE09A5" w:rsidRPr="00A55792" w:rsidRDefault="00AE09A5" w:rsidP="00B909DC">
      <w:pPr>
        <w:rPr>
          <w:rFonts w:asciiTheme="minorHAnsi" w:hAnsiTheme="minorHAnsi" w:cstheme="majorHAnsi"/>
        </w:rPr>
      </w:pPr>
    </w:p>
    <w:p w14:paraId="1EEB7156" w14:textId="7BFF773C" w:rsidR="00247449" w:rsidRPr="00A55792" w:rsidRDefault="00B92424" w:rsidP="0091090F">
      <w:pPr>
        <w:pStyle w:val="Heading2"/>
        <w:rPr>
          <w:rFonts w:asciiTheme="minorHAnsi" w:hAnsiTheme="minorHAnsi"/>
        </w:rPr>
      </w:pPr>
      <w:bookmarkStart w:id="62" w:name="_Toc64021973"/>
      <w:r w:rsidRPr="00A55792">
        <w:rPr>
          <w:rFonts w:asciiTheme="minorHAnsi" w:hAnsiTheme="minorHAnsi"/>
        </w:rPr>
        <w:lastRenderedPageBreak/>
        <w:t>Spatial and environmental characteristics</w:t>
      </w:r>
      <w:r w:rsidR="00D45D49">
        <w:rPr>
          <w:rFonts w:asciiTheme="minorHAnsi" w:hAnsiTheme="minorHAnsi"/>
        </w:rPr>
        <w:t xml:space="preserve"> </w:t>
      </w:r>
      <w:r w:rsidR="00140266" w:rsidRPr="00140266">
        <w:rPr>
          <w:rFonts w:asciiTheme="minorHAnsi" w:hAnsiTheme="minorHAnsi"/>
          <w:b/>
        </w:rPr>
        <w:t>(O5</w:t>
      </w:r>
      <w:r w:rsidR="00140266">
        <w:rPr>
          <w:rFonts w:asciiTheme="minorHAnsi" w:hAnsiTheme="minorHAnsi"/>
          <w:b/>
        </w:rPr>
        <w:t>, 6</w:t>
      </w:r>
      <w:r w:rsidR="00140266" w:rsidRPr="00140266">
        <w:rPr>
          <w:rFonts w:asciiTheme="minorHAnsi" w:hAnsiTheme="minorHAnsi"/>
          <w:b/>
        </w:rPr>
        <w:t>)</w:t>
      </w:r>
      <w:bookmarkEnd w:id="62"/>
    </w:p>
    <w:p w14:paraId="0526FE29" w14:textId="77777777" w:rsidR="00502AD1" w:rsidRPr="00A55792" w:rsidRDefault="00502AD1" w:rsidP="00B909DC">
      <w:pPr>
        <w:rPr>
          <w:rFonts w:asciiTheme="minorHAnsi" w:hAnsiTheme="minorHAnsi" w:cstheme="majorHAnsi"/>
        </w:rPr>
      </w:pPr>
    </w:p>
    <w:p w14:paraId="079F8941" w14:textId="6FA06E1F" w:rsidR="008D7F70" w:rsidRPr="00A55792" w:rsidRDefault="00F75421" w:rsidP="00B909DC">
      <w:pPr>
        <w:rPr>
          <w:rFonts w:asciiTheme="minorHAnsi" w:hAnsiTheme="minorHAnsi" w:cstheme="majorHAnsi"/>
        </w:rPr>
      </w:pPr>
      <w:r w:rsidRPr="00A55792">
        <w:rPr>
          <w:rFonts w:asciiTheme="minorHAnsi" w:hAnsiTheme="minorHAnsi" w:cstheme="majorHAnsi"/>
        </w:rPr>
        <w:t xml:space="preserve">In-situ measurements will include: GPS coordinates, temperature, dissolved oxygen and </w:t>
      </w:r>
      <w:r w:rsidR="00BF6FDB" w:rsidRPr="00A55792">
        <w:rPr>
          <w:rFonts w:asciiTheme="minorHAnsi" w:hAnsiTheme="minorHAnsi" w:cstheme="majorHAnsi"/>
        </w:rPr>
        <w:t>conductivity</w:t>
      </w:r>
      <w:r w:rsidRPr="00A55792">
        <w:rPr>
          <w:rFonts w:asciiTheme="minorHAnsi" w:hAnsiTheme="minorHAnsi" w:cstheme="majorHAnsi"/>
        </w:rPr>
        <w:t>. Snow/ice samples will also be taken from each sample site for chemical analysis. Analysis will include dissolved nutrients and major ions (</w:t>
      </w:r>
      <w:r w:rsidRPr="00A55792">
        <w:rPr>
          <w:rFonts w:asciiTheme="minorHAnsi" w:hAnsiTheme="minorHAnsi" w:cstheme="majorHAnsi"/>
          <w:b/>
        </w:rPr>
        <w:t xml:space="preserve">Table </w:t>
      </w:r>
      <w:r w:rsidR="00DB0734">
        <w:rPr>
          <w:rFonts w:asciiTheme="minorHAnsi" w:hAnsiTheme="minorHAnsi" w:cstheme="majorHAnsi"/>
          <w:b/>
        </w:rPr>
        <w:t>9</w:t>
      </w:r>
      <w:r w:rsidRPr="00A55792">
        <w:rPr>
          <w:rFonts w:asciiTheme="minorHAnsi" w:hAnsiTheme="minorHAnsi" w:cstheme="majorHAnsi"/>
        </w:rPr>
        <w:t>)</w:t>
      </w:r>
      <w:r w:rsidR="00BF6FDB" w:rsidRPr="00A55792">
        <w:rPr>
          <w:rFonts w:asciiTheme="minorHAnsi" w:hAnsiTheme="minorHAnsi" w:cstheme="majorHAnsi"/>
        </w:rPr>
        <w:t>.</w:t>
      </w:r>
    </w:p>
    <w:p w14:paraId="570E17B3" w14:textId="77777777" w:rsidR="00094166" w:rsidRPr="00A55792" w:rsidRDefault="00094166" w:rsidP="00B909DC">
      <w:pPr>
        <w:rPr>
          <w:rFonts w:asciiTheme="minorHAnsi" w:hAnsiTheme="minorHAnsi" w:cstheme="majorHAnsi"/>
        </w:rPr>
      </w:pPr>
    </w:p>
    <w:p w14:paraId="4EC1B7C3" w14:textId="3ABCD376" w:rsidR="00DB3916" w:rsidRPr="00A55792" w:rsidRDefault="00094166" w:rsidP="00094166">
      <w:pPr>
        <w:jc w:val="center"/>
        <w:rPr>
          <w:rFonts w:asciiTheme="minorHAnsi" w:hAnsiTheme="minorHAnsi" w:cstheme="majorHAnsi"/>
        </w:rPr>
      </w:pPr>
      <w:r w:rsidRPr="00A55792">
        <w:rPr>
          <w:rFonts w:asciiTheme="minorHAnsi" w:hAnsiTheme="minorHAnsi" w:cstheme="majorHAnsi"/>
          <w:b/>
        </w:rPr>
        <w:t xml:space="preserve">Table </w:t>
      </w:r>
      <w:r w:rsidR="00DB0734">
        <w:rPr>
          <w:rFonts w:asciiTheme="minorHAnsi" w:hAnsiTheme="minorHAnsi" w:cstheme="majorHAnsi"/>
          <w:b/>
        </w:rPr>
        <w:t>9</w:t>
      </w:r>
      <w:r w:rsidRPr="00A55792">
        <w:rPr>
          <w:rFonts w:asciiTheme="minorHAnsi" w:hAnsiTheme="minorHAnsi" w:cstheme="majorHAnsi"/>
        </w:rPr>
        <w:t>. Dissolved nutrients and major ion concentrations for laboratory analysis</w:t>
      </w:r>
    </w:p>
    <w:tbl>
      <w:tblPr>
        <w:tblStyle w:val="GridTable4-Accent1"/>
        <w:tblW w:w="0" w:type="auto"/>
        <w:jc w:val="center"/>
        <w:tblLook w:val="0420" w:firstRow="1" w:lastRow="0" w:firstColumn="0" w:lastColumn="0" w:noHBand="0" w:noVBand="1"/>
      </w:tblPr>
      <w:tblGrid>
        <w:gridCol w:w="3397"/>
        <w:gridCol w:w="2694"/>
      </w:tblGrid>
      <w:tr w:rsidR="00F75421" w:rsidRPr="00A55792" w14:paraId="14043712" w14:textId="77777777" w:rsidTr="00A61423">
        <w:trPr>
          <w:cnfStyle w:val="100000000000" w:firstRow="1" w:lastRow="0" w:firstColumn="0" w:lastColumn="0" w:oddVBand="0" w:evenVBand="0" w:oddHBand="0" w:evenHBand="0" w:firstRowFirstColumn="0" w:firstRowLastColumn="0" w:lastRowFirstColumn="0" w:lastRowLastColumn="0"/>
          <w:jc w:val="center"/>
        </w:trPr>
        <w:tc>
          <w:tcPr>
            <w:tcW w:w="3397" w:type="dxa"/>
          </w:tcPr>
          <w:p w14:paraId="6857932B" w14:textId="36E6692A" w:rsidR="00F75421" w:rsidRPr="00A55792" w:rsidRDefault="00F75421" w:rsidP="00B909DC">
            <w:pPr>
              <w:rPr>
                <w:rFonts w:asciiTheme="minorHAnsi" w:hAnsiTheme="minorHAnsi" w:cstheme="majorHAnsi"/>
                <w:b w:val="0"/>
              </w:rPr>
            </w:pPr>
            <w:r w:rsidRPr="00A55792">
              <w:rPr>
                <w:rFonts w:asciiTheme="minorHAnsi" w:hAnsiTheme="minorHAnsi" w:cstheme="majorHAnsi"/>
                <w:b w:val="0"/>
              </w:rPr>
              <w:t>Dissolved Nutrients</w:t>
            </w:r>
          </w:p>
        </w:tc>
        <w:tc>
          <w:tcPr>
            <w:tcW w:w="2694" w:type="dxa"/>
          </w:tcPr>
          <w:p w14:paraId="02B5D049" w14:textId="3A0339F0" w:rsidR="00F75421" w:rsidRPr="00A55792" w:rsidRDefault="00F75421" w:rsidP="00B909DC">
            <w:pPr>
              <w:rPr>
                <w:rFonts w:asciiTheme="minorHAnsi" w:hAnsiTheme="minorHAnsi" w:cstheme="majorHAnsi"/>
                <w:b w:val="0"/>
              </w:rPr>
            </w:pPr>
            <w:r w:rsidRPr="00A55792">
              <w:rPr>
                <w:rFonts w:asciiTheme="minorHAnsi" w:hAnsiTheme="minorHAnsi" w:cstheme="majorHAnsi"/>
                <w:b w:val="0"/>
              </w:rPr>
              <w:t>Major Ions</w:t>
            </w:r>
          </w:p>
        </w:tc>
      </w:tr>
      <w:tr w:rsidR="00F75421" w:rsidRPr="00A55792" w14:paraId="5CB9C831" w14:textId="77777777" w:rsidTr="00A61423">
        <w:trPr>
          <w:cnfStyle w:val="000000100000" w:firstRow="0" w:lastRow="0" w:firstColumn="0" w:lastColumn="0" w:oddVBand="0" w:evenVBand="0" w:oddHBand="1" w:evenHBand="0" w:firstRowFirstColumn="0" w:firstRowLastColumn="0" w:lastRowFirstColumn="0" w:lastRowLastColumn="0"/>
          <w:jc w:val="center"/>
        </w:trPr>
        <w:tc>
          <w:tcPr>
            <w:tcW w:w="3397" w:type="dxa"/>
          </w:tcPr>
          <w:p w14:paraId="00C16A03" w14:textId="104EFD94" w:rsidR="00F75421" w:rsidRPr="00A55792" w:rsidRDefault="00F75421" w:rsidP="00B909DC">
            <w:pPr>
              <w:rPr>
                <w:rFonts w:asciiTheme="minorHAnsi" w:hAnsiTheme="minorHAnsi" w:cstheme="majorHAnsi"/>
              </w:rPr>
            </w:pPr>
            <w:r w:rsidRPr="00A55792">
              <w:rPr>
                <w:rFonts w:asciiTheme="minorHAnsi" w:hAnsiTheme="minorHAnsi" w:cstheme="majorHAnsi"/>
              </w:rPr>
              <w:t>Dissolved Organic Carbon</w:t>
            </w:r>
          </w:p>
        </w:tc>
        <w:tc>
          <w:tcPr>
            <w:tcW w:w="2694" w:type="dxa"/>
          </w:tcPr>
          <w:p w14:paraId="170CAF9D" w14:textId="1A741DD5" w:rsidR="00F75421" w:rsidRPr="00A55792" w:rsidRDefault="00F75421" w:rsidP="00B909DC">
            <w:pPr>
              <w:rPr>
                <w:rFonts w:asciiTheme="minorHAnsi" w:hAnsiTheme="minorHAnsi" w:cstheme="majorHAnsi"/>
              </w:rPr>
            </w:pPr>
            <w:r w:rsidRPr="00A55792">
              <w:rPr>
                <w:rFonts w:asciiTheme="minorHAnsi" w:hAnsiTheme="minorHAnsi" w:cstheme="majorHAnsi"/>
              </w:rPr>
              <w:t>Chloride (Cl</w:t>
            </w:r>
            <w:r w:rsidRPr="00A55792">
              <w:rPr>
                <w:rFonts w:asciiTheme="minorHAnsi" w:hAnsiTheme="minorHAnsi" w:cstheme="majorHAnsi"/>
                <w:vertAlign w:val="superscript"/>
              </w:rPr>
              <w:t>-</w:t>
            </w:r>
            <w:r w:rsidRPr="00A55792">
              <w:rPr>
                <w:rFonts w:asciiTheme="minorHAnsi" w:hAnsiTheme="minorHAnsi" w:cstheme="majorHAnsi"/>
              </w:rPr>
              <w:t>)</w:t>
            </w:r>
          </w:p>
        </w:tc>
      </w:tr>
      <w:tr w:rsidR="00F75421" w:rsidRPr="00A55792" w14:paraId="0A6546EB" w14:textId="77777777" w:rsidTr="00A61423">
        <w:trPr>
          <w:jc w:val="center"/>
        </w:trPr>
        <w:tc>
          <w:tcPr>
            <w:tcW w:w="3397" w:type="dxa"/>
          </w:tcPr>
          <w:p w14:paraId="5E41E0F2" w14:textId="330158FC" w:rsidR="00F75421" w:rsidRPr="00A55792" w:rsidRDefault="00F75421" w:rsidP="00B909DC">
            <w:pPr>
              <w:rPr>
                <w:rFonts w:asciiTheme="minorHAnsi" w:hAnsiTheme="minorHAnsi" w:cstheme="majorHAnsi"/>
              </w:rPr>
            </w:pPr>
            <w:r w:rsidRPr="00A55792">
              <w:rPr>
                <w:rFonts w:asciiTheme="minorHAnsi" w:hAnsiTheme="minorHAnsi" w:cstheme="majorHAnsi"/>
              </w:rPr>
              <w:t>Dissolved Inorganic Carbon</w:t>
            </w:r>
          </w:p>
        </w:tc>
        <w:tc>
          <w:tcPr>
            <w:tcW w:w="2694" w:type="dxa"/>
          </w:tcPr>
          <w:p w14:paraId="205F7DAE" w14:textId="562AA789" w:rsidR="00F75421" w:rsidRPr="00A55792" w:rsidRDefault="00F75421" w:rsidP="00B909DC">
            <w:pPr>
              <w:rPr>
                <w:rFonts w:asciiTheme="minorHAnsi" w:hAnsiTheme="minorHAnsi" w:cstheme="majorHAnsi"/>
              </w:rPr>
            </w:pPr>
            <w:r w:rsidRPr="00A55792">
              <w:rPr>
                <w:rFonts w:asciiTheme="minorHAnsi" w:hAnsiTheme="minorHAnsi" w:cstheme="majorHAnsi"/>
              </w:rPr>
              <w:t>Sulphate (SO</w:t>
            </w:r>
            <w:r w:rsidRPr="00A55792">
              <w:rPr>
                <w:rFonts w:asciiTheme="minorHAnsi" w:hAnsiTheme="minorHAnsi" w:cstheme="majorHAnsi"/>
                <w:vertAlign w:val="subscript"/>
              </w:rPr>
              <w:t>4</w:t>
            </w:r>
            <w:r w:rsidRPr="00A55792">
              <w:rPr>
                <w:rFonts w:asciiTheme="minorHAnsi" w:hAnsiTheme="minorHAnsi" w:cstheme="majorHAnsi"/>
                <w:vertAlign w:val="superscript"/>
              </w:rPr>
              <w:t>2-</w:t>
            </w:r>
            <w:r w:rsidRPr="00A55792">
              <w:rPr>
                <w:rFonts w:asciiTheme="minorHAnsi" w:hAnsiTheme="minorHAnsi" w:cstheme="majorHAnsi"/>
              </w:rPr>
              <w:t>)</w:t>
            </w:r>
          </w:p>
        </w:tc>
      </w:tr>
      <w:tr w:rsidR="00F75421" w:rsidRPr="00A55792" w14:paraId="23E1C8E6" w14:textId="77777777" w:rsidTr="00A61423">
        <w:trPr>
          <w:cnfStyle w:val="000000100000" w:firstRow="0" w:lastRow="0" w:firstColumn="0" w:lastColumn="0" w:oddVBand="0" w:evenVBand="0" w:oddHBand="1" w:evenHBand="0" w:firstRowFirstColumn="0" w:firstRowLastColumn="0" w:lastRowFirstColumn="0" w:lastRowLastColumn="0"/>
          <w:jc w:val="center"/>
        </w:trPr>
        <w:tc>
          <w:tcPr>
            <w:tcW w:w="3397" w:type="dxa"/>
          </w:tcPr>
          <w:p w14:paraId="6A5E5C84" w14:textId="0DF6AA4C" w:rsidR="00F75421" w:rsidRPr="00A55792" w:rsidRDefault="00BF6FDB" w:rsidP="00B909DC">
            <w:pPr>
              <w:rPr>
                <w:rFonts w:asciiTheme="minorHAnsi" w:hAnsiTheme="minorHAnsi" w:cstheme="majorHAnsi"/>
              </w:rPr>
            </w:pPr>
            <w:r w:rsidRPr="00A55792">
              <w:rPr>
                <w:rFonts w:asciiTheme="minorHAnsi" w:hAnsiTheme="minorHAnsi" w:cstheme="majorHAnsi"/>
              </w:rPr>
              <w:t>Total Dissolved Nitrogen</w:t>
            </w:r>
          </w:p>
        </w:tc>
        <w:tc>
          <w:tcPr>
            <w:tcW w:w="2694" w:type="dxa"/>
          </w:tcPr>
          <w:p w14:paraId="4110282B" w14:textId="5F4595DF" w:rsidR="00F75421" w:rsidRPr="00A55792" w:rsidRDefault="00F75421" w:rsidP="00B909DC">
            <w:pPr>
              <w:rPr>
                <w:rFonts w:asciiTheme="minorHAnsi" w:hAnsiTheme="minorHAnsi" w:cstheme="majorHAnsi"/>
              </w:rPr>
            </w:pPr>
            <w:r w:rsidRPr="00A55792">
              <w:rPr>
                <w:rFonts w:asciiTheme="minorHAnsi" w:hAnsiTheme="minorHAnsi" w:cstheme="majorHAnsi"/>
              </w:rPr>
              <w:t>Calcium (﻿Ca</w:t>
            </w:r>
            <w:r w:rsidRPr="00A55792">
              <w:rPr>
                <w:rFonts w:asciiTheme="minorHAnsi" w:hAnsiTheme="minorHAnsi" w:cstheme="majorHAnsi"/>
                <w:vertAlign w:val="superscript"/>
              </w:rPr>
              <w:t>2+</w:t>
            </w:r>
            <w:r w:rsidRPr="00A55792">
              <w:rPr>
                <w:rFonts w:asciiTheme="minorHAnsi" w:hAnsiTheme="minorHAnsi" w:cstheme="majorHAnsi"/>
              </w:rPr>
              <w:t>)</w:t>
            </w:r>
          </w:p>
        </w:tc>
      </w:tr>
      <w:tr w:rsidR="00F75421" w:rsidRPr="00A55792" w14:paraId="78046050" w14:textId="77777777" w:rsidTr="00A61423">
        <w:trPr>
          <w:jc w:val="center"/>
        </w:trPr>
        <w:tc>
          <w:tcPr>
            <w:tcW w:w="3397" w:type="dxa"/>
          </w:tcPr>
          <w:p w14:paraId="27E4D9C7" w14:textId="4CA9C836" w:rsidR="00F75421" w:rsidRPr="00A55792" w:rsidRDefault="00BF6FDB" w:rsidP="00B909DC">
            <w:pPr>
              <w:rPr>
                <w:rFonts w:asciiTheme="minorHAnsi" w:hAnsiTheme="minorHAnsi" w:cstheme="majorHAnsi"/>
              </w:rPr>
            </w:pPr>
            <w:r w:rsidRPr="00A55792">
              <w:rPr>
                <w:rFonts w:asciiTheme="minorHAnsi" w:hAnsiTheme="minorHAnsi" w:cstheme="majorHAnsi"/>
              </w:rPr>
              <w:t>Nitrite (NO</w:t>
            </w:r>
            <w:r w:rsidRPr="00A55792">
              <w:rPr>
                <w:rFonts w:asciiTheme="minorHAnsi" w:hAnsiTheme="minorHAnsi" w:cstheme="majorHAnsi"/>
                <w:vertAlign w:val="subscript"/>
              </w:rPr>
              <w:t>2</w:t>
            </w:r>
            <w:r w:rsidRPr="00A55792">
              <w:rPr>
                <w:rFonts w:asciiTheme="minorHAnsi" w:hAnsiTheme="minorHAnsi" w:cstheme="majorHAnsi"/>
                <w:vertAlign w:val="superscript"/>
              </w:rPr>
              <w:t>-</w:t>
            </w:r>
            <w:r w:rsidRPr="00A55792">
              <w:rPr>
                <w:rFonts w:asciiTheme="minorHAnsi" w:hAnsiTheme="minorHAnsi" w:cstheme="majorHAnsi"/>
              </w:rPr>
              <w:t>)</w:t>
            </w:r>
          </w:p>
        </w:tc>
        <w:tc>
          <w:tcPr>
            <w:tcW w:w="2694" w:type="dxa"/>
          </w:tcPr>
          <w:p w14:paraId="11835FF1" w14:textId="2F3EF4AD" w:rsidR="00F75421" w:rsidRPr="00A55792" w:rsidRDefault="00F75421" w:rsidP="00B909DC">
            <w:pPr>
              <w:rPr>
                <w:rFonts w:asciiTheme="minorHAnsi" w:hAnsiTheme="minorHAnsi" w:cstheme="majorHAnsi"/>
              </w:rPr>
            </w:pPr>
            <w:r w:rsidRPr="00A55792">
              <w:rPr>
                <w:rFonts w:asciiTheme="minorHAnsi" w:hAnsiTheme="minorHAnsi" w:cstheme="majorHAnsi"/>
              </w:rPr>
              <w:t>Sodium (Na</w:t>
            </w:r>
            <w:r w:rsidRPr="00A55792">
              <w:rPr>
                <w:rFonts w:asciiTheme="minorHAnsi" w:hAnsiTheme="minorHAnsi" w:cstheme="majorHAnsi"/>
                <w:vertAlign w:val="superscript"/>
              </w:rPr>
              <w:t>+</w:t>
            </w:r>
            <w:r w:rsidRPr="00A55792">
              <w:rPr>
                <w:rFonts w:asciiTheme="minorHAnsi" w:hAnsiTheme="minorHAnsi" w:cstheme="majorHAnsi"/>
              </w:rPr>
              <w:t>)</w:t>
            </w:r>
          </w:p>
        </w:tc>
      </w:tr>
      <w:tr w:rsidR="00F75421" w:rsidRPr="00A55792" w14:paraId="429678BB" w14:textId="77777777" w:rsidTr="00A61423">
        <w:trPr>
          <w:cnfStyle w:val="000000100000" w:firstRow="0" w:lastRow="0" w:firstColumn="0" w:lastColumn="0" w:oddVBand="0" w:evenVBand="0" w:oddHBand="1" w:evenHBand="0" w:firstRowFirstColumn="0" w:firstRowLastColumn="0" w:lastRowFirstColumn="0" w:lastRowLastColumn="0"/>
          <w:jc w:val="center"/>
        </w:trPr>
        <w:tc>
          <w:tcPr>
            <w:tcW w:w="3397" w:type="dxa"/>
          </w:tcPr>
          <w:p w14:paraId="5AEFCD01" w14:textId="557E8268" w:rsidR="00F75421" w:rsidRPr="00A55792" w:rsidRDefault="00BF6FDB" w:rsidP="00B909DC">
            <w:pPr>
              <w:rPr>
                <w:rFonts w:asciiTheme="minorHAnsi" w:hAnsiTheme="minorHAnsi" w:cstheme="majorHAnsi"/>
              </w:rPr>
            </w:pPr>
            <w:r w:rsidRPr="00A55792">
              <w:rPr>
                <w:rFonts w:asciiTheme="minorHAnsi" w:hAnsiTheme="minorHAnsi" w:cstheme="majorHAnsi"/>
              </w:rPr>
              <w:t>Nitrate (NO</w:t>
            </w:r>
            <w:r w:rsidRPr="00A55792">
              <w:rPr>
                <w:rFonts w:asciiTheme="minorHAnsi" w:hAnsiTheme="minorHAnsi" w:cstheme="majorHAnsi"/>
                <w:vertAlign w:val="subscript"/>
              </w:rPr>
              <w:t>3</w:t>
            </w:r>
            <w:r w:rsidRPr="00A55792">
              <w:rPr>
                <w:rFonts w:asciiTheme="minorHAnsi" w:hAnsiTheme="minorHAnsi" w:cstheme="majorHAnsi"/>
                <w:vertAlign w:val="superscript"/>
              </w:rPr>
              <w:t>-</w:t>
            </w:r>
            <w:r w:rsidRPr="00A55792">
              <w:rPr>
                <w:rFonts w:asciiTheme="minorHAnsi" w:hAnsiTheme="minorHAnsi" w:cstheme="majorHAnsi"/>
              </w:rPr>
              <w:t>)</w:t>
            </w:r>
          </w:p>
        </w:tc>
        <w:tc>
          <w:tcPr>
            <w:tcW w:w="2694" w:type="dxa"/>
          </w:tcPr>
          <w:p w14:paraId="3C988797" w14:textId="1F86129B" w:rsidR="00F75421" w:rsidRPr="00A55792" w:rsidRDefault="00F75421" w:rsidP="00B909DC">
            <w:pPr>
              <w:rPr>
                <w:rFonts w:asciiTheme="minorHAnsi" w:hAnsiTheme="minorHAnsi" w:cstheme="majorHAnsi"/>
              </w:rPr>
            </w:pPr>
            <w:r w:rsidRPr="00A55792">
              <w:rPr>
                <w:rFonts w:asciiTheme="minorHAnsi" w:hAnsiTheme="minorHAnsi" w:cstheme="majorHAnsi"/>
              </w:rPr>
              <w:t>Potassium (K</w:t>
            </w:r>
            <w:r w:rsidRPr="00A55792">
              <w:rPr>
                <w:rFonts w:asciiTheme="minorHAnsi" w:hAnsiTheme="minorHAnsi" w:cstheme="majorHAnsi"/>
                <w:vertAlign w:val="superscript"/>
              </w:rPr>
              <w:t>+</w:t>
            </w:r>
            <w:r w:rsidRPr="00A55792">
              <w:rPr>
                <w:rFonts w:asciiTheme="minorHAnsi" w:hAnsiTheme="minorHAnsi" w:cstheme="majorHAnsi"/>
              </w:rPr>
              <w:t>)</w:t>
            </w:r>
          </w:p>
        </w:tc>
      </w:tr>
      <w:tr w:rsidR="00F75421" w:rsidRPr="00A55792" w14:paraId="0AB4B500" w14:textId="77777777" w:rsidTr="00A61423">
        <w:trPr>
          <w:jc w:val="center"/>
        </w:trPr>
        <w:tc>
          <w:tcPr>
            <w:tcW w:w="3397" w:type="dxa"/>
          </w:tcPr>
          <w:p w14:paraId="21A285B6" w14:textId="54EEAA9B" w:rsidR="00F75421" w:rsidRPr="00A55792" w:rsidRDefault="00BF6FDB" w:rsidP="00B909DC">
            <w:pPr>
              <w:rPr>
                <w:rFonts w:asciiTheme="minorHAnsi" w:hAnsiTheme="minorHAnsi" w:cstheme="majorHAnsi"/>
              </w:rPr>
            </w:pPr>
            <w:r w:rsidRPr="00A55792">
              <w:rPr>
                <w:rFonts w:asciiTheme="minorHAnsi" w:hAnsiTheme="minorHAnsi" w:cstheme="majorHAnsi"/>
              </w:rPr>
              <w:t>Ammonium (NH</w:t>
            </w:r>
            <w:r w:rsidRPr="00A55792">
              <w:rPr>
                <w:rFonts w:asciiTheme="minorHAnsi" w:hAnsiTheme="minorHAnsi" w:cstheme="majorHAnsi"/>
                <w:vertAlign w:val="subscript"/>
              </w:rPr>
              <w:t>4</w:t>
            </w:r>
            <w:r w:rsidRPr="00A55792">
              <w:rPr>
                <w:rFonts w:asciiTheme="minorHAnsi" w:hAnsiTheme="minorHAnsi" w:cstheme="majorHAnsi"/>
                <w:vertAlign w:val="superscript"/>
              </w:rPr>
              <w:t>+</w:t>
            </w:r>
            <w:r w:rsidRPr="00A55792">
              <w:rPr>
                <w:rFonts w:asciiTheme="minorHAnsi" w:hAnsiTheme="minorHAnsi" w:cstheme="majorHAnsi"/>
              </w:rPr>
              <w:t>)</w:t>
            </w:r>
          </w:p>
        </w:tc>
        <w:tc>
          <w:tcPr>
            <w:tcW w:w="2694" w:type="dxa"/>
          </w:tcPr>
          <w:p w14:paraId="72F0608B" w14:textId="01619024" w:rsidR="00F75421" w:rsidRPr="00A55792" w:rsidRDefault="00F75421" w:rsidP="00B909DC">
            <w:pPr>
              <w:rPr>
                <w:rFonts w:asciiTheme="minorHAnsi" w:hAnsiTheme="minorHAnsi" w:cstheme="majorHAnsi"/>
              </w:rPr>
            </w:pPr>
            <w:r w:rsidRPr="00A55792">
              <w:rPr>
                <w:rFonts w:asciiTheme="minorHAnsi" w:hAnsiTheme="minorHAnsi" w:cstheme="majorHAnsi"/>
              </w:rPr>
              <w:t>Magnesium (Mg</w:t>
            </w:r>
            <w:r w:rsidRPr="00A55792">
              <w:rPr>
                <w:rFonts w:asciiTheme="minorHAnsi" w:hAnsiTheme="minorHAnsi" w:cstheme="majorHAnsi"/>
                <w:vertAlign w:val="superscript"/>
              </w:rPr>
              <w:t>2+</w:t>
            </w:r>
            <w:r w:rsidRPr="00A55792">
              <w:rPr>
                <w:rFonts w:asciiTheme="minorHAnsi" w:hAnsiTheme="minorHAnsi" w:cstheme="majorHAnsi"/>
              </w:rPr>
              <w:t>)</w:t>
            </w:r>
            <w:r w:rsidRPr="00A55792">
              <w:rPr>
                <w:rFonts w:asciiTheme="minorHAnsi" w:hAnsiTheme="minorHAnsi" w:cstheme="majorHAnsi"/>
                <w:vertAlign w:val="superscript"/>
              </w:rPr>
              <w:t xml:space="preserve">  </w:t>
            </w:r>
          </w:p>
        </w:tc>
      </w:tr>
      <w:tr w:rsidR="00F75421" w:rsidRPr="00A55792" w14:paraId="07E145CD" w14:textId="77777777" w:rsidTr="00A61423">
        <w:trPr>
          <w:cnfStyle w:val="000000100000" w:firstRow="0" w:lastRow="0" w:firstColumn="0" w:lastColumn="0" w:oddVBand="0" w:evenVBand="0" w:oddHBand="1" w:evenHBand="0" w:firstRowFirstColumn="0" w:firstRowLastColumn="0" w:lastRowFirstColumn="0" w:lastRowLastColumn="0"/>
          <w:jc w:val="center"/>
        </w:trPr>
        <w:tc>
          <w:tcPr>
            <w:tcW w:w="3397" w:type="dxa"/>
          </w:tcPr>
          <w:p w14:paraId="51908842" w14:textId="7989C330" w:rsidR="00F75421" w:rsidRPr="00A55792" w:rsidRDefault="00BF6FDB" w:rsidP="00B909DC">
            <w:pPr>
              <w:rPr>
                <w:rFonts w:asciiTheme="minorHAnsi" w:hAnsiTheme="minorHAnsi" w:cstheme="majorHAnsi"/>
              </w:rPr>
            </w:pPr>
            <w:r w:rsidRPr="00A55792">
              <w:rPr>
                <w:rFonts w:asciiTheme="minorHAnsi" w:hAnsiTheme="minorHAnsi" w:cstheme="majorHAnsi"/>
              </w:rPr>
              <w:t>Phosphate (PO</w:t>
            </w:r>
            <w:r w:rsidRPr="00A55792">
              <w:rPr>
                <w:rFonts w:asciiTheme="minorHAnsi" w:hAnsiTheme="minorHAnsi" w:cstheme="majorHAnsi"/>
                <w:vertAlign w:val="subscript"/>
              </w:rPr>
              <w:t>4</w:t>
            </w:r>
            <w:r w:rsidRPr="00A55792">
              <w:rPr>
                <w:rFonts w:asciiTheme="minorHAnsi" w:hAnsiTheme="minorHAnsi" w:cstheme="majorHAnsi"/>
                <w:vertAlign w:val="superscript"/>
              </w:rPr>
              <w:t>3-</w:t>
            </w:r>
            <w:r w:rsidRPr="00A55792">
              <w:rPr>
                <w:rFonts w:asciiTheme="minorHAnsi" w:hAnsiTheme="minorHAnsi" w:cstheme="majorHAnsi"/>
              </w:rPr>
              <w:t>)</w:t>
            </w:r>
          </w:p>
        </w:tc>
        <w:tc>
          <w:tcPr>
            <w:tcW w:w="2694" w:type="dxa"/>
          </w:tcPr>
          <w:p w14:paraId="30C81BDA" w14:textId="72A03D50" w:rsidR="00F75421" w:rsidRPr="00A55792" w:rsidRDefault="00BF6FDB" w:rsidP="00B909DC">
            <w:pPr>
              <w:rPr>
                <w:rFonts w:asciiTheme="minorHAnsi" w:hAnsiTheme="minorHAnsi" w:cstheme="majorHAnsi"/>
              </w:rPr>
            </w:pPr>
            <w:r w:rsidRPr="00A55792">
              <w:rPr>
                <w:rFonts w:asciiTheme="minorHAnsi" w:hAnsiTheme="minorHAnsi" w:cstheme="majorHAnsi"/>
              </w:rPr>
              <w:t>Nitrate (NO</w:t>
            </w:r>
            <w:r w:rsidRPr="00A55792">
              <w:rPr>
                <w:rFonts w:asciiTheme="minorHAnsi" w:hAnsiTheme="minorHAnsi" w:cstheme="majorHAnsi"/>
                <w:vertAlign w:val="subscript"/>
              </w:rPr>
              <w:t>3</w:t>
            </w:r>
            <w:r w:rsidRPr="00A55792">
              <w:rPr>
                <w:rFonts w:asciiTheme="minorHAnsi" w:hAnsiTheme="minorHAnsi" w:cstheme="majorHAnsi"/>
                <w:vertAlign w:val="superscript"/>
              </w:rPr>
              <w:t>-</w:t>
            </w:r>
            <w:r w:rsidRPr="00A55792">
              <w:rPr>
                <w:rFonts w:asciiTheme="minorHAnsi" w:hAnsiTheme="minorHAnsi" w:cstheme="majorHAnsi"/>
              </w:rPr>
              <w:t>)</w:t>
            </w:r>
          </w:p>
        </w:tc>
      </w:tr>
      <w:tr w:rsidR="00BF6FDB" w:rsidRPr="00A55792" w14:paraId="29DD6398" w14:textId="77777777" w:rsidTr="00A61423">
        <w:trPr>
          <w:jc w:val="center"/>
        </w:trPr>
        <w:tc>
          <w:tcPr>
            <w:tcW w:w="3397" w:type="dxa"/>
          </w:tcPr>
          <w:p w14:paraId="51C176D4" w14:textId="1EDAD854" w:rsidR="00BF6FDB" w:rsidRPr="00A55792" w:rsidRDefault="00BF6FDB" w:rsidP="00B909DC">
            <w:pPr>
              <w:rPr>
                <w:rFonts w:asciiTheme="minorHAnsi" w:hAnsiTheme="minorHAnsi" w:cstheme="majorHAnsi"/>
              </w:rPr>
            </w:pPr>
            <w:r w:rsidRPr="00A55792">
              <w:rPr>
                <w:rFonts w:asciiTheme="minorHAnsi" w:hAnsiTheme="minorHAnsi" w:cstheme="majorHAnsi"/>
              </w:rPr>
              <w:t>Silicon dioxide (SiO</w:t>
            </w:r>
            <w:r w:rsidRPr="00A55792">
              <w:rPr>
                <w:rFonts w:asciiTheme="minorHAnsi" w:hAnsiTheme="minorHAnsi" w:cstheme="majorHAnsi"/>
                <w:vertAlign w:val="subscript"/>
              </w:rPr>
              <w:t>2</w:t>
            </w:r>
            <w:r w:rsidRPr="00A55792">
              <w:rPr>
                <w:rFonts w:asciiTheme="minorHAnsi" w:hAnsiTheme="minorHAnsi" w:cstheme="majorHAnsi"/>
              </w:rPr>
              <w:t>)</w:t>
            </w:r>
          </w:p>
        </w:tc>
        <w:tc>
          <w:tcPr>
            <w:tcW w:w="2694" w:type="dxa"/>
          </w:tcPr>
          <w:p w14:paraId="05F8839A" w14:textId="37464BE8" w:rsidR="00BF6FDB" w:rsidRPr="00A55792" w:rsidRDefault="00BF6FDB" w:rsidP="00B909DC">
            <w:pPr>
              <w:rPr>
                <w:rFonts w:asciiTheme="minorHAnsi" w:hAnsiTheme="minorHAnsi" w:cstheme="majorHAnsi"/>
              </w:rPr>
            </w:pPr>
          </w:p>
        </w:tc>
      </w:tr>
    </w:tbl>
    <w:p w14:paraId="4428465B" w14:textId="6C894CCC" w:rsidR="003C1E05" w:rsidRPr="00A55792" w:rsidRDefault="003C1E05" w:rsidP="003C1E05">
      <w:pPr>
        <w:rPr>
          <w:rFonts w:asciiTheme="minorHAnsi" w:hAnsiTheme="minorHAnsi"/>
        </w:rPr>
      </w:pPr>
    </w:p>
    <w:p w14:paraId="581FE7F9" w14:textId="4D3102CD" w:rsidR="003C1E05" w:rsidRPr="00A55792" w:rsidRDefault="003C1E05" w:rsidP="0091090F">
      <w:pPr>
        <w:pStyle w:val="Heading2"/>
        <w:rPr>
          <w:rFonts w:asciiTheme="minorHAnsi" w:hAnsiTheme="minorHAnsi"/>
        </w:rPr>
      </w:pPr>
      <w:bookmarkStart w:id="63" w:name="_Toc64021974"/>
      <w:r w:rsidRPr="00A55792">
        <w:rPr>
          <w:rFonts w:asciiTheme="minorHAnsi" w:hAnsiTheme="minorHAnsi"/>
        </w:rPr>
        <w:t>Frozen sample processing</w:t>
      </w:r>
      <w:r w:rsidR="00D45D49">
        <w:rPr>
          <w:rFonts w:asciiTheme="minorHAnsi" w:hAnsiTheme="minorHAnsi"/>
        </w:rPr>
        <w:t xml:space="preserve"> </w:t>
      </w:r>
      <w:r w:rsidR="00D45D49" w:rsidRPr="00D45D49">
        <w:rPr>
          <w:rFonts w:asciiTheme="minorHAnsi" w:hAnsiTheme="minorHAnsi"/>
          <w:b/>
        </w:rPr>
        <w:t>(O1-6)</w:t>
      </w:r>
      <w:bookmarkEnd w:id="63"/>
    </w:p>
    <w:p w14:paraId="5B133045" w14:textId="77777777" w:rsidR="003C1E05" w:rsidRPr="00A55792" w:rsidRDefault="003C1E05" w:rsidP="003C1E05">
      <w:pPr>
        <w:rPr>
          <w:rFonts w:asciiTheme="minorHAnsi" w:hAnsiTheme="minorHAnsi" w:cstheme="majorHAnsi"/>
        </w:rPr>
      </w:pPr>
    </w:p>
    <w:p w14:paraId="03567768" w14:textId="7ED93BF9" w:rsidR="00C24BFE" w:rsidRDefault="00C24BFE" w:rsidP="00C24BFE">
      <w:pPr>
        <w:rPr>
          <w:rFonts w:asciiTheme="minorHAnsi" w:hAnsiTheme="minorHAnsi" w:cstheme="majorHAnsi"/>
        </w:rPr>
      </w:pPr>
      <w:r>
        <w:rPr>
          <w:rFonts w:asciiTheme="minorHAnsi" w:hAnsiTheme="minorHAnsi" w:cstheme="majorHAnsi"/>
        </w:rPr>
        <w:t>On return to the laboratory at the Natural History Museum, London, snow and ice samples will be allowed to melt at 4</w:t>
      </w:r>
      <w:r>
        <w:rPr>
          <w:rFonts w:asciiTheme="minorHAnsi" w:hAnsiTheme="minorHAnsi" w:cstheme="majorHAnsi"/>
        </w:rPr>
        <w:sym w:font="Symbol" w:char="F0B0"/>
      </w:r>
      <w:r>
        <w:rPr>
          <w:rFonts w:asciiTheme="minorHAnsi" w:hAnsiTheme="minorHAnsi" w:cstheme="majorHAnsi"/>
        </w:rPr>
        <w:t xml:space="preserve">C. A subset will be filtered for RNA/DNA analysis </w:t>
      </w:r>
      <w:r>
        <w:rPr>
          <w:rFonts w:asciiTheme="minorHAnsi" w:hAnsiTheme="minorHAnsi" w:cstheme="majorHAnsi"/>
        </w:rPr>
        <w:fldChar w:fldCharType="begin" w:fldLock="1"/>
      </w:r>
      <w:r>
        <w:rPr>
          <w:rFonts w:asciiTheme="minorHAnsi" w:hAnsiTheme="minorHAnsi" w:cstheme="majorHAnsi"/>
        </w:rPr>
        <w:instrText>ADDIN CSL_CITATION {"citationItems":[{"id":"ITEM-1","itemData":{"DOI":"10.1093/femsec/fiv164","ISSN":"15746941","PMID":"26691594","abstract":"The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Ecology","id":"ITEM-1","issue":"2","issued":{"date-parts":[["2016"]]},"page":"1-11","title":"Supraglacial bacterial community structures vary across the Greenland ice sheet","type":"article-journal","volume":"92"},"uris":["http://www.mendeley.com/documents/?uuid=54851e00-9f10-421d-9388-7daf26871687"]}],"mendeley":{"formattedCitation":"(Cameron et al., 2016)","plainTextFormattedCitation":"(Cameron et al., 2016)","previouslyFormattedCitation":"(Cameron et al., 2016)"},"properties":{"noteIndex":0},"schema":"https://github.com/citation-style-language/schema/raw/master/csl-citation.json"}</w:instrText>
      </w:r>
      <w:r>
        <w:rPr>
          <w:rFonts w:asciiTheme="minorHAnsi" w:hAnsiTheme="minorHAnsi" w:cstheme="majorHAnsi"/>
        </w:rPr>
        <w:fldChar w:fldCharType="separate"/>
      </w:r>
      <w:r w:rsidRPr="006D4256">
        <w:rPr>
          <w:rFonts w:asciiTheme="minorHAnsi" w:hAnsiTheme="minorHAnsi" w:cstheme="majorHAnsi"/>
          <w:noProof/>
        </w:rPr>
        <w:t>(Cameron et al., 2016)</w:t>
      </w:r>
      <w:r>
        <w:rPr>
          <w:rFonts w:asciiTheme="minorHAnsi" w:hAnsiTheme="minorHAnsi" w:cstheme="majorHAnsi"/>
        </w:rPr>
        <w:fldChar w:fldCharType="end"/>
      </w:r>
      <w:r>
        <w:rPr>
          <w:rFonts w:asciiTheme="minorHAnsi" w:hAnsiTheme="minorHAnsi" w:cstheme="majorHAnsi"/>
        </w:rPr>
        <w:t>. Unfiltered melted samples will be used for BONCAT.</w:t>
      </w:r>
    </w:p>
    <w:p w14:paraId="47A81446" w14:textId="77777777" w:rsidR="003C1E05" w:rsidRPr="00A55792" w:rsidRDefault="003C1E05" w:rsidP="003C1E05">
      <w:pPr>
        <w:rPr>
          <w:rFonts w:asciiTheme="minorHAnsi" w:hAnsiTheme="minorHAnsi" w:cstheme="majorHAnsi"/>
        </w:rPr>
      </w:pPr>
    </w:p>
    <w:p w14:paraId="161E8CF6" w14:textId="1B88E327" w:rsidR="003C1E05" w:rsidRPr="00A55792" w:rsidRDefault="003C1E05" w:rsidP="0091090F">
      <w:pPr>
        <w:pStyle w:val="Heading2"/>
        <w:rPr>
          <w:rFonts w:asciiTheme="minorHAnsi" w:hAnsiTheme="minorHAnsi"/>
        </w:rPr>
      </w:pPr>
      <w:bookmarkStart w:id="64" w:name="_Toc64021975"/>
      <w:r w:rsidRPr="00A55792">
        <w:rPr>
          <w:rFonts w:asciiTheme="minorHAnsi" w:hAnsiTheme="minorHAnsi"/>
        </w:rPr>
        <w:t>BONCAT</w:t>
      </w:r>
      <w:r w:rsidR="00FA0E43">
        <w:rPr>
          <w:rFonts w:asciiTheme="minorHAnsi" w:hAnsiTheme="minorHAnsi"/>
        </w:rPr>
        <w:t xml:space="preserve"> </w:t>
      </w:r>
      <w:r w:rsidR="00FA0E43" w:rsidRPr="00D45D49">
        <w:rPr>
          <w:rFonts w:asciiTheme="minorHAnsi" w:hAnsiTheme="minorHAnsi"/>
          <w:b/>
        </w:rPr>
        <w:t>(O1-6)</w:t>
      </w:r>
      <w:bookmarkEnd w:id="64"/>
    </w:p>
    <w:p w14:paraId="6E035538" w14:textId="77777777" w:rsidR="003C1E05" w:rsidRPr="00A55792" w:rsidRDefault="003C1E05" w:rsidP="003C1E05">
      <w:pPr>
        <w:rPr>
          <w:rFonts w:asciiTheme="minorHAnsi" w:hAnsiTheme="minorHAnsi" w:cstheme="majorHAnsi"/>
        </w:rPr>
      </w:pPr>
    </w:p>
    <w:p w14:paraId="10E9258E" w14:textId="6E439C82" w:rsidR="003C1E05" w:rsidRPr="00A55792" w:rsidRDefault="003C1E05" w:rsidP="003C1E05">
      <w:pPr>
        <w:rPr>
          <w:rFonts w:asciiTheme="minorHAnsi" w:hAnsiTheme="minorHAnsi" w:cstheme="majorHAnsi"/>
        </w:rPr>
      </w:pPr>
      <w:r w:rsidRPr="00A55792">
        <w:rPr>
          <w:rFonts w:asciiTheme="minorHAnsi" w:hAnsiTheme="minorHAnsi" w:cstheme="majorHAnsi"/>
        </w:rPr>
        <w:t xml:space="preserve">I will incubate </w:t>
      </w:r>
      <w:r w:rsidR="009B3048">
        <w:rPr>
          <w:rFonts w:asciiTheme="minorHAnsi" w:hAnsiTheme="minorHAnsi" w:cstheme="majorHAnsi"/>
        </w:rPr>
        <w:t xml:space="preserve">melted snow and ice </w:t>
      </w:r>
      <w:r w:rsidRPr="00A55792">
        <w:rPr>
          <w:rFonts w:asciiTheme="minorHAnsi" w:hAnsiTheme="minorHAnsi" w:cstheme="majorHAnsi"/>
        </w:rPr>
        <w:t xml:space="preserve">samples with a biorthogonal synthetic amino acid such as ﻿L-methionine (Met) surrogates L-azidohomoalanine (AHA) or L-homopropargylglycine (HPG) </w:t>
      </w:r>
      <w:r w:rsidRPr="00A55792">
        <w:rPr>
          <w:rFonts w:asciiTheme="minorHAnsi" w:hAnsiTheme="minorHAnsi" w:cstheme="majorHAnsi"/>
        </w:rPr>
        <w:fldChar w:fldCharType="begin" w:fldLock="1"/>
      </w:r>
      <w:r w:rsidR="00E37F08" w:rsidRPr="00A55792">
        <w:rPr>
          <w:rFonts w:asciiTheme="minorHAnsi" w:hAnsiTheme="minorHAnsi" w:cstheme="maj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rsidRPr="00A55792">
        <w:rPr>
          <w:rFonts w:asciiTheme="minorHAnsi" w:hAnsiTheme="minorHAnsi" w:cstheme="majorHAnsi"/>
        </w:rPr>
        <w:fldChar w:fldCharType="separate"/>
      </w:r>
      <w:r w:rsidR="00874D7D" w:rsidRPr="00A55792">
        <w:rPr>
          <w:rFonts w:asciiTheme="minorHAnsi" w:hAnsiTheme="minorHAnsi" w:cstheme="majorHAnsi"/>
          <w:noProof/>
        </w:rPr>
        <w:t>(Hatzenpichler et al., 2016)</w:t>
      </w:r>
      <w:r w:rsidRPr="00A55792">
        <w:rPr>
          <w:rFonts w:asciiTheme="minorHAnsi" w:hAnsiTheme="minorHAnsi" w:cstheme="majorHAnsi"/>
        </w:rPr>
        <w:fldChar w:fldCharType="end"/>
      </w:r>
      <w:r w:rsidRPr="00A55792">
        <w:rPr>
          <w:rFonts w:asciiTheme="minorHAnsi" w:hAnsiTheme="minorHAnsi" w:cstheme="majorHAnsi"/>
        </w:rPr>
        <w:t xml:space="preserve">. Translationally active cells will incorporate the synthetic amino acid into newly synthesized proteins, in place of Met. </w:t>
      </w:r>
      <w:r w:rsidR="009B3048">
        <w:rPr>
          <w:rFonts w:asciiTheme="minorHAnsi" w:hAnsiTheme="minorHAnsi" w:cstheme="majorHAnsi"/>
        </w:rPr>
        <w:t>Following incubation</w:t>
      </w:r>
      <w:r w:rsidR="00C24BFE">
        <w:rPr>
          <w:rFonts w:asciiTheme="minorHAnsi" w:hAnsiTheme="minorHAnsi" w:cstheme="majorHAnsi"/>
        </w:rPr>
        <w:t>,</w:t>
      </w:r>
      <w:r w:rsidR="009B3048">
        <w:rPr>
          <w:rFonts w:asciiTheme="minorHAnsi" w:hAnsiTheme="minorHAnsi" w:cstheme="majorHAnsi"/>
        </w:rPr>
        <w:t xml:space="preserve"> the cells will be filtered </w:t>
      </w:r>
      <w:r w:rsidR="009B3048">
        <w:rPr>
          <w:rFonts w:asciiTheme="minorHAnsi" w:hAnsiTheme="minorHAnsi" w:cstheme="majorHAnsi"/>
        </w:rPr>
        <w:fldChar w:fldCharType="begin" w:fldLock="1"/>
      </w:r>
      <w:r w:rsidR="009B3048">
        <w:rPr>
          <w:rFonts w:asciiTheme="minorHAnsi" w:hAnsiTheme="minorHAnsi" w:cstheme="majorHAnsi"/>
        </w:rPr>
        <w:instrText>ADDIN CSL_CITATION {"citationItems":[{"id":"ITEM-1","itemData":{"DOI":"10.1038/s41467-019-10542-0","ISBN":"4146701910","ISSN":"20411723","PMID":"31235780","abstract":"The ability to link soil microbial diversity to soil processes requires technologies that differentiate active microbes from extracellular DNA and dormant cells. Here, we use BONCAT (bioorthogonal non-canonical amino acid tagging) to measure translationally active cells in soils. We compare the active population of two soil depths from Oak Ridge (Tennessee, USA) and find that a maximum of 25–70% of the extractable cells are active. Analysis of 16S rRNA sequences from BONCAT-positive cells recovered by fluorescence-activated cell sorting (FACS) reveals that the phylogenetic composition of the active fraction is distinct from the total population of extractable cells. Some members of the community are found to be active at both depths independently of their abundance rank, suggesting that the incubation conditions favor the activity of similar organisms. We conclude that BONCAT-FACS is effective for interrogating the active fraction of soil microbiomes in situ and provides a new approach for uncovering the links between soil processes and specific microbial groups.","author":[{"dropping-particle":"","family":"Couradeau","given":"Estelle","non-dropping-particle":"","parse-names":false,"suffix":""},{"dropping-particle":"","family":"Sasse","given":"Joelle","non-dropping-particle":"","parse-names":false,"suffix":""},{"dropping-particle":"","family":"Goudeau","given":"Danielle","non-dropping-particle":"","parse-names":false,"suffix":""},{"dropping-particle":"","family":"Nath","given":"Nandita","non-dropping-particle":"","parse-names":false,"suffix":""},{"dropping-particle":"","family":"Hazen","given":"Terry C.","non-dropping-particle":"","parse-names":false,"suffix":""},{"dropping-particle":"","family":"Bowen","given":"Ben P.","non-dropping-particle":"","parse-names":false,"suffix":""},{"dropping-particle":"","family":"Chakraborty","given":"Romy","non-dropping-particle":"","parse-names":false,"suffix":""},{"dropping-particle":"","family":"Malmstrom","given":"Rex R.","non-dropping-particle":"","parse-names":false,"suffix":""},{"dropping-particle":"","family":"Northen","given":"Trent R.","non-dropping-particle":"","parse-names":false,"suffix":""}],"container-title":"Nature Communications","id":"ITEM-1","issue":"1","issued":{"date-parts":[["2019"]]},"publisher":"Springer US","title":"Probing the active fraction of soil microbiomes using BONCAT-FACS","type":"article-journal","volume":"10"},"uris":["http://www.mendeley.com/documents/?uuid=40db529d-849b-45b1-99c6-7fee72b92fe5"]}],"mendeley":{"formattedCitation":"(Couradeau et al., 2019)","plainTextFormattedCitation":"(Couradeau et al., 2019)"},"properties":{"noteIndex":0},"schema":"https://github.com/citation-style-language/schema/raw/master/csl-citation.json"}</w:instrText>
      </w:r>
      <w:r w:rsidR="009B3048">
        <w:rPr>
          <w:rFonts w:asciiTheme="minorHAnsi" w:hAnsiTheme="minorHAnsi" w:cstheme="majorHAnsi"/>
        </w:rPr>
        <w:fldChar w:fldCharType="separate"/>
      </w:r>
      <w:r w:rsidR="009B3048" w:rsidRPr="009B3048">
        <w:rPr>
          <w:rFonts w:asciiTheme="minorHAnsi" w:hAnsiTheme="minorHAnsi" w:cstheme="majorHAnsi"/>
          <w:noProof/>
        </w:rPr>
        <w:t>(Couradeau et al., 2019)</w:t>
      </w:r>
      <w:r w:rsidR="009B3048">
        <w:rPr>
          <w:rFonts w:asciiTheme="minorHAnsi" w:hAnsiTheme="minorHAnsi" w:cstheme="majorHAnsi"/>
        </w:rPr>
        <w:fldChar w:fldCharType="end"/>
      </w:r>
      <w:r w:rsidR="009B3048">
        <w:rPr>
          <w:rFonts w:asciiTheme="minorHAnsi" w:hAnsiTheme="minorHAnsi" w:cstheme="majorHAnsi"/>
        </w:rPr>
        <w:t xml:space="preserve"> and p</w:t>
      </w:r>
      <w:r w:rsidRPr="00A55792">
        <w:rPr>
          <w:rFonts w:asciiTheme="minorHAnsi" w:hAnsiTheme="minorHAnsi" w:cstheme="majorHAnsi"/>
        </w:rPr>
        <w:t>roteins containing the synthetic amino acid will be fluorescently labelled via a Cu(I)-</w:t>
      </w:r>
      <w:proofErr w:type="spellStart"/>
      <w:r w:rsidRPr="00A55792">
        <w:rPr>
          <w:rFonts w:asciiTheme="minorHAnsi" w:hAnsiTheme="minorHAnsi" w:cstheme="majorHAnsi"/>
        </w:rPr>
        <w:t>catalyzed</w:t>
      </w:r>
      <w:proofErr w:type="spellEnd"/>
      <w:r w:rsidRPr="00A55792">
        <w:rPr>
          <w:rFonts w:asciiTheme="minorHAnsi" w:hAnsiTheme="minorHAnsi" w:cstheme="majorHAnsi"/>
        </w:rPr>
        <w:t xml:space="preserve"> </w:t>
      </w:r>
      <w:proofErr w:type="spellStart"/>
      <w:r w:rsidRPr="00A55792">
        <w:rPr>
          <w:rFonts w:asciiTheme="minorHAnsi" w:hAnsiTheme="minorHAnsi" w:cstheme="majorHAnsi"/>
        </w:rPr>
        <w:t>azide</w:t>
      </w:r>
      <w:proofErr w:type="spellEnd"/>
      <w:r w:rsidRPr="00A55792">
        <w:rPr>
          <w:rFonts w:asciiTheme="minorHAnsi" w:hAnsiTheme="minorHAnsi" w:cstheme="majorHAnsi"/>
        </w:rPr>
        <w:t>−alkyne click reaction.</w:t>
      </w:r>
      <w:r w:rsidR="006216F4">
        <w:rPr>
          <w:rFonts w:asciiTheme="minorHAnsi" w:hAnsiTheme="minorHAnsi" w:cstheme="majorHAnsi"/>
        </w:rPr>
        <w:t xml:space="preserve"> </w:t>
      </w:r>
      <w:r w:rsidR="006216F4" w:rsidRPr="00A55792">
        <w:rPr>
          <w:rFonts w:asciiTheme="minorHAnsi" w:hAnsiTheme="minorHAnsi"/>
        </w:rPr>
        <w:t xml:space="preserve">Labelled cells </w:t>
      </w:r>
      <w:r w:rsidR="006216F4">
        <w:rPr>
          <w:rFonts w:asciiTheme="minorHAnsi" w:hAnsiTheme="minorHAnsi"/>
        </w:rPr>
        <w:t>will then</w:t>
      </w:r>
      <w:r w:rsidR="006216F4" w:rsidRPr="00A55792">
        <w:rPr>
          <w:rFonts w:asciiTheme="minorHAnsi" w:hAnsiTheme="minorHAnsi"/>
        </w:rPr>
        <w:t xml:space="preserve"> be separated using FACS for downstream genome amplification</w:t>
      </w:r>
      <w:r w:rsidR="006216F4">
        <w:rPr>
          <w:rFonts w:asciiTheme="minorHAnsi" w:hAnsiTheme="minorHAnsi"/>
        </w:rPr>
        <w:t>.</w:t>
      </w:r>
    </w:p>
    <w:p w14:paraId="5B5274C1" w14:textId="77777777" w:rsidR="003C1E05" w:rsidRPr="00A55792" w:rsidRDefault="003C1E05" w:rsidP="003C1E05">
      <w:pPr>
        <w:rPr>
          <w:rFonts w:asciiTheme="minorHAnsi" w:hAnsiTheme="minorHAnsi" w:cstheme="majorHAnsi"/>
        </w:rPr>
      </w:pPr>
    </w:p>
    <w:p w14:paraId="0555E47D" w14:textId="40BCD5C3" w:rsidR="003C1E05" w:rsidRPr="00A55792" w:rsidRDefault="003C1E05" w:rsidP="0091090F">
      <w:pPr>
        <w:pStyle w:val="Heading2"/>
        <w:rPr>
          <w:rFonts w:asciiTheme="minorHAnsi" w:hAnsiTheme="minorHAnsi"/>
        </w:rPr>
      </w:pPr>
      <w:bookmarkStart w:id="65" w:name="_Toc64021976"/>
      <w:r w:rsidRPr="00A55792">
        <w:rPr>
          <w:rFonts w:asciiTheme="minorHAnsi" w:hAnsiTheme="minorHAnsi"/>
        </w:rPr>
        <w:t>DNA and RNA extraction</w:t>
      </w:r>
      <w:r w:rsidR="00FA0E43">
        <w:rPr>
          <w:rFonts w:asciiTheme="minorHAnsi" w:hAnsiTheme="minorHAnsi"/>
        </w:rPr>
        <w:t xml:space="preserve"> </w:t>
      </w:r>
      <w:r w:rsidR="00FA0E43" w:rsidRPr="00D45D49">
        <w:rPr>
          <w:rFonts w:asciiTheme="minorHAnsi" w:hAnsiTheme="minorHAnsi"/>
          <w:b/>
        </w:rPr>
        <w:t>(O1-6)</w:t>
      </w:r>
      <w:bookmarkEnd w:id="65"/>
    </w:p>
    <w:p w14:paraId="4B2B30C1" w14:textId="77777777" w:rsidR="003C1E05" w:rsidRPr="00A55792" w:rsidRDefault="003C1E05" w:rsidP="003C1E05">
      <w:pPr>
        <w:rPr>
          <w:rFonts w:asciiTheme="minorHAnsi" w:hAnsiTheme="minorHAnsi" w:cstheme="majorHAnsi"/>
        </w:rPr>
      </w:pPr>
    </w:p>
    <w:p w14:paraId="52FA2F6F" w14:textId="613CC20F" w:rsidR="003C1E05" w:rsidRPr="00A55792" w:rsidRDefault="003C1E05" w:rsidP="003C1E05">
      <w:pPr>
        <w:rPr>
          <w:rFonts w:asciiTheme="minorHAnsi" w:hAnsiTheme="minorHAnsi" w:cstheme="majorHAnsi"/>
        </w:rPr>
      </w:pPr>
      <w:r w:rsidRPr="00A55792">
        <w:rPr>
          <w:rFonts w:asciiTheme="minorHAnsi" w:hAnsiTheme="minorHAnsi" w:cstheme="majorHAnsi"/>
        </w:rPr>
        <w:t xml:space="preserve">DNA and RNA </w:t>
      </w:r>
      <w:r w:rsidR="006216F4">
        <w:rPr>
          <w:rFonts w:asciiTheme="minorHAnsi" w:hAnsiTheme="minorHAnsi" w:cstheme="majorHAnsi"/>
        </w:rPr>
        <w:t xml:space="preserve">will be co-extracted </w:t>
      </w:r>
      <w:r w:rsidRPr="00A55792">
        <w:rPr>
          <w:rFonts w:asciiTheme="minorHAnsi" w:hAnsiTheme="minorHAnsi" w:cstheme="majorHAnsi"/>
        </w:rPr>
        <w:t xml:space="preserve">from </w:t>
      </w:r>
      <w:r w:rsidR="00C24BFE">
        <w:rPr>
          <w:rFonts w:asciiTheme="minorHAnsi" w:hAnsiTheme="minorHAnsi" w:cstheme="majorHAnsi"/>
        </w:rPr>
        <w:t>filtered samples</w:t>
      </w:r>
      <w:r w:rsidRPr="00A55792">
        <w:rPr>
          <w:rFonts w:asciiTheme="minorHAnsi" w:hAnsiTheme="minorHAnsi" w:cstheme="majorHAnsi"/>
        </w:rPr>
        <w:t xml:space="preserve">. Purified RNA will be used to synthesize complementary DNA (cDNA). DNA and cDNA will then be stored at -80°C until further analysis. DNA and cDNA will hereafter be referred to as rDNA and rRNA, respectively. </w:t>
      </w:r>
    </w:p>
    <w:p w14:paraId="62FA8E90" w14:textId="77777777" w:rsidR="003C1E05" w:rsidRPr="00A55792" w:rsidRDefault="003C1E05" w:rsidP="003C1E05">
      <w:pPr>
        <w:rPr>
          <w:rFonts w:asciiTheme="minorHAnsi" w:hAnsiTheme="minorHAnsi" w:cstheme="majorHAnsi"/>
        </w:rPr>
      </w:pPr>
    </w:p>
    <w:p w14:paraId="413C10F7" w14:textId="62041BD8" w:rsidR="003C1E05" w:rsidRPr="00A55792" w:rsidRDefault="003C1E05" w:rsidP="0091090F">
      <w:pPr>
        <w:pStyle w:val="Heading2"/>
        <w:rPr>
          <w:rFonts w:asciiTheme="minorHAnsi" w:hAnsiTheme="minorHAnsi"/>
        </w:rPr>
      </w:pPr>
      <w:bookmarkStart w:id="66" w:name="_Toc64021977"/>
      <w:r w:rsidRPr="00A55792">
        <w:rPr>
          <w:rFonts w:asciiTheme="minorHAnsi" w:hAnsiTheme="minorHAnsi"/>
        </w:rPr>
        <w:t>qPCR</w:t>
      </w:r>
      <w:r w:rsidR="00FA0E43">
        <w:rPr>
          <w:rFonts w:asciiTheme="minorHAnsi" w:hAnsiTheme="minorHAnsi"/>
        </w:rPr>
        <w:t xml:space="preserve"> </w:t>
      </w:r>
      <w:r w:rsidR="00FA0E43" w:rsidRPr="00D45D49">
        <w:rPr>
          <w:rFonts w:asciiTheme="minorHAnsi" w:hAnsiTheme="minorHAnsi"/>
          <w:b/>
        </w:rPr>
        <w:t>(O1-6)</w:t>
      </w:r>
      <w:bookmarkEnd w:id="66"/>
    </w:p>
    <w:p w14:paraId="3863A7BA" w14:textId="77777777" w:rsidR="003C1E05" w:rsidRPr="00A55792" w:rsidRDefault="003C1E05" w:rsidP="003C1E05">
      <w:pPr>
        <w:rPr>
          <w:rFonts w:asciiTheme="minorHAnsi" w:hAnsiTheme="minorHAnsi" w:cstheme="majorHAnsi"/>
        </w:rPr>
      </w:pPr>
    </w:p>
    <w:p w14:paraId="622655CC" w14:textId="09725FFE" w:rsidR="003C1E05" w:rsidRPr="00A55792" w:rsidRDefault="003C1E05" w:rsidP="003C1E05">
      <w:pPr>
        <w:rPr>
          <w:rFonts w:asciiTheme="minorHAnsi" w:hAnsiTheme="minorHAnsi" w:cstheme="majorHAnsi"/>
        </w:rPr>
      </w:pPr>
      <w:r w:rsidRPr="00A55792">
        <w:rPr>
          <w:rFonts w:asciiTheme="minorHAnsi" w:hAnsiTheme="minorHAnsi" w:cstheme="majorHAnsi"/>
        </w:rPr>
        <w:t xml:space="preserve">qPCR will be used to calculate </w:t>
      </w:r>
      <w:r w:rsidR="00C24BFE">
        <w:rPr>
          <w:rFonts w:asciiTheme="minorHAnsi" w:hAnsiTheme="minorHAnsi" w:cstheme="majorHAnsi"/>
        </w:rPr>
        <w:t>prokaryotic</w:t>
      </w:r>
      <w:r w:rsidRPr="00A55792">
        <w:rPr>
          <w:rFonts w:asciiTheme="minorHAnsi" w:hAnsiTheme="minorHAnsi" w:cstheme="majorHAnsi"/>
        </w:rPr>
        <w:t xml:space="preserve"> total 16S rRNA gene abundance (rDNA) and active 16S rRNA gene transcript abundance (rRNA) for each sample. Application of rRNA/rDNA ratios for inferring the activity status of prokaryotic communities has the potential to </w:t>
      </w:r>
      <w:r w:rsidRPr="00A55792">
        <w:rPr>
          <w:rFonts w:asciiTheme="minorHAnsi" w:hAnsiTheme="minorHAnsi" w:cstheme="majorHAnsi"/>
        </w:rPr>
        <w:lastRenderedPageBreak/>
        <w:t xml:space="preserve">misclassify active populations as dormant </w:t>
      </w:r>
      <w:r w:rsidRPr="00A55792">
        <w:rPr>
          <w:rFonts w:asciiTheme="minorHAnsi" w:hAnsiTheme="minorHAnsi" w:cstheme="majorHAnsi"/>
        </w:rPr>
        <w:fldChar w:fldCharType="begin" w:fldLock="1"/>
      </w:r>
      <w:r w:rsidR="000A5A3B" w:rsidRPr="00A55792">
        <w:rPr>
          <w:rFonts w:asciiTheme="minorHAnsi" w:hAnsiTheme="minorHAnsi" w:cstheme="majorHAnsi"/>
        </w:rPr>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et al., 2017)","plainTextFormattedCitation":"(Steven et al., 2017)","previouslyFormattedCitation":"(Steven et al., 2017)"},"properties":{"noteIndex":0},"schema":"https://github.com/citation-style-language/schema/raw/master/csl-citation.json"}</w:instrText>
      </w:r>
      <w:r w:rsidRPr="00A55792">
        <w:rPr>
          <w:rFonts w:asciiTheme="minorHAnsi" w:hAnsiTheme="minorHAnsi" w:cstheme="majorHAnsi"/>
        </w:rPr>
        <w:fldChar w:fldCharType="separate"/>
      </w:r>
      <w:r w:rsidR="000A5A3B" w:rsidRPr="00A55792">
        <w:rPr>
          <w:rFonts w:asciiTheme="minorHAnsi" w:hAnsiTheme="minorHAnsi" w:cstheme="majorHAnsi"/>
          <w:noProof/>
        </w:rPr>
        <w:t>(Steven et al., 2017)</w:t>
      </w:r>
      <w:r w:rsidRPr="00A55792">
        <w:rPr>
          <w:rFonts w:asciiTheme="minorHAnsi" w:hAnsiTheme="minorHAnsi" w:cstheme="majorHAnsi"/>
        </w:rPr>
        <w:fldChar w:fldCharType="end"/>
      </w:r>
      <w:r w:rsidRPr="00A55792">
        <w:rPr>
          <w:rFonts w:asciiTheme="minorHAnsi" w:hAnsiTheme="minorHAnsi" w:cstheme="majorHAnsi"/>
        </w:rPr>
        <w:t>. Validation of rRNA/rDNA techniques with BONCAT will improve the interpretation of metabolic activity.</w:t>
      </w:r>
    </w:p>
    <w:p w14:paraId="73B65B08" w14:textId="77777777" w:rsidR="003C1E05" w:rsidRPr="00A55792" w:rsidRDefault="003C1E05" w:rsidP="003C1E05">
      <w:pPr>
        <w:rPr>
          <w:rFonts w:asciiTheme="minorHAnsi" w:hAnsiTheme="minorHAnsi" w:cstheme="majorHAnsi"/>
        </w:rPr>
      </w:pPr>
    </w:p>
    <w:p w14:paraId="35CF3FA3" w14:textId="11C7C765" w:rsidR="003C1E05" w:rsidRPr="00A55792" w:rsidRDefault="003C1E05" w:rsidP="0091090F">
      <w:pPr>
        <w:pStyle w:val="Heading2"/>
        <w:rPr>
          <w:rFonts w:asciiTheme="minorHAnsi" w:hAnsiTheme="minorHAnsi"/>
        </w:rPr>
      </w:pPr>
      <w:bookmarkStart w:id="67" w:name="_Toc64021978"/>
      <w:r w:rsidRPr="00A55792">
        <w:rPr>
          <w:rFonts w:asciiTheme="minorHAnsi" w:hAnsiTheme="minorHAnsi"/>
        </w:rPr>
        <w:t>Amplification and sequencing</w:t>
      </w:r>
      <w:r w:rsidR="00FA0E43">
        <w:rPr>
          <w:rFonts w:asciiTheme="minorHAnsi" w:hAnsiTheme="minorHAnsi"/>
        </w:rPr>
        <w:t xml:space="preserve"> </w:t>
      </w:r>
      <w:r w:rsidR="00FA0E43" w:rsidRPr="00D45D49">
        <w:rPr>
          <w:rFonts w:asciiTheme="minorHAnsi" w:hAnsiTheme="minorHAnsi"/>
          <w:b/>
        </w:rPr>
        <w:t>(O1-6)</w:t>
      </w:r>
      <w:bookmarkEnd w:id="67"/>
    </w:p>
    <w:p w14:paraId="6AC92242" w14:textId="77777777" w:rsidR="003C1E05" w:rsidRPr="00A55792" w:rsidRDefault="003C1E05" w:rsidP="003C1E05">
      <w:pPr>
        <w:rPr>
          <w:rFonts w:asciiTheme="minorHAnsi" w:hAnsiTheme="minorHAnsi" w:cstheme="majorHAnsi"/>
        </w:rPr>
      </w:pPr>
    </w:p>
    <w:p w14:paraId="41343A35" w14:textId="347E2AFA" w:rsidR="003C1E05" w:rsidRPr="00A55792" w:rsidRDefault="003C1E05" w:rsidP="003C1E05">
      <w:pPr>
        <w:rPr>
          <w:rFonts w:asciiTheme="minorHAnsi" w:hAnsiTheme="minorHAnsi" w:cstheme="majorHAnsi"/>
        </w:rPr>
      </w:pPr>
      <w:r w:rsidRPr="00A55792">
        <w:rPr>
          <w:rFonts w:asciiTheme="minorHAnsi" w:hAnsiTheme="minorHAnsi" w:cstheme="majorHAnsi"/>
        </w:rPr>
        <w:t>High-throughput sequencing of rDNA and rRNA samples will be carried out to taxonomically identify b</w:t>
      </w:r>
      <w:r w:rsidR="00830E3B">
        <w:rPr>
          <w:rFonts w:asciiTheme="minorHAnsi" w:hAnsiTheme="minorHAnsi" w:cstheme="majorHAnsi"/>
        </w:rPr>
        <w:t>ulk</w:t>
      </w:r>
      <w:r w:rsidRPr="00A55792">
        <w:rPr>
          <w:rFonts w:asciiTheme="minorHAnsi" w:hAnsiTheme="minorHAnsi" w:cstheme="majorHAnsi"/>
        </w:rPr>
        <w:t xml:space="preserve"> and active communities.</w:t>
      </w:r>
    </w:p>
    <w:p w14:paraId="0BA9E364" w14:textId="77777777" w:rsidR="003C1E05" w:rsidRPr="00A55792" w:rsidRDefault="003C1E05" w:rsidP="003C1E05">
      <w:pPr>
        <w:rPr>
          <w:rFonts w:asciiTheme="minorHAnsi" w:hAnsiTheme="minorHAnsi" w:cstheme="majorHAnsi"/>
        </w:rPr>
      </w:pPr>
    </w:p>
    <w:p w14:paraId="0F852888" w14:textId="026CA3CA" w:rsidR="003C1E05" w:rsidRPr="00A55792" w:rsidRDefault="003C1E05" w:rsidP="0091090F">
      <w:pPr>
        <w:pStyle w:val="Heading2"/>
        <w:rPr>
          <w:rFonts w:asciiTheme="minorHAnsi" w:hAnsiTheme="minorHAnsi"/>
        </w:rPr>
      </w:pPr>
      <w:bookmarkStart w:id="68" w:name="_Toc64021979"/>
      <w:r w:rsidRPr="00A55792">
        <w:rPr>
          <w:rFonts w:asciiTheme="minorHAnsi" w:hAnsiTheme="minorHAnsi"/>
        </w:rPr>
        <w:t>Bioinformatic analysis</w:t>
      </w:r>
      <w:r w:rsidR="00FA0E43">
        <w:rPr>
          <w:rFonts w:asciiTheme="minorHAnsi" w:hAnsiTheme="minorHAnsi"/>
        </w:rPr>
        <w:t xml:space="preserve"> </w:t>
      </w:r>
      <w:r w:rsidR="00FA0E43" w:rsidRPr="00D45D49">
        <w:rPr>
          <w:rFonts w:asciiTheme="minorHAnsi" w:hAnsiTheme="minorHAnsi"/>
          <w:b/>
        </w:rPr>
        <w:t>(O1-6)</w:t>
      </w:r>
      <w:bookmarkEnd w:id="68"/>
    </w:p>
    <w:p w14:paraId="02709B8A" w14:textId="77777777" w:rsidR="003C1E05" w:rsidRPr="00A55792" w:rsidRDefault="003C1E05" w:rsidP="003C1E05">
      <w:pPr>
        <w:rPr>
          <w:rFonts w:asciiTheme="minorHAnsi" w:hAnsiTheme="minorHAnsi" w:cstheme="majorHAnsi"/>
        </w:rPr>
      </w:pPr>
    </w:p>
    <w:p w14:paraId="350B9E1A" w14:textId="0CBA5082" w:rsidR="003C1E05" w:rsidRPr="00A55792" w:rsidRDefault="003C1E05" w:rsidP="003C1E05">
      <w:pPr>
        <w:rPr>
          <w:rFonts w:asciiTheme="minorHAnsi" w:hAnsiTheme="minorHAnsi" w:cstheme="majorHAnsi"/>
        </w:rPr>
      </w:pPr>
      <w:r w:rsidRPr="00A55792">
        <w:rPr>
          <w:rFonts w:asciiTheme="minorHAnsi" w:hAnsiTheme="minorHAnsi" w:cstheme="majorHAnsi"/>
        </w:rPr>
        <w:t>Classification of ASVs and ecological function will follow the method outlined</w:t>
      </w:r>
      <w:r w:rsidR="00934074">
        <w:rPr>
          <w:rFonts w:asciiTheme="minorHAnsi" w:hAnsiTheme="minorHAnsi" w:cstheme="majorHAnsi"/>
        </w:rPr>
        <w:t xml:space="preserve"> in Research Design Chapter One</w:t>
      </w:r>
      <w:r w:rsidRPr="00A55792">
        <w:rPr>
          <w:rFonts w:asciiTheme="minorHAnsi" w:hAnsiTheme="minorHAnsi" w:cstheme="majorHAnsi"/>
        </w:rPr>
        <w:t xml:space="preserve">. Additionally, ASVs will be classified as dormant or active based on </w:t>
      </w:r>
      <w:proofErr w:type="spellStart"/>
      <w:r w:rsidRPr="00A55792">
        <w:rPr>
          <w:rFonts w:asciiTheme="minorHAnsi" w:hAnsiTheme="minorHAnsi" w:cstheme="majorHAnsi"/>
        </w:rPr>
        <w:t>rRNA:rDNA</w:t>
      </w:r>
      <w:proofErr w:type="spellEnd"/>
      <w:r w:rsidRPr="00A55792">
        <w:rPr>
          <w:rFonts w:asciiTheme="minorHAnsi" w:hAnsiTheme="minorHAnsi" w:cstheme="majorHAnsi"/>
        </w:rPr>
        <w:t xml:space="preserve"> ratios </w:t>
      </w:r>
      <w:r w:rsidRPr="00A55792">
        <w:rPr>
          <w:rFonts w:asciiTheme="minorHAnsi" w:hAnsiTheme="minorHAnsi" w:cstheme="majorHAnsi"/>
        </w:rPr>
        <w:fldChar w:fldCharType="begin" w:fldLock="1"/>
      </w:r>
      <w:r w:rsidRPr="00A55792">
        <w:rPr>
          <w:rFonts w:asciiTheme="minorHAnsi" w:hAnsiTheme="minorHAnsi" w:cstheme="majorHAnsi"/>
        </w:rPr>
        <w:instrText>ADDIN CSL_CITATION {"citationItems":[{"id":"ITEM-1","itemData":{"DOI":"10.3389/fmicb.2016.00853","ISSN":"1664302X","abstract":"Bacteria employ a diverse array of strategies to survive under extreme environmental conditions but maintaining these adaptations comes at an energetic cost. If energy reserves drop too low, extremophiles may enter a dormant state to persist. We estimated bacterial dormancy and identified the environmental variables influencing our activity proxy in 10 hypersaline and freshwater lakes across the Western United States. Using ribosomal RNA:DNA ratios as an indicator for bacterial activity, we found that the proportion of the community exhibiting dormancy was 16% lower in hypersaline than freshwater lakes. Based on our indicator variable multiple regression results, saltier conditions in both freshwater and hypersaline lakes increased activity, suggesting that salinity was a robust environmental filter structuring bacterial activity in lake ecosystems. To a lesser degree, higher total phosphorus concentrations reduced dormancy in all lakes. Thus, even under extreme conditions, the competition for resources exerted pressure on activity. Within the compositionally distinct and less diverse hypersaline communities, abundant taxa were disproportionately active and localized in families Microbacteriaceae (Actinobacteria), Nitriliruptoraceae (Actinobacteria), and Rhodobacteraceae (Alphaproteobacteria). Our results are consistent with the view that hypersaline communities are able to capitalize on a seemingly more extreme, yet highly selective, set of conditions and finds that extremophiles may need dormancy less often to thrive and survive.","author":[{"dropping-particle":"","family":"Aanderud","given":"Zachary T.","non-dropping-particle":"","parse-names":false,"suffix":""},{"dropping-particle":"","family":"Vert","given":"Joshua C.","non-dropping-particle":"","parse-names":false,"suffix":""},{"dropping-particle":"","family":"Lennon","given":"Jay T.","non-dropping-particle":"","parse-names":false,"suffix":""},{"dropping-particle":"","family":"Magnusson","given":"Tylan W.","non-dropping-particle":"","parse-names":false,"suffix":""},{"dropping-particle":"","family":"Breakwell","given":"Donald P.","non-dropping-particle":"","parse-names":false,"suffix":""},{"dropping-particle":"","family":"Harker","given":"Alan R.","non-dropping-particle":"","parse-names":false,"suffix":""}],"container-title":"Frontiers in Microbiology","id":"ITEM-1","issue":"JUN","issued":{"date-parts":[["2016"]]},"page":"1-13","title":"Bacterial dormancy is more prevalent in freshwater than hypersaline lakes","type":"article-journal","volume":"7"},"uris":["http://www.mendeley.com/documents/?uuid=72f95259-88af-4954-a417-b993a22b6417"]}],"mendeley":{"formattedCitation":"(Aanderud et al., 2016)","plainTextFormattedCitation":"(Aanderud et al., 2016)","previouslyFormattedCitation":"(Aanderud et al., 2016)"},"properties":{"noteIndex":0},"schema":"https://github.com/citation-style-language/schema/raw/master/csl-citation.json"}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(Aanderud et al., 2016)</w:t>
      </w:r>
      <w:r w:rsidRPr="00A55792">
        <w:rPr>
          <w:rFonts w:asciiTheme="minorHAnsi" w:hAnsiTheme="minorHAnsi" w:cstheme="majorHAnsi"/>
        </w:rPr>
        <w:fldChar w:fldCharType="end"/>
      </w:r>
      <w:r w:rsidRPr="00A55792">
        <w:rPr>
          <w:rFonts w:asciiTheme="minorHAnsi" w:hAnsiTheme="minorHAnsi" w:cstheme="majorHAnsi"/>
        </w:rPr>
        <w:t xml:space="preserve">. Active ASVs can will be calculated as those with rRNA%/rDNA% &gt; 1 or 1 – (rRNA/rDNA) with a range of </w:t>
      </w:r>
      <w:proofErr w:type="spellStart"/>
      <w:r w:rsidRPr="00A55792">
        <w:rPr>
          <w:rFonts w:asciiTheme="minorHAnsi" w:hAnsiTheme="minorHAnsi" w:cstheme="majorHAnsi"/>
        </w:rPr>
        <w:t>cutoffs</w:t>
      </w:r>
      <w:proofErr w:type="spellEnd"/>
      <w:r w:rsidRPr="00A55792">
        <w:rPr>
          <w:rFonts w:asciiTheme="minorHAnsi" w:hAnsiTheme="minorHAnsi" w:cstheme="majorHAnsi"/>
        </w:rPr>
        <w:t xml:space="preserve">. Classification of ASVs as active or dormant is sensitive to </w:t>
      </w:r>
      <w:proofErr w:type="spellStart"/>
      <w:r w:rsidRPr="00A55792">
        <w:rPr>
          <w:rFonts w:asciiTheme="minorHAnsi" w:hAnsiTheme="minorHAnsi" w:cstheme="majorHAnsi"/>
        </w:rPr>
        <w:t>cutoffs</w:t>
      </w:r>
      <w:proofErr w:type="spellEnd"/>
      <w:r w:rsidRPr="00A55792">
        <w:rPr>
          <w:rFonts w:asciiTheme="minorHAnsi" w:hAnsiTheme="minorHAnsi" w:cstheme="majorHAnsi"/>
        </w:rPr>
        <w:t xml:space="preserve">/thresholds therefore a range will be used in further analysis </w:t>
      </w:r>
      <w:r w:rsidRPr="00A55792">
        <w:rPr>
          <w:rFonts w:asciiTheme="minorHAnsi" w:hAnsiTheme="minorHAnsi" w:cstheme="majorHAnsi"/>
        </w:rPr>
        <w:fldChar w:fldCharType="begin" w:fldLock="1"/>
      </w:r>
      <w:r w:rsidRPr="00A55792">
        <w:rPr>
          <w:rFonts w:asciiTheme="minorHAnsi" w:hAnsiTheme="minorHAnsi" w:cstheme="majorHAnsi"/>
        </w:rPr>
        <w:instrText>ADDIN CSL_CITATION {"citationItems":[{"id":"ITEM-1","itemData":{"DOI":"10.3354/ame01635","ISSN":"09483055","abstract":"To better understand how resource availability controls estuarine microbial communities, we compared community composition at 2 sites in the tidal freshwater James River (Virginia, USA) which differed in nutrient concentrations and autochthonous production. In addition, we conducted laboratory microcosm experiments, wherein bacteria from the 2 sites received nutrient, light, and organic carbon amendments. Traditional, microscopy-based methods of staining and enumeration were used to determine the abundance of total, live, and active cells. DNA fingerprinting (terminal restriction fragment length polymorphism, TRFLP) and dual 16S rDNA-rRNA pyrosequencing were used to assess community composition and taxon-specific activity (from rRNA:rDNA). Enumeration revealed that total, live, and active (CTC+) bacteria were more abundant at the site where autochthonous production was higher, while DNA fingerprinting (TRFLP) and 16S rDNA pyrosequencing indicated high similarity in community composition at the 2 sites. In contrast, pyrosequencing results from rRNA revealed greater variation and suggest that the metabolically active fraction of the community differed between sites. Differences in rDNA- and rRNA-based libraries were also apparent in microcosm experiments, where resource amendments resulted in shifts in both the active and overall communities. In both environmental and microcosm samples, dual rDNA-rRNA pyrosequencing yielded higher estimates of the proportion of active cells (32 ± 3%) compared to differential staining and microscopy (13 ± 1 %). Though characterization of active taxa was sensitive to the presumed activity threshold (rRNA:rDNA), our findings suggest that variable resource conditions can give rise to unique assemblages of active taxa despite similarities in overall community composition. © Inter-Research 2013.","author":[{"dropping-particle":"","family":"Franklin","given":"Rima B.","non-dropping-particle":"","parse-names":false,"suffix":""},{"dropping-particle":"","family":"Luria","given":"Catherine","non-dropping-particle":"","parse-names":false,"suffix":""},{"dropping-particle":"","family":"Ozaki","given":"Luiz Shozo","non-dropping-particle":"","parse-names":false,"suffix":""},{"dropping-particle":"","family":"Bukaveckas","given":"Paul A.","non-dropping-particle":"","parse-names":false,"suffix":""}],"container-title":"Aquatic Microbial Ecology","id":"ITEM-1","issue":"3","issued":{"date-parts":[["2013"]]},"page":"247-261","title":"Community composition and activity state of estuarine bacterioplankton assessed using differential staining and metagenomic analysis of 16S rDNA and rRNA","type":"article-journal","volume":"69"},"uris":["http://www.mendeley.com/documents/?uuid=c8c2ce86-9658-4e8d-b8d8-571fa8f39457"]}],"mendeley":{"formattedCitation":"(Franklin, Luria, Ozaki, &amp; Bukaveckas, 2013)","plainTextFormattedCitation":"(Franklin, Luria, Ozaki, &amp; Bukaveckas, 2013)","previouslyFormattedCitation":"(Franklin, Luria, Ozaki, &amp; Bukaveckas, 2013)"},"properties":{"noteIndex":0},"schema":"https://github.com/citation-style-language/schema/raw/master/csl-citation.json"}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(Franklin, Luria, Ozaki, &amp; Bukaveckas, 2013)</w:t>
      </w:r>
      <w:r w:rsidRPr="00A55792">
        <w:rPr>
          <w:rFonts w:asciiTheme="minorHAnsi" w:hAnsiTheme="minorHAnsi" w:cstheme="majorHAnsi"/>
        </w:rPr>
        <w:fldChar w:fldCharType="end"/>
      </w:r>
      <w:r w:rsidRPr="00A55792">
        <w:rPr>
          <w:rFonts w:asciiTheme="minorHAnsi" w:hAnsiTheme="minorHAnsi" w:cstheme="majorHAnsi"/>
        </w:rPr>
        <w:t xml:space="preserve">. </w:t>
      </w:r>
      <w:r w:rsidR="00C24BFE">
        <w:rPr>
          <w:rFonts w:asciiTheme="minorHAnsi" w:hAnsiTheme="minorHAnsi" w:cstheme="majorHAnsi"/>
        </w:rPr>
        <w:t>Prokaryotic</w:t>
      </w:r>
      <w:r w:rsidRPr="00A55792">
        <w:rPr>
          <w:rFonts w:asciiTheme="minorHAnsi" w:hAnsiTheme="minorHAnsi" w:cstheme="majorHAnsi"/>
        </w:rPr>
        <w:t xml:space="preserve"> dormancy percentage will be estimated as the number of dormant ASVs divided by the total number of ASVs in each sample x 100.</w:t>
      </w:r>
    </w:p>
    <w:p w14:paraId="19BD224B" w14:textId="77777777" w:rsidR="003C1E05" w:rsidRPr="00A55792" w:rsidRDefault="003C1E05" w:rsidP="003C1E05">
      <w:pPr>
        <w:rPr>
          <w:rFonts w:asciiTheme="minorHAnsi" w:hAnsiTheme="minorHAnsi" w:cstheme="majorHAnsi"/>
        </w:rPr>
      </w:pPr>
    </w:p>
    <w:p w14:paraId="07D94F5F" w14:textId="7E8BAC82" w:rsidR="003C1E05" w:rsidRPr="00A55792" w:rsidRDefault="003C1E05" w:rsidP="003C1E05">
      <w:pPr>
        <w:rPr>
          <w:rFonts w:asciiTheme="minorHAnsi" w:hAnsiTheme="minorHAnsi" w:cstheme="majorHAnsi"/>
        </w:rPr>
      </w:pPr>
      <w:r w:rsidRPr="00A55792">
        <w:rPr>
          <w:rFonts w:asciiTheme="minorHAnsi" w:hAnsiTheme="minorHAnsi" w:cstheme="majorHAnsi"/>
        </w:rPr>
        <w:t xml:space="preserve">Further bioinformatic analysis including quantification of abundant and rare taxa, differences between communities and environmental factors, geographic analysis (where data is available), community assembly analysis and co-occurrence network analysis will also be carried out using total/active communities and dormant/active communities. </w:t>
      </w:r>
    </w:p>
    <w:p w14:paraId="79ACAC0C" w14:textId="507B2F76" w:rsidR="003F2AD4" w:rsidRPr="00A55792" w:rsidRDefault="003C1E05" w:rsidP="00B909DC">
      <w:pPr>
        <w:rPr>
          <w:rFonts w:asciiTheme="minorHAnsi" w:hAnsiTheme="minorHAnsi" w:cstheme="majorHAnsi"/>
        </w:rPr>
      </w:pPr>
      <w:r w:rsidRPr="00A55792">
        <w:rPr>
          <w:rFonts w:asciiTheme="minorHAnsi" w:hAnsiTheme="minorHAnsi" w:cstheme="majorHAnsi"/>
        </w:rPr>
        <w:t xml:space="preserve"> </w:t>
      </w:r>
    </w:p>
    <w:p w14:paraId="1E867AE6" w14:textId="2AFBE550" w:rsidR="004A1FE2" w:rsidRPr="00A55792" w:rsidRDefault="003040D4" w:rsidP="0094075B">
      <w:pPr>
        <w:pStyle w:val="Heading1"/>
        <w:rPr>
          <w:rFonts w:asciiTheme="minorHAnsi" w:hAnsiTheme="minorHAnsi"/>
        </w:rPr>
      </w:pPr>
      <w:bookmarkStart w:id="69" w:name="_Toc64021980"/>
      <w:r w:rsidRPr="00A55792">
        <w:rPr>
          <w:rFonts w:asciiTheme="minorHAnsi" w:hAnsiTheme="minorHAnsi"/>
        </w:rPr>
        <w:lastRenderedPageBreak/>
        <w:t xml:space="preserve">Research Design </w:t>
      </w:r>
      <w:r w:rsidR="003C1E05" w:rsidRPr="00A55792">
        <w:rPr>
          <w:rFonts w:asciiTheme="minorHAnsi" w:hAnsiTheme="minorHAnsi"/>
        </w:rPr>
        <w:t>Chapter Three:</w:t>
      </w:r>
      <w:r w:rsidR="007D62DC" w:rsidRPr="00A55792">
        <w:rPr>
          <w:rFonts w:asciiTheme="minorHAnsi" w:hAnsiTheme="minorHAnsi"/>
        </w:rPr>
        <w:t xml:space="preserve"> Microbial</w:t>
      </w:r>
      <w:r w:rsidR="003C1E05" w:rsidRPr="00A55792">
        <w:rPr>
          <w:rFonts w:asciiTheme="minorHAnsi" w:hAnsiTheme="minorHAnsi"/>
        </w:rPr>
        <w:t xml:space="preserve"> activity, biogeography and community assembly mechanisms </w:t>
      </w:r>
      <w:r w:rsidR="0094075B" w:rsidRPr="00A55792">
        <w:rPr>
          <w:rFonts w:asciiTheme="minorHAnsi" w:hAnsiTheme="minorHAnsi"/>
        </w:rPr>
        <w:t>of a high Arctic glacier (Summer</w:t>
      </w:r>
      <w:r w:rsidR="003C1E05" w:rsidRPr="00A55792">
        <w:rPr>
          <w:rFonts w:asciiTheme="minorHAnsi" w:hAnsiTheme="minorHAnsi"/>
        </w:rPr>
        <w:t>)</w:t>
      </w:r>
      <w:bookmarkEnd w:id="69"/>
      <w:r w:rsidR="00DC2975" w:rsidRPr="00A55792">
        <w:rPr>
          <w:rFonts w:asciiTheme="minorHAnsi" w:hAnsiTheme="minorHAnsi"/>
        </w:rPr>
        <w:t xml:space="preserve"> </w:t>
      </w:r>
    </w:p>
    <w:p w14:paraId="3724AEA4" w14:textId="77777777" w:rsidR="0094075B" w:rsidRPr="00A55792" w:rsidRDefault="0094075B" w:rsidP="0045080E">
      <w:pPr>
        <w:rPr>
          <w:rFonts w:asciiTheme="minorHAnsi" w:hAnsiTheme="minorHAnsi" w:cstheme="majorHAnsi"/>
        </w:rPr>
      </w:pPr>
    </w:p>
    <w:p w14:paraId="3F5EE3E9" w14:textId="3AAD8EED" w:rsidR="003A6ADF" w:rsidRDefault="003A6ADF" w:rsidP="0094075B">
      <w:pPr>
        <w:rPr>
          <w:rFonts w:asciiTheme="minorHAnsi" w:hAnsiTheme="minorHAnsi"/>
          <w:b/>
        </w:rPr>
      </w:pPr>
      <w:r>
        <w:rPr>
          <w:rFonts w:asciiTheme="minorHAnsi" w:hAnsiTheme="minorHAnsi"/>
          <w:b/>
        </w:rPr>
        <w:t>Knowledge Gaps: KG1-7</w:t>
      </w:r>
    </w:p>
    <w:p w14:paraId="53946875" w14:textId="68311E28" w:rsidR="0094075B" w:rsidRPr="00A55792" w:rsidRDefault="0094075B" w:rsidP="0094075B">
      <w:pPr>
        <w:rPr>
          <w:rFonts w:asciiTheme="minorHAnsi" w:hAnsiTheme="minorHAnsi"/>
          <w:b/>
        </w:rPr>
      </w:pPr>
      <w:r w:rsidRPr="00A55792">
        <w:rPr>
          <w:rFonts w:asciiTheme="minorHAnsi" w:hAnsiTheme="minorHAnsi"/>
          <w:b/>
        </w:rPr>
        <w:t>Objectives: O1</w:t>
      </w:r>
      <w:r w:rsidR="00CE4516">
        <w:rPr>
          <w:rFonts w:asciiTheme="minorHAnsi" w:hAnsiTheme="minorHAnsi"/>
          <w:b/>
        </w:rPr>
        <w:t>-6</w:t>
      </w:r>
    </w:p>
    <w:p w14:paraId="7F7831FB" w14:textId="77777777" w:rsidR="0094075B" w:rsidRPr="00A55792" w:rsidRDefault="0094075B" w:rsidP="0094075B">
      <w:pPr>
        <w:rPr>
          <w:rFonts w:asciiTheme="minorHAnsi" w:hAnsiTheme="minorHAnsi" w:cstheme="majorHAnsi"/>
        </w:rPr>
      </w:pPr>
    </w:p>
    <w:p w14:paraId="41227673" w14:textId="6E74883B" w:rsidR="0094075B" w:rsidRPr="00A55792" w:rsidRDefault="0094075B" w:rsidP="00DD741B">
      <w:pPr>
        <w:pStyle w:val="ListParagraph"/>
        <w:numPr>
          <w:ilvl w:val="0"/>
          <w:numId w:val="13"/>
        </w:numPr>
        <w:rPr>
          <w:rFonts w:cstheme="majorHAnsi"/>
        </w:rPr>
      </w:pPr>
      <w:r w:rsidRPr="00A55792">
        <w:rPr>
          <w:rFonts w:cstheme="majorHAnsi"/>
        </w:rPr>
        <w:t xml:space="preserve">Identify abundant and rare cryoconite/snow/ice communities </w:t>
      </w:r>
      <w:r w:rsidRPr="00D6559F">
        <w:rPr>
          <w:rFonts w:cstheme="majorHAnsi"/>
          <w:b/>
        </w:rPr>
        <w:t>(O1</w:t>
      </w:r>
      <w:r w:rsidR="00CE4516" w:rsidRPr="00D6559F">
        <w:rPr>
          <w:rFonts w:cstheme="majorHAnsi"/>
          <w:b/>
        </w:rPr>
        <w:t>, 6)</w:t>
      </w:r>
    </w:p>
    <w:p w14:paraId="6226F4D0" w14:textId="0D10809F" w:rsidR="0094075B" w:rsidRPr="00A55792" w:rsidRDefault="0094075B" w:rsidP="00DD741B">
      <w:pPr>
        <w:pStyle w:val="ListParagraph"/>
        <w:numPr>
          <w:ilvl w:val="0"/>
          <w:numId w:val="13"/>
        </w:numPr>
        <w:rPr>
          <w:rFonts w:cstheme="majorHAnsi"/>
        </w:rPr>
      </w:pPr>
      <w:r w:rsidRPr="00A55792">
        <w:rPr>
          <w:rFonts w:cstheme="majorHAnsi"/>
        </w:rPr>
        <w:t xml:space="preserve">Quantify the activity and dormancy of cryoconite/snow/ice communities </w:t>
      </w:r>
      <w:r w:rsidR="008F6067" w:rsidRPr="00D6559F">
        <w:rPr>
          <w:rFonts w:cstheme="majorHAnsi"/>
          <w:b/>
        </w:rPr>
        <w:t>(O2</w:t>
      </w:r>
      <w:r w:rsidR="00CE4516" w:rsidRPr="00D6559F">
        <w:rPr>
          <w:rFonts w:cstheme="majorHAnsi"/>
          <w:b/>
        </w:rPr>
        <w:t>, 6)</w:t>
      </w:r>
    </w:p>
    <w:p w14:paraId="0B8AC401" w14:textId="64E90CC4" w:rsidR="0094075B" w:rsidRDefault="0094075B" w:rsidP="00DD741B">
      <w:pPr>
        <w:pStyle w:val="ListParagraph"/>
        <w:numPr>
          <w:ilvl w:val="0"/>
          <w:numId w:val="13"/>
        </w:numPr>
        <w:rPr>
          <w:rFonts w:cstheme="majorHAnsi"/>
        </w:rPr>
      </w:pPr>
      <w:r w:rsidRPr="00A55792">
        <w:rPr>
          <w:rFonts w:cstheme="majorHAnsi"/>
        </w:rPr>
        <w:t>Identify the potential biogeochemical functions of prokaryotic cry</w:t>
      </w:r>
      <w:r w:rsidR="008F6067" w:rsidRPr="00A55792">
        <w:rPr>
          <w:rFonts w:cstheme="majorHAnsi"/>
        </w:rPr>
        <w:t xml:space="preserve">oconite/snow/ice communities </w:t>
      </w:r>
      <w:r w:rsidR="008F6067" w:rsidRPr="00D6559F">
        <w:rPr>
          <w:rFonts w:cstheme="majorHAnsi"/>
          <w:b/>
        </w:rPr>
        <w:t>(O3</w:t>
      </w:r>
      <w:r w:rsidR="00CE4516" w:rsidRPr="00D6559F">
        <w:rPr>
          <w:rFonts w:cstheme="majorHAnsi"/>
          <w:b/>
        </w:rPr>
        <w:t>, 6)</w:t>
      </w:r>
    </w:p>
    <w:p w14:paraId="2D6EB135" w14:textId="522E2243" w:rsidR="00CE4516" w:rsidRPr="00CE4516" w:rsidRDefault="00CE4516" w:rsidP="00DD741B">
      <w:pPr>
        <w:pStyle w:val="ListParagraph"/>
        <w:numPr>
          <w:ilvl w:val="0"/>
          <w:numId w:val="13"/>
        </w:numPr>
        <w:rPr>
          <w:rFonts w:cstheme="majorHAnsi"/>
        </w:rPr>
      </w:pPr>
      <w:r w:rsidRPr="00A55792">
        <w:rPr>
          <w:rFonts w:cstheme="majorHAnsi"/>
        </w:rPr>
        <w:t xml:space="preserve">Establish if rates of photosynthesis and respiration are impacted by community variation in cryoconite holes </w:t>
      </w:r>
      <w:r w:rsidRPr="00D6559F">
        <w:rPr>
          <w:rFonts w:cstheme="majorHAnsi"/>
          <w:b/>
        </w:rPr>
        <w:t>(O3, 6)</w:t>
      </w:r>
    </w:p>
    <w:p w14:paraId="658E182D" w14:textId="430432CB" w:rsidR="0094075B" w:rsidRPr="00A55792" w:rsidRDefault="0094075B" w:rsidP="00DD741B">
      <w:pPr>
        <w:pStyle w:val="ListParagraph"/>
        <w:numPr>
          <w:ilvl w:val="0"/>
          <w:numId w:val="13"/>
        </w:numPr>
        <w:rPr>
          <w:rFonts w:cstheme="majorHAnsi"/>
        </w:rPr>
      </w:pPr>
      <w:r w:rsidRPr="00A55792">
        <w:rPr>
          <w:rFonts w:cstheme="majorHAnsi"/>
        </w:rPr>
        <w:t xml:space="preserve">Quantify the distance-decay relationship for active/dormant, abundant/rare cryoconite/snow/ice communities </w:t>
      </w:r>
      <w:r w:rsidRPr="00D6559F">
        <w:rPr>
          <w:rFonts w:cstheme="majorHAnsi"/>
          <w:b/>
        </w:rPr>
        <w:t>(O4</w:t>
      </w:r>
      <w:r w:rsidR="00CE4516" w:rsidRPr="00D6559F">
        <w:rPr>
          <w:rFonts w:cstheme="majorHAnsi"/>
          <w:b/>
        </w:rPr>
        <w:t>, 6)</w:t>
      </w:r>
    </w:p>
    <w:p w14:paraId="174270EF" w14:textId="12BEC289" w:rsidR="0094075B" w:rsidRPr="00A55792" w:rsidRDefault="0094075B" w:rsidP="00DD741B">
      <w:pPr>
        <w:pStyle w:val="ListParagraph"/>
        <w:numPr>
          <w:ilvl w:val="0"/>
          <w:numId w:val="13"/>
        </w:numPr>
        <w:rPr>
          <w:rFonts w:cstheme="majorHAnsi"/>
        </w:rPr>
      </w:pPr>
      <w:r w:rsidRPr="00A55792">
        <w:rPr>
          <w:rFonts w:cstheme="majorHAnsi"/>
        </w:rPr>
        <w:t xml:space="preserve">Quantify the community assembly </w:t>
      </w:r>
      <w:r w:rsidR="00D6559F">
        <w:rPr>
          <w:rFonts w:cstheme="majorHAnsi"/>
        </w:rPr>
        <w:t>processes shaping</w:t>
      </w:r>
      <w:r w:rsidRPr="00A55792">
        <w:rPr>
          <w:rFonts w:cstheme="majorHAnsi"/>
        </w:rPr>
        <w:t xml:space="preserve"> active/dormant, abundant/rare cryoconite/snow/ice communities </w:t>
      </w:r>
      <w:r w:rsidRPr="00D6559F">
        <w:rPr>
          <w:rFonts w:cstheme="majorHAnsi"/>
          <w:b/>
        </w:rPr>
        <w:t>(O5</w:t>
      </w:r>
      <w:r w:rsidR="00D6559F" w:rsidRPr="00D6559F">
        <w:rPr>
          <w:rFonts w:cstheme="majorHAnsi"/>
          <w:b/>
        </w:rPr>
        <w:t>-</w:t>
      </w:r>
      <w:r w:rsidR="00CE4516" w:rsidRPr="00D6559F">
        <w:rPr>
          <w:rFonts w:cstheme="majorHAnsi"/>
          <w:b/>
        </w:rPr>
        <w:t>6)</w:t>
      </w:r>
    </w:p>
    <w:p w14:paraId="370A86EF" w14:textId="2B324B33" w:rsidR="00CE4516" w:rsidRPr="00CE4516" w:rsidRDefault="0094075B" w:rsidP="00DD741B">
      <w:pPr>
        <w:pStyle w:val="ListParagraph"/>
        <w:numPr>
          <w:ilvl w:val="0"/>
          <w:numId w:val="13"/>
        </w:numPr>
        <w:rPr>
          <w:rFonts w:cstheme="majorHAnsi"/>
        </w:rPr>
      </w:pPr>
      <w:r w:rsidRPr="00A55792">
        <w:rPr>
          <w:rFonts w:cstheme="majorHAnsi"/>
        </w:rPr>
        <w:t>Determine interspecific connections different for</w:t>
      </w:r>
      <w:r w:rsidR="00AF5CDF">
        <w:rPr>
          <w:rFonts w:cstheme="majorHAnsi"/>
        </w:rPr>
        <w:t xml:space="preserve"> </w:t>
      </w:r>
      <w:r w:rsidRPr="00A55792">
        <w:rPr>
          <w:rFonts w:cstheme="majorHAnsi"/>
        </w:rPr>
        <w:t xml:space="preserve">abundant and rare communities </w:t>
      </w:r>
      <w:r w:rsidRPr="00D6559F">
        <w:rPr>
          <w:rFonts w:cstheme="majorHAnsi"/>
          <w:b/>
        </w:rPr>
        <w:t>(O</w:t>
      </w:r>
      <w:r w:rsidR="00CE4516" w:rsidRPr="00D6559F">
        <w:rPr>
          <w:rFonts w:cstheme="majorHAnsi"/>
          <w:b/>
        </w:rPr>
        <w:t>5</w:t>
      </w:r>
      <w:r w:rsidR="00D6559F" w:rsidRPr="00D6559F">
        <w:rPr>
          <w:rFonts w:cstheme="majorHAnsi"/>
          <w:b/>
        </w:rPr>
        <w:t>-</w:t>
      </w:r>
      <w:r w:rsidR="00CE4516" w:rsidRPr="00D6559F">
        <w:rPr>
          <w:rFonts w:cstheme="majorHAnsi"/>
          <w:b/>
        </w:rPr>
        <w:t>6)</w:t>
      </w:r>
    </w:p>
    <w:p w14:paraId="42525CCD" w14:textId="7DC12F63" w:rsidR="00B909DC" w:rsidRPr="00A55792" w:rsidRDefault="00B909DC" w:rsidP="00B909DC">
      <w:pPr>
        <w:rPr>
          <w:rFonts w:asciiTheme="minorHAnsi" w:hAnsiTheme="minorHAnsi" w:cstheme="majorHAnsi"/>
        </w:rPr>
      </w:pPr>
    </w:p>
    <w:p w14:paraId="76B06EE9" w14:textId="657430ED" w:rsidR="00B909DC" w:rsidRPr="00A55792" w:rsidRDefault="00B909DC" w:rsidP="0091090F">
      <w:pPr>
        <w:pStyle w:val="Heading2"/>
        <w:rPr>
          <w:rFonts w:asciiTheme="minorHAnsi" w:hAnsiTheme="minorHAnsi"/>
        </w:rPr>
      </w:pPr>
      <w:bookmarkStart w:id="70" w:name="_Toc64021981"/>
      <w:r w:rsidRPr="00A55792">
        <w:rPr>
          <w:rFonts w:asciiTheme="minorHAnsi" w:hAnsiTheme="minorHAnsi"/>
        </w:rPr>
        <w:t>Sample collection</w:t>
      </w:r>
      <w:r w:rsidR="00D6559F">
        <w:rPr>
          <w:rFonts w:asciiTheme="minorHAnsi" w:hAnsiTheme="minorHAnsi"/>
        </w:rPr>
        <w:t xml:space="preserve"> </w:t>
      </w:r>
      <w:r w:rsidR="00D6559F" w:rsidRPr="00D6559F">
        <w:rPr>
          <w:rFonts w:asciiTheme="minorHAnsi" w:hAnsiTheme="minorHAnsi"/>
          <w:b/>
        </w:rPr>
        <w:t>(O1-6)</w:t>
      </w:r>
      <w:bookmarkEnd w:id="70"/>
    </w:p>
    <w:p w14:paraId="6CEF2761" w14:textId="2DC69E30" w:rsidR="00973D01" w:rsidRPr="00A55792" w:rsidRDefault="00973D01">
      <w:pPr>
        <w:rPr>
          <w:rFonts w:asciiTheme="minorHAnsi" w:hAnsiTheme="minorHAnsi" w:cstheme="majorHAnsi"/>
        </w:rPr>
      </w:pPr>
    </w:p>
    <w:p w14:paraId="0F8F25FD" w14:textId="3080DB99" w:rsidR="00CE667F" w:rsidRPr="00A55792" w:rsidRDefault="00973D01" w:rsidP="00FF1FBA">
      <w:pPr>
        <w:rPr>
          <w:rFonts w:asciiTheme="minorHAnsi" w:hAnsiTheme="minorHAnsi" w:cstheme="majorHAnsi"/>
        </w:rPr>
      </w:pPr>
      <w:r w:rsidRPr="00A55792">
        <w:rPr>
          <w:rFonts w:asciiTheme="minorHAnsi" w:hAnsiTheme="minorHAnsi" w:cstheme="majorHAnsi"/>
        </w:rPr>
        <w:t xml:space="preserve">Cryoconite hole sediment will be collected from </w:t>
      </w:r>
      <w:proofErr w:type="spellStart"/>
      <w:r w:rsidRPr="00A55792">
        <w:rPr>
          <w:rFonts w:asciiTheme="minorHAnsi" w:hAnsiTheme="minorHAnsi" w:cstheme="majorHAnsi"/>
        </w:rPr>
        <w:t>Foxfonna</w:t>
      </w:r>
      <w:proofErr w:type="spellEnd"/>
      <w:r w:rsidRPr="00A55792">
        <w:rPr>
          <w:rFonts w:asciiTheme="minorHAnsi" w:hAnsiTheme="minorHAnsi" w:cstheme="majorHAnsi"/>
        </w:rPr>
        <w:t xml:space="preserve"> Glacier</w:t>
      </w:r>
      <w:r w:rsidR="008B0C76" w:rsidRPr="00A55792">
        <w:rPr>
          <w:rFonts w:asciiTheme="minorHAnsi" w:hAnsiTheme="minorHAnsi" w:cstheme="majorHAnsi"/>
        </w:rPr>
        <w:t xml:space="preserve"> </w:t>
      </w:r>
      <w:r w:rsidRPr="00A55792">
        <w:rPr>
          <w:rFonts w:asciiTheme="minorHAnsi" w:hAnsiTheme="minorHAnsi" w:cstheme="majorHAnsi"/>
        </w:rPr>
        <w:t xml:space="preserve">in August 2021. 30 cryoconite holes will be sampled using a spatially nested sampling scheme incorporating scales of 2, 15, and 100m as developed by </w:t>
      </w:r>
      <w:r w:rsidRPr="00A55792">
        <w:rPr>
          <w:rFonts w:asciiTheme="minorHAnsi" w:hAnsiTheme="minorHAnsi" w:cstheme="majorHAnsi"/>
        </w:rPr>
        <w:fldChar w:fldCharType="begin" w:fldLock="1"/>
      </w:r>
      <w:r w:rsidR="00C02868" w:rsidRPr="00A55792">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Gendron, Sommers, Porazinska, &amp; Schmidt, 2018. ","plainTextFormattedCitation":"(Darcy et al., 2018)","previouslyFormattedCitation":"(Darcy et al., 2018)"},"properties":{"noteIndex":0},"schema":"https://github.com/citation-style-language/schema/raw/master/csl-citation.json"}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 xml:space="preserve">Darcy, Gendron, Sommers, Porazinska, &amp; Schmidt, 2018. </w:t>
      </w:r>
      <w:r w:rsidRPr="00A55792">
        <w:rPr>
          <w:rFonts w:asciiTheme="minorHAnsi" w:hAnsiTheme="minorHAnsi" w:cstheme="majorHAnsi"/>
        </w:rPr>
        <w:fldChar w:fldCharType="end"/>
      </w:r>
      <w:r w:rsidRPr="00A55792">
        <w:rPr>
          <w:rFonts w:asciiTheme="minorHAnsi" w:hAnsiTheme="minorHAnsi" w:cstheme="majorHAnsi"/>
        </w:rPr>
        <w:t>The sampling regime comprises 5 triangles with sides of 15m, spaced 100m apart. 2 cryoconite holes at approximately 2m apart are sampled at each ver</w:t>
      </w:r>
      <w:r w:rsidR="00094166" w:rsidRPr="00A55792">
        <w:rPr>
          <w:rFonts w:asciiTheme="minorHAnsi" w:hAnsiTheme="minorHAnsi" w:cstheme="majorHAnsi"/>
        </w:rPr>
        <w:t>tex of the 5 triangles (</w:t>
      </w:r>
      <w:r w:rsidR="00094166" w:rsidRPr="00A55792">
        <w:rPr>
          <w:rFonts w:asciiTheme="minorHAnsi" w:hAnsiTheme="minorHAnsi" w:cstheme="majorHAnsi"/>
          <w:b/>
        </w:rPr>
        <w:t xml:space="preserve">Figure </w:t>
      </w:r>
      <w:r w:rsidR="00DB0734">
        <w:rPr>
          <w:rFonts w:asciiTheme="minorHAnsi" w:hAnsiTheme="minorHAnsi" w:cstheme="majorHAnsi"/>
          <w:b/>
        </w:rPr>
        <w:t>9</w:t>
      </w:r>
      <w:r w:rsidRPr="00A55792">
        <w:rPr>
          <w:rFonts w:asciiTheme="minorHAnsi" w:hAnsiTheme="minorHAnsi" w:cstheme="majorHAnsi"/>
        </w:rPr>
        <w:t>).</w:t>
      </w:r>
    </w:p>
    <w:p w14:paraId="54E9989A" w14:textId="4E62757B" w:rsidR="00973D01" w:rsidRPr="00A55792" w:rsidRDefault="00CB2858" w:rsidP="00FF1FBA">
      <w:pPr>
        <w:rPr>
          <w:rFonts w:asciiTheme="minorHAnsi" w:hAnsiTheme="minorHAnsi" w:cstheme="majorHAnsi"/>
        </w:rPr>
      </w:pPr>
      <w:r w:rsidRPr="00A55792">
        <w:rPr>
          <w:rFonts w:asciiTheme="minorHAnsi" w:hAnsiTheme="minorHAnsi" w:cstheme="majorHAnsi"/>
          <w:noProof/>
        </w:rPr>
        <w:drawing>
          <wp:anchor distT="0" distB="0" distL="114300" distR="114300" simplePos="0" relativeHeight="251659264" behindDoc="1" locked="0" layoutInCell="1" allowOverlap="1" wp14:anchorId="4EB6C300" wp14:editId="2D4A8E4B">
            <wp:simplePos x="0" y="0"/>
            <wp:positionH relativeFrom="column">
              <wp:posOffset>1492640</wp:posOffset>
            </wp:positionH>
            <wp:positionV relativeFrom="paragraph">
              <wp:posOffset>157933</wp:posOffset>
            </wp:positionV>
            <wp:extent cx="1075690" cy="859790"/>
            <wp:effectExtent l="0" t="0" r="3810" b="3810"/>
            <wp:wrapTight wrapText="bothSides">
              <wp:wrapPolygon edited="0">
                <wp:start x="0" y="0"/>
                <wp:lineTo x="0" y="21377"/>
                <wp:lineTo x="21421" y="21377"/>
                <wp:lineTo x="2142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24">
                      <a:extLst>
                        <a:ext uri="{28A0092B-C50C-407E-A947-70E740481C1C}">
                          <a14:useLocalDpi xmlns:a14="http://schemas.microsoft.com/office/drawing/2010/main" val="0"/>
                        </a:ext>
                      </a:extLst>
                    </a:blip>
                    <a:srcRect l="1385" t="2710" r="57435" b="11483"/>
                    <a:stretch/>
                  </pic:blipFill>
                  <pic:spPr bwMode="auto">
                    <a:xfrm>
                      <a:off x="0" y="0"/>
                      <a:ext cx="1075690"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55792">
        <w:rPr>
          <w:rFonts w:asciiTheme="minorHAnsi" w:hAnsiTheme="minorHAnsi" w:cstheme="majorHAnsi"/>
          <w:noProof/>
        </w:rPr>
        <w:drawing>
          <wp:anchor distT="0" distB="0" distL="114300" distR="114300" simplePos="0" relativeHeight="251658240" behindDoc="1" locked="0" layoutInCell="1" allowOverlap="1" wp14:anchorId="72012906" wp14:editId="2796F615">
            <wp:simplePos x="0" y="0"/>
            <wp:positionH relativeFrom="column">
              <wp:posOffset>2470993</wp:posOffset>
            </wp:positionH>
            <wp:positionV relativeFrom="paragraph">
              <wp:posOffset>244280</wp:posOffset>
            </wp:positionV>
            <wp:extent cx="1575303" cy="859790"/>
            <wp:effectExtent l="0" t="0" r="0" b="3810"/>
            <wp:wrapTight wrapText="bothSides">
              <wp:wrapPolygon edited="0">
                <wp:start x="0" y="0"/>
                <wp:lineTo x="0" y="21377"/>
                <wp:lineTo x="21426" y="21377"/>
                <wp:lineTo x="2142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24">
                      <a:extLst>
                        <a:ext uri="{28A0092B-C50C-407E-A947-70E740481C1C}">
                          <a14:useLocalDpi xmlns:a14="http://schemas.microsoft.com/office/drawing/2010/main" val="0"/>
                        </a:ext>
                      </a:extLst>
                    </a:blip>
                    <a:srcRect l="38758" t="10829" r="970" b="3390"/>
                    <a:stretch/>
                  </pic:blipFill>
                  <pic:spPr bwMode="auto">
                    <a:xfrm>
                      <a:off x="0" y="0"/>
                      <a:ext cx="1575303"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F1E58D" w14:textId="4297A359" w:rsidR="00CB2858" w:rsidRPr="00A55792" w:rsidRDefault="00CB2858" w:rsidP="00FF1FBA">
      <w:pPr>
        <w:rPr>
          <w:rFonts w:asciiTheme="minorHAnsi" w:hAnsiTheme="minorHAnsi" w:cstheme="majorHAnsi"/>
        </w:rPr>
      </w:pPr>
    </w:p>
    <w:p w14:paraId="6F836B60" w14:textId="27109E21" w:rsidR="001A3A9B" w:rsidRPr="00A55792" w:rsidRDefault="001A3A9B" w:rsidP="00FF1FBA">
      <w:pPr>
        <w:rPr>
          <w:rFonts w:asciiTheme="minorHAnsi" w:hAnsiTheme="minorHAnsi" w:cstheme="majorHAnsi"/>
        </w:rPr>
      </w:pPr>
    </w:p>
    <w:p w14:paraId="438F2B89" w14:textId="2E239392" w:rsidR="001A3A9B" w:rsidRPr="00A55792" w:rsidRDefault="001A3A9B" w:rsidP="00FF1FBA">
      <w:pPr>
        <w:rPr>
          <w:rFonts w:asciiTheme="minorHAnsi" w:hAnsiTheme="minorHAnsi" w:cstheme="majorHAnsi"/>
        </w:rPr>
      </w:pPr>
    </w:p>
    <w:p w14:paraId="55FCC3AC" w14:textId="77777777" w:rsidR="00DB3916" w:rsidRPr="00A55792" w:rsidRDefault="00DB3916" w:rsidP="00FF1FBA">
      <w:pPr>
        <w:rPr>
          <w:rFonts w:asciiTheme="minorHAnsi" w:hAnsiTheme="minorHAnsi" w:cstheme="majorHAnsi"/>
        </w:rPr>
      </w:pPr>
    </w:p>
    <w:p w14:paraId="529AC250" w14:textId="77777777" w:rsidR="00DB3916" w:rsidRPr="00A55792" w:rsidRDefault="00DB3916" w:rsidP="00FF1FBA">
      <w:pPr>
        <w:rPr>
          <w:rFonts w:asciiTheme="minorHAnsi" w:hAnsiTheme="minorHAnsi" w:cstheme="majorHAnsi"/>
        </w:rPr>
      </w:pPr>
    </w:p>
    <w:p w14:paraId="55D64903" w14:textId="26F83315" w:rsidR="00094166" w:rsidRPr="00A55792" w:rsidRDefault="00094166" w:rsidP="00094166">
      <w:pPr>
        <w:jc w:val="center"/>
        <w:rPr>
          <w:rFonts w:asciiTheme="minorHAnsi" w:hAnsiTheme="minorHAnsi" w:cstheme="majorHAnsi"/>
        </w:rPr>
      </w:pPr>
      <w:r w:rsidRPr="00A55792">
        <w:rPr>
          <w:rFonts w:asciiTheme="minorHAnsi" w:hAnsiTheme="minorHAnsi" w:cstheme="majorHAnsi"/>
          <w:b/>
        </w:rPr>
        <w:t xml:space="preserve">Figure </w:t>
      </w:r>
      <w:r w:rsidR="00DB0734">
        <w:rPr>
          <w:rFonts w:asciiTheme="minorHAnsi" w:hAnsiTheme="minorHAnsi" w:cstheme="majorHAnsi"/>
          <w:b/>
        </w:rPr>
        <w:t>9</w:t>
      </w:r>
      <w:r w:rsidRPr="00A55792">
        <w:rPr>
          <w:rFonts w:asciiTheme="minorHAnsi" w:hAnsiTheme="minorHAnsi" w:cstheme="majorHAnsi"/>
          <w:b/>
        </w:rPr>
        <w:t>:</w:t>
      </w:r>
      <w:r w:rsidRPr="00A55792">
        <w:rPr>
          <w:rFonts w:asciiTheme="minorHAnsi" w:hAnsiTheme="minorHAnsi" w:cstheme="majorHAnsi"/>
        </w:rPr>
        <w:t xml:space="preserve"> Sampling scheme taken from </w:t>
      </w:r>
      <w:r w:rsidRPr="00A55792">
        <w:rPr>
          <w:rFonts w:asciiTheme="minorHAnsi" w:hAnsiTheme="minorHAnsi" w:cstheme="majorHAnsi"/>
        </w:rPr>
        <w:fldChar w:fldCharType="begin" w:fldLock="1"/>
      </w:r>
      <w:r w:rsidRPr="00A55792">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  ","plainTextFormattedCitation":"(Darcy et al., 2018)","previouslyFormattedCitation":"(Darcy et al., 2018)"},"properties":{"noteIndex":0},"schema":"https://github.com/citation-style-language/schema/raw/master/csl-citation.json"}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 xml:space="preserve">Darcy et al., 2018  </w:t>
      </w:r>
      <w:r w:rsidRPr="00A55792">
        <w:rPr>
          <w:rFonts w:asciiTheme="minorHAnsi" w:hAnsiTheme="minorHAnsi" w:cstheme="majorHAnsi"/>
        </w:rPr>
        <w:fldChar w:fldCharType="end"/>
      </w:r>
    </w:p>
    <w:p w14:paraId="430C9C55" w14:textId="77777777" w:rsidR="00094166" w:rsidRPr="00A55792" w:rsidRDefault="00094166" w:rsidP="00FF1FBA">
      <w:pPr>
        <w:rPr>
          <w:rFonts w:asciiTheme="minorHAnsi" w:hAnsiTheme="minorHAnsi" w:cstheme="majorHAnsi"/>
        </w:rPr>
      </w:pPr>
    </w:p>
    <w:p w14:paraId="01B11F1A" w14:textId="77777777" w:rsidR="00CE667F" w:rsidRPr="00A55792" w:rsidRDefault="00CE667F" w:rsidP="0033358A">
      <w:pPr>
        <w:rPr>
          <w:rFonts w:asciiTheme="minorHAnsi" w:hAnsiTheme="minorHAnsi" w:cstheme="majorHAnsi"/>
        </w:rPr>
      </w:pPr>
    </w:p>
    <w:p w14:paraId="71EFACEE" w14:textId="70651B05" w:rsidR="0033358A" w:rsidRPr="00A55792" w:rsidRDefault="0033358A" w:rsidP="0033358A">
      <w:pPr>
        <w:rPr>
          <w:rFonts w:asciiTheme="minorHAnsi" w:hAnsiTheme="minorHAnsi" w:cstheme="majorHAnsi"/>
        </w:rPr>
      </w:pPr>
      <w:r w:rsidRPr="00A55792">
        <w:rPr>
          <w:rFonts w:asciiTheme="minorHAnsi" w:hAnsiTheme="minorHAnsi" w:cstheme="majorHAnsi"/>
        </w:rPr>
        <w:t>Cryoconite granules will be collected from the bottom of each cryoconite hole using a sterile disposable plastic pipette, placed in a sterile tube and stored at -80°C until further analysis.</w:t>
      </w:r>
      <w:r w:rsidR="006363A8">
        <w:rPr>
          <w:rFonts w:asciiTheme="minorHAnsi" w:hAnsiTheme="minorHAnsi" w:cstheme="majorHAnsi"/>
        </w:rPr>
        <w:t xml:space="preserve"> Snow and ice sample collection will follow the protocol set out in Research Design Chapter Two.</w:t>
      </w:r>
    </w:p>
    <w:p w14:paraId="4C74830E" w14:textId="77777777" w:rsidR="0033358A" w:rsidRPr="00A55792" w:rsidRDefault="0033358A" w:rsidP="00CE667F">
      <w:pPr>
        <w:rPr>
          <w:rFonts w:asciiTheme="minorHAnsi" w:hAnsiTheme="minorHAnsi" w:cstheme="majorHAnsi"/>
        </w:rPr>
      </w:pPr>
    </w:p>
    <w:p w14:paraId="581D739D" w14:textId="3E59A24B" w:rsidR="00287AB7" w:rsidRPr="00A55792" w:rsidRDefault="00287AB7" w:rsidP="0091090F">
      <w:pPr>
        <w:pStyle w:val="Heading2"/>
        <w:rPr>
          <w:rFonts w:asciiTheme="minorHAnsi" w:hAnsiTheme="minorHAnsi"/>
        </w:rPr>
      </w:pPr>
      <w:bookmarkStart w:id="71" w:name="_Toc64021982"/>
      <w:r w:rsidRPr="00A55792">
        <w:rPr>
          <w:rFonts w:asciiTheme="minorHAnsi" w:hAnsiTheme="minorHAnsi"/>
        </w:rPr>
        <w:t>Measuring photosynthesis and respiration</w:t>
      </w:r>
      <w:r w:rsidR="00140266">
        <w:rPr>
          <w:rFonts w:asciiTheme="minorHAnsi" w:hAnsiTheme="minorHAnsi"/>
        </w:rPr>
        <w:t xml:space="preserve"> </w:t>
      </w:r>
      <w:r w:rsidR="00140266" w:rsidRPr="00140266">
        <w:rPr>
          <w:rFonts w:asciiTheme="minorHAnsi" w:hAnsiTheme="minorHAnsi"/>
          <w:b/>
        </w:rPr>
        <w:t>(O2-3,6)</w:t>
      </w:r>
      <w:bookmarkEnd w:id="71"/>
    </w:p>
    <w:p w14:paraId="2A588C0E" w14:textId="2201CEB4" w:rsidR="00287AB7" w:rsidRPr="00A55792" w:rsidRDefault="00287AB7" w:rsidP="00287AB7">
      <w:pPr>
        <w:rPr>
          <w:rFonts w:asciiTheme="minorHAnsi" w:hAnsiTheme="minorHAnsi" w:cstheme="majorHAnsi"/>
        </w:rPr>
      </w:pPr>
    </w:p>
    <w:p w14:paraId="4D89D4BF" w14:textId="3BB37E20" w:rsidR="006363A8" w:rsidRPr="00A55792" w:rsidRDefault="00287AB7" w:rsidP="00287AB7">
      <w:pPr>
        <w:rPr>
          <w:rFonts w:asciiTheme="minorHAnsi" w:hAnsiTheme="minorHAnsi" w:cstheme="majorHAnsi"/>
        </w:rPr>
      </w:pPr>
      <w:r w:rsidRPr="00A55792">
        <w:rPr>
          <w:rFonts w:asciiTheme="minorHAnsi" w:hAnsiTheme="minorHAnsi" w:cstheme="majorHAnsi"/>
        </w:rPr>
        <w:t xml:space="preserve">For approximately 5 of the sampled cryoconite holes, gross photosynthesis, respiration and net community production will be measured using </w:t>
      </w:r>
      <w:r w:rsidR="00CC2A97" w:rsidRPr="00A55792">
        <w:rPr>
          <w:rFonts w:asciiTheme="minorHAnsi" w:hAnsiTheme="minorHAnsi" w:cstheme="majorHAnsi"/>
        </w:rPr>
        <w:t>the</w:t>
      </w:r>
      <w:r w:rsidRPr="00A55792">
        <w:rPr>
          <w:rFonts w:asciiTheme="minorHAnsi" w:hAnsiTheme="minorHAnsi" w:cstheme="majorHAnsi"/>
        </w:rPr>
        <w:t xml:space="preserve"> </w:t>
      </w:r>
      <m:oMath>
        <m:r>
          <w:rPr>
            <w:rFonts w:ascii="Cambria Math" w:hAnsi="Cambria Math" w:cstheme="majorHAnsi"/>
          </w:rPr>
          <m:t>∆</m:t>
        </m:r>
      </m:oMath>
      <w:r w:rsidR="00CC2A97" w:rsidRPr="00A55792">
        <w:rPr>
          <w:rFonts w:asciiTheme="minorHAnsi" w:eastAsiaTheme="minorEastAsia" w:hAnsiTheme="minorHAnsi" w:cstheme="majorHAnsi"/>
        </w:rPr>
        <w:t>O</w:t>
      </w:r>
      <w:r w:rsidR="00CC2A97" w:rsidRPr="00A55792">
        <w:rPr>
          <w:rFonts w:asciiTheme="minorHAnsi" w:eastAsiaTheme="minorEastAsia" w:hAnsiTheme="minorHAnsi" w:cstheme="majorHAnsi"/>
          <w:vertAlign w:val="subscript"/>
        </w:rPr>
        <w:t>2</w:t>
      </w:r>
      <w:r w:rsidR="00CC2A97" w:rsidRPr="00A55792">
        <w:rPr>
          <w:rFonts w:asciiTheme="minorHAnsi" w:eastAsiaTheme="minorEastAsia" w:hAnsiTheme="minorHAnsi" w:cstheme="majorHAnsi"/>
        </w:rPr>
        <w:t xml:space="preserve"> </w:t>
      </w:r>
      <w:r w:rsidRPr="00A55792">
        <w:rPr>
          <w:rFonts w:asciiTheme="minorHAnsi" w:hAnsiTheme="minorHAnsi" w:cstheme="majorHAnsi"/>
        </w:rPr>
        <w:t>24-hour incubation method</w:t>
      </w:r>
      <w:r w:rsidR="00CC2A97" w:rsidRPr="00A55792">
        <w:rPr>
          <w:rFonts w:asciiTheme="minorHAnsi" w:hAnsiTheme="minorHAnsi" w:cstheme="majorHAnsi"/>
        </w:rPr>
        <w:t xml:space="preserve"> </w:t>
      </w:r>
      <w:r w:rsidR="00CC2A97" w:rsidRPr="00A55792">
        <w:rPr>
          <w:rFonts w:asciiTheme="minorHAnsi" w:hAnsiTheme="minorHAnsi" w:cstheme="majorHAnsi"/>
        </w:rPr>
        <w:fldChar w:fldCharType="begin" w:fldLock="1"/>
      </w:r>
      <w:r w:rsidR="00704A38" w:rsidRPr="00A55792">
        <w:rPr>
          <w:rFonts w:asciiTheme="minorHAnsi" w:hAnsiTheme="minorHAnsi" w:cstheme="majorHAnsi"/>
        </w:rPr>
        <w:instrText>ADDIN CSL_CITATION {"citationItems":[{"id":"ITEM-1","itemData":{"DOI":"10.3189/172756411795932056","ISSN":"02603055","abstract":"Photosynthesis by microbes on the surfaces of glaciers and ice sheets has the potential to fix carbon, alter the albedo of ice surfaces via the production of organic matter and so enhance ice melt. It could also be important for supplying labile organic matter and nutrients to in situ and downstream ecosystems. This study compares in situ 24 hour incubation methods for measuring rates of gross photosynthesis, respiration and net community production (NCP) in cryoconite holes on three Svalbard valley glaciers. Rates of gross photosynthesis and respiration measured by the δCO2 method were closely balanced, resulting in rates of NCP close to the detection limit (mean of -1.3μgCg-1d-1) consistent with previous measurements in Arctic cryoconite holes. This suggests that organic matter within cryoconite holes may be derived largely from allochthonous sources. The molar ratio of δO2 to δCO2 in incubations gave mean respiratory and photosynthetic quotients of 0.80 ± 0.17(1 × SD) and 1.24 ±0.20 (1 × SD), respectively. The 14C method typically underestimated rates of gross photosynthesis (δCO2 method) by more than one order of magnitude and measured a rate closer to NCP.","author":[{"dropping-particle":"","family":"Telling","given":"J.","non-dropping-particle":"","parse-names":false,"suffix":""},{"dropping-particle":"","family":"Anesio","given":"A. M.","non-dropping-particle":"","parse-names":false,"suffix":""},{"dropping-particle":"","family":"Hawkings","given":"J.","non-dropping-particle":"","parse-names":false,"suffix":""},{"dropping-particle":"","family":"Tranter","given":"M.","non-dropping-particle":"","parse-names":false,"suffix":""},{"dropping-particle":"","family":"Wadham","given":"J. L.","non-dropping-particle":"","parse-names":false,"suffix":""},{"dropping-particle":"","family":"Hodson","given":"A. J.","non-dropping-particle":"","parse-names":false,"suffix":""},{"dropping-particle":"","family":"Irvine-Fynn","given":"T.","non-dropping-particle":"","parse-names":false,"suffix":""},{"dropping-particle":"","family":"Yallop","given":"M. L.","non-dropping-particle":"","parse-names":false,"suffix":""}],"container-title":"Annals of Glaciology","id":"ITEM-1","issue":"56","issued":{"date-parts":[["2010"]]},"page":"153-162","title":"Measuring rates of gross photosynthesis and net community production in cryoconite holes: A comparison of field methods","type":"article-journal","volume":"51"},"uris":["http://www.mendeley.com/documents/?uuid=3ec8e199-9b43-4c6d-a9d7-f6688a607680"]}],"mendeley":{"formattedCitation":"(J. Telling et al., 2010)","plainTextFormattedCitation":"(J. Telling et al., 2010)","previouslyFormattedCitation":"(J. Telling et al., 2010)"},"properties":{"noteIndex":0},"schema":"https://github.com/citation-style-language/schema/raw/master/csl-citation.json"}</w:instrText>
      </w:r>
      <w:r w:rsidR="00CC2A97" w:rsidRPr="00A55792">
        <w:rPr>
          <w:rFonts w:asciiTheme="minorHAnsi" w:hAnsiTheme="minorHAnsi" w:cstheme="majorHAnsi"/>
        </w:rPr>
        <w:fldChar w:fldCharType="separate"/>
      </w:r>
      <w:r w:rsidR="00DC2A24" w:rsidRPr="00A55792">
        <w:rPr>
          <w:rFonts w:asciiTheme="minorHAnsi" w:hAnsiTheme="minorHAnsi" w:cstheme="majorHAnsi"/>
          <w:noProof/>
        </w:rPr>
        <w:t>(J. Telling et al., 2010)</w:t>
      </w:r>
      <w:r w:rsidR="00CC2A97" w:rsidRPr="00A55792">
        <w:rPr>
          <w:rFonts w:asciiTheme="minorHAnsi" w:hAnsiTheme="minorHAnsi" w:cstheme="majorHAnsi"/>
        </w:rPr>
        <w:fldChar w:fldCharType="end"/>
      </w:r>
      <w:r w:rsidRPr="00A55792">
        <w:rPr>
          <w:rFonts w:asciiTheme="minorHAnsi" w:hAnsiTheme="minorHAnsi" w:cstheme="majorHAnsi"/>
        </w:rPr>
        <w:t xml:space="preserve">. </w:t>
      </w:r>
    </w:p>
    <w:p w14:paraId="25E11C7C" w14:textId="338043C3" w:rsidR="00973D01" w:rsidRPr="00A55792" w:rsidRDefault="00417CE0" w:rsidP="0091090F">
      <w:pPr>
        <w:pStyle w:val="Heading2"/>
        <w:rPr>
          <w:rFonts w:asciiTheme="minorHAnsi" w:hAnsiTheme="minorHAnsi"/>
        </w:rPr>
      </w:pPr>
      <w:bookmarkStart w:id="72" w:name="_Toc64021983"/>
      <w:r w:rsidRPr="00A55792">
        <w:rPr>
          <w:rFonts w:asciiTheme="minorHAnsi" w:hAnsiTheme="minorHAnsi"/>
        </w:rPr>
        <w:lastRenderedPageBreak/>
        <w:t>Spatial and environmental c</w:t>
      </w:r>
      <w:r w:rsidR="00973D01" w:rsidRPr="00A55792">
        <w:rPr>
          <w:rFonts w:asciiTheme="minorHAnsi" w:hAnsiTheme="minorHAnsi"/>
        </w:rPr>
        <w:t>haracteristics</w:t>
      </w:r>
      <w:r w:rsidR="00140266">
        <w:rPr>
          <w:rFonts w:asciiTheme="minorHAnsi" w:hAnsiTheme="minorHAnsi"/>
        </w:rPr>
        <w:t xml:space="preserve"> </w:t>
      </w:r>
      <w:r w:rsidR="00140266" w:rsidRPr="00140266">
        <w:rPr>
          <w:rFonts w:asciiTheme="minorHAnsi" w:hAnsiTheme="minorHAnsi"/>
          <w:b/>
        </w:rPr>
        <w:t>(O5</w:t>
      </w:r>
      <w:r w:rsidR="00140266">
        <w:rPr>
          <w:rFonts w:asciiTheme="minorHAnsi" w:hAnsiTheme="minorHAnsi"/>
          <w:b/>
        </w:rPr>
        <w:t>-6</w:t>
      </w:r>
      <w:r w:rsidR="00140266" w:rsidRPr="00140266">
        <w:rPr>
          <w:rFonts w:asciiTheme="minorHAnsi" w:hAnsiTheme="minorHAnsi"/>
          <w:b/>
        </w:rPr>
        <w:t>)</w:t>
      </w:r>
      <w:bookmarkEnd w:id="72"/>
    </w:p>
    <w:p w14:paraId="10226CA3" w14:textId="13AE6A71" w:rsidR="00973D01" w:rsidRPr="00A55792" w:rsidRDefault="00973D01">
      <w:pPr>
        <w:rPr>
          <w:rFonts w:asciiTheme="minorHAnsi" w:hAnsiTheme="minorHAnsi" w:cstheme="majorHAnsi"/>
        </w:rPr>
      </w:pPr>
    </w:p>
    <w:p w14:paraId="21FAC8C2" w14:textId="6FFA6A30" w:rsidR="00F75421" w:rsidRDefault="00973D01" w:rsidP="00BF6FDB">
      <w:pPr>
        <w:rPr>
          <w:rFonts w:asciiTheme="minorHAnsi" w:hAnsiTheme="minorHAnsi" w:cstheme="majorHAnsi"/>
        </w:rPr>
      </w:pPr>
      <w:r w:rsidRPr="00A55792">
        <w:rPr>
          <w:rFonts w:asciiTheme="minorHAnsi" w:hAnsiTheme="minorHAnsi" w:cstheme="majorHAnsi"/>
        </w:rPr>
        <w:t xml:space="preserve">The spatial characteristics of each cryoconite hole will be recorded including diameter measured along north-south and east-west axes, as well as depth, using a tape measure/ruler. </w:t>
      </w:r>
      <w:r w:rsidR="00BF6FDB" w:rsidRPr="00A55792">
        <w:rPr>
          <w:rFonts w:asciiTheme="minorHAnsi" w:hAnsiTheme="minorHAnsi" w:cstheme="majorHAnsi"/>
        </w:rPr>
        <w:t xml:space="preserve">All other spatial and environmental measurements will follow the method set out for </w:t>
      </w:r>
      <w:proofErr w:type="spellStart"/>
      <w:r w:rsidR="00BF6FDB" w:rsidRPr="00A55792">
        <w:rPr>
          <w:rFonts w:asciiTheme="minorHAnsi" w:hAnsiTheme="minorHAnsi" w:cstheme="majorHAnsi"/>
        </w:rPr>
        <w:t>Foxfonna</w:t>
      </w:r>
      <w:proofErr w:type="spellEnd"/>
      <w:r w:rsidR="00BF6FDB" w:rsidRPr="00A55792">
        <w:rPr>
          <w:rFonts w:asciiTheme="minorHAnsi" w:hAnsiTheme="minorHAnsi" w:cstheme="majorHAnsi"/>
        </w:rPr>
        <w:t xml:space="preserve"> spring expedition. </w:t>
      </w:r>
    </w:p>
    <w:p w14:paraId="74C8A819" w14:textId="50E5C03E" w:rsidR="006363A8" w:rsidRDefault="006363A8" w:rsidP="00BF6FDB">
      <w:pPr>
        <w:rPr>
          <w:rFonts w:asciiTheme="minorHAnsi" w:hAnsiTheme="minorHAnsi" w:cstheme="majorHAnsi"/>
        </w:rPr>
      </w:pPr>
    </w:p>
    <w:p w14:paraId="1CFDE857" w14:textId="77777777" w:rsidR="006363A8" w:rsidRPr="00A55792" w:rsidRDefault="006363A8" w:rsidP="006363A8">
      <w:pPr>
        <w:pStyle w:val="Heading2"/>
        <w:rPr>
          <w:rFonts w:asciiTheme="minorHAnsi" w:hAnsiTheme="minorHAnsi"/>
        </w:rPr>
      </w:pPr>
      <w:bookmarkStart w:id="73" w:name="_Toc64021984"/>
      <w:r w:rsidRPr="00A55792">
        <w:rPr>
          <w:rFonts w:asciiTheme="minorHAnsi" w:hAnsiTheme="minorHAnsi"/>
        </w:rPr>
        <w:t>Frozen sample processing</w:t>
      </w:r>
      <w:r>
        <w:rPr>
          <w:rFonts w:asciiTheme="minorHAnsi" w:hAnsiTheme="minorHAnsi"/>
        </w:rPr>
        <w:t xml:space="preserve"> </w:t>
      </w:r>
      <w:r w:rsidRPr="00D45D49">
        <w:rPr>
          <w:rFonts w:asciiTheme="minorHAnsi" w:hAnsiTheme="minorHAnsi"/>
          <w:b/>
        </w:rPr>
        <w:t>(O1-6)</w:t>
      </w:r>
      <w:bookmarkEnd w:id="73"/>
    </w:p>
    <w:p w14:paraId="53C71EDB" w14:textId="77777777" w:rsidR="006363A8" w:rsidRPr="00A55792" w:rsidRDefault="006363A8" w:rsidP="006363A8">
      <w:pPr>
        <w:rPr>
          <w:rFonts w:asciiTheme="minorHAnsi" w:hAnsiTheme="minorHAnsi" w:cstheme="majorHAnsi"/>
        </w:rPr>
      </w:pPr>
    </w:p>
    <w:p w14:paraId="0FE382C4" w14:textId="650B80E8" w:rsidR="006363A8" w:rsidRPr="00140266" w:rsidRDefault="006363A8" w:rsidP="006363A8">
      <w:pPr>
        <w:rPr>
          <w:rFonts w:asciiTheme="minorHAnsi" w:hAnsiTheme="minorHAnsi" w:cstheme="majorHAnsi"/>
          <w:color w:val="FF0000"/>
        </w:rPr>
      </w:pPr>
      <w:r w:rsidRPr="00934074">
        <w:rPr>
          <w:rFonts w:asciiTheme="minorHAnsi" w:hAnsiTheme="minorHAnsi" w:cstheme="majorHAnsi"/>
        </w:rPr>
        <w:t>For cryoconite samples, e</w:t>
      </w:r>
      <w:r w:rsidRPr="00A55792">
        <w:rPr>
          <w:rFonts w:asciiTheme="minorHAnsi" w:hAnsiTheme="minorHAnsi" w:cstheme="majorHAnsi"/>
        </w:rPr>
        <w:t xml:space="preserve">xcess ice will be removed from the sample using a chisel, </w:t>
      </w:r>
      <w:r>
        <w:rPr>
          <w:rFonts w:asciiTheme="minorHAnsi" w:hAnsiTheme="minorHAnsi" w:cstheme="majorHAnsi"/>
        </w:rPr>
        <w:sym w:font="Symbol" w:char="F07E"/>
      </w:r>
      <w:r w:rsidRPr="00A55792">
        <w:rPr>
          <w:rFonts w:asciiTheme="minorHAnsi" w:hAnsiTheme="minorHAnsi" w:cstheme="majorHAnsi"/>
        </w:rPr>
        <w:t>2mm of the sample surface will be melted away with sterile water to avoid contamination, remaining sample will be thawed at 4</w:t>
      </w:r>
      <w:r w:rsidRPr="00A55792">
        <w:rPr>
          <w:rFonts w:asciiTheme="minorHAnsi" w:hAnsiTheme="minorHAnsi" w:cstheme="majorHAnsi"/>
        </w:rPr>
        <w:sym w:font="Symbol" w:char="F0B0"/>
      </w:r>
      <w:r w:rsidRPr="00A55792">
        <w:rPr>
          <w:rFonts w:asciiTheme="minorHAnsi" w:hAnsiTheme="minorHAnsi" w:cstheme="majorHAnsi"/>
        </w:rPr>
        <w:t xml:space="preserve">C, homogenised with a spatula </w:t>
      </w:r>
      <w:r w:rsidRPr="00A55792">
        <w:rPr>
          <w:rFonts w:asciiTheme="minorHAnsi" w:hAnsiTheme="minorHAnsi" w:cstheme="majorHAnsi"/>
        </w:rPr>
        <w:fldChar w:fldCharType="begin" w:fldLock="1"/>
      </w:r>
      <w:r w:rsidRPr="00A55792">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(Darcy et al., 2018)</w:t>
      </w:r>
      <w:r w:rsidRPr="00A55792">
        <w:rPr>
          <w:rFonts w:asciiTheme="minorHAnsi" w:hAnsiTheme="minorHAnsi" w:cstheme="majorHAnsi"/>
        </w:rPr>
        <w:fldChar w:fldCharType="end"/>
      </w:r>
      <w:r w:rsidRPr="00A55792">
        <w:rPr>
          <w:rFonts w:asciiTheme="minorHAnsi" w:hAnsiTheme="minorHAnsi" w:cstheme="majorHAnsi"/>
        </w:rPr>
        <w:t>.</w:t>
      </w:r>
      <w:r w:rsidR="00140266">
        <w:rPr>
          <w:rFonts w:asciiTheme="minorHAnsi" w:hAnsiTheme="minorHAnsi" w:cstheme="majorHAnsi"/>
        </w:rPr>
        <w:t xml:space="preserve"> RNA/DNA will be co-extracted from the sediment samples. </w:t>
      </w:r>
      <w:r w:rsidRPr="00A55792">
        <w:rPr>
          <w:rFonts w:asciiTheme="minorHAnsi" w:hAnsiTheme="minorHAnsi" w:cstheme="majorHAnsi"/>
        </w:rPr>
        <w:t xml:space="preserve">For BONCAT, samples will be added to deionized water in precooled 20mL cylindrical glass scintillation vitals and shaken briefly before allowing the sediment to settle providing an aqueous environment similar to cryoconite holes </w:t>
      </w:r>
      <w:r w:rsidRPr="00A55792">
        <w:rPr>
          <w:rFonts w:asciiTheme="minorHAnsi" w:hAnsiTheme="minorHAnsi" w:cstheme="majorHAnsi"/>
        </w:rPr>
        <w:fldChar w:fldCharType="begin" w:fldLock="1"/>
      </w:r>
      <w:r w:rsidRPr="00A55792">
        <w:rPr>
          <w:rFonts w:asciiTheme="minorHAnsi" w:hAnsiTheme="minorHAnsi" w:cstheme="maj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Pr="00A55792">
        <w:rPr>
          <w:rFonts w:ascii="Cambria Math" w:hAnsi="Cambria Math" w:cs="Cambria Math"/>
        </w:rPr>
        <w:instrText>∼</w:instrText>
      </w:r>
      <w:r w:rsidRPr="00A55792">
        <w:rPr>
          <w:rFonts w:asciiTheme="minorHAnsi" w:hAnsiTheme="minorHAnsi" w:cstheme="majorHAnsi"/>
        </w:rPr>
        <w:instrText xml:space="preserve">7, and there was a significant correlation between the initial pH and DIC fixation on a per cell basis, showing increasing DIC uptake rates when pH increased from </w:instrText>
      </w:r>
      <w:r w:rsidRPr="00A55792">
        <w:rPr>
          <w:rFonts w:ascii="Cambria Math" w:hAnsi="Cambria Math" w:cs="Cambria Math"/>
        </w:rPr>
        <w:instrText>∼</w:instrText>
      </w:r>
      <w:r w:rsidRPr="00A55792">
        <w:rPr>
          <w:rFonts w:asciiTheme="minorHAnsi" w:hAnsiTheme="minorHAnsi" w:cstheme="majorHAnsi"/>
        </w:rPr>
        <w:instrText xml:space="preserve">5.5 to 9. Inorganic carbon fixation resulted in an increased pH in solution. However, the microbes were able to photosynthesize in a wide range of pH from </w:instrText>
      </w:r>
      <w:r w:rsidRPr="00A55792">
        <w:rPr>
          <w:rFonts w:ascii="Cambria Math" w:hAnsi="Cambria Math" w:cs="Cambria Math"/>
        </w:rPr>
        <w:instrText>∼</w:instrText>
      </w:r>
      <w:r w:rsidRPr="00A55792">
        <w:rPr>
          <w:rFonts w:asciiTheme="minorHAnsi" w:hAnsiTheme="minorHAnsi" w:cstheme="majorHAnsi"/>
        </w:rPr>
        <w:instrText xml:space="preserve">4 to </w:instrText>
      </w:r>
      <w:r w:rsidRPr="00A55792">
        <w:rPr>
          <w:rFonts w:ascii="Cambria Math" w:hAnsi="Cambria Math" w:cs="Cambria Math"/>
        </w:rPr>
        <w:instrText>∼</w:instrText>
      </w:r>
      <w:r w:rsidRPr="00A55792">
        <w:rPr>
          <w:rFonts w:asciiTheme="minorHAnsi" w:hAnsiTheme="minorHAnsi" w:cstheme="majorHAnsi"/>
        </w:rPr>
        <w:instrText xml:space="preserve">10. The average C:N:P molar ratios in solution were </w:instrText>
      </w:r>
      <w:r w:rsidRPr="00A55792">
        <w:rPr>
          <w:rFonts w:ascii="Cambria Math" w:hAnsi="Cambria Math" w:cs="Cambria Math"/>
        </w:rPr>
        <w:instrText>∼</w:instrText>
      </w:r>
      <w:r w:rsidRPr="00A55792">
        <w:rPr>
          <w:rFonts w:asciiTheme="minorHAnsi" w:hAnsiTheme="minorHAnsi" w:cstheme="majorHAnsi"/>
        </w:rPr>
        <w:instrText xml:space="preserve">350:75:1. Unlike nitrogen, phosphorus concentrations decreased with increasing carbon uptake, and when the rate aimroached </w:instrText>
      </w:r>
      <w:r w:rsidRPr="00A55792">
        <w:rPr>
          <w:rFonts w:ascii="Cambria Math" w:hAnsi="Cambria Math" w:cs="Cambria Math"/>
        </w:rPr>
        <w:instrText>∼</w:instrText>
      </w:r>
      <w:r w:rsidRPr="00A55792">
        <w:rPr>
          <w:rFonts w:asciiTheme="minorHAnsi" w:hAnsiTheme="minorHAnsi" w:cstheme="maj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(Stibal &amp; Tranter, 2007)</w:t>
      </w:r>
      <w:r w:rsidRPr="00A55792">
        <w:rPr>
          <w:rFonts w:asciiTheme="minorHAnsi" w:hAnsiTheme="minorHAnsi" w:cstheme="majorHAnsi"/>
        </w:rPr>
        <w:fldChar w:fldCharType="end"/>
      </w:r>
      <w:r w:rsidRPr="00A55792">
        <w:rPr>
          <w:rFonts w:asciiTheme="minorHAnsi" w:hAnsiTheme="minorHAnsi" w:cstheme="majorHAnsi"/>
        </w:rPr>
        <w:t xml:space="preserve">. The vials should then be incubated for 24hrs </w:t>
      </w:r>
      <w:r>
        <w:rPr>
          <w:rFonts w:asciiTheme="minorHAnsi" w:hAnsiTheme="minorHAnsi" w:cstheme="majorHAnsi"/>
        </w:rPr>
        <w:t xml:space="preserve">in </w:t>
      </w:r>
      <w:r>
        <w:rPr>
          <w:rFonts w:asciiTheme="minorHAnsi" w:hAnsiTheme="minorHAnsi" w:cstheme="minorHAnsi"/>
        </w:rPr>
        <w:t>a water bath under fan-cooled horticultural lighting in a cold room and maintained at 0</w:t>
      </w:r>
      <w:r>
        <w:rPr>
          <w:rFonts w:asciiTheme="minorHAnsi" w:hAnsiTheme="minorHAnsi" w:cstheme="minorHAnsi"/>
        </w:rPr>
        <w:sym w:font="Symbol" w:char="F0B0"/>
      </w:r>
      <w:r>
        <w:rPr>
          <w:rFonts w:asciiTheme="minorHAnsi" w:hAnsiTheme="minorHAnsi" w:cstheme="minorHAnsi"/>
        </w:rPr>
        <w:t>C-1.5</w:t>
      </w:r>
      <w:r>
        <w:rPr>
          <w:rFonts w:asciiTheme="minorHAnsi" w:hAnsiTheme="minorHAnsi" w:cstheme="minorHAnsi"/>
        </w:rPr>
        <w:sym w:font="Symbol" w:char="F0B0"/>
      </w:r>
      <w:r>
        <w:rPr>
          <w:rFonts w:asciiTheme="minorHAnsi" w:hAnsiTheme="minorHAnsi" w:cstheme="minorHAnsi"/>
        </w:rPr>
        <w:t xml:space="preserve">C to replicate </w:t>
      </w:r>
      <w:r w:rsidRPr="006D7FF1">
        <w:rPr>
          <w:rFonts w:asciiTheme="minorHAnsi" w:hAnsiTheme="minorHAnsi" w:cstheme="minorHAnsi"/>
          <w:i/>
        </w:rPr>
        <w:t>in situ</w:t>
      </w:r>
      <w:r>
        <w:rPr>
          <w:rFonts w:asciiTheme="minorHAnsi" w:hAnsiTheme="minorHAnsi" w:cstheme="minorHAnsi"/>
        </w:rPr>
        <w:t xml:space="preserve"> conditions </w:t>
      </w:r>
      <w:r>
        <w:rPr>
          <w:rFonts w:asciiTheme="minorHAnsi" w:hAnsiTheme="minorHAnsi" w:cstheme="minorHAnsi"/>
        </w:rPr>
        <w:fldChar w:fldCharType="begin" w:fldLock="1"/>
      </w:r>
      <w:r>
        <w:rPr>
          <w:rFonts w:asciiTheme="minorHAnsi" w:hAnsiTheme="minorHAnsi" w:cstheme="minorHAnsi"/>
        </w:rPr>
        <w:instrText>ADDIN CSL_CITATION {"citationItems":[{"id":"ITEM-1","itemData":{"DOI":"10.7185/geochemlet.1605","ISSN":"24103403","abstract":"Glacier surface ecosystems, including cryoconite holes and cryolakes, are significant contributors to regional carbon cycles. Incubation experiments to determine the net production (NEP) of organic matter in cryoconite typically have durations of 6-24 hours, and produce a wide range of results, many of which indicate that the system is net heterotrophic. We employ longer term incubations to examine the temporal variation of NEP in cryoconite from the McMurdo Dry Valleys, Antarctica to examine the effect of sediment disturbance on system production, and to understand processes controlling production over the lifetimes of glacier surface ecosystems. The shorter-term incubations have durations of one week and show net heterotrophy. The longer term incubations of approximately one year show net autotrophy, but only after a period of about 40 days (</w:instrText>
      </w:r>
      <w:r>
        <w:rPr>
          <w:rFonts w:ascii="Cambria Math" w:hAnsi="Cambria Math" w:cs="Cambria Math"/>
        </w:rPr>
        <w:instrText>∼</w:instrText>
      </w:r>
      <w:r>
        <w:rPr>
          <w:rFonts w:asciiTheme="minorHAnsi" w:hAnsiTheme="minorHAnsi" w:cstheme="minorHAnsi"/>
        </w:rPr>
        <w:instrText>1000 hours). The control on net organic carbon production is a combination of the rate of diffusion of dissolved inorganic carbon from heterotrophic activity within cryoconite into the water, the rate of carbonate dissolution, and the saturation of carbonate in the water (which is a result of photosynthesis in a closed system). We demonstrate that sediment on glacier surfaces has the potential to accumulate carbon over timescales of months to years.","author":[{"dropping-particle":"","family":"Bagshaw","given":"E. A.","non-dropping-particle":"","parse-names":false,"suffix":""},{"dropping-particle":"","family":"Tranter","given":"M.","non-dropping-particle":"","parse-names":false,"suffix":""},{"dropping-particle":"","family":"Wadham","given":"J. L.","non-dropping-particle":"","parse-names":false,"suffix":""},{"dropping-particle":"","family":"Fountain","given":"A. G.","non-dropping-particle":"","parse-names":false,"suffix":""},{"dropping-particle":"","family":"Dubnick","given":"A.","non-dropping-particle":"","parse-names":false,"suffix":""},{"dropping-particle":"","family":"Fitzsimons","given":"S.","non-dropping-particle":"","parse-names":false,"suffix":""}],"container-title":"Geochemical Perspectives Letters","id":"ITEM-1","issue":"1","issued":{"date-parts":[["2016"]]},"page":"44-54","title":"Processes controlling carbon cycling in Antarctic glacier surface ecosystems","type":"article-journal","volume":"2"},"uris":["http://www.mendeley.com/documents/?uuid=bdcbf8f1-9f77-452c-bcf1-4958a9074ec3"]}],"mendeley":{"formattedCitation":"(E. A. Bagshaw et al., 2016)","plainTextFormattedCitation":"(E. A. Bagshaw et al., 2016)","previouslyFormattedCitation":"(E. A. Bagshaw et al., 2016)"},"properties":{"noteIndex":0},"schema":"https://github.com/citation-style-language/schema/raw/master/csl-citation.json"}</w:instrText>
      </w:r>
      <w:r>
        <w:rPr>
          <w:rFonts w:asciiTheme="minorHAnsi" w:hAnsiTheme="minorHAnsi" w:cstheme="minorHAnsi"/>
        </w:rPr>
        <w:fldChar w:fldCharType="separate"/>
      </w:r>
      <w:r w:rsidRPr="00D45D49">
        <w:rPr>
          <w:rFonts w:asciiTheme="minorHAnsi" w:hAnsiTheme="minorHAnsi" w:cstheme="minorHAnsi"/>
          <w:noProof/>
        </w:rPr>
        <w:t>(E. A. Bagshaw et al., 2016)</w:t>
      </w:r>
      <w:r>
        <w:rPr>
          <w:rFonts w:asciiTheme="minorHAnsi" w:hAnsiTheme="minorHAnsi" w:cstheme="minorHAnsi"/>
        </w:rPr>
        <w:fldChar w:fldCharType="end"/>
      </w:r>
      <w:r w:rsidRPr="00A55792">
        <w:rPr>
          <w:rFonts w:asciiTheme="minorHAnsi" w:hAnsiTheme="minorHAnsi" w:cstheme="majorHAnsi"/>
        </w:rPr>
        <w:t xml:space="preserve">. After 24hr the samples will </w:t>
      </w:r>
      <w:r>
        <w:rPr>
          <w:rFonts w:asciiTheme="minorHAnsi" w:hAnsiTheme="minorHAnsi" w:cstheme="majorHAnsi"/>
        </w:rPr>
        <w:t xml:space="preserve">be </w:t>
      </w:r>
      <w:r w:rsidRPr="00A55792">
        <w:rPr>
          <w:rFonts w:asciiTheme="minorHAnsi" w:hAnsiTheme="minorHAnsi" w:cstheme="majorHAnsi"/>
        </w:rPr>
        <w:t>incubated following the BONCAT procedure.</w:t>
      </w:r>
    </w:p>
    <w:p w14:paraId="261C4EC7" w14:textId="77777777" w:rsidR="006363A8" w:rsidRDefault="006363A8" w:rsidP="006363A8">
      <w:pPr>
        <w:rPr>
          <w:rFonts w:asciiTheme="minorHAnsi" w:hAnsiTheme="minorHAnsi" w:cstheme="majorHAnsi"/>
        </w:rPr>
      </w:pPr>
    </w:p>
    <w:p w14:paraId="190CD96D" w14:textId="522ECC6E" w:rsidR="006363A8" w:rsidRPr="00A55792" w:rsidRDefault="006363A8" w:rsidP="00BF6FDB">
      <w:pPr>
        <w:rPr>
          <w:rFonts w:asciiTheme="minorHAnsi" w:hAnsiTheme="minorHAnsi" w:cstheme="majorHAnsi"/>
        </w:rPr>
      </w:pPr>
      <w:r>
        <w:rPr>
          <w:rFonts w:asciiTheme="minorHAnsi" w:hAnsiTheme="minorHAnsi" w:cstheme="majorHAnsi"/>
        </w:rPr>
        <w:t>Snow and ice samples will be processed following the protocol outlined in Research Design Chapter Two.</w:t>
      </w:r>
    </w:p>
    <w:p w14:paraId="4CF896A5" w14:textId="77B80E8E" w:rsidR="00973D01" w:rsidRPr="00A55792" w:rsidRDefault="00973D01">
      <w:pPr>
        <w:rPr>
          <w:rFonts w:asciiTheme="minorHAnsi" w:hAnsiTheme="minorHAnsi" w:cstheme="majorHAnsi"/>
        </w:rPr>
      </w:pPr>
    </w:p>
    <w:p w14:paraId="38089A7A" w14:textId="50744494" w:rsidR="0092669D" w:rsidRPr="00A55792" w:rsidRDefault="00DB69EA" w:rsidP="0091090F">
      <w:pPr>
        <w:pStyle w:val="Heading2"/>
        <w:rPr>
          <w:rFonts w:asciiTheme="minorHAnsi" w:hAnsiTheme="minorHAnsi"/>
        </w:rPr>
      </w:pPr>
      <w:bookmarkStart w:id="74" w:name="_Toc64021985"/>
      <w:r w:rsidRPr="00A55792">
        <w:rPr>
          <w:rFonts w:asciiTheme="minorHAnsi" w:hAnsiTheme="minorHAnsi"/>
        </w:rPr>
        <w:t>Sequencing and bioinformatics analysis</w:t>
      </w:r>
      <w:r w:rsidR="00140266">
        <w:rPr>
          <w:rFonts w:asciiTheme="minorHAnsi" w:hAnsiTheme="minorHAnsi"/>
        </w:rPr>
        <w:t xml:space="preserve"> </w:t>
      </w:r>
      <w:r w:rsidR="00140266" w:rsidRPr="00D45D49">
        <w:rPr>
          <w:rFonts w:asciiTheme="minorHAnsi" w:hAnsiTheme="minorHAnsi"/>
          <w:b/>
        </w:rPr>
        <w:t>(O1-6)</w:t>
      </w:r>
      <w:bookmarkEnd w:id="74"/>
    </w:p>
    <w:p w14:paraId="5370F419" w14:textId="77777777" w:rsidR="0092669D" w:rsidRPr="00A55792" w:rsidRDefault="0092669D" w:rsidP="0092669D">
      <w:pPr>
        <w:rPr>
          <w:rFonts w:asciiTheme="minorHAnsi" w:hAnsiTheme="minorHAnsi" w:cstheme="majorHAnsi"/>
        </w:rPr>
      </w:pPr>
    </w:p>
    <w:p w14:paraId="429CF659" w14:textId="785C7750" w:rsidR="00CE667F" w:rsidRPr="00A55792" w:rsidRDefault="00CE667F" w:rsidP="00CE667F">
      <w:pPr>
        <w:rPr>
          <w:rFonts w:asciiTheme="minorHAnsi" w:hAnsiTheme="minorHAnsi" w:cstheme="majorHAnsi"/>
        </w:rPr>
      </w:pPr>
      <w:r w:rsidRPr="00A55792">
        <w:rPr>
          <w:rFonts w:asciiTheme="minorHAnsi" w:hAnsiTheme="minorHAnsi" w:cstheme="majorHAnsi"/>
        </w:rPr>
        <w:t>Cryoconite</w:t>
      </w:r>
      <w:r w:rsidR="007B0DF5">
        <w:rPr>
          <w:rFonts w:asciiTheme="minorHAnsi" w:hAnsiTheme="minorHAnsi" w:cstheme="majorHAnsi"/>
        </w:rPr>
        <w:t>, snow and ice</w:t>
      </w:r>
      <w:r w:rsidRPr="00A55792">
        <w:rPr>
          <w:rFonts w:asciiTheme="minorHAnsi" w:hAnsiTheme="minorHAnsi" w:cstheme="majorHAnsi"/>
        </w:rPr>
        <w:t xml:space="preserve"> samples will follow </w:t>
      </w:r>
      <w:r w:rsidR="006363A8">
        <w:rPr>
          <w:rFonts w:asciiTheme="minorHAnsi" w:hAnsiTheme="minorHAnsi" w:cstheme="majorHAnsi"/>
        </w:rPr>
        <w:t>the</w:t>
      </w:r>
      <w:r w:rsidRPr="00A55792">
        <w:rPr>
          <w:rFonts w:asciiTheme="minorHAnsi" w:hAnsiTheme="minorHAnsi" w:cstheme="majorHAnsi"/>
        </w:rPr>
        <w:t xml:space="preserve"> BONCAT, DNA/RNA extraction, qPCR, sequencing and bioinfor</w:t>
      </w:r>
      <w:r w:rsidR="00094166" w:rsidRPr="00A55792">
        <w:rPr>
          <w:rFonts w:asciiTheme="minorHAnsi" w:hAnsiTheme="minorHAnsi" w:cstheme="majorHAnsi"/>
        </w:rPr>
        <w:t xml:space="preserve">matics procedure outlined </w:t>
      </w:r>
      <w:r w:rsidR="007B0DF5">
        <w:rPr>
          <w:rFonts w:asciiTheme="minorHAnsi" w:hAnsiTheme="minorHAnsi" w:cstheme="majorHAnsi"/>
        </w:rPr>
        <w:t>in Research Design Chapter Two</w:t>
      </w:r>
      <w:r w:rsidR="00094166" w:rsidRPr="00A55792">
        <w:rPr>
          <w:rFonts w:asciiTheme="minorHAnsi" w:hAnsiTheme="minorHAnsi" w:cstheme="majorHAnsi"/>
        </w:rPr>
        <w:t>.</w:t>
      </w:r>
    </w:p>
    <w:p w14:paraId="36D58F06" w14:textId="77777777" w:rsidR="003C1E05" w:rsidRPr="00A55792" w:rsidRDefault="003C1E05" w:rsidP="00CE667F">
      <w:pPr>
        <w:rPr>
          <w:rFonts w:asciiTheme="minorHAnsi" w:hAnsiTheme="minorHAnsi" w:cstheme="majorHAnsi"/>
        </w:rPr>
      </w:pPr>
    </w:p>
    <w:p w14:paraId="483D3459" w14:textId="7431E752" w:rsidR="003C1E05" w:rsidRPr="00A55792" w:rsidRDefault="003040D4" w:rsidP="003040D4">
      <w:pPr>
        <w:pStyle w:val="Heading1"/>
        <w:rPr>
          <w:rFonts w:asciiTheme="minorHAnsi" w:hAnsiTheme="minorHAnsi"/>
        </w:rPr>
      </w:pPr>
      <w:bookmarkStart w:id="75" w:name="_Toc64021986"/>
      <w:r w:rsidRPr="00A55792">
        <w:rPr>
          <w:rFonts w:asciiTheme="minorHAnsi" w:hAnsiTheme="minorHAnsi"/>
        </w:rPr>
        <w:lastRenderedPageBreak/>
        <w:t xml:space="preserve">Research Design </w:t>
      </w:r>
      <w:r w:rsidR="003C1E05" w:rsidRPr="00A55792">
        <w:rPr>
          <w:rFonts w:asciiTheme="minorHAnsi" w:hAnsiTheme="minorHAnsi"/>
        </w:rPr>
        <w:t xml:space="preserve">Chapter Four: </w:t>
      </w:r>
      <w:r w:rsidR="00677267">
        <w:rPr>
          <w:rFonts w:asciiTheme="minorHAnsi" w:hAnsiTheme="minorHAnsi"/>
        </w:rPr>
        <w:t>Microbial</w:t>
      </w:r>
      <w:r w:rsidR="003C1E05" w:rsidRPr="00A55792">
        <w:rPr>
          <w:rFonts w:asciiTheme="minorHAnsi" w:hAnsiTheme="minorHAnsi"/>
        </w:rPr>
        <w:t xml:space="preserve"> activity under </w:t>
      </w:r>
      <w:r w:rsidR="00A61423">
        <w:rPr>
          <w:rFonts w:asciiTheme="minorHAnsi" w:hAnsiTheme="minorHAnsi"/>
        </w:rPr>
        <w:t>environmental conditions</w:t>
      </w:r>
      <w:bookmarkEnd w:id="75"/>
    </w:p>
    <w:p w14:paraId="1E1883AD" w14:textId="78293D78" w:rsidR="0094075B" w:rsidRDefault="0094075B" w:rsidP="0092669D">
      <w:pPr>
        <w:rPr>
          <w:rFonts w:asciiTheme="minorHAnsi" w:hAnsiTheme="minorHAnsi" w:cstheme="minorHAnsi"/>
        </w:rPr>
      </w:pPr>
    </w:p>
    <w:p w14:paraId="612821CC" w14:textId="2F1CA0AE" w:rsidR="003A6ADF" w:rsidRPr="003A6ADF" w:rsidRDefault="003A6ADF" w:rsidP="0092669D">
      <w:pPr>
        <w:rPr>
          <w:rFonts w:asciiTheme="minorHAnsi" w:hAnsiTheme="minorHAnsi" w:cstheme="minorHAnsi"/>
          <w:b/>
        </w:rPr>
      </w:pPr>
      <w:r w:rsidRPr="003A6ADF">
        <w:rPr>
          <w:rFonts w:asciiTheme="minorHAnsi" w:hAnsiTheme="minorHAnsi" w:cstheme="minorHAnsi"/>
          <w:b/>
        </w:rPr>
        <w:t xml:space="preserve">Knowledge </w:t>
      </w:r>
      <w:r>
        <w:rPr>
          <w:rFonts w:asciiTheme="minorHAnsi" w:hAnsiTheme="minorHAnsi" w:cstheme="minorHAnsi"/>
          <w:b/>
        </w:rPr>
        <w:t>G</w:t>
      </w:r>
      <w:r w:rsidRPr="003A6ADF">
        <w:rPr>
          <w:rFonts w:asciiTheme="minorHAnsi" w:hAnsiTheme="minorHAnsi" w:cstheme="minorHAnsi"/>
          <w:b/>
        </w:rPr>
        <w:t>aps: KG1-2</w:t>
      </w:r>
    </w:p>
    <w:p w14:paraId="5894B44B" w14:textId="6B228E2A" w:rsidR="0094075B" w:rsidRPr="00E83314" w:rsidRDefault="0094075B" w:rsidP="0094075B">
      <w:pPr>
        <w:rPr>
          <w:rFonts w:asciiTheme="minorHAnsi" w:hAnsiTheme="minorHAnsi" w:cstheme="minorHAnsi"/>
          <w:b/>
        </w:rPr>
      </w:pPr>
      <w:r w:rsidRPr="00E83314">
        <w:rPr>
          <w:rFonts w:asciiTheme="minorHAnsi" w:hAnsiTheme="minorHAnsi" w:cstheme="minorHAnsi"/>
          <w:b/>
        </w:rPr>
        <w:t>Objectives: O1</w:t>
      </w:r>
      <w:r w:rsidR="00DD741B">
        <w:rPr>
          <w:rFonts w:asciiTheme="minorHAnsi" w:hAnsiTheme="minorHAnsi" w:cstheme="minorHAnsi"/>
          <w:b/>
        </w:rPr>
        <w:t>-3, 7</w:t>
      </w:r>
    </w:p>
    <w:p w14:paraId="2D0FF773" w14:textId="77777777" w:rsidR="0094075B" w:rsidRPr="00E83314" w:rsidRDefault="0094075B" w:rsidP="0092669D">
      <w:pPr>
        <w:rPr>
          <w:rFonts w:asciiTheme="minorHAnsi" w:hAnsiTheme="minorHAnsi" w:cstheme="minorHAnsi"/>
        </w:rPr>
      </w:pPr>
    </w:p>
    <w:p w14:paraId="11CFD7EB" w14:textId="6D419D89" w:rsidR="00CE4516" w:rsidRDefault="00CE4516" w:rsidP="00DF0FFE">
      <w:pPr>
        <w:pStyle w:val="ListParagraph"/>
        <w:numPr>
          <w:ilvl w:val="0"/>
          <w:numId w:val="11"/>
        </w:numPr>
        <w:rPr>
          <w:rFonts w:cstheme="minorHAnsi"/>
        </w:rPr>
      </w:pPr>
      <w:r>
        <w:rPr>
          <w:rFonts w:cstheme="minorHAnsi"/>
        </w:rPr>
        <w:t xml:space="preserve">Taxonomically identify </w:t>
      </w:r>
      <w:r w:rsidR="00D6559F">
        <w:rPr>
          <w:rFonts w:cstheme="minorHAnsi"/>
        </w:rPr>
        <w:t xml:space="preserve">rare and abundant </w:t>
      </w:r>
      <w:r>
        <w:rPr>
          <w:rFonts w:cstheme="minorHAnsi"/>
        </w:rPr>
        <w:t xml:space="preserve">cryoconite communities under </w:t>
      </w:r>
      <w:r w:rsidR="00DB0734">
        <w:rPr>
          <w:rFonts w:cstheme="minorHAnsi"/>
        </w:rPr>
        <w:t xml:space="preserve">a </w:t>
      </w:r>
      <w:r>
        <w:rPr>
          <w:rFonts w:cstheme="minorHAnsi"/>
        </w:rPr>
        <w:t xml:space="preserve">variety of environmental conditions </w:t>
      </w:r>
      <w:r w:rsidRPr="00AF5CDF">
        <w:rPr>
          <w:rFonts w:cstheme="minorHAnsi"/>
          <w:b/>
        </w:rPr>
        <w:t>(O1</w:t>
      </w:r>
      <w:r w:rsidR="00DD741B" w:rsidRPr="00AF5CDF">
        <w:rPr>
          <w:rFonts w:cstheme="minorHAnsi"/>
          <w:b/>
        </w:rPr>
        <w:t>, 3, 7)</w:t>
      </w:r>
    </w:p>
    <w:p w14:paraId="3C397FEF" w14:textId="387EFBF4" w:rsidR="00CE4516" w:rsidRPr="00DD741B" w:rsidRDefault="00CE4516" w:rsidP="00CE4516">
      <w:pPr>
        <w:pStyle w:val="ListParagraph"/>
        <w:numPr>
          <w:ilvl w:val="0"/>
          <w:numId w:val="11"/>
        </w:numPr>
        <w:rPr>
          <w:rFonts w:cstheme="minorHAnsi"/>
        </w:rPr>
      </w:pPr>
      <w:r>
        <w:rPr>
          <w:rFonts w:cstheme="minorHAnsi"/>
        </w:rPr>
        <w:t xml:space="preserve">Identify translationally active cryoconite community under </w:t>
      </w:r>
      <w:r w:rsidR="00DB0734">
        <w:rPr>
          <w:rFonts w:cstheme="minorHAnsi"/>
        </w:rPr>
        <w:t xml:space="preserve">a </w:t>
      </w:r>
      <w:r>
        <w:rPr>
          <w:rFonts w:cstheme="minorHAnsi"/>
        </w:rPr>
        <w:t>variety of environmental conditions</w:t>
      </w:r>
      <w:r w:rsidR="00DD741B">
        <w:rPr>
          <w:rFonts w:cstheme="minorHAnsi"/>
        </w:rPr>
        <w:t xml:space="preserve"> (O2, 3, 7)</w:t>
      </w:r>
    </w:p>
    <w:p w14:paraId="4DECB0B3" w14:textId="77777777" w:rsidR="00F14BC5" w:rsidRPr="00196AEE" w:rsidRDefault="00F14BC5" w:rsidP="00196AEE">
      <w:pPr>
        <w:rPr>
          <w:rFonts w:cstheme="minorHAnsi"/>
        </w:rPr>
      </w:pPr>
    </w:p>
    <w:p w14:paraId="5661A6F0" w14:textId="0FC5D863" w:rsidR="002C2E3F" w:rsidRDefault="002C2E3F" w:rsidP="002C2E3F">
      <w:pPr>
        <w:pStyle w:val="ListParagraph"/>
        <w:ind w:left="0"/>
        <w:rPr>
          <w:rFonts w:cstheme="minorHAnsi"/>
        </w:rPr>
      </w:pPr>
      <w:r>
        <w:rPr>
          <w:rFonts w:cstheme="minorHAnsi"/>
        </w:rPr>
        <w:t>It is important to explore the activity of</w:t>
      </w:r>
      <w:r w:rsidR="00175574">
        <w:rPr>
          <w:rFonts w:cstheme="minorHAnsi"/>
        </w:rPr>
        <w:t xml:space="preserve"> cryoconite holes</w:t>
      </w:r>
      <w:r>
        <w:rPr>
          <w:rFonts w:cstheme="minorHAnsi"/>
        </w:rPr>
        <w:t xml:space="preserve"> under variable environmental conditions as glacier and ice sheets undergo rapid change </w:t>
      </w:r>
      <w:r>
        <w:rPr>
          <w:rFonts w:cstheme="minorHAnsi"/>
        </w:rPr>
        <w:fldChar w:fldCharType="begin" w:fldLock="1"/>
      </w:r>
      <w:r w:rsidR="002A5A54">
        <w:rPr>
          <w:rFonts w:cstheme="minorHAnsi"/>
        </w:rPr>
        <w:instrText>ADDIN CSL_CITATION {"citationItems":[{"id":"ITEM-1","itemData":{"ISBN":"9291691380","abstract":"Report summarizing climate change issues in 2013, with an emphasis on physical science. It includes a summary of issues to assist policymakers, a technical summary, and a list of frequently-asked questions.","author":[{"dropping-particle":"","family":"Stocker","given":"Thomas F","non-dropping-particle":"","parse-names":false,"suffix":""},{"dropping-particle":"","family":"Qin","given":"Dahe","non-dropping-particle":"","parse-names":false,"suffix":""},{"dropping-particle":"","family":"Plattner","given":"Gian-Kasper","non-dropping-particle":"","parse-names":false,"suffix":""},{"dropping-particle":"","family":"Tignor","given":"Melinda M B","non-dropping-particle":"","parse-names":false,"suffix":""},{"dropping-particle":"","family":"Allen","given":"Simon K","non-dropping-particle":"","parse-names":false,"suffix":""},{"dropping-particle":"","family":"Boschung","given":"Judith","non-dropping-particle":"","parse-names":false,"suffix":""},{"dropping-particle":"","family":"Nauels","given":"Alexander","non-dropping-particle":"","parse-names":false,"suffix":""},{"dropping-particle":"","family":"Xia","given":"Yu","non-dropping-particle":"","parse-names":false,"suffix":""},{"dropping-particle":"","family":"Bex","given":"Vincent","non-dropping-particle":"","parse-names":false,"suffix":""},{"dropping-particle":"","family":"Midgley","given":"Pauline M","non-dropping-particle":"","parse-names":false,"suffix":""}],"container-title":"&lt;h&gt;Climate&lt;/h&gt; &lt;h&gt;Change&lt;/h&gt; &lt;h&gt;2013&lt;/h&gt;: &lt;h&gt;The Physical&lt;/h&gt; &lt;h&gt;Science&lt;/h&gt; &lt;h&gt;Basis&lt;/h&gt;","id":"ITEM-1","issued":{"date-parts":[["2013"]]},"language":"eng","publisher":"Intergovernmental Panel on Climate Change","title":"Climate Change 2013: The Physical Science Basis","type":"book"},"uris":["http://www.mendeley.com/documents/?uuid=80dc4bfa-e272-39e7-acd0-25c5ea8c6d6c"]}],"mendeley":{"formattedCitation":"(Stocker et al., 2013)","plainTextFormattedCitation":"(Stocker et al., 2013)","previouslyFormattedCitation":"(Stocker et al., 2013)"},"properties":{"noteIndex":0},"schema":"https://github.com/citation-style-language/schema/raw/master/csl-citation.json"}</w:instrText>
      </w:r>
      <w:r>
        <w:rPr>
          <w:rFonts w:cstheme="minorHAnsi"/>
        </w:rPr>
        <w:fldChar w:fldCharType="separate"/>
      </w:r>
      <w:r w:rsidRPr="002C2E3F">
        <w:rPr>
          <w:rFonts w:cstheme="minorHAnsi"/>
          <w:noProof/>
        </w:rPr>
        <w:t>(Stocker et al., 2013)</w:t>
      </w:r>
      <w:r>
        <w:rPr>
          <w:rFonts w:cstheme="minorHAnsi"/>
        </w:rPr>
        <w:fldChar w:fldCharType="end"/>
      </w:r>
      <w:r>
        <w:rPr>
          <w:rFonts w:cstheme="minorHAnsi"/>
        </w:rPr>
        <w:t xml:space="preserve">. </w:t>
      </w:r>
      <w:r w:rsidR="001E7AB9">
        <w:rPr>
          <w:rFonts w:cstheme="minorHAnsi"/>
        </w:rPr>
        <w:t xml:space="preserve">Microorganisms in cryoconite holes experience a variety of environmental stressors, including UV radiation </w:t>
      </w:r>
      <w:r w:rsidR="001E7AB9">
        <w:rPr>
          <w:rFonts w:cstheme="minorHAnsi"/>
        </w:rPr>
        <w:fldChar w:fldCharType="begin" w:fldLock="1"/>
      </w:r>
      <w:r w:rsidR="001E7AB9">
        <w:rPr>
          <w:rFonts w:cstheme="minorHAnsi"/>
        </w:rPr>
        <w:instrText>ADDIN CSL_CITATION {"citationItems":[{"id":"ITEM-1","itemData":{"DOI":"10.1093/femsec/fix018","ISSN":"15746941","PMID":"28334248","abstract":"Cryoconite is a matrix of sediment, biogenic polymer and a microbial community that resides on glacier surfaces. The phototrophic component of this community is well adapted to this extreme environment, including high light stress. Photoacclimation of the cryoconite phototrophic community on Longyearbreen, Svalbard, was investigated using in situ variable chlorophyll fluorescence. Rapid light curves (RLCs) and induction-recovery curves were used to analyse photosystem II quantum efficiency, relative electron transport rate and forms of downregulation including non-photochemical quenching (NPQ) and state transitions in cyanobacteria. Phototrophs used a combination of behavioural and physiological photochemical downregulation. Behavioural downregulation is hypothesised to incorporate chloroplast movement and cell or filament positioning within the sediment matrix in order to shade from high light, which resulted in a lack of saturation of RLCs and hence overestimation of productivity. Physiological downregulation likely consisted of biphasic NPQ, comprising a steadily induced light-dependent form and a light-independent NPQ that was not reversed with decreasing light intensity. State transitions by cyanobacteria were the most likely physiological downregulation employed by cyanobacteria within the mixed phototroph community. These findings demonstrate that cryoconite phototrophs combine multiple forms of physiological and behavioural downregulation to optimise light exposure and maximise photosynthetic productivity. This plasticity of photoacclimation enables them to survive productively in the high-light stress environment on the ice surface.","author":[{"dropping-particle":"","family":"Perkins","given":"Rupert G.","non-dropping-particle":"","parse-names":false,"suffix":""},{"dropping-particle":"","family":"Bagshaw","given":"Elizabeth","non-dropping-particle":"","parse-names":false,"suffix":""},{"dropping-particle":"","family":"Mol","given":"Lisa","non-dropping-particle":"","parse-names":false,"suffix":""},{"dropping-particle":"","family":"Williamson","given":"Christopher J.","non-dropping-particle":"","parse-names":false,"suffix":""},{"dropping-particle":"","family":"Fagan","given":"Dan","non-dropping-particle":"","parse-names":false,"suffix":""},{"dropping-particle":"","family":"Gamble","given":"Maggie","non-dropping-particle":"","parse-names":false,"suffix":""},{"dropping-particle":"","family":"Yallop","given":"Marian L.","non-dropping-particle":"","parse-names":false,"suffix":""}],"container-title":"FEMS Microbiology Ecology","id":"ITEM-1","issue":"5","issued":{"date-parts":[["2017"]]},"page":"1-10","title":"Photoacclimation by arctic cryoconite phototrophs","type":"article-journal","volume":"93"},"uris":["http://www.mendeley.com/documents/?uuid=ab0173fb-7d22-4c47-8a7a-ed28360ae144"]}],"mendeley":{"formattedCitation":"(Perkins et al., 2017)","plainTextFormattedCitation":"(Perkins et al., 2017)","previouslyFormattedCitation":"(Perkins et al., 2017)"},"properties":{"noteIndex":0},"schema":"https://github.com/citation-style-language/schema/raw/master/csl-citation.json"}</w:instrText>
      </w:r>
      <w:r w:rsidR="001E7AB9">
        <w:rPr>
          <w:rFonts w:cstheme="minorHAnsi"/>
        </w:rPr>
        <w:fldChar w:fldCharType="separate"/>
      </w:r>
      <w:r w:rsidR="001E7AB9" w:rsidRPr="001E7AB9">
        <w:rPr>
          <w:rFonts w:cstheme="minorHAnsi"/>
          <w:noProof/>
        </w:rPr>
        <w:t>(Perkins et al., 2017)</w:t>
      </w:r>
      <w:r w:rsidR="001E7AB9">
        <w:rPr>
          <w:rFonts w:cstheme="minorHAnsi"/>
        </w:rPr>
        <w:fldChar w:fldCharType="end"/>
      </w:r>
      <w:r w:rsidR="001E7AB9">
        <w:rPr>
          <w:rFonts w:cstheme="minorHAnsi"/>
        </w:rPr>
        <w:t xml:space="preserve">, salinity </w:t>
      </w:r>
      <w:r w:rsidR="001E7AB9">
        <w:rPr>
          <w:rFonts w:cstheme="minorHAnsi"/>
        </w:rPr>
        <w:fldChar w:fldCharType="begin" w:fldLock="1"/>
      </w:r>
      <w:r w:rsidR="001E7AB9">
        <w:rPr>
          <w:rFonts w:cstheme="minorHAnsi"/>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holes","type":"article-journal","volume":"5"},"uris":["http://www.mendeley.com/documents/?uuid=9bfd9fe4-32a2-4185-8aad-37b409c63881"]}],"mendeley":{"formattedCitation":"(Jon Telling et al., 2014)","plainTextFormattedCitation":"(Jon Telling et al., 2014)","previouslyFormattedCitation":"(Jon Telling et al., 2014)"},"properties":{"noteIndex":0},"schema":"https://github.com/citation-style-language/schema/raw/master/csl-citation.json"}</w:instrText>
      </w:r>
      <w:r w:rsidR="001E7AB9">
        <w:rPr>
          <w:rFonts w:cstheme="minorHAnsi"/>
        </w:rPr>
        <w:fldChar w:fldCharType="separate"/>
      </w:r>
      <w:r w:rsidR="001E7AB9" w:rsidRPr="001E7AB9">
        <w:rPr>
          <w:rFonts w:cstheme="minorHAnsi"/>
          <w:noProof/>
        </w:rPr>
        <w:t>(Jon Telling et al., 2014)</w:t>
      </w:r>
      <w:r w:rsidR="001E7AB9">
        <w:rPr>
          <w:rFonts w:cstheme="minorHAnsi"/>
        </w:rPr>
        <w:fldChar w:fldCharType="end"/>
      </w:r>
      <w:r w:rsidR="001E7AB9">
        <w:rPr>
          <w:rFonts w:cstheme="minorHAnsi"/>
        </w:rPr>
        <w:t xml:space="preserve">, pH </w:t>
      </w:r>
      <w:r w:rsidR="001E7AB9">
        <w:rPr>
          <w:rFonts w:cstheme="minorHAnsi"/>
        </w:rPr>
        <w:fldChar w:fldCharType="begin" w:fldLock="1"/>
      </w:r>
      <w:r w:rsidR="001E7AB9">
        <w:rPr>
          <w:rFonts w:cstheme="minorHAnsi"/>
        </w:rPr>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1E7AB9">
        <w:rPr>
          <w:rFonts w:ascii="Cambria Math" w:hAnsi="Cambria Math" w:cs="Cambria Math"/>
        </w:rPr>
        <w:instrText>∼</w:instrText>
      </w:r>
      <w:r w:rsidR="001E7AB9">
        <w:rPr>
          <w:rFonts w:cstheme="minorHAnsi"/>
        </w:rPr>
        <w:instrText xml:space="preserve">1:2. Much of the dissolved nitrogen pool (80-100%) exists as dissolved organic nitrogen (DON). The DON : DOC ratio is </w:instrText>
      </w:r>
      <w:r w:rsidR="001E7AB9">
        <w:rPr>
          <w:rFonts w:ascii="Cambria Math" w:hAnsi="Cambria Math" w:cs="Cambria Math"/>
        </w:rPr>
        <w:instrText>∼</w:instrText>
      </w:r>
      <w:r w:rsidR="001E7AB9">
        <w:rPr>
          <w:rFonts w:cstheme="minorHAnsi"/>
        </w:rPr>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rsidR="001E7AB9">
        <w:rPr>
          <w:rFonts w:cstheme="minorHAnsi"/>
        </w:rPr>
        <w:fldChar w:fldCharType="separate"/>
      </w:r>
      <w:r w:rsidR="001E7AB9" w:rsidRPr="001E7AB9">
        <w:rPr>
          <w:rFonts w:cstheme="minorHAnsi"/>
          <w:noProof/>
        </w:rPr>
        <w:t>(Tranter et al., 2004)</w:t>
      </w:r>
      <w:r w:rsidR="001E7AB9">
        <w:rPr>
          <w:rFonts w:cstheme="minorHAnsi"/>
        </w:rPr>
        <w:fldChar w:fldCharType="end"/>
      </w:r>
      <w:r w:rsidR="001E7AB9">
        <w:rPr>
          <w:rFonts w:cstheme="minorHAnsi"/>
        </w:rPr>
        <w:t xml:space="preserve">, freeze/thaw cycles </w:t>
      </w:r>
      <w:r w:rsidR="001E7AB9">
        <w:rPr>
          <w:rFonts w:cstheme="minorHAnsi"/>
        </w:rPr>
        <w:fldChar w:fldCharType="begin" w:fldLock="1"/>
      </w:r>
      <w:r w:rsidR="001E7AB9">
        <w:rPr>
          <w:rFonts w:cstheme="minorHAnsi"/>
        </w:rPr>
        <w:instrText>ADDIN CSL_CITATION {"citationItems":[{"id":"ITEM-1","itemData":{"DOI":"10.1002/hyp.8049","ISSN":"08856087","abstract":"This study presents the first high-resolution dataset of dissolved oxygen (DO) measurements in an ice-lidded cryoconite hole on Canada Glacier, McMurdo Dry Valleys, Antarctica. Fibre optic DO minisensors were installed in a cryoconite hole prior to seasonal internal melting and hydrological connection to the subsurface drainage system. Oxygen air saturation in the cryoconite hole typically ranged from 50 to 80%, in broad agreement with previous single measurements, indicating net respiration (R). This is consistent with results of simple incubation experiments performed in the field. Simultaneous time series for electrical conductivity, water temperature, and DO over the four-week study period provide information regarding the connectivity of cryoconite holes with the near-surface drainage system. The main driver of the observed variations in DO is likely to be periodic melt-freeze cycles. We conclude that automated sensing techniques, such as those described here, when used in conjunction with physical measurements, have great potential for high-resolution monitoring of the factors that perturb biogeochemical processes in cryospheric surface aquatic ecosystems. © 2011 John Wiley &amp; Sons, Ltd.","author":[{"dropping-particle":"","family":"Bagshaw","given":"E. A.","non-dropping-particle":"","parse-names":false,"suffix":""},{"dropping-particle":"","family":"Tranter","given":"M.","non-dropping-particle":"","parse-names":false,"suffix":""},{"dropping-particle":"","family":"Wadham","given":"J. L.","non-dropping-particle":"","parse-names":false,"suffix":""},{"dropping-particle":"","family":"Fountain","given":"A. G.","non-dropping-particle":"","parse-names":false,"suffix":""},{"dropping-particle":"","family":"Mowlem","given":"M.","non-dropping-particle":"","parse-names":false,"suffix":""}],"container-title":"Hydrological Processes","id":"ITEM-1","issue":"18","issued":{"date-parts":[["2011"]]},"page":"2868-2877","title":"High-resolution monitoring reveals dissolved oxygen dynamics in an Antarctic cryoconite hole","type":"article-journal","volume":"25"},"uris":["http://www.mendeley.com/documents/?uuid=4b18fa3f-26b0-4879-858d-96412b90c754"]}],"mendeley":{"formattedCitation":"(E. A. Bagshaw, Tranter, Wadham, Fountain, &amp; Mowlem, 2011)","plainTextFormattedCitation":"(E. A. Bagshaw, Tranter, Wadham, Fountain, &amp; Mowlem, 2011)","previouslyFormattedCitation":"(E. A. Bagshaw, Tranter, Wadham, Fountain, &amp; Mowlem, 2011)"},"properties":{"noteIndex":0},"schema":"https://github.com/citation-style-language/schema/raw/master/csl-citation.json"}</w:instrText>
      </w:r>
      <w:r w:rsidR="001E7AB9">
        <w:rPr>
          <w:rFonts w:cstheme="minorHAnsi"/>
        </w:rPr>
        <w:fldChar w:fldCharType="separate"/>
      </w:r>
      <w:r w:rsidR="001E7AB9" w:rsidRPr="001E7AB9">
        <w:rPr>
          <w:rFonts w:cstheme="minorHAnsi"/>
          <w:noProof/>
        </w:rPr>
        <w:t>(E. A. Bagshaw, Tranter, Wadham, Fountain, &amp; Mowlem, 2011)</w:t>
      </w:r>
      <w:r w:rsidR="001E7AB9">
        <w:rPr>
          <w:rFonts w:cstheme="minorHAnsi"/>
        </w:rPr>
        <w:fldChar w:fldCharType="end"/>
      </w:r>
      <w:r w:rsidR="001E7AB9">
        <w:rPr>
          <w:rFonts w:cstheme="minorHAnsi"/>
        </w:rPr>
        <w:t xml:space="preserve">, nutrient </w:t>
      </w:r>
      <w:r w:rsidR="001E7AB9">
        <w:rPr>
          <w:rFonts w:cstheme="minorHAnsi"/>
        </w:rPr>
        <w:fldChar w:fldCharType="begin" w:fldLock="1"/>
      </w:r>
      <w:r w:rsidR="00373C11">
        <w:rPr>
          <w:rFonts w:cstheme="minorHAnsi"/>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holes","type":"article-journal","volume":"5"},"uris":["http://www.mendeley.com/documents/?uuid=9bfd9fe4-32a2-4185-8aad-37b409c63881"]},{"id":"ITEM-2","itemData":{"DOI":"10.5194/bg-16-3283-2019","ISSN":"17264189","abstract":"Glaciers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M.","non-dropping-particle":"","parse-names":false,"suffix":""}],"container-title":"Biogeosciences","id":"ITEM-2","issue":"16","issued":{"date-parts":[["2019"]]},"page":"3283-3296","title":"Dissolved organic nutrients dominate melting surface ice of the Dark Zone (Greenland Ice Sheet)","type":"article-journal","volume":"16"},"uris":["http://www.mendeley.com/documents/?uuid=89f48ff2-e944-4141-b569-bfde842c5ee9"]}],"mendeley":{"formattedCitation":"(Holland et al., 2019; Jon Telling et al., 2014)","plainTextFormattedCitation":"(Holland et al., 2019; Jon Telling et al., 2014)","previouslyFormattedCitation":"(Holland et al., 2019; Jon Telling et al., 2014)"},"properties":{"noteIndex":0},"schema":"https://github.com/citation-style-language/schema/raw/master/csl-citation.json"}</w:instrText>
      </w:r>
      <w:r w:rsidR="001E7AB9">
        <w:rPr>
          <w:rFonts w:cstheme="minorHAnsi"/>
        </w:rPr>
        <w:fldChar w:fldCharType="separate"/>
      </w:r>
      <w:r w:rsidR="001E7AB9" w:rsidRPr="001E7AB9">
        <w:rPr>
          <w:rFonts w:cstheme="minorHAnsi"/>
          <w:noProof/>
        </w:rPr>
        <w:t>(Holland et al., 2019; Jon Telling et al., 2014)</w:t>
      </w:r>
      <w:r w:rsidR="001E7AB9">
        <w:rPr>
          <w:rFonts w:cstheme="minorHAnsi"/>
        </w:rPr>
        <w:fldChar w:fldCharType="end"/>
      </w:r>
      <w:r w:rsidR="001E7AB9">
        <w:rPr>
          <w:rFonts w:cstheme="minorHAnsi"/>
        </w:rPr>
        <w:t xml:space="preserve"> and oxygen availability </w:t>
      </w:r>
      <w:r w:rsidR="001E7AB9">
        <w:rPr>
          <w:rFonts w:cstheme="minorHAnsi"/>
        </w:rPr>
        <w:fldChar w:fldCharType="begin" w:fldLock="1"/>
      </w:r>
      <w:r w:rsidR="001E7AB9">
        <w:rPr>
          <w:rFonts w:cstheme="minorHAnsi"/>
        </w:rPr>
        <w:instrText>ADDIN CSL_CITATION {"citationItems":[{"id":"ITEM-1","itemData":{"DOI":"10.1002/hyp.8049","ISSN":"08856087","abstract":"This study presents the first high-resolution dataset of dissolved oxygen (DO) measurements in an ice-lidded cryoconite hole on Canada Glacier, McMurdo Dry Valleys, Antarctica. Fibre optic DO minisensors were installed in a cryoconite hole prior to seasonal internal melting and hydrological connection to the subsurface drainage system. Oxygen air saturation in the cryoconite hole typically ranged from 50 to 80%, in broad agreement with previous single measurements, indicating net respiration (R). This is consistent with results of simple incubation experiments performed in the field. Simultaneous time series for electrical conductivity, water temperature, and DO over the four-week study period provide information regarding the connectivity of cryoconite holes with the near-surface drainage system. The main driver of the observed variations in DO is likely to be periodic melt-freeze cycles. We conclude that automated sensing techniques, such as those described here, when used in conjunction with physical measurements, have great potential for high-resolution monitoring of the factors that perturb biogeochemical processes in cryospheric surface aquatic ecosystems. © 2011 John Wiley &amp; Sons, Ltd.","author":[{"dropping-particle":"","family":"Bagshaw","given":"E. A.","non-dropping-particle":"","parse-names":false,"suffix":""},{"dropping-particle":"","family":"Tranter","given":"M.","non-dropping-particle":"","parse-names":false,"suffix":""},{"dropping-particle":"","family":"Wadham","given":"J. L.","non-dropping-particle":"","parse-names":false,"suffix":""},{"dropping-particle":"","family":"Fountain","given":"A. G.","non-dropping-particle":"","parse-names":false,"suffix":""},{"dropping-particle":"","family":"Mowlem","given":"M.","non-dropping-particle":"","parse-names":false,"suffix":""}],"container-title":"Hydrological Processes","id":"ITEM-1","issue":"18","issued":{"date-parts":[["2011"]]},"page":"2868-2877","title":"High-resolution monitoring reveals dissolved oxygen dynamics in an Antarctic cryoconite hole","type":"article-journal","volume":"25"},"uris":["http://www.mendeley.com/documents/?uuid=4b18fa3f-26b0-4879-858d-96412b90c754"]},{"id":"ITEM-2","itemData":{"DOI":"10.1080/15230430.2017.1420859","ISSN":"19384246","abstract":"Microorganisms play a significant role in changing the physical properties of the surface of the Greenland Ice Sheet. Cryoconite holes are a hotspot for this microbial activity, yet little is known about the REDOX conditions that develop within them. In this study, we used oxygen microelectrodes and microoptodes to measure for anoxic conditions at the microscale, for the first time revealing a potential niche for anaerobic microorganisms and anaerobic processes. The development of an anoxic zone 2 mm deep within a 6 mm-thick layer of cryoconite sediment was observed within an hour of disturbance, showing rapid acclimation to changing physical conditions. Long-term (half year) incubations of cryoconite material showed a peak of oxygen production and consumption after forty days and reached a low-activity, steady state by day 116, with a persisting anoxic zone beginning between 2 mm and 4 mm deep. Anaerobic microorganisms, which have received little attention to date, should therefore be considered an important component of the cryoconite ecosystem. We discuss the possible dynamics of oxygen concentrations in the supraglacial system and infer that anoxic zones are an important factor in the development of cryoconite sediment communities.","author":[{"dropping-particle":"","family":"Poniecka","given":"Ewa A.","non-dropping-particle":"","parse-names":false,"suffix":""},{"dropping-particle":"","family":"Bagshaw","given":"Elizabeth A.","non-dropping-particle":"","parse-names":false,"suffix":""},{"dropping-particle":"","family":"Tranter","given":"Martyn","non-dropping-particle":"","parse-names":false,"suffix":""},{"dropping-particle":"","family":"Sass","given":"Henrik","non-dropping-particle":"","parse-names":false,"suffix":""},{"dropping-particle":"","family":"Williamson","given":"Christopher J.","non-dropping-particle":"","parse-names":false,"suffix":""},{"dropping-particle":"","family":"Anesio","given":"Alexandre M.","non-dropping-particle":"","parse-names":false,"suffix":""}],"container-title":"Arctic, Antarctic, and Alpine Research","id":"ITEM-2","issue":"1","issued":{"date-parts":[["2018"]]},"publisher":"Taylor &amp; Francis","title":"Rapid development of anoxic niches in supraglacial ecosystems","type":"article-journal","volume":"50"},"uris":["http://www.mendeley.com/documents/?uuid=4fcb8f4e-2f2a-49e0-bc93-b67ec70a42a9"]}],"mendeley":{"formattedCitation":"(E. A. Bagshaw et al., 2011; Poniecka et al., 2018)","plainTextFormattedCitation":"(E. A. Bagshaw et al., 2011; Poniecka et al., 2018)","previouslyFormattedCitation":"(E. A. Bagshaw et al., 2011; Poniecka et al., 2018)"},"properties":{"noteIndex":0},"schema":"https://github.com/citation-style-language/schema/raw/master/csl-citation.json"}</w:instrText>
      </w:r>
      <w:r w:rsidR="001E7AB9">
        <w:rPr>
          <w:rFonts w:cstheme="minorHAnsi"/>
        </w:rPr>
        <w:fldChar w:fldCharType="separate"/>
      </w:r>
      <w:r w:rsidR="001E7AB9" w:rsidRPr="001E7AB9">
        <w:rPr>
          <w:rFonts w:cstheme="minorHAnsi"/>
          <w:noProof/>
        </w:rPr>
        <w:t>(E. A. Bagshaw et al., 2011; Poniecka et al., 2018)</w:t>
      </w:r>
      <w:r w:rsidR="001E7AB9">
        <w:rPr>
          <w:rFonts w:cstheme="minorHAnsi"/>
        </w:rPr>
        <w:fldChar w:fldCharType="end"/>
      </w:r>
      <w:r w:rsidR="001E7AB9">
        <w:rPr>
          <w:rFonts w:cstheme="minorHAnsi"/>
        </w:rPr>
        <w:t xml:space="preserve">. </w:t>
      </w:r>
      <w:r w:rsidR="00AF5CDF">
        <w:rPr>
          <w:rFonts w:cstheme="minorHAnsi"/>
        </w:rPr>
        <w:t>Unfavourable</w:t>
      </w:r>
      <w:r w:rsidR="00F25AB2">
        <w:rPr>
          <w:rFonts w:cstheme="minorHAnsi"/>
        </w:rPr>
        <w:t xml:space="preserve"> environmental factors</w:t>
      </w:r>
      <w:r w:rsidR="002A5A54">
        <w:rPr>
          <w:rFonts w:cstheme="minorHAnsi"/>
        </w:rPr>
        <w:t xml:space="preserve"> may induce dormancy</w:t>
      </w:r>
      <w:r w:rsidR="00F25AB2">
        <w:rPr>
          <w:rFonts w:cstheme="minorHAnsi"/>
        </w:rPr>
        <w:t xml:space="preserve"> </w:t>
      </w:r>
      <w:r w:rsidR="002A5A54">
        <w:rPr>
          <w:rFonts w:cstheme="minorHAnsi"/>
        </w:rPr>
        <w:fldChar w:fldCharType="begin" w:fldLock="1"/>
      </w:r>
      <w:r w:rsidR="00F06B15">
        <w:rPr>
          <w:rFonts w:cs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2A5A54">
        <w:rPr>
          <w:rFonts w:cstheme="minorHAnsi"/>
        </w:rPr>
        <w:fldChar w:fldCharType="separate"/>
      </w:r>
      <w:r w:rsidR="002A5A54" w:rsidRPr="002A5A54">
        <w:rPr>
          <w:rFonts w:cstheme="minorHAnsi"/>
          <w:noProof/>
        </w:rPr>
        <w:t>(Rittershaus et al., 2013)</w:t>
      </w:r>
      <w:r w:rsidR="002A5A54">
        <w:rPr>
          <w:rFonts w:cstheme="minorHAnsi"/>
        </w:rPr>
        <w:fldChar w:fldCharType="end"/>
      </w:r>
      <w:r w:rsidR="002A5A54">
        <w:rPr>
          <w:rFonts w:cstheme="minorHAnsi"/>
        </w:rPr>
        <w:t>.</w:t>
      </w:r>
      <w:r w:rsidR="00EA56ED">
        <w:rPr>
          <w:rFonts w:cstheme="minorHAnsi"/>
        </w:rPr>
        <w:t xml:space="preserve"> In this investigation I will</w:t>
      </w:r>
      <w:r w:rsidR="0055562B">
        <w:rPr>
          <w:rFonts w:cstheme="minorHAnsi"/>
        </w:rPr>
        <w:t>, for the first time,</w:t>
      </w:r>
      <w:r w:rsidR="00EA56ED">
        <w:rPr>
          <w:rFonts w:cstheme="minorHAnsi"/>
        </w:rPr>
        <w:t xml:space="preserve"> quantify and taxonomically identify translationally active and bulk cryoconite communities over a range of temperature, pH</w:t>
      </w:r>
      <w:r w:rsidR="00174025">
        <w:rPr>
          <w:rFonts w:cstheme="minorHAnsi"/>
        </w:rPr>
        <w:t>, salinity</w:t>
      </w:r>
      <w:r w:rsidR="00EA56ED">
        <w:rPr>
          <w:rFonts w:cstheme="minorHAnsi"/>
        </w:rPr>
        <w:t xml:space="preserve"> and nutrient conditions. I hypothesise </w:t>
      </w:r>
      <w:r w:rsidR="00B975DD">
        <w:rPr>
          <w:rFonts w:cstheme="minorHAnsi"/>
        </w:rPr>
        <w:t xml:space="preserve">that </w:t>
      </w:r>
      <w:r w:rsidR="00EA56ED">
        <w:rPr>
          <w:rFonts w:cstheme="minorHAnsi"/>
        </w:rPr>
        <w:t>translational activ</w:t>
      </w:r>
      <w:r w:rsidR="00550CE6">
        <w:rPr>
          <w:rFonts w:cstheme="minorHAnsi"/>
        </w:rPr>
        <w:t>ity</w:t>
      </w:r>
      <w:r w:rsidR="00EA56ED">
        <w:rPr>
          <w:rFonts w:cstheme="minorHAnsi"/>
        </w:rPr>
        <w:t xml:space="preserve"> </w:t>
      </w:r>
      <w:r w:rsidR="00550CE6">
        <w:rPr>
          <w:rFonts w:cstheme="minorHAnsi"/>
        </w:rPr>
        <w:t>will be highest at 10</w:t>
      </w:r>
      <w:r w:rsidR="00550CE6">
        <w:rPr>
          <w:rFonts w:cstheme="minorHAnsi"/>
        </w:rPr>
        <w:sym w:font="Symbol" w:char="F0B0"/>
      </w:r>
      <w:r w:rsidR="00550CE6">
        <w:rPr>
          <w:rFonts w:cstheme="minorHAnsi"/>
        </w:rPr>
        <w:t xml:space="preserve">C, </w:t>
      </w:r>
      <w:r w:rsidR="00AF5CDF">
        <w:rPr>
          <w:rFonts w:cstheme="minorHAnsi"/>
        </w:rPr>
        <w:t>4-6</w:t>
      </w:r>
      <w:r w:rsidR="00373C11">
        <w:rPr>
          <w:rFonts w:cstheme="minorHAnsi"/>
        </w:rPr>
        <w:t>% salinity</w:t>
      </w:r>
      <w:r w:rsidR="00174025">
        <w:rPr>
          <w:rFonts w:cstheme="minorHAnsi"/>
        </w:rPr>
        <w:t>,</w:t>
      </w:r>
      <w:r w:rsidR="00550CE6">
        <w:rPr>
          <w:rFonts w:cstheme="minorHAnsi"/>
        </w:rPr>
        <w:t xml:space="preserve"> </w:t>
      </w:r>
      <w:r w:rsidR="00373C11">
        <w:rPr>
          <w:rFonts w:cstheme="minorHAnsi"/>
        </w:rPr>
        <w:t>a</w:t>
      </w:r>
      <w:r w:rsidR="00EA56ED">
        <w:rPr>
          <w:rFonts w:cstheme="minorHAnsi"/>
        </w:rPr>
        <w:t xml:space="preserve"> pH </w:t>
      </w:r>
      <w:r w:rsidR="00373C11">
        <w:rPr>
          <w:rFonts w:cstheme="minorHAnsi"/>
        </w:rPr>
        <w:t>of 6</w:t>
      </w:r>
      <w:r w:rsidR="00174025">
        <w:rPr>
          <w:rFonts w:cstheme="minorHAnsi"/>
        </w:rPr>
        <w:t xml:space="preserve"> and at the highest nutrient levels.</w:t>
      </w:r>
    </w:p>
    <w:p w14:paraId="7DA7CFC1" w14:textId="77777777" w:rsidR="00602D90" w:rsidRDefault="00602D90" w:rsidP="00F3203F">
      <w:pPr>
        <w:rPr>
          <w:rFonts w:asciiTheme="minorHAnsi" w:hAnsiTheme="minorHAnsi" w:cstheme="minorHAnsi"/>
        </w:rPr>
      </w:pPr>
    </w:p>
    <w:p w14:paraId="4B7C9553" w14:textId="596C2B97" w:rsidR="0041179B" w:rsidRDefault="00602D90" w:rsidP="00F3203F">
      <w:pPr>
        <w:rPr>
          <w:rFonts w:asciiTheme="minorHAnsi" w:hAnsiTheme="minorHAnsi" w:cstheme="minorHAnsi"/>
        </w:rPr>
      </w:pPr>
      <w:r>
        <w:rPr>
          <w:rFonts w:asciiTheme="minorHAnsi" w:hAnsiTheme="minorHAnsi" w:cstheme="minorHAnsi"/>
        </w:rPr>
        <w:t xml:space="preserve">Cryoconite sediment collected from </w:t>
      </w:r>
      <w:proofErr w:type="spellStart"/>
      <w:r>
        <w:rPr>
          <w:rFonts w:asciiTheme="minorHAnsi" w:hAnsiTheme="minorHAnsi" w:cstheme="minorHAnsi"/>
        </w:rPr>
        <w:t>Foxfonna</w:t>
      </w:r>
      <w:proofErr w:type="spellEnd"/>
      <w:r>
        <w:rPr>
          <w:rFonts w:asciiTheme="minorHAnsi" w:hAnsiTheme="minorHAnsi" w:cstheme="minorHAnsi"/>
        </w:rPr>
        <w:t xml:space="preserve"> Glacier, Svalbard, in August 2021</w:t>
      </w:r>
      <w:r w:rsidR="00500CC0">
        <w:rPr>
          <w:rFonts w:asciiTheme="minorHAnsi" w:hAnsiTheme="minorHAnsi" w:cstheme="minorHAnsi"/>
        </w:rPr>
        <w:t xml:space="preserve"> will be transported frozen to the Natural History Museum, London, and stored prior to the experiment. Frozen cryoconite samples will be thawed slightly to remove 25g of sediment, before transferring to </w:t>
      </w:r>
      <w:r w:rsidR="00AE6541">
        <w:rPr>
          <w:rFonts w:asciiTheme="minorHAnsi" w:hAnsiTheme="minorHAnsi" w:cstheme="minorHAnsi"/>
        </w:rPr>
        <w:t xml:space="preserve">serum vials </w:t>
      </w:r>
      <w:r w:rsidR="008B1CCC">
        <w:rPr>
          <w:rFonts w:asciiTheme="minorHAnsi" w:hAnsiTheme="minorHAnsi" w:cstheme="minorHAnsi"/>
        </w:rPr>
        <w:t>at</w:t>
      </w:r>
      <w:r w:rsidR="00500CC0">
        <w:rPr>
          <w:rFonts w:asciiTheme="minorHAnsi" w:hAnsiTheme="minorHAnsi" w:cstheme="minorHAnsi"/>
        </w:rPr>
        <w:t xml:space="preserve"> a </w:t>
      </w:r>
      <w:r w:rsidR="00AE6541">
        <w:rPr>
          <w:rFonts w:asciiTheme="minorHAnsi" w:hAnsiTheme="minorHAnsi" w:cstheme="minorHAnsi"/>
        </w:rPr>
        <w:t>thickness</w:t>
      </w:r>
      <w:r w:rsidR="00500CC0">
        <w:rPr>
          <w:rFonts w:asciiTheme="minorHAnsi" w:hAnsiTheme="minorHAnsi" w:cstheme="minorHAnsi"/>
        </w:rPr>
        <w:t xml:space="preserve"> of </w:t>
      </w:r>
      <w:r w:rsidR="00500CC0">
        <w:rPr>
          <w:rFonts w:asciiTheme="minorHAnsi" w:hAnsiTheme="minorHAnsi" w:cstheme="minorHAnsi"/>
        </w:rPr>
        <w:sym w:font="Symbol" w:char="F07E"/>
      </w:r>
      <w:r w:rsidR="00500CC0">
        <w:rPr>
          <w:rFonts w:asciiTheme="minorHAnsi" w:hAnsiTheme="minorHAnsi" w:cstheme="minorHAnsi"/>
        </w:rPr>
        <w:t xml:space="preserve">1cm </w:t>
      </w:r>
      <w:r w:rsidR="00500CC0">
        <w:rPr>
          <w:rFonts w:asciiTheme="minorHAnsi" w:hAnsiTheme="minorHAnsi" w:cstheme="minorHAnsi"/>
        </w:rPr>
        <w:fldChar w:fldCharType="begin" w:fldLock="1"/>
      </w:r>
      <w:r w:rsidR="00500CC0">
        <w:rPr>
          <w:rFonts w:asciiTheme="minorHAnsi" w:hAnsiTheme="minorHAnsi" w:cs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00500CC0">
        <w:rPr>
          <w:rFonts w:asciiTheme="minorHAnsi" w:hAnsiTheme="minorHAnsi" w:cstheme="minorHAnsi"/>
        </w:rPr>
        <w:fldChar w:fldCharType="separate"/>
      </w:r>
      <w:r w:rsidR="00500CC0" w:rsidRPr="00500CC0">
        <w:rPr>
          <w:rFonts w:asciiTheme="minorHAnsi" w:hAnsiTheme="minorHAnsi" w:cstheme="minorHAnsi"/>
          <w:noProof/>
        </w:rPr>
        <w:t>(Elizabeth A. Bagshaw et al., 2016)</w:t>
      </w:r>
      <w:r w:rsidR="00500CC0">
        <w:rPr>
          <w:rFonts w:asciiTheme="minorHAnsi" w:hAnsiTheme="minorHAnsi" w:cstheme="minorHAnsi"/>
        </w:rPr>
        <w:fldChar w:fldCharType="end"/>
      </w:r>
      <w:r w:rsidR="00500CC0">
        <w:rPr>
          <w:rFonts w:asciiTheme="minorHAnsi" w:hAnsiTheme="minorHAnsi" w:cstheme="minorHAnsi"/>
        </w:rPr>
        <w:t xml:space="preserve">. </w:t>
      </w:r>
      <w:r w:rsidR="0068369E">
        <w:rPr>
          <w:rFonts w:asciiTheme="minorHAnsi" w:hAnsiTheme="minorHAnsi" w:cstheme="minorHAnsi"/>
        </w:rPr>
        <w:t xml:space="preserve">A previous investigation has validated </w:t>
      </w:r>
      <w:r w:rsidR="00AE6541">
        <w:rPr>
          <w:rFonts w:asciiTheme="minorHAnsi" w:hAnsiTheme="minorHAnsi" w:cstheme="minorHAnsi"/>
        </w:rPr>
        <w:t>serum vial</w:t>
      </w:r>
      <w:r w:rsidR="0068369E">
        <w:rPr>
          <w:rFonts w:asciiTheme="minorHAnsi" w:hAnsiTheme="minorHAnsi" w:cstheme="minorHAnsi"/>
        </w:rPr>
        <w:t xml:space="preserve"> incubations for use in cryoconite laboratory experiments</w:t>
      </w:r>
      <w:r w:rsidR="0068369E" w:rsidRPr="00602D90">
        <w:rPr>
          <w:rFonts w:asciiTheme="minorHAnsi" w:hAnsiTheme="minorHAnsi" w:cstheme="minorHAnsi"/>
        </w:rPr>
        <w:t>.</w:t>
      </w:r>
      <w:r w:rsidR="0068369E">
        <w:rPr>
          <w:rFonts w:asciiTheme="minorHAnsi" w:hAnsiTheme="minorHAnsi" w:cstheme="minorHAnsi"/>
        </w:rPr>
        <w:t xml:space="preserve"> </w:t>
      </w:r>
      <w:r w:rsidR="00AE6541">
        <w:rPr>
          <w:rFonts w:asciiTheme="minorHAnsi" w:hAnsiTheme="minorHAnsi" w:cstheme="minorHAnsi"/>
        </w:rPr>
        <w:t>Vials</w:t>
      </w:r>
      <w:r w:rsidR="00500CC0">
        <w:rPr>
          <w:rFonts w:asciiTheme="minorHAnsi" w:hAnsiTheme="minorHAnsi" w:cstheme="minorHAnsi"/>
        </w:rPr>
        <w:t xml:space="preserve"> will be filled with </w:t>
      </w:r>
      <w:r w:rsidR="00500CC0">
        <w:rPr>
          <w:rFonts w:asciiTheme="minorHAnsi" w:hAnsiTheme="minorHAnsi" w:cstheme="minorHAnsi"/>
        </w:rPr>
        <w:sym w:font="Symbol" w:char="F07E"/>
      </w:r>
      <w:r w:rsidR="00500CC0">
        <w:rPr>
          <w:rFonts w:asciiTheme="minorHAnsi" w:hAnsiTheme="minorHAnsi" w:cstheme="minorHAnsi"/>
        </w:rPr>
        <w:t xml:space="preserve">100ml </w:t>
      </w:r>
      <w:r w:rsidR="00741976">
        <w:rPr>
          <w:rFonts w:asciiTheme="minorHAnsi" w:hAnsiTheme="minorHAnsi" w:cstheme="minorHAnsi"/>
        </w:rPr>
        <w:t>fresh</w:t>
      </w:r>
      <w:r w:rsidR="00500CC0">
        <w:rPr>
          <w:rFonts w:asciiTheme="minorHAnsi" w:hAnsiTheme="minorHAnsi" w:cstheme="minorHAnsi"/>
        </w:rPr>
        <w:t xml:space="preserve"> water </w:t>
      </w:r>
      <w:r w:rsidR="00741976">
        <w:rPr>
          <w:rFonts w:asciiTheme="minorHAnsi" w:hAnsiTheme="minorHAnsi" w:cstheme="minorHAnsi"/>
        </w:rPr>
        <w:t xml:space="preserve">medium </w:t>
      </w:r>
      <w:r w:rsidR="00500CC0">
        <w:rPr>
          <w:rFonts w:asciiTheme="minorHAnsi" w:hAnsiTheme="minorHAnsi" w:cstheme="minorHAnsi"/>
        </w:rPr>
        <w:t xml:space="preserve">and stopped with bungs </w:t>
      </w:r>
      <w:r w:rsidR="00500CC0">
        <w:rPr>
          <w:rFonts w:asciiTheme="minorHAnsi" w:hAnsiTheme="minorHAnsi" w:cstheme="minorHAnsi"/>
        </w:rPr>
        <w:fldChar w:fldCharType="begin" w:fldLock="1"/>
      </w:r>
      <w:r w:rsidR="006D7FF1">
        <w:rPr>
          <w:rFonts w:asciiTheme="minorHAnsi" w:hAnsiTheme="minorHAnsi" w:cs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00500CC0">
        <w:rPr>
          <w:rFonts w:asciiTheme="minorHAnsi" w:hAnsiTheme="minorHAnsi" w:cstheme="minorHAnsi"/>
        </w:rPr>
        <w:fldChar w:fldCharType="separate"/>
      </w:r>
      <w:r w:rsidR="00500CC0" w:rsidRPr="00500CC0">
        <w:rPr>
          <w:rFonts w:asciiTheme="minorHAnsi" w:hAnsiTheme="minorHAnsi" w:cstheme="minorHAnsi"/>
          <w:noProof/>
        </w:rPr>
        <w:t>(Elizabeth A. Bagshaw et al., 2016)</w:t>
      </w:r>
      <w:r w:rsidR="00500CC0">
        <w:rPr>
          <w:rFonts w:asciiTheme="minorHAnsi" w:hAnsiTheme="minorHAnsi" w:cstheme="minorHAnsi"/>
        </w:rPr>
        <w:fldChar w:fldCharType="end"/>
      </w:r>
      <w:r w:rsidR="00500CC0">
        <w:rPr>
          <w:rFonts w:asciiTheme="minorHAnsi" w:hAnsiTheme="minorHAnsi" w:cstheme="minorHAnsi"/>
        </w:rPr>
        <w:t xml:space="preserve">. </w:t>
      </w:r>
      <w:r w:rsidR="00741976">
        <w:rPr>
          <w:rFonts w:asciiTheme="minorHAnsi" w:hAnsiTheme="minorHAnsi" w:cstheme="minorHAnsi"/>
        </w:rPr>
        <w:t xml:space="preserve">The freshwater medium will have the following components: </w:t>
      </w:r>
      <w:r w:rsidR="00741976" w:rsidRPr="001A356C">
        <w:rPr>
          <w:rFonts w:asciiTheme="minorHAnsi" w:hAnsiTheme="minorHAnsi" w:cstheme="minorHAnsi"/>
        </w:rPr>
        <w:t>NaCl (0.1 g l</w:t>
      </w:r>
      <w:r w:rsidR="00741976" w:rsidRPr="001A356C">
        <w:rPr>
          <w:rFonts w:asciiTheme="minorHAnsi" w:hAnsiTheme="minorHAnsi" w:cstheme="minorHAnsi"/>
          <w:vertAlign w:val="superscript"/>
        </w:rPr>
        <w:t>−1</w:t>
      </w:r>
      <w:r w:rsidR="00741976" w:rsidRPr="001A356C">
        <w:rPr>
          <w:rFonts w:asciiTheme="minorHAnsi" w:hAnsiTheme="minorHAnsi" w:cstheme="minorHAnsi"/>
        </w:rPr>
        <w:t>), MgCl</w:t>
      </w:r>
      <w:r w:rsidR="00741976" w:rsidRPr="00047C99">
        <w:rPr>
          <w:rFonts w:asciiTheme="minorHAnsi" w:hAnsiTheme="minorHAnsi" w:cstheme="minorHAnsi"/>
          <w:vertAlign w:val="subscript"/>
        </w:rPr>
        <w:t>2</w:t>
      </w:r>
      <w:r w:rsidR="00741976" w:rsidRPr="001A356C">
        <w:rPr>
          <w:rFonts w:asciiTheme="minorHAnsi" w:hAnsiTheme="minorHAnsi" w:cstheme="minorHAnsi"/>
        </w:rPr>
        <w:t xml:space="preserve"> ·6H</w:t>
      </w:r>
      <w:r w:rsidR="00741976" w:rsidRPr="00047C99">
        <w:rPr>
          <w:rFonts w:asciiTheme="minorHAnsi" w:hAnsiTheme="minorHAnsi" w:cstheme="minorHAnsi"/>
          <w:vertAlign w:val="subscript"/>
        </w:rPr>
        <w:t>2</w:t>
      </w:r>
      <w:r w:rsidR="00741976" w:rsidRPr="001A356C">
        <w:rPr>
          <w:rFonts w:asciiTheme="minorHAnsi" w:hAnsiTheme="minorHAnsi" w:cstheme="minorHAnsi"/>
        </w:rPr>
        <w:t>O (0.25 g l</w:t>
      </w:r>
      <w:r w:rsidR="00741976" w:rsidRPr="001A356C">
        <w:rPr>
          <w:rFonts w:asciiTheme="minorHAnsi" w:hAnsiTheme="minorHAnsi" w:cstheme="minorHAnsi"/>
          <w:vertAlign w:val="superscript"/>
        </w:rPr>
        <w:t>−1</w:t>
      </w:r>
      <w:r w:rsidR="00741976" w:rsidRPr="001A356C">
        <w:rPr>
          <w:rFonts w:asciiTheme="minorHAnsi" w:hAnsiTheme="minorHAnsi" w:cstheme="minorHAnsi"/>
        </w:rPr>
        <w:t>), CaCl</w:t>
      </w:r>
      <w:r w:rsidR="00741976" w:rsidRPr="00047C99">
        <w:rPr>
          <w:rFonts w:asciiTheme="minorHAnsi" w:hAnsiTheme="minorHAnsi" w:cstheme="minorHAnsi"/>
          <w:vertAlign w:val="subscript"/>
        </w:rPr>
        <w:t>2</w:t>
      </w:r>
      <w:r w:rsidR="00741976" w:rsidRPr="001A356C">
        <w:rPr>
          <w:rFonts w:asciiTheme="minorHAnsi" w:hAnsiTheme="minorHAnsi" w:cstheme="minorHAnsi"/>
        </w:rPr>
        <w:t xml:space="preserve"> ·2H</w:t>
      </w:r>
      <w:r w:rsidR="00741976" w:rsidRPr="00047C99">
        <w:rPr>
          <w:rFonts w:asciiTheme="minorHAnsi" w:hAnsiTheme="minorHAnsi" w:cstheme="minorHAnsi"/>
          <w:vertAlign w:val="subscript"/>
        </w:rPr>
        <w:t>2</w:t>
      </w:r>
      <w:r w:rsidR="00741976" w:rsidRPr="001A356C">
        <w:rPr>
          <w:rFonts w:asciiTheme="minorHAnsi" w:hAnsiTheme="minorHAnsi" w:cstheme="minorHAnsi"/>
        </w:rPr>
        <w:t>O (0.1 g l</w:t>
      </w:r>
      <w:r w:rsidR="00741976" w:rsidRPr="001A356C">
        <w:rPr>
          <w:rFonts w:asciiTheme="minorHAnsi" w:hAnsiTheme="minorHAnsi" w:cstheme="minorHAnsi"/>
          <w:vertAlign w:val="superscript"/>
        </w:rPr>
        <w:t>−1</w:t>
      </w:r>
      <w:r w:rsidR="00741976" w:rsidRPr="001A356C">
        <w:rPr>
          <w:rFonts w:asciiTheme="minorHAnsi" w:hAnsiTheme="minorHAnsi" w:cstheme="minorHAnsi"/>
        </w:rPr>
        <w:t xml:space="preserve">), </w:t>
      </w:r>
      <w:proofErr w:type="spellStart"/>
      <w:r w:rsidR="00741976" w:rsidRPr="001A356C">
        <w:rPr>
          <w:rFonts w:asciiTheme="minorHAnsi" w:hAnsiTheme="minorHAnsi" w:cstheme="minorHAnsi"/>
        </w:rPr>
        <w:t>KCl</w:t>
      </w:r>
      <w:proofErr w:type="spellEnd"/>
      <w:r w:rsidR="00741976" w:rsidRPr="001A356C">
        <w:rPr>
          <w:rFonts w:asciiTheme="minorHAnsi" w:hAnsiTheme="minorHAnsi" w:cstheme="minorHAnsi"/>
        </w:rPr>
        <w:t xml:space="preserve"> (0.1 g l</w:t>
      </w:r>
      <w:r w:rsidR="00741976" w:rsidRPr="001A356C">
        <w:rPr>
          <w:rFonts w:asciiTheme="minorHAnsi" w:hAnsiTheme="minorHAnsi" w:cstheme="minorHAnsi"/>
          <w:vertAlign w:val="superscript"/>
        </w:rPr>
        <w:t>−1</w:t>
      </w:r>
      <w:r w:rsidR="00741976" w:rsidRPr="001A356C">
        <w:rPr>
          <w:rFonts w:asciiTheme="minorHAnsi" w:hAnsiTheme="minorHAnsi" w:cstheme="minorHAnsi"/>
        </w:rPr>
        <w:t>), NH</w:t>
      </w:r>
      <w:r w:rsidR="00741976" w:rsidRPr="00047C99">
        <w:rPr>
          <w:rFonts w:asciiTheme="minorHAnsi" w:hAnsiTheme="minorHAnsi" w:cstheme="minorHAnsi"/>
          <w:vertAlign w:val="subscript"/>
        </w:rPr>
        <w:t>4</w:t>
      </w:r>
      <w:r w:rsidR="00741976" w:rsidRPr="001A356C">
        <w:rPr>
          <w:rFonts w:asciiTheme="minorHAnsi" w:hAnsiTheme="minorHAnsi" w:cstheme="minorHAnsi"/>
        </w:rPr>
        <w:t>Cl (0.1 g l</w:t>
      </w:r>
      <w:r w:rsidR="00741976" w:rsidRPr="001A356C">
        <w:rPr>
          <w:rFonts w:asciiTheme="minorHAnsi" w:hAnsiTheme="minorHAnsi" w:cstheme="minorHAnsi"/>
          <w:vertAlign w:val="superscript"/>
        </w:rPr>
        <w:t>−1</w:t>
      </w:r>
      <w:r w:rsidR="00741976" w:rsidRPr="001A356C">
        <w:rPr>
          <w:rFonts w:asciiTheme="minorHAnsi" w:hAnsiTheme="minorHAnsi" w:cstheme="minorHAnsi"/>
        </w:rPr>
        <w:t>), KH</w:t>
      </w:r>
      <w:r w:rsidR="00741976" w:rsidRPr="00047C99">
        <w:rPr>
          <w:rFonts w:asciiTheme="minorHAnsi" w:hAnsiTheme="minorHAnsi" w:cstheme="minorHAnsi"/>
          <w:vertAlign w:val="subscript"/>
        </w:rPr>
        <w:t>2</w:t>
      </w:r>
      <w:r w:rsidR="00741976" w:rsidRPr="001A356C">
        <w:rPr>
          <w:rFonts w:asciiTheme="minorHAnsi" w:hAnsiTheme="minorHAnsi" w:cstheme="minorHAnsi"/>
        </w:rPr>
        <w:t>PO</w:t>
      </w:r>
      <w:r w:rsidR="00741976" w:rsidRPr="00047C99">
        <w:rPr>
          <w:rFonts w:asciiTheme="minorHAnsi" w:hAnsiTheme="minorHAnsi" w:cstheme="minorHAnsi"/>
          <w:vertAlign w:val="subscript"/>
        </w:rPr>
        <w:t>4</w:t>
      </w:r>
      <w:r w:rsidR="00741976" w:rsidRPr="001A356C">
        <w:rPr>
          <w:rFonts w:asciiTheme="minorHAnsi" w:hAnsiTheme="minorHAnsi" w:cstheme="minorHAnsi"/>
        </w:rPr>
        <w:t xml:space="preserve"> (0.1 g l</w:t>
      </w:r>
      <w:r w:rsidR="00741976" w:rsidRPr="001A356C">
        <w:rPr>
          <w:rFonts w:asciiTheme="minorHAnsi" w:hAnsiTheme="minorHAnsi" w:cstheme="minorHAnsi"/>
          <w:vertAlign w:val="superscript"/>
        </w:rPr>
        <w:t>−1</w:t>
      </w:r>
      <w:r w:rsidR="00741976" w:rsidRPr="001A356C">
        <w:rPr>
          <w:rFonts w:asciiTheme="minorHAnsi" w:hAnsiTheme="minorHAnsi" w:cstheme="minorHAnsi"/>
        </w:rPr>
        <w:t>)</w:t>
      </w:r>
      <w:r w:rsidR="00741976">
        <w:rPr>
          <w:rFonts w:asciiTheme="minorHAnsi" w:hAnsiTheme="minorHAnsi" w:cstheme="minorHAnsi"/>
        </w:rPr>
        <w:t>, casamino acids (0.25 g l</w:t>
      </w:r>
      <w:r w:rsidR="00741976" w:rsidRPr="00AA68B7">
        <w:rPr>
          <w:rFonts w:asciiTheme="minorHAnsi" w:hAnsiTheme="minorHAnsi" w:cstheme="minorHAnsi"/>
          <w:vertAlign w:val="superscript"/>
        </w:rPr>
        <w:t>-1</w:t>
      </w:r>
      <w:r w:rsidR="00741976">
        <w:rPr>
          <w:rFonts w:asciiTheme="minorHAnsi" w:hAnsiTheme="minorHAnsi" w:cstheme="minorHAnsi"/>
        </w:rPr>
        <w:t>), yeast extract (0.05 g l</w:t>
      </w:r>
      <w:r w:rsidR="00741976" w:rsidRPr="00AA68B7">
        <w:rPr>
          <w:rFonts w:asciiTheme="minorHAnsi" w:hAnsiTheme="minorHAnsi" w:cstheme="minorHAnsi"/>
          <w:vertAlign w:val="superscript"/>
        </w:rPr>
        <w:t>-1</w:t>
      </w:r>
      <w:r w:rsidR="00741976">
        <w:rPr>
          <w:rFonts w:asciiTheme="minorHAnsi" w:hAnsiTheme="minorHAnsi" w:cstheme="minorHAnsi"/>
        </w:rPr>
        <w:t xml:space="preserve">), </w:t>
      </w:r>
      <w:r w:rsidR="00741976" w:rsidRPr="001A356C">
        <w:rPr>
          <w:rFonts w:asciiTheme="minorHAnsi" w:hAnsiTheme="minorHAnsi" w:cstheme="minorHAnsi"/>
        </w:rPr>
        <w:t>﻿1 ml l</w:t>
      </w:r>
      <w:r w:rsidR="00741976" w:rsidRPr="001A356C">
        <w:rPr>
          <w:rFonts w:asciiTheme="minorHAnsi" w:hAnsiTheme="minorHAnsi" w:cstheme="minorHAnsi"/>
          <w:vertAlign w:val="superscript"/>
        </w:rPr>
        <w:t>−1</w:t>
      </w:r>
      <w:r w:rsidR="00741976" w:rsidRPr="001A356C">
        <w:rPr>
          <w:rFonts w:asciiTheme="minorHAnsi" w:hAnsiTheme="minorHAnsi" w:cstheme="minorHAnsi"/>
        </w:rPr>
        <w:t xml:space="preserve"> SL</w:t>
      </w:r>
      <w:r w:rsidR="00741976">
        <w:rPr>
          <w:rFonts w:asciiTheme="minorHAnsi" w:hAnsiTheme="minorHAnsi" w:cstheme="minorHAnsi"/>
        </w:rPr>
        <w:t>-</w:t>
      </w:r>
      <w:r w:rsidR="00741976" w:rsidRPr="001A356C">
        <w:rPr>
          <w:rFonts w:asciiTheme="minorHAnsi" w:hAnsiTheme="minorHAnsi" w:cstheme="minorHAnsi"/>
        </w:rPr>
        <w:t>10 and 0.2 ml l</w:t>
      </w:r>
      <w:r w:rsidR="00741976" w:rsidRPr="001A356C">
        <w:rPr>
          <w:rFonts w:asciiTheme="minorHAnsi" w:hAnsiTheme="minorHAnsi" w:cstheme="minorHAnsi"/>
          <w:vertAlign w:val="superscript"/>
        </w:rPr>
        <w:t>−1</w:t>
      </w:r>
      <w:r w:rsidR="00741976" w:rsidRPr="001A356C">
        <w:rPr>
          <w:rFonts w:asciiTheme="minorHAnsi" w:hAnsiTheme="minorHAnsi" w:cstheme="minorHAnsi"/>
        </w:rPr>
        <w:t xml:space="preserve"> selenite and tungstate solution</w:t>
      </w:r>
      <w:r w:rsidR="00741976">
        <w:rPr>
          <w:rFonts w:asciiTheme="minorHAnsi" w:hAnsiTheme="minorHAnsi" w:cstheme="minorHAnsi"/>
        </w:rPr>
        <w:t xml:space="preserve"> (ex</w:t>
      </w:r>
      <w:r w:rsidR="00AF5CDF">
        <w:rPr>
          <w:rFonts w:asciiTheme="minorHAnsi" w:hAnsiTheme="minorHAnsi" w:cstheme="minorHAnsi"/>
        </w:rPr>
        <w:t>cluding</w:t>
      </w:r>
      <w:r w:rsidR="00741976">
        <w:rPr>
          <w:rFonts w:asciiTheme="minorHAnsi" w:hAnsiTheme="minorHAnsi" w:cstheme="minorHAnsi"/>
        </w:rPr>
        <w:t xml:space="preserve"> nutrient treatments) </w:t>
      </w:r>
      <w:r w:rsidR="00741976">
        <w:rPr>
          <w:rFonts w:asciiTheme="minorHAnsi" w:hAnsiTheme="minorHAnsi" w:cstheme="minorHAnsi"/>
        </w:rPr>
        <w:fldChar w:fldCharType="begin" w:fldLock="1"/>
      </w:r>
      <w:r w:rsidR="00AE7EC6">
        <w:rPr>
          <w:rFonts w:asciiTheme="minorHAnsi" w:hAnsiTheme="minorHAnsi" w:cs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00741976">
        <w:rPr>
          <w:rFonts w:asciiTheme="minorHAnsi" w:hAnsiTheme="minorHAnsi" w:cstheme="minorHAnsi"/>
        </w:rPr>
        <w:fldChar w:fldCharType="separate"/>
      </w:r>
      <w:r w:rsidR="00741976" w:rsidRPr="00741976">
        <w:rPr>
          <w:rFonts w:asciiTheme="minorHAnsi" w:hAnsiTheme="minorHAnsi" w:cstheme="minorHAnsi"/>
          <w:noProof/>
        </w:rPr>
        <w:t>(Poniecka et al., 2020)</w:t>
      </w:r>
      <w:r w:rsidR="00741976">
        <w:rPr>
          <w:rFonts w:asciiTheme="minorHAnsi" w:hAnsiTheme="minorHAnsi" w:cstheme="minorHAnsi"/>
        </w:rPr>
        <w:fldChar w:fldCharType="end"/>
      </w:r>
      <w:r w:rsidR="00741976">
        <w:rPr>
          <w:rFonts w:asciiTheme="minorHAnsi" w:hAnsiTheme="minorHAnsi" w:cstheme="minorHAnsi"/>
        </w:rPr>
        <w:t xml:space="preserve">. </w:t>
      </w:r>
      <w:r w:rsidR="00AE6541">
        <w:rPr>
          <w:rFonts w:asciiTheme="minorHAnsi" w:hAnsiTheme="minorHAnsi" w:cstheme="minorHAnsi"/>
        </w:rPr>
        <w:t>Vials</w:t>
      </w:r>
      <w:r w:rsidR="00500CC0">
        <w:rPr>
          <w:rFonts w:asciiTheme="minorHAnsi" w:hAnsiTheme="minorHAnsi" w:cstheme="minorHAnsi"/>
        </w:rPr>
        <w:t xml:space="preserve"> will be divided into </w:t>
      </w:r>
      <w:r w:rsidR="006D7FF1">
        <w:rPr>
          <w:rFonts w:asciiTheme="minorHAnsi" w:hAnsiTheme="minorHAnsi" w:cstheme="minorHAnsi"/>
        </w:rPr>
        <w:t xml:space="preserve">duplicate </w:t>
      </w:r>
      <w:r w:rsidR="00500CC0">
        <w:rPr>
          <w:rFonts w:asciiTheme="minorHAnsi" w:hAnsiTheme="minorHAnsi" w:cstheme="minorHAnsi"/>
        </w:rPr>
        <w:t xml:space="preserve">temperature, pH, </w:t>
      </w:r>
      <w:r w:rsidR="00196AEE">
        <w:rPr>
          <w:rFonts w:asciiTheme="minorHAnsi" w:hAnsiTheme="minorHAnsi" w:cstheme="minorHAnsi"/>
        </w:rPr>
        <w:t>salinity, nutrient</w:t>
      </w:r>
      <w:r w:rsidR="00500CC0">
        <w:rPr>
          <w:rFonts w:asciiTheme="minorHAnsi" w:hAnsiTheme="minorHAnsi" w:cstheme="minorHAnsi"/>
        </w:rPr>
        <w:t xml:space="preserve"> and control groups.</w:t>
      </w:r>
      <w:r w:rsidR="006D7FF1">
        <w:rPr>
          <w:rFonts w:asciiTheme="minorHAnsi" w:hAnsiTheme="minorHAnsi" w:cstheme="minorHAnsi"/>
        </w:rPr>
        <w:t xml:space="preserve"> </w:t>
      </w:r>
      <w:r w:rsidR="00AE6541">
        <w:rPr>
          <w:rFonts w:asciiTheme="minorHAnsi" w:hAnsiTheme="minorHAnsi" w:cstheme="minorHAnsi"/>
        </w:rPr>
        <w:t>Vials</w:t>
      </w:r>
      <w:r w:rsidR="006D7FF1">
        <w:rPr>
          <w:rFonts w:asciiTheme="minorHAnsi" w:hAnsiTheme="minorHAnsi" w:cstheme="minorHAnsi"/>
        </w:rPr>
        <w:t xml:space="preserve"> will be placed in a water bath under fan-cooled horticultural lighting </w:t>
      </w:r>
      <w:r w:rsidR="0062327B">
        <w:rPr>
          <w:rFonts w:asciiTheme="minorHAnsi" w:hAnsiTheme="minorHAnsi" w:cstheme="minorHAnsi"/>
        </w:rPr>
        <w:t>in a cold room and maintained at 0</w:t>
      </w:r>
      <w:r w:rsidR="0062327B">
        <w:rPr>
          <w:rFonts w:asciiTheme="minorHAnsi" w:hAnsiTheme="minorHAnsi" w:cstheme="minorHAnsi"/>
        </w:rPr>
        <w:sym w:font="Symbol" w:char="F0B0"/>
      </w:r>
      <w:r w:rsidR="0062327B">
        <w:rPr>
          <w:rFonts w:asciiTheme="minorHAnsi" w:hAnsiTheme="minorHAnsi" w:cstheme="minorHAnsi"/>
        </w:rPr>
        <w:t>C</w:t>
      </w:r>
      <w:r w:rsidR="009336FD">
        <w:rPr>
          <w:rFonts w:asciiTheme="minorHAnsi" w:hAnsiTheme="minorHAnsi" w:cstheme="minorHAnsi"/>
        </w:rPr>
        <w:t>-</w:t>
      </w:r>
      <w:r w:rsidR="0062327B">
        <w:rPr>
          <w:rFonts w:asciiTheme="minorHAnsi" w:hAnsiTheme="minorHAnsi" w:cstheme="minorHAnsi"/>
        </w:rPr>
        <w:t>1.5</w:t>
      </w:r>
      <w:r w:rsidR="0062327B">
        <w:rPr>
          <w:rFonts w:asciiTheme="minorHAnsi" w:hAnsiTheme="minorHAnsi" w:cstheme="minorHAnsi"/>
        </w:rPr>
        <w:sym w:font="Symbol" w:char="F0B0"/>
      </w:r>
      <w:r w:rsidR="0062327B">
        <w:rPr>
          <w:rFonts w:asciiTheme="minorHAnsi" w:hAnsiTheme="minorHAnsi" w:cstheme="minorHAnsi"/>
        </w:rPr>
        <w:t xml:space="preserve">C </w:t>
      </w:r>
      <w:r w:rsidR="00D71216">
        <w:rPr>
          <w:rFonts w:asciiTheme="minorHAnsi" w:hAnsiTheme="minorHAnsi" w:cstheme="minorHAnsi"/>
        </w:rPr>
        <w:t>(</w:t>
      </w:r>
      <w:r w:rsidR="00AF5CDF">
        <w:rPr>
          <w:rFonts w:asciiTheme="minorHAnsi" w:hAnsiTheme="minorHAnsi" w:cstheme="minorHAnsi"/>
        </w:rPr>
        <w:t>excluding</w:t>
      </w:r>
      <w:r w:rsidR="00D71216">
        <w:rPr>
          <w:rFonts w:asciiTheme="minorHAnsi" w:hAnsiTheme="minorHAnsi" w:cstheme="minorHAnsi"/>
        </w:rPr>
        <w:t xml:space="preserve"> the temperature group) </w:t>
      </w:r>
      <w:r w:rsidR="006D7FF1">
        <w:rPr>
          <w:rFonts w:asciiTheme="minorHAnsi" w:hAnsiTheme="minorHAnsi" w:cstheme="minorHAnsi"/>
        </w:rPr>
        <w:t xml:space="preserve">to replicate </w:t>
      </w:r>
      <w:r w:rsidR="006D7FF1" w:rsidRPr="006D7FF1">
        <w:rPr>
          <w:rFonts w:asciiTheme="minorHAnsi" w:hAnsiTheme="minorHAnsi" w:cstheme="minorHAnsi"/>
          <w:i/>
        </w:rPr>
        <w:t>in situ</w:t>
      </w:r>
      <w:r w:rsidR="006D7FF1">
        <w:rPr>
          <w:rFonts w:asciiTheme="minorHAnsi" w:hAnsiTheme="minorHAnsi" w:cstheme="minorHAnsi"/>
        </w:rPr>
        <w:t xml:space="preserve"> conditions </w:t>
      </w:r>
      <w:r w:rsidR="006D7FF1">
        <w:rPr>
          <w:rFonts w:asciiTheme="minorHAnsi" w:hAnsiTheme="minorHAnsi" w:cstheme="minorHAnsi"/>
        </w:rPr>
        <w:fldChar w:fldCharType="begin" w:fldLock="1"/>
      </w:r>
      <w:r w:rsidR="00DA499E">
        <w:rPr>
          <w:rFonts w:asciiTheme="minorHAnsi" w:hAnsiTheme="minorHAnsi" w:cs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006D7FF1">
        <w:rPr>
          <w:rFonts w:asciiTheme="minorHAnsi" w:hAnsiTheme="minorHAnsi" w:cstheme="minorHAnsi"/>
        </w:rPr>
        <w:fldChar w:fldCharType="separate"/>
      </w:r>
      <w:r w:rsidR="006D7FF1" w:rsidRPr="006D7FF1">
        <w:rPr>
          <w:rFonts w:asciiTheme="minorHAnsi" w:hAnsiTheme="minorHAnsi" w:cstheme="minorHAnsi"/>
          <w:noProof/>
        </w:rPr>
        <w:t>(Elizabeth A. Bagshaw et al., 2016)</w:t>
      </w:r>
      <w:r w:rsidR="006D7FF1">
        <w:rPr>
          <w:rFonts w:asciiTheme="minorHAnsi" w:hAnsiTheme="minorHAnsi" w:cstheme="minorHAnsi"/>
        </w:rPr>
        <w:fldChar w:fldCharType="end"/>
      </w:r>
      <w:r w:rsidR="006D7FF1">
        <w:rPr>
          <w:rFonts w:asciiTheme="minorHAnsi" w:hAnsiTheme="minorHAnsi" w:cstheme="minorHAnsi"/>
        </w:rPr>
        <w:t>.</w:t>
      </w:r>
      <w:r w:rsidR="00D407DC">
        <w:rPr>
          <w:rFonts w:asciiTheme="minorHAnsi" w:hAnsiTheme="minorHAnsi" w:cstheme="minorHAnsi"/>
        </w:rPr>
        <w:t xml:space="preserve"> </w:t>
      </w:r>
    </w:p>
    <w:p w14:paraId="213ABF38" w14:textId="77777777" w:rsidR="0041179B" w:rsidRDefault="0041179B" w:rsidP="00F3203F">
      <w:pPr>
        <w:rPr>
          <w:rFonts w:asciiTheme="minorHAnsi" w:hAnsiTheme="minorHAnsi" w:cstheme="minorHAnsi"/>
        </w:rPr>
      </w:pPr>
    </w:p>
    <w:p w14:paraId="13402536" w14:textId="49A5B380" w:rsidR="00D407DC" w:rsidRDefault="00D407DC" w:rsidP="00F3203F">
      <w:pPr>
        <w:rPr>
          <w:rFonts w:asciiTheme="minorHAnsi" w:hAnsiTheme="minorHAnsi" w:cstheme="minorHAnsi"/>
        </w:rPr>
      </w:pPr>
      <w:r>
        <w:rPr>
          <w:rFonts w:asciiTheme="minorHAnsi" w:hAnsiTheme="minorHAnsi" w:cstheme="minorHAnsi"/>
        </w:rPr>
        <w:t xml:space="preserve">Cryoconite communities will be grown in a range </w:t>
      </w:r>
      <w:r w:rsidR="00373C11">
        <w:rPr>
          <w:rFonts w:asciiTheme="minorHAnsi" w:hAnsiTheme="minorHAnsi" w:cstheme="minorHAnsi"/>
        </w:rPr>
        <w:t xml:space="preserve">of </w:t>
      </w:r>
      <w:r>
        <w:rPr>
          <w:rFonts w:asciiTheme="minorHAnsi" w:hAnsiTheme="minorHAnsi" w:cstheme="minorHAnsi"/>
        </w:rPr>
        <w:t>temperature, salinit</w:t>
      </w:r>
      <w:r w:rsidR="00834049">
        <w:rPr>
          <w:rFonts w:asciiTheme="minorHAnsi" w:hAnsiTheme="minorHAnsi" w:cstheme="minorHAnsi"/>
        </w:rPr>
        <w:t>y</w:t>
      </w:r>
      <w:r>
        <w:rPr>
          <w:rFonts w:asciiTheme="minorHAnsi" w:hAnsiTheme="minorHAnsi" w:cstheme="minorHAnsi"/>
        </w:rPr>
        <w:t>, pH and nutrient conditions</w:t>
      </w:r>
      <w:r w:rsidR="001A356C">
        <w:rPr>
          <w:rFonts w:asciiTheme="minorHAnsi" w:hAnsiTheme="minorHAnsi" w:cstheme="minorHAnsi"/>
        </w:rPr>
        <w:t xml:space="preserve"> adopted from </w:t>
      </w:r>
      <w:r w:rsidR="001A356C">
        <w:rPr>
          <w:rFonts w:asciiTheme="minorHAnsi" w:hAnsiTheme="minorHAnsi" w:cstheme="minorHAnsi"/>
        </w:rPr>
        <w:fldChar w:fldCharType="begin" w:fldLock="1"/>
      </w:r>
      <w:r w:rsidR="00741976">
        <w:rPr>
          <w:rFonts w:asciiTheme="minorHAnsi" w:hAnsiTheme="minorHAnsi" w:cstheme="minorHAnsi"/>
        </w:rPr>
        <w:instrText>ADDIN CSL_CITATION {"citationItems":[{"id":"ITEM-1","itemData":{"DOI":"10.1080/15230430.2017.1420859","ISSN":"19384246","abstract":"Microorganisms play a significant role in changing the physical properties of the surface of the Greenland Ice Sheet. Cryoconite holes are a hotspot for this microbial activity, yet little is known about the REDOX conditions that develop within them. In this study, we used oxygen microelectrodes and microoptodes to measure for anoxic conditions at the microscale, for the first time revealing a potential niche for anaerobic microorganisms and anaerobic processes. The development of an anoxic zone 2 mm deep within a 6 mm-thick layer of cryoconite sediment was observed within an hour of disturbance, showing rapid acclimation to changing physical conditions. Long-term (half year) incubations of cryoconite material showed a peak of oxygen production and consumption after forty days and reached a low-activity, steady state by day 116, with a persisting anoxic zone beginning between 2 mm and 4 mm deep. Anaerobic microorganisms, which have received little attention to date, should therefore be considered an important component of the cryoconite ecosystem. We discuss the possible dynamics of oxygen concentrations in the supraglacial system and infer that anoxic zones are an important factor in the development of cryoconite sediment communities.","author":[{"dropping-particle":"","family":"Poniecka","given":"Ewa A.","non-dropping-particle":"","parse-names":false,"suffix":""},{"dropping-particle":"","family":"Bagshaw","given":"Elizabeth A.","non-dropping-particle":"","parse-names":false,"suffix":""},{"dropping-particle":"","family":"Tranter","given":"Martyn","non-dropping-particle":"","parse-names":false,"suffix":""},{"dropping-particle":"","family":"Sass","given":"Henrik","non-dropping-particle":"","parse-names":false,"suffix":""},{"dropping-particle":"","family":"Williamson","given":"Christopher J.","non-dropping-particle":"","parse-names":false,"suffix":""},{"dropping-particle":"","family":"Anesio","given":"Alexandre M.","non-dropping-particle":"","parse-names":false,"suffix":""}],"container-title":"Arctic, Antarctic, and Alpine Research","id":"ITEM-1","issue":"1","issued":{"date-parts":[["2018"]]},"publisher":"Taylor &amp; Francis","title":"Rapid development of anoxic niches in supraglacial ecosystems","type":"article-journal","volume":"50"},"uris":["http://www.mendeley.com/documents/?uuid=4fcb8f4e-2f2a-49e0-bc93-b67ec70a42a9"]}],"mendeley":{"formattedCitation":"(Poniecka et al., 2018)","manualFormatting":"Poniecka et al., 2018","plainTextFormattedCitation":"(Poniecka et al., 2018)","previouslyFormattedCitation":"(Poniecka et al., 2018)"},"properties":{"noteIndex":0},"schema":"https://github.com/citation-style-language/schema/raw/master/csl-citation.json"}</w:instrText>
      </w:r>
      <w:r w:rsidR="001A356C">
        <w:rPr>
          <w:rFonts w:asciiTheme="minorHAnsi" w:hAnsiTheme="minorHAnsi" w:cstheme="minorHAnsi"/>
        </w:rPr>
        <w:fldChar w:fldCharType="separate"/>
      </w:r>
      <w:r w:rsidR="001A356C" w:rsidRPr="001A356C">
        <w:rPr>
          <w:rFonts w:asciiTheme="minorHAnsi" w:hAnsiTheme="minorHAnsi" w:cstheme="minorHAnsi"/>
          <w:noProof/>
        </w:rPr>
        <w:t>Poniecka et al., 2018</w:t>
      </w:r>
      <w:r w:rsidR="001A356C">
        <w:rPr>
          <w:rFonts w:asciiTheme="minorHAnsi" w:hAnsiTheme="minorHAnsi" w:cstheme="minorHAnsi"/>
        </w:rPr>
        <w:fldChar w:fldCharType="end"/>
      </w:r>
      <w:r w:rsidR="00196AEE">
        <w:rPr>
          <w:rFonts w:asciiTheme="minorHAnsi" w:hAnsiTheme="minorHAnsi" w:cstheme="minorHAnsi"/>
        </w:rPr>
        <w:t xml:space="preserve"> and </w:t>
      </w:r>
      <w:r w:rsidR="00196AEE">
        <w:rPr>
          <w:rFonts w:asciiTheme="minorHAnsi" w:hAnsiTheme="minorHAnsi" w:cstheme="minorHAnsi"/>
        </w:rPr>
        <w:fldChar w:fldCharType="begin" w:fldLock="1"/>
      </w:r>
      <w:r w:rsidR="00741976">
        <w:rPr>
          <w:rFonts w:asciiTheme="minorHAnsi" w:hAnsiTheme="minorHAnsi" w:cs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2020)","manualFormatting":"Poniecka et al., 2020","plainTextFormattedCitation":"(Poniecka et al., 2020)","previouslyFormattedCitation":"(Poniecka et al., 2020)"},"properties":{"noteIndex":0},"schema":"https://github.com/citation-style-language/schema/raw/master/csl-citation.json"}</w:instrText>
      </w:r>
      <w:r w:rsidR="00196AEE">
        <w:rPr>
          <w:rFonts w:asciiTheme="minorHAnsi" w:hAnsiTheme="minorHAnsi" w:cstheme="minorHAnsi"/>
        </w:rPr>
        <w:fldChar w:fldCharType="separate"/>
      </w:r>
      <w:r w:rsidR="00196AEE" w:rsidRPr="00196AEE">
        <w:rPr>
          <w:rFonts w:asciiTheme="minorHAnsi" w:hAnsiTheme="minorHAnsi" w:cstheme="minorHAnsi"/>
          <w:noProof/>
        </w:rPr>
        <w:t>Poniecka et al., 2020</w:t>
      </w:r>
      <w:r w:rsidR="00196AEE">
        <w:rPr>
          <w:rFonts w:asciiTheme="minorHAnsi" w:hAnsiTheme="minorHAnsi" w:cstheme="minorHAnsi"/>
        </w:rPr>
        <w:fldChar w:fldCharType="end"/>
      </w:r>
      <w:r w:rsidR="006D11D0">
        <w:rPr>
          <w:rFonts w:asciiTheme="minorHAnsi" w:hAnsiTheme="minorHAnsi" w:cstheme="minorHAnsi"/>
        </w:rPr>
        <w:t xml:space="preserve"> (</w:t>
      </w:r>
      <w:r w:rsidR="006D11D0" w:rsidRPr="00741976">
        <w:rPr>
          <w:rFonts w:asciiTheme="minorHAnsi" w:hAnsiTheme="minorHAnsi" w:cstheme="minorHAnsi"/>
          <w:b/>
        </w:rPr>
        <w:t xml:space="preserve">Table </w:t>
      </w:r>
      <w:r w:rsidR="00DB0734">
        <w:rPr>
          <w:rFonts w:asciiTheme="minorHAnsi" w:hAnsiTheme="minorHAnsi" w:cstheme="minorHAnsi"/>
          <w:b/>
        </w:rPr>
        <w:t>10</w:t>
      </w:r>
      <w:r w:rsidR="006D11D0">
        <w:rPr>
          <w:rFonts w:asciiTheme="minorHAnsi" w:hAnsiTheme="minorHAnsi" w:cstheme="minorHAnsi"/>
        </w:rPr>
        <w:t>)</w:t>
      </w:r>
      <w:r>
        <w:rPr>
          <w:rFonts w:asciiTheme="minorHAnsi" w:hAnsiTheme="minorHAnsi" w:cstheme="minorHAnsi"/>
        </w:rPr>
        <w:t>.</w:t>
      </w:r>
      <w:r w:rsidR="0041179B">
        <w:rPr>
          <w:rFonts w:asciiTheme="minorHAnsi" w:hAnsiTheme="minorHAnsi" w:cstheme="minorHAnsi"/>
        </w:rPr>
        <w:t xml:space="preserve"> Salinities will be modified by adding </w:t>
      </w:r>
      <w:commentRangeStart w:id="76"/>
      <w:proofErr w:type="spellStart"/>
      <w:r w:rsidR="0041179B">
        <w:rPr>
          <w:rFonts w:asciiTheme="minorHAnsi" w:hAnsiTheme="minorHAnsi" w:cstheme="minorHAnsi"/>
        </w:rPr>
        <w:t>MgCl</w:t>
      </w:r>
      <w:proofErr w:type="spellEnd"/>
      <w:r w:rsidR="0041179B">
        <w:rPr>
          <w:rFonts w:asciiTheme="minorHAnsi" w:hAnsiTheme="minorHAnsi" w:cstheme="minorHAnsi"/>
        </w:rPr>
        <w:t xml:space="preserve"> </w:t>
      </w:r>
      <w:commentRangeEnd w:id="76"/>
      <w:r w:rsidR="00007268">
        <w:rPr>
          <w:rStyle w:val="CommentReference"/>
          <w:rFonts w:asciiTheme="minorHAnsi" w:eastAsiaTheme="minorHAnsi" w:hAnsiTheme="minorHAnsi" w:cstheme="minorBidi"/>
        </w:rPr>
        <w:commentReference w:id="76"/>
      </w:r>
      <w:r w:rsidR="0041179B">
        <w:rPr>
          <w:rFonts w:asciiTheme="minorHAnsi" w:hAnsiTheme="minorHAnsi" w:cstheme="minorHAnsi"/>
        </w:rPr>
        <w:t xml:space="preserve">and </w:t>
      </w:r>
      <w:commentRangeStart w:id="77"/>
      <w:r w:rsidR="0041179B">
        <w:rPr>
          <w:rFonts w:asciiTheme="minorHAnsi" w:hAnsiTheme="minorHAnsi" w:cstheme="minorHAnsi"/>
        </w:rPr>
        <w:t>NaCl</w:t>
      </w:r>
      <w:commentRangeEnd w:id="77"/>
      <w:r w:rsidR="00007268">
        <w:rPr>
          <w:rStyle w:val="CommentReference"/>
          <w:rFonts w:asciiTheme="minorHAnsi" w:eastAsiaTheme="minorHAnsi" w:hAnsiTheme="minorHAnsi" w:cstheme="minorBidi"/>
        </w:rPr>
        <w:commentReference w:id="77"/>
      </w:r>
      <w:r w:rsidR="0041179B">
        <w:rPr>
          <w:rFonts w:asciiTheme="minorHAnsi" w:hAnsiTheme="minorHAnsi" w:cstheme="minorHAnsi"/>
        </w:rPr>
        <w:t xml:space="preserve"> solution. pH will be modified with 1M </w:t>
      </w:r>
      <w:commentRangeStart w:id="78"/>
      <w:proofErr w:type="spellStart"/>
      <w:r w:rsidR="0041179B">
        <w:rPr>
          <w:rFonts w:asciiTheme="minorHAnsi" w:hAnsiTheme="minorHAnsi" w:cstheme="minorHAnsi"/>
        </w:rPr>
        <w:t>HCl</w:t>
      </w:r>
      <w:proofErr w:type="spellEnd"/>
      <w:r w:rsidR="0041179B">
        <w:rPr>
          <w:rFonts w:asciiTheme="minorHAnsi" w:hAnsiTheme="minorHAnsi" w:cstheme="minorHAnsi"/>
        </w:rPr>
        <w:t xml:space="preserve"> </w:t>
      </w:r>
      <w:commentRangeEnd w:id="78"/>
      <w:r w:rsidR="00007268">
        <w:rPr>
          <w:rStyle w:val="CommentReference"/>
          <w:rFonts w:asciiTheme="minorHAnsi" w:eastAsiaTheme="minorHAnsi" w:hAnsiTheme="minorHAnsi" w:cstheme="minorBidi"/>
        </w:rPr>
        <w:commentReference w:id="78"/>
      </w:r>
      <w:r w:rsidR="0041179B">
        <w:rPr>
          <w:rFonts w:asciiTheme="minorHAnsi" w:hAnsiTheme="minorHAnsi" w:cstheme="minorHAnsi"/>
        </w:rPr>
        <w:t xml:space="preserve">and 100 </w:t>
      </w:r>
      <w:proofErr w:type="spellStart"/>
      <w:r w:rsidR="0041179B">
        <w:rPr>
          <w:rFonts w:asciiTheme="minorHAnsi" w:hAnsiTheme="minorHAnsi" w:cstheme="minorHAnsi"/>
        </w:rPr>
        <w:t>mM</w:t>
      </w:r>
      <w:proofErr w:type="spellEnd"/>
      <w:r w:rsidR="0041179B">
        <w:rPr>
          <w:rFonts w:asciiTheme="minorHAnsi" w:hAnsiTheme="minorHAnsi" w:cstheme="minorHAnsi"/>
        </w:rPr>
        <w:t xml:space="preserve"> </w:t>
      </w:r>
      <w:commentRangeStart w:id="79"/>
      <w:r w:rsidR="0041179B">
        <w:rPr>
          <w:rFonts w:asciiTheme="minorHAnsi" w:hAnsiTheme="minorHAnsi" w:cstheme="minorHAnsi"/>
        </w:rPr>
        <w:t>K</w:t>
      </w:r>
      <w:r w:rsidR="0041179B" w:rsidRPr="0041179B">
        <w:rPr>
          <w:rFonts w:asciiTheme="minorHAnsi" w:hAnsiTheme="minorHAnsi" w:cstheme="minorHAnsi"/>
          <w:vertAlign w:val="subscript"/>
        </w:rPr>
        <w:t>2</w:t>
      </w:r>
      <w:r w:rsidR="0041179B">
        <w:rPr>
          <w:rFonts w:asciiTheme="minorHAnsi" w:hAnsiTheme="minorHAnsi" w:cstheme="minorHAnsi"/>
        </w:rPr>
        <w:t>HPO</w:t>
      </w:r>
      <w:r w:rsidR="0041179B" w:rsidRPr="0041179B">
        <w:rPr>
          <w:rFonts w:asciiTheme="minorHAnsi" w:hAnsiTheme="minorHAnsi" w:cstheme="minorHAnsi"/>
          <w:vertAlign w:val="subscript"/>
        </w:rPr>
        <w:t>4</w:t>
      </w:r>
      <w:commentRangeEnd w:id="79"/>
      <w:r w:rsidR="00AA68B7">
        <w:rPr>
          <w:rStyle w:val="CommentReference"/>
          <w:rFonts w:asciiTheme="minorHAnsi" w:eastAsiaTheme="minorHAnsi" w:hAnsiTheme="minorHAnsi" w:cstheme="minorBidi"/>
        </w:rPr>
        <w:commentReference w:id="79"/>
      </w:r>
      <w:r w:rsidR="0041179B">
        <w:rPr>
          <w:rFonts w:asciiTheme="minorHAnsi" w:hAnsiTheme="minorHAnsi" w:cstheme="minorHAnsi"/>
        </w:rPr>
        <w:t xml:space="preserve"> </w:t>
      </w:r>
      <w:r w:rsidR="00373C11">
        <w:rPr>
          <w:rFonts w:asciiTheme="minorHAnsi" w:hAnsiTheme="minorHAnsi" w:cstheme="minorHAnsi"/>
        </w:rPr>
        <w:t xml:space="preserve">adopted from </w:t>
      </w:r>
      <w:r w:rsidR="00373C11">
        <w:rPr>
          <w:rFonts w:asciiTheme="minorHAnsi" w:hAnsiTheme="minorHAnsi" w:cstheme="minorHAnsi"/>
        </w:rPr>
        <w:fldChar w:fldCharType="begin" w:fldLock="1"/>
      </w:r>
      <w:r w:rsidR="00741976">
        <w:rPr>
          <w:rFonts w:asciiTheme="minorHAnsi" w:hAnsiTheme="minorHAnsi" w:cstheme="minorHAnsi"/>
        </w:rPr>
        <w:instrText>ADDIN CSL_CITATION {"citationItems":[{"id":"ITEM-1","itemData":{"DOI":"10.1128/AEM.72.5.3759-3762.2006","ISSN":"00992240","PMID":"16672530","abstract":"Thermophilic sulfate-reducing bacteria were enriched from samples obtained from a geothermal underground mine in Japan. The enrichment cultures contained bacteria affiliated with the genera Desulfotomaculum, Thermanaeromonas, Thermincola, Thermovenabulum, Moorella, \"Natronoanaerobium,\" and Clostridium. Two novel thermophilic sulfate-reducing strains, RL50JIII and RL80JIV, affiliated with the genera Desulfotomaculum and Thermanaeromonas, respectively, were isolated. Copyright © 2006, American Society for Microbiology. All Rights Reserved.","author":[{"dropping-particle":"","family":"Kaksonen","given":"Anna H.","non-dropping-particle":"","parse-names":false,"suffix":""},{"dropping-particle":"","family":"Plumb","given":"Jason J.","non-dropping-particle":"","parse-names":false,"suffix":""},{"dropping-particle":"","family":"Robertson","given":"Wendy J.","non-dropping-particle":"","parse-names":false,"suffix":""},{"dropping-particle":"","family":"Spring","given":"Stefan","non-dropping-particle":"","parse-names":false,"suffix":""},{"dropping-particle":"","family":"Schumann","given":"Peter","non-dropping-particle":"","parse-names":false,"suffix":""},{"dropping-particle":"","family":"Franzmann","given":"Peter D.","non-dropping-particle":"","parse-names":false,"suffix":""},{"dropping-particle":"","family":"Puhakka","given":"Jaakko A.","non-dropping-particle":"","parse-names":false,"suffix":""}],"container-title":"Applied and Environmental Microbiology","id":"ITEM-1","issue":"5","issued":{"date-parts":[["2006"]]},"page":"3759-3762","title":"Novel thermophilic sulfate-reducing bacteria from a geothermally active underground mine in Japan","type":"article-journal","volume":"72"},"uris":["http://www.mendeley.com/documents/?uuid=8a2e9f37-25ab-4d91-80b1-bf9a12058f11"]}],"mendeley":{"formattedCitation":"(Kaksonen et al., 2006)","manualFormatting":"Kaksonen et al., 2006","plainTextFormattedCitation":"(Kaksonen et al., 2006)","previouslyFormattedCitation":"(Kaksonen et al., 2006)"},"properties":{"noteIndex":0},"schema":"https://github.com/citation-style-language/schema/raw/master/csl-citation.json"}</w:instrText>
      </w:r>
      <w:r w:rsidR="00373C11">
        <w:rPr>
          <w:rFonts w:asciiTheme="minorHAnsi" w:hAnsiTheme="minorHAnsi" w:cstheme="minorHAnsi"/>
        </w:rPr>
        <w:fldChar w:fldCharType="separate"/>
      </w:r>
      <w:r w:rsidR="00373C11" w:rsidRPr="00373C11">
        <w:rPr>
          <w:rFonts w:asciiTheme="minorHAnsi" w:hAnsiTheme="minorHAnsi" w:cstheme="minorHAnsi"/>
          <w:noProof/>
        </w:rPr>
        <w:t>Kaksonen et al., 2006</w:t>
      </w:r>
      <w:r w:rsidR="00373C11">
        <w:rPr>
          <w:rFonts w:asciiTheme="minorHAnsi" w:hAnsiTheme="minorHAnsi" w:cstheme="minorHAnsi"/>
        </w:rPr>
        <w:fldChar w:fldCharType="end"/>
      </w:r>
      <w:r w:rsidR="00373C11">
        <w:rPr>
          <w:rFonts w:asciiTheme="minorHAnsi" w:hAnsiTheme="minorHAnsi" w:cstheme="minorHAnsi"/>
        </w:rPr>
        <w:t xml:space="preserve"> and </w:t>
      </w:r>
      <w:r w:rsidR="00373C11">
        <w:rPr>
          <w:rFonts w:asciiTheme="minorHAnsi" w:hAnsiTheme="minorHAnsi" w:cstheme="minorHAnsi"/>
        </w:rPr>
        <w:fldChar w:fldCharType="begin" w:fldLock="1"/>
      </w:r>
      <w:r w:rsidR="00741976">
        <w:rPr>
          <w:rFonts w:asciiTheme="minorHAnsi" w:hAnsiTheme="minorHAnsi" w:cs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2020)","manualFormatting":"Poniecka et al., 2020","plainTextFormattedCitation":"(Poniecka et al., 2020)","previouslyFormattedCitation":"(Poniecka et al., 2020)"},"properties":{"noteIndex":0},"schema":"https://github.com/citation-style-language/schema/raw/master/csl-citation.json"}</w:instrText>
      </w:r>
      <w:r w:rsidR="00373C11">
        <w:rPr>
          <w:rFonts w:asciiTheme="minorHAnsi" w:hAnsiTheme="minorHAnsi" w:cstheme="minorHAnsi"/>
        </w:rPr>
        <w:fldChar w:fldCharType="separate"/>
      </w:r>
      <w:r w:rsidR="00373C11" w:rsidRPr="00373C11">
        <w:rPr>
          <w:rFonts w:asciiTheme="minorHAnsi" w:hAnsiTheme="minorHAnsi" w:cstheme="minorHAnsi"/>
          <w:noProof/>
        </w:rPr>
        <w:t>Poniecka et al., 2020</w:t>
      </w:r>
      <w:r w:rsidR="00373C11">
        <w:rPr>
          <w:rFonts w:asciiTheme="minorHAnsi" w:hAnsiTheme="minorHAnsi" w:cstheme="minorHAnsi"/>
        </w:rPr>
        <w:fldChar w:fldCharType="end"/>
      </w:r>
      <w:r w:rsidR="009B60FB">
        <w:rPr>
          <w:rFonts w:asciiTheme="minorHAnsi" w:hAnsiTheme="minorHAnsi" w:cstheme="minorHAnsi"/>
        </w:rPr>
        <w:t>.</w:t>
      </w:r>
      <w:r w:rsidR="00795328">
        <w:rPr>
          <w:rFonts w:asciiTheme="minorHAnsi" w:hAnsiTheme="minorHAnsi" w:cstheme="minorHAnsi"/>
        </w:rPr>
        <w:t xml:space="preserve"> Each treatment will be carried out in light and dark </w:t>
      </w:r>
      <w:r w:rsidR="0094017C">
        <w:rPr>
          <w:rFonts w:asciiTheme="minorHAnsi" w:hAnsiTheme="minorHAnsi" w:cstheme="minorHAnsi"/>
        </w:rPr>
        <w:t xml:space="preserve">(wrapped in aluminium foil) </w:t>
      </w:r>
      <w:r w:rsidR="00795328">
        <w:rPr>
          <w:rFonts w:asciiTheme="minorHAnsi" w:hAnsiTheme="minorHAnsi" w:cstheme="minorHAnsi"/>
        </w:rPr>
        <w:t xml:space="preserve">conditions in duplicate. </w:t>
      </w:r>
    </w:p>
    <w:p w14:paraId="1BC87FAB" w14:textId="77777777" w:rsidR="006D11D0" w:rsidRDefault="006D11D0" w:rsidP="00F3203F">
      <w:pPr>
        <w:rPr>
          <w:rFonts w:asciiTheme="minorHAnsi" w:hAnsiTheme="minorHAnsi" w:cstheme="minorHAnsi"/>
        </w:rPr>
      </w:pPr>
    </w:p>
    <w:p w14:paraId="071D4F30" w14:textId="695045A0" w:rsidR="00E61CED" w:rsidRDefault="006D11D0" w:rsidP="006D11D0">
      <w:pPr>
        <w:jc w:val="center"/>
        <w:rPr>
          <w:rFonts w:asciiTheme="minorHAnsi" w:hAnsiTheme="minorHAnsi" w:cstheme="minorHAnsi"/>
        </w:rPr>
      </w:pPr>
      <w:r w:rsidRPr="00C7121B">
        <w:rPr>
          <w:rFonts w:asciiTheme="minorHAnsi" w:hAnsiTheme="minorHAnsi" w:cstheme="minorHAnsi"/>
          <w:b/>
        </w:rPr>
        <w:t xml:space="preserve">Table </w:t>
      </w:r>
      <w:r w:rsidR="00DB0734">
        <w:rPr>
          <w:rFonts w:asciiTheme="minorHAnsi" w:hAnsiTheme="minorHAnsi" w:cstheme="minorHAnsi"/>
          <w:b/>
        </w:rPr>
        <w:t>10</w:t>
      </w:r>
      <w:r w:rsidRPr="00C7121B">
        <w:rPr>
          <w:rFonts w:asciiTheme="minorHAnsi" w:hAnsiTheme="minorHAnsi" w:cstheme="minorHAnsi"/>
          <w:b/>
        </w:rPr>
        <w:t>.</w:t>
      </w:r>
      <w:r>
        <w:rPr>
          <w:rFonts w:asciiTheme="minorHAnsi" w:hAnsiTheme="minorHAnsi" w:cstheme="minorHAnsi"/>
        </w:rPr>
        <w:t xml:space="preserve"> Temperature, pH, salinity and nutrient treatments for cryoconite incubations</w:t>
      </w:r>
    </w:p>
    <w:tbl>
      <w:tblPr>
        <w:tblStyle w:val="GridTable4-Accent1"/>
        <w:tblW w:w="9634" w:type="dxa"/>
        <w:tblLook w:val="04A0" w:firstRow="1" w:lastRow="0" w:firstColumn="1" w:lastColumn="0" w:noHBand="0" w:noVBand="1"/>
      </w:tblPr>
      <w:tblGrid>
        <w:gridCol w:w="1271"/>
        <w:gridCol w:w="992"/>
        <w:gridCol w:w="993"/>
        <w:gridCol w:w="6378"/>
      </w:tblGrid>
      <w:tr w:rsidR="00E61CED" w14:paraId="028B5E24" w14:textId="77777777" w:rsidTr="007419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A95EFC2" w14:textId="3E2E8577" w:rsidR="00E61CED" w:rsidRDefault="00E61CED" w:rsidP="00F3203F">
            <w:pPr>
              <w:rPr>
                <w:rFonts w:asciiTheme="minorHAnsi" w:hAnsiTheme="minorHAnsi" w:cstheme="minorHAnsi"/>
              </w:rPr>
            </w:pPr>
            <w:r>
              <w:rPr>
                <w:rFonts w:asciiTheme="minorHAnsi" w:hAnsiTheme="minorHAnsi" w:cstheme="minorHAnsi"/>
              </w:rPr>
              <w:lastRenderedPageBreak/>
              <w:t>Temp (</w:t>
            </w:r>
            <w:r>
              <w:rPr>
                <w:rFonts w:asciiTheme="minorHAnsi" w:hAnsiTheme="minorHAnsi" w:cstheme="minorHAnsi"/>
              </w:rPr>
              <w:sym w:font="Symbol" w:char="F0B0"/>
            </w:r>
            <w:r>
              <w:rPr>
                <w:rFonts w:asciiTheme="minorHAnsi" w:hAnsiTheme="minorHAnsi" w:cstheme="minorHAnsi"/>
              </w:rPr>
              <w:t>C)</w:t>
            </w:r>
          </w:p>
        </w:tc>
        <w:tc>
          <w:tcPr>
            <w:tcW w:w="992" w:type="dxa"/>
          </w:tcPr>
          <w:p w14:paraId="051B9C41" w14:textId="4536CED3" w:rsidR="00E61CED" w:rsidRDefault="00E61CED" w:rsidP="00F3203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pH</w:t>
            </w:r>
          </w:p>
        </w:tc>
        <w:tc>
          <w:tcPr>
            <w:tcW w:w="993" w:type="dxa"/>
          </w:tcPr>
          <w:p w14:paraId="0F4614A0" w14:textId="78DDAB6F" w:rsidR="00E61CED" w:rsidRDefault="00E61CED" w:rsidP="00F3203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Salinity</w:t>
            </w:r>
          </w:p>
        </w:tc>
        <w:tc>
          <w:tcPr>
            <w:tcW w:w="6378" w:type="dxa"/>
          </w:tcPr>
          <w:p w14:paraId="0E91FBA5" w14:textId="60A11874" w:rsidR="00E61CED" w:rsidRDefault="00E61CED" w:rsidP="00F3203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Nutrient Solution</w:t>
            </w:r>
          </w:p>
        </w:tc>
      </w:tr>
      <w:tr w:rsidR="00E61CED" w14:paraId="155C1D70" w14:textId="77777777" w:rsidTr="00741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7A73EC8" w14:textId="12B9256E" w:rsidR="00E61CED" w:rsidRPr="006D11D0" w:rsidRDefault="00007268" w:rsidP="00F3203F">
            <w:pPr>
              <w:rPr>
                <w:rFonts w:asciiTheme="minorHAnsi" w:hAnsiTheme="minorHAnsi" w:cstheme="minorHAnsi"/>
                <w:b w:val="0"/>
              </w:rPr>
            </w:pPr>
            <w:r>
              <w:rPr>
                <w:rFonts w:asciiTheme="minorHAnsi" w:hAnsiTheme="minorHAnsi" w:cstheme="minorHAnsi"/>
                <w:b w:val="0"/>
              </w:rPr>
              <w:t>0.2</w:t>
            </w:r>
          </w:p>
        </w:tc>
        <w:tc>
          <w:tcPr>
            <w:tcW w:w="992" w:type="dxa"/>
          </w:tcPr>
          <w:p w14:paraId="26203EE0" w14:textId="6332478A" w:rsidR="00E61CED" w:rsidRDefault="001A356C" w:rsidP="00F320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2</w:t>
            </w:r>
          </w:p>
        </w:tc>
        <w:tc>
          <w:tcPr>
            <w:tcW w:w="993" w:type="dxa"/>
          </w:tcPr>
          <w:p w14:paraId="3E18D50B" w14:textId="60A3473C" w:rsidR="00E61CED" w:rsidRDefault="001A356C" w:rsidP="00F320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0</w:t>
            </w:r>
          </w:p>
        </w:tc>
        <w:tc>
          <w:tcPr>
            <w:tcW w:w="6378" w:type="dxa"/>
          </w:tcPr>
          <w:p w14:paraId="59B1CD47" w14:textId="437CA2A5" w:rsidR="00E61CED" w:rsidRDefault="001A356C" w:rsidP="00F320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A356C">
              <w:rPr>
                <w:rFonts w:asciiTheme="minorHAnsi" w:hAnsiTheme="minorHAnsi" w:cstheme="minorHAnsi"/>
              </w:rPr>
              <w:t>﻿</w:t>
            </w:r>
            <w:r>
              <w:rPr>
                <w:rFonts w:asciiTheme="minorHAnsi" w:hAnsiTheme="minorHAnsi" w:cstheme="minorHAnsi"/>
              </w:rPr>
              <w:t>H</w:t>
            </w:r>
            <w:r w:rsidRPr="00F70C4C">
              <w:rPr>
                <w:rFonts w:asciiTheme="minorHAnsi" w:hAnsiTheme="minorHAnsi" w:cstheme="minorHAnsi"/>
                <w:vertAlign w:val="subscript"/>
              </w:rPr>
              <w:t>2</w:t>
            </w:r>
            <w:r>
              <w:rPr>
                <w:rFonts w:asciiTheme="minorHAnsi" w:hAnsiTheme="minorHAnsi" w:cstheme="minorHAnsi"/>
              </w:rPr>
              <w:t>O</w:t>
            </w:r>
            <w:r w:rsidR="00174025">
              <w:rPr>
                <w:rFonts w:asciiTheme="minorHAnsi" w:hAnsiTheme="minorHAnsi" w:cstheme="minorHAnsi"/>
              </w:rPr>
              <w:t xml:space="preserve"> only</w:t>
            </w:r>
          </w:p>
        </w:tc>
      </w:tr>
      <w:tr w:rsidR="00E61CED" w14:paraId="2A4D71C7" w14:textId="77777777" w:rsidTr="00741976">
        <w:tc>
          <w:tcPr>
            <w:cnfStyle w:val="001000000000" w:firstRow="0" w:lastRow="0" w:firstColumn="1" w:lastColumn="0" w:oddVBand="0" w:evenVBand="0" w:oddHBand="0" w:evenHBand="0" w:firstRowFirstColumn="0" w:firstRowLastColumn="0" w:lastRowFirstColumn="0" w:lastRowLastColumn="0"/>
            <w:tcW w:w="1271" w:type="dxa"/>
          </w:tcPr>
          <w:p w14:paraId="09E20ADD" w14:textId="4A8B8166" w:rsidR="00E61CED" w:rsidRPr="006D11D0" w:rsidRDefault="00007268" w:rsidP="00F3203F">
            <w:pPr>
              <w:rPr>
                <w:rFonts w:asciiTheme="minorHAnsi" w:hAnsiTheme="minorHAnsi" w:cstheme="minorHAnsi"/>
                <w:b w:val="0"/>
              </w:rPr>
            </w:pPr>
            <w:r>
              <w:rPr>
                <w:rFonts w:asciiTheme="minorHAnsi" w:hAnsiTheme="minorHAnsi" w:cstheme="minorHAnsi"/>
                <w:b w:val="0"/>
              </w:rPr>
              <w:t>4</w:t>
            </w:r>
          </w:p>
        </w:tc>
        <w:tc>
          <w:tcPr>
            <w:tcW w:w="992" w:type="dxa"/>
          </w:tcPr>
          <w:p w14:paraId="3FC7641A" w14:textId="1E2E53B2" w:rsidR="00E61CED" w:rsidRDefault="00007268" w:rsidP="00F320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4</w:t>
            </w:r>
          </w:p>
        </w:tc>
        <w:tc>
          <w:tcPr>
            <w:tcW w:w="993" w:type="dxa"/>
          </w:tcPr>
          <w:p w14:paraId="5F580C8A" w14:textId="1A122B37" w:rsidR="00E61CED" w:rsidRDefault="00007268" w:rsidP="00F320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2</w:t>
            </w:r>
          </w:p>
        </w:tc>
        <w:tc>
          <w:tcPr>
            <w:tcW w:w="6378" w:type="dxa"/>
          </w:tcPr>
          <w:p w14:paraId="4FE5F4D4" w14:textId="6120EE6A" w:rsidR="00E61CED" w:rsidRDefault="009E359B" w:rsidP="00F320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1/10 Freshwater medium concentration</w:t>
            </w:r>
          </w:p>
        </w:tc>
      </w:tr>
      <w:tr w:rsidR="00E61CED" w14:paraId="79EAE09D" w14:textId="77777777" w:rsidTr="00741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812B515" w14:textId="47F9AC49" w:rsidR="00E61CED" w:rsidRPr="006D11D0" w:rsidRDefault="00E61CED" w:rsidP="00F3203F">
            <w:pPr>
              <w:rPr>
                <w:rFonts w:asciiTheme="minorHAnsi" w:hAnsiTheme="minorHAnsi" w:cstheme="minorHAnsi"/>
                <w:b w:val="0"/>
              </w:rPr>
            </w:pPr>
            <w:r w:rsidRPr="006D11D0">
              <w:rPr>
                <w:rFonts w:asciiTheme="minorHAnsi" w:hAnsiTheme="minorHAnsi" w:cstheme="minorHAnsi"/>
                <w:b w:val="0"/>
              </w:rPr>
              <w:t>10</w:t>
            </w:r>
          </w:p>
        </w:tc>
        <w:tc>
          <w:tcPr>
            <w:tcW w:w="992" w:type="dxa"/>
          </w:tcPr>
          <w:p w14:paraId="00B9E603" w14:textId="21AFBA9C" w:rsidR="00E61CED" w:rsidRDefault="00007268" w:rsidP="00F320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5</w:t>
            </w:r>
          </w:p>
        </w:tc>
        <w:tc>
          <w:tcPr>
            <w:tcW w:w="993" w:type="dxa"/>
          </w:tcPr>
          <w:p w14:paraId="76B9AC78" w14:textId="07EC82DD" w:rsidR="00E61CED" w:rsidRDefault="00007268" w:rsidP="00F320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4</w:t>
            </w:r>
          </w:p>
        </w:tc>
        <w:tc>
          <w:tcPr>
            <w:tcW w:w="6378" w:type="dxa"/>
          </w:tcPr>
          <w:p w14:paraId="4C1A7E51" w14:textId="5FC9B929" w:rsidR="00E61CED" w:rsidRDefault="009E359B" w:rsidP="00F320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Freshwater medium</w:t>
            </w:r>
          </w:p>
        </w:tc>
      </w:tr>
      <w:tr w:rsidR="00E61CED" w14:paraId="6F5131A8" w14:textId="77777777" w:rsidTr="00741976">
        <w:trPr>
          <w:trHeight w:val="99"/>
        </w:trPr>
        <w:tc>
          <w:tcPr>
            <w:cnfStyle w:val="001000000000" w:firstRow="0" w:lastRow="0" w:firstColumn="1" w:lastColumn="0" w:oddVBand="0" w:evenVBand="0" w:oddHBand="0" w:evenHBand="0" w:firstRowFirstColumn="0" w:firstRowLastColumn="0" w:lastRowFirstColumn="0" w:lastRowLastColumn="0"/>
            <w:tcW w:w="1271" w:type="dxa"/>
          </w:tcPr>
          <w:p w14:paraId="42B7E763" w14:textId="282BF8A0" w:rsidR="00E61CED" w:rsidRPr="006D11D0" w:rsidRDefault="00E61CED" w:rsidP="00F3203F">
            <w:pPr>
              <w:rPr>
                <w:rFonts w:asciiTheme="minorHAnsi" w:hAnsiTheme="minorHAnsi" w:cstheme="minorHAnsi"/>
                <w:b w:val="0"/>
              </w:rPr>
            </w:pPr>
            <w:r w:rsidRPr="006D11D0">
              <w:rPr>
                <w:rFonts w:asciiTheme="minorHAnsi" w:hAnsiTheme="minorHAnsi" w:cstheme="minorHAnsi"/>
                <w:b w:val="0"/>
              </w:rPr>
              <w:t>15</w:t>
            </w:r>
          </w:p>
        </w:tc>
        <w:tc>
          <w:tcPr>
            <w:tcW w:w="992" w:type="dxa"/>
          </w:tcPr>
          <w:p w14:paraId="2434A0A6" w14:textId="49AFB79C" w:rsidR="00E61CED" w:rsidRDefault="00007268" w:rsidP="00F320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6</w:t>
            </w:r>
          </w:p>
        </w:tc>
        <w:tc>
          <w:tcPr>
            <w:tcW w:w="993" w:type="dxa"/>
          </w:tcPr>
          <w:p w14:paraId="1203D86C" w14:textId="1C69B387" w:rsidR="00E61CED" w:rsidRDefault="00007268" w:rsidP="00F320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6</w:t>
            </w:r>
          </w:p>
        </w:tc>
        <w:tc>
          <w:tcPr>
            <w:tcW w:w="6378" w:type="dxa"/>
          </w:tcPr>
          <w:p w14:paraId="38927217" w14:textId="228E0C38" w:rsidR="00E61CED" w:rsidRDefault="009E359B" w:rsidP="00F320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10x Freshwater medium concentration</w:t>
            </w:r>
          </w:p>
        </w:tc>
      </w:tr>
      <w:tr w:rsidR="00E61CED" w14:paraId="66E4C8A2" w14:textId="77777777" w:rsidTr="00741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98BC548" w14:textId="34EA740C" w:rsidR="00E61CED" w:rsidRPr="006D11D0" w:rsidRDefault="00E61CED" w:rsidP="00F3203F">
            <w:pPr>
              <w:rPr>
                <w:rFonts w:asciiTheme="minorHAnsi" w:hAnsiTheme="minorHAnsi" w:cstheme="minorHAnsi"/>
                <w:b w:val="0"/>
              </w:rPr>
            </w:pPr>
            <w:r w:rsidRPr="006D11D0">
              <w:rPr>
                <w:rFonts w:asciiTheme="minorHAnsi" w:hAnsiTheme="minorHAnsi" w:cstheme="minorHAnsi"/>
                <w:b w:val="0"/>
              </w:rPr>
              <w:t>20</w:t>
            </w:r>
          </w:p>
        </w:tc>
        <w:tc>
          <w:tcPr>
            <w:tcW w:w="992" w:type="dxa"/>
          </w:tcPr>
          <w:p w14:paraId="721C15F9" w14:textId="1D61045B" w:rsidR="00E61CED" w:rsidRDefault="00007268" w:rsidP="00F320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8</w:t>
            </w:r>
          </w:p>
        </w:tc>
        <w:tc>
          <w:tcPr>
            <w:tcW w:w="993" w:type="dxa"/>
          </w:tcPr>
          <w:p w14:paraId="3A83E1DA" w14:textId="42BD10E1" w:rsidR="00E61CED" w:rsidRDefault="00007268" w:rsidP="00F320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8</w:t>
            </w:r>
          </w:p>
        </w:tc>
        <w:tc>
          <w:tcPr>
            <w:tcW w:w="6378" w:type="dxa"/>
          </w:tcPr>
          <w:p w14:paraId="707C2D5A" w14:textId="37D66A98" w:rsidR="00E61CED" w:rsidRDefault="009E359B" w:rsidP="00F320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100x Freshwater medium concentration</w:t>
            </w:r>
          </w:p>
        </w:tc>
      </w:tr>
      <w:tr w:rsidR="00E61CED" w14:paraId="7A2841BC" w14:textId="77777777" w:rsidTr="00741976">
        <w:tc>
          <w:tcPr>
            <w:cnfStyle w:val="001000000000" w:firstRow="0" w:lastRow="0" w:firstColumn="1" w:lastColumn="0" w:oddVBand="0" w:evenVBand="0" w:oddHBand="0" w:evenHBand="0" w:firstRowFirstColumn="0" w:firstRowLastColumn="0" w:lastRowFirstColumn="0" w:lastRowLastColumn="0"/>
            <w:tcW w:w="1271" w:type="dxa"/>
          </w:tcPr>
          <w:p w14:paraId="4FB92303" w14:textId="24942DA3" w:rsidR="00E61CED" w:rsidRPr="006D11D0" w:rsidRDefault="00007268" w:rsidP="00F3203F">
            <w:pPr>
              <w:rPr>
                <w:rFonts w:asciiTheme="minorHAnsi" w:hAnsiTheme="minorHAnsi" w:cstheme="minorHAnsi"/>
                <w:b w:val="0"/>
              </w:rPr>
            </w:pPr>
            <w:r>
              <w:rPr>
                <w:rFonts w:asciiTheme="minorHAnsi" w:hAnsiTheme="minorHAnsi" w:cstheme="minorHAnsi"/>
                <w:b w:val="0"/>
              </w:rPr>
              <w:t>30</w:t>
            </w:r>
          </w:p>
        </w:tc>
        <w:tc>
          <w:tcPr>
            <w:tcW w:w="992" w:type="dxa"/>
          </w:tcPr>
          <w:p w14:paraId="0C811697" w14:textId="0AECCC0E" w:rsidR="00E61CED" w:rsidRDefault="00007268" w:rsidP="00F320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10</w:t>
            </w:r>
          </w:p>
        </w:tc>
        <w:tc>
          <w:tcPr>
            <w:tcW w:w="993" w:type="dxa"/>
          </w:tcPr>
          <w:p w14:paraId="4F4C52EE" w14:textId="4A56388C" w:rsidR="00E61CED" w:rsidRDefault="00007268" w:rsidP="00F320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10</w:t>
            </w:r>
          </w:p>
        </w:tc>
        <w:tc>
          <w:tcPr>
            <w:tcW w:w="6378" w:type="dxa"/>
          </w:tcPr>
          <w:p w14:paraId="3E165784" w14:textId="77777777" w:rsidR="00E61CED" w:rsidRDefault="00E61CED" w:rsidP="00F320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1AF57BD3" w14:textId="77777777" w:rsidR="00D407DC" w:rsidRDefault="00D407DC" w:rsidP="00F3203F">
      <w:pPr>
        <w:rPr>
          <w:rFonts w:asciiTheme="minorHAnsi" w:hAnsiTheme="minorHAnsi" w:cstheme="minorHAnsi"/>
        </w:rPr>
      </w:pPr>
    </w:p>
    <w:p w14:paraId="5D3DBF28" w14:textId="6032E895" w:rsidR="00795328" w:rsidRDefault="00741976" w:rsidP="00E83314">
      <w:pPr>
        <w:rPr>
          <w:rFonts w:asciiTheme="minorHAnsi" w:hAnsiTheme="minorHAnsi" w:cstheme="minorHAnsi"/>
        </w:rPr>
      </w:pPr>
      <w:r>
        <w:rPr>
          <w:rFonts w:asciiTheme="minorHAnsi" w:hAnsiTheme="minorHAnsi" w:cstheme="minorHAnsi"/>
        </w:rPr>
        <w:t>Oxygen concentrations within the v</w:t>
      </w:r>
      <w:r w:rsidR="00795328">
        <w:rPr>
          <w:rFonts w:asciiTheme="minorHAnsi" w:hAnsiTheme="minorHAnsi" w:cstheme="minorHAnsi"/>
        </w:rPr>
        <w:t xml:space="preserve">ials will be monitored throughout the experiment using a probe needle inserted through the bung. Net Ecosystem Production (NEP) as mg C g-1 will be calculated using the difference in oxygen concentrations between light and dark incubations for each treatment </w:t>
      </w:r>
      <w:r w:rsidR="00795328">
        <w:rPr>
          <w:rFonts w:asciiTheme="minorHAnsi" w:hAnsiTheme="minorHAnsi" w:cstheme="minorHAnsi"/>
        </w:rPr>
        <w:fldChar w:fldCharType="begin" w:fldLock="1"/>
      </w:r>
      <w:r w:rsidR="001A356C">
        <w:rPr>
          <w:rFonts w:asciiTheme="minorHAnsi" w:hAnsiTheme="minorHAnsi" w:cstheme="minorHAnsi"/>
        </w:rPr>
        <w:instrText>ADDIN CSL_CITATION {"citationItems":[{"id":"ITEM-1","itemData":{"DOI":"10.1080/15230430.2017.1420859","ISSN":"19384246","abstract":"Microorganisms play a significant role in changing the physical properties of the surface of the Greenland Ice Sheet. Cryoconite holes are a hotspot for this microbial activity, yet little is known about the REDOX conditions that develop within them. In this study, we used oxygen microelectrodes and microoptodes to measure for anoxic conditions at the microscale, for the first time revealing a potential niche for anaerobic microorganisms and anaerobic processes. The development of an anoxic zone 2 mm deep within a 6 mm-thick layer of cryoconite sediment was observed within an hour of disturbance, showing rapid acclimation to changing physical conditions. Long-term (half year) incubations of cryoconite material showed a peak of oxygen production and consumption after forty days and reached a low-activity, steady state by day 116, with a persisting anoxic zone beginning between 2 mm and 4 mm deep. Anaerobic microorganisms, which have received little attention to date, should therefore be considered an important component of the cryoconite ecosystem. We discuss the possible dynamics of oxygen concentrations in the supraglacial system and infer that anoxic zones are an important factor in the development of cryoconite sediment communities.","author":[{"dropping-particle":"","family":"Poniecka","given":"Ewa A.","non-dropping-particle":"","parse-names":false,"suffix":""},{"dropping-particle":"","family":"Bagshaw","given":"Elizabeth A.","non-dropping-particle":"","parse-names":false,"suffix":""},{"dropping-particle":"","family":"Tranter","given":"Martyn","non-dropping-particle":"","parse-names":false,"suffix":""},{"dropping-particle":"","family":"Sass","given":"Henrik","non-dropping-particle":"","parse-names":false,"suffix":""},{"dropping-particle":"","family":"Williamson","given":"Christopher J.","non-dropping-particle":"","parse-names":false,"suffix":""},{"dropping-particle":"","family":"Anesio","given":"Alexandre M.","non-dropping-particle":"","parse-names":false,"suffix":""}],"container-title":"Arctic, Antarctic, and Alpine Research","id":"ITEM-1","issue":"1","issued":{"date-parts":[["2018"]]},"publisher":"Taylor &amp; Francis","title":"Rapid development of anoxic niches in supraglacial ecosystems","type":"article-journal","volume":"50"},"uris":["http://www.mendeley.com/documents/?uuid=4fcb8f4e-2f2a-49e0-bc93-b67ec70a42a9"]}],"mendeley":{"formattedCitation":"(Poniecka et al., 2018)","plainTextFormattedCitation":"(Poniecka et al., 2018)","previouslyFormattedCitation":"(Poniecka et al., 2018)"},"properties":{"noteIndex":0},"schema":"https://github.com/citation-style-language/schema/raw/master/csl-citation.json"}</w:instrText>
      </w:r>
      <w:r w:rsidR="00795328">
        <w:rPr>
          <w:rFonts w:asciiTheme="minorHAnsi" w:hAnsiTheme="minorHAnsi" w:cstheme="minorHAnsi"/>
        </w:rPr>
        <w:fldChar w:fldCharType="separate"/>
      </w:r>
      <w:r w:rsidR="00795328" w:rsidRPr="00795328">
        <w:rPr>
          <w:rFonts w:asciiTheme="minorHAnsi" w:hAnsiTheme="minorHAnsi" w:cstheme="minorHAnsi"/>
          <w:noProof/>
        </w:rPr>
        <w:t>(Poniecka et al., 2018)</w:t>
      </w:r>
      <w:r w:rsidR="00795328">
        <w:rPr>
          <w:rFonts w:asciiTheme="minorHAnsi" w:hAnsiTheme="minorHAnsi" w:cstheme="minorHAnsi"/>
        </w:rPr>
        <w:fldChar w:fldCharType="end"/>
      </w:r>
      <w:r w:rsidR="00795328">
        <w:rPr>
          <w:rFonts w:asciiTheme="minorHAnsi" w:hAnsiTheme="minorHAnsi" w:cstheme="minorHAnsi"/>
        </w:rPr>
        <w:t xml:space="preserve">. </w:t>
      </w:r>
    </w:p>
    <w:p w14:paraId="0A3974E9" w14:textId="77777777" w:rsidR="00795328" w:rsidRDefault="00795328" w:rsidP="00E83314">
      <w:pPr>
        <w:rPr>
          <w:rFonts w:asciiTheme="minorHAnsi" w:hAnsiTheme="minorHAnsi" w:cstheme="minorHAnsi"/>
        </w:rPr>
      </w:pPr>
    </w:p>
    <w:p w14:paraId="33194DC9" w14:textId="29BBA8CD" w:rsidR="002C2E3F" w:rsidRPr="00E83314" w:rsidRDefault="00D407DC" w:rsidP="00E83314">
      <w:pPr>
        <w:rPr>
          <w:rFonts w:asciiTheme="minorHAnsi" w:hAnsiTheme="minorHAnsi" w:cstheme="minorHAnsi"/>
        </w:rPr>
      </w:pPr>
      <w:r>
        <w:rPr>
          <w:rFonts w:asciiTheme="minorHAnsi" w:hAnsiTheme="minorHAnsi" w:cstheme="minorHAnsi"/>
        </w:rPr>
        <w:t xml:space="preserve">The incubations will run for </w:t>
      </w:r>
      <w:r>
        <w:rPr>
          <w:rFonts w:asciiTheme="minorHAnsi" w:hAnsiTheme="minorHAnsi" w:cstheme="minorHAnsi"/>
        </w:rPr>
        <w:sym w:font="Symbol" w:char="F07E"/>
      </w:r>
      <w:r w:rsidR="00795328">
        <w:rPr>
          <w:rFonts w:asciiTheme="minorHAnsi" w:hAnsiTheme="minorHAnsi" w:cstheme="minorHAnsi"/>
        </w:rPr>
        <w:t>4</w:t>
      </w:r>
      <w:r>
        <w:rPr>
          <w:rFonts w:asciiTheme="minorHAnsi" w:hAnsiTheme="minorHAnsi" w:cstheme="minorHAnsi"/>
        </w:rPr>
        <w:t xml:space="preserve"> months until growth plateau.</w:t>
      </w:r>
      <w:r w:rsidR="009336FD">
        <w:rPr>
          <w:rFonts w:asciiTheme="minorHAnsi" w:hAnsiTheme="minorHAnsi" w:cstheme="minorHAnsi"/>
        </w:rPr>
        <w:t xml:space="preserve"> </w:t>
      </w:r>
      <w:r w:rsidR="0094017C">
        <w:rPr>
          <w:rFonts w:asciiTheme="minorHAnsi" w:hAnsiTheme="minorHAnsi" w:cstheme="minorHAnsi"/>
        </w:rPr>
        <w:t>At the end of the incubation period</w:t>
      </w:r>
      <w:r w:rsidR="00741976">
        <w:rPr>
          <w:rFonts w:asciiTheme="minorHAnsi" w:hAnsiTheme="minorHAnsi" w:cstheme="minorHAnsi"/>
        </w:rPr>
        <w:t>,</w:t>
      </w:r>
      <w:r w:rsidR="0094017C">
        <w:rPr>
          <w:rFonts w:asciiTheme="minorHAnsi" w:hAnsiTheme="minorHAnsi" w:cstheme="minorHAnsi"/>
        </w:rPr>
        <w:t xml:space="preserve"> s</w:t>
      </w:r>
      <w:r w:rsidR="00500CC0">
        <w:rPr>
          <w:rFonts w:asciiTheme="minorHAnsi" w:hAnsiTheme="minorHAnsi" w:cstheme="minorHAnsi"/>
        </w:rPr>
        <w:t>amples</w:t>
      </w:r>
      <w:r w:rsidR="00E83314" w:rsidRPr="00E83314">
        <w:rPr>
          <w:rFonts w:asciiTheme="minorHAnsi" w:hAnsiTheme="minorHAnsi" w:cstheme="minorHAnsi"/>
        </w:rPr>
        <w:t xml:space="preserve"> </w:t>
      </w:r>
      <w:r w:rsidR="00F3203F">
        <w:rPr>
          <w:rFonts w:asciiTheme="minorHAnsi" w:hAnsiTheme="minorHAnsi" w:cstheme="minorHAnsi"/>
        </w:rPr>
        <w:t>will</w:t>
      </w:r>
      <w:r w:rsidR="00500CC0">
        <w:rPr>
          <w:rFonts w:asciiTheme="minorHAnsi" w:hAnsiTheme="minorHAnsi" w:cstheme="minorHAnsi"/>
        </w:rPr>
        <w:t xml:space="preserve"> </w:t>
      </w:r>
      <w:r w:rsidR="00F3203F">
        <w:rPr>
          <w:rFonts w:asciiTheme="minorHAnsi" w:hAnsiTheme="minorHAnsi" w:cstheme="minorHAnsi"/>
        </w:rPr>
        <w:t xml:space="preserve">be </w:t>
      </w:r>
      <w:r w:rsidR="00091843">
        <w:rPr>
          <w:rFonts w:asciiTheme="minorHAnsi" w:hAnsiTheme="minorHAnsi" w:cstheme="minorHAnsi"/>
        </w:rPr>
        <w:t>used</w:t>
      </w:r>
      <w:r w:rsidR="00F3203F">
        <w:rPr>
          <w:rFonts w:asciiTheme="minorHAnsi" w:hAnsiTheme="minorHAnsi" w:cstheme="minorHAnsi"/>
        </w:rPr>
        <w:t xml:space="preserve"> for </w:t>
      </w:r>
      <w:r w:rsidR="00E83314" w:rsidRPr="00E83314">
        <w:rPr>
          <w:rFonts w:asciiTheme="minorHAnsi" w:hAnsiTheme="minorHAnsi" w:cstheme="minorHAnsi"/>
        </w:rPr>
        <w:t>BONCAT, DNA and RNA extraction, qPCR, amplification and sequencing, and bioinformatic analysis as outlined in Research Design Chapter</w:t>
      </w:r>
      <w:r w:rsidR="006D11D0">
        <w:rPr>
          <w:rFonts w:asciiTheme="minorHAnsi" w:hAnsiTheme="minorHAnsi" w:cstheme="minorHAnsi"/>
        </w:rPr>
        <w:t>s</w:t>
      </w:r>
      <w:r w:rsidR="00E83314" w:rsidRPr="00E83314">
        <w:rPr>
          <w:rFonts w:asciiTheme="minorHAnsi" w:hAnsiTheme="minorHAnsi" w:cstheme="minorHAnsi"/>
        </w:rPr>
        <w:t xml:space="preserve"> </w:t>
      </w:r>
      <w:r w:rsidR="006D11D0">
        <w:rPr>
          <w:rFonts w:asciiTheme="minorHAnsi" w:hAnsiTheme="minorHAnsi" w:cstheme="minorHAnsi"/>
        </w:rPr>
        <w:t xml:space="preserve">One, </w:t>
      </w:r>
      <w:r w:rsidR="00E83314" w:rsidRPr="00E83314">
        <w:rPr>
          <w:rFonts w:asciiTheme="minorHAnsi" w:hAnsiTheme="minorHAnsi" w:cstheme="minorHAnsi"/>
        </w:rPr>
        <w:t>Two and Three.</w:t>
      </w:r>
    </w:p>
    <w:p w14:paraId="512DCAFC" w14:textId="77777777" w:rsidR="0094075B" w:rsidRDefault="0094075B" w:rsidP="0092669D">
      <w:pPr>
        <w:rPr>
          <w:rFonts w:asciiTheme="minorHAnsi" w:hAnsiTheme="minorHAnsi" w:cstheme="majorHAnsi"/>
        </w:rPr>
      </w:pPr>
    </w:p>
    <w:p w14:paraId="62DE4942" w14:textId="77777777" w:rsidR="00325503" w:rsidRPr="00A55792" w:rsidRDefault="00325503" w:rsidP="0092669D">
      <w:pPr>
        <w:rPr>
          <w:rFonts w:asciiTheme="minorHAnsi" w:hAnsiTheme="minorHAnsi" w:cstheme="majorHAnsi"/>
        </w:rPr>
      </w:pPr>
    </w:p>
    <w:p w14:paraId="2F8D8F29" w14:textId="77777777" w:rsidR="004864FB" w:rsidRPr="00A55792" w:rsidRDefault="004864FB">
      <w:pPr>
        <w:rPr>
          <w:rFonts w:asciiTheme="minorHAnsi" w:hAnsiTheme="minorHAnsi" w:cstheme="majorHAnsi"/>
        </w:rPr>
      </w:pPr>
    </w:p>
    <w:p w14:paraId="6C78322E" w14:textId="16832C6C" w:rsidR="00973D01" w:rsidRPr="00A55792" w:rsidRDefault="00973D01" w:rsidP="00176DEC">
      <w:pPr>
        <w:pStyle w:val="Heading1"/>
        <w:rPr>
          <w:rFonts w:asciiTheme="minorHAnsi" w:hAnsiTheme="minorHAnsi" w:cstheme="majorHAnsi"/>
        </w:rPr>
      </w:pPr>
      <w:bookmarkStart w:id="80" w:name="_Toc64021987"/>
      <w:r w:rsidRPr="00A55792">
        <w:rPr>
          <w:rFonts w:asciiTheme="minorHAnsi" w:hAnsiTheme="minorHAnsi" w:cstheme="majorHAnsi"/>
        </w:rPr>
        <w:lastRenderedPageBreak/>
        <w:t>Bibliography</w:t>
      </w:r>
      <w:bookmarkEnd w:id="80"/>
      <w:r w:rsidRPr="00A55792">
        <w:rPr>
          <w:rFonts w:asciiTheme="minorHAnsi" w:hAnsiTheme="minorHAnsi" w:cstheme="majorHAnsi"/>
        </w:rPr>
        <w:t xml:space="preserve"> </w:t>
      </w:r>
    </w:p>
    <w:p w14:paraId="595FF9A9" w14:textId="51F9C05B" w:rsidR="00973D01" w:rsidRPr="00A55792" w:rsidRDefault="00973D01">
      <w:pPr>
        <w:rPr>
          <w:rFonts w:asciiTheme="minorHAnsi" w:hAnsiTheme="minorHAnsi" w:cstheme="majorHAnsi"/>
        </w:rPr>
      </w:pPr>
    </w:p>
    <w:p w14:paraId="6756BE92" w14:textId="51598DD5" w:rsidR="009B3048" w:rsidRPr="009B3048" w:rsidRDefault="00973D01" w:rsidP="009B3048">
      <w:pPr>
        <w:widowControl w:val="0"/>
        <w:autoSpaceDE w:val="0"/>
        <w:autoSpaceDN w:val="0"/>
        <w:adjustRightInd w:val="0"/>
        <w:ind w:left="480" w:hanging="480"/>
        <w:rPr>
          <w:rFonts w:ascii="Calibri" w:hAnsi="Calibri" w:cs="Calibri"/>
          <w:noProof/>
          <w:lang w:val="en-US"/>
        </w:rPr>
      </w:pPr>
      <w:r w:rsidRPr="00A55792">
        <w:rPr>
          <w:rFonts w:asciiTheme="minorHAnsi" w:hAnsiTheme="minorHAnsi" w:cstheme="majorHAnsi"/>
        </w:rPr>
        <w:fldChar w:fldCharType="begin" w:fldLock="1"/>
      </w:r>
      <w:r w:rsidRPr="00A55792">
        <w:rPr>
          <w:rFonts w:asciiTheme="minorHAnsi" w:hAnsiTheme="minorHAnsi" w:cstheme="majorHAnsi"/>
        </w:rPr>
        <w:instrText xml:space="preserve">ADDIN Mendeley Bibliography CSL_BIBLIOGRAPHY </w:instrText>
      </w:r>
      <w:r w:rsidRPr="00A55792">
        <w:rPr>
          <w:rFonts w:asciiTheme="minorHAnsi" w:hAnsiTheme="minorHAnsi" w:cstheme="majorHAnsi"/>
        </w:rPr>
        <w:fldChar w:fldCharType="separate"/>
      </w:r>
      <w:r w:rsidR="009B3048" w:rsidRPr="009B3048">
        <w:rPr>
          <w:rFonts w:ascii="Calibri" w:hAnsi="Calibri" w:cs="Calibri"/>
          <w:noProof/>
          <w:lang w:val="en-US"/>
        </w:rPr>
        <w:t xml:space="preserve">Aanderud, Z. T., Vert, J. C., Lennon, J. T., Magnusson, T. W., Breakwell, D. P., &amp; Harker, A. R. (2016). Bacterial dormancy is more prevalent in freshwater than hypersaline lakes. </w:t>
      </w:r>
      <w:r w:rsidR="009B3048" w:rsidRPr="009B3048">
        <w:rPr>
          <w:rFonts w:ascii="Calibri" w:hAnsi="Calibri" w:cs="Calibri"/>
          <w:i/>
          <w:iCs/>
          <w:noProof/>
          <w:lang w:val="en-US"/>
        </w:rPr>
        <w:t>Frontiers in Microbiology</w:t>
      </w:r>
      <w:r w:rsidR="009B3048" w:rsidRPr="009B3048">
        <w:rPr>
          <w:rFonts w:ascii="Calibri" w:hAnsi="Calibri" w:cs="Calibri"/>
          <w:noProof/>
          <w:lang w:val="en-US"/>
        </w:rPr>
        <w:t xml:space="preserve">, </w:t>
      </w:r>
      <w:r w:rsidR="009B3048" w:rsidRPr="009B3048">
        <w:rPr>
          <w:rFonts w:ascii="Calibri" w:hAnsi="Calibri" w:cs="Calibri"/>
          <w:i/>
          <w:iCs/>
          <w:noProof/>
          <w:lang w:val="en-US"/>
        </w:rPr>
        <w:t>7</w:t>
      </w:r>
      <w:r w:rsidR="009B3048" w:rsidRPr="009B3048">
        <w:rPr>
          <w:rFonts w:ascii="Calibri" w:hAnsi="Calibri" w:cs="Calibri"/>
          <w:noProof/>
          <w:lang w:val="en-US"/>
        </w:rPr>
        <w:t>(JUN), 1–13. https://doi.org/10.3389/fmicb.2016.00853</w:t>
      </w:r>
    </w:p>
    <w:p w14:paraId="05D9C634"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Amato, P., Hennebelle, R., Magand, O., Sancelme, M., Delort, A. M., Barbante, C., … Ferrari, C. (2007). Bacterial characterization of the snow cover at Spitzberg, Svalbard.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59</w:t>
      </w:r>
      <w:r w:rsidRPr="009B3048">
        <w:rPr>
          <w:rFonts w:ascii="Calibri" w:hAnsi="Calibri" w:cs="Calibri"/>
          <w:noProof/>
          <w:lang w:val="en-US"/>
        </w:rPr>
        <w:t>(2), 255–264. https://doi.org/10.1111/j.1574-6941.2006.00198.x</w:t>
      </w:r>
    </w:p>
    <w:p w14:paraId="0E95603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Ambrosini, R., Musitelli, F., Navarra, F., Tagliaferri, I., Gandolfi, I., Bestetti, G., … Franzetti, A. (2017). Diversity and Assembling Processes of Bacterial Communities in Cryoconite Holes of a Karakoram Glacier. </w:t>
      </w:r>
      <w:r w:rsidRPr="009B3048">
        <w:rPr>
          <w:rFonts w:ascii="Calibri" w:hAnsi="Calibri" w:cs="Calibri"/>
          <w:i/>
          <w:iCs/>
          <w:noProof/>
          <w:lang w:val="en-US"/>
        </w:rPr>
        <w:t>Microbial Ecology</w:t>
      </w:r>
      <w:r w:rsidRPr="009B3048">
        <w:rPr>
          <w:rFonts w:ascii="Calibri" w:hAnsi="Calibri" w:cs="Calibri"/>
          <w:noProof/>
          <w:lang w:val="en-US"/>
        </w:rPr>
        <w:t xml:space="preserve">, </w:t>
      </w:r>
      <w:r w:rsidRPr="009B3048">
        <w:rPr>
          <w:rFonts w:ascii="Calibri" w:hAnsi="Calibri" w:cs="Calibri"/>
          <w:i/>
          <w:iCs/>
          <w:noProof/>
          <w:lang w:val="en-US"/>
        </w:rPr>
        <w:t>73</w:t>
      </w:r>
      <w:r w:rsidRPr="009B3048">
        <w:rPr>
          <w:rFonts w:ascii="Calibri" w:hAnsi="Calibri" w:cs="Calibri"/>
          <w:noProof/>
          <w:lang w:val="en-US"/>
        </w:rPr>
        <w:t>(4), 827–837. https://doi.org/10.1007/s00248-016-0914-6</w:t>
      </w:r>
    </w:p>
    <w:p w14:paraId="139978C6"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Anesio, Alexander M., Hodson, A. J., Fritz, A., Psenner, R., &amp; Sattler, B. (2009). High microbial activity on glaciers: Importance to the global carbon cycle. </w:t>
      </w:r>
      <w:r w:rsidRPr="009B3048">
        <w:rPr>
          <w:rFonts w:ascii="Calibri" w:hAnsi="Calibri" w:cs="Calibri"/>
          <w:i/>
          <w:iCs/>
          <w:noProof/>
          <w:lang w:val="en-US"/>
        </w:rPr>
        <w:t>Global Change Biology</w:t>
      </w:r>
      <w:r w:rsidRPr="009B3048">
        <w:rPr>
          <w:rFonts w:ascii="Calibri" w:hAnsi="Calibri" w:cs="Calibri"/>
          <w:noProof/>
          <w:lang w:val="en-US"/>
        </w:rPr>
        <w:t xml:space="preserve">, </w:t>
      </w:r>
      <w:r w:rsidRPr="009B3048">
        <w:rPr>
          <w:rFonts w:ascii="Calibri" w:hAnsi="Calibri" w:cs="Calibri"/>
          <w:i/>
          <w:iCs/>
          <w:noProof/>
          <w:lang w:val="en-US"/>
        </w:rPr>
        <w:t>15</w:t>
      </w:r>
      <w:r w:rsidRPr="009B3048">
        <w:rPr>
          <w:rFonts w:ascii="Calibri" w:hAnsi="Calibri" w:cs="Calibri"/>
          <w:noProof/>
          <w:lang w:val="en-US"/>
        </w:rPr>
        <w:t>(4), 955–960. https://doi.org/10.1111/j.1365-2486.2008.01758.x</w:t>
      </w:r>
    </w:p>
    <w:p w14:paraId="01BB0665"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Anesio, Alexandre M., &amp; Bellas, C. M. (2011). Are low temperature habitats hot spots of microbial evolution driven by viruses? </w:t>
      </w:r>
      <w:r w:rsidRPr="009B3048">
        <w:rPr>
          <w:rFonts w:ascii="Calibri" w:hAnsi="Calibri" w:cs="Calibri"/>
          <w:i/>
          <w:iCs/>
          <w:noProof/>
          <w:lang w:val="en-US"/>
        </w:rPr>
        <w:t>Trends in Microbiology</w:t>
      </w:r>
      <w:r w:rsidRPr="009B3048">
        <w:rPr>
          <w:rFonts w:ascii="Calibri" w:hAnsi="Calibri" w:cs="Calibri"/>
          <w:noProof/>
          <w:lang w:val="en-US"/>
        </w:rPr>
        <w:t xml:space="preserve">, </w:t>
      </w:r>
      <w:r w:rsidRPr="009B3048">
        <w:rPr>
          <w:rFonts w:ascii="Calibri" w:hAnsi="Calibri" w:cs="Calibri"/>
          <w:i/>
          <w:iCs/>
          <w:noProof/>
          <w:lang w:val="en-US"/>
        </w:rPr>
        <w:t>19</w:t>
      </w:r>
      <w:r w:rsidRPr="009B3048">
        <w:rPr>
          <w:rFonts w:ascii="Calibri" w:hAnsi="Calibri" w:cs="Calibri"/>
          <w:noProof/>
          <w:lang w:val="en-US"/>
        </w:rPr>
        <w:t>(2), 52–57. https://doi.org/10.1016/j.tim.2010.11.002</w:t>
      </w:r>
    </w:p>
    <w:p w14:paraId="7EF10896"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Anesio, Alexandre M., &amp; Laybourn-Parry, J. (2012, April). Glaciers and ice sheets as a biome. </w:t>
      </w:r>
      <w:r w:rsidRPr="009B3048">
        <w:rPr>
          <w:rFonts w:ascii="Calibri" w:hAnsi="Calibri" w:cs="Calibri"/>
          <w:i/>
          <w:iCs/>
          <w:noProof/>
          <w:lang w:val="en-US"/>
        </w:rPr>
        <w:t>Trends in Ecology and Evolution</w:t>
      </w:r>
      <w:r w:rsidRPr="009B3048">
        <w:rPr>
          <w:rFonts w:ascii="Calibri" w:hAnsi="Calibri" w:cs="Calibri"/>
          <w:noProof/>
          <w:lang w:val="en-US"/>
        </w:rPr>
        <w:t>, Vol. 27, pp. 219–225. https://doi.org/10.1016/j.tree.2011.09.012</w:t>
      </w:r>
    </w:p>
    <w:p w14:paraId="7FE34FA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Anesio, Alexandre M., Lutz, S., Chrismas, N. A. M., &amp; Benning, L. G. (2017, December 1). The microbiome of glaciers and ice sheets. </w:t>
      </w:r>
      <w:r w:rsidRPr="009B3048">
        <w:rPr>
          <w:rFonts w:ascii="Calibri" w:hAnsi="Calibri" w:cs="Calibri"/>
          <w:i/>
          <w:iCs/>
          <w:noProof/>
          <w:lang w:val="en-US"/>
        </w:rPr>
        <w:t>Npj Biofilms and Microbiomes</w:t>
      </w:r>
      <w:r w:rsidRPr="009B3048">
        <w:rPr>
          <w:rFonts w:ascii="Calibri" w:hAnsi="Calibri" w:cs="Calibri"/>
          <w:noProof/>
          <w:lang w:val="en-US"/>
        </w:rPr>
        <w:t>, Vol. 3. https://doi.org/10.1038/s41522-017-0019-0</w:t>
      </w:r>
    </w:p>
    <w:p w14:paraId="4E741030"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Anesio, Alexandre M., Mindl, B., Laybourn-Parry, J., Hodson, A. J., &amp; Sattler, B. (2007). Viral dynamics in cryoconite holes on a high Arctic glacier (Svalbard). </w:t>
      </w:r>
      <w:r w:rsidRPr="009B3048">
        <w:rPr>
          <w:rFonts w:ascii="Calibri" w:hAnsi="Calibri" w:cs="Calibri"/>
          <w:i/>
          <w:iCs/>
          <w:noProof/>
          <w:lang w:val="en-US"/>
        </w:rPr>
        <w:t>Journal of Geophysical Research: Biogeosciences</w:t>
      </w:r>
      <w:r w:rsidRPr="009B3048">
        <w:rPr>
          <w:rFonts w:ascii="Calibri" w:hAnsi="Calibri" w:cs="Calibri"/>
          <w:noProof/>
          <w:lang w:val="en-US"/>
        </w:rPr>
        <w:t xml:space="preserve">, </w:t>
      </w:r>
      <w:r w:rsidRPr="009B3048">
        <w:rPr>
          <w:rFonts w:ascii="Calibri" w:hAnsi="Calibri" w:cs="Calibri"/>
          <w:i/>
          <w:iCs/>
          <w:noProof/>
          <w:lang w:val="en-US"/>
        </w:rPr>
        <w:t>112</w:t>
      </w:r>
      <w:r w:rsidRPr="009B3048">
        <w:rPr>
          <w:rFonts w:ascii="Calibri" w:hAnsi="Calibri" w:cs="Calibri"/>
          <w:noProof/>
          <w:lang w:val="en-US"/>
        </w:rPr>
        <w:t>(4), 1–10. https://doi.org/10.1029/2006JG000350</w:t>
      </w:r>
    </w:p>
    <w:p w14:paraId="559DDCC6"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Anesio, Alexandre M., Sattler, B., Foreman, C., Telling, J., Hodson, A., Tranter, M., &amp; Psenner, R. (2010). Carbon fluxes through bacterial communities on glacier surfaces. </w:t>
      </w:r>
      <w:r w:rsidRPr="009B3048">
        <w:rPr>
          <w:rFonts w:ascii="Calibri" w:hAnsi="Calibri" w:cs="Calibri"/>
          <w:i/>
          <w:iCs/>
          <w:noProof/>
          <w:lang w:val="en-US"/>
        </w:rPr>
        <w:t>Annals of Glaciology</w:t>
      </w:r>
      <w:r w:rsidRPr="009B3048">
        <w:rPr>
          <w:rFonts w:ascii="Calibri" w:hAnsi="Calibri" w:cs="Calibri"/>
          <w:noProof/>
          <w:lang w:val="en-US"/>
        </w:rPr>
        <w:t xml:space="preserve">, </w:t>
      </w:r>
      <w:r w:rsidRPr="009B3048">
        <w:rPr>
          <w:rFonts w:ascii="Calibri" w:hAnsi="Calibri" w:cs="Calibri"/>
          <w:i/>
          <w:iCs/>
          <w:noProof/>
          <w:lang w:val="en-US"/>
        </w:rPr>
        <w:t>51</w:t>
      </w:r>
      <w:r w:rsidRPr="009B3048">
        <w:rPr>
          <w:rFonts w:ascii="Calibri" w:hAnsi="Calibri" w:cs="Calibri"/>
          <w:noProof/>
          <w:lang w:val="en-US"/>
        </w:rPr>
        <w:t>(56), 32–40. https://doi.org/10.3189/172756411795932092</w:t>
      </w:r>
    </w:p>
    <w:p w14:paraId="242B81E1"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Ayarza, J. M., &amp; Erijman, L. (2011). Balance of Neutral and Deterministic Components in the Dynamics of Activated Sludge Floc Assembly. </w:t>
      </w:r>
      <w:r w:rsidRPr="009B3048">
        <w:rPr>
          <w:rFonts w:ascii="Calibri" w:hAnsi="Calibri" w:cs="Calibri"/>
          <w:i/>
          <w:iCs/>
          <w:noProof/>
          <w:lang w:val="en-US"/>
        </w:rPr>
        <w:t>Microbial Ecology</w:t>
      </w:r>
      <w:r w:rsidRPr="009B3048">
        <w:rPr>
          <w:rFonts w:ascii="Calibri" w:hAnsi="Calibri" w:cs="Calibri"/>
          <w:noProof/>
          <w:lang w:val="en-US"/>
        </w:rPr>
        <w:t xml:space="preserve">, </w:t>
      </w:r>
      <w:r w:rsidRPr="009B3048">
        <w:rPr>
          <w:rFonts w:ascii="Calibri" w:hAnsi="Calibri" w:cs="Calibri"/>
          <w:i/>
          <w:iCs/>
          <w:noProof/>
          <w:lang w:val="en-US"/>
        </w:rPr>
        <w:t>61</w:t>
      </w:r>
      <w:r w:rsidRPr="009B3048">
        <w:rPr>
          <w:rFonts w:ascii="Calibri" w:hAnsi="Calibri" w:cs="Calibri"/>
          <w:noProof/>
          <w:lang w:val="en-US"/>
        </w:rPr>
        <w:t>(3), 486–495. https://doi.org/10.1007/s00248-010-9762-y</w:t>
      </w:r>
    </w:p>
    <w:p w14:paraId="3422686F"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Baas-Becking, L. G. M. (1934). </w:t>
      </w:r>
      <w:r w:rsidRPr="009B3048">
        <w:rPr>
          <w:rFonts w:ascii="Calibri" w:hAnsi="Calibri" w:cs="Calibri"/>
          <w:i/>
          <w:iCs/>
          <w:noProof/>
          <w:lang w:val="en-US"/>
        </w:rPr>
        <w:t>Geobiologie; of inleiding tot de milieukunde</w:t>
      </w:r>
      <w:r w:rsidRPr="009B3048">
        <w:rPr>
          <w:rFonts w:ascii="Calibri" w:hAnsi="Calibri" w:cs="Calibri"/>
          <w:noProof/>
          <w:lang w:val="en-US"/>
        </w:rPr>
        <w:t>. WP Van Stockum &amp; Zoon NV.</w:t>
      </w:r>
    </w:p>
    <w:p w14:paraId="270D400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Baccolo, G., Di Mauro, B., Massabò, D., Clemenza, M., Nastasi, M., Delmonte, B., … Maggi, V. (2017). Cryoconite as a temporary sink for anthropogenic species stored in glaciers. </w:t>
      </w:r>
      <w:r w:rsidRPr="009B3048">
        <w:rPr>
          <w:rFonts w:ascii="Calibri" w:hAnsi="Calibri" w:cs="Calibri"/>
          <w:i/>
          <w:iCs/>
          <w:noProof/>
          <w:lang w:val="en-US"/>
        </w:rPr>
        <w:t>Scientific Reports</w:t>
      </w:r>
      <w:r w:rsidRPr="009B3048">
        <w:rPr>
          <w:rFonts w:ascii="Calibri" w:hAnsi="Calibri" w:cs="Calibri"/>
          <w:noProof/>
          <w:lang w:val="en-US"/>
        </w:rPr>
        <w:t xml:space="preserve">, </w:t>
      </w:r>
      <w:r w:rsidRPr="009B3048">
        <w:rPr>
          <w:rFonts w:ascii="Calibri" w:hAnsi="Calibri" w:cs="Calibri"/>
          <w:i/>
          <w:iCs/>
          <w:noProof/>
          <w:lang w:val="en-US"/>
        </w:rPr>
        <w:t>7</w:t>
      </w:r>
      <w:r w:rsidRPr="009B3048">
        <w:rPr>
          <w:rFonts w:ascii="Calibri" w:hAnsi="Calibri" w:cs="Calibri"/>
          <w:noProof/>
          <w:lang w:val="en-US"/>
        </w:rPr>
        <w:t>(1), 1–11. https://doi.org/10.1038/s41598-017-10220-5</w:t>
      </w:r>
    </w:p>
    <w:p w14:paraId="425EB80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Baccolo, G., Łokas, E., Gaca, P., Massabò, D., Ambrosini, R., Azzoni, R. S., … Maggi, V. (2020). Cryoconite: An efficient accumulator of radioactive fallout in glacial environments. </w:t>
      </w:r>
      <w:r w:rsidRPr="009B3048">
        <w:rPr>
          <w:rFonts w:ascii="Calibri" w:hAnsi="Calibri" w:cs="Calibri"/>
          <w:i/>
          <w:iCs/>
          <w:noProof/>
          <w:lang w:val="en-US"/>
        </w:rPr>
        <w:t>Cryosphere</w:t>
      </w:r>
      <w:r w:rsidRPr="009B3048">
        <w:rPr>
          <w:rFonts w:ascii="Calibri" w:hAnsi="Calibri" w:cs="Calibri"/>
          <w:noProof/>
          <w:lang w:val="en-US"/>
        </w:rPr>
        <w:t xml:space="preserve">, </w:t>
      </w:r>
      <w:r w:rsidRPr="009B3048">
        <w:rPr>
          <w:rFonts w:ascii="Calibri" w:hAnsi="Calibri" w:cs="Calibri"/>
          <w:i/>
          <w:iCs/>
          <w:noProof/>
          <w:lang w:val="en-US"/>
        </w:rPr>
        <w:t>14</w:t>
      </w:r>
      <w:r w:rsidRPr="009B3048">
        <w:rPr>
          <w:rFonts w:ascii="Calibri" w:hAnsi="Calibri" w:cs="Calibri"/>
          <w:noProof/>
          <w:lang w:val="en-US"/>
        </w:rPr>
        <w:t>(2), 657–672. https://doi.org/10.5194/tc-14-657-2020</w:t>
      </w:r>
    </w:p>
    <w:p w14:paraId="46C753DD"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Baccolo, G., Nastasi, M., Massabò, D., Clason, C., Di Mauro, B., Di Stefano, E., … Maggi, V. (2020). Artificial and natural radionuclides in cryoconite as tracers of supraglacial dynamics: Insights from the Morteratsch glacier (Swiss Alps). </w:t>
      </w:r>
      <w:r w:rsidRPr="009B3048">
        <w:rPr>
          <w:rFonts w:ascii="Calibri" w:hAnsi="Calibri" w:cs="Calibri"/>
          <w:i/>
          <w:iCs/>
          <w:noProof/>
          <w:lang w:val="en-US"/>
        </w:rPr>
        <w:t>Catena</w:t>
      </w:r>
      <w:r w:rsidRPr="009B3048">
        <w:rPr>
          <w:rFonts w:ascii="Calibri" w:hAnsi="Calibri" w:cs="Calibri"/>
          <w:noProof/>
          <w:lang w:val="en-US"/>
        </w:rPr>
        <w:t xml:space="preserve">, </w:t>
      </w:r>
      <w:r w:rsidRPr="009B3048">
        <w:rPr>
          <w:rFonts w:ascii="Calibri" w:hAnsi="Calibri" w:cs="Calibri"/>
          <w:i/>
          <w:iCs/>
          <w:noProof/>
          <w:lang w:val="en-US"/>
        </w:rPr>
        <w:t>191</w:t>
      </w:r>
      <w:r w:rsidRPr="009B3048">
        <w:rPr>
          <w:rFonts w:ascii="Calibri" w:hAnsi="Calibri" w:cs="Calibri"/>
          <w:noProof/>
          <w:lang w:val="en-US"/>
        </w:rPr>
        <w:t>(March), 104577. https://doi.org/10.1016/j.catena.2020.104577</w:t>
      </w:r>
    </w:p>
    <w:p w14:paraId="67E92544"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Bagshaw, E. A., Tranter, M., Wadham, J. L., Fountain, A. G., Dubnick, A., &amp; Fitzsimons, S. </w:t>
      </w:r>
      <w:r w:rsidRPr="009B3048">
        <w:rPr>
          <w:rFonts w:ascii="Calibri" w:hAnsi="Calibri" w:cs="Calibri"/>
          <w:noProof/>
          <w:lang w:val="en-US"/>
        </w:rPr>
        <w:lastRenderedPageBreak/>
        <w:t xml:space="preserve">(2016). Processes controlling carbon cycling in Antarctic glacier surface ecosystems. </w:t>
      </w:r>
      <w:r w:rsidRPr="009B3048">
        <w:rPr>
          <w:rFonts w:ascii="Calibri" w:hAnsi="Calibri" w:cs="Calibri"/>
          <w:i/>
          <w:iCs/>
          <w:noProof/>
          <w:lang w:val="en-US"/>
        </w:rPr>
        <w:t>Geochemical Perspectives Letters</w:t>
      </w:r>
      <w:r w:rsidRPr="009B3048">
        <w:rPr>
          <w:rFonts w:ascii="Calibri" w:hAnsi="Calibri" w:cs="Calibri"/>
          <w:noProof/>
          <w:lang w:val="en-US"/>
        </w:rPr>
        <w:t xml:space="preserve">, </w:t>
      </w:r>
      <w:r w:rsidRPr="009B3048">
        <w:rPr>
          <w:rFonts w:ascii="Calibri" w:hAnsi="Calibri" w:cs="Calibri"/>
          <w:i/>
          <w:iCs/>
          <w:noProof/>
          <w:lang w:val="en-US"/>
        </w:rPr>
        <w:t>2</w:t>
      </w:r>
      <w:r w:rsidRPr="009B3048">
        <w:rPr>
          <w:rFonts w:ascii="Calibri" w:hAnsi="Calibri" w:cs="Calibri"/>
          <w:noProof/>
          <w:lang w:val="en-US"/>
        </w:rPr>
        <w:t>(1), 44–54. https://doi.org/10.7185/geochemlet.1605</w:t>
      </w:r>
    </w:p>
    <w:p w14:paraId="764795B0"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Bagshaw, E. A., Tranter, M., Wadham, J. L., Fountain, A. G., &amp; Mowlem, M. (2011). High-resolution monitoring reveals dissolved oxygen dynamics in an Antarctic cryoconite hole. </w:t>
      </w:r>
      <w:r w:rsidRPr="009B3048">
        <w:rPr>
          <w:rFonts w:ascii="Calibri" w:hAnsi="Calibri" w:cs="Calibri"/>
          <w:i/>
          <w:iCs/>
          <w:noProof/>
          <w:lang w:val="en-US"/>
        </w:rPr>
        <w:t>Hydrological Processes</w:t>
      </w:r>
      <w:r w:rsidRPr="009B3048">
        <w:rPr>
          <w:rFonts w:ascii="Calibri" w:hAnsi="Calibri" w:cs="Calibri"/>
          <w:noProof/>
          <w:lang w:val="en-US"/>
        </w:rPr>
        <w:t xml:space="preserve">, </w:t>
      </w:r>
      <w:r w:rsidRPr="009B3048">
        <w:rPr>
          <w:rFonts w:ascii="Calibri" w:hAnsi="Calibri" w:cs="Calibri"/>
          <w:i/>
          <w:iCs/>
          <w:noProof/>
          <w:lang w:val="en-US"/>
        </w:rPr>
        <w:t>25</w:t>
      </w:r>
      <w:r w:rsidRPr="009B3048">
        <w:rPr>
          <w:rFonts w:ascii="Calibri" w:hAnsi="Calibri" w:cs="Calibri"/>
          <w:noProof/>
          <w:lang w:val="en-US"/>
        </w:rPr>
        <w:t>(18), 2868–2877. https://doi.org/10.1002/hyp.8049</w:t>
      </w:r>
    </w:p>
    <w:p w14:paraId="3346880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Bagshaw, Elizabeth A., Tranter, M., Fountain, A. G., Welch, K. A., Basagic, H., &amp; Lyons, W. B. (2007). Biogeochemical evolution of cryoconite holes on Canada Glacier, Taylor Valley, Antarctica. </w:t>
      </w:r>
      <w:r w:rsidRPr="009B3048">
        <w:rPr>
          <w:rFonts w:ascii="Calibri" w:hAnsi="Calibri" w:cs="Calibri"/>
          <w:i/>
          <w:iCs/>
          <w:noProof/>
          <w:lang w:val="en-US"/>
        </w:rPr>
        <w:t>Journal of Geophysical Research: Biogeosciences</w:t>
      </w:r>
      <w:r w:rsidRPr="009B3048">
        <w:rPr>
          <w:rFonts w:ascii="Calibri" w:hAnsi="Calibri" w:cs="Calibri"/>
          <w:noProof/>
          <w:lang w:val="en-US"/>
        </w:rPr>
        <w:t xml:space="preserve">, </w:t>
      </w:r>
      <w:r w:rsidRPr="009B3048">
        <w:rPr>
          <w:rFonts w:ascii="Calibri" w:hAnsi="Calibri" w:cs="Calibri"/>
          <w:i/>
          <w:iCs/>
          <w:noProof/>
          <w:lang w:val="en-US"/>
        </w:rPr>
        <w:t>112</w:t>
      </w:r>
      <w:r w:rsidRPr="009B3048">
        <w:rPr>
          <w:rFonts w:ascii="Calibri" w:hAnsi="Calibri" w:cs="Calibri"/>
          <w:noProof/>
          <w:lang w:val="en-US"/>
        </w:rPr>
        <w:t>(4), 1–8. https://doi.org/10.1029/2007JG000442</w:t>
      </w:r>
    </w:p>
    <w:p w14:paraId="33DD87EE"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Bagshaw, Elizabeth A., Tranter, M., Fountain, A. G., Welch, K., Basagic, H. J., &amp; Lyons, W. B. (2013). Do cryoconite holes have the potential to be significant sources of C, N, and P to downstream depauperate ecosystems of Taylor Valley, Antarctica? </w:t>
      </w:r>
      <w:r w:rsidRPr="009B3048">
        <w:rPr>
          <w:rFonts w:ascii="Calibri" w:hAnsi="Calibri" w:cs="Calibri"/>
          <w:i/>
          <w:iCs/>
          <w:noProof/>
          <w:lang w:val="en-US"/>
        </w:rPr>
        <w:t>Arctic, Antarctic, and Alpine Research</w:t>
      </w:r>
      <w:r w:rsidRPr="009B3048">
        <w:rPr>
          <w:rFonts w:ascii="Calibri" w:hAnsi="Calibri" w:cs="Calibri"/>
          <w:noProof/>
          <w:lang w:val="en-US"/>
        </w:rPr>
        <w:t xml:space="preserve">, </w:t>
      </w:r>
      <w:r w:rsidRPr="009B3048">
        <w:rPr>
          <w:rFonts w:ascii="Calibri" w:hAnsi="Calibri" w:cs="Calibri"/>
          <w:i/>
          <w:iCs/>
          <w:noProof/>
          <w:lang w:val="en-US"/>
        </w:rPr>
        <w:t>45</w:t>
      </w:r>
      <w:r w:rsidRPr="009B3048">
        <w:rPr>
          <w:rFonts w:ascii="Calibri" w:hAnsi="Calibri" w:cs="Calibri"/>
          <w:noProof/>
          <w:lang w:val="en-US"/>
        </w:rPr>
        <w:t>(4), 440–454. https://doi.org/10.1657/1938-4246-45.4.440</w:t>
      </w:r>
    </w:p>
    <w:p w14:paraId="54B473F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Bagshaw, Elizabeth A., Wadham, J. L., Tranter, M., Perkins, R., Morgan, A., Williamson, C. J., … Dubnick, A. (2016). Response of Antarctic cryoconite microbial communities to light.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92</w:t>
      </w:r>
      <w:r w:rsidRPr="009B3048">
        <w:rPr>
          <w:rFonts w:ascii="Calibri" w:hAnsi="Calibri" w:cs="Calibri"/>
          <w:noProof/>
          <w:lang w:val="en-US"/>
        </w:rPr>
        <w:t>(6), 1–11. https://doi.org/10.1093/femsec/fiw076</w:t>
      </w:r>
    </w:p>
    <w:p w14:paraId="29D11DDA"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Bell, T., Ager, D., Song, J. I., Newman, J. A., Thompson, I. P., Lilley, A. K., &amp; Van Der Gast, C. J. (2005). Larger islands house more bacterial taxa. </w:t>
      </w:r>
      <w:r w:rsidRPr="009B3048">
        <w:rPr>
          <w:rFonts w:ascii="Calibri" w:hAnsi="Calibri" w:cs="Calibri"/>
          <w:i/>
          <w:iCs/>
          <w:noProof/>
          <w:lang w:val="en-US"/>
        </w:rPr>
        <w:t>Science</w:t>
      </w:r>
      <w:r w:rsidRPr="009B3048">
        <w:rPr>
          <w:rFonts w:ascii="Calibri" w:hAnsi="Calibri" w:cs="Calibri"/>
          <w:noProof/>
          <w:lang w:val="en-US"/>
        </w:rPr>
        <w:t xml:space="preserve">, </w:t>
      </w:r>
      <w:r w:rsidRPr="009B3048">
        <w:rPr>
          <w:rFonts w:ascii="Calibri" w:hAnsi="Calibri" w:cs="Calibri"/>
          <w:i/>
          <w:iCs/>
          <w:noProof/>
          <w:lang w:val="en-US"/>
        </w:rPr>
        <w:t>308</w:t>
      </w:r>
      <w:r w:rsidRPr="009B3048">
        <w:rPr>
          <w:rFonts w:ascii="Calibri" w:hAnsi="Calibri" w:cs="Calibri"/>
          <w:noProof/>
          <w:lang w:val="en-US"/>
        </w:rPr>
        <w:t>(5730), 1884. https://doi.org/10.1126/science.1111318</w:t>
      </w:r>
    </w:p>
    <w:p w14:paraId="5672EF3D"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Bellas, C. M., Anesio, A. M., Telling, J., Stibal, M., Tranter, M., &amp; Davis, S. (2013). Viral impacts on bacterial communities in Arctic cryoconite. </w:t>
      </w:r>
      <w:r w:rsidRPr="009B3048">
        <w:rPr>
          <w:rFonts w:ascii="Calibri" w:hAnsi="Calibri" w:cs="Calibri"/>
          <w:i/>
          <w:iCs/>
          <w:noProof/>
          <w:lang w:val="en-US"/>
        </w:rPr>
        <w:t>Environmental Research Letters</w:t>
      </w:r>
      <w:r w:rsidRPr="009B3048">
        <w:rPr>
          <w:rFonts w:ascii="Calibri" w:hAnsi="Calibri" w:cs="Calibri"/>
          <w:noProof/>
          <w:lang w:val="en-US"/>
        </w:rPr>
        <w:t xml:space="preserve">, </w:t>
      </w:r>
      <w:r w:rsidRPr="009B3048">
        <w:rPr>
          <w:rFonts w:ascii="Calibri" w:hAnsi="Calibri" w:cs="Calibri"/>
          <w:i/>
          <w:iCs/>
          <w:noProof/>
          <w:lang w:val="en-US"/>
        </w:rPr>
        <w:t>8</w:t>
      </w:r>
      <w:r w:rsidRPr="009B3048">
        <w:rPr>
          <w:rFonts w:ascii="Calibri" w:hAnsi="Calibri" w:cs="Calibri"/>
          <w:noProof/>
          <w:lang w:val="en-US"/>
        </w:rPr>
        <w:t>(4). https://doi.org/10.1088/1748-9326/8/4/045021</w:t>
      </w:r>
    </w:p>
    <w:p w14:paraId="1250D61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Bellas, C. M., Schroeder, D. C., Edwards, A., Barker, G., &amp; Anesio, A. M. (2020). Flexible genes establish widespread bacteriophage pan-genomes in cryoconite hole ecosystems. </w:t>
      </w:r>
      <w:r w:rsidRPr="009B3048">
        <w:rPr>
          <w:rFonts w:ascii="Calibri" w:hAnsi="Calibri" w:cs="Calibri"/>
          <w:i/>
          <w:iCs/>
          <w:noProof/>
          <w:lang w:val="en-US"/>
        </w:rPr>
        <w:t>Nature Communications</w:t>
      </w:r>
      <w:r w:rsidRPr="009B3048">
        <w:rPr>
          <w:rFonts w:ascii="Calibri" w:hAnsi="Calibri" w:cs="Calibri"/>
          <w:noProof/>
          <w:lang w:val="en-US"/>
        </w:rPr>
        <w:t xml:space="preserve">, </w:t>
      </w:r>
      <w:r w:rsidRPr="009B3048">
        <w:rPr>
          <w:rFonts w:ascii="Calibri" w:hAnsi="Calibri" w:cs="Calibri"/>
          <w:i/>
          <w:iCs/>
          <w:noProof/>
          <w:lang w:val="en-US"/>
        </w:rPr>
        <w:t>11</w:t>
      </w:r>
      <w:r w:rsidRPr="009B3048">
        <w:rPr>
          <w:rFonts w:ascii="Calibri" w:hAnsi="Calibri" w:cs="Calibri"/>
          <w:noProof/>
          <w:lang w:val="en-US"/>
        </w:rPr>
        <w:t>(1). https://doi.org/10.1038/s41467-020-18236-8</w:t>
      </w:r>
    </w:p>
    <w:p w14:paraId="423235E1"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Blazewicz, S. J., Barnard, R. L., Daly, R. A., &amp; Firestone, M. K. (2013). Evaluating rRNA as an indicator of microbial activity in environmental communities: Limitations and uses. </w:t>
      </w:r>
      <w:r w:rsidRPr="009B3048">
        <w:rPr>
          <w:rFonts w:ascii="Calibri" w:hAnsi="Calibri" w:cs="Calibri"/>
          <w:i/>
          <w:iCs/>
          <w:noProof/>
          <w:lang w:val="en-US"/>
        </w:rPr>
        <w:t>ISME Journal</w:t>
      </w:r>
      <w:r w:rsidRPr="009B3048">
        <w:rPr>
          <w:rFonts w:ascii="Calibri" w:hAnsi="Calibri" w:cs="Calibri"/>
          <w:noProof/>
          <w:lang w:val="en-US"/>
        </w:rPr>
        <w:t xml:space="preserve">, </w:t>
      </w:r>
      <w:r w:rsidRPr="009B3048">
        <w:rPr>
          <w:rFonts w:ascii="Calibri" w:hAnsi="Calibri" w:cs="Calibri"/>
          <w:i/>
          <w:iCs/>
          <w:noProof/>
          <w:lang w:val="en-US"/>
        </w:rPr>
        <w:t>7</w:t>
      </w:r>
      <w:r w:rsidRPr="009B3048">
        <w:rPr>
          <w:rFonts w:ascii="Calibri" w:hAnsi="Calibri" w:cs="Calibri"/>
          <w:noProof/>
          <w:lang w:val="en-US"/>
        </w:rPr>
        <w:t>(11), 2061–2068. https://doi.org/10.1038/ismej.2013.102</w:t>
      </w:r>
    </w:p>
    <w:p w14:paraId="1B49C671"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Boetius, A., Anesio, A. M., Deming, J. W., Mikucki, J. A., &amp; Rapp, J. Z. (2015, November 1). Microbial ecology of the cryosphere: Sea ice and glacial habitats. </w:t>
      </w:r>
      <w:r w:rsidRPr="009B3048">
        <w:rPr>
          <w:rFonts w:ascii="Calibri" w:hAnsi="Calibri" w:cs="Calibri"/>
          <w:i/>
          <w:iCs/>
          <w:noProof/>
          <w:lang w:val="en-US"/>
        </w:rPr>
        <w:t>Nature Reviews Microbiology</w:t>
      </w:r>
      <w:r w:rsidRPr="009B3048">
        <w:rPr>
          <w:rFonts w:ascii="Calibri" w:hAnsi="Calibri" w:cs="Calibri"/>
          <w:noProof/>
          <w:lang w:val="en-US"/>
        </w:rPr>
        <w:t>, Vol. 13, pp. 677–690. https://doi.org/10.1038/nrmicro3522</w:t>
      </w:r>
    </w:p>
    <w:p w14:paraId="784E9E6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Bøggild, C. E., Brandt, R. E., Brown, K. J., &amp; Warren, S. G. (2010). The ablation zone in northeast greenland: Ice types, albedos and impurities. </w:t>
      </w:r>
      <w:r w:rsidRPr="009B3048">
        <w:rPr>
          <w:rFonts w:ascii="Calibri" w:hAnsi="Calibri" w:cs="Calibri"/>
          <w:i/>
          <w:iCs/>
          <w:noProof/>
          <w:lang w:val="en-US"/>
        </w:rPr>
        <w:t>Journal of Glaciology</w:t>
      </w:r>
      <w:r w:rsidRPr="009B3048">
        <w:rPr>
          <w:rFonts w:ascii="Calibri" w:hAnsi="Calibri" w:cs="Calibri"/>
          <w:noProof/>
          <w:lang w:val="en-US"/>
        </w:rPr>
        <w:t xml:space="preserve">, </w:t>
      </w:r>
      <w:r w:rsidRPr="009B3048">
        <w:rPr>
          <w:rFonts w:ascii="Calibri" w:hAnsi="Calibri" w:cs="Calibri"/>
          <w:i/>
          <w:iCs/>
          <w:noProof/>
          <w:lang w:val="en-US"/>
        </w:rPr>
        <w:t>56</w:t>
      </w:r>
      <w:r w:rsidRPr="009B3048">
        <w:rPr>
          <w:rFonts w:ascii="Calibri" w:hAnsi="Calibri" w:cs="Calibri"/>
          <w:noProof/>
          <w:lang w:val="en-US"/>
        </w:rPr>
        <w:t>(195), 101–113. https://doi.org/10.3189/002214310791190776</w:t>
      </w:r>
    </w:p>
    <w:p w14:paraId="7B1F24C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Bomberg, M., Liljedahl, L. C., Lamminmäki, T., &amp; Kontula, A. (2019). Highly diverse aquatic microbial communities separated by permafrost in Greenland show distinct features according to environmental niches. </w:t>
      </w:r>
      <w:r w:rsidRPr="009B3048">
        <w:rPr>
          <w:rFonts w:ascii="Calibri" w:hAnsi="Calibri" w:cs="Calibri"/>
          <w:i/>
          <w:iCs/>
          <w:noProof/>
          <w:lang w:val="en-US"/>
        </w:rPr>
        <w:t>Frontiers in Microbiology</w:t>
      </w:r>
      <w:r w:rsidRPr="009B3048">
        <w:rPr>
          <w:rFonts w:ascii="Calibri" w:hAnsi="Calibri" w:cs="Calibri"/>
          <w:noProof/>
          <w:lang w:val="en-US"/>
        </w:rPr>
        <w:t xml:space="preserve">, </w:t>
      </w:r>
      <w:r w:rsidRPr="009B3048">
        <w:rPr>
          <w:rFonts w:ascii="Calibri" w:hAnsi="Calibri" w:cs="Calibri"/>
          <w:i/>
          <w:iCs/>
          <w:noProof/>
          <w:lang w:val="en-US"/>
        </w:rPr>
        <w:t>10</w:t>
      </w:r>
      <w:r w:rsidRPr="009B3048">
        <w:rPr>
          <w:rFonts w:ascii="Calibri" w:hAnsi="Calibri" w:cs="Calibri"/>
          <w:noProof/>
          <w:lang w:val="en-US"/>
        </w:rPr>
        <w:t>(JULY). https://doi.org/10.3389/fmicb.2019.01583</w:t>
      </w:r>
    </w:p>
    <w:p w14:paraId="74D337B7"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Bradley, J. A., Amend, J. P., &amp; LaRowe, D. E. (2019). Survival of the fewest: Microbial dormancy and maintenance in marine sediments through deep time. </w:t>
      </w:r>
      <w:r w:rsidRPr="009B3048">
        <w:rPr>
          <w:rFonts w:ascii="Calibri" w:hAnsi="Calibri" w:cs="Calibri"/>
          <w:i/>
          <w:iCs/>
          <w:noProof/>
          <w:lang w:val="en-US"/>
        </w:rPr>
        <w:t>Geobiology</w:t>
      </w:r>
      <w:r w:rsidRPr="009B3048">
        <w:rPr>
          <w:rFonts w:ascii="Calibri" w:hAnsi="Calibri" w:cs="Calibri"/>
          <w:noProof/>
          <w:lang w:val="en-US"/>
        </w:rPr>
        <w:t xml:space="preserve">, </w:t>
      </w:r>
      <w:r w:rsidRPr="009B3048">
        <w:rPr>
          <w:rFonts w:ascii="Calibri" w:hAnsi="Calibri" w:cs="Calibri"/>
          <w:i/>
          <w:iCs/>
          <w:noProof/>
          <w:lang w:val="en-US"/>
        </w:rPr>
        <w:t>17</w:t>
      </w:r>
      <w:r w:rsidRPr="009B3048">
        <w:rPr>
          <w:rFonts w:ascii="Calibri" w:hAnsi="Calibri" w:cs="Calibri"/>
          <w:noProof/>
          <w:lang w:val="en-US"/>
        </w:rPr>
        <w:t>(1), 43–59. https://doi.org/10.1111/gbi.12313</w:t>
      </w:r>
    </w:p>
    <w:p w14:paraId="660D5BB1"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Bradley, J. A., Anesio, A. M., &amp; Arndt, S. (2017). Microbial and biogeochemical dynamics in glacier forefields are sensitive to century-scale climate and anthropogenic change. </w:t>
      </w:r>
      <w:r w:rsidRPr="009B3048">
        <w:rPr>
          <w:rFonts w:ascii="Calibri" w:hAnsi="Calibri" w:cs="Calibri"/>
          <w:i/>
          <w:iCs/>
          <w:noProof/>
          <w:lang w:val="en-US"/>
        </w:rPr>
        <w:t>Frontiers in Earth Science</w:t>
      </w:r>
      <w:r w:rsidRPr="009B3048">
        <w:rPr>
          <w:rFonts w:ascii="Calibri" w:hAnsi="Calibri" w:cs="Calibri"/>
          <w:noProof/>
          <w:lang w:val="en-US"/>
        </w:rPr>
        <w:t xml:space="preserve">, </w:t>
      </w:r>
      <w:r w:rsidRPr="009B3048">
        <w:rPr>
          <w:rFonts w:ascii="Calibri" w:hAnsi="Calibri" w:cs="Calibri"/>
          <w:i/>
          <w:iCs/>
          <w:noProof/>
          <w:lang w:val="en-US"/>
        </w:rPr>
        <w:t>5</w:t>
      </w:r>
      <w:r w:rsidRPr="009B3048">
        <w:rPr>
          <w:rFonts w:ascii="Calibri" w:hAnsi="Calibri" w:cs="Calibri"/>
          <w:noProof/>
          <w:lang w:val="en-US"/>
        </w:rPr>
        <w:t>(April), 1–19. https://doi.org/10.3389/feart.2017.00026</w:t>
      </w:r>
    </w:p>
    <w:p w14:paraId="29838B04"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Brown, S. P., &amp; Jumpponen, A. (2019). Microbial Ecology of Snow Reveals Taxa-Specific Biogeographical Structure. </w:t>
      </w:r>
      <w:r w:rsidRPr="009B3048">
        <w:rPr>
          <w:rFonts w:ascii="Calibri" w:hAnsi="Calibri" w:cs="Calibri"/>
          <w:i/>
          <w:iCs/>
          <w:noProof/>
          <w:lang w:val="en-US"/>
        </w:rPr>
        <w:t>Microbial Ecology</w:t>
      </w:r>
      <w:r w:rsidRPr="009B3048">
        <w:rPr>
          <w:rFonts w:ascii="Calibri" w:hAnsi="Calibri" w:cs="Calibri"/>
          <w:noProof/>
          <w:lang w:val="en-US"/>
        </w:rPr>
        <w:t xml:space="preserve">, 946–958. </w:t>
      </w:r>
      <w:r w:rsidRPr="009B3048">
        <w:rPr>
          <w:rFonts w:ascii="Calibri" w:hAnsi="Calibri" w:cs="Calibri"/>
          <w:noProof/>
          <w:lang w:val="en-US"/>
        </w:rPr>
        <w:lastRenderedPageBreak/>
        <w:t>https://doi.org/10.1007/s00248-019-01357-z</w:t>
      </w:r>
    </w:p>
    <w:p w14:paraId="3678D9A4"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Brown, S. P., &amp; Tucker, A. E. (2020). Distribution and biogeography of Sanguina snow algae: Fine-scale sequence analyses reveal previously unknown population structure. </w:t>
      </w:r>
      <w:r w:rsidRPr="009B3048">
        <w:rPr>
          <w:rFonts w:ascii="Calibri" w:hAnsi="Calibri" w:cs="Calibri"/>
          <w:i/>
          <w:iCs/>
          <w:noProof/>
          <w:lang w:val="en-US"/>
        </w:rPr>
        <w:t>Ecology and Evolution</w:t>
      </w:r>
      <w:r w:rsidRPr="009B3048">
        <w:rPr>
          <w:rFonts w:ascii="Calibri" w:hAnsi="Calibri" w:cs="Calibri"/>
          <w:noProof/>
          <w:lang w:val="en-US"/>
        </w:rPr>
        <w:t xml:space="preserve">, </w:t>
      </w:r>
      <w:r w:rsidRPr="009B3048">
        <w:rPr>
          <w:rFonts w:ascii="Calibri" w:hAnsi="Calibri" w:cs="Calibri"/>
          <w:i/>
          <w:iCs/>
          <w:noProof/>
          <w:lang w:val="en-US"/>
        </w:rPr>
        <w:t>10</w:t>
      </w:r>
      <w:r w:rsidRPr="009B3048">
        <w:rPr>
          <w:rFonts w:ascii="Calibri" w:hAnsi="Calibri" w:cs="Calibri"/>
          <w:noProof/>
          <w:lang w:val="en-US"/>
        </w:rPr>
        <w:t>(20), 11352–11361. https://doi.org/10.1002/ece3.6772</w:t>
      </w:r>
    </w:p>
    <w:p w14:paraId="55424377"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Buda, J., Łokas, E., Pietryka, M., Richter, D., Magowski, W., Iakovenko, N. S., … Zawierucha, K. (2020). Biotope and biocenosis of cryoconite hole ecosystems on Ecology Glacier in the maritime Antarctic. </w:t>
      </w:r>
      <w:r w:rsidRPr="009B3048">
        <w:rPr>
          <w:rFonts w:ascii="Calibri" w:hAnsi="Calibri" w:cs="Calibri"/>
          <w:i/>
          <w:iCs/>
          <w:noProof/>
          <w:lang w:val="en-US"/>
        </w:rPr>
        <w:t>Science of the Total Environment</w:t>
      </w:r>
      <w:r w:rsidRPr="009B3048">
        <w:rPr>
          <w:rFonts w:ascii="Calibri" w:hAnsi="Calibri" w:cs="Calibri"/>
          <w:noProof/>
          <w:lang w:val="en-US"/>
        </w:rPr>
        <w:t xml:space="preserve">, </w:t>
      </w:r>
      <w:r w:rsidRPr="009B3048">
        <w:rPr>
          <w:rFonts w:ascii="Calibri" w:hAnsi="Calibri" w:cs="Calibri"/>
          <w:i/>
          <w:iCs/>
          <w:noProof/>
          <w:lang w:val="en-US"/>
        </w:rPr>
        <w:t>724</w:t>
      </w:r>
      <w:r w:rsidRPr="009B3048">
        <w:rPr>
          <w:rFonts w:ascii="Calibri" w:hAnsi="Calibri" w:cs="Calibri"/>
          <w:noProof/>
          <w:lang w:val="en-US"/>
        </w:rPr>
        <w:t>. https://doi.org/10.1016/j.scitotenv.2020.138112</w:t>
      </w:r>
    </w:p>
    <w:p w14:paraId="6A2312B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Budd, W., Jenssen, D., Leach, J., Smith, I., &amp; Radok, U. (1986). The north polar ice cap of Mars as a steaday-state system. </w:t>
      </w:r>
      <w:r w:rsidRPr="009B3048">
        <w:rPr>
          <w:rFonts w:ascii="Calibri" w:hAnsi="Calibri" w:cs="Calibri"/>
          <w:i/>
          <w:iCs/>
          <w:noProof/>
          <w:lang w:val="en-US"/>
        </w:rPr>
        <w:t>Polarforschung</w:t>
      </w:r>
      <w:r w:rsidRPr="009B3048">
        <w:rPr>
          <w:rFonts w:ascii="Calibri" w:hAnsi="Calibri" w:cs="Calibri"/>
          <w:noProof/>
          <w:lang w:val="en-US"/>
        </w:rPr>
        <w:t xml:space="preserve">, </w:t>
      </w:r>
      <w:r w:rsidRPr="009B3048">
        <w:rPr>
          <w:rFonts w:ascii="Calibri" w:hAnsi="Calibri" w:cs="Calibri"/>
          <w:i/>
          <w:iCs/>
          <w:noProof/>
          <w:lang w:val="en-US"/>
        </w:rPr>
        <w:t>56</w:t>
      </w:r>
      <w:r w:rsidRPr="009B3048">
        <w:rPr>
          <w:rFonts w:ascii="Calibri" w:hAnsi="Calibri" w:cs="Calibri"/>
          <w:noProof/>
          <w:lang w:val="en-US"/>
        </w:rPr>
        <w:t>(1/2), 43–63.</w:t>
      </w:r>
    </w:p>
    <w:p w14:paraId="5E927C5A"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Burns, A. R., Stephens, W. Z., Stagaman, K., Wong, S., Rawls, J. F., Guillemin, K., &amp; Bohannan, B. J. M. (2016). Contribution of neutral processes to the assembly of gut microbial communities in the zebrafish over host development. </w:t>
      </w:r>
      <w:r w:rsidRPr="009B3048">
        <w:rPr>
          <w:rFonts w:ascii="Calibri" w:hAnsi="Calibri" w:cs="Calibri"/>
          <w:i/>
          <w:iCs/>
          <w:noProof/>
          <w:lang w:val="en-US"/>
        </w:rPr>
        <w:t>ISME Journal</w:t>
      </w:r>
      <w:r w:rsidRPr="009B3048">
        <w:rPr>
          <w:rFonts w:ascii="Calibri" w:hAnsi="Calibri" w:cs="Calibri"/>
          <w:noProof/>
          <w:lang w:val="en-US"/>
        </w:rPr>
        <w:t xml:space="preserve">, </w:t>
      </w:r>
      <w:r w:rsidRPr="009B3048">
        <w:rPr>
          <w:rFonts w:ascii="Calibri" w:hAnsi="Calibri" w:cs="Calibri"/>
          <w:i/>
          <w:iCs/>
          <w:noProof/>
          <w:lang w:val="en-US"/>
        </w:rPr>
        <w:t>10</w:t>
      </w:r>
      <w:r w:rsidRPr="009B3048">
        <w:rPr>
          <w:rFonts w:ascii="Calibri" w:hAnsi="Calibri" w:cs="Calibri"/>
          <w:noProof/>
          <w:lang w:val="en-US"/>
        </w:rPr>
        <w:t>(3), 655–664. https://doi.org/10.1038/ismej.2015.142</w:t>
      </w:r>
    </w:p>
    <w:p w14:paraId="34B9828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Cadotte, M. W. (2017). Functional traits explain ecosystem function through opposing mechanisms. </w:t>
      </w:r>
      <w:r w:rsidRPr="009B3048">
        <w:rPr>
          <w:rFonts w:ascii="Calibri" w:hAnsi="Calibri" w:cs="Calibri"/>
          <w:i/>
          <w:iCs/>
          <w:noProof/>
          <w:lang w:val="en-US"/>
        </w:rPr>
        <w:t>Ecology Letters</w:t>
      </w:r>
      <w:r w:rsidRPr="009B3048">
        <w:rPr>
          <w:rFonts w:ascii="Calibri" w:hAnsi="Calibri" w:cs="Calibri"/>
          <w:noProof/>
          <w:lang w:val="en-US"/>
        </w:rPr>
        <w:t xml:space="preserve">, </w:t>
      </w:r>
      <w:r w:rsidRPr="009B3048">
        <w:rPr>
          <w:rFonts w:ascii="Calibri" w:hAnsi="Calibri" w:cs="Calibri"/>
          <w:i/>
          <w:iCs/>
          <w:noProof/>
          <w:lang w:val="en-US"/>
        </w:rPr>
        <w:t>20</w:t>
      </w:r>
      <w:r w:rsidRPr="009B3048">
        <w:rPr>
          <w:rFonts w:ascii="Calibri" w:hAnsi="Calibri" w:cs="Calibri"/>
          <w:noProof/>
          <w:lang w:val="en-US"/>
        </w:rPr>
        <w:t>(8), 989–996. https://doi.org/10.1111/ele.12796</w:t>
      </w:r>
    </w:p>
    <w:p w14:paraId="4BD15C3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Callahan, B. J., McMurdie, P. J., &amp; Holmes, S. P. (2017). Exact sequence variants should replace operational taxonomic units in marker-gene data analysis. </w:t>
      </w:r>
      <w:r w:rsidRPr="009B3048">
        <w:rPr>
          <w:rFonts w:ascii="Calibri" w:hAnsi="Calibri" w:cs="Calibri"/>
          <w:i/>
          <w:iCs/>
          <w:noProof/>
          <w:lang w:val="en-US"/>
        </w:rPr>
        <w:t>ISME Journal</w:t>
      </w:r>
      <w:r w:rsidRPr="009B3048">
        <w:rPr>
          <w:rFonts w:ascii="Calibri" w:hAnsi="Calibri" w:cs="Calibri"/>
          <w:noProof/>
          <w:lang w:val="en-US"/>
        </w:rPr>
        <w:t xml:space="preserve">, </w:t>
      </w:r>
      <w:r w:rsidRPr="009B3048">
        <w:rPr>
          <w:rFonts w:ascii="Calibri" w:hAnsi="Calibri" w:cs="Calibri"/>
          <w:i/>
          <w:iCs/>
          <w:noProof/>
          <w:lang w:val="en-US"/>
        </w:rPr>
        <w:t>11</w:t>
      </w:r>
      <w:r w:rsidRPr="009B3048">
        <w:rPr>
          <w:rFonts w:ascii="Calibri" w:hAnsi="Calibri" w:cs="Calibri"/>
          <w:noProof/>
          <w:lang w:val="en-US"/>
        </w:rPr>
        <w:t>(12), 2639–2643. https://doi.org/10.1038/ismej.2017.119</w:t>
      </w:r>
    </w:p>
    <w:p w14:paraId="39CBAEC1"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Cameron, K. A., Hagedorn, B., Dieser, M., Christner, B. C., Choquette, K., Sletten, R., … Junge, K. (2015). Diversity and potential sources of microbiota associated with snow on western portions of the Greenland Ice Sheet. </w:t>
      </w:r>
      <w:r w:rsidRPr="009B3048">
        <w:rPr>
          <w:rFonts w:ascii="Calibri" w:hAnsi="Calibri" w:cs="Calibri"/>
          <w:i/>
          <w:iCs/>
          <w:noProof/>
          <w:lang w:val="en-US"/>
        </w:rPr>
        <w:t>Environmental Microbiology</w:t>
      </w:r>
      <w:r w:rsidRPr="009B3048">
        <w:rPr>
          <w:rFonts w:ascii="Calibri" w:hAnsi="Calibri" w:cs="Calibri"/>
          <w:noProof/>
          <w:lang w:val="en-US"/>
        </w:rPr>
        <w:t xml:space="preserve">, </w:t>
      </w:r>
      <w:r w:rsidRPr="009B3048">
        <w:rPr>
          <w:rFonts w:ascii="Calibri" w:hAnsi="Calibri" w:cs="Calibri"/>
          <w:i/>
          <w:iCs/>
          <w:noProof/>
          <w:lang w:val="en-US"/>
        </w:rPr>
        <w:t>17</w:t>
      </w:r>
      <w:r w:rsidRPr="009B3048">
        <w:rPr>
          <w:rFonts w:ascii="Calibri" w:hAnsi="Calibri" w:cs="Calibri"/>
          <w:noProof/>
          <w:lang w:val="en-US"/>
        </w:rPr>
        <w:t>(3), 594–609. https://doi.org/10.1111/1462-2920.12446</w:t>
      </w:r>
    </w:p>
    <w:p w14:paraId="55FBF6D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Cameron, K. A., Hodson, A. J., &amp; Osborn, A. M. (2012a). Carbon and nitrogen biogeochemical cycling potentials of supraglacial cryoconite communities. </w:t>
      </w:r>
      <w:r w:rsidRPr="009B3048">
        <w:rPr>
          <w:rFonts w:ascii="Calibri" w:hAnsi="Calibri" w:cs="Calibri"/>
          <w:i/>
          <w:iCs/>
          <w:noProof/>
          <w:lang w:val="en-US"/>
        </w:rPr>
        <w:t>Polar Biology</w:t>
      </w:r>
      <w:r w:rsidRPr="009B3048">
        <w:rPr>
          <w:rFonts w:ascii="Calibri" w:hAnsi="Calibri" w:cs="Calibri"/>
          <w:noProof/>
          <w:lang w:val="en-US"/>
        </w:rPr>
        <w:t xml:space="preserve">, </w:t>
      </w:r>
      <w:r w:rsidRPr="009B3048">
        <w:rPr>
          <w:rFonts w:ascii="Calibri" w:hAnsi="Calibri" w:cs="Calibri"/>
          <w:i/>
          <w:iCs/>
          <w:noProof/>
          <w:lang w:val="en-US"/>
        </w:rPr>
        <w:t>35</w:t>
      </w:r>
      <w:r w:rsidRPr="009B3048">
        <w:rPr>
          <w:rFonts w:ascii="Calibri" w:hAnsi="Calibri" w:cs="Calibri"/>
          <w:noProof/>
          <w:lang w:val="en-US"/>
        </w:rPr>
        <w:t>(9), 1375–1393. https://doi.org/10.1007/s00300-012-1178-3</w:t>
      </w:r>
    </w:p>
    <w:p w14:paraId="3E3A1A1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Cameron, K. A., Hodson, A. J., &amp; Osborn, A. M. (2012b). Structure and diversity of bacterial, eukaryotic and archaeal communities in glacial cryoconite holes from the Arctic and the Antarctic.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82</w:t>
      </w:r>
      <w:r w:rsidRPr="009B3048">
        <w:rPr>
          <w:rFonts w:ascii="Calibri" w:hAnsi="Calibri" w:cs="Calibri"/>
          <w:noProof/>
          <w:lang w:val="en-US"/>
        </w:rPr>
        <w:t>(2), 254–267. https://doi.org/10.1111/j.1574-6941.2011.01277.x</w:t>
      </w:r>
    </w:p>
    <w:p w14:paraId="560862E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Cameron, K. A., Stibal, M., Chrismas, N., Box, J., &amp; Jacobsen, C. S. (2017). Nitrate addition has minimal short-term impacts on greenland ice sheet supraglacial prokaryotes. </w:t>
      </w:r>
      <w:r w:rsidRPr="009B3048">
        <w:rPr>
          <w:rFonts w:ascii="Calibri" w:hAnsi="Calibri" w:cs="Calibri"/>
          <w:i/>
          <w:iCs/>
          <w:noProof/>
          <w:lang w:val="en-US"/>
        </w:rPr>
        <w:t>Environmental Microbiology Reports</w:t>
      </w:r>
      <w:r w:rsidRPr="009B3048">
        <w:rPr>
          <w:rFonts w:ascii="Calibri" w:hAnsi="Calibri" w:cs="Calibri"/>
          <w:noProof/>
          <w:lang w:val="en-US"/>
        </w:rPr>
        <w:t xml:space="preserve">, </w:t>
      </w:r>
      <w:r w:rsidRPr="009B3048">
        <w:rPr>
          <w:rFonts w:ascii="Calibri" w:hAnsi="Calibri" w:cs="Calibri"/>
          <w:i/>
          <w:iCs/>
          <w:noProof/>
          <w:lang w:val="en-US"/>
        </w:rPr>
        <w:t>9</w:t>
      </w:r>
      <w:r w:rsidRPr="009B3048">
        <w:rPr>
          <w:rFonts w:ascii="Calibri" w:hAnsi="Calibri" w:cs="Calibri"/>
          <w:noProof/>
          <w:lang w:val="en-US"/>
        </w:rPr>
        <w:t>(2), 144–150. https://doi.org/10.1111/1758-2229.12510</w:t>
      </w:r>
    </w:p>
    <w:p w14:paraId="1AC67995"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Cameron, K. A., Stibal, M., Zarsky, J. D., Gözdereliler, E., Schostag, M., &amp; Jacobsen, C. S. (2016). Supraglacial bacterial community structures vary across the Greenland ice sheet.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92</w:t>
      </w:r>
      <w:r w:rsidRPr="009B3048">
        <w:rPr>
          <w:rFonts w:ascii="Calibri" w:hAnsi="Calibri" w:cs="Calibri"/>
          <w:noProof/>
          <w:lang w:val="en-US"/>
        </w:rPr>
        <w:t>(2), 1–11. https://doi.org/10.1093/femsec/fiv164</w:t>
      </w:r>
    </w:p>
    <w:p w14:paraId="4B32F7CF"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Campbell, B. J., Yu, L., Heidelberg, J. F., &amp; Kirchman, D. L. (2011). Activity of abundant and rare bacteria in a coastal ocean. </w:t>
      </w:r>
      <w:r w:rsidRPr="009B3048">
        <w:rPr>
          <w:rFonts w:ascii="Calibri" w:hAnsi="Calibri" w:cs="Calibri"/>
          <w:i/>
          <w:iCs/>
          <w:noProof/>
          <w:lang w:val="en-US"/>
        </w:rPr>
        <w:t>Proceedings of the National Academy of Sciences of the United States of America</w:t>
      </w:r>
      <w:r w:rsidRPr="009B3048">
        <w:rPr>
          <w:rFonts w:ascii="Calibri" w:hAnsi="Calibri" w:cs="Calibri"/>
          <w:noProof/>
          <w:lang w:val="en-US"/>
        </w:rPr>
        <w:t xml:space="preserve">, </w:t>
      </w:r>
      <w:r w:rsidRPr="009B3048">
        <w:rPr>
          <w:rFonts w:ascii="Calibri" w:hAnsi="Calibri" w:cs="Calibri"/>
          <w:i/>
          <w:iCs/>
          <w:noProof/>
          <w:lang w:val="en-US"/>
        </w:rPr>
        <w:t>108</w:t>
      </w:r>
      <w:r w:rsidRPr="009B3048">
        <w:rPr>
          <w:rFonts w:ascii="Calibri" w:hAnsi="Calibri" w:cs="Calibri"/>
          <w:noProof/>
          <w:lang w:val="en-US"/>
        </w:rPr>
        <w:t>(31), 12776–12781. https://doi.org/10.1073/pnas.1101405108</w:t>
      </w:r>
    </w:p>
    <w:p w14:paraId="7D59A041"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Cao, Y; Larsen, DP; Thorne, R. (2001). Rare species in multivariate analysis for bioassessment: some considerations. </w:t>
      </w:r>
      <w:r w:rsidRPr="009B3048">
        <w:rPr>
          <w:rFonts w:ascii="Calibri" w:hAnsi="Calibri" w:cs="Calibri"/>
          <w:i/>
          <w:iCs/>
          <w:noProof/>
          <w:lang w:val="en-US"/>
        </w:rPr>
        <w:t>Journal of the North American Benthological Society</w:t>
      </w:r>
      <w:r w:rsidRPr="009B3048">
        <w:rPr>
          <w:rFonts w:ascii="Calibri" w:hAnsi="Calibri" w:cs="Calibri"/>
          <w:noProof/>
          <w:lang w:val="en-US"/>
        </w:rPr>
        <w:t xml:space="preserve">, </w:t>
      </w:r>
      <w:r w:rsidRPr="009B3048">
        <w:rPr>
          <w:rFonts w:ascii="Calibri" w:hAnsi="Calibri" w:cs="Calibri"/>
          <w:i/>
          <w:iCs/>
          <w:noProof/>
          <w:lang w:val="en-US"/>
        </w:rPr>
        <w:t>20</w:t>
      </w:r>
      <w:r w:rsidRPr="009B3048">
        <w:rPr>
          <w:rFonts w:ascii="Calibri" w:hAnsi="Calibri" w:cs="Calibri"/>
          <w:noProof/>
          <w:lang w:val="en-US"/>
        </w:rPr>
        <w:t>(1), 144–153.</w:t>
      </w:r>
    </w:p>
    <w:p w14:paraId="7265D891"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Carpenter, E. J., Lin, S., &amp; Capone, D. G. (2000). Bacterial activity in South Pole snow. </w:t>
      </w:r>
      <w:r w:rsidRPr="009B3048">
        <w:rPr>
          <w:rFonts w:ascii="Calibri" w:hAnsi="Calibri" w:cs="Calibri"/>
          <w:i/>
          <w:iCs/>
          <w:noProof/>
          <w:lang w:val="en-US"/>
        </w:rPr>
        <w:t>Applied and Environmental Microbiology</w:t>
      </w:r>
      <w:r w:rsidRPr="009B3048">
        <w:rPr>
          <w:rFonts w:ascii="Calibri" w:hAnsi="Calibri" w:cs="Calibri"/>
          <w:noProof/>
          <w:lang w:val="en-US"/>
        </w:rPr>
        <w:t xml:space="preserve">, </w:t>
      </w:r>
      <w:r w:rsidRPr="009B3048">
        <w:rPr>
          <w:rFonts w:ascii="Calibri" w:hAnsi="Calibri" w:cs="Calibri"/>
          <w:i/>
          <w:iCs/>
          <w:noProof/>
          <w:lang w:val="en-US"/>
        </w:rPr>
        <w:t>66</w:t>
      </w:r>
      <w:r w:rsidRPr="009B3048">
        <w:rPr>
          <w:rFonts w:ascii="Calibri" w:hAnsi="Calibri" w:cs="Calibri"/>
          <w:noProof/>
          <w:lang w:val="en-US"/>
        </w:rPr>
        <w:t>(10), 4514–4517. https://doi.org/10.1128/AEM.66.10.4514-4517.2000</w:t>
      </w:r>
    </w:p>
    <w:p w14:paraId="483235BA"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lastRenderedPageBreak/>
        <w:t xml:space="preserve">Choder, M. (1991). A general topoisomerase I-dependent transcriptional repression in the stationary phase in yeast. </w:t>
      </w:r>
      <w:r w:rsidRPr="009B3048">
        <w:rPr>
          <w:rFonts w:ascii="Calibri" w:hAnsi="Calibri" w:cs="Calibri"/>
          <w:i/>
          <w:iCs/>
          <w:noProof/>
          <w:lang w:val="en-US"/>
        </w:rPr>
        <w:t>Genes and Development</w:t>
      </w:r>
      <w:r w:rsidRPr="009B3048">
        <w:rPr>
          <w:rFonts w:ascii="Calibri" w:hAnsi="Calibri" w:cs="Calibri"/>
          <w:noProof/>
          <w:lang w:val="en-US"/>
        </w:rPr>
        <w:t xml:space="preserve">, </w:t>
      </w:r>
      <w:r w:rsidRPr="009B3048">
        <w:rPr>
          <w:rFonts w:ascii="Calibri" w:hAnsi="Calibri" w:cs="Calibri"/>
          <w:i/>
          <w:iCs/>
          <w:noProof/>
          <w:lang w:val="en-US"/>
        </w:rPr>
        <w:t>5</w:t>
      </w:r>
      <w:r w:rsidRPr="009B3048">
        <w:rPr>
          <w:rFonts w:ascii="Calibri" w:hAnsi="Calibri" w:cs="Calibri"/>
          <w:noProof/>
          <w:lang w:val="en-US"/>
        </w:rPr>
        <w:t>(12 A), 2315–2326. https://doi.org/10.1101/gad.5.12a.2315</w:t>
      </w:r>
    </w:p>
    <w:p w14:paraId="4943EE92"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Christner, B. C., Kvitko, B. H., &amp; Reeve, J. N. (2003). Molecular identification of Bacteria and Eukarya inhabiting an Antarctic cryoconite hole. </w:t>
      </w:r>
      <w:r w:rsidRPr="009B3048">
        <w:rPr>
          <w:rFonts w:ascii="Calibri" w:hAnsi="Calibri" w:cs="Calibri"/>
          <w:i/>
          <w:iCs/>
          <w:noProof/>
          <w:lang w:val="en-US"/>
        </w:rPr>
        <w:t>Extremophiles</w:t>
      </w:r>
      <w:r w:rsidRPr="009B3048">
        <w:rPr>
          <w:rFonts w:ascii="Calibri" w:hAnsi="Calibri" w:cs="Calibri"/>
          <w:noProof/>
          <w:lang w:val="en-US"/>
        </w:rPr>
        <w:t xml:space="preserve">, </w:t>
      </w:r>
      <w:r w:rsidRPr="009B3048">
        <w:rPr>
          <w:rFonts w:ascii="Calibri" w:hAnsi="Calibri" w:cs="Calibri"/>
          <w:i/>
          <w:iCs/>
          <w:noProof/>
          <w:lang w:val="en-US"/>
        </w:rPr>
        <w:t>7</w:t>
      </w:r>
      <w:r w:rsidRPr="009B3048">
        <w:rPr>
          <w:rFonts w:ascii="Calibri" w:hAnsi="Calibri" w:cs="Calibri"/>
          <w:noProof/>
          <w:lang w:val="en-US"/>
        </w:rPr>
        <w:t>(3), 177–183. https://doi.org/10.1007/s00792-002-0309-0</w:t>
      </w:r>
    </w:p>
    <w:p w14:paraId="4E243440"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Christner, B. C., Mosley-Thompson, E., Thompson, L. G., Zagorodnov, V., Sandman, K., &amp; Reeve, J. N. (2000). Recovery and Identification of Viable Bacteria Immured in Glacial Ice. </w:t>
      </w:r>
      <w:r w:rsidRPr="009B3048">
        <w:rPr>
          <w:rFonts w:ascii="Calibri" w:hAnsi="Calibri" w:cs="Calibri"/>
          <w:i/>
          <w:iCs/>
          <w:noProof/>
          <w:lang w:val="en-US"/>
        </w:rPr>
        <w:t>Icarus</w:t>
      </w:r>
      <w:r w:rsidRPr="009B3048">
        <w:rPr>
          <w:rFonts w:ascii="Calibri" w:hAnsi="Calibri" w:cs="Calibri"/>
          <w:noProof/>
          <w:lang w:val="en-US"/>
        </w:rPr>
        <w:t xml:space="preserve">, </w:t>
      </w:r>
      <w:r w:rsidRPr="009B3048">
        <w:rPr>
          <w:rFonts w:ascii="Calibri" w:hAnsi="Calibri" w:cs="Calibri"/>
          <w:i/>
          <w:iCs/>
          <w:noProof/>
          <w:lang w:val="en-US"/>
        </w:rPr>
        <w:t>144</w:t>
      </w:r>
      <w:r w:rsidRPr="009B3048">
        <w:rPr>
          <w:rFonts w:ascii="Calibri" w:hAnsi="Calibri" w:cs="Calibri"/>
          <w:noProof/>
          <w:lang w:val="en-US"/>
        </w:rPr>
        <w:t>(2), 479–485. https://doi.org/10.1006/1999.6288</w:t>
      </w:r>
    </w:p>
    <w:p w14:paraId="5DF55397"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Clifford, S. M., Crisp, D., Fisher, D. A., Herkenhoff, K. E., Smrekar, S. E., Thomas, P. C., … Zwally, H. J. (2000). The State and Future of Mars Polar Science and Exploration. </w:t>
      </w:r>
      <w:r w:rsidRPr="009B3048">
        <w:rPr>
          <w:rFonts w:ascii="Calibri" w:hAnsi="Calibri" w:cs="Calibri"/>
          <w:i/>
          <w:iCs/>
          <w:noProof/>
          <w:lang w:val="en-US"/>
        </w:rPr>
        <w:t>Icarus</w:t>
      </w:r>
      <w:r w:rsidRPr="009B3048">
        <w:rPr>
          <w:rFonts w:ascii="Calibri" w:hAnsi="Calibri" w:cs="Calibri"/>
          <w:noProof/>
          <w:lang w:val="en-US"/>
        </w:rPr>
        <w:t xml:space="preserve">, </w:t>
      </w:r>
      <w:r w:rsidRPr="009B3048">
        <w:rPr>
          <w:rFonts w:ascii="Calibri" w:hAnsi="Calibri" w:cs="Calibri"/>
          <w:i/>
          <w:iCs/>
          <w:noProof/>
          <w:lang w:val="en-US"/>
        </w:rPr>
        <w:t>144</w:t>
      </w:r>
      <w:r w:rsidRPr="009B3048">
        <w:rPr>
          <w:rFonts w:ascii="Calibri" w:hAnsi="Calibri" w:cs="Calibri"/>
          <w:noProof/>
          <w:lang w:val="en-US"/>
        </w:rPr>
        <w:t>(2), 210–242. https://doi.org/10.1006/icar.1999.6290</w:t>
      </w:r>
    </w:p>
    <w:p w14:paraId="2794A79E"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Cole, J. J. (1999). Aquatic microbiology for ecosystem scientists: New and recycled paradigms in ecological microbiology. </w:t>
      </w:r>
      <w:r w:rsidRPr="009B3048">
        <w:rPr>
          <w:rFonts w:ascii="Calibri" w:hAnsi="Calibri" w:cs="Calibri"/>
          <w:i/>
          <w:iCs/>
          <w:noProof/>
          <w:lang w:val="en-US"/>
        </w:rPr>
        <w:t>Ecosystems</w:t>
      </w:r>
      <w:r w:rsidRPr="009B3048">
        <w:rPr>
          <w:rFonts w:ascii="Calibri" w:hAnsi="Calibri" w:cs="Calibri"/>
          <w:noProof/>
          <w:lang w:val="en-US"/>
        </w:rPr>
        <w:t xml:space="preserve">, </w:t>
      </w:r>
      <w:r w:rsidRPr="009B3048">
        <w:rPr>
          <w:rFonts w:ascii="Calibri" w:hAnsi="Calibri" w:cs="Calibri"/>
          <w:i/>
          <w:iCs/>
          <w:noProof/>
          <w:lang w:val="en-US"/>
        </w:rPr>
        <w:t>2</w:t>
      </w:r>
      <w:r w:rsidRPr="009B3048">
        <w:rPr>
          <w:rFonts w:ascii="Calibri" w:hAnsi="Calibri" w:cs="Calibri"/>
          <w:noProof/>
          <w:lang w:val="en-US"/>
        </w:rPr>
        <w:t>(3), 215–225. https://doi.org/10.1007/s100219900069</w:t>
      </w:r>
    </w:p>
    <w:p w14:paraId="0CEF111F"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Coller, H. A., Sang, L., &amp; Roberts, J. M. (2006). A new description of cellular quiescence. </w:t>
      </w:r>
      <w:r w:rsidRPr="009B3048">
        <w:rPr>
          <w:rFonts w:ascii="Calibri" w:hAnsi="Calibri" w:cs="Calibri"/>
          <w:i/>
          <w:iCs/>
          <w:noProof/>
          <w:lang w:val="en-US"/>
        </w:rPr>
        <w:t>PLoS Biology</w:t>
      </w:r>
      <w:r w:rsidRPr="009B3048">
        <w:rPr>
          <w:rFonts w:ascii="Calibri" w:hAnsi="Calibri" w:cs="Calibri"/>
          <w:noProof/>
          <w:lang w:val="en-US"/>
        </w:rPr>
        <w:t xml:space="preserve">, </w:t>
      </w:r>
      <w:r w:rsidRPr="009B3048">
        <w:rPr>
          <w:rFonts w:ascii="Calibri" w:hAnsi="Calibri" w:cs="Calibri"/>
          <w:i/>
          <w:iCs/>
          <w:noProof/>
          <w:lang w:val="en-US"/>
        </w:rPr>
        <w:t>4</w:t>
      </w:r>
      <w:r w:rsidRPr="009B3048">
        <w:rPr>
          <w:rFonts w:ascii="Calibri" w:hAnsi="Calibri" w:cs="Calibri"/>
          <w:noProof/>
          <w:lang w:val="en-US"/>
        </w:rPr>
        <w:t>(3), 0329–0349. https://doi.org/10.1371/journal.pbio.0040083</w:t>
      </w:r>
    </w:p>
    <w:p w14:paraId="4A7098FE"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Cook, J. M., Hodson, A. J., Anesio, A. M., Hanna, E., Yallop, M., Stibal, M., … Huybrechts, P. (2012). An improved estimate of microbially mediated carbon fluxes from the Greenland ice sheet. </w:t>
      </w:r>
      <w:r w:rsidRPr="009B3048">
        <w:rPr>
          <w:rFonts w:ascii="Calibri" w:hAnsi="Calibri" w:cs="Calibri"/>
          <w:i/>
          <w:iCs/>
          <w:noProof/>
          <w:lang w:val="en-US"/>
        </w:rPr>
        <w:t>Journal of Glaciology</w:t>
      </w:r>
      <w:r w:rsidRPr="009B3048">
        <w:rPr>
          <w:rFonts w:ascii="Calibri" w:hAnsi="Calibri" w:cs="Calibri"/>
          <w:noProof/>
          <w:lang w:val="en-US"/>
        </w:rPr>
        <w:t xml:space="preserve">, </w:t>
      </w:r>
      <w:r w:rsidRPr="009B3048">
        <w:rPr>
          <w:rFonts w:ascii="Calibri" w:hAnsi="Calibri" w:cs="Calibri"/>
          <w:i/>
          <w:iCs/>
          <w:noProof/>
          <w:lang w:val="en-US"/>
        </w:rPr>
        <w:t>58</w:t>
      </w:r>
      <w:r w:rsidRPr="009B3048">
        <w:rPr>
          <w:rFonts w:ascii="Calibri" w:hAnsi="Calibri" w:cs="Calibri"/>
          <w:noProof/>
          <w:lang w:val="en-US"/>
        </w:rPr>
        <w:t>(212), 1098–1108. https://doi.org/10.3189/2012JoG12J001</w:t>
      </w:r>
    </w:p>
    <w:p w14:paraId="5CAA341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Cook, J. M., Sweet, M., Cavalli, O., Taggart, A., &amp; Edwards, A. (2018). Topographic shading influences cryoconite morphodynamics and carbon exchange. </w:t>
      </w:r>
      <w:r w:rsidRPr="009B3048">
        <w:rPr>
          <w:rFonts w:ascii="Calibri" w:hAnsi="Calibri" w:cs="Calibri"/>
          <w:i/>
          <w:iCs/>
          <w:noProof/>
          <w:lang w:val="en-US"/>
        </w:rPr>
        <w:t>Arctic, Antarctic, and Alpine Research</w:t>
      </w:r>
      <w:r w:rsidRPr="009B3048">
        <w:rPr>
          <w:rFonts w:ascii="Calibri" w:hAnsi="Calibri" w:cs="Calibri"/>
          <w:noProof/>
          <w:lang w:val="en-US"/>
        </w:rPr>
        <w:t xml:space="preserve">, </w:t>
      </w:r>
      <w:r w:rsidRPr="009B3048">
        <w:rPr>
          <w:rFonts w:ascii="Calibri" w:hAnsi="Calibri" w:cs="Calibri"/>
          <w:i/>
          <w:iCs/>
          <w:noProof/>
          <w:lang w:val="en-US"/>
        </w:rPr>
        <w:t>50</w:t>
      </w:r>
      <w:r w:rsidRPr="009B3048">
        <w:rPr>
          <w:rFonts w:ascii="Calibri" w:hAnsi="Calibri" w:cs="Calibri"/>
          <w:noProof/>
          <w:lang w:val="en-US"/>
        </w:rPr>
        <w:t>(1), 1–15. https://doi.org/10.1080/15230430.2017.1414463</w:t>
      </w:r>
    </w:p>
    <w:p w14:paraId="089D652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Cook, Joseph M., Edwards, A., Bulling, M., Mur, L. A. J., Cook, S., Gokul, J. K., … Irvine-Fynn, T. D. L. (2016). Metabolome-mediated biocryomorphic evolution promotes carbon fixation in Greenlandic cryoconite holes. </w:t>
      </w:r>
      <w:r w:rsidRPr="009B3048">
        <w:rPr>
          <w:rFonts w:ascii="Calibri" w:hAnsi="Calibri" w:cs="Calibri"/>
          <w:i/>
          <w:iCs/>
          <w:noProof/>
          <w:lang w:val="en-US"/>
        </w:rPr>
        <w:t>Environmental Microbiology</w:t>
      </w:r>
      <w:r w:rsidRPr="009B3048">
        <w:rPr>
          <w:rFonts w:ascii="Calibri" w:hAnsi="Calibri" w:cs="Calibri"/>
          <w:noProof/>
          <w:lang w:val="en-US"/>
        </w:rPr>
        <w:t xml:space="preserve">, </w:t>
      </w:r>
      <w:r w:rsidRPr="009B3048">
        <w:rPr>
          <w:rFonts w:ascii="Calibri" w:hAnsi="Calibri" w:cs="Calibri"/>
          <w:i/>
          <w:iCs/>
          <w:noProof/>
          <w:lang w:val="en-US"/>
        </w:rPr>
        <w:t>18</w:t>
      </w:r>
      <w:r w:rsidRPr="009B3048">
        <w:rPr>
          <w:rFonts w:ascii="Calibri" w:hAnsi="Calibri" w:cs="Calibri"/>
          <w:noProof/>
          <w:lang w:val="en-US"/>
        </w:rPr>
        <w:t>(12), 4674–4686. https://doi.org/10.1111/1462-2920.13349</w:t>
      </w:r>
    </w:p>
    <w:p w14:paraId="193F046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Cook, Joseph M., Tedstone, A. J., Williamson, C., McCutcheon, J., Hodson, A. J., Dayal, A., … Tranter, M. (2020). Glacier algae accelerate melt rates on the south-western Greenland Ice Sheet. </w:t>
      </w:r>
      <w:r w:rsidRPr="009B3048">
        <w:rPr>
          <w:rFonts w:ascii="Calibri" w:hAnsi="Calibri" w:cs="Calibri"/>
          <w:i/>
          <w:iCs/>
          <w:noProof/>
          <w:lang w:val="en-US"/>
        </w:rPr>
        <w:t>Cryosphere</w:t>
      </w:r>
      <w:r w:rsidRPr="009B3048">
        <w:rPr>
          <w:rFonts w:ascii="Calibri" w:hAnsi="Calibri" w:cs="Calibri"/>
          <w:noProof/>
          <w:lang w:val="en-US"/>
        </w:rPr>
        <w:t xml:space="preserve">, </w:t>
      </w:r>
      <w:r w:rsidRPr="009B3048">
        <w:rPr>
          <w:rFonts w:ascii="Calibri" w:hAnsi="Calibri" w:cs="Calibri"/>
          <w:i/>
          <w:iCs/>
          <w:noProof/>
          <w:lang w:val="en-US"/>
        </w:rPr>
        <w:t>14</w:t>
      </w:r>
      <w:r w:rsidRPr="009B3048">
        <w:rPr>
          <w:rFonts w:ascii="Calibri" w:hAnsi="Calibri" w:cs="Calibri"/>
          <w:noProof/>
          <w:lang w:val="en-US"/>
        </w:rPr>
        <w:t>(1), 309–330. https://doi.org/10.5194/tc-14-309-2020</w:t>
      </w:r>
    </w:p>
    <w:p w14:paraId="2198BED5"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Cook, Joseph Mitchell, Hodson, A. J., &amp; Irvine-Fynn, T. D. L. (2016). Supraglacial weathering crust dynamics inferred from cryoconite hole hydrology. </w:t>
      </w:r>
      <w:r w:rsidRPr="009B3048">
        <w:rPr>
          <w:rFonts w:ascii="Calibri" w:hAnsi="Calibri" w:cs="Calibri"/>
          <w:i/>
          <w:iCs/>
          <w:noProof/>
          <w:lang w:val="en-US"/>
        </w:rPr>
        <w:t>Hydrological Processes</w:t>
      </w:r>
      <w:r w:rsidRPr="009B3048">
        <w:rPr>
          <w:rFonts w:ascii="Calibri" w:hAnsi="Calibri" w:cs="Calibri"/>
          <w:noProof/>
          <w:lang w:val="en-US"/>
        </w:rPr>
        <w:t xml:space="preserve">, </w:t>
      </w:r>
      <w:r w:rsidRPr="009B3048">
        <w:rPr>
          <w:rFonts w:ascii="Calibri" w:hAnsi="Calibri" w:cs="Calibri"/>
          <w:i/>
          <w:iCs/>
          <w:noProof/>
          <w:lang w:val="en-US"/>
        </w:rPr>
        <w:t>30</w:t>
      </w:r>
      <w:r w:rsidRPr="009B3048">
        <w:rPr>
          <w:rFonts w:ascii="Calibri" w:hAnsi="Calibri" w:cs="Calibri"/>
          <w:noProof/>
          <w:lang w:val="en-US"/>
        </w:rPr>
        <w:t>(3), 433–446. https://doi.org/10.1002/hyp.10602</w:t>
      </w:r>
    </w:p>
    <w:p w14:paraId="7BDDBBEE"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Corenblit, D., Darrozes, J., Julien, F., Otto, T., Roussel, E., Steiger, J., &amp; Viles, H. (2019). The Search for a Signature of Life on Mars: A Biogeomorphological Approach. </w:t>
      </w:r>
      <w:r w:rsidRPr="009B3048">
        <w:rPr>
          <w:rFonts w:ascii="Calibri" w:hAnsi="Calibri" w:cs="Calibri"/>
          <w:i/>
          <w:iCs/>
          <w:noProof/>
          <w:lang w:val="en-US"/>
        </w:rPr>
        <w:t>Astrobiology</w:t>
      </w:r>
      <w:r w:rsidRPr="009B3048">
        <w:rPr>
          <w:rFonts w:ascii="Calibri" w:hAnsi="Calibri" w:cs="Calibri"/>
          <w:noProof/>
          <w:lang w:val="en-US"/>
        </w:rPr>
        <w:t xml:space="preserve">, </w:t>
      </w:r>
      <w:r w:rsidRPr="009B3048">
        <w:rPr>
          <w:rFonts w:ascii="Calibri" w:hAnsi="Calibri" w:cs="Calibri"/>
          <w:i/>
          <w:iCs/>
          <w:noProof/>
          <w:lang w:val="en-US"/>
        </w:rPr>
        <w:t>19</w:t>
      </w:r>
      <w:r w:rsidRPr="009B3048">
        <w:rPr>
          <w:rFonts w:ascii="Calibri" w:hAnsi="Calibri" w:cs="Calibri"/>
          <w:noProof/>
          <w:lang w:val="en-US"/>
        </w:rPr>
        <w:t>(10), 1279–1291. https://doi.org/10.1089/ast.2018.1969</w:t>
      </w:r>
    </w:p>
    <w:p w14:paraId="047F8F67"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Couradeau, E., Sasse, J., Goudeau, D., Nath, N., Hazen, T. C., Bowen, B. P., … Northen, T. R. (2019). Probing the active fraction of soil microbiomes using BONCAT-FACS. </w:t>
      </w:r>
      <w:r w:rsidRPr="009B3048">
        <w:rPr>
          <w:rFonts w:ascii="Calibri" w:hAnsi="Calibri" w:cs="Calibri"/>
          <w:i/>
          <w:iCs/>
          <w:noProof/>
          <w:lang w:val="en-US"/>
        </w:rPr>
        <w:t>Nature Communications</w:t>
      </w:r>
      <w:r w:rsidRPr="009B3048">
        <w:rPr>
          <w:rFonts w:ascii="Calibri" w:hAnsi="Calibri" w:cs="Calibri"/>
          <w:noProof/>
          <w:lang w:val="en-US"/>
        </w:rPr>
        <w:t xml:space="preserve">, </w:t>
      </w:r>
      <w:r w:rsidRPr="009B3048">
        <w:rPr>
          <w:rFonts w:ascii="Calibri" w:hAnsi="Calibri" w:cs="Calibri"/>
          <w:i/>
          <w:iCs/>
          <w:noProof/>
          <w:lang w:val="en-US"/>
        </w:rPr>
        <w:t>10</w:t>
      </w:r>
      <w:r w:rsidRPr="009B3048">
        <w:rPr>
          <w:rFonts w:ascii="Calibri" w:hAnsi="Calibri" w:cs="Calibri"/>
          <w:noProof/>
          <w:lang w:val="en-US"/>
        </w:rPr>
        <w:t>(1). https://doi.org/10.1038/s41467-019-10542-0</w:t>
      </w:r>
    </w:p>
    <w:p w14:paraId="2CAD124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Darcy, J. L., Gendron, E. M. S., Sommers, P., Porazinska, D. L., &amp; Schmidt, S. K. (2018). Island biogeography of cryoconite hole bacteria in Antarctica’s Taylor Valley and around the world. </w:t>
      </w:r>
      <w:r w:rsidRPr="009B3048">
        <w:rPr>
          <w:rFonts w:ascii="Calibri" w:hAnsi="Calibri" w:cs="Calibri"/>
          <w:i/>
          <w:iCs/>
          <w:noProof/>
          <w:lang w:val="en-US"/>
        </w:rPr>
        <w:t>Frontiers in Ecology and Evolution</w:t>
      </w:r>
      <w:r w:rsidRPr="009B3048">
        <w:rPr>
          <w:rFonts w:ascii="Calibri" w:hAnsi="Calibri" w:cs="Calibri"/>
          <w:noProof/>
          <w:lang w:val="en-US"/>
        </w:rPr>
        <w:t xml:space="preserve">, </w:t>
      </w:r>
      <w:r w:rsidRPr="009B3048">
        <w:rPr>
          <w:rFonts w:ascii="Calibri" w:hAnsi="Calibri" w:cs="Calibri"/>
          <w:i/>
          <w:iCs/>
          <w:noProof/>
          <w:lang w:val="en-US"/>
        </w:rPr>
        <w:t>6</w:t>
      </w:r>
      <w:r w:rsidRPr="009B3048">
        <w:rPr>
          <w:rFonts w:ascii="Calibri" w:hAnsi="Calibri" w:cs="Calibri"/>
          <w:noProof/>
          <w:lang w:val="en-US"/>
        </w:rPr>
        <w:t>(NOV), 1–9. https://doi.org/10.3389/fevo.2018.00180</w:t>
      </w:r>
    </w:p>
    <w:p w14:paraId="06A3CA1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De Smet, W. H., &amp; Van Rompu, A. A. (1994). Rotifera and tardigrada from some cryoconite holes on a Spitsbergen (Svalbard) glacier. </w:t>
      </w:r>
      <w:r w:rsidRPr="009B3048">
        <w:rPr>
          <w:rFonts w:ascii="Calibri" w:hAnsi="Calibri" w:cs="Calibri"/>
          <w:i/>
          <w:iCs/>
          <w:noProof/>
          <w:lang w:val="en-US"/>
        </w:rPr>
        <w:t>Journal of Zoology</w:t>
      </w:r>
      <w:r w:rsidRPr="009B3048">
        <w:rPr>
          <w:rFonts w:ascii="Calibri" w:hAnsi="Calibri" w:cs="Calibri"/>
          <w:noProof/>
          <w:lang w:val="en-US"/>
        </w:rPr>
        <w:t xml:space="preserve">, </w:t>
      </w:r>
      <w:r w:rsidRPr="009B3048">
        <w:rPr>
          <w:rFonts w:ascii="Calibri" w:hAnsi="Calibri" w:cs="Calibri"/>
          <w:i/>
          <w:iCs/>
          <w:noProof/>
          <w:lang w:val="en-US"/>
        </w:rPr>
        <w:t>124</w:t>
      </w:r>
      <w:r w:rsidRPr="009B3048">
        <w:rPr>
          <w:rFonts w:ascii="Calibri" w:hAnsi="Calibri" w:cs="Calibri"/>
          <w:noProof/>
          <w:lang w:val="en-US"/>
        </w:rPr>
        <w:t>(1), 27–37.</w:t>
      </w:r>
    </w:p>
    <w:p w14:paraId="548BF3E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Di Mauro, B., Garzonio, R., Baccolo, G., Franzetti, A., Pittino, F., Leoni, B., … Rossini, M. </w:t>
      </w:r>
      <w:r w:rsidRPr="009B3048">
        <w:rPr>
          <w:rFonts w:ascii="Calibri" w:hAnsi="Calibri" w:cs="Calibri"/>
          <w:noProof/>
          <w:lang w:val="en-US"/>
        </w:rPr>
        <w:lastRenderedPageBreak/>
        <w:t xml:space="preserve">(2020). Glacier algae foster ice-albedo feedback in the European Alps. </w:t>
      </w:r>
      <w:r w:rsidRPr="009B3048">
        <w:rPr>
          <w:rFonts w:ascii="Calibri" w:hAnsi="Calibri" w:cs="Calibri"/>
          <w:i/>
          <w:iCs/>
          <w:noProof/>
          <w:lang w:val="en-US"/>
        </w:rPr>
        <w:t>Scientific Reports</w:t>
      </w:r>
      <w:r w:rsidRPr="009B3048">
        <w:rPr>
          <w:rFonts w:ascii="Calibri" w:hAnsi="Calibri" w:cs="Calibri"/>
          <w:noProof/>
          <w:lang w:val="en-US"/>
        </w:rPr>
        <w:t xml:space="preserve">, </w:t>
      </w:r>
      <w:r w:rsidRPr="009B3048">
        <w:rPr>
          <w:rFonts w:ascii="Calibri" w:hAnsi="Calibri" w:cs="Calibri"/>
          <w:i/>
          <w:iCs/>
          <w:noProof/>
          <w:lang w:val="en-US"/>
        </w:rPr>
        <w:t>10</w:t>
      </w:r>
      <w:r w:rsidRPr="009B3048">
        <w:rPr>
          <w:rFonts w:ascii="Calibri" w:hAnsi="Calibri" w:cs="Calibri"/>
          <w:noProof/>
          <w:lang w:val="en-US"/>
        </w:rPr>
        <w:t>(1), 1–9. https://doi.org/10.1038/s41598-020-61762-0</w:t>
      </w:r>
    </w:p>
    <w:p w14:paraId="1819875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Di Mauro, Biagio, Baccolo, G., Garzonio, R., Giardino, C., Massabò, D., Piazzalunga, A., … Colombo, R. (2017). Impact of impurities and cryoconite on the optical properties of the Morteratsch glacier (Swiss Alps). </w:t>
      </w:r>
      <w:r w:rsidRPr="009B3048">
        <w:rPr>
          <w:rFonts w:ascii="Calibri" w:hAnsi="Calibri" w:cs="Calibri"/>
          <w:i/>
          <w:iCs/>
          <w:noProof/>
          <w:lang w:val="en-US"/>
        </w:rPr>
        <w:t>The Cryosphere Discussions</w:t>
      </w:r>
      <w:r w:rsidRPr="009B3048">
        <w:rPr>
          <w:rFonts w:ascii="Calibri" w:hAnsi="Calibri" w:cs="Calibri"/>
          <w:noProof/>
          <w:lang w:val="en-US"/>
        </w:rPr>
        <w:t>, 1–23. https://doi.org/10.5194/tc-2017-66</w:t>
      </w:r>
    </w:p>
    <w:p w14:paraId="2669EFF2"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Dieser, M., Broemsen, E. L. J. E., Cameron, K. A., King, G. M., Achberger, A., Choquette, K., … Christner, B. C. (2014). Molecular and biogeochemical evidence for methane cycling beneath the western margin of the Greenland Ice Sheet. </w:t>
      </w:r>
      <w:r w:rsidRPr="009B3048">
        <w:rPr>
          <w:rFonts w:ascii="Calibri" w:hAnsi="Calibri" w:cs="Calibri"/>
          <w:i/>
          <w:iCs/>
          <w:noProof/>
          <w:lang w:val="en-US"/>
        </w:rPr>
        <w:t>ISME Journal</w:t>
      </w:r>
      <w:r w:rsidRPr="009B3048">
        <w:rPr>
          <w:rFonts w:ascii="Calibri" w:hAnsi="Calibri" w:cs="Calibri"/>
          <w:noProof/>
          <w:lang w:val="en-US"/>
        </w:rPr>
        <w:t xml:space="preserve">, </w:t>
      </w:r>
      <w:r w:rsidRPr="009B3048">
        <w:rPr>
          <w:rFonts w:ascii="Calibri" w:hAnsi="Calibri" w:cs="Calibri"/>
          <w:i/>
          <w:iCs/>
          <w:noProof/>
          <w:lang w:val="en-US"/>
        </w:rPr>
        <w:t>8</w:t>
      </w:r>
      <w:r w:rsidRPr="009B3048">
        <w:rPr>
          <w:rFonts w:ascii="Calibri" w:hAnsi="Calibri" w:cs="Calibri"/>
          <w:noProof/>
          <w:lang w:val="en-US"/>
        </w:rPr>
        <w:t>(11), 2305–2316. https://doi.org/10.1038/ismej.2014.59</w:t>
      </w:r>
    </w:p>
    <w:p w14:paraId="4926DA80"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Dieterich, D. C., Lee, J. J., Link, A. J., Graumann, J., Tirrell, D. A., &amp; Schuman, E. M. (2007). Labeling, detection and identification of newly synthesized proteomes with bioorthogonal non-canonical amino-acid tagging. </w:t>
      </w:r>
      <w:r w:rsidRPr="009B3048">
        <w:rPr>
          <w:rFonts w:ascii="Calibri" w:hAnsi="Calibri" w:cs="Calibri"/>
          <w:i/>
          <w:iCs/>
          <w:noProof/>
          <w:lang w:val="en-US"/>
        </w:rPr>
        <w:t>Nature Protocols</w:t>
      </w:r>
      <w:r w:rsidRPr="009B3048">
        <w:rPr>
          <w:rFonts w:ascii="Calibri" w:hAnsi="Calibri" w:cs="Calibri"/>
          <w:noProof/>
          <w:lang w:val="en-US"/>
        </w:rPr>
        <w:t xml:space="preserve">, </w:t>
      </w:r>
      <w:r w:rsidRPr="009B3048">
        <w:rPr>
          <w:rFonts w:ascii="Calibri" w:hAnsi="Calibri" w:cs="Calibri"/>
          <w:i/>
          <w:iCs/>
          <w:noProof/>
          <w:lang w:val="en-US"/>
        </w:rPr>
        <w:t>2</w:t>
      </w:r>
      <w:r w:rsidRPr="009B3048">
        <w:rPr>
          <w:rFonts w:ascii="Calibri" w:hAnsi="Calibri" w:cs="Calibri"/>
          <w:noProof/>
          <w:lang w:val="en-US"/>
        </w:rPr>
        <w:t>(3), 532–540. https://doi.org/10.1038/nprot.2007.52</w:t>
      </w:r>
    </w:p>
    <w:p w14:paraId="72993431"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Dong, Z., Qin, D., Kang, S., Liu, Y., Li, Y., Huang, J., &amp; Qin, X. (2016). Individual particles of cryoconite deposited on the mountain glaciers of the Tibetan Plateau: Insights into chemical composition and sources. </w:t>
      </w:r>
      <w:r w:rsidRPr="009B3048">
        <w:rPr>
          <w:rFonts w:ascii="Calibri" w:hAnsi="Calibri" w:cs="Calibri"/>
          <w:i/>
          <w:iCs/>
          <w:noProof/>
          <w:lang w:val="en-US"/>
        </w:rPr>
        <w:t>Atmospheric Environment</w:t>
      </w:r>
      <w:r w:rsidRPr="009B3048">
        <w:rPr>
          <w:rFonts w:ascii="Calibri" w:hAnsi="Calibri" w:cs="Calibri"/>
          <w:noProof/>
          <w:lang w:val="en-US"/>
        </w:rPr>
        <w:t xml:space="preserve">, </w:t>
      </w:r>
      <w:r w:rsidRPr="009B3048">
        <w:rPr>
          <w:rFonts w:ascii="Calibri" w:hAnsi="Calibri" w:cs="Calibri"/>
          <w:i/>
          <w:iCs/>
          <w:noProof/>
          <w:lang w:val="en-US"/>
        </w:rPr>
        <w:t>138</w:t>
      </w:r>
      <w:r w:rsidRPr="009B3048">
        <w:rPr>
          <w:rFonts w:ascii="Calibri" w:hAnsi="Calibri" w:cs="Calibri"/>
          <w:noProof/>
          <w:lang w:val="en-US"/>
        </w:rPr>
        <w:t>, 114–124. https://doi.org/10.1016/j.atmosenv.2016.05.020</w:t>
      </w:r>
    </w:p>
    <w:p w14:paraId="7A7437E1"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Edwards, A., Anesio, A. M., Rassner, S. M., Sattler, B., Hubbard, B., Perkins, W. T., … Griffith, G. W. (2011). Possible interactions between bacterial diversity, microbial activity and supraglacial hydrology of cryoconite holes in Svalbard. </w:t>
      </w:r>
      <w:r w:rsidRPr="009B3048">
        <w:rPr>
          <w:rFonts w:ascii="Calibri" w:hAnsi="Calibri" w:cs="Calibri"/>
          <w:i/>
          <w:iCs/>
          <w:noProof/>
          <w:lang w:val="en-US"/>
        </w:rPr>
        <w:t>ISME Journal</w:t>
      </w:r>
      <w:r w:rsidRPr="009B3048">
        <w:rPr>
          <w:rFonts w:ascii="Calibri" w:hAnsi="Calibri" w:cs="Calibri"/>
          <w:noProof/>
          <w:lang w:val="en-US"/>
        </w:rPr>
        <w:t xml:space="preserve">, </w:t>
      </w:r>
      <w:r w:rsidRPr="009B3048">
        <w:rPr>
          <w:rFonts w:ascii="Calibri" w:hAnsi="Calibri" w:cs="Calibri"/>
          <w:i/>
          <w:iCs/>
          <w:noProof/>
          <w:lang w:val="en-US"/>
        </w:rPr>
        <w:t>5</w:t>
      </w:r>
      <w:r w:rsidRPr="009B3048">
        <w:rPr>
          <w:rFonts w:ascii="Calibri" w:hAnsi="Calibri" w:cs="Calibri"/>
          <w:noProof/>
          <w:lang w:val="en-US"/>
        </w:rPr>
        <w:t>(1), 150–160. https://doi.org/10.1038/ismej.2010.100</w:t>
      </w:r>
    </w:p>
    <w:p w14:paraId="5790AB26"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Edwards, A., Douglas, B., Anesio, A. M., Rassner, S. M., Irvine-Fynn, T. D. L., Sattler, B., &amp; Griffith, G. W. (2013). A distinctive fungal community inhabiting cryoconite holes on glaciers in Svalbard. </w:t>
      </w:r>
      <w:r w:rsidRPr="009B3048">
        <w:rPr>
          <w:rFonts w:ascii="Calibri" w:hAnsi="Calibri" w:cs="Calibri"/>
          <w:i/>
          <w:iCs/>
          <w:noProof/>
          <w:lang w:val="en-US"/>
        </w:rPr>
        <w:t>Fungal Ecology</w:t>
      </w:r>
      <w:r w:rsidRPr="009B3048">
        <w:rPr>
          <w:rFonts w:ascii="Calibri" w:hAnsi="Calibri" w:cs="Calibri"/>
          <w:noProof/>
          <w:lang w:val="en-US"/>
        </w:rPr>
        <w:t xml:space="preserve">, </w:t>
      </w:r>
      <w:r w:rsidRPr="009B3048">
        <w:rPr>
          <w:rFonts w:ascii="Calibri" w:hAnsi="Calibri" w:cs="Calibri"/>
          <w:i/>
          <w:iCs/>
          <w:noProof/>
          <w:lang w:val="en-US"/>
        </w:rPr>
        <w:t>6</w:t>
      </w:r>
      <w:r w:rsidRPr="009B3048">
        <w:rPr>
          <w:rFonts w:ascii="Calibri" w:hAnsi="Calibri" w:cs="Calibri"/>
          <w:noProof/>
          <w:lang w:val="en-US"/>
        </w:rPr>
        <w:t>(2), 168–176. https://doi.org/10.1016/j.funeco.2012.11.001</w:t>
      </w:r>
    </w:p>
    <w:p w14:paraId="6402A6BF"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Edwards, A., Mur, L. A. J., Girdwood, S. E., Anesio, A. M., Stibal, M., Rassner, S. M. E., … Sattler, B. (2014). Coupled cryoconite ecosystem structure-function relationships are revealed by comparing bacterial communities in alpine and Arctic glaciers.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89</w:t>
      </w:r>
      <w:r w:rsidRPr="009B3048">
        <w:rPr>
          <w:rFonts w:ascii="Calibri" w:hAnsi="Calibri" w:cs="Calibri"/>
          <w:noProof/>
          <w:lang w:val="en-US"/>
        </w:rPr>
        <w:t>(2), 222–237. https://doi.org/10.1111/1574-6941.12283</w:t>
      </w:r>
    </w:p>
    <w:p w14:paraId="54C3D456"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Edwards, A., Pachebat, J. A., Swain, M., Hegarty, M., Hodson, A. J., Irvine-Fynn, T. D. L., … Sattler, B. (2013). A metagenomic snapshot of taxonomic and functional diversity in an alpine glacier cryoconite ecosystem. </w:t>
      </w:r>
      <w:r w:rsidRPr="009B3048">
        <w:rPr>
          <w:rFonts w:ascii="Calibri" w:hAnsi="Calibri" w:cs="Calibri"/>
          <w:i/>
          <w:iCs/>
          <w:noProof/>
          <w:lang w:val="en-US"/>
        </w:rPr>
        <w:t>Environmental Research Letters</w:t>
      </w:r>
      <w:r w:rsidRPr="009B3048">
        <w:rPr>
          <w:rFonts w:ascii="Calibri" w:hAnsi="Calibri" w:cs="Calibri"/>
          <w:noProof/>
          <w:lang w:val="en-US"/>
        </w:rPr>
        <w:t xml:space="preserve">, </w:t>
      </w:r>
      <w:r w:rsidRPr="009B3048">
        <w:rPr>
          <w:rFonts w:ascii="Calibri" w:hAnsi="Calibri" w:cs="Calibri"/>
          <w:i/>
          <w:iCs/>
          <w:noProof/>
          <w:lang w:val="en-US"/>
        </w:rPr>
        <w:t>8</w:t>
      </w:r>
      <w:r w:rsidRPr="009B3048">
        <w:rPr>
          <w:rFonts w:ascii="Calibri" w:hAnsi="Calibri" w:cs="Calibri"/>
          <w:noProof/>
          <w:lang w:val="en-US"/>
        </w:rPr>
        <w:t>(3). https://doi.org/10.1088/1748-9326/8/3/035003</w:t>
      </w:r>
    </w:p>
    <w:p w14:paraId="77B5D71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Edwards, A., Rassner, S. M. E., Anesio, A. M., Worgan, H. J., Irvine-Fynn, T. D. L., Williams, H. W., … Griffith, G. W. (2013). Contrasts between the cryoconite and ice-marginal bacterial communities of Svalbard glaciers. </w:t>
      </w:r>
      <w:r w:rsidRPr="009B3048">
        <w:rPr>
          <w:rFonts w:ascii="Calibri" w:hAnsi="Calibri" w:cs="Calibri"/>
          <w:i/>
          <w:iCs/>
          <w:noProof/>
          <w:lang w:val="en-US"/>
        </w:rPr>
        <w:t>Polar Research</w:t>
      </w:r>
      <w:r w:rsidRPr="009B3048">
        <w:rPr>
          <w:rFonts w:ascii="Calibri" w:hAnsi="Calibri" w:cs="Calibri"/>
          <w:noProof/>
          <w:lang w:val="en-US"/>
        </w:rPr>
        <w:t xml:space="preserve">, </w:t>
      </w:r>
      <w:r w:rsidRPr="009B3048">
        <w:rPr>
          <w:rFonts w:ascii="Calibri" w:hAnsi="Calibri" w:cs="Calibri"/>
          <w:i/>
          <w:iCs/>
          <w:noProof/>
          <w:lang w:val="en-US"/>
        </w:rPr>
        <w:t>32</w:t>
      </w:r>
      <w:r w:rsidRPr="009B3048">
        <w:rPr>
          <w:rFonts w:ascii="Calibri" w:hAnsi="Calibri" w:cs="Calibri"/>
          <w:noProof/>
          <w:lang w:val="en-US"/>
        </w:rPr>
        <w:t>(SUPPL.). https://doi.org/10.3402/polar.v32i0.19468</w:t>
      </w:r>
    </w:p>
    <w:p w14:paraId="160A2E4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Emerson, J. B., Adams, R. I., Román, C. M. B., Brooks, B., Coil, D. A., Dahlhausen, K., … Rothschild, L. J. (2017). Schrödinger’s microbes: Tools for distinguishing the living from the dead in microbial ecosystems. </w:t>
      </w:r>
      <w:r w:rsidRPr="009B3048">
        <w:rPr>
          <w:rFonts w:ascii="Calibri" w:hAnsi="Calibri" w:cs="Calibri"/>
          <w:i/>
          <w:iCs/>
          <w:noProof/>
          <w:lang w:val="en-US"/>
        </w:rPr>
        <w:t>Microbiome</w:t>
      </w:r>
      <w:r w:rsidRPr="009B3048">
        <w:rPr>
          <w:rFonts w:ascii="Calibri" w:hAnsi="Calibri" w:cs="Calibri"/>
          <w:noProof/>
          <w:lang w:val="en-US"/>
        </w:rPr>
        <w:t xml:space="preserve">, </w:t>
      </w:r>
      <w:r w:rsidRPr="009B3048">
        <w:rPr>
          <w:rFonts w:ascii="Calibri" w:hAnsi="Calibri" w:cs="Calibri"/>
          <w:i/>
          <w:iCs/>
          <w:noProof/>
          <w:lang w:val="en-US"/>
        </w:rPr>
        <w:t>5</w:t>
      </w:r>
      <w:r w:rsidRPr="009B3048">
        <w:rPr>
          <w:rFonts w:ascii="Calibri" w:hAnsi="Calibri" w:cs="Calibri"/>
          <w:noProof/>
          <w:lang w:val="en-US"/>
        </w:rPr>
        <w:t>(1), 86. https://doi.org/10.1186/s40168-017-0285-3</w:t>
      </w:r>
    </w:p>
    <w:p w14:paraId="1F9E433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Etienne, R. S. (2005). A new sampling formula for neutral biodiversity. </w:t>
      </w:r>
      <w:r w:rsidRPr="009B3048">
        <w:rPr>
          <w:rFonts w:ascii="Calibri" w:hAnsi="Calibri" w:cs="Calibri"/>
          <w:i/>
          <w:iCs/>
          <w:noProof/>
          <w:lang w:val="en-US"/>
        </w:rPr>
        <w:t>Ecology Letters</w:t>
      </w:r>
      <w:r w:rsidRPr="009B3048">
        <w:rPr>
          <w:rFonts w:ascii="Calibri" w:hAnsi="Calibri" w:cs="Calibri"/>
          <w:noProof/>
          <w:lang w:val="en-US"/>
        </w:rPr>
        <w:t xml:space="preserve">, </w:t>
      </w:r>
      <w:r w:rsidRPr="009B3048">
        <w:rPr>
          <w:rFonts w:ascii="Calibri" w:hAnsi="Calibri" w:cs="Calibri"/>
          <w:i/>
          <w:iCs/>
          <w:noProof/>
          <w:lang w:val="en-US"/>
        </w:rPr>
        <w:t>8</w:t>
      </w:r>
      <w:r w:rsidRPr="009B3048">
        <w:rPr>
          <w:rFonts w:ascii="Calibri" w:hAnsi="Calibri" w:cs="Calibri"/>
          <w:noProof/>
          <w:lang w:val="en-US"/>
        </w:rPr>
        <w:t>(3), 253–260. https://doi.org/10.1111/j.1461-0248.2004.00717.x</w:t>
      </w:r>
    </w:p>
    <w:p w14:paraId="158584A0"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Ferrario, C., Pittino, F., Tagliaferri, I., Gandolfi, I., Bestetti, G., Azzoni, R. S., … Villa, S. (2017). Bacteria contribute to pesticide degradation in cryoconite holes in an Alpine glacier. </w:t>
      </w:r>
      <w:r w:rsidRPr="009B3048">
        <w:rPr>
          <w:rFonts w:ascii="Calibri" w:hAnsi="Calibri" w:cs="Calibri"/>
          <w:i/>
          <w:iCs/>
          <w:noProof/>
          <w:lang w:val="en-US"/>
        </w:rPr>
        <w:t>Environmental Pollution</w:t>
      </w:r>
      <w:r w:rsidRPr="009B3048">
        <w:rPr>
          <w:rFonts w:ascii="Calibri" w:hAnsi="Calibri" w:cs="Calibri"/>
          <w:noProof/>
          <w:lang w:val="en-US"/>
        </w:rPr>
        <w:t xml:space="preserve">, </w:t>
      </w:r>
      <w:r w:rsidRPr="009B3048">
        <w:rPr>
          <w:rFonts w:ascii="Calibri" w:hAnsi="Calibri" w:cs="Calibri"/>
          <w:i/>
          <w:iCs/>
          <w:noProof/>
          <w:lang w:val="en-US"/>
        </w:rPr>
        <w:t>230</w:t>
      </w:r>
      <w:r w:rsidRPr="009B3048">
        <w:rPr>
          <w:rFonts w:ascii="Calibri" w:hAnsi="Calibri" w:cs="Calibri"/>
          <w:noProof/>
          <w:lang w:val="en-US"/>
        </w:rPr>
        <w:t>, 919–926. https://doi.org/10.1016/j.envpol.2017.07.039</w:t>
      </w:r>
    </w:p>
    <w:p w14:paraId="3E3DBA54"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lastRenderedPageBreak/>
        <w:t xml:space="preserve">Foreman, C. M., Sattler, B., Mikucki, J. A., Porazinska, D. L., &amp; Priscu, J. C. (2007). Metabolic activity and diversity of cryoconites in the Taylor Valley, Antarctica. </w:t>
      </w:r>
      <w:r w:rsidRPr="009B3048">
        <w:rPr>
          <w:rFonts w:ascii="Calibri" w:hAnsi="Calibri" w:cs="Calibri"/>
          <w:i/>
          <w:iCs/>
          <w:noProof/>
          <w:lang w:val="en-US"/>
        </w:rPr>
        <w:t>Journal of Geophysical Research: Biogeosciences</w:t>
      </w:r>
      <w:r w:rsidRPr="009B3048">
        <w:rPr>
          <w:rFonts w:ascii="Calibri" w:hAnsi="Calibri" w:cs="Calibri"/>
          <w:noProof/>
          <w:lang w:val="en-US"/>
        </w:rPr>
        <w:t xml:space="preserve">, </w:t>
      </w:r>
      <w:r w:rsidRPr="009B3048">
        <w:rPr>
          <w:rFonts w:ascii="Calibri" w:hAnsi="Calibri" w:cs="Calibri"/>
          <w:i/>
          <w:iCs/>
          <w:noProof/>
          <w:lang w:val="en-US"/>
        </w:rPr>
        <w:t>112</w:t>
      </w:r>
      <w:r w:rsidRPr="009B3048">
        <w:rPr>
          <w:rFonts w:ascii="Calibri" w:hAnsi="Calibri" w:cs="Calibri"/>
          <w:noProof/>
          <w:lang w:val="en-US"/>
        </w:rPr>
        <w:t>(4), 1–11. https://doi.org/10.1029/2006JG000358</w:t>
      </w:r>
    </w:p>
    <w:p w14:paraId="6121F7F0"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Foreman, C. M., Wolf, C. F., &amp; Priscu, J. C. (2004). Impact of episodic warming events on Dry Valley lakes and processes. </w:t>
      </w:r>
      <w:r w:rsidRPr="009B3048">
        <w:rPr>
          <w:rFonts w:ascii="Calibri" w:hAnsi="Calibri" w:cs="Calibri"/>
          <w:i/>
          <w:iCs/>
          <w:noProof/>
          <w:lang w:val="en-US"/>
        </w:rPr>
        <w:t>Aquatic Geochemistry</w:t>
      </w:r>
      <w:r w:rsidRPr="009B3048">
        <w:rPr>
          <w:rFonts w:ascii="Calibri" w:hAnsi="Calibri" w:cs="Calibri"/>
          <w:noProof/>
          <w:lang w:val="en-US"/>
        </w:rPr>
        <w:t xml:space="preserve">, </w:t>
      </w:r>
      <w:r w:rsidRPr="009B3048">
        <w:rPr>
          <w:rFonts w:ascii="Calibri" w:hAnsi="Calibri" w:cs="Calibri"/>
          <w:i/>
          <w:iCs/>
          <w:noProof/>
          <w:lang w:val="en-US"/>
        </w:rPr>
        <w:t>10</w:t>
      </w:r>
      <w:r w:rsidRPr="009B3048">
        <w:rPr>
          <w:rFonts w:ascii="Calibri" w:hAnsi="Calibri" w:cs="Calibri"/>
          <w:noProof/>
          <w:lang w:val="en-US"/>
        </w:rPr>
        <w:t>(3), 239–268.</w:t>
      </w:r>
    </w:p>
    <w:p w14:paraId="6F31A0B4"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Fortner, S. K., &amp; Lyons, W. B. (2018). Dissolved trace and minor elements in cryoconite holes and supraglacial streams, Canada Glacier, Antarctica. </w:t>
      </w:r>
      <w:r w:rsidRPr="009B3048">
        <w:rPr>
          <w:rFonts w:ascii="Calibri" w:hAnsi="Calibri" w:cs="Calibri"/>
          <w:i/>
          <w:iCs/>
          <w:noProof/>
          <w:lang w:val="en-US"/>
        </w:rPr>
        <w:t>Frontiers in Earth Science</w:t>
      </w:r>
      <w:r w:rsidRPr="009B3048">
        <w:rPr>
          <w:rFonts w:ascii="Calibri" w:hAnsi="Calibri" w:cs="Calibri"/>
          <w:noProof/>
          <w:lang w:val="en-US"/>
        </w:rPr>
        <w:t xml:space="preserve">, </w:t>
      </w:r>
      <w:r w:rsidRPr="009B3048">
        <w:rPr>
          <w:rFonts w:ascii="Calibri" w:hAnsi="Calibri" w:cs="Calibri"/>
          <w:i/>
          <w:iCs/>
          <w:noProof/>
          <w:lang w:val="en-US"/>
        </w:rPr>
        <w:t>6</w:t>
      </w:r>
      <w:r w:rsidRPr="009B3048">
        <w:rPr>
          <w:rFonts w:ascii="Calibri" w:hAnsi="Calibri" w:cs="Calibri"/>
          <w:noProof/>
          <w:lang w:val="en-US"/>
        </w:rPr>
        <w:t>(April), 1–9. https://doi.org/10.3389/feart.2018.00031</w:t>
      </w:r>
    </w:p>
    <w:p w14:paraId="5DEF1685"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Fountain, A. G., Nylen, T. H., Tranter, M., &amp; Bagshaw, E. (2008). Temporal variations in physical and chemical features of cryoconite holes on Canada Glacier, McMurdo Dry Valleys, Artarctica. </w:t>
      </w:r>
      <w:r w:rsidRPr="009B3048">
        <w:rPr>
          <w:rFonts w:ascii="Calibri" w:hAnsi="Calibri" w:cs="Calibri"/>
          <w:i/>
          <w:iCs/>
          <w:noProof/>
          <w:lang w:val="en-US"/>
        </w:rPr>
        <w:t>Journal of Geophysical Research: Biogeosciences</w:t>
      </w:r>
      <w:r w:rsidRPr="009B3048">
        <w:rPr>
          <w:rFonts w:ascii="Calibri" w:hAnsi="Calibri" w:cs="Calibri"/>
          <w:noProof/>
          <w:lang w:val="en-US"/>
        </w:rPr>
        <w:t xml:space="preserve">, </w:t>
      </w:r>
      <w:r w:rsidRPr="009B3048">
        <w:rPr>
          <w:rFonts w:ascii="Calibri" w:hAnsi="Calibri" w:cs="Calibri"/>
          <w:i/>
          <w:iCs/>
          <w:noProof/>
          <w:lang w:val="en-US"/>
        </w:rPr>
        <w:t>113</w:t>
      </w:r>
      <w:r w:rsidRPr="009B3048">
        <w:rPr>
          <w:rFonts w:ascii="Calibri" w:hAnsi="Calibri" w:cs="Calibri"/>
          <w:noProof/>
          <w:lang w:val="en-US"/>
        </w:rPr>
        <w:t>(1), 1–11. https://doi.org/10.1029/2007JG000430</w:t>
      </w:r>
    </w:p>
    <w:p w14:paraId="383FD35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Fountain, A. G., Tranter, M., Nylen, T. H., Lewis, K. J., &amp; Mueller, D. R. (2004). Evolution of cryoconite holes and their contribution to meltwater runoff from glaciers in the McMurdo Dry Valleys, Antarctica. </w:t>
      </w:r>
      <w:r w:rsidRPr="009B3048">
        <w:rPr>
          <w:rFonts w:ascii="Calibri" w:hAnsi="Calibri" w:cs="Calibri"/>
          <w:i/>
          <w:iCs/>
          <w:noProof/>
          <w:lang w:val="en-US"/>
        </w:rPr>
        <w:t>Journal of Glaciology</w:t>
      </w:r>
      <w:r w:rsidRPr="009B3048">
        <w:rPr>
          <w:rFonts w:ascii="Calibri" w:hAnsi="Calibri" w:cs="Calibri"/>
          <w:noProof/>
          <w:lang w:val="en-US"/>
        </w:rPr>
        <w:t xml:space="preserve">, </w:t>
      </w:r>
      <w:r w:rsidRPr="009B3048">
        <w:rPr>
          <w:rFonts w:ascii="Calibri" w:hAnsi="Calibri" w:cs="Calibri"/>
          <w:i/>
          <w:iCs/>
          <w:noProof/>
          <w:lang w:val="en-US"/>
        </w:rPr>
        <w:t>50</w:t>
      </w:r>
      <w:r w:rsidRPr="009B3048">
        <w:rPr>
          <w:rFonts w:ascii="Calibri" w:hAnsi="Calibri" w:cs="Calibri"/>
          <w:noProof/>
          <w:lang w:val="en-US"/>
        </w:rPr>
        <w:t>(168), 35–45. https://doi.org/10.3189/172756504781830312</w:t>
      </w:r>
    </w:p>
    <w:p w14:paraId="039BA772"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Franklin, R. B., Luria, C., Ozaki, L. S., &amp; Bukaveckas, P. A. (2013). Community composition and activity state of estuarine bacterioplankton assessed using differential staining and metagenomic analysis of 16S rDNA and rRNA. </w:t>
      </w:r>
      <w:r w:rsidRPr="009B3048">
        <w:rPr>
          <w:rFonts w:ascii="Calibri" w:hAnsi="Calibri" w:cs="Calibri"/>
          <w:i/>
          <w:iCs/>
          <w:noProof/>
          <w:lang w:val="en-US"/>
        </w:rPr>
        <w:t>Aquatic Microbial Ecology</w:t>
      </w:r>
      <w:r w:rsidRPr="009B3048">
        <w:rPr>
          <w:rFonts w:ascii="Calibri" w:hAnsi="Calibri" w:cs="Calibri"/>
          <w:noProof/>
          <w:lang w:val="en-US"/>
        </w:rPr>
        <w:t xml:space="preserve">, </w:t>
      </w:r>
      <w:r w:rsidRPr="009B3048">
        <w:rPr>
          <w:rFonts w:ascii="Calibri" w:hAnsi="Calibri" w:cs="Calibri"/>
          <w:i/>
          <w:iCs/>
          <w:noProof/>
          <w:lang w:val="en-US"/>
        </w:rPr>
        <w:t>69</w:t>
      </w:r>
      <w:r w:rsidRPr="009B3048">
        <w:rPr>
          <w:rFonts w:ascii="Calibri" w:hAnsi="Calibri" w:cs="Calibri"/>
          <w:noProof/>
          <w:lang w:val="en-US"/>
        </w:rPr>
        <w:t>(3), 247–261. https://doi.org/10.3354/ame01635</w:t>
      </w:r>
    </w:p>
    <w:p w14:paraId="0573770A"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Franzetti, A., Navarra, F., Tagliaferri, I., Gandolfi, I., Bestetti, G., Minora, U., … Ambrosini, R. (2017a). Potential sources of bacteria colonizing the cryoconite of an Alpine glacier. </w:t>
      </w:r>
      <w:r w:rsidRPr="009B3048">
        <w:rPr>
          <w:rFonts w:ascii="Calibri" w:hAnsi="Calibri" w:cs="Calibri"/>
          <w:i/>
          <w:iCs/>
          <w:noProof/>
          <w:lang w:val="en-US"/>
        </w:rPr>
        <w:t>PLoS ONE</w:t>
      </w:r>
      <w:r w:rsidRPr="009B3048">
        <w:rPr>
          <w:rFonts w:ascii="Calibri" w:hAnsi="Calibri" w:cs="Calibri"/>
          <w:noProof/>
          <w:lang w:val="en-US"/>
        </w:rPr>
        <w:t xml:space="preserve">, </w:t>
      </w:r>
      <w:r w:rsidRPr="009B3048">
        <w:rPr>
          <w:rFonts w:ascii="Calibri" w:hAnsi="Calibri" w:cs="Calibri"/>
          <w:i/>
          <w:iCs/>
          <w:noProof/>
          <w:lang w:val="en-US"/>
        </w:rPr>
        <w:t>12</w:t>
      </w:r>
      <w:r w:rsidRPr="009B3048">
        <w:rPr>
          <w:rFonts w:ascii="Calibri" w:hAnsi="Calibri" w:cs="Calibri"/>
          <w:noProof/>
          <w:lang w:val="en-US"/>
        </w:rPr>
        <w:t>(3), 1–13. https://doi.org/10.1371/journal.pone.0174786</w:t>
      </w:r>
    </w:p>
    <w:p w14:paraId="39AA7E12"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Franzetti, A., Navarra, F., Tagliaferri, I., Gandolfi, I., Bestetti, G., Minora, U., … Ambrosini, R. (2017b). Temporal variability of bacterial communities in cryoconite on an alpine glacier. </w:t>
      </w:r>
      <w:r w:rsidRPr="009B3048">
        <w:rPr>
          <w:rFonts w:ascii="Calibri" w:hAnsi="Calibri" w:cs="Calibri"/>
          <w:i/>
          <w:iCs/>
          <w:noProof/>
          <w:lang w:val="en-US"/>
        </w:rPr>
        <w:t>Environmental Microbiology Reports</w:t>
      </w:r>
      <w:r w:rsidRPr="009B3048">
        <w:rPr>
          <w:rFonts w:ascii="Calibri" w:hAnsi="Calibri" w:cs="Calibri"/>
          <w:noProof/>
          <w:lang w:val="en-US"/>
        </w:rPr>
        <w:t xml:space="preserve">, </w:t>
      </w:r>
      <w:r w:rsidRPr="009B3048">
        <w:rPr>
          <w:rFonts w:ascii="Calibri" w:hAnsi="Calibri" w:cs="Calibri"/>
          <w:i/>
          <w:iCs/>
          <w:noProof/>
          <w:lang w:val="en-US"/>
        </w:rPr>
        <w:t>9</w:t>
      </w:r>
      <w:r w:rsidRPr="009B3048">
        <w:rPr>
          <w:rFonts w:ascii="Calibri" w:hAnsi="Calibri" w:cs="Calibri"/>
          <w:noProof/>
          <w:lang w:val="en-US"/>
        </w:rPr>
        <w:t>(2), 71–78. https://doi.org/10.1111/1758-2229.12499</w:t>
      </w:r>
    </w:p>
    <w:p w14:paraId="5CB33E4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Fuge, E. K., Braun, E. L., &amp; Werner-Washburne, M. (1994). Protein synthesis in long-term stationary-phase cultures of Saccharomyces cerevisiae. </w:t>
      </w:r>
      <w:r w:rsidRPr="009B3048">
        <w:rPr>
          <w:rFonts w:ascii="Calibri" w:hAnsi="Calibri" w:cs="Calibri"/>
          <w:i/>
          <w:iCs/>
          <w:noProof/>
          <w:lang w:val="en-US"/>
        </w:rPr>
        <w:t>Journal of Bacteriology</w:t>
      </w:r>
      <w:r w:rsidRPr="009B3048">
        <w:rPr>
          <w:rFonts w:ascii="Calibri" w:hAnsi="Calibri" w:cs="Calibri"/>
          <w:noProof/>
          <w:lang w:val="en-US"/>
        </w:rPr>
        <w:t xml:space="preserve">, </w:t>
      </w:r>
      <w:r w:rsidRPr="009B3048">
        <w:rPr>
          <w:rFonts w:ascii="Calibri" w:hAnsi="Calibri" w:cs="Calibri"/>
          <w:i/>
          <w:iCs/>
          <w:noProof/>
          <w:lang w:val="en-US"/>
        </w:rPr>
        <w:t>176</w:t>
      </w:r>
      <w:r w:rsidRPr="009B3048">
        <w:rPr>
          <w:rFonts w:ascii="Calibri" w:hAnsi="Calibri" w:cs="Calibri"/>
          <w:noProof/>
          <w:lang w:val="en-US"/>
        </w:rPr>
        <w:t>(18), 5802–5813. https://doi.org/10.1128/jb.176.18.5802-5813.1994</w:t>
      </w:r>
    </w:p>
    <w:p w14:paraId="6369C791"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Gendron, E. M. S., Darcy, J. L., Hell, K., &amp; Schmidt, S. K. (2019). Structure of bacterial and eukaryote communities reflect in situ controls on community assembly in a high-alpine lake. </w:t>
      </w:r>
      <w:r w:rsidRPr="009B3048">
        <w:rPr>
          <w:rFonts w:ascii="Calibri" w:hAnsi="Calibri" w:cs="Calibri"/>
          <w:i/>
          <w:iCs/>
          <w:noProof/>
          <w:lang w:val="en-US"/>
        </w:rPr>
        <w:t>Journal of Microbiology</w:t>
      </w:r>
      <w:r w:rsidRPr="009B3048">
        <w:rPr>
          <w:rFonts w:ascii="Calibri" w:hAnsi="Calibri" w:cs="Calibri"/>
          <w:noProof/>
          <w:lang w:val="en-US"/>
        </w:rPr>
        <w:t xml:space="preserve">, </w:t>
      </w:r>
      <w:r w:rsidRPr="009B3048">
        <w:rPr>
          <w:rFonts w:ascii="Calibri" w:hAnsi="Calibri" w:cs="Calibri"/>
          <w:i/>
          <w:iCs/>
          <w:noProof/>
          <w:lang w:val="en-US"/>
        </w:rPr>
        <w:t>57</w:t>
      </w:r>
      <w:r w:rsidRPr="009B3048">
        <w:rPr>
          <w:rFonts w:ascii="Calibri" w:hAnsi="Calibri" w:cs="Calibri"/>
          <w:noProof/>
          <w:lang w:val="en-US"/>
        </w:rPr>
        <w:t>(10), 852–864. https://doi.org/10.1007/s12275-019-8668-8</w:t>
      </w:r>
    </w:p>
    <w:p w14:paraId="6C19FD55"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Gerdel, R. . W. ., &amp; Drouet, F. (1960). The Cryoconite of the Thule Area, Greenland. </w:t>
      </w:r>
      <w:r w:rsidRPr="009B3048">
        <w:rPr>
          <w:rFonts w:ascii="Calibri" w:hAnsi="Calibri" w:cs="Calibri"/>
          <w:i/>
          <w:iCs/>
          <w:noProof/>
          <w:lang w:val="en-US"/>
        </w:rPr>
        <w:t>Transactions of the American Microscopical Society</w:t>
      </w:r>
      <w:r w:rsidRPr="009B3048">
        <w:rPr>
          <w:rFonts w:ascii="Calibri" w:hAnsi="Calibri" w:cs="Calibri"/>
          <w:noProof/>
          <w:lang w:val="en-US"/>
        </w:rPr>
        <w:t xml:space="preserve">, </w:t>
      </w:r>
      <w:r w:rsidRPr="009B3048">
        <w:rPr>
          <w:rFonts w:ascii="Calibri" w:hAnsi="Calibri" w:cs="Calibri"/>
          <w:i/>
          <w:iCs/>
          <w:noProof/>
          <w:lang w:val="en-US"/>
        </w:rPr>
        <w:t>79</w:t>
      </w:r>
      <w:r w:rsidRPr="009B3048">
        <w:rPr>
          <w:rFonts w:ascii="Calibri" w:hAnsi="Calibri" w:cs="Calibri"/>
          <w:noProof/>
          <w:lang w:val="en-US"/>
        </w:rPr>
        <w:t>(3), 256–272.</w:t>
      </w:r>
    </w:p>
    <w:p w14:paraId="3C18A927"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Gobet, A., Böer, S. I., Huse, S. M., Van Beusekom, J. E. E., Quince, C., Sogin, M. L., … Ramette, A. (2012). Diversity and dynamics of rare and of resident bacterial populations in coastal sands. </w:t>
      </w:r>
      <w:r w:rsidRPr="009B3048">
        <w:rPr>
          <w:rFonts w:ascii="Calibri" w:hAnsi="Calibri" w:cs="Calibri"/>
          <w:i/>
          <w:iCs/>
          <w:noProof/>
          <w:lang w:val="en-US"/>
        </w:rPr>
        <w:t>ISME Journal</w:t>
      </w:r>
      <w:r w:rsidRPr="009B3048">
        <w:rPr>
          <w:rFonts w:ascii="Calibri" w:hAnsi="Calibri" w:cs="Calibri"/>
          <w:noProof/>
          <w:lang w:val="en-US"/>
        </w:rPr>
        <w:t xml:space="preserve">, </w:t>
      </w:r>
      <w:r w:rsidRPr="009B3048">
        <w:rPr>
          <w:rFonts w:ascii="Calibri" w:hAnsi="Calibri" w:cs="Calibri"/>
          <w:i/>
          <w:iCs/>
          <w:noProof/>
          <w:lang w:val="en-US"/>
        </w:rPr>
        <w:t>6</w:t>
      </w:r>
      <w:r w:rsidRPr="009B3048">
        <w:rPr>
          <w:rFonts w:ascii="Calibri" w:hAnsi="Calibri" w:cs="Calibri"/>
          <w:noProof/>
          <w:lang w:val="en-US"/>
        </w:rPr>
        <w:t>(3), 542–553. https://doi.org/10.1038/ismej.2011.132</w:t>
      </w:r>
    </w:p>
    <w:p w14:paraId="191E2000"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Gokul, J. K., Cameron, K. A., Irvine-Fynn, T. D. L., Cook, J. M., Hubbard, A., Stibal, M., … Edwards, A. (2019). Illuminating the dynamic rare biosphere of the Greenland Ice Sheet’s Dark Zone.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95</w:t>
      </w:r>
      <w:r w:rsidRPr="009B3048">
        <w:rPr>
          <w:rFonts w:ascii="Calibri" w:hAnsi="Calibri" w:cs="Calibri"/>
          <w:noProof/>
          <w:lang w:val="en-US"/>
        </w:rPr>
        <w:t>(12), 1–17. https://doi.org/10.1093/femsec/fiz177</w:t>
      </w:r>
    </w:p>
    <w:p w14:paraId="33BE69E1"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Gokul, J. K., Hodson, A. J., Saetnan, E. R., Irvine-Fynn, T. D. L., Westall, P. J., Detheridge, A. P., … Edwards, A. (2016). Taxon interactions control the distributions of cryoconite bacteria colonizing a High Arctic ice cap. </w:t>
      </w:r>
      <w:r w:rsidRPr="009B3048">
        <w:rPr>
          <w:rFonts w:ascii="Calibri" w:hAnsi="Calibri" w:cs="Calibri"/>
          <w:i/>
          <w:iCs/>
          <w:noProof/>
          <w:lang w:val="en-US"/>
        </w:rPr>
        <w:t>Molecular Ecology</w:t>
      </w:r>
      <w:r w:rsidRPr="009B3048">
        <w:rPr>
          <w:rFonts w:ascii="Calibri" w:hAnsi="Calibri" w:cs="Calibri"/>
          <w:noProof/>
          <w:lang w:val="en-US"/>
        </w:rPr>
        <w:t xml:space="preserve">, </w:t>
      </w:r>
      <w:r w:rsidRPr="009B3048">
        <w:rPr>
          <w:rFonts w:ascii="Calibri" w:hAnsi="Calibri" w:cs="Calibri"/>
          <w:i/>
          <w:iCs/>
          <w:noProof/>
          <w:lang w:val="en-US"/>
        </w:rPr>
        <w:t>25</w:t>
      </w:r>
      <w:r w:rsidRPr="009B3048">
        <w:rPr>
          <w:rFonts w:ascii="Calibri" w:hAnsi="Calibri" w:cs="Calibri"/>
          <w:noProof/>
          <w:lang w:val="en-US"/>
        </w:rPr>
        <w:t xml:space="preserve">(15), 3752–3767. </w:t>
      </w:r>
      <w:r w:rsidRPr="009B3048">
        <w:rPr>
          <w:rFonts w:ascii="Calibri" w:hAnsi="Calibri" w:cs="Calibri"/>
          <w:noProof/>
          <w:lang w:val="en-US"/>
        </w:rPr>
        <w:lastRenderedPageBreak/>
        <w:t>https://doi.org/10.1111/mec.13715</w:t>
      </w:r>
    </w:p>
    <w:p w14:paraId="2AF0BA5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Gotelli, N. J. (2000). Null Model Analysis of Species Co-Occurrence Patterns. </w:t>
      </w:r>
      <w:r w:rsidRPr="009B3048">
        <w:rPr>
          <w:rFonts w:ascii="Calibri" w:hAnsi="Calibri" w:cs="Calibri"/>
          <w:i/>
          <w:iCs/>
          <w:noProof/>
          <w:lang w:val="en-US"/>
        </w:rPr>
        <w:t>Ecology</w:t>
      </w:r>
      <w:r w:rsidRPr="009B3048">
        <w:rPr>
          <w:rFonts w:ascii="Calibri" w:hAnsi="Calibri" w:cs="Calibri"/>
          <w:noProof/>
          <w:lang w:val="en-US"/>
        </w:rPr>
        <w:t xml:space="preserve">, </w:t>
      </w:r>
      <w:r w:rsidRPr="009B3048">
        <w:rPr>
          <w:rFonts w:ascii="Calibri" w:hAnsi="Calibri" w:cs="Calibri"/>
          <w:i/>
          <w:iCs/>
          <w:noProof/>
          <w:lang w:val="en-US"/>
        </w:rPr>
        <w:t>81</w:t>
      </w:r>
      <w:r w:rsidRPr="009B3048">
        <w:rPr>
          <w:rFonts w:ascii="Calibri" w:hAnsi="Calibri" w:cs="Calibri"/>
          <w:noProof/>
          <w:lang w:val="en-US"/>
        </w:rPr>
        <w:t>(9), 2606–2621.</w:t>
      </w:r>
    </w:p>
    <w:p w14:paraId="7028D6F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Graham, E. B., &amp; Stegen, J. C. (2017). Dispersal-based microbial community assembly decreases biogeochemical function. </w:t>
      </w:r>
      <w:r w:rsidRPr="009B3048">
        <w:rPr>
          <w:rFonts w:ascii="Calibri" w:hAnsi="Calibri" w:cs="Calibri"/>
          <w:i/>
          <w:iCs/>
          <w:noProof/>
          <w:lang w:val="en-US"/>
        </w:rPr>
        <w:t>Processes</w:t>
      </w:r>
      <w:r w:rsidRPr="009B3048">
        <w:rPr>
          <w:rFonts w:ascii="Calibri" w:hAnsi="Calibri" w:cs="Calibri"/>
          <w:noProof/>
          <w:lang w:val="en-US"/>
        </w:rPr>
        <w:t xml:space="preserve">, </w:t>
      </w:r>
      <w:r w:rsidRPr="009B3048">
        <w:rPr>
          <w:rFonts w:ascii="Calibri" w:hAnsi="Calibri" w:cs="Calibri"/>
          <w:i/>
          <w:iCs/>
          <w:noProof/>
          <w:lang w:val="en-US"/>
        </w:rPr>
        <w:t>5</w:t>
      </w:r>
      <w:r w:rsidRPr="009B3048">
        <w:rPr>
          <w:rFonts w:ascii="Calibri" w:hAnsi="Calibri" w:cs="Calibri"/>
          <w:noProof/>
          <w:lang w:val="en-US"/>
        </w:rPr>
        <w:t>(4). https://doi.org/10.3390/pr5040065</w:t>
      </w:r>
    </w:p>
    <w:p w14:paraId="69CBD99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Gribbon, P. W. F. (1979). Cryoconite Holes on Sermikavsak, West Greenland. </w:t>
      </w:r>
      <w:r w:rsidRPr="009B3048">
        <w:rPr>
          <w:rFonts w:ascii="Calibri" w:hAnsi="Calibri" w:cs="Calibri"/>
          <w:i/>
          <w:iCs/>
          <w:noProof/>
          <w:lang w:val="en-US"/>
        </w:rPr>
        <w:t>Journal of Glaciology</w:t>
      </w:r>
      <w:r w:rsidRPr="009B3048">
        <w:rPr>
          <w:rFonts w:ascii="Calibri" w:hAnsi="Calibri" w:cs="Calibri"/>
          <w:noProof/>
          <w:lang w:val="en-US"/>
        </w:rPr>
        <w:t xml:space="preserve">, </w:t>
      </w:r>
      <w:r w:rsidRPr="009B3048">
        <w:rPr>
          <w:rFonts w:ascii="Calibri" w:hAnsi="Calibri" w:cs="Calibri"/>
          <w:i/>
          <w:iCs/>
          <w:noProof/>
          <w:lang w:val="en-US"/>
        </w:rPr>
        <w:t>22</w:t>
      </w:r>
      <w:r w:rsidRPr="009B3048">
        <w:rPr>
          <w:rFonts w:ascii="Calibri" w:hAnsi="Calibri" w:cs="Calibri"/>
          <w:noProof/>
          <w:lang w:val="en-US"/>
        </w:rPr>
        <w:t>(86), 177–181. https://doi.org/10.1126/science.29.750.795</w:t>
      </w:r>
    </w:p>
    <w:p w14:paraId="4C6816B4"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Grongaard, A., Pugh, P. J. A., &amp; McInnes, S. J. (1999). Tardigrades, and other cryoconite biota, on the Greenland ice sheet. </w:t>
      </w:r>
      <w:r w:rsidRPr="009B3048">
        <w:rPr>
          <w:rFonts w:ascii="Calibri" w:hAnsi="Calibri" w:cs="Calibri"/>
          <w:i/>
          <w:iCs/>
          <w:noProof/>
          <w:lang w:val="en-US"/>
        </w:rPr>
        <w:t>Zoologischer Anzeiger</w:t>
      </w:r>
      <w:r w:rsidRPr="009B3048">
        <w:rPr>
          <w:rFonts w:ascii="Calibri" w:hAnsi="Calibri" w:cs="Calibri"/>
          <w:noProof/>
          <w:lang w:val="en-US"/>
        </w:rPr>
        <w:t xml:space="preserve">, </w:t>
      </w:r>
      <w:r w:rsidRPr="009B3048">
        <w:rPr>
          <w:rFonts w:ascii="Calibri" w:hAnsi="Calibri" w:cs="Calibri"/>
          <w:i/>
          <w:iCs/>
          <w:noProof/>
          <w:lang w:val="en-US"/>
        </w:rPr>
        <w:t>238</w:t>
      </w:r>
      <w:r w:rsidRPr="009B3048">
        <w:rPr>
          <w:rFonts w:ascii="Calibri" w:hAnsi="Calibri" w:cs="Calibri"/>
          <w:noProof/>
          <w:lang w:val="en-US"/>
        </w:rPr>
        <w:t>(3–4), 211–214.</w:t>
      </w:r>
    </w:p>
    <w:p w14:paraId="503BD9D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Grzesiak, J., Górniak, D., Świątecki, A., Aleksandrzak-Piekarczyk, T., Szatraj, K., &amp; Zdanowski, M. K. (2015). Microbial community development on the surface of Hans and Werenskiold Glaciers (Svalbard, Arctic): a comparison. </w:t>
      </w:r>
      <w:r w:rsidRPr="009B3048">
        <w:rPr>
          <w:rFonts w:ascii="Calibri" w:hAnsi="Calibri" w:cs="Calibri"/>
          <w:i/>
          <w:iCs/>
          <w:noProof/>
          <w:lang w:val="en-US"/>
        </w:rPr>
        <w:t>Extremophiles</w:t>
      </w:r>
      <w:r w:rsidRPr="009B3048">
        <w:rPr>
          <w:rFonts w:ascii="Calibri" w:hAnsi="Calibri" w:cs="Calibri"/>
          <w:noProof/>
          <w:lang w:val="en-US"/>
        </w:rPr>
        <w:t xml:space="preserve">, </w:t>
      </w:r>
      <w:r w:rsidRPr="009B3048">
        <w:rPr>
          <w:rFonts w:ascii="Calibri" w:hAnsi="Calibri" w:cs="Calibri"/>
          <w:i/>
          <w:iCs/>
          <w:noProof/>
          <w:lang w:val="en-US"/>
        </w:rPr>
        <w:t>19</w:t>
      </w:r>
      <w:r w:rsidRPr="009B3048">
        <w:rPr>
          <w:rFonts w:ascii="Calibri" w:hAnsi="Calibri" w:cs="Calibri"/>
          <w:noProof/>
          <w:lang w:val="en-US"/>
        </w:rPr>
        <w:t>(5), 885–897. https://doi.org/10.1007/s00792-015-0764-z</w:t>
      </w:r>
    </w:p>
    <w:p w14:paraId="2321273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Gu, Z., Liu, K., Pedersen, M. W., Wang, F., Chen, Y., Zeng, C., &amp; Liu, Y. (2020). Community assembly processes underlying the temporal dynamics of glacial stream and lake bacterial communities. </w:t>
      </w:r>
      <w:r w:rsidRPr="009B3048">
        <w:rPr>
          <w:rFonts w:ascii="Calibri" w:hAnsi="Calibri" w:cs="Calibri"/>
          <w:i/>
          <w:iCs/>
          <w:noProof/>
          <w:lang w:val="en-US"/>
        </w:rPr>
        <w:t>Science of the Total Environment</w:t>
      </w:r>
      <w:r w:rsidRPr="009B3048">
        <w:rPr>
          <w:rFonts w:ascii="Calibri" w:hAnsi="Calibri" w:cs="Calibri"/>
          <w:noProof/>
          <w:lang w:val="en-US"/>
        </w:rPr>
        <w:t>, (xxxx), 143178. https://doi.org/10.1016/j.scitotenv.2020.143178</w:t>
      </w:r>
    </w:p>
    <w:p w14:paraId="49EAF4A0"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Hatzenpichler, R., Connon, S. A., Goudeau, D., Malmstrom, R. R., Woyke, T., &amp; Orphan, V. J. (2016). Visualizing in situ translational activity for identifying and sorting slow-growing archaeal - bacterial consortia. </w:t>
      </w:r>
      <w:r w:rsidRPr="009B3048">
        <w:rPr>
          <w:rFonts w:ascii="Calibri" w:hAnsi="Calibri" w:cs="Calibri"/>
          <w:i/>
          <w:iCs/>
          <w:noProof/>
          <w:lang w:val="en-US"/>
        </w:rPr>
        <w:t>Proceedings of the National Academy of Sciences of the United States of America</w:t>
      </w:r>
      <w:r w:rsidRPr="009B3048">
        <w:rPr>
          <w:rFonts w:ascii="Calibri" w:hAnsi="Calibri" w:cs="Calibri"/>
          <w:noProof/>
          <w:lang w:val="en-US"/>
        </w:rPr>
        <w:t xml:space="preserve">, </w:t>
      </w:r>
      <w:r w:rsidRPr="009B3048">
        <w:rPr>
          <w:rFonts w:ascii="Calibri" w:hAnsi="Calibri" w:cs="Calibri"/>
          <w:i/>
          <w:iCs/>
          <w:noProof/>
          <w:lang w:val="en-US"/>
        </w:rPr>
        <w:t>113</w:t>
      </w:r>
      <w:r w:rsidRPr="009B3048">
        <w:rPr>
          <w:rFonts w:ascii="Calibri" w:hAnsi="Calibri" w:cs="Calibri"/>
          <w:noProof/>
          <w:lang w:val="en-US"/>
        </w:rPr>
        <w:t>(28), E4069–E4078. https://doi.org/10.1073/pnas.1603757113</w:t>
      </w:r>
    </w:p>
    <w:p w14:paraId="55B77112"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Hatzenpichler, R., Scheller, S., Tavormina, P. L., Babin, B. M., Tirrell, D. A., &amp; Orphan, V. J. (2014). In situ visualization of newly synthesized proteins in environmental microbes using amino acid tagging and click chemistry. </w:t>
      </w:r>
      <w:r w:rsidRPr="009B3048">
        <w:rPr>
          <w:rFonts w:ascii="Calibri" w:hAnsi="Calibri" w:cs="Calibri"/>
          <w:i/>
          <w:iCs/>
          <w:noProof/>
          <w:lang w:val="en-US"/>
        </w:rPr>
        <w:t>Environmental Microbiology</w:t>
      </w:r>
      <w:r w:rsidRPr="009B3048">
        <w:rPr>
          <w:rFonts w:ascii="Calibri" w:hAnsi="Calibri" w:cs="Calibri"/>
          <w:noProof/>
          <w:lang w:val="en-US"/>
        </w:rPr>
        <w:t xml:space="preserve">, </w:t>
      </w:r>
      <w:r w:rsidRPr="009B3048">
        <w:rPr>
          <w:rFonts w:ascii="Calibri" w:hAnsi="Calibri" w:cs="Calibri"/>
          <w:i/>
          <w:iCs/>
          <w:noProof/>
          <w:lang w:val="en-US"/>
        </w:rPr>
        <w:t>16</w:t>
      </w:r>
      <w:r w:rsidRPr="009B3048">
        <w:rPr>
          <w:rFonts w:ascii="Calibri" w:hAnsi="Calibri" w:cs="Calibri"/>
          <w:noProof/>
          <w:lang w:val="en-US"/>
        </w:rPr>
        <w:t>(8), 2568–2590. https://doi.org/10.1111/1462-2920.12436</w:t>
      </w:r>
    </w:p>
    <w:p w14:paraId="79799C4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Havig, J. R., &amp; Hamilton, T. L. (2019). Snow algae drive productivity and weathering at volcanic rock-hosted glaciers. </w:t>
      </w:r>
      <w:r w:rsidRPr="009B3048">
        <w:rPr>
          <w:rFonts w:ascii="Calibri" w:hAnsi="Calibri" w:cs="Calibri"/>
          <w:i/>
          <w:iCs/>
          <w:noProof/>
          <w:lang w:val="en-US"/>
        </w:rPr>
        <w:t>Geochimica et Cosmochimica Acta</w:t>
      </w:r>
      <w:r w:rsidRPr="009B3048">
        <w:rPr>
          <w:rFonts w:ascii="Calibri" w:hAnsi="Calibri" w:cs="Calibri"/>
          <w:noProof/>
          <w:lang w:val="en-US"/>
        </w:rPr>
        <w:t xml:space="preserve">, </w:t>
      </w:r>
      <w:r w:rsidRPr="009B3048">
        <w:rPr>
          <w:rFonts w:ascii="Calibri" w:hAnsi="Calibri" w:cs="Calibri"/>
          <w:i/>
          <w:iCs/>
          <w:noProof/>
          <w:lang w:val="en-US"/>
        </w:rPr>
        <w:t>247</w:t>
      </w:r>
      <w:r w:rsidRPr="009B3048">
        <w:rPr>
          <w:rFonts w:ascii="Calibri" w:hAnsi="Calibri" w:cs="Calibri"/>
          <w:noProof/>
          <w:lang w:val="en-US"/>
        </w:rPr>
        <w:t>, 220–242. https://doi.org/10.1016/j.gca.2018.12.024</w:t>
      </w:r>
    </w:p>
    <w:p w14:paraId="496E0ADE"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Hodson, Amy, Anesio, A. M., Fountain, A. G., Laybourn-perry, J., &amp; Sattler, B. (2008). </w:t>
      </w:r>
      <w:r w:rsidRPr="009B3048">
        <w:rPr>
          <w:rFonts w:ascii="Calibri" w:hAnsi="Calibri" w:cs="Calibri"/>
          <w:i/>
          <w:iCs/>
          <w:noProof/>
          <w:lang w:val="en-US"/>
        </w:rPr>
        <w:t>Glacial Ecosystems</w:t>
      </w:r>
      <w:r w:rsidRPr="009B3048">
        <w:rPr>
          <w:rFonts w:ascii="Calibri" w:hAnsi="Calibri" w:cs="Calibri"/>
          <w:noProof/>
          <w:lang w:val="en-US"/>
        </w:rPr>
        <w:t xml:space="preserve">. </w:t>
      </w:r>
      <w:r w:rsidRPr="009B3048">
        <w:rPr>
          <w:rFonts w:ascii="Calibri" w:hAnsi="Calibri" w:cs="Calibri"/>
          <w:i/>
          <w:iCs/>
          <w:noProof/>
          <w:lang w:val="en-US"/>
        </w:rPr>
        <w:t>78</w:t>
      </w:r>
      <w:r w:rsidRPr="009B3048">
        <w:rPr>
          <w:rFonts w:ascii="Calibri" w:hAnsi="Calibri" w:cs="Calibri"/>
          <w:noProof/>
          <w:lang w:val="en-US"/>
        </w:rPr>
        <w:t>(1), 41–67.</w:t>
      </w:r>
    </w:p>
    <w:p w14:paraId="1DA3B8D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Hodson, Andy. (2006). Biogeochemistry of snowmelt in an Antarctic glacial ecosystem. </w:t>
      </w:r>
      <w:r w:rsidRPr="009B3048">
        <w:rPr>
          <w:rFonts w:ascii="Calibri" w:hAnsi="Calibri" w:cs="Calibri"/>
          <w:i/>
          <w:iCs/>
          <w:noProof/>
          <w:lang w:val="en-US"/>
        </w:rPr>
        <w:t>Water Resources Research</w:t>
      </w:r>
      <w:r w:rsidRPr="009B3048">
        <w:rPr>
          <w:rFonts w:ascii="Calibri" w:hAnsi="Calibri" w:cs="Calibri"/>
          <w:noProof/>
          <w:lang w:val="en-US"/>
        </w:rPr>
        <w:t xml:space="preserve">, </w:t>
      </w:r>
      <w:r w:rsidRPr="009B3048">
        <w:rPr>
          <w:rFonts w:ascii="Calibri" w:hAnsi="Calibri" w:cs="Calibri"/>
          <w:i/>
          <w:iCs/>
          <w:noProof/>
          <w:lang w:val="en-US"/>
        </w:rPr>
        <w:t>42</w:t>
      </w:r>
      <w:r w:rsidRPr="009B3048">
        <w:rPr>
          <w:rFonts w:ascii="Calibri" w:hAnsi="Calibri" w:cs="Calibri"/>
          <w:noProof/>
          <w:lang w:val="en-US"/>
        </w:rPr>
        <w:t>(11). https://doi.org/10.1029/2005WR004311</w:t>
      </w:r>
    </w:p>
    <w:p w14:paraId="2CF71A46"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Hodson, Andy, Anesio, A. M., Ng, F., Watson, R., Quirk, J., Irvine-Fynn, T., … Sattler, B. (2007). A glacier respires: Quantifying the distribution and respiration CO2 flux of cryoconite across an entire arctic supraglacial ecosystem. </w:t>
      </w:r>
      <w:r w:rsidRPr="009B3048">
        <w:rPr>
          <w:rFonts w:ascii="Calibri" w:hAnsi="Calibri" w:cs="Calibri"/>
          <w:i/>
          <w:iCs/>
          <w:noProof/>
          <w:lang w:val="en-US"/>
        </w:rPr>
        <w:t>Journal of Geophysical Research: Biogeosciences</w:t>
      </w:r>
      <w:r w:rsidRPr="009B3048">
        <w:rPr>
          <w:rFonts w:ascii="Calibri" w:hAnsi="Calibri" w:cs="Calibri"/>
          <w:noProof/>
          <w:lang w:val="en-US"/>
        </w:rPr>
        <w:t xml:space="preserve">, </w:t>
      </w:r>
      <w:r w:rsidRPr="009B3048">
        <w:rPr>
          <w:rFonts w:ascii="Calibri" w:hAnsi="Calibri" w:cs="Calibri"/>
          <w:i/>
          <w:iCs/>
          <w:noProof/>
          <w:lang w:val="en-US"/>
        </w:rPr>
        <w:t>112</w:t>
      </w:r>
      <w:r w:rsidRPr="009B3048">
        <w:rPr>
          <w:rFonts w:ascii="Calibri" w:hAnsi="Calibri" w:cs="Calibri"/>
          <w:noProof/>
          <w:lang w:val="en-US"/>
        </w:rPr>
        <w:t>(4), 1–9. https://doi.org/10.1029/2007JG000452</w:t>
      </w:r>
    </w:p>
    <w:p w14:paraId="1EB7C72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Holland, A. T., Williamson, C. J., Sgouridis, F., Tedstone, A. J., McCutcheon, J., Cook, J. M., … Anesio, A. M. (2019). Dissolved organic nutrients dominate melting surface ice of the Dark Zone (Greenland Ice Sheet). </w:t>
      </w:r>
      <w:r w:rsidRPr="009B3048">
        <w:rPr>
          <w:rFonts w:ascii="Calibri" w:hAnsi="Calibri" w:cs="Calibri"/>
          <w:i/>
          <w:iCs/>
          <w:noProof/>
          <w:lang w:val="en-US"/>
        </w:rPr>
        <w:t>Biogeosciences</w:t>
      </w:r>
      <w:r w:rsidRPr="009B3048">
        <w:rPr>
          <w:rFonts w:ascii="Calibri" w:hAnsi="Calibri" w:cs="Calibri"/>
          <w:noProof/>
          <w:lang w:val="en-US"/>
        </w:rPr>
        <w:t xml:space="preserve">, </w:t>
      </w:r>
      <w:r w:rsidRPr="009B3048">
        <w:rPr>
          <w:rFonts w:ascii="Calibri" w:hAnsi="Calibri" w:cs="Calibri"/>
          <w:i/>
          <w:iCs/>
          <w:noProof/>
          <w:lang w:val="en-US"/>
        </w:rPr>
        <w:t>16</w:t>
      </w:r>
      <w:r w:rsidRPr="009B3048">
        <w:rPr>
          <w:rFonts w:ascii="Calibri" w:hAnsi="Calibri" w:cs="Calibri"/>
          <w:noProof/>
          <w:lang w:val="en-US"/>
        </w:rPr>
        <w:t>(16), 3283–3296. https://doi.org/10.5194/bg-16-3283-2019</w:t>
      </w:r>
    </w:p>
    <w:p w14:paraId="0B60B15D"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Horneck, G. (2000). The microbial world and the case for Mars. </w:t>
      </w:r>
      <w:r w:rsidRPr="009B3048">
        <w:rPr>
          <w:rFonts w:ascii="Calibri" w:hAnsi="Calibri" w:cs="Calibri"/>
          <w:i/>
          <w:iCs/>
          <w:noProof/>
          <w:lang w:val="en-US"/>
        </w:rPr>
        <w:t>Planetary and Space Science</w:t>
      </w:r>
      <w:r w:rsidRPr="009B3048">
        <w:rPr>
          <w:rFonts w:ascii="Calibri" w:hAnsi="Calibri" w:cs="Calibri"/>
          <w:noProof/>
          <w:lang w:val="en-US"/>
        </w:rPr>
        <w:t xml:space="preserve">, </w:t>
      </w:r>
      <w:r w:rsidRPr="009B3048">
        <w:rPr>
          <w:rFonts w:ascii="Calibri" w:hAnsi="Calibri" w:cs="Calibri"/>
          <w:i/>
          <w:iCs/>
          <w:noProof/>
          <w:lang w:val="en-US"/>
        </w:rPr>
        <w:t>48</w:t>
      </w:r>
      <w:r w:rsidRPr="009B3048">
        <w:rPr>
          <w:rFonts w:ascii="Calibri" w:hAnsi="Calibri" w:cs="Calibri"/>
          <w:noProof/>
          <w:lang w:val="en-US"/>
        </w:rPr>
        <w:t>(11), 1053–1063. https://doi.org/10.1016/s0032-0633(00)00079-9</w:t>
      </w:r>
    </w:p>
    <w:p w14:paraId="1780F01D"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Huang, J., Kang, S., Ma, M., Guo, J., Cong, Z., Dong, Z., … Wang, F. (2019). Accumulation of Atmospheric Mercury in Glacier Cryoconite over Western China. </w:t>
      </w:r>
      <w:r w:rsidRPr="009B3048">
        <w:rPr>
          <w:rFonts w:ascii="Calibri" w:hAnsi="Calibri" w:cs="Calibri"/>
          <w:i/>
          <w:iCs/>
          <w:noProof/>
          <w:lang w:val="en-US"/>
        </w:rPr>
        <w:t>Environmental Science and Technology</w:t>
      </w:r>
      <w:r w:rsidRPr="009B3048">
        <w:rPr>
          <w:rFonts w:ascii="Calibri" w:hAnsi="Calibri" w:cs="Calibri"/>
          <w:noProof/>
          <w:lang w:val="en-US"/>
        </w:rPr>
        <w:t xml:space="preserve">, </w:t>
      </w:r>
      <w:r w:rsidRPr="009B3048">
        <w:rPr>
          <w:rFonts w:ascii="Calibri" w:hAnsi="Calibri" w:cs="Calibri"/>
          <w:i/>
          <w:iCs/>
          <w:noProof/>
          <w:lang w:val="en-US"/>
        </w:rPr>
        <w:t>53</w:t>
      </w:r>
      <w:r w:rsidRPr="009B3048">
        <w:rPr>
          <w:rFonts w:ascii="Calibri" w:hAnsi="Calibri" w:cs="Calibri"/>
          <w:noProof/>
          <w:lang w:val="en-US"/>
        </w:rPr>
        <w:t>(12), 6632–6639. https://doi.org/10.1021/acs.est.8b06575</w:t>
      </w:r>
    </w:p>
    <w:p w14:paraId="48884C45"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lastRenderedPageBreak/>
        <w:t xml:space="preserve">Hubbell, S. P. (2001). </w:t>
      </w:r>
      <w:r w:rsidRPr="009B3048">
        <w:rPr>
          <w:rFonts w:ascii="Calibri" w:hAnsi="Calibri" w:cs="Calibri"/>
          <w:i/>
          <w:iCs/>
          <w:noProof/>
          <w:lang w:val="en-US"/>
        </w:rPr>
        <w:t>The Unified Neutral Theory of Biodiversity and Biogeography</w:t>
      </w:r>
      <w:r w:rsidRPr="009B3048">
        <w:rPr>
          <w:rFonts w:ascii="Calibri" w:hAnsi="Calibri" w:cs="Calibri"/>
          <w:noProof/>
          <w:lang w:val="en-US"/>
        </w:rPr>
        <w:t>. Princeton University Press.</w:t>
      </w:r>
    </w:p>
    <w:p w14:paraId="2FE2D4B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IPCC. (2019). </w:t>
      </w:r>
      <w:r w:rsidRPr="009B3048">
        <w:rPr>
          <w:rFonts w:ascii="Calibri" w:hAnsi="Calibri" w:cs="Calibri"/>
          <w:i/>
          <w:iCs/>
          <w:noProof/>
          <w:lang w:val="en-US"/>
        </w:rPr>
        <w:t>Special Report on the Ocean and Cryosphere in a Changing Climate (SROCC)</w:t>
      </w:r>
      <w:r w:rsidRPr="009B3048">
        <w:rPr>
          <w:rFonts w:ascii="Calibri" w:hAnsi="Calibri" w:cs="Calibri"/>
          <w:noProof/>
          <w:lang w:val="en-US"/>
        </w:rPr>
        <w:t>. Retrieved from https://report.ipcc.ch/srocc/pdf/SROCC_SPM_Approved.pdf</w:t>
      </w:r>
    </w:p>
    <w:p w14:paraId="2C06A481"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Irvine-Fynn, T. D. L., &amp; Edwards, A. (2014). A frozen asset: The potential of flow cytometry in constraining the glacial biome. </w:t>
      </w:r>
      <w:r w:rsidRPr="009B3048">
        <w:rPr>
          <w:rFonts w:ascii="Calibri" w:hAnsi="Calibri" w:cs="Calibri"/>
          <w:i/>
          <w:iCs/>
          <w:noProof/>
          <w:lang w:val="en-US"/>
        </w:rPr>
        <w:t>Cytometry Part A</w:t>
      </w:r>
      <w:r w:rsidRPr="009B3048">
        <w:rPr>
          <w:rFonts w:ascii="Calibri" w:hAnsi="Calibri" w:cs="Calibri"/>
          <w:noProof/>
          <w:lang w:val="en-US"/>
        </w:rPr>
        <w:t xml:space="preserve">, </w:t>
      </w:r>
      <w:r w:rsidRPr="009B3048">
        <w:rPr>
          <w:rFonts w:ascii="Calibri" w:hAnsi="Calibri" w:cs="Calibri"/>
          <w:i/>
          <w:iCs/>
          <w:noProof/>
          <w:lang w:val="en-US"/>
        </w:rPr>
        <w:t>85</w:t>
      </w:r>
      <w:r w:rsidRPr="009B3048">
        <w:rPr>
          <w:rFonts w:ascii="Calibri" w:hAnsi="Calibri" w:cs="Calibri"/>
          <w:noProof/>
          <w:lang w:val="en-US"/>
        </w:rPr>
        <w:t>(1), 3–7. https://doi.org/10.1002/cyto.a.22411</w:t>
      </w:r>
    </w:p>
    <w:p w14:paraId="15E1BBA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Jahn, M., Sachs, T., Mansfeldt, T., &amp; Overesch, M. (2010). Global climate change and its impacts on the terrestrial Arctic carbon cycle with special regards to ecosystem components and the greenhouse-gas balance. </w:t>
      </w:r>
      <w:r w:rsidRPr="009B3048">
        <w:rPr>
          <w:rFonts w:ascii="Calibri" w:hAnsi="Calibri" w:cs="Calibri"/>
          <w:i/>
          <w:iCs/>
          <w:noProof/>
          <w:lang w:val="en-US"/>
        </w:rPr>
        <w:t>Journal of Plant Nutrition and Soil Science</w:t>
      </w:r>
      <w:r w:rsidRPr="009B3048">
        <w:rPr>
          <w:rFonts w:ascii="Calibri" w:hAnsi="Calibri" w:cs="Calibri"/>
          <w:noProof/>
          <w:lang w:val="en-US"/>
        </w:rPr>
        <w:t xml:space="preserve">, </w:t>
      </w:r>
      <w:r w:rsidRPr="009B3048">
        <w:rPr>
          <w:rFonts w:ascii="Calibri" w:hAnsi="Calibri" w:cs="Calibri"/>
          <w:i/>
          <w:iCs/>
          <w:noProof/>
          <w:lang w:val="en-US"/>
        </w:rPr>
        <w:t>173</w:t>
      </w:r>
      <w:r w:rsidRPr="009B3048">
        <w:rPr>
          <w:rFonts w:ascii="Calibri" w:hAnsi="Calibri" w:cs="Calibri"/>
          <w:noProof/>
          <w:lang w:val="en-US"/>
        </w:rPr>
        <w:t>(5), 627–643. https://doi.org/10.1002/jpln.200900331</w:t>
      </w:r>
    </w:p>
    <w:p w14:paraId="0FE9113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Jaroměřská, T., Trubač, J., Zawierucha, K., Vondrovicová, L., Devetter, M., &amp; Žárský, J. (2020). Stable isotopic composition of top consumers in Arctic cryoconite holes: revealing different position in supraglacial trophic network. </w:t>
      </w:r>
      <w:r w:rsidRPr="009B3048">
        <w:rPr>
          <w:rFonts w:ascii="Calibri" w:hAnsi="Calibri" w:cs="Calibri"/>
          <w:i/>
          <w:iCs/>
          <w:noProof/>
          <w:lang w:val="en-US"/>
        </w:rPr>
        <w:t>Biogeosciences Discussions</w:t>
      </w:r>
      <w:r w:rsidRPr="009B3048">
        <w:rPr>
          <w:rFonts w:ascii="Calibri" w:hAnsi="Calibri" w:cs="Calibri"/>
          <w:noProof/>
          <w:lang w:val="en-US"/>
        </w:rPr>
        <w:t>, (February), 1–18. https://doi.org/10.5194/bg-2020-46</w:t>
      </w:r>
    </w:p>
    <w:p w14:paraId="7B466E7A"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Jeraldo, P., Sipos, M., Chia, N., Brulc, J. M., Dhillon, A. S., Konkel, M. E., … Goldenfeld, N. (2012). Quantification of the relative roles of niche and neutral processes in structuring gastrointestinal microbiomes. </w:t>
      </w:r>
      <w:r w:rsidRPr="009B3048">
        <w:rPr>
          <w:rFonts w:ascii="Calibri" w:hAnsi="Calibri" w:cs="Calibri"/>
          <w:i/>
          <w:iCs/>
          <w:noProof/>
          <w:lang w:val="en-US"/>
        </w:rPr>
        <w:t>Proceedings of the National Academy of Sciences of the United States of America</w:t>
      </w:r>
      <w:r w:rsidRPr="009B3048">
        <w:rPr>
          <w:rFonts w:ascii="Calibri" w:hAnsi="Calibri" w:cs="Calibri"/>
          <w:noProof/>
          <w:lang w:val="en-US"/>
        </w:rPr>
        <w:t xml:space="preserve">, </w:t>
      </w:r>
      <w:r w:rsidRPr="009B3048">
        <w:rPr>
          <w:rFonts w:ascii="Calibri" w:hAnsi="Calibri" w:cs="Calibri"/>
          <w:i/>
          <w:iCs/>
          <w:noProof/>
          <w:lang w:val="en-US"/>
        </w:rPr>
        <w:t>109</w:t>
      </w:r>
      <w:r w:rsidRPr="009B3048">
        <w:rPr>
          <w:rFonts w:ascii="Calibri" w:hAnsi="Calibri" w:cs="Calibri"/>
          <w:noProof/>
          <w:lang w:val="en-US"/>
        </w:rPr>
        <w:t>(25), 9692–9698. https://doi.org/10.1073/pnas.1206721109</w:t>
      </w:r>
    </w:p>
    <w:p w14:paraId="5809360E"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Jia, X., Dini-Andreote, F., &amp; Falcão Salles, J. (2018). Community Assembly Processes of the Microbial Rare Biosphere. </w:t>
      </w:r>
      <w:r w:rsidRPr="009B3048">
        <w:rPr>
          <w:rFonts w:ascii="Calibri" w:hAnsi="Calibri" w:cs="Calibri"/>
          <w:i/>
          <w:iCs/>
          <w:noProof/>
          <w:lang w:val="en-US"/>
        </w:rPr>
        <w:t>Trends in Microbiology</w:t>
      </w:r>
      <w:r w:rsidRPr="009B3048">
        <w:rPr>
          <w:rFonts w:ascii="Calibri" w:hAnsi="Calibri" w:cs="Calibri"/>
          <w:noProof/>
          <w:lang w:val="en-US"/>
        </w:rPr>
        <w:t xml:space="preserve">, </w:t>
      </w:r>
      <w:r w:rsidRPr="009B3048">
        <w:rPr>
          <w:rFonts w:ascii="Calibri" w:hAnsi="Calibri" w:cs="Calibri"/>
          <w:i/>
          <w:iCs/>
          <w:noProof/>
          <w:lang w:val="en-US"/>
        </w:rPr>
        <w:t>26</w:t>
      </w:r>
      <w:r w:rsidRPr="009B3048">
        <w:rPr>
          <w:rFonts w:ascii="Calibri" w:hAnsi="Calibri" w:cs="Calibri"/>
          <w:noProof/>
          <w:lang w:val="en-US"/>
        </w:rPr>
        <w:t>(9), 738–747. https://doi.org/10.1016/j.tim.2018.02.011</w:t>
      </w:r>
    </w:p>
    <w:p w14:paraId="746B9B1D"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Jiang, Y., Song, H., Lei, Y., Korpelainen, H., &amp; Li, C. (2019). Distinct co-occurrence patterns and driving forces of rare and abundant bacterial subcommunities following a glacial retreat in the eastern Tibetan Plateau. </w:t>
      </w:r>
      <w:r w:rsidRPr="009B3048">
        <w:rPr>
          <w:rFonts w:ascii="Calibri" w:hAnsi="Calibri" w:cs="Calibri"/>
          <w:i/>
          <w:iCs/>
          <w:noProof/>
          <w:lang w:val="en-US"/>
        </w:rPr>
        <w:t>Biology and Fertility of Soils</w:t>
      </w:r>
      <w:r w:rsidRPr="009B3048">
        <w:rPr>
          <w:rFonts w:ascii="Calibri" w:hAnsi="Calibri" w:cs="Calibri"/>
          <w:noProof/>
          <w:lang w:val="en-US"/>
        </w:rPr>
        <w:t>, 351–364. https://doi.org/10.1007/s00374-019-01355-w</w:t>
      </w:r>
    </w:p>
    <w:p w14:paraId="5F2A942E"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Jiao, S., Chen, W., &amp; Wei, G. (2017). Biogeography and ecological diversity patterns of rare and abundant bacteria in oil-contaminated soils. </w:t>
      </w:r>
      <w:r w:rsidRPr="009B3048">
        <w:rPr>
          <w:rFonts w:ascii="Calibri" w:hAnsi="Calibri" w:cs="Calibri"/>
          <w:i/>
          <w:iCs/>
          <w:noProof/>
          <w:lang w:val="en-US"/>
        </w:rPr>
        <w:t>Molecular Ecology</w:t>
      </w:r>
      <w:r w:rsidRPr="009B3048">
        <w:rPr>
          <w:rFonts w:ascii="Calibri" w:hAnsi="Calibri" w:cs="Calibri"/>
          <w:noProof/>
          <w:lang w:val="en-US"/>
        </w:rPr>
        <w:t xml:space="preserve">, </w:t>
      </w:r>
      <w:r w:rsidRPr="009B3048">
        <w:rPr>
          <w:rFonts w:ascii="Calibri" w:hAnsi="Calibri" w:cs="Calibri"/>
          <w:i/>
          <w:iCs/>
          <w:noProof/>
          <w:lang w:val="en-US"/>
        </w:rPr>
        <w:t>26</w:t>
      </w:r>
      <w:r w:rsidRPr="009B3048">
        <w:rPr>
          <w:rFonts w:ascii="Calibri" w:hAnsi="Calibri" w:cs="Calibri"/>
          <w:noProof/>
          <w:lang w:val="en-US"/>
        </w:rPr>
        <w:t>(19), 5305–5317. https://doi.org/10.1111/mec.14218</w:t>
      </w:r>
    </w:p>
    <w:p w14:paraId="7F83913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Jiao, S., &amp; Lu, Y. (2020). Soil pH and temperature regulate assembly processes of abundant and rare bacterial communities in agricultural ecosystems. </w:t>
      </w:r>
      <w:r w:rsidRPr="009B3048">
        <w:rPr>
          <w:rFonts w:ascii="Calibri" w:hAnsi="Calibri" w:cs="Calibri"/>
          <w:i/>
          <w:iCs/>
          <w:noProof/>
          <w:lang w:val="en-US"/>
        </w:rPr>
        <w:t>Environmental Microbiology</w:t>
      </w:r>
      <w:r w:rsidRPr="009B3048">
        <w:rPr>
          <w:rFonts w:ascii="Calibri" w:hAnsi="Calibri" w:cs="Calibri"/>
          <w:noProof/>
          <w:lang w:val="en-US"/>
        </w:rPr>
        <w:t xml:space="preserve">, </w:t>
      </w:r>
      <w:r w:rsidRPr="009B3048">
        <w:rPr>
          <w:rFonts w:ascii="Calibri" w:hAnsi="Calibri" w:cs="Calibri"/>
          <w:i/>
          <w:iCs/>
          <w:noProof/>
          <w:lang w:val="en-US"/>
        </w:rPr>
        <w:t>22</w:t>
      </w:r>
      <w:r w:rsidRPr="009B3048">
        <w:rPr>
          <w:rFonts w:ascii="Calibri" w:hAnsi="Calibri" w:cs="Calibri"/>
          <w:noProof/>
          <w:lang w:val="en-US"/>
        </w:rPr>
        <w:t>(3), 1052–1065. https://doi.org/10.1111/1462-2920.14815</w:t>
      </w:r>
    </w:p>
    <w:p w14:paraId="7567938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Jones, H. G. (1999). The ecology of snow-covered systems: A brief overview of nutrient cycling and life in the cold. </w:t>
      </w:r>
      <w:r w:rsidRPr="009B3048">
        <w:rPr>
          <w:rFonts w:ascii="Calibri" w:hAnsi="Calibri" w:cs="Calibri"/>
          <w:i/>
          <w:iCs/>
          <w:noProof/>
          <w:lang w:val="en-US"/>
        </w:rPr>
        <w:t>Hydrological Processes</w:t>
      </w:r>
      <w:r w:rsidRPr="009B3048">
        <w:rPr>
          <w:rFonts w:ascii="Calibri" w:hAnsi="Calibri" w:cs="Calibri"/>
          <w:noProof/>
          <w:lang w:val="en-US"/>
        </w:rPr>
        <w:t xml:space="preserve">, </w:t>
      </w:r>
      <w:r w:rsidRPr="009B3048">
        <w:rPr>
          <w:rFonts w:ascii="Calibri" w:hAnsi="Calibri" w:cs="Calibri"/>
          <w:i/>
          <w:iCs/>
          <w:noProof/>
          <w:lang w:val="en-US"/>
        </w:rPr>
        <w:t>13</w:t>
      </w:r>
      <w:r w:rsidRPr="009B3048">
        <w:rPr>
          <w:rFonts w:ascii="Calibri" w:hAnsi="Calibri" w:cs="Calibri"/>
          <w:noProof/>
          <w:lang w:val="en-US"/>
        </w:rPr>
        <w:t>(14–15), 2135–2147. https://doi.org/10.1002/(sici)1099-1085(199910)13:14/15&lt;2135::aid-hyp862&gt;3.0.co;2-y</w:t>
      </w:r>
    </w:p>
    <w:p w14:paraId="2194394E"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Jones, S. E., &amp; Lennon, J. T. (2010). Dormancy contributes to the maintenance of microbial diversity. </w:t>
      </w:r>
      <w:r w:rsidRPr="009B3048">
        <w:rPr>
          <w:rFonts w:ascii="Calibri" w:hAnsi="Calibri" w:cs="Calibri"/>
          <w:i/>
          <w:iCs/>
          <w:noProof/>
          <w:lang w:val="en-US"/>
        </w:rPr>
        <w:t>Proceedings of the National Academy of Sciences of the United States of America</w:t>
      </w:r>
      <w:r w:rsidRPr="009B3048">
        <w:rPr>
          <w:rFonts w:ascii="Calibri" w:hAnsi="Calibri" w:cs="Calibri"/>
          <w:noProof/>
          <w:lang w:val="en-US"/>
        </w:rPr>
        <w:t xml:space="preserve">, </w:t>
      </w:r>
      <w:r w:rsidRPr="009B3048">
        <w:rPr>
          <w:rFonts w:ascii="Calibri" w:hAnsi="Calibri" w:cs="Calibri"/>
          <w:i/>
          <w:iCs/>
          <w:noProof/>
          <w:lang w:val="en-US"/>
        </w:rPr>
        <w:t>107</w:t>
      </w:r>
      <w:r w:rsidRPr="009B3048">
        <w:rPr>
          <w:rFonts w:ascii="Calibri" w:hAnsi="Calibri" w:cs="Calibri"/>
          <w:noProof/>
          <w:lang w:val="en-US"/>
        </w:rPr>
        <w:t>(13), 5881–5886. https://doi.org/10.1073/pnas.0912765107</w:t>
      </w:r>
    </w:p>
    <w:p w14:paraId="4E6717E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Jousset, A., Bienhold, C., Chatzinotas, A., Gallien, L., Gobet, A., Kurm, V., … Hol, G. W. H. (2017). Where less may be more: How the rare biosphere pulls ecosystems strings. </w:t>
      </w:r>
      <w:r w:rsidRPr="009B3048">
        <w:rPr>
          <w:rFonts w:ascii="Calibri" w:hAnsi="Calibri" w:cs="Calibri"/>
          <w:i/>
          <w:iCs/>
          <w:noProof/>
          <w:lang w:val="en-US"/>
        </w:rPr>
        <w:t>ISME Journal</w:t>
      </w:r>
      <w:r w:rsidRPr="009B3048">
        <w:rPr>
          <w:rFonts w:ascii="Calibri" w:hAnsi="Calibri" w:cs="Calibri"/>
          <w:noProof/>
          <w:lang w:val="en-US"/>
        </w:rPr>
        <w:t xml:space="preserve">, </w:t>
      </w:r>
      <w:r w:rsidRPr="009B3048">
        <w:rPr>
          <w:rFonts w:ascii="Calibri" w:hAnsi="Calibri" w:cs="Calibri"/>
          <w:i/>
          <w:iCs/>
          <w:noProof/>
          <w:lang w:val="en-US"/>
        </w:rPr>
        <w:t>11</w:t>
      </w:r>
      <w:r w:rsidRPr="009B3048">
        <w:rPr>
          <w:rFonts w:ascii="Calibri" w:hAnsi="Calibri" w:cs="Calibri"/>
          <w:noProof/>
          <w:lang w:val="en-US"/>
        </w:rPr>
        <w:t>(4), 853–862. https://doi.org/10.1038/ismej.2016.174</w:t>
      </w:r>
    </w:p>
    <w:p w14:paraId="640D36C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Kaksonen, A. H., Plumb, J. J., Robertson, W. J., Spring, S., Schumann, P., Franzmann, P. D., &amp; Puhakka, J. A. (2006). Novel thermophilic sulfate-reducing bacteria from a geothermally active underground mine in Japan. </w:t>
      </w:r>
      <w:r w:rsidRPr="009B3048">
        <w:rPr>
          <w:rFonts w:ascii="Calibri" w:hAnsi="Calibri" w:cs="Calibri"/>
          <w:i/>
          <w:iCs/>
          <w:noProof/>
          <w:lang w:val="en-US"/>
        </w:rPr>
        <w:t>Applied and Environmental Microbiology</w:t>
      </w:r>
      <w:r w:rsidRPr="009B3048">
        <w:rPr>
          <w:rFonts w:ascii="Calibri" w:hAnsi="Calibri" w:cs="Calibri"/>
          <w:noProof/>
          <w:lang w:val="en-US"/>
        </w:rPr>
        <w:t xml:space="preserve">, </w:t>
      </w:r>
      <w:r w:rsidRPr="009B3048">
        <w:rPr>
          <w:rFonts w:ascii="Calibri" w:hAnsi="Calibri" w:cs="Calibri"/>
          <w:i/>
          <w:iCs/>
          <w:noProof/>
          <w:lang w:val="en-US"/>
        </w:rPr>
        <w:t>72</w:t>
      </w:r>
      <w:r w:rsidRPr="009B3048">
        <w:rPr>
          <w:rFonts w:ascii="Calibri" w:hAnsi="Calibri" w:cs="Calibri"/>
          <w:noProof/>
          <w:lang w:val="en-US"/>
        </w:rPr>
        <w:t>(5), 3759–3762. https://doi.org/10.1128/AEM.72.5.3759-3762.2006</w:t>
      </w:r>
    </w:p>
    <w:p w14:paraId="69FBA17F"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lastRenderedPageBreak/>
        <w:t xml:space="preserve">Kaplan-levy, R. N., Hadas, O., Summers, M. L., &amp; Sukenik, A. (2010). Akinetes: Dormant Cells of Cyanobacteria. </w:t>
      </w:r>
      <w:r w:rsidRPr="009B3048">
        <w:rPr>
          <w:rFonts w:ascii="Calibri" w:hAnsi="Calibri" w:cs="Calibri"/>
          <w:i/>
          <w:iCs/>
          <w:noProof/>
          <w:lang w:val="en-US"/>
        </w:rPr>
        <w:t>Topics in Current Genetics</w:t>
      </w:r>
      <w:r w:rsidRPr="009B3048">
        <w:rPr>
          <w:rFonts w:ascii="Calibri" w:hAnsi="Calibri" w:cs="Calibri"/>
          <w:noProof/>
          <w:lang w:val="en-US"/>
        </w:rPr>
        <w:t xml:space="preserve">, </w:t>
      </w:r>
      <w:r w:rsidRPr="009B3048">
        <w:rPr>
          <w:rFonts w:ascii="Calibri" w:hAnsi="Calibri" w:cs="Calibri"/>
          <w:i/>
          <w:iCs/>
          <w:noProof/>
          <w:lang w:val="en-US"/>
        </w:rPr>
        <w:t>21</w:t>
      </w:r>
      <w:r w:rsidRPr="009B3048">
        <w:rPr>
          <w:rFonts w:ascii="Calibri" w:hAnsi="Calibri" w:cs="Calibri"/>
          <w:noProof/>
          <w:lang w:val="en-US"/>
        </w:rPr>
        <w:t>(November), 189–202. https://doi.org/10.1007/978-3-642-12422-8</w:t>
      </w:r>
    </w:p>
    <w:p w14:paraId="756F753A"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Koziol, K. A., Moggridge, H. L., Cook, J. M., &amp; Hodson, A. J. (2019). Organic carbon fluxes of a glacier surface: A case study of Foxfonna, a small Arctic glacier. </w:t>
      </w:r>
      <w:r w:rsidRPr="009B3048">
        <w:rPr>
          <w:rFonts w:ascii="Calibri" w:hAnsi="Calibri" w:cs="Calibri"/>
          <w:i/>
          <w:iCs/>
          <w:noProof/>
          <w:lang w:val="en-US"/>
        </w:rPr>
        <w:t>Earth Surface Processes and Landforms</w:t>
      </w:r>
      <w:r w:rsidRPr="009B3048">
        <w:rPr>
          <w:rFonts w:ascii="Calibri" w:hAnsi="Calibri" w:cs="Calibri"/>
          <w:noProof/>
          <w:lang w:val="en-US"/>
        </w:rPr>
        <w:t xml:space="preserve">, </w:t>
      </w:r>
      <w:r w:rsidRPr="009B3048">
        <w:rPr>
          <w:rFonts w:ascii="Calibri" w:hAnsi="Calibri" w:cs="Calibri"/>
          <w:i/>
          <w:iCs/>
          <w:noProof/>
          <w:lang w:val="en-US"/>
        </w:rPr>
        <w:t>44</w:t>
      </w:r>
      <w:r w:rsidRPr="009B3048">
        <w:rPr>
          <w:rFonts w:ascii="Calibri" w:hAnsi="Calibri" w:cs="Calibri"/>
          <w:noProof/>
          <w:lang w:val="en-US"/>
        </w:rPr>
        <w:t>(2), 405–416. https://doi.org/10.1002/esp.4501</w:t>
      </w:r>
    </w:p>
    <w:p w14:paraId="4FF12815"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Langford, H., Hodson, A., Banwart, S., &amp; Bøggild, C. (2010). The microstructure and biogeochemistry of Arctic cryoconite granules. </w:t>
      </w:r>
      <w:r w:rsidRPr="009B3048">
        <w:rPr>
          <w:rFonts w:ascii="Calibri" w:hAnsi="Calibri" w:cs="Calibri"/>
          <w:i/>
          <w:iCs/>
          <w:noProof/>
          <w:lang w:val="en-US"/>
        </w:rPr>
        <w:t>Annals of Glaciology</w:t>
      </w:r>
      <w:r w:rsidRPr="009B3048">
        <w:rPr>
          <w:rFonts w:ascii="Calibri" w:hAnsi="Calibri" w:cs="Calibri"/>
          <w:noProof/>
          <w:lang w:val="en-US"/>
        </w:rPr>
        <w:t xml:space="preserve">, </w:t>
      </w:r>
      <w:r w:rsidRPr="009B3048">
        <w:rPr>
          <w:rFonts w:ascii="Calibri" w:hAnsi="Calibri" w:cs="Calibri"/>
          <w:i/>
          <w:iCs/>
          <w:noProof/>
          <w:lang w:val="en-US"/>
        </w:rPr>
        <w:t>51</w:t>
      </w:r>
      <w:r w:rsidRPr="009B3048">
        <w:rPr>
          <w:rFonts w:ascii="Calibri" w:hAnsi="Calibri" w:cs="Calibri"/>
          <w:noProof/>
          <w:lang w:val="en-US"/>
        </w:rPr>
        <w:t>(56), 87–94. https://doi.org/10.3189/172756411795932083</w:t>
      </w:r>
    </w:p>
    <w:p w14:paraId="719B8AC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Langford, H. J., Irvine-Fynn, T. D. L., Edwards, A., Banwart, S. A., &amp; Hodson, A. J. (2014). A spatial investigation of the environmental controls over cryoconite aggregation on Longyearbreen glacier, Svalbard. </w:t>
      </w:r>
      <w:r w:rsidRPr="009B3048">
        <w:rPr>
          <w:rFonts w:ascii="Calibri" w:hAnsi="Calibri" w:cs="Calibri"/>
          <w:i/>
          <w:iCs/>
          <w:noProof/>
          <w:lang w:val="en-US"/>
        </w:rPr>
        <w:t>Biogeosciences</w:t>
      </w:r>
      <w:r w:rsidRPr="009B3048">
        <w:rPr>
          <w:rFonts w:ascii="Calibri" w:hAnsi="Calibri" w:cs="Calibri"/>
          <w:noProof/>
          <w:lang w:val="en-US"/>
        </w:rPr>
        <w:t xml:space="preserve">, </w:t>
      </w:r>
      <w:r w:rsidRPr="009B3048">
        <w:rPr>
          <w:rFonts w:ascii="Calibri" w:hAnsi="Calibri" w:cs="Calibri"/>
          <w:i/>
          <w:iCs/>
          <w:noProof/>
          <w:lang w:val="en-US"/>
        </w:rPr>
        <w:t>11</w:t>
      </w:r>
      <w:r w:rsidRPr="009B3048">
        <w:rPr>
          <w:rFonts w:ascii="Calibri" w:hAnsi="Calibri" w:cs="Calibri"/>
          <w:noProof/>
          <w:lang w:val="en-US"/>
        </w:rPr>
        <w:t>(19), 5365–5380. https://doi.org/10.5194/bg-11-5365-2014</w:t>
      </w:r>
    </w:p>
    <w:p w14:paraId="77275292"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Le Moigne, A., Bartosiewicz, M., Schaepman-Strub, G., Abiven, S., &amp; Pernthaler, J. (2020a). The biogeochemical variability of Arctic thermokarst ponds is reflected by stochastic and niche-driven microbial community assembly processes. </w:t>
      </w:r>
      <w:r w:rsidRPr="009B3048">
        <w:rPr>
          <w:rFonts w:ascii="Calibri" w:hAnsi="Calibri" w:cs="Calibri"/>
          <w:i/>
          <w:iCs/>
          <w:noProof/>
          <w:lang w:val="en-US"/>
        </w:rPr>
        <w:t>Environmental Microbiology</w:t>
      </w:r>
      <w:r w:rsidRPr="009B3048">
        <w:rPr>
          <w:rFonts w:ascii="Calibri" w:hAnsi="Calibri" w:cs="Calibri"/>
          <w:noProof/>
          <w:lang w:val="en-US"/>
        </w:rPr>
        <w:t xml:space="preserve">, </w:t>
      </w:r>
      <w:r w:rsidRPr="009B3048">
        <w:rPr>
          <w:rFonts w:ascii="Calibri" w:hAnsi="Calibri" w:cs="Calibri"/>
          <w:i/>
          <w:iCs/>
          <w:noProof/>
          <w:lang w:val="en-US"/>
        </w:rPr>
        <w:t>22</w:t>
      </w:r>
      <w:r w:rsidRPr="009B3048">
        <w:rPr>
          <w:rFonts w:ascii="Calibri" w:hAnsi="Calibri" w:cs="Calibri"/>
          <w:noProof/>
          <w:lang w:val="en-US"/>
        </w:rPr>
        <w:t>, 4847–4862. https://doi.org/10.1111/1462-2920.15260</w:t>
      </w:r>
    </w:p>
    <w:p w14:paraId="3A97B56F"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Le Moigne, A., Bartosiewicz, M., Schaepman-Strub, G., Abiven, S., &amp; Pernthaler, J. (2020b). The biogeochemical variability of Arctic thermokarst ponds is reflected by stochastic and niche-driven microbial community assembly processes. </w:t>
      </w:r>
      <w:r w:rsidRPr="009B3048">
        <w:rPr>
          <w:rFonts w:ascii="Calibri" w:hAnsi="Calibri" w:cs="Calibri"/>
          <w:i/>
          <w:iCs/>
          <w:noProof/>
          <w:lang w:val="en-US"/>
        </w:rPr>
        <w:t>Environmental Microbiology</w:t>
      </w:r>
      <w:r w:rsidRPr="009B3048">
        <w:rPr>
          <w:rFonts w:ascii="Calibri" w:hAnsi="Calibri" w:cs="Calibri"/>
          <w:noProof/>
          <w:lang w:val="en-US"/>
        </w:rPr>
        <w:t xml:space="preserve">, </w:t>
      </w:r>
      <w:r w:rsidRPr="009B3048">
        <w:rPr>
          <w:rFonts w:ascii="Calibri" w:hAnsi="Calibri" w:cs="Calibri"/>
          <w:i/>
          <w:iCs/>
          <w:noProof/>
          <w:lang w:val="en-US"/>
        </w:rPr>
        <w:t>22</w:t>
      </w:r>
      <w:r w:rsidRPr="009B3048">
        <w:rPr>
          <w:rFonts w:ascii="Calibri" w:hAnsi="Calibri" w:cs="Calibri"/>
          <w:noProof/>
          <w:lang w:val="en-US"/>
        </w:rPr>
        <w:t>(11), 4847–4862. https://doi.org/10.1111/1462-2920.15260</w:t>
      </w:r>
    </w:p>
    <w:p w14:paraId="691829AE"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Lennon, J. T., &amp; Jones, S. E. (2011). Microbial seed banks: The ecological and evolutionary implications of dormancy. </w:t>
      </w:r>
      <w:r w:rsidRPr="009B3048">
        <w:rPr>
          <w:rFonts w:ascii="Calibri" w:hAnsi="Calibri" w:cs="Calibri"/>
          <w:i/>
          <w:iCs/>
          <w:noProof/>
          <w:lang w:val="en-US"/>
        </w:rPr>
        <w:t>Nature Reviews Microbiology</w:t>
      </w:r>
      <w:r w:rsidRPr="009B3048">
        <w:rPr>
          <w:rFonts w:ascii="Calibri" w:hAnsi="Calibri" w:cs="Calibri"/>
          <w:noProof/>
          <w:lang w:val="en-US"/>
        </w:rPr>
        <w:t xml:space="preserve">, </w:t>
      </w:r>
      <w:r w:rsidRPr="009B3048">
        <w:rPr>
          <w:rFonts w:ascii="Calibri" w:hAnsi="Calibri" w:cs="Calibri"/>
          <w:i/>
          <w:iCs/>
          <w:noProof/>
          <w:lang w:val="en-US"/>
        </w:rPr>
        <w:t>9</w:t>
      </w:r>
      <w:r w:rsidRPr="009B3048">
        <w:rPr>
          <w:rFonts w:ascii="Calibri" w:hAnsi="Calibri" w:cs="Calibri"/>
          <w:noProof/>
          <w:lang w:val="en-US"/>
        </w:rPr>
        <w:t>(2), 119–130. https://doi.org/10.1038/nrmicro2504</w:t>
      </w:r>
    </w:p>
    <w:p w14:paraId="5F03E78E"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Li, M., Mi, T., He, H., Chen, Y., Zhen, Y., &amp; Yu, Z. (2021). Active bacterial and archaeal communities in coastal sediments: Biogeography pattern, assembly process and co-occurrence relationship. </w:t>
      </w:r>
      <w:r w:rsidRPr="009B3048">
        <w:rPr>
          <w:rFonts w:ascii="Calibri" w:hAnsi="Calibri" w:cs="Calibri"/>
          <w:i/>
          <w:iCs/>
          <w:noProof/>
          <w:lang w:val="en-US"/>
        </w:rPr>
        <w:t>Science of the Total Environment</w:t>
      </w:r>
      <w:r w:rsidRPr="009B3048">
        <w:rPr>
          <w:rFonts w:ascii="Calibri" w:hAnsi="Calibri" w:cs="Calibri"/>
          <w:noProof/>
          <w:lang w:val="en-US"/>
        </w:rPr>
        <w:t xml:space="preserve">, </w:t>
      </w:r>
      <w:r w:rsidRPr="009B3048">
        <w:rPr>
          <w:rFonts w:ascii="Calibri" w:hAnsi="Calibri" w:cs="Calibri"/>
          <w:i/>
          <w:iCs/>
          <w:noProof/>
          <w:lang w:val="en-US"/>
        </w:rPr>
        <w:t>750</w:t>
      </w:r>
      <w:r w:rsidRPr="009B3048">
        <w:rPr>
          <w:rFonts w:ascii="Calibri" w:hAnsi="Calibri" w:cs="Calibri"/>
          <w:noProof/>
          <w:lang w:val="en-US"/>
        </w:rPr>
        <w:t>, 142252. https://doi.org/10.1016/j.scitotenv.2020.142252</w:t>
      </w:r>
    </w:p>
    <w:p w14:paraId="33D70947"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Li, Y., Kang, S., Yan, F., Chen, J., Wang, K., Paudyal, R., … Sillanpää, M. (2019). Cryoconite on a glacier on the north-eastern Tibetan plateau: Light-absorbing impurities, albedo and enhanced melting. </w:t>
      </w:r>
      <w:r w:rsidRPr="009B3048">
        <w:rPr>
          <w:rFonts w:ascii="Calibri" w:hAnsi="Calibri" w:cs="Calibri"/>
          <w:i/>
          <w:iCs/>
          <w:noProof/>
          <w:lang w:val="en-US"/>
        </w:rPr>
        <w:t>Journal of Glaciology</w:t>
      </w:r>
      <w:r w:rsidRPr="009B3048">
        <w:rPr>
          <w:rFonts w:ascii="Calibri" w:hAnsi="Calibri" w:cs="Calibri"/>
          <w:noProof/>
          <w:lang w:val="en-US"/>
        </w:rPr>
        <w:t xml:space="preserve">, </w:t>
      </w:r>
      <w:r w:rsidRPr="009B3048">
        <w:rPr>
          <w:rFonts w:ascii="Calibri" w:hAnsi="Calibri" w:cs="Calibri"/>
          <w:i/>
          <w:iCs/>
          <w:noProof/>
          <w:lang w:val="en-US"/>
        </w:rPr>
        <w:t>65</w:t>
      </w:r>
      <w:r w:rsidRPr="009B3048">
        <w:rPr>
          <w:rFonts w:ascii="Calibri" w:hAnsi="Calibri" w:cs="Calibri"/>
          <w:noProof/>
          <w:lang w:val="en-US"/>
        </w:rPr>
        <w:t>(252), 633–644. https://doi.org/10.1017/jog.2019.41</w:t>
      </w:r>
    </w:p>
    <w:p w14:paraId="5B8BC8B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Lindivat, M., Larsen, A., Hess-Erga, O. K., Bratbak, G., &amp; Hoell, I. A. (2020). Bioorthogonal Non-canonical Amino Acid Tagging Combined With Flow Cytometry for Determination of Activity in Aquatic Microorganisms. </w:t>
      </w:r>
      <w:r w:rsidRPr="009B3048">
        <w:rPr>
          <w:rFonts w:ascii="Calibri" w:hAnsi="Calibri" w:cs="Calibri"/>
          <w:i/>
          <w:iCs/>
          <w:noProof/>
          <w:lang w:val="en-US"/>
        </w:rPr>
        <w:t>Frontiers in Microbiology</w:t>
      </w:r>
      <w:r w:rsidRPr="009B3048">
        <w:rPr>
          <w:rFonts w:ascii="Calibri" w:hAnsi="Calibri" w:cs="Calibri"/>
          <w:noProof/>
          <w:lang w:val="en-US"/>
        </w:rPr>
        <w:t xml:space="preserve">, </w:t>
      </w:r>
      <w:r w:rsidRPr="009B3048">
        <w:rPr>
          <w:rFonts w:ascii="Calibri" w:hAnsi="Calibri" w:cs="Calibri"/>
          <w:i/>
          <w:iCs/>
          <w:noProof/>
          <w:lang w:val="en-US"/>
        </w:rPr>
        <w:t>11</w:t>
      </w:r>
      <w:r w:rsidRPr="009B3048">
        <w:rPr>
          <w:rFonts w:ascii="Calibri" w:hAnsi="Calibri" w:cs="Calibri"/>
          <w:noProof/>
          <w:lang w:val="en-US"/>
        </w:rPr>
        <w:t>(August). https://doi.org/10.3389/fmicb.2020.01929</w:t>
      </w:r>
    </w:p>
    <w:p w14:paraId="1C9F680D"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Liu, L., Yang, J., Yu, Z., &amp; Wilkinson, D. M. (2015). The biogeography of abundant and rare bacterioplankton in the lakes and reservoirs of China. </w:t>
      </w:r>
      <w:r w:rsidRPr="009B3048">
        <w:rPr>
          <w:rFonts w:ascii="Calibri" w:hAnsi="Calibri" w:cs="Calibri"/>
          <w:i/>
          <w:iCs/>
          <w:noProof/>
          <w:lang w:val="en-US"/>
        </w:rPr>
        <w:t>ISME Journal</w:t>
      </w:r>
      <w:r w:rsidRPr="009B3048">
        <w:rPr>
          <w:rFonts w:ascii="Calibri" w:hAnsi="Calibri" w:cs="Calibri"/>
          <w:noProof/>
          <w:lang w:val="en-US"/>
        </w:rPr>
        <w:t xml:space="preserve">, </w:t>
      </w:r>
      <w:r w:rsidRPr="009B3048">
        <w:rPr>
          <w:rFonts w:ascii="Calibri" w:hAnsi="Calibri" w:cs="Calibri"/>
          <w:i/>
          <w:iCs/>
          <w:noProof/>
          <w:lang w:val="en-US"/>
        </w:rPr>
        <w:t>9</w:t>
      </w:r>
      <w:r w:rsidRPr="009B3048">
        <w:rPr>
          <w:rFonts w:ascii="Calibri" w:hAnsi="Calibri" w:cs="Calibri"/>
          <w:noProof/>
          <w:lang w:val="en-US"/>
        </w:rPr>
        <w:t>(9), 2068–2077. https://doi.org/10.1038/ismej.2015.29</w:t>
      </w:r>
    </w:p>
    <w:p w14:paraId="2A677937"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Liu, Y., Vick-Majors, T. J., Priscu, J. C., Yao, T., Kang, S., Liu, K., … Li, Y. (2017). Biogeography of cryoconite bacterial communities on glaciers of the Tibetan Plateau.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93</w:t>
      </w:r>
      <w:r w:rsidRPr="009B3048">
        <w:rPr>
          <w:rFonts w:ascii="Calibri" w:hAnsi="Calibri" w:cs="Calibri"/>
          <w:noProof/>
          <w:lang w:val="en-US"/>
        </w:rPr>
        <w:t>(6), 1–9. https://doi.org/10.1093/femsec/fix072</w:t>
      </w:r>
    </w:p>
    <w:p w14:paraId="5EA1F930"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Locey, K. J., Muscarella, M. E., Larsen, M. L., Bray, S. R., Jones, S. E., &amp; Lennon, J. T. (2020). Dormancy dampens the microbial distance-decay relationship. </w:t>
      </w:r>
      <w:r w:rsidRPr="009B3048">
        <w:rPr>
          <w:rFonts w:ascii="Calibri" w:hAnsi="Calibri" w:cs="Calibri"/>
          <w:i/>
          <w:iCs/>
          <w:noProof/>
          <w:lang w:val="en-US"/>
        </w:rPr>
        <w:t>Philosophical Transactions of the Royal Society B: Biological Sciences</w:t>
      </w:r>
      <w:r w:rsidRPr="009B3048">
        <w:rPr>
          <w:rFonts w:ascii="Calibri" w:hAnsi="Calibri" w:cs="Calibri"/>
          <w:noProof/>
          <w:lang w:val="en-US"/>
        </w:rPr>
        <w:t xml:space="preserve">, </w:t>
      </w:r>
      <w:r w:rsidRPr="009B3048">
        <w:rPr>
          <w:rFonts w:ascii="Calibri" w:hAnsi="Calibri" w:cs="Calibri"/>
          <w:i/>
          <w:iCs/>
          <w:noProof/>
          <w:lang w:val="en-US"/>
        </w:rPr>
        <w:t>375</w:t>
      </w:r>
      <w:r w:rsidRPr="009B3048">
        <w:rPr>
          <w:rFonts w:ascii="Calibri" w:hAnsi="Calibri" w:cs="Calibri"/>
          <w:noProof/>
          <w:lang w:val="en-US"/>
        </w:rPr>
        <w:t>(1798). https://doi.org/10.1098/rstb.2019.0243</w:t>
      </w:r>
    </w:p>
    <w:p w14:paraId="06E187D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Locey, Kenneth J. (2010, October). Synthesizing traditional biogeography with microbial </w:t>
      </w:r>
      <w:r w:rsidRPr="009B3048">
        <w:rPr>
          <w:rFonts w:ascii="Calibri" w:hAnsi="Calibri" w:cs="Calibri"/>
          <w:noProof/>
          <w:lang w:val="en-US"/>
        </w:rPr>
        <w:lastRenderedPageBreak/>
        <w:t xml:space="preserve">ecology: The importance of dormancy. </w:t>
      </w:r>
      <w:r w:rsidRPr="009B3048">
        <w:rPr>
          <w:rFonts w:ascii="Calibri" w:hAnsi="Calibri" w:cs="Calibri"/>
          <w:i/>
          <w:iCs/>
          <w:noProof/>
          <w:lang w:val="en-US"/>
        </w:rPr>
        <w:t>Journal of Biogeography</w:t>
      </w:r>
      <w:r w:rsidRPr="009B3048">
        <w:rPr>
          <w:rFonts w:ascii="Calibri" w:hAnsi="Calibri" w:cs="Calibri"/>
          <w:noProof/>
          <w:lang w:val="en-US"/>
        </w:rPr>
        <w:t>, Vol. 37, pp. 1835–1841. https://doi.org/10.1111/j.1365-2699.2010.02357.x</w:t>
      </w:r>
    </w:p>
    <w:p w14:paraId="1525486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Logares, R., Audic, S., Bass, D., Bittner, L., Boutte, C., Christen, R., … Massana, R. (2014). Patterns of rare and abundant marine microbial eukaryotes. </w:t>
      </w:r>
      <w:r w:rsidRPr="009B3048">
        <w:rPr>
          <w:rFonts w:ascii="Calibri" w:hAnsi="Calibri" w:cs="Calibri"/>
          <w:i/>
          <w:iCs/>
          <w:noProof/>
          <w:lang w:val="en-US"/>
        </w:rPr>
        <w:t>Current Biology</w:t>
      </w:r>
      <w:r w:rsidRPr="009B3048">
        <w:rPr>
          <w:rFonts w:ascii="Calibri" w:hAnsi="Calibri" w:cs="Calibri"/>
          <w:noProof/>
          <w:lang w:val="en-US"/>
        </w:rPr>
        <w:t xml:space="preserve">, </w:t>
      </w:r>
      <w:r w:rsidRPr="009B3048">
        <w:rPr>
          <w:rFonts w:ascii="Calibri" w:hAnsi="Calibri" w:cs="Calibri"/>
          <w:i/>
          <w:iCs/>
          <w:noProof/>
          <w:lang w:val="en-US"/>
        </w:rPr>
        <w:t>24</w:t>
      </w:r>
      <w:r w:rsidRPr="009B3048">
        <w:rPr>
          <w:rFonts w:ascii="Calibri" w:hAnsi="Calibri" w:cs="Calibri"/>
          <w:noProof/>
          <w:lang w:val="en-US"/>
        </w:rPr>
        <w:t>(8), 813–821. https://doi.org/10.1016/j.cub.2014.02.050</w:t>
      </w:r>
    </w:p>
    <w:p w14:paraId="5257769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Łokas, E., Zaborska, A., Kolicka, M., Różycki, M., &amp; Zawierucha, K. (2016). Accumulation of atmospheric radionuclides and heavy metals in cryoconite holes on an Arctic glacier. </w:t>
      </w:r>
      <w:r w:rsidRPr="009B3048">
        <w:rPr>
          <w:rFonts w:ascii="Calibri" w:hAnsi="Calibri" w:cs="Calibri"/>
          <w:i/>
          <w:iCs/>
          <w:noProof/>
          <w:lang w:val="en-US"/>
        </w:rPr>
        <w:t>Chemosphere</w:t>
      </w:r>
      <w:r w:rsidRPr="009B3048">
        <w:rPr>
          <w:rFonts w:ascii="Calibri" w:hAnsi="Calibri" w:cs="Calibri"/>
          <w:noProof/>
          <w:lang w:val="en-US"/>
        </w:rPr>
        <w:t xml:space="preserve">, </w:t>
      </w:r>
      <w:r w:rsidRPr="009B3048">
        <w:rPr>
          <w:rFonts w:ascii="Calibri" w:hAnsi="Calibri" w:cs="Calibri"/>
          <w:i/>
          <w:iCs/>
          <w:noProof/>
          <w:lang w:val="en-US"/>
        </w:rPr>
        <w:t>160</w:t>
      </w:r>
      <w:r w:rsidRPr="009B3048">
        <w:rPr>
          <w:rFonts w:ascii="Calibri" w:hAnsi="Calibri" w:cs="Calibri"/>
          <w:noProof/>
          <w:lang w:val="en-US"/>
        </w:rPr>
        <w:t>, 162–172. https://doi.org/10.1016/j.chemosphere.2016.06.051</w:t>
      </w:r>
    </w:p>
    <w:p w14:paraId="006CD97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Łokas, E., Zawierucha, K., Cwanek, A., Szufa, K., Gaca, P., Mietelski, J. W., &amp; Tomankiewicz, E. (2018). The sources of high airborne radioactivity in cryoconite holes from the Caucasus (Georgia). </w:t>
      </w:r>
      <w:r w:rsidRPr="009B3048">
        <w:rPr>
          <w:rFonts w:ascii="Calibri" w:hAnsi="Calibri" w:cs="Calibri"/>
          <w:i/>
          <w:iCs/>
          <w:noProof/>
          <w:lang w:val="en-US"/>
        </w:rPr>
        <w:t>Scientific Reports</w:t>
      </w:r>
      <w:r w:rsidRPr="009B3048">
        <w:rPr>
          <w:rFonts w:ascii="Calibri" w:hAnsi="Calibri" w:cs="Calibri"/>
          <w:noProof/>
          <w:lang w:val="en-US"/>
        </w:rPr>
        <w:t xml:space="preserve">, </w:t>
      </w:r>
      <w:r w:rsidRPr="009B3048">
        <w:rPr>
          <w:rFonts w:ascii="Calibri" w:hAnsi="Calibri" w:cs="Calibri"/>
          <w:i/>
          <w:iCs/>
          <w:noProof/>
          <w:lang w:val="en-US"/>
        </w:rPr>
        <w:t>8</w:t>
      </w:r>
      <w:r w:rsidRPr="009B3048">
        <w:rPr>
          <w:rFonts w:ascii="Calibri" w:hAnsi="Calibri" w:cs="Calibri"/>
          <w:noProof/>
          <w:lang w:val="en-US"/>
        </w:rPr>
        <w:t>(1), 1–10. https://doi.org/10.1038/s41598-018-29076-4</w:t>
      </w:r>
    </w:p>
    <w:p w14:paraId="6ADF91EE"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Louca, S. (2019). Functional Annotation of Prokaryotic Taxa (FAPROTAX). Retrieved from http://www.loucalab.com/archive/FAPROTAX/lib/php/index.php?section=Home</w:t>
      </w:r>
    </w:p>
    <w:p w14:paraId="1DEE404A"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Louca, S., Jacques, S. M. S., Pires, A. P. F., Leal, J. S., Srivastava, D. S., Parfrey, L. W., … Doebeli, M. (2017). High taxonomic variability despite stable functional structure across microbial communities. </w:t>
      </w:r>
      <w:r w:rsidRPr="009B3048">
        <w:rPr>
          <w:rFonts w:ascii="Calibri" w:hAnsi="Calibri" w:cs="Calibri"/>
          <w:i/>
          <w:iCs/>
          <w:noProof/>
          <w:lang w:val="en-US"/>
        </w:rPr>
        <w:t>Nature Ecology &amp; Evolution</w:t>
      </w:r>
      <w:r w:rsidRPr="009B3048">
        <w:rPr>
          <w:rFonts w:ascii="Calibri" w:hAnsi="Calibri" w:cs="Calibri"/>
          <w:noProof/>
          <w:lang w:val="en-US"/>
        </w:rPr>
        <w:t xml:space="preserve">, </w:t>
      </w:r>
      <w:r w:rsidRPr="009B3048">
        <w:rPr>
          <w:rFonts w:ascii="Calibri" w:hAnsi="Calibri" w:cs="Calibri"/>
          <w:i/>
          <w:iCs/>
          <w:noProof/>
          <w:lang w:val="en-US"/>
        </w:rPr>
        <w:t>1</w:t>
      </w:r>
      <w:r w:rsidRPr="009B3048">
        <w:rPr>
          <w:rFonts w:ascii="Calibri" w:hAnsi="Calibri" w:cs="Calibri"/>
          <w:noProof/>
          <w:lang w:val="en-US"/>
        </w:rPr>
        <w:t>(1), 1–12. https://doi.org/10.1038/s41559-016-0015</w:t>
      </w:r>
    </w:p>
    <w:p w14:paraId="58251A64"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Louca, S., Parfrey, L. W., &amp; Doebeli, M. (2016). Decoupling function and taxonomy in the global ocean microbiome. </w:t>
      </w:r>
      <w:r w:rsidRPr="009B3048">
        <w:rPr>
          <w:rFonts w:ascii="Calibri" w:hAnsi="Calibri" w:cs="Calibri"/>
          <w:i/>
          <w:iCs/>
          <w:noProof/>
          <w:lang w:val="en-US"/>
        </w:rPr>
        <w:t>Science (New York, N.Y.)</w:t>
      </w:r>
      <w:r w:rsidRPr="009B3048">
        <w:rPr>
          <w:rFonts w:ascii="Calibri" w:hAnsi="Calibri" w:cs="Calibri"/>
          <w:noProof/>
          <w:lang w:val="en-US"/>
        </w:rPr>
        <w:t xml:space="preserve">, </w:t>
      </w:r>
      <w:r w:rsidRPr="009B3048">
        <w:rPr>
          <w:rFonts w:ascii="Calibri" w:hAnsi="Calibri" w:cs="Calibri"/>
          <w:i/>
          <w:iCs/>
          <w:noProof/>
          <w:lang w:val="en-US"/>
        </w:rPr>
        <w:t>353</w:t>
      </w:r>
      <w:r w:rsidRPr="009B3048">
        <w:rPr>
          <w:rFonts w:ascii="Calibri" w:hAnsi="Calibri" w:cs="Calibri"/>
          <w:noProof/>
          <w:lang w:val="en-US"/>
        </w:rPr>
        <w:t>(6305), 1272–1277.</w:t>
      </w:r>
    </w:p>
    <w:p w14:paraId="2272616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Lutz, S., Anesio, A. M., Edwards, A., &amp; Benning, L. G. (2017). Linking microbial diversity and functionality of arctic glacial surface habitats. </w:t>
      </w:r>
      <w:r w:rsidRPr="009B3048">
        <w:rPr>
          <w:rFonts w:ascii="Calibri" w:hAnsi="Calibri" w:cs="Calibri"/>
          <w:i/>
          <w:iCs/>
          <w:noProof/>
          <w:lang w:val="en-US"/>
        </w:rPr>
        <w:t>Environmental Microbiology</w:t>
      </w:r>
      <w:r w:rsidRPr="009B3048">
        <w:rPr>
          <w:rFonts w:ascii="Calibri" w:hAnsi="Calibri" w:cs="Calibri"/>
          <w:noProof/>
          <w:lang w:val="en-US"/>
        </w:rPr>
        <w:t xml:space="preserve">, </w:t>
      </w:r>
      <w:r w:rsidRPr="009B3048">
        <w:rPr>
          <w:rFonts w:ascii="Calibri" w:hAnsi="Calibri" w:cs="Calibri"/>
          <w:i/>
          <w:iCs/>
          <w:noProof/>
          <w:lang w:val="en-US"/>
        </w:rPr>
        <w:t>19</w:t>
      </w:r>
      <w:r w:rsidRPr="009B3048">
        <w:rPr>
          <w:rFonts w:ascii="Calibri" w:hAnsi="Calibri" w:cs="Calibri"/>
          <w:noProof/>
          <w:lang w:val="en-US"/>
        </w:rPr>
        <w:t>(2), 551–565. https://doi.org/10.1111/1462-2920.13494</w:t>
      </w:r>
    </w:p>
    <w:p w14:paraId="19101FB6"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Lutz, S., Anesio, A. M., Jorge Villar, S. E., &amp; Benning, L. G. (2014). Variations of algal communities cause darkening of a Greenland glacier.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89</w:t>
      </w:r>
      <w:r w:rsidRPr="009B3048">
        <w:rPr>
          <w:rFonts w:ascii="Calibri" w:hAnsi="Calibri" w:cs="Calibri"/>
          <w:noProof/>
          <w:lang w:val="en-US"/>
        </w:rPr>
        <w:t>(2), 402–414. https://doi.org/10.1111/1574-6941.12351</w:t>
      </w:r>
    </w:p>
    <w:p w14:paraId="1A9D5AC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Lutz, S., Anesio, A. M., Raiswell, R., Edwards, A., Newton, R. J., Gill, F., &amp; Benning, L. G. (2016). The biogeography of red snow microbiomes and their role in melting arctic glaciers. </w:t>
      </w:r>
      <w:r w:rsidRPr="009B3048">
        <w:rPr>
          <w:rFonts w:ascii="Calibri" w:hAnsi="Calibri" w:cs="Calibri"/>
          <w:i/>
          <w:iCs/>
          <w:noProof/>
          <w:lang w:val="en-US"/>
        </w:rPr>
        <w:t>Nature Communications</w:t>
      </w:r>
      <w:r w:rsidRPr="009B3048">
        <w:rPr>
          <w:rFonts w:ascii="Calibri" w:hAnsi="Calibri" w:cs="Calibri"/>
          <w:noProof/>
          <w:lang w:val="en-US"/>
        </w:rPr>
        <w:t xml:space="preserve">, </w:t>
      </w:r>
      <w:r w:rsidRPr="009B3048">
        <w:rPr>
          <w:rFonts w:ascii="Calibri" w:hAnsi="Calibri" w:cs="Calibri"/>
          <w:i/>
          <w:iCs/>
          <w:noProof/>
          <w:lang w:val="en-US"/>
        </w:rPr>
        <w:t>7</w:t>
      </w:r>
      <w:r w:rsidRPr="009B3048">
        <w:rPr>
          <w:rFonts w:ascii="Calibri" w:hAnsi="Calibri" w:cs="Calibri"/>
          <w:noProof/>
          <w:lang w:val="en-US"/>
        </w:rPr>
        <w:t>(May), 1–9. https://doi.org/10.1038/ncomms11968</w:t>
      </w:r>
    </w:p>
    <w:p w14:paraId="21B0D0C6"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Lutz, S., McCutcheon, J., McQuaid, J. B., &amp; Benning, L. G. (2018). The diversity of ice algal communities on the Greenland Ice Sheet as revealed by oligotyping. </w:t>
      </w:r>
      <w:r w:rsidRPr="009B3048">
        <w:rPr>
          <w:rFonts w:ascii="Calibri" w:hAnsi="Calibri" w:cs="Calibri"/>
          <w:i/>
          <w:iCs/>
          <w:noProof/>
          <w:lang w:val="en-US"/>
        </w:rPr>
        <w:t>Microbial Genomics</w:t>
      </w:r>
      <w:r w:rsidRPr="009B3048">
        <w:rPr>
          <w:rFonts w:ascii="Calibri" w:hAnsi="Calibri" w:cs="Calibri"/>
          <w:noProof/>
          <w:lang w:val="en-US"/>
        </w:rPr>
        <w:t xml:space="preserve">, </w:t>
      </w:r>
      <w:r w:rsidRPr="009B3048">
        <w:rPr>
          <w:rFonts w:ascii="Calibri" w:hAnsi="Calibri" w:cs="Calibri"/>
          <w:i/>
          <w:iCs/>
          <w:noProof/>
          <w:lang w:val="en-US"/>
        </w:rPr>
        <w:t>4</w:t>
      </w:r>
      <w:r w:rsidRPr="009B3048">
        <w:rPr>
          <w:rFonts w:ascii="Calibri" w:hAnsi="Calibri" w:cs="Calibri"/>
          <w:noProof/>
          <w:lang w:val="en-US"/>
        </w:rPr>
        <w:t>(3), 1–10. https://doi.org/10.1099/mgen.0.000159</w:t>
      </w:r>
    </w:p>
    <w:p w14:paraId="17460A2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Lutz, S., Ziolkowski, L. A., &amp; Benning, L. G. (2019). The Biodiversity and Geochemistry of Cryoconite Holes in Queen Maud Land, East Antarctica. </w:t>
      </w:r>
      <w:r w:rsidRPr="009B3048">
        <w:rPr>
          <w:rFonts w:ascii="Calibri" w:hAnsi="Calibri" w:cs="Calibri"/>
          <w:i/>
          <w:iCs/>
          <w:noProof/>
          <w:lang w:val="en-US"/>
        </w:rPr>
        <w:t xml:space="preserve">Microorganisms </w:t>
      </w:r>
      <w:r w:rsidRPr="009B3048">
        <w:rPr>
          <w:rFonts w:ascii="Calibri" w:hAnsi="Calibri" w:cs="Calibri"/>
          <w:noProof/>
          <w:lang w:val="en-US"/>
        </w:rPr>
        <w:t>, Vol. 7. https://doi.org/10.3390/microorganisms7060160</w:t>
      </w:r>
    </w:p>
    <w:p w14:paraId="75006C4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Lynch, M. D. J., &amp; Neufeld, J. D. (2015). Ecology and exploration of the rare biosphere. </w:t>
      </w:r>
      <w:r w:rsidRPr="009B3048">
        <w:rPr>
          <w:rFonts w:ascii="Calibri" w:hAnsi="Calibri" w:cs="Calibri"/>
          <w:i/>
          <w:iCs/>
          <w:noProof/>
          <w:lang w:val="en-US"/>
        </w:rPr>
        <w:t>Nature Reviews Microbiology</w:t>
      </w:r>
      <w:r w:rsidRPr="009B3048">
        <w:rPr>
          <w:rFonts w:ascii="Calibri" w:hAnsi="Calibri" w:cs="Calibri"/>
          <w:noProof/>
          <w:lang w:val="en-US"/>
        </w:rPr>
        <w:t xml:space="preserve">, </w:t>
      </w:r>
      <w:r w:rsidRPr="009B3048">
        <w:rPr>
          <w:rFonts w:ascii="Calibri" w:hAnsi="Calibri" w:cs="Calibri"/>
          <w:i/>
          <w:iCs/>
          <w:noProof/>
          <w:lang w:val="en-US"/>
        </w:rPr>
        <w:t>13</w:t>
      </w:r>
      <w:r w:rsidRPr="009B3048">
        <w:rPr>
          <w:rFonts w:ascii="Calibri" w:hAnsi="Calibri" w:cs="Calibri"/>
          <w:noProof/>
          <w:lang w:val="en-US"/>
        </w:rPr>
        <w:t>(4), 217–229. https://doi.org/10.1038/nrmicro3400</w:t>
      </w:r>
    </w:p>
    <w:p w14:paraId="2C46F880"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MacArthur, R. H., &amp; Wilson, E. O. (1967). </w:t>
      </w:r>
      <w:r w:rsidRPr="009B3048">
        <w:rPr>
          <w:rFonts w:ascii="Calibri" w:hAnsi="Calibri" w:cs="Calibri"/>
          <w:i/>
          <w:iCs/>
          <w:noProof/>
          <w:lang w:val="en-US"/>
        </w:rPr>
        <w:t>The Theory of Island Biogeography</w:t>
      </w:r>
      <w:r w:rsidRPr="009B3048">
        <w:rPr>
          <w:rFonts w:ascii="Calibri" w:hAnsi="Calibri" w:cs="Calibri"/>
          <w:noProof/>
          <w:lang w:val="en-US"/>
        </w:rPr>
        <w:t>. Princeton University Press.</w:t>
      </w:r>
    </w:p>
    <w:p w14:paraId="39B8012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MacClune, K. L., Fountain, A. G., Kargel, J. S., &amp; MacAyeal, D. R. (2003). Glaciers of the McMurdo dry valleys: Terrestrial analog for Martian polar sublimation. </w:t>
      </w:r>
      <w:r w:rsidRPr="009B3048">
        <w:rPr>
          <w:rFonts w:ascii="Calibri" w:hAnsi="Calibri" w:cs="Calibri"/>
          <w:i/>
          <w:iCs/>
          <w:noProof/>
          <w:lang w:val="en-US"/>
        </w:rPr>
        <w:t>Journal of Geophysical Research E: Planets</w:t>
      </w:r>
      <w:r w:rsidRPr="009B3048">
        <w:rPr>
          <w:rFonts w:ascii="Calibri" w:hAnsi="Calibri" w:cs="Calibri"/>
          <w:noProof/>
          <w:lang w:val="en-US"/>
        </w:rPr>
        <w:t xml:space="preserve">, </w:t>
      </w:r>
      <w:r w:rsidRPr="009B3048">
        <w:rPr>
          <w:rFonts w:ascii="Calibri" w:hAnsi="Calibri" w:cs="Calibri"/>
          <w:i/>
          <w:iCs/>
          <w:noProof/>
          <w:lang w:val="en-US"/>
        </w:rPr>
        <w:t>108</w:t>
      </w:r>
      <w:r w:rsidRPr="009B3048">
        <w:rPr>
          <w:rFonts w:ascii="Calibri" w:hAnsi="Calibri" w:cs="Calibri"/>
          <w:noProof/>
          <w:lang w:val="en-US"/>
        </w:rPr>
        <w:t>(4). https://doi.org/10.1029/2002je001878</w:t>
      </w:r>
    </w:p>
    <w:p w14:paraId="6311B11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MacDonald, Z. G., Anderson, I. D., Acorn, J. H., &amp; Nielsen, S. E. (2018). The theory of island biogeography, the sample-area effect, and the habitat diversity hypothesis: complementarity in a naturally fragmented landscape of lake islands. </w:t>
      </w:r>
      <w:r w:rsidRPr="009B3048">
        <w:rPr>
          <w:rFonts w:ascii="Calibri" w:hAnsi="Calibri" w:cs="Calibri"/>
          <w:i/>
          <w:iCs/>
          <w:noProof/>
          <w:lang w:val="en-US"/>
        </w:rPr>
        <w:t>Journal of Biogeography</w:t>
      </w:r>
      <w:r w:rsidRPr="009B3048">
        <w:rPr>
          <w:rFonts w:ascii="Calibri" w:hAnsi="Calibri" w:cs="Calibri"/>
          <w:noProof/>
          <w:lang w:val="en-US"/>
        </w:rPr>
        <w:t xml:space="preserve">, </w:t>
      </w:r>
      <w:r w:rsidRPr="009B3048">
        <w:rPr>
          <w:rFonts w:ascii="Calibri" w:hAnsi="Calibri" w:cs="Calibri"/>
          <w:i/>
          <w:iCs/>
          <w:noProof/>
          <w:lang w:val="en-US"/>
        </w:rPr>
        <w:t>45</w:t>
      </w:r>
      <w:r w:rsidRPr="009B3048">
        <w:rPr>
          <w:rFonts w:ascii="Calibri" w:hAnsi="Calibri" w:cs="Calibri"/>
          <w:noProof/>
          <w:lang w:val="en-US"/>
        </w:rPr>
        <w:t>(12), 2730–2743. https://doi.org/10.1111/jbi.13460</w:t>
      </w:r>
    </w:p>
    <w:p w14:paraId="38C319A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MacDonell, S. A., &amp; Fitzsimons, S. J. (2012). Observations of cryoconite hole system </w:t>
      </w:r>
      <w:r w:rsidRPr="009B3048">
        <w:rPr>
          <w:rFonts w:ascii="Calibri" w:hAnsi="Calibri" w:cs="Calibri"/>
          <w:noProof/>
          <w:lang w:val="en-US"/>
        </w:rPr>
        <w:lastRenderedPageBreak/>
        <w:t xml:space="preserve">processes on an Antarctic glacier. </w:t>
      </w:r>
      <w:r w:rsidRPr="009B3048">
        <w:rPr>
          <w:rFonts w:ascii="Calibri" w:hAnsi="Calibri" w:cs="Calibri"/>
          <w:i/>
          <w:iCs/>
          <w:noProof/>
          <w:lang w:val="en-US"/>
        </w:rPr>
        <w:t>Revista Chilena de Historia Natural</w:t>
      </w:r>
      <w:r w:rsidRPr="009B3048">
        <w:rPr>
          <w:rFonts w:ascii="Calibri" w:hAnsi="Calibri" w:cs="Calibri"/>
          <w:noProof/>
          <w:lang w:val="en-US"/>
        </w:rPr>
        <w:t xml:space="preserve">, </w:t>
      </w:r>
      <w:r w:rsidRPr="009B3048">
        <w:rPr>
          <w:rFonts w:ascii="Calibri" w:hAnsi="Calibri" w:cs="Calibri"/>
          <w:i/>
          <w:iCs/>
          <w:noProof/>
          <w:lang w:val="en-US"/>
        </w:rPr>
        <w:t>85</w:t>
      </w:r>
      <w:r w:rsidRPr="009B3048">
        <w:rPr>
          <w:rFonts w:ascii="Calibri" w:hAnsi="Calibri" w:cs="Calibri"/>
          <w:noProof/>
          <w:lang w:val="en-US"/>
        </w:rPr>
        <w:t>(4), 393–407. https://doi.org/10.4067/S0716-078X2012000400003</w:t>
      </w:r>
    </w:p>
    <w:p w14:paraId="2FBC80F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MacDonell, S., &amp; Fitzsimons, S. (2008). The formation and hydrological significance of cryoconite holes. </w:t>
      </w:r>
      <w:r w:rsidRPr="009B3048">
        <w:rPr>
          <w:rFonts w:ascii="Calibri" w:hAnsi="Calibri" w:cs="Calibri"/>
          <w:i/>
          <w:iCs/>
          <w:noProof/>
          <w:lang w:val="en-US"/>
        </w:rPr>
        <w:t>Progress in Physical Geography</w:t>
      </w:r>
      <w:r w:rsidRPr="009B3048">
        <w:rPr>
          <w:rFonts w:ascii="Calibri" w:hAnsi="Calibri" w:cs="Calibri"/>
          <w:noProof/>
          <w:lang w:val="en-US"/>
        </w:rPr>
        <w:t xml:space="preserve">, </w:t>
      </w:r>
      <w:r w:rsidRPr="009B3048">
        <w:rPr>
          <w:rFonts w:ascii="Calibri" w:hAnsi="Calibri" w:cs="Calibri"/>
          <w:i/>
          <w:iCs/>
          <w:noProof/>
          <w:lang w:val="en-US"/>
        </w:rPr>
        <w:t>32</w:t>
      </w:r>
      <w:r w:rsidRPr="009B3048">
        <w:rPr>
          <w:rFonts w:ascii="Calibri" w:hAnsi="Calibri" w:cs="Calibri"/>
          <w:noProof/>
          <w:lang w:val="en-US"/>
        </w:rPr>
        <w:t>(6), 595–610. https://doi.org/10.1177/0309133308101382</w:t>
      </w:r>
    </w:p>
    <w:p w14:paraId="6DABBD3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Makowska, N., Zawierucha, K., Mokracka, J., &amp; Koczura, R. (2016). First report of microorganisms of Caucasus glaciers (Georgia). </w:t>
      </w:r>
      <w:r w:rsidRPr="009B3048">
        <w:rPr>
          <w:rFonts w:ascii="Calibri" w:hAnsi="Calibri" w:cs="Calibri"/>
          <w:i/>
          <w:iCs/>
          <w:noProof/>
          <w:lang w:val="en-US"/>
        </w:rPr>
        <w:t>Biologia (Poland)</w:t>
      </w:r>
      <w:r w:rsidRPr="009B3048">
        <w:rPr>
          <w:rFonts w:ascii="Calibri" w:hAnsi="Calibri" w:cs="Calibri"/>
          <w:noProof/>
          <w:lang w:val="en-US"/>
        </w:rPr>
        <w:t xml:space="preserve">, </w:t>
      </w:r>
      <w:r w:rsidRPr="009B3048">
        <w:rPr>
          <w:rFonts w:ascii="Calibri" w:hAnsi="Calibri" w:cs="Calibri"/>
          <w:i/>
          <w:iCs/>
          <w:noProof/>
          <w:lang w:val="en-US"/>
        </w:rPr>
        <w:t>71</w:t>
      </w:r>
      <w:r w:rsidRPr="009B3048">
        <w:rPr>
          <w:rFonts w:ascii="Calibri" w:hAnsi="Calibri" w:cs="Calibri"/>
          <w:noProof/>
          <w:lang w:val="en-US"/>
        </w:rPr>
        <w:t>(6), 620–625. https://doi.org/10.1515/biolog-2016-0086</w:t>
      </w:r>
    </w:p>
    <w:p w14:paraId="70871077"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Männistö, M. K., Kurhela, E., Tiirola, M., &amp; Häggblom, M. M. (2013). Acidobacteria dominate the active bacterial communities of Arctic tundra with widely divergent winter-time snow accumulation and soil temperatures.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84</w:t>
      </w:r>
      <w:r w:rsidRPr="009B3048">
        <w:rPr>
          <w:rFonts w:ascii="Calibri" w:hAnsi="Calibri" w:cs="Calibri"/>
          <w:noProof/>
          <w:lang w:val="en-US"/>
        </w:rPr>
        <w:t>(1), 47–59. https://doi.org/10.1111/1574-6941.12035</w:t>
      </w:r>
    </w:p>
    <w:p w14:paraId="088FA0A4"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Margesin, R., Zacke, G., &amp; Schinner, F. (2002). Characterization of Heterotrophic Microorganisms in Alpine Glacier Cryoconite. </w:t>
      </w:r>
      <w:r w:rsidRPr="009B3048">
        <w:rPr>
          <w:rFonts w:ascii="Calibri" w:hAnsi="Calibri" w:cs="Calibri"/>
          <w:i/>
          <w:iCs/>
          <w:noProof/>
          <w:lang w:val="en-US"/>
        </w:rPr>
        <w:t>Arctic, Antarctic, and Alpine Research</w:t>
      </w:r>
      <w:r w:rsidRPr="009B3048">
        <w:rPr>
          <w:rFonts w:ascii="Calibri" w:hAnsi="Calibri" w:cs="Calibri"/>
          <w:noProof/>
          <w:lang w:val="en-US"/>
        </w:rPr>
        <w:t xml:space="preserve">, </w:t>
      </w:r>
      <w:r w:rsidRPr="009B3048">
        <w:rPr>
          <w:rFonts w:ascii="Calibri" w:hAnsi="Calibri" w:cs="Calibri"/>
          <w:i/>
          <w:iCs/>
          <w:noProof/>
          <w:lang w:val="en-US"/>
        </w:rPr>
        <w:t>34</w:t>
      </w:r>
      <w:r w:rsidRPr="009B3048">
        <w:rPr>
          <w:rFonts w:ascii="Calibri" w:hAnsi="Calibri" w:cs="Calibri"/>
          <w:noProof/>
          <w:lang w:val="en-US"/>
        </w:rPr>
        <w:t>(1), 88–93. https://doi.org/10.1080/15230430.2002.12003472</w:t>
      </w:r>
    </w:p>
    <w:p w14:paraId="09126D5A"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Martiny, J. B. H., Bohannan, B. J. M., Brown, J. H., Colwell, R. K., Fuhrman, J. A., Green, J. L., … Staley, J. T. (2006). Microbial biogeography: Putting microorganisms on the map. </w:t>
      </w:r>
      <w:r w:rsidRPr="009B3048">
        <w:rPr>
          <w:rFonts w:ascii="Calibri" w:hAnsi="Calibri" w:cs="Calibri"/>
          <w:i/>
          <w:iCs/>
          <w:noProof/>
          <w:lang w:val="en-US"/>
        </w:rPr>
        <w:t>Nature Reviews Microbiology</w:t>
      </w:r>
      <w:r w:rsidRPr="009B3048">
        <w:rPr>
          <w:rFonts w:ascii="Calibri" w:hAnsi="Calibri" w:cs="Calibri"/>
          <w:noProof/>
          <w:lang w:val="en-US"/>
        </w:rPr>
        <w:t xml:space="preserve">, </w:t>
      </w:r>
      <w:r w:rsidRPr="009B3048">
        <w:rPr>
          <w:rFonts w:ascii="Calibri" w:hAnsi="Calibri" w:cs="Calibri"/>
          <w:i/>
          <w:iCs/>
          <w:noProof/>
          <w:lang w:val="en-US"/>
        </w:rPr>
        <w:t>4</w:t>
      </w:r>
      <w:r w:rsidRPr="009B3048">
        <w:rPr>
          <w:rFonts w:ascii="Calibri" w:hAnsi="Calibri" w:cs="Calibri"/>
          <w:noProof/>
          <w:lang w:val="en-US"/>
        </w:rPr>
        <w:t>(2), 102–112. https://doi.org/10.1038/nrmicro1341</w:t>
      </w:r>
    </w:p>
    <w:p w14:paraId="22F9CAE6"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Mestre, M., &amp; Höfer, J. (2020). The Microbial Conveyor Belt: Connecting the Globe through Dispersion and Dormancy. </w:t>
      </w:r>
      <w:r w:rsidRPr="009B3048">
        <w:rPr>
          <w:rFonts w:ascii="Calibri" w:hAnsi="Calibri" w:cs="Calibri"/>
          <w:i/>
          <w:iCs/>
          <w:noProof/>
          <w:lang w:val="en-US"/>
        </w:rPr>
        <w:t>Trends in Microbiology</w:t>
      </w:r>
      <w:r w:rsidRPr="009B3048">
        <w:rPr>
          <w:rFonts w:ascii="Calibri" w:hAnsi="Calibri" w:cs="Calibri"/>
          <w:noProof/>
          <w:lang w:val="en-US"/>
        </w:rPr>
        <w:t>, 0–10. https://doi.org/10.1016/j.tim.2020.10.007</w:t>
      </w:r>
    </w:p>
    <w:p w14:paraId="63E98BAE"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Mieczan, T., Górniak, D., Światecki, A., Zdanowski, M., Tarkowska-Kukuryk, M., &amp; Adamczuk, M. (2013). Vertical microzonation of ciliates in cryoconite holes in Ecology Glacier, King George Island. </w:t>
      </w:r>
      <w:r w:rsidRPr="009B3048">
        <w:rPr>
          <w:rFonts w:ascii="Calibri" w:hAnsi="Calibri" w:cs="Calibri"/>
          <w:i/>
          <w:iCs/>
          <w:noProof/>
          <w:lang w:val="en-US"/>
        </w:rPr>
        <w:t>Polish Polar Research</w:t>
      </w:r>
      <w:r w:rsidRPr="009B3048">
        <w:rPr>
          <w:rFonts w:ascii="Calibri" w:hAnsi="Calibri" w:cs="Calibri"/>
          <w:noProof/>
          <w:lang w:val="en-US"/>
        </w:rPr>
        <w:t xml:space="preserve">, </w:t>
      </w:r>
      <w:r w:rsidRPr="009B3048">
        <w:rPr>
          <w:rFonts w:ascii="Calibri" w:hAnsi="Calibri" w:cs="Calibri"/>
          <w:i/>
          <w:iCs/>
          <w:noProof/>
          <w:lang w:val="en-US"/>
        </w:rPr>
        <w:t>34</w:t>
      </w:r>
      <w:r w:rsidRPr="009B3048">
        <w:rPr>
          <w:rFonts w:ascii="Calibri" w:hAnsi="Calibri" w:cs="Calibri"/>
          <w:noProof/>
          <w:lang w:val="en-US"/>
        </w:rPr>
        <w:t>(2), 201–212. https://doi.org/10.2478/popore-2013-0008</w:t>
      </w:r>
    </w:p>
    <w:p w14:paraId="11A07FE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Mindl, B., Anesio, A. M., Meirer, K., Hodson, A. J., Laybourn-Parry, J., Sommaruga, R., &amp; Sattler, B. (2007). Factors influencing bacterial dynamics along a transect from supraglacial runoff to proglacial lakes of a high Arctic glacieri.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59</w:t>
      </w:r>
      <w:r w:rsidRPr="009B3048">
        <w:rPr>
          <w:rFonts w:ascii="Calibri" w:hAnsi="Calibri" w:cs="Calibri"/>
          <w:noProof/>
          <w:lang w:val="en-US"/>
        </w:rPr>
        <w:t>(2), 307–317. https://doi.org/10.1111/j.1574-6941.2006.00262.x</w:t>
      </w:r>
    </w:p>
    <w:p w14:paraId="5557BE1F"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Mo, Y., Zhang, W., Yang, J., Lin, Y., Yu, Z., &amp; Lin, S. (2018). Biogeographic patterns of abundant and rare bacterioplankton in three subtropical bays resulting from selective and neutral processes. </w:t>
      </w:r>
      <w:r w:rsidRPr="009B3048">
        <w:rPr>
          <w:rFonts w:ascii="Calibri" w:hAnsi="Calibri" w:cs="Calibri"/>
          <w:i/>
          <w:iCs/>
          <w:noProof/>
          <w:lang w:val="en-US"/>
        </w:rPr>
        <w:t>ISME Journal</w:t>
      </w:r>
      <w:r w:rsidRPr="009B3048">
        <w:rPr>
          <w:rFonts w:ascii="Calibri" w:hAnsi="Calibri" w:cs="Calibri"/>
          <w:noProof/>
          <w:lang w:val="en-US"/>
        </w:rPr>
        <w:t xml:space="preserve">, </w:t>
      </w:r>
      <w:r w:rsidRPr="009B3048">
        <w:rPr>
          <w:rFonts w:ascii="Calibri" w:hAnsi="Calibri" w:cs="Calibri"/>
          <w:i/>
          <w:iCs/>
          <w:noProof/>
          <w:lang w:val="en-US"/>
        </w:rPr>
        <w:t>12</w:t>
      </w:r>
      <w:r w:rsidRPr="009B3048">
        <w:rPr>
          <w:rFonts w:ascii="Calibri" w:hAnsi="Calibri" w:cs="Calibri"/>
          <w:noProof/>
          <w:lang w:val="en-US"/>
        </w:rPr>
        <w:t>(9), 2198–2210. https://doi.org/10.1038/s41396-018-0153-6</w:t>
      </w:r>
    </w:p>
    <w:p w14:paraId="2225991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Moeseneder, M. M., Arrieta, J. M., &amp; Herndl, G. J. (2005). A comparison of DNA- and RNA-based clone libraries from the same marine bacterioplankton community.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51</w:t>
      </w:r>
      <w:r w:rsidRPr="009B3048">
        <w:rPr>
          <w:rFonts w:ascii="Calibri" w:hAnsi="Calibri" w:cs="Calibri"/>
          <w:noProof/>
          <w:lang w:val="en-US"/>
        </w:rPr>
        <w:t>(3), 341–352. https://doi.org/10.1016/j.femsec.2004.09.012</w:t>
      </w:r>
    </w:p>
    <w:p w14:paraId="176F8597"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Mori, A. S., Isbell, F., &amp; Seidl, R. (2018). β-Diversity, Community Assembly, and Ecosystem Functioning. </w:t>
      </w:r>
      <w:r w:rsidRPr="009B3048">
        <w:rPr>
          <w:rFonts w:ascii="Calibri" w:hAnsi="Calibri" w:cs="Calibri"/>
          <w:i/>
          <w:iCs/>
          <w:noProof/>
          <w:lang w:val="en-US"/>
        </w:rPr>
        <w:t>Trends in Ecology and Evolution</w:t>
      </w:r>
      <w:r w:rsidRPr="009B3048">
        <w:rPr>
          <w:rFonts w:ascii="Calibri" w:hAnsi="Calibri" w:cs="Calibri"/>
          <w:noProof/>
          <w:lang w:val="en-US"/>
        </w:rPr>
        <w:t xml:space="preserve">, </w:t>
      </w:r>
      <w:r w:rsidRPr="009B3048">
        <w:rPr>
          <w:rFonts w:ascii="Calibri" w:hAnsi="Calibri" w:cs="Calibri"/>
          <w:i/>
          <w:iCs/>
          <w:noProof/>
          <w:lang w:val="en-US"/>
        </w:rPr>
        <w:t>33</w:t>
      </w:r>
      <w:r w:rsidRPr="009B3048">
        <w:rPr>
          <w:rFonts w:ascii="Calibri" w:hAnsi="Calibri" w:cs="Calibri"/>
          <w:noProof/>
          <w:lang w:val="en-US"/>
        </w:rPr>
        <w:t>(7), 549–564. https://doi.org/10.1016/j.tree.2018.04.012</w:t>
      </w:r>
    </w:p>
    <w:p w14:paraId="2C64B11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Mueller, D. R., &amp; Pollard, W. H. (2004). Gradient analysis of cryoconite ecosystems from two polar glaciers. </w:t>
      </w:r>
      <w:r w:rsidRPr="009B3048">
        <w:rPr>
          <w:rFonts w:ascii="Calibri" w:hAnsi="Calibri" w:cs="Calibri"/>
          <w:i/>
          <w:iCs/>
          <w:noProof/>
          <w:lang w:val="en-US"/>
        </w:rPr>
        <w:t>Polar Biology</w:t>
      </w:r>
      <w:r w:rsidRPr="009B3048">
        <w:rPr>
          <w:rFonts w:ascii="Calibri" w:hAnsi="Calibri" w:cs="Calibri"/>
          <w:noProof/>
          <w:lang w:val="en-US"/>
        </w:rPr>
        <w:t xml:space="preserve">, </w:t>
      </w:r>
      <w:r w:rsidRPr="009B3048">
        <w:rPr>
          <w:rFonts w:ascii="Calibri" w:hAnsi="Calibri" w:cs="Calibri"/>
          <w:i/>
          <w:iCs/>
          <w:noProof/>
          <w:lang w:val="en-US"/>
        </w:rPr>
        <w:t>27</w:t>
      </w:r>
      <w:r w:rsidRPr="009B3048">
        <w:rPr>
          <w:rFonts w:ascii="Calibri" w:hAnsi="Calibri" w:cs="Calibri"/>
          <w:noProof/>
          <w:lang w:val="en-US"/>
        </w:rPr>
        <w:t>(2), 66–74. https://doi.org/10.1007/s00300-003-0580-2</w:t>
      </w:r>
    </w:p>
    <w:p w14:paraId="2DEACB3F"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Mueller, Derek R, Vincent, W. F., Pollard, W. H., &amp; Fritsen, C. H. (2001). Glacial cryoconite ecosystems: A bipolar comparison of algal communities and habitats. </w:t>
      </w:r>
      <w:r w:rsidRPr="009B3048">
        <w:rPr>
          <w:rFonts w:ascii="Calibri" w:hAnsi="Calibri" w:cs="Calibri"/>
          <w:i/>
          <w:iCs/>
          <w:noProof/>
          <w:lang w:val="en-US"/>
        </w:rPr>
        <w:t>Nova Hedwigia</w:t>
      </w:r>
      <w:r w:rsidRPr="009B3048">
        <w:rPr>
          <w:rFonts w:ascii="Calibri" w:hAnsi="Calibri" w:cs="Calibri"/>
          <w:noProof/>
          <w:lang w:val="en-US"/>
        </w:rPr>
        <w:t>, Vol. 123, pp. 173–197.</w:t>
      </w:r>
    </w:p>
    <w:p w14:paraId="23840E7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Müller, T., Bleiß, W., Martin, C. D., Rogaschewski, S., &amp; Fuhr, G. (1998). Snow algae from northwest Svalbard: Their identification, distribution, pigment and nutrient content. </w:t>
      </w:r>
      <w:r w:rsidRPr="009B3048">
        <w:rPr>
          <w:rFonts w:ascii="Calibri" w:hAnsi="Calibri" w:cs="Calibri"/>
          <w:i/>
          <w:iCs/>
          <w:noProof/>
          <w:lang w:val="en-US"/>
        </w:rPr>
        <w:t>Polar Biology</w:t>
      </w:r>
      <w:r w:rsidRPr="009B3048">
        <w:rPr>
          <w:rFonts w:ascii="Calibri" w:hAnsi="Calibri" w:cs="Calibri"/>
          <w:noProof/>
          <w:lang w:val="en-US"/>
        </w:rPr>
        <w:t xml:space="preserve">, </w:t>
      </w:r>
      <w:r w:rsidRPr="009B3048">
        <w:rPr>
          <w:rFonts w:ascii="Calibri" w:hAnsi="Calibri" w:cs="Calibri"/>
          <w:i/>
          <w:iCs/>
          <w:noProof/>
          <w:lang w:val="en-US"/>
        </w:rPr>
        <w:t>20</w:t>
      </w:r>
      <w:r w:rsidRPr="009B3048">
        <w:rPr>
          <w:rFonts w:ascii="Calibri" w:hAnsi="Calibri" w:cs="Calibri"/>
          <w:noProof/>
          <w:lang w:val="en-US"/>
        </w:rPr>
        <w:t>(1), 14–32. https://doi.org/10.1007/s003000050272</w:t>
      </w:r>
    </w:p>
    <w:p w14:paraId="1C2B0E1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lastRenderedPageBreak/>
        <w:t xml:space="preserve">Musilova, M., Tranter, M., Bennett, S. A., Wadham, J., &amp; Anesio, A. M. (2015). Stable microbial community composition on the Greenland Ice Sheet. </w:t>
      </w:r>
      <w:r w:rsidRPr="009B3048">
        <w:rPr>
          <w:rFonts w:ascii="Calibri" w:hAnsi="Calibri" w:cs="Calibri"/>
          <w:i/>
          <w:iCs/>
          <w:noProof/>
          <w:lang w:val="en-US"/>
        </w:rPr>
        <w:t>Frontiers in Microbiology</w:t>
      </w:r>
      <w:r w:rsidRPr="009B3048">
        <w:rPr>
          <w:rFonts w:ascii="Calibri" w:hAnsi="Calibri" w:cs="Calibri"/>
          <w:noProof/>
          <w:lang w:val="en-US"/>
        </w:rPr>
        <w:t xml:space="preserve">, </w:t>
      </w:r>
      <w:r w:rsidRPr="009B3048">
        <w:rPr>
          <w:rFonts w:ascii="Calibri" w:hAnsi="Calibri" w:cs="Calibri"/>
          <w:i/>
          <w:iCs/>
          <w:noProof/>
          <w:lang w:val="en-US"/>
        </w:rPr>
        <w:t>6</w:t>
      </w:r>
      <w:r w:rsidRPr="009B3048">
        <w:rPr>
          <w:rFonts w:ascii="Calibri" w:hAnsi="Calibri" w:cs="Calibri"/>
          <w:noProof/>
          <w:lang w:val="en-US"/>
        </w:rPr>
        <w:t>(MAR), 1–10. https://doi.org/10.3389/fmicb.2015.00193</w:t>
      </w:r>
    </w:p>
    <w:p w14:paraId="3AC89106"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Musilova, M., Tranter, M., Wadham, J., Telling, J., Tedstone, A., &amp; Anesio, A. M. (2017). Microbially driven export of labile organic carbon from the Greenland ice sheet. </w:t>
      </w:r>
      <w:r w:rsidRPr="009B3048">
        <w:rPr>
          <w:rFonts w:ascii="Calibri" w:hAnsi="Calibri" w:cs="Calibri"/>
          <w:i/>
          <w:iCs/>
          <w:noProof/>
          <w:lang w:val="en-US"/>
        </w:rPr>
        <w:t>Nature Geoscience</w:t>
      </w:r>
      <w:r w:rsidRPr="009B3048">
        <w:rPr>
          <w:rFonts w:ascii="Calibri" w:hAnsi="Calibri" w:cs="Calibri"/>
          <w:noProof/>
          <w:lang w:val="en-US"/>
        </w:rPr>
        <w:t xml:space="preserve">, </w:t>
      </w:r>
      <w:r w:rsidRPr="009B3048">
        <w:rPr>
          <w:rFonts w:ascii="Calibri" w:hAnsi="Calibri" w:cs="Calibri"/>
          <w:i/>
          <w:iCs/>
          <w:noProof/>
          <w:lang w:val="en-US"/>
        </w:rPr>
        <w:t>10</w:t>
      </w:r>
      <w:r w:rsidRPr="009B3048">
        <w:rPr>
          <w:rFonts w:ascii="Calibri" w:hAnsi="Calibri" w:cs="Calibri"/>
          <w:noProof/>
          <w:lang w:val="en-US"/>
        </w:rPr>
        <w:t>(5), 360–365. https://doi.org/10.1038/ngeo2920</w:t>
      </w:r>
    </w:p>
    <w:p w14:paraId="3B707902"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Naff, C. S., Darcy, J. L., &amp; Schmidt, S. K. (2013). Phylogeny and biogeography of an uncultured clade of snow chytrids. </w:t>
      </w:r>
      <w:r w:rsidRPr="009B3048">
        <w:rPr>
          <w:rFonts w:ascii="Calibri" w:hAnsi="Calibri" w:cs="Calibri"/>
          <w:i/>
          <w:iCs/>
          <w:noProof/>
          <w:lang w:val="en-US"/>
        </w:rPr>
        <w:t>Environmental Microbiology</w:t>
      </w:r>
      <w:r w:rsidRPr="009B3048">
        <w:rPr>
          <w:rFonts w:ascii="Calibri" w:hAnsi="Calibri" w:cs="Calibri"/>
          <w:noProof/>
          <w:lang w:val="en-US"/>
        </w:rPr>
        <w:t xml:space="preserve">, </w:t>
      </w:r>
      <w:r w:rsidRPr="009B3048">
        <w:rPr>
          <w:rFonts w:ascii="Calibri" w:hAnsi="Calibri" w:cs="Calibri"/>
          <w:i/>
          <w:iCs/>
          <w:noProof/>
          <w:lang w:val="en-US"/>
        </w:rPr>
        <w:t>15</w:t>
      </w:r>
      <w:r w:rsidRPr="009B3048">
        <w:rPr>
          <w:rFonts w:ascii="Calibri" w:hAnsi="Calibri" w:cs="Calibri"/>
          <w:noProof/>
          <w:lang w:val="en-US"/>
        </w:rPr>
        <w:t>(10), 2672–2680. https://doi.org/10.1111/1462-2920.12116</w:t>
      </w:r>
    </w:p>
    <w:p w14:paraId="64DF15C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Nartiša, E. K., Lamsters, K., Karušs, J., Krievān, M., Rečs, A., &amp; Meija, R. (2017). Fine-grained quartz from cryoconite holes of the Russell Glacier, southwest Greenland – A scanning electron microscopy study. </w:t>
      </w:r>
      <w:r w:rsidRPr="009B3048">
        <w:rPr>
          <w:rFonts w:ascii="Calibri" w:hAnsi="Calibri" w:cs="Calibri"/>
          <w:i/>
          <w:iCs/>
          <w:noProof/>
          <w:lang w:val="en-US"/>
        </w:rPr>
        <w:t>Baltica</w:t>
      </w:r>
      <w:r w:rsidRPr="009B3048">
        <w:rPr>
          <w:rFonts w:ascii="Calibri" w:hAnsi="Calibri" w:cs="Calibri"/>
          <w:noProof/>
          <w:lang w:val="en-US"/>
        </w:rPr>
        <w:t xml:space="preserve">, </w:t>
      </w:r>
      <w:r w:rsidRPr="009B3048">
        <w:rPr>
          <w:rFonts w:ascii="Calibri" w:hAnsi="Calibri" w:cs="Calibri"/>
          <w:i/>
          <w:iCs/>
          <w:noProof/>
          <w:lang w:val="en-US"/>
        </w:rPr>
        <w:t>30</w:t>
      </w:r>
      <w:r w:rsidRPr="009B3048">
        <w:rPr>
          <w:rFonts w:ascii="Calibri" w:hAnsi="Calibri" w:cs="Calibri"/>
          <w:noProof/>
          <w:lang w:val="en-US"/>
        </w:rPr>
        <w:t>(2), 63–73. https://doi.org/10.5200/baltica.2017.30.08</w:t>
      </w:r>
    </w:p>
    <w:p w14:paraId="5D54054E"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Nekola, J. C., &amp; White, P. S. (1999). The distance decay of similarity in biogeography and ecology. </w:t>
      </w:r>
      <w:r w:rsidRPr="009B3048">
        <w:rPr>
          <w:rFonts w:ascii="Calibri" w:hAnsi="Calibri" w:cs="Calibri"/>
          <w:i/>
          <w:iCs/>
          <w:noProof/>
          <w:lang w:val="en-US"/>
        </w:rPr>
        <w:t>Journal of Biogeography</w:t>
      </w:r>
      <w:r w:rsidRPr="009B3048">
        <w:rPr>
          <w:rFonts w:ascii="Calibri" w:hAnsi="Calibri" w:cs="Calibri"/>
          <w:noProof/>
          <w:lang w:val="en-US"/>
        </w:rPr>
        <w:t xml:space="preserve">, </w:t>
      </w:r>
      <w:r w:rsidRPr="009B3048">
        <w:rPr>
          <w:rFonts w:ascii="Calibri" w:hAnsi="Calibri" w:cs="Calibri"/>
          <w:i/>
          <w:iCs/>
          <w:noProof/>
          <w:lang w:val="en-US"/>
        </w:rPr>
        <w:t>26</w:t>
      </w:r>
      <w:r w:rsidRPr="009B3048">
        <w:rPr>
          <w:rFonts w:ascii="Calibri" w:hAnsi="Calibri" w:cs="Calibri"/>
          <w:noProof/>
          <w:lang w:val="en-US"/>
        </w:rPr>
        <w:t>(4), 867–878. https://doi.org/10.1046/j.1365-2699.1999.00305.x</w:t>
      </w:r>
    </w:p>
    <w:p w14:paraId="7B5C652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Nemergut, D. R., Costello, E. K., Hamady, M., Lozupone, C., Jiang, L., Schmidt, S. K., … Knight, R. (2011). Global patterns in the biogeography of bacterial taxa. </w:t>
      </w:r>
      <w:r w:rsidRPr="009B3048">
        <w:rPr>
          <w:rFonts w:ascii="Calibri" w:hAnsi="Calibri" w:cs="Calibri"/>
          <w:i/>
          <w:iCs/>
          <w:noProof/>
          <w:lang w:val="en-US"/>
        </w:rPr>
        <w:t>Environmental Microbiology</w:t>
      </w:r>
      <w:r w:rsidRPr="009B3048">
        <w:rPr>
          <w:rFonts w:ascii="Calibri" w:hAnsi="Calibri" w:cs="Calibri"/>
          <w:noProof/>
          <w:lang w:val="en-US"/>
        </w:rPr>
        <w:t xml:space="preserve">, </w:t>
      </w:r>
      <w:r w:rsidRPr="009B3048">
        <w:rPr>
          <w:rFonts w:ascii="Calibri" w:hAnsi="Calibri" w:cs="Calibri"/>
          <w:i/>
          <w:iCs/>
          <w:noProof/>
          <w:lang w:val="en-US"/>
        </w:rPr>
        <w:t>13</w:t>
      </w:r>
      <w:r w:rsidRPr="009B3048">
        <w:rPr>
          <w:rFonts w:ascii="Calibri" w:hAnsi="Calibri" w:cs="Calibri"/>
          <w:noProof/>
          <w:lang w:val="en-US"/>
        </w:rPr>
        <w:t>(1), 135–144. https://doi.org/10.1111/j.1462-2920.2010.02315.x</w:t>
      </w:r>
    </w:p>
    <w:p w14:paraId="22A0EDD2"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Ning, D., Deng, Y., Tiedje, J. M., &amp; Zhou, J. (2019). A general framework for quantitatively assessing ecological stochasticity. </w:t>
      </w:r>
      <w:r w:rsidRPr="009B3048">
        <w:rPr>
          <w:rFonts w:ascii="Calibri" w:hAnsi="Calibri" w:cs="Calibri"/>
          <w:i/>
          <w:iCs/>
          <w:noProof/>
          <w:lang w:val="en-US"/>
        </w:rPr>
        <w:t>Proceedings of the National Academy of Sciences of the United States of America</w:t>
      </w:r>
      <w:r w:rsidRPr="009B3048">
        <w:rPr>
          <w:rFonts w:ascii="Calibri" w:hAnsi="Calibri" w:cs="Calibri"/>
          <w:noProof/>
          <w:lang w:val="en-US"/>
        </w:rPr>
        <w:t xml:space="preserve">, </w:t>
      </w:r>
      <w:r w:rsidRPr="009B3048">
        <w:rPr>
          <w:rFonts w:ascii="Calibri" w:hAnsi="Calibri" w:cs="Calibri"/>
          <w:i/>
          <w:iCs/>
          <w:noProof/>
          <w:lang w:val="en-US"/>
        </w:rPr>
        <w:t>116</w:t>
      </w:r>
      <w:r w:rsidRPr="009B3048">
        <w:rPr>
          <w:rFonts w:ascii="Calibri" w:hAnsi="Calibri" w:cs="Calibri"/>
          <w:noProof/>
          <w:lang w:val="en-US"/>
        </w:rPr>
        <w:t>(34), 16892–16898. https://doi.org/10.1073/pnas.1904623116</w:t>
      </w:r>
    </w:p>
    <w:p w14:paraId="12D05FBE"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Nixon, S. L., Telling, J. P., Wadham, J. L., &amp; Cockell, C. S. (2017). Viable cold-tolerant iron-reducing microorganisms in geographically diverse subglacial environments. </w:t>
      </w:r>
      <w:r w:rsidRPr="009B3048">
        <w:rPr>
          <w:rFonts w:ascii="Calibri" w:hAnsi="Calibri" w:cs="Calibri"/>
          <w:i/>
          <w:iCs/>
          <w:noProof/>
          <w:lang w:val="en-US"/>
        </w:rPr>
        <w:t>Biogeosciences</w:t>
      </w:r>
      <w:r w:rsidRPr="009B3048">
        <w:rPr>
          <w:rFonts w:ascii="Calibri" w:hAnsi="Calibri" w:cs="Calibri"/>
          <w:noProof/>
          <w:lang w:val="en-US"/>
        </w:rPr>
        <w:t xml:space="preserve">, </w:t>
      </w:r>
      <w:r w:rsidRPr="009B3048">
        <w:rPr>
          <w:rFonts w:ascii="Calibri" w:hAnsi="Calibri" w:cs="Calibri"/>
          <w:i/>
          <w:iCs/>
          <w:noProof/>
          <w:lang w:val="en-US"/>
        </w:rPr>
        <w:t>14</w:t>
      </w:r>
      <w:r w:rsidRPr="009B3048">
        <w:rPr>
          <w:rFonts w:ascii="Calibri" w:hAnsi="Calibri" w:cs="Calibri"/>
          <w:noProof/>
          <w:lang w:val="en-US"/>
        </w:rPr>
        <w:t>(6), 1445–1455. https://doi.org/10.5194/bg-14-1445-2017</w:t>
      </w:r>
    </w:p>
    <w:p w14:paraId="5EF5B651"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Owens, P. N., Blake, W. H., &amp; Millward, G. E. (2019). Extreme levels of fallout radionuclides and other contaminants in glacial sediment (cryoconite) and implications for downstream aquatic ecosystems. </w:t>
      </w:r>
      <w:r w:rsidRPr="009B3048">
        <w:rPr>
          <w:rFonts w:ascii="Calibri" w:hAnsi="Calibri" w:cs="Calibri"/>
          <w:i/>
          <w:iCs/>
          <w:noProof/>
          <w:lang w:val="en-US"/>
        </w:rPr>
        <w:t>Scientific Reports</w:t>
      </w:r>
      <w:r w:rsidRPr="009B3048">
        <w:rPr>
          <w:rFonts w:ascii="Calibri" w:hAnsi="Calibri" w:cs="Calibri"/>
          <w:noProof/>
          <w:lang w:val="en-US"/>
        </w:rPr>
        <w:t xml:space="preserve">, </w:t>
      </w:r>
      <w:r w:rsidRPr="009B3048">
        <w:rPr>
          <w:rFonts w:ascii="Calibri" w:hAnsi="Calibri" w:cs="Calibri"/>
          <w:i/>
          <w:iCs/>
          <w:noProof/>
          <w:lang w:val="en-US"/>
        </w:rPr>
        <w:t>9</w:t>
      </w:r>
      <w:r w:rsidRPr="009B3048">
        <w:rPr>
          <w:rFonts w:ascii="Calibri" w:hAnsi="Calibri" w:cs="Calibri"/>
          <w:noProof/>
          <w:lang w:val="en-US"/>
        </w:rPr>
        <w:t>(1), 1–9. https://doi.org/10.1038/s41598-019-48873-z</w:t>
      </w:r>
    </w:p>
    <w:p w14:paraId="1360276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Pedrs-Ali, C. (2012). The rare bacterial biosphere. </w:t>
      </w:r>
      <w:r w:rsidRPr="009B3048">
        <w:rPr>
          <w:rFonts w:ascii="Calibri" w:hAnsi="Calibri" w:cs="Calibri"/>
          <w:i/>
          <w:iCs/>
          <w:noProof/>
          <w:lang w:val="en-US"/>
        </w:rPr>
        <w:t>Annual Review of Marine Science</w:t>
      </w:r>
      <w:r w:rsidRPr="009B3048">
        <w:rPr>
          <w:rFonts w:ascii="Calibri" w:hAnsi="Calibri" w:cs="Calibri"/>
          <w:noProof/>
          <w:lang w:val="en-US"/>
        </w:rPr>
        <w:t xml:space="preserve">, </w:t>
      </w:r>
      <w:r w:rsidRPr="009B3048">
        <w:rPr>
          <w:rFonts w:ascii="Calibri" w:hAnsi="Calibri" w:cs="Calibri"/>
          <w:i/>
          <w:iCs/>
          <w:noProof/>
          <w:lang w:val="en-US"/>
        </w:rPr>
        <w:t>4</w:t>
      </w:r>
      <w:r w:rsidRPr="009B3048">
        <w:rPr>
          <w:rFonts w:ascii="Calibri" w:hAnsi="Calibri" w:cs="Calibri"/>
          <w:noProof/>
          <w:lang w:val="en-US"/>
        </w:rPr>
        <w:t>, 449–466. https://doi.org/10.1146/annurev-marine-120710-100948</w:t>
      </w:r>
    </w:p>
    <w:p w14:paraId="6AD47C6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Perini, L., Gostinčar, C., Anesio, A. M., Williamson, C., Tranter, M., &amp; Gunde-Cimerman, N. (2019). Darkening of the Greenland ice sheet: Fungal abundance and diversity are associated with algal bloom. </w:t>
      </w:r>
      <w:r w:rsidRPr="009B3048">
        <w:rPr>
          <w:rFonts w:ascii="Calibri" w:hAnsi="Calibri" w:cs="Calibri"/>
          <w:i/>
          <w:iCs/>
          <w:noProof/>
          <w:lang w:val="en-US"/>
        </w:rPr>
        <w:t>Frontiers in Microbiology</w:t>
      </w:r>
      <w:r w:rsidRPr="009B3048">
        <w:rPr>
          <w:rFonts w:ascii="Calibri" w:hAnsi="Calibri" w:cs="Calibri"/>
          <w:noProof/>
          <w:lang w:val="en-US"/>
        </w:rPr>
        <w:t xml:space="preserve">, </w:t>
      </w:r>
      <w:r w:rsidRPr="009B3048">
        <w:rPr>
          <w:rFonts w:ascii="Calibri" w:hAnsi="Calibri" w:cs="Calibri"/>
          <w:i/>
          <w:iCs/>
          <w:noProof/>
          <w:lang w:val="en-US"/>
        </w:rPr>
        <w:t>10</w:t>
      </w:r>
      <w:r w:rsidRPr="009B3048">
        <w:rPr>
          <w:rFonts w:ascii="Calibri" w:hAnsi="Calibri" w:cs="Calibri"/>
          <w:noProof/>
          <w:lang w:val="en-US"/>
        </w:rPr>
        <w:t>(MAR), 1–14. https://doi.org/10.3389/fmicb.2019.00557</w:t>
      </w:r>
    </w:p>
    <w:p w14:paraId="74B62B8D"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Perkins, R. G., Bagshaw, E., Mol, L., Williamson, C. J., Fagan, D., Gamble, M., &amp; Yallop, M. L. (2017). Photoacclimation by arctic cryoconite phototrophs.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93</w:t>
      </w:r>
      <w:r w:rsidRPr="009B3048">
        <w:rPr>
          <w:rFonts w:ascii="Calibri" w:hAnsi="Calibri" w:cs="Calibri"/>
          <w:noProof/>
          <w:lang w:val="en-US"/>
        </w:rPr>
        <w:t>(5), 1–10. https://doi.org/10.1093/femsec/fix018</w:t>
      </w:r>
    </w:p>
    <w:p w14:paraId="0BB1A4D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Pittino, F., Maglio, M., Gandolfi, I., Azzoni, R. S., Diolaiuti, G., Ambrosini, R., &amp; Franzetti, A. (2018). Bacterial communities of cryoconite holes of a temperate alpine glacier show both seasonal trends and year-to-year variability. </w:t>
      </w:r>
      <w:r w:rsidRPr="009B3048">
        <w:rPr>
          <w:rFonts w:ascii="Calibri" w:hAnsi="Calibri" w:cs="Calibri"/>
          <w:i/>
          <w:iCs/>
          <w:noProof/>
          <w:lang w:val="en-US"/>
        </w:rPr>
        <w:t>Annals of Glaciology</w:t>
      </w:r>
      <w:r w:rsidRPr="009B3048">
        <w:rPr>
          <w:rFonts w:ascii="Calibri" w:hAnsi="Calibri" w:cs="Calibri"/>
          <w:noProof/>
          <w:lang w:val="en-US"/>
        </w:rPr>
        <w:t xml:space="preserve">, </w:t>
      </w:r>
      <w:r w:rsidRPr="009B3048">
        <w:rPr>
          <w:rFonts w:ascii="Calibri" w:hAnsi="Calibri" w:cs="Calibri"/>
          <w:i/>
          <w:iCs/>
          <w:noProof/>
          <w:lang w:val="en-US"/>
        </w:rPr>
        <w:t>59</w:t>
      </w:r>
      <w:r w:rsidRPr="009B3048">
        <w:rPr>
          <w:rFonts w:ascii="Calibri" w:hAnsi="Calibri" w:cs="Calibri"/>
          <w:noProof/>
          <w:lang w:val="en-US"/>
        </w:rPr>
        <w:t>(77), 1–9. https://doi.org/10.1017/aog.2018.16</w:t>
      </w:r>
    </w:p>
    <w:p w14:paraId="390E16F0"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Pittino, F., Seeger, M., Azzoni, R., Ambrosini, R., &amp; Franzetti, A. (2021). Geographical variability of bacterial communities of cryoconite holes of Andean glaciers. </w:t>
      </w:r>
      <w:r w:rsidRPr="009B3048">
        <w:rPr>
          <w:rFonts w:ascii="Calibri" w:hAnsi="Calibri" w:cs="Calibri"/>
          <w:i/>
          <w:iCs/>
          <w:noProof/>
          <w:lang w:val="en-US"/>
        </w:rPr>
        <w:t>PREPRINT</w:t>
      </w:r>
      <w:r w:rsidRPr="009B3048">
        <w:rPr>
          <w:rFonts w:ascii="Calibri" w:hAnsi="Calibri" w:cs="Calibri"/>
          <w:noProof/>
          <w:lang w:val="en-US"/>
        </w:rPr>
        <w:t>.</w:t>
      </w:r>
    </w:p>
    <w:p w14:paraId="6C92C38F"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Pittino, F., Zordan, S., Azzoni, R. S., &amp; Diolaiuti, G. (2021). Diel transcriptional pattern contributes to functional and taxonomic diversity in supraglacial microbial </w:t>
      </w:r>
      <w:r w:rsidRPr="009B3048">
        <w:rPr>
          <w:rFonts w:ascii="Calibri" w:hAnsi="Calibri" w:cs="Calibri"/>
          <w:noProof/>
          <w:lang w:val="en-US"/>
        </w:rPr>
        <w:lastRenderedPageBreak/>
        <w:t xml:space="preserve">communities. </w:t>
      </w:r>
      <w:r w:rsidRPr="009B3048">
        <w:rPr>
          <w:rFonts w:ascii="Calibri" w:hAnsi="Calibri" w:cs="Calibri"/>
          <w:i/>
          <w:iCs/>
          <w:noProof/>
          <w:lang w:val="en-US"/>
        </w:rPr>
        <w:t>PREPRINT</w:t>
      </w:r>
      <w:r w:rsidRPr="009B3048">
        <w:rPr>
          <w:rFonts w:ascii="Calibri" w:hAnsi="Calibri" w:cs="Calibri"/>
          <w:noProof/>
          <w:lang w:val="en-US"/>
        </w:rPr>
        <w:t>.</w:t>
      </w:r>
    </w:p>
    <w:p w14:paraId="55654500"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Podgomy, I. A., &amp; Grenfell, T. C. (1996). Absorption of solar energy in a cryoconite hole. </w:t>
      </w:r>
      <w:r w:rsidRPr="009B3048">
        <w:rPr>
          <w:rFonts w:ascii="Calibri" w:hAnsi="Calibri" w:cs="Calibri"/>
          <w:i/>
          <w:iCs/>
          <w:noProof/>
          <w:lang w:val="en-US"/>
        </w:rPr>
        <w:t>Geophysical Research Letters</w:t>
      </w:r>
      <w:r w:rsidRPr="009B3048">
        <w:rPr>
          <w:rFonts w:ascii="Calibri" w:hAnsi="Calibri" w:cs="Calibri"/>
          <w:noProof/>
          <w:lang w:val="en-US"/>
        </w:rPr>
        <w:t xml:space="preserve">, </w:t>
      </w:r>
      <w:r w:rsidRPr="009B3048">
        <w:rPr>
          <w:rFonts w:ascii="Calibri" w:hAnsi="Calibri" w:cs="Calibri"/>
          <w:i/>
          <w:iCs/>
          <w:noProof/>
          <w:lang w:val="en-US"/>
        </w:rPr>
        <w:t>23</w:t>
      </w:r>
      <w:r w:rsidRPr="009B3048">
        <w:rPr>
          <w:rFonts w:ascii="Calibri" w:hAnsi="Calibri" w:cs="Calibri"/>
          <w:noProof/>
          <w:lang w:val="en-US"/>
        </w:rPr>
        <w:t>(18), 2465–2468.</w:t>
      </w:r>
    </w:p>
    <w:p w14:paraId="2914FB2D"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Poniecka, E. A., Bagshaw, E. A., Sass, H., Segar, A., Webster, G., Williamson, C., … Tranter, M. (2020). Physiological Capabilities of Cryoconite Hole Microorganisms. </w:t>
      </w:r>
      <w:r w:rsidRPr="009B3048">
        <w:rPr>
          <w:rFonts w:ascii="Calibri" w:hAnsi="Calibri" w:cs="Calibri"/>
          <w:i/>
          <w:iCs/>
          <w:noProof/>
          <w:lang w:val="en-US"/>
        </w:rPr>
        <w:t>Frontiers in Microbiology</w:t>
      </w:r>
      <w:r w:rsidRPr="009B3048">
        <w:rPr>
          <w:rFonts w:ascii="Calibri" w:hAnsi="Calibri" w:cs="Calibri"/>
          <w:noProof/>
          <w:lang w:val="en-US"/>
        </w:rPr>
        <w:t xml:space="preserve">, </w:t>
      </w:r>
      <w:r w:rsidRPr="009B3048">
        <w:rPr>
          <w:rFonts w:ascii="Calibri" w:hAnsi="Calibri" w:cs="Calibri"/>
          <w:i/>
          <w:iCs/>
          <w:noProof/>
          <w:lang w:val="en-US"/>
        </w:rPr>
        <w:t>11</w:t>
      </w:r>
      <w:r w:rsidRPr="009B3048">
        <w:rPr>
          <w:rFonts w:ascii="Calibri" w:hAnsi="Calibri" w:cs="Calibri"/>
          <w:noProof/>
          <w:lang w:val="en-US"/>
        </w:rPr>
        <w:t>(July), 1–14. https://doi.org/10.3389/fmicb.2020.01783</w:t>
      </w:r>
    </w:p>
    <w:p w14:paraId="24F4AF96"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Poniecka, E. A., Bagshaw, E. A., Tranter, M., Sass, H., Williamson, C. J., &amp; Anesio, A. M. (2018). Rapid development of anoxic niches in supraglacial ecosystems. </w:t>
      </w:r>
      <w:r w:rsidRPr="009B3048">
        <w:rPr>
          <w:rFonts w:ascii="Calibri" w:hAnsi="Calibri" w:cs="Calibri"/>
          <w:i/>
          <w:iCs/>
          <w:noProof/>
          <w:lang w:val="en-US"/>
        </w:rPr>
        <w:t>Arctic, Antarctic, and Alpine Research</w:t>
      </w:r>
      <w:r w:rsidRPr="009B3048">
        <w:rPr>
          <w:rFonts w:ascii="Calibri" w:hAnsi="Calibri" w:cs="Calibri"/>
          <w:noProof/>
          <w:lang w:val="en-US"/>
        </w:rPr>
        <w:t xml:space="preserve">, </w:t>
      </w:r>
      <w:r w:rsidRPr="009B3048">
        <w:rPr>
          <w:rFonts w:ascii="Calibri" w:hAnsi="Calibri" w:cs="Calibri"/>
          <w:i/>
          <w:iCs/>
          <w:noProof/>
          <w:lang w:val="en-US"/>
        </w:rPr>
        <w:t>50</w:t>
      </w:r>
      <w:r w:rsidRPr="009B3048">
        <w:rPr>
          <w:rFonts w:ascii="Calibri" w:hAnsi="Calibri" w:cs="Calibri"/>
          <w:noProof/>
          <w:lang w:val="en-US"/>
        </w:rPr>
        <w:t>(1). https://doi.org/10.1080/15230430.2017.1420859</w:t>
      </w:r>
    </w:p>
    <w:p w14:paraId="5A00D6D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Procházková, L., Leya, T., Krížková, H., &amp; Nedbalová, L. (2019). Sanguina nivaloides and Sanguina aurantia gen. Et spp. Nov. (Chlorophyta): The taxonomy, phylogeny, biogeography and ecology of two newly recognised algae causing red and orange snow.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95</w:t>
      </w:r>
      <w:r w:rsidRPr="009B3048">
        <w:rPr>
          <w:rFonts w:ascii="Calibri" w:hAnsi="Calibri" w:cs="Calibri"/>
          <w:noProof/>
          <w:lang w:val="en-US"/>
        </w:rPr>
        <w:t>(6), 1–21. https://doi.org/10.1093/femsec/fiz064</w:t>
      </w:r>
    </w:p>
    <w:p w14:paraId="6D3F1600"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Pugh, P. J. A., &amp; McInnes, S. J. (1998). The origin of Arctic terrestrial and freshwater tardigrades. </w:t>
      </w:r>
      <w:r w:rsidRPr="009B3048">
        <w:rPr>
          <w:rFonts w:ascii="Calibri" w:hAnsi="Calibri" w:cs="Calibri"/>
          <w:i/>
          <w:iCs/>
          <w:noProof/>
          <w:lang w:val="en-US"/>
        </w:rPr>
        <w:t>Polar Biology</w:t>
      </w:r>
      <w:r w:rsidRPr="009B3048">
        <w:rPr>
          <w:rFonts w:ascii="Calibri" w:hAnsi="Calibri" w:cs="Calibri"/>
          <w:noProof/>
          <w:lang w:val="en-US"/>
        </w:rPr>
        <w:t xml:space="preserve">, </w:t>
      </w:r>
      <w:r w:rsidRPr="009B3048">
        <w:rPr>
          <w:rFonts w:ascii="Calibri" w:hAnsi="Calibri" w:cs="Calibri"/>
          <w:i/>
          <w:iCs/>
          <w:noProof/>
          <w:lang w:val="en-US"/>
        </w:rPr>
        <w:t>19</w:t>
      </w:r>
      <w:r w:rsidRPr="009B3048">
        <w:rPr>
          <w:rFonts w:ascii="Calibri" w:hAnsi="Calibri" w:cs="Calibri"/>
          <w:noProof/>
          <w:lang w:val="en-US"/>
        </w:rPr>
        <w:t>(3), 177–182. https://doi.org/10.1007/s003000050232</w:t>
      </w:r>
    </w:p>
    <w:p w14:paraId="283BEFA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Remias, D., Holzinger, A., Aigner, S., &amp; Lütz, C. (2012). Ecophysiology and ultrastructure of Ancylonema nordenskiöldii (Zygnematales, Streptophyta), causing brown ice on glaciers in Svalbard (high arctic). </w:t>
      </w:r>
      <w:r w:rsidRPr="009B3048">
        <w:rPr>
          <w:rFonts w:ascii="Calibri" w:hAnsi="Calibri" w:cs="Calibri"/>
          <w:i/>
          <w:iCs/>
          <w:noProof/>
          <w:lang w:val="en-US"/>
        </w:rPr>
        <w:t>Polar Biology</w:t>
      </w:r>
      <w:r w:rsidRPr="009B3048">
        <w:rPr>
          <w:rFonts w:ascii="Calibri" w:hAnsi="Calibri" w:cs="Calibri"/>
          <w:noProof/>
          <w:lang w:val="en-US"/>
        </w:rPr>
        <w:t xml:space="preserve">, </w:t>
      </w:r>
      <w:r w:rsidRPr="009B3048">
        <w:rPr>
          <w:rFonts w:ascii="Calibri" w:hAnsi="Calibri" w:cs="Calibri"/>
          <w:i/>
          <w:iCs/>
          <w:noProof/>
          <w:lang w:val="en-US"/>
        </w:rPr>
        <w:t>35</w:t>
      </w:r>
      <w:r w:rsidRPr="009B3048">
        <w:rPr>
          <w:rFonts w:ascii="Calibri" w:hAnsi="Calibri" w:cs="Calibri"/>
          <w:noProof/>
          <w:lang w:val="en-US"/>
        </w:rPr>
        <w:t>(6), 899–908. https://doi.org/10.1007/s00300-011-1135-6</w:t>
      </w:r>
    </w:p>
    <w:p w14:paraId="1E663BB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Remias, D., Holzinger, A., &amp; Lutz, C. (2009). Physiology, ultrastructure and habitat of the ice alga Mesotaenium berggrenii (Zygnemaphyceae, Chlorophyta) from glaciers in the European Alps. </w:t>
      </w:r>
      <w:r w:rsidRPr="009B3048">
        <w:rPr>
          <w:rFonts w:ascii="Calibri" w:hAnsi="Calibri" w:cs="Calibri"/>
          <w:i/>
          <w:iCs/>
          <w:noProof/>
          <w:lang w:val="en-US"/>
        </w:rPr>
        <w:t>Phycologia</w:t>
      </w:r>
      <w:r w:rsidRPr="009B3048">
        <w:rPr>
          <w:rFonts w:ascii="Calibri" w:hAnsi="Calibri" w:cs="Calibri"/>
          <w:noProof/>
          <w:lang w:val="en-US"/>
        </w:rPr>
        <w:t xml:space="preserve">, </w:t>
      </w:r>
      <w:r w:rsidRPr="009B3048">
        <w:rPr>
          <w:rFonts w:ascii="Calibri" w:hAnsi="Calibri" w:cs="Calibri"/>
          <w:i/>
          <w:iCs/>
          <w:noProof/>
          <w:lang w:val="en-US"/>
        </w:rPr>
        <w:t>48</w:t>
      </w:r>
      <w:r w:rsidRPr="009B3048">
        <w:rPr>
          <w:rFonts w:ascii="Calibri" w:hAnsi="Calibri" w:cs="Calibri"/>
          <w:noProof/>
          <w:lang w:val="en-US"/>
        </w:rPr>
        <w:t>(4), 302–312. https://doi.org/10.2216/08-13.1</w:t>
      </w:r>
    </w:p>
    <w:p w14:paraId="530E28C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Rengefors, K., Karlsson, I., &amp; Hansson, L. (1998). Algal cyst dormancy: a temporal escape from herbivory. </w:t>
      </w:r>
      <w:r w:rsidRPr="009B3048">
        <w:rPr>
          <w:rFonts w:ascii="Calibri" w:hAnsi="Calibri" w:cs="Calibri"/>
          <w:i/>
          <w:iCs/>
          <w:noProof/>
          <w:lang w:val="en-US"/>
        </w:rPr>
        <w:t>Proceedings of the Royal Society B: Biological SciencesThe Royal Society</w:t>
      </w:r>
      <w:r w:rsidRPr="009B3048">
        <w:rPr>
          <w:rFonts w:ascii="Calibri" w:hAnsi="Calibri" w:cs="Calibri"/>
          <w:noProof/>
          <w:lang w:val="en-US"/>
        </w:rPr>
        <w:t xml:space="preserve">, </w:t>
      </w:r>
      <w:r w:rsidRPr="009B3048">
        <w:rPr>
          <w:rFonts w:ascii="Calibri" w:hAnsi="Calibri" w:cs="Calibri"/>
          <w:i/>
          <w:iCs/>
          <w:noProof/>
          <w:lang w:val="en-US"/>
        </w:rPr>
        <w:t>265</w:t>
      </w:r>
      <w:r w:rsidRPr="009B3048">
        <w:rPr>
          <w:rFonts w:ascii="Calibri" w:hAnsi="Calibri" w:cs="Calibri"/>
          <w:noProof/>
          <w:lang w:val="en-US"/>
        </w:rPr>
        <w:t>(April), 1353–1358. Retrieved from papers2://publication/uuid/1538E2B2-8CD1-497E-82A4-56397C1D4F5F</w:t>
      </w:r>
    </w:p>
    <w:p w14:paraId="613F752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Rittershaus, E. S. C., Baek, S. H., &amp; Sassetti, C. M. (2013). The normalcy of dormancy: Common themes in microbial quiescence. </w:t>
      </w:r>
      <w:r w:rsidRPr="009B3048">
        <w:rPr>
          <w:rFonts w:ascii="Calibri" w:hAnsi="Calibri" w:cs="Calibri"/>
          <w:i/>
          <w:iCs/>
          <w:noProof/>
          <w:lang w:val="en-US"/>
        </w:rPr>
        <w:t>Cell Host and Microbe</w:t>
      </w:r>
      <w:r w:rsidRPr="009B3048">
        <w:rPr>
          <w:rFonts w:ascii="Calibri" w:hAnsi="Calibri" w:cs="Calibri"/>
          <w:noProof/>
          <w:lang w:val="en-US"/>
        </w:rPr>
        <w:t xml:space="preserve">, </w:t>
      </w:r>
      <w:r w:rsidRPr="009B3048">
        <w:rPr>
          <w:rFonts w:ascii="Calibri" w:hAnsi="Calibri" w:cs="Calibri"/>
          <w:i/>
          <w:iCs/>
          <w:noProof/>
          <w:lang w:val="en-US"/>
        </w:rPr>
        <w:t>13</w:t>
      </w:r>
      <w:r w:rsidRPr="009B3048">
        <w:rPr>
          <w:rFonts w:ascii="Calibri" w:hAnsi="Calibri" w:cs="Calibri"/>
          <w:noProof/>
          <w:lang w:val="en-US"/>
        </w:rPr>
        <w:t>(6), 643–651. https://doi.org/10.1016/j.chom.2013.05.012</w:t>
      </w:r>
    </w:p>
    <w:p w14:paraId="5A7EDDC4"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Rominger, A. J., Goodman, K. R., Lim, J. Y., Armstrong, E. E., Becking, L. E., Bennett, G. M., … Gillespie, R. G. (2016). Community assembly on isolated islands: macroecology meets evolution. </w:t>
      </w:r>
      <w:r w:rsidRPr="009B3048">
        <w:rPr>
          <w:rFonts w:ascii="Calibri" w:hAnsi="Calibri" w:cs="Calibri"/>
          <w:i/>
          <w:iCs/>
          <w:noProof/>
          <w:lang w:val="en-US"/>
        </w:rPr>
        <w:t>Global Ecology and Biogeography</w:t>
      </w:r>
      <w:r w:rsidRPr="009B3048">
        <w:rPr>
          <w:rFonts w:ascii="Calibri" w:hAnsi="Calibri" w:cs="Calibri"/>
          <w:noProof/>
          <w:lang w:val="en-US"/>
        </w:rPr>
        <w:t xml:space="preserve">, </w:t>
      </w:r>
      <w:r w:rsidRPr="009B3048">
        <w:rPr>
          <w:rFonts w:ascii="Calibri" w:hAnsi="Calibri" w:cs="Calibri"/>
          <w:i/>
          <w:iCs/>
          <w:noProof/>
          <w:lang w:val="en-US"/>
        </w:rPr>
        <w:t>25</w:t>
      </w:r>
      <w:r w:rsidRPr="009B3048">
        <w:rPr>
          <w:rFonts w:ascii="Calibri" w:hAnsi="Calibri" w:cs="Calibri"/>
          <w:noProof/>
          <w:lang w:val="en-US"/>
        </w:rPr>
        <w:t>(7), 769–780. https://doi.org/10.1111/geb.12341</w:t>
      </w:r>
    </w:p>
    <w:p w14:paraId="500E9EAA"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Samui, G., Antony, R., &amp; Thamban, M. (2018). Chemical characteristics of hydrologically distinct cryoconite holes in coastal Antarctica. </w:t>
      </w:r>
      <w:r w:rsidRPr="009B3048">
        <w:rPr>
          <w:rFonts w:ascii="Calibri" w:hAnsi="Calibri" w:cs="Calibri"/>
          <w:i/>
          <w:iCs/>
          <w:noProof/>
          <w:lang w:val="en-US"/>
        </w:rPr>
        <w:t>Annals of Glaciology</w:t>
      </w:r>
      <w:r w:rsidRPr="009B3048">
        <w:rPr>
          <w:rFonts w:ascii="Calibri" w:hAnsi="Calibri" w:cs="Calibri"/>
          <w:noProof/>
          <w:lang w:val="en-US"/>
        </w:rPr>
        <w:t xml:space="preserve">, </w:t>
      </w:r>
      <w:r w:rsidRPr="009B3048">
        <w:rPr>
          <w:rFonts w:ascii="Calibri" w:hAnsi="Calibri" w:cs="Calibri"/>
          <w:i/>
          <w:iCs/>
          <w:noProof/>
          <w:lang w:val="en-US"/>
        </w:rPr>
        <w:t>59</w:t>
      </w:r>
      <w:r w:rsidRPr="009B3048">
        <w:rPr>
          <w:rFonts w:ascii="Calibri" w:hAnsi="Calibri" w:cs="Calibri"/>
          <w:noProof/>
          <w:lang w:val="en-US"/>
        </w:rPr>
        <w:t>(77), 69–76. https://doi.org/10.1017/aog.2018.30</w:t>
      </w:r>
    </w:p>
    <w:p w14:paraId="5BE9C044"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Samui, G., Antony, R., &amp; Thamban, M. (2020). Fate of Dissolved Organic Carbon in Antarctic Surface Environments During Summer. </w:t>
      </w:r>
      <w:r w:rsidRPr="009B3048">
        <w:rPr>
          <w:rFonts w:ascii="Calibri" w:hAnsi="Calibri" w:cs="Calibri"/>
          <w:i/>
          <w:iCs/>
          <w:noProof/>
          <w:lang w:val="en-US"/>
        </w:rPr>
        <w:t>Journal of Geophysical Research: Biogeosciences</w:t>
      </w:r>
      <w:r w:rsidRPr="009B3048">
        <w:rPr>
          <w:rFonts w:ascii="Calibri" w:hAnsi="Calibri" w:cs="Calibri"/>
          <w:noProof/>
          <w:lang w:val="en-US"/>
        </w:rPr>
        <w:t xml:space="preserve">, </w:t>
      </w:r>
      <w:r w:rsidRPr="009B3048">
        <w:rPr>
          <w:rFonts w:ascii="Calibri" w:hAnsi="Calibri" w:cs="Calibri"/>
          <w:i/>
          <w:iCs/>
          <w:noProof/>
          <w:lang w:val="en-US"/>
        </w:rPr>
        <w:t>125</w:t>
      </w:r>
      <w:r w:rsidRPr="009B3048">
        <w:rPr>
          <w:rFonts w:ascii="Calibri" w:hAnsi="Calibri" w:cs="Calibri"/>
          <w:noProof/>
          <w:lang w:val="en-US"/>
        </w:rPr>
        <w:t>(12), 1–14. https://doi.org/10.1029/2020jg005958</w:t>
      </w:r>
    </w:p>
    <w:p w14:paraId="3181C8BF"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Šantl-Temkiv, T., Gosewinkel, U., Starnawski, P., Lever, M., &amp; Finster, K. (2018). Aeolian dispersal of bacteria in southwest Greenland: Their sources, abundance, diversity and physiological states.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94</w:t>
      </w:r>
      <w:r w:rsidRPr="009B3048">
        <w:rPr>
          <w:rFonts w:ascii="Calibri" w:hAnsi="Calibri" w:cs="Calibri"/>
          <w:noProof/>
          <w:lang w:val="en-US"/>
        </w:rPr>
        <w:t>(4), 1–10. https://doi.org/10.1093/femsec/fiy031</w:t>
      </w:r>
    </w:p>
    <w:p w14:paraId="5AFF0B45"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Säwström, C., Granéli, W., Laybourn-Parry, J., &amp; Anesio, A. M. (2007). High viral infection rates in Antarctic and Arctic bacterioplankton. </w:t>
      </w:r>
      <w:r w:rsidRPr="009B3048">
        <w:rPr>
          <w:rFonts w:ascii="Calibri" w:hAnsi="Calibri" w:cs="Calibri"/>
          <w:i/>
          <w:iCs/>
          <w:noProof/>
          <w:lang w:val="en-US"/>
        </w:rPr>
        <w:t>Environmental Microbiology</w:t>
      </w:r>
      <w:r w:rsidRPr="009B3048">
        <w:rPr>
          <w:rFonts w:ascii="Calibri" w:hAnsi="Calibri" w:cs="Calibri"/>
          <w:noProof/>
          <w:lang w:val="en-US"/>
        </w:rPr>
        <w:t xml:space="preserve">, </w:t>
      </w:r>
      <w:r w:rsidRPr="009B3048">
        <w:rPr>
          <w:rFonts w:ascii="Calibri" w:hAnsi="Calibri" w:cs="Calibri"/>
          <w:i/>
          <w:iCs/>
          <w:noProof/>
          <w:lang w:val="en-US"/>
        </w:rPr>
        <w:t>9</w:t>
      </w:r>
      <w:r w:rsidRPr="009B3048">
        <w:rPr>
          <w:rFonts w:ascii="Calibri" w:hAnsi="Calibri" w:cs="Calibri"/>
          <w:noProof/>
          <w:lang w:val="en-US"/>
        </w:rPr>
        <w:t>(1), 250–255. https://doi.org/10.1111/j.1462-2920.2006.01135.x</w:t>
      </w:r>
    </w:p>
    <w:p w14:paraId="056045A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lastRenderedPageBreak/>
        <w:t xml:space="preserve">Säwström, C., Mumford, P., Marshall, W., Hodson, A., &amp; Laybourn-Parry, J. (2002). The microbial communities and primary productivity of cryoconite holes in an Arctic glacier (Svalbard 79°N). </w:t>
      </w:r>
      <w:r w:rsidRPr="009B3048">
        <w:rPr>
          <w:rFonts w:ascii="Calibri" w:hAnsi="Calibri" w:cs="Calibri"/>
          <w:i/>
          <w:iCs/>
          <w:noProof/>
          <w:lang w:val="en-US"/>
        </w:rPr>
        <w:t>Polar Biology</w:t>
      </w:r>
      <w:r w:rsidRPr="009B3048">
        <w:rPr>
          <w:rFonts w:ascii="Calibri" w:hAnsi="Calibri" w:cs="Calibri"/>
          <w:noProof/>
          <w:lang w:val="en-US"/>
        </w:rPr>
        <w:t xml:space="preserve">, </w:t>
      </w:r>
      <w:r w:rsidRPr="009B3048">
        <w:rPr>
          <w:rFonts w:ascii="Calibri" w:hAnsi="Calibri" w:cs="Calibri"/>
          <w:i/>
          <w:iCs/>
          <w:noProof/>
          <w:lang w:val="en-US"/>
        </w:rPr>
        <w:t>25</w:t>
      </w:r>
      <w:r w:rsidRPr="009B3048">
        <w:rPr>
          <w:rFonts w:ascii="Calibri" w:hAnsi="Calibri" w:cs="Calibri"/>
          <w:noProof/>
          <w:lang w:val="en-US"/>
        </w:rPr>
        <w:t>(8), 591–596. https://doi.org/10.1007/s00300-002-0388-5</w:t>
      </w:r>
    </w:p>
    <w:p w14:paraId="595C437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Schostag, M., Stibal, M., Jacobsen, C. S., Bælum, J., Tas, N., Elberling, B., … Priemé, A. (2015). Distinct summer and winter bacterial communities in the active layer of Svalbard permafrost revealed by DNA- and RNA-based analyses. </w:t>
      </w:r>
      <w:r w:rsidRPr="009B3048">
        <w:rPr>
          <w:rFonts w:ascii="Calibri" w:hAnsi="Calibri" w:cs="Calibri"/>
          <w:i/>
          <w:iCs/>
          <w:noProof/>
          <w:lang w:val="en-US"/>
        </w:rPr>
        <w:t>Frontiers in Microbiology</w:t>
      </w:r>
      <w:r w:rsidRPr="009B3048">
        <w:rPr>
          <w:rFonts w:ascii="Calibri" w:hAnsi="Calibri" w:cs="Calibri"/>
          <w:noProof/>
          <w:lang w:val="en-US"/>
        </w:rPr>
        <w:t xml:space="preserve">, </w:t>
      </w:r>
      <w:r w:rsidRPr="009B3048">
        <w:rPr>
          <w:rFonts w:ascii="Calibri" w:hAnsi="Calibri" w:cs="Calibri"/>
          <w:i/>
          <w:iCs/>
          <w:noProof/>
          <w:lang w:val="en-US"/>
        </w:rPr>
        <w:t>6</w:t>
      </w:r>
      <w:r w:rsidRPr="009B3048">
        <w:rPr>
          <w:rFonts w:ascii="Calibri" w:hAnsi="Calibri" w:cs="Calibri"/>
          <w:noProof/>
          <w:lang w:val="en-US"/>
        </w:rPr>
        <w:t>(APR), 1–13. https://doi.org/10.3389/fmicb.2015.00399</w:t>
      </w:r>
    </w:p>
    <w:p w14:paraId="4394665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Schulze-Makuch, D., &amp; Grinspoon, D. H. (2005). Biologically enhanced energy and carbon cycling on Titan? </w:t>
      </w:r>
      <w:r w:rsidRPr="009B3048">
        <w:rPr>
          <w:rFonts w:ascii="Calibri" w:hAnsi="Calibri" w:cs="Calibri"/>
          <w:i/>
          <w:iCs/>
          <w:noProof/>
          <w:lang w:val="en-US"/>
        </w:rPr>
        <w:t>Astrobiology</w:t>
      </w:r>
      <w:r w:rsidRPr="009B3048">
        <w:rPr>
          <w:rFonts w:ascii="Calibri" w:hAnsi="Calibri" w:cs="Calibri"/>
          <w:noProof/>
          <w:lang w:val="en-US"/>
        </w:rPr>
        <w:t xml:space="preserve">, </w:t>
      </w:r>
      <w:r w:rsidRPr="009B3048">
        <w:rPr>
          <w:rFonts w:ascii="Calibri" w:hAnsi="Calibri" w:cs="Calibri"/>
          <w:i/>
          <w:iCs/>
          <w:noProof/>
          <w:lang w:val="en-US"/>
        </w:rPr>
        <w:t>5</w:t>
      </w:r>
      <w:r w:rsidRPr="009B3048">
        <w:rPr>
          <w:rFonts w:ascii="Calibri" w:hAnsi="Calibri" w:cs="Calibri"/>
          <w:noProof/>
          <w:lang w:val="en-US"/>
        </w:rPr>
        <w:t>(4), 560–567. https://doi.org/10.1089/ast.2005.5.560</w:t>
      </w:r>
    </w:p>
    <w:p w14:paraId="2F2645EF"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Segawa, T., Ishii, S., Ohte, N., Akiyoshi, A., Yamada, A., Maruyama, F., … Takeuchi, N. (2014). The nitrogen cycle in cryoconites: Naturally occurring nitrification-denitrification granules on a glacier. </w:t>
      </w:r>
      <w:r w:rsidRPr="009B3048">
        <w:rPr>
          <w:rFonts w:ascii="Calibri" w:hAnsi="Calibri" w:cs="Calibri"/>
          <w:i/>
          <w:iCs/>
          <w:noProof/>
          <w:lang w:val="en-US"/>
        </w:rPr>
        <w:t>Environmental Microbiology</w:t>
      </w:r>
      <w:r w:rsidRPr="009B3048">
        <w:rPr>
          <w:rFonts w:ascii="Calibri" w:hAnsi="Calibri" w:cs="Calibri"/>
          <w:noProof/>
          <w:lang w:val="en-US"/>
        </w:rPr>
        <w:t xml:space="preserve">, </w:t>
      </w:r>
      <w:r w:rsidRPr="009B3048">
        <w:rPr>
          <w:rFonts w:ascii="Calibri" w:hAnsi="Calibri" w:cs="Calibri"/>
          <w:i/>
          <w:iCs/>
          <w:noProof/>
          <w:lang w:val="en-US"/>
        </w:rPr>
        <w:t>16</w:t>
      </w:r>
      <w:r w:rsidRPr="009B3048">
        <w:rPr>
          <w:rFonts w:ascii="Calibri" w:hAnsi="Calibri" w:cs="Calibri"/>
          <w:noProof/>
          <w:lang w:val="en-US"/>
        </w:rPr>
        <w:t>(10), 3250–3262. https://doi.org/10.1111/1462-2920.12543</w:t>
      </w:r>
    </w:p>
    <w:p w14:paraId="6A55BC1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Segawa, T., Takeuchi, N., Mori, H., Rathnayake, R. M. L. D., Li, Z., Akiyoshi, A., … Ishii, S. (2020). Redox stratification within cryoconite granules influences the nitrogen cycle on glaciers.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96</w:t>
      </w:r>
      <w:r w:rsidRPr="009B3048">
        <w:rPr>
          <w:rFonts w:ascii="Calibri" w:hAnsi="Calibri" w:cs="Calibri"/>
          <w:noProof/>
          <w:lang w:val="en-US"/>
        </w:rPr>
        <w:t>(11), 1–13. https://doi.org/10.1093/femsec/fiaa199</w:t>
      </w:r>
    </w:p>
    <w:p w14:paraId="761E79A7"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Segawa, T., Yonezawa, T., Edwards, A., Akiyoshi, A., Tanaka, S., Uetake, J., … Takeuchi, N. (2017). Biogeography of cryoconite forming cyanobacteria on polar and Asian glaciers. </w:t>
      </w:r>
      <w:r w:rsidRPr="009B3048">
        <w:rPr>
          <w:rFonts w:ascii="Calibri" w:hAnsi="Calibri" w:cs="Calibri"/>
          <w:i/>
          <w:iCs/>
          <w:noProof/>
          <w:lang w:val="en-US"/>
        </w:rPr>
        <w:t>Journal of Biogeography</w:t>
      </w:r>
      <w:r w:rsidRPr="009B3048">
        <w:rPr>
          <w:rFonts w:ascii="Calibri" w:hAnsi="Calibri" w:cs="Calibri"/>
          <w:noProof/>
          <w:lang w:val="en-US"/>
        </w:rPr>
        <w:t xml:space="preserve">, </w:t>
      </w:r>
      <w:r w:rsidRPr="009B3048">
        <w:rPr>
          <w:rFonts w:ascii="Calibri" w:hAnsi="Calibri" w:cs="Calibri"/>
          <w:i/>
          <w:iCs/>
          <w:noProof/>
          <w:lang w:val="en-US"/>
        </w:rPr>
        <w:t>44</w:t>
      </w:r>
      <w:r w:rsidRPr="009B3048">
        <w:rPr>
          <w:rFonts w:ascii="Calibri" w:hAnsi="Calibri" w:cs="Calibri"/>
          <w:noProof/>
          <w:lang w:val="en-US"/>
        </w:rPr>
        <w:t>(12), 2849–2861. https://doi.org/10.1111/jbi.13089</w:t>
      </w:r>
    </w:p>
    <w:p w14:paraId="0A2DE2B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Sehnal, L. (2015). Cryoconite holes on frozen lakes as source of interesting extremophilic and extremotolerant organisms. </w:t>
      </w:r>
      <w:r w:rsidRPr="009B3048">
        <w:rPr>
          <w:rFonts w:ascii="Calibri" w:hAnsi="Calibri" w:cs="Calibri"/>
          <w:i/>
          <w:iCs/>
          <w:noProof/>
          <w:lang w:val="en-US"/>
        </w:rPr>
        <w:t>Czech Polar Reports</w:t>
      </w:r>
      <w:r w:rsidRPr="009B3048">
        <w:rPr>
          <w:rFonts w:ascii="Calibri" w:hAnsi="Calibri" w:cs="Calibri"/>
          <w:noProof/>
          <w:lang w:val="en-US"/>
        </w:rPr>
        <w:t xml:space="preserve">, </w:t>
      </w:r>
      <w:r w:rsidRPr="009B3048">
        <w:rPr>
          <w:rFonts w:ascii="Calibri" w:hAnsi="Calibri" w:cs="Calibri"/>
          <w:i/>
          <w:iCs/>
          <w:noProof/>
          <w:lang w:val="en-US"/>
        </w:rPr>
        <w:t>5</w:t>
      </w:r>
      <w:r w:rsidRPr="009B3048">
        <w:rPr>
          <w:rFonts w:ascii="Calibri" w:hAnsi="Calibri" w:cs="Calibri"/>
          <w:noProof/>
          <w:lang w:val="en-US"/>
        </w:rPr>
        <w:t>(2), 200–209. https://doi.org/10.5817/CPR2015-2-17</w:t>
      </w:r>
    </w:p>
    <w:p w14:paraId="1D5E9737"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Simon, C., Wiezer, A., Strittmatter, A. W., &amp; Daniel, R. (2009). Phylogenetic diversity and metabolic potential revealed in a glacier ice metagenome. </w:t>
      </w:r>
      <w:r w:rsidRPr="009B3048">
        <w:rPr>
          <w:rFonts w:ascii="Calibri" w:hAnsi="Calibri" w:cs="Calibri"/>
          <w:i/>
          <w:iCs/>
          <w:noProof/>
          <w:lang w:val="en-US"/>
        </w:rPr>
        <w:t>Applied and Environmental Microbiology</w:t>
      </w:r>
      <w:r w:rsidRPr="009B3048">
        <w:rPr>
          <w:rFonts w:ascii="Calibri" w:hAnsi="Calibri" w:cs="Calibri"/>
          <w:noProof/>
          <w:lang w:val="en-US"/>
        </w:rPr>
        <w:t xml:space="preserve">, </w:t>
      </w:r>
      <w:r w:rsidRPr="009B3048">
        <w:rPr>
          <w:rFonts w:ascii="Calibri" w:hAnsi="Calibri" w:cs="Calibri"/>
          <w:i/>
          <w:iCs/>
          <w:noProof/>
          <w:lang w:val="en-US"/>
        </w:rPr>
        <w:t>75</w:t>
      </w:r>
      <w:r w:rsidRPr="009B3048">
        <w:rPr>
          <w:rFonts w:ascii="Calibri" w:hAnsi="Calibri" w:cs="Calibri"/>
          <w:noProof/>
          <w:lang w:val="en-US"/>
        </w:rPr>
        <w:t>(23), 7519–7526. https://doi.org/10.1128/AEM.00946-09</w:t>
      </w:r>
    </w:p>
    <w:p w14:paraId="50DBD692"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Singh, P., &amp; Singh, S. M. (2012). Characterization of yeast and filamentous fungi isolated from cryoconite holes of Svalbard, Arctic. </w:t>
      </w:r>
      <w:r w:rsidRPr="009B3048">
        <w:rPr>
          <w:rFonts w:ascii="Calibri" w:hAnsi="Calibri" w:cs="Calibri"/>
          <w:i/>
          <w:iCs/>
          <w:noProof/>
          <w:lang w:val="en-US"/>
        </w:rPr>
        <w:t>Polar Biology</w:t>
      </w:r>
      <w:r w:rsidRPr="009B3048">
        <w:rPr>
          <w:rFonts w:ascii="Calibri" w:hAnsi="Calibri" w:cs="Calibri"/>
          <w:noProof/>
          <w:lang w:val="en-US"/>
        </w:rPr>
        <w:t xml:space="preserve">, </w:t>
      </w:r>
      <w:r w:rsidRPr="009B3048">
        <w:rPr>
          <w:rFonts w:ascii="Calibri" w:hAnsi="Calibri" w:cs="Calibri"/>
          <w:i/>
          <w:iCs/>
          <w:noProof/>
          <w:lang w:val="en-US"/>
        </w:rPr>
        <w:t>35</w:t>
      </w:r>
      <w:r w:rsidRPr="009B3048">
        <w:rPr>
          <w:rFonts w:ascii="Calibri" w:hAnsi="Calibri" w:cs="Calibri"/>
          <w:noProof/>
          <w:lang w:val="en-US"/>
        </w:rPr>
        <w:t>(4), 575–583. https://doi.org/10.1007/s00300-011-1103-1</w:t>
      </w:r>
    </w:p>
    <w:p w14:paraId="1CC384B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Singh, P., Tsuji, M., Singh, S. M., &amp; Takeuchi, N. (2020). Contrasting patterns of microbial communities in glacier cryoconite of Nepali Himalaya and Greenland, Arctic. </w:t>
      </w:r>
      <w:r w:rsidRPr="009B3048">
        <w:rPr>
          <w:rFonts w:ascii="Calibri" w:hAnsi="Calibri" w:cs="Calibri"/>
          <w:i/>
          <w:iCs/>
          <w:noProof/>
          <w:lang w:val="en-US"/>
        </w:rPr>
        <w:t>Sustainability (Switzerland)</w:t>
      </w:r>
      <w:r w:rsidRPr="009B3048">
        <w:rPr>
          <w:rFonts w:ascii="Calibri" w:hAnsi="Calibri" w:cs="Calibri"/>
          <w:noProof/>
          <w:lang w:val="en-US"/>
        </w:rPr>
        <w:t xml:space="preserve">, </w:t>
      </w:r>
      <w:r w:rsidRPr="009B3048">
        <w:rPr>
          <w:rFonts w:ascii="Calibri" w:hAnsi="Calibri" w:cs="Calibri"/>
          <w:i/>
          <w:iCs/>
          <w:noProof/>
          <w:lang w:val="en-US"/>
        </w:rPr>
        <w:t>12</w:t>
      </w:r>
      <w:r w:rsidRPr="009B3048">
        <w:rPr>
          <w:rFonts w:ascii="Calibri" w:hAnsi="Calibri" w:cs="Calibri"/>
          <w:noProof/>
          <w:lang w:val="en-US"/>
        </w:rPr>
        <w:t>(16). https://doi.org/10.3390/su12166477</w:t>
      </w:r>
    </w:p>
    <w:p w14:paraId="13C74CF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Singh, S. M., Sharma, J., Gawas-Sakhalkar, P., Upadhyay, A. K., Naik, S., Pedneker, S. M., &amp; Ravindra, R. (2013). Atmospheric deposition studies of heavy metals in Arctic by comparative analysis of lichens and cryoconite. </w:t>
      </w:r>
      <w:r w:rsidRPr="009B3048">
        <w:rPr>
          <w:rFonts w:ascii="Calibri" w:hAnsi="Calibri" w:cs="Calibri"/>
          <w:i/>
          <w:iCs/>
          <w:noProof/>
          <w:lang w:val="en-US"/>
        </w:rPr>
        <w:t>Environmental Monitoring and Assessment</w:t>
      </w:r>
      <w:r w:rsidRPr="009B3048">
        <w:rPr>
          <w:rFonts w:ascii="Calibri" w:hAnsi="Calibri" w:cs="Calibri"/>
          <w:noProof/>
          <w:lang w:val="en-US"/>
        </w:rPr>
        <w:t xml:space="preserve">, </w:t>
      </w:r>
      <w:r w:rsidRPr="009B3048">
        <w:rPr>
          <w:rFonts w:ascii="Calibri" w:hAnsi="Calibri" w:cs="Calibri"/>
          <w:i/>
          <w:iCs/>
          <w:noProof/>
          <w:lang w:val="en-US"/>
        </w:rPr>
        <w:t>185</w:t>
      </w:r>
      <w:r w:rsidRPr="009B3048">
        <w:rPr>
          <w:rFonts w:ascii="Calibri" w:hAnsi="Calibri" w:cs="Calibri"/>
          <w:noProof/>
          <w:lang w:val="en-US"/>
        </w:rPr>
        <w:t>(2), 1367–1376. https://doi.org/10.1007/s10661-012-2638-5</w:t>
      </w:r>
    </w:p>
    <w:p w14:paraId="5FE0ED42"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Sloan, W. T., Lunn, M., Woodcock, S., Head, I. M., Nee, S., &amp; Curtis, T. P. (2006). Quantifying the roles of immigration and chance in shaping prokaryote community structure. </w:t>
      </w:r>
      <w:r w:rsidRPr="009B3048">
        <w:rPr>
          <w:rFonts w:ascii="Calibri" w:hAnsi="Calibri" w:cs="Calibri"/>
          <w:i/>
          <w:iCs/>
          <w:noProof/>
          <w:lang w:val="en-US"/>
        </w:rPr>
        <w:t>Environmental Microbiology</w:t>
      </w:r>
      <w:r w:rsidRPr="009B3048">
        <w:rPr>
          <w:rFonts w:ascii="Calibri" w:hAnsi="Calibri" w:cs="Calibri"/>
          <w:noProof/>
          <w:lang w:val="en-US"/>
        </w:rPr>
        <w:t xml:space="preserve">, </w:t>
      </w:r>
      <w:r w:rsidRPr="009B3048">
        <w:rPr>
          <w:rFonts w:ascii="Calibri" w:hAnsi="Calibri" w:cs="Calibri"/>
          <w:i/>
          <w:iCs/>
          <w:noProof/>
          <w:lang w:val="en-US"/>
        </w:rPr>
        <w:t>8</w:t>
      </w:r>
      <w:r w:rsidRPr="009B3048">
        <w:rPr>
          <w:rFonts w:ascii="Calibri" w:hAnsi="Calibri" w:cs="Calibri"/>
          <w:noProof/>
          <w:lang w:val="en-US"/>
        </w:rPr>
        <w:t>(4), 732–740. https://doi.org/10.1111/j.1462-2920.2005.00956.x</w:t>
      </w:r>
    </w:p>
    <w:p w14:paraId="52FAE00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Smith, H. J., Dieser, M., McKnight, D. M., SanClements, M. D., &amp; Foreman, C. M. (2018). Relationship between dissolved organic matter quality and microbial community composition across polar glacial environments.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94</w:t>
      </w:r>
      <w:r w:rsidRPr="009B3048">
        <w:rPr>
          <w:rFonts w:ascii="Calibri" w:hAnsi="Calibri" w:cs="Calibri"/>
          <w:noProof/>
          <w:lang w:val="en-US"/>
        </w:rPr>
        <w:t>(7), 1–10. https://doi.org/10.1093/femsec/fiy090</w:t>
      </w:r>
    </w:p>
    <w:p w14:paraId="7D7171B0"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Sommers, P., Darcy, J. L., Gendron, E. M. S., Stanish, L. F., Bagshaw, E. A., Porazinska, D. L., &amp; Schmidt, S. K. (2018). Diversity patterns of microbial eukaryotes mirror those of </w:t>
      </w:r>
      <w:r w:rsidRPr="009B3048">
        <w:rPr>
          <w:rFonts w:ascii="Calibri" w:hAnsi="Calibri" w:cs="Calibri"/>
          <w:noProof/>
          <w:lang w:val="en-US"/>
        </w:rPr>
        <w:lastRenderedPageBreak/>
        <w:t xml:space="preserve">bacteria in Antarctic cryoconite holes.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94</w:t>
      </w:r>
      <w:r w:rsidRPr="009B3048">
        <w:rPr>
          <w:rFonts w:ascii="Calibri" w:hAnsi="Calibri" w:cs="Calibri"/>
          <w:noProof/>
          <w:lang w:val="en-US"/>
        </w:rPr>
        <w:t>(1), 1–11. https://doi.org/10.1093/femsec/fix167</w:t>
      </w:r>
    </w:p>
    <w:p w14:paraId="04236487"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Sommers, P., Darcy, J. L., Porazinska, D. L., Gendron, E. M. S., Fountain, A. G., Zamora, F., … Schmidt, S. K. (2019). Comparison of microbial communities in the sediments and water columns of frozen cryoconite holes in the McMurdo Dry Valleys, Antarctica. </w:t>
      </w:r>
      <w:r w:rsidRPr="009B3048">
        <w:rPr>
          <w:rFonts w:ascii="Calibri" w:hAnsi="Calibri" w:cs="Calibri"/>
          <w:i/>
          <w:iCs/>
          <w:noProof/>
          <w:lang w:val="en-US"/>
        </w:rPr>
        <w:t>Frontiers in Microbiology</w:t>
      </w:r>
      <w:r w:rsidRPr="009B3048">
        <w:rPr>
          <w:rFonts w:ascii="Calibri" w:hAnsi="Calibri" w:cs="Calibri"/>
          <w:noProof/>
          <w:lang w:val="en-US"/>
        </w:rPr>
        <w:t xml:space="preserve">, </w:t>
      </w:r>
      <w:r w:rsidRPr="009B3048">
        <w:rPr>
          <w:rFonts w:ascii="Calibri" w:hAnsi="Calibri" w:cs="Calibri"/>
          <w:i/>
          <w:iCs/>
          <w:noProof/>
          <w:lang w:val="en-US"/>
        </w:rPr>
        <w:t>10</w:t>
      </w:r>
      <w:r w:rsidRPr="009B3048">
        <w:rPr>
          <w:rFonts w:ascii="Calibri" w:hAnsi="Calibri" w:cs="Calibri"/>
          <w:noProof/>
          <w:lang w:val="en-US"/>
        </w:rPr>
        <w:t>(FEB). https://doi.org/10.3389/fmicb.2019.00065</w:t>
      </w:r>
    </w:p>
    <w:p w14:paraId="5CD43E9F"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Sommers, P., Fontenele, R. S., Kringen, T., Kraberger, S., Porazinska, D. L., Darcy, J. L., … Varsani, A. (2019). Single-stranded DNA viruses in antarctic cryoconite holes. </w:t>
      </w:r>
      <w:r w:rsidRPr="009B3048">
        <w:rPr>
          <w:rFonts w:ascii="Calibri" w:hAnsi="Calibri" w:cs="Calibri"/>
          <w:i/>
          <w:iCs/>
          <w:noProof/>
          <w:lang w:val="en-US"/>
        </w:rPr>
        <w:t>Viruses</w:t>
      </w:r>
      <w:r w:rsidRPr="009B3048">
        <w:rPr>
          <w:rFonts w:ascii="Calibri" w:hAnsi="Calibri" w:cs="Calibri"/>
          <w:noProof/>
          <w:lang w:val="en-US"/>
        </w:rPr>
        <w:t xml:space="preserve">, </w:t>
      </w:r>
      <w:r w:rsidRPr="009B3048">
        <w:rPr>
          <w:rFonts w:ascii="Calibri" w:hAnsi="Calibri" w:cs="Calibri"/>
          <w:i/>
          <w:iCs/>
          <w:noProof/>
          <w:lang w:val="en-US"/>
        </w:rPr>
        <w:t>11</w:t>
      </w:r>
      <w:r w:rsidRPr="009B3048">
        <w:rPr>
          <w:rFonts w:ascii="Calibri" w:hAnsi="Calibri" w:cs="Calibri"/>
          <w:noProof/>
          <w:lang w:val="en-US"/>
        </w:rPr>
        <w:t>(11). https://doi.org/10.3390/v11111022</w:t>
      </w:r>
    </w:p>
    <w:p w14:paraId="557340B6"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Sommers, P., Porazinska, D. L., Darcy, J. L., Gendron, E. M. S., Vimercati, L., Solon, A. J., &amp; Schmidt, S. K. (2020). </w:t>
      </w:r>
      <w:r w:rsidRPr="009B3048">
        <w:rPr>
          <w:rFonts w:ascii="Calibri" w:hAnsi="Calibri" w:cs="Calibri"/>
          <w:i/>
          <w:iCs/>
          <w:noProof/>
          <w:lang w:val="en-US"/>
        </w:rPr>
        <w:t>Microbial Species – Area Relationships in Antarctic Cryoconite Holes Depend on Productivity</w:t>
      </w:r>
      <w:r w:rsidRPr="009B3048">
        <w:rPr>
          <w:rFonts w:ascii="Calibri" w:hAnsi="Calibri" w:cs="Calibri"/>
          <w:noProof/>
          <w:lang w:val="en-US"/>
        </w:rPr>
        <w:t>. 1–16.</w:t>
      </w:r>
    </w:p>
    <w:p w14:paraId="418675F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Sommers, P., Porazinska, D. L., Darcy, J. L., Zamora, F., Fountain, A. G., &amp; Schmidt, S. K. (2019). Experimental cryoconite holes as mesocosms for studying community ecology. </w:t>
      </w:r>
      <w:r w:rsidRPr="009B3048">
        <w:rPr>
          <w:rFonts w:ascii="Calibri" w:hAnsi="Calibri" w:cs="Calibri"/>
          <w:i/>
          <w:iCs/>
          <w:noProof/>
          <w:lang w:val="en-US"/>
        </w:rPr>
        <w:t>Polar Biology</w:t>
      </w:r>
      <w:r w:rsidRPr="009B3048">
        <w:rPr>
          <w:rFonts w:ascii="Calibri" w:hAnsi="Calibri" w:cs="Calibri"/>
          <w:noProof/>
          <w:lang w:val="en-US"/>
        </w:rPr>
        <w:t xml:space="preserve">, </w:t>
      </w:r>
      <w:r w:rsidRPr="009B3048">
        <w:rPr>
          <w:rFonts w:ascii="Calibri" w:hAnsi="Calibri" w:cs="Calibri"/>
          <w:i/>
          <w:iCs/>
          <w:noProof/>
          <w:lang w:val="en-US"/>
        </w:rPr>
        <w:t>42</w:t>
      </w:r>
      <w:r w:rsidRPr="009B3048">
        <w:rPr>
          <w:rFonts w:ascii="Calibri" w:hAnsi="Calibri" w:cs="Calibri"/>
          <w:noProof/>
          <w:lang w:val="en-US"/>
        </w:rPr>
        <w:t>(11), 1973–1984. https://doi.org/10.1007/s00300-019-02572-7</w:t>
      </w:r>
    </w:p>
    <w:p w14:paraId="5E6925A7"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Squyres, S. W., &amp; Carr, M. H. (1986). Geomorphic evidence for the distribution of ground ice on Mars. </w:t>
      </w:r>
      <w:r w:rsidRPr="009B3048">
        <w:rPr>
          <w:rFonts w:ascii="Calibri" w:hAnsi="Calibri" w:cs="Calibri"/>
          <w:i/>
          <w:iCs/>
          <w:noProof/>
          <w:lang w:val="en-US"/>
        </w:rPr>
        <w:t>Science</w:t>
      </w:r>
      <w:r w:rsidRPr="009B3048">
        <w:rPr>
          <w:rFonts w:ascii="Calibri" w:hAnsi="Calibri" w:cs="Calibri"/>
          <w:noProof/>
          <w:lang w:val="en-US"/>
        </w:rPr>
        <w:t xml:space="preserve">, </w:t>
      </w:r>
      <w:r w:rsidRPr="009B3048">
        <w:rPr>
          <w:rFonts w:ascii="Calibri" w:hAnsi="Calibri" w:cs="Calibri"/>
          <w:i/>
          <w:iCs/>
          <w:noProof/>
          <w:lang w:val="en-US"/>
        </w:rPr>
        <w:t>231</w:t>
      </w:r>
      <w:r w:rsidRPr="009B3048">
        <w:rPr>
          <w:rFonts w:ascii="Calibri" w:hAnsi="Calibri" w:cs="Calibri"/>
          <w:noProof/>
          <w:lang w:val="en-US"/>
        </w:rPr>
        <w:t>(4735), 249–252. https://doi.org/10.1126/science.231.4735.249</w:t>
      </w:r>
    </w:p>
    <w:p w14:paraId="02D6611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Stanish, L. F., Bagshaw, E. A., McKnight, D. M., Fountain, A. G., &amp; Tranter, M. (2013). Environmental factors influencing diatom communities in Antarctic cryoconite holes. </w:t>
      </w:r>
      <w:r w:rsidRPr="009B3048">
        <w:rPr>
          <w:rFonts w:ascii="Calibri" w:hAnsi="Calibri" w:cs="Calibri"/>
          <w:i/>
          <w:iCs/>
          <w:noProof/>
          <w:lang w:val="en-US"/>
        </w:rPr>
        <w:t>Environmental Research Letters</w:t>
      </w:r>
      <w:r w:rsidRPr="009B3048">
        <w:rPr>
          <w:rFonts w:ascii="Calibri" w:hAnsi="Calibri" w:cs="Calibri"/>
          <w:noProof/>
          <w:lang w:val="en-US"/>
        </w:rPr>
        <w:t xml:space="preserve">, </w:t>
      </w:r>
      <w:r w:rsidRPr="009B3048">
        <w:rPr>
          <w:rFonts w:ascii="Calibri" w:hAnsi="Calibri" w:cs="Calibri"/>
          <w:i/>
          <w:iCs/>
          <w:noProof/>
          <w:lang w:val="en-US"/>
        </w:rPr>
        <w:t>8</w:t>
      </w:r>
      <w:r w:rsidRPr="009B3048">
        <w:rPr>
          <w:rFonts w:ascii="Calibri" w:hAnsi="Calibri" w:cs="Calibri"/>
          <w:noProof/>
          <w:lang w:val="en-US"/>
        </w:rPr>
        <w:t>(4). https://doi.org/10.1088/1748-9326/8/4/045006</w:t>
      </w:r>
    </w:p>
    <w:p w14:paraId="75579EFF"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Stegen, J. C., Lin, X., Fredrickson, J. K., Chen, X., Kennedy, D. W., Murray, C. J., … Konopka, A. (2013). Quantifying community assembly processes and identifying features that impose them. </w:t>
      </w:r>
      <w:r w:rsidRPr="009B3048">
        <w:rPr>
          <w:rFonts w:ascii="Calibri" w:hAnsi="Calibri" w:cs="Calibri"/>
          <w:i/>
          <w:iCs/>
          <w:noProof/>
          <w:lang w:val="en-US"/>
        </w:rPr>
        <w:t>ISME Journal</w:t>
      </w:r>
      <w:r w:rsidRPr="009B3048">
        <w:rPr>
          <w:rFonts w:ascii="Calibri" w:hAnsi="Calibri" w:cs="Calibri"/>
          <w:noProof/>
          <w:lang w:val="en-US"/>
        </w:rPr>
        <w:t xml:space="preserve">, </w:t>
      </w:r>
      <w:r w:rsidRPr="009B3048">
        <w:rPr>
          <w:rFonts w:ascii="Calibri" w:hAnsi="Calibri" w:cs="Calibri"/>
          <w:i/>
          <w:iCs/>
          <w:noProof/>
          <w:lang w:val="en-US"/>
        </w:rPr>
        <w:t>7</w:t>
      </w:r>
      <w:r w:rsidRPr="009B3048">
        <w:rPr>
          <w:rFonts w:ascii="Calibri" w:hAnsi="Calibri" w:cs="Calibri"/>
          <w:noProof/>
          <w:lang w:val="en-US"/>
        </w:rPr>
        <w:t>(11), 2069–2079. https://doi.org/10.1038/ismej.2013.93</w:t>
      </w:r>
    </w:p>
    <w:p w14:paraId="3D7B8F34"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Stegen, J. C., Lin, X., Fredrickson, J. K., &amp; Konopka, A. E. (2015). Estimating and mapping ecological processes influencing microbial community assembly. </w:t>
      </w:r>
      <w:r w:rsidRPr="009B3048">
        <w:rPr>
          <w:rFonts w:ascii="Calibri" w:hAnsi="Calibri" w:cs="Calibri"/>
          <w:i/>
          <w:iCs/>
          <w:noProof/>
          <w:lang w:val="en-US"/>
        </w:rPr>
        <w:t>Frontiers in Microbiology</w:t>
      </w:r>
      <w:r w:rsidRPr="009B3048">
        <w:rPr>
          <w:rFonts w:ascii="Calibri" w:hAnsi="Calibri" w:cs="Calibri"/>
          <w:noProof/>
          <w:lang w:val="en-US"/>
        </w:rPr>
        <w:t xml:space="preserve">, </w:t>
      </w:r>
      <w:r w:rsidRPr="009B3048">
        <w:rPr>
          <w:rFonts w:ascii="Calibri" w:hAnsi="Calibri" w:cs="Calibri"/>
          <w:i/>
          <w:iCs/>
          <w:noProof/>
          <w:lang w:val="en-US"/>
        </w:rPr>
        <w:t>6</w:t>
      </w:r>
      <w:r w:rsidRPr="009B3048">
        <w:rPr>
          <w:rFonts w:ascii="Calibri" w:hAnsi="Calibri" w:cs="Calibri"/>
          <w:noProof/>
          <w:lang w:val="en-US"/>
        </w:rPr>
        <w:t>(MAY), 1–15. https://doi.org/10.3389/fmicb.2015.00370</w:t>
      </w:r>
    </w:p>
    <w:p w14:paraId="4831A451"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Steven, B., Hesse, C., Soghigian, J., Gallegos-Graves, L. V., &amp; Dunbar, J. (2017). Simulated rRNA/DNA ratios show potential to misclassify active populations as dormant. </w:t>
      </w:r>
      <w:r w:rsidRPr="009B3048">
        <w:rPr>
          <w:rFonts w:ascii="Calibri" w:hAnsi="Calibri" w:cs="Calibri"/>
          <w:i/>
          <w:iCs/>
          <w:noProof/>
          <w:lang w:val="en-US"/>
        </w:rPr>
        <w:t>Applied and Environmental Microbiology</w:t>
      </w:r>
      <w:r w:rsidRPr="009B3048">
        <w:rPr>
          <w:rFonts w:ascii="Calibri" w:hAnsi="Calibri" w:cs="Calibri"/>
          <w:noProof/>
          <w:lang w:val="en-US"/>
        </w:rPr>
        <w:t xml:space="preserve">, </w:t>
      </w:r>
      <w:r w:rsidRPr="009B3048">
        <w:rPr>
          <w:rFonts w:ascii="Calibri" w:hAnsi="Calibri" w:cs="Calibri"/>
          <w:i/>
          <w:iCs/>
          <w:noProof/>
          <w:lang w:val="en-US"/>
        </w:rPr>
        <w:t>83</w:t>
      </w:r>
      <w:r w:rsidRPr="009B3048">
        <w:rPr>
          <w:rFonts w:ascii="Calibri" w:hAnsi="Calibri" w:cs="Calibri"/>
          <w:noProof/>
          <w:lang w:val="en-US"/>
        </w:rPr>
        <w:t>(11), 1–11. https://doi.org/10.1128/AEM.00696-17</w:t>
      </w:r>
    </w:p>
    <w:p w14:paraId="33799CE1"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Stibal, M., Šabacká, M., &amp; Kaštovská, K. (2006). Microbial communities on glacier surfaces in Svalbard: Impact of physical and chemical properties on abundance and structure of cyanobacteria and algae. </w:t>
      </w:r>
      <w:r w:rsidRPr="009B3048">
        <w:rPr>
          <w:rFonts w:ascii="Calibri" w:hAnsi="Calibri" w:cs="Calibri"/>
          <w:i/>
          <w:iCs/>
          <w:noProof/>
          <w:lang w:val="en-US"/>
        </w:rPr>
        <w:t>Microbial Ecology</w:t>
      </w:r>
      <w:r w:rsidRPr="009B3048">
        <w:rPr>
          <w:rFonts w:ascii="Calibri" w:hAnsi="Calibri" w:cs="Calibri"/>
          <w:noProof/>
          <w:lang w:val="en-US"/>
        </w:rPr>
        <w:t xml:space="preserve">, </w:t>
      </w:r>
      <w:r w:rsidRPr="009B3048">
        <w:rPr>
          <w:rFonts w:ascii="Calibri" w:hAnsi="Calibri" w:cs="Calibri"/>
          <w:i/>
          <w:iCs/>
          <w:noProof/>
          <w:lang w:val="en-US"/>
        </w:rPr>
        <w:t>52</w:t>
      </w:r>
      <w:r w:rsidRPr="009B3048">
        <w:rPr>
          <w:rFonts w:ascii="Calibri" w:hAnsi="Calibri" w:cs="Calibri"/>
          <w:noProof/>
          <w:lang w:val="en-US"/>
        </w:rPr>
        <w:t>(4), 644–654. https://doi.org/10.1007/s00248-006-9083-3</w:t>
      </w:r>
    </w:p>
    <w:p w14:paraId="5B843B54"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Stibal, M., Schostag, M., Cameron, K. A., Hansen, L. H., Chandler, D. M., Wadham, J. L., &amp; Jacobsen, C. S. (2015). Different bulk and active bacterial communities in cryoconite from the margin and interior of the Greenland ice sheet. </w:t>
      </w:r>
      <w:r w:rsidRPr="009B3048">
        <w:rPr>
          <w:rFonts w:ascii="Calibri" w:hAnsi="Calibri" w:cs="Calibri"/>
          <w:i/>
          <w:iCs/>
          <w:noProof/>
          <w:lang w:val="en-US"/>
        </w:rPr>
        <w:t>Environmental Microbiology Reports</w:t>
      </w:r>
      <w:r w:rsidRPr="009B3048">
        <w:rPr>
          <w:rFonts w:ascii="Calibri" w:hAnsi="Calibri" w:cs="Calibri"/>
          <w:noProof/>
          <w:lang w:val="en-US"/>
        </w:rPr>
        <w:t xml:space="preserve">, </w:t>
      </w:r>
      <w:r w:rsidRPr="009B3048">
        <w:rPr>
          <w:rFonts w:ascii="Calibri" w:hAnsi="Calibri" w:cs="Calibri"/>
          <w:i/>
          <w:iCs/>
          <w:noProof/>
          <w:lang w:val="en-US"/>
        </w:rPr>
        <w:t>7</w:t>
      </w:r>
      <w:r w:rsidRPr="009B3048">
        <w:rPr>
          <w:rFonts w:ascii="Calibri" w:hAnsi="Calibri" w:cs="Calibri"/>
          <w:noProof/>
          <w:lang w:val="en-US"/>
        </w:rPr>
        <w:t>(2), 293–300. https://doi.org/10.1111/1758-2229.12246</w:t>
      </w:r>
    </w:p>
    <w:p w14:paraId="7AE4EC50"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Stibal, M., &amp; Tranter, M. (2007). Laboratory investigation of inorganic carbon uptake by cryoconite debris from Werenskioldbreen, Svalbard. </w:t>
      </w:r>
      <w:r w:rsidRPr="009B3048">
        <w:rPr>
          <w:rFonts w:ascii="Calibri" w:hAnsi="Calibri" w:cs="Calibri"/>
          <w:i/>
          <w:iCs/>
          <w:noProof/>
          <w:lang w:val="en-US"/>
        </w:rPr>
        <w:t>Journal of Geophysical Research: Biogeosciences</w:t>
      </w:r>
      <w:r w:rsidRPr="009B3048">
        <w:rPr>
          <w:rFonts w:ascii="Calibri" w:hAnsi="Calibri" w:cs="Calibri"/>
          <w:noProof/>
          <w:lang w:val="en-US"/>
        </w:rPr>
        <w:t xml:space="preserve">, </w:t>
      </w:r>
      <w:r w:rsidRPr="009B3048">
        <w:rPr>
          <w:rFonts w:ascii="Calibri" w:hAnsi="Calibri" w:cs="Calibri"/>
          <w:i/>
          <w:iCs/>
          <w:noProof/>
          <w:lang w:val="en-US"/>
        </w:rPr>
        <w:t>112</w:t>
      </w:r>
      <w:r w:rsidRPr="009B3048">
        <w:rPr>
          <w:rFonts w:ascii="Calibri" w:hAnsi="Calibri" w:cs="Calibri"/>
          <w:noProof/>
          <w:lang w:val="en-US"/>
        </w:rPr>
        <w:t>(4), 1–9. https://doi.org/10.1029/2007JG000429</w:t>
      </w:r>
    </w:p>
    <w:p w14:paraId="3B4AC15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Stibal, M., Tranter, M., Benning, L. G., &amp; Rěhák, J. (2008). Microbial primary production on an Arctic glacier is insignificant in comparison with allochthonous organic carbon input. </w:t>
      </w:r>
      <w:r w:rsidRPr="009B3048">
        <w:rPr>
          <w:rFonts w:ascii="Calibri" w:hAnsi="Calibri" w:cs="Calibri"/>
          <w:i/>
          <w:iCs/>
          <w:noProof/>
          <w:lang w:val="en-US"/>
        </w:rPr>
        <w:t>Environmental Microbiology</w:t>
      </w:r>
      <w:r w:rsidRPr="009B3048">
        <w:rPr>
          <w:rFonts w:ascii="Calibri" w:hAnsi="Calibri" w:cs="Calibri"/>
          <w:noProof/>
          <w:lang w:val="en-US"/>
        </w:rPr>
        <w:t xml:space="preserve">, </w:t>
      </w:r>
      <w:r w:rsidRPr="009B3048">
        <w:rPr>
          <w:rFonts w:ascii="Calibri" w:hAnsi="Calibri" w:cs="Calibri"/>
          <w:i/>
          <w:iCs/>
          <w:noProof/>
          <w:lang w:val="en-US"/>
        </w:rPr>
        <w:t>10</w:t>
      </w:r>
      <w:r w:rsidRPr="009B3048">
        <w:rPr>
          <w:rFonts w:ascii="Calibri" w:hAnsi="Calibri" w:cs="Calibri"/>
          <w:noProof/>
          <w:lang w:val="en-US"/>
        </w:rPr>
        <w:t>(8), 2172–2178. https://doi.org/10.1111/j.1462-2920.2008.01620.x</w:t>
      </w:r>
    </w:p>
    <w:p w14:paraId="3DE8A97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Stibal, M., Tranter, M., Telling, J., &amp; Benning, L. G. (2008). Speciation, phase association and potential bioavailability of phosphorus on a Svalbard glacier. </w:t>
      </w:r>
      <w:r w:rsidRPr="009B3048">
        <w:rPr>
          <w:rFonts w:ascii="Calibri" w:hAnsi="Calibri" w:cs="Calibri"/>
          <w:i/>
          <w:iCs/>
          <w:noProof/>
          <w:lang w:val="en-US"/>
        </w:rPr>
        <w:t>Biogeochemistry</w:t>
      </w:r>
      <w:r w:rsidRPr="009B3048">
        <w:rPr>
          <w:rFonts w:ascii="Calibri" w:hAnsi="Calibri" w:cs="Calibri"/>
          <w:noProof/>
          <w:lang w:val="en-US"/>
        </w:rPr>
        <w:t xml:space="preserve">, </w:t>
      </w:r>
      <w:r w:rsidRPr="009B3048">
        <w:rPr>
          <w:rFonts w:ascii="Calibri" w:hAnsi="Calibri" w:cs="Calibri"/>
          <w:i/>
          <w:iCs/>
          <w:noProof/>
          <w:lang w:val="en-US"/>
        </w:rPr>
        <w:t>90</w:t>
      </w:r>
      <w:r w:rsidRPr="009B3048">
        <w:rPr>
          <w:rFonts w:ascii="Calibri" w:hAnsi="Calibri" w:cs="Calibri"/>
          <w:noProof/>
          <w:lang w:val="en-US"/>
        </w:rPr>
        <w:t>(1), 1–13. https://doi.org/10.1007/s10533-008-9226-3</w:t>
      </w:r>
    </w:p>
    <w:p w14:paraId="21BAC354"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lastRenderedPageBreak/>
        <w:t xml:space="preserve">Stocker, T. F., Qin, D., Plattner, G.-K., Tignor, M. M. B., Allen, S. K., Boschung, J., … Midgley, P. M. (2013). Climate Change 2013: The Physical Science Basis. In </w:t>
      </w:r>
      <w:r w:rsidRPr="009B3048">
        <w:rPr>
          <w:rFonts w:ascii="Calibri" w:hAnsi="Calibri" w:cs="Calibri"/>
          <w:i/>
          <w:iCs/>
          <w:noProof/>
          <w:lang w:val="en-US"/>
        </w:rPr>
        <w:t>&lt;h&gt;Climate&lt;/h&gt; &lt;h&gt;Change&lt;/h&gt; &lt;h&gt;2013&lt;/h&gt;: &lt;h&gt;The Physical&lt;/h&gt; &lt;h&gt;Science&lt;/h&gt; &lt;h&gt;Basis&lt;/h&gt;</w:t>
      </w:r>
      <w:r w:rsidRPr="009B3048">
        <w:rPr>
          <w:rFonts w:ascii="Calibri" w:hAnsi="Calibri" w:cs="Calibri"/>
          <w:noProof/>
          <w:lang w:val="en-US"/>
        </w:rPr>
        <w:t>. Intergovernmental Panel on Climate Change.</w:t>
      </w:r>
    </w:p>
    <w:p w14:paraId="14E439B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Stragier, P., &amp; Losick, R. (1996). Molecular genetics of sporulation in Bacillus subtilis. </w:t>
      </w:r>
      <w:r w:rsidRPr="009B3048">
        <w:rPr>
          <w:rFonts w:ascii="Calibri" w:hAnsi="Calibri" w:cs="Calibri"/>
          <w:i/>
          <w:iCs/>
          <w:noProof/>
          <w:lang w:val="en-US"/>
        </w:rPr>
        <w:t>Annual Review of Genetics</w:t>
      </w:r>
      <w:r w:rsidRPr="009B3048">
        <w:rPr>
          <w:rFonts w:ascii="Calibri" w:hAnsi="Calibri" w:cs="Calibri"/>
          <w:noProof/>
          <w:lang w:val="en-US"/>
        </w:rPr>
        <w:t xml:space="preserve">, </w:t>
      </w:r>
      <w:r w:rsidRPr="009B3048">
        <w:rPr>
          <w:rFonts w:ascii="Calibri" w:hAnsi="Calibri" w:cs="Calibri"/>
          <w:i/>
          <w:iCs/>
          <w:noProof/>
          <w:lang w:val="en-US"/>
        </w:rPr>
        <w:t>30</w:t>
      </w:r>
      <w:r w:rsidRPr="009B3048">
        <w:rPr>
          <w:rFonts w:ascii="Calibri" w:hAnsi="Calibri" w:cs="Calibri"/>
          <w:noProof/>
          <w:lang w:val="en-US"/>
        </w:rPr>
        <w:t>, 297–341. https://doi.org/10.1146/annurev.genet.30.1.297</w:t>
      </w:r>
    </w:p>
    <w:p w14:paraId="12871745"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Sukenik, A., Kaplan-Levy, R. N., Welch, J. M., &amp; Post, A. F. (2012). Massive multiplication of genome and ribosomes in dormant cells (akinetes) of Aphanizomenon ovalisporum (Cyanobacteria). </w:t>
      </w:r>
      <w:r w:rsidRPr="009B3048">
        <w:rPr>
          <w:rFonts w:ascii="Calibri" w:hAnsi="Calibri" w:cs="Calibri"/>
          <w:i/>
          <w:iCs/>
          <w:noProof/>
          <w:lang w:val="en-US"/>
        </w:rPr>
        <w:t>ISME Journal</w:t>
      </w:r>
      <w:r w:rsidRPr="009B3048">
        <w:rPr>
          <w:rFonts w:ascii="Calibri" w:hAnsi="Calibri" w:cs="Calibri"/>
          <w:noProof/>
          <w:lang w:val="en-US"/>
        </w:rPr>
        <w:t xml:space="preserve">, </w:t>
      </w:r>
      <w:r w:rsidRPr="009B3048">
        <w:rPr>
          <w:rFonts w:ascii="Calibri" w:hAnsi="Calibri" w:cs="Calibri"/>
          <w:i/>
          <w:iCs/>
          <w:noProof/>
          <w:lang w:val="en-US"/>
        </w:rPr>
        <w:t>6</w:t>
      </w:r>
      <w:r w:rsidRPr="009B3048">
        <w:rPr>
          <w:rFonts w:ascii="Calibri" w:hAnsi="Calibri" w:cs="Calibri"/>
          <w:noProof/>
          <w:lang w:val="en-US"/>
        </w:rPr>
        <w:t>(3), 670–679. https://doi.org/10.1038/ismej.2011.128</w:t>
      </w:r>
    </w:p>
    <w:p w14:paraId="63947A3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Takeuchi, N. (2002). Optical characteristics of cryoconite (surface dust) on glaciers: The relationships between light absorbency and the property of organic matter contained in the cryoconite. </w:t>
      </w:r>
      <w:r w:rsidRPr="009B3048">
        <w:rPr>
          <w:rFonts w:ascii="Calibri" w:hAnsi="Calibri" w:cs="Calibri"/>
          <w:i/>
          <w:iCs/>
          <w:noProof/>
          <w:lang w:val="en-US"/>
        </w:rPr>
        <w:t>Annals of Glaciology</w:t>
      </w:r>
      <w:r w:rsidRPr="009B3048">
        <w:rPr>
          <w:rFonts w:ascii="Calibri" w:hAnsi="Calibri" w:cs="Calibri"/>
          <w:noProof/>
          <w:lang w:val="en-US"/>
        </w:rPr>
        <w:t xml:space="preserve">, </w:t>
      </w:r>
      <w:r w:rsidRPr="009B3048">
        <w:rPr>
          <w:rFonts w:ascii="Calibri" w:hAnsi="Calibri" w:cs="Calibri"/>
          <w:i/>
          <w:iCs/>
          <w:noProof/>
          <w:lang w:val="en-US"/>
        </w:rPr>
        <w:t>34</w:t>
      </w:r>
      <w:r w:rsidRPr="009B3048">
        <w:rPr>
          <w:rFonts w:ascii="Calibri" w:hAnsi="Calibri" w:cs="Calibri"/>
          <w:noProof/>
          <w:lang w:val="en-US"/>
        </w:rPr>
        <w:t>, 409–414. https://doi.org/10.3189/172756402781817743</w:t>
      </w:r>
    </w:p>
    <w:p w14:paraId="5221B37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Takeuchi, N. (2013). Seasonal and altitudinal variations in snow algal communities on an Alaskan glacier (Gulkana glacier in the Alaska range). </w:t>
      </w:r>
      <w:r w:rsidRPr="009B3048">
        <w:rPr>
          <w:rFonts w:ascii="Calibri" w:hAnsi="Calibri" w:cs="Calibri"/>
          <w:i/>
          <w:iCs/>
          <w:noProof/>
          <w:lang w:val="en-US"/>
        </w:rPr>
        <w:t>Environmental Research Letters</w:t>
      </w:r>
      <w:r w:rsidRPr="009B3048">
        <w:rPr>
          <w:rFonts w:ascii="Calibri" w:hAnsi="Calibri" w:cs="Calibri"/>
          <w:noProof/>
          <w:lang w:val="en-US"/>
        </w:rPr>
        <w:t xml:space="preserve">, </w:t>
      </w:r>
      <w:r w:rsidRPr="009B3048">
        <w:rPr>
          <w:rFonts w:ascii="Calibri" w:hAnsi="Calibri" w:cs="Calibri"/>
          <w:i/>
          <w:iCs/>
          <w:noProof/>
          <w:lang w:val="en-US"/>
        </w:rPr>
        <w:t>8</w:t>
      </w:r>
      <w:r w:rsidRPr="009B3048">
        <w:rPr>
          <w:rFonts w:ascii="Calibri" w:hAnsi="Calibri" w:cs="Calibri"/>
          <w:noProof/>
          <w:lang w:val="en-US"/>
        </w:rPr>
        <w:t>(3). https://doi.org/10.1088/1748-9326/8/3/035002</w:t>
      </w:r>
    </w:p>
    <w:p w14:paraId="71EF0FD5"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Takeuchi, N., &amp; Kohshima, S. (2004). A snow algal community on Tyndall Glacier in the Southern Patagonia Icefield, Chile. </w:t>
      </w:r>
      <w:r w:rsidRPr="009B3048">
        <w:rPr>
          <w:rFonts w:ascii="Calibri" w:hAnsi="Calibri" w:cs="Calibri"/>
          <w:i/>
          <w:iCs/>
          <w:noProof/>
          <w:lang w:val="en-US"/>
        </w:rPr>
        <w:t>Arctic, Antarctic, and Alpine Research</w:t>
      </w:r>
      <w:r w:rsidRPr="009B3048">
        <w:rPr>
          <w:rFonts w:ascii="Calibri" w:hAnsi="Calibri" w:cs="Calibri"/>
          <w:noProof/>
          <w:lang w:val="en-US"/>
        </w:rPr>
        <w:t xml:space="preserve">, </w:t>
      </w:r>
      <w:r w:rsidRPr="009B3048">
        <w:rPr>
          <w:rFonts w:ascii="Calibri" w:hAnsi="Calibri" w:cs="Calibri"/>
          <w:i/>
          <w:iCs/>
          <w:noProof/>
          <w:lang w:val="en-US"/>
        </w:rPr>
        <w:t>36</w:t>
      </w:r>
      <w:r w:rsidRPr="009B3048">
        <w:rPr>
          <w:rFonts w:ascii="Calibri" w:hAnsi="Calibri" w:cs="Calibri"/>
          <w:noProof/>
          <w:lang w:val="en-US"/>
        </w:rPr>
        <w:t>(1), 92–99. https://doi.org/10.1657/1523-0430(2004)036[0092:ASACOT]2.0.CO;2</w:t>
      </w:r>
    </w:p>
    <w:p w14:paraId="7B3F4746"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Takeuchi, N., Kohshima, S., &amp; Fujita, K. (1998). Snow algae community on a Himalayan glacier, Glacier AX010 East Nepal: Relationship with glacier summer mass balance. </w:t>
      </w:r>
      <w:r w:rsidRPr="009B3048">
        <w:rPr>
          <w:rFonts w:ascii="Calibri" w:hAnsi="Calibri" w:cs="Calibri"/>
          <w:i/>
          <w:iCs/>
          <w:noProof/>
          <w:lang w:val="en-US"/>
        </w:rPr>
        <w:t>Bullettin of Glaciological Research</w:t>
      </w:r>
      <w:r w:rsidRPr="009B3048">
        <w:rPr>
          <w:rFonts w:ascii="Calibri" w:hAnsi="Calibri" w:cs="Calibri"/>
          <w:noProof/>
          <w:lang w:val="en-US"/>
        </w:rPr>
        <w:t>, 43–50.</w:t>
      </w:r>
    </w:p>
    <w:p w14:paraId="459E5405"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Takeuchi, N., Kohshima, S., Goto-Azuma, K., &amp; Koerner, R. M. (2001). Biological characteristics of dark colored material (cryoconite) on Canadian Arctic glaciers (Devon and Penny ice caps). </w:t>
      </w:r>
      <w:r w:rsidRPr="009B3048">
        <w:rPr>
          <w:rFonts w:ascii="Calibri" w:hAnsi="Calibri" w:cs="Calibri"/>
          <w:i/>
          <w:iCs/>
          <w:noProof/>
          <w:lang w:val="en-US"/>
        </w:rPr>
        <w:t>Memoirs of National Institute of Polar Research</w:t>
      </w:r>
      <w:r w:rsidRPr="009B3048">
        <w:rPr>
          <w:rFonts w:ascii="Calibri" w:hAnsi="Calibri" w:cs="Calibri"/>
          <w:noProof/>
          <w:lang w:val="en-US"/>
        </w:rPr>
        <w:t>, (54), 495–505.</w:t>
      </w:r>
    </w:p>
    <w:p w14:paraId="660A2CF0"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Takeuchi, N., Kohshima, S., &amp; Seko, K. (2001). Structure, Formation, and Darkening Process of Albedo-reducing Material (Cryoconite) on a Himalayan Glacier: A Granular Algal Mat Growing on the Glacier. </w:t>
      </w:r>
      <w:r w:rsidRPr="009B3048">
        <w:rPr>
          <w:rFonts w:ascii="Calibri" w:hAnsi="Calibri" w:cs="Calibri"/>
          <w:i/>
          <w:iCs/>
          <w:noProof/>
          <w:lang w:val="en-US"/>
        </w:rPr>
        <w:t>Arctic, Antarctic, and Alpine Research</w:t>
      </w:r>
      <w:r w:rsidRPr="009B3048">
        <w:rPr>
          <w:rFonts w:ascii="Calibri" w:hAnsi="Calibri" w:cs="Calibri"/>
          <w:noProof/>
          <w:lang w:val="en-US"/>
        </w:rPr>
        <w:t xml:space="preserve">, </w:t>
      </w:r>
      <w:r w:rsidRPr="009B3048">
        <w:rPr>
          <w:rFonts w:ascii="Calibri" w:hAnsi="Calibri" w:cs="Calibri"/>
          <w:i/>
          <w:iCs/>
          <w:noProof/>
          <w:lang w:val="en-US"/>
        </w:rPr>
        <w:t>33</w:t>
      </w:r>
      <w:r w:rsidRPr="009B3048">
        <w:rPr>
          <w:rFonts w:ascii="Calibri" w:hAnsi="Calibri" w:cs="Calibri"/>
          <w:noProof/>
          <w:lang w:val="en-US"/>
        </w:rPr>
        <w:t>(2), 115–122. https://doi.org/10.1080/15230430.2001.12003413</w:t>
      </w:r>
    </w:p>
    <w:p w14:paraId="2F6AED52"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Takeuchi, N., Kohshima, S., Yoshimura, Y., Seko, K., &amp; Fujita, K. (2000). Characteristics of cryoconite holes on a Himalayan glacier, Yala Glacier Central Nepal. </w:t>
      </w:r>
      <w:r w:rsidRPr="009B3048">
        <w:rPr>
          <w:rFonts w:ascii="Calibri" w:hAnsi="Calibri" w:cs="Calibri"/>
          <w:i/>
          <w:iCs/>
          <w:noProof/>
          <w:lang w:val="en-US"/>
        </w:rPr>
        <w:t>Bulletin of Glaciological Research</w:t>
      </w:r>
      <w:r w:rsidRPr="009B3048">
        <w:rPr>
          <w:rFonts w:ascii="Calibri" w:hAnsi="Calibri" w:cs="Calibri"/>
          <w:noProof/>
          <w:lang w:val="en-US"/>
        </w:rPr>
        <w:t xml:space="preserve">, </w:t>
      </w:r>
      <w:r w:rsidRPr="009B3048">
        <w:rPr>
          <w:rFonts w:ascii="Calibri" w:hAnsi="Calibri" w:cs="Calibri"/>
          <w:i/>
          <w:iCs/>
          <w:noProof/>
          <w:lang w:val="en-US"/>
        </w:rPr>
        <w:t>17</w:t>
      </w:r>
      <w:r w:rsidRPr="009B3048">
        <w:rPr>
          <w:rFonts w:ascii="Calibri" w:hAnsi="Calibri" w:cs="Calibri"/>
          <w:noProof/>
          <w:lang w:val="en-US"/>
        </w:rPr>
        <w:t>(March), 51–59.</w:t>
      </w:r>
    </w:p>
    <w:p w14:paraId="341F3F7A"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Takeuchi, N., Matsuda, Y., Akiko, S., &amp; Fujita, K. (2005). A large amount of biogenic surface dust (cryoconite) on a glacier in the Qilian Mountains, China. </w:t>
      </w:r>
      <w:r w:rsidRPr="009B3048">
        <w:rPr>
          <w:rFonts w:ascii="Calibri" w:hAnsi="Calibri" w:cs="Calibri"/>
          <w:i/>
          <w:iCs/>
          <w:noProof/>
          <w:lang w:val="en-US"/>
        </w:rPr>
        <w:t>Bulletin of Glaciological Research</w:t>
      </w:r>
      <w:r w:rsidRPr="009B3048">
        <w:rPr>
          <w:rFonts w:ascii="Calibri" w:hAnsi="Calibri" w:cs="Calibri"/>
          <w:noProof/>
          <w:lang w:val="en-US"/>
        </w:rPr>
        <w:t xml:space="preserve">, </w:t>
      </w:r>
      <w:r w:rsidRPr="009B3048">
        <w:rPr>
          <w:rFonts w:ascii="Calibri" w:hAnsi="Calibri" w:cs="Calibri"/>
          <w:i/>
          <w:iCs/>
          <w:noProof/>
          <w:lang w:val="en-US"/>
        </w:rPr>
        <w:t>22</w:t>
      </w:r>
      <w:r w:rsidRPr="009B3048">
        <w:rPr>
          <w:rFonts w:ascii="Calibri" w:hAnsi="Calibri" w:cs="Calibri"/>
          <w:noProof/>
          <w:lang w:val="en-US"/>
        </w:rPr>
        <w:t>, 1–8.</w:t>
      </w:r>
    </w:p>
    <w:p w14:paraId="2DD2F93F"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Takeuchi, N., Nishiyama, H., &amp; Li, Z. (2010). Structure and formation process of cryoconite granules on ürümqi glacier No. 1, Tien Shan, China. </w:t>
      </w:r>
      <w:r w:rsidRPr="009B3048">
        <w:rPr>
          <w:rFonts w:ascii="Calibri" w:hAnsi="Calibri" w:cs="Calibri"/>
          <w:i/>
          <w:iCs/>
          <w:noProof/>
          <w:lang w:val="en-US"/>
        </w:rPr>
        <w:t>Annals of Glaciology</w:t>
      </w:r>
      <w:r w:rsidRPr="009B3048">
        <w:rPr>
          <w:rFonts w:ascii="Calibri" w:hAnsi="Calibri" w:cs="Calibri"/>
          <w:noProof/>
          <w:lang w:val="en-US"/>
        </w:rPr>
        <w:t xml:space="preserve">, </w:t>
      </w:r>
      <w:r w:rsidRPr="009B3048">
        <w:rPr>
          <w:rFonts w:ascii="Calibri" w:hAnsi="Calibri" w:cs="Calibri"/>
          <w:i/>
          <w:iCs/>
          <w:noProof/>
          <w:lang w:val="en-US"/>
        </w:rPr>
        <w:t>51</w:t>
      </w:r>
      <w:r w:rsidRPr="009B3048">
        <w:rPr>
          <w:rFonts w:ascii="Calibri" w:hAnsi="Calibri" w:cs="Calibri"/>
          <w:noProof/>
          <w:lang w:val="en-US"/>
        </w:rPr>
        <w:t>(56), 9–14. https://doi.org/10.3189/172756411795932010</w:t>
      </w:r>
    </w:p>
    <w:p w14:paraId="11B0BC22"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Takeuchi, N., Sakaki, R., Uetake, J., Nagatsuka, N., Shimada, R., Niwano, M., &amp; Aoki, T. (2018). Temporal variations of cryoconite holes and cryoconite coverage on the ablation ice surface of Qaanaaq Glacier in northwest Greenland. </w:t>
      </w:r>
      <w:r w:rsidRPr="009B3048">
        <w:rPr>
          <w:rFonts w:ascii="Calibri" w:hAnsi="Calibri" w:cs="Calibri"/>
          <w:i/>
          <w:iCs/>
          <w:noProof/>
          <w:lang w:val="en-US"/>
        </w:rPr>
        <w:t>Annals of Glaciology</w:t>
      </w:r>
      <w:r w:rsidRPr="009B3048">
        <w:rPr>
          <w:rFonts w:ascii="Calibri" w:hAnsi="Calibri" w:cs="Calibri"/>
          <w:noProof/>
          <w:lang w:val="en-US"/>
        </w:rPr>
        <w:t xml:space="preserve">, </w:t>
      </w:r>
      <w:r w:rsidRPr="009B3048">
        <w:rPr>
          <w:rFonts w:ascii="Calibri" w:hAnsi="Calibri" w:cs="Calibri"/>
          <w:i/>
          <w:iCs/>
          <w:noProof/>
          <w:lang w:val="en-US"/>
        </w:rPr>
        <w:t>59</w:t>
      </w:r>
      <w:r w:rsidRPr="009B3048">
        <w:rPr>
          <w:rFonts w:ascii="Calibri" w:hAnsi="Calibri" w:cs="Calibri"/>
          <w:noProof/>
          <w:lang w:val="en-US"/>
        </w:rPr>
        <w:t>(77), 21–30. https://doi.org/10.1017/aog.2018.19</w:t>
      </w:r>
    </w:p>
    <w:p w14:paraId="442E1A7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Takeuchi, N., Tanaka, S., Konno, Y., Irvine-Fynn, T. D. L., Rassner, S. M. E., &amp; Edwards, A. (2019). Variations in phototroph communities on the ablating bare-ice surface of glaciers on brøggerhalvøya, svalbard. </w:t>
      </w:r>
      <w:r w:rsidRPr="009B3048">
        <w:rPr>
          <w:rFonts w:ascii="Calibri" w:hAnsi="Calibri" w:cs="Calibri"/>
          <w:i/>
          <w:iCs/>
          <w:noProof/>
          <w:lang w:val="en-US"/>
        </w:rPr>
        <w:t>Frontiers in Earth Science</w:t>
      </w:r>
      <w:r w:rsidRPr="009B3048">
        <w:rPr>
          <w:rFonts w:ascii="Calibri" w:hAnsi="Calibri" w:cs="Calibri"/>
          <w:noProof/>
          <w:lang w:val="en-US"/>
        </w:rPr>
        <w:t xml:space="preserve">, </w:t>
      </w:r>
      <w:r w:rsidRPr="009B3048">
        <w:rPr>
          <w:rFonts w:ascii="Calibri" w:hAnsi="Calibri" w:cs="Calibri"/>
          <w:i/>
          <w:iCs/>
          <w:noProof/>
          <w:lang w:val="en-US"/>
        </w:rPr>
        <w:t>7</w:t>
      </w:r>
      <w:r w:rsidRPr="009B3048">
        <w:rPr>
          <w:rFonts w:ascii="Calibri" w:hAnsi="Calibri" w:cs="Calibri"/>
          <w:noProof/>
          <w:lang w:val="en-US"/>
        </w:rPr>
        <w:t>(February), 1–10. https://doi.org/10.3389/feart.2019.00004</w:t>
      </w:r>
    </w:p>
    <w:p w14:paraId="37B98D2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Tang, X., Xie, G., Shao, K., Hu, Y., Cai, J., Bai, C., … Gao, G. (2020). Contrast diversity patterns </w:t>
      </w:r>
      <w:r w:rsidRPr="009B3048">
        <w:rPr>
          <w:rFonts w:ascii="Calibri" w:hAnsi="Calibri" w:cs="Calibri"/>
          <w:noProof/>
          <w:lang w:val="en-US"/>
        </w:rPr>
        <w:lastRenderedPageBreak/>
        <w:t xml:space="preserve">and processes of microbial community assembly in a river-lake continuum across a catchment scale in northwestern China. </w:t>
      </w:r>
      <w:r w:rsidRPr="009B3048">
        <w:rPr>
          <w:rFonts w:ascii="Calibri" w:hAnsi="Calibri" w:cs="Calibri"/>
          <w:i/>
          <w:iCs/>
          <w:noProof/>
          <w:lang w:val="en-US"/>
        </w:rPr>
        <w:t>Environmental Microbiomes</w:t>
      </w:r>
      <w:r w:rsidRPr="009B3048">
        <w:rPr>
          <w:rFonts w:ascii="Calibri" w:hAnsi="Calibri" w:cs="Calibri"/>
          <w:noProof/>
          <w:lang w:val="en-US"/>
        </w:rPr>
        <w:t xml:space="preserve">, </w:t>
      </w:r>
      <w:r w:rsidRPr="009B3048">
        <w:rPr>
          <w:rFonts w:ascii="Calibri" w:hAnsi="Calibri" w:cs="Calibri"/>
          <w:i/>
          <w:iCs/>
          <w:noProof/>
          <w:lang w:val="en-US"/>
        </w:rPr>
        <w:t>15</w:t>
      </w:r>
      <w:r w:rsidRPr="009B3048">
        <w:rPr>
          <w:rFonts w:ascii="Calibri" w:hAnsi="Calibri" w:cs="Calibri"/>
          <w:noProof/>
          <w:lang w:val="en-US"/>
        </w:rPr>
        <w:t>(1), 1–17. https://doi.org/10.1186/s40793-020-00360-z</w:t>
      </w:r>
    </w:p>
    <w:p w14:paraId="64694080"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Telling, J., Anesio, A. M., Hawkings, J., Tranter, M., Wadham, J. L., Hodson, A. J., … Yallop, M. L. (2010). Measuring rates of gross photosynthesis and net community production in cryoconite holes: A comparison of field methods. </w:t>
      </w:r>
      <w:r w:rsidRPr="009B3048">
        <w:rPr>
          <w:rFonts w:ascii="Calibri" w:hAnsi="Calibri" w:cs="Calibri"/>
          <w:i/>
          <w:iCs/>
          <w:noProof/>
          <w:lang w:val="en-US"/>
        </w:rPr>
        <w:t>Annals of Glaciology</w:t>
      </w:r>
      <w:r w:rsidRPr="009B3048">
        <w:rPr>
          <w:rFonts w:ascii="Calibri" w:hAnsi="Calibri" w:cs="Calibri"/>
          <w:noProof/>
          <w:lang w:val="en-US"/>
        </w:rPr>
        <w:t xml:space="preserve">, </w:t>
      </w:r>
      <w:r w:rsidRPr="009B3048">
        <w:rPr>
          <w:rFonts w:ascii="Calibri" w:hAnsi="Calibri" w:cs="Calibri"/>
          <w:i/>
          <w:iCs/>
          <w:noProof/>
          <w:lang w:val="en-US"/>
        </w:rPr>
        <w:t>51</w:t>
      </w:r>
      <w:r w:rsidRPr="009B3048">
        <w:rPr>
          <w:rFonts w:ascii="Calibri" w:hAnsi="Calibri" w:cs="Calibri"/>
          <w:noProof/>
          <w:lang w:val="en-US"/>
        </w:rPr>
        <w:t>(56), 153–162. https://doi.org/10.3189/172756411795932056</w:t>
      </w:r>
    </w:p>
    <w:p w14:paraId="34DC49D7"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Telling, J., Stibal, M., Anesio, A. M., Tranter, M., Nias, I., Cook, J., … Hodson, A. (2012). Microbial nitrogen cycling on the Greenland Ice Sheet. </w:t>
      </w:r>
      <w:r w:rsidRPr="009B3048">
        <w:rPr>
          <w:rFonts w:ascii="Calibri" w:hAnsi="Calibri" w:cs="Calibri"/>
          <w:i/>
          <w:iCs/>
          <w:noProof/>
          <w:lang w:val="en-US"/>
        </w:rPr>
        <w:t>Biogeosciences</w:t>
      </w:r>
      <w:r w:rsidRPr="009B3048">
        <w:rPr>
          <w:rFonts w:ascii="Calibri" w:hAnsi="Calibri" w:cs="Calibri"/>
          <w:noProof/>
          <w:lang w:val="en-US"/>
        </w:rPr>
        <w:t xml:space="preserve">, </w:t>
      </w:r>
      <w:r w:rsidRPr="009B3048">
        <w:rPr>
          <w:rFonts w:ascii="Calibri" w:hAnsi="Calibri" w:cs="Calibri"/>
          <w:i/>
          <w:iCs/>
          <w:noProof/>
          <w:lang w:val="en-US"/>
        </w:rPr>
        <w:t>9</w:t>
      </w:r>
      <w:r w:rsidRPr="009B3048">
        <w:rPr>
          <w:rFonts w:ascii="Calibri" w:hAnsi="Calibri" w:cs="Calibri"/>
          <w:noProof/>
          <w:lang w:val="en-US"/>
        </w:rPr>
        <w:t>(7), 2431–2442. https://doi.org/10.5194/bg-9-2431-2012</w:t>
      </w:r>
    </w:p>
    <w:p w14:paraId="020980B2"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Telling, Jon, Anesio, A. M., Tranter, M., Fountain, A. G., Nylen, T., Hawkings, J., … Wadham, J. L. (2014). Spring thaw ionic pulses boost nutrient availability and microbial growth in entombed Antarctic Dry Valley cryoconite holes. </w:t>
      </w:r>
      <w:r w:rsidRPr="009B3048">
        <w:rPr>
          <w:rFonts w:ascii="Calibri" w:hAnsi="Calibri" w:cs="Calibri"/>
          <w:i/>
          <w:iCs/>
          <w:noProof/>
          <w:lang w:val="en-US"/>
        </w:rPr>
        <w:t>Frontiers in Microbiology</w:t>
      </w:r>
      <w:r w:rsidRPr="009B3048">
        <w:rPr>
          <w:rFonts w:ascii="Calibri" w:hAnsi="Calibri" w:cs="Calibri"/>
          <w:noProof/>
          <w:lang w:val="en-US"/>
        </w:rPr>
        <w:t xml:space="preserve">, </w:t>
      </w:r>
      <w:r w:rsidRPr="009B3048">
        <w:rPr>
          <w:rFonts w:ascii="Calibri" w:hAnsi="Calibri" w:cs="Calibri"/>
          <w:i/>
          <w:iCs/>
          <w:noProof/>
          <w:lang w:val="en-US"/>
        </w:rPr>
        <w:t>5</w:t>
      </w:r>
      <w:r w:rsidRPr="009B3048">
        <w:rPr>
          <w:rFonts w:ascii="Calibri" w:hAnsi="Calibri" w:cs="Calibri"/>
          <w:noProof/>
          <w:lang w:val="en-US"/>
        </w:rPr>
        <w:t>(DEC), 1–15. https://doi.org/10.3389/fmicb.2014.00694</w:t>
      </w:r>
    </w:p>
    <w:p w14:paraId="419AD9FF"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Telling, Jon, Anesio, A. M., Tranter, M., Irvine-Fynn, T., Hodson, A., Butler, C., &amp; Wadham, J. (2011). Nitrogen fixation on Arctic glaciers, Svalbard. </w:t>
      </w:r>
      <w:r w:rsidRPr="009B3048">
        <w:rPr>
          <w:rFonts w:ascii="Calibri" w:hAnsi="Calibri" w:cs="Calibri"/>
          <w:i/>
          <w:iCs/>
          <w:noProof/>
          <w:lang w:val="en-US"/>
        </w:rPr>
        <w:t>Journal of Geophysical Research: Biogeosciences</w:t>
      </w:r>
      <w:r w:rsidRPr="009B3048">
        <w:rPr>
          <w:rFonts w:ascii="Calibri" w:hAnsi="Calibri" w:cs="Calibri"/>
          <w:noProof/>
          <w:lang w:val="en-US"/>
        </w:rPr>
        <w:t xml:space="preserve">, </w:t>
      </w:r>
      <w:r w:rsidRPr="009B3048">
        <w:rPr>
          <w:rFonts w:ascii="Calibri" w:hAnsi="Calibri" w:cs="Calibri"/>
          <w:i/>
          <w:iCs/>
          <w:noProof/>
          <w:lang w:val="en-US"/>
        </w:rPr>
        <w:t>116</w:t>
      </w:r>
      <w:r w:rsidRPr="009B3048">
        <w:rPr>
          <w:rFonts w:ascii="Calibri" w:hAnsi="Calibri" w:cs="Calibri"/>
          <w:noProof/>
          <w:lang w:val="en-US"/>
        </w:rPr>
        <w:t>(3), 2–9. https://doi.org/10.1029/2010JG001632</w:t>
      </w:r>
    </w:p>
    <w:p w14:paraId="6CA9E15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Telling, Jon, Anesio, A. M., Tranter, M., Stibal, M., Hawkings, J., Irvine-Fynn, T., … Wadham, J. (2012). Controls on the autochthonous production and respiration of organic matter in cryoconite holes on high Arctic glaciers. </w:t>
      </w:r>
      <w:r w:rsidRPr="009B3048">
        <w:rPr>
          <w:rFonts w:ascii="Calibri" w:hAnsi="Calibri" w:cs="Calibri"/>
          <w:i/>
          <w:iCs/>
          <w:noProof/>
          <w:lang w:val="en-US"/>
        </w:rPr>
        <w:t>Journal of Geophysical Research: Biogeosciences</w:t>
      </w:r>
      <w:r w:rsidRPr="009B3048">
        <w:rPr>
          <w:rFonts w:ascii="Calibri" w:hAnsi="Calibri" w:cs="Calibri"/>
          <w:noProof/>
          <w:lang w:val="en-US"/>
        </w:rPr>
        <w:t xml:space="preserve">, </w:t>
      </w:r>
      <w:r w:rsidRPr="009B3048">
        <w:rPr>
          <w:rFonts w:ascii="Calibri" w:hAnsi="Calibri" w:cs="Calibri"/>
          <w:i/>
          <w:iCs/>
          <w:noProof/>
          <w:lang w:val="en-US"/>
        </w:rPr>
        <w:t>117</w:t>
      </w:r>
      <w:r w:rsidRPr="009B3048">
        <w:rPr>
          <w:rFonts w:ascii="Calibri" w:hAnsi="Calibri" w:cs="Calibri"/>
          <w:noProof/>
          <w:lang w:val="en-US"/>
        </w:rPr>
        <w:t>(1), 1–10. https://doi.org/10.1029/2011JG001828</w:t>
      </w:r>
    </w:p>
    <w:p w14:paraId="4C37491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Thomas, F. A., Sinha, R. K., &amp; Krishnan, K. P. (2020). Bacterial community structure of a glacio-marine system in the Arctic (Ny-Ålesund, Svalbard). </w:t>
      </w:r>
      <w:r w:rsidRPr="009B3048">
        <w:rPr>
          <w:rFonts w:ascii="Calibri" w:hAnsi="Calibri" w:cs="Calibri"/>
          <w:i/>
          <w:iCs/>
          <w:noProof/>
          <w:lang w:val="en-US"/>
        </w:rPr>
        <w:t>Science of the Total Environment</w:t>
      </w:r>
      <w:r w:rsidRPr="009B3048">
        <w:rPr>
          <w:rFonts w:ascii="Calibri" w:hAnsi="Calibri" w:cs="Calibri"/>
          <w:noProof/>
          <w:lang w:val="en-US"/>
        </w:rPr>
        <w:t xml:space="preserve">, </w:t>
      </w:r>
      <w:r w:rsidRPr="009B3048">
        <w:rPr>
          <w:rFonts w:ascii="Calibri" w:hAnsi="Calibri" w:cs="Calibri"/>
          <w:i/>
          <w:iCs/>
          <w:noProof/>
          <w:lang w:val="en-US"/>
        </w:rPr>
        <w:t>718</w:t>
      </w:r>
      <w:r w:rsidRPr="009B3048">
        <w:rPr>
          <w:rFonts w:ascii="Calibri" w:hAnsi="Calibri" w:cs="Calibri"/>
          <w:noProof/>
          <w:lang w:val="en-US"/>
        </w:rPr>
        <w:t>, 135264. https://doi.org/10.1016/j.scitotenv.2019.135264</w:t>
      </w:r>
    </w:p>
    <w:p w14:paraId="7FFC841F"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Tranter, M., Fountain, A. G., Fritsen, C. H., Lyons, W. B., Priscu, J. C., Statham, P. J., &amp; Welch, K. A. (2004). Extreme hydrochemical conditions in natural microcosms entombed within Antarctic ice. </w:t>
      </w:r>
      <w:r w:rsidRPr="009B3048">
        <w:rPr>
          <w:rFonts w:ascii="Calibri" w:hAnsi="Calibri" w:cs="Calibri"/>
          <w:i/>
          <w:iCs/>
          <w:noProof/>
          <w:lang w:val="en-US"/>
        </w:rPr>
        <w:t>Hydrological Processes</w:t>
      </w:r>
      <w:r w:rsidRPr="009B3048">
        <w:rPr>
          <w:rFonts w:ascii="Calibri" w:hAnsi="Calibri" w:cs="Calibri"/>
          <w:noProof/>
          <w:lang w:val="en-US"/>
        </w:rPr>
        <w:t xml:space="preserve">, </w:t>
      </w:r>
      <w:r w:rsidRPr="009B3048">
        <w:rPr>
          <w:rFonts w:ascii="Calibri" w:hAnsi="Calibri" w:cs="Calibri"/>
          <w:i/>
          <w:iCs/>
          <w:noProof/>
          <w:lang w:val="en-US"/>
        </w:rPr>
        <w:t>18</w:t>
      </w:r>
      <w:r w:rsidRPr="009B3048">
        <w:rPr>
          <w:rFonts w:ascii="Calibri" w:hAnsi="Calibri" w:cs="Calibri"/>
          <w:noProof/>
          <w:lang w:val="en-US"/>
        </w:rPr>
        <w:t>(2), 379–387. https://doi.org/10.1002/hyp.5217</w:t>
      </w:r>
    </w:p>
    <w:p w14:paraId="15658802"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Uetake, J., Tanaka, S., Segawa, T., Takeuchi, N., Nagatsuka, N., Motoyama, H., &amp; Aoki, T. (2016). Microbial community variation in cryoconite granules on Qaanaaq Glacier, NW Greenland.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92</w:t>
      </w:r>
      <w:r w:rsidRPr="009B3048">
        <w:rPr>
          <w:rFonts w:ascii="Calibri" w:hAnsi="Calibri" w:cs="Calibri"/>
          <w:noProof/>
          <w:lang w:val="en-US"/>
        </w:rPr>
        <w:t>(9), 1–10. https://doi.org/10.1093/femsec/fiw127</w:t>
      </w:r>
    </w:p>
    <w:p w14:paraId="731F7A2F"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Van Der Gast, C. J., Jefferson, B., Reid, E., Robinson, T., Bailey, M. J., Judd, S. J., &amp; Thompson, I. P. (2006). Bacterial diversity is determined by volume in membrane bioreactors. </w:t>
      </w:r>
      <w:r w:rsidRPr="009B3048">
        <w:rPr>
          <w:rFonts w:ascii="Calibri" w:hAnsi="Calibri" w:cs="Calibri"/>
          <w:i/>
          <w:iCs/>
          <w:noProof/>
          <w:lang w:val="en-US"/>
        </w:rPr>
        <w:t>Environmental Microbiology</w:t>
      </w:r>
      <w:r w:rsidRPr="009B3048">
        <w:rPr>
          <w:rFonts w:ascii="Calibri" w:hAnsi="Calibri" w:cs="Calibri"/>
          <w:noProof/>
          <w:lang w:val="en-US"/>
        </w:rPr>
        <w:t xml:space="preserve">, </w:t>
      </w:r>
      <w:r w:rsidRPr="009B3048">
        <w:rPr>
          <w:rFonts w:ascii="Calibri" w:hAnsi="Calibri" w:cs="Calibri"/>
          <w:i/>
          <w:iCs/>
          <w:noProof/>
          <w:lang w:val="en-US"/>
        </w:rPr>
        <w:t>8</w:t>
      </w:r>
      <w:r w:rsidRPr="009B3048">
        <w:rPr>
          <w:rFonts w:ascii="Calibri" w:hAnsi="Calibri" w:cs="Calibri"/>
          <w:noProof/>
          <w:lang w:val="en-US"/>
        </w:rPr>
        <w:t>(6), 1048–1055. https://doi.org/10.1111/j.1462-2920.2006.00996.x</w:t>
      </w:r>
    </w:p>
    <w:p w14:paraId="199F4587"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Van Der Gast, C. J., Lilley, A. K., Ager, D., &amp; Thompson, I. P. (2005). Island size and bacterial diversity in an archipelago of engineering machines. </w:t>
      </w:r>
      <w:r w:rsidRPr="009B3048">
        <w:rPr>
          <w:rFonts w:ascii="Calibri" w:hAnsi="Calibri" w:cs="Calibri"/>
          <w:i/>
          <w:iCs/>
          <w:noProof/>
          <w:lang w:val="en-US"/>
        </w:rPr>
        <w:t>Environmental Microbiology</w:t>
      </w:r>
      <w:r w:rsidRPr="009B3048">
        <w:rPr>
          <w:rFonts w:ascii="Calibri" w:hAnsi="Calibri" w:cs="Calibri"/>
          <w:noProof/>
          <w:lang w:val="en-US"/>
        </w:rPr>
        <w:t xml:space="preserve">, </w:t>
      </w:r>
      <w:r w:rsidRPr="009B3048">
        <w:rPr>
          <w:rFonts w:ascii="Calibri" w:hAnsi="Calibri" w:cs="Calibri"/>
          <w:i/>
          <w:iCs/>
          <w:noProof/>
          <w:lang w:val="en-US"/>
        </w:rPr>
        <w:t>7</w:t>
      </w:r>
      <w:r w:rsidRPr="009B3048">
        <w:rPr>
          <w:rFonts w:ascii="Calibri" w:hAnsi="Calibri" w:cs="Calibri"/>
          <w:noProof/>
          <w:lang w:val="en-US"/>
        </w:rPr>
        <w:t>(8), 1220–1226. https://doi.org/10.1111/j.1462-2920.2005.00802.x</w:t>
      </w:r>
    </w:p>
    <w:p w14:paraId="0E3B079D"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Vincent, W. F., Gibson, J. A. E., Pienitz, R., Villeneuve, V., Broady, P. A., Hamilton, P. B., &amp; Howard-Williams, C. (2000). Ice shelf microbial ecosystems in the high arctic and implications for life on snowball earth. </w:t>
      </w:r>
      <w:r w:rsidRPr="009B3048">
        <w:rPr>
          <w:rFonts w:ascii="Calibri" w:hAnsi="Calibri" w:cs="Calibri"/>
          <w:i/>
          <w:iCs/>
          <w:noProof/>
          <w:lang w:val="en-US"/>
        </w:rPr>
        <w:t>Naturwissenschaften</w:t>
      </w:r>
      <w:r w:rsidRPr="009B3048">
        <w:rPr>
          <w:rFonts w:ascii="Calibri" w:hAnsi="Calibri" w:cs="Calibri"/>
          <w:noProof/>
          <w:lang w:val="en-US"/>
        </w:rPr>
        <w:t xml:space="preserve">, </w:t>
      </w:r>
      <w:r w:rsidRPr="009B3048">
        <w:rPr>
          <w:rFonts w:ascii="Calibri" w:hAnsi="Calibri" w:cs="Calibri"/>
          <w:i/>
          <w:iCs/>
          <w:noProof/>
          <w:lang w:val="en-US"/>
        </w:rPr>
        <w:t>87</w:t>
      </w:r>
      <w:r w:rsidRPr="009B3048">
        <w:rPr>
          <w:rFonts w:ascii="Calibri" w:hAnsi="Calibri" w:cs="Calibri"/>
          <w:noProof/>
          <w:lang w:val="en-US"/>
        </w:rPr>
        <w:t>(3), 137–141. https://doi.org/10.1007/s001140050692</w:t>
      </w:r>
    </w:p>
    <w:p w14:paraId="099FD506"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Vincent, Warwick F. (2010). Microbial ecosystem responses to rapid climate change in the Arctic. </w:t>
      </w:r>
      <w:r w:rsidRPr="009B3048">
        <w:rPr>
          <w:rFonts w:ascii="Calibri" w:hAnsi="Calibri" w:cs="Calibri"/>
          <w:i/>
          <w:iCs/>
          <w:noProof/>
          <w:lang w:val="en-US"/>
        </w:rPr>
        <w:t>ISME Journal</w:t>
      </w:r>
      <w:r w:rsidRPr="009B3048">
        <w:rPr>
          <w:rFonts w:ascii="Calibri" w:hAnsi="Calibri" w:cs="Calibri"/>
          <w:noProof/>
          <w:lang w:val="en-US"/>
        </w:rPr>
        <w:t xml:space="preserve">, </w:t>
      </w:r>
      <w:r w:rsidRPr="009B3048">
        <w:rPr>
          <w:rFonts w:ascii="Calibri" w:hAnsi="Calibri" w:cs="Calibri"/>
          <w:i/>
          <w:iCs/>
          <w:noProof/>
          <w:lang w:val="en-US"/>
        </w:rPr>
        <w:t>4</w:t>
      </w:r>
      <w:r w:rsidRPr="009B3048">
        <w:rPr>
          <w:rFonts w:ascii="Calibri" w:hAnsi="Calibri" w:cs="Calibri"/>
          <w:noProof/>
          <w:lang w:val="en-US"/>
        </w:rPr>
        <w:t>(9), 1089–1091. https://doi.org/10.1038/ismej.2010.108</w:t>
      </w:r>
    </w:p>
    <w:p w14:paraId="53BC097E"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Vonnahme, T. R., Devetter, M., Žárský, J. D., Šabacká, M., &amp; Elster, J. (2016). Controls on microalgal community structures in cryoconite holes upon high-Arctic glaciers, </w:t>
      </w:r>
      <w:r w:rsidRPr="009B3048">
        <w:rPr>
          <w:rFonts w:ascii="Calibri" w:hAnsi="Calibri" w:cs="Calibri"/>
          <w:noProof/>
          <w:lang w:val="en-US"/>
        </w:rPr>
        <w:lastRenderedPageBreak/>
        <w:t xml:space="preserve">Svalbard. </w:t>
      </w:r>
      <w:r w:rsidRPr="009B3048">
        <w:rPr>
          <w:rFonts w:ascii="Calibri" w:hAnsi="Calibri" w:cs="Calibri"/>
          <w:i/>
          <w:iCs/>
          <w:noProof/>
          <w:lang w:val="en-US"/>
        </w:rPr>
        <w:t>Biogeosciences</w:t>
      </w:r>
      <w:r w:rsidRPr="009B3048">
        <w:rPr>
          <w:rFonts w:ascii="Calibri" w:hAnsi="Calibri" w:cs="Calibri"/>
          <w:noProof/>
          <w:lang w:val="en-US"/>
        </w:rPr>
        <w:t xml:space="preserve">, </w:t>
      </w:r>
      <w:r w:rsidRPr="009B3048">
        <w:rPr>
          <w:rFonts w:ascii="Calibri" w:hAnsi="Calibri" w:cs="Calibri"/>
          <w:i/>
          <w:iCs/>
          <w:noProof/>
          <w:lang w:val="en-US"/>
        </w:rPr>
        <w:t>13</w:t>
      </w:r>
      <w:r w:rsidRPr="009B3048">
        <w:rPr>
          <w:rFonts w:ascii="Calibri" w:hAnsi="Calibri" w:cs="Calibri"/>
          <w:noProof/>
          <w:lang w:val="en-US"/>
        </w:rPr>
        <w:t>(3), 659–674. https://doi.org/10.5194/bg-13-659-2016</w:t>
      </w:r>
    </w:p>
    <w:p w14:paraId="6FC4F71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Wadham, J. L., Hawkings, J., Telling, J., Chandler, D., Alcock, J., Lawson, E., … Nienow, P. (2016). Sources, cycling and export of nitrogen on the Greenland Ice Sheet. </w:t>
      </w:r>
      <w:r w:rsidRPr="009B3048">
        <w:rPr>
          <w:rFonts w:ascii="Calibri" w:hAnsi="Calibri" w:cs="Calibri"/>
          <w:i/>
          <w:iCs/>
          <w:noProof/>
          <w:lang w:val="en-US"/>
        </w:rPr>
        <w:t>Biogeosciences Discussions</w:t>
      </w:r>
      <w:r w:rsidRPr="009B3048">
        <w:rPr>
          <w:rFonts w:ascii="Calibri" w:hAnsi="Calibri" w:cs="Calibri"/>
          <w:noProof/>
          <w:lang w:val="en-US"/>
        </w:rPr>
        <w:t>, (January), 1–30. https://doi.org/10.5194/bg-2015-484</w:t>
      </w:r>
    </w:p>
    <w:p w14:paraId="72484921"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Wadham, J. L., Tranter, M., Tulaczyk, S., &amp; Sharp, M. (2008). Subglacial methanogenesis: A potential climatic amplifier? </w:t>
      </w:r>
      <w:r w:rsidRPr="009B3048">
        <w:rPr>
          <w:rFonts w:ascii="Calibri" w:hAnsi="Calibri" w:cs="Calibri"/>
          <w:i/>
          <w:iCs/>
          <w:noProof/>
          <w:lang w:val="en-US"/>
        </w:rPr>
        <w:t>Global Biogeochemical Cycles</w:t>
      </w:r>
      <w:r w:rsidRPr="009B3048">
        <w:rPr>
          <w:rFonts w:ascii="Calibri" w:hAnsi="Calibri" w:cs="Calibri"/>
          <w:noProof/>
          <w:lang w:val="en-US"/>
        </w:rPr>
        <w:t xml:space="preserve">, </w:t>
      </w:r>
      <w:r w:rsidRPr="009B3048">
        <w:rPr>
          <w:rFonts w:ascii="Calibri" w:hAnsi="Calibri" w:cs="Calibri"/>
          <w:i/>
          <w:iCs/>
          <w:noProof/>
          <w:lang w:val="en-US"/>
        </w:rPr>
        <w:t>22</w:t>
      </w:r>
      <w:r w:rsidRPr="009B3048">
        <w:rPr>
          <w:rFonts w:ascii="Calibri" w:hAnsi="Calibri" w:cs="Calibri"/>
          <w:noProof/>
          <w:lang w:val="en-US"/>
        </w:rPr>
        <w:t>(2), 1–16. https://doi.org/10.1029/2007GB002951</w:t>
      </w:r>
    </w:p>
    <w:p w14:paraId="5A2A691A"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Ward, D. M., Weller, R., &amp; Bateson, M. M. (1990). 16S rRNA sequences reveal numerous uncultured inhabitants in a well-studied natural community. </w:t>
      </w:r>
      <w:r w:rsidRPr="009B3048">
        <w:rPr>
          <w:rFonts w:ascii="Calibri" w:hAnsi="Calibri" w:cs="Calibri"/>
          <w:i/>
          <w:iCs/>
          <w:noProof/>
          <w:lang w:val="en-US"/>
        </w:rPr>
        <w:t>Nature (London)</w:t>
      </w:r>
      <w:r w:rsidRPr="009B3048">
        <w:rPr>
          <w:rFonts w:ascii="Calibri" w:hAnsi="Calibri" w:cs="Calibri"/>
          <w:noProof/>
          <w:lang w:val="en-US"/>
        </w:rPr>
        <w:t xml:space="preserve">, </w:t>
      </w:r>
      <w:r w:rsidRPr="009B3048">
        <w:rPr>
          <w:rFonts w:ascii="Calibri" w:hAnsi="Calibri" w:cs="Calibri"/>
          <w:i/>
          <w:iCs/>
          <w:noProof/>
          <w:lang w:val="en-US"/>
        </w:rPr>
        <w:t>345</w:t>
      </w:r>
      <w:r w:rsidRPr="009B3048">
        <w:rPr>
          <w:rFonts w:ascii="Calibri" w:hAnsi="Calibri" w:cs="Calibri"/>
          <w:noProof/>
          <w:lang w:val="en-US"/>
        </w:rPr>
        <w:t>(6270), 63–65. Retrieved from http://dx.doi.org/10.1038/345063a0</w:t>
      </w:r>
    </w:p>
    <w:p w14:paraId="280EFCDD"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Warren, B. H., Simberloff, D., Ricklefs, R. E., Aguilée, R., Condamine, F. L., Gravel, D., … Thébaud, C. (2015). Islands as model systems in ecology and evolution: Prospects fifty years after MacArthur-Wilson. </w:t>
      </w:r>
      <w:r w:rsidRPr="009B3048">
        <w:rPr>
          <w:rFonts w:ascii="Calibri" w:hAnsi="Calibri" w:cs="Calibri"/>
          <w:i/>
          <w:iCs/>
          <w:noProof/>
          <w:lang w:val="en-US"/>
        </w:rPr>
        <w:t>Ecology Letters</w:t>
      </w:r>
      <w:r w:rsidRPr="009B3048">
        <w:rPr>
          <w:rFonts w:ascii="Calibri" w:hAnsi="Calibri" w:cs="Calibri"/>
          <w:noProof/>
          <w:lang w:val="en-US"/>
        </w:rPr>
        <w:t xml:space="preserve">, </w:t>
      </w:r>
      <w:r w:rsidRPr="009B3048">
        <w:rPr>
          <w:rFonts w:ascii="Calibri" w:hAnsi="Calibri" w:cs="Calibri"/>
          <w:i/>
          <w:iCs/>
          <w:noProof/>
          <w:lang w:val="en-US"/>
        </w:rPr>
        <w:t>18</w:t>
      </w:r>
      <w:r w:rsidRPr="009B3048">
        <w:rPr>
          <w:rFonts w:ascii="Calibri" w:hAnsi="Calibri" w:cs="Calibri"/>
          <w:noProof/>
          <w:lang w:val="en-US"/>
        </w:rPr>
        <w:t>(2), 200–217. https://doi.org/10.1111/ele.12398</w:t>
      </w:r>
    </w:p>
    <w:p w14:paraId="62076BC5"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Webster-Brown, J. G., Hawes, I., Jungblut, A. D., Wood, S. A., &amp; Christenson, H. K. (2015). The effects of entombment on water chemistry and bacterial assemblages in closed cryoconite holes on Antarctic glaciers.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91</w:t>
      </w:r>
      <w:r w:rsidRPr="009B3048">
        <w:rPr>
          <w:rFonts w:ascii="Calibri" w:hAnsi="Calibri" w:cs="Calibri"/>
          <w:noProof/>
          <w:lang w:val="en-US"/>
        </w:rPr>
        <w:t>(12), 1–14. https://doi.org/10.1093/femsec/fiv144</w:t>
      </w:r>
    </w:p>
    <w:p w14:paraId="51BE5B54"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Weiland-Bräuer, N., Fischer, M. A., Schramm, K. W., &amp; Schmitz, R. A. (2017). Polychlorinated biphenyl (PCB)-degrading potential of microbes present in a cryoconite of Jamtalferner glacier. </w:t>
      </w:r>
      <w:r w:rsidRPr="009B3048">
        <w:rPr>
          <w:rFonts w:ascii="Calibri" w:hAnsi="Calibri" w:cs="Calibri"/>
          <w:i/>
          <w:iCs/>
          <w:noProof/>
          <w:lang w:val="en-US"/>
        </w:rPr>
        <w:t>Frontiers in Microbiology</w:t>
      </w:r>
      <w:r w:rsidRPr="009B3048">
        <w:rPr>
          <w:rFonts w:ascii="Calibri" w:hAnsi="Calibri" w:cs="Calibri"/>
          <w:noProof/>
          <w:lang w:val="en-US"/>
        </w:rPr>
        <w:t xml:space="preserve">, </w:t>
      </w:r>
      <w:r w:rsidRPr="009B3048">
        <w:rPr>
          <w:rFonts w:ascii="Calibri" w:hAnsi="Calibri" w:cs="Calibri"/>
          <w:i/>
          <w:iCs/>
          <w:noProof/>
          <w:lang w:val="en-US"/>
        </w:rPr>
        <w:t>8</w:t>
      </w:r>
      <w:r w:rsidRPr="009B3048">
        <w:rPr>
          <w:rFonts w:ascii="Calibri" w:hAnsi="Calibri" w:cs="Calibri"/>
          <w:noProof/>
          <w:lang w:val="en-US"/>
        </w:rPr>
        <w:t>(JUN), 1–17. https://doi.org/10.3389/fmicb.2017.01105</w:t>
      </w:r>
    </w:p>
    <w:p w14:paraId="0EC27B8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Wharton Jr, R. A., Vinyard, W. C., Parker, B. C., Simmons Jr, G. M., &amp; Seaburg, K. G. (1981). Algae in cryoconite holes on Canada Glacier in southern Victorialand, Antarctica. </w:t>
      </w:r>
      <w:r w:rsidRPr="009B3048">
        <w:rPr>
          <w:rFonts w:ascii="Calibri" w:hAnsi="Calibri" w:cs="Calibri"/>
          <w:i/>
          <w:iCs/>
          <w:noProof/>
          <w:lang w:val="en-US"/>
        </w:rPr>
        <w:t>Physologia</w:t>
      </w:r>
      <w:r w:rsidRPr="009B3048">
        <w:rPr>
          <w:rFonts w:ascii="Calibri" w:hAnsi="Calibri" w:cs="Calibri"/>
          <w:noProof/>
          <w:lang w:val="en-US"/>
        </w:rPr>
        <w:t xml:space="preserve">, </w:t>
      </w:r>
      <w:r w:rsidRPr="009B3048">
        <w:rPr>
          <w:rFonts w:ascii="Calibri" w:hAnsi="Calibri" w:cs="Calibri"/>
          <w:i/>
          <w:iCs/>
          <w:noProof/>
          <w:lang w:val="en-US"/>
        </w:rPr>
        <w:t>20</w:t>
      </w:r>
      <w:r w:rsidRPr="009B3048">
        <w:rPr>
          <w:rFonts w:ascii="Calibri" w:hAnsi="Calibri" w:cs="Calibri"/>
          <w:noProof/>
          <w:lang w:val="en-US"/>
        </w:rPr>
        <w:t>(2), 208–211.</w:t>
      </w:r>
    </w:p>
    <w:p w14:paraId="5609FE53"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Wharton, R. A., McKay, C. P., Simmons, G. M., &amp; Parker, B. C. (1985). Cryoconite Holes on Glaciers. </w:t>
      </w:r>
      <w:r w:rsidRPr="009B3048">
        <w:rPr>
          <w:rFonts w:ascii="Calibri" w:hAnsi="Calibri" w:cs="Calibri"/>
          <w:i/>
          <w:iCs/>
          <w:noProof/>
          <w:lang w:val="en-US"/>
        </w:rPr>
        <w:t>Bioscience</w:t>
      </w:r>
      <w:r w:rsidRPr="009B3048">
        <w:rPr>
          <w:rFonts w:ascii="Calibri" w:hAnsi="Calibri" w:cs="Calibri"/>
          <w:noProof/>
          <w:lang w:val="en-US"/>
        </w:rPr>
        <w:t xml:space="preserve">, </w:t>
      </w:r>
      <w:r w:rsidRPr="009B3048">
        <w:rPr>
          <w:rFonts w:ascii="Calibri" w:hAnsi="Calibri" w:cs="Calibri"/>
          <w:i/>
          <w:iCs/>
          <w:noProof/>
          <w:lang w:val="en-US"/>
        </w:rPr>
        <w:t>35</w:t>
      </w:r>
      <w:r w:rsidRPr="009B3048">
        <w:rPr>
          <w:rFonts w:ascii="Calibri" w:hAnsi="Calibri" w:cs="Calibri"/>
          <w:noProof/>
          <w:lang w:val="en-US"/>
        </w:rPr>
        <w:t>(8), 499–503. https://doi.org/10.2307/1309818</w:t>
      </w:r>
    </w:p>
    <w:p w14:paraId="586EA1E6"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Wilhelm, L., Besemer, K., Fasching, C., Urich, T., Singer, G. A., Quince, C., &amp; Battin, T. J. (2014). Rare but active taxa contribute to community dynamics of benthic biofilms in glacier-fed streams. </w:t>
      </w:r>
      <w:r w:rsidRPr="009B3048">
        <w:rPr>
          <w:rFonts w:ascii="Calibri" w:hAnsi="Calibri" w:cs="Calibri"/>
          <w:i/>
          <w:iCs/>
          <w:noProof/>
          <w:lang w:val="en-US"/>
        </w:rPr>
        <w:t>Environmental Microbiology</w:t>
      </w:r>
      <w:r w:rsidRPr="009B3048">
        <w:rPr>
          <w:rFonts w:ascii="Calibri" w:hAnsi="Calibri" w:cs="Calibri"/>
          <w:noProof/>
          <w:lang w:val="en-US"/>
        </w:rPr>
        <w:t xml:space="preserve">, </w:t>
      </w:r>
      <w:r w:rsidRPr="009B3048">
        <w:rPr>
          <w:rFonts w:ascii="Calibri" w:hAnsi="Calibri" w:cs="Calibri"/>
          <w:i/>
          <w:iCs/>
          <w:noProof/>
          <w:lang w:val="en-US"/>
        </w:rPr>
        <w:t>16</w:t>
      </w:r>
      <w:r w:rsidRPr="009B3048">
        <w:rPr>
          <w:rFonts w:ascii="Calibri" w:hAnsi="Calibri" w:cs="Calibri"/>
          <w:noProof/>
          <w:lang w:val="en-US"/>
        </w:rPr>
        <w:t>(8), 2514–2524. https://doi.org/10.1111/1462-2920.12392</w:t>
      </w:r>
    </w:p>
    <w:p w14:paraId="2745D60A"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Wolfe, A. J. (2005). The Acetate Switch. </w:t>
      </w:r>
      <w:r w:rsidRPr="009B3048">
        <w:rPr>
          <w:rFonts w:ascii="Calibri" w:hAnsi="Calibri" w:cs="Calibri"/>
          <w:i/>
          <w:iCs/>
          <w:noProof/>
          <w:lang w:val="en-US"/>
        </w:rPr>
        <w:t>Microbiology and Molecular Biology Reviews</w:t>
      </w:r>
      <w:r w:rsidRPr="009B3048">
        <w:rPr>
          <w:rFonts w:ascii="Calibri" w:hAnsi="Calibri" w:cs="Calibri"/>
          <w:noProof/>
          <w:lang w:val="en-US"/>
        </w:rPr>
        <w:t xml:space="preserve">, </w:t>
      </w:r>
      <w:r w:rsidRPr="009B3048">
        <w:rPr>
          <w:rFonts w:ascii="Calibri" w:hAnsi="Calibri" w:cs="Calibri"/>
          <w:i/>
          <w:iCs/>
          <w:noProof/>
          <w:lang w:val="en-US"/>
        </w:rPr>
        <w:t>69</w:t>
      </w:r>
      <w:r w:rsidRPr="009B3048">
        <w:rPr>
          <w:rFonts w:ascii="Calibri" w:hAnsi="Calibri" w:cs="Calibri"/>
          <w:noProof/>
          <w:lang w:val="en-US"/>
        </w:rPr>
        <w:t>(1), 12–50. https://doi.org/10.1128/mmbr.69.1.12-50.2005</w:t>
      </w:r>
    </w:p>
    <w:p w14:paraId="3D30FD2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Woodcock, S., Van Der Gast, C. J., Bell, T., Lunn, M., Curtis, T. P., Head, I. M., &amp; Sloan, W. T. (2007). Neutral assembly of bacterial communities.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62</w:t>
      </w:r>
      <w:r w:rsidRPr="009B3048">
        <w:rPr>
          <w:rFonts w:ascii="Calibri" w:hAnsi="Calibri" w:cs="Calibri"/>
          <w:noProof/>
          <w:lang w:val="en-US"/>
        </w:rPr>
        <w:t>(2), 171–180. https://doi.org/10.1111/j.1574-6941.2007.00379.x</w:t>
      </w:r>
    </w:p>
    <w:p w14:paraId="1B6D5C06"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Xiang, S. R., Shang, T. C., Chen, Y., &amp; Yao, T. D. (2009). Deposition and postdeposition mechanisms as possible drivers of microbial population variability in glacier ice: MINIREVIEW. </w:t>
      </w:r>
      <w:r w:rsidRPr="009B3048">
        <w:rPr>
          <w:rFonts w:ascii="Calibri" w:hAnsi="Calibri" w:cs="Calibri"/>
          <w:i/>
          <w:iCs/>
          <w:noProof/>
          <w:lang w:val="en-US"/>
        </w:rPr>
        <w:t>FEMS Microbiology Ecology</w:t>
      </w:r>
      <w:r w:rsidRPr="009B3048">
        <w:rPr>
          <w:rFonts w:ascii="Calibri" w:hAnsi="Calibri" w:cs="Calibri"/>
          <w:noProof/>
          <w:lang w:val="en-US"/>
        </w:rPr>
        <w:t xml:space="preserve">, </w:t>
      </w:r>
      <w:r w:rsidRPr="009B3048">
        <w:rPr>
          <w:rFonts w:ascii="Calibri" w:hAnsi="Calibri" w:cs="Calibri"/>
          <w:i/>
          <w:iCs/>
          <w:noProof/>
          <w:lang w:val="en-US"/>
        </w:rPr>
        <w:t>70</w:t>
      </w:r>
      <w:r w:rsidRPr="009B3048">
        <w:rPr>
          <w:rFonts w:ascii="Calibri" w:hAnsi="Calibri" w:cs="Calibri"/>
          <w:noProof/>
          <w:lang w:val="en-US"/>
        </w:rPr>
        <w:t>(2), 165–176. https://doi.org/10.1111/j.1574-6941.2009.00759.x</w:t>
      </w:r>
    </w:p>
    <w:p w14:paraId="4D702041"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Yallop, M. L., Anesio, A. M., Perkins, R. G., Cook, J., Telling, J., Fagan, D., … Roberts, N. W. (2012). Photophysiology and albedo-changing potential of the ice algal community on the surface of the Greenland ice sheet. </w:t>
      </w:r>
      <w:r w:rsidRPr="009B3048">
        <w:rPr>
          <w:rFonts w:ascii="Calibri" w:hAnsi="Calibri" w:cs="Calibri"/>
          <w:i/>
          <w:iCs/>
          <w:noProof/>
          <w:lang w:val="en-US"/>
        </w:rPr>
        <w:t>ISME Journal</w:t>
      </w:r>
      <w:r w:rsidRPr="009B3048">
        <w:rPr>
          <w:rFonts w:ascii="Calibri" w:hAnsi="Calibri" w:cs="Calibri"/>
          <w:noProof/>
          <w:lang w:val="en-US"/>
        </w:rPr>
        <w:t xml:space="preserve">, </w:t>
      </w:r>
      <w:r w:rsidRPr="009B3048">
        <w:rPr>
          <w:rFonts w:ascii="Calibri" w:hAnsi="Calibri" w:cs="Calibri"/>
          <w:i/>
          <w:iCs/>
          <w:noProof/>
          <w:lang w:val="en-US"/>
        </w:rPr>
        <w:t>6</w:t>
      </w:r>
      <w:r w:rsidRPr="009B3048">
        <w:rPr>
          <w:rFonts w:ascii="Calibri" w:hAnsi="Calibri" w:cs="Calibri"/>
          <w:noProof/>
          <w:lang w:val="en-US"/>
        </w:rPr>
        <w:t>(12), 2302–2313. https://doi.org/10.1038/ismej.2012.107</w:t>
      </w:r>
    </w:p>
    <w:p w14:paraId="619241CA"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Yoshimura, Y., Kohshima, S., &amp; Ohtani, S. (1997). A community of snow algae on a Himalayan glacier: Change of algal biomass and community structure with altitude. </w:t>
      </w:r>
      <w:r w:rsidRPr="009B3048">
        <w:rPr>
          <w:rFonts w:ascii="Calibri" w:hAnsi="Calibri" w:cs="Calibri"/>
          <w:i/>
          <w:iCs/>
          <w:noProof/>
          <w:lang w:val="en-US"/>
        </w:rPr>
        <w:t>Arctic and Alpine Research</w:t>
      </w:r>
      <w:r w:rsidRPr="009B3048">
        <w:rPr>
          <w:rFonts w:ascii="Calibri" w:hAnsi="Calibri" w:cs="Calibri"/>
          <w:noProof/>
          <w:lang w:val="en-US"/>
        </w:rPr>
        <w:t xml:space="preserve">, </w:t>
      </w:r>
      <w:r w:rsidRPr="009B3048">
        <w:rPr>
          <w:rFonts w:ascii="Calibri" w:hAnsi="Calibri" w:cs="Calibri"/>
          <w:i/>
          <w:iCs/>
          <w:noProof/>
          <w:lang w:val="en-US"/>
        </w:rPr>
        <w:t>29</w:t>
      </w:r>
      <w:r w:rsidRPr="009B3048">
        <w:rPr>
          <w:rFonts w:ascii="Calibri" w:hAnsi="Calibri" w:cs="Calibri"/>
          <w:noProof/>
          <w:lang w:val="en-US"/>
        </w:rPr>
        <w:t>(1), 126–137. https://doi.org/10.2307/1551843</w:t>
      </w:r>
    </w:p>
    <w:p w14:paraId="42F2DCF7"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lastRenderedPageBreak/>
        <w:t xml:space="preserve">Yuan, H., Mei, R., Liao, J., &amp; Liu, W. T. (2019). Nexus of stochastic and deterministic processes on microbial community assembly in biological systems. </w:t>
      </w:r>
      <w:r w:rsidRPr="009B3048">
        <w:rPr>
          <w:rFonts w:ascii="Calibri" w:hAnsi="Calibri" w:cs="Calibri"/>
          <w:i/>
          <w:iCs/>
          <w:noProof/>
          <w:lang w:val="en-US"/>
        </w:rPr>
        <w:t>Frontiers in Microbiology</w:t>
      </w:r>
      <w:r w:rsidRPr="009B3048">
        <w:rPr>
          <w:rFonts w:ascii="Calibri" w:hAnsi="Calibri" w:cs="Calibri"/>
          <w:noProof/>
          <w:lang w:val="en-US"/>
        </w:rPr>
        <w:t xml:space="preserve">, </w:t>
      </w:r>
      <w:r w:rsidRPr="009B3048">
        <w:rPr>
          <w:rFonts w:ascii="Calibri" w:hAnsi="Calibri" w:cs="Calibri"/>
          <w:i/>
          <w:iCs/>
          <w:noProof/>
          <w:lang w:val="en-US"/>
        </w:rPr>
        <w:t>10</w:t>
      </w:r>
      <w:r w:rsidRPr="009B3048">
        <w:rPr>
          <w:rFonts w:ascii="Calibri" w:hAnsi="Calibri" w:cs="Calibri"/>
          <w:noProof/>
          <w:lang w:val="en-US"/>
        </w:rPr>
        <w:t>(JULY), 1–12. https://doi.org/10.3389/fmicb.2019.01536</w:t>
      </w:r>
    </w:p>
    <w:p w14:paraId="7A13CFD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Zarsky, J. D., Stibal, M., Hodson, A., Sattler, B., Schostag, M., Hansen, L. H., … Psenner, R. (2013). Large cryoconite aggregates on a Svalbard glacier support a diverse microbial community including ammonia-oxidizing archaea. </w:t>
      </w:r>
      <w:r w:rsidRPr="009B3048">
        <w:rPr>
          <w:rFonts w:ascii="Calibri" w:hAnsi="Calibri" w:cs="Calibri"/>
          <w:i/>
          <w:iCs/>
          <w:noProof/>
          <w:lang w:val="en-US"/>
        </w:rPr>
        <w:t>Environmental Research Letters</w:t>
      </w:r>
      <w:r w:rsidRPr="009B3048">
        <w:rPr>
          <w:rFonts w:ascii="Calibri" w:hAnsi="Calibri" w:cs="Calibri"/>
          <w:noProof/>
          <w:lang w:val="en-US"/>
        </w:rPr>
        <w:t xml:space="preserve">, </w:t>
      </w:r>
      <w:r w:rsidRPr="009B3048">
        <w:rPr>
          <w:rFonts w:ascii="Calibri" w:hAnsi="Calibri" w:cs="Calibri"/>
          <w:i/>
          <w:iCs/>
          <w:noProof/>
          <w:lang w:val="en-US"/>
        </w:rPr>
        <w:t>8</w:t>
      </w:r>
      <w:r w:rsidRPr="009B3048">
        <w:rPr>
          <w:rFonts w:ascii="Calibri" w:hAnsi="Calibri" w:cs="Calibri"/>
          <w:noProof/>
          <w:lang w:val="en-US"/>
        </w:rPr>
        <w:t>(3). https://doi.org/10.1088/1748-9326/8/3/035044</w:t>
      </w:r>
    </w:p>
    <w:p w14:paraId="651A2CD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Zawierucha, K., Kolicka, M., Takeuchi, N., &amp; Kaczmarek, L. (2015). What animals can live in cryoconite holes? A faunal review. </w:t>
      </w:r>
      <w:r w:rsidRPr="009B3048">
        <w:rPr>
          <w:rFonts w:ascii="Calibri" w:hAnsi="Calibri" w:cs="Calibri"/>
          <w:i/>
          <w:iCs/>
          <w:noProof/>
          <w:lang w:val="en-US"/>
        </w:rPr>
        <w:t>Journal of Zoology</w:t>
      </w:r>
      <w:r w:rsidRPr="009B3048">
        <w:rPr>
          <w:rFonts w:ascii="Calibri" w:hAnsi="Calibri" w:cs="Calibri"/>
          <w:noProof/>
          <w:lang w:val="en-US"/>
        </w:rPr>
        <w:t xml:space="preserve">, </w:t>
      </w:r>
      <w:r w:rsidRPr="009B3048">
        <w:rPr>
          <w:rFonts w:ascii="Calibri" w:hAnsi="Calibri" w:cs="Calibri"/>
          <w:i/>
          <w:iCs/>
          <w:noProof/>
          <w:lang w:val="en-US"/>
        </w:rPr>
        <w:t>295</w:t>
      </w:r>
      <w:r w:rsidRPr="009B3048">
        <w:rPr>
          <w:rFonts w:ascii="Calibri" w:hAnsi="Calibri" w:cs="Calibri"/>
          <w:noProof/>
          <w:lang w:val="en-US"/>
        </w:rPr>
        <w:t>(3), 159–169. https://doi.org/10.1111/jzo.12195</w:t>
      </w:r>
    </w:p>
    <w:p w14:paraId="38375979"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Zawierucha, K., Porazinska, D. L., Ficetola, G. F., Ambrosini, R., Baccolo, G., Buda, J., … Takeuchi, N. (2020). A hole in the nematosphere: tardigrades and rotifers dominate the cryoconite hole environment, whereas nematodes are missing. </w:t>
      </w:r>
      <w:r w:rsidRPr="009B3048">
        <w:rPr>
          <w:rFonts w:ascii="Calibri" w:hAnsi="Calibri" w:cs="Calibri"/>
          <w:i/>
          <w:iCs/>
          <w:noProof/>
          <w:lang w:val="en-US"/>
        </w:rPr>
        <w:t>Journal of Zoology</w:t>
      </w:r>
      <w:r w:rsidRPr="009B3048">
        <w:rPr>
          <w:rFonts w:ascii="Calibri" w:hAnsi="Calibri" w:cs="Calibri"/>
          <w:noProof/>
          <w:lang w:val="en-US"/>
        </w:rPr>
        <w:t>. https://doi.org/10.1111/jzo.12832</w:t>
      </w:r>
    </w:p>
    <w:p w14:paraId="3E704C3A"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Zawierucha, Krzysztof, Buda, J., &amp; Nawrot, A. (2019). Extreme weather event results in the removal of invertebrates from cryoconite holes on an Arctic valley glacier (Longyearbreen, Svalbard). </w:t>
      </w:r>
      <w:r w:rsidRPr="009B3048">
        <w:rPr>
          <w:rFonts w:ascii="Calibri" w:hAnsi="Calibri" w:cs="Calibri"/>
          <w:i/>
          <w:iCs/>
          <w:noProof/>
          <w:lang w:val="en-US"/>
        </w:rPr>
        <w:t>Ecological Research</w:t>
      </w:r>
      <w:r w:rsidRPr="009B3048">
        <w:rPr>
          <w:rFonts w:ascii="Calibri" w:hAnsi="Calibri" w:cs="Calibri"/>
          <w:noProof/>
          <w:lang w:val="en-US"/>
        </w:rPr>
        <w:t xml:space="preserve">, </w:t>
      </w:r>
      <w:r w:rsidRPr="009B3048">
        <w:rPr>
          <w:rFonts w:ascii="Calibri" w:hAnsi="Calibri" w:cs="Calibri"/>
          <w:i/>
          <w:iCs/>
          <w:noProof/>
          <w:lang w:val="en-US"/>
        </w:rPr>
        <w:t>34</w:t>
      </w:r>
      <w:r w:rsidRPr="009B3048">
        <w:rPr>
          <w:rFonts w:ascii="Calibri" w:hAnsi="Calibri" w:cs="Calibri"/>
          <w:noProof/>
          <w:lang w:val="en-US"/>
        </w:rPr>
        <w:t>(3), 370–379. https://doi.org/10.1111/1440-1703.1276</w:t>
      </w:r>
    </w:p>
    <w:p w14:paraId="75291BAB"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Zawierucha, Krzysztof, Ostrowska, M., &amp; Kolicka, M. (2017). Applicability of cryoconite consortia of microorganisms and glacier-dwelling animals in astrobiological studies. </w:t>
      </w:r>
      <w:r w:rsidRPr="009B3048">
        <w:rPr>
          <w:rFonts w:ascii="Calibri" w:hAnsi="Calibri" w:cs="Calibri"/>
          <w:i/>
          <w:iCs/>
          <w:noProof/>
          <w:lang w:val="en-US"/>
        </w:rPr>
        <w:t>Contemporary Trends in Geoscience</w:t>
      </w:r>
      <w:r w:rsidRPr="009B3048">
        <w:rPr>
          <w:rFonts w:ascii="Calibri" w:hAnsi="Calibri" w:cs="Calibri"/>
          <w:noProof/>
          <w:lang w:val="en-US"/>
        </w:rPr>
        <w:t xml:space="preserve">, </w:t>
      </w:r>
      <w:r w:rsidRPr="009B3048">
        <w:rPr>
          <w:rFonts w:ascii="Calibri" w:hAnsi="Calibri" w:cs="Calibri"/>
          <w:i/>
          <w:iCs/>
          <w:noProof/>
          <w:lang w:val="en-US"/>
        </w:rPr>
        <w:t>6</w:t>
      </w:r>
      <w:r w:rsidRPr="009B3048">
        <w:rPr>
          <w:rFonts w:ascii="Calibri" w:hAnsi="Calibri" w:cs="Calibri"/>
          <w:noProof/>
          <w:lang w:val="en-US"/>
        </w:rPr>
        <w:t>(1), 1–10. https://doi.org/10.1515/ctg-2017-0001</w:t>
      </w:r>
    </w:p>
    <w:p w14:paraId="45175DB7"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Zawierucha, Krzysztof, Vonnahme, T. R., Devetter, M., Kolicka, M., Ostrowska, M., Chmielewski, S., &amp; Kosicki, J. Z. (2016). Area, depth and elevation of cryoconite holes in the Arctic do not influence Tardigrada densities. </w:t>
      </w:r>
      <w:r w:rsidRPr="009B3048">
        <w:rPr>
          <w:rFonts w:ascii="Calibri" w:hAnsi="Calibri" w:cs="Calibri"/>
          <w:i/>
          <w:iCs/>
          <w:noProof/>
          <w:lang w:val="en-US"/>
        </w:rPr>
        <w:t>Polish Polar Research</w:t>
      </w:r>
      <w:r w:rsidRPr="009B3048">
        <w:rPr>
          <w:rFonts w:ascii="Calibri" w:hAnsi="Calibri" w:cs="Calibri"/>
          <w:noProof/>
          <w:lang w:val="en-US"/>
        </w:rPr>
        <w:t xml:space="preserve">, </w:t>
      </w:r>
      <w:r w:rsidRPr="009B3048">
        <w:rPr>
          <w:rFonts w:ascii="Calibri" w:hAnsi="Calibri" w:cs="Calibri"/>
          <w:i/>
          <w:iCs/>
          <w:noProof/>
          <w:lang w:val="en-US"/>
        </w:rPr>
        <w:t>37</w:t>
      </w:r>
      <w:r w:rsidRPr="009B3048">
        <w:rPr>
          <w:rFonts w:ascii="Calibri" w:hAnsi="Calibri" w:cs="Calibri"/>
          <w:noProof/>
          <w:lang w:val="en-US"/>
        </w:rPr>
        <w:t>(2), 325–334. https://doi.org/10.1515/popore-2016-0009</w:t>
      </w:r>
    </w:p>
    <w:p w14:paraId="2C731338"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Zdanowski, M. K., Bogdanowicz, A., Gawor, J., Gromadka, R., Wolicka, D., &amp; Grzesiak, J. (2017). Enrichment of Cryoconite Hole Anaerobes: Implications for the Subglacial Microbiome. </w:t>
      </w:r>
      <w:r w:rsidRPr="009B3048">
        <w:rPr>
          <w:rFonts w:ascii="Calibri" w:hAnsi="Calibri" w:cs="Calibri"/>
          <w:i/>
          <w:iCs/>
          <w:noProof/>
          <w:lang w:val="en-US"/>
        </w:rPr>
        <w:t>Microbial Ecology</w:t>
      </w:r>
      <w:r w:rsidRPr="009B3048">
        <w:rPr>
          <w:rFonts w:ascii="Calibri" w:hAnsi="Calibri" w:cs="Calibri"/>
          <w:noProof/>
          <w:lang w:val="en-US"/>
        </w:rPr>
        <w:t xml:space="preserve">, </w:t>
      </w:r>
      <w:r w:rsidRPr="009B3048">
        <w:rPr>
          <w:rFonts w:ascii="Calibri" w:hAnsi="Calibri" w:cs="Calibri"/>
          <w:i/>
          <w:iCs/>
          <w:noProof/>
          <w:lang w:val="en-US"/>
        </w:rPr>
        <w:t>73</w:t>
      </w:r>
      <w:r w:rsidRPr="009B3048">
        <w:rPr>
          <w:rFonts w:ascii="Calibri" w:hAnsi="Calibri" w:cs="Calibri"/>
          <w:noProof/>
          <w:lang w:val="en-US"/>
        </w:rPr>
        <w:t>(3), 532–538. https://doi.org/10.1007/s00248-016-0886-6</w:t>
      </w:r>
    </w:p>
    <w:p w14:paraId="55B507BC" w14:textId="77777777" w:rsidR="009B3048" w:rsidRPr="009B3048" w:rsidRDefault="009B3048" w:rsidP="009B3048">
      <w:pPr>
        <w:widowControl w:val="0"/>
        <w:autoSpaceDE w:val="0"/>
        <w:autoSpaceDN w:val="0"/>
        <w:adjustRightInd w:val="0"/>
        <w:ind w:left="480" w:hanging="480"/>
        <w:rPr>
          <w:rFonts w:ascii="Calibri" w:hAnsi="Calibri" w:cs="Calibri"/>
          <w:noProof/>
          <w:lang w:val="en-US"/>
        </w:rPr>
      </w:pPr>
      <w:r w:rsidRPr="009B3048">
        <w:rPr>
          <w:rFonts w:ascii="Calibri" w:hAnsi="Calibri" w:cs="Calibri"/>
          <w:noProof/>
          <w:lang w:val="en-US"/>
        </w:rPr>
        <w:t xml:space="preserve">Zhou, J. (2017). Stochastic Community Assembly : Does It Matter in Microbial Ecology? </w:t>
      </w:r>
      <w:r w:rsidRPr="009B3048">
        <w:rPr>
          <w:rFonts w:ascii="Calibri" w:hAnsi="Calibri" w:cs="Calibri"/>
          <w:i/>
          <w:iCs/>
          <w:noProof/>
          <w:lang w:val="en-US"/>
        </w:rPr>
        <w:t>Microbiology and Molecular Biology Reviews</w:t>
      </w:r>
      <w:r w:rsidRPr="009B3048">
        <w:rPr>
          <w:rFonts w:ascii="Calibri" w:hAnsi="Calibri" w:cs="Calibri"/>
          <w:noProof/>
          <w:lang w:val="en-US"/>
        </w:rPr>
        <w:t xml:space="preserve">, </w:t>
      </w:r>
      <w:r w:rsidRPr="009B3048">
        <w:rPr>
          <w:rFonts w:ascii="Calibri" w:hAnsi="Calibri" w:cs="Calibri"/>
          <w:i/>
          <w:iCs/>
          <w:noProof/>
          <w:lang w:val="en-US"/>
        </w:rPr>
        <w:t>81</w:t>
      </w:r>
      <w:r w:rsidRPr="009B3048">
        <w:rPr>
          <w:rFonts w:ascii="Calibri" w:hAnsi="Calibri" w:cs="Calibri"/>
          <w:noProof/>
          <w:lang w:val="en-US"/>
        </w:rPr>
        <w:t>(4), 1–32.</w:t>
      </w:r>
    </w:p>
    <w:p w14:paraId="1CF6A093" w14:textId="77777777" w:rsidR="009B3048" w:rsidRPr="009B3048" w:rsidRDefault="009B3048" w:rsidP="009B3048">
      <w:pPr>
        <w:widowControl w:val="0"/>
        <w:autoSpaceDE w:val="0"/>
        <w:autoSpaceDN w:val="0"/>
        <w:adjustRightInd w:val="0"/>
        <w:ind w:left="480" w:hanging="480"/>
        <w:rPr>
          <w:rFonts w:ascii="Calibri" w:hAnsi="Calibri" w:cs="Calibri"/>
          <w:noProof/>
        </w:rPr>
      </w:pPr>
      <w:r w:rsidRPr="009B3048">
        <w:rPr>
          <w:rFonts w:ascii="Calibri" w:hAnsi="Calibri" w:cs="Calibri"/>
          <w:noProof/>
          <w:lang w:val="en-US"/>
        </w:rPr>
        <w:t xml:space="preserve">Zhou, L., Zhou, Y., Hu, Y., Cai, J., Liu, X., Bai, C., … Jeppesen, E. (2019). Microbial production and consumption of dissolved organic matter in glacial ecosystems on the Tibetan Plateau. </w:t>
      </w:r>
      <w:r w:rsidRPr="009B3048">
        <w:rPr>
          <w:rFonts w:ascii="Calibri" w:hAnsi="Calibri" w:cs="Calibri"/>
          <w:i/>
          <w:iCs/>
          <w:noProof/>
          <w:lang w:val="en-US"/>
        </w:rPr>
        <w:t>Water Research</w:t>
      </w:r>
      <w:r w:rsidRPr="009B3048">
        <w:rPr>
          <w:rFonts w:ascii="Calibri" w:hAnsi="Calibri" w:cs="Calibri"/>
          <w:noProof/>
          <w:lang w:val="en-US"/>
        </w:rPr>
        <w:t xml:space="preserve">, </w:t>
      </w:r>
      <w:r w:rsidRPr="009B3048">
        <w:rPr>
          <w:rFonts w:ascii="Calibri" w:hAnsi="Calibri" w:cs="Calibri"/>
          <w:i/>
          <w:iCs/>
          <w:noProof/>
          <w:lang w:val="en-US"/>
        </w:rPr>
        <w:t>160</w:t>
      </w:r>
      <w:r w:rsidRPr="009B3048">
        <w:rPr>
          <w:rFonts w:ascii="Calibri" w:hAnsi="Calibri" w:cs="Calibri"/>
          <w:noProof/>
          <w:lang w:val="en-US"/>
        </w:rPr>
        <w:t>, 18–28. https://doi.org/10.1016/j.watres.2019.05.048</w:t>
      </w:r>
    </w:p>
    <w:p w14:paraId="7555357A" w14:textId="57E09846" w:rsidR="00973D01" w:rsidRDefault="00973D01" w:rsidP="009B3048">
      <w:pPr>
        <w:widowControl w:val="0"/>
        <w:autoSpaceDE w:val="0"/>
        <w:autoSpaceDN w:val="0"/>
        <w:adjustRightInd w:val="0"/>
        <w:ind w:left="480" w:hanging="480"/>
        <w:rPr>
          <w:rFonts w:asciiTheme="minorHAnsi" w:hAnsiTheme="minorHAnsi" w:cstheme="majorHAnsi"/>
        </w:rPr>
      </w:pPr>
      <w:r w:rsidRPr="00A55792">
        <w:rPr>
          <w:rFonts w:asciiTheme="minorHAnsi" w:hAnsiTheme="minorHAnsi" w:cstheme="majorHAnsi"/>
        </w:rPr>
        <w:fldChar w:fldCharType="end"/>
      </w:r>
    </w:p>
    <w:p w14:paraId="5E3E97E2" w14:textId="2255ACDE" w:rsidR="006453D7" w:rsidRDefault="006453D7" w:rsidP="009B3048">
      <w:pPr>
        <w:widowControl w:val="0"/>
        <w:autoSpaceDE w:val="0"/>
        <w:autoSpaceDN w:val="0"/>
        <w:adjustRightInd w:val="0"/>
        <w:ind w:left="480" w:hanging="480"/>
        <w:rPr>
          <w:rFonts w:asciiTheme="minorHAnsi" w:hAnsiTheme="minorHAnsi" w:cstheme="majorHAnsi"/>
        </w:rPr>
      </w:pPr>
    </w:p>
    <w:p w14:paraId="4BD58C7A" w14:textId="2DB59ED0" w:rsidR="006453D7" w:rsidRDefault="006453D7" w:rsidP="006453D7">
      <w:pPr>
        <w:pStyle w:val="Heading1"/>
      </w:pPr>
      <w:r>
        <w:lastRenderedPageBreak/>
        <w:t>Appendix</w:t>
      </w:r>
    </w:p>
    <w:p w14:paraId="2B9A4AF6" w14:textId="593A7816" w:rsidR="006453D7" w:rsidRDefault="006453D7" w:rsidP="006453D7"/>
    <w:p w14:paraId="331DD117" w14:textId="5DBBEB69" w:rsidR="006453D7" w:rsidRDefault="006453D7" w:rsidP="006453D7">
      <w:pPr>
        <w:jc w:val="center"/>
        <w:rPr>
          <w:rFonts w:asciiTheme="minorHAnsi" w:hAnsiTheme="minorHAnsi" w:cstheme="minorHAnsi"/>
        </w:rPr>
      </w:pPr>
      <w:r w:rsidRPr="006453D7">
        <w:rPr>
          <w:rFonts w:asciiTheme="minorHAnsi" w:hAnsiTheme="minorHAnsi" w:cstheme="minorHAnsi"/>
          <w:b/>
        </w:rPr>
        <w:t>Table 11.</w:t>
      </w:r>
      <w:r w:rsidRPr="006453D7">
        <w:rPr>
          <w:rFonts w:asciiTheme="minorHAnsi" w:hAnsiTheme="minorHAnsi" w:cstheme="minorHAnsi"/>
        </w:rPr>
        <w:t xml:space="preserve"> List of prospective cryoconite studies from which raw sequence and environmental data may be collected for analysis of rare/abundant taxa, biogeographic patterns and community assembly processes.</w:t>
      </w:r>
    </w:p>
    <w:p w14:paraId="0D4304A6" w14:textId="5F15FE30" w:rsidR="00F86921" w:rsidRDefault="00F86921" w:rsidP="006453D7">
      <w:pPr>
        <w:jc w:val="center"/>
        <w:rPr>
          <w:rFonts w:asciiTheme="minorHAnsi" w:hAnsiTheme="minorHAnsi" w:cstheme="minorHAnsi"/>
        </w:rPr>
      </w:pPr>
    </w:p>
    <w:tbl>
      <w:tblPr>
        <w:tblStyle w:val="GridTable4-Accent1"/>
        <w:tblW w:w="9209" w:type="dxa"/>
        <w:tblLayout w:type="fixed"/>
        <w:tblLook w:val="04A0" w:firstRow="1" w:lastRow="0" w:firstColumn="1" w:lastColumn="0" w:noHBand="0" w:noVBand="1"/>
      </w:tblPr>
      <w:tblGrid>
        <w:gridCol w:w="1560"/>
        <w:gridCol w:w="567"/>
        <w:gridCol w:w="5806"/>
        <w:gridCol w:w="1276"/>
      </w:tblGrid>
      <w:tr w:rsidR="00F86921" w:rsidRPr="00F86921" w14:paraId="782D1B78" w14:textId="77777777" w:rsidTr="00F86921">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2947008"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Authors</w:t>
            </w:r>
          </w:p>
        </w:tc>
        <w:tc>
          <w:tcPr>
            <w:tcW w:w="567" w:type="dxa"/>
            <w:noWrap/>
            <w:hideMark/>
          </w:tcPr>
          <w:p w14:paraId="539AC5F6" w14:textId="77777777" w:rsidR="00F86921" w:rsidRPr="00F86921" w:rsidRDefault="00F86921" w:rsidP="00F86921">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Year</w:t>
            </w:r>
          </w:p>
        </w:tc>
        <w:tc>
          <w:tcPr>
            <w:tcW w:w="5806" w:type="dxa"/>
            <w:noWrap/>
            <w:hideMark/>
          </w:tcPr>
          <w:p w14:paraId="73A94D26" w14:textId="77777777" w:rsidR="00F86921" w:rsidRPr="00F86921" w:rsidRDefault="00F86921" w:rsidP="00F86921">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Title</w:t>
            </w:r>
          </w:p>
        </w:tc>
        <w:tc>
          <w:tcPr>
            <w:tcW w:w="1276" w:type="dxa"/>
            <w:noWrap/>
            <w:hideMark/>
          </w:tcPr>
          <w:p w14:paraId="4101A264" w14:textId="77777777" w:rsidR="00F86921" w:rsidRPr="00F86921" w:rsidRDefault="00F86921" w:rsidP="00F86921">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Location</w:t>
            </w:r>
          </w:p>
        </w:tc>
      </w:tr>
      <w:tr w:rsidR="00F86921" w:rsidRPr="00F86921" w14:paraId="24510FFB"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583B9A2"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Thomas et al</w:t>
            </w:r>
          </w:p>
        </w:tc>
        <w:tc>
          <w:tcPr>
            <w:tcW w:w="567" w:type="dxa"/>
            <w:noWrap/>
            <w:hideMark/>
          </w:tcPr>
          <w:p w14:paraId="5975838C"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2020</w:t>
            </w:r>
          </w:p>
        </w:tc>
        <w:tc>
          <w:tcPr>
            <w:tcW w:w="5806" w:type="dxa"/>
            <w:noWrap/>
            <w:hideMark/>
          </w:tcPr>
          <w:p w14:paraId="0C4469E7"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Bacterial community structure of a glacio-marine system in the Arctic (Ny-</w:t>
            </w:r>
            <w:proofErr w:type="spellStart"/>
            <w:r w:rsidRPr="00F86921">
              <w:rPr>
                <w:rFonts w:ascii="Calibri" w:hAnsi="Calibri" w:cs="Calibri"/>
                <w:color w:val="000000"/>
                <w:sz w:val="16"/>
                <w:szCs w:val="16"/>
              </w:rPr>
              <w:t>Alesund</w:t>
            </w:r>
            <w:proofErr w:type="spellEnd"/>
            <w:r w:rsidRPr="00F86921">
              <w:rPr>
                <w:rFonts w:ascii="Calibri" w:hAnsi="Calibri" w:cs="Calibri"/>
                <w:color w:val="000000"/>
                <w:sz w:val="16"/>
                <w:szCs w:val="16"/>
              </w:rPr>
              <w:t>, Svalbard)</w:t>
            </w:r>
          </w:p>
        </w:tc>
        <w:tc>
          <w:tcPr>
            <w:tcW w:w="1276" w:type="dxa"/>
            <w:noWrap/>
            <w:hideMark/>
          </w:tcPr>
          <w:p w14:paraId="379F86CE"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1D655951"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CFBBFA1"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Singh et al</w:t>
            </w:r>
          </w:p>
        </w:tc>
        <w:tc>
          <w:tcPr>
            <w:tcW w:w="567" w:type="dxa"/>
            <w:noWrap/>
            <w:hideMark/>
          </w:tcPr>
          <w:p w14:paraId="10F3844B"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2020</w:t>
            </w:r>
          </w:p>
        </w:tc>
        <w:tc>
          <w:tcPr>
            <w:tcW w:w="5806" w:type="dxa"/>
            <w:noWrap/>
            <w:hideMark/>
          </w:tcPr>
          <w:p w14:paraId="6926F98D"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Contrasting patterns of microbial communities in glacier cryoconite of </w:t>
            </w:r>
            <w:proofErr w:type="spellStart"/>
            <w:r w:rsidRPr="00F86921">
              <w:rPr>
                <w:rFonts w:ascii="Calibri" w:hAnsi="Calibri" w:cs="Calibri"/>
                <w:color w:val="000000"/>
                <w:sz w:val="16"/>
                <w:szCs w:val="16"/>
              </w:rPr>
              <w:t>Napali</w:t>
            </w:r>
            <w:proofErr w:type="spellEnd"/>
            <w:r w:rsidRPr="00F86921">
              <w:rPr>
                <w:rFonts w:ascii="Calibri" w:hAnsi="Calibri" w:cs="Calibri"/>
                <w:color w:val="000000"/>
                <w:sz w:val="16"/>
                <w:szCs w:val="16"/>
              </w:rPr>
              <w:t xml:space="preserve"> Himalaya and Greenland, Arctic</w:t>
            </w:r>
          </w:p>
        </w:tc>
        <w:tc>
          <w:tcPr>
            <w:tcW w:w="1276" w:type="dxa"/>
            <w:noWrap/>
            <w:hideMark/>
          </w:tcPr>
          <w:p w14:paraId="17407AEE"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Greenland/Himalayas</w:t>
            </w:r>
          </w:p>
        </w:tc>
      </w:tr>
      <w:tr w:rsidR="00F86921" w:rsidRPr="00F86921" w14:paraId="32E4E596"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4203844"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Segawa</w:t>
            </w:r>
            <w:proofErr w:type="spellEnd"/>
            <w:r w:rsidRPr="00F86921">
              <w:rPr>
                <w:rFonts w:ascii="Calibri" w:hAnsi="Calibri" w:cs="Calibri"/>
                <w:color w:val="000000"/>
                <w:sz w:val="16"/>
                <w:szCs w:val="16"/>
              </w:rPr>
              <w:t xml:space="preserve"> et al</w:t>
            </w:r>
          </w:p>
        </w:tc>
        <w:tc>
          <w:tcPr>
            <w:tcW w:w="567" w:type="dxa"/>
            <w:noWrap/>
            <w:hideMark/>
          </w:tcPr>
          <w:p w14:paraId="731B5940"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2020</w:t>
            </w:r>
          </w:p>
        </w:tc>
        <w:tc>
          <w:tcPr>
            <w:tcW w:w="5806" w:type="dxa"/>
            <w:noWrap/>
            <w:hideMark/>
          </w:tcPr>
          <w:p w14:paraId="7B3BD033"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Redox stratification within cryoconite </w:t>
            </w:r>
            <w:proofErr w:type="spellStart"/>
            <w:r w:rsidRPr="00F86921">
              <w:rPr>
                <w:rFonts w:ascii="Calibri" w:hAnsi="Calibri" w:cs="Calibri"/>
                <w:color w:val="000000"/>
                <w:sz w:val="16"/>
                <w:szCs w:val="16"/>
              </w:rPr>
              <w:t>granuales</w:t>
            </w:r>
            <w:proofErr w:type="spellEnd"/>
            <w:r w:rsidRPr="00F86921">
              <w:rPr>
                <w:rFonts w:ascii="Calibri" w:hAnsi="Calibri" w:cs="Calibri"/>
                <w:color w:val="000000"/>
                <w:sz w:val="16"/>
                <w:szCs w:val="16"/>
              </w:rPr>
              <w:t xml:space="preserve"> influences the nitrogen cycle on glaciers</w:t>
            </w:r>
          </w:p>
        </w:tc>
        <w:tc>
          <w:tcPr>
            <w:tcW w:w="1276" w:type="dxa"/>
            <w:noWrap/>
            <w:hideMark/>
          </w:tcPr>
          <w:p w14:paraId="40AF40B8"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China</w:t>
            </w:r>
          </w:p>
        </w:tc>
      </w:tr>
      <w:tr w:rsidR="00F86921" w:rsidRPr="00F86921" w14:paraId="11FCB660"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248839C"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Jaromerska</w:t>
            </w:r>
            <w:proofErr w:type="spellEnd"/>
            <w:r w:rsidRPr="00F86921">
              <w:rPr>
                <w:rFonts w:ascii="Calibri" w:hAnsi="Calibri" w:cs="Calibri"/>
                <w:color w:val="000000"/>
                <w:sz w:val="16"/>
                <w:szCs w:val="16"/>
              </w:rPr>
              <w:t xml:space="preserve"> et al</w:t>
            </w:r>
          </w:p>
        </w:tc>
        <w:tc>
          <w:tcPr>
            <w:tcW w:w="567" w:type="dxa"/>
            <w:noWrap/>
            <w:hideMark/>
          </w:tcPr>
          <w:p w14:paraId="02EDC287"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2020</w:t>
            </w:r>
          </w:p>
        </w:tc>
        <w:tc>
          <w:tcPr>
            <w:tcW w:w="5806" w:type="dxa"/>
            <w:noWrap/>
            <w:hideMark/>
          </w:tcPr>
          <w:p w14:paraId="764C7A20"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Stable isotopic composition of top consumers in Arctic cryoconite holes: revealing different position in supraglacial trophic network</w:t>
            </w:r>
          </w:p>
        </w:tc>
        <w:tc>
          <w:tcPr>
            <w:tcW w:w="1276" w:type="dxa"/>
            <w:noWrap/>
            <w:hideMark/>
          </w:tcPr>
          <w:p w14:paraId="6EF60999"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w:t>
            </w:r>
          </w:p>
        </w:tc>
      </w:tr>
      <w:tr w:rsidR="00F86921" w:rsidRPr="00F86921" w14:paraId="39E715D8"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6ED4729"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Zawierucha</w:t>
            </w:r>
            <w:proofErr w:type="spellEnd"/>
            <w:r w:rsidRPr="00F86921">
              <w:rPr>
                <w:rFonts w:ascii="Calibri" w:hAnsi="Calibri" w:cs="Calibri"/>
                <w:color w:val="000000"/>
                <w:sz w:val="16"/>
                <w:szCs w:val="16"/>
              </w:rPr>
              <w:t xml:space="preserve"> et al</w:t>
            </w:r>
          </w:p>
        </w:tc>
        <w:tc>
          <w:tcPr>
            <w:tcW w:w="567" w:type="dxa"/>
            <w:noWrap/>
            <w:hideMark/>
          </w:tcPr>
          <w:p w14:paraId="77CFB1E7"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2020</w:t>
            </w:r>
          </w:p>
        </w:tc>
        <w:tc>
          <w:tcPr>
            <w:tcW w:w="5806" w:type="dxa"/>
            <w:noWrap/>
            <w:hideMark/>
          </w:tcPr>
          <w:p w14:paraId="75E8EC17"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A hole in the </w:t>
            </w:r>
            <w:proofErr w:type="spellStart"/>
            <w:r w:rsidRPr="00F86921">
              <w:rPr>
                <w:rFonts w:ascii="Calibri" w:hAnsi="Calibri" w:cs="Calibri"/>
                <w:color w:val="000000"/>
                <w:sz w:val="16"/>
                <w:szCs w:val="16"/>
              </w:rPr>
              <w:t>nematosphere</w:t>
            </w:r>
            <w:proofErr w:type="spellEnd"/>
            <w:r w:rsidRPr="00F86921">
              <w:rPr>
                <w:rFonts w:ascii="Calibri" w:hAnsi="Calibri" w:cs="Calibri"/>
                <w:color w:val="000000"/>
                <w:sz w:val="16"/>
                <w:szCs w:val="16"/>
              </w:rPr>
              <w:t>: tardigrades and rotifers dominate the cryoconite hole environment, whereas nematodes are missing</w:t>
            </w:r>
          </w:p>
        </w:tc>
        <w:tc>
          <w:tcPr>
            <w:tcW w:w="1276" w:type="dxa"/>
            <w:noWrap/>
            <w:hideMark/>
          </w:tcPr>
          <w:p w14:paraId="03B6344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Global</w:t>
            </w:r>
          </w:p>
        </w:tc>
      </w:tr>
      <w:tr w:rsidR="00F86921" w:rsidRPr="00F86921" w14:paraId="159CDADA"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13DDA6E"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Buda et al</w:t>
            </w:r>
          </w:p>
        </w:tc>
        <w:tc>
          <w:tcPr>
            <w:tcW w:w="567" w:type="dxa"/>
            <w:noWrap/>
            <w:hideMark/>
          </w:tcPr>
          <w:p w14:paraId="6CF19B6E"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2020</w:t>
            </w:r>
          </w:p>
        </w:tc>
        <w:tc>
          <w:tcPr>
            <w:tcW w:w="5806" w:type="dxa"/>
            <w:noWrap/>
            <w:hideMark/>
          </w:tcPr>
          <w:p w14:paraId="0BE4B357"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Biotope and </w:t>
            </w:r>
            <w:proofErr w:type="spellStart"/>
            <w:r w:rsidRPr="00F86921">
              <w:rPr>
                <w:rFonts w:ascii="Calibri" w:hAnsi="Calibri" w:cs="Calibri"/>
                <w:color w:val="000000"/>
                <w:sz w:val="16"/>
                <w:szCs w:val="16"/>
              </w:rPr>
              <w:t>biocenosis</w:t>
            </w:r>
            <w:proofErr w:type="spellEnd"/>
            <w:r w:rsidRPr="00F86921">
              <w:rPr>
                <w:rFonts w:ascii="Calibri" w:hAnsi="Calibri" w:cs="Calibri"/>
                <w:color w:val="000000"/>
                <w:sz w:val="16"/>
                <w:szCs w:val="16"/>
              </w:rPr>
              <w:t xml:space="preserve"> of cryoconite holes ecosystems on ecology glacier in the maritime Antarctic</w:t>
            </w:r>
          </w:p>
        </w:tc>
        <w:tc>
          <w:tcPr>
            <w:tcW w:w="1276" w:type="dxa"/>
            <w:noWrap/>
            <w:hideMark/>
          </w:tcPr>
          <w:p w14:paraId="5FC0C521"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w:t>
            </w:r>
          </w:p>
        </w:tc>
      </w:tr>
      <w:tr w:rsidR="00F86921" w:rsidRPr="00F86921" w14:paraId="7AC1104C"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D84A98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Sommers et al</w:t>
            </w:r>
          </w:p>
        </w:tc>
        <w:tc>
          <w:tcPr>
            <w:tcW w:w="567" w:type="dxa"/>
            <w:noWrap/>
            <w:hideMark/>
          </w:tcPr>
          <w:p w14:paraId="2567CD49"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2020</w:t>
            </w:r>
          </w:p>
        </w:tc>
        <w:tc>
          <w:tcPr>
            <w:tcW w:w="5806" w:type="dxa"/>
            <w:noWrap/>
            <w:hideMark/>
          </w:tcPr>
          <w:p w14:paraId="1A3B3EA4"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Microbial Species–Area Relationships in Antarctic Cryoconite Holes Depend on Productivity</w:t>
            </w:r>
          </w:p>
        </w:tc>
        <w:tc>
          <w:tcPr>
            <w:tcW w:w="1276" w:type="dxa"/>
            <w:noWrap/>
            <w:hideMark/>
          </w:tcPr>
          <w:p w14:paraId="6DDEDA3D"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w:t>
            </w:r>
          </w:p>
        </w:tc>
      </w:tr>
      <w:tr w:rsidR="00F86921" w:rsidRPr="00F86921" w14:paraId="5D1E0F32"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C7EB51A"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Zawierucha</w:t>
            </w:r>
            <w:proofErr w:type="spellEnd"/>
            <w:r w:rsidRPr="00F86921">
              <w:rPr>
                <w:rFonts w:ascii="Calibri" w:hAnsi="Calibri" w:cs="Calibri"/>
                <w:color w:val="000000"/>
                <w:sz w:val="16"/>
                <w:szCs w:val="16"/>
              </w:rPr>
              <w:t xml:space="preserve"> et al</w:t>
            </w:r>
          </w:p>
        </w:tc>
        <w:tc>
          <w:tcPr>
            <w:tcW w:w="567" w:type="dxa"/>
            <w:noWrap/>
            <w:hideMark/>
          </w:tcPr>
          <w:p w14:paraId="43F67079"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2020</w:t>
            </w:r>
          </w:p>
        </w:tc>
        <w:tc>
          <w:tcPr>
            <w:tcW w:w="5806" w:type="dxa"/>
            <w:noWrap/>
            <w:hideMark/>
          </w:tcPr>
          <w:p w14:paraId="6045BD7A"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Integrative approach reveals new species of water bears (</w:t>
            </w:r>
            <w:proofErr w:type="spellStart"/>
            <w:r w:rsidRPr="00F86921">
              <w:rPr>
                <w:rFonts w:ascii="Calibri" w:hAnsi="Calibri" w:cs="Calibri"/>
                <w:color w:val="000000"/>
                <w:sz w:val="16"/>
                <w:szCs w:val="16"/>
              </w:rPr>
              <w:t>Pilatobius</w:t>
            </w:r>
            <w:proofErr w:type="spellEnd"/>
            <w:r w:rsidRPr="00F86921">
              <w:rPr>
                <w:rFonts w:ascii="Calibri" w:hAnsi="Calibri" w:cs="Calibri"/>
                <w:color w:val="000000"/>
                <w:sz w:val="16"/>
                <w:szCs w:val="16"/>
              </w:rPr>
              <w:t xml:space="preserve">, </w:t>
            </w:r>
            <w:proofErr w:type="spellStart"/>
            <w:r w:rsidRPr="00F86921">
              <w:rPr>
                <w:rFonts w:ascii="Calibri" w:hAnsi="Calibri" w:cs="Calibri"/>
                <w:color w:val="000000"/>
                <w:sz w:val="16"/>
                <w:szCs w:val="16"/>
              </w:rPr>
              <w:t>Grevenius</w:t>
            </w:r>
            <w:proofErr w:type="spellEnd"/>
            <w:r w:rsidRPr="00F86921">
              <w:rPr>
                <w:rFonts w:ascii="Calibri" w:hAnsi="Calibri" w:cs="Calibri"/>
                <w:color w:val="000000"/>
                <w:sz w:val="16"/>
                <w:szCs w:val="16"/>
              </w:rPr>
              <w:t xml:space="preserve">, and </w:t>
            </w:r>
            <w:proofErr w:type="spellStart"/>
            <w:r w:rsidRPr="00F86921">
              <w:rPr>
                <w:rFonts w:ascii="Calibri" w:hAnsi="Calibri" w:cs="Calibri"/>
                <w:color w:val="000000"/>
                <w:sz w:val="16"/>
                <w:szCs w:val="16"/>
              </w:rPr>
              <w:t>Acutuncus</w:t>
            </w:r>
            <w:proofErr w:type="spellEnd"/>
            <w:r w:rsidRPr="00F86921">
              <w:rPr>
                <w:rFonts w:ascii="Calibri" w:hAnsi="Calibri" w:cs="Calibri"/>
                <w:color w:val="000000"/>
                <w:sz w:val="16"/>
                <w:szCs w:val="16"/>
              </w:rPr>
              <w:t xml:space="preserve">) from Arctic cryoconite holes, with the discovery of hidden lineages of </w:t>
            </w:r>
            <w:proofErr w:type="spellStart"/>
            <w:r w:rsidRPr="00F86921">
              <w:rPr>
                <w:rFonts w:ascii="Calibri" w:hAnsi="Calibri" w:cs="Calibri"/>
                <w:color w:val="000000"/>
                <w:sz w:val="16"/>
                <w:szCs w:val="16"/>
              </w:rPr>
              <w:t>Hypsibius</w:t>
            </w:r>
            <w:proofErr w:type="spellEnd"/>
          </w:p>
        </w:tc>
        <w:tc>
          <w:tcPr>
            <w:tcW w:w="1276" w:type="dxa"/>
            <w:noWrap/>
            <w:hideMark/>
          </w:tcPr>
          <w:p w14:paraId="6E82E442"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Svalbard/Greenland</w:t>
            </w:r>
          </w:p>
        </w:tc>
      </w:tr>
      <w:tr w:rsidR="00F86921" w:rsidRPr="00F86921" w14:paraId="2E5338B6"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539E8AC"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Baccolo</w:t>
            </w:r>
            <w:proofErr w:type="spellEnd"/>
            <w:r w:rsidRPr="00F86921">
              <w:rPr>
                <w:rFonts w:ascii="Calibri" w:hAnsi="Calibri" w:cs="Calibri"/>
                <w:color w:val="000000"/>
                <w:sz w:val="16"/>
                <w:szCs w:val="16"/>
              </w:rPr>
              <w:t xml:space="preserve"> et al</w:t>
            </w:r>
          </w:p>
        </w:tc>
        <w:tc>
          <w:tcPr>
            <w:tcW w:w="567" w:type="dxa"/>
            <w:noWrap/>
            <w:hideMark/>
          </w:tcPr>
          <w:p w14:paraId="79A003D2"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2020</w:t>
            </w:r>
          </w:p>
        </w:tc>
        <w:tc>
          <w:tcPr>
            <w:tcW w:w="5806" w:type="dxa"/>
            <w:noWrap/>
            <w:hideMark/>
          </w:tcPr>
          <w:p w14:paraId="0ABF7A5D"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Artificial and natural radionuclides in cryoconite as tracers of supraglacial dynamics: Insights from the </w:t>
            </w:r>
            <w:proofErr w:type="spellStart"/>
            <w:r w:rsidRPr="00F86921">
              <w:rPr>
                <w:rFonts w:ascii="Calibri" w:hAnsi="Calibri" w:cs="Calibri"/>
                <w:color w:val="000000"/>
                <w:sz w:val="16"/>
                <w:szCs w:val="16"/>
              </w:rPr>
              <w:t>Morteratsch</w:t>
            </w:r>
            <w:proofErr w:type="spellEnd"/>
            <w:r w:rsidRPr="00F86921">
              <w:rPr>
                <w:rFonts w:ascii="Calibri" w:hAnsi="Calibri" w:cs="Calibri"/>
                <w:color w:val="000000"/>
                <w:sz w:val="16"/>
                <w:szCs w:val="16"/>
              </w:rPr>
              <w:t xml:space="preserve"> glacier (Swiss Alps)</w:t>
            </w:r>
          </w:p>
        </w:tc>
        <w:tc>
          <w:tcPr>
            <w:tcW w:w="1276" w:type="dxa"/>
            <w:noWrap/>
            <w:hideMark/>
          </w:tcPr>
          <w:p w14:paraId="6EC60AFD"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Switzerland</w:t>
            </w:r>
          </w:p>
        </w:tc>
      </w:tr>
      <w:tr w:rsidR="00F86921" w:rsidRPr="00F86921" w14:paraId="20992FF9"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9B37868"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 xml:space="preserve">Samui et al </w:t>
            </w:r>
          </w:p>
        </w:tc>
        <w:tc>
          <w:tcPr>
            <w:tcW w:w="567" w:type="dxa"/>
            <w:noWrap/>
            <w:hideMark/>
          </w:tcPr>
          <w:p w14:paraId="051F02E7"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2020</w:t>
            </w:r>
          </w:p>
        </w:tc>
        <w:tc>
          <w:tcPr>
            <w:tcW w:w="5806" w:type="dxa"/>
            <w:noWrap/>
            <w:hideMark/>
          </w:tcPr>
          <w:p w14:paraId="11BF1896"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Fate of dissolved organic carbon in Antarctic Surface Environments during Summer</w:t>
            </w:r>
          </w:p>
        </w:tc>
        <w:tc>
          <w:tcPr>
            <w:tcW w:w="1276" w:type="dxa"/>
            <w:noWrap/>
            <w:hideMark/>
          </w:tcPr>
          <w:p w14:paraId="6B1EDC99"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w:t>
            </w:r>
          </w:p>
        </w:tc>
      </w:tr>
      <w:tr w:rsidR="00F86921" w:rsidRPr="00F86921" w14:paraId="68248CA9"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FD216EF"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Bellas</w:t>
            </w:r>
            <w:proofErr w:type="spellEnd"/>
            <w:r w:rsidRPr="00F86921">
              <w:rPr>
                <w:rFonts w:ascii="Calibri" w:hAnsi="Calibri" w:cs="Calibri"/>
                <w:color w:val="000000"/>
                <w:sz w:val="16"/>
                <w:szCs w:val="16"/>
              </w:rPr>
              <w:t xml:space="preserve"> et al</w:t>
            </w:r>
          </w:p>
        </w:tc>
        <w:tc>
          <w:tcPr>
            <w:tcW w:w="567" w:type="dxa"/>
            <w:noWrap/>
            <w:hideMark/>
          </w:tcPr>
          <w:p w14:paraId="29C6A07F"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2020</w:t>
            </w:r>
          </w:p>
        </w:tc>
        <w:tc>
          <w:tcPr>
            <w:tcW w:w="5806" w:type="dxa"/>
            <w:noWrap/>
            <w:hideMark/>
          </w:tcPr>
          <w:p w14:paraId="44080187"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Flexible genes establish widespread bacteriophage pan-genomes in cryoconite hole ecosystems</w:t>
            </w:r>
          </w:p>
        </w:tc>
        <w:tc>
          <w:tcPr>
            <w:tcW w:w="1276" w:type="dxa"/>
            <w:noWrap/>
            <w:hideMark/>
          </w:tcPr>
          <w:p w14:paraId="022F6646"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Svalbard/Alps/Greenland</w:t>
            </w:r>
          </w:p>
        </w:tc>
      </w:tr>
      <w:tr w:rsidR="00F86921" w:rsidRPr="00F86921" w14:paraId="7FFB99CF"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F6D6C92"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Baccolo</w:t>
            </w:r>
            <w:proofErr w:type="spellEnd"/>
            <w:r w:rsidRPr="00F86921">
              <w:rPr>
                <w:rFonts w:ascii="Calibri" w:hAnsi="Calibri" w:cs="Calibri"/>
                <w:color w:val="000000"/>
                <w:sz w:val="16"/>
                <w:szCs w:val="16"/>
              </w:rPr>
              <w:t xml:space="preserve"> et al</w:t>
            </w:r>
          </w:p>
        </w:tc>
        <w:tc>
          <w:tcPr>
            <w:tcW w:w="567" w:type="dxa"/>
            <w:noWrap/>
            <w:hideMark/>
          </w:tcPr>
          <w:p w14:paraId="13EAEDAA"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2020</w:t>
            </w:r>
          </w:p>
        </w:tc>
        <w:tc>
          <w:tcPr>
            <w:tcW w:w="5806" w:type="dxa"/>
            <w:noWrap/>
            <w:hideMark/>
          </w:tcPr>
          <w:p w14:paraId="36AC5751"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Cryoconite: an efficient accumulator of radioactive fallout in glacial environments</w:t>
            </w:r>
          </w:p>
        </w:tc>
        <w:tc>
          <w:tcPr>
            <w:tcW w:w="1276" w:type="dxa"/>
            <w:noWrap/>
            <w:hideMark/>
          </w:tcPr>
          <w:p w14:paraId="0C9E9FFC"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Alps</w:t>
            </w:r>
          </w:p>
        </w:tc>
      </w:tr>
      <w:tr w:rsidR="00F86921" w:rsidRPr="00F86921" w14:paraId="75AE778A"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248A138"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Li et al</w:t>
            </w:r>
          </w:p>
        </w:tc>
        <w:tc>
          <w:tcPr>
            <w:tcW w:w="567" w:type="dxa"/>
            <w:noWrap/>
            <w:hideMark/>
          </w:tcPr>
          <w:p w14:paraId="675DC778"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13BA369D"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Cryoconite on a glacier on the north-eastern Tibetan </w:t>
            </w:r>
            <w:proofErr w:type="spellStart"/>
            <w:r w:rsidRPr="00F86921">
              <w:rPr>
                <w:rFonts w:ascii="Calibri" w:hAnsi="Calibri" w:cs="Calibri"/>
                <w:color w:val="000000"/>
                <w:sz w:val="16"/>
                <w:szCs w:val="16"/>
              </w:rPr>
              <w:t>plataeu</w:t>
            </w:r>
            <w:proofErr w:type="spellEnd"/>
            <w:r w:rsidRPr="00F86921">
              <w:rPr>
                <w:rFonts w:ascii="Calibri" w:hAnsi="Calibri" w:cs="Calibri"/>
                <w:color w:val="000000"/>
                <w:sz w:val="16"/>
                <w:szCs w:val="16"/>
              </w:rPr>
              <w:t>: light-absorbing impurities, albedo and enhanced melting</w:t>
            </w:r>
          </w:p>
        </w:tc>
        <w:tc>
          <w:tcPr>
            <w:tcW w:w="1276" w:type="dxa"/>
            <w:noWrap/>
            <w:hideMark/>
          </w:tcPr>
          <w:p w14:paraId="69CDEDB7"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Tibet</w:t>
            </w:r>
          </w:p>
        </w:tc>
      </w:tr>
      <w:tr w:rsidR="00F86921" w:rsidRPr="00F86921" w14:paraId="4685FC86"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12CDC1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Huang et al</w:t>
            </w:r>
          </w:p>
        </w:tc>
        <w:tc>
          <w:tcPr>
            <w:tcW w:w="567" w:type="dxa"/>
            <w:noWrap/>
            <w:hideMark/>
          </w:tcPr>
          <w:p w14:paraId="710390F4"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30DCC87E"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Accumulation of atmospheric mercury in glacier cryoconite over Western China</w:t>
            </w:r>
          </w:p>
        </w:tc>
        <w:tc>
          <w:tcPr>
            <w:tcW w:w="1276" w:type="dxa"/>
            <w:noWrap/>
            <w:hideMark/>
          </w:tcPr>
          <w:p w14:paraId="21045A53"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China</w:t>
            </w:r>
          </w:p>
        </w:tc>
      </w:tr>
      <w:tr w:rsidR="00F86921" w:rsidRPr="00F86921" w14:paraId="75572778"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D357B1F"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Takeuchi et al</w:t>
            </w:r>
          </w:p>
        </w:tc>
        <w:tc>
          <w:tcPr>
            <w:tcW w:w="567" w:type="dxa"/>
            <w:noWrap/>
            <w:hideMark/>
          </w:tcPr>
          <w:p w14:paraId="27C110F5"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34B43F6D"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Variations in phototroph communities on the ablating bare-ice </w:t>
            </w:r>
            <w:proofErr w:type="spellStart"/>
            <w:r w:rsidRPr="00F86921">
              <w:rPr>
                <w:rFonts w:ascii="Calibri" w:hAnsi="Calibri" w:cs="Calibri"/>
                <w:color w:val="000000"/>
                <w:sz w:val="16"/>
                <w:szCs w:val="16"/>
              </w:rPr>
              <w:t>surfce</w:t>
            </w:r>
            <w:proofErr w:type="spellEnd"/>
            <w:r w:rsidRPr="00F86921">
              <w:rPr>
                <w:rFonts w:ascii="Calibri" w:hAnsi="Calibri" w:cs="Calibri"/>
                <w:color w:val="000000"/>
                <w:sz w:val="16"/>
                <w:szCs w:val="16"/>
              </w:rPr>
              <w:t xml:space="preserve"> of glaciers on </w:t>
            </w:r>
            <w:proofErr w:type="spellStart"/>
            <w:r w:rsidRPr="00F86921">
              <w:rPr>
                <w:rFonts w:ascii="Calibri" w:hAnsi="Calibri" w:cs="Calibri"/>
                <w:color w:val="000000"/>
                <w:sz w:val="16"/>
                <w:szCs w:val="16"/>
              </w:rPr>
              <w:t>Broggerhalvoya</w:t>
            </w:r>
            <w:proofErr w:type="spellEnd"/>
            <w:r w:rsidRPr="00F86921">
              <w:rPr>
                <w:rFonts w:ascii="Calibri" w:hAnsi="Calibri" w:cs="Calibri"/>
                <w:color w:val="000000"/>
                <w:sz w:val="16"/>
                <w:szCs w:val="16"/>
              </w:rPr>
              <w:t>, Svalbard</w:t>
            </w:r>
          </w:p>
        </w:tc>
        <w:tc>
          <w:tcPr>
            <w:tcW w:w="1276" w:type="dxa"/>
            <w:noWrap/>
            <w:hideMark/>
          </w:tcPr>
          <w:p w14:paraId="01F209D3"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767D6DEF"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894BB1D"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Koziol</w:t>
            </w:r>
            <w:proofErr w:type="spellEnd"/>
            <w:r w:rsidRPr="00F86921">
              <w:rPr>
                <w:rFonts w:ascii="Calibri" w:hAnsi="Calibri" w:cs="Calibri"/>
                <w:color w:val="000000"/>
                <w:sz w:val="16"/>
                <w:szCs w:val="16"/>
              </w:rPr>
              <w:t xml:space="preserve"> et al</w:t>
            </w:r>
          </w:p>
        </w:tc>
        <w:tc>
          <w:tcPr>
            <w:tcW w:w="567" w:type="dxa"/>
            <w:noWrap/>
            <w:hideMark/>
          </w:tcPr>
          <w:p w14:paraId="7CDB38AC"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011A297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Organic carbon fluxes of a glacier surface: A case study of </w:t>
            </w:r>
            <w:proofErr w:type="spellStart"/>
            <w:r w:rsidRPr="00F86921">
              <w:rPr>
                <w:rFonts w:ascii="Calibri" w:hAnsi="Calibri" w:cs="Calibri"/>
                <w:color w:val="000000"/>
                <w:sz w:val="16"/>
                <w:szCs w:val="16"/>
              </w:rPr>
              <w:t>Foxfonna</w:t>
            </w:r>
            <w:proofErr w:type="spellEnd"/>
            <w:r w:rsidRPr="00F86921">
              <w:rPr>
                <w:rFonts w:ascii="Calibri" w:hAnsi="Calibri" w:cs="Calibri"/>
                <w:color w:val="000000"/>
                <w:sz w:val="16"/>
                <w:szCs w:val="16"/>
              </w:rPr>
              <w:t>, a small Arctic glacier</w:t>
            </w:r>
          </w:p>
        </w:tc>
        <w:tc>
          <w:tcPr>
            <w:tcW w:w="1276" w:type="dxa"/>
            <w:noWrap/>
            <w:hideMark/>
          </w:tcPr>
          <w:p w14:paraId="63B6050F"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roofErr w:type="spellStart"/>
            <w:r w:rsidRPr="00F86921">
              <w:rPr>
                <w:rFonts w:ascii="Calibri" w:hAnsi="Calibri" w:cs="Calibri"/>
                <w:color w:val="000000"/>
                <w:sz w:val="16"/>
                <w:szCs w:val="16"/>
              </w:rPr>
              <w:t>Foxfonna</w:t>
            </w:r>
            <w:proofErr w:type="spellEnd"/>
          </w:p>
        </w:tc>
      </w:tr>
      <w:tr w:rsidR="00F86921" w:rsidRPr="00F86921" w14:paraId="6057C08C"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4EF611C"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Zawierucha</w:t>
            </w:r>
            <w:proofErr w:type="spellEnd"/>
            <w:r w:rsidRPr="00F86921">
              <w:rPr>
                <w:rFonts w:ascii="Calibri" w:hAnsi="Calibri" w:cs="Calibri"/>
                <w:color w:val="000000"/>
                <w:sz w:val="16"/>
                <w:szCs w:val="16"/>
              </w:rPr>
              <w:t xml:space="preserve"> et al</w:t>
            </w:r>
          </w:p>
        </w:tc>
        <w:tc>
          <w:tcPr>
            <w:tcW w:w="567" w:type="dxa"/>
            <w:noWrap/>
            <w:hideMark/>
          </w:tcPr>
          <w:p w14:paraId="2E6D4F9B"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3293BE6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Fine-scale spatial heterogeneity of invertebrates within cryoconite holes</w:t>
            </w:r>
          </w:p>
        </w:tc>
        <w:tc>
          <w:tcPr>
            <w:tcW w:w="1276" w:type="dxa"/>
            <w:noWrap/>
            <w:hideMark/>
          </w:tcPr>
          <w:p w14:paraId="68FB7D9B"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Global</w:t>
            </w:r>
          </w:p>
        </w:tc>
      </w:tr>
      <w:tr w:rsidR="00F86921" w:rsidRPr="00F86921" w14:paraId="11E17782"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182A722"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Sommers et al</w:t>
            </w:r>
          </w:p>
        </w:tc>
        <w:tc>
          <w:tcPr>
            <w:tcW w:w="567" w:type="dxa"/>
            <w:noWrap/>
            <w:hideMark/>
          </w:tcPr>
          <w:p w14:paraId="2C5288E3"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755A3584"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Comparison of microbial communities in the sediments and water columns of frozen cryoconite holes in the McMurdo Dry Valleys, Antarctica</w:t>
            </w:r>
          </w:p>
        </w:tc>
        <w:tc>
          <w:tcPr>
            <w:tcW w:w="1276" w:type="dxa"/>
            <w:noWrap/>
            <w:hideMark/>
          </w:tcPr>
          <w:p w14:paraId="20C40CF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006E5883"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1B26895"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Zawierucha</w:t>
            </w:r>
            <w:proofErr w:type="spellEnd"/>
            <w:r w:rsidRPr="00F86921">
              <w:rPr>
                <w:rFonts w:ascii="Calibri" w:hAnsi="Calibri" w:cs="Calibri"/>
                <w:color w:val="000000"/>
                <w:sz w:val="16"/>
                <w:szCs w:val="16"/>
              </w:rPr>
              <w:t xml:space="preserve"> et al</w:t>
            </w:r>
          </w:p>
        </w:tc>
        <w:tc>
          <w:tcPr>
            <w:tcW w:w="567" w:type="dxa"/>
            <w:noWrap/>
            <w:hideMark/>
          </w:tcPr>
          <w:p w14:paraId="0462D202"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5E1F3AD7"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Extreme weather event results in the removal of invertebrates from cryoconite holes on an Arctic valley glacier (</w:t>
            </w:r>
            <w:proofErr w:type="spellStart"/>
            <w:r w:rsidRPr="00F86921">
              <w:rPr>
                <w:rFonts w:ascii="Calibri" w:hAnsi="Calibri" w:cs="Calibri"/>
                <w:color w:val="000000"/>
                <w:sz w:val="16"/>
                <w:szCs w:val="16"/>
              </w:rPr>
              <w:t>Longyearbreen</w:t>
            </w:r>
            <w:proofErr w:type="spellEnd"/>
            <w:r w:rsidRPr="00F86921">
              <w:rPr>
                <w:rFonts w:ascii="Calibri" w:hAnsi="Calibri" w:cs="Calibri"/>
                <w:color w:val="000000"/>
                <w:sz w:val="16"/>
                <w:szCs w:val="16"/>
              </w:rPr>
              <w:t>, Svalbard)</w:t>
            </w:r>
          </w:p>
        </w:tc>
        <w:tc>
          <w:tcPr>
            <w:tcW w:w="1276" w:type="dxa"/>
            <w:noWrap/>
            <w:hideMark/>
          </w:tcPr>
          <w:p w14:paraId="6F21391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25B11612"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4464354"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Sommers et al</w:t>
            </w:r>
          </w:p>
        </w:tc>
        <w:tc>
          <w:tcPr>
            <w:tcW w:w="567" w:type="dxa"/>
            <w:noWrap/>
            <w:hideMark/>
          </w:tcPr>
          <w:p w14:paraId="3691A7A9"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0CD9E1F1"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Single-stranded DNA viruses in </w:t>
            </w:r>
            <w:proofErr w:type="spellStart"/>
            <w:r w:rsidRPr="00F86921">
              <w:rPr>
                <w:rFonts w:ascii="Calibri" w:hAnsi="Calibri" w:cs="Calibri"/>
                <w:color w:val="000000"/>
                <w:sz w:val="16"/>
                <w:szCs w:val="16"/>
              </w:rPr>
              <w:t>antarctic</w:t>
            </w:r>
            <w:proofErr w:type="spellEnd"/>
            <w:r w:rsidRPr="00F86921">
              <w:rPr>
                <w:rFonts w:ascii="Calibri" w:hAnsi="Calibri" w:cs="Calibri"/>
                <w:color w:val="000000"/>
                <w:sz w:val="16"/>
                <w:szCs w:val="16"/>
              </w:rPr>
              <w:t xml:space="preserve"> cryoconite holes</w:t>
            </w:r>
          </w:p>
        </w:tc>
        <w:tc>
          <w:tcPr>
            <w:tcW w:w="1276" w:type="dxa"/>
            <w:noWrap/>
            <w:hideMark/>
          </w:tcPr>
          <w:p w14:paraId="1DBD86C3"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w:t>
            </w:r>
          </w:p>
        </w:tc>
      </w:tr>
      <w:tr w:rsidR="00F86921" w:rsidRPr="00F86921" w14:paraId="76478777"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5A878B3"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Zawierucha</w:t>
            </w:r>
            <w:proofErr w:type="spellEnd"/>
            <w:r w:rsidRPr="00F86921">
              <w:rPr>
                <w:rFonts w:ascii="Calibri" w:hAnsi="Calibri" w:cs="Calibri"/>
                <w:color w:val="000000"/>
                <w:sz w:val="16"/>
                <w:szCs w:val="16"/>
              </w:rPr>
              <w:t xml:space="preserve"> et al</w:t>
            </w:r>
          </w:p>
        </w:tc>
        <w:tc>
          <w:tcPr>
            <w:tcW w:w="567" w:type="dxa"/>
            <w:noWrap/>
            <w:hideMark/>
          </w:tcPr>
          <w:p w14:paraId="7B2B1B6E"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3FC831D6"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Micromorphological features of mineral matter from cryoconite holes on Arctic (Svalbard) and alpine (the Alps, the Caucasus) glaciers</w:t>
            </w:r>
          </w:p>
        </w:tc>
        <w:tc>
          <w:tcPr>
            <w:tcW w:w="1276" w:type="dxa"/>
            <w:noWrap/>
            <w:hideMark/>
          </w:tcPr>
          <w:p w14:paraId="7E2CC7B7"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Svalbard/Alps</w:t>
            </w:r>
          </w:p>
        </w:tc>
      </w:tr>
      <w:tr w:rsidR="00F86921" w:rsidRPr="00F86921" w14:paraId="6292ED2C"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124E3E1"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Zawierucha</w:t>
            </w:r>
            <w:proofErr w:type="spellEnd"/>
            <w:r w:rsidRPr="00F86921">
              <w:rPr>
                <w:rFonts w:ascii="Calibri" w:hAnsi="Calibri" w:cs="Calibri"/>
                <w:color w:val="000000"/>
                <w:sz w:val="16"/>
                <w:szCs w:val="16"/>
              </w:rPr>
              <w:t xml:space="preserve"> et al</w:t>
            </w:r>
          </w:p>
        </w:tc>
        <w:tc>
          <w:tcPr>
            <w:tcW w:w="567" w:type="dxa"/>
            <w:noWrap/>
            <w:hideMark/>
          </w:tcPr>
          <w:p w14:paraId="6F470E1F"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13F59DDF"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Water bears dominated cryoconite hole ecosystems: densities, habitat preferences and physiological adaptations of </w:t>
            </w:r>
            <w:proofErr w:type="spellStart"/>
            <w:r w:rsidRPr="00F86921">
              <w:rPr>
                <w:rFonts w:ascii="Calibri" w:hAnsi="Calibri" w:cs="Calibri"/>
                <w:color w:val="000000"/>
                <w:sz w:val="16"/>
                <w:szCs w:val="16"/>
              </w:rPr>
              <w:t>Tardigrada</w:t>
            </w:r>
            <w:proofErr w:type="spellEnd"/>
            <w:r w:rsidRPr="00F86921">
              <w:rPr>
                <w:rFonts w:ascii="Calibri" w:hAnsi="Calibri" w:cs="Calibri"/>
                <w:color w:val="000000"/>
                <w:sz w:val="16"/>
                <w:szCs w:val="16"/>
              </w:rPr>
              <w:t xml:space="preserve"> on an alpine glacier</w:t>
            </w:r>
          </w:p>
        </w:tc>
        <w:tc>
          <w:tcPr>
            <w:tcW w:w="1276" w:type="dxa"/>
            <w:noWrap/>
            <w:hideMark/>
          </w:tcPr>
          <w:p w14:paraId="50B628FC"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Alps</w:t>
            </w:r>
          </w:p>
        </w:tc>
      </w:tr>
      <w:tr w:rsidR="00F86921" w:rsidRPr="00F86921" w14:paraId="071FC53B"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9A18A00"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Lutz et al</w:t>
            </w:r>
          </w:p>
        </w:tc>
        <w:tc>
          <w:tcPr>
            <w:tcW w:w="567" w:type="dxa"/>
            <w:noWrap/>
            <w:hideMark/>
          </w:tcPr>
          <w:p w14:paraId="0537F3C0"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4E8EC6BE"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The Biodiversity and Geochemistry of Cryoconite Holes in Queen Maud Land, East Antarctica</w:t>
            </w:r>
          </w:p>
        </w:tc>
        <w:tc>
          <w:tcPr>
            <w:tcW w:w="1276" w:type="dxa"/>
            <w:noWrap/>
            <w:hideMark/>
          </w:tcPr>
          <w:p w14:paraId="566B577D"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w:t>
            </w:r>
          </w:p>
        </w:tc>
      </w:tr>
      <w:tr w:rsidR="00F86921" w:rsidRPr="00F86921" w14:paraId="25131901"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8DE1F6E"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Sommers et al</w:t>
            </w:r>
          </w:p>
        </w:tc>
        <w:tc>
          <w:tcPr>
            <w:tcW w:w="567" w:type="dxa"/>
            <w:noWrap/>
            <w:hideMark/>
          </w:tcPr>
          <w:p w14:paraId="2C68A53D"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4597ECAD"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Experimental cryoconite holes as mesocosms for studying community ecology</w:t>
            </w:r>
          </w:p>
        </w:tc>
        <w:tc>
          <w:tcPr>
            <w:tcW w:w="1276" w:type="dxa"/>
            <w:noWrap/>
            <w:hideMark/>
          </w:tcPr>
          <w:p w14:paraId="705F88AE"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w:t>
            </w:r>
          </w:p>
        </w:tc>
      </w:tr>
      <w:tr w:rsidR="00F86921" w:rsidRPr="00F86921" w14:paraId="6C4C116B"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8B2F1D6"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Perini et al</w:t>
            </w:r>
          </w:p>
        </w:tc>
        <w:tc>
          <w:tcPr>
            <w:tcW w:w="567" w:type="dxa"/>
            <w:noWrap/>
            <w:hideMark/>
          </w:tcPr>
          <w:p w14:paraId="33F47A9B"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45105A4F"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Darkening of the Greenland ice sheet: Fungal abundance and diversity are associated with algal bloom</w:t>
            </w:r>
          </w:p>
        </w:tc>
        <w:tc>
          <w:tcPr>
            <w:tcW w:w="1276" w:type="dxa"/>
            <w:noWrap/>
            <w:hideMark/>
          </w:tcPr>
          <w:p w14:paraId="1F6565E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49335BC7"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D45230B"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Owens et al</w:t>
            </w:r>
          </w:p>
        </w:tc>
        <w:tc>
          <w:tcPr>
            <w:tcW w:w="567" w:type="dxa"/>
            <w:noWrap/>
            <w:hideMark/>
          </w:tcPr>
          <w:p w14:paraId="205E2980"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576AD86F"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Extreme levels of fallout radionuclides and other contaminants in glacial sediment (cryoconite) and implications for downstream aquatic ecosystems</w:t>
            </w:r>
          </w:p>
        </w:tc>
        <w:tc>
          <w:tcPr>
            <w:tcW w:w="1276" w:type="dxa"/>
            <w:noWrap/>
            <w:hideMark/>
          </w:tcPr>
          <w:p w14:paraId="38FDF85C"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Canada</w:t>
            </w:r>
          </w:p>
        </w:tc>
      </w:tr>
      <w:tr w:rsidR="00F86921" w:rsidRPr="00F86921" w14:paraId="779E35D3"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254BEA7"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Nicholes</w:t>
            </w:r>
            <w:proofErr w:type="spellEnd"/>
            <w:r w:rsidRPr="00F86921">
              <w:rPr>
                <w:rFonts w:ascii="Calibri" w:hAnsi="Calibri" w:cs="Calibri"/>
                <w:color w:val="000000"/>
                <w:sz w:val="16"/>
                <w:szCs w:val="16"/>
              </w:rPr>
              <w:t xml:space="preserve"> et al</w:t>
            </w:r>
          </w:p>
        </w:tc>
        <w:tc>
          <w:tcPr>
            <w:tcW w:w="567" w:type="dxa"/>
            <w:noWrap/>
            <w:hideMark/>
          </w:tcPr>
          <w:p w14:paraId="1822F2F3"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2019</w:t>
            </w:r>
          </w:p>
        </w:tc>
        <w:tc>
          <w:tcPr>
            <w:tcW w:w="5806" w:type="dxa"/>
            <w:noWrap/>
            <w:hideMark/>
          </w:tcPr>
          <w:p w14:paraId="0FCF056F"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Bacterial dynamics in supraglacial habitats of the Greenland ice sheet</w:t>
            </w:r>
          </w:p>
        </w:tc>
        <w:tc>
          <w:tcPr>
            <w:tcW w:w="1276" w:type="dxa"/>
            <w:noWrap/>
            <w:hideMark/>
          </w:tcPr>
          <w:p w14:paraId="14102CCC"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0941DF52"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B83C496"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Cong et al</w:t>
            </w:r>
          </w:p>
        </w:tc>
        <w:tc>
          <w:tcPr>
            <w:tcW w:w="567" w:type="dxa"/>
            <w:noWrap/>
            <w:hideMark/>
          </w:tcPr>
          <w:p w14:paraId="59195561"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3BED4E7E"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Iron oxides in the cryoconite of glaciers on the Tibetan Plateau: abundance, speciation and implications</w:t>
            </w:r>
          </w:p>
        </w:tc>
        <w:tc>
          <w:tcPr>
            <w:tcW w:w="1276" w:type="dxa"/>
            <w:noWrap/>
            <w:hideMark/>
          </w:tcPr>
          <w:p w14:paraId="19E912F7"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Tibet</w:t>
            </w:r>
          </w:p>
        </w:tc>
      </w:tr>
      <w:tr w:rsidR="00F86921" w:rsidRPr="00F86921" w14:paraId="1C5A8770"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F20FF84"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Zawierucha</w:t>
            </w:r>
            <w:proofErr w:type="spellEnd"/>
            <w:r w:rsidRPr="00F86921">
              <w:rPr>
                <w:rFonts w:ascii="Calibri" w:hAnsi="Calibri" w:cs="Calibri"/>
                <w:color w:val="000000"/>
                <w:sz w:val="16"/>
                <w:szCs w:val="16"/>
              </w:rPr>
              <w:t xml:space="preserve"> et al</w:t>
            </w:r>
          </w:p>
        </w:tc>
        <w:tc>
          <w:tcPr>
            <w:tcW w:w="567" w:type="dxa"/>
            <w:noWrap/>
            <w:hideMark/>
          </w:tcPr>
          <w:p w14:paraId="6FF743AA"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7BEBD35B"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High </w:t>
            </w:r>
            <w:proofErr w:type="spellStart"/>
            <w:r w:rsidRPr="00F86921">
              <w:rPr>
                <w:rFonts w:ascii="Calibri" w:hAnsi="Calibri" w:cs="Calibri"/>
                <w:color w:val="000000"/>
                <w:sz w:val="16"/>
                <w:szCs w:val="16"/>
              </w:rPr>
              <w:t>Mitochondiral</w:t>
            </w:r>
            <w:proofErr w:type="spellEnd"/>
            <w:r w:rsidRPr="00F86921">
              <w:rPr>
                <w:rFonts w:ascii="Calibri" w:hAnsi="Calibri" w:cs="Calibri"/>
                <w:color w:val="000000"/>
                <w:sz w:val="16"/>
                <w:szCs w:val="16"/>
              </w:rPr>
              <w:t xml:space="preserve"> Diversity in a New Water Bear Species (</w:t>
            </w:r>
            <w:proofErr w:type="spellStart"/>
            <w:r w:rsidRPr="00F86921">
              <w:rPr>
                <w:rFonts w:ascii="Calibri" w:hAnsi="Calibri" w:cs="Calibri"/>
                <w:color w:val="000000"/>
                <w:sz w:val="16"/>
                <w:szCs w:val="16"/>
              </w:rPr>
              <w:t>Tardigrada</w:t>
            </w:r>
            <w:proofErr w:type="spellEnd"/>
            <w:r w:rsidRPr="00F86921">
              <w:rPr>
                <w:rFonts w:ascii="Calibri" w:hAnsi="Calibri" w:cs="Calibri"/>
                <w:color w:val="000000"/>
                <w:sz w:val="16"/>
                <w:szCs w:val="16"/>
              </w:rPr>
              <w:t xml:space="preserve">: </w:t>
            </w:r>
            <w:proofErr w:type="spellStart"/>
            <w:r w:rsidRPr="00F86921">
              <w:rPr>
                <w:rFonts w:ascii="Calibri" w:hAnsi="Calibri" w:cs="Calibri"/>
                <w:color w:val="000000"/>
                <w:sz w:val="16"/>
                <w:szCs w:val="16"/>
              </w:rPr>
              <w:t>Eutardigrada</w:t>
            </w:r>
            <w:proofErr w:type="spellEnd"/>
            <w:r w:rsidRPr="00F86921">
              <w:rPr>
                <w:rFonts w:ascii="Calibri" w:hAnsi="Calibri" w:cs="Calibri"/>
                <w:color w:val="000000"/>
                <w:sz w:val="16"/>
                <w:szCs w:val="16"/>
              </w:rPr>
              <w:t xml:space="preserve">) from Mountain Glaciers in Central Asia, with the Erection of a New Genus </w:t>
            </w:r>
            <w:proofErr w:type="spellStart"/>
            <w:r w:rsidRPr="00F86921">
              <w:rPr>
                <w:rFonts w:ascii="Calibri" w:hAnsi="Calibri" w:cs="Calibri"/>
                <w:color w:val="000000"/>
                <w:sz w:val="16"/>
                <w:szCs w:val="16"/>
              </w:rPr>
              <w:t>Cryoconicus</w:t>
            </w:r>
            <w:proofErr w:type="spellEnd"/>
          </w:p>
        </w:tc>
        <w:tc>
          <w:tcPr>
            <w:tcW w:w="1276" w:type="dxa"/>
            <w:noWrap/>
            <w:hideMark/>
          </w:tcPr>
          <w:p w14:paraId="21183AF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Central Asia</w:t>
            </w:r>
          </w:p>
        </w:tc>
      </w:tr>
      <w:tr w:rsidR="00F86921" w:rsidRPr="00F86921" w14:paraId="61D0388A"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80A955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lastRenderedPageBreak/>
              <w:t>Takeuchi et al</w:t>
            </w:r>
          </w:p>
        </w:tc>
        <w:tc>
          <w:tcPr>
            <w:tcW w:w="567" w:type="dxa"/>
            <w:noWrap/>
            <w:hideMark/>
          </w:tcPr>
          <w:p w14:paraId="290F6F7D"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5034DC2F"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Temporal variations of cryoconite holes and cryoconite coverage on the ablation ice surface of Qaanaaq Glacier in northwest Greenland</w:t>
            </w:r>
          </w:p>
        </w:tc>
        <w:tc>
          <w:tcPr>
            <w:tcW w:w="1276" w:type="dxa"/>
            <w:noWrap/>
            <w:hideMark/>
          </w:tcPr>
          <w:p w14:paraId="16EFE5BF"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278D944E"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C15E452"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Pittino</w:t>
            </w:r>
            <w:proofErr w:type="spellEnd"/>
            <w:r w:rsidRPr="00F86921">
              <w:rPr>
                <w:rFonts w:ascii="Calibri" w:hAnsi="Calibri" w:cs="Calibri"/>
                <w:color w:val="000000"/>
                <w:sz w:val="16"/>
                <w:szCs w:val="16"/>
              </w:rPr>
              <w:t xml:space="preserve"> et al</w:t>
            </w:r>
          </w:p>
        </w:tc>
        <w:tc>
          <w:tcPr>
            <w:tcW w:w="567" w:type="dxa"/>
            <w:noWrap/>
            <w:hideMark/>
          </w:tcPr>
          <w:p w14:paraId="3EE4DDA1"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6D173A09"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Bacterial communities of cryoconite holes of a temperate alpine glacier show both seasonal trends and year-to-year variability</w:t>
            </w:r>
          </w:p>
        </w:tc>
        <w:tc>
          <w:tcPr>
            <w:tcW w:w="1276" w:type="dxa"/>
            <w:noWrap/>
            <w:hideMark/>
          </w:tcPr>
          <w:p w14:paraId="2F1A4F3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Alps</w:t>
            </w:r>
          </w:p>
        </w:tc>
      </w:tr>
      <w:tr w:rsidR="00F86921" w:rsidRPr="00F86921" w14:paraId="19866021"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D7F31D9"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Lokas</w:t>
            </w:r>
            <w:proofErr w:type="spellEnd"/>
            <w:r w:rsidRPr="00F86921">
              <w:rPr>
                <w:rFonts w:ascii="Calibri" w:hAnsi="Calibri" w:cs="Calibri"/>
                <w:color w:val="000000"/>
                <w:sz w:val="16"/>
                <w:szCs w:val="16"/>
              </w:rPr>
              <w:t xml:space="preserve"> et al</w:t>
            </w:r>
          </w:p>
        </w:tc>
        <w:tc>
          <w:tcPr>
            <w:tcW w:w="567" w:type="dxa"/>
            <w:noWrap/>
            <w:hideMark/>
          </w:tcPr>
          <w:p w14:paraId="13A856E8"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3C1ACC89"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The sources of high airborne radioactivity in cryoconite holes from the Caucasus (Georgia)</w:t>
            </w:r>
          </w:p>
        </w:tc>
        <w:tc>
          <w:tcPr>
            <w:tcW w:w="1276" w:type="dxa"/>
            <w:noWrap/>
            <w:hideMark/>
          </w:tcPr>
          <w:p w14:paraId="6B257DD5"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Georgia</w:t>
            </w:r>
          </w:p>
        </w:tc>
      </w:tr>
      <w:tr w:rsidR="00F86921" w:rsidRPr="00F86921" w14:paraId="0F2224D8"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3228F0E"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Sommers et al</w:t>
            </w:r>
          </w:p>
        </w:tc>
        <w:tc>
          <w:tcPr>
            <w:tcW w:w="567" w:type="dxa"/>
            <w:noWrap/>
            <w:hideMark/>
          </w:tcPr>
          <w:p w14:paraId="6FD6E759"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22762450"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Diversity patterns of microbial eukaryotes mirror those of bacteria in Antarctic cryoconite holes</w:t>
            </w:r>
          </w:p>
        </w:tc>
        <w:tc>
          <w:tcPr>
            <w:tcW w:w="1276" w:type="dxa"/>
            <w:noWrap/>
            <w:hideMark/>
          </w:tcPr>
          <w:p w14:paraId="295BE8F5"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w:t>
            </w:r>
          </w:p>
        </w:tc>
      </w:tr>
      <w:tr w:rsidR="00F86921" w:rsidRPr="00F86921" w14:paraId="35B356B9"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BEC26B2"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Darcy et al</w:t>
            </w:r>
          </w:p>
        </w:tc>
        <w:tc>
          <w:tcPr>
            <w:tcW w:w="567" w:type="dxa"/>
            <w:noWrap/>
            <w:hideMark/>
          </w:tcPr>
          <w:p w14:paraId="1D95454C"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029024C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Island biogeography of cryoconite hole bacteria in Antarctica's Taylor Valley and around the world</w:t>
            </w:r>
          </w:p>
        </w:tc>
        <w:tc>
          <w:tcPr>
            <w:tcW w:w="1276" w:type="dxa"/>
            <w:noWrap/>
            <w:hideMark/>
          </w:tcPr>
          <w:p w14:paraId="6EE02B5A"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w:t>
            </w:r>
          </w:p>
        </w:tc>
      </w:tr>
      <w:tr w:rsidR="00F86921" w:rsidRPr="00F86921" w14:paraId="4609B6C8"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C12B5ED"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Sanyal</w:t>
            </w:r>
            <w:proofErr w:type="spellEnd"/>
            <w:r w:rsidRPr="00F86921">
              <w:rPr>
                <w:rFonts w:ascii="Calibri" w:hAnsi="Calibri" w:cs="Calibri"/>
                <w:color w:val="000000"/>
                <w:sz w:val="16"/>
                <w:szCs w:val="16"/>
              </w:rPr>
              <w:t xml:space="preserve"> et al</w:t>
            </w:r>
          </w:p>
        </w:tc>
        <w:tc>
          <w:tcPr>
            <w:tcW w:w="567" w:type="dxa"/>
            <w:noWrap/>
            <w:hideMark/>
          </w:tcPr>
          <w:p w14:paraId="34DA10DA"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2CC5472D"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Microbial communities and their potential for degradation of dissolved organic carbon in cryoconite hole environments of Himalaya and Antarctica</w:t>
            </w:r>
          </w:p>
        </w:tc>
        <w:tc>
          <w:tcPr>
            <w:tcW w:w="1276" w:type="dxa"/>
            <w:noWrap/>
            <w:hideMark/>
          </w:tcPr>
          <w:p w14:paraId="274843DE"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Antarctica/Himalayas</w:t>
            </w:r>
          </w:p>
        </w:tc>
      </w:tr>
      <w:tr w:rsidR="00F86921" w:rsidRPr="00F86921" w14:paraId="2DE20903"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DB5F0A5"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Samui et al</w:t>
            </w:r>
          </w:p>
        </w:tc>
        <w:tc>
          <w:tcPr>
            <w:tcW w:w="567" w:type="dxa"/>
            <w:noWrap/>
            <w:hideMark/>
          </w:tcPr>
          <w:p w14:paraId="47DDD504"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2441C3A9"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Chemical characteristics of hydrologically distinct cryoconite holes in coastal Antarctica</w:t>
            </w:r>
          </w:p>
        </w:tc>
        <w:tc>
          <w:tcPr>
            <w:tcW w:w="1276" w:type="dxa"/>
            <w:noWrap/>
            <w:hideMark/>
          </w:tcPr>
          <w:p w14:paraId="09FBEFA2"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787D5EC1"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3808D35"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Cook et al</w:t>
            </w:r>
          </w:p>
        </w:tc>
        <w:tc>
          <w:tcPr>
            <w:tcW w:w="567" w:type="dxa"/>
            <w:noWrap/>
            <w:hideMark/>
          </w:tcPr>
          <w:p w14:paraId="05B61149"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34C1C7A1"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Topographic shading influences cryoconite </w:t>
            </w:r>
            <w:proofErr w:type="spellStart"/>
            <w:r w:rsidRPr="00F86921">
              <w:rPr>
                <w:rFonts w:ascii="Calibri" w:hAnsi="Calibri" w:cs="Calibri"/>
                <w:color w:val="000000"/>
                <w:sz w:val="16"/>
                <w:szCs w:val="16"/>
              </w:rPr>
              <w:t>morphodynamics</w:t>
            </w:r>
            <w:proofErr w:type="spellEnd"/>
            <w:r w:rsidRPr="00F86921">
              <w:rPr>
                <w:rFonts w:ascii="Calibri" w:hAnsi="Calibri" w:cs="Calibri"/>
                <w:color w:val="000000"/>
                <w:sz w:val="16"/>
                <w:szCs w:val="16"/>
              </w:rPr>
              <w:t xml:space="preserve"> and carbon exchange</w:t>
            </w:r>
          </w:p>
        </w:tc>
        <w:tc>
          <w:tcPr>
            <w:tcW w:w="1276" w:type="dxa"/>
            <w:noWrap/>
            <w:hideMark/>
          </w:tcPr>
          <w:p w14:paraId="0914487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4A627B1A"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CA909C5"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 xml:space="preserve">Fortner &amp; </w:t>
            </w:r>
            <w:proofErr w:type="spellStart"/>
            <w:r w:rsidRPr="00F86921">
              <w:rPr>
                <w:rFonts w:ascii="Calibri" w:hAnsi="Calibri" w:cs="Calibri"/>
                <w:color w:val="000000"/>
                <w:sz w:val="16"/>
                <w:szCs w:val="16"/>
              </w:rPr>
              <w:t>Lyonds</w:t>
            </w:r>
            <w:proofErr w:type="spellEnd"/>
          </w:p>
        </w:tc>
        <w:tc>
          <w:tcPr>
            <w:tcW w:w="567" w:type="dxa"/>
            <w:noWrap/>
            <w:hideMark/>
          </w:tcPr>
          <w:p w14:paraId="7BE8CDEA"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2D3073E2"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Dissolved trace and minor elements in cryoconite holes and supraglacial streams, Canada Glacier, Antarctica</w:t>
            </w:r>
          </w:p>
        </w:tc>
        <w:tc>
          <w:tcPr>
            <w:tcW w:w="1276" w:type="dxa"/>
            <w:noWrap/>
            <w:hideMark/>
          </w:tcPr>
          <w:p w14:paraId="36DA71E7"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0F014C8B"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F19661E"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Zamora</w:t>
            </w:r>
          </w:p>
        </w:tc>
        <w:tc>
          <w:tcPr>
            <w:tcW w:w="567" w:type="dxa"/>
            <w:noWrap/>
            <w:hideMark/>
          </w:tcPr>
          <w:p w14:paraId="4C6F664A"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68B3F31B"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Measuring and </w:t>
            </w:r>
            <w:proofErr w:type="spellStart"/>
            <w:r w:rsidRPr="00F86921">
              <w:rPr>
                <w:rFonts w:ascii="Calibri" w:hAnsi="Calibri" w:cs="Calibri"/>
                <w:color w:val="000000"/>
                <w:sz w:val="16"/>
                <w:szCs w:val="16"/>
              </w:rPr>
              <w:t>Modeling</w:t>
            </w:r>
            <w:proofErr w:type="spellEnd"/>
            <w:r w:rsidRPr="00F86921">
              <w:rPr>
                <w:rFonts w:ascii="Calibri" w:hAnsi="Calibri" w:cs="Calibri"/>
                <w:color w:val="000000"/>
                <w:sz w:val="16"/>
                <w:szCs w:val="16"/>
              </w:rPr>
              <w:t xml:space="preserve"> Evolution of Cryoconite Holes in the McMurdo Dry Valleys, Antarctica</w:t>
            </w:r>
          </w:p>
        </w:tc>
        <w:tc>
          <w:tcPr>
            <w:tcW w:w="1276" w:type="dxa"/>
            <w:noWrap/>
            <w:hideMark/>
          </w:tcPr>
          <w:p w14:paraId="5A8244EC"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55F5D2E9"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FE21FC7"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McCrimmon</w:t>
            </w:r>
            <w:proofErr w:type="spellEnd"/>
            <w:r w:rsidRPr="00F86921">
              <w:rPr>
                <w:rFonts w:ascii="Calibri" w:hAnsi="Calibri" w:cs="Calibri"/>
                <w:color w:val="000000"/>
                <w:sz w:val="16"/>
                <w:szCs w:val="16"/>
              </w:rPr>
              <w:t xml:space="preserve"> et al</w:t>
            </w:r>
          </w:p>
        </w:tc>
        <w:tc>
          <w:tcPr>
            <w:tcW w:w="567" w:type="dxa"/>
            <w:noWrap/>
            <w:hideMark/>
          </w:tcPr>
          <w:p w14:paraId="60E9E05F"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07517681"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Supraglacial microbes use young carbon and not aged cryoconite carbon</w:t>
            </w:r>
          </w:p>
        </w:tc>
        <w:tc>
          <w:tcPr>
            <w:tcW w:w="1276" w:type="dxa"/>
            <w:noWrap/>
            <w:hideMark/>
          </w:tcPr>
          <w:p w14:paraId="5B3BEC1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Alaska</w:t>
            </w:r>
          </w:p>
        </w:tc>
      </w:tr>
      <w:tr w:rsidR="00F86921" w:rsidRPr="00F86921" w14:paraId="62F32D61"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2A9242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Smith et al</w:t>
            </w:r>
          </w:p>
        </w:tc>
        <w:tc>
          <w:tcPr>
            <w:tcW w:w="567" w:type="dxa"/>
            <w:noWrap/>
            <w:hideMark/>
          </w:tcPr>
          <w:p w14:paraId="3DDC3758"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2018</w:t>
            </w:r>
          </w:p>
        </w:tc>
        <w:tc>
          <w:tcPr>
            <w:tcW w:w="5806" w:type="dxa"/>
            <w:noWrap/>
            <w:hideMark/>
          </w:tcPr>
          <w:p w14:paraId="444402A3"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Relationship between dissolved organic matter quality and microbial community composition across polar glacial environments</w:t>
            </w:r>
          </w:p>
        </w:tc>
        <w:tc>
          <w:tcPr>
            <w:tcW w:w="1276" w:type="dxa"/>
            <w:noWrap/>
            <w:hideMark/>
          </w:tcPr>
          <w:p w14:paraId="0025EEA0"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Antarctica/Greenland</w:t>
            </w:r>
          </w:p>
        </w:tc>
      </w:tr>
      <w:tr w:rsidR="00F86921" w:rsidRPr="00F86921" w14:paraId="1E810116"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620BF87"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Weiland-</w:t>
            </w:r>
            <w:proofErr w:type="spellStart"/>
            <w:r w:rsidRPr="00F86921">
              <w:rPr>
                <w:rFonts w:ascii="Calibri" w:hAnsi="Calibri" w:cs="Calibri"/>
                <w:color w:val="000000"/>
                <w:sz w:val="16"/>
                <w:szCs w:val="16"/>
              </w:rPr>
              <w:t>Brauer</w:t>
            </w:r>
            <w:proofErr w:type="spellEnd"/>
            <w:r w:rsidRPr="00F86921">
              <w:rPr>
                <w:rFonts w:ascii="Calibri" w:hAnsi="Calibri" w:cs="Calibri"/>
                <w:color w:val="000000"/>
                <w:sz w:val="16"/>
                <w:szCs w:val="16"/>
              </w:rPr>
              <w:t xml:space="preserve"> et al</w:t>
            </w:r>
          </w:p>
        </w:tc>
        <w:tc>
          <w:tcPr>
            <w:tcW w:w="567" w:type="dxa"/>
            <w:noWrap/>
            <w:hideMark/>
          </w:tcPr>
          <w:p w14:paraId="516056FD"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77F6038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Polychlorinated biphenyl (PCB)-degrading potential of microbes present in cryoconite of </w:t>
            </w:r>
            <w:proofErr w:type="spellStart"/>
            <w:r w:rsidRPr="00F86921">
              <w:rPr>
                <w:rFonts w:ascii="Calibri" w:hAnsi="Calibri" w:cs="Calibri"/>
                <w:color w:val="000000"/>
                <w:sz w:val="16"/>
                <w:szCs w:val="16"/>
              </w:rPr>
              <w:t>Jamtalferner</w:t>
            </w:r>
            <w:proofErr w:type="spellEnd"/>
            <w:r w:rsidRPr="00F86921">
              <w:rPr>
                <w:rFonts w:ascii="Calibri" w:hAnsi="Calibri" w:cs="Calibri"/>
                <w:color w:val="000000"/>
                <w:sz w:val="16"/>
                <w:szCs w:val="16"/>
              </w:rPr>
              <w:t xml:space="preserve"> Glacier</w:t>
            </w:r>
          </w:p>
        </w:tc>
        <w:tc>
          <w:tcPr>
            <w:tcW w:w="1276" w:type="dxa"/>
            <w:noWrap/>
            <w:hideMark/>
          </w:tcPr>
          <w:p w14:paraId="33F2F152"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Austria</w:t>
            </w:r>
          </w:p>
        </w:tc>
      </w:tr>
      <w:tr w:rsidR="00F86921" w:rsidRPr="00F86921" w14:paraId="6C0B8CAA"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61379EA"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Mauro et al</w:t>
            </w:r>
          </w:p>
        </w:tc>
        <w:tc>
          <w:tcPr>
            <w:tcW w:w="567" w:type="dxa"/>
            <w:noWrap/>
            <w:hideMark/>
          </w:tcPr>
          <w:p w14:paraId="4438E671"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55ED4E1F"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Impact of impurities and cryoconite on the optical properties of the </w:t>
            </w:r>
            <w:proofErr w:type="spellStart"/>
            <w:r w:rsidRPr="00F86921">
              <w:rPr>
                <w:rFonts w:ascii="Calibri" w:hAnsi="Calibri" w:cs="Calibri"/>
                <w:color w:val="000000"/>
                <w:sz w:val="16"/>
                <w:szCs w:val="16"/>
              </w:rPr>
              <w:t>Morteratsh</w:t>
            </w:r>
            <w:proofErr w:type="spellEnd"/>
            <w:r w:rsidRPr="00F86921">
              <w:rPr>
                <w:rFonts w:ascii="Calibri" w:hAnsi="Calibri" w:cs="Calibri"/>
                <w:color w:val="000000"/>
                <w:sz w:val="16"/>
                <w:szCs w:val="16"/>
              </w:rPr>
              <w:t xml:space="preserve"> Glacier (Swiss Alps)</w:t>
            </w:r>
          </w:p>
        </w:tc>
        <w:tc>
          <w:tcPr>
            <w:tcW w:w="1276" w:type="dxa"/>
            <w:noWrap/>
            <w:hideMark/>
          </w:tcPr>
          <w:p w14:paraId="0BDAE9A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Switzerland</w:t>
            </w:r>
          </w:p>
        </w:tc>
      </w:tr>
      <w:tr w:rsidR="00F86921" w:rsidRPr="00F86921" w14:paraId="4C77E717"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2204208"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Baccolo</w:t>
            </w:r>
            <w:proofErr w:type="spellEnd"/>
            <w:r w:rsidRPr="00F86921">
              <w:rPr>
                <w:rFonts w:ascii="Calibri" w:hAnsi="Calibri" w:cs="Calibri"/>
                <w:color w:val="000000"/>
                <w:sz w:val="16"/>
                <w:szCs w:val="16"/>
              </w:rPr>
              <w:t xml:space="preserve"> et al</w:t>
            </w:r>
          </w:p>
        </w:tc>
        <w:tc>
          <w:tcPr>
            <w:tcW w:w="567" w:type="dxa"/>
            <w:noWrap/>
            <w:hideMark/>
          </w:tcPr>
          <w:p w14:paraId="7A91F283"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4C1181FA"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Cryoconite as a temporary sink for anthropogenic species stored in glaciers</w:t>
            </w:r>
          </w:p>
        </w:tc>
        <w:tc>
          <w:tcPr>
            <w:tcW w:w="1276" w:type="dxa"/>
            <w:noWrap/>
            <w:hideMark/>
          </w:tcPr>
          <w:p w14:paraId="56B42D5C"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Switzerland</w:t>
            </w:r>
          </w:p>
        </w:tc>
      </w:tr>
      <w:tr w:rsidR="00F86921" w:rsidRPr="00F86921" w14:paraId="4423D86B"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EE93732"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Segawa</w:t>
            </w:r>
            <w:proofErr w:type="spellEnd"/>
            <w:r w:rsidRPr="00F86921">
              <w:rPr>
                <w:rFonts w:ascii="Calibri" w:hAnsi="Calibri" w:cs="Calibri"/>
                <w:color w:val="000000"/>
                <w:sz w:val="16"/>
                <w:szCs w:val="16"/>
              </w:rPr>
              <w:t xml:space="preserve"> et al</w:t>
            </w:r>
          </w:p>
        </w:tc>
        <w:tc>
          <w:tcPr>
            <w:tcW w:w="567" w:type="dxa"/>
            <w:noWrap/>
            <w:hideMark/>
          </w:tcPr>
          <w:p w14:paraId="43F74AD6"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00FECD23"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Biogeography of cryoconite forming cyanobacteria on polar and Asia glaciers</w:t>
            </w:r>
          </w:p>
        </w:tc>
        <w:tc>
          <w:tcPr>
            <w:tcW w:w="1276" w:type="dxa"/>
            <w:noWrap/>
            <w:hideMark/>
          </w:tcPr>
          <w:p w14:paraId="4A105F94"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Global</w:t>
            </w:r>
          </w:p>
        </w:tc>
      </w:tr>
      <w:tr w:rsidR="00F86921" w:rsidRPr="00F86921" w14:paraId="16CC1108"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1600CC5"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Ferrario</w:t>
            </w:r>
            <w:proofErr w:type="spellEnd"/>
            <w:r w:rsidRPr="00F86921">
              <w:rPr>
                <w:rFonts w:ascii="Calibri" w:hAnsi="Calibri" w:cs="Calibri"/>
                <w:color w:val="000000"/>
                <w:sz w:val="16"/>
                <w:szCs w:val="16"/>
              </w:rPr>
              <w:t xml:space="preserve"> et al</w:t>
            </w:r>
          </w:p>
        </w:tc>
        <w:tc>
          <w:tcPr>
            <w:tcW w:w="567" w:type="dxa"/>
            <w:noWrap/>
            <w:hideMark/>
          </w:tcPr>
          <w:p w14:paraId="1CD6C539"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7658E582"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Bacteria contribute to pesticide degradation in cryoconite holes in an Alpine glacier</w:t>
            </w:r>
          </w:p>
        </w:tc>
        <w:tc>
          <w:tcPr>
            <w:tcW w:w="1276" w:type="dxa"/>
            <w:noWrap/>
            <w:hideMark/>
          </w:tcPr>
          <w:p w14:paraId="4B69A935"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Alps</w:t>
            </w:r>
          </w:p>
        </w:tc>
      </w:tr>
      <w:tr w:rsidR="00F86921" w:rsidRPr="00F86921" w14:paraId="759DE494"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DB629A3"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Franzetti</w:t>
            </w:r>
            <w:proofErr w:type="spellEnd"/>
            <w:r w:rsidRPr="00F86921">
              <w:rPr>
                <w:rFonts w:ascii="Calibri" w:hAnsi="Calibri" w:cs="Calibri"/>
                <w:color w:val="000000"/>
                <w:sz w:val="16"/>
                <w:szCs w:val="16"/>
              </w:rPr>
              <w:t xml:space="preserve"> et al</w:t>
            </w:r>
          </w:p>
        </w:tc>
        <w:tc>
          <w:tcPr>
            <w:tcW w:w="567" w:type="dxa"/>
            <w:noWrap/>
            <w:hideMark/>
          </w:tcPr>
          <w:p w14:paraId="406821DD"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75E7F858"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Potential sources of bacteria colonizing the cryoconite of an Alpine glacier</w:t>
            </w:r>
          </w:p>
        </w:tc>
        <w:tc>
          <w:tcPr>
            <w:tcW w:w="1276" w:type="dxa"/>
            <w:noWrap/>
            <w:hideMark/>
          </w:tcPr>
          <w:p w14:paraId="5F2F38BC"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Italy</w:t>
            </w:r>
          </w:p>
        </w:tc>
      </w:tr>
      <w:tr w:rsidR="00F86921" w:rsidRPr="00F86921" w14:paraId="72AED927"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556F0E2"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Ambrosini</w:t>
            </w:r>
            <w:proofErr w:type="spellEnd"/>
            <w:r w:rsidRPr="00F86921">
              <w:rPr>
                <w:rFonts w:ascii="Calibri" w:hAnsi="Calibri" w:cs="Calibri"/>
                <w:color w:val="000000"/>
                <w:sz w:val="16"/>
                <w:szCs w:val="16"/>
              </w:rPr>
              <w:t xml:space="preserve"> et al</w:t>
            </w:r>
          </w:p>
        </w:tc>
        <w:tc>
          <w:tcPr>
            <w:tcW w:w="567" w:type="dxa"/>
            <w:noWrap/>
            <w:hideMark/>
          </w:tcPr>
          <w:p w14:paraId="3363F654"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1CEDC165"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Diversity and assembling processes of bacterial communities in cryoconite holes of a Karakoram glacier</w:t>
            </w:r>
          </w:p>
        </w:tc>
        <w:tc>
          <w:tcPr>
            <w:tcW w:w="1276" w:type="dxa"/>
            <w:noWrap/>
            <w:hideMark/>
          </w:tcPr>
          <w:p w14:paraId="6821011A"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Asia</w:t>
            </w:r>
          </w:p>
        </w:tc>
      </w:tr>
      <w:tr w:rsidR="00F86921" w:rsidRPr="00F86921" w14:paraId="3B3B8644"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8CD9C70"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Franzetti</w:t>
            </w:r>
            <w:proofErr w:type="spellEnd"/>
            <w:r w:rsidRPr="00F86921">
              <w:rPr>
                <w:rFonts w:ascii="Calibri" w:hAnsi="Calibri" w:cs="Calibri"/>
                <w:color w:val="000000"/>
                <w:sz w:val="16"/>
                <w:szCs w:val="16"/>
              </w:rPr>
              <w:t xml:space="preserve"> et al</w:t>
            </w:r>
          </w:p>
        </w:tc>
        <w:tc>
          <w:tcPr>
            <w:tcW w:w="567" w:type="dxa"/>
            <w:noWrap/>
            <w:hideMark/>
          </w:tcPr>
          <w:p w14:paraId="42F7447C"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230B340C"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Temporal variability of bacterial communities in cryoconite on an Alpine glacier</w:t>
            </w:r>
          </w:p>
        </w:tc>
        <w:tc>
          <w:tcPr>
            <w:tcW w:w="1276" w:type="dxa"/>
            <w:noWrap/>
            <w:hideMark/>
          </w:tcPr>
          <w:p w14:paraId="7FD87284"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Italy</w:t>
            </w:r>
          </w:p>
        </w:tc>
      </w:tr>
      <w:tr w:rsidR="00F86921" w:rsidRPr="00F86921" w14:paraId="28425069"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59AA28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Liu et al</w:t>
            </w:r>
          </w:p>
        </w:tc>
        <w:tc>
          <w:tcPr>
            <w:tcW w:w="567" w:type="dxa"/>
            <w:noWrap/>
            <w:hideMark/>
          </w:tcPr>
          <w:p w14:paraId="48596431"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28657528"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Biogeography of cryoconite bacterial communities on glaciers of the Tibetan Plateau</w:t>
            </w:r>
          </w:p>
        </w:tc>
        <w:tc>
          <w:tcPr>
            <w:tcW w:w="1276" w:type="dxa"/>
            <w:noWrap/>
            <w:hideMark/>
          </w:tcPr>
          <w:p w14:paraId="574C52B3"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Tibet</w:t>
            </w:r>
          </w:p>
        </w:tc>
      </w:tr>
      <w:tr w:rsidR="00F86921" w:rsidRPr="00F86921" w14:paraId="7C700AD2"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3139E7E"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Zdanowski</w:t>
            </w:r>
            <w:proofErr w:type="spellEnd"/>
            <w:r w:rsidRPr="00F86921">
              <w:rPr>
                <w:rFonts w:ascii="Calibri" w:hAnsi="Calibri" w:cs="Calibri"/>
                <w:color w:val="000000"/>
                <w:sz w:val="16"/>
                <w:szCs w:val="16"/>
              </w:rPr>
              <w:t xml:space="preserve"> et al</w:t>
            </w:r>
          </w:p>
        </w:tc>
        <w:tc>
          <w:tcPr>
            <w:tcW w:w="567" w:type="dxa"/>
            <w:noWrap/>
            <w:hideMark/>
          </w:tcPr>
          <w:p w14:paraId="72B41326"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014F8EAC"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Enrichment of cryoconite hole anaerobes: implications for the subglacial microbiome</w:t>
            </w:r>
          </w:p>
        </w:tc>
        <w:tc>
          <w:tcPr>
            <w:tcW w:w="1276" w:type="dxa"/>
            <w:noWrap/>
            <w:hideMark/>
          </w:tcPr>
          <w:p w14:paraId="6421055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102CFE52"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15C2368"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Kalinska-Nartisa</w:t>
            </w:r>
            <w:proofErr w:type="spellEnd"/>
            <w:r w:rsidRPr="00F86921">
              <w:rPr>
                <w:rFonts w:ascii="Calibri" w:hAnsi="Calibri" w:cs="Calibri"/>
                <w:color w:val="000000"/>
                <w:sz w:val="16"/>
                <w:szCs w:val="16"/>
              </w:rPr>
              <w:t xml:space="preserve"> et al</w:t>
            </w:r>
          </w:p>
        </w:tc>
        <w:tc>
          <w:tcPr>
            <w:tcW w:w="567" w:type="dxa"/>
            <w:noWrap/>
            <w:hideMark/>
          </w:tcPr>
          <w:p w14:paraId="76C73634"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5377589C"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Fine-grained quartz from cryoconite holes of the Russell Glacier, southwest Greenland-a scanning electron microscopy study</w:t>
            </w:r>
          </w:p>
        </w:tc>
        <w:tc>
          <w:tcPr>
            <w:tcW w:w="1276" w:type="dxa"/>
            <w:noWrap/>
            <w:hideMark/>
          </w:tcPr>
          <w:p w14:paraId="248F2BE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29741456"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D639427"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Musilova</w:t>
            </w:r>
            <w:proofErr w:type="spellEnd"/>
            <w:r w:rsidRPr="00F86921">
              <w:rPr>
                <w:rFonts w:ascii="Calibri" w:hAnsi="Calibri" w:cs="Calibri"/>
                <w:color w:val="000000"/>
                <w:sz w:val="16"/>
                <w:szCs w:val="16"/>
              </w:rPr>
              <w:t xml:space="preserve"> et al</w:t>
            </w:r>
          </w:p>
        </w:tc>
        <w:tc>
          <w:tcPr>
            <w:tcW w:w="567" w:type="dxa"/>
            <w:noWrap/>
            <w:hideMark/>
          </w:tcPr>
          <w:p w14:paraId="40375438"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25A6ADBB"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Microbially driven export of labile organic carbon from the Greenland ice sheet</w:t>
            </w:r>
          </w:p>
        </w:tc>
        <w:tc>
          <w:tcPr>
            <w:tcW w:w="1276" w:type="dxa"/>
            <w:noWrap/>
            <w:hideMark/>
          </w:tcPr>
          <w:p w14:paraId="06639A0E"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0CD433A0"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53CE50E"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Herndon</w:t>
            </w:r>
          </w:p>
        </w:tc>
        <w:tc>
          <w:tcPr>
            <w:tcW w:w="567" w:type="dxa"/>
            <w:noWrap/>
            <w:hideMark/>
          </w:tcPr>
          <w:p w14:paraId="6C2C44AB"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2017</w:t>
            </w:r>
          </w:p>
        </w:tc>
        <w:tc>
          <w:tcPr>
            <w:tcW w:w="5806" w:type="dxa"/>
            <w:noWrap/>
            <w:hideMark/>
          </w:tcPr>
          <w:p w14:paraId="79533440"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 indication of intentional efforts to cause global warming and glacier melting</w:t>
            </w:r>
          </w:p>
        </w:tc>
        <w:tc>
          <w:tcPr>
            <w:tcW w:w="1276" w:type="dxa"/>
            <w:noWrap/>
            <w:hideMark/>
          </w:tcPr>
          <w:p w14:paraId="08087D41"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Global</w:t>
            </w:r>
          </w:p>
        </w:tc>
      </w:tr>
      <w:tr w:rsidR="00F86921" w:rsidRPr="00F86921" w14:paraId="3ED92E0A"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3CD4576"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Feng et al</w:t>
            </w:r>
          </w:p>
        </w:tc>
        <w:tc>
          <w:tcPr>
            <w:tcW w:w="567" w:type="dxa"/>
            <w:noWrap/>
            <w:hideMark/>
          </w:tcPr>
          <w:p w14:paraId="34EE8C85"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3E919D30"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Chemical composition of microbe-derived dissolved organic matter in cryoconite in Tibetan </w:t>
            </w:r>
            <w:proofErr w:type="spellStart"/>
            <w:r w:rsidRPr="00F86921">
              <w:rPr>
                <w:rFonts w:ascii="Calibri" w:hAnsi="Calibri" w:cs="Calibri"/>
                <w:color w:val="000000"/>
                <w:sz w:val="16"/>
                <w:szCs w:val="16"/>
              </w:rPr>
              <w:t>Plataur</w:t>
            </w:r>
            <w:proofErr w:type="spellEnd"/>
            <w:r w:rsidRPr="00F86921">
              <w:rPr>
                <w:rFonts w:ascii="Calibri" w:hAnsi="Calibri" w:cs="Calibri"/>
                <w:color w:val="000000"/>
                <w:sz w:val="16"/>
                <w:szCs w:val="16"/>
              </w:rPr>
              <w:t xml:space="preserve"> glaciers: insights from Fourier transform ion </w:t>
            </w:r>
            <w:proofErr w:type="spellStart"/>
            <w:r w:rsidRPr="00F86921">
              <w:rPr>
                <w:rFonts w:ascii="Calibri" w:hAnsi="Calibri" w:cs="Calibri"/>
                <w:color w:val="000000"/>
                <w:sz w:val="16"/>
                <w:szCs w:val="16"/>
              </w:rPr>
              <w:t>cylotron</w:t>
            </w:r>
            <w:proofErr w:type="spellEnd"/>
            <w:r w:rsidRPr="00F86921">
              <w:rPr>
                <w:rFonts w:ascii="Calibri" w:hAnsi="Calibri" w:cs="Calibri"/>
                <w:color w:val="000000"/>
                <w:sz w:val="16"/>
                <w:szCs w:val="16"/>
              </w:rPr>
              <w:t xml:space="preserve"> resonance mass spectrometry analysis</w:t>
            </w:r>
          </w:p>
        </w:tc>
        <w:tc>
          <w:tcPr>
            <w:tcW w:w="1276" w:type="dxa"/>
            <w:noWrap/>
            <w:hideMark/>
          </w:tcPr>
          <w:p w14:paraId="7348103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Tibet</w:t>
            </w:r>
          </w:p>
        </w:tc>
      </w:tr>
      <w:tr w:rsidR="00F86921" w:rsidRPr="00F86921" w14:paraId="16C63AA1"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CC7FFBD"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Dong et al</w:t>
            </w:r>
          </w:p>
        </w:tc>
        <w:tc>
          <w:tcPr>
            <w:tcW w:w="567" w:type="dxa"/>
            <w:noWrap/>
            <w:hideMark/>
          </w:tcPr>
          <w:p w14:paraId="0FAAC1CA"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24D92AD7"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Individual particles of cryoconite deposited on the mountain glaciers of the Tibetan Plateau: Insights into chemical composition and sources</w:t>
            </w:r>
          </w:p>
        </w:tc>
        <w:tc>
          <w:tcPr>
            <w:tcW w:w="1276" w:type="dxa"/>
            <w:noWrap/>
            <w:hideMark/>
          </w:tcPr>
          <w:p w14:paraId="3A4D4662"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Tibet</w:t>
            </w:r>
          </w:p>
        </w:tc>
      </w:tr>
      <w:tr w:rsidR="00F86921" w:rsidRPr="00F86921" w14:paraId="4B6B80FB"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DC3EF7B"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Dong et al</w:t>
            </w:r>
          </w:p>
        </w:tc>
        <w:tc>
          <w:tcPr>
            <w:tcW w:w="567" w:type="dxa"/>
            <w:noWrap/>
            <w:hideMark/>
          </w:tcPr>
          <w:p w14:paraId="70C715FA"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20A2FEED"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Provenance of cryoconite deposited on the glaciers of the Tibetan Plateau: New insights from Nd-Sr isotopic composition and size distribution</w:t>
            </w:r>
          </w:p>
        </w:tc>
        <w:tc>
          <w:tcPr>
            <w:tcW w:w="1276" w:type="dxa"/>
            <w:noWrap/>
            <w:hideMark/>
          </w:tcPr>
          <w:p w14:paraId="281A7B2D"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Tibet</w:t>
            </w:r>
          </w:p>
        </w:tc>
      </w:tr>
      <w:tr w:rsidR="00F86921" w:rsidRPr="00F86921" w14:paraId="3FD1E3AC"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6400CE6"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Lutz et al</w:t>
            </w:r>
          </w:p>
        </w:tc>
        <w:tc>
          <w:tcPr>
            <w:tcW w:w="567" w:type="dxa"/>
            <w:noWrap/>
            <w:hideMark/>
          </w:tcPr>
          <w:p w14:paraId="123BCD17"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1B37B6D0"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The biogeography of red snow microbiomes and their role in melting arctic glaciers</w:t>
            </w:r>
          </w:p>
        </w:tc>
        <w:tc>
          <w:tcPr>
            <w:tcW w:w="1276" w:type="dxa"/>
            <w:noWrap/>
            <w:hideMark/>
          </w:tcPr>
          <w:p w14:paraId="436CF9A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w:t>
            </w:r>
          </w:p>
        </w:tc>
      </w:tr>
      <w:tr w:rsidR="00F86921" w:rsidRPr="00F86921" w14:paraId="7F14A3E6"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2180E41"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Gokul et al</w:t>
            </w:r>
          </w:p>
        </w:tc>
        <w:tc>
          <w:tcPr>
            <w:tcW w:w="567" w:type="dxa"/>
            <w:noWrap/>
            <w:hideMark/>
          </w:tcPr>
          <w:p w14:paraId="1FE7CC7A"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1A9C1759"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Taxon interactions control the distributions of cryoconite bacteria colonizing a High </w:t>
            </w:r>
            <w:proofErr w:type="spellStart"/>
            <w:r w:rsidRPr="00F86921">
              <w:rPr>
                <w:rFonts w:ascii="Calibri" w:hAnsi="Calibri" w:cs="Calibri"/>
                <w:color w:val="000000"/>
                <w:sz w:val="16"/>
                <w:szCs w:val="16"/>
              </w:rPr>
              <w:t>Arcticice</w:t>
            </w:r>
            <w:proofErr w:type="spellEnd"/>
            <w:r w:rsidRPr="00F86921">
              <w:rPr>
                <w:rFonts w:ascii="Calibri" w:hAnsi="Calibri" w:cs="Calibri"/>
                <w:color w:val="000000"/>
                <w:sz w:val="16"/>
                <w:szCs w:val="16"/>
              </w:rPr>
              <w:t xml:space="preserve"> cap</w:t>
            </w:r>
          </w:p>
        </w:tc>
        <w:tc>
          <w:tcPr>
            <w:tcW w:w="1276" w:type="dxa"/>
            <w:noWrap/>
            <w:hideMark/>
          </w:tcPr>
          <w:p w14:paraId="71387F8E"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 (</w:t>
            </w:r>
            <w:proofErr w:type="spellStart"/>
            <w:r w:rsidRPr="00F86921">
              <w:rPr>
                <w:rFonts w:ascii="Calibri" w:hAnsi="Calibri" w:cs="Calibri"/>
                <w:color w:val="000000"/>
                <w:sz w:val="16"/>
                <w:szCs w:val="16"/>
              </w:rPr>
              <w:t>Foxfonna</w:t>
            </w:r>
            <w:proofErr w:type="spellEnd"/>
            <w:r w:rsidRPr="00F86921">
              <w:rPr>
                <w:rFonts w:ascii="Calibri" w:hAnsi="Calibri" w:cs="Calibri"/>
                <w:color w:val="000000"/>
                <w:sz w:val="16"/>
                <w:szCs w:val="16"/>
              </w:rPr>
              <w:t>)</w:t>
            </w:r>
          </w:p>
        </w:tc>
      </w:tr>
      <w:tr w:rsidR="00F86921" w:rsidRPr="00F86921" w14:paraId="33C12861"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5E0A551"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Cook et al</w:t>
            </w:r>
          </w:p>
        </w:tc>
        <w:tc>
          <w:tcPr>
            <w:tcW w:w="567" w:type="dxa"/>
            <w:noWrap/>
            <w:hideMark/>
          </w:tcPr>
          <w:p w14:paraId="2632EA85"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0A5BBED8"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Metabolome‐mediated </w:t>
            </w:r>
            <w:proofErr w:type="spellStart"/>
            <w:r w:rsidRPr="00F86921">
              <w:rPr>
                <w:rFonts w:ascii="Calibri" w:hAnsi="Calibri" w:cs="Calibri"/>
                <w:color w:val="000000"/>
                <w:sz w:val="16"/>
                <w:szCs w:val="16"/>
              </w:rPr>
              <w:t>biocryomorphic</w:t>
            </w:r>
            <w:proofErr w:type="spellEnd"/>
            <w:r w:rsidRPr="00F86921">
              <w:rPr>
                <w:rFonts w:ascii="Calibri" w:hAnsi="Calibri" w:cs="Calibri"/>
                <w:color w:val="000000"/>
                <w:sz w:val="16"/>
                <w:szCs w:val="16"/>
              </w:rPr>
              <w:t xml:space="preserve"> evolution promotes carbon fixation in Greenlandic cryoconite holes</w:t>
            </w:r>
          </w:p>
        </w:tc>
        <w:tc>
          <w:tcPr>
            <w:tcW w:w="1276" w:type="dxa"/>
            <w:noWrap/>
            <w:hideMark/>
          </w:tcPr>
          <w:p w14:paraId="7CB525BA"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7BF697D1"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436D8F3"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Lokas</w:t>
            </w:r>
            <w:proofErr w:type="spellEnd"/>
            <w:r w:rsidRPr="00F86921">
              <w:rPr>
                <w:rFonts w:ascii="Calibri" w:hAnsi="Calibri" w:cs="Calibri"/>
                <w:color w:val="000000"/>
                <w:sz w:val="16"/>
                <w:szCs w:val="16"/>
              </w:rPr>
              <w:t xml:space="preserve"> et al</w:t>
            </w:r>
          </w:p>
        </w:tc>
        <w:tc>
          <w:tcPr>
            <w:tcW w:w="567" w:type="dxa"/>
            <w:noWrap/>
            <w:hideMark/>
          </w:tcPr>
          <w:p w14:paraId="172D8F3D"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49DCCA09"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Accumulation of atmospheric radionuclides and heavy metals in cryoconite holes on an Arctic glacier</w:t>
            </w:r>
          </w:p>
        </w:tc>
        <w:tc>
          <w:tcPr>
            <w:tcW w:w="1276" w:type="dxa"/>
            <w:noWrap/>
            <w:hideMark/>
          </w:tcPr>
          <w:p w14:paraId="363FA1EC"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w:t>
            </w:r>
          </w:p>
        </w:tc>
      </w:tr>
      <w:tr w:rsidR="00F86921" w:rsidRPr="00F86921" w14:paraId="43FA012F"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E2B2AA8"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Zawierucha</w:t>
            </w:r>
            <w:proofErr w:type="spellEnd"/>
            <w:r w:rsidRPr="00F86921">
              <w:rPr>
                <w:rFonts w:ascii="Calibri" w:hAnsi="Calibri" w:cs="Calibri"/>
                <w:color w:val="000000"/>
                <w:sz w:val="16"/>
                <w:szCs w:val="16"/>
              </w:rPr>
              <w:t xml:space="preserve"> et al</w:t>
            </w:r>
          </w:p>
        </w:tc>
        <w:tc>
          <w:tcPr>
            <w:tcW w:w="567" w:type="dxa"/>
            <w:noWrap/>
            <w:hideMark/>
          </w:tcPr>
          <w:p w14:paraId="19104115"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1F9D7223"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Diversity and distribution of </w:t>
            </w:r>
            <w:proofErr w:type="spellStart"/>
            <w:r w:rsidRPr="00F86921">
              <w:rPr>
                <w:rFonts w:ascii="Calibri" w:hAnsi="Calibri" w:cs="Calibri"/>
                <w:color w:val="000000"/>
                <w:sz w:val="16"/>
                <w:szCs w:val="16"/>
              </w:rPr>
              <w:t>Tardigrada</w:t>
            </w:r>
            <w:proofErr w:type="spellEnd"/>
            <w:r w:rsidRPr="00F86921">
              <w:rPr>
                <w:rFonts w:ascii="Calibri" w:hAnsi="Calibri" w:cs="Calibri"/>
                <w:color w:val="000000"/>
                <w:sz w:val="16"/>
                <w:szCs w:val="16"/>
              </w:rPr>
              <w:t xml:space="preserve"> in Arctic cryoconite holes.</w:t>
            </w:r>
          </w:p>
        </w:tc>
        <w:tc>
          <w:tcPr>
            <w:tcW w:w="1276" w:type="dxa"/>
            <w:noWrap/>
            <w:hideMark/>
          </w:tcPr>
          <w:p w14:paraId="76306255"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w:t>
            </w:r>
          </w:p>
        </w:tc>
      </w:tr>
      <w:tr w:rsidR="00F86921" w:rsidRPr="00F86921" w14:paraId="0E9111FE"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2DDAF56"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Vonnahme</w:t>
            </w:r>
            <w:proofErr w:type="spellEnd"/>
            <w:r w:rsidRPr="00F86921">
              <w:rPr>
                <w:rFonts w:ascii="Calibri" w:hAnsi="Calibri" w:cs="Calibri"/>
                <w:color w:val="000000"/>
                <w:sz w:val="16"/>
                <w:szCs w:val="16"/>
              </w:rPr>
              <w:t xml:space="preserve"> et al</w:t>
            </w:r>
          </w:p>
        </w:tc>
        <w:tc>
          <w:tcPr>
            <w:tcW w:w="567" w:type="dxa"/>
            <w:noWrap/>
            <w:hideMark/>
          </w:tcPr>
          <w:p w14:paraId="3D9C71E0"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35C96D20"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Controls on microalgal community structures in cryoconite holes upon high Arctic glaciers, Svalbard</w:t>
            </w:r>
          </w:p>
        </w:tc>
        <w:tc>
          <w:tcPr>
            <w:tcW w:w="1276" w:type="dxa"/>
            <w:noWrap/>
            <w:hideMark/>
          </w:tcPr>
          <w:p w14:paraId="0B6C3ACC"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w:t>
            </w:r>
          </w:p>
        </w:tc>
      </w:tr>
      <w:tr w:rsidR="00F86921" w:rsidRPr="00F86921" w14:paraId="78C8ACB6"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E6BF5C4"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Zawierucha</w:t>
            </w:r>
            <w:proofErr w:type="spellEnd"/>
            <w:r w:rsidRPr="00F86921">
              <w:rPr>
                <w:rFonts w:ascii="Calibri" w:hAnsi="Calibri" w:cs="Calibri"/>
                <w:color w:val="000000"/>
                <w:sz w:val="16"/>
                <w:szCs w:val="16"/>
              </w:rPr>
              <w:t xml:space="preserve"> et al</w:t>
            </w:r>
          </w:p>
        </w:tc>
        <w:tc>
          <w:tcPr>
            <w:tcW w:w="567" w:type="dxa"/>
            <w:noWrap/>
            <w:hideMark/>
          </w:tcPr>
          <w:p w14:paraId="3EC05EC2"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75000A5F"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Area, depth and elevation of cryoconite holes in the Arctic do not influence </w:t>
            </w:r>
            <w:proofErr w:type="spellStart"/>
            <w:r w:rsidRPr="00F86921">
              <w:rPr>
                <w:rFonts w:ascii="Calibri" w:hAnsi="Calibri" w:cs="Calibri"/>
                <w:color w:val="000000"/>
                <w:sz w:val="16"/>
                <w:szCs w:val="16"/>
              </w:rPr>
              <w:t>Tardigrada</w:t>
            </w:r>
            <w:proofErr w:type="spellEnd"/>
            <w:r w:rsidRPr="00F86921">
              <w:rPr>
                <w:rFonts w:ascii="Calibri" w:hAnsi="Calibri" w:cs="Calibri"/>
                <w:color w:val="000000"/>
                <w:sz w:val="16"/>
                <w:szCs w:val="16"/>
              </w:rPr>
              <w:t xml:space="preserve"> densities</w:t>
            </w:r>
          </w:p>
        </w:tc>
        <w:tc>
          <w:tcPr>
            <w:tcW w:w="1276" w:type="dxa"/>
            <w:noWrap/>
            <w:hideMark/>
          </w:tcPr>
          <w:p w14:paraId="1D9ACCCF"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w:t>
            </w:r>
          </w:p>
        </w:tc>
      </w:tr>
      <w:tr w:rsidR="00F86921" w:rsidRPr="00F86921" w14:paraId="7748406D"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596B1E9"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Cook &amp; Hodson</w:t>
            </w:r>
          </w:p>
        </w:tc>
        <w:tc>
          <w:tcPr>
            <w:tcW w:w="567" w:type="dxa"/>
            <w:noWrap/>
            <w:hideMark/>
          </w:tcPr>
          <w:p w14:paraId="413411C9"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059B1335"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Supraglacial weathering crust dynamics inferred from cryoconite hole hydrology</w:t>
            </w:r>
          </w:p>
        </w:tc>
        <w:tc>
          <w:tcPr>
            <w:tcW w:w="1276" w:type="dxa"/>
            <w:noWrap/>
            <w:hideMark/>
          </w:tcPr>
          <w:p w14:paraId="293C7ACC"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065E4B5E"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9DC7E20"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lastRenderedPageBreak/>
              <w:t>Bagshaw et al</w:t>
            </w:r>
          </w:p>
        </w:tc>
        <w:tc>
          <w:tcPr>
            <w:tcW w:w="567" w:type="dxa"/>
            <w:noWrap/>
            <w:hideMark/>
          </w:tcPr>
          <w:p w14:paraId="0ADF5417"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34A9AE41"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Response of Antarctic cryoconite microbial communities to light</w:t>
            </w:r>
          </w:p>
        </w:tc>
        <w:tc>
          <w:tcPr>
            <w:tcW w:w="1276" w:type="dxa"/>
            <w:noWrap/>
            <w:hideMark/>
          </w:tcPr>
          <w:p w14:paraId="6C8EBA6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0F381648"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1FBF44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Smith et al</w:t>
            </w:r>
          </w:p>
        </w:tc>
        <w:tc>
          <w:tcPr>
            <w:tcW w:w="567" w:type="dxa"/>
            <w:noWrap/>
            <w:hideMark/>
          </w:tcPr>
          <w:p w14:paraId="59D66F9A"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128448CE"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Biofilms on glacial surfaces: hotspots for biological activity</w:t>
            </w:r>
          </w:p>
        </w:tc>
        <w:tc>
          <w:tcPr>
            <w:tcW w:w="1276" w:type="dxa"/>
            <w:noWrap/>
            <w:hideMark/>
          </w:tcPr>
          <w:p w14:paraId="77E9C2D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2BB8485A"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5BB8213"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Franzetti</w:t>
            </w:r>
            <w:proofErr w:type="spellEnd"/>
            <w:r w:rsidRPr="00F86921">
              <w:rPr>
                <w:rFonts w:ascii="Calibri" w:hAnsi="Calibri" w:cs="Calibri"/>
                <w:color w:val="000000"/>
                <w:sz w:val="16"/>
                <w:szCs w:val="16"/>
              </w:rPr>
              <w:t xml:space="preserve"> et al</w:t>
            </w:r>
          </w:p>
        </w:tc>
        <w:tc>
          <w:tcPr>
            <w:tcW w:w="567" w:type="dxa"/>
            <w:noWrap/>
            <w:hideMark/>
          </w:tcPr>
          <w:p w14:paraId="3579FC67"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23D4CBA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Light-dependent microbial metabolisms drive carbon fluxes on glacier surfaces</w:t>
            </w:r>
          </w:p>
        </w:tc>
        <w:tc>
          <w:tcPr>
            <w:tcW w:w="1276" w:type="dxa"/>
            <w:noWrap/>
            <w:hideMark/>
          </w:tcPr>
          <w:p w14:paraId="35962734"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Italy/Asia</w:t>
            </w:r>
          </w:p>
        </w:tc>
      </w:tr>
      <w:tr w:rsidR="00F86921" w:rsidRPr="00F86921" w14:paraId="50DE8318"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7BC6715"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Uetake</w:t>
            </w:r>
            <w:proofErr w:type="spellEnd"/>
            <w:r w:rsidRPr="00F86921">
              <w:rPr>
                <w:rFonts w:ascii="Calibri" w:hAnsi="Calibri" w:cs="Calibri"/>
                <w:color w:val="000000"/>
                <w:sz w:val="16"/>
                <w:szCs w:val="16"/>
              </w:rPr>
              <w:t xml:space="preserve"> et al</w:t>
            </w:r>
          </w:p>
        </w:tc>
        <w:tc>
          <w:tcPr>
            <w:tcW w:w="567" w:type="dxa"/>
            <w:noWrap/>
            <w:hideMark/>
          </w:tcPr>
          <w:p w14:paraId="71CB67EB"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2016</w:t>
            </w:r>
          </w:p>
        </w:tc>
        <w:tc>
          <w:tcPr>
            <w:tcW w:w="5806" w:type="dxa"/>
            <w:noWrap/>
            <w:hideMark/>
          </w:tcPr>
          <w:p w14:paraId="235E93A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Microbial community variation in cryoconite granules on Qaanaaq Glacier, NW Greenland</w:t>
            </w:r>
          </w:p>
        </w:tc>
        <w:tc>
          <w:tcPr>
            <w:tcW w:w="1276" w:type="dxa"/>
            <w:noWrap/>
            <w:hideMark/>
          </w:tcPr>
          <w:p w14:paraId="7E53ACCE"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610F3A83"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85655FF"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Stibal</w:t>
            </w:r>
            <w:proofErr w:type="spellEnd"/>
            <w:r w:rsidRPr="00F86921">
              <w:rPr>
                <w:rFonts w:ascii="Calibri" w:hAnsi="Calibri" w:cs="Calibri"/>
                <w:color w:val="000000"/>
                <w:sz w:val="16"/>
                <w:szCs w:val="16"/>
              </w:rPr>
              <w:t xml:space="preserve"> et al</w:t>
            </w:r>
          </w:p>
        </w:tc>
        <w:tc>
          <w:tcPr>
            <w:tcW w:w="567" w:type="dxa"/>
            <w:noWrap/>
            <w:hideMark/>
          </w:tcPr>
          <w:p w14:paraId="532DFDD7"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2015</w:t>
            </w:r>
          </w:p>
        </w:tc>
        <w:tc>
          <w:tcPr>
            <w:tcW w:w="5806" w:type="dxa"/>
            <w:noWrap/>
            <w:hideMark/>
          </w:tcPr>
          <w:p w14:paraId="266FF1A8"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Different bulk and active bacterial communities in cryoconite from the margin and interior of the Greenland ice sheet</w:t>
            </w:r>
          </w:p>
        </w:tc>
        <w:tc>
          <w:tcPr>
            <w:tcW w:w="1276" w:type="dxa"/>
            <w:noWrap/>
            <w:hideMark/>
          </w:tcPr>
          <w:p w14:paraId="2F9677A0"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22866E88"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3265262"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Webster-Brown &amp; Hawes</w:t>
            </w:r>
          </w:p>
        </w:tc>
        <w:tc>
          <w:tcPr>
            <w:tcW w:w="567" w:type="dxa"/>
            <w:noWrap/>
            <w:hideMark/>
          </w:tcPr>
          <w:p w14:paraId="60333C49"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2015</w:t>
            </w:r>
          </w:p>
        </w:tc>
        <w:tc>
          <w:tcPr>
            <w:tcW w:w="5806" w:type="dxa"/>
            <w:noWrap/>
            <w:hideMark/>
          </w:tcPr>
          <w:p w14:paraId="289CAFB0"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The effects of entombment on water chemistry and bacterial assemblages in closed cryoconite holes on Antarctic glaciers</w:t>
            </w:r>
          </w:p>
        </w:tc>
        <w:tc>
          <w:tcPr>
            <w:tcW w:w="1276" w:type="dxa"/>
            <w:noWrap/>
            <w:hideMark/>
          </w:tcPr>
          <w:p w14:paraId="1E0CAD6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04617FE3"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A4B0E8E"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Singh et al</w:t>
            </w:r>
          </w:p>
        </w:tc>
        <w:tc>
          <w:tcPr>
            <w:tcW w:w="567" w:type="dxa"/>
            <w:noWrap/>
            <w:hideMark/>
          </w:tcPr>
          <w:p w14:paraId="4C7A2B70"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2015</w:t>
            </w:r>
          </w:p>
        </w:tc>
        <w:tc>
          <w:tcPr>
            <w:tcW w:w="5806" w:type="dxa"/>
            <w:noWrap/>
            <w:hideMark/>
          </w:tcPr>
          <w:p w14:paraId="05E136F7"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Draft genome of </w:t>
            </w:r>
            <w:proofErr w:type="spellStart"/>
            <w:r w:rsidRPr="00F86921">
              <w:rPr>
                <w:rFonts w:ascii="Calibri" w:hAnsi="Calibri" w:cs="Calibri"/>
                <w:color w:val="000000"/>
                <w:sz w:val="16"/>
                <w:szCs w:val="16"/>
              </w:rPr>
              <w:t>Cryobacterium</w:t>
            </w:r>
            <w:proofErr w:type="spellEnd"/>
            <w:r w:rsidRPr="00F86921">
              <w:rPr>
                <w:rFonts w:ascii="Calibri" w:hAnsi="Calibri" w:cs="Calibri"/>
                <w:color w:val="000000"/>
                <w:sz w:val="16"/>
                <w:szCs w:val="16"/>
              </w:rPr>
              <w:t xml:space="preserve"> sp. MLB-32, an obligate psychrophile from glacier cryoconite holes of high Arctic</w:t>
            </w:r>
          </w:p>
        </w:tc>
        <w:tc>
          <w:tcPr>
            <w:tcW w:w="1276" w:type="dxa"/>
            <w:noWrap/>
            <w:hideMark/>
          </w:tcPr>
          <w:p w14:paraId="2C065BF4"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26CF374F"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B73E954"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Musilova</w:t>
            </w:r>
            <w:proofErr w:type="spellEnd"/>
            <w:r w:rsidRPr="00F86921">
              <w:rPr>
                <w:rFonts w:ascii="Calibri" w:hAnsi="Calibri" w:cs="Calibri"/>
                <w:color w:val="000000"/>
                <w:sz w:val="16"/>
                <w:szCs w:val="16"/>
              </w:rPr>
              <w:t xml:space="preserve"> et al</w:t>
            </w:r>
          </w:p>
        </w:tc>
        <w:tc>
          <w:tcPr>
            <w:tcW w:w="567" w:type="dxa"/>
            <w:noWrap/>
            <w:hideMark/>
          </w:tcPr>
          <w:p w14:paraId="18CB0865"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2015</w:t>
            </w:r>
          </w:p>
        </w:tc>
        <w:tc>
          <w:tcPr>
            <w:tcW w:w="5806" w:type="dxa"/>
            <w:noWrap/>
            <w:hideMark/>
          </w:tcPr>
          <w:p w14:paraId="400DCC1B"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Stable microbial community composition on the Greenland Ice Sheet</w:t>
            </w:r>
          </w:p>
        </w:tc>
        <w:tc>
          <w:tcPr>
            <w:tcW w:w="1276" w:type="dxa"/>
            <w:noWrap/>
            <w:hideMark/>
          </w:tcPr>
          <w:p w14:paraId="6C5BF13C"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5B5B7A6C"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6899D73"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Vinsova</w:t>
            </w:r>
            <w:proofErr w:type="spellEnd"/>
            <w:r w:rsidRPr="00F86921">
              <w:rPr>
                <w:rFonts w:ascii="Calibri" w:hAnsi="Calibri" w:cs="Calibri"/>
                <w:color w:val="000000"/>
                <w:sz w:val="16"/>
                <w:szCs w:val="16"/>
              </w:rPr>
              <w:t xml:space="preserve"> et al</w:t>
            </w:r>
          </w:p>
        </w:tc>
        <w:tc>
          <w:tcPr>
            <w:tcW w:w="567" w:type="dxa"/>
            <w:noWrap/>
            <w:hideMark/>
          </w:tcPr>
          <w:p w14:paraId="186A371F"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2015</w:t>
            </w:r>
          </w:p>
        </w:tc>
        <w:tc>
          <w:tcPr>
            <w:tcW w:w="5806" w:type="dxa"/>
            <w:noWrap/>
            <w:hideMark/>
          </w:tcPr>
          <w:p w14:paraId="3DD15AEE"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Diatoms in cryoconite holes and adjacent proglacial freshwater sediments, </w:t>
            </w:r>
            <w:proofErr w:type="spellStart"/>
            <w:r w:rsidRPr="00F86921">
              <w:rPr>
                <w:rFonts w:ascii="Calibri" w:hAnsi="Calibri" w:cs="Calibri"/>
                <w:color w:val="000000"/>
                <w:sz w:val="16"/>
                <w:szCs w:val="16"/>
              </w:rPr>
              <w:t>Nordenskiöld</w:t>
            </w:r>
            <w:proofErr w:type="spellEnd"/>
            <w:r w:rsidRPr="00F86921">
              <w:rPr>
                <w:rFonts w:ascii="Calibri" w:hAnsi="Calibri" w:cs="Calibri"/>
                <w:color w:val="000000"/>
                <w:sz w:val="16"/>
                <w:szCs w:val="16"/>
              </w:rPr>
              <w:t xml:space="preserve"> glacier (Spitsbergen, High Arctic)</w:t>
            </w:r>
          </w:p>
        </w:tc>
        <w:tc>
          <w:tcPr>
            <w:tcW w:w="1276" w:type="dxa"/>
            <w:noWrap/>
            <w:hideMark/>
          </w:tcPr>
          <w:p w14:paraId="239A3EE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050E3CC8"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A79DAF8"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Grzesiak</w:t>
            </w:r>
            <w:proofErr w:type="spellEnd"/>
            <w:r w:rsidRPr="00F86921">
              <w:rPr>
                <w:rFonts w:ascii="Calibri" w:hAnsi="Calibri" w:cs="Calibri"/>
                <w:color w:val="000000"/>
                <w:sz w:val="16"/>
                <w:szCs w:val="16"/>
              </w:rPr>
              <w:t xml:space="preserve"> et al</w:t>
            </w:r>
          </w:p>
        </w:tc>
        <w:tc>
          <w:tcPr>
            <w:tcW w:w="567" w:type="dxa"/>
            <w:noWrap/>
            <w:hideMark/>
          </w:tcPr>
          <w:p w14:paraId="4FD2157D"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2015</w:t>
            </w:r>
          </w:p>
        </w:tc>
        <w:tc>
          <w:tcPr>
            <w:tcW w:w="5806" w:type="dxa"/>
            <w:noWrap/>
            <w:hideMark/>
          </w:tcPr>
          <w:p w14:paraId="498F3B7E"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Microbial community development on the surface of Hans and </w:t>
            </w:r>
            <w:proofErr w:type="spellStart"/>
            <w:r w:rsidRPr="00F86921">
              <w:rPr>
                <w:rFonts w:ascii="Calibri" w:hAnsi="Calibri" w:cs="Calibri"/>
                <w:color w:val="000000"/>
                <w:sz w:val="16"/>
                <w:szCs w:val="16"/>
              </w:rPr>
              <w:t>Werenskiold</w:t>
            </w:r>
            <w:proofErr w:type="spellEnd"/>
            <w:r w:rsidRPr="00F86921">
              <w:rPr>
                <w:rFonts w:ascii="Calibri" w:hAnsi="Calibri" w:cs="Calibri"/>
                <w:color w:val="000000"/>
                <w:sz w:val="16"/>
                <w:szCs w:val="16"/>
              </w:rPr>
              <w:t xml:space="preserve"> Glaciers (Svalbard, Arctic): a comparison</w:t>
            </w:r>
          </w:p>
        </w:tc>
        <w:tc>
          <w:tcPr>
            <w:tcW w:w="1276" w:type="dxa"/>
            <w:noWrap/>
            <w:hideMark/>
          </w:tcPr>
          <w:p w14:paraId="16EA3DDF"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5A2C90B3"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E3E79B5"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Sehnal</w:t>
            </w:r>
            <w:proofErr w:type="spellEnd"/>
            <w:r w:rsidRPr="00F86921">
              <w:rPr>
                <w:rFonts w:ascii="Calibri" w:hAnsi="Calibri" w:cs="Calibri"/>
                <w:color w:val="000000"/>
                <w:sz w:val="16"/>
                <w:szCs w:val="16"/>
              </w:rPr>
              <w:t xml:space="preserve"> </w:t>
            </w:r>
          </w:p>
        </w:tc>
        <w:tc>
          <w:tcPr>
            <w:tcW w:w="567" w:type="dxa"/>
            <w:noWrap/>
            <w:hideMark/>
          </w:tcPr>
          <w:p w14:paraId="0DCFDF50"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2015</w:t>
            </w:r>
          </w:p>
        </w:tc>
        <w:tc>
          <w:tcPr>
            <w:tcW w:w="5806" w:type="dxa"/>
            <w:noWrap/>
            <w:hideMark/>
          </w:tcPr>
          <w:p w14:paraId="7AB6A945"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Cryoconite holes on frozen lakes as source of interesting extremophilic and extremotolerant organisms</w:t>
            </w:r>
          </w:p>
        </w:tc>
        <w:tc>
          <w:tcPr>
            <w:tcW w:w="1276" w:type="dxa"/>
            <w:noWrap/>
            <w:hideMark/>
          </w:tcPr>
          <w:p w14:paraId="4C88B886"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11F08CF3"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AB805C8"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Grzesiak</w:t>
            </w:r>
            <w:proofErr w:type="spellEnd"/>
            <w:r w:rsidRPr="00F86921">
              <w:rPr>
                <w:rFonts w:ascii="Calibri" w:hAnsi="Calibri" w:cs="Calibri"/>
                <w:color w:val="000000"/>
                <w:sz w:val="16"/>
                <w:szCs w:val="16"/>
              </w:rPr>
              <w:t xml:space="preserve"> et al</w:t>
            </w:r>
          </w:p>
        </w:tc>
        <w:tc>
          <w:tcPr>
            <w:tcW w:w="567" w:type="dxa"/>
            <w:noWrap/>
            <w:hideMark/>
          </w:tcPr>
          <w:p w14:paraId="00C2B2EF"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2015</w:t>
            </w:r>
          </w:p>
        </w:tc>
        <w:tc>
          <w:tcPr>
            <w:tcW w:w="5806" w:type="dxa"/>
            <w:noWrap/>
            <w:hideMark/>
          </w:tcPr>
          <w:p w14:paraId="4857363E"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Microbial community changes along the ecology glacier ablation zone (King George Island, Antarctica)</w:t>
            </w:r>
          </w:p>
        </w:tc>
        <w:tc>
          <w:tcPr>
            <w:tcW w:w="1276" w:type="dxa"/>
            <w:noWrap/>
            <w:hideMark/>
          </w:tcPr>
          <w:p w14:paraId="54C8C3F0"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21457E4E"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45C0165"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Langford et al</w:t>
            </w:r>
          </w:p>
        </w:tc>
        <w:tc>
          <w:tcPr>
            <w:tcW w:w="567" w:type="dxa"/>
            <w:noWrap/>
            <w:hideMark/>
          </w:tcPr>
          <w:p w14:paraId="68AE7118"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2014</w:t>
            </w:r>
          </w:p>
        </w:tc>
        <w:tc>
          <w:tcPr>
            <w:tcW w:w="5806" w:type="dxa"/>
            <w:noWrap/>
            <w:hideMark/>
          </w:tcPr>
          <w:p w14:paraId="07358F5F"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A spatial investigation of the environmental controls over cryoconite aggregation on </w:t>
            </w:r>
            <w:proofErr w:type="spellStart"/>
            <w:r w:rsidRPr="00F86921">
              <w:rPr>
                <w:rFonts w:ascii="Calibri" w:hAnsi="Calibri" w:cs="Calibri"/>
                <w:color w:val="000000"/>
                <w:sz w:val="16"/>
                <w:szCs w:val="16"/>
              </w:rPr>
              <w:t>Longyearbreen</w:t>
            </w:r>
            <w:proofErr w:type="spellEnd"/>
            <w:r w:rsidRPr="00F86921">
              <w:rPr>
                <w:rFonts w:ascii="Calibri" w:hAnsi="Calibri" w:cs="Calibri"/>
                <w:color w:val="000000"/>
                <w:sz w:val="16"/>
                <w:szCs w:val="16"/>
              </w:rPr>
              <w:t xml:space="preserve"> glacier, Svalbard.</w:t>
            </w:r>
          </w:p>
        </w:tc>
        <w:tc>
          <w:tcPr>
            <w:tcW w:w="1276" w:type="dxa"/>
            <w:noWrap/>
            <w:hideMark/>
          </w:tcPr>
          <w:p w14:paraId="2CC9E756"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6F37C46C"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20B35A8"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Segawa</w:t>
            </w:r>
            <w:proofErr w:type="spellEnd"/>
            <w:r w:rsidRPr="00F86921">
              <w:rPr>
                <w:rFonts w:ascii="Calibri" w:hAnsi="Calibri" w:cs="Calibri"/>
                <w:color w:val="000000"/>
                <w:sz w:val="16"/>
                <w:szCs w:val="16"/>
              </w:rPr>
              <w:t xml:space="preserve"> et al</w:t>
            </w:r>
          </w:p>
        </w:tc>
        <w:tc>
          <w:tcPr>
            <w:tcW w:w="567" w:type="dxa"/>
            <w:noWrap/>
            <w:hideMark/>
          </w:tcPr>
          <w:p w14:paraId="03160DCE"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2014</w:t>
            </w:r>
          </w:p>
        </w:tc>
        <w:tc>
          <w:tcPr>
            <w:tcW w:w="5806" w:type="dxa"/>
            <w:noWrap/>
            <w:hideMark/>
          </w:tcPr>
          <w:p w14:paraId="001C4BEB"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The nitrogen cycle in cryoconites: Naturally </w:t>
            </w:r>
            <w:proofErr w:type="spellStart"/>
            <w:r w:rsidRPr="00F86921">
              <w:rPr>
                <w:rFonts w:ascii="Calibri" w:hAnsi="Calibri" w:cs="Calibri"/>
                <w:color w:val="000000"/>
                <w:sz w:val="16"/>
                <w:szCs w:val="16"/>
              </w:rPr>
              <w:t>occuring</w:t>
            </w:r>
            <w:proofErr w:type="spellEnd"/>
            <w:r w:rsidRPr="00F86921">
              <w:rPr>
                <w:rFonts w:ascii="Calibri" w:hAnsi="Calibri" w:cs="Calibri"/>
                <w:color w:val="000000"/>
                <w:sz w:val="16"/>
                <w:szCs w:val="16"/>
              </w:rPr>
              <w:t xml:space="preserve"> nitrification-denitrification granules on a glacier</w:t>
            </w:r>
          </w:p>
        </w:tc>
        <w:tc>
          <w:tcPr>
            <w:tcW w:w="1276" w:type="dxa"/>
            <w:noWrap/>
            <w:hideMark/>
          </w:tcPr>
          <w:p w14:paraId="589923B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Asia</w:t>
            </w:r>
          </w:p>
        </w:tc>
      </w:tr>
      <w:tr w:rsidR="00F86921" w:rsidRPr="00F86921" w14:paraId="369568DB"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9775AD2"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Singh et al</w:t>
            </w:r>
          </w:p>
        </w:tc>
        <w:tc>
          <w:tcPr>
            <w:tcW w:w="567" w:type="dxa"/>
            <w:noWrap/>
            <w:hideMark/>
          </w:tcPr>
          <w:p w14:paraId="02E4003C"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2014</w:t>
            </w:r>
          </w:p>
        </w:tc>
        <w:tc>
          <w:tcPr>
            <w:tcW w:w="5806" w:type="dxa"/>
            <w:noWrap/>
            <w:hideMark/>
          </w:tcPr>
          <w:p w14:paraId="7FE9BE62"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Diversity, cold active enzymes and adaptation strategies of bacteria inhabiting glacier cryoconite holes of High Arctic</w:t>
            </w:r>
          </w:p>
        </w:tc>
        <w:tc>
          <w:tcPr>
            <w:tcW w:w="1276" w:type="dxa"/>
            <w:noWrap/>
            <w:hideMark/>
          </w:tcPr>
          <w:p w14:paraId="4539A579"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20AFEDFF"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CE465B0"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Telling et al</w:t>
            </w:r>
          </w:p>
        </w:tc>
        <w:tc>
          <w:tcPr>
            <w:tcW w:w="567" w:type="dxa"/>
            <w:noWrap/>
            <w:hideMark/>
          </w:tcPr>
          <w:p w14:paraId="011DD966"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2014</w:t>
            </w:r>
          </w:p>
        </w:tc>
        <w:tc>
          <w:tcPr>
            <w:tcW w:w="5806" w:type="dxa"/>
            <w:noWrap/>
            <w:hideMark/>
          </w:tcPr>
          <w:p w14:paraId="7129C3F7"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Spring thaw ionic pulses boost nutrient availability and microbial growth in entombed Antarctic Dry Valley cryoconite holes</w:t>
            </w:r>
          </w:p>
        </w:tc>
        <w:tc>
          <w:tcPr>
            <w:tcW w:w="1276" w:type="dxa"/>
            <w:noWrap/>
            <w:hideMark/>
          </w:tcPr>
          <w:p w14:paraId="6A4FD77C"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4458DF17"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84A115A"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Singh et al</w:t>
            </w:r>
          </w:p>
        </w:tc>
        <w:tc>
          <w:tcPr>
            <w:tcW w:w="567" w:type="dxa"/>
            <w:noWrap/>
            <w:hideMark/>
          </w:tcPr>
          <w:p w14:paraId="6C8868A2"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2014</w:t>
            </w:r>
          </w:p>
        </w:tc>
        <w:tc>
          <w:tcPr>
            <w:tcW w:w="5806" w:type="dxa"/>
            <w:noWrap/>
            <w:hideMark/>
          </w:tcPr>
          <w:p w14:paraId="4822FEDF"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roofErr w:type="spellStart"/>
            <w:r w:rsidRPr="00F86921">
              <w:rPr>
                <w:rFonts w:ascii="Calibri" w:hAnsi="Calibri" w:cs="Calibri"/>
                <w:color w:val="000000"/>
                <w:sz w:val="16"/>
                <w:szCs w:val="16"/>
              </w:rPr>
              <w:t>Rhodotorula</w:t>
            </w:r>
            <w:proofErr w:type="spellEnd"/>
            <w:r w:rsidRPr="00F86921">
              <w:rPr>
                <w:rFonts w:ascii="Calibri" w:hAnsi="Calibri" w:cs="Calibri"/>
                <w:color w:val="000000"/>
                <w:sz w:val="16"/>
                <w:szCs w:val="16"/>
              </w:rPr>
              <w:t xml:space="preserve"> </w:t>
            </w:r>
            <w:proofErr w:type="spellStart"/>
            <w:r w:rsidRPr="00F86921">
              <w:rPr>
                <w:rFonts w:ascii="Calibri" w:hAnsi="Calibri" w:cs="Calibri"/>
                <w:color w:val="000000"/>
                <w:sz w:val="16"/>
                <w:szCs w:val="16"/>
              </w:rPr>
              <w:t>svalbardensis</w:t>
            </w:r>
            <w:proofErr w:type="spellEnd"/>
            <w:r w:rsidRPr="00F86921">
              <w:rPr>
                <w:rFonts w:ascii="Calibri" w:hAnsi="Calibri" w:cs="Calibri"/>
                <w:color w:val="000000"/>
                <w:sz w:val="16"/>
                <w:szCs w:val="16"/>
              </w:rPr>
              <w:t xml:space="preserve"> sp. </w:t>
            </w:r>
            <w:proofErr w:type="spellStart"/>
            <w:r w:rsidRPr="00F86921">
              <w:rPr>
                <w:rFonts w:ascii="Calibri" w:hAnsi="Calibri" w:cs="Calibri"/>
                <w:color w:val="000000"/>
                <w:sz w:val="16"/>
                <w:szCs w:val="16"/>
              </w:rPr>
              <w:t>nov.</w:t>
            </w:r>
            <w:proofErr w:type="spellEnd"/>
            <w:r w:rsidRPr="00F86921">
              <w:rPr>
                <w:rFonts w:ascii="Calibri" w:hAnsi="Calibri" w:cs="Calibri"/>
                <w:color w:val="000000"/>
                <w:sz w:val="16"/>
                <w:szCs w:val="16"/>
              </w:rPr>
              <w:t>, a novel yeast species isolated from cryoconite holes of Ny-</w:t>
            </w:r>
            <w:proofErr w:type="spellStart"/>
            <w:r w:rsidRPr="00F86921">
              <w:rPr>
                <w:rFonts w:ascii="Calibri" w:hAnsi="Calibri" w:cs="Calibri"/>
                <w:color w:val="000000"/>
                <w:sz w:val="16"/>
                <w:szCs w:val="16"/>
              </w:rPr>
              <w:t>Ålesund</w:t>
            </w:r>
            <w:proofErr w:type="spellEnd"/>
            <w:r w:rsidRPr="00F86921">
              <w:rPr>
                <w:rFonts w:ascii="Calibri" w:hAnsi="Calibri" w:cs="Calibri"/>
                <w:color w:val="000000"/>
                <w:sz w:val="16"/>
                <w:szCs w:val="16"/>
              </w:rPr>
              <w:t>, Arctic</w:t>
            </w:r>
          </w:p>
        </w:tc>
        <w:tc>
          <w:tcPr>
            <w:tcW w:w="1276" w:type="dxa"/>
            <w:noWrap/>
            <w:hideMark/>
          </w:tcPr>
          <w:p w14:paraId="019879C5"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w:t>
            </w:r>
          </w:p>
        </w:tc>
      </w:tr>
      <w:tr w:rsidR="00F86921" w:rsidRPr="00F86921" w14:paraId="785AB570"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0735CC2"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Singh et al</w:t>
            </w:r>
          </w:p>
        </w:tc>
        <w:tc>
          <w:tcPr>
            <w:tcW w:w="567" w:type="dxa"/>
            <w:noWrap/>
            <w:hideMark/>
          </w:tcPr>
          <w:p w14:paraId="04BA4B6F"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2014</w:t>
            </w:r>
          </w:p>
        </w:tc>
        <w:tc>
          <w:tcPr>
            <w:tcW w:w="5806" w:type="dxa"/>
            <w:noWrap/>
            <w:hideMark/>
          </w:tcPr>
          <w:p w14:paraId="79EC8357"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Antifreeze protein activity in Arctic cryoconite bacteria</w:t>
            </w:r>
          </w:p>
        </w:tc>
        <w:tc>
          <w:tcPr>
            <w:tcW w:w="1276" w:type="dxa"/>
            <w:noWrap/>
            <w:hideMark/>
          </w:tcPr>
          <w:p w14:paraId="01778C48"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w:t>
            </w:r>
          </w:p>
        </w:tc>
      </w:tr>
      <w:tr w:rsidR="00F86921" w:rsidRPr="00F86921" w14:paraId="4BEBE1AC"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AEF7A01"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Edwards et al</w:t>
            </w:r>
          </w:p>
        </w:tc>
        <w:tc>
          <w:tcPr>
            <w:tcW w:w="567" w:type="dxa"/>
            <w:noWrap/>
            <w:hideMark/>
          </w:tcPr>
          <w:p w14:paraId="60285CFE"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2014</w:t>
            </w:r>
          </w:p>
        </w:tc>
        <w:tc>
          <w:tcPr>
            <w:tcW w:w="5806" w:type="dxa"/>
            <w:noWrap/>
            <w:hideMark/>
          </w:tcPr>
          <w:p w14:paraId="078453F1"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Coupled cryoconite ecosystem structure–function relationships are revealed by comparing bacterial communities in alpine and Arctic glaciers</w:t>
            </w:r>
          </w:p>
        </w:tc>
        <w:tc>
          <w:tcPr>
            <w:tcW w:w="1276" w:type="dxa"/>
            <w:noWrap/>
            <w:hideMark/>
          </w:tcPr>
          <w:p w14:paraId="7A950BF4"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Alpine/Arctic</w:t>
            </w:r>
          </w:p>
        </w:tc>
      </w:tr>
      <w:tr w:rsidR="00F86921" w:rsidRPr="00F86921" w14:paraId="0D674B7D"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33D6591"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Lutz et al</w:t>
            </w:r>
          </w:p>
        </w:tc>
        <w:tc>
          <w:tcPr>
            <w:tcW w:w="567" w:type="dxa"/>
            <w:noWrap/>
            <w:hideMark/>
          </w:tcPr>
          <w:p w14:paraId="556E3C99"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2014</w:t>
            </w:r>
          </w:p>
        </w:tc>
        <w:tc>
          <w:tcPr>
            <w:tcW w:w="5806" w:type="dxa"/>
            <w:noWrap/>
            <w:hideMark/>
          </w:tcPr>
          <w:p w14:paraId="01179A05"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Variations of algal </w:t>
            </w:r>
            <w:proofErr w:type="gramStart"/>
            <w:r w:rsidRPr="00F86921">
              <w:rPr>
                <w:rFonts w:ascii="Calibri" w:hAnsi="Calibri" w:cs="Calibri"/>
                <w:color w:val="000000"/>
                <w:sz w:val="16"/>
                <w:szCs w:val="16"/>
              </w:rPr>
              <w:t>communities</w:t>
            </w:r>
            <w:proofErr w:type="gramEnd"/>
            <w:r w:rsidRPr="00F86921">
              <w:rPr>
                <w:rFonts w:ascii="Calibri" w:hAnsi="Calibri" w:cs="Calibri"/>
                <w:color w:val="000000"/>
                <w:sz w:val="16"/>
                <w:szCs w:val="16"/>
              </w:rPr>
              <w:t xml:space="preserve"> cause darkening of a Greenland glacier</w:t>
            </w:r>
          </w:p>
        </w:tc>
        <w:tc>
          <w:tcPr>
            <w:tcW w:w="1276" w:type="dxa"/>
            <w:noWrap/>
            <w:hideMark/>
          </w:tcPr>
          <w:p w14:paraId="017C5C88"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3954047A"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EC7C5B6"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Takeuchi et al</w:t>
            </w:r>
          </w:p>
        </w:tc>
        <w:tc>
          <w:tcPr>
            <w:tcW w:w="567" w:type="dxa"/>
            <w:noWrap/>
            <w:hideMark/>
          </w:tcPr>
          <w:p w14:paraId="60F8C602"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2014</w:t>
            </w:r>
          </w:p>
        </w:tc>
        <w:tc>
          <w:tcPr>
            <w:tcW w:w="5806" w:type="dxa"/>
            <w:noWrap/>
            <w:hideMark/>
          </w:tcPr>
          <w:p w14:paraId="42D13456"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Spatial variations in impurities (cryoconite) on glaciers in northwest Greenland</w:t>
            </w:r>
          </w:p>
        </w:tc>
        <w:tc>
          <w:tcPr>
            <w:tcW w:w="1276" w:type="dxa"/>
            <w:noWrap/>
            <w:hideMark/>
          </w:tcPr>
          <w:p w14:paraId="6ED19983"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6027C08C"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73C9555"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Zarsky</w:t>
            </w:r>
            <w:proofErr w:type="spellEnd"/>
            <w:r w:rsidRPr="00F86921">
              <w:rPr>
                <w:rFonts w:ascii="Calibri" w:hAnsi="Calibri" w:cs="Calibri"/>
                <w:color w:val="000000"/>
                <w:sz w:val="16"/>
                <w:szCs w:val="16"/>
              </w:rPr>
              <w:t xml:space="preserve"> et al</w:t>
            </w:r>
          </w:p>
        </w:tc>
        <w:tc>
          <w:tcPr>
            <w:tcW w:w="567" w:type="dxa"/>
            <w:noWrap/>
            <w:hideMark/>
          </w:tcPr>
          <w:p w14:paraId="1A39D5FE"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2013</w:t>
            </w:r>
          </w:p>
        </w:tc>
        <w:tc>
          <w:tcPr>
            <w:tcW w:w="5806" w:type="dxa"/>
            <w:noWrap/>
            <w:hideMark/>
          </w:tcPr>
          <w:p w14:paraId="37D32B45"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Large cryoconite aggregates on a Svalbard glacier support a diverse microbial community including ammonia-oxidizing archaea</w:t>
            </w:r>
          </w:p>
        </w:tc>
        <w:tc>
          <w:tcPr>
            <w:tcW w:w="1276" w:type="dxa"/>
            <w:noWrap/>
            <w:hideMark/>
          </w:tcPr>
          <w:p w14:paraId="3B2FC02C"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273CA593"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012B79D"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Zeng et al</w:t>
            </w:r>
          </w:p>
        </w:tc>
        <w:tc>
          <w:tcPr>
            <w:tcW w:w="567" w:type="dxa"/>
            <w:noWrap/>
            <w:hideMark/>
          </w:tcPr>
          <w:p w14:paraId="191AEC70"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2013</w:t>
            </w:r>
          </w:p>
        </w:tc>
        <w:tc>
          <w:tcPr>
            <w:tcW w:w="5806" w:type="dxa"/>
            <w:noWrap/>
            <w:hideMark/>
          </w:tcPr>
          <w:p w14:paraId="38ED3577"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Diversity of bacteria in surface ice of </w:t>
            </w:r>
            <w:proofErr w:type="spellStart"/>
            <w:r w:rsidRPr="00F86921">
              <w:rPr>
                <w:rFonts w:ascii="Calibri" w:hAnsi="Calibri" w:cs="Calibri"/>
                <w:color w:val="000000"/>
                <w:sz w:val="16"/>
                <w:szCs w:val="16"/>
              </w:rPr>
              <w:t>Austre</w:t>
            </w:r>
            <w:proofErr w:type="spellEnd"/>
            <w:r w:rsidRPr="00F86921">
              <w:rPr>
                <w:rFonts w:ascii="Calibri" w:hAnsi="Calibri" w:cs="Calibri"/>
                <w:color w:val="000000"/>
                <w:sz w:val="16"/>
                <w:szCs w:val="16"/>
              </w:rPr>
              <w:t xml:space="preserve"> </w:t>
            </w:r>
            <w:proofErr w:type="spellStart"/>
            <w:r w:rsidRPr="00F86921">
              <w:rPr>
                <w:rFonts w:ascii="Calibri" w:hAnsi="Calibri" w:cs="Calibri"/>
                <w:color w:val="000000"/>
                <w:sz w:val="16"/>
                <w:szCs w:val="16"/>
              </w:rPr>
              <w:t>Lovenbreen</w:t>
            </w:r>
            <w:proofErr w:type="spellEnd"/>
            <w:r w:rsidRPr="00F86921">
              <w:rPr>
                <w:rFonts w:ascii="Calibri" w:hAnsi="Calibri" w:cs="Calibri"/>
                <w:color w:val="000000"/>
                <w:sz w:val="16"/>
                <w:szCs w:val="16"/>
              </w:rPr>
              <w:t xml:space="preserve"> glacier, Svalbard</w:t>
            </w:r>
          </w:p>
        </w:tc>
        <w:tc>
          <w:tcPr>
            <w:tcW w:w="1276" w:type="dxa"/>
            <w:noWrap/>
            <w:hideMark/>
          </w:tcPr>
          <w:p w14:paraId="7F28F995"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558CB202"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CA8CD25"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Edwards et al</w:t>
            </w:r>
          </w:p>
        </w:tc>
        <w:tc>
          <w:tcPr>
            <w:tcW w:w="567" w:type="dxa"/>
            <w:noWrap/>
            <w:hideMark/>
          </w:tcPr>
          <w:p w14:paraId="52D2EEFD"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2013</w:t>
            </w:r>
          </w:p>
        </w:tc>
        <w:tc>
          <w:tcPr>
            <w:tcW w:w="5806" w:type="dxa"/>
            <w:noWrap/>
            <w:hideMark/>
          </w:tcPr>
          <w:p w14:paraId="012744FE"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 distinctive fungal community inhabiting cryoconite holes on glaciers in Svalbard</w:t>
            </w:r>
          </w:p>
        </w:tc>
        <w:tc>
          <w:tcPr>
            <w:tcW w:w="1276" w:type="dxa"/>
            <w:noWrap/>
            <w:hideMark/>
          </w:tcPr>
          <w:p w14:paraId="5A8E7906"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40ABE8C2"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195E8FF"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Stanish</w:t>
            </w:r>
            <w:proofErr w:type="spellEnd"/>
            <w:r w:rsidRPr="00F86921">
              <w:rPr>
                <w:rFonts w:ascii="Calibri" w:hAnsi="Calibri" w:cs="Calibri"/>
                <w:color w:val="000000"/>
                <w:sz w:val="16"/>
                <w:szCs w:val="16"/>
              </w:rPr>
              <w:t xml:space="preserve"> et al</w:t>
            </w:r>
          </w:p>
        </w:tc>
        <w:tc>
          <w:tcPr>
            <w:tcW w:w="567" w:type="dxa"/>
            <w:noWrap/>
            <w:hideMark/>
          </w:tcPr>
          <w:p w14:paraId="3F183230"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2013</w:t>
            </w:r>
          </w:p>
        </w:tc>
        <w:tc>
          <w:tcPr>
            <w:tcW w:w="5806" w:type="dxa"/>
            <w:noWrap/>
            <w:hideMark/>
          </w:tcPr>
          <w:p w14:paraId="1E4A3414"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Environmental factors influencing diatom communities in Antarctic cryoconite holes</w:t>
            </w:r>
          </w:p>
        </w:tc>
        <w:tc>
          <w:tcPr>
            <w:tcW w:w="1276" w:type="dxa"/>
            <w:noWrap/>
            <w:hideMark/>
          </w:tcPr>
          <w:p w14:paraId="1FBCB889"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3300C0C9"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E0D3D4F"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Bagshaw et al</w:t>
            </w:r>
          </w:p>
        </w:tc>
        <w:tc>
          <w:tcPr>
            <w:tcW w:w="567" w:type="dxa"/>
            <w:noWrap/>
            <w:hideMark/>
          </w:tcPr>
          <w:p w14:paraId="7CF5C993"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2013</w:t>
            </w:r>
          </w:p>
        </w:tc>
        <w:tc>
          <w:tcPr>
            <w:tcW w:w="5806" w:type="dxa"/>
            <w:noWrap/>
            <w:hideMark/>
          </w:tcPr>
          <w:p w14:paraId="7C431059"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Do cryoconite holes have the potential to be significant sources of C, N, and P to downstream depauperate ecosystems of Taylor Valley, Antarctica?</w:t>
            </w:r>
          </w:p>
        </w:tc>
        <w:tc>
          <w:tcPr>
            <w:tcW w:w="1276" w:type="dxa"/>
            <w:noWrap/>
            <w:hideMark/>
          </w:tcPr>
          <w:p w14:paraId="33D72197"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326CFE19"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EF0AD65"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Bellas</w:t>
            </w:r>
            <w:proofErr w:type="spellEnd"/>
            <w:r w:rsidRPr="00F86921">
              <w:rPr>
                <w:rFonts w:ascii="Calibri" w:hAnsi="Calibri" w:cs="Calibri"/>
                <w:color w:val="000000"/>
                <w:sz w:val="16"/>
                <w:szCs w:val="16"/>
              </w:rPr>
              <w:t xml:space="preserve"> et al</w:t>
            </w:r>
          </w:p>
        </w:tc>
        <w:tc>
          <w:tcPr>
            <w:tcW w:w="567" w:type="dxa"/>
            <w:noWrap/>
            <w:hideMark/>
          </w:tcPr>
          <w:p w14:paraId="3238D562"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2013</w:t>
            </w:r>
          </w:p>
        </w:tc>
        <w:tc>
          <w:tcPr>
            <w:tcW w:w="5806" w:type="dxa"/>
            <w:noWrap/>
            <w:hideMark/>
          </w:tcPr>
          <w:p w14:paraId="495ED456"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Viral impacts on bacterial communities in Arctic cryoconite</w:t>
            </w:r>
          </w:p>
        </w:tc>
        <w:tc>
          <w:tcPr>
            <w:tcW w:w="1276" w:type="dxa"/>
            <w:noWrap/>
            <w:hideMark/>
          </w:tcPr>
          <w:p w14:paraId="5604C8DF"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w:t>
            </w:r>
          </w:p>
        </w:tc>
      </w:tr>
      <w:tr w:rsidR="00F86921" w:rsidRPr="00F86921" w14:paraId="2DC44E2F"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A5CE238"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Edwards et al</w:t>
            </w:r>
          </w:p>
        </w:tc>
        <w:tc>
          <w:tcPr>
            <w:tcW w:w="567" w:type="dxa"/>
            <w:noWrap/>
            <w:hideMark/>
          </w:tcPr>
          <w:p w14:paraId="785F4FB6"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2013</w:t>
            </w:r>
          </w:p>
        </w:tc>
        <w:tc>
          <w:tcPr>
            <w:tcW w:w="5806" w:type="dxa"/>
            <w:noWrap/>
            <w:hideMark/>
          </w:tcPr>
          <w:p w14:paraId="7B82035B"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Contrasts between the cryoconite and ice-marginal bacterial communities of Svalbard glaciers</w:t>
            </w:r>
          </w:p>
        </w:tc>
        <w:tc>
          <w:tcPr>
            <w:tcW w:w="1276" w:type="dxa"/>
            <w:noWrap/>
            <w:hideMark/>
          </w:tcPr>
          <w:p w14:paraId="45C7BF35"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3B837217"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EF82AF4"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Edwards et al</w:t>
            </w:r>
          </w:p>
        </w:tc>
        <w:tc>
          <w:tcPr>
            <w:tcW w:w="567" w:type="dxa"/>
            <w:noWrap/>
            <w:hideMark/>
          </w:tcPr>
          <w:p w14:paraId="7194B039"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2013</w:t>
            </w:r>
          </w:p>
        </w:tc>
        <w:tc>
          <w:tcPr>
            <w:tcW w:w="5806" w:type="dxa"/>
            <w:noWrap/>
            <w:hideMark/>
          </w:tcPr>
          <w:p w14:paraId="703975E3"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 metagenomic snapshot of taxonomic and functional diversity in an alpine glacier cryoconite ecosystem</w:t>
            </w:r>
          </w:p>
        </w:tc>
        <w:tc>
          <w:tcPr>
            <w:tcW w:w="1276" w:type="dxa"/>
            <w:noWrap/>
            <w:hideMark/>
          </w:tcPr>
          <w:p w14:paraId="676C76F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Alps</w:t>
            </w:r>
          </w:p>
        </w:tc>
      </w:tr>
      <w:tr w:rsidR="00F86921" w:rsidRPr="00F86921" w14:paraId="061B1640"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CBCA82F"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Mieczan</w:t>
            </w:r>
            <w:proofErr w:type="spellEnd"/>
            <w:r w:rsidRPr="00F86921">
              <w:rPr>
                <w:rFonts w:ascii="Calibri" w:hAnsi="Calibri" w:cs="Calibri"/>
                <w:color w:val="000000"/>
                <w:sz w:val="16"/>
                <w:szCs w:val="16"/>
              </w:rPr>
              <w:t xml:space="preserve"> et al</w:t>
            </w:r>
          </w:p>
        </w:tc>
        <w:tc>
          <w:tcPr>
            <w:tcW w:w="567" w:type="dxa"/>
            <w:noWrap/>
            <w:hideMark/>
          </w:tcPr>
          <w:p w14:paraId="2C8CE605"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2013</w:t>
            </w:r>
          </w:p>
        </w:tc>
        <w:tc>
          <w:tcPr>
            <w:tcW w:w="5806" w:type="dxa"/>
            <w:noWrap/>
            <w:hideMark/>
          </w:tcPr>
          <w:p w14:paraId="34612A94"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Vertical </w:t>
            </w:r>
            <w:proofErr w:type="spellStart"/>
            <w:r w:rsidRPr="00F86921">
              <w:rPr>
                <w:rFonts w:ascii="Calibri" w:hAnsi="Calibri" w:cs="Calibri"/>
                <w:color w:val="000000"/>
                <w:sz w:val="16"/>
                <w:szCs w:val="16"/>
              </w:rPr>
              <w:t>microzonation</w:t>
            </w:r>
            <w:proofErr w:type="spellEnd"/>
            <w:r w:rsidRPr="00F86921">
              <w:rPr>
                <w:rFonts w:ascii="Calibri" w:hAnsi="Calibri" w:cs="Calibri"/>
                <w:color w:val="000000"/>
                <w:sz w:val="16"/>
                <w:szCs w:val="16"/>
              </w:rPr>
              <w:t xml:space="preserve"> of ciliates in cryoconite holes in Ecology Glacier, King George Island</w:t>
            </w:r>
          </w:p>
        </w:tc>
        <w:tc>
          <w:tcPr>
            <w:tcW w:w="1276" w:type="dxa"/>
            <w:noWrap/>
            <w:hideMark/>
          </w:tcPr>
          <w:p w14:paraId="0EAB44A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60D9FA35"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8313CE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Singh et al</w:t>
            </w:r>
          </w:p>
        </w:tc>
        <w:tc>
          <w:tcPr>
            <w:tcW w:w="567" w:type="dxa"/>
            <w:noWrap/>
            <w:hideMark/>
          </w:tcPr>
          <w:p w14:paraId="73F9ADAC"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2013</w:t>
            </w:r>
          </w:p>
        </w:tc>
        <w:tc>
          <w:tcPr>
            <w:tcW w:w="5806" w:type="dxa"/>
            <w:noWrap/>
            <w:hideMark/>
          </w:tcPr>
          <w:p w14:paraId="4C889E30"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Atmospheric deposition studies of heavy metals in Arctic by comparative analysis of lichens and cryoconite</w:t>
            </w:r>
          </w:p>
        </w:tc>
        <w:tc>
          <w:tcPr>
            <w:tcW w:w="1276" w:type="dxa"/>
            <w:noWrap/>
            <w:hideMark/>
          </w:tcPr>
          <w:p w14:paraId="30297746"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w:t>
            </w:r>
          </w:p>
        </w:tc>
      </w:tr>
      <w:tr w:rsidR="00F86921" w:rsidRPr="00F86921" w14:paraId="375CF673"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560A82F"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Margesin</w:t>
            </w:r>
            <w:proofErr w:type="spellEnd"/>
            <w:r w:rsidRPr="00F86921">
              <w:rPr>
                <w:rFonts w:ascii="Calibri" w:hAnsi="Calibri" w:cs="Calibri"/>
                <w:color w:val="000000"/>
                <w:sz w:val="16"/>
                <w:szCs w:val="16"/>
              </w:rPr>
              <w:t xml:space="preserve"> et al</w:t>
            </w:r>
          </w:p>
        </w:tc>
        <w:tc>
          <w:tcPr>
            <w:tcW w:w="567" w:type="dxa"/>
            <w:noWrap/>
            <w:hideMark/>
          </w:tcPr>
          <w:p w14:paraId="0820E041"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2012</w:t>
            </w:r>
          </w:p>
        </w:tc>
        <w:tc>
          <w:tcPr>
            <w:tcW w:w="5806" w:type="dxa"/>
            <w:noWrap/>
            <w:hideMark/>
          </w:tcPr>
          <w:p w14:paraId="7047D488"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proofErr w:type="spellStart"/>
            <w:r w:rsidRPr="00F86921">
              <w:rPr>
                <w:rFonts w:ascii="Calibri" w:hAnsi="Calibri" w:cs="Calibri"/>
                <w:color w:val="000000"/>
                <w:sz w:val="16"/>
                <w:szCs w:val="16"/>
              </w:rPr>
              <w:t>Polaromonasglacialis</w:t>
            </w:r>
            <w:proofErr w:type="spellEnd"/>
            <w:r w:rsidRPr="00F86921">
              <w:rPr>
                <w:rFonts w:ascii="Calibri" w:hAnsi="Calibri" w:cs="Calibri"/>
                <w:color w:val="000000"/>
                <w:sz w:val="16"/>
                <w:szCs w:val="16"/>
              </w:rPr>
              <w:t xml:space="preserve"> sp. </w:t>
            </w:r>
            <w:proofErr w:type="spellStart"/>
            <w:r w:rsidRPr="00F86921">
              <w:rPr>
                <w:rFonts w:ascii="Calibri" w:hAnsi="Calibri" w:cs="Calibri"/>
                <w:color w:val="000000"/>
                <w:sz w:val="16"/>
                <w:szCs w:val="16"/>
              </w:rPr>
              <w:t>nov.</w:t>
            </w:r>
            <w:proofErr w:type="spellEnd"/>
            <w:r w:rsidRPr="00F86921">
              <w:rPr>
                <w:rFonts w:ascii="Calibri" w:hAnsi="Calibri" w:cs="Calibri"/>
                <w:color w:val="000000"/>
                <w:sz w:val="16"/>
                <w:szCs w:val="16"/>
              </w:rPr>
              <w:t xml:space="preserve"> and </w:t>
            </w:r>
            <w:proofErr w:type="spellStart"/>
            <w:r w:rsidRPr="00F86921">
              <w:rPr>
                <w:rFonts w:ascii="Calibri" w:hAnsi="Calibri" w:cs="Calibri"/>
                <w:color w:val="000000"/>
                <w:sz w:val="16"/>
                <w:szCs w:val="16"/>
              </w:rPr>
              <w:t>Polaromonas</w:t>
            </w:r>
            <w:proofErr w:type="spellEnd"/>
            <w:r w:rsidRPr="00F86921">
              <w:rPr>
                <w:rFonts w:ascii="Calibri" w:hAnsi="Calibri" w:cs="Calibri"/>
                <w:color w:val="000000"/>
                <w:sz w:val="16"/>
                <w:szCs w:val="16"/>
              </w:rPr>
              <w:t xml:space="preserve"> </w:t>
            </w:r>
            <w:proofErr w:type="spellStart"/>
            <w:r w:rsidRPr="00F86921">
              <w:rPr>
                <w:rFonts w:ascii="Calibri" w:hAnsi="Calibri" w:cs="Calibri"/>
                <w:color w:val="000000"/>
                <w:sz w:val="16"/>
                <w:szCs w:val="16"/>
              </w:rPr>
              <w:t>cryoconiti</w:t>
            </w:r>
            <w:proofErr w:type="spellEnd"/>
            <w:r w:rsidRPr="00F86921">
              <w:rPr>
                <w:rFonts w:ascii="Calibri" w:hAnsi="Calibri" w:cs="Calibri"/>
                <w:color w:val="000000"/>
                <w:sz w:val="16"/>
                <w:szCs w:val="16"/>
              </w:rPr>
              <w:t xml:space="preserve"> sp. </w:t>
            </w:r>
            <w:proofErr w:type="spellStart"/>
            <w:r w:rsidRPr="00F86921">
              <w:rPr>
                <w:rFonts w:ascii="Calibri" w:hAnsi="Calibri" w:cs="Calibri"/>
                <w:color w:val="000000"/>
                <w:sz w:val="16"/>
                <w:szCs w:val="16"/>
              </w:rPr>
              <w:t>nov.</w:t>
            </w:r>
            <w:proofErr w:type="spellEnd"/>
            <w:r w:rsidRPr="00F86921">
              <w:rPr>
                <w:rFonts w:ascii="Calibri" w:hAnsi="Calibri" w:cs="Calibri"/>
                <w:color w:val="000000"/>
                <w:sz w:val="16"/>
                <w:szCs w:val="16"/>
              </w:rPr>
              <w:t>, isolated from alpine glacier cryoconite</w:t>
            </w:r>
          </w:p>
        </w:tc>
        <w:tc>
          <w:tcPr>
            <w:tcW w:w="1276" w:type="dxa"/>
            <w:noWrap/>
            <w:hideMark/>
          </w:tcPr>
          <w:p w14:paraId="0EB16B15"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Alps</w:t>
            </w:r>
          </w:p>
        </w:tc>
      </w:tr>
      <w:tr w:rsidR="00F86921" w:rsidRPr="00F86921" w14:paraId="3B66B709"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46770FF"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Cameron et al</w:t>
            </w:r>
          </w:p>
        </w:tc>
        <w:tc>
          <w:tcPr>
            <w:tcW w:w="567" w:type="dxa"/>
            <w:noWrap/>
            <w:hideMark/>
          </w:tcPr>
          <w:p w14:paraId="0F66AA9A"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2012</w:t>
            </w:r>
          </w:p>
        </w:tc>
        <w:tc>
          <w:tcPr>
            <w:tcW w:w="5806" w:type="dxa"/>
            <w:noWrap/>
            <w:hideMark/>
          </w:tcPr>
          <w:p w14:paraId="70AB7FC1"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Carbon and nitrogen biogeochemical cycling potentials of supraglacial cryoconite communities</w:t>
            </w:r>
          </w:p>
        </w:tc>
        <w:tc>
          <w:tcPr>
            <w:tcW w:w="1276" w:type="dxa"/>
            <w:noWrap/>
            <w:hideMark/>
          </w:tcPr>
          <w:p w14:paraId="7E50F696"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Arctic/Antarctic</w:t>
            </w:r>
          </w:p>
        </w:tc>
      </w:tr>
      <w:tr w:rsidR="00F86921" w:rsidRPr="00F86921" w14:paraId="1FD1F62C"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2567225"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Cameron &amp; Hodson</w:t>
            </w:r>
          </w:p>
        </w:tc>
        <w:tc>
          <w:tcPr>
            <w:tcW w:w="567" w:type="dxa"/>
            <w:noWrap/>
            <w:hideMark/>
          </w:tcPr>
          <w:p w14:paraId="4965A16D"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2012</w:t>
            </w:r>
          </w:p>
        </w:tc>
        <w:tc>
          <w:tcPr>
            <w:tcW w:w="5806" w:type="dxa"/>
            <w:noWrap/>
            <w:hideMark/>
          </w:tcPr>
          <w:p w14:paraId="5AEE9DF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Structure and diversity of bacterial, eukaryotic and archaeal communities in glacial cryoconite holes from the Arctic and the Antarctic</w:t>
            </w:r>
          </w:p>
        </w:tc>
        <w:tc>
          <w:tcPr>
            <w:tcW w:w="1276" w:type="dxa"/>
            <w:noWrap/>
            <w:hideMark/>
          </w:tcPr>
          <w:p w14:paraId="0F2F6653"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Arctic/Antarctic</w:t>
            </w:r>
          </w:p>
        </w:tc>
      </w:tr>
      <w:tr w:rsidR="00F86921" w:rsidRPr="00F86921" w14:paraId="75683E30"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4DDAE08"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Singh &amp; Singh</w:t>
            </w:r>
          </w:p>
        </w:tc>
        <w:tc>
          <w:tcPr>
            <w:tcW w:w="567" w:type="dxa"/>
            <w:noWrap/>
            <w:hideMark/>
          </w:tcPr>
          <w:p w14:paraId="576A3DA6"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2012</w:t>
            </w:r>
          </w:p>
        </w:tc>
        <w:tc>
          <w:tcPr>
            <w:tcW w:w="5806" w:type="dxa"/>
            <w:noWrap/>
            <w:hideMark/>
          </w:tcPr>
          <w:p w14:paraId="21CBF3D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Characterization of yeast and filamentous fungi isolated from cryoconite holes of Svalbard, Arctic</w:t>
            </w:r>
          </w:p>
        </w:tc>
        <w:tc>
          <w:tcPr>
            <w:tcW w:w="1276" w:type="dxa"/>
            <w:noWrap/>
            <w:hideMark/>
          </w:tcPr>
          <w:p w14:paraId="2856D746"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0F045940"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B26B265"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Telling et al</w:t>
            </w:r>
          </w:p>
        </w:tc>
        <w:tc>
          <w:tcPr>
            <w:tcW w:w="567" w:type="dxa"/>
            <w:noWrap/>
            <w:hideMark/>
          </w:tcPr>
          <w:p w14:paraId="5696A960"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2012</w:t>
            </w:r>
          </w:p>
        </w:tc>
        <w:tc>
          <w:tcPr>
            <w:tcW w:w="5806" w:type="dxa"/>
            <w:noWrap/>
            <w:hideMark/>
          </w:tcPr>
          <w:p w14:paraId="6CECBC29"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Controls on the autochthonous production and respiration of organic matter in cryoconite holes on high Arctic glaciers</w:t>
            </w:r>
          </w:p>
        </w:tc>
        <w:tc>
          <w:tcPr>
            <w:tcW w:w="1276" w:type="dxa"/>
            <w:noWrap/>
            <w:hideMark/>
          </w:tcPr>
          <w:p w14:paraId="50FB6D80"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w:t>
            </w:r>
          </w:p>
        </w:tc>
      </w:tr>
      <w:tr w:rsidR="00F86921" w:rsidRPr="00F86921" w14:paraId="10328546"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4E0A19A"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lastRenderedPageBreak/>
              <w:t>Macdonell &amp; Fitzsimons</w:t>
            </w:r>
          </w:p>
        </w:tc>
        <w:tc>
          <w:tcPr>
            <w:tcW w:w="567" w:type="dxa"/>
            <w:noWrap/>
            <w:hideMark/>
          </w:tcPr>
          <w:p w14:paraId="28A45103"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2012</w:t>
            </w:r>
          </w:p>
        </w:tc>
        <w:tc>
          <w:tcPr>
            <w:tcW w:w="5806" w:type="dxa"/>
            <w:noWrap/>
            <w:hideMark/>
          </w:tcPr>
          <w:p w14:paraId="42C49F2E"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Observations of cryoconite hole system processes on an Antarctic glacier</w:t>
            </w:r>
          </w:p>
        </w:tc>
        <w:tc>
          <w:tcPr>
            <w:tcW w:w="1276" w:type="dxa"/>
            <w:noWrap/>
            <w:hideMark/>
          </w:tcPr>
          <w:p w14:paraId="0C1B7F4E"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w:t>
            </w:r>
          </w:p>
        </w:tc>
      </w:tr>
      <w:tr w:rsidR="00F86921" w:rsidRPr="00F86921" w14:paraId="46541B8A"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8A4E39E"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Cook et al</w:t>
            </w:r>
          </w:p>
        </w:tc>
        <w:tc>
          <w:tcPr>
            <w:tcW w:w="567" w:type="dxa"/>
            <w:noWrap/>
            <w:hideMark/>
          </w:tcPr>
          <w:p w14:paraId="68BD1A69"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2012</w:t>
            </w:r>
          </w:p>
        </w:tc>
        <w:tc>
          <w:tcPr>
            <w:tcW w:w="5806" w:type="dxa"/>
            <w:noWrap/>
            <w:hideMark/>
          </w:tcPr>
          <w:p w14:paraId="39AB0B48"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 improved estimate of microbially mediated carbon fluxes from the Greenland ice sheet</w:t>
            </w:r>
          </w:p>
        </w:tc>
        <w:tc>
          <w:tcPr>
            <w:tcW w:w="1276" w:type="dxa"/>
            <w:noWrap/>
            <w:hideMark/>
          </w:tcPr>
          <w:p w14:paraId="71DC9A87"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59F4CEAE"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3B15314"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Telling et al</w:t>
            </w:r>
          </w:p>
        </w:tc>
        <w:tc>
          <w:tcPr>
            <w:tcW w:w="567" w:type="dxa"/>
            <w:noWrap/>
            <w:hideMark/>
          </w:tcPr>
          <w:p w14:paraId="64CCE6DA"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2012</w:t>
            </w:r>
          </w:p>
        </w:tc>
        <w:tc>
          <w:tcPr>
            <w:tcW w:w="5806" w:type="dxa"/>
            <w:noWrap/>
            <w:hideMark/>
          </w:tcPr>
          <w:p w14:paraId="23C12911"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Microbial nitrogen cycling on the Greenland Ice Sheet</w:t>
            </w:r>
          </w:p>
        </w:tc>
        <w:tc>
          <w:tcPr>
            <w:tcW w:w="1276" w:type="dxa"/>
            <w:noWrap/>
            <w:hideMark/>
          </w:tcPr>
          <w:p w14:paraId="44512BE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7C71EBC5"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FA9C69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Zhang et al</w:t>
            </w:r>
          </w:p>
        </w:tc>
        <w:tc>
          <w:tcPr>
            <w:tcW w:w="567" w:type="dxa"/>
            <w:noWrap/>
            <w:hideMark/>
          </w:tcPr>
          <w:p w14:paraId="4F33B551"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2011</w:t>
            </w:r>
          </w:p>
        </w:tc>
        <w:tc>
          <w:tcPr>
            <w:tcW w:w="5806" w:type="dxa"/>
            <w:noWrap/>
            <w:hideMark/>
          </w:tcPr>
          <w:p w14:paraId="0DBFBBF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proofErr w:type="spellStart"/>
            <w:r w:rsidRPr="00F86921">
              <w:rPr>
                <w:rFonts w:ascii="Calibri" w:hAnsi="Calibri" w:cs="Calibri"/>
                <w:color w:val="000000"/>
                <w:sz w:val="16"/>
                <w:szCs w:val="16"/>
              </w:rPr>
              <w:t>Glaciimonas</w:t>
            </w:r>
            <w:proofErr w:type="spellEnd"/>
            <w:r w:rsidRPr="00F86921">
              <w:rPr>
                <w:rFonts w:ascii="Calibri" w:hAnsi="Calibri" w:cs="Calibri"/>
                <w:color w:val="000000"/>
                <w:sz w:val="16"/>
                <w:szCs w:val="16"/>
              </w:rPr>
              <w:t xml:space="preserve"> </w:t>
            </w:r>
            <w:proofErr w:type="spellStart"/>
            <w:r w:rsidRPr="00F86921">
              <w:rPr>
                <w:rFonts w:ascii="Calibri" w:hAnsi="Calibri" w:cs="Calibri"/>
                <w:color w:val="000000"/>
                <w:sz w:val="16"/>
                <w:szCs w:val="16"/>
              </w:rPr>
              <w:t>immobilis</w:t>
            </w:r>
            <w:proofErr w:type="spellEnd"/>
            <w:r w:rsidRPr="00F86921">
              <w:rPr>
                <w:rFonts w:ascii="Calibri" w:hAnsi="Calibri" w:cs="Calibri"/>
                <w:color w:val="000000"/>
                <w:sz w:val="16"/>
                <w:szCs w:val="16"/>
              </w:rPr>
              <w:t xml:space="preserve"> gen. </w:t>
            </w:r>
            <w:proofErr w:type="spellStart"/>
            <w:r w:rsidRPr="00F86921">
              <w:rPr>
                <w:rFonts w:ascii="Calibri" w:hAnsi="Calibri" w:cs="Calibri"/>
                <w:color w:val="000000"/>
                <w:sz w:val="16"/>
                <w:szCs w:val="16"/>
              </w:rPr>
              <w:t>nov.</w:t>
            </w:r>
            <w:proofErr w:type="spellEnd"/>
            <w:r w:rsidRPr="00F86921">
              <w:rPr>
                <w:rFonts w:ascii="Calibri" w:hAnsi="Calibri" w:cs="Calibri"/>
                <w:color w:val="000000"/>
                <w:sz w:val="16"/>
                <w:szCs w:val="16"/>
              </w:rPr>
              <w:t xml:space="preserve">, sp. </w:t>
            </w:r>
            <w:proofErr w:type="spellStart"/>
            <w:r w:rsidRPr="00F86921">
              <w:rPr>
                <w:rFonts w:ascii="Calibri" w:hAnsi="Calibri" w:cs="Calibri"/>
                <w:color w:val="000000"/>
                <w:sz w:val="16"/>
                <w:szCs w:val="16"/>
              </w:rPr>
              <w:t>nov.</w:t>
            </w:r>
            <w:proofErr w:type="spellEnd"/>
            <w:r w:rsidRPr="00F86921">
              <w:rPr>
                <w:rFonts w:ascii="Calibri" w:hAnsi="Calibri" w:cs="Calibri"/>
                <w:color w:val="000000"/>
                <w:sz w:val="16"/>
                <w:szCs w:val="16"/>
              </w:rPr>
              <w:t xml:space="preserve">, a member of the family </w:t>
            </w:r>
            <w:proofErr w:type="spellStart"/>
            <w:r w:rsidRPr="00F86921">
              <w:rPr>
                <w:rFonts w:ascii="Calibri" w:hAnsi="Calibri" w:cs="Calibri"/>
                <w:color w:val="000000"/>
                <w:sz w:val="16"/>
                <w:szCs w:val="16"/>
              </w:rPr>
              <w:t>Oxalobacteraceae</w:t>
            </w:r>
            <w:proofErr w:type="spellEnd"/>
            <w:r w:rsidRPr="00F86921">
              <w:rPr>
                <w:rFonts w:ascii="Calibri" w:hAnsi="Calibri" w:cs="Calibri"/>
                <w:color w:val="000000"/>
                <w:sz w:val="16"/>
                <w:szCs w:val="16"/>
              </w:rPr>
              <w:t xml:space="preserve"> isolated from alpine glacier cryoconite</w:t>
            </w:r>
          </w:p>
        </w:tc>
        <w:tc>
          <w:tcPr>
            <w:tcW w:w="1276" w:type="dxa"/>
            <w:noWrap/>
            <w:hideMark/>
          </w:tcPr>
          <w:p w14:paraId="0F99EC63"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Alps</w:t>
            </w:r>
          </w:p>
        </w:tc>
      </w:tr>
      <w:tr w:rsidR="00F86921" w:rsidRPr="00F86921" w14:paraId="2EDE69BB"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96EEFDC"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Pociecha</w:t>
            </w:r>
            <w:proofErr w:type="spellEnd"/>
          </w:p>
        </w:tc>
        <w:tc>
          <w:tcPr>
            <w:tcW w:w="567" w:type="dxa"/>
            <w:noWrap/>
            <w:hideMark/>
          </w:tcPr>
          <w:p w14:paraId="6FF4982C"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2011</w:t>
            </w:r>
          </w:p>
        </w:tc>
        <w:tc>
          <w:tcPr>
            <w:tcW w:w="5806" w:type="dxa"/>
            <w:noWrap/>
            <w:hideMark/>
          </w:tcPr>
          <w:p w14:paraId="157EB43E"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Rotifers as Indicators of Climate Change in the Antarctic Environments</w:t>
            </w:r>
          </w:p>
        </w:tc>
        <w:tc>
          <w:tcPr>
            <w:tcW w:w="1276" w:type="dxa"/>
            <w:noWrap/>
            <w:hideMark/>
          </w:tcPr>
          <w:p w14:paraId="38D56380"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w:t>
            </w:r>
          </w:p>
        </w:tc>
      </w:tr>
      <w:tr w:rsidR="00F86921" w:rsidRPr="00F86921" w14:paraId="43411DF5"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58B03F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Edwards et al</w:t>
            </w:r>
          </w:p>
        </w:tc>
        <w:tc>
          <w:tcPr>
            <w:tcW w:w="567" w:type="dxa"/>
            <w:noWrap/>
            <w:hideMark/>
          </w:tcPr>
          <w:p w14:paraId="61235306"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2011</w:t>
            </w:r>
          </w:p>
        </w:tc>
        <w:tc>
          <w:tcPr>
            <w:tcW w:w="5806" w:type="dxa"/>
            <w:noWrap/>
            <w:hideMark/>
          </w:tcPr>
          <w:p w14:paraId="2334ED8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Possible interactions between bacterial diversity, microbial activity and supraglacial hydrology of cryoconite holes in Svalbard</w:t>
            </w:r>
          </w:p>
        </w:tc>
        <w:tc>
          <w:tcPr>
            <w:tcW w:w="1276" w:type="dxa"/>
            <w:noWrap/>
            <w:hideMark/>
          </w:tcPr>
          <w:p w14:paraId="4089913D"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2EB11557"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4271D5E"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Irvine-</w:t>
            </w:r>
            <w:proofErr w:type="spellStart"/>
            <w:r w:rsidRPr="00F86921">
              <w:rPr>
                <w:rFonts w:ascii="Calibri" w:hAnsi="Calibri" w:cs="Calibri"/>
                <w:color w:val="000000"/>
                <w:sz w:val="16"/>
                <w:szCs w:val="16"/>
              </w:rPr>
              <w:t>Fynn</w:t>
            </w:r>
            <w:proofErr w:type="spellEnd"/>
          </w:p>
        </w:tc>
        <w:tc>
          <w:tcPr>
            <w:tcW w:w="567" w:type="dxa"/>
            <w:noWrap/>
            <w:hideMark/>
          </w:tcPr>
          <w:p w14:paraId="5B9E5F10"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2011</w:t>
            </w:r>
          </w:p>
        </w:tc>
        <w:tc>
          <w:tcPr>
            <w:tcW w:w="5806" w:type="dxa"/>
            <w:noWrap/>
            <w:hideMark/>
          </w:tcPr>
          <w:p w14:paraId="65B1C054"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In situ quantification of supraglacial cryoconite </w:t>
            </w:r>
            <w:proofErr w:type="spellStart"/>
            <w:r w:rsidRPr="00F86921">
              <w:rPr>
                <w:rFonts w:ascii="Calibri" w:hAnsi="Calibri" w:cs="Calibri"/>
                <w:color w:val="000000"/>
                <w:sz w:val="16"/>
                <w:szCs w:val="16"/>
              </w:rPr>
              <w:t>morphodynamics</w:t>
            </w:r>
            <w:proofErr w:type="spellEnd"/>
            <w:r w:rsidRPr="00F86921">
              <w:rPr>
                <w:rFonts w:ascii="Calibri" w:hAnsi="Calibri" w:cs="Calibri"/>
                <w:color w:val="000000"/>
                <w:sz w:val="16"/>
                <w:szCs w:val="16"/>
              </w:rPr>
              <w:t xml:space="preserve"> using time-lapse imaging: an example from Svalbard</w:t>
            </w:r>
          </w:p>
        </w:tc>
        <w:tc>
          <w:tcPr>
            <w:tcW w:w="1276" w:type="dxa"/>
            <w:noWrap/>
            <w:hideMark/>
          </w:tcPr>
          <w:p w14:paraId="6F2C3659"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1B771D40"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A8C874A"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Bagshaw et al</w:t>
            </w:r>
          </w:p>
        </w:tc>
        <w:tc>
          <w:tcPr>
            <w:tcW w:w="567" w:type="dxa"/>
            <w:noWrap/>
            <w:hideMark/>
          </w:tcPr>
          <w:p w14:paraId="5C2F162C"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2011</w:t>
            </w:r>
          </w:p>
        </w:tc>
        <w:tc>
          <w:tcPr>
            <w:tcW w:w="5806" w:type="dxa"/>
            <w:noWrap/>
            <w:hideMark/>
          </w:tcPr>
          <w:p w14:paraId="15726C3B"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High‐resolution monitoring reveals dissolved oxygen dynamics in an Antarctic cryoconite hole</w:t>
            </w:r>
          </w:p>
        </w:tc>
        <w:tc>
          <w:tcPr>
            <w:tcW w:w="1276" w:type="dxa"/>
            <w:noWrap/>
            <w:hideMark/>
          </w:tcPr>
          <w:p w14:paraId="61AEC988"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597F369E"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3A9E3D6"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Lee et al</w:t>
            </w:r>
          </w:p>
        </w:tc>
        <w:tc>
          <w:tcPr>
            <w:tcW w:w="567" w:type="dxa"/>
            <w:noWrap/>
            <w:hideMark/>
          </w:tcPr>
          <w:p w14:paraId="67965C6F"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2011</w:t>
            </w:r>
          </w:p>
        </w:tc>
        <w:tc>
          <w:tcPr>
            <w:tcW w:w="5806" w:type="dxa"/>
            <w:noWrap/>
            <w:hideMark/>
          </w:tcPr>
          <w:p w14:paraId="0E650A69"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Cultured bacterial diversity and human impact on alpine glacier cryoconite</w:t>
            </w:r>
          </w:p>
        </w:tc>
        <w:tc>
          <w:tcPr>
            <w:tcW w:w="1276" w:type="dxa"/>
            <w:noWrap/>
            <w:hideMark/>
          </w:tcPr>
          <w:p w14:paraId="554D09D4"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Alps</w:t>
            </w:r>
          </w:p>
        </w:tc>
      </w:tr>
      <w:tr w:rsidR="00F86921" w:rsidRPr="00F86921" w14:paraId="2CC17058"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05F2C23"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Telling et al</w:t>
            </w:r>
          </w:p>
        </w:tc>
        <w:tc>
          <w:tcPr>
            <w:tcW w:w="567" w:type="dxa"/>
            <w:noWrap/>
            <w:hideMark/>
          </w:tcPr>
          <w:p w14:paraId="5E2CDAEF"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2011</w:t>
            </w:r>
          </w:p>
        </w:tc>
        <w:tc>
          <w:tcPr>
            <w:tcW w:w="5806" w:type="dxa"/>
            <w:noWrap/>
            <w:hideMark/>
          </w:tcPr>
          <w:p w14:paraId="79D7E0B5"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Nitrogen fixation on Arctic glaciers, Svalbard</w:t>
            </w:r>
          </w:p>
        </w:tc>
        <w:tc>
          <w:tcPr>
            <w:tcW w:w="1276" w:type="dxa"/>
            <w:noWrap/>
            <w:hideMark/>
          </w:tcPr>
          <w:p w14:paraId="69D47ED4"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7B64DAA5"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E0FC414"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Cook et al</w:t>
            </w:r>
          </w:p>
        </w:tc>
        <w:tc>
          <w:tcPr>
            <w:tcW w:w="567" w:type="dxa"/>
            <w:noWrap/>
            <w:hideMark/>
          </w:tcPr>
          <w:p w14:paraId="6DE21CC3"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2010</w:t>
            </w:r>
          </w:p>
        </w:tc>
        <w:tc>
          <w:tcPr>
            <w:tcW w:w="5806" w:type="dxa"/>
            <w:noWrap/>
            <w:hideMark/>
          </w:tcPr>
          <w:p w14:paraId="16765B74"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The mass–area relationship within cryoconite holes and its implications for primary production</w:t>
            </w:r>
          </w:p>
        </w:tc>
        <w:tc>
          <w:tcPr>
            <w:tcW w:w="1276" w:type="dxa"/>
            <w:noWrap/>
            <w:hideMark/>
          </w:tcPr>
          <w:p w14:paraId="559F394C"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3486CC01"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724F788"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Langford et al</w:t>
            </w:r>
          </w:p>
        </w:tc>
        <w:tc>
          <w:tcPr>
            <w:tcW w:w="567" w:type="dxa"/>
            <w:noWrap/>
            <w:hideMark/>
          </w:tcPr>
          <w:p w14:paraId="10390589"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2010</w:t>
            </w:r>
          </w:p>
        </w:tc>
        <w:tc>
          <w:tcPr>
            <w:tcW w:w="5806" w:type="dxa"/>
            <w:noWrap/>
            <w:hideMark/>
          </w:tcPr>
          <w:p w14:paraId="7696062C"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The microstructure and biogeochemistry of Arctic cryoconite granules</w:t>
            </w:r>
          </w:p>
        </w:tc>
        <w:tc>
          <w:tcPr>
            <w:tcW w:w="1276" w:type="dxa"/>
            <w:noWrap/>
            <w:hideMark/>
          </w:tcPr>
          <w:p w14:paraId="7477C908"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Svalbard/Greenland</w:t>
            </w:r>
          </w:p>
        </w:tc>
      </w:tr>
      <w:tr w:rsidR="00F86921" w:rsidRPr="00F86921" w14:paraId="5D3B0D07"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24D1E00"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Hodson et al</w:t>
            </w:r>
          </w:p>
        </w:tc>
        <w:tc>
          <w:tcPr>
            <w:tcW w:w="567" w:type="dxa"/>
            <w:noWrap/>
            <w:hideMark/>
          </w:tcPr>
          <w:p w14:paraId="5384C575"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2010</w:t>
            </w:r>
          </w:p>
        </w:tc>
        <w:tc>
          <w:tcPr>
            <w:tcW w:w="5806" w:type="dxa"/>
            <w:noWrap/>
            <w:hideMark/>
          </w:tcPr>
          <w:p w14:paraId="27980314"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The cryoconite ecosystem on the Greenland ice sheet</w:t>
            </w:r>
          </w:p>
        </w:tc>
        <w:tc>
          <w:tcPr>
            <w:tcW w:w="1276" w:type="dxa"/>
            <w:noWrap/>
            <w:hideMark/>
          </w:tcPr>
          <w:p w14:paraId="0DBAED7C"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2FAD3821"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D6FBFD4"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Takeuchi et al</w:t>
            </w:r>
          </w:p>
        </w:tc>
        <w:tc>
          <w:tcPr>
            <w:tcW w:w="567" w:type="dxa"/>
            <w:noWrap/>
            <w:hideMark/>
          </w:tcPr>
          <w:p w14:paraId="031EEC48"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2010</w:t>
            </w:r>
          </w:p>
        </w:tc>
        <w:tc>
          <w:tcPr>
            <w:tcW w:w="5806" w:type="dxa"/>
            <w:noWrap/>
            <w:hideMark/>
          </w:tcPr>
          <w:p w14:paraId="545B257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Structure and formation process of cryoconite granules on </w:t>
            </w:r>
            <w:proofErr w:type="spellStart"/>
            <w:r w:rsidRPr="00F86921">
              <w:rPr>
                <w:rFonts w:ascii="Calibri" w:hAnsi="Calibri" w:cs="Calibri"/>
                <w:color w:val="000000"/>
                <w:sz w:val="16"/>
                <w:szCs w:val="16"/>
              </w:rPr>
              <w:t>Ürümqi</w:t>
            </w:r>
            <w:proofErr w:type="spellEnd"/>
            <w:r w:rsidRPr="00F86921">
              <w:rPr>
                <w:rFonts w:ascii="Calibri" w:hAnsi="Calibri" w:cs="Calibri"/>
                <w:color w:val="000000"/>
                <w:sz w:val="16"/>
                <w:szCs w:val="16"/>
              </w:rPr>
              <w:t xml:space="preserve"> glacier No. 1, Tien Shan, China</w:t>
            </w:r>
          </w:p>
        </w:tc>
        <w:tc>
          <w:tcPr>
            <w:tcW w:w="1276" w:type="dxa"/>
            <w:noWrap/>
            <w:hideMark/>
          </w:tcPr>
          <w:p w14:paraId="47B99050"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China</w:t>
            </w:r>
          </w:p>
        </w:tc>
      </w:tr>
      <w:tr w:rsidR="00F86921" w:rsidRPr="00F86921" w14:paraId="4CBF915F"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34F2866"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Bogglid</w:t>
            </w:r>
            <w:proofErr w:type="spellEnd"/>
            <w:r w:rsidRPr="00F86921">
              <w:rPr>
                <w:rFonts w:ascii="Calibri" w:hAnsi="Calibri" w:cs="Calibri"/>
                <w:color w:val="000000"/>
                <w:sz w:val="16"/>
                <w:szCs w:val="16"/>
              </w:rPr>
              <w:t xml:space="preserve"> et al</w:t>
            </w:r>
          </w:p>
        </w:tc>
        <w:tc>
          <w:tcPr>
            <w:tcW w:w="567" w:type="dxa"/>
            <w:noWrap/>
            <w:hideMark/>
          </w:tcPr>
          <w:p w14:paraId="2ECDA5CD"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2010</w:t>
            </w:r>
          </w:p>
        </w:tc>
        <w:tc>
          <w:tcPr>
            <w:tcW w:w="5806" w:type="dxa"/>
            <w:noWrap/>
            <w:hideMark/>
          </w:tcPr>
          <w:p w14:paraId="225E6DA9"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The ablation zone in northeast Greenland: ice types, albedos and impurities</w:t>
            </w:r>
          </w:p>
        </w:tc>
        <w:tc>
          <w:tcPr>
            <w:tcW w:w="1276" w:type="dxa"/>
            <w:noWrap/>
            <w:hideMark/>
          </w:tcPr>
          <w:p w14:paraId="1BA1AB1D"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6A2CB138"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C38BE1A"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Xu et al</w:t>
            </w:r>
          </w:p>
        </w:tc>
        <w:tc>
          <w:tcPr>
            <w:tcW w:w="567" w:type="dxa"/>
            <w:noWrap/>
            <w:hideMark/>
          </w:tcPr>
          <w:p w14:paraId="57E1EE6B"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2010</w:t>
            </w:r>
          </w:p>
        </w:tc>
        <w:tc>
          <w:tcPr>
            <w:tcW w:w="5806" w:type="dxa"/>
            <w:noWrap/>
            <w:hideMark/>
          </w:tcPr>
          <w:p w14:paraId="11846C3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Sources and molecular composition of cryoconite organic matter from the Athabasca Glacier, Canadian Rocky Mountains</w:t>
            </w:r>
          </w:p>
        </w:tc>
        <w:tc>
          <w:tcPr>
            <w:tcW w:w="1276" w:type="dxa"/>
            <w:noWrap/>
            <w:hideMark/>
          </w:tcPr>
          <w:p w14:paraId="20376E2B"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Canada</w:t>
            </w:r>
          </w:p>
        </w:tc>
      </w:tr>
      <w:tr w:rsidR="00F86921" w:rsidRPr="00F86921" w14:paraId="18395E26"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F97B12C"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Anesio</w:t>
            </w:r>
            <w:proofErr w:type="spellEnd"/>
            <w:r w:rsidRPr="00F86921">
              <w:rPr>
                <w:rFonts w:ascii="Calibri" w:hAnsi="Calibri" w:cs="Calibri"/>
                <w:color w:val="000000"/>
                <w:sz w:val="16"/>
                <w:szCs w:val="16"/>
              </w:rPr>
              <w:t xml:space="preserve"> et al</w:t>
            </w:r>
          </w:p>
        </w:tc>
        <w:tc>
          <w:tcPr>
            <w:tcW w:w="567" w:type="dxa"/>
            <w:noWrap/>
            <w:hideMark/>
          </w:tcPr>
          <w:p w14:paraId="0974BA2E"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2010</w:t>
            </w:r>
          </w:p>
        </w:tc>
        <w:tc>
          <w:tcPr>
            <w:tcW w:w="5806" w:type="dxa"/>
            <w:noWrap/>
            <w:hideMark/>
          </w:tcPr>
          <w:p w14:paraId="5E173E57"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Carbon fluxes through bacterial communities on glacier surfaces</w:t>
            </w:r>
          </w:p>
        </w:tc>
        <w:tc>
          <w:tcPr>
            <w:tcW w:w="1276" w:type="dxa"/>
            <w:noWrap/>
            <w:hideMark/>
          </w:tcPr>
          <w:p w14:paraId="3CBF8252"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Global</w:t>
            </w:r>
          </w:p>
        </w:tc>
      </w:tr>
      <w:tr w:rsidR="00F86921" w:rsidRPr="00F86921" w14:paraId="75C5DD5E"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BDD9146"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Uetake</w:t>
            </w:r>
            <w:proofErr w:type="spellEnd"/>
            <w:r w:rsidRPr="00F86921">
              <w:rPr>
                <w:rFonts w:ascii="Calibri" w:hAnsi="Calibri" w:cs="Calibri"/>
                <w:color w:val="000000"/>
                <w:sz w:val="16"/>
                <w:szCs w:val="16"/>
              </w:rPr>
              <w:t xml:space="preserve"> et al</w:t>
            </w:r>
          </w:p>
        </w:tc>
        <w:tc>
          <w:tcPr>
            <w:tcW w:w="567" w:type="dxa"/>
            <w:noWrap/>
            <w:hideMark/>
          </w:tcPr>
          <w:p w14:paraId="2E1B107C"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2010</w:t>
            </w:r>
          </w:p>
        </w:tc>
        <w:tc>
          <w:tcPr>
            <w:tcW w:w="5806" w:type="dxa"/>
            <w:noWrap/>
            <w:hideMark/>
          </w:tcPr>
          <w:p w14:paraId="5F5427CE"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Communities of algae and cyanobacteria on glaciers in west Greenland</w:t>
            </w:r>
          </w:p>
        </w:tc>
        <w:tc>
          <w:tcPr>
            <w:tcW w:w="1276" w:type="dxa"/>
            <w:noWrap/>
            <w:hideMark/>
          </w:tcPr>
          <w:p w14:paraId="3A8803F8"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Greenland</w:t>
            </w:r>
          </w:p>
        </w:tc>
      </w:tr>
      <w:tr w:rsidR="00F86921" w:rsidRPr="00F86921" w14:paraId="45744341"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2CA61F9"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Hodson et al</w:t>
            </w:r>
          </w:p>
        </w:tc>
        <w:tc>
          <w:tcPr>
            <w:tcW w:w="567" w:type="dxa"/>
            <w:noWrap/>
            <w:hideMark/>
          </w:tcPr>
          <w:p w14:paraId="691D6CFD"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2010</w:t>
            </w:r>
          </w:p>
        </w:tc>
        <w:tc>
          <w:tcPr>
            <w:tcW w:w="5806" w:type="dxa"/>
            <w:noWrap/>
            <w:hideMark/>
          </w:tcPr>
          <w:p w14:paraId="28EB1674"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The structure, biological activity and biogeochemistry of cryoconite aggregates upon an Arctic valley glacier: </w:t>
            </w:r>
            <w:proofErr w:type="spellStart"/>
            <w:r w:rsidRPr="00F86921">
              <w:rPr>
                <w:rFonts w:ascii="Calibri" w:hAnsi="Calibri" w:cs="Calibri"/>
                <w:color w:val="000000"/>
                <w:sz w:val="16"/>
                <w:szCs w:val="16"/>
              </w:rPr>
              <w:t>Longyearbreen</w:t>
            </w:r>
            <w:proofErr w:type="spellEnd"/>
            <w:r w:rsidRPr="00F86921">
              <w:rPr>
                <w:rFonts w:ascii="Calibri" w:hAnsi="Calibri" w:cs="Calibri"/>
                <w:color w:val="000000"/>
                <w:sz w:val="16"/>
                <w:szCs w:val="16"/>
              </w:rPr>
              <w:t>, Svalbard</w:t>
            </w:r>
          </w:p>
        </w:tc>
        <w:tc>
          <w:tcPr>
            <w:tcW w:w="1276" w:type="dxa"/>
            <w:noWrap/>
            <w:hideMark/>
          </w:tcPr>
          <w:p w14:paraId="5DC9333C"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5E5C6969"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844EA8F"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Anesio</w:t>
            </w:r>
            <w:proofErr w:type="spellEnd"/>
            <w:r w:rsidRPr="00F86921">
              <w:rPr>
                <w:rFonts w:ascii="Calibri" w:hAnsi="Calibri" w:cs="Calibri"/>
                <w:color w:val="000000"/>
                <w:sz w:val="16"/>
                <w:szCs w:val="16"/>
              </w:rPr>
              <w:t xml:space="preserve"> et al</w:t>
            </w:r>
          </w:p>
        </w:tc>
        <w:tc>
          <w:tcPr>
            <w:tcW w:w="567" w:type="dxa"/>
            <w:noWrap/>
            <w:hideMark/>
          </w:tcPr>
          <w:p w14:paraId="26E7308A"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2009</w:t>
            </w:r>
          </w:p>
        </w:tc>
        <w:tc>
          <w:tcPr>
            <w:tcW w:w="5806" w:type="dxa"/>
            <w:noWrap/>
            <w:hideMark/>
          </w:tcPr>
          <w:p w14:paraId="0E3DE7A4"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High microbial activity on glaciers: importance to the global carbon cycle</w:t>
            </w:r>
          </w:p>
        </w:tc>
        <w:tc>
          <w:tcPr>
            <w:tcW w:w="1276" w:type="dxa"/>
            <w:noWrap/>
            <w:hideMark/>
          </w:tcPr>
          <w:p w14:paraId="77EC395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Global</w:t>
            </w:r>
          </w:p>
        </w:tc>
      </w:tr>
      <w:tr w:rsidR="00F86921" w:rsidRPr="00F86921" w14:paraId="6D28BBF8"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A44D2D0"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Stibal</w:t>
            </w:r>
            <w:proofErr w:type="spellEnd"/>
            <w:r w:rsidRPr="00F86921">
              <w:rPr>
                <w:rFonts w:ascii="Calibri" w:hAnsi="Calibri" w:cs="Calibri"/>
                <w:color w:val="000000"/>
                <w:sz w:val="16"/>
                <w:szCs w:val="16"/>
              </w:rPr>
              <w:t xml:space="preserve"> et al</w:t>
            </w:r>
          </w:p>
        </w:tc>
        <w:tc>
          <w:tcPr>
            <w:tcW w:w="567" w:type="dxa"/>
            <w:noWrap/>
            <w:hideMark/>
          </w:tcPr>
          <w:p w14:paraId="5D583E17"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2008</w:t>
            </w:r>
          </w:p>
        </w:tc>
        <w:tc>
          <w:tcPr>
            <w:tcW w:w="5806" w:type="dxa"/>
            <w:noWrap/>
            <w:hideMark/>
          </w:tcPr>
          <w:p w14:paraId="1D52F1F7"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Speciation, phase association and potential </w:t>
            </w:r>
            <w:proofErr w:type="spellStart"/>
            <w:r w:rsidRPr="00F86921">
              <w:rPr>
                <w:rFonts w:ascii="Calibri" w:hAnsi="Calibri" w:cs="Calibri"/>
                <w:color w:val="000000"/>
                <w:sz w:val="16"/>
                <w:szCs w:val="16"/>
              </w:rPr>
              <w:t>bioavaialability</w:t>
            </w:r>
            <w:proofErr w:type="spellEnd"/>
            <w:r w:rsidRPr="00F86921">
              <w:rPr>
                <w:rFonts w:ascii="Calibri" w:hAnsi="Calibri" w:cs="Calibri"/>
                <w:color w:val="000000"/>
                <w:sz w:val="16"/>
                <w:szCs w:val="16"/>
              </w:rPr>
              <w:t xml:space="preserve"> of </w:t>
            </w:r>
            <w:proofErr w:type="spellStart"/>
            <w:r w:rsidRPr="00F86921">
              <w:rPr>
                <w:rFonts w:ascii="Calibri" w:hAnsi="Calibri" w:cs="Calibri"/>
                <w:color w:val="000000"/>
                <w:sz w:val="16"/>
                <w:szCs w:val="16"/>
              </w:rPr>
              <w:t>phorphorus</w:t>
            </w:r>
            <w:proofErr w:type="spellEnd"/>
            <w:r w:rsidRPr="00F86921">
              <w:rPr>
                <w:rFonts w:ascii="Calibri" w:hAnsi="Calibri" w:cs="Calibri"/>
                <w:color w:val="000000"/>
                <w:sz w:val="16"/>
                <w:szCs w:val="16"/>
              </w:rPr>
              <w:t xml:space="preserve"> on a Svalbard glacier</w:t>
            </w:r>
          </w:p>
        </w:tc>
        <w:tc>
          <w:tcPr>
            <w:tcW w:w="1276" w:type="dxa"/>
            <w:noWrap/>
            <w:hideMark/>
          </w:tcPr>
          <w:p w14:paraId="12196301"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3DE88C31"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6E3604B"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Fountain et al</w:t>
            </w:r>
          </w:p>
        </w:tc>
        <w:tc>
          <w:tcPr>
            <w:tcW w:w="567" w:type="dxa"/>
            <w:noWrap/>
            <w:hideMark/>
          </w:tcPr>
          <w:p w14:paraId="5BF1CBC6"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2008</w:t>
            </w:r>
          </w:p>
        </w:tc>
        <w:tc>
          <w:tcPr>
            <w:tcW w:w="5806" w:type="dxa"/>
            <w:noWrap/>
            <w:hideMark/>
          </w:tcPr>
          <w:p w14:paraId="6623636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Temporal variations in physical and chemical features of cryoconite holes on Canada Glacier, McMurdo Dry Valleys, Antarctica</w:t>
            </w:r>
          </w:p>
        </w:tc>
        <w:tc>
          <w:tcPr>
            <w:tcW w:w="1276" w:type="dxa"/>
            <w:noWrap/>
            <w:hideMark/>
          </w:tcPr>
          <w:p w14:paraId="76A9B657"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35281AB1"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75417DC"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Stibal</w:t>
            </w:r>
            <w:proofErr w:type="spellEnd"/>
            <w:r w:rsidRPr="00F86921">
              <w:rPr>
                <w:rFonts w:ascii="Calibri" w:hAnsi="Calibri" w:cs="Calibri"/>
                <w:color w:val="000000"/>
                <w:sz w:val="16"/>
                <w:szCs w:val="16"/>
              </w:rPr>
              <w:t xml:space="preserve"> et al</w:t>
            </w:r>
          </w:p>
        </w:tc>
        <w:tc>
          <w:tcPr>
            <w:tcW w:w="567" w:type="dxa"/>
            <w:noWrap/>
            <w:hideMark/>
          </w:tcPr>
          <w:p w14:paraId="102406DA"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2008</w:t>
            </w:r>
          </w:p>
        </w:tc>
        <w:tc>
          <w:tcPr>
            <w:tcW w:w="5806" w:type="dxa"/>
            <w:noWrap/>
            <w:hideMark/>
          </w:tcPr>
          <w:p w14:paraId="512787F3"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Microbial primary production on an Arctic glacier is insignificant in comparison with allochthonous organic carbon input</w:t>
            </w:r>
          </w:p>
        </w:tc>
        <w:tc>
          <w:tcPr>
            <w:tcW w:w="1276" w:type="dxa"/>
            <w:noWrap/>
            <w:hideMark/>
          </w:tcPr>
          <w:p w14:paraId="74975C4D"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29B2E1BE"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E94BCC9"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Mindl</w:t>
            </w:r>
            <w:proofErr w:type="spellEnd"/>
            <w:r w:rsidRPr="00F86921">
              <w:rPr>
                <w:rFonts w:ascii="Calibri" w:hAnsi="Calibri" w:cs="Calibri"/>
                <w:color w:val="000000"/>
                <w:sz w:val="16"/>
                <w:szCs w:val="16"/>
              </w:rPr>
              <w:t xml:space="preserve"> et al</w:t>
            </w:r>
          </w:p>
        </w:tc>
        <w:tc>
          <w:tcPr>
            <w:tcW w:w="567" w:type="dxa"/>
            <w:noWrap/>
            <w:hideMark/>
          </w:tcPr>
          <w:p w14:paraId="0B1B459D"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2007</w:t>
            </w:r>
          </w:p>
        </w:tc>
        <w:tc>
          <w:tcPr>
            <w:tcW w:w="5806" w:type="dxa"/>
            <w:noWrap/>
            <w:hideMark/>
          </w:tcPr>
          <w:p w14:paraId="304A3C4D"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Factors influencing bacterial dynamics along a transect from supraglacial runoff to proglacial lakes of a high Arctic </w:t>
            </w:r>
            <w:proofErr w:type="spellStart"/>
            <w:r w:rsidRPr="00F86921">
              <w:rPr>
                <w:rFonts w:ascii="Calibri" w:hAnsi="Calibri" w:cs="Calibri"/>
                <w:color w:val="000000"/>
                <w:sz w:val="16"/>
                <w:szCs w:val="16"/>
              </w:rPr>
              <w:t>glacieri</w:t>
            </w:r>
            <w:proofErr w:type="spellEnd"/>
          </w:p>
        </w:tc>
        <w:tc>
          <w:tcPr>
            <w:tcW w:w="1276" w:type="dxa"/>
            <w:noWrap/>
            <w:hideMark/>
          </w:tcPr>
          <w:p w14:paraId="2AF82C84"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687E0B07"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E8B0346"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Kastovska</w:t>
            </w:r>
            <w:proofErr w:type="spellEnd"/>
            <w:r w:rsidRPr="00F86921">
              <w:rPr>
                <w:rFonts w:ascii="Calibri" w:hAnsi="Calibri" w:cs="Calibri"/>
                <w:color w:val="000000"/>
                <w:sz w:val="16"/>
                <w:szCs w:val="16"/>
              </w:rPr>
              <w:t xml:space="preserve"> e al</w:t>
            </w:r>
          </w:p>
        </w:tc>
        <w:tc>
          <w:tcPr>
            <w:tcW w:w="567" w:type="dxa"/>
            <w:noWrap/>
            <w:hideMark/>
          </w:tcPr>
          <w:p w14:paraId="460978AF"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2007</w:t>
            </w:r>
          </w:p>
        </w:tc>
        <w:tc>
          <w:tcPr>
            <w:tcW w:w="5806" w:type="dxa"/>
            <w:noWrap/>
            <w:hideMark/>
          </w:tcPr>
          <w:p w14:paraId="7467ACC2"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Microbial community structure and ecology of subglacial sediments in two polythermal Svalbard glaciers characterised by </w:t>
            </w:r>
            <w:proofErr w:type="spellStart"/>
            <w:r w:rsidRPr="00F86921">
              <w:rPr>
                <w:rFonts w:ascii="Calibri" w:hAnsi="Calibri" w:cs="Calibri"/>
                <w:color w:val="000000"/>
                <w:sz w:val="16"/>
                <w:szCs w:val="16"/>
              </w:rPr>
              <w:t>epiflurescence</w:t>
            </w:r>
            <w:proofErr w:type="spellEnd"/>
            <w:r w:rsidRPr="00F86921">
              <w:rPr>
                <w:rFonts w:ascii="Calibri" w:hAnsi="Calibri" w:cs="Calibri"/>
                <w:color w:val="000000"/>
                <w:sz w:val="16"/>
                <w:szCs w:val="16"/>
              </w:rPr>
              <w:t xml:space="preserve"> microscopy and PLFA</w:t>
            </w:r>
          </w:p>
        </w:tc>
        <w:tc>
          <w:tcPr>
            <w:tcW w:w="1276" w:type="dxa"/>
            <w:noWrap/>
            <w:hideMark/>
          </w:tcPr>
          <w:p w14:paraId="485B90DA"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12E0693B"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679F232"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Foreman et al</w:t>
            </w:r>
          </w:p>
        </w:tc>
        <w:tc>
          <w:tcPr>
            <w:tcW w:w="567" w:type="dxa"/>
            <w:noWrap/>
            <w:hideMark/>
          </w:tcPr>
          <w:p w14:paraId="4F4D3C28"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2007</w:t>
            </w:r>
          </w:p>
        </w:tc>
        <w:tc>
          <w:tcPr>
            <w:tcW w:w="5806" w:type="dxa"/>
            <w:noWrap/>
            <w:hideMark/>
          </w:tcPr>
          <w:p w14:paraId="6109BC1F"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Metabolic activity and diversity of cryoconites in the Taylor Valley, Antarctica</w:t>
            </w:r>
          </w:p>
        </w:tc>
        <w:tc>
          <w:tcPr>
            <w:tcW w:w="1276" w:type="dxa"/>
            <w:noWrap/>
            <w:hideMark/>
          </w:tcPr>
          <w:p w14:paraId="4D82D930"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4883F3DC"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4631BE4C"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Bagshaw et al</w:t>
            </w:r>
          </w:p>
        </w:tc>
        <w:tc>
          <w:tcPr>
            <w:tcW w:w="567" w:type="dxa"/>
            <w:noWrap/>
            <w:hideMark/>
          </w:tcPr>
          <w:p w14:paraId="7D5E367B"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2007</w:t>
            </w:r>
          </w:p>
        </w:tc>
        <w:tc>
          <w:tcPr>
            <w:tcW w:w="5806" w:type="dxa"/>
            <w:noWrap/>
            <w:hideMark/>
          </w:tcPr>
          <w:p w14:paraId="225D1AD3"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Biogeochemical evolution of cryoconite holes on Canada glacier, Taylor Valley, Antarctica</w:t>
            </w:r>
          </w:p>
        </w:tc>
        <w:tc>
          <w:tcPr>
            <w:tcW w:w="1276" w:type="dxa"/>
            <w:noWrap/>
            <w:hideMark/>
          </w:tcPr>
          <w:p w14:paraId="68DADA28"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19659762"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92F0B21"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Anesio</w:t>
            </w:r>
            <w:proofErr w:type="spellEnd"/>
            <w:r w:rsidRPr="00F86921">
              <w:rPr>
                <w:rFonts w:ascii="Calibri" w:hAnsi="Calibri" w:cs="Calibri"/>
                <w:color w:val="000000"/>
                <w:sz w:val="16"/>
                <w:szCs w:val="16"/>
              </w:rPr>
              <w:t xml:space="preserve"> et al</w:t>
            </w:r>
          </w:p>
        </w:tc>
        <w:tc>
          <w:tcPr>
            <w:tcW w:w="567" w:type="dxa"/>
            <w:noWrap/>
            <w:hideMark/>
          </w:tcPr>
          <w:p w14:paraId="6CCA9A0C"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2007</w:t>
            </w:r>
          </w:p>
        </w:tc>
        <w:tc>
          <w:tcPr>
            <w:tcW w:w="5806" w:type="dxa"/>
            <w:noWrap/>
            <w:hideMark/>
          </w:tcPr>
          <w:p w14:paraId="3384ACE1"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Viral dynamics in cryoconite holes on a high Arctic glacier (Svalbard)</w:t>
            </w:r>
          </w:p>
        </w:tc>
        <w:tc>
          <w:tcPr>
            <w:tcW w:w="1276" w:type="dxa"/>
            <w:noWrap/>
            <w:hideMark/>
          </w:tcPr>
          <w:p w14:paraId="03E90A96"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6AF7704B"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96D49C4"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Hodson et al</w:t>
            </w:r>
          </w:p>
        </w:tc>
        <w:tc>
          <w:tcPr>
            <w:tcW w:w="567" w:type="dxa"/>
            <w:noWrap/>
            <w:hideMark/>
          </w:tcPr>
          <w:p w14:paraId="20B3C2C4"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2007</w:t>
            </w:r>
          </w:p>
        </w:tc>
        <w:tc>
          <w:tcPr>
            <w:tcW w:w="5806" w:type="dxa"/>
            <w:noWrap/>
            <w:hideMark/>
          </w:tcPr>
          <w:p w14:paraId="2B439586"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 glacier respires: quantifying the distribution and respiration CO2 flux of cryoconite across an entire Arctic supraglacial ecosystem</w:t>
            </w:r>
          </w:p>
        </w:tc>
        <w:tc>
          <w:tcPr>
            <w:tcW w:w="1276" w:type="dxa"/>
            <w:noWrap/>
            <w:hideMark/>
          </w:tcPr>
          <w:p w14:paraId="5ACBF19F"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73D38764"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E4C22FD"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Stibal</w:t>
            </w:r>
            <w:proofErr w:type="spellEnd"/>
            <w:r w:rsidRPr="00F86921">
              <w:rPr>
                <w:rFonts w:ascii="Calibri" w:hAnsi="Calibri" w:cs="Calibri"/>
                <w:color w:val="000000"/>
                <w:sz w:val="16"/>
                <w:szCs w:val="16"/>
              </w:rPr>
              <w:t xml:space="preserve"> et al</w:t>
            </w:r>
          </w:p>
        </w:tc>
        <w:tc>
          <w:tcPr>
            <w:tcW w:w="567" w:type="dxa"/>
            <w:noWrap/>
            <w:hideMark/>
          </w:tcPr>
          <w:p w14:paraId="19E6EC73"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2006</w:t>
            </w:r>
          </w:p>
        </w:tc>
        <w:tc>
          <w:tcPr>
            <w:tcW w:w="5806" w:type="dxa"/>
            <w:noWrap/>
            <w:hideMark/>
          </w:tcPr>
          <w:p w14:paraId="4B09B585"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Microbial communities on glacier surfaces in Svalbard: impact of physical and chemical properties on abundance and structure of cyanobacteria and algae</w:t>
            </w:r>
          </w:p>
        </w:tc>
        <w:tc>
          <w:tcPr>
            <w:tcW w:w="1276" w:type="dxa"/>
            <w:noWrap/>
            <w:hideMark/>
          </w:tcPr>
          <w:p w14:paraId="4E857C91"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724F6889"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4FDEA3D"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Sawstrom</w:t>
            </w:r>
            <w:proofErr w:type="spellEnd"/>
            <w:r w:rsidRPr="00F86921">
              <w:rPr>
                <w:rFonts w:ascii="Calibri" w:hAnsi="Calibri" w:cs="Calibri"/>
                <w:color w:val="000000"/>
                <w:sz w:val="16"/>
                <w:szCs w:val="16"/>
              </w:rPr>
              <w:t xml:space="preserve"> et al</w:t>
            </w:r>
          </w:p>
        </w:tc>
        <w:tc>
          <w:tcPr>
            <w:tcW w:w="567" w:type="dxa"/>
            <w:noWrap/>
            <w:hideMark/>
          </w:tcPr>
          <w:p w14:paraId="6C0FD0A4"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2006</w:t>
            </w:r>
          </w:p>
        </w:tc>
        <w:tc>
          <w:tcPr>
            <w:tcW w:w="5806" w:type="dxa"/>
            <w:noWrap/>
            <w:hideMark/>
          </w:tcPr>
          <w:p w14:paraId="35C42368"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High viral infection rates in Antarctic and Arctic bacterioplankton</w:t>
            </w:r>
          </w:p>
        </w:tc>
        <w:tc>
          <w:tcPr>
            <w:tcW w:w="1276" w:type="dxa"/>
            <w:noWrap/>
            <w:hideMark/>
          </w:tcPr>
          <w:p w14:paraId="408F2220"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Global</w:t>
            </w:r>
          </w:p>
        </w:tc>
      </w:tr>
      <w:tr w:rsidR="00F86921" w:rsidRPr="00F86921" w14:paraId="6F6C2CD4"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B6A555D"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Takeuchi et al</w:t>
            </w:r>
          </w:p>
        </w:tc>
        <w:tc>
          <w:tcPr>
            <w:tcW w:w="567" w:type="dxa"/>
            <w:noWrap/>
            <w:hideMark/>
          </w:tcPr>
          <w:p w14:paraId="6959CBE4"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2005</w:t>
            </w:r>
          </w:p>
        </w:tc>
        <w:tc>
          <w:tcPr>
            <w:tcW w:w="5806" w:type="dxa"/>
            <w:noWrap/>
            <w:hideMark/>
          </w:tcPr>
          <w:p w14:paraId="34EFD474"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 large amount of biogenic surface dust (cryoconite) on a glacier in the Qilian Mountains, China</w:t>
            </w:r>
          </w:p>
        </w:tc>
        <w:tc>
          <w:tcPr>
            <w:tcW w:w="1276" w:type="dxa"/>
            <w:noWrap/>
            <w:hideMark/>
          </w:tcPr>
          <w:p w14:paraId="6FB62BD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China</w:t>
            </w:r>
          </w:p>
        </w:tc>
      </w:tr>
      <w:tr w:rsidR="00F86921" w:rsidRPr="00F86921" w14:paraId="46F56BEA"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400A340"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Porazinska</w:t>
            </w:r>
            <w:proofErr w:type="spellEnd"/>
            <w:r w:rsidRPr="00F86921">
              <w:rPr>
                <w:rFonts w:ascii="Calibri" w:hAnsi="Calibri" w:cs="Calibri"/>
                <w:color w:val="000000"/>
                <w:sz w:val="16"/>
                <w:szCs w:val="16"/>
              </w:rPr>
              <w:t xml:space="preserve"> et al</w:t>
            </w:r>
          </w:p>
        </w:tc>
        <w:tc>
          <w:tcPr>
            <w:tcW w:w="567" w:type="dxa"/>
            <w:noWrap/>
            <w:hideMark/>
          </w:tcPr>
          <w:p w14:paraId="478386D2"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2004</w:t>
            </w:r>
          </w:p>
        </w:tc>
        <w:tc>
          <w:tcPr>
            <w:tcW w:w="5806" w:type="dxa"/>
            <w:noWrap/>
            <w:hideMark/>
          </w:tcPr>
          <w:p w14:paraId="1BD80573"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The biodiversity and biogeochemistry of cryoconite holes from McMurdo Dry Valley glaciers, Antarctica</w:t>
            </w:r>
          </w:p>
        </w:tc>
        <w:tc>
          <w:tcPr>
            <w:tcW w:w="1276" w:type="dxa"/>
            <w:noWrap/>
            <w:hideMark/>
          </w:tcPr>
          <w:p w14:paraId="4955DA7A"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456E9F76"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039BDC8"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Fountain et al</w:t>
            </w:r>
          </w:p>
        </w:tc>
        <w:tc>
          <w:tcPr>
            <w:tcW w:w="567" w:type="dxa"/>
            <w:noWrap/>
            <w:hideMark/>
          </w:tcPr>
          <w:p w14:paraId="52329053"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2004</w:t>
            </w:r>
          </w:p>
        </w:tc>
        <w:tc>
          <w:tcPr>
            <w:tcW w:w="5806" w:type="dxa"/>
            <w:noWrap/>
            <w:hideMark/>
          </w:tcPr>
          <w:p w14:paraId="78D7A4DA"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Evolution of cryoconite holes and their contribution to meltwater runoff from glaciers in the McMurdo Dry Valleys, Antarctica</w:t>
            </w:r>
          </w:p>
        </w:tc>
        <w:tc>
          <w:tcPr>
            <w:tcW w:w="1276" w:type="dxa"/>
            <w:noWrap/>
            <w:hideMark/>
          </w:tcPr>
          <w:p w14:paraId="03DC443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01692A9F"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FE842CA"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Mueller &amp; Pollard</w:t>
            </w:r>
          </w:p>
        </w:tc>
        <w:tc>
          <w:tcPr>
            <w:tcW w:w="567" w:type="dxa"/>
            <w:noWrap/>
            <w:hideMark/>
          </w:tcPr>
          <w:p w14:paraId="4C571FD1"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2004</w:t>
            </w:r>
          </w:p>
        </w:tc>
        <w:tc>
          <w:tcPr>
            <w:tcW w:w="5806" w:type="dxa"/>
            <w:noWrap/>
            <w:hideMark/>
          </w:tcPr>
          <w:p w14:paraId="456C6600"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Gradient analysis of cryoconite ecosystems from two polar glaciers</w:t>
            </w:r>
          </w:p>
        </w:tc>
        <w:tc>
          <w:tcPr>
            <w:tcW w:w="1276" w:type="dxa"/>
            <w:noWrap/>
            <w:hideMark/>
          </w:tcPr>
          <w:p w14:paraId="6A91D601"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2B3AD608"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A94BC47"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Tranter et al</w:t>
            </w:r>
          </w:p>
        </w:tc>
        <w:tc>
          <w:tcPr>
            <w:tcW w:w="567" w:type="dxa"/>
            <w:noWrap/>
            <w:hideMark/>
          </w:tcPr>
          <w:p w14:paraId="7707B134"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2004</w:t>
            </w:r>
          </w:p>
        </w:tc>
        <w:tc>
          <w:tcPr>
            <w:tcW w:w="5806" w:type="dxa"/>
            <w:noWrap/>
            <w:hideMark/>
          </w:tcPr>
          <w:p w14:paraId="7D261325"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Extreme </w:t>
            </w:r>
            <w:proofErr w:type="spellStart"/>
            <w:r w:rsidRPr="00F86921">
              <w:rPr>
                <w:rFonts w:ascii="Calibri" w:hAnsi="Calibri" w:cs="Calibri"/>
                <w:color w:val="000000"/>
                <w:sz w:val="16"/>
                <w:szCs w:val="16"/>
              </w:rPr>
              <w:t>hydrochemical</w:t>
            </w:r>
            <w:proofErr w:type="spellEnd"/>
            <w:r w:rsidRPr="00F86921">
              <w:rPr>
                <w:rFonts w:ascii="Calibri" w:hAnsi="Calibri" w:cs="Calibri"/>
                <w:color w:val="000000"/>
                <w:sz w:val="16"/>
                <w:szCs w:val="16"/>
              </w:rPr>
              <w:t xml:space="preserve"> conditions in natural microcosms entombed within Antarctic ice</w:t>
            </w:r>
          </w:p>
        </w:tc>
        <w:tc>
          <w:tcPr>
            <w:tcW w:w="1276" w:type="dxa"/>
            <w:noWrap/>
            <w:hideMark/>
          </w:tcPr>
          <w:p w14:paraId="38B96B00"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32E44570"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B31CAF9"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Margesin</w:t>
            </w:r>
            <w:proofErr w:type="spellEnd"/>
            <w:r w:rsidRPr="00F86921">
              <w:rPr>
                <w:rFonts w:ascii="Calibri" w:hAnsi="Calibri" w:cs="Calibri"/>
                <w:color w:val="000000"/>
                <w:sz w:val="16"/>
                <w:szCs w:val="16"/>
              </w:rPr>
              <w:t xml:space="preserve"> et al</w:t>
            </w:r>
          </w:p>
        </w:tc>
        <w:tc>
          <w:tcPr>
            <w:tcW w:w="567" w:type="dxa"/>
            <w:noWrap/>
            <w:hideMark/>
          </w:tcPr>
          <w:p w14:paraId="104472AC"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2003</w:t>
            </w:r>
          </w:p>
        </w:tc>
        <w:tc>
          <w:tcPr>
            <w:tcW w:w="5806" w:type="dxa"/>
            <w:noWrap/>
            <w:hideMark/>
          </w:tcPr>
          <w:p w14:paraId="2CEFFD83"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roofErr w:type="spellStart"/>
            <w:r w:rsidRPr="00F86921">
              <w:rPr>
                <w:rFonts w:ascii="Calibri" w:hAnsi="Calibri" w:cs="Calibri"/>
                <w:color w:val="000000"/>
                <w:sz w:val="16"/>
                <w:szCs w:val="16"/>
              </w:rPr>
              <w:t>Pedobacter</w:t>
            </w:r>
            <w:proofErr w:type="spellEnd"/>
            <w:r w:rsidRPr="00F86921">
              <w:rPr>
                <w:rFonts w:ascii="Calibri" w:hAnsi="Calibri" w:cs="Calibri"/>
                <w:color w:val="000000"/>
                <w:sz w:val="16"/>
                <w:szCs w:val="16"/>
              </w:rPr>
              <w:t xml:space="preserve"> </w:t>
            </w:r>
            <w:proofErr w:type="spellStart"/>
            <w:r w:rsidRPr="00F86921">
              <w:rPr>
                <w:rFonts w:ascii="Calibri" w:hAnsi="Calibri" w:cs="Calibri"/>
                <w:color w:val="000000"/>
                <w:sz w:val="16"/>
                <w:szCs w:val="16"/>
              </w:rPr>
              <w:t>cryoconitis</w:t>
            </w:r>
            <w:proofErr w:type="spellEnd"/>
            <w:r w:rsidRPr="00F86921">
              <w:rPr>
                <w:rFonts w:ascii="Calibri" w:hAnsi="Calibri" w:cs="Calibri"/>
                <w:color w:val="000000"/>
                <w:sz w:val="16"/>
                <w:szCs w:val="16"/>
              </w:rPr>
              <w:t xml:space="preserve"> sp. </w:t>
            </w:r>
            <w:proofErr w:type="spellStart"/>
            <w:r w:rsidRPr="00F86921">
              <w:rPr>
                <w:rFonts w:ascii="Calibri" w:hAnsi="Calibri" w:cs="Calibri"/>
                <w:color w:val="000000"/>
                <w:sz w:val="16"/>
                <w:szCs w:val="16"/>
              </w:rPr>
              <w:t>nov.</w:t>
            </w:r>
            <w:proofErr w:type="spellEnd"/>
            <w:r w:rsidRPr="00F86921">
              <w:rPr>
                <w:rFonts w:ascii="Calibri" w:hAnsi="Calibri" w:cs="Calibri"/>
                <w:color w:val="000000"/>
                <w:sz w:val="16"/>
                <w:szCs w:val="16"/>
              </w:rPr>
              <w:t>, a facultative psychrophile from alpine glacier cryoconite</w:t>
            </w:r>
          </w:p>
        </w:tc>
        <w:tc>
          <w:tcPr>
            <w:tcW w:w="1276" w:type="dxa"/>
            <w:noWrap/>
            <w:hideMark/>
          </w:tcPr>
          <w:p w14:paraId="0DDD59F1"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Alps</w:t>
            </w:r>
          </w:p>
        </w:tc>
      </w:tr>
      <w:tr w:rsidR="00F86921" w:rsidRPr="00F86921" w14:paraId="4C25A62C"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A48A6C9"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lastRenderedPageBreak/>
              <w:t>Christner et al</w:t>
            </w:r>
          </w:p>
        </w:tc>
        <w:tc>
          <w:tcPr>
            <w:tcW w:w="567" w:type="dxa"/>
            <w:noWrap/>
            <w:hideMark/>
          </w:tcPr>
          <w:p w14:paraId="503369B3"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2003</w:t>
            </w:r>
          </w:p>
        </w:tc>
        <w:tc>
          <w:tcPr>
            <w:tcW w:w="5806" w:type="dxa"/>
            <w:noWrap/>
            <w:hideMark/>
          </w:tcPr>
          <w:p w14:paraId="5F6ADB75"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Molecular identification of bacteria and </w:t>
            </w:r>
            <w:proofErr w:type="spellStart"/>
            <w:r w:rsidRPr="00F86921">
              <w:rPr>
                <w:rFonts w:ascii="Calibri" w:hAnsi="Calibri" w:cs="Calibri"/>
                <w:color w:val="000000"/>
                <w:sz w:val="16"/>
                <w:szCs w:val="16"/>
              </w:rPr>
              <w:t>eukarya</w:t>
            </w:r>
            <w:proofErr w:type="spellEnd"/>
            <w:r w:rsidRPr="00F86921">
              <w:rPr>
                <w:rFonts w:ascii="Calibri" w:hAnsi="Calibri" w:cs="Calibri"/>
                <w:color w:val="000000"/>
                <w:sz w:val="16"/>
                <w:szCs w:val="16"/>
              </w:rPr>
              <w:t xml:space="preserve"> inhabiting an Antarctic cryoconite hole</w:t>
            </w:r>
          </w:p>
        </w:tc>
        <w:tc>
          <w:tcPr>
            <w:tcW w:w="1276" w:type="dxa"/>
            <w:noWrap/>
            <w:hideMark/>
          </w:tcPr>
          <w:p w14:paraId="2171F2C5"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Antarctica</w:t>
            </w:r>
          </w:p>
        </w:tc>
      </w:tr>
      <w:tr w:rsidR="00F86921" w:rsidRPr="00F86921" w14:paraId="59856B1F"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B64BB8D" w14:textId="77777777" w:rsidR="00F86921" w:rsidRPr="00F86921" w:rsidRDefault="00F86921" w:rsidP="00F86921">
            <w:pPr>
              <w:rPr>
                <w:rFonts w:ascii="Calibri" w:hAnsi="Calibri" w:cs="Calibri"/>
                <w:color w:val="000000"/>
                <w:sz w:val="16"/>
                <w:szCs w:val="16"/>
              </w:rPr>
            </w:pPr>
            <w:proofErr w:type="spellStart"/>
            <w:r w:rsidRPr="00F86921">
              <w:rPr>
                <w:rFonts w:ascii="Calibri" w:hAnsi="Calibri" w:cs="Calibri"/>
                <w:color w:val="000000"/>
                <w:sz w:val="16"/>
                <w:szCs w:val="16"/>
              </w:rPr>
              <w:t>Sawstrom</w:t>
            </w:r>
            <w:proofErr w:type="spellEnd"/>
            <w:r w:rsidRPr="00F86921">
              <w:rPr>
                <w:rFonts w:ascii="Calibri" w:hAnsi="Calibri" w:cs="Calibri"/>
                <w:color w:val="000000"/>
                <w:sz w:val="16"/>
                <w:szCs w:val="16"/>
              </w:rPr>
              <w:t xml:space="preserve"> et al</w:t>
            </w:r>
          </w:p>
        </w:tc>
        <w:tc>
          <w:tcPr>
            <w:tcW w:w="567" w:type="dxa"/>
            <w:noWrap/>
            <w:hideMark/>
          </w:tcPr>
          <w:p w14:paraId="427BFAB2"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2002</w:t>
            </w:r>
          </w:p>
        </w:tc>
        <w:tc>
          <w:tcPr>
            <w:tcW w:w="5806" w:type="dxa"/>
            <w:noWrap/>
            <w:hideMark/>
          </w:tcPr>
          <w:p w14:paraId="294D5CC7"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The microbial communities and primary productivity of cryoconite holes in an Arctic glacier (Svalbard 79 N)</w:t>
            </w:r>
          </w:p>
        </w:tc>
        <w:tc>
          <w:tcPr>
            <w:tcW w:w="1276" w:type="dxa"/>
            <w:noWrap/>
            <w:hideMark/>
          </w:tcPr>
          <w:p w14:paraId="17ECF72B"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Svalbard</w:t>
            </w:r>
          </w:p>
        </w:tc>
      </w:tr>
      <w:tr w:rsidR="00F86921" w:rsidRPr="00F86921" w14:paraId="4E6A0BD6"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E6B65F7"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 xml:space="preserve">Takeuchi </w:t>
            </w:r>
          </w:p>
        </w:tc>
        <w:tc>
          <w:tcPr>
            <w:tcW w:w="567" w:type="dxa"/>
            <w:noWrap/>
            <w:hideMark/>
          </w:tcPr>
          <w:p w14:paraId="2933AF8A"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2002</w:t>
            </w:r>
          </w:p>
        </w:tc>
        <w:tc>
          <w:tcPr>
            <w:tcW w:w="5806" w:type="dxa"/>
            <w:noWrap/>
            <w:hideMark/>
          </w:tcPr>
          <w:p w14:paraId="3EE20FE2"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Optical characteristics of cryoconite (surface dust) on glaciers: the relationship between light absorbency and the property of organic matter contained in the cryoconite</w:t>
            </w:r>
          </w:p>
        </w:tc>
        <w:tc>
          <w:tcPr>
            <w:tcW w:w="1276" w:type="dxa"/>
            <w:noWrap/>
            <w:hideMark/>
          </w:tcPr>
          <w:p w14:paraId="01882746"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Global</w:t>
            </w:r>
          </w:p>
        </w:tc>
      </w:tr>
      <w:tr w:rsidR="00F86921" w:rsidRPr="00F86921" w14:paraId="5F5BB96E"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B586D34"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Mueller et al</w:t>
            </w:r>
          </w:p>
        </w:tc>
        <w:tc>
          <w:tcPr>
            <w:tcW w:w="567" w:type="dxa"/>
            <w:noWrap/>
            <w:hideMark/>
          </w:tcPr>
          <w:p w14:paraId="0A625855"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2001</w:t>
            </w:r>
          </w:p>
        </w:tc>
        <w:tc>
          <w:tcPr>
            <w:tcW w:w="5806" w:type="dxa"/>
            <w:noWrap/>
            <w:hideMark/>
          </w:tcPr>
          <w:p w14:paraId="79E372D7"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Glacial cryoconite ecosystems: a bipolar comparison of algal communities and habitats</w:t>
            </w:r>
          </w:p>
        </w:tc>
        <w:tc>
          <w:tcPr>
            <w:tcW w:w="1276" w:type="dxa"/>
            <w:noWrap/>
            <w:hideMark/>
          </w:tcPr>
          <w:p w14:paraId="25B9AAA0"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Global</w:t>
            </w:r>
          </w:p>
        </w:tc>
      </w:tr>
      <w:tr w:rsidR="00F86921" w:rsidRPr="00F86921" w14:paraId="281C1B4E"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CE59CA2"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 xml:space="preserve">Takeuchi et al </w:t>
            </w:r>
          </w:p>
        </w:tc>
        <w:tc>
          <w:tcPr>
            <w:tcW w:w="567" w:type="dxa"/>
            <w:noWrap/>
            <w:hideMark/>
          </w:tcPr>
          <w:p w14:paraId="6FB6CD5D"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2001</w:t>
            </w:r>
          </w:p>
        </w:tc>
        <w:tc>
          <w:tcPr>
            <w:tcW w:w="5806" w:type="dxa"/>
            <w:noWrap/>
            <w:hideMark/>
          </w:tcPr>
          <w:p w14:paraId="52F152CF"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Structure, formation, and darkening process of albedo-reducing material (cryoconite) on a Himalayan glacier: a granular algal mat growing on the glacier</w:t>
            </w:r>
          </w:p>
        </w:tc>
        <w:tc>
          <w:tcPr>
            <w:tcW w:w="1276" w:type="dxa"/>
            <w:noWrap/>
            <w:hideMark/>
          </w:tcPr>
          <w:p w14:paraId="0F02A9F1"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Himalayas</w:t>
            </w:r>
          </w:p>
        </w:tc>
      </w:tr>
      <w:tr w:rsidR="00F86921" w:rsidRPr="00F86921" w14:paraId="372F9757"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9504E29"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Takeuchi et al</w:t>
            </w:r>
          </w:p>
        </w:tc>
        <w:tc>
          <w:tcPr>
            <w:tcW w:w="567" w:type="dxa"/>
            <w:noWrap/>
            <w:hideMark/>
          </w:tcPr>
          <w:p w14:paraId="78D35807"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2001</w:t>
            </w:r>
          </w:p>
        </w:tc>
        <w:tc>
          <w:tcPr>
            <w:tcW w:w="5806" w:type="dxa"/>
            <w:noWrap/>
            <w:hideMark/>
          </w:tcPr>
          <w:p w14:paraId="5EE4FC47"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Biological characteristics of dark </w:t>
            </w:r>
            <w:proofErr w:type="spellStart"/>
            <w:r w:rsidRPr="00F86921">
              <w:rPr>
                <w:rFonts w:ascii="Calibri" w:hAnsi="Calibri" w:cs="Calibri"/>
                <w:color w:val="000000"/>
                <w:sz w:val="16"/>
                <w:szCs w:val="16"/>
              </w:rPr>
              <w:t>colored</w:t>
            </w:r>
            <w:proofErr w:type="spellEnd"/>
            <w:r w:rsidRPr="00F86921">
              <w:rPr>
                <w:rFonts w:ascii="Calibri" w:hAnsi="Calibri" w:cs="Calibri"/>
                <w:color w:val="000000"/>
                <w:sz w:val="16"/>
                <w:szCs w:val="16"/>
              </w:rPr>
              <w:t xml:space="preserve"> material (cryoconite) on Canadian Arctic glaciers (Devon and Penny ice caps)</w:t>
            </w:r>
          </w:p>
        </w:tc>
        <w:tc>
          <w:tcPr>
            <w:tcW w:w="1276" w:type="dxa"/>
            <w:noWrap/>
            <w:hideMark/>
          </w:tcPr>
          <w:p w14:paraId="11AF13D3"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Canada</w:t>
            </w:r>
          </w:p>
        </w:tc>
      </w:tr>
      <w:tr w:rsidR="00F86921" w:rsidRPr="00F86921" w14:paraId="20569D52" w14:textId="77777777" w:rsidTr="00F8692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7CDC424"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Takeuchi et al</w:t>
            </w:r>
          </w:p>
        </w:tc>
        <w:tc>
          <w:tcPr>
            <w:tcW w:w="567" w:type="dxa"/>
            <w:noWrap/>
            <w:hideMark/>
          </w:tcPr>
          <w:p w14:paraId="6BEA6341" w14:textId="77777777" w:rsidR="00F86921" w:rsidRPr="00F86921" w:rsidRDefault="00F86921" w:rsidP="00F8692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2000</w:t>
            </w:r>
          </w:p>
        </w:tc>
        <w:tc>
          <w:tcPr>
            <w:tcW w:w="5806" w:type="dxa"/>
            <w:noWrap/>
            <w:hideMark/>
          </w:tcPr>
          <w:p w14:paraId="19EEAE13"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 xml:space="preserve">Characteristics of cryoconite holes on a Himalayan glacier, </w:t>
            </w:r>
            <w:proofErr w:type="spellStart"/>
            <w:r w:rsidRPr="00F86921">
              <w:rPr>
                <w:rFonts w:ascii="Calibri" w:hAnsi="Calibri" w:cs="Calibri"/>
                <w:color w:val="000000"/>
                <w:sz w:val="16"/>
                <w:szCs w:val="16"/>
              </w:rPr>
              <w:t>Yala</w:t>
            </w:r>
            <w:proofErr w:type="spellEnd"/>
            <w:r w:rsidRPr="00F86921">
              <w:rPr>
                <w:rFonts w:ascii="Calibri" w:hAnsi="Calibri" w:cs="Calibri"/>
                <w:color w:val="000000"/>
                <w:sz w:val="16"/>
                <w:szCs w:val="16"/>
              </w:rPr>
              <w:t xml:space="preserve"> Glacier Central Nepal</w:t>
            </w:r>
          </w:p>
        </w:tc>
        <w:tc>
          <w:tcPr>
            <w:tcW w:w="1276" w:type="dxa"/>
            <w:noWrap/>
            <w:hideMark/>
          </w:tcPr>
          <w:p w14:paraId="7498D34F" w14:textId="77777777" w:rsidR="00F86921" w:rsidRPr="00F86921" w:rsidRDefault="00F86921" w:rsidP="00F8692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Himalayas</w:t>
            </w:r>
          </w:p>
        </w:tc>
      </w:tr>
      <w:tr w:rsidR="00F86921" w:rsidRPr="00F86921" w14:paraId="01E32B53" w14:textId="77777777" w:rsidTr="00F86921">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5DE286F" w14:textId="77777777" w:rsidR="00F86921" w:rsidRPr="00F86921" w:rsidRDefault="00F86921" w:rsidP="00F86921">
            <w:pPr>
              <w:rPr>
                <w:rFonts w:ascii="Calibri" w:hAnsi="Calibri" w:cs="Calibri"/>
                <w:color w:val="000000"/>
                <w:sz w:val="16"/>
                <w:szCs w:val="16"/>
              </w:rPr>
            </w:pPr>
            <w:r w:rsidRPr="00F86921">
              <w:rPr>
                <w:rFonts w:ascii="Calibri" w:hAnsi="Calibri" w:cs="Calibri"/>
                <w:color w:val="000000"/>
                <w:sz w:val="16"/>
                <w:szCs w:val="16"/>
              </w:rPr>
              <w:t>Vincent et al</w:t>
            </w:r>
          </w:p>
        </w:tc>
        <w:tc>
          <w:tcPr>
            <w:tcW w:w="567" w:type="dxa"/>
            <w:noWrap/>
            <w:hideMark/>
          </w:tcPr>
          <w:p w14:paraId="26C1F567" w14:textId="77777777" w:rsidR="00F86921" w:rsidRPr="00F86921" w:rsidRDefault="00F86921" w:rsidP="00F869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2000</w:t>
            </w:r>
          </w:p>
        </w:tc>
        <w:tc>
          <w:tcPr>
            <w:tcW w:w="5806" w:type="dxa"/>
            <w:noWrap/>
            <w:hideMark/>
          </w:tcPr>
          <w:p w14:paraId="79F04A67"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Ice shelf microbial ecosystems in the high arctic and implications for life on snowball earth</w:t>
            </w:r>
          </w:p>
        </w:tc>
        <w:tc>
          <w:tcPr>
            <w:tcW w:w="1276" w:type="dxa"/>
            <w:noWrap/>
            <w:hideMark/>
          </w:tcPr>
          <w:p w14:paraId="12635765" w14:textId="77777777" w:rsidR="00F86921" w:rsidRPr="00F86921" w:rsidRDefault="00F86921" w:rsidP="00F8692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86921">
              <w:rPr>
                <w:rFonts w:ascii="Calibri" w:hAnsi="Calibri" w:cs="Calibri"/>
                <w:color w:val="000000"/>
                <w:sz w:val="16"/>
                <w:szCs w:val="16"/>
              </w:rPr>
              <w:t>Arctic</w:t>
            </w:r>
          </w:p>
        </w:tc>
      </w:tr>
    </w:tbl>
    <w:p w14:paraId="69C565E1" w14:textId="77777777" w:rsidR="00F86921" w:rsidRPr="006453D7" w:rsidRDefault="00F86921" w:rsidP="006453D7">
      <w:pPr>
        <w:jc w:val="center"/>
        <w:rPr>
          <w:rFonts w:asciiTheme="minorHAnsi" w:hAnsiTheme="minorHAnsi" w:cstheme="minorHAnsi"/>
        </w:rPr>
      </w:pPr>
      <w:bookmarkStart w:id="81" w:name="_GoBack"/>
      <w:bookmarkEnd w:id="81"/>
    </w:p>
    <w:sectPr w:rsidR="00F86921" w:rsidRPr="006453D7" w:rsidSect="00DC528E">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8" w:author="Amy Bo Tinky Solman" w:date="2021-01-20T13:50:00Z" w:initials="ABTS">
    <w:p w14:paraId="0C2F7963" w14:textId="33A51B96" w:rsidR="00F86921" w:rsidRDefault="00F86921">
      <w:pPr>
        <w:pStyle w:val="CommentText"/>
      </w:pPr>
      <w:r>
        <w:rPr>
          <w:rStyle w:val="CommentReference"/>
        </w:rPr>
        <w:annotationRef/>
      </w:r>
      <w:hyperlink r:id="rId1" w:history="1">
        <w:r w:rsidRPr="00B071A6">
          <w:rPr>
            <w:rStyle w:val="Hyperlink"/>
          </w:rPr>
          <w:t>https://pages.uoregon.edu/slouca/LoucaLab/archive/FAPROTAX/lib/php/index.php</w:t>
        </w:r>
      </w:hyperlink>
      <w:r>
        <w:t xml:space="preserve"> </w:t>
      </w:r>
    </w:p>
    <w:p w14:paraId="62806DFF" w14:textId="6FB63B6D" w:rsidR="00F86921" w:rsidRDefault="00F86921">
      <w:pPr>
        <w:pStyle w:val="CommentText"/>
      </w:pPr>
      <w:r>
        <w:t xml:space="preserve">FAPROTAX uses current literature on cultured prokaryotic strains to map taxa to established metabolic functions. Includes over 80 functions (denitrification, nitrification, fermentation). Has been referenced/utilized in ~400 studies since 2017, majority of application since 2019. Never been applied to </w:t>
      </w:r>
      <w:proofErr w:type="spellStart"/>
      <w:r>
        <w:t>cryo</w:t>
      </w:r>
      <w:proofErr w:type="spellEnd"/>
    </w:p>
    <w:p w14:paraId="029E6F49" w14:textId="131FF919" w:rsidR="00F86921" w:rsidRDefault="00F86921">
      <w:pPr>
        <w:pStyle w:val="CommentText"/>
      </w:pPr>
    </w:p>
    <w:p w14:paraId="4CA3E2B0" w14:textId="30EFF5AF" w:rsidR="00F86921" w:rsidRDefault="00F86921">
      <w:pPr>
        <w:pStyle w:val="CommentText"/>
      </w:pPr>
      <w:r>
        <w:t xml:space="preserve">For example, if all cultured species within a bacterial genus have been identified as </w:t>
      </w:r>
      <w:proofErr w:type="spellStart"/>
      <w:r>
        <w:t>denitrifiers</w:t>
      </w:r>
      <w:proofErr w:type="spellEnd"/>
      <w:r>
        <w:t xml:space="preserve">, FAPROTAX assumes that uncultured members of the genus are </w:t>
      </w:r>
      <w:proofErr w:type="spellStart"/>
      <w:r>
        <w:t>denitrifiers</w:t>
      </w:r>
      <w:proofErr w:type="spellEnd"/>
      <w:r>
        <w:t xml:space="preserve">. Functions in FAPROTAX focus on </w:t>
      </w:r>
      <w:proofErr w:type="spellStart"/>
      <w:r>
        <w:t>sulfur</w:t>
      </w:r>
      <w:proofErr w:type="spellEnd"/>
      <w:r>
        <w:t>, nitrogen, hydrogen and carbon cycling.</w:t>
      </w:r>
    </w:p>
    <w:p w14:paraId="1FDEAF21" w14:textId="77777777" w:rsidR="00F86921" w:rsidRDefault="00F86921">
      <w:pPr>
        <w:pStyle w:val="CommentText"/>
      </w:pPr>
    </w:p>
    <w:p w14:paraId="1536CA01" w14:textId="59A6BB04" w:rsidR="00F86921" w:rsidRDefault="00F86921" w:rsidP="007C6890">
      <w:pPr>
        <w:pStyle w:val="CommentText"/>
      </w:pPr>
      <w:r>
        <w:t xml:space="preserve">FAPROTAX comes with a script for converting prokaryotic abundance profiles into putative functional group abundance profiles based on taxa identified in a sample and their functional annotations in FAPROTAX. A taxon may be associated with multiple functions (e.g. ammonification, arsenate respiration, fermentation. Hence, each ASV of a </w:t>
      </w:r>
      <w:proofErr w:type="spellStart"/>
      <w:r>
        <w:t>taxon</w:t>
      </w:r>
      <w:proofErr w:type="spellEnd"/>
      <w:r>
        <w:t xml:space="preserve"> in a sample is interpreted as the detection of a putative nitrate ammonifier, a putative arsenate </w:t>
      </w:r>
      <w:proofErr w:type="spellStart"/>
      <w:r>
        <w:t>respirer</w:t>
      </w:r>
      <w:proofErr w:type="spellEnd"/>
      <w:r>
        <w:t xml:space="preserve"> and a putative fermenter. Functional groups may also be nested, e.g. all taxa associated with nitrate denitrification are also associated with nitrate respiration and nitrate reduction. </w:t>
      </w:r>
    </w:p>
  </w:comment>
  <w:comment w:id="41" w:author="Amy Bo Tinky Solman" w:date="2021-01-21T10:24:00Z" w:initials="ABTS">
    <w:p w14:paraId="25809BDB" w14:textId="4D43F8CA" w:rsidR="00F86921" w:rsidRDefault="00F86921">
      <w:pPr>
        <w:pStyle w:val="CommentText"/>
      </w:pPr>
      <w:r>
        <w:rPr>
          <w:rStyle w:val="CommentReference"/>
        </w:rPr>
        <w:annotationRef/>
      </w:r>
      <w:proofErr w:type="spellStart"/>
      <w:r>
        <w:t>Nonparamertic</w:t>
      </w:r>
      <w:proofErr w:type="spellEnd"/>
      <w:r>
        <w:t xml:space="preserve"> test of the null hypothesis that, for randomly selected values X and Y from two populations, the probability of X being greater than R is equal to the probability of Y being greater than X. Comparison of differences between two independent groups.</w:t>
      </w:r>
    </w:p>
  </w:comment>
  <w:comment w:id="42" w:author="Amy Bo Tinky Solman" w:date="2021-01-21T10:30:00Z" w:initials="ABTS">
    <w:p w14:paraId="43AC3DE4" w14:textId="5E0E7B47" w:rsidR="00F86921" w:rsidRDefault="00F86921">
      <w:pPr>
        <w:pStyle w:val="CommentText"/>
      </w:pPr>
      <w:r>
        <w:rPr>
          <w:rStyle w:val="CommentReference"/>
        </w:rPr>
        <w:annotationRef/>
      </w:r>
      <w:r>
        <w:t>Measure of the statistical relationship or association between two continuous variables. IT is known as the best method of measuring the association between variables of interest because it is based on the method of covariance. IT gives information about the magnitude of the association, or correlation, as well as the direction of the relationship.</w:t>
      </w:r>
    </w:p>
  </w:comment>
  <w:comment w:id="43" w:author="Amy Bo Tinky Solman" w:date="2021-01-21T10:33:00Z" w:initials="ABTS">
    <w:p w14:paraId="6C9C39D1" w14:textId="24923D4C" w:rsidR="00F86921" w:rsidRPr="00A31B56" w:rsidRDefault="00F86921" w:rsidP="00A31B56">
      <w:pPr>
        <w:rPr>
          <w:rFonts w:asciiTheme="minorHAnsi" w:hAnsiTheme="minorHAnsi" w:cstheme="minorHAnsi"/>
        </w:rPr>
      </w:pPr>
      <w:r>
        <w:rPr>
          <w:rStyle w:val="CommentReference"/>
        </w:rPr>
        <w:annotationRef/>
      </w:r>
      <w:r w:rsidRPr="00A31B56">
        <w:rPr>
          <w:rFonts w:asciiTheme="minorHAnsi" w:hAnsiTheme="minorHAnsi" w:cstheme="minorHAnsi"/>
        </w:rPr>
        <w:t xml:space="preserve">A measure of variability within a sample, representing a population or species; it is calculated as the SDx100 divides by the mean. </w:t>
      </w:r>
      <w:r w:rsidRPr="00A31B56">
        <w:rPr>
          <w:rStyle w:val="hgkelc"/>
          <w:rFonts w:asciiTheme="minorHAnsi" w:eastAsiaTheme="majorEastAsia" w:hAnsiTheme="minorHAnsi" w:cstheme="minorHAnsi"/>
        </w:rPr>
        <w:t xml:space="preserve">Experience shows that within a homogenous population of mature individuals the </w:t>
      </w:r>
      <w:r w:rsidRPr="00A31B56">
        <w:rPr>
          <w:rStyle w:val="hgkelc"/>
          <w:rFonts w:asciiTheme="minorHAnsi" w:eastAsiaTheme="majorEastAsia" w:hAnsiTheme="minorHAnsi" w:cstheme="minorHAnsi"/>
          <w:b/>
          <w:bCs/>
        </w:rPr>
        <w:t>coefficient of variation</w:t>
      </w:r>
      <w:r w:rsidRPr="00A31B56">
        <w:rPr>
          <w:rStyle w:val="hgkelc"/>
          <w:rFonts w:asciiTheme="minorHAnsi" w:eastAsiaTheme="majorEastAsia" w:hAnsiTheme="minorHAnsi" w:cstheme="minorHAnsi"/>
        </w:rPr>
        <w:t xml:space="preserve"> rarely exceeds 10.</w:t>
      </w:r>
    </w:p>
  </w:comment>
  <w:comment w:id="44" w:author="Amy Bo Tinky Solman" w:date="2021-01-21T13:09:00Z" w:initials="ABTS">
    <w:p w14:paraId="5829058E" w14:textId="77777777" w:rsidR="00F86921" w:rsidRDefault="00F86921" w:rsidP="00D44DC5">
      <w:pPr>
        <w:pStyle w:val="CommentText"/>
      </w:pPr>
      <w:r>
        <w:rPr>
          <w:rStyle w:val="CommentReference"/>
        </w:rPr>
        <w:annotationRef/>
      </w:r>
      <w:r w:rsidRPr="00C0055B">
        <w:t>Cluster analysis is a method of classification, aimed at grouping objects based on the similarity of their attributes. It is commonly used to group a series of samples based on multiple variables that have been measured from each sample. The procedure produces a tree-like diagram (a dendrogram) that illustrates the relationships between all the samples based on a defined measure of similarity.</w:t>
      </w:r>
    </w:p>
    <w:p w14:paraId="1FCCAC2A" w14:textId="09F58BD2" w:rsidR="00F86921" w:rsidRDefault="00F86921">
      <w:pPr>
        <w:pStyle w:val="CommentText"/>
      </w:pPr>
    </w:p>
  </w:comment>
  <w:comment w:id="45" w:author="Amy Bo Tinky Solman" w:date="2021-01-21T13:04:00Z" w:initials="ABTS">
    <w:p w14:paraId="58374051" w14:textId="12B50930" w:rsidR="00F86921" w:rsidRDefault="00F86921">
      <w:pPr>
        <w:pStyle w:val="CommentText"/>
      </w:pPr>
      <w:r>
        <w:rPr>
          <w:rStyle w:val="CommentReference"/>
        </w:rPr>
        <w:annotationRef/>
      </w:r>
      <w:r>
        <w:t xml:space="preserve">UPGMA </w:t>
      </w:r>
      <w:r w:rsidRPr="002F6A1B">
        <w:t>is a straightforward approach to constructing a phylogenetic tree from a distance matrix</w:t>
      </w:r>
    </w:p>
  </w:comment>
  <w:comment w:id="46" w:author="Amy Bo Tinky Solman" w:date="2021-01-21T13:04:00Z" w:initials="ABTS">
    <w:p w14:paraId="462E43FD" w14:textId="0114DE10" w:rsidR="00F86921" w:rsidRDefault="00F86921">
      <w:pPr>
        <w:pStyle w:val="CommentText"/>
      </w:pPr>
      <w:r>
        <w:rPr>
          <w:rStyle w:val="CommentReference"/>
        </w:rPr>
        <w:annotationRef/>
      </w:r>
      <w:r w:rsidRPr="00C07227">
        <w:t>The Bray Curtis dissimilarity is used to quantify the differences in species populations between two different sites.</w:t>
      </w:r>
    </w:p>
  </w:comment>
  <w:comment w:id="47" w:author="Amy Bo Tinky Solman" w:date="2021-01-21T13:06:00Z" w:initials="ABTS">
    <w:p w14:paraId="155C2216" w14:textId="65C99DA5" w:rsidR="00F86921" w:rsidRDefault="00F86921">
      <w:pPr>
        <w:pStyle w:val="CommentText"/>
      </w:pPr>
      <w:r>
        <w:rPr>
          <w:rStyle w:val="CommentReference"/>
        </w:rPr>
        <w:annotationRef/>
      </w:r>
      <w:r w:rsidRPr="00D44DC5">
        <w:t>Principal Coordinates Analysis (</w:t>
      </w:r>
      <w:proofErr w:type="spellStart"/>
      <w:r w:rsidRPr="00D44DC5">
        <w:t>PCoA</w:t>
      </w:r>
      <w:proofErr w:type="spellEnd"/>
      <w:r w:rsidRPr="00D44DC5">
        <w:t>, = Multidimensional scaling, MDS) is a method to explore and to visualize similarities or dissimilarities of data</w:t>
      </w:r>
    </w:p>
  </w:comment>
  <w:comment w:id="48" w:author="Amy Bo Tinky Solman" w:date="2021-01-21T13:07:00Z" w:initials="ABTS">
    <w:p w14:paraId="78562E16" w14:textId="154F6695" w:rsidR="00F86921" w:rsidRDefault="00F86921">
      <w:pPr>
        <w:pStyle w:val="CommentText"/>
      </w:pPr>
      <w:r>
        <w:rPr>
          <w:rStyle w:val="CommentReference"/>
        </w:rPr>
        <w:annotationRef/>
      </w:r>
      <w:r w:rsidRPr="00D44DC5">
        <w:t>Given a matrix of rank dissimilarities between a set of samples, each solely belong to one treatment group, the ANOSIM tests whether we can reject the null hypothesis that the similarity between groups is greater than or equal to the similarity within the groups.</w:t>
      </w:r>
    </w:p>
  </w:comment>
  <w:comment w:id="50" w:author="Amy Bo Tinky Solman" w:date="2021-01-21T11:37:00Z" w:initials="ABTS">
    <w:p w14:paraId="146897DE" w14:textId="46CAD7FE" w:rsidR="00F86921" w:rsidRDefault="00F86921">
      <w:pPr>
        <w:pStyle w:val="CommentText"/>
      </w:pPr>
      <w:r>
        <w:rPr>
          <w:rStyle w:val="CommentReference"/>
        </w:rPr>
        <w:annotationRef/>
      </w:r>
      <w:proofErr w:type="spellStart"/>
      <w:r>
        <w:t>UniFrac</w:t>
      </w:r>
      <w:proofErr w:type="spellEnd"/>
      <w:r>
        <w:t xml:space="preserve"> is a distance metric used for comparing biological communities. It differs from dissimilarity measures such as Bray-Curtis dissimilarity in that it incorporates information on the relative relatedness of community members by incorporating phylogenetic distances between observed organisms in the computation.</w:t>
      </w:r>
    </w:p>
    <w:p w14:paraId="3481A08C" w14:textId="77777777" w:rsidR="00F86921" w:rsidRDefault="00F86921">
      <w:pPr>
        <w:pStyle w:val="CommentText"/>
      </w:pPr>
    </w:p>
    <w:p w14:paraId="08090D91" w14:textId="4815711B" w:rsidR="00F86921" w:rsidRDefault="00F86921">
      <w:pPr>
        <w:pStyle w:val="CommentText"/>
      </w:pPr>
      <w:r>
        <w:t xml:space="preserve">Both weighted (quantitative) and unweighted (qualitative) variants of </w:t>
      </w:r>
      <w:proofErr w:type="spellStart"/>
      <w:r>
        <w:t>UniFrac</w:t>
      </w:r>
      <w:proofErr w:type="spellEnd"/>
      <w:r>
        <w:t xml:space="preserve"> are widely used in microbial ecology, where the former accounts for abundance of observed organisms, while the later only considers their presence or absence.</w:t>
      </w:r>
    </w:p>
  </w:comment>
  <w:comment w:id="51" w:author="Amy Bo Tinky Solman" w:date="2021-01-21T11:40:00Z" w:initials="ABTS">
    <w:p w14:paraId="447C854F" w14:textId="15A46EFD" w:rsidR="00F86921" w:rsidRDefault="00F86921">
      <w:pPr>
        <w:pStyle w:val="CommentText"/>
      </w:pPr>
      <w:r>
        <w:rPr>
          <w:rStyle w:val="CommentReference"/>
        </w:rPr>
        <w:annotationRef/>
      </w:r>
      <w:r w:rsidRPr="00697A47">
        <w:t>A Mantel test measures the correlation between two matrices typically containing measures of distance.</w:t>
      </w:r>
    </w:p>
  </w:comment>
  <w:comment w:id="53" w:author="Amy Bo Tinky Solman" w:date="2021-01-21T11:45:00Z" w:initials="ABTS">
    <w:p w14:paraId="0050D413" w14:textId="60115873" w:rsidR="00F86921" w:rsidRDefault="00F86921">
      <w:pPr>
        <w:pStyle w:val="CommentText"/>
      </w:pPr>
      <w:r>
        <w:rPr>
          <w:rStyle w:val="CommentReference"/>
        </w:rPr>
        <w:annotationRef/>
      </w:r>
      <w:r w:rsidRPr="002515E1">
        <w:t>Canonical correlation analysis is a statistical method employed to investigate relationships among two or more variable sets, each consisting of at least two variables. Canonical correlation analysis is the multivariate form of the general linear model, which presumes that all analyses are correlational, derive estimates by applying weights to measured variables, and yield variance‐accounted‐for effect sizes.</w:t>
      </w:r>
    </w:p>
  </w:comment>
  <w:comment w:id="54" w:author="Amy Bo Tinky Solman" w:date="2021-01-21T11:36:00Z" w:initials="ABTS">
    <w:p w14:paraId="581C117F" w14:textId="3307B454" w:rsidR="00F86921" w:rsidRDefault="00F86921">
      <w:pPr>
        <w:pStyle w:val="CommentText"/>
      </w:pPr>
      <w:r>
        <w:rPr>
          <w:rStyle w:val="CommentReference"/>
        </w:rPr>
        <w:annotationRef/>
      </w:r>
      <w:r w:rsidRPr="0007421E">
        <w:t>The technique of variation partitioning is used when two or</w:t>
      </w:r>
      <w:r>
        <w:t xml:space="preserve"> </w:t>
      </w:r>
      <w:r w:rsidRPr="0007421E">
        <w:t>more complementary sets of</w:t>
      </w:r>
      <w:r>
        <w:t xml:space="preserve"> hypotheses can be invoked to ex</w:t>
      </w:r>
      <w:r w:rsidRPr="0007421E">
        <w:t>plain the variation of an ecolo</w:t>
      </w:r>
      <w:r>
        <w:t>gical response variable. For ex</w:t>
      </w:r>
      <w:r w:rsidRPr="0007421E">
        <w:t>ample, the abundance of a species could vary as a function of</w:t>
      </w:r>
      <w:r>
        <w:t xml:space="preserve"> </w:t>
      </w:r>
      <w:r w:rsidRPr="0007421E">
        <w:t>biotic and abiotic factors</w:t>
      </w:r>
    </w:p>
  </w:comment>
  <w:comment w:id="55" w:author="Amy Bo Tinky Solman" w:date="2021-01-21T11:40:00Z" w:initials="ABTS">
    <w:p w14:paraId="61E13327" w14:textId="77777777" w:rsidR="00F86921" w:rsidRDefault="00F86921">
      <w:pPr>
        <w:pStyle w:val="CommentText"/>
      </w:pPr>
      <w:r>
        <w:rPr>
          <w:rStyle w:val="CommentReference"/>
        </w:rPr>
        <w:annotationRef/>
      </w:r>
      <w:r w:rsidRPr="00697A47">
        <w:t>A Mantel test measures the correlation between two matrices typically containing measures of distance.</w:t>
      </w:r>
    </w:p>
    <w:p w14:paraId="177453C2" w14:textId="77777777" w:rsidR="00F86921" w:rsidRDefault="00F86921">
      <w:pPr>
        <w:pStyle w:val="CommentText"/>
      </w:pPr>
    </w:p>
    <w:p w14:paraId="1746BB9E" w14:textId="77777777" w:rsidR="00F86921" w:rsidRDefault="00F86921">
      <w:pPr>
        <w:pStyle w:val="CommentText"/>
      </w:pPr>
      <w:r w:rsidRPr="00697A47">
        <w:t>The Mantel test computes a correlation between two n by n distance matrices, where one matrix might represent spatial distances, for example, while the other represents differences between pairs of plants in some measure of plant status (e.g., mass).  The null hypothesis is that the observed relationship between the two distance matrices could have been obtained by any random arrangement in space (or time, or treatment assignment) of the observations through the study area.</w:t>
      </w:r>
    </w:p>
    <w:p w14:paraId="0F98538D" w14:textId="77777777" w:rsidR="00F86921" w:rsidRDefault="00F86921">
      <w:pPr>
        <w:pStyle w:val="CommentText"/>
      </w:pPr>
    </w:p>
    <w:p w14:paraId="0A5EAFE5" w14:textId="77777777" w:rsidR="00F86921" w:rsidRDefault="00F86921" w:rsidP="00697A47">
      <w:pPr>
        <w:pStyle w:val="CommentText"/>
      </w:pPr>
      <w:r>
        <w:t xml:space="preserve">Thus, the results of the test will reveal whether small plants are located near other small plants, while large ones will have large </w:t>
      </w:r>
      <w:proofErr w:type="spellStart"/>
      <w:r>
        <w:t>neighbors</w:t>
      </w:r>
      <w:proofErr w:type="spellEnd"/>
      <w:r>
        <w:t>.  The null hypothesis is no relationship between spatial location and plant size.</w:t>
      </w:r>
    </w:p>
    <w:p w14:paraId="6D8E94F8" w14:textId="77777777" w:rsidR="00F86921" w:rsidRDefault="00F86921" w:rsidP="00697A47">
      <w:pPr>
        <w:pStyle w:val="CommentText"/>
      </w:pPr>
    </w:p>
    <w:p w14:paraId="60429F00" w14:textId="11F5D174" w:rsidR="00F86921" w:rsidRDefault="00F86921" w:rsidP="00697A47">
      <w:pPr>
        <w:pStyle w:val="CommentText"/>
      </w:pPr>
      <w:r>
        <w:t>The matrices will be square and thus the calculations for the test are carried out on only the upper or lower diagonal of the matrices.  Again, the values of the two matrices are distance measurements between pairs of values measured in the field (location, mass, height, etc.).</w:t>
      </w:r>
    </w:p>
  </w:comment>
  <w:comment w:id="56" w:author="Amy Bo Tinky Solman" w:date="2021-01-21T11:42:00Z" w:initials="ABTS">
    <w:p w14:paraId="49541610" w14:textId="77777777" w:rsidR="00F86921" w:rsidRDefault="00F86921" w:rsidP="00697A47">
      <w:pPr>
        <w:pStyle w:val="CommentText"/>
      </w:pPr>
      <w:r>
        <w:rPr>
          <w:rStyle w:val="CommentReference"/>
        </w:rPr>
        <w:annotationRef/>
      </w:r>
      <w:r>
        <w:t>While the Mantel test only allows a comparison among two variables, a Partial Mantel test can be used to compare three or more variables.  Essentially, the Partial Mantel test allows a comparison to be made among two variables while controlling for the third.  To accomplish this, a third matrix (C) is created that can be another variable or a design matrix that refers to the experimental design (such as treatment or not or which of 3 treatments an observation receives).  Remember, this matrix is also a matrix of distance (or difference) measurements.</w:t>
      </w:r>
    </w:p>
    <w:p w14:paraId="39DF4658" w14:textId="77777777" w:rsidR="00F86921" w:rsidRDefault="00F86921" w:rsidP="00697A47">
      <w:pPr>
        <w:pStyle w:val="CommentText"/>
      </w:pPr>
    </w:p>
    <w:p w14:paraId="1E70FD39" w14:textId="459A7257" w:rsidR="00F86921" w:rsidRDefault="00F86921" w:rsidP="00697A47">
      <w:pPr>
        <w:pStyle w:val="CommentText"/>
      </w:pPr>
      <w:r>
        <w:t>The test statistic is calculated by constructing a matrix of residuals, A’, of the regression between A and C, and a matrix of residuals, B’, of the regression between B and C.  The two residual matrices, A’ and B’, are then compared by a standard Mantel test.</w:t>
      </w:r>
    </w:p>
  </w:comment>
  <w:comment w:id="57" w:author="Amy Bo Tinky Solman" w:date="2021-01-21T11:34:00Z" w:initials="ABTS">
    <w:p w14:paraId="0558F06B" w14:textId="351CB5A4" w:rsidR="00F86921" w:rsidRDefault="00F86921">
      <w:pPr>
        <w:pStyle w:val="CommentText"/>
      </w:pPr>
      <w:r>
        <w:rPr>
          <w:rStyle w:val="CommentReference"/>
        </w:rPr>
        <w:annotationRef/>
      </w:r>
      <w:r>
        <w:t xml:space="preserve">Spearman’s rank correlation is a nonparametric measure of rank correlation. It assesses how well the relationship between two variables can be described using a monotonic function. </w:t>
      </w:r>
    </w:p>
  </w:comment>
  <w:comment w:id="76" w:author="Amy Bo Tinky Solman" w:date="2021-02-11T13:26:00Z" w:initials="ABTS">
    <w:p w14:paraId="53C5440A" w14:textId="134DBDD4" w:rsidR="00F86921" w:rsidRDefault="00F86921">
      <w:pPr>
        <w:pStyle w:val="CommentText"/>
      </w:pPr>
      <w:r>
        <w:rPr>
          <w:rStyle w:val="CommentReference"/>
        </w:rPr>
        <w:annotationRef/>
      </w:r>
      <w:r>
        <w:t>Magnesium chloride</w:t>
      </w:r>
    </w:p>
  </w:comment>
  <w:comment w:id="77" w:author="Amy Bo Tinky Solman" w:date="2021-02-11T13:26:00Z" w:initials="ABTS">
    <w:p w14:paraId="287835A6" w14:textId="43A96329" w:rsidR="00F86921" w:rsidRDefault="00F86921">
      <w:pPr>
        <w:pStyle w:val="CommentText"/>
      </w:pPr>
      <w:r>
        <w:rPr>
          <w:rStyle w:val="CommentReference"/>
        </w:rPr>
        <w:annotationRef/>
      </w:r>
      <w:r>
        <w:t>Sodium chloride</w:t>
      </w:r>
    </w:p>
  </w:comment>
  <w:comment w:id="78" w:author="Amy Bo Tinky Solman" w:date="2021-02-11T13:27:00Z" w:initials="ABTS">
    <w:p w14:paraId="544E0684" w14:textId="7AD784AC" w:rsidR="00F86921" w:rsidRDefault="00F86921">
      <w:pPr>
        <w:pStyle w:val="CommentText"/>
      </w:pPr>
      <w:r>
        <w:rPr>
          <w:rStyle w:val="CommentReference"/>
        </w:rPr>
        <w:annotationRef/>
      </w:r>
      <w:r>
        <w:t>Hydrochloric acid</w:t>
      </w:r>
    </w:p>
  </w:comment>
  <w:comment w:id="79" w:author="Amy Bo Tinky Solman" w:date="2021-02-11T13:35:00Z" w:initials="ABTS">
    <w:p w14:paraId="06FA737F" w14:textId="1E7C20DC" w:rsidR="00F86921" w:rsidRDefault="00F86921">
      <w:pPr>
        <w:pStyle w:val="CommentText"/>
      </w:pPr>
      <w:r>
        <w:rPr>
          <w:rStyle w:val="CommentReference"/>
        </w:rPr>
        <w:annotationRef/>
      </w:r>
      <w:r w:rsidRPr="00AA68B7">
        <w:t>Potassium phosphate dibasic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536CA01" w15:done="0"/>
  <w15:commentEx w15:paraId="25809BDB" w15:done="0"/>
  <w15:commentEx w15:paraId="43AC3DE4" w15:done="0"/>
  <w15:commentEx w15:paraId="6C9C39D1" w15:done="0"/>
  <w15:commentEx w15:paraId="1FCCAC2A" w15:done="0"/>
  <w15:commentEx w15:paraId="58374051" w15:done="0"/>
  <w15:commentEx w15:paraId="462E43FD" w15:done="0"/>
  <w15:commentEx w15:paraId="155C2216" w15:done="0"/>
  <w15:commentEx w15:paraId="78562E16" w15:done="0"/>
  <w15:commentEx w15:paraId="08090D91" w15:done="0"/>
  <w15:commentEx w15:paraId="447C854F" w15:done="0"/>
  <w15:commentEx w15:paraId="0050D413" w15:done="0"/>
  <w15:commentEx w15:paraId="581C117F" w15:done="0"/>
  <w15:commentEx w15:paraId="60429F00" w15:done="0"/>
  <w15:commentEx w15:paraId="1E70FD39" w15:done="0"/>
  <w15:commentEx w15:paraId="0558F06B" w15:done="0"/>
  <w15:commentEx w15:paraId="53C5440A" w15:done="0"/>
  <w15:commentEx w15:paraId="287835A6" w15:done="0"/>
  <w15:commentEx w15:paraId="544E0684" w15:done="0"/>
  <w15:commentEx w15:paraId="06FA737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536CA01" w16cid:durableId="23B2B3A0"/>
  <w16cid:commentId w16cid:paraId="25809BDB" w16cid:durableId="23B3D4DD"/>
  <w16cid:commentId w16cid:paraId="43AC3DE4" w16cid:durableId="23B3D64B"/>
  <w16cid:commentId w16cid:paraId="6C9C39D1" w16cid:durableId="23B3D6EC"/>
  <w16cid:commentId w16cid:paraId="1FCCAC2A" w16cid:durableId="23B3FB82"/>
  <w16cid:commentId w16cid:paraId="58374051" w16cid:durableId="23B3FA47"/>
  <w16cid:commentId w16cid:paraId="462E43FD" w16cid:durableId="23B3FA5D"/>
  <w16cid:commentId w16cid:paraId="155C2216" w16cid:durableId="23B3FAD9"/>
  <w16cid:commentId w16cid:paraId="78562E16" w16cid:durableId="23B3FB29"/>
  <w16cid:commentId w16cid:paraId="08090D91" w16cid:durableId="23B3E5E8"/>
  <w16cid:commentId w16cid:paraId="447C854F" w16cid:durableId="23B3E693"/>
  <w16cid:commentId w16cid:paraId="0050D413" w16cid:durableId="23B3E7DC"/>
  <w16cid:commentId w16cid:paraId="581C117F" w16cid:durableId="23B3E5AF"/>
  <w16cid:commentId w16cid:paraId="60429F00" w16cid:durableId="23B3E6BE"/>
  <w16cid:commentId w16cid:paraId="1E70FD39" w16cid:durableId="23B3E719"/>
  <w16cid:commentId w16cid:paraId="0558F06B" w16cid:durableId="23B3E537"/>
  <w16cid:commentId w16cid:paraId="53C5440A" w16cid:durableId="23CFAF0D"/>
  <w16cid:commentId w16cid:paraId="287835A6" w16cid:durableId="23CFAF20"/>
  <w16cid:commentId w16cid:paraId="544E0684" w16cid:durableId="23CFAF4E"/>
  <w16cid:commentId w16cid:paraId="06FA737F" w16cid:durableId="23CFB10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4292E"/>
    <w:multiLevelType w:val="hybridMultilevel"/>
    <w:tmpl w:val="E7040CFA"/>
    <w:lvl w:ilvl="0" w:tplc="30129330">
      <w:start w:val="1"/>
      <w:numFmt w:val="bullet"/>
      <w:lvlText w:val=""/>
      <w:lvlJc w:val="left"/>
      <w:pPr>
        <w:ind w:left="720" w:hanging="360"/>
      </w:pPr>
      <w:rPr>
        <w:rFonts w:ascii="Symbol" w:hAnsi="Symbo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57117"/>
    <w:multiLevelType w:val="hybridMultilevel"/>
    <w:tmpl w:val="A8CAE23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B59C4"/>
    <w:multiLevelType w:val="hybridMultilevel"/>
    <w:tmpl w:val="E0C0A798"/>
    <w:lvl w:ilvl="0" w:tplc="30129330">
      <w:start w:val="1"/>
      <w:numFmt w:val="bullet"/>
      <w:lvlText w:val=""/>
      <w:lvlJc w:val="left"/>
      <w:pPr>
        <w:ind w:left="720" w:hanging="360"/>
      </w:pPr>
      <w:rPr>
        <w:rFonts w:ascii="Symbol" w:hAnsi="Symbo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1B11F3"/>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BD02DE"/>
    <w:multiLevelType w:val="hybridMultilevel"/>
    <w:tmpl w:val="3EA6B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587199"/>
    <w:multiLevelType w:val="hybridMultilevel"/>
    <w:tmpl w:val="85D6C3E2"/>
    <w:lvl w:ilvl="0" w:tplc="30129330">
      <w:start w:val="1"/>
      <w:numFmt w:val="bullet"/>
      <w:lvlText w:val=""/>
      <w:lvlJc w:val="left"/>
      <w:pPr>
        <w:ind w:left="720" w:hanging="360"/>
      </w:pPr>
      <w:rPr>
        <w:rFonts w:ascii="Symbol" w:hAnsi="Symbo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8F5C59"/>
    <w:multiLevelType w:val="hybridMultilevel"/>
    <w:tmpl w:val="2EEA2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842ED9"/>
    <w:multiLevelType w:val="hybridMultilevel"/>
    <w:tmpl w:val="D3FADDCA"/>
    <w:lvl w:ilvl="0" w:tplc="30129330">
      <w:start w:val="1"/>
      <w:numFmt w:val="bullet"/>
      <w:lvlText w:val=""/>
      <w:lvlJc w:val="left"/>
      <w:pPr>
        <w:ind w:left="720" w:hanging="360"/>
      </w:pPr>
      <w:rPr>
        <w:rFonts w:ascii="Symbol" w:hAnsi="Symbo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F10C5D"/>
    <w:multiLevelType w:val="hybridMultilevel"/>
    <w:tmpl w:val="0F50D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C51FA9"/>
    <w:multiLevelType w:val="hybridMultilevel"/>
    <w:tmpl w:val="0C101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4D5260"/>
    <w:multiLevelType w:val="hybridMultilevel"/>
    <w:tmpl w:val="0C101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6C7976"/>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D66F69"/>
    <w:multiLevelType w:val="hybridMultilevel"/>
    <w:tmpl w:val="A0D6B15E"/>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7602FC"/>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E42B1E"/>
    <w:multiLevelType w:val="hybridMultilevel"/>
    <w:tmpl w:val="9A5EB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2"/>
  </w:num>
  <w:num w:numId="3">
    <w:abstractNumId w:val="13"/>
  </w:num>
  <w:num w:numId="4">
    <w:abstractNumId w:val="3"/>
  </w:num>
  <w:num w:numId="5">
    <w:abstractNumId w:val="10"/>
  </w:num>
  <w:num w:numId="6">
    <w:abstractNumId w:val="4"/>
  </w:num>
  <w:num w:numId="7">
    <w:abstractNumId w:val="14"/>
  </w:num>
  <w:num w:numId="8">
    <w:abstractNumId w:val="6"/>
  </w:num>
  <w:num w:numId="9">
    <w:abstractNumId w:val="9"/>
  </w:num>
  <w:num w:numId="10">
    <w:abstractNumId w:val="8"/>
  </w:num>
  <w:num w:numId="11">
    <w:abstractNumId w:val="7"/>
  </w:num>
  <w:num w:numId="12">
    <w:abstractNumId w:val="1"/>
  </w:num>
  <w:num w:numId="13">
    <w:abstractNumId w:val="2"/>
  </w:num>
  <w:num w:numId="14">
    <w:abstractNumId w:val="0"/>
  </w:num>
  <w:num w:numId="15">
    <w:abstractNumId w:val="5"/>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my Bo Tinky Solman">
    <w15:presenceInfo w15:providerId="None" w15:userId="Amy Bo Tinky Solm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A9B"/>
    <w:rsid w:val="00000516"/>
    <w:rsid w:val="00001FA0"/>
    <w:rsid w:val="00006694"/>
    <w:rsid w:val="00007268"/>
    <w:rsid w:val="000104C9"/>
    <w:rsid w:val="00013DBC"/>
    <w:rsid w:val="00015301"/>
    <w:rsid w:val="00016D71"/>
    <w:rsid w:val="0002239F"/>
    <w:rsid w:val="00022470"/>
    <w:rsid w:val="00024B9D"/>
    <w:rsid w:val="00026A48"/>
    <w:rsid w:val="00035A83"/>
    <w:rsid w:val="00040B65"/>
    <w:rsid w:val="00043CAE"/>
    <w:rsid w:val="00043F7D"/>
    <w:rsid w:val="00044C8F"/>
    <w:rsid w:val="00044D11"/>
    <w:rsid w:val="00047C99"/>
    <w:rsid w:val="00047D72"/>
    <w:rsid w:val="00051EFD"/>
    <w:rsid w:val="00052040"/>
    <w:rsid w:val="0005395B"/>
    <w:rsid w:val="000554E3"/>
    <w:rsid w:val="00060C8D"/>
    <w:rsid w:val="00063BC4"/>
    <w:rsid w:val="00067575"/>
    <w:rsid w:val="00067AE5"/>
    <w:rsid w:val="0007017E"/>
    <w:rsid w:val="00070EC1"/>
    <w:rsid w:val="0007421E"/>
    <w:rsid w:val="00075BF4"/>
    <w:rsid w:val="000762FA"/>
    <w:rsid w:val="00077615"/>
    <w:rsid w:val="0008240A"/>
    <w:rsid w:val="00084938"/>
    <w:rsid w:val="000856EE"/>
    <w:rsid w:val="0009024A"/>
    <w:rsid w:val="00091843"/>
    <w:rsid w:val="00091DAD"/>
    <w:rsid w:val="00094166"/>
    <w:rsid w:val="000A2AD8"/>
    <w:rsid w:val="000A3E9A"/>
    <w:rsid w:val="000A5A3B"/>
    <w:rsid w:val="000A68E8"/>
    <w:rsid w:val="000B0F84"/>
    <w:rsid w:val="000B282C"/>
    <w:rsid w:val="000B67C7"/>
    <w:rsid w:val="000D1980"/>
    <w:rsid w:val="000D4259"/>
    <w:rsid w:val="000D55E8"/>
    <w:rsid w:val="000D71D6"/>
    <w:rsid w:val="000D7EDB"/>
    <w:rsid w:val="000E1644"/>
    <w:rsid w:val="000E39B6"/>
    <w:rsid w:val="000E46FE"/>
    <w:rsid w:val="000E4D21"/>
    <w:rsid w:val="000F1DB6"/>
    <w:rsid w:val="000F2A98"/>
    <w:rsid w:val="000F6F1E"/>
    <w:rsid w:val="00103192"/>
    <w:rsid w:val="001055EE"/>
    <w:rsid w:val="00121644"/>
    <w:rsid w:val="00122294"/>
    <w:rsid w:val="001234DE"/>
    <w:rsid w:val="00126394"/>
    <w:rsid w:val="00126D70"/>
    <w:rsid w:val="0013263A"/>
    <w:rsid w:val="001342C7"/>
    <w:rsid w:val="001373D7"/>
    <w:rsid w:val="00140266"/>
    <w:rsid w:val="00140D15"/>
    <w:rsid w:val="00142BB3"/>
    <w:rsid w:val="00143577"/>
    <w:rsid w:val="00143D11"/>
    <w:rsid w:val="001450AA"/>
    <w:rsid w:val="001468EA"/>
    <w:rsid w:val="00147B09"/>
    <w:rsid w:val="00150A75"/>
    <w:rsid w:val="001545F4"/>
    <w:rsid w:val="00155CA4"/>
    <w:rsid w:val="00161FA5"/>
    <w:rsid w:val="001659AC"/>
    <w:rsid w:val="00171A1F"/>
    <w:rsid w:val="00174025"/>
    <w:rsid w:val="00175574"/>
    <w:rsid w:val="00176DEC"/>
    <w:rsid w:val="001816E3"/>
    <w:rsid w:val="00181E47"/>
    <w:rsid w:val="00191855"/>
    <w:rsid w:val="001943B6"/>
    <w:rsid w:val="00194FDF"/>
    <w:rsid w:val="001966C5"/>
    <w:rsid w:val="00196AEE"/>
    <w:rsid w:val="001A0B26"/>
    <w:rsid w:val="001A21DF"/>
    <w:rsid w:val="001A356C"/>
    <w:rsid w:val="001A3A9B"/>
    <w:rsid w:val="001A5FE1"/>
    <w:rsid w:val="001A6B37"/>
    <w:rsid w:val="001B1602"/>
    <w:rsid w:val="001B2660"/>
    <w:rsid w:val="001B62CD"/>
    <w:rsid w:val="001C2C9E"/>
    <w:rsid w:val="001C695C"/>
    <w:rsid w:val="001C726D"/>
    <w:rsid w:val="001D67C9"/>
    <w:rsid w:val="001E46F9"/>
    <w:rsid w:val="001E5730"/>
    <w:rsid w:val="001E7AB9"/>
    <w:rsid w:val="001F1FA8"/>
    <w:rsid w:val="001F7302"/>
    <w:rsid w:val="002017CD"/>
    <w:rsid w:val="00201F1F"/>
    <w:rsid w:val="00202E27"/>
    <w:rsid w:val="00203C27"/>
    <w:rsid w:val="0020603A"/>
    <w:rsid w:val="002114A7"/>
    <w:rsid w:val="00214F15"/>
    <w:rsid w:val="00216D19"/>
    <w:rsid w:val="0021794A"/>
    <w:rsid w:val="00243ACF"/>
    <w:rsid w:val="00245000"/>
    <w:rsid w:val="00247449"/>
    <w:rsid w:val="002515E1"/>
    <w:rsid w:val="00252C2A"/>
    <w:rsid w:val="00256FC0"/>
    <w:rsid w:val="0026618F"/>
    <w:rsid w:val="00267257"/>
    <w:rsid w:val="0027075A"/>
    <w:rsid w:val="00270E29"/>
    <w:rsid w:val="00286B28"/>
    <w:rsid w:val="00287AB7"/>
    <w:rsid w:val="00297CCA"/>
    <w:rsid w:val="002A402C"/>
    <w:rsid w:val="002A43D2"/>
    <w:rsid w:val="002A5A54"/>
    <w:rsid w:val="002B3769"/>
    <w:rsid w:val="002B48FB"/>
    <w:rsid w:val="002B6A9A"/>
    <w:rsid w:val="002C0406"/>
    <w:rsid w:val="002C055B"/>
    <w:rsid w:val="002C2E3F"/>
    <w:rsid w:val="002D4CA9"/>
    <w:rsid w:val="002D7524"/>
    <w:rsid w:val="002E074D"/>
    <w:rsid w:val="002E0E61"/>
    <w:rsid w:val="002E125D"/>
    <w:rsid w:val="002E151A"/>
    <w:rsid w:val="002E1E60"/>
    <w:rsid w:val="002E4570"/>
    <w:rsid w:val="002E724C"/>
    <w:rsid w:val="002F0C4E"/>
    <w:rsid w:val="002F3F67"/>
    <w:rsid w:val="002F5DD3"/>
    <w:rsid w:val="002F6A1B"/>
    <w:rsid w:val="002F7874"/>
    <w:rsid w:val="003002CC"/>
    <w:rsid w:val="003040D4"/>
    <w:rsid w:val="0031294B"/>
    <w:rsid w:val="003130B7"/>
    <w:rsid w:val="00314DC3"/>
    <w:rsid w:val="00325503"/>
    <w:rsid w:val="00326A27"/>
    <w:rsid w:val="0033358A"/>
    <w:rsid w:val="003345E1"/>
    <w:rsid w:val="003417CF"/>
    <w:rsid w:val="003453BB"/>
    <w:rsid w:val="00346308"/>
    <w:rsid w:val="00351469"/>
    <w:rsid w:val="003518C5"/>
    <w:rsid w:val="00352379"/>
    <w:rsid w:val="00355FCB"/>
    <w:rsid w:val="00362C26"/>
    <w:rsid w:val="00364508"/>
    <w:rsid w:val="0036552E"/>
    <w:rsid w:val="00366F40"/>
    <w:rsid w:val="00373C11"/>
    <w:rsid w:val="00374593"/>
    <w:rsid w:val="003750D1"/>
    <w:rsid w:val="00375485"/>
    <w:rsid w:val="00381F29"/>
    <w:rsid w:val="00385102"/>
    <w:rsid w:val="00392A59"/>
    <w:rsid w:val="00395F57"/>
    <w:rsid w:val="003A006C"/>
    <w:rsid w:val="003A4310"/>
    <w:rsid w:val="003A4E9D"/>
    <w:rsid w:val="003A5E5D"/>
    <w:rsid w:val="003A6ADF"/>
    <w:rsid w:val="003B1D27"/>
    <w:rsid w:val="003B3183"/>
    <w:rsid w:val="003B4A1D"/>
    <w:rsid w:val="003B5296"/>
    <w:rsid w:val="003B58D9"/>
    <w:rsid w:val="003B61D7"/>
    <w:rsid w:val="003B7E74"/>
    <w:rsid w:val="003B7F03"/>
    <w:rsid w:val="003C1E05"/>
    <w:rsid w:val="003C22A7"/>
    <w:rsid w:val="003C2FFD"/>
    <w:rsid w:val="003C699B"/>
    <w:rsid w:val="003D003C"/>
    <w:rsid w:val="003D1A22"/>
    <w:rsid w:val="003D3089"/>
    <w:rsid w:val="003D6CD2"/>
    <w:rsid w:val="003E4662"/>
    <w:rsid w:val="003F105F"/>
    <w:rsid w:val="003F2AD4"/>
    <w:rsid w:val="003F3E38"/>
    <w:rsid w:val="003F4CFE"/>
    <w:rsid w:val="003F59A4"/>
    <w:rsid w:val="00400104"/>
    <w:rsid w:val="004038CE"/>
    <w:rsid w:val="004040E5"/>
    <w:rsid w:val="0040412D"/>
    <w:rsid w:val="004078FB"/>
    <w:rsid w:val="00407B5B"/>
    <w:rsid w:val="0041179B"/>
    <w:rsid w:val="00411EDD"/>
    <w:rsid w:val="00414762"/>
    <w:rsid w:val="00417CE0"/>
    <w:rsid w:val="004207F4"/>
    <w:rsid w:val="004222ED"/>
    <w:rsid w:val="00425F88"/>
    <w:rsid w:val="00426DBC"/>
    <w:rsid w:val="004279A3"/>
    <w:rsid w:val="00436BC6"/>
    <w:rsid w:val="00441E48"/>
    <w:rsid w:val="00447291"/>
    <w:rsid w:val="00450189"/>
    <w:rsid w:val="0045080E"/>
    <w:rsid w:val="0045375B"/>
    <w:rsid w:val="00453C0C"/>
    <w:rsid w:val="00461D7B"/>
    <w:rsid w:val="00466551"/>
    <w:rsid w:val="004673E2"/>
    <w:rsid w:val="00474128"/>
    <w:rsid w:val="004762D3"/>
    <w:rsid w:val="00476A86"/>
    <w:rsid w:val="00480ADB"/>
    <w:rsid w:val="0048261F"/>
    <w:rsid w:val="00485F07"/>
    <w:rsid w:val="004863A9"/>
    <w:rsid w:val="004864FB"/>
    <w:rsid w:val="004907E1"/>
    <w:rsid w:val="004914A2"/>
    <w:rsid w:val="00491987"/>
    <w:rsid w:val="00491BCB"/>
    <w:rsid w:val="00493721"/>
    <w:rsid w:val="00495C09"/>
    <w:rsid w:val="004A05C0"/>
    <w:rsid w:val="004A066A"/>
    <w:rsid w:val="004A1FE2"/>
    <w:rsid w:val="004A32E0"/>
    <w:rsid w:val="004A7976"/>
    <w:rsid w:val="004A7D03"/>
    <w:rsid w:val="004B4E6D"/>
    <w:rsid w:val="004B5005"/>
    <w:rsid w:val="004B63B1"/>
    <w:rsid w:val="004B729F"/>
    <w:rsid w:val="004C2E95"/>
    <w:rsid w:val="004C735D"/>
    <w:rsid w:val="004D1D08"/>
    <w:rsid w:val="004D3FB5"/>
    <w:rsid w:val="004D65FB"/>
    <w:rsid w:val="004E1D73"/>
    <w:rsid w:val="004E3CF0"/>
    <w:rsid w:val="004E422F"/>
    <w:rsid w:val="004F1438"/>
    <w:rsid w:val="004F1699"/>
    <w:rsid w:val="004F1CCE"/>
    <w:rsid w:val="004F2E02"/>
    <w:rsid w:val="004F3564"/>
    <w:rsid w:val="004F3D8E"/>
    <w:rsid w:val="00500CC0"/>
    <w:rsid w:val="00500F98"/>
    <w:rsid w:val="00502AD1"/>
    <w:rsid w:val="005061CF"/>
    <w:rsid w:val="005109C3"/>
    <w:rsid w:val="00511661"/>
    <w:rsid w:val="00513534"/>
    <w:rsid w:val="00513897"/>
    <w:rsid w:val="00514064"/>
    <w:rsid w:val="005151AA"/>
    <w:rsid w:val="005155B5"/>
    <w:rsid w:val="00522296"/>
    <w:rsid w:val="005239DB"/>
    <w:rsid w:val="005252E5"/>
    <w:rsid w:val="00531F7F"/>
    <w:rsid w:val="00532C51"/>
    <w:rsid w:val="00536003"/>
    <w:rsid w:val="00536B01"/>
    <w:rsid w:val="00537414"/>
    <w:rsid w:val="005404CF"/>
    <w:rsid w:val="00542901"/>
    <w:rsid w:val="00544BFA"/>
    <w:rsid w:val="00545F50"/>
    <w:rsid w:val="00550CE6"/>
    <w:rsid w:val="00552354"/>
    <w:rsid w:val="00552E07"/>
    <w:rsid w:val="005547E7"/>
    <w:rsid w:val="0055562B"/>
    <w:rsid w:val="005726C2"/>
    <w:rsid w:val="0059393C"/>
    <w:rsid w:val="00593F2A"/>
    <w:rsid w:val="005A01FB"/>
    <w:rsid w:val="005B0AEF"/>
    <w:rsid w:val="005B1073"/>
    <w:rsid w:val="005B7CAB"/>
    <w:rsid w:val="005C3AE3"/>
    <w:rsid w:val="005C4176"/>
    <w:rsid w:val="005C441C"/>
    <w:rsid w:val="005C52A2"/>
    <w:rsid w:val="005D5C09"/>
    <w:rsid w:val="005D7DF9"/>
    <w:rsid w:val="005E79AE"/>
    <w:rsid w:val="005F042B"/>
    <w:rsid w:val="005F43D5"/>
    <w:rsid w:val="005F5409"/>
    <w:rsid w:val="005F622F"/>
    <w:rsid w:val="005F6817"/>
    <w:rsid w:val="00602D90"/>
    <w:rsid w:val="00602EC8"/>
    <w:rsid w:val="0060405B"/>
    <w:rsid w:val="00605575"/>
    <w:rsid w:val="006216F4"/>
    <w:rsid w:val="00622E76"/>
    <w:rsid w:val="0062327B"/>
    <w:rsid w:val="006232BA"/>
    <w:rsid w:val="00623859"/>
    <w:rsid w:val="00630E27"/>
    <w:rsid w:val="00631BC0"/>
    <w:rsid w:val="006343AA"/>
    <w:rsid w:val="006363A8"/>
    <w:rsid w:val="00640472"/>
    <w:rsid w:val="006453D7"/>
    <w:rsid w:val="006455AC"/>
    <w:rsid w:val="006467DC"/>
    <w:rsid w:val="00646F5C"/>
    <w:rsid w:val="006524CC"/>
    <w:rsid w:val="006535DC"/>
    <w:rsid w:val="0065747A"/>
    <w:rsid w:val="00661E10"/>
    <w:rsid w:val="00663F2F"/>
    <w:rsid w:val="00666487"/>
    <w:rsid w:val="00674066"/>
    <w:rsid w:val="00677267"/>
    <w:rsid w:val="0068369E"/>
    <w:rsid w:val="00687C74"/>
    <w:rsid w:val="00691101"/>
    <w:rsid w:val="006961EC"/>
    <w:rsid w:val="00696800"/>
    <w:rsid w:val="00696F60"/>
    <w:rsid w:val="00697209"/>
    <w:rsid w:val="00697A47"/>
    <w:rsid w:val="006A12E9"/>
    <w:rsid w:val="006B0459"/>
    <w:rsid w:val="006B4744"/>
    <w:rsid w:val="006B5679"/>
    <w:rsid w:val="006C0008"/>
    <w:rsid w:val="006C2191"/>
    <w:rsid w:val="006C4C42"/>
    <w:rsid w:val="006D05D6"/>
    <w:rsid w:val="006D11D0"/>
    <w:rsid w:val="006D1EB3"/>
    <w:rsid w:val="006D4256"/>
    <w:rsid w:val="006D6FEB"/>
    <w:rsid w:val="006D7938"/>
    <w:rsid w:val="006D7FF1"/>
    <w:rsid w:val="006E3521"/>
    <w:rsid w:val="006E4A56"/>
    <w:rsid w:val="006E529E"/>
    <w:rsid w:val="006E60AA"/>
    <w:rsid w:val="006E63E3"/>
    <w:rsid w:val="006E69AE"/>
    <w:rsid w:val="006E7531"/>
    <w:rsid w:val="006F0B18"/>
    <w:rsid w:val="00704A38"/>
    <w:rsid w:val="00712563"/>
    <w:rsid w:val="00712BA1"/>
    <w:rsid w:val="00713EC2"/>
    <w:rsid w:val="00715B7B"/>
    <w:rsid w:val="00716C7C"/>
    <w:rsid w:val="007235BE"/>
    <w:rsid w:val="007328A7"/>
    <w:rsid w:val="00734CCA"/>
    <w:rsid w:val="00741976"/>
    <w:rsid w:val="00742BBC"/>
    <w:rsid w:val="007468E2"/>
    <w:rsid w:val="00747800"/>
    <w:rsid w:val="00751FB2"/>
    <w:rsid w:val="00756A48"/>
    <w:rsid w:val="007574D4"/>
    <w:rsid w:val="00757ED5"/>
    <w:rsid w:val="0076332C"/>
    <w:rsid w:val="007660B4"/>
    <w:rsid w:val="007730E7"/>
    <w:rsid w:val="00773497"/>
    <w:rsid w:val="0077458C"/>
    <w:rsid w:val="00774D3A"/>
    <w:rsid w:val="00776274"/>
    <w:rsid w:val="0078003E"/>
    <w:rsid w:val="007805F8"/>
    <w:rsid w:val="007823CE"/>
    <w:rsid w:val="007830F5"/>
    <w:rsid w:val="00783F14"/>
    <w:rsid w:val="00784DE8"/>
    <w:rsid w:val="007877CC"/>
    <w:rsid w:val="00793007"/>
    <w:rsid w:val="00795328"/>
    <w:rsid w:val="00796127"/>
    <w:rsid w:val="0079684D"/>
    <w:rsid w:val="007A2C18"/>
    <w:rsid w:val="007A3D13"/>
    <w:rsid w:val="007A45B6"/>
    <w:rsid w:val="007A7870"/>
    <w:rsid w:val="007B0DF5"/>
    <w:rsid w:val="007B3E10"/>
    <w:rsid w:val="007B40A2"/>
    <w:rsid w:val="007B60A6"/>
    <w:rsid w:val="007B6691"/>
    <w:rsid w:val="007C1728"/>
    <w:rsid w:val="007C2895"/>
    <w:rsid w:val="007C3CF6"/>
    <w:rsid w:val="007C3FD6"/>
    <w:rsid w:val="007C6890"/>
    <w:rsid w:val="007C750D"/>
    <w:rsid w:val="007D192A"/>
    <w:rsid w:val="007D2D50"/>
    <w:rsid w:val="007D5029"/>
    <w:rsid w:val="007D62DC"/>
    <w:rsid w:val="007D761C"/>
    <w:rsid w:val="007E3761"/>
    <w:rsid w:val="007E56F1"/>
    <w:rsid w:val="007E68A5"/>
    <w:rsid w:val="007F242F"/>
    <w:rsid w:val="007F7BAE"/>
    <w:rsid w:val="008049BE"/>
    <w:rsid w:val="00804F95"/>
    <w:rsid w:val="0080587A"/>
    <w:rsid w:val="00810B8B"/>
    <w:rsid w:val="00810DBE"/>
    <w:rsid w:val="008121A9"/>
    <w:rsid w:val="00813320"/>
    <w:rsid w:val="0081469E"/>
    <w:rsid w:val="008211C0"/>
    <w:rsid w:val="0083005E"/>
    <w:rsid w:val="00830E3B"/>
    <w:rsid w:val="00834049"/>
    <w:rsid w:val="00842076"/>
    <w:rsid w:val="00845DC1"/>
    <w:rsid w:val="008471CD"/>
    <w:rsid w:val="00852202"/>
    <w:rsid w:val="00861032"/>
    <w:rsid w:val="008651AF"/>
    <w:rsid w:val="00870007"/>
    <w:rsid w:val="0087205F"/>
    <w:rsid w:val="00873E83"/>
    <w:rsid w:val="00874D7D"/>
    <w:rsid w:val="008803AD"/>
    <w:rsid w:val="00883821"/>
    <w:rsid w:val="00884776"/>
    <w:rsid w:val="00885AAE"/>
    <w:rsid w:val="008901E8"/>
    <w:rsid w:val="008936B5"/>
    <w:rsid w:val="00894715"/>
    <w:rsid w:val="00897E3D"/>
    <w:rsid w:val="008A44EA"/>
    <w:rsid w:val="008B0C76"/>
    <w:rsid w:val="008B1CCC"/>
    <w:rsid w:val="008B3927"/>
    <w:rsid w:val="008B4302"/>
    <w:rsid w:val="008C6F23"/>
    <w:rsid w:val="008D1117"/>
    <w:rsid w:val="008D7F70"/>
    <w:rsid w:val="008E0CFA"/>
    <w:rsid w:val="008E1759"/>
    <w:rsid w:val="008E296A"/>
    <w:rsid w:val="008E4A05"/>
    <w:rsid w:val="008E60BB"/>
    <w:rsid w:val="008E6617"/>
    <w:rsid w:val="008E724B"/>
    <w:rsid w:val="008E7A8F"/>
    <w:rsid w:val="008F3624"/>
    <w:rsid w:val="008F6067"/>
    <w:rsid w:val="008F6434"/>
    <w:rsid w:val="009023DA"/>
    <w:rsid w:val="00902E0E"/>
    <w:rsid w:val="009039D5"/>
    <w:rsid w:val="00903E33"/>
    <w:rsid w:val="00905F34"/>
    <w:rsid w:val="009076E4"/>
    <w:rsid w:val="0091090F"/>
    <w:rsid w:val="0091119D"/>
    <w:rsid w:val="00916DE0"/>
    <w:rsid w:val="00917D5D"/>
    <w:rsid w:val="00923C6B"/>
    <w:rsid w:val="0092669D"/>
    <w:rsid w:val="00926C47"/>
    <w:rsid w:val="009336FD"/>
    <w:rsid w:val="00934074"/>
    <w:rsid w:val="00935B9B"/>
    <w:rsid w:val="009366F7"/>
    <w:rsid w:val="0094017C"/>
    <w:rsid w:val="0094075B"/>
    <w:rsid w:val="00940C9D"/>
    <w:rsid w:val="00946136"/>
    <w:rsid w:val="00947C3C"/>
    <w:rsid w:val="00950E6A"/>
    <w:rsid w:val="00954217"/>
    <w:rsid w:val="0095751B"/>
    <w:rsid w:val="00962662"/>
    <w:rsid w:val="00962D35"/>
    <w:rsid w:val="009648A4"/>
    <w:rsid w:val="00965F22"/>
    <w:rsid w:val="009735ED"/>
    <w:rsid w:val="00973D01"/>
    <w:rsid w:val="00975B94"/>
    <w:rsid w:val="00976B70"/>
    <w:rsid w:val="00983966"/>
    <w:rsid w:val="0098799B"/>
    <w:rsid w:val="00993B55"/>
    <w:rsid w:val="0099488A"/>
    <w:rsid w:val="009953E6"/>
    <w:rsid w:val="009961DA"/>
    <w:rsid w:val="009A0D95"/>
    <w:rsid w:val="009A303A"/>
    <w:rsid w:val="009A3767"/>
    <w:rsid w:val="009A3D46"/>
    <w:rsid w:val="009B3048"/>
    <w:rsid w:val="009B36E1"/>
    <w:rsid w:val="009B60FB"/>
    <w:rsid w:val="009B621E"/>
    <w:rsid w:val="009B6514"/>
    <w:rsid w:val="009C0C6C"/>
    <w:rsid w:val="009C32BF"/>
    <w:rsid w:val="009C457C"/>
    <w:rsid w:val="009C62CE"/>
    <w:rsid w:val="009D2893"/>
    <w:rsid w:val="009D65AA"/>
    <w:rsid w:val="009E359B"/>
    <w:rsid w:val="009E4291"/>
    <w:rsid w:val="009E4B21"/>
    <w:rsid w:val="009E4D4D"/>
    <w:rsid w:val="009E5C15"/>
    <w:rsid w:val="009E72C0"/>
    <w:rsid w:val="00A0037E"/>
    <w:rsid w:val="00A046BE"/>
    <w:rsid w:val="00A061AC"/>
    <w:rsid w:val="00A070B2"/>
    <w:rsid w:val="00A10423"/>
    <w:rsid w:val="00A113A7"/>
    <w:rsid w:val="00A13FB4"/>
    <w:rsid w:val="00A15335"/>
    <w:rsid w:val="00A159E2"/>
    <w:rsid w:val="00A16362"/>
    <w:rsid w:val="00A2473C"/>
    <w:rsid w:val="00A25EDE"/>
    <w:rsid w:val="00A31B56"/>
    <w:rsid w:val="00A345DB"/>
    <w:rsid w:val="00A3476D"/>
    <w:rsid w:val="00A3674B"/>
    <w:rsid w:val="00A40227"/>
    <w:rsid w:val="00A40983"/>
    <w:rsid w:val="00A4163A"/>
    <w:rsid w:val="00A42DA0"/>
    <w:rsid w:val="00A55792"/>
    <w:rsid w:val="00A61423"/>
    <w:rsid w:val="00A72F81"/>
    <w:rsid w:val="00A761ED"/>
    <w:rsid w:val="00A77791"/>
    <w:rsid w:val="00A809ED"/>
    <w:rsid w:val="00A84E39"/>
    <w:rsid w:val="00A902EE"/>
    <w:rsid w:val="00A95DF7"/>
    <w:rsid w:val="00A97CFF"/>
    <w:rsid w:val="00A97D85"/>
    <w:rsid w:val="00AA09D5"/>
    <w:rsid w:val="00AA0CB8"/>
    <w:rsid w:val="00AA5F9E"/>
    <w:rsid w:val="00AA68B7"/>
    <w:rsid w:val="00AA6B1C"/>
    <w:rsid w:val="00AB0AFB"/>
    <w:rsid w:val="00AB3FE8"/>
    <w:rsid w:val="00AB5426"/>
    <w:rsid w:val="00AC0E0F"/>
    <w:rsid w:val="00AC3EF7"/>
    <w:rsid w:val="00AC4032"/>
    <w:rsid w:val="00AC7002"/>
    <w:rsid w:val="00AC7537"/>
    <w:rsid w:val="00AD13D3"/>
    <w:rsid w:val="00AD4D5D"/>
    <w:rsid w:val="00AE09A5"/>
    <w:rsid w:val="00AE3BBE"/>
    <w:rsid w:val="00AE6541"/>
    <w:rsid w:val="00AE7EC6"/>
    <w:rsid w:val="00AF5CDF"/>
    <w:rsid w:val="00AF6998"/>
    <w:rsid w:val="00AF7B37"/>
    <w:rsid w:val="00B00B7B"/>
    <w:rsid w:val="00B1069C"/>
    <w:rsid w:val="00B10885"/>
    <w:rsid w:val="00B16DF0"/>
    <w:rsid w:val="00B2142A"/>
    <w:rsid w:val="00B2622D"/>
    <w:rsid w:val="00B2788D"/>
    <w:rsid w:val="00B27E1C"/>
    <w:rsid w:val="00B31EA4"/>
    <w:rsid w:val="00B3667F"/>
    <w:rsid w:val="00B36FEB"/>
    <w:rsid w:val="00B37E6B"/>
    <w:rsid w:val="00B405DF"/>
    <w:rsid w:val="00B41605"/>
    <w:rsid w:val="00B4310E"/>
    <w:rsid w:val="00B4705C"/>
    <w:rsid w:val="00B473AA"/>
    <w:rsid w:val="00B53D5F"/>
    <w:rsid w:val="00B55311"/>
    <w:rsid w:val="00B61050"/>
    <w:rsid w:val="00B61318"/>
    <w:rsid w:val="00B636E4"/>
    <w:rsid w:val="00B67648"/>
    <w:rsid w:val="00B825BC"/>
    <w:rsid w:val="00B83EC7"/>
    <w:rsid w:val="00B8539B"/>
    <w:rsid w:val="00B909DC"/>
    <w:rsid w:val="00B92424"/>
    <w:rsid w:val="00B975DD"/>
    <w:rsid w:val="00BA62E9"/>
    <w:rsid w:val="00BB0A02"/>
    <w:rsid w:val="00BB2B77"/>
    <w:rsid w:val="00BB5E9D"/>
    <w:rsid w:val="00BB710A"/>
    <w:rsid w:val="00BC45CB"/>
    <w:rsid w:val="00BD1595"/>
    <w:rsid w:val="00BD3351"/>
    <w:rsid w:val="00BD36A5"/>
    <w:rsid w:val="00BE0C1B"/>
    <w:rsid w:val="00BE3E48"/>
    <w:rsid w:val="00BE408E"/>
    <w:rsid w:val="00BE5D2A"/>
    <w:rsid w:val="00BE67FB"/>
    <w:rsid w:val="00BF4871"/>
    <w:rsid w:val="00BF6FDB"/>
    <w:rsid w:val="00C0055B"/>
    <w:rsid w:val="00C00B52"/>
    <w:rsid w:val="00C02868"/>
    <w:rsid w:val="00C04345"/>
    <w:rsid w:val="00C07227"/>
    <w:rsid w:val="00C1076F"/>
    <w:rsid w:val="00C10BF8"/>
    <w:rsid w:val="00C153D4"/>
    <w:rsid w:val="00C15418"/>
    <w:rsid w:val="00C17517"/>
    <w:rsid w:val="00C24BFE"/>
    <w:rsid w:val="00C33F71"/>
    <w:rsid w:val="00C34C89"/>
    <w:rsid w:val="00C40189"/>
    <w:rsid w:val="00C4521E"/>
    <w:rsid w:val="00C459E4"/>
    <w:rsid w:val="00C46E3F"/>
    <w:rsid w:val="00C52522"/>
    <w:rsid w:val="00C631E9"/>
    <w:rsid w:val="00C67273"/>
    <w:rsid w:val="00C70FA7"/>
    <w:rsid w:val="00C7121B"/>
    <w:rsid w:val="00C721DC"/>
    <w:rsid w:val="00C76325"/>
    <w:rsid w:val="00C76679"/>
    <w:rsid w:val="00C779A3"/>
    <w:rsid w:val="00C77D7D"/>
    <w:rsid w:val="00C8345F"/>
    <w:rsid w:val="00C84102"/>
    <w:rsid w:val="00C90595"/>
    <w:rsid w:val="00C9380B"/>
    <w:rsid w:val="00C94893"/>
    <w:rsid w:val="00C963C9"/>
    <w:rsid w:val="00C977E3"/>
    <w:rsid w:val="00CA5542"/>
    <w:rsid w:val="00CB107E"/>
    <w:rsid w:val="00CB2858"/>
    <w:rsid w:val="00CB335A"/>
    <w:rsid w:val="00CB3E07"/>
    <w:rsid w:val="00CB40EA"/>
    <w:rsid w:val="00CB6C9E"/>
    <w:rsid w:val="00CC11EE"/>
    <w:rsid w:val="00CC1870"/>
    <w:rsid w:val="00CC2A97"/>
    <w:rsid w:val="00CC305F"/>
    <w:rsid w:val="00CC31B7"/>
    <w:rsid w:val="00CC52E4"/>
    <w:rsid w:val="00CC7053"/>
    <w:rsid w:val="00CD27B0"/>
    <w:rsid w:val="00CD2D7A"/>
    <w:rsid w:val="00CD5C4D"/>
    <w:rsid w:val="00CD6D0D"/>
    <w:rsid w:val="00CE43E6"/>
    <w:rsid w:val="00CE4516"/>
    <w:rsid w:val="00CE45FB"/>
    <w:rsid w:val="00CE662C"/>
    <w:rsid w:val="00CE667F"/>
    <w:rsid w:val="00CF2672"/>
    <w:rsid w:val="00CF52D6"/>
    <w:rsid w:val="00CF69FF"/>
    <w:rsid w:val="00D047F6"/>
    <w:rsid w:val="00D04A72"/>
    <w:rsid w:val="00D05A25"/>
    <w:rsid w:val="00D05F54"/>
    <w:rsid w:val="00D11B65"/>
    <w:rsid w:val="00D15B8D"/>
    <w:rsid w:val="00D16011"/>
    <w:rsid w:val="00D2136C"/>
    <w:rsid w:val="00D23043"/>
    <w:rsid w:val="00D23456"/>
    <w:rsid w:val="00D24DFD"/>
    <w:rsid w:val="00D25F9F"/>
    <w:rsid w:val="00D26004"/>
    <w:rsid w:val="00D2666E"/>
    <w:rsid w:val="00D306CB"/>
    <w:rsid w:val="00D3179C"/>
    <w:rsid w:val="00D33063"/>
    <w:rsid w:val="00D3370C"/>
    <w:rsid w:val="00D35C17"/>
    <w:rsid w:val="00D35FB3"/>
    <w:rsid w:val="00D407DC"/>
    <w:rsid w:val="00D44DC5"/>
    <w:rsid w:val="00D45D49"/>
    <w:rsid w:val="00D61714"/>
    <w:rsid w:val="00D6204D"/>
    <w:rsid w:val="00D6559F"/>
    <w:rsid w:val="00D703EB"/>
    <w:rsid w:val="00D71216"/>
    <w:rsid w:val="00D73090"/>
    <w:rsid w:val="00D743C5"/>
    <w:rsid w:val="00D76D15"/>
    <w:rsid w:val="00D76E6E"/>
    <w:rsid w:val="00D81BC9"/>
    <w:rsid w:val="00D831C7"/>
    <w:rsid w:val="00D9116E"/>
    <w:rsid w:val="00D925D4"/>
    <w:rsid w:val="00D93600"/>
    <w:rsid w:val="00D96212"/>
    <w:rsid w:val="00DA01E0"/>
    <w:rsid w:val="00DA3395"/>
    <w:rsid w:val="00DA499E"/>
    <w:rsid w:val="00DA558B"/>
    <w:rsid w:val="00DB0734"/>
    <w:rsid w:val="00DB1314"/>
    <w:rsid w:val="00DB1AEC"/>
    <w:rsid w:val="00DB3916"/>
    <w:rsid w:val="00DB3DE5"/>
    <w:rsid w:val="00DB482F"/>
    <w:rsid w:val="00DB6737"/>
    <w:rsid w:val="00DB69EA"/>
    <w:rsid w:val="00DB6EB4"/>
    <w:rsid w:val="00DC1806"/>
    <w:rsid w:val="00DC2975"/>
    <w:rsid w:val="00DC2A24"/>
    <w:rsid w:val="00DC528E"/>
    <w:rsid w:val="00DD0206"/>
    <w:rsid w:val="00DD0B55"/>
    <w:rsid w:val="00DD637C"/>
    <w:rsid w:val="00DD741B"/>
    <w:rsid w:val="00DF0FFE"/>
    <w:rsid w:val="00DF3DC0"/>
    <w:rsid w:val="00DF60A2"/>
    <w:rsid w:val="00DF7436"/>
    <w:rsid w:val="00E0345C"/>
    <w:rsid w:val="00E1565B"/>
    <w:rsid w:val="00E15A2F"/>
    <w:rsid w:val="00E1631B"/>
    <w:rsid w:val="00E17E65"/>
    <w:rsid w:val="00E227EB"/>
    <w:rsid w:val="00E24575"/>
    <w:rsid w:val="00E25820"/>
    <w:rsid w:val="00E26071"/>
    <w:rsid w:val="00E261BF"/>
    <w:rsid w:val="00E26368"/>
    <w:rsid w:val="00E31627"/>
    <w:rsid w:val="00E31772"/>
    <w:rsid w:val="00E31AB6"/>
    <w:rsid w:val="00E325A7"/>
    <w:rsid w:val="00E32D8E"/>
    <w:rsid w:val="00E33283"/>
    <w:rsid w:val="00E35014"/>
    <w:rsid w:val="00E3708A"/>
    <w:rsid w:val="00E37F08"/>
    <w:rsid w:val="00E443C6"/>
    <w:rsid w:val="00E44DCE"/>
    <w:rsid w:val="00E46146"/>
    <w:rsid w:val="00E46447"/>
    <w:rsid w:val="00E50E6C"/>
    <w:rsid w:val="00E521DC"/>
    <w:rsid w:val="00E530C4"/>
    <w:rsid w:val="00E54840"/>
    <w:rsid w:val="00E55AF2"/>
    <w:rsid w:val="00E566E6"/>
    <w:rsid w:val="00E61CED"/>
    <w:rsid w:val="00E70916"/>
    <w:rsid w:val="00E738F7"/>
    <w:rsid w:val="00E774FD"/>
    <w:rsid w:val="00E83314"/>
    <w:rsid w:val="00E8401A"/>
    <w:rsid w:val="00E86C84"/>
    <w:rsid w:val="00E87D6B"/>
    <w:rsid w:val="00E94131"/>
    <w:rsid w:val="00EA0EC7"/>
    <w:rsid w:val="00EA1C74"/>
    <w:rsid w:val="00EA1E8D"/>
    <w:rsid w:val="00EA1F21"/>
    <w:rsid w:val="00EA56ED"/>
    <w:rsid w:val="00EB0B53"/>
    <w:rsid w:val="00EB4826"/>
    <w:rsid w:val="00EB77B3"/>
    <w:rsid w:val="00EB7BBC"/>
    <w:rsid w:val="00EC06C6"/>
    <w:rsid w:val="00EC192D"/>
    <w:rsid w:val="00EC1979"/>
    <w:rsid w:val="00ED0A9D"/>
    <w:rsid w:val="00ED0AC7"/>
    <w:rsid w:val="00ED1C35"/>
    <w:rsid w:val="00ED3A4B"/>
    <w:rsid w:val="00ED4906"/>
    <w:rsid w:val="00ED61F6"/>
    <w:rsid w:val="00EE1E73"/>
    <w:rsid w:val="00F018EA"/>
    <w:rsid w:val="00F05931"/>
    <w:rsid w:val="00F060A8"/>
    <w:rsid w:val="00F06B15"/>
    <w:rsid w:val="00F14BC5"/>
    <w:rsid w:val="00F25099"/>
    <w:rsid w:val="00F25AB2"/>
    <w:rsid w:val="00F27FDF"/>
    <w:rsid w:val="00F3203F"/>
    <w:rsid w:val="00F323B7"/>
    <w:rsid w:val="00F42139"/>
    <w:rsid w:val="00F424E2"/>
    <w:rsid w:val="00F45EA0"/>
    <w:rsid w:val="00F46506"/>
    <w:rsid w:val="00F51EB7"/>
    <w:rsid w:val="00F6012C"/>
    <w:rsid w:val="00F60544"/>
    <w:rsid w:val="00F612D6"/>
    <w:rsid w:val="00F62B83"/>
    <w:rsid w:val="00F70C4C"/>
    <w:rsid w:val="00F74979"/>
    <w:rsid w:val="00F75421"/>
    <w:rsid w:val="00F76252"/>
    <w:rsid w:val="00F8259D"/>
    <w:rsid w:val="00F86551"/>
    <w:rsid w:val="00F86921"/>
    <w:rsid w:val="00F86AAF"/>
    <w:rsid w:val="00F87098"/>
    <w:rsid w:val="00F87119"/>
    <w:rsid w:val="00F87B88"/>
    <w:rsid w:val="00FA06D3"/>
    <w:rsid w:val="00FA0E43"/>
    <w:rsid w:val="00FA6469"/>
    <w:rsid w:val="00FA6BFF"/>
    <w:rsid w:val="00FB2B3E"/>
    <w:rsid w:val="00FB553A"/>
    <w:rsid w:val="00FB68F3"/>
    <w:rsid w:val="00FC2A3C"/>
    <w:rsid w:val="00FC4F3F"/>
    <w:rsid w:val="00FC6106"/>
    <w:rsid w:val="00FD3154"/>
    <w:rsid w:val="00FD4044"/>
    <w:rsid w:val="00FD6E8E"/>
    <w:rsid w:val="00FE00A4"/>
    <w:rsid w:val="00FE4474"/>
    <w:rsid w:val="00FF1FBA"/>
    <w:rsid w:val="00FF45A5"/>
    <w:rsid w:val="00FF477B"/>
    <w:rsid w:val="00FF4AC5"/>
    <w:rsid w:val="00FF5C0D"/>
    <w:rsid w:val="00FF66F5"/>
    <w:rsid w:val="00FF7E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B378E7"/>
  <w14:defaultImageDpi w14:val="32767"/>
  <w15:chartTrackingRefBased/>
  <w15:docId w15:val="{B92E92C9-7C47-9E4F-8632-07F21AE4C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81BC9"/>
    <w:rPr>
      <w:rFonts w:ascii="Times New Roman" w:eastAsia="Times New Roman" w:hAnsi="Times New Roman" w:cs="Times New Roman"/>
    </w:rPr>
  </w:style>
  <w:style w:type="paragraph" w:styleId="Heading1">
    <w:name w:val="heading 1"/>
    <w:basedOn w:val="Normal"/>
    <w:next w:val="Normal"/>
    <w:link w:val="Heading1Char"/>
    <w:uiPriority w:val="9"/>
    <w:qFormat/>
    <w:rsid w:val="00A345DB"/>
    <w:pPr>
      <w:keepNext/>
      <w:keepLines/>
      <w:pageBreakBefore/>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040D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0E6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3F2AD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F2AD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5D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040D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0E6A"/>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3F2AD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3F2AD4"/>
    <w:rPr>
      <w:rFonts w:asciiTheme="majorHAnsi" w:eastAsiaTheme="majorEastAsia" w:hAnsiTheme="majorHAnsi" w:cstheme="majorBidi"/>
      <w:color w:val="2F5496" w:themeColor="accent1" w:themeShade="BF"/>
    </w:rPr>
  </w:style>
  <w:style w:type="character" w:styleId="PlaceholderText">
    <w:name w:val="Placeholder Text"/>
    <w:basedOn w:val="DefaultParagraphFont"/>
    <w:uiPriority w:val="99"/>
    <w:semiHidden/>
    <w:rsid w:val="00BD36A5"/>
    <w:rPr>
      <w:color w:val="808080"/>
    </w:rPr>
  </w:style>
  <w:style w:type="table" w:styleId="TableGrid">
    <w:name w:val="Table Grid"/>
    <w:basedOn w:val="TableNormal"/>
    <w:uiPriority w:val="39"/>
    <w:rsid w:val="00F7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92A5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392A59"/>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392A59"/>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392A59"/>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1">
    <w:name w:val="Grid Table 4 Accent 1"/>
    <w:basedOn w:val="TableNormal"/>
    <w:uiPriority w:val="49"/>
    <w:rsid w:val="00392A5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8A44EA"/>
    <w:pPr>
      <w:ind w:left="720"/>
      <w:contextualSpacing/>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1F7302"/>
    <w:rPr>
      <w:rFonts w:eastAsiaTheme="minorHAnsi"/>
      <w:sz w:val="18"/>
      <w:szCs w:val="18"/>
    </w:rPr>
  </w:style>
  <w:style w:type="character" w:customStyle="1" w:styleId="BalloonTextChar">
    <w:name w:val="Balloon Text Char"/>
    <w:basedOn w:val="DefaultParagraphFont"/>
    <w:link w:val="BalloonText"/>
    <w:uiPriority w:val="99"/>
    <w:semiHidden/>
    <w:rsid w:val="001F7302"/>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176DEC"/>
    <w:rPr>
      <w:sz w:val="16"/>
      <w:szCs w:val="16"/>
    </w:rPr>
  </w:style>
  <w:style w:type="paragraph" w:styleId="CommentText">
    <w:name w:val="annotation text"/>
    <w:basedOn w:val="Normal"/>
    <w:link w:val="CommentTextChar"/>
    <w:uiPriority w:val="99"/>
    <w:semiHidden/>
    <w:unhideWhenUsed/>
    <w:rsid w:val="00176DEC"/>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176DEC"/>
    <w:rPr>
      <w:sz w:val="20"/>
      <w:szCs w:val="20"/>
    </w:rPr>
  </w:style>
  <w:style w:type="paragraph" w:styleId="CommentSubject">
    <w:name w:val="annotation subject"/>
    <w:basedOn w:val="CommentText"/>
    <w:next w:val="CommentText"/>
    <w:link w:val="CommentSubjectChar"/>
    <w:uiPriority w:val="99"/>
    <w:semiHidden/>
    <w:unhideWhenUsed/>
    <w:rsid w:val="00176DEC"/>
    <w:rPr>
      <w:b/>
      <w:bCs/>
    </w:rPr>
  </w:style>
  <w:style w:type="character" w:customStyle="1" w:styleId="CommentSubjectChar">
    <w:name w:val="Comment Subject Char"/>
    <w:basedOn w:val="CommentTextChar"/>
    <w:link w:val="CommentSubject"/>
    <w:uiPriority w:val="99"/>
    <w:semiHidden/>
    <w:rsid w:val="00176DEC"/>
    <w:rPr>
      <w:b/>
      <w:bCs/>
      <w:sz w:val="20"/>
      <w:szCs w:val="20"/>
    </w:rPr>
  </w:style>
  <w:style w:type="character" w:styleId="Hyperlink">
    <w:name w:val="Hyperlink"/>
    <w:basedOn w:val="DefaultParagraphFont"/>
    <w:uiPriority w:val="99"/>
    <w:unhideWhenUsed/>
    <w:rsid w:val="00176DEC"/>
    <w:rPr>
      <w:color w:val="0563C1" w:themeColor="hyperlink"/>
      <w:u w:val="single"/>
    </w:rPr>
  </w:style>
  <w:style w:type="character" w:styleId="UnresolvedMention">
    <w:name w:val="Unresolved Mention"/>
    <w:basedOn w:val="DefaultParagraphFont"/>
    <w:uiPriority w:val="99"/>
    <w:rsid w:val="00176DEC"/>
    <w:rPr>
      <w:color w:val="605E5C"/>
      <w:shd w:val="clear" w:color="auto" w:fill="E1DFDD"/>
    </w:rPr>
  </w:style>
  <w:style w:type="character" w:styleId="FollowedHyperlink">
    <w:name w:val="FollowedHyperlink"/>
    <w:basedOn w:val="DefaultParagraphFont"/>
    <w:uiPriority w:val="99"/>
    <w:semiHidden/>
    <w:unhideWhenUsed/>
    <w:rsid w:val="00176DEC"/>
    <w:rPr>
      <w:color w:val="954F72" w:themeColor="followedHyperlink"/>
      <w:u w:val="single"/>
    </w:rPr>
  </w:style>
  <w:style w:type="character" w:customStyle="1" w:styleId="hgkelc">
    <w:name w:val="hgkelc"/>
    <w:basedOn w:val="DefaultParagraphFont"/>
    <w:rsid w:val="00A31B56"/>
  </w:style>
  <w:style w:type="paragraph" w:styleId="TOCHeading">
    <w:name w:val="TOC Heading"/>
    <w:basedOn w:val="Heading1"/>
    <w:next w:val="Normal"/>
    <w:uiPriority w:val="39"/>
    <w:unhideWhenUsed/>
    <w:qFormat/>
    <w:rsid w:val="006E4A56"/>
    <w:pPr>
      <w:pageBreakBefore w:val="0"/>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6E4A56"/>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6E4A56"/>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6E4A56"/>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6E4A56"/>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6E4A56"/>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6E4A56"/>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6E4A56"/>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6E4A56"/>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6E4A56"/>
    <w:pPr>
      <w:ind w:left="1920"/>
    </w:pPr>
    <w:rPr>
      <w:rFonts w:asciiTheme="minorHAnsi" w:hAnsiTheme="minorHAnsi" w:cstheme="minorHAnsi"/>
      <w:sz w:val="20"/>
      <w:szCs w:val="20"/>
    </w:rPr>
  </w:style>
  <w:style w:type="character" w:customStyle="1" w:styleId="acopre">
    <w:name w:val="acopre"/>
    <w:basedOn w:val="DefaultParagraphFont"/>
    <w:rsid w:val="00DC2A24"/>
  </w:style>
  <w:style w:type="table" w:styleId="GridTable4-Accent2">
    <w:name w:val="Grid Table 4 Accent 2"/>
    <w:basedOn w:val="TableNormal"/>
    <w:uiPriority w:val="49"/>
    <w:rsid w:val="003D3089"/>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5">
    <w:name w:val="Grid Table 4 Accent 5"/>
    <w:basedOn w:val="TableNormal"/>
    <w:uiPriority w:val="49"/>
    <w:rsid w:val="006E7531"/>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2">
    <w:name w:val="List Table 4 Accent 2"/>
    <w:basedOn w:val="TableNormal"/>
    <w:uiPriority w:val="49"/>
    <w:rsid w:val="006E753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1">
    <w:name w:val="List Table 4 Accent 1"/>
    <w:basedOn w:val="TableNormal"/>
    <w:uiPriority w:val="49"/>
    <w:rsid w:val="006E753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3-Accent1">
    <w:name w:val="List Table 3 Accent 1"/>
    <w:basedOn w:val="TableNormal"/>
    <w:uiPriority w:val="48"/>
    <w:rsid w:val="001E46F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17412">
      <w:bodyDiv w:val="1"/>
      <w:marLeft w:val="0"/>
      <w:marRight w:val="0"/>
      <w:marTop w:val="0"/>
      <w:marBottom w:val="0"/>
      <w:divBdr>
        <w:top w:val="none" w:sz="0" w:space="0" w:color="auto"/>
        <w:left w:val="none" w:sz="0" w:space="0" w:color="auto"/>
        <w:bottom w:val="none" w:sz="0" w:space="0" w:color="auto"/>
        <w:right w:val="none" w:sz="0" w:space="0" w:color="auto"/>
      </w:divBdr>
    </w:div>
    <w:div w:id="94910482">
      <w:bodyDiv w:val="1"/>
      <w:marLeft w:val="0"/>
      <w:marRight w:val="0"/>
      <w:marTop w:val="0"/>
      <w:marBottom w:val="0"/>
      <w:divBdr>
        <w:top w:val="none" w:sz="0" w:space="0" w:color="auto"/>
        <w:left w:val="none" w:sz="0" w:space="0" w:color="auto"/>
        <w:bottom w:val="none" w:sz="0" w:space="0" w:color="auto"/>
        <w:right w:val="none" w:sz="0" w:space="0" w:color="auto"/>
      </w:divBdr>
    </w:div>
    <w:div w:id="107356604">
      <w:bodyDiv w:val="1"/>
      <w:marLeft w:val="0"/>
      <w:marRight w:val="0"/>
      <w:marTop w:val="0"/>
      <w:marBottom w:val="0"/>
      <w:divBdr>
        <w:top w:val="none" w:sz="0" w:space="0" w:color="auto"/>
        <w:left w:val="none" w:sz="0" w:space="0" w:color="auto"/>
        <w:bottom w:val="none" w:sz="0" w:space="0" w:color="auto"/>
        <w:right w:val="none" w:sz="0" w:space="0" w:color="auto"/>
      </w:divBdr>
    </w:div>
    <w:div w:id="116025559">
      <w:bodyDiv w:val="1"/>
      <w:marLeft w:val="0"/>
      <w:marRight w:val="0"/>
      <w:marTop w:val="0"/>
      <w:marBottom w:val="0"/>
      <w:divBdr>
        <w:top w:val="none" w:sz="0" w:space="0" w:color="auto"/>
        <w:left w:val="none" w:sz="0" w:space="0" w:color="auto"/>
        <w:bottom w:val="none" w:sz="0" w:space="0" w:color="auto"/>
        <w:right w:val="none" w:sz="0" w:space="0" w:color="auto"/>
      </w:divBdr>
    </w:div>
    <w:div w:id="120347932">
      <w:bodyDiv w:val="1"/>
      <w:marLeft w:val="0"/>
      <w:marRight w:val="0"/>
      <w:marTop w:val="0"/>
      <w:marBottom w:val="0"/>
      <w:divBdr>
        <w:top w:val="none" w:sz="0" w:space="0" w:color="auto"/>
        <w:left w:val="none" w:sz="0" w:space="0" w:color="auto"/>
        <w:bottom w:val="none" w:sz="0" w:space="0" w:color="auto"/>
        <w:right w:val="none" w:sz="0" w:space="0" w:color="auto"/>
      </w:divBdr>
    </w:div>
    <w:div w:id="127013283">
      <w:bodyDiv w:val="1"/>
      <w:marLeft w:val="0"/>
      <w:marRight w:val="0"/>
      <w:marTop w:val="0"/>
      <w:marBottom w:val="0"/>
      <w:divBdr>
        <w:top w:val="none" w:sz="0" w:space="0" w:color="auto"/>
        <w:left w:val="none" w:sz="0" w:space="0" w:color="auto"/>
        <w:bottom w:val="none" w:sz="0" w:space="0" w:color="auto"/>
        <w:right w:val="none" w:sz="0" w:space="0" w:color="auto"/>
      </w:divBdr>
    </w:div>
    <w:div w:id="137035984">
      <w:bodyDiv w:val="1"/>
      <w:marLeft w:val="0"/>
      <w:marRight w:val="0"/>
      <w:marTop w:val="0"/>
      <w:marBottom w:val="0"/>
      <w:divBdr>
        <w:top w:val="none" w:sz="0" w:space="0" w:color="auto"/>
        <w:left w:val="none" w:sz="0" w:space="0" w:color="auto"/>
        <w:bottom w:val="none" w:sz="0" w:space="0" w:color="auto"/>
        <w:right w:val="none" w:sz="0" w:space="0" w:color="auto"/>
      </w:divBdr>
    </w:div>
    <w:div w:id="166211087">
      <w:bodyDiv w:val="1"/>
      <w:marLeft w:val="0"/>
      <w:marRight w:val="0"/>
      <w:marTop w:val="0"/>
      <w:marBottom w:val="0"/>
      <w:divBdr>
        <w:top w:val="none" w:sz="0" w:space="0" w:color="auto"/>
        <w:left w:val="none" w:sz="0" w:space="0" w:color="auto"/>
        <w:bottom w:val="none" w:sz="0" w:space="0" w:color="auto"/>
        <w:right w:val="none" w:sz="0" w:space="0" w:color="auto"/>
      </w:divBdr>
    </w:div>
    <w:div w:id="210269960">
      <w:bodyDiv w:val="1"/>
      <w:marLeft w:val="0"/>
      <w:marRight w:val="0"/>
      <w:marTop w:val="0"/>
      <w:marBottom w:val="0"/>
      <w:divBdr>
        <w:top w:val="none" w:sz="0" w:space="0" w:color="auto"/>
        <w:left w:val="none" w:sz="0" w:space="0" w:color="auto"/>
        <w:bottom w:val="none" w:sz="0" w:space="0" w:color="auto"/>
        <w:right w:val="none" w:sz="0" w:space="0" w:color="auto"/>
      </w:divBdr>
    </w:div>
    <w:div w:id="217522252">
      <w:bodyDiv w:val="1"/>
      <w:marLeft w:val="0"/>
      <w:marRight w:val="0"/>
      <w:marTop w:val="0"/>
      <w:marBottom w:val="0"/>
      <w:divBdr>
        <w:top w:val="none" w:sz="0" w:space="0" w:color="auto"/>
        <w:left w:val="none" w:sz="0" w:space="0" w:color="auto"/>
        <w:bottom w:val="none" w:sz="0" w:space="0" w:color="auto"/>
        <w:right w:val="none" w:sz="0" w:space="0" w:color="auto"/>
      </w:divBdr>
    </w:div>
    <w:div w:id="219481635">
      <w:bodyDiv w:val="1"/>
      <w:marLeft w:val="0"/>
      <w:marRight w:val="0"/>
      <w:marTop w:val="0"/>
      <w:marBottom w:val="0"/>
      <w:divBdr>
        <w:top w:val="none" w:sz="0" w:space="0" w:color="auto"/>
        <w:left w:val="none" w:sz="0" w:space="0" w:color="auto"/>
        <w:bottom w:val="none" w:sz="0" w:space="0" w:color="auto"/>
        <w:right w:val="none" w:sz="0" w:space="0" w:color="auto"/>
      </w:divBdr>
    </w:div>
    <w:div w:id="241375434">
      <w:bodyDiv w:val="1"/>
      <w:marLeft w:val="0"/>
      <w:marRight w:val="0"/>
      <w:marTop w:val="0"/>
      <w:marBottom w:val="0"/>
      <w:divBdr>
        <w:top w:val="none" w:sz="0" w:space="0" w:color="auto"/>
        <w:left w:val="none" w:sz="0" w:space="0" w:color="auto"/>
        <w:bottom w:val="none" w:sz="0" w:space="0" w:color="auto"/>
        <w:right w:val="none" w:sz="0" w:space="0" w:color="auto"/>
      </w:divBdr>
    </w:div>
    <w:div w:id="243036243">
      <w:bodyDiv w:val="1"/>
      <w:marLeft w:val="0"/>
      <w:marRight w:val="0"/>
      <w:marTop w:val="0"/>
      <w:marBottom w:val="0"/>
      <w:divBdr>
        <w:top w:val="none" w:sz="0" w:space="0" w:color="auto"/>
        <w:left w:val="none" w:sz="0" w:space="0" w:color="auto"/>
        <w:bottom w:val="none" w:sz="0" w:space="0" w:color="auto"/>
        <w:right w:val="none" w:sz="0" w:space="0" w:color="auto"/>
      </w:divBdr>
    </w:div>
    <w:div w:id="247692202">
      <w:bodyDiv w:val="1"/>
      <w:marLeft w:val="0"/>
      <w:marRight w:val="0"/>
      <w:marTop w:val="0"/>
      <w:marBottom w:val="0"/>
      <w:divBdr>
        <w:top w:val="none" w:sz="0" w:space="0" w:color="auto"/>
        <w:left w:val="none" w:sz="0" w:space="0" w:color="auto"/>
        <w:bottom w:val="none" w:sz="0" w:space="0" w:color="auto"/>
        <w:right w:val="none" w:sz="0" w:space="0" w:color="auto"/>
      </w:divBdr>
    </w:div>
    <w:div w:id="367068878">
      <w:bodyDiv w:val="1"/>
      <w:marLeft w:val="0"/>
      <w:marRight w:val="0"/>
      <w:marTop w:val="0"/>
      <w:marBottom w:val="0"/>
      <w:divBdr>
        <w:top w:val="none" w:sz="0" w:space="0" w:color="auto"/>
        <w:left w:val="none" w:sz="0" w:space="0" w:color="auto"/>
        <w:bottom w:val="none" w:sz="0" w:space="0" w:color="auto"/>
        <w:right w:val="none" w:sz="0" w:space="0" w:color="auto"/>
      </w:divBdr>
    </w:div>
    <w:div w:id="376514721">
      <w:bodyDiv w:val="1"/>
      <w:marLeft w:val="0"/>
      <w:marRight w:val="0"/>
      <w:marTop w:val="0"/>
      <w:marBottom w:val="0"/>
      <w:divBdr>
        <w:top w:val="none" w:sz="0" w:space="0" w:color="auto"/>
        <w:left w:val="none" w:sz="0" w:space="0" w:color="auto"/>
        <w:bottom w:val="none" w:sz="0" w:space="0" w:color="auto"/>
        <w:right w:val="none" w:sz="0" w:space="0" w:color="auto"/>
      </w:divBdr>
    </w:div>
    <w:div w:id="430392848">
      <w:bodyDiv w:val="1"/>
      <w:marLeft w:val="0"/>
      <w:marRight w:val="0"/>
      <w:marTop w:val="0"/>
      <w:marBottom w:val="0"/>
      <w:divBdr>
        <w:top w:val="none" w:sz="0" w:space="0" w:color="auto"/>
        <w:left w:val="none" w:sz="0" w:space="0" w:color="auto"/>
        <w:bottom w:val="none" w:sz="0" w:space="0" w:color="auto"/>
        <w:right w:val="none" w:sz="0" w:space="0" w:color="auto"/>
      </w:divBdr>
    </w:div>
    <w:div w:id="432559258">
      <w:bodyDiv w:val="1"/>
      <w:marLeft w:val="0"/>
      <w:marRight w:val="0"/>
      <w:marTop w:val="0"/>
      <w:marBottom w:val="0"/>
      <w:divBdr>
        <w:top w:val="none" w:sz="0" w:space="0" w:color="auto"/>
        <w:left w:val="none" w:sz="0" w:space="0" w:color="auto"/>
        <w:bottom w:val="none" w:sz="0" w:space="0" w:color="auto"/>
        <w:right w:val="none" w:sz="0" w:space="0" w:color="auto"/>
      </w:divBdr>
    </w:div>
    <w:div w:id="475800914">
      <w:bodyDiv w:val="1"/>
      <w:marLeft w:val="0"/>
      <w:marRight w:val="0"/>
      <w:marTop w:val="0"/>
      <w:marBottom w:val="0"/>
      <w:divBdr>
        <w:top w:val="none" w:sz="0" w:space="0" w:color="auto"/>
        <w:left w:val="none" w:sz="0" w:space="0" w:color="auto"/>
        <w:bottom w:val="none" w:sz="0" w:space="0" w:color="auto"/>
        <w:right w:val="none" w:sz="0" w:space="0" w:color="auto"/>
      </w:divBdr>
    </w:div>
    <w:div w:id="528839743">
      <w:bodyDiv w:val="1"/>
      <w:marLeft w:val="0"/>
      <w:marRight w:val="0"/>
      <w:marTop w:val="0"/>
      <w:marBottom w:val="0"/>
      <w:divBdr>
        <w:top w:val="none" w:sz="0" w:space="0" w:color="auto"/>
        <w:left w:val="none" w:sz="0" w:space="0" w:color="auto"/>
        <w:bottom w:val="none" w:sz="0" w:space="0" w:color="auto"/>
        <w:right w:val="none" w:sz="0" w:space="0" w:color="auto"/>
      </w:divBdr>
    </w:div>
    <w:div w:id="561990821">
      <w:bodyDiv w:val="1"/>
      <w:marLeft w:val="0"/>
      <w:marRight w:val="0"/>
      <w:marTop w:val="0"/>
      <w:marBottom w:val="0"/>
      <w:divBdr>
        <w:top w:val="none" w:sz="0" w:space="0" w:color="auto"/>
        <w:left w:val="none" w:sz="0" w:space="0" w:color="auto"/>
        <w:bottom w:val="none" w:sz="0" w:space="0" w:color="auto"/>
        <w:right w:val="none" w:sz="0" w:space="0" w:color="auto"/>
      </w:divBdr>
    </w:div>
    <w:div w:id="580481387">
      <w:bodyDiv w:val="1"/>
      <w:marLeft w:val="0"/>
      <w:marRight w:val="0"/>
      <w:marTop w:val="0"/>
      <w:marBottom w:val="0"/>
      <w:divBdr>
        <w:top w:val="none" w:sz="0" w:space="0" w:color="auto"/>
        <w:left w:val="none" w:sz="0" w:space="0" w:color="auto"/>
        <w:bottom w:val="none" w:sz="0" w:space="0" w:color="auto"/>
        <w:right w:val="none" w:sz="0" w:space="0" w:color="auto"/>
      </w:divBdr>
    </w:div>
    <w:div w:id="643891538">
      <w:bodyDiv w:val="1"/>
      <w:marLeft w:val="0"/>
      <w:marRight w:val="0"/>
      <w:marTop w:val="0"/>
      <w:marBottom w:val="0"/>
      <w:divBdr>
        <w:top w:val="none" w:sz="0" w:space="0" w:color="auto"/>
        <w:left w:val="none" w:sz="0" w:space="0" w:color="auto"/>
        <w:bottom w:val="none" w:sz="0" w:space="0" w:color="auto"/>
        <w:right w:val="none" w:sz="0" w:space="0" w:color="auto"/>
      </w:divBdr>
    </w:div>
    <w:div w:id="708799867">
      <w:bodyDiv w:val="1"/>
      <w:marLeft w:val="0"/>
      <w:marRight w:val="0"/>
      <w:marTop w:val="0"/>
      <w:marBottom w:val="0"/>
      <w:divBdr>
        <w:top w:val="none" w:sz="0" w:space="0" w:color="auto"/>
        <w:left w:val="none" w:sz="0" w:space="0" w:color="auto"/>
        <w:bottom w:val="none" w:sz="0" w:space="0" w:color="auto"/>
        <w:right w:val="none" w:sz="0" w:space="0" w:color="auto"/>
      </w:divBdr>
    </w:div>
    <w:div w:id="745109742">
      <w:bodyDiv w:val="1"/>
      <w:marLeft w:val="0"/>
      <w:marRight w:val="0"/>
      <w:marTop w:val="0"/>
      <w:marBottom w:val="0"/>
      <w:divBdr>
        <w:top w:val="none" w:sz="0" w:space="0" w:color="auto"/>
        <w:left w:val="none" w:sz="0" w:space="0" w:color="auto"/>
        <w:bottom w:val="none" w:sz="0" w:space="0" w:color="auto"/>
        <w:right w:val="none" w:sz="0" w:space="0" w:color="auto"/>
      </w:divBdr>
    </w:div>
    <w:div w:id="765737411">
      <w:bodyDiv w:val="1"/>
      <w:marLeft w:val="0"/>
      <w:marRight w:val="0"/>
      <w:marTop w:val="0"/>
      <w:marBottom w:val="0"/>
      <w:divBdr>
        <w:top w:val="none" w:sz="0" w:space="0" w:color="auto"/>
        <w:left w:val="none" w:sz="0" w:space="0" w:color="auto"/>
        <w:bottom w:val="none" w:sz="0" w:space="0" w:color="auto"/>
        <w:right w:val="none" w:sz="0" w:space="0" w:color="auto"/>
      </w:divBdr>
    </w:div>
    <w:div w:id="840201568">
      <w:bodyDiv w:val="1"/>
      <w:marLeft w:val="0"/>
      <w:marRight w:val="0"/>
      <w:marTop w:val="0"/>
      <w:marBottom w:val="0"/>
      <w:divBdr>
        <w:top w:val="none" w:sz="0" w:space="0" w:color="auto"/>
        <w:left w:val="none" w:sz="0" w:space="0" w:color="auto"/>
        <w:bottom w:val="none" w:sz="0" w:space="0" w:color="auto"/>
        <w:right w:val="none" w:sz="0" w:space="0" w:color="auto"/>
      </w:divBdr>
    </w:div>
    <w:div w:id="858931148">
      <w:bodyDiv w:val="1"/>
      <w:marLeft w:val="0"/>
      <w:marRight w:val="0"/>
      <w:marTop w:val="0"/>
      <w:marBottom w:val="0"/>
      <w:divBdr>
        <w:top w:val="none" w:sz="0" w:space="0" w:color="auto"/>
        <w:left w:val="none" w:sz="0" w:space="0" w:color="auto"/>
        <w:bottom w:val="none" w:sz="0" w:space="0" w:color="auto"/>
        <w:right w:val="none" w:sz="0" w:space="0" w:color="auto"/>
      </w:divBdr>
    </w:div>
    <w:div w:id="899638046">
      <w:bodyDiv w:val="1"/>
      <w:marLeft w:val="0"/>
      <w:marRight w:val="0"/>
      <w:marTop w:val="0"/>
      <w:marBottom w:val="0"/>
      <w:divBdr>
        <w:top w:val="none" w:sz="0" w:space="0" w:color="auto"/>
        <w:left w:val="none" w:sz="0" w:space="0" w:color="auto"/>
        <w:bottom w:val="none" w:sz="0" w:space="0" w:color="auto"/>
        <w:right w:val="none" w:sz="0" w:space="0" w:color="auto"/>
      </w:divBdr>
    </w:div>
    <w:div w:id="961306264">
      <w:bodyDiv w:val="1"/>
      <w:marLeft w:val="0"/>
      <w:marRight w:val="0"/>
      <w:marTop w:val="0"/>
      <w:marBottom w:val="0"/>
      <w:divBdr>
        <w:top w:val="none" w:sz="0" w:space="0" w:color="auto"/>
        <w:left w:val="none" w:sz="0" w:space="0" w:color="auto"/>
        <w:bottom w:val="none" w:sz="0" w:space="0" w:color="auto"/>
        <w:right w:val="none" w:sz="0" w:space="0" w:color="auto"/>
      </w:divBdr>
    </w:div>
    <w:div w:id="993220159">
      <w:bodyDiv w:val="1"/>
      <w:marLeft w:val="0"/>
      <w:marRight w:val="0"/>
      <w:marTop w:val="0"/>
      <w:marBottom w:val="0"/>
      <w:divBdr>
        <w:top w:val="none" w:sz="0" w:space="0" w:color="auto"/>
        <w:left w:val="none" w:sz="0" w:space="0" w:color="auto"/>
        <w:bottom w:val="none" w:sz="0" w:space="0" w:color="auto"/>
        <w:right w:val="none" w:sz="0" w:space="0" w:color="auto"/>
      </w:divBdr>
    </w:div>
    <w:div w:id="1014574862">
      <w:bodyDiv w:val="1"/>
      <w:marLeft w:val="0"/>
      <w:marRight w:val="0"/>
      <w:marTop w:val="0"/>
      <w:marBottom w:val="0"/>
      <w:divBdr>
        <w:top w:val="none" w:sz="0" w:space="0" w:color="auto"/>
        <w:left w:val="none" w:sz="0" w:space="0" w:color="auto"/>
        <w:bottom w:val="none" w:sz="0" w:space="0" w:color="auto"/>
        <w:right w:val="none" w:sz="0" w:space="0" w:color="auto"/>
      </w:divBdr>
    </w:div>
    <w:div w:id="1018431796">
      <w:bodyDiv w:val="1"/>
      <w:marLeft w:val="0"/>
      <w:marRight w:val="0"/>
      <w:marTop w:val="0"/>
      <w:marBottom w:val="0"/>
      <w:divBdr>
        <w:top w:val="none" w:sz="0" w:space="0" w:color="auto"/>
        <w:left w:val="none" w:sz="0" w:space="0" w:color="auto"/>
        <w:bottom w:val="none" w:sz="0" w:space="0" w:color="auto"/>
        <w:right w:val="none" w:sz="0" w:space="0" w:color="auto"/>
      </w:divBdr>
    </w:div>
    <w:div w:id="1039209969">
      <w:bodyDiv w:val="1"/>
      <w:marLeft w:val="0"/>
      <w:marRight w:val="0"/>
      <w:marTop w:val="0"/>
      <w:marBottom w:val="0"/>
      <w:divBdr>
        <w:top w:val="none" w:sz="0" w:space="0" w:color="auto"/>
        <w:left w:val="none" w:sz="0" w:space="0" w:color="auto"/>
        <w:bottom w:val="none" w:sz="0" w:space="0" w:color="auto"/>
        <w:right w:val="none" w:sz="0" w:space="0" w:color="auto"/>
      </w:divBdr>
    </w:div>
    <w:div w:id="1122461311">
      <w:bodyDiv w:val="1"/>
      <w:marLeft w:val="0"/>
      <w:marRight w:val="0"/>
      <w:marTop w:val="0"/>
      <w:marBottom w:val="0"/>
      <w:divBdr>
        <w:top w:val="none" w:sz="0" w:space="0" w:color="auto"/>
        <w:left w:val="none" w:sz="0" w:space="0" w:color="auto"/>
        <w:bottom w:val="none" w:sz="0" w:space="0" w:color="auto"/>
        <w:right w:val="none" w:sz="0" w:space="0" w:color="auto"/>
      </w:divBdr>
    </w:div>
    <w:div w:id="1170023641">
      <w:bodyDiv w:val="1"/>
      <w:marLeft w:val="0"/>
      <w:marRight w:val="0"/>
      <w:marTop w:val="0"/>
      <w:marBottom w:val="0"/>
      <w:divBdr>
        <w:top w:val="none" w:sz="0" w:space="0" w:color="auto"/>
        <w:left w:val="none" w:sz="0" w:space="0" w:color="auto"/>
        <w:bottom w:val="none" w:sz="0" w:space="0" w:color="auto"/>
        <w:right w:val="none" w:sz="0" w:space="0" w:color="auto"/>
      </w:divBdr>
    </w:div>
    <w:div w:id="1175263411">
      <w:bodyDiv w:val="1"/>
      <w:marLeft w:val="0"/>
      <w:marRight w:val="0"/>
      <w:marTop w:val="0"/>
      <w:marBottom w:val="0"/>
      <w:divBdr>
        <w:top w:val="none" w:sz="0" w:space="0" w:color="auto"/>
        <w:left w:val="none" w:sz="0" w:space="0" w:color="auto"/>
        <w:bottom w:val="none" w:sz="0" w:space="0" w:color="auto"/>
        <w:right w:val="none" w:sz="0" w:space="0" w:color="auto"/>
      </w:divBdr>
    </w:div>
    <w:div w:id="1296985086">
      <w:bodyDiv w:val="1"/>
      <w:marLeft w:val="0"/>
      <w:marRight w:val="0"/>
      <w:marTop w:val="0"/>
      <w:marBottom w:val="0"/>
      <w:divBdr>
        <w:top w:val="none" w:sz="0" w:space="0" w:color="auto"/>
        <w:left w:val="none" w:sz="0" w:space="0" w:color="auto"/>
        <w:bottom w:val="none" w:sz="0" w:space="0" w:color="auto"/>
        <w:right w:val="none" w:sz="0" w:space="0" w:color="auto"/>
      </w:divBdr>
    </w:div>
    <w:div w:id="1350182660">
      <w:bodyDiv w:val="1"/>
      <w:marLeft w:val="0"/>
      <w:marRight w:val="0"/>
      <w:marTop w:val="0"/>
      <w:marBottom w:val="0"/>
      <w:divBdr>
        <w:top w:val="none" w:sz="0" w:space="0" w:color="auto"/>
        <w:left w:val="none" w:sz="0" w:space="0" w:color="auto"/>
        <w:bottom w:val="none" w:sz="0" w:space="0" w:color="auto"/>
        <w:right w:val="none" w:sz="0" w:space="0" w:color="auto"/>
      </w:divBdr>
    </w:div>
    <w:div w:id="1407189362">
      <w:bodyDiv w:val="1"/>
      <w:marLeft w:val="0"/>
      <w:marRight w:val="0"/>
      <w:marTop w:val="0"/>
      <w:marBottom w:val="0"/>
      <w:divBdr>
        <w:top w:val="none" w:sz="0" w:space="0" w:color="auto"/>
        <w:left w:val="none" w:sz="0" w:space="0" w:color="auto"/>
        <w:bottom w:val="none" w:sz="0" w:space="0" w:color="auto"/>
        <w:right w:val="none" w:sz="0" w:space="0" w:color="auto"/>
      </w:divBdr>
    </w:div>
    <w:div w:id="1432166960">
      <w:bodyDiv w:val="1"/>
      <w:marLeft w:val="0"/>
      <w:marRight w:val="0"/>
      <w:marTop w:val="0"/>
      <w:marBottom w:val="0"/>
      <w:divBdr>
        <w:top w:val="none" w:sz="0" w:space="0" w:color="auto"/>
        <w:left w:val="none" w:sz="0" w:space="0" w:color="auto"/>
        <w:bottom w:val="none" w:sz="0" w:space="0" w:color="auto"/>
        <w:right w:val="none" w:sz="0" w:space="0" w:color="auto"/>
      </w:divBdr>
    </w:div>
    <w:div w:id="1485511476">
      <w:bodyDiv w:val="1"/>
      <w:marLeft w:val="0"/>
      <w:marRight w:val="0"/>
      <w:marTop w:val="0"/>
      <w:marBottom w:val="0"/>
      <w:divBdr>
        <w:top w:val="none" w:sz="0" w:space="0" w:color="auto"/>
        <w:left w:val="none" w:sz="0" w:space="0" w:color="auto"/>
        <w:bottom w:val="none" w:sz="0" w:space="0" w:color="auto"/>
        <w:right w:val="none" w:sz="0" w:space="0" w:color="auto"/>
      </w:divBdr>
    </w:div>
    <w:div w:id="1503155071">
      <w:bodyDiv w:val="1"/>
      <w:marLeft w:val="0"/>
      <w:marRight w:val="0"/>
      <w:marTop w:val="0"/>
      <w:marBottom w:val="0"/>
      <w:divBdr>
        <w:top w:val="none" w:sz="0" w:space="0" w:color="auto"/>
        <w:left w:val="none" w:sz="0" w:space="0" w:color="auto"/>
        <w:bottom w:val="none" w:sz="0" w:space="0" w:color="auto"/>
        <w:right w:val="none" w:sz="0" w:space="0" w:color="auto"/>
      </w:divBdr>
    </w:div>
    <w:div w:id="1521432515">
      <w:bodyDiv w:val="1"/>
      <w:marLeft w:val="0"/>
      <w:marRight w:val="0"/>
      <w:marTop w:val="0"/>
      <w:marBottom w:val="0"/>
      <w:divBdr>
        <w:top w:val="none" w:sz="0" w:space="0" w:color="auto"/>
        <w:left w:val="none" w:sz="0" w:space="0" w:color="auto"/>
        <w:bottom w:val="none" w:sz="0" w:space="0" w:color="auto"/>
        <w:right w:val="none" w:sz="0" w:space="0" w:color="auto"/>
      </w:divBdr>
    </w:div>
    <w:div w:id="1539928223">
      <w:bodyDiv w:val="1"/>
      <w:marLeft w:val="0"/>
      <w:marRight w:val="0"/>
      <w:marTop w:val="0"/>
      <w:marBottom w:val="0"/>
      <w:divBdr>
        <w:top w:val="none" w:sz="0" w:space="0" w:color="auto"/>
        <w:left w:val="none" w:sz="0" w:space="0" w:color="auto"/>
        <w:bottom w:val="none" w:sz="0" w:space="0" w:color="auto"/>
        <w:right w:val="none" w:sz="0" w:space="0" w:color="auto"/>
      </w:divBdr>
    </w:div>
    <w:div w:id="1541552668">
      <w:bodyDiv w:val="1"/>
      <w:marLeft w:val="0"/>
      <w:marRight w:val="0"/>
      <w:marTop w:val="0"/>
      <w:marBottom w:val="0"/>
      <w:divBdr>
        <w:top w:val="none" w:sz="0" w:space="0" w:color="auto"/>
        <w:left w:val="none" w:sz="0" w:space="0" w:color="auto"/>
        <w:bottom w:val="none" w:sz="0" w:space="0" w:color="auto"/>
        <w:right w:val="none" w:sz="0" w:space="0" w:color="auto"/>
      </w:divBdr>
    </w:div>
    <w:div w:id="1576351691">
      <w:bodyDiv w:val="1"/>
      <w:marLeft w:val="0"/>
      <w:marRight w:val="0"/>
      <w:marTop w:val="0"/>
      <w:marBottom w:val="0"/>
      <w:divBdr>
        <w:top w:val="none" w:sz="0" w:space="0" w:color="auto"/>
        <w:left w:val="none" w:sz="0" w:space="0" w:color="auto"/>
        <w:bottom w:val="none" w:sz="0" w:space="0" w:color="auto"/>
        <w:right w:val="none" w:sz="0" w:space="0" w:color="auto"/>
      </w:divBdr>
    </w:div>
    <w:div w:id="1596748269">
      <w:bodyDiv w:val="1"/>
      <w:marLeft w:val="0"/>
      <w:marRight w:val="0"/>
      <w:marTop w:val="0"/>
      <w:marBottom w:val="0"/>
      <w:divBdr>
        <w:top w:val="none" w:sz="0" w:space="0" w:color="auto"/>
        <w:left w:val="none" w:sz="0" w:space="0" w:color="auto"/>
        <w:bottom w:val="none" w:sz="0" w:space="0" w:color="auto"/>
        <w:right w:val="none" w:sz="0" w:space="0" w:color="auto"/>
      </w:divBdr>
    </w:div>
    <w:div w:id="1601183942">
      <w:bodyDiv w:val="1"/>
      <w:marLeft w:val="0"/>
      <w:marRight w:val="0"/>
      <w:marTop w:val="0"/>
      <w:marBottom w:val="0"/>
      <w:divBdr>
        <w:top w:val="none" w:sz="0" w:space="0" w:color="auto"/>
        <w:left w:val="none" w:sz="0" w:space="0" w:color="auto"/>
        <w:bottom w:val="none" w:sz="0" w:space="0" w:color="auto"/>
        <w:right w:val="none" w:sz="0" w:space="0" w:color="auto"/>
      </w:divBdr>
    </w:div>
    <w:div w:id="1606033159">
      <w:bodyDiv w:val="1"/>
      <w:marLeft w:val="0"/>
      <w:marRight w:val="0"/>
      <w:marTop w:val="0"/>
      <w:marBottom w:val="0"/>
      <w:divBdr>
        <w:top w:val="none" w:sz="0" w:space="0" w:color="auto"/>
        <w:left w:val="none" w:sz="0" w:space="0" w:color="auto"/>
        <w:bottom w:val="none" w:sz="0" w:space="0" w:color="auto"/>
        <w:right w:val="none" w:sz="0" w:space="0" w:color="auto"/>
      </w:divBdr>
    </w:div>
    <w:div w:id="1642416691">
      <w:bodyDiv w:val="1"/>
      <w:marLeft w:val="0"/>
      <w:marRight w:val="0"/>
      <w:marTop w:val="0"/>
      <w:marBottom w:val="0"/>
      <w:divBdr>
        <w:top w:val="none" w:sz="0" w:space="0" w:color="auto"/>
        <w:left w:val="none" w:sz="0" w:space="0" w:color="auto"/>
        <w:bottom w:val="none" w:sz="0" w:space="0" w:color="auto"/>
        <w:right w:val="none" w:sz="0" w:space="0" w:color="auto"/>
      </w:divBdr>
    </w:div>
    <w:div w:id="1667242977">
      <w:bodyDiv w:val="1"/>
      <w:marLeft w:val="0"/>
      <w:marRight w:val="0"/>
      <w:marTop w:val="0"/>
      <w:marBottom w:val="0"/>
      <w:divBdr>
        <w:top w:val="none" w:sz="0" w:space="0" w:color="auto"/>
        <w:left w:val="none" w:sz="0" w:space="0" w:color="auto"/>
        <w:bottom w:val="none" w:sz="0" w:space="0" w:color="auto"/>
        <w:right w:val="none" w:sz="0" w:space="0" w:color="auto"/>
      </w:divBdr>
    </w:div>
    <w:div w:id="1724520184">
      <w:bodyDiv w:val="1"/>
      <w:marLeft w:val="0"/>
      <w:marRight w:val="0"/>
      <w:marTop w:val="0"/>
      <w:marBottom w:val="0"/>
      <w:divBdr>
        <w:top w:val="none" w:sz="0" w:space="0" w:color="auto"/>
        <w:left w:val="none" w:sz="0" w:space="0" w:color="auto"/>
        <w:bottom w:val="none" w:sz="0" w:space="0" w:color="auto"/>
        <w:right w:val="none" w:sz="0" w:space="0" w:color="auto"/>
      </w:divBdr>
    </w:div>
    <w:div w:id="1741516839">
      <w:bodyDiv w:val="1"/>
      <w:marLeft w:val="0"/>
      <w:marRight w:val="0"/>
      <w:marTop w:val="0"/>
      <w:marBottom w:val="0"/>
      <w:divBdr>
        <w:top w:val="none" w:sz="0" w:space="0" w:color="auto"/>
        <w:left w:val="none" w:sz="0" w:space="0" w:color="auto"/>
        <w:bottom w:val="none" w:sz="0" w:space="0" w:color="auto"/>
        <w:right w:val="none" w:sz="0" w:space="0" w:color="auto"/>
      </w:divBdr>
    </w:div>
    <w:div w:id="1742025919">
      <w:bodyDiv w:val="1"/>
      <w:marLeft w:val="0"/>
      <w:marRight w:val="0"/>
      <w:marTop w:val="0"/>
      <w:marBottom w:val="0"/>
      <w:divBdr>
        <w:top w:val="none" w:sz="0" w:space="0" w:color="auto"/>
        <w:left w:val="none" w:sz="0" w:space="0" w:color="auto"/>
        <w:bottom w:val="none" w:sz="0" w:space="0" w:color="auto"/>
        <w:right w:val="none" w:sz="0" w:space="0" w:color="auto"/>
      </w:divBdr>
    </w:div>
    <w:div w:id="1765606768">
      <w:bodyDiv w:val="1"/>
      <w:marLeft w:val="0"/>
      <w:marRight w:val="0"/>
      <w:marTop w:val="0"/>
      <w:marBottom w:val="0"/>
      <w:divBdr>
        <w:top w:val="none" w:sz="0" w:space="0" w:color="auto"/>
        <w:left w:val="none" w:sz="0" w:space="0" w:color="auto"/>
        <w:bottom w:val="none" w:sz="0" w:space="0" w:color="auto"/>
        <w:right w:val="none" w:sz="0" w:space="0" w:color="auto"/>
      </w:divBdr>
    </w:div>
    <w:div w:id="1811895282">
      <w:bodyDiv w:val="1"/>
      <w:marLeft w:val="0"/>
      <w:marRight w:val="0"/>
      <w:marTop w:val="0"/>
      <w:marBottom w:val="0"/>
      <w:divBdr>
        <w:top w:val="none" w:sz="0" w:space="0" w:color="auto"/>
        <w:left w:val="none" w:sz="0" w:space="0" w:color="auto"/>
        <w:bottom w:val="none" w:sz="0" w:space="0" w:color="auto"/>
        <w:right w:val="none" w:sz="0" w:space="0" w:color="auto"/>
      </w:divBdr>
    </w:div>
    <w:div w:id="1814444212">
      <w:bodyDiv w:val="1"/>
      <w:marLeft w:val="0"/>
      <w:marRight w:val="0"/>
      <w:marTop w:val="0"/>
      <w:marBottom w:val="0"/>
      <w:divBdr>
        <w:top w:val="none" w:sz="0" w:space="0" w:color="auto"/>
        <w:left w:val="none" w:sz="0" w:space="0" w:color="auto"/>
        <w:bottom w:val="none" w:sz="0" w:space="0" w:color="auto"/>
        <w:right w:val="none" w:sz="0" w:space="0" w:color="auto"/>
      </w:divBdr>
    </w:div>
    <w:div w:id="1895844347">
      <w:bodyDiv w:val="1"/>
      <w:marLeft w:val="0"/>
      <w:marRight w:val="0"/>
      <w:marTop w:val="0"/>
      <w:marBottom w:val="0"/>
      <w:divBdr>
        <w:top w:val="none" w:sz="0" w:space="0" w:color="auto"/>
        <w:left w:val="none" w:sz="0" w:space="0" w:color="auto"/>
        <w:bottom w:val="none" w:sz="0" w:space="0" w:color="auto"/>
        <w:right w:val="none" w:sz="0" w:space="0" w:color="auto"/>
      </w:divBdr>
    </w:div>
    <w:div w:id="1926718041">
      <w:bodyDiv w:val="1"/>
      <w:marLeft w:val="0"/>
      <w:marRight w:val="0"/>
      <w:marTop w:val="0"/>
      <w:marBottom w:val="0"/>
      <w:divBdr>
        <w:top w:val="none" w:sz="0" w:space="0" w:color="auto"/>
        <w:left w:val="none" w:sz="0" w:space="0" w:color="auto"/>
        <w:bottom w:val="none" w:sz="0" w:space="0" w:color="auto"/>
        <w:right w:val="none" w:sz="0" w:space="0" w:color="auto"/>
      </w:divBdr>
    </w:div>
    <w:div w:id="1942294772">
      <w:bodyDiv w:val="1"/>
      <w:marLeft w:val="0"/>
      <w:marRight w:val="0"/>
      <w:marTop w:val="0"/>
      <w:marBottom w:val="0"/>
      <w:divBdr>
        <w:top w:val="none" w:sz="0" w:space="0" w:color="auto"/>
        <w:left w:val="none" w:sz="0" w:space="0" w:color="auto"/>
        <w:bottom w:val="none" w:sz="0" w:space="0" w:color="auto"/>
        <w:right w:val="none" w:sz="0" w:space="0" w:color="auto"/>
      </w:divBdr>
    </w:div>
    <w:div w:id="1985576879">
      <w:bodyDiv w:val="1"/>
      <w:marLeft w:val="0"/>
      <w:marRight w:val="0"/>
      <w:marTop w:val="0"/>
      <w:marBottom w:val="0"/>
      <w:divBdr>
        <w:top w:val="none" w:sz="0" w:space="0" w:color="auto"/>
        <w:left w:val="none" w:sz="0" w:space="0" w:color="auto"/>
        <w:bottom w:val="none" w:sz="0" w:space="0" w:color="auto"/>
        <w:right w:val="none" w:sz="0" w:space="0" w:color="auto"/>
      </w:divBdr>
    </w:div>
    <w:div w:id="1993559512">
      <w:bodyDiv w:val="1"/>
      <w:marLeft w:val="0"/>
      <w:marRight w:val="0"/>
      <w:marTop w:val="0"/>
      <w:marBottom w:val="0"/>
      <w:divBdr>
        <w:top w:val="none" w:sz="0" w:space="0" w:color="auto"/>
        <w:left w:val="none" w:sz="0" w:space="0" w:color="auto"/>
        <w:bottom w:val="none" w:sz="0" w:space="0" w:color="auto"/>
        <w:right w:val="none" w:sz="0" w:space="0" w:color="auto"/>
      </w:divBdr>
    </w:div>
    <w:div w:id="2012641888">
      <w:bodyDiv w:val="1"/>
      <w:marLeft w:val="0"/>
      <w:marRight w:val="0"/>
      <w:marTop w:val="0"/>
      <w:marBottom w:val="0"/>
      <w:divBdr>
        <w:top w:val="none" w:sz="0" w:space="0" w:color="auto"/>
        <w:left w:val="none" w:sz="0" w:space="0" w:color="auto"/>
        <w:bottom w:val="none" w:sz="0" w:space="0" w:color="auto"/>
        <w:right w:val="none" w:sz="0" w:space="0" w:color="auto"/>
      </w:divBdr>
    </w:div>
    <w:div w:id="2016423590">
      <w:bodyDiv w:val="1"/>
      <w:marLeft w:val="0"/>
      <w:marRight w:val="0"/>
      <w:marTop w:val="0"/>
      <w:marBottom w:val="0"/>
      <w:divBdr>
        <w:top w:val="none" w:sz="0" w:space="0" w:color="auto"/>
        <w:left w:val="none" w:sz="0" w:space="0" w:color="auto"/>
        <w:bottom w:val="none" w:sz="0" w:space="0" w:color="auto"/>
        <w:right w:val="none" w:sz="0" w:space="0" w:color="auto"/>
      </w:divBdr>
    </w:div>
    <w:div w:id="2016571244">
      <w:bodyDiv w:val="1"/>
      <w:marLeft w:val="0"/>
      <w:marRight w:val="0"/>
      <w:marTop w:val="0"/>
      <w:marBottom w:val="0"/>
      <w:divBdr>
        <w:top w:val="none" w:sz="0" w:space="0" w:color="auto"/>
        <w:left w:val="none" w:sz="0" w:space="0" w:color="auto"/>
        <w:bottom w:val="none" w:sz="0" w:space="0" w:color="auto"/>
        <w:right w:val="none" w:sz="0" w:space="0" w:color="auto"/>
      </w:divBdr>
    </w:div>
    <w:div w:id="2072843780">
      <w:bodyDiv w:val="1"/>
      <w:marLeft w:val="0"/>
      <w:marRight w:val="0"/>
      <w:marTop w:val="0"/>
      <w:marBottom w:val="0"/>
      <w:divBdr>
        <w:top w:val="none" w:sz="0" w:space="0" w:color="auto"/>
        <w:left w:val="none" w:sz="0" w:space="0" w:color="auto"/>
        <w:bottom w:val="none" w:sz="0" w:space="0" w:color="auto"/>
        <w:right w:val="none" w:sz="0" w:space="0" w:color="auto"/>
      </w:divBdr>
    </w:div>
    <w:div w:id="2103211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pages.uoregon.edu/slouca/LoucaLab/archive/FAPROTAX/lib/php/index.php"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microsoft.com/office/2007/relationships/diagramDrawing" Target="diagrams/drawing1.xml"/><Relationship Id="rId26" Type="http://schemas.microsoft.com/office/2011/relationships/people" Target="people.xml"/><Relationship Id="rId3" Type="http://schemas.openxmlformats.org/officeDocument/2006/relationships/styles" Target="styles.xml"/><Relationship Id="rId21" Type="http://schemas.microsoft.com/office/2011/relationships/commentsExtended" Target="commentsExtended.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diagramColors" Target="diagrams/colors1.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diagramQuickStyle" Target="diagrams/quickStyle1.xml"/><Relationship Id="rId20"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diagramLayout" Target="diagrams/layout1.xml"/><Relationship Id="rId23"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9.emf"/><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diagramData" Target="diagrams/data1.xml"/><Relationship Id="rId22" Type="http://schemas.microsoft.com/office/2016/09/relationships/commentsIds" Target="commentsIds.xml"/><Relationship Id="rId27"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A428619-CCFA-5E49-A4A5-6EDF347F91B0}" type="doc">
      <dgm:prSet loTypeId="urn:microsoft.com/office/officeart/2005/8/layout/hierarchy1" loCatId="" qsTypeId="urn:microsoft.com/office/officeart/2005/8/quickstyle/simple1" qsCatId="simple" csTypeId="urn:microsoft.com/office/officeart/2005/8/colors/accent1_2" csCatId="accent1" phldr="1"/>
      <dgm:spPr/>
      <dgm:t>
        <a:bodyPr/>
        <a:lstStyle/>
        <a:p>
          <a:endParaRPr lang="en-US"/>
        </a:p>
      </dgm:t>
    </dgm:pt>
    <dgm:pt modelId="{CE3D5B54-7CDF-CF43-A271-C7219AC2CB42}">
      <dgm:prSet phldrT="[Text]"/>
      <dgm:spPr/>
      <dgm:t>
        <a:bodyPr/>
        <a:lstStyle/>
        <a:p>
          <a:r>
            <a:rPr lang="en-US"/>
            <a:t>Community Assembly Processes</a:t>
          </a:r>
        </a:p>
      </dgm:t>
    </dgm:pt>
    <dgm:pt modelId="{12981261-96D1-D146-90E2-799FDCA691E7}" type="parTrans" cxnId="{4A0A05F2-3AE7-674B-9FA4-72D415EBD284}">
      <dgm:prSet/>
      <dgm:spPr/>
      <dgm:t>
        <a:bodyPr/>
        <a:lstStyle/>
        <a:p>
          <a:endParaRPr lang="en-US"/>
        </a:p>
      </dgm:t>
    </dgm:pt>
    <dgm:pt modelId="{4C8D22D1-E878-8143-9B57-12E117374AE2}" type="sibTrans" cxnId="{4A0A05F2-3AE7-674B-9FA4-72D415EBD284}">
      <dgm:prSet/>
      <dgm:spPr/>
      <dgm:t>
        <a:bodyPr/>
        <a:lstStyle/>
        <a:p>
          <a:endParaRPr lang="en-US"/>
        </a:p>
      </dgm:t>
    </dgm:pt>
    <dgm:pt modelId="{2C2B3D5F-6229-4747-9D9B-2C24B641CE7E}">
      <dgm:prSet phldrT="[Text]"/>
      <dgm:spPr/>
      <dgm:t>
        <a:bodyPr/>
        <a:lstStyle/>
        <a:p>
          <a:r>
            <a:rPr lang="en-US"/>
            <a:t>Deterministic</a:t>
          </a:r>
        </a:p>
      </dgm:t>
    </dgm:pt>
    <dgm:pt modelId="{245F53B3-92E0-A449-A379-3895391DD10B}" type="parTrans" cxnId="{B3B0D631-279F-0E4A-A44A-C867954C0CAF}">
      <dgm:prSet/>
      <dgm:spPr/>
      <dgm:t>
        <a:bodyPr/>
        <a:lstStyle/>
        <a:p>
          <a:endParaRPr lang="en-US"/>
        </a:p>
      </dgm:t>
    </dgm:pt>
    <dgm:pt modelId="{5DCE2DEE-9D4A-2D43-A758-48A3E013E82E}" type="sibTrans" cxnId="{B3B0D631-279F-0E4A-A44A-C867954C0CAF}">
      <dgm:prSet/>
      <dgm:spPr/>
      <dgm:t>
        <a:bodyPr/>
        <a:lstStyle/>
        <a:p>
          <a:endParaRPr lang="en-US"/>
        </a:p>
      </dgm:t>
    </dgm:pt>
    <dgm:pt modelId="{287B0ABE-12A3-074B-9F08-2575E957C485}">
      <dgm:prSet phldrT="[Text]"/>
      <dgm:spPr/>
      <dgm:t>
        <a:bodyPr/>
        <a:lstStyle/>
        <a:p>
          <a:r>
            <a:rPr lang="en-US"/>
            <a:t>Contemporary Selection</a:t>
          </a:r>
        </a:p>
      </dgm:t>
    </dgm:pt>
    <dgm:pt modelId="{0045583A-CD0D-4847-9344-12C5973E10EE}" type="parTrans" cxnId="{D036DBA6-991C-E04A-963F-363BA04E50B1}">
      <dgm:prSet/>
      <dgm:spPr/>
      <dgm:t>
        <a:bodyPr/>
        <a:lstStyle/>
        <a:p>
          <a:endParaRPr lang="en-US"/>
        </a:p>
      </dgm:t>
    </dgm:pt>
    <dgm:pt modelId="{03D3B4FD-24A0-0048-A05E-F7F0D5570CDA}" type="sibTrans" cxnId="{D036DBA6-991C-E04A-963F-363BA04E50B1}">
      <dgm:prSet/>
      <dgm:spPr/>
      <dgm:t>
        <a:bodyPr/>
        <a:lstStyle/>
        <a:p>
          <a:endParaRPr lang="en-US"/>
        </a:p>
      </dgm:t>
    </dgm:pt>
    <dgm:pt modelId="{3E8C3DBE-8E6A-FD4F-A0CE-D07F79B9BF03}">
      <dgm:prSet phldrT="[Text]"/>
      <dgm:spPr/>
      <dgm:t>
        <a:bodyPr/>
        <a:lstStyle/>
        <a:p>
          <a:r>
            <a:rPr lang="en-US"/>
            <a:t>Historical Contingency</a:t>
          </a:r>
        </a:p>
      </dgm:t>
    </dgm:pt>
    <dgm:pt modelId="{3EEEAA38-60E0-0848-BB65-1F2112F7578D}" type="parTrans" cxnId="{316A97BC-C898-8D4F-82B1-E82EF567D609}">
      <dgm:prSet/>
      <dgm:spPr/>
      <dgm:t>
        <a:bodyPr/>
        <a:lstStyle/>
        <a:p>
          <a:endParaRPr lang="en-US"/>
        </a:p>
      </dgm:t>
    </dgm:pt>
    <dgm:pt modelId="{8FE155A1-567D-5A45-A386-CE97B91B0CE3}" type="sibTrans" cxnId="{316A97BC-C898-8D4F-82B1-E82EF567D609}">
      <dgm:prSet/>
      <dgm:spPr/>
      <dgm:t>
        <a:bodyPr/>
        <a:lstStyle/>
        <a:p>
          <a:endParaRPr lang="en-US"/>
        </a:p>
      </dgm:t>
    </dgm:pt>
    <dgm:pt modelId="{43189ADA-D35E-9146-A344-6AFE188E3A18}">
      <dgm:prSet phldrT="[Text]"/>
      <dgm:spPr/>
      <dgm:t>
        <a:bodyPr/>
        <a:lstStyle/>
        <a:p>
          <a:r>
            <a:rPr lang="en-US"/>
            <a:t>Stochastic</a:t>
          </a:r>
        </a:p>
      </dgm:t>
    </dgm:pt>
    <dgm:pt modelId="{DF845E34-09BE-6149-88C6-BC99503EF4D0}" type="parTrans" cxnId="{819D3EF5-BD13-7C44-ACDB-DDE8B6EC46D9}">
      <dgm:prSet/>
      <dgm:spPr/>
      <dgm:t>
        <a:bodyPr/>
        <a:lstStyle/>
        <a:p>
          <a:endParaRPr lang="en-US"/>
        </a:p>
      </dgm:t>
    </dgm:pt>
    <dgm:pt modelId="{0482791F-3EB6-5D4D-8F76-5F1410002032}" type="sibTrans" cxnId="{819D3EF5-BD13-7C44-ACDB-DDE8B6EC46D9}">
      <dgm:prSet/>
      <dgm:spPr/>
      <dgm:t>
        <a:bodyPr/>
        <a:lstStyle/>
        <a:p>
          <a:endParaRPr lang="en-US"/>
        </a:p>
      </dgm:t>
    </dgm:pt>
    <dgm:pt modelId="{13E5944E-9728-5C46-9CA2-F6E40227535C}">
      <dgm:prSet phldrT="[Text]"/>
      <dgm:spPr/>
      <dgm:t>
        <a:bodyPr/>
        <a:lstStyle/>
        <a:p>
          <a:r>
            <a:rPr lang="en-US"/>
            <a:t>Historical Contingency</a:t>
          </a:r>
        </a:p>
      </dgm:t>
    </dgm:pt>
    <dgm:pt modelId="{F33A8773-AE05-2E48-877C-FD1412539FF6}" type="parTrans" cxnId="{A21B971E-D245-9E4B-A929-93FC983A730C}">
      <dgm:prSet/>
      <dgm:spPr/>
      <dgm:t>
        <a:bodyPr/>
        <a:lstStyle/>
        <a:p>
          <a:endParaRPr lang="en-US"/>
        </a:p>
      </dgm:t>
    </dgm:pt>
    <dgm:pt modelId="{34BA6B0E-7A39-7E4F-88F2-1D7CB8684330}" type="sibTrans" cxnId="{A21B971E-D245-9E4B-A929-93FC983A730C}">
      <dgm:prSet/>
      <dgm:spPr/>
      <dgm:t>
        <a:bodyPr/>
        <a:lstStyle/>
        <a:p>
          <a:endParaRPr lang="en-US"/>
        </a:p>
      </dgm:t>
    </dgm:pt>
    <dgm:pt modelId="{EDE8F12C-D562-E64F-A741-26AAC4EDEBF6}">
      <dgm:prSet/>
      <dgm:spPr/>
      <dgm:t>
        <a:bodyPr/>
        <a:lstStyle/>
        <a:p>
          <a:r>
            <a:rPr lang="en-US"/>
            <a:t>Abiotic selection (pH, temperature, salinity, moisture)</a:t>
          </a:r>
        </a:p>
      </dgm:t>
    </dgm:pt>
    <dgm:pt modelId="{CEB84E79-148E-6740-962C-17C313E17A8A}" type="parTrans" cxnId="{60D76639-7E44-0B4F-990C-2B0ED7FC8A76}">
      <dgm:prSet/>
      <dgm:spPr/>
      <dgm:t>
        <a:bodyPr/>
        <a:lstStyle/>
        <a:p>
          <a:endParaRPr lang="en-US"/>
        </a:p>
      </dgm:t>
    </dgm:pt>
    <dgm:pt modelId="{9F8E2FFC-2B46-A345-A915-2A9907D4B7F9}" type="sibTrans" cxnId="{60D76639-7E44-0B4F-990C-2B0ED7FC8A76}">
      <dgm:prSet/>
      <dgm:spPr/>
      <dgm:t>
        <a:bodyPr/>
        <a:lstStyle/>
        <a:p>
          <a:endParaRPr lang="en-US"/>
        </a:p>
      </dgm:t>
    </dgm:pt>
    <dgm:pt modelId="{D964C56B-C79F-2046-A931-A6FC1591ED6C}">
      <dgm:prSet/>
      <dgm:spPr/>
      <dgm:t>
        <a:bodyPr/>
        <a:lstStyle/>
        <a:p>
          <a:r>
            <a:rPr lang="en-US"/>
            <a:t>Biotic selection (competition, facilitation, mutualism, pedation)</a:t>
          </a:r>
        </a:p>
      </dgm:t>
    </dgm:pt>
    <dgm:pt modelId="{2AB608D3-0B09-2449-90AA-F4467F207F0C}" type="parTrans" cxnId="{BAE81891-B500-874E-88D8-69D2F3370221}">
      <dgm:prSet/>
      <dgm:spPr/>
      <dgm:t>
        <a:bodyPr/>
        <a:lstStyle/>
        <a:p>
          <a:endParaRPr lang="en-US"/>
        </a:p>
      </dgm:t>
    </dgm:pt>
    <dgm:pt modelId="{517B6A57-8E91-5040-AEA6-E820FDF75D74}" type="sibTrans" cxnId="{BAE81891-B500-874E-88D8-69D2F3370221}">
      <dgm:prSet/>
      <dgm:spPr/>
      <dgm:t>
        <a:bodyPr/>
        <a:lstStyle/>
        <a:p>
          <a:endParaRPr lang="en-US"/>
        </a:p>
      </dgm:t>
    </dgm:pt>
    <dgm:pt modelId="{CC8AB72B-4FE1-6945-80C1-502B9B50B7FA}">
      <dgm:prSet/>
      <dgm:spPr/>
      <dgm:t>
        <a:bodyPr/>
        <a:lstStyle/>
        <a:p>
          <a:r>
            <a:rPr lang="en-US"/>
            <a:t>Biotic selection (competition, facilitation, mutualism, pedation)</a:t>
          </a:r>
        </a:p>
      </dgm:t>
    </dgm:pt>
    <dgm:pt modelId="{FDD710ED-32A6-A94C-B750-BED2480B6DDF}" type="parTrans" cxnId="{A726DE4E-B29F-E94B-9B3C-3B0F38A66912}">
      <dgm:prSet/>
      <dgm:spPr/>
      <dgm:t>
        <a:bodyPr/>
        <a:lstStyle/>
        <a:p>
          <a:endParaRPr lang="en-US"/>
        </a:p>
      </dgm:t>
    </dgm:pt>
    <dgm:pt modelId="{2CE7D3F2-8BF4-9E49-954A-C9E6E092F082}" type="sibTrans" cxnId="{A726DE4E-B29F-E94B-9B3C-3B0F38A66912}">
      <dgm:prSet/>
      <dgm:spPr/>
      <dgm:t>
        <a:bodyPr/>
        <a:lstStyle/>
        <a:p>
          <a:endParaRPr lang="en-US"/>
        </a:p>
      </dgm:t>
    </dgm:pt>
    <dgm:pt modelId="{563C11F5-85E6-B54E-8F9E-537843F583E8}">
      <dgm:prSet/>
      <dgm:spPr/>
      <dgm:t>
        <a:bodyPr/>
        <a:lstStyle/>
        <a:p>
          <a:r>
            <a:rPr lang="en-US"/>
            <a:t>Abiotic selection (pH, temperature, salinity, moisture)</a:t>
          </a:r>
        </a:p>
      </dgm:t>
    </dgm:pt>
    <dgm:pt modelId="{D720E9EC-8AC0-A543-8653-CF5E0F15B25F}" type="parTrans" cxnId="{E7284BDE-0E40-E54A-90FB-02B6172DC119}">
      <dgm:prSet/>
      <dgm:spPr/>
      <dgm:t>
        <a:bodyPr/>
        <a:lstStyle/>
        <a:p>
          <a:endParaRPr lang="en-US"/>
        </a:p>
      </dgm:t>
    </dgm:pt>
    <dgm:pt modelId="{1036A3F5-306D-1440-9D12-FFA02D74620D}" type="sibTrans" cxnId="{E7284BDE-0E40-E54A-90FB-02B6172DC119}">
      <dgm:prSet/>
      <dgm:spPr/>
      <dgm:t>
        <a:bodyPr/>
        <a:lstStyle/>
        <a:p>
          <a:endParaRPr lang="en-US"/>
        </a:p>
      </dgm:t>
    </dgm:pt>
    <dgm:pt modelId="{32A83FFF-AE25-974D-8A85-E86F08DE161F}">
      <dgm:prSet/>
      <dgm:spPr/>
      <dgm:t>
        <a:bodyPr/>
        <a:lstStyle/>
        <a:p>
          <a:r>
            <a:rPr lang="en-US"/>
            <a:t>Dispersal (movement of species across space)</a:t>
          </a:r>
        </a:p>
      </dgm:t>
    </dgm:pt>
    <dgm:pt modelId="{6F861492-C2F3-9044-B5FB-543172A12220}" type="parTrans" cxnId="{E5C7284C-A456-924E-A661-CF605347F0BE}">
      <dgm:prSet/>
      <dgm:spPr/>
      <dgm:t>
        <a:bodyPr/>
        <a:lstStyle/>
        <a:p>
          <a:endParaRPr lang="en-US"/>
        </a:p>
      </dgm:t>
    </dgm:pt>
    <dgm:pt modelId="{FF72DC14-6013-5949-AC61-122B191BF872}" type="sibTrans" cxnId="{E5C7284C-A456-924E-A661-CF605347F0BE}">
      <dgm:prSet/>
      <dgm:spPr/>
      <dgm:t>
        <a:bodyPr/>
        <a:lstStyle/>
        <a:p>
          <a:endParaRPr lang="en-US"/>
        </a:p>
      </dgm:t>
    </dgm:pt>
    <dgm:pt modelId="{94C04AD2-C848-074C-B3D9-2D649E2EFCED}">
      <dgm:prSet/>
      <dgm:spPr/>
      <dgm:t>
        <a:bodyPr/>
        <a:lstStyle/>
        <a:p>
          <a:r>
            <a:rPr lang="en-US"/>
            <a:t>Ecological Drift (random birth/death devents)</a:t>
          </a:r>
        </a:p>
      </dgm:t>
    </dgm:pt>
    <dgm:pt modelId="{1F26EF6C-7BE3-D74F-A910-F2849EF7CFA6}" type="parTrans" cxnId="{5603BE85-6FA6-C146-BFF8-341D2D42AA6F}">
      <dgm:prSet/>
      <dgm:spPr/>
      <dgm:t>
        <a:bodyPr/>
        <a:lstStyle/>
        <a:p>
          <a:endParaRPr lang="en-US"/>
        </a:p>
      </dgm:t>
    </dgm:pt>
    <dgm:pt modelId="{01063A1B-3081-9344-9230-24033A14C792}" type="sibTrans" cxnId="{5603BE85-6FA6-C146-BFF8-341D2D42AA6F}">
      <dgm:prSet/>
      <dgm:spPr/>
      <dgm:t>
        <a:bodyPr/>
        <a:lstStyle/>
        <a:p>
          <a:endParaRPr lang="en-US"/>
        </a:p>
      </dgm:t>
    </dgm:pt>
    <dgm:pt modelId="{48C721D0-6A52-0C42-8DA5-369542203177}">
      <dgm:prSet/>
      <dgm:spPr/>
      <dgm:t>
        <a:bodyPr/>
        <a:lstStyle/>
        <a:p>
          <a:r>
            <a:rPr lang="en-US"/>
            <a:t>Speciation (random genetic mutation)</a:t>
          </a:r>
        </a:p>
      </dgm:t>
    </dgm:pt>
    <dgm:pt modelId="{91D37CAE-238E-004C-8E0F-440D40D9E4FF}" type="parTrans" cxnId="{CB107744-3FD4-B24E-AB29-C3677D505B41}">
      <dgm:prSet/>
      <dgm:spPr/>
      <dgm:t>
        <a:bodyPr/>
        <a:lstStyle/>
        <a:p>
          <a:endParaRPr lang="en-US"/>
        </a:p>
      </dgm:t>
    </dgm:pt>
    <dgm:pt modelId="{366A1A85-8AC7-064F-87E0-2DA7F753F690}" type="sibTrans" cxnId="{CB107744-3FD4-B24E-AB29-C3677D505B41}">
      <dgm:prSet/>
      <dgm:spPr/>
      <dgm:t>
        <a:bodyPr/>
        <a:lstStyle/>
        <a:p>
          <a:endParaRPr lang="en-US"/>
        </a:p>
      </dgm:t>
    </dgm:pt>
    <dgm:pt modelId="{FC78BFF2-B25B-5147-93A6-0EC3AFDB287C}">
      <dgm:prSet/>
      <dgm:spPr/>
      <dgm:t>
        <a:bodyPr/>
        <a:lstStyle/>
        <a:p>
          <a:r>
            <a:rPr lang="en-US"/>
            <a:t>Dispersal (movement of species across space)</a:t>
          </a:r>
        </a:p>
      </dgm:t>
    </dgm:pt>
    <dgm:pt modelId="{FB1DFBC3-1A1A-774E-9A3A-F058585DD30A}" type="parTrans" cxnId="{99E0DD44-3F8B-2A42-824A-598F28AAE205}">
      <dgm:prSet/>
      <dgm:spPr/>
    </dgm:pt>
    <dgm:pt modelId="{5020BB0A-EA7D-1B4F-A958-E001245BBE13}" type="sibTrans" cxnId="{99E0DD44-3F8B-2A42-824A-598F28AAE205}">
      <dgm:prSet/>
      <dgm:spPr/>
    </dgm:pt>
    <dgm:pt modelId="{1D3DD823-F136-1B40-9038-D72343C1E7E2}" type="pres">
      <dgm:prSet presAssocID="{8A428619-CCFA-5E49-A4A5-6EDF347F91B0}" presName="hierChild1" presStyleCnt="0">
        <dgm:presLayoutVars>
          <dgm:chPref val="1"/>
          <dgm:dir/>
          <dgm:animOne val="branch"/>
          <dgm:animLvl val="lvl"/>
          <dgm:resizeHandles/>
        </dgm:presLayoutVars>
      </dgm:prSet>
      <dgm:spPr/>
    </dgm:pt>
    <dgm:pt modelId="{10492826-32E0-8A4F-A495-45A39ABC8CB3}" type="pres">
      <dgm:prSet presAssocID="{CE3D5B54-7CDF-CF43-A271-C7219AC2CB42}" presName="hierRoot1" presStyleCnt="0"/>
      <dgm:spPr/>
    </dgm:pt>
    <dgm:pt modelId="{E3A080CE-0701-9A4B-AFCC-F12E4CE4E809}" type="pres">
      <dgm:prSet presAssocID="{CE3D5B54-7CDF-CF43-A271-C7219AC2CB42}" presName="composite" presStyleCnt="0"/>
      <dgm:spPr/>
    </dgm:pt>
    <dgm:pt modelId="{2039E631-19C1-434F-8271-415DEF9CFCCE}" type="pres">
      <dgm:prSet presAssocID="{CE3D5B54-7CDF-CF43-A271-C7219AC2CB42}" presName="background" presStyleLbl="node0" presStyleIdx="0" presStyleCnt="1"/>
      <dgm:spPr/>
    </dgm:pt>
    <dgm:pt modelId="{D32DF2B9-E52A-EE43-B540-EFC4AAF6A74C}" type="pres">
      <dgm:prSet presAssocID="{CE3D5B54-7CDF-CF43-A271-C7219AC2CB42}" presName="text" presStyleLbl="fgAcc0" presStyleIdx="0" presStyleCnt="1">
        <dgm:presLayoutVars>
          <dgm:chPref val="3"/>
        </dgm:presLayoutVars>
      </dgm:prSet>
      <dgm:spPr/>
    </dgm:pt>
    <dgm:pt modelId="{90030756-C62C-7548-9679-0FAF9B3D4423}" type="pres">
      <dgm:prSet presAssocID="{CE3D5B54-7CDF-CF43-A271-C7219AC2CB42}" presName="hierChild2" presStyleCnt="0"/>
      <dgm:spPr/>
    </dgm:pt>
    <dgm:pt modelId="{4933B8CA-C234-7644-8541-59149996D645}" type="pres">
      <dgm:prSet presAssocID="{245F53B3-92E0-A449-A379-3895391DD10B}" presName="Name10" presStyleLbl="parChTrans1D2" presStyleIdx="0" presStyleCnt="2"/>
      <dgm:spPr/>
    </dgm:pt>
    <dgm:pt modelId="{BFB07BCB-D63D-444A-A461-36A94C206C8D}" type="pres">
      <dgm:prSet presAssocID="{2C2B3D5F-6229-4747-9D9B-2C24B641CE7E}" presName="hierRoot2" presStyleCnt="0"/>
      <dgm:spPr/>
    </dgm:pt>
    <dgm:pt modelId="{4DD452CD-F44E-CF4C-8B7F-B185D9C9DCDB}" type="pres">
      <dgm:prSet presAssocID="{2C2B3D5F-6229-4747-9D9B-2C24B641CE7E}" presName="composite2" presStyleCnt="0"/>
      <dgm:spPr/>
    </dgm:pt>
    <dgm:pt modelId="{B8732467-15F5-8540-A667-A6CBCFB50321}" type="pres">
      <dgm:prSet presAssocID="{2C2B3D5F-6229-4747-9D9B-2C24B641CE7E}" presName="background2" presStyleLbl="node2" presStyleIdx="0" presStyleCnt="2"/>
      <dgm:spPr/>
    </dgm:pt>
    <dgm:pt modelId="{176F03C4-1B8D-C74F-AC8E-232D3C69643E}" type="pres">
      <dgm:prSet presAssocID="{2C2B3D5F-6229-4747-9D9B-2C24B641CE7E}" presName="text2" presStyleLbl="fgAcc2" presStyleIdx="0" presStyleCnt="2">
        <dgm:presLayoutVars>
          <dgm:chPref val="3"/>
        </dgm:presLayoutVars>
      </dgm:prSet>
      <dgm:spPr/>
    </dgm:pt>
    <dgm:pt modelId="{F7C457C7-73A2-F148-A4D7-882FA806FBC9}" type="pres">
      <dgm:prSet presAssocID="{2C2B3D5F-6229-4747-9D9B-2C24B641CE7E}" presName="hierChild3" presStyleCnt="0"/>
      <dgm:spPr/>
    </dgm:pt>
    <dgm:pt modelId="{1FE79E6E-48D6-074C-9802-7D0EA971889D}" type="pres">
      <dgm:prSet presAssocID="{0045583A-CD0D-4847-9344-12C5973E10EE}" presName="Name17" presStyleLbl="parChTrans1D3" presStyleIdx="0" presStyleCnt="3"/>
      <dgm:spPr/>
    </dgm:pt>
    <dgm:pt modelId="{B6519490-CE34-6D49-86EF-6EE4803EAAA5}" type="pres">
      <dgm:prSet presAssocID="{287B0ABE-12A3-074B-9F08-2575E957C485}" presName="hierRoot3" presStyleCnt="0"/>
      <dgm:spPr/>
    </dgm:pt>
    <dgm:pt modelId="{5C53306F-C512-684A-94AD-611CCF09AA3A}" type="pres">
      <dgm:prSet presAssocID="{287B0ABE-12A3-074B-9F08-2575E957C485}" presName="composite3" presStyleCnt="0"/>
      <dgm:spPr/>
    </dgm:pt>
    <dgm:pt modelId="{5AB63D02-4D2F-1D47-A2FF-3323D40E73DF}" type="pres">
      <dgm:prSet presAssocID="{287B0ABE-12A3-074B-9F08-2575E957C485}" presName="background3" presStyleLbl="node3" presStyleIdx="0" presStyleCnt="3"/>
      <dgm:spPr/>
    </dgm:pt>
    <dgm:pt modelId="{A314DA29-3E27-D947-97CD-647459F8EE51}" type="pres">
      <dgm:prSet presAssocID="{287B0ABE-12A3-074B-9F08-2575E957C485}" presName="text3" presStyleLbl="fgAcc3" presStyleIdx="0" presStyleCnt="3">
        <dgm:presLayoutVars>
          <dgm:chPref val="3"/>
        </dgm:presLayoutVars>
      </dgm:prSet>
      <dgm:spPr/>
    </dgm:pt>
    <dgm:pt modelId="{44DD1326-E7B2-2C4F-A30E-A692689E4B18}" type="pres">
      <dgm:prSet presAssocID="{287B0ABE-12A3-074B-9F08-2575E957C485}" presName="hierChild4" presStyleCnt="0"/>
      <dgm:spPr/>
    </dgm:pt>
    <dgm:pt modelId="{EDD61794-F429-BB4C-948F-7943074DAF02}" type="pres">
      <dgm:prSet presAssocID="{CEB84E79-148E-6740-962C-17C313E17A8A}" presName="Name23" presStyleLbl="parChTrans1D4" presStyleIdx="0" presStyleCnt="8"/>
      <dgm:spPr/>
    </dgm:pt>
    <dgm:pt modelId="{8DF1553B-962B-8C4B-BAE4-8D306A131DBB}" type="pres">
      <dgm:prSet presAssocID="{EDE8F12C-D562-E64F-A741-26AAC4EDEBF6}" presName="hierRoot4" presStyleCnt="0"/>
      <dgm:spPr/>
    </dgm:pt>
    <dgm:pt modelId="{7CBD0C33-23A0-8A4C-BD3B-F2E5CAF20359}" type="pres">
      <dgm:prSet presAssocID="{EDE8F12C-D562-E64F-A741-26AAC4EDEBF6}" presName="composite4" presStyleCnt="0"/>
      <dgm:spPr/>
    </dgm:pt>
    <dgm:pt modelId="{7CBA4233-7CF3-114B-A5FD-763342677D71}" type="pres">
      <dgm:prSet presAssocID="{EDE8F12C-D562-E64F-A741-26AAC4EDEBF6}" presName="background4" presStyleLbl="node4" presStyleIdx="0" presStyleCnt="8"/>
      <dgm:spPr/>
    </dgm:pt>
    <dgm:pt modelId="{4755CB07-48CC-994E-BDFC-0A16F03FCF51}" type="pres">
      <dgm:prSet presAssocID="{EDE8F12C-D562-E64F-A741-26AAC4EDEBF6}" presName="text4" presStyleLbl="fgAcc4" presStyleIdx="0" presStyleCnt="8">
        <dgm:presLayoutVars>
          <dgm:chPref val="3"/>
        </dgm:presLayoutVars>
      </dgm:prSet>
      <dgm:spPr/>
    </dgm:pt>
    <dgm:pt modelId="{EF0F196B-9EF4-2846-9E83-FC27F8057199}" type="pres">
      <dgm:prSet presAssocID="{EDE8F12C-D562-E64F-A741-26AAC4EDEBF6}" presName="hierChild5" presStyleCnt="0"/>
      <dgm:spPr/>
    </dgm:pt>
    <dgm:pt modelId="{F12532B2-7626-8C4F-B697-17F4B51BDE18}" type="pres">
      <dgm:prSet presAssocID="{2AB608D3-0B09-2449-90AA-F4467F207F0C}" presName="Name23" presStyleLbl="parChTrans1D4" presStyleIdx="1" presStyleCnt="8"/>
      <dgm:spPr/>
    </dgm:pt>
    <dgm:pt modelId="{1CB88215-74FE-B242-B34A-3A622CE98B44}" type="pres">
      <dgm:prSet presAssocID="{D964C56B-C79F-2046-A931-A6FC1591ED6C}" presName="hierRoot4" presStyleCnt="0"/>
      <dgm:spPr/>
    </dgm:pt>
    <dgm:pt modelId="{5B96E0C4-4559-0C4D-B834-560E854AD1F3}" type="pres">
      <dgm:prSet presAssocID="{D964C56B-C79F-2046-A931-A6FC1591ED6C}" presName="composite4" presStyleCnt="0"/>
      <dgm:spPr/>
    </dgm:pt>
    <dgm:pt modelId="{825EC58B-D6DB-BF4C-B3ED-20B731DDBA27}" type="pres">
      <dgm:prSet presAssocID="{D964C56B-C79F-2046-A931-A6FC1591ED6C}" presName="background4" presStyleLbl="node4" presStyleIdx="1" presStyleCnt="8"/>
      <dgm:spPr/>
    </dgm:pt>
    <dgm:pt modelId="{D9848DBD-6EA5-FE4A-9402-489A75712793}" type="pres">
      <dgm:prSet presAssocID="{D964C56B-C79F-2046-A931-A6FC1591ED6C}" presName="text4" presStyleLbl="fgAcc4" presStyleIdx="1" presStyleCnt="8">
        <dgm:presLayoutVars>
          <dgm:chPref val="3"/>
        </dgm:presLayoutVars>
      </dgm:prSet>
      <dgm:spPr/>
    </dgm:pt>
    <dgm:pt modelId="{490A0871-9FEA-9C42-8FC2-20B5F2A7462D}" type="pres">
      <dgm:prSet presAssocID="{D964C56B-C79F-2046-A931-A6FC1591ED6C}" presName="hierChild5" presStyleCnt="0"/>
      <dgm:spPr/>
    </dgm:pt>
    <dgm:pt modelId="{B817D6D1-9578-0147-8346-EC5E866C3EF7}" type="pres">
      <dgm:prSet presAssocID="{3EEEAA38-60E0-0848-BB65-1F2112F7578D}" presName="Name17" presStyleLbl="parChTrans1D3" presStyleIdx="1" presStyleCnt="3"/>
      <dgm:spPr/>
    </dgm:pt>
    <dgm:pt modelId="{90BF954A-1C45-5F44-9018-0762C4EB5EF6}" type="pres">
      <dgm:prSet presAssocID="{3E8C3DBE-8E6A-FD4F-A0CE-D07F79B9BF03}" presName="hierRoot3" presStyleCnt="0"/>
      <dgm:spPr/>
    </dgm:pt>
    <dgm:pt modelId="{3093336B-F065-A84E-9C86-3DE02097BE82}" type="pres">
      <dgm:prSet presAssocID="{3E8C3DBE-8E6A-FD4F-A0CE-D07F79B9BF03}" presName="composite3" presStyleCnt="0"/>
      <dgm:spPr/>
    </dgm:pt>
    <dgm:pt modelId="{B2167E08-B399-424C-A983-57527B7F5332}" type="pres">
      <dgm:prSet presAssocID="{3E8C3DBE-8E6A-FD4F-A0CE-D07F79B9BF03}" presName="background3" presStyleLbl="node3" presStyleIdx="1" presStyleCnt="3"/>
      <dgm:spPr/>
    </dgm:pt>
    <dgm:pt modelId="{D3D2669E-0662-DF42-B712-3731D2BE2720}" type="pres">
      <dgm:prSet presAssocID="{3E8C3DBE-8E6A-FD4F-A0CE-D07F79B9BF03}" presName="text3" presStyleLbl="fgAcc3" presStyleIdx="1" presStyleCnt="3">
        <dgm:presLayoutVars>
          <dgm:chPref val="3"/>
        </dgm:presLayoutVars>
      </dgm:prSet>
      <dgm:spPr/>
    </dgm:pt>
    <dgm:pt modelId="{A9A20087-CD82-774A-BAD6-A744957372CF}" type="pres">
      <dgm:prSet presAssocID="{3E8C3DBE-8E6A-FD4F-A0CE-D07F79B9BF03}" presName="hierChild4" presStyleCnt="0"/>
      <dgm:spPr/>
    </dgm:pt>
    <dgm:pt modelId="{315563E9-8DA8-434B-8165-0B53215C80B6}" type="pres">
      <dgm:prSet presAssocID="{FDD710ED-32A6-A94C-B750-BED2480B6DDF}" presName="Name23" presStyleLbl="parChTrans1D4" presStyleIdx="2" presStyleCnt="8"/>
      <dgm:spPr/>
    </dgm:pt>
    <dgm:pt modelId="{AA33AD11-FFF8-1541-8F01-9A1B176FE8F7}" type="pres">
      <dgm:prSet presAssocID="{CC8AB72B-4FE1-6945-80C1-502B9B50B7FA}" presName="hierRoot4" presStyleCnt="0"/>
      <dgm:spPr/>
    </dgm:pt>
    <dgm:pt modelId="{9AAA1B07-D208-7647-A6D9-87F481DBE46A}" type="pres">
      <dgm:prSet presAssocID="{CC8AB72B-4FE1-6945-80C1-502B9B50B7FA}" presName="composite4" presStyleCnt="0"/>
      <dgm:spPr/>
    </dgm:pt>
    <dgm:pt modelId="{A14851D6-2782-9041-A6EC-9115B8197C7B}" type="pres">
      <dgm:prSet presAssocID="{CC8AB72B-4FE1-6945-80C1-502B9B50B7FA}" presName="background4" presStyleLbl="node4" presStyleIdx="2" presStyleCnt="8"/>
      <dgm:spPr/>
    </dgm:pt>
    <dgm:pt modelId="{3CD3D51F-7632-D245-A48C-4A6FE19319D2}" type="pres">
      <dgm:prSet presAssocID="{CC8AB72B-4FE1-6945-80C1-502B9B50B7FA}" presName="text4" presStyleLbl="fgAcc4" presStyleIdx="2" presStyleCnt="8">
        <dgm:presLayoutVars>
          <dgm:chPref val="3"/>
        </dgm:presLayoutVars>
      </dgm:prSet>
      <dgm:spPr/>
    </dgm:pt>
    <dgm:pt modelId="{84C0CDE4-7D29-8E41-BFFD-BA2F5752AE59}" type="pres">
      <dgm:prSet presAssocID="{CC8AB72B-4FE1-6945-80C1-502B9B50B7FA}" presName="hierChild5" presStyleCnt="0"/>
      <dgm:spPr/>
    </dgm:pt>
    <dgm:pt modelId="{EC49D160-6048-F94D-A1E0-E1935BF1A1E1}" type="pres">
      <dgm:prSet presAssocID="{D720E9EC-8AC0-A543-8653-CF5E0F15B25F}" presName="Name23" presStyleLbl="parChTrans1D4" presStyleIdx="3" presStyleCnt="8"/>
      <dgm:spPr/>
    </dgm:pt>
    <dgm:pt modelId="{74164664-E616-AD40-A03F-718E9E7BFAD8}" type="pres">
      <dgm:prSet presAssocID="{563C11F5-85E6-B54E-8F9E-537843F583E8}" presName="hierRoot4" presStyleCnt="0"/>
      <dgm:spPr/>
    </dgm:pt>
    <dgm:pt modelId="{67AECB73-DAE3-844A-89EB-9F40537447AF}" type="pres">
      <dgm:prSet presAssocID="{563C11F5-85E6-B54E-8F9E-537843F583E8}" presName="composite4" presStyleCnt="0"/>
      <dgm:spPr/>
    </dgm:pt>
    <dgm:pt modelId="{21CD38AF-DF8E-624D-B95A-485292840284}" type="pres">
      <dgm:prSet presAssocID="{563C11F5-85E6-B54E-8F9E-537843F583E8}" presName="background4" presStyleLbl="node4" presStyleIdx="3" presStyleCnt="8"/>
      <dgm:spPr/>
    </dgm:pt>
    <dgm:pt modelId="{761ACEEF-C03F-0548-AD5D-FFBBAF30BC1C}" type="pres">
      <dgm:prSet presAssocID="{563C11F5-85E6-B54E-8F9E-537843F583E8}" presName="text4" presStyleLbl="fgAcc4" presStyleIdx="3" presStyleCnt="8">
        <dgm:presLayoutVars>
          <dgm:chPref val="3"/>
        </dgm:presLayoutVars>
      </dgm:prSet>
      <dgm:spPr/>
    </dgm:pt>
    <dgm:pt modelId="{883D055D-9397-0041-A0F9-C7AE90DABB83}" type="pres">
      <dgm:prSet presAssocID="{563C11F5-85E6-B54E-8F9E-537843F583E8}" presName="hierChild5" presStyleCnt="0"/>
      <dgm:spPr/>
    </dgm:pt>
    <dgm:pt modelId="{8C6BEEEE-36C1-5548-A16C-9703E7BC7D32}" type="pres">
      <dgm:prSet presAssocID="{FB1DFBC3-1A1A-774E-9A3A-F058585DD30A}" presName="Name23" presStyleLbl="parChTrans1D4" presStyleIdx="4" presStyleCnt="8"/>
      <dgm:spPr/>
    </dgm:pt>
    <dgm:pt modelId="{C946A4F4-9D43-FC4F-9D3F-0CC9E2D740C5}" type="pres">
      <dgm:prSet presAssocID="{FC78BFF2-B25B-5147-93A6-0EC3AFDB287C}" presName="hierRoot4" presStyleCnt="0"/>
      <dgm:spPr/>
    </dgm:pt>
    <dgm:pt modelId="{1D12BA0E-AE18-744F-88D3-20FD22BE73DA}" type="pres">
      <dgm:prSet presAssocID="{FC78BFF2-B25B-5147-93A6-0EC3AFDB287C}" presName="composite4" presStyleCnt="0"/>
      <dgm:spPr/>
    </dgm:pt>
    <dgm:pt modelId="{BCF258BF-FAD7-0843-8849-DE2F7C5194B6}" type="pres">
      <dgm:prSet presAssocID="{FC78BFF2-B25B-5147-93A6-0EC3AFDB287C}" presName="background4" presStyleLbl="node4" presStyleIdx="4" presStyleCnt="8"/>
      <dgm:spPr/>
    </dgm:pt>
    <dgm:pt modelId="{30F7148A-528F-E444-B340-6330C97C0337}" type="pres">
      <dgm:prSet presAssocID="{FC78BFF2-B25B-5147-93A6-0EC3AFDB287C}" presName="text4" presStyleLbl="fgAcc4" presStyleIdx="4" presStyleCnt="8">
        <dgm:presLayoutVars>
          <dgm:chPref val="3"/>
        </dgm:presLayoutVars>
      </dgm:prSet>
      <dgm:spPr/>
    </dgm:pt>
    <dgm:pt modelId="{F4625736-2F98-F446-98DC-6265D8AF8657}" type="pres">
      <dgm:prSet presAssocID="{FC78BFF2-B25B-5147-93A6-0EC3AFDB287C}" presName="hierChild5" presStyleCnt="0"/>
      <dgm:spPr/>
    </dgm:pt>
    <dgm:pt modelId="{1DA6AD31-9BB8-FA43-B3DB-346870D230AD}" type="pres">
      <dgm:prSet presAssocID="{DF845E34-09BE-6149-88C6-BC99503EF4D0}" presName="Name10" presStyleLbl="parChTrans1D2" presStyleIdx="1" presStyleCnt="2"/>
      <dgm:spPr/>
    </dgm:pt>
    <dgm:pt modelId="{CF0A9A57-9B73-4C4F-BF5F-2F1C118A54E4}" type="pres">
      <dgm:prSet presAssocID="{43189ADA-D35E-9146-A344-6AFE188E3A18}" presName="hierRoot2" presStyleCnt="0"/>
      <dgm:spPr/>
    </dgm:pt>
    <dgm:pt modelId="{F99D766A-B9AE-8A43-A6D2-91AF1EB013E7}" type="pres">
      <dgm:prSet presAssocID="{43189ADA-D35E-9146-A344-6AFE188E3A18}" presName="composite2" presStyleCnt="0"/>
      <dgm:spPr/>
    </dgm:pt>
    <dgm:pt modelId="{FDFE740C-9278-9447-B74F-EF21FCC9E660}" type="pres">
      <dgm:prSet presAssocID="{43189ADA-D35E-9146-A344-6AFE188E3A18}" presName="background2" presStyleLbl="node2" presStyleIdx="1" presStyleCnt="2"/>
      <dgm:spPr/>
    </dgm:pt>
    <dgm:pt modelId="{DB619BBD-2706-C84C-85C0-959C4D427096}" type="pres">
      <dgm:prSet presAssocID="{43189ADA-D35E-9146-A344-6AFE188E3A18}" presName="text2" presStyleLbl="fgAcc2" presStyleIdx="1" presStyleCnt="2">
        <dgm:presLayoutVars>
          <dgm:chPref val="3"/>
        </dgm:presLayoutVars>
      </dgm:prSet>
      <dgm:spPr/>
    </dgm:pt>
    <dgm:pt modelId="{D4021290-9145-7A45-9390-C29AEBBB2318}" type="pres">
      <dgm:prSet presAssocID="{43189ADA-D35E-9146-A344-6AFE188E3A18}" presName="hierChild3" presStyleCnt="0"/>
      <dgm:spPr/>
    </dgm:pt>
    <dgm:pt modelId="{905A94C8-D85C-3A49-89D9-EC16E1D191EF}" type="pres">
      <dgm:prSet presAssocID="{F33A8773-AE05-2E48-877C-FD1412539FF6}" presName="Name17" presStyleLbl="parChTrans1D3" presStyleIdx="2" presStyleCnt="3"/>
      <dgm:spPr/>
    </dgm:pt>
    <dgm:pt modelId="{42691A20-E593-6044-8368-46976436B57B}" type="pres">
      <dgm:prSet presAssocID="{13E5944E-9728-5C46-9CA2-F6E40227535C}" presName="hierRoot3" presStyleCnt="0"/>
      <dgm:spPr/>
    </dgm:pt>
    <dgm:pt modelId="{15F22ED2-D69B-3A46-A482-E4AEC2993132}" type="pres">
      <dgm:prSet presAssocID="{13E5944E-9728-5C46-9CA2-F6E40227535C}" presName="composite3" presStyleCnt="0"/>
      <dgm:spPr/>
    </dgm:pt>
    <dgm:pt modelId="{EE502EC3-FCB9-8343-8B48-3A080E00528E}" type="pres">
      <dgm:prSet presAssocID="{13E5944E-9728-5C46-9CA2-F6E40227535C}" presName="background3" presStyleLbl="node3" presStyleIdx="2" presStyleCnt="3"/>
      <dgm:spPr/>
    </dgm:pt>
    <dgm:pt modelId="{6DB3CD86-1AB9-6343-B439-6BF071B67343}" type="pres">
      <dgm:prSet presAssocID="{13E5944E-9728-5C46-9CA2-F6E40227535C}" presName="text3" presStyleLbl="fgAcc3" presStyleIdx="2" presStyleCnt="3">
        <dgm:presLayoutVars>
          <dgm:chPref val="3"/>
        </dgm:presLayoutVars>
      </dgm:prSet>
      <dgm:spPr/>
    </dgm:pt>
    <dgm:pt modelId="{283D12F2-5EFF-8A4E-BD44-64548ADA769E}" type="pres">
      <dgm:prSet presAssocID="{13E5944E-9728-5C46-9CA2-F6E40227535C}" presName="hierChild4" presStyleCnt="0"/>
      <dgm:spPr/>
    </dgm:pt>
    <dgm:pt modelId="{EB3262E8-7047-A24E-B032-0B9DA32E857F}" type="pres">
      <dgm:prSet presAssocID="{6F861492-C2F3-9044-B5FB-543172A12220}" presName="Name23" presStyleLbl="parChTrans1D4" presStyleIdx="5" presStyleCnt="8"/>
      <dgm:spPr/>
    </dgm:pt>
    <dgm:pt modelId="{D71D028D-8157-4F4B-9D78-A86A01860408}" type="pres">
      <dgm:prSet presAssocID="{32A83FFF-AE25-974D-8A85-E86F08DE161F}" presName="hierRoot4" presStyleCnt="0"/>
      <dgm:spPr/>
    </dgm:pt>
    <dgm:pt modelId="{3DBB34A6-81CB-1B46-80EB-E1ADBEB24FFD}" type="pres">
      <dgm:prSet presAssocID="{32A83FFF-AE25-974D-8A85-E86F08DE161F}" presName="composite4" presStyleCnt="0"/>
      <dgm:spPr/>
    </dgm:pt>
    <dgm:pt modelId="{415DB1C8-DA83-A34E-BBD3-49BBC518A8DE}" type="pres">
      <dgm:prSet presAssocID="{32A83FFF-AE25-974D-8A85-E86F08DE161F}" presName="background4" presStyleLbl="node4" presStyleIdx="5" presStyleCnt="8"/>
      <dgm:spPr/>
    </dgm:pt>
    <dgm:pt modelId="{FA77096C-C558-9447-B222-2AAD82F3EFE6}" type="pres">
      <dgm:prSet presAssocID="{32A83FFF-AE25-974D-8A85-E86F08DE161F}" presName="text4" presStyleLbl="fgAcc4" presStyleIdx="5" presStyleCnt="8">
        <dgm:presLayoutVars>
          <dgm:chPref val="3"/>
        </dgm:presLayoutVars>
      </dgm:prSet>
      <dgm:spPr/>
    </dgm:pt>
    <dgm:pt modelId="{1952687D-F707-8B4C-A1C0-135AE5CC2DDE}" type="pres">
      <dgm:prSet presAssocID="{32A83FFF-AE25-974D-8A85-E86F08DE161F}" presName="hierChild5" presStyleCnt="0"/>
      <dgm:spPr/>
    </dgm:pt>
    <dgm:pt modelId="{30D835CE-DEC7-6E42-9CA2-01443D085900}" type="pres">
      <dgm:prSet presAssocID="{1F26EF6C-7BE3-D74F-A910-F2849EF7CFA6}" presName="Name23" presStyleLbl="parChTrans1D4" presStyleIdx="6" presStyleCnt="8"/>
      <dgm:spPr/>
    </dgm:pt>
    <dgm:pt modelId="{70FE4BCF-6916-6B40-B9AE-A7529FB48D85}" type="pres">
      <dgm:prSet presAssocID="{94C04AD2-C848-074C-B3D9-2D649E2EFCED}" presName="hierRoot4" presStyleCnt="0"/>
      <dgm:spPr/>
    </dgm:pt>
    <dgm:pt modelId="{16CF265C-10CE-6140-B7C5-D5F4E64218FD}" type="pres">
      <dgm:prSet presAssocID="{94C04AD2-C848-074C-B3D9-2D649E2EFCED}" presName="composite4" presStyleCnt="0"/>
      <dgm:spPr/>
    </dgm:pt>
    <dgm:pt modelId="{CC2C3EA0-A123-6643-B3E4-97272898E801}" type="pres">
      <dgm:prSet presAssocID="{94C04AD2-C848-074C-B3D9-2D649E2EFCED}" presName="background4" presStyleLbl="node4" presStyleIdx="6" presStyleCnt="8"/>
      <dgm:spPr/>
    </dgm:pt>
    <dgm:pt modelId="{A82235C2-2AD3-8847-BDBC-6DA25B149524}" type="pres">
      <dgm:prSet presAssocID="{94C04AD2-C848-074C-B3D9-2D649E2EFCED}" presName="text4" presStyleLbl="fgAcc4" presStyleIdx="6" presStyleCnt="8">
        <dgm:presLayoutVars>
          <dgm:chPref val="3"/>
        </dgm:presLayoutVars>
      </dgm:prSet>
      <dgm:spPr/>
    </dgm:pt>
    <dgm:pt modelId="{8E3E113C-EE6C-B54B-B019-328ACD40C208}" type="pres">
      <dgm:prSet presAssocID="{94C04AD2-C848-074C-B3D9-2D649E2EFCED}" presName="hierChild5" presStyleCnt="0"/>
      <dgm:spPr/>
    </dgm:pt>
    <dgm:pt modelId="{8D30933A-3E3D-C84F-887A-75053950CDB0}" type="pres">
      <dgm:prSet presAssocID="{91D37CAE-238E-004C-8E0F-440D40D9E4FF}" presName="Name23" presStyleLbl="parChTrans1D4" presStyleIdx="7" presStyleCnt="8"/>
      <dgm:spPr/>
    </dgm:pt>
    <dgm:pt modelId="{96D185D4-3B48-A144-A735-F5272AD18479}" type="pres">
      <dgm:prSet presAssocID="{48C721D0-6A52-0C42-8DA5-369542203177}" presName="hierRoot4" presStyleCnt="0"/>
      <dgm:spPr/>
    </dgm:pt>
    <dgm:pt modelId="{561E3A53-1311-3347-8306-C93673F37BF8}" type="pres">
      <dgm:prSet presAssocID="{48C721D0-6A52-0C42-8DA5-369542203177}" presName="composite4" presStyleCnt="0"/>
      <dgm:spPr/>
    </dgm:pt>
    <dgm:pt modelId="{0EC076A5-161E-2844-8D78-2F0DDD8C8F3C}" type="pres">
      <dgm:prSet presAssocID="{48C721D0-6A52-0C42-8DA5-369542203177}" presName="background4" presStyleLbl="node4" presStyleIdx="7" presStyleCnt="8"/>
      <dgm:spPr/>
    </dgm:pt>
    <dgm:pt modelId="{09B90687-E186-BA42-849E-55656E6BEC9C}" type="pres">
      <dgm:prSet presAssocID="{48C721D0-6A52-0C42-8DA5-369542203177}" presName="text4" presStyleLbl="fgAcc4" presStyleIdx="7" presStyleCnt="8">
        <dgm:presLayoutVars>
          <dgm:chPref val="3"/>
        </dgm:presLayoutVars>
      </dgm:prSet>
      <dgm:spPr/>
    </dgm:pt>
    <dgm:pt modelId="{0A07A3C9-B048-8F49-9E1B-6ADB9BCD3B4C}" type="pres">
      <dgm:prSet presAssocID="{48C721D0-6A52-0C42-8DA5-369542203177}" presName="hierChild5" presStyleCnt="0"/>
      <dgm:spPr/>
    </dgm:pt>
  </dgm:ptLst>
  <dgm:cxnLst>
    <dgm:cxn modelId="{333B2206-4841-214C-AB2E-FE867C36A1E4}" type="presOf" srcId="{2C2B3D5F-6229-4747-9D9B-2C24B641CE7E}" destId="{176F03C4-1B8D-C74F-AC8E-232D3C69643E}" srcOrd="0" destOrd="0" presId="urn:microsoft.com/office/officeart/2005/8/layout/hierarchy1"/>
    <dgm:cxn modelId="{4527F40A-7504-E441-8E16-7E46791934E8}" type="presOf" srcId="{0045583A-CD0D-4847-9344-12C5973E10EE}" destId="{1FE79E6E-48D6-074C-9802-7D0EA971889D}" srcOrd="0" destOrd="0" presId="urn:microsoft.com/office/officeart/2005/8/layout/hierarchy1"/>
    <dgm:cxn modelId="{FF56C012-B478-A74A-B628-07E8B555239E}" type="presOf" srcId="{245F53B3-92E0-A449-A379-3895391DD10B}" destId="{4933B8CA-C234-7644-8541-59149996D645}" srcOrd="0" destOrd="0" presId="urn:microsoft.com/office/officeart/2005/8/layout/hierarchy1"/>
    <dgm:cxn modelId="{2DF71D15-4C12-3445-AFF9-263DE3F5C361}" type="presOf" srcId="{48C721D0-6A52-0C42-8DA5-369542203177}" destId="{09B90687-E186-BA42-849E-55656E6BEC9C}" srcOrd="0" destOrd="0" presId="urn:microsoft.com/office/officeart/2005/8/layout/hierarchy1"/>
    <dgm:cxn modelId="{C0995519-E4A9-B94C-AC68-DF0AAEF3425A}" type="presOf" srcId="{CEB84E79-148E-6740-962C-17C313E17A8A}" destId="{EDD61794-F429-BB4C-948F-7943074DAF02}" srcOrd="0" destOrd="0" presId="urn:microsoft.com/office/officeart/2005/8/layout/hierarchy1"/>
    <dgm:cxn modelId="{A21B971E-D245-9E4B-A929-93FC983A730C}" srcId="{43189ADA-D35E-9146-A344-6AFE188E3A18}" destId="{13E5944E-9728-5C46-9CA2-F6E40227535C}" srcOrd="0" destOrd="0" parTransId="{F33A8773-AE05-2E48-877C-FD1412539FF6}" sibTransId="{34BA6B0E-7A39-7E4F-88F2-1D7CB8684330}"/>
    <dgm:cxn modelId="{B3B0D631-279F-0E4A-A44A-C867954C0CAF}" srcId="{CE3D5B54-7CDF-CF43-A271-C7219AC2CB42}" destId="{2C2B3D5F-6229-4747-9D9B-2C24B641CE7E}" srcOrd="0" destOrd="0" parTransId="{245F53B3-92E0-A449-A379-3895391DD10B}" sibTransId="{5DCE2DEE-9D4A-2D43-A758-48A3E013E82E}"/>
    <dgm:cxn modelId="{60D76639-7E44-0B4F-990C-2B0ED7FC8A76}" srcId="{287B0ABE-12A3-074B-9F08-2575E957C485}" destId="{EDE8F12C-D562-E64F-A741-26AAC4EDEBF6}" srcOrd="0" destOrd="0" parTransId="{CEB84E79-148E-6740-962C-17C313E17A8A}" sibTransId="{9F8E2FFC-2B46-A345-A915-2A9907D4B7F9}"/>
    <dgm:cxn modelId="{543DF53A-9595-CF47-B645-A9FCBF5EBA47}" type="presOf" srcId="{91D37CAE-238E-004C-8E0F-440D40D9E4FF}" destId="{8D30933A-3E3D-C84F-887A-75053950CDB0}" srcOrd="0" destOrd="0" presId="urn:microsoft.com/office/officeart/2005/8/layout/hierarchy1"/>
    <dgm:cxn modelId="{CB107744-3FD4-B24E-AB29-C3677D505B41}" srcId="{13E5944E-9728-5C46-9CA2-F6E40227535C}" destId="{48C721D0-6A52-0C42-8DA5-369542203177}" srcOrd="2" destOrd="0" parTransId="{91D37CAE-238E-004C-8E0F-440D40D9E4FF}" sibTransId="{366A1A85-8AC7-064F-87E0-2DA7F753F690}"/>
    <dgm:cxn modelId="{99E0DD44-3F8B-2A42-824A-598F28AAE205}" srcId="{3E8C3DBE-8E6A-FD4F-A0CE-D07F79B9BF03}" destId="{FC78BFF2-B25B-5147-93A6-0EC3AFDB287C}" srcOrd="2" destOrd="0" parTransId="{FB1DFBC3-1A1A-774E-9A3A-F058585DD30A}" sibTransId="{5020BB0A-EA7D-1B4F-A958-E001245BBE13}"/>
    <dgm:cxn modelId="{76A2BA48-49AD-DA46-AA23-D0A0A99B4ED8}" type="presOf" srcId="{32A83FFF-AE25-974D-8A85-E86F08DE161F}" destId="{FA77096C-C558-9447-B222-2AAD82F3EFE6}" srcOrd="0" destOrd="0" presId="urn:microsoft.com/office/officeart/2005/8/layout/hierarchy1"/>
    <dgm:cxn modelId="{9A4E8D4A-C23D-D047-9F2D-7FBAF82F94E4}" type="presOf" srcId="{563C11F5-85E6-B54E-8F9E-537843F583E8}" destId="{761ACEEF-C03F-0548-AD5D-FFBBAF30BC1C}" srcOrd="0" destOrd="0" presId="urn:microsoft.com/office/officeart/2005/8/layout/hierarchy1"/>
    <dgm:cxn modelId="{E5C7284C-A456-924E-A661-CF605347F0BE}" srcId="{13E5944E-9728-5C46-9CA2-F6E40227535C}" destId="{32A83FFF-AE25-974D-8A85-E86F08DE161F}" srcOrd="0" destOrd="0" parTransId="{6F861492-C2F3-9044-B5FB-543172A12220}" sibTransId="{FF72DC14-6013-5949-AC61-122B191BF872}"/>
    <dgm:cxn modelId="{A726DE4E-B29F-E94B-9B3C-3B0F38A66912}" srcId="{3E8C3DBE-8E6A-FD4F-A0CE-D07F79B9BF03}" destId="{CC8AB72B-4FE1-6945-80C1-502B9B50B7FA}" srcOrd="0" destOrd="0" parTransId="{FDD710ED-32A6-A94C-B750-BED2480B6DDF}" sibTransId="{2CE7D3F2-8BF4-9E49-954A-C9E6E092F082}"/>
    <dgm:cxn modelId="{5C463E50-47E6-7848-AE1B-ED67EA81E892}" type="presOf" srcId="{13E5944E-9728-5C46-9CA2-F6E40227535C}" destId="{6DB3CD86-1AB9-6343-B439-6BF071B67343}" srcOrd="0" destOrd="0" presId="urn:microsoft.com/office/officeart/2005/8/layout/hierarchy1"/>
    <dgm:cxn modelId="{528DFD54-0297-F640-8DEF-6B23A186DAD6}" type="presOf" srcId="{94C04AD2-C848-074C-B3D9-2D649E2EFCED}" destId="{A82235C2-2AD3-8847-BDBC-6DA25B149524}" srcOrd="0" destOrd="0" presId="urn:microsoft.com/office/officeart/2005/8/layout/hierarchy1"/>
    <dgm:cxn modelId="{8EAFE357-2882-C14A-8EEC-AEFABB0D0B70}" type="presOf" srcId="{3EEEAA38-60E0-0848-BB65-1F2112F7578D}" destId="{B817D6D1-9578-0147-8346-EC5E866C3EF7}" srcOrd="0" destOrd="0" presId="urn:microsoft.com/office/officeart/2005/8/layout/hierarchy1"/>
    <dgm:cxn modelId="{E588F167-A1CC-8343-A0F4-5DB823C2C3F9}" type="presOf" srcId="{FDD710ED-32A6-A94C-B750-BED2480B6DDF}" destId="{315563E9-8DA8-434B-8165-0B53215C80B6}" srcOrd="0" destOrd="0" presId="urn:microsoft.com/office/officeart/2005/8/layout/hierarchy1"/>
    <dgm:cxn modelId="{CA98E768-FCAA-8E4E-9132-8C1E056E7047}" type="presOf" srcId="{DF845E34-09BE-6149-88C6-BC99503EF4D0}" destId="{1DA6AD31-9BB8-FA43-B3DB-346870D230AD}" srcOrd="0" destOrd="0" presId="urn:microsoft.com/office/officeart/2005/8/layout/hierarchy1"/>
    <dgm:cxn modelId="{5603BE85-6FA6-C146-BFF8-341D2D42AA6F}" srcId="{13E5944E-9728-5C46-9CA2-F6E40227535C}" destId="{94C04AD2-C848-074C-B3D9-2D649E2EFCED}" srcOrd="1" destOrd="0" parTransId="{1F26EF6C-7BE3-D74F-A910-F2849EF7CFA6}" sibTransId="{01063A1B-3081-9344-9230-24033A14C792}"/>
    <dgm:cxn modelId="{173AAC86-69C6-3745-BC2C-2C26224497C2}" type="presOf" srcId="{FB1DFBC3-1A1A-774E-9A3A-F058585DD30A}" destId="{8C6BEEEE-36C1-5548-A16C-9703E7BC7D32}" srcOrd="0" destOrd="0" presId="urn:microsoft.com/office/officeart/2005/8/layout/hierarchy1"/>
    <dgm:cxn modelId="{BAE81891-B500-874E-88D8-69D2F3370221}" srcId="{287B0ABE-12A3-074B-9F08-2575E957C485}" destId="{D964C56B-C79F-2046-A931-A6FC1591ED6C}" srcOrd="1" destOrd="0" parTransId="{2AB608D3-0B09-2449-90AA-F4467F207F0C}" sibTransId="{517B6A57-8E91-5040-AEA6-E820FDF75D74}"/>
    <dgm:cxn modelId="{0586CD94-2F60-7B4D-9CCD-E534CE61E1DC}" type="presOf" srcId="{287B0ABE-12A3-074B-9F08-2575E957C485}" destId="{A314DA29-3E27-D947-97CD-647459F8EE51}" srcOrd="0" destOrd="0" presId="urn:microsoft.com/office/officeart/2005/8/layout/hierarchy1"/>
    <dgm:cxn modelId="{5549779C-A354-1B46-8E81-1106593B644C}" type="presOf" srcId="{6F861492-C2F3-9044-B5FB-543172A12220}" destId="{EB3262E8-7047-A24E-B032-0B9DA32E857F}" srcOrd="0" destOrd="0" presId="urn:microsoft.com/office/officeart/2005/8/layout/hierarchy1"/>
    <dgm:cxn modelId="{FEAD549E-A04D-244F-9439-E03ADC2FFE89}" type="presOf" srcId="{CC8AB72B-4FE1-6945-80C1-502B9B50B7FA}" destId="{3CD3D51F-7632-D245-A48C-4A6FE19319D2}" srcOrd="0" destOrd="0" presId="urn:microsoft.com/office/officeart/2005/8/layout/hierarchy1"/>
    <dgm:cxn modelId="{BB716C9E-8935-2C4C-A4B3-6C80D822C149}" type="presOf" srcId="{D720E9EC-8AC0-A543-8653-CF5E0F15B25F}" destId="{EC49D160-6048-F94D-A1E0-E1935BF1A1E1}" srcOrd="0" destOrd="0" presId="urn:microsoft.com/office/officeart/2005/8/layout/hierarchy1"/>
    <dgm:cxn modelId="{D036DBA6-991C-E04A-963F-363BA04E50B1}" srcId="{2C2B3D5F-6229-4747-9D9B-2C24B641CE7E}" destId="{287B0ABE-12A3-074B-9F08-2575E957C485}" srcOrd="0" destOrd="0" parTransId="{0045583A-CD0D-4847-9344-12C5973E10EE}" sibTransId="{03D3B4FD-24A0-0048-A05E-F7F0D5570CDA}"/>
    <dgm:cxn modelId="{706920A7-FA80-3F48-B19D-48F94EE739CE}" type="presOf" srcId="{EDE8F12C-D562-E64F-A741-26AAC4EDEBF6}" destId="{4755CB07-48CC-994E-BDFC-0A16F03FCF51}" srcOrd="0" destOrd="0" presId="urn:microsoft.com/office/officeart/2005/8/layout/hierarchy1"/>
    <dgm:cxn modelId="{D40E26A9-580C-EB4E-9DBA-B39BBCF205B4}" type="presOf" srcId="{43189ADA-D35E-9146-A344-6AFE188E3A18}" destId="{DB619BBD-2706-C84C-85C0-959C4D427096}" srcOrd="0" destOrd="0" presId="urn:microsoft.com/office/officeart/2005/8/layout/hierarchy1"/>
    <dgm:cxn modelId="{A1CE4FBA-3A02-9A43-AFD2-D0D2A1BBCA09}" type="presOf" srcId="{2AB608D3-0B09-2449-90AA-F4467F207F0C}" destId="{F12532B2-7626-8C4F-B697-17F4B51BDE18}" srcOrd="0" destOrd="0" presId="urn:microsoft.com/office/officeart/2005/8/layout/hierarchy1"/>
    <dgm:cxn modelId="{316A97BC-C898-8D4F-82B1-E82EF567D609}" srcId="{2C2B3D5F-6229-4747-9D9B-2C24B641CE7E}" destId="{3E8C3DBE-8E6A-FD4F-A0CE-D07F79B9BF03}" srcOrd="1" destOrd="0" parTransId="{3EEEAA38-60E0-0848-BB65-1F2112F7578D}" sibTransId="{8FE155A1-567D-5A45-A386-CE97B91B0CE3}"/>
    <dgm:cxn modelId="{771435C1-18BC-E946-94E4-B20E95602779}" type="presOf" srcId="{CE3D5B54-7CDF-CF43-A271-C7219AC2CB42}" destId="{D32DF2B9-E52A-EE43-B540-EFC4AAF6A74C}" srcOrd="0" destOrd="0" presId="urn:microsoft.com/office/officeart/2005/8/layout/hierarchy1"/>
    <dgm:cxn modelId="{30AAACD0-8C8C-8649-9F81-6B9E40DAE79B}" type="presOf" srcId="{D964C56B-C79F-2046-A931-A6FC1591ED6C}" destId="{D9848DBD-6EA5-FE4A-9402-489A75712793}" srcOrd="0" destOrd="0" presId="urn:microsoft.com/office/officeart/2005/8/layout/hierarchy1"/>
    <dgm:cxn modelId="{83296FD1-403F-5C4F-BF84-BB2F15F585DB}" type="presOf" srcId="{F33A8773-AE05-2E48-877C-FD1412539FF6}" destId="{905A94C8-D85C-3A49-89D9-EC16E1D191EF}" srcOrd="0" destOrd="0" presId="urn:microsoft.com/office/officeart/2005/8/layout/hierarchy1"/>
    <dgm:cxn modelId="{E7284BDE-0E40-E54A-90FB-02B6172DC119}" srcId="{3E8C3DBE-8E6A-FD4F-A0CE-D07F79B9BF03}" destId="{563C11F5-85E6-B54E-8F9E-537843F583E8}" srcOrd="1" destOrd="0" parTransId="{D720E9EC-8AC0-A543-8653-CF5E0F15B25F}" sibTransId="{1036A3F5-306D-1440-9D12-FFA02D74620D}"/>
    <dgm:cxn modelId="{F01CE9E8-BE1B-5444-B0A2-55BA09D42EAE}" type="presOf" srcId="{1F26EF6C-7BE3-D74F-A910-F2849EF7CFA6}" destId="{30D835CE-DEC7-6E42-9CA2-01443D085900}" srcOrd="0" destOrd="0" presId="urn:microsoft.com/office/officeart/2005/8/layout/hierarchy1"/>
    <dgm:cxn modelId="{185574EA-E4AF-864C-9A55-C145E6C52B46}" type="presOf" srcId="{8A428619-CCFA-5E49-A4A5-6EDF347F91B0}" destId="{1D3DD823-F136-1B40-9038-D72343C1E7E2}" srcOrd="0" destOrd="0" presId="urn:microsoft.com/office/officeart/2005/8/layout/hierarchy1"/>
    <dgm:cxn modelId="{4A0A05F2-3AE7-674B-9FA4-72D415EBD284}" srcId="{8A428619-CCFA-5E49-A4A5-6EDF347F91B0}" destId="{CE3D5B54-7CDF-CF43-A271-C7219AC2CB42}" srcOrd="0" destOrd="0" parTransId="{12981261-96D1-D146-90E2-799FDCA691E7}" sibTransId="{4C8D22D1-E878-8143-9B57-12E117374AE2}"/>
    <dgm:cxn modelId="{819D3EF5-BD13-7C44-ACDB-DDE8B6EC46D9}" srcId="{CE3D5B54-7CDF-CF43-A271-C7219AC2CB42}" destId="{43189ADA-D35E-9146-A344-6AFE188E3A18}" srcOrd="1" destOrd="0" parTransId="{DF845E34-09BE-6149-88C6-BC99503EF4D0}" sibTransId="{0482791F-3EB6-5D4D-8F76-5F1410002032}"/>
    <dgm:cxn modelId="{93D49AF8-09E5-3149-9DD7-1C5F0CBD95A2}" type="presOf" srcId="{FC78BFF2-B25B-5147-93A6-0EC3AFDB287C}" destId="{30F7148A-528F-E444-B340-6330C97C0337}" srcOrd="0" destOrd="0" presId="urn:microsoft.com/office/officeart/2005/8/layout/hierarchy1"/>
    <dgm:cxn modelId="{BAA02BFB-4E89-AC47-9A87-60DE308E79E7}" type="presOf" srcId="{3E8C3DBE-8E6A-FD4F-A0CE-D07F79B9BF03}" destId="{D3D2669E-0662-DF42-B712-3731D2BE2720}" srcOrd="0" destOrd="0" presId="urn:microsoft.com/office/officeart/2005/8/layout/hierarchy1"/>
    <dgm:cxn modelId="{6A76A079-90C7-CF44-AA7C-41FEA0F7109A}" type="presParOf" srcId="{1D3DD823-F136-1B40-9038-D72343C1E7E2}" destId="{10492826-32E0-8A4F-A495-45A39ABC8CB3}" srcOrd="0" destOrd="0" presId="urn:microsoft.com/office/officeart/2005/8/layout/hierarchy1"/>
    <dgm:cxn modelId="{BE6EC285-EF96-B14F-A973-BD38F0372C0C}" type="presParOf" srcId="{10492826-32E0-8A4F-A495-45A39ABC8CB3}" destId="{E3A080CE-0701-9A4B-AFCC-F12E4CE4E809}" srcOrd="0" destOrd="0" presId="urn:microsoft.com/office/officeart/2005/8/layout/hierarchy1"/>
    <dgm:cxn modelId="{0A89D7AE-3A70-2A44-8345-1CC42B27D5BA}" type="presParOf" srcId="{E3A080CE-0701-9A4B-AFCC-F12E4CE4E809}" destId="{2039E631-19C1-434F-8271-415DEF9CFCCE}" srcOrd="0" destOrd="0" presId="urn:microsoft.com/office/officeart/2005/8/layout/hierarchy1"/>
    <dgm:cxn modelId="{945D7D24-1358-3544-884B-5AB5EECFD80B}" type="presParOf" srcId="{E3A080CE-0701-9A4B-AFCC-F12E4CE4E809}" destId="{D32DF2B9-E52A-EE43-B540-EFC4AAF6A74C}" srcOrd="1" destOrd="0" presId="urn:microsoft.com/office/officeart/2005/8/layout/hierarchy1"/>
    <dgm:cxn modelId="{0F253D14-C9AA-DE47-AA3F-80C9542AEF75}" type="presParOf" srcId="{10492826-32E0-8A4F-A495-45A39ABC8CB3}" destId="{90030756-C62C-7548-9679-0FAF9B3D4423}" srcOrd="1" destOrd="0" presId="urn:microsoft.com/office/officeart/2005/8/layout/hierarchy1"/>
    <dgm:cxn modelId="{6F7635D3-19C6-B148-9ED9-DA71D9FFF8C7}" type="presParOf" srcId="{90030756-C62C-7548-9679-0FAF9B3D4423}" destId="{4933B8CA-C234-7644-8541-59149996D645}" srcOrd="0" destOrd="0" presId="urn:microsoft.com/office/officeart/2005/8/layout/hierarchy1"/>
    <dgm:cxn modelId="{409FE3BB-78F3-C042-B0F3-917ED48D8C50}" type="presParOf" srcId="{90030756-C62C-7548-9679-0FAF9B3D4423}" destId="{BFB07BCB-D63D-444A-A461-36A94C206C8D}" srcOrd="1" destOrd="0" presId="urn:microsoft.com/office/officeart/2005/8/layout/hierarchy1"/>
    <dgm:cxn modelId="{60014D7E-F136-9941-9FAE-DAF53917EEBB}" type="presParOf" srcId="{BFB07BCB-D63D-444A-A461-36A94C206C8D}" destId="{4DD452CD-F44E-CF4C-8B7F-B185D9C9DCDB}" srcOrd="0" destOrd="0" presId="urn:microsoft.com/office/officeart/2005/8/layout/hierarchy1"/>
    <dgm:cxn modelId="{3C0B1080-AC82-D94B-ACC3-FC5B7657E924}" type="presParOf" srcId="{4DD452CD-F44E-CF4C-8B7F-B185D9C9DCDB}" destId="{B8732467-15F5-8540-A667-A6CBCFB50321}" srcOrd="0" destOrd="0" presId="urn:microsoft.com/office/officeart/2005/8/layout/hierarchy1"/>
    <dgm:cxn modelId="{368816F1-AE2A-A64A-9CA9-DD19A60C84C1}" type="presParOf" srcId="{4DD452CD-F44E-CF4C-8B7F-B185D9C9DCDB}" destId="{176F03C4-1B8D-C74F-AC8E-232D3C69643E}" srcOrd="1" destOrd="0" presId="urn:microsoft.com/office/officeart/2005/8/layout/hierarchy1"/>
    <dgm:cxn modelId="{DDF419F9-A8F2-BD43-A043-4C511EB36EE6}" type="presParOf" srcId="{BFB07BCB-D63D-444A-A461-36A94C206C8D}" destId="{F7C457C7-73A2-F148-A4D7-882FA806FBC9}" srcOrd="1" destOrd="0" presId="urn:microsoft.com/office/officeart/2005/8/layout/hierarchy1"/>
    <dgm:cxn modelId="{2BD10E17-271E-4B4E-985C-AE1FC110BB03}" type="presParOf" srcId="{F7C457C7-73A2-F148-A4D7-882FA806FBC9}" destId="{1FE79E6E-48D6-074C-9802-7D0EA971889D}" srcOrd="0" destOrd="0" presId="urn:microsoft.com/office/officeart/2005/8/layout/hierarchy1"/>
    <dgm:cxn modelId="{98E9F03D-B61E-DF41-A37F-9971E55426BB}" type="presParOf" srcId="{F7C457C7-73A2-F148-A4D7-882FA806FBC9}" destId="{B6519490-CE34-6D49-86EF-6EE4803EAAA5}" srcOrd="1" destOrd="0" presId="urn:microsoft.com/office/officeart/2005/8/layout/hierarchy1"/>
    <dgm:cxn modelId="{4D7042C4-ECD2-E740-A387-565F9A90AEBF}" type="presParOf" srcId="{B6519490-CE34-6D49-86EF-6EE4803EAAA5}" destId="{5C53306F-C512-684A-94AD-611CCF09AA3A}" srcOrd="0" destOrd="0" presId="urn:microsoft.com/office/officeart/2005/8/layout/hierarchy1"/>
    <dgm:cxn modelId="{41717FDD-94A7-EC45-A191-0299DA7F4A9F}" type="presParOf" srcId="{5C53306F-C512-684A-94AD-611CCF09AA3A}" destId="{5AB63D02-4D2F-1D47-A2FF-3323D40E73DF}" srcOrd="0" destOrd="0" presId="urn:microsoft.com/office/officeart/2005/8/layout/hierarchy1"/>
    <dgm:cxn modelId="{9396F977-F573-DE41-9AA3-CF1F0FCF5BDA}" type="presParOf" srcId="{5C53306F-C512-684A-94AD-611CCF09AA3A}" destId="{A314DA29-3E27-D947-97CD-647459F8EE51}" srcOrd="1" destOrd="0" presId="urn:microsoft.com/office/officeart/2005/8/layout/hierarchy1"/>
    <dgm:cxn modelId="{569358C9-7BA9-2A48-BE37-1F9B377650F5}" type="presParOf" srcId="{B6519490-CE34-6D49-86EF-6EE4803EAAA5}" destId="{44DD1326-E7B2-2C4F-A30E-A692689E4B18}" srcOrd="1" destOrd="0" presId="urn:microsoft.com/office/officeart/2005/8/layout/hierarchy1"/>
    <dgm:cxn modelId="{8417A099-441A-6548-975E-A04822B4E8A0}" type="presParOf" srcId="{44DD1326-E7B2-2C4F-A30E-A692689E4B18}" destId="{EDD61794-F429-BB4C-948F-7943074DAF02}" srcOrd="0" destOrd="0" presId="urn:microsoft.com/office/officeart/2005/8/layout/hierarchy1"/>
    <dgm:cxn modelId="{49D5A137-78CD-0B46-ACED-057105B3C9B4}" type="presParOf" srcId="{44DD1326-E7B2-2C4F-A30E-A692689E4B18}" destId="{8DF1553B-962B-8C4B-BAE4-8D306A131DBB}" srcOrd="1" destOrd="0" presId="urn:microsoft.com/office/officeart/2005/8/layout/hierarchy1"/>
    <dgm:cxn modelId="{1C93B038-B79C-3E47-BAD4-E60480B84635}" type="presParOf" srcId="{8DF1553B-962B-8C4B-BAE4-8D306A131DBB}" destId="{7CBD0C33-23A0-8A4C-BD3B-F2E5CAF20359}" srcOrd="0" destOrd="0" presId="urn:microsoft.com/office/officeart/2005/8/layout/hierarchy1"/>
    <dgm:cxn modelId="{CE4B2D1D-C877-014E-B99D-115FD0FC6CB7}" type="presParOf" srcId="{7CBD0C33-23A0-8A4C-BD3B-F2E5CAF20359}" destId="{7CBA4233-7CF3-114B-A5FD-763342677D71}" srcOrd="0" destOrd="0" presId="urn:microsoft.com/office/officeart/2005/8/layout/hierarchy1"/>
    <dgm:cxn modelId="{0CC40FD9-B000-774C-8B10-8D84AFDE48EE}" type="presParOf" srcId="{7CBD0C33-23A0-8A4C-BD3B-F2E5CAF20359}" destId="{4755CB07-48CC-994E-BDFC-0A16F03FCF51}" srcOrd="1" destOrd="0" presId="urn:microsoft.com/office/officeart/2005/8/layout/hierarchy1"/>
    <dgm:cxn modelId="{C20665A3-43C9-594E-960B-84F3FBCF7A45}" type="presParOf" srcId="{8DF1553B-962B-8C4B-BAE4-8D306A131DBB}" destId="{EF0F196B-9EF4-2846-9E83-FC27F8057199}" srcOrd="1" destOrd="0" presId="urn:microsoft.com/office/officeart/2005/8/layout/hierarchy1"/>
    <dgm:cxn modelId="{7C0B7682-ED97-714F-94EB-66795D3DF48D}" type="presParOf" srcId="{44DD1326-E7B2-2C4F-A30E-A692689E4B18}" destId="{F12532B2-7626-8C4F-B697-17F4B51BDE18}" srcOrd="2" destOrd="0" presId="urn:microsoft.com/office/officeart/2005/8/layout/hierarchy1"/>
    <dgm:cxn modelId="{19309640-ACAD-824D-8638-327806D4EB8F}" type="presParOf" srcId="{44DD1326-E7B2-2C4F-A30E-A692689E4B18}" destId="{1CB88215-74FE-B242-B34A-3A622CE98B44}" srcOrd="3" destOrd="0" presId="urn:microsoft.com/office/officeart/2005/8/layout/hierarchy1"/>
    <dgm:cxn modelId="{8530DABB-4D0D-AD47-8184-966A492AE259}" type="presParOf" srcId="{1CB88215-74FE-B242-B34A-3A622CE98B44}" destId="{5B96E0C4-4559-0C4D-B834-560E854AD1F3}" srcOrd="0" destOrd="0" presId="urn:microsoft.com/office/officeart/2005/8/layout/hierarchy1"/>
    <dgm:cxn modelId="{64823365-6BFB-E042-B249-FAFA0CD0FB6D}" type="presParOf" srcId="{5B96E0C4-4559-0C4D-B834-560E854AD1F3}" destId="{825EC58B-D6DB-BF4C-B3ED-20B731DDBA27}" srcOrd="0" destOrd="0" presId="urn:microsoft.com/office/officeart/2005/8/layout/hierarchy1"/>
    <dgm:cxn modelId="{B57A53DE-AEB0-D84A-A7AA-046C405D5720}" type="presParOf" srcId="{5B96E0C4-4559-0C4D-B834-560E854AD1F3}" destId="{D9848DBD-6EA5-FE4A-9402-489A75712793}" srcOrd="1" destOrd="0" presId="urn:microsoft.com/office/officeart/2005/8/layout/hierarchy1"/>
    <dgm:cxn modelId="{8215C2A5-66A8-0B4D-AF06-6940262F98A0}" type="presParOf" srcId="{1CB88215-74FE-B242-B34A-3A622CE98B44}" destId="{490A0871-9FEA-9C42-8FC2-20B5F2A7462D}" srcOrd="1" destOrd="0" presId="urn:microsoft.com/office/officeart/2005/8/layout/hierarchy1"/>
    <dgm:cxn modelId="{85D748A8-FAA0-FA4B-ACD4-FA5B1AEAE387}" type="presParOf" srcId="{F7C457C7-73A2-F148-A4D7-882FA806FBC9}" destId="{B817D6D1-9578-0147-8346-EC5E866C3EF7}" srcOrd="2" destOrd="0" presId="urn:microsoft.com/office/officeart/2005/8/layout/hierarchy1"/>
    <dgm:cxn modelId="{5C04259E-1314-AF47-A04F-1A610AAAA9D5}" type="presParOf" srcId="{F7C457C7-73A2-F148-A4D7-882FA806FBC9}" destId="{90BF954A-1C45-5F44-9018-0762C4EB5EF6}" srcOrd="3" destOrd="0" presId="urn:microsoft.com/office/officeart/2005/8/layout/hierarchy1"/>
    <dgm:cxn modelId="{FBF37498-217C-F044-BE8C-37A8FC8CFB57}" type="presParOf" srcId="{90BF954A-1C45-5F44-9018-0762C4EB5EF6}" destId="{3093336B-F065-A84E-9C86-3DE02097BE82}" srcOrd="0" destOrd="0" presId="urn:microsoft.com/office/officeart/2005/8/layout/hierarchy1"/>
    <dgm:cxn modelId="{1ABD6D3B-C734-FA47-A587-AD649557A6B9}" type="presParOf" srcId="{3093336B-F065-A84E-9C86-3DE02097BE82}" destId="{B2167E08-B399-424C-A983-57527B7F5332}" srcOrd="0" destOrd="0" presId="urn:microsoft.com/office/officeart/2005/8/layout/hierarchy1"/>
    <dgm:cxn modelId="{E5EA2EB3-3C3A-2A4A-B947-705F68F69203}" type="presParOf" srcId="{3093336B-F065-A84E-9C86-3DE02097BE82}" destId="{D3D2669E-0662-DF42-B712-3731D2BE2720}" srcOrd="1" destOrd="0" presId="urn:microsoft.com/office/officeart/2005/8/layout/hierarchy1"/>
    <dgm:cxn modelId="{D34BE83B-0AA9-B64F-A4B7-DAF627DE0EF6}" type="presParOf" srcId="{90BF954A-1C45-5F44-9018-0762C4EB5EF6}" destId="{A9A20087-CD82-774A-BAD6-A744957372CF}" srcOrd="1" destOrd="0" presId="urn:microsoft.com/office/officeart/2005/8/layout/hierarchy1"/>
    <dgm:cxn modelId="{95DE88BD-D0D9-784C-8CF9-D5B3F71DDDB9}" type="presParOf" srcId="{A9A20087-CD82-774A-BAD6-A744957372CF}" destId="{315563E9-8DA8-434B-8165-0B53215C80B6}" srcOrd="0" destOrd="0" presId="urn:microsoft.com/office/officeart/2005/8/layout/hierarchy1"/>
    <dgm:cxn modelId="{A69FA169-CFC3-2742-9A9A-A48714AD7CED}" type="presParOf" srcId="{A9A20087-CD82-774A-BAD6-A744957372CF}" destId="{AA33AD11-FFF8-1541-8F01-9A1B176FE8F7}" srcOrd="1" destOrd="0" presId="urn:microsoft.com/office/officeart/2005/8/layout/hierarchy1"/>
    <dgm:cxn modelId="{73F5F57F-5F54-9840-B12B-CEE104854CB7}" type="presParOf" srcId="{AA33AD11-FFF8-1541-8F01-9A1B176FE8F7}" destId="{9AAA1B07-D208-7647-A6D9-87F481DBE46A}" srcOrd="0" destOrd="0" presId="urn:microsoft.com/office/officeart/2005/8/layout/hierarchy1"/>
    <dgm:cxn modelId="{9277B691-2D69-3F4F-9FEB-367FFFCD4816}" type="presParOf" srcId="{9AAA1B07-D208-7647-A6D9-87F481DBE46A}" destId="{A14851D6-2782-9041-A6EC-9115B8197C7B}" srcOrd="0" destOrd="0" presId="urn:microsoft.com/office/officeart/2005/8/layout/hierarchy1"/>
    <dgm:cxn modelId="{07CF138B-4594-8841-B051-CA3178BBFCDA}" type="presParOf" srcId="{9AAA1B07-D208-7647-A6D9-87F481DBE46A}" destId="{3CD3D51F-7632-D245-A48C-4A6FE19319D2}" srcOrd="1" destOrd="0" presId="urn:microsoft.com/office/officeart/2005/8/layout/hierarchy1"/>
    <dgm:cxn modelId="{26008522-F81A-244C-958F-2C8E345AC2B6}" type="presParOf" srcId="{AA33AD11-FFF8-1541-8F01-9A1B176FE8F7}" destId="{84C0CDE4-7D29-8E41-BFFD-BA2F5752AE59}" srcOrd="1" destOrd="0" presId="urn:microsoft.com/office/officeart/2005/8/layout/hierarchy1"/>
    <dgm:cxn modelId="{D581389F-EDB5-9C42-8155-F3690BFCADFB}" type="presParOf" srcId="{A9A20087-CD82-774A-BAD6-A744957372CF}" destId="{EC49D160-6048-F94D-A1E0-E1935BF1A1E1}" srcOrd="2" destOrd="0" presId="urn:microsoft.com/office/officeart/2005/8/layout/hierarchy1"/>
    <dgm:cxn modelId="{31B4DF56-A859-FC4B-BF24-28A67D2D213D}" type="presParOf" srcId="{A9A20087-CD82-774A-BAD6-A744957372CF}" destId="{74164664-E616-AD40-A03F-718E9E7BFAD8}" srcOrd="3" destOrd="0" presId="urn:microsoft.com/office/officeart/2005/8/layout/hierarchy1"/>
    <dgm:cxn modelId="{005AC924-B081-9C4C-BF58-AEC81155E8EA}" type="presParOf" srcId="{74164664-E616-AD40-A03F-718E9E7BFAD8}" destId="{67AECB73-DAE3-844A-89EB-9F40537447AF}" srcOrd="0" destOrd="0" presId="urn:microsoft.com/office/officeart/2005/8/layout/hierarchy1"/>
    <dgm:cxn modelId="{B6F0E6F1-3112-AD48-9238-18A2BBCCBF05}" type="presParOf" srcId="{67AECB73-DAE3-844A-89EB-9F40537447AF}" destId="{21CD38AF-DF8E-624D-B95A-485292840284}" srcOrd="0" destOrd="0" presId="urn:microsoft.com/office/officeart/2005/8/layout/hierarchy1"/>
    <dgm:cxn modelId="{AE625836-1A3D-C949-BDC4-D204EBF73BE6}" type="presParOf" srcId="{67AECB73-DAE3-844A-89EB-9F40537447AF}" destId="{761ACEEF-C03F-0548-AD5D-FFBBAF30BC1C}" srcOrd="1" destOrd="0" presId="urn:microsoft.com/office/officeart/2005/8/layout/hierarchy1"/>
    <dgm:cxn modelId="{B7BBF037-1CF2-B241-83C2-C34E5906BCAF}" type="presParOf" srcId="{74164664-E616-AD40-A03F-718E9E7BFAD8}" destId="{883D055D-9397-0041-A0F9-C7AE90DABB83}" srcOrd="1" destOrd="0" presId="urn:microsoft.com/office/officeart/2005/8/layout/hierarchy1"/>
    <dgm:cxn modelId="{BED722D9-439B-8541-8CFD-766501B2FB20}" type="presParOf" srcId="{A9A20087-CD82-774A-BAD6-A744957372CF}" destId="{8C6BEEEE-36C1-5548-A16C-9703E7BC7D32}" srcOrd="4" destOrd="0" presId="urn:microsoft.com/office/officeart/2005/8/layout/hierarchy1"/>
    <dgm:cxn modelId="{C1D1C0B6-AC6A-C24B-8007-1F34EE32FC72}" type="presParOf" srcId="{A9A20087-CD82-774A-BAD6-A744957372CF}" destId="{C946A4F4-9D43-FC4F-9D3F-0CC9E2D740C5}" srcOrd="5" destOrd="0" presId="urn:microsoft.com/office/officeart/2005/8/layout/hierarchy1"/>
    <dgm:cxn modelId="{C8032FFA-0046-1A44-A6AB-A1F147E9FC00}" type="presParOf" srcId="{C946A4F4-9D43-FC4F-9D3F-0CC9E2D740C5}" destId="{1D12BA0E-AE18-744F-88D3-20FD22BE73DA}" srcOrd="0" destOrd="0" presId="urn:microsoft.com/office/officeart/2005/8/layout/hierarchy1"/>
    <dgm:cxn modelId="{E5F8789B-CE69-BE45-B8F9-AA172DE0912F}" type="presParOf" srcId="{1D12BA0E-AE18-744F-88D3-20FD22BE73DA}" destId="{BCF258BF-FAD7-0843-8849-DE2F7C5194B6}" srcOrd="0" destOrd="0" presId="urn:microsoft.com/office/officeart/2005/8/layout/hierarchy1"/>
    <dgm:cxn modelId="{A737E0D9-2A5D-884A-A741-B420778C7215}" type="presParOf" srcId="{1D12BA0E-AE18-744F-88D3-20FD22BE73DA}" destId="{30F7148A-528F-E444-B340-6330C97C0337}" srcOrd="1" destOrd="0" presId="urn:microsoft.com/office/officeart/2005/8/layout/hierarchy1"/>
    <dgm:cxn modelId="{8EF3738E-EC68-444F-ACE6-18DA4CB8FDB0}" type="presParOf" srcId="{C946A4F4-9D43-FC4F-9D3F-0CC9E2D740C5}" destId="{F4625736-2F98-F446-98DC-6265D8AF8657}" srcOrd="1" destOrd="0" presId="urn:microsoft.com/office/officeart/2005/8/layout/hierarchy1"/>
    <dgm:cxn modelId="{488573E2-20BD-5448-BCB8-C8C594A9AC3C}" type="presParOf" srcId="{90030756-C62C-7548-9679-0FAF9B3D4423}" destId="{1DA6AD31-9BB8-FA43-B3DB-346870D230AD}" srcOrd="2" destOrd="0" presId="urn:microsoft.com/office/officeart/2005/8/layout/hierarchy1"/>
    <dgm:cxn modelId="{D96B357C-6514-A743-A123-C1F5024F881E}" type="presParOf" srcId="{90030756-C62C-7548-9679-0FAF9B3D4423}" destId="{CF0A9A57-9B73-4C4F-BF5F-2F1C118A54E4}" srcOrd="3" destOrd="0" presId="urn:microsoft.com/office/officeart/2005/8/layout/hierarchy1"/>
    <dgm:cxn modelId="{FEF4D669-0438-6147-AAD9-D25655936458}" type="presParOf" srcId="{CF0A9A57-9B73-4C4F-BF5F-2F1C118A54E4}" destId="{F99D766A-B9AE-8A43-A6D2-91AF1EB013E7}" srcOrd="0" destOrd="0" presId="urn:microsoft.com/office/officeart/2005/8/layout/hierarchy1"/>
    <dgm:cxn modelId="{E3E5771D-CD56-104D-AF74-ADE9107850BC}" type="presParOf" srcId="{F99D766A-B9AE-8A43-A6D2-91AF1EB013E7}" destId="{FDFE740C-9278-9447-B74F-EF21FCC9E660}" srcOrd="0" destOrd="0" presId="urn:microsoft.com/office/officeart/2005/8/layout/hierarchy1"/>
    <dgm:cxn modelId="{A9DB9BE0-828D-1246-9159-28690F9CBDBD}" type="presParOf" srcId="{F99D766A-B9AE-8A43-A6D2-91AF1EB013E7}" destId="{DB619BBD-2706-C84C-85C0-959C4D427096}" srcOrd="1" destOrd="0" presId="urn:microsoft.com/office/officeart/2005/8/layout/hierarchy1"/>
    <dgm:cxn modelId="{EB3B81BB-48AF-E848-9E23-8FDFC2790B39}" type="presParOf" srcId="{CF0A9A57-9B73-4C4F-BF5F-2F1C118A54E4}" destId="{D4021290-9145-7A45-9390-C29AEBBB2318}" srcOrd="1" destOrd="0" presId="urn:microsoft.com/office/officeart/2005/8/layout/hierarchy1"/>
    <dgm:cxn modelId="{91E91D6A-44D6-5247-8388-C417897FD42C}" type="presParOf" srcId="{D4021290-9145-7A45-9390-C29AEBBB2318}" destId="{905A94C8-D85C-3A49-89D9-EC16E1D191EF}" srcOrd="0" destOrd="0" presId="urn:microsoft.com/office/officeart/2005/8/layout/hierarchy1"/>
    <dgm:cxn modelId="{C51CDC0A-BF18-C449-829E-FAD41B411BBF}" type="presParOf" srcId="{D4021290-9145-7A45-9390-C29AEBBB2318}" destId="{42691A20-E593-6044-8368-46976436B57B}" srcOrd="1" destOrd="0" presId="urn:microsoft.com/office/officeart/2005/8/layout/hierarchy1"/>
    <dgm:cxn modelId="{B09D439C-DBEF-E84D-BCD6-7E39173C8D13}" type="presParOf" srcId="{42691A20-E593-6044-8368-46976436B57B}" destId="{15F22ED2-D69B-3A46-A482-E4AEC2993132}" srcOrd="0" destOrd="0" presId="urn:microsoft.com/office/officeart/2005/8/layout/hierarchy1"/>
    <dgm:cxn modelId="{44AF9C09-11D3-E844-B2D7-DEFCC1D14C30}" type="presParOf" srcId="{15F22ED2-D69B-3A46-A482-E4AEC2993132}" destId="{EE502EC3-FCB9-8343-8B48-3A080E00528E}" srcOrd="0" destOrd="0" presId="urn:microsoft.com/office/officeart/2005/8/layout/hierarchy1"/>
    <dgm:cxn modelId="{4C0927D1-702A-AF44-B83F-95DE11629772}" type="presParOf" srcId="{15F22ED2-D69B-3A46-A482-E4AEC2993132}" destId="{6DB3CD86-1AB9-6343-B439-6BF071B67343}" srcOrd="1" destOrd="0" presId="urn:microsoft.com/office/officeart/2005/8/layout/hierarchy1"/>
    <dgm:cxn modelId="{D63436EB-64F0-1141-B97B-C132DACD0534}" type="presParOf" srcId="{42691A20-E593-6044-8368-46976436B57B}" destId="{283D12F2-5EFF-8A4E-BD44-64548ADA769E}" srcOrd="1" destOrd="0" presId="urn:microsoft.com/office/officeart/2005/8/layout/hierarchy1"/>
    <dgm:cxn modelId="{00937426-CC87-364F-A798-1949E53D749C}" type="presParOf" srcId="{283D12F2-5EFF-8A4E-BD44-64548ADA769E}" destId="{EB3262E8-7047-A24E-B032-0B9DA32E857F}" srcOrd="0" destOrd="0" presId="urn:microsoft.com/office/officeart/2005/8/layout/hierarchy1"/>
    <dgm:cxn modelId="{EFBAAA5D-F0CD-F548-9F4E-9D9FC487C522}" type="presParOf" srcId="{283D12F2-5EFF-8A4E-BD44-64548ADA769E}" destId="{D71D028D-8157-4F4B-9D78-A86A01860408}" srcOrd="1" destOrd="0" presId="urn:microsoft.com/office/officeart/2005/8/layout/hierarchy1"/>
    <dgm:cxn modelId="{70702FE6-48D3-FC4F-9C7A-28B4E50E5BFF}" type="presParOf" srcId="{D71D028D-8157-4F4B-9D78-A86A01860408}" destId="{3DBB34A6-81CB-1B46-80EB-E1ADBEB24FFD}" srcOrd="0" destOrd="0" presId="urn:microsoft.com/office/officeart/2005/8/layout/hierarchy1"/>
    <dgm:cxn modelId="{3553C97F-8A2A-F94B-95A6-FB86ED66F191}" type="presParOf" srcId="{3DBB34A6-81CB-1B46-80EB-E1ADBEB24FFD}" destId="{415DB1C8-DA83-A34E-BBD3-49BBC518A8DE}" srcOrd="0" destOrd="0" presId="urn:microsoft.com/office/officeart/2005/8/layout/hierarchy1"/>
    <dgm:cxn modelId="{9E096E72-8FF6-3E43-A404-3BC75391B0F4}" type="presParOf" srcId="{3DBB34A6-81CB-1B46-80EB-E1ADBEB24FFD}" destId="{FA77096C-C558-9447-B222-2AAD82F3EFE6}" srcOrd="1" destOrd="0" presId="urn:microsoft.com/office/officeart/2005/8/layout/hierarchy1"/>
    <dgm:cxn modelId="{C0C9F14D-8315-5C4A-96F3-D1CB1CC82296}" type="presParOf" srcId="{D71D028D-8157-4F4B-9D78-A86A01860408}" destId="{1952687D-F707-8B4C-A1C0-135AE5CC2DDE}" srcOrd="1" destOrd="0" presId="urn:microsoft.com/office/officeart/2005/8/layout/hierarchy1"/>
    <dgm:cxn modelId="{3578AF32-2CB4-7843-BDAD-EA5E1BD31D3B}" type="presParOf" srcId="{283D12F2-5EFF-8A4E-BD44-64548ADA769E}" destId="{30D835CE-DEC7-6E42-9CA2-01443D085900}" srcOrd="2" destOrd="0" presId="urn:microsoft.com/office/officeart/2005/8/layout/hierarchy1"/>
    <dgm:cxn modelId="{98E45AE4-8A06-BE49-B480-50FB627AAADC}" type="presParOf" srcId="{283D12F2-5EFF-8A4E-BD44-64548ADA769E}" destId="{70FE4BCF-6916-6B40-B9AE-A7529FB48D85}" srcOrd="3" destOrd="0" presId="urn:microsoft.com/office/officeart/2005/8/layout/hierarchy1"/>
    <dgm:cxn modelId="{7BB3001B-EE5C-BA4F-A68E-0E5BB79A6797}" type="presParOf" srcId="{70FE4BCF-6916-6B40-B9AE-A7529FB48D85}" destId="{16CF265C-10CE-6140-B7C5-D5F4E64218FD}" srcOrd="0" destOrd="0" presId="urn:microsoft.com/office/officeart/2005/8/layout/hierarchy1"/>
    <dgm:cxn modelId="{5E44ADFB-4B39-9E43-BC62-2FBA75342F6C}" type="presParOf" srcId="{16CF265C-10CE-6140-B7C5-D5F4E64218FD}" destId="{CC2C3EA0-A123-6643-B3E4-97272898E801}" srcOrd="0" destOrd="0" presId="urn:microsoft.com/office/officeart/2005/8/layout/hierarchy1"/>
    <dgm:cxn modelId="{CC4EB643-D96D-1943-929A-6BCE5909476D}" type="presParOf" srcId="{16CF265C-10CE-6140-B7C5-D5F4E64218FD}" destId="{A82235C2-2AD3-8847-BDBC-6DA25B149524}" srcOrd="1" destOrd="0" presId="urn:microsoft.com/office/officeart/2005/8/layout/hierarchy1"/>
    <dgm:cxn modelId="{BE61D629-4324-BA4A-9A30-E77661561C73}" type="presParOf" srcId="{70FE4BCF-6916-6B40-B9AE-A7529FB48D85}" destId="{8E3E113C-EE6C-B54B-B019-328ACD40C208}" srcOrd="1" destOrd="0" presId="urn:microsoft.com/office/officeart/2005/8/layout/hierarchy1"/>
    <dgm:cxn modelId="{13E6B077-B99E-2342-89FC-8AAE203B00E8}" type="presParOf" srcId="{283D12F2-5EFF-8A4E-BD44-64548ADA769E}" destId="{8D30933A-3E3D-C84F-887A-75053950CDB0}" srcOrd="4" destOrd="0" presId="urn:microsoft.com/office/officeart/2005/8/layout/hierarchy1"/>
    <dgm:cxn modelId="{139FA5AE-55F3-AE42-AE39-75B58164F3F5}" type="presParOf" srcId="{283D12F2-5EFF-8A4E-BD44-64548ADA769E}" destId="{96D185D4-3B48-A144-A735-F5272AD18479}" srcOrd="5" destOrd="0" presId="urn:microsoft.com/office/officeart/2005/8/layout/hierarchy1"/>
    <dgm:cxn modelId="{2A97C99A-B5D0-544E-AEE5-85CF26B56AEB}" type="presParOf" srcId="{96D185D4-3B48-A144-A735-F5272AD18479}" destId="{561E3A53-1311-3347-8306-C93673F37BF8}" srcOrd="0" destOrd="0" presId="urn:microsoft.com/office/officeart/2005/8/layout/hierarchy1"/>
    <dgm:cxn modelId="{907F07E6-87E6-204C-BB2C-2DE21B8B24FF}" type="presParOf" srcId="{561E3A53-1311-3347-8306-C93673F37BF8}" destId="{0EC076A5-161E-2844-8D78-2F0DDD8C8F3C}" srcOrd="0" destOrd="0" presId="urn:microsoft.com/office/officeart/2005/8/layout/hierarchy1"/>
    <dgm:cxn modelId="{540BD983-FE8F-9948-A32D-51555C5BC45E}" type="presParOf" srcId="{561E3A53-1311-3347-8306-C93673F37BF8}" destId="{09B90687-E186-BA42-849E-55656E6BEC9C}" srcOrd="1" destOrd="0" presId="urn:microsoft.com/office/officeart/2005/8/layout/hierarchy1"/>
    <dgm:cxn modelId="{F20049BB-0FE7-8047-AC23-4862011C2B8C}" type="presParOf" srcId="{96D185D4-3B48-A144-A735-F5272AD18479}" destId="{0A07A3C9-B048-8F49-9E1B-6ADB9BCD3B4C}" srcOrd="1" destOrd="0" presId="urn:microsoft.com/office/officeart/2005/8/layout/hierarchy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D30933A-3E3D-C84F-887A-75053950CDB0}">
      <dsp:nvSpPr>
        <dsp:cNvPr id="0" name=""/>
        <dsp:cNvSpPr/>
      </dsp:nvSpPr>
      <dsp:spPr>
        <a:xfrm>
          <a:off x="4640262" y="1880039"/>
          <a:ext cx="723723" cy="172213"/>
        </a:xfrm>
        <a:custGeom>
          <a:avLst/>
          <a:gdLst/>
          <a:ahLst/>
          <a:cxnLst/>
          <a:rect l="0" t="0" r="0" b="0"/>
          <a:pathLst>
            <a:path>
              <a:moveTo>
                <a:pt x="0" y="0"/>
              </a:moveTo>
              <a:lnTo>
                <a:pt x="0" y="117358"/>
              </a:lnTo>
              <a:lnTo>
                <a:pt x="723723" y="117358"/>
              </a:lnTo>
              <a:lnTo>
                <a:pt x="723723"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0D835CE-DEC7-6E42-9CA2-01443D085900}">
      <dsp:nvSpPr>
        <dsp:cNvPr id="0" name=""/>
        <dsp:cNvSpPr/>
      </dsp:nvSpPr>
      <dsp:spPr>
        <a:xfrm>
          <a:off x="4594542" y="1880039"/>
          <a:ext cx="91440" cy="172213"/>
        </a:xfrm>
        <a:custGeom>
          <a:avLst/>
          <a:gdLst/>
          <a:ahLst/>
          <a:cxnLst/>
          <a:rect l="0" t="0" r="0" b="0"/>
          <a:pathLst>
            <a:path>
              <a:moveTo>
                <a:pt x="45720" y="0"/>
              </a:moveTo>
              <a:lnTo>
                <a:pt x="4572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B3262E8-7047-A24E-B032-0B9DA32E857F}">
      <dsp:nvSpPr>
        <dsp:cNvPr id="0" name=""/>
        <dsp:cNvSpPr/>
      </dsp:nvSpPr>
      <dsp:spPr>
        <a:xfrm>
          <a:off x="3916538" y="1880039"/>
          <a:ext cx="723723" cy="172213"/>
        </a:xfrm>
        <a:custGeom>
          <a:avLst/>
          <a:gdLst/>
          <a:ahLst/>
          <a:cxnLst/>
          <a:rect l="0" t="0" r="0" b="0"/>
          <a:pathLst>
            <a:path>
              <a:moveTo>
                <a:pt x="723723" y="0"/>
              </a:moveTo>
              <a:lnTo>
                <a:pt x="723723" y="117358"/>
              </a:lnTo>
              <a:lnTo>
                <a:pt x="0" y="117358"/>
              </a:lnTo>
              <a:lnTo>
                <a:pt x="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05A94C8-D85C-3A49-89D9-EC16E1D191EF}">
      <dsp:nvSpPr>
        <dsp:cNvPr id="0" name=""/>
        <dsp:cNvSpPr/>
      </dsp:nvSpPr>
      <dsp:spPr>
        <a:xfrm>
          <a:off x="4594542" y="1331818"/>
          <a:ext cx="91440" cy="172213"/>
        </a:xfrm>
        <a:custGeom>
          <a:avLst/>
          <a:gdLst/>
          <a:ahLst/>
          <a:cxnLst/>
          <a:rect l="0" t="0" r="0" b="0"/>
          <a:pathLst>
            <a:path>
              <a:moveTo>
                <a:pt x="45720" y="0"/>
              </a:moveTo>
              <a:lnTo>
                <a:pt x="4572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A6AD31-9BB8-FA43-B3DB-346870D230AD}">
      <dsp:nvSpPr>
        <dsp:cNvPr id="0" name=""/>
        <dsp:cNvSpPr/>
      </dsp:nvSpPr>
      <dsp:spPr>
        <a:xfrm>
          <a:off x="3102349" y="783598"/>
          <a:ext cx="1537912" cy="172213"/>
        </a:xfrm>
        <a:custGeom>
          <a:avLst/>
          <a:gdLst/>
          <a:ahLst/>
          <a:cxnLst/>
          <a:rect l="0" t="0" r="0" b="0"/>
          <a:pathLst>
            <a:path>
              <a:moveTo>
                <a:pt x="0" y="0"/>
              </a:moveTo>
              <a:lnTo>
                <a:pt x="0" y="117358"/>
              </a:lnTo>
              <a:lnTo>
                <a:pt x="1537912" y="117358"/>
              </a:lnTo>
              <a:lnTo>
                <a:pt x="1537912" y="17221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6BEEEE-36C1-5548-A16C-9703E7BC7D32}">
      <dsp:nvSpPr>
        <dsp:cNvPr id="0" name=""/>
        <dsp:cNvSpPr/>
      </dsp:nvSpPr>
      <dsp:spPr>
        <a:xfrm>
          <a:off x="2469091" y="1880039"/>
          <a:ext cx="723723" cy="172213"/>
        </a:xfrm>
        <a:custGeom>
          <a:avLst/>
          <a:gdLst/>
          <a:ahLst/>
          <a:cxnLst/>
          <a:rect l="0" t="0" r="0" b="0"/>
          <a:pathLst>
            <a:path>
              <a:moveTo>
                <a:pt x="0" y="0"/>
              </a:moveTo>
              <a:lnTo>
                <a:pt x="0" y="117358"/>
              </a:lnTo>
              <a:lnTo>
                <a:pt x="723723" y="117358"/>
              </a:lnTo>
              <a:lnTo>
                <a:pt x="723723"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49D160-6048-F94D-A1E0-E1935BF1A1E1}">
      <dsp:nvSpPr>
        <dsp:cNvPr id="0" name=""/>
        <dsp:cNvSpPr/>
      </dsp:nvSpPr>
      <dsp:spPr>
        <a:xfrm>
          <a:off x="2423371" y="1880039"/>
          <a:ext cx="91440" cy="172213"/>
        </a:xfrm>
        <a:custGeom>
          <a:avLst/>
          <a:gdLst/>
          <a:ahLst/>
          <a:cxnLst/>
          <a:rect l="0" t="0" r="0" b="0"/>
          <a:pathLst>
            <a:path>
              <a:moveTo>
                <a:pt x="45720" y="0"/>
              </a:moveTo>
              <a:lnTo>
                <a:pt x="4572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5563E9-8DA8-434B-8165-0B53215C80B6}">
      <dsp:nvSpPr>
        <dsp:cNvPr id="0" name=""/>
        <dsp:cNvSpPr/>
      </dsp:nvSpPr>
      <dsp:spPr>
        <a:xfrm>
          <a:off x="1745368" y="1880039"/>
          <a:ext cx="723723" cy="172213"/>
        </a:xfrm>
        <a:custGeom>
          <a:avLst/>
          <a:gdLst/>
          <a:ahLst/>
          <a:cxnLst/>
          <a:rect l="0" t="0" r="0" b="0"/>
          <a:pathLst>
            <a:path>
              <a:moveTo>
                <a:pt x="723723" y="0"/>
              </a:moveTo>
              <a:lnTo>
                <a:pt x="723723" y="117358"/>
              </a:lnTo>
              <a:lnTo>
                <a:pt x="0" y="117358"/>
              </a:lnTo>
              <a:lnTo>
                <a:pt x="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817D6D1-9578-0147-8346-EC5E866C3EF7}">
      <dsp:nvSpPr>
        <dsp:cNvPr id="0" name=""/>
        <dsp:cNvSpPr/>
      </dsp:nvSpPr>
      <dsp:spPr>
        <a:xfrm>
          <a:off x="1564437" y="1331818"/>
          <a:ext cx="904654" cy="172213"/>
        </a:xfrm>
        <a:custGeom>
          <a:avLst/>
          <a:gdLst/>
          <a:ahLst/>
          <a:cxnLst/>
          <a:rect l="0" t="0" r="0" b="0"/>
          <a:pathLst>
            <a:path>
              <a:moveTo>
                <a:pt x="0" y="0"/>
              </a:moveTo>
              <a:lnTo>
                <a:pt x="0" y="117358"/>
              </a:lnTo>
              <a:lnTo>
                <a:pt x="904654" y="117358"/>
              </a:lnTo>
              <a:lnTo>
                <a:pt x="904654"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2532B2-7626-8C4F-B697-17F4B51BDE18}">
      <dsp:nvSpPr>
        <dsp:cNvPr id="0" name=""/>
        <dsp:cNvSpPr/>
      </dsp:nvSpPr>
      <dsp:spPr>
        <a:xfrm>
          <a:off x="659783" y="1880039"/>
          <a:ext cx="361861" cy="172213"/>
        </a:xfrm>
        <a:custGeom>
          <a:avLst/>
          <a:gdLst/>
          <a:ahLst/>
          <a:cxnLst/>
          <a:rect l="0" t="0" r="0" b="0"/>
          <a:pathLst>
            <a:path>
              <a:moveTo>
                <a:pt x="0" y="0"/>
              </a:moveTo>
              <a:lnTo>
                <a:pt x="0" y="117358"/>
              </a:lnTo>
              <a:lnTo>
                <a:pt x="361861" y="117358"/>
              </a:lnTo>
              <a:lnTo>
                <a:pt x="361861"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DD61794-F429-BB4C-948F-7943074DAF02}">
      <dsp:nvSpPr>
        <dsp:cNvPr id="0" name=""/>
        <dsp:cNvSpPr/>
      </dsp:nvSpPr>
      <dsp:spPr>
        <a:xfrm>
          <a:off x="297921" y="1880039"/>
          <a:ext cx="361861" cy="172213"/>
        </a:xfrm>
        <a:custGeom>
          <a:avLst/>
          <a:gdLst/>
          <a:ahLst/>
          <a:cxnLst/>
          <a:rect l="0" t="0" r="0" b="0"/>
          <a:pathLst>
            <a:path>
              <a:moveTo>
                <a:pt x="361861" y="0"/>
              </a:moveTo>
              <a:lnTo>
                <a:pt x="361861" y="117358"/>
              </a:lnTo>
              <a:lnTo>
                <a:pt x="0" y="117358"/>
              </a:lnTo>
              <a:lnTo>
                <a:pt x="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FE79E6E-48D6-074C-9802-7D0EA971889D}">
      <dsp:nvSpPr>
        <dsp:cNvPr id="0" name=""/>
        <dsp:cNvSpPr/>
      </dsp:nvSpPr>
      <dsp:spPr>
        <a:xfrm>
          <a:off x="659783" y="1331818"/>
          <a:ext cx="904654" cy="172213"/>
        </a:xfrm>
        <a:custGeom>
          <a:avLst/>
          <a:gdLst/>
          <a:ahLst/>
          <a:cxnLst/>
          <a:rect l="0" t="0" r="0" b="0"/>
          <a:pathLst>
            <a:path>
              <a:moveTo>
                <a:pt x="904654" y="0"/>
              </a:moveTo>
              <a:lnTo>
                <a:pt x="904654" y="117358"/>
              </a:lnTo>
              <a:lnTo>
                <a:pt x="0" y="117358"/>
              </a:lnTo>
              <a:lnTo>
                <a:pt x="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33B8CA-C234-7644-8541-59149996D645}">
      <dsp:nvSpPr>
        <dsp:cNvPr id="0" name=""/>
        <dsp:cNvSpPr/>
      </dsp:nvSpPr>
      <dsp:spPr>
        <a:xfrm>
          <a:off x="1564437" y="783598"/>
          <a:ext cx="1537912" cy="172213"/>
        </a:xfrm>
        <a:custGeom>
          <a:avLst/>
          <a:gdLst/>
          <a:ahLst/>
          <a:cxnLst/>
          <a:rect l="0" t="0" r="0" b="0"/>
          <a:pathLst>
            <a:path>
              <a:moveTo>
                <a:pt x="1537912" y="0"/>
              </a:moveTo>
              <a:lnTo>
                <a:pt x="1537912" y="117358"/>
              </a:lnTo>
              <a:lnTo>
                <a:pt x="0" y="117358"/>
              </a:lnTo>
              <a:lnTo>
                <a:pt x="0" y="17221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39E631-19C1-434F-8271-415DEF9CFCCE}">
      <dsp:nvSpPr>
        <dsp:cNvPr id="0" name=""/>
        <dsp:cNvSpPr/>
      </dsp:nvSpPr>
      <dsp:spPr>
        <a:xfrm>
          <a:off x="2806281" y="407590"/>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32DF2B9-E52A-EE43-B540-EFC4AAF6A74C}">
      <dsp:nvSpPr>
        <dsp:cNvPr id="0" name=""/>
        <dsp:cNvSpPr/>
      </dsp:nvSpPr>
      <dsp:spPr>
        <a:xfrm>
          <a:off x="2872074" y="470094"/>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Community Assembly Processes</a:t>
          </a:r>
        </a:p>
      </dsp:txBody>
      <dsp:txXfrm>
        <a:off x="2883087" y="481107"/>
        <a:ext cx="570111" cy="353981"/>
      </dsp:txXfrm>
    </dsp:sp>
    <dsp:sp modelId="{B8732467-15F5-8540-A667-A6CBCFB50321}">
      <dsp:nvSpPr>
        <dsp:cNvPr id="0" name=""/>
        <dsp:cNvSpPr/>
      </dsp:nvSpPr>
      <dsp:spPr>
        <a:xfrm>
          <a:off x="1268368" y="955811"/>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76F03C4-1B8D-C74F-AC8E-232D3C69643E}">
      <dsp:nvSpPr>
        <dsp:cNvPr id="0" name=""/>
        <dsp:cNvSpPr/>
      </dsp:nvSpPr>
      <dsp:spPr>
        <a:xfrm>
          <a:off x="1334161" y="1018314"/>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Deterministic</a:t>
          </a:r>
        </a:p>
      </dsp:txBody>
      <dsp:txXfrm>
        <a:off x="1345174" y="1029327"/>
        <a:ext cx="570111" cy="353981"/>
      </dsp:txXfrm>
    </dsp:sp>
    <dsp:sp modelId="{5AB63D02-4D2F-1D47-A2FF-3323D40E73DF}">
      <dsp:nvSpPr>
        <dsp:cNvPr id="0" name=""/>
        <dsp:cNvSpPr/>
      </dsp:nvSpPr>
      <dsp:spPr>
        <a:xfrm>
          <a:off x="363714" y="1504031"/>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314DA29-3E27-D947-97CD-647459F8EE51}">
      <dsp:nvSpPr>
        <dsp:cNvPr id="0" name=""/>
        <dsp:cNvSpPr/>
      </dsp:nvSpPr>
      <dsp:spPr>
        <a:xfrm>
          <a:off x="429507" y="156653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Contemporary Selection</a:t>
          </a:r>
        </a:p>
      </dsp:txBody>
      <dsp:txXfrm>
        <a:off x="440520" y="1577548"/>
        <a:ext cx="570111" cy="353981"/>
      </dsp:txXfrm>
    </dsp:sp>
    <dsp:sp modelId="{7CBA4233-7CF3-114B-A5FD-763342677D71}">
      <dsp:nvSpPr>
        <dsp:cNvPr id="0" name=""/>
        <dsp:cNvSpPr/>
      </dsp:nvSpPr>
      <dsp:spPr>
        <a:xfrm>
          <a:off x="1852"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755CB07-48CC-994E-BDFC-0A16F03FCF51}">
      <dsp:nvSpPr>
        <dsp:cNvPr id="0" name=""/>
        <dsp:cNvSpPr/>
      </dsp:nvSpPr>
      <dsp:spPr>
        <a:xfrm>
          <a:off x="67645"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Abiotic selection (pH, temperature, salinity, moisture)</a:t>
          </a:r>
        </a:p>
      </dsp:txBody>
      <dsp:txXfrm>
        <a:off x="78658" y="2125768"/>
        <a:ext cx="570111" cy="353981"/>
      </dsp:txXfrm>
    </dsp:sp>
    <dsp:sp modelId="{825EC58B-D6DB-BF4C-B3ED-20B731DDBA27}">
      <dsp:nvSpPr>
        <dsp:cNvPr id="0" name=""/>
        <dsp:cNvSpPr/>
      </dsp:nvSpPr>
      <dsp:spPr>
        <a:xfrm>
          <a:off x="725576"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9848DBD-6EA5-FE4A-9402-489A75712793}">
      <dsp:nvSpPr>
        <dsp:cNvPr id="0" name=""/>
        <dsp:cNvSpPr/>
      </dsp:nvSpPr>
      <dsp:spPr>
        <a:xfrm>
          <a:off x="791369"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Biotic selection (competition, facilitation, mutualism, pedation)</a:t>
          </a:r>
        </a:p>
      </dsp:txBody>
      <dsp:txXfrm>
        <a:off x="802382" y="2125768"/>
        <a:ext cx="570111" cy="353981"/>
      </dsp:txXfrm>
    </dsp:sp>
    <dsp:sp modelId="{B2167E08-B399-424C-A983-57527B7F5332}">
      <dsp:nvSpPr>
        <dsp:cNvPr id="0" name=""/>
        <dsp:cNvSpPr/>
      </dsp:nvSpPr>
      <dsp:spPr>
        <a:xfrm>
          <a:off x="2173023" y="1504031"/>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3D2669E-0662-DF42-B712-3731D2BE2720}">
      <dsp:nvSpPr>
        <dsp:cNvPr id="0" name=""/>
        <dsp:cNvSpPr/>
      </dsp:nvSpPr>
      <dsp:spPr>
        <a:xfrm>
          <a:off x="2238816" y="156653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Historical Contingency</a:t>
          </a:r>
        </a:p>
      </dsp:txBody>
      <dsp:txXfrm>
        <a:off x="2249829" y="1577548"/>
        <a:ext cx="570111" cy="353981"/>
      </dsp:txXfrm>
    </dsp:sp>
    <dsp:sp modelId="{A14851D6-2782-9041-A6EC-9115B8197C7B}">
      <dsp:nvSpPr>
        <dsp:cNvPr id="0" name=""/>
        <dsp:cNvSpPr/>
      </dsp:nvSpPr>
      <dsp:spPr>
        <a:xfrm>
          <a:off x="1449299"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CD3D51F-7632-D245-A48C-4A6FE19319D2}">
      <dsp:nvSpPr>
        <dsp:cNvPr id="0" name=""/>
        <dsp:cNvSpPr/>
      </dsp:nvSpPr>
      <dsp:spPr>
        <a:xfrm>
          <a:off x="1515092"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Biotic selection (competition, facilitation, mutualism, pedation)</a:t>
          </a:r>
        </a:p>
      </dsp:txBody>
      <dsp:txXfrm>
        <a:off x="1526105" y="2125768"/>
        <a:ext cx="570111" cy="353981"/>
      </dsp:txXfrm>
    </dsp:sp>
    <dsp:sp modelId="{21CD38AF-DF8E-624D-B95A-485292840284}">
      <dsp:nvSpPr>
        <dsp:cNvPr id="0" name=""/>
        <dsp:cNvSpPr/>
      </dsp:nvSpPr>
      <dsp:spPr>
        <a:xfrm>
          <a:off x="2173023"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61ACEEF-C03F-0548-AD5D-FFBBAF30BC1C}">
      <dsp:nvSpPr>
        <dsp:cNvPr id="0" name=""/>
        <dsp:cNvSpPr/>
      </dsp:nvSpPr>
      <dsp:spPr>
        <a:xfrm>
          <a:off x="2238816"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Abiotic selection (pH, temperature, salinity, moisture)</a:t>
          </a:r>
        </a:p>
      </dsp:txBody>
      <dsp:txXfrm>
        <a:off x="2249829" y="2125768"/>
        <a:ext cx="570111" cy="353981"/>
      </dsp:txXfrm>
    </dsp:sp>
    <dsp:sp modelId="{BCF258BF-FAD7-0843-8849-DE2F7C5194B6}">
      <dsp:nvSpPr>
        <dsp:cNvPr id="0" name=""/>
        <dsp:cNvSpPr/>
      </dsp:nvSpPr>
      <dsp:spPr>
        <a:xfrm>
          <a:off x="2896746"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0F7148A-528F-E444-B340-6330C97C0337}">
      <dsp:nvSpPr>
        <dsp:cNvPr id="0" name=""/>
        <dsp:cNvSpPr/>
      </dsp:nvSpPr>
      <dsp:spPr>
        <a:xfrm>
          <a:off x="2962539"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Dispersal (movement of species across space)</a:t>
          </a:r>
        </a:p>
      </dsp:txBody>
      <dsp:txXfrm>
        <a:off x="2973552" y="2125768"/>
        <a:ext cx="570111" cy="353981"/>
      </dsp:txXfrm>
    </dsp:sp>
    <dsp:sp modelId="{FDFE740C-9278-9447-B74F-EF21FCC9E660}">
      <dsp:nvSpPr>
        <dsp:cNvPr id="0" name=""/>
        <dsp:cNvSpPr/>
      </dsp:nvSpPr>
      <dsp:spPr>
        <a:xfrm>
          <a:off x="4344193" y="955811"/>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B619BBD-2706-C84C-85C0-959C4D427096}">
      <dsp:nvSpPr>
        <dsp:cNvPr id="0" name=""/>
        <dsp:cNvSpPr/>
      </dsp:nvSpPr>
      <dsp:spPr>
        <a:xfrm>
          <a:off x="4409986" y="1018314"/>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Stochastic</a:t>
          </a:r>
        </a:p>
      </dsp:txBody>
      <dsp:txXfrm>
        <a:off x="4420999" y="1029327"/>
        <a:ext cx="570111" cy="353981"/>
      </dsp:txXfrm>
    </dsp:sp>
    <dsp:sp modelId="{EE502EC3-FCB9-8343-8B48-3A080E00528E}">
      <dsp:nvSpPr>
        <dsp:cNvPr id="0" name=""/>
        <dsp:cNvSpPr/>
      </dsp:nvSpPr>
      <dsp:spPr>
        <a:xfrm>
          <a:off x="4344193" y="1504031"/>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DB3CD86-1AB9-6343-B439-6BF071B67343}">
      <dsp:nvSpPr>
        <dsp:cNvPr id="0" name=""/>
        <dsp:cNvSpPr/>
      </dsp:nvSpPr>
      <dsp:spPr>
        <a:xfrm>
          <a:off x="4409986" y="156653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Historical Contingency</a:t>
          </a:r>
        </a:p>
      </dsp:txBody>
      <dsp:txXfrm>
        <a:off x="4420999" y="1577548"/>
        <a:ext cx="570111" cy="353981"/>
      </dsp:txXfrm>
    </dsp:sp>
    <dsp:sp modelId="{415DB1C8-DA83-A34E-BBD3-49BBC518A8DE}">
      <dsp:nvSpPr>
        <dsp:cNvPr id="0" name=""/>
        <dsp:cNvSpPr/>
      </dsp:nvSpPr>
      <dsp:spPr>
        <a:xfrm>
          <a:off x="3620469"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A77096C-C558-9447-B222-2AAD82F3EFE6}">
      <dsp:nvSpPr>
        <dsp:cNvPr id="0" name=""/>
        <dsp:cNvSpPr/>
      </dsp:nvSpPr>
      <dsp:spPr>
        <a:xfrm>
          <a:off x="3686262"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Dispersal (movement of species across space)</a:t>
          </a:r>
        </a:p>
      </dsp:txBody>
      <dsp:txXfrm>
        <a:off x="3697275" y="2125768"/>
        <a:ext cx="570111" cy="353981"/>
      </dsp:txXfrm>
    </dsp:sp>
    <dsp:sp modelId="{CC2C3EA0-A123-6643-B3E4-97272898E801}">
      <dsp:nvSpPr>
        <dsp:cNvPr id="0" name=""/>
        <dsp:cNvSpPr/>
      </dsp:nvSpPr>
      <dsp:spPr>
        <a:xfrm>
          <a:off x="4344193"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82235C2-2AD3-8847-BDBC-6DA25B149524}">
      <dsp:nvSpPr>
        <dsp:cNvPr id="0" name=""/>
        <dsp:cNvSpPr/>
      </dsp:nvSpPr>
      <dsp:spPr>
        <a:xfrm>
          <a:off x="4409986"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Ecological Drift (random birth/death devents)</a:t>
          </a:r>
        </a:p>
      </dsp:txBody>
      <dsp:txXfrm>
        <a:off x="4420999" y="2125768"/>
        <a:ext cx="570111" cy="353981"/>
      </dsp:txXfrm>
    </dsp:sp>
    <dsp:sp modelId="{0EC076A5-161E-2844-8D78-2F0DDD8C8F3C}">
      <dsp:nvSpPr>
        <dsp:cNvPr id="0" name=""/>
        <dsp:cNvSpPr/>
      </dsp:nvSpPr>
      <dsp:spPr>
        <a:xfrm>
          <a:off x="5067916"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9B90687-E186-BA42-849E-55656E6BEC9C}">
      <dsp:nvSpPr>
        <dsp:cNvPr id="0" name=""/>
        <dsp:cNvSpPr/>
      </dsp:nvSpPr>
      <dsp:spPr>
        <a:xfrm>
          <a:off x="5133709"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Speciation (random genetic mutation)</a:t>
          </a:r>
        </a:p>
      </dsp:txBody>
      <dsp:txXfrm>
        <a:off x="5144722" y="2125768"/>
        <a:ext cx="570111" cy="35398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36A850-B236-5540-8B0A-CB91731194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65</Pages>
  <Words>264800</Words>
  <Characters>1567618</Characters>
  <Application>Microsoft Office Word</Application>
  <DocSecurity>0</DocSecurity>
  <Lines>29029</Lines>
  <Paragraphs>6275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35</cp:revision>
  <dcterms:created xsi:type="dcterms:W3CDTF">2021-02-12T06:45:00Z</dcterms:created>
  <dcterms:modified xsi:type="dcterms:W3CDTF">2021-02-12T14:38:00Z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