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189226D8" w14:textId="37318996" w:rsidR="00AE347D" w:rsidRDefault="00AE347D" w:rsidP="00FA42FE">
      <w:pPr>
        <w:pStyle w:val="Heading2"/>
      </w:pPr>
      <w:r>
        <w:lastRenderedPageBreak/>
        <w:t>REMEMBER POINT, EVIDENCE, EXPLAIN</w:t>
      </w:r>
    </w:p>
    <w:p w14:paraId="65875102" w14:textId="77777777" w:rsidR="000662BA" w:rsidRDefault="000662BA" w:rsidP="000662BA"/>
    <w:p w14:paraId="133B997D" w14:textId="632EF04C" w:rsidR="000662BA" w:rsidRDefault="000662BA" w:rsidP="000662BA">
      <w:pPr>
        <w:pStyle w:val="Heading2"/>
      </w:pPr>
      <w:r>
        <w:t>Introduction</w:t>
      </w:r>
    </w:p>
    <w:p w14:paraId="3698D6D9" w14:textId="77777777" w:rsidR="001D1A36" w:rsidRDefault="001D1A36" w:rsidP="001D1A36"/>
    <w:p w14:paraId="2077248A" w14:textId="49320E4C" w:rsidR="001D1A36" w:rsidRPr="001D1A36" w:rsidRDefault="001D1A36" w:rsidP="001D1A36">
      <w:r>
        <w:t xml:space="preserve">Currently, the cryosphere covers about one-fifth of the Earth’s surface with glaciers and ice sheets covering 10% of land </w:t>
      </w:r>
      <w:r>
        <w:fldChar w:fldCharType="begin" w:fldLock="1"/>
      </w:r>
      <w:r w:rsidR="000625F5">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fldChar w:fldCharType="separate"/>
      </w:r>
      <w:r w:rsidRPr="001D1A36">
        <w:rPr>
          <w:noProof/>
        </w:rPr>
        <w:t>(Alexandre M. Anesio &amp; Laybourn-Parry, 2012; Boetius, Anesio, Deming, Mikucki, &amp; Rapp, 2015)</w:t>
      </w:r>
      <w:r>
        <w:fldChar w:fldCharType="end"/>
      </w:r>
      <w:r>
        <w:t xml:space="preserve">. During the last glacial maximum </w:t>
      </w:r>
      <w:r w:rsidR="000625F5">
        <w:t xml:space="preserve">ice coverage was at least three times that of today </w:t>
      </w:r>
      <w:r w:rsidR="000625F5">
        <w:fldChar w:fldCharType="begin" w:fldLock="1"/>
      </w:r>
      <w:r w:rsidR="000625F5">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0625F5">
        <w:rPr>
          <w:rFonts w:ascii="Cambria Math" w:hAnsi="Cambria Math" w:cs="Cambria Math"/>
        </w:rPr>
        <w:instrText>∼</w:instrText>
      </w:r>
      <w:r w:rsidR="000625F5">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000625F5">
        <w:fldChar w:fldCharType="separate"/>
      </w:r>
      <w:r w:rsidR="000625F5" w:rsidRPr="000625F5">
        <w:rPr>
          <w:noProof/>
        </w:rPr>
        <w:t>(Clark et al., 2009)</w:t>
      </w:r>
      <w:r w:rsidR="000625F5">
        <w:fldChar w:fldCharType="end"/>
      </w:r>
      <w:r w:rsidR="000625F5">
        <w:t xml:space="preserve">. </w:t>
      </w:r>
      <w:r>
        <w:t xml:space="preserve">During the summer melt, liquid water facilitates high levels of microbial metabolic activity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 xml:space="preserve">. </w:t>
      </w:r>
      <w:r w:rsidR="002F2759">
        <w:t>Glaciers and ice sheets harbour</w:t>
      </w:r>
      <w:r w:rsidR="00B20492">
        <w:t xml:space="preserve"> an estimated </w:t>
      </w:r>
      <w:r w:rsidR="00B20492" w:rsidRPr="00B20492">
        <w:t>10</w:t>
      </w:r>
      <w:r w:rsidR="00B20492" w:rsidRPr="002F2759">
        <w:rPr>
          <w:vertAlign w:val="superscript"/>
        </w:rPr>
        <w:t>29</w:t>
      </w:r>
      <w:r w:rsidR="00B20492">
        <w:t xml:space="preserve"> </w:t>
      </w:r>
      <w:r w:rsidR="002F2759">
        <w:t xml:space="preserve">microbes </w:t>
      </w:r>
      <w:r w:rsidR="002F2759">
        <w:fldChar w:fldCharType="begin" w:fldLock="1"/>
      </w:r>
      <w:r w:rsidR="002F2759">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2F2759">
        <w:fldChar w:fldCharType="separate"/>
      </w:r>
      <w:r w:rsidR="002F2759" w:rsidRPr="002F2759">
        <w:rPr>
          <w:noProof/>
        </w:rPr>
        <w:t>(Irvine-Fynn &amp; Edwards, 2014)</w:t>
      </w:r>
      <w:r w:rsidR="002F2759">
        <w:fldChar w:fldCharType="end"/>
      </w:r>
      <w:r w:rsidR="002F2759">
        <w:t xml:space="preserve">. </w:t>
      </w:r>
      <w:r w:rsidRPr="00B20492">
        <w:t>The</w:t>
      </w:r>
      <w:r>
        <w:t xml:space="preserve"> cryosphere biome is characterised by truncated food webs, dominated by bacteria and algae that partake in regionally and globally significant biogeochemical cycles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w:t>
      </w:r>
      <w:r w:rsidR="001308F2">
        <w:t xml:space="preserve"> Glacial microbes contribute to carbon, nutrient, phosphorus, iron cycling and methanogenesis</w:t>
      </w:r>
      <w:r w:rsidR="001308F2">
        <w:fldChar w:fldCharType="begin" w:fldLock="1"/>
      </w:r>
      <w:r w:rsidR="003A5402">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1308F2">
        <w:fldChar w:fldCharType="separate"/>
      </w:r>
      <w:r w:rsidR="001308F2" w:rsidRPr="001308F2">
        <w:rPr>
          <w:noProof/>
        </w:rPr>
        <w:t>(Elizabeth A. Bagshaw et al., 2013; Nixon, Telling, Wadham, &amp; Cockell, 2017; Wadham et al., 2016; Wadham, Tranter, Tulaczyk, &amp; Sharp, 2008)</w:t>
      </w:r>
      <w:r w:rsidR="001308F2">
        <w:fldChar w:fldCharType="end"/>
      </w:r>
      <w:r w:rsidR="001308F2">
        <w:t xml:space="preserve">. </w:t>
      </w:r>
      <w:r w:rsidR="000625F5">
        <w:t xml:space="preserve">Glacial organisms thrive in extremes of temperature, desiccation and nutrient limitation </w:t>
      </w:r>
      <w:r w:rsidR="000625F5">
        <w:fldChar w:fldCharType="begin" w:fldLock="1"/>
      </w:r>
      <w:r w:rsidR="00A447E6">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0625F5">
        <w:fldChar w:fldCharType="separate"/>
      </w:r>
      <w:r w:rsidR="000625F5" w:rsidRPr="000625F5">
        <w:rPr>
          <w:noProof/>
        </w:rPr>
        <w:t>(Alexandre M. Anesio &amp; Laybourn-Parry, 2012)</w:t>
      </w:r>
      <w:r w:rsidR="000625F5">
        <w:fldChar w:fldCharType="end"/>
      </w:r>
      <w:r w:rsidR="000625F5">
        <w:t xml:space="preserve">. </w:t>
      </w:r>
      <w:r w:rsidR="00A447E6">
        <w:t xml:space="preserve">Glacial extremophiles possess unique cold-adapted cellular processes such as cold-active enzymes, anti-freeze proteins and extracellular polymeric substances (EPS) </w:t>
      </w:r>
      <w:r w:rsidR="00A447E6">
        <w:fldChar w:fldCharType="begin" w:fldLock="1"/>
      </w:r>
      <w:r w:rsidR="001308F2">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00A447E6">
        <w:fldChar w:fldCharType="separate"/>
      </w:r>
      <w:r w:rsidR="00A447E6" w:rsidRPr="00A447E6">
        <w:rPr>
          <w:noProof/>
        </w:rPr>
        <w:t>(Cavicchioli, Siddiqui, Andrews, &amp; Sowers, 2002)</w:t>
      </w:r>
      <w:r w:rsidR="00A447E6">
        <w:fldChar w:fldCharType="end"/>
      </w:r>
      <w:r w:rsidR="00A447E6">
        <w:t xml:space="preserve">.  </w:t>
      </w:r>
    </w:p>
    <w:p w14:paraId="707C1498" w14:textId="77777777" w:rsidR="000662BA" w:rsidRDefault="000662BA" w:rsidP="000662BA"/>
    <w:p w14:paraId="1AC56ECD" w14:textId="143B0854" w:rsidR="000662BA" w:rsidRDefault="000662BA" w:rsidP="000662BA">
      <w:r>
        <w:t>Cryoconite communities can directly impact glacial ice mass balance, carbon flux and downstream nutrient ava</w:t>
      </w:r>
      <w:r w:rsidR="001308F2">
        <w:t xml:space="preserve">ilability. It is important </w:t>
      </w:r>
      <w:r>
        <w:t xml:space="preserve">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7F0DF95F" w14:textId="77777777" w:rsidR="00BF58F8" w:rsidRDefault="00BF58F8" w:rsidP="000662BA"/>
    <w:p w14:paraId="5624B084" w14:textId="7DAB97A9" w:rsidR="00BF58F8" w:rsidRPr="000662BA" w:rsidRDefault="00BF58F8" w:rsidP="000662BA">
      <w:r>
        <w:t>“</w:t>
      </w:r>
      <w:r w:rsidRPr="00BF58F8">
        <w:t>﻿Although both distinct biogeographical distributions and examples of cosmopolitanism are found in glaciers and ice sheets around the globe [17,21,26,59], the overall microbial community composition in the icy biome seems to be determined by non-random factors.</w:t>
      </w:r>
      <w:r>
        <w:t xml:space="preserve">” </w:t>
      </w:r>
      <w:r>
        <w:fldChar w:fldCharType="begin" w:fldLock="1"/>
      </w:r>
      <w:r w:rsidR="00200976">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BF58F8">
        <w:rPr>
          <w:noProof/>
        </w:rPr>
        <w:t>(Alexandre M. Anesio &amp; Laybourn-Parry, 2012)</w:t>
      </w:r>
      <w:r>
        <w:fldChar w:fldCharType="end"/>
      </w:r>
    </w:p>
    <w:p w14:paraId="39E8E8A3" w14:textId="77777777" w:rsidR="00AE347D" w:rsidRPr="00AE347D" w:rsidRDefault="00AE347D" w:rsidP="00AE347D"/>
    <w:p w14:paraId="18D70986" w14:textId="62D9F069" w:rsidR="00107275" w:rsidRDefault="003507E6" w:rsidP="00FA42FE">
      <w:pPr>
        <w:pStyle w:val="Heading2"/>
      </w:pPr>
      <w:r>
        <w:t>Glacial ecology</w:t>
      </w:r>
    </w:p>
    <w:p w14:paraId="425F18EF" w14:textId="77777777" w:rsidR="00F45453" w:rsidRDefault="00F45453" w:rsidP="00F45453"/>
    <w:p w14:paraId="5DE8E903" w14:textId="1BFE7FFF" w:rsidR="00FA42FE" w:rsidRDefault="003C3184" w:rsidP="00FA42FE">
      <w:r>
        <w:t xml:space="preserve">Glaciers have long been viewed as inert, inhospitable environments. However, recent technological advancements have revealed </w:t>
      </w:r>
      <w:r w:rsidR="00B17F59">
        <w:t xml:space="preserve">that biological processes in glaciers are dominated by </w:t>
      </w:r>
      <w:r>
        <w:t>microbial life</w:t>
      </w:r>
      <w:r w:rsidR="00B17F59">
        <w:t xml:space="preserve"> </w:t>
      </w:r>
      <w:r w:rsidR="00B17F59" w:rsidRPr="009D1C21">
        <w:rPr>
          <w:rFonts w:cs="Times New Roman"/>
        </w:rPr>
        <w:fldChar w:fldCharType="begin" w:fldLock="1"/>
      </w:r>
      <w:r w:rsidR="00B17F59">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00B17F59" w:rsidRPr="009D1C21">
        <w:rPr>
          <w:rFonts w:cs="Times New Roman"/>
        </w:rPr>
        <w:fldChar w:fldCharType="separate"/>
      </w:r>
      <w:r w:rsidR="00B17F59" w:rsidRPr="00D4446C">
        <w:rPr>
          <w:rFonts w:cs="Times New Roman"/>
          <w:noProof/>
        </w:rPr>
        <w:t>(Alexandre M. Anesio, Lutz, Chrismas, &amp; Benning, 2017)</w:t>
      </w:r>
      <w:r w:rsidR="00B17F59" w:rsidRPr="009D1C21">
        <w:rPr>
          <w:rFonts w:cs="Times New Roman"/>
        </w:rPr>
        <w:fldChar w:fldCharType="end"/>
      </w:r>
      <w:r>
        <w:t xml:space="preserve">. These communities are dependent on water, primarily obtained for glacier melt, and the tight recycling of limited nutrients </w:t>
      </w:r>
      <w:r>
        <w:fldChar w:fldCharType="begin" w:fldLock="1"/>
      </w:r>
      <w:r w:rsidR="00FA42FE">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3C3184">
        <w:rPr>
          <w:noProof/>
        </w:rPr>
        <w:t>(Elizabeth A. Bagshaw et al., 2007)</w:t>
      </w:r>
      <w:r>
        <w:fldChar w:fldCharType="end"/>
      </w:r>
      <w:r>
        <w:t>.</w:t>
      </w:r>
      <w:r w:rsidR="00B17F59">
        <w:t xml:space="preserve"> </w:t>
      </w:r>
      <w:r w:rsidR="00FA42FE">
        <w:t xml:space="preserve">Extremophilic glacial prokaryotes and eukaryotes </w:t>
      </w:r>
      <w:r>
        <w:t>are present in snow, ice and cryoconite holes</w:t>
      </w:r>
      <w:r w:rsidR="00FA42FE">
        <w:t xml:space="preserve"> </w:t>
      </w:r>
      <w:r w:rsidR="00FA42FE">
        <w:fldChar w:fldCharType="begin" w:fldLock="1"/>
      </w:r>
      <w:r w:rsidR="00AE347D">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00FA42FE">
        <w:fldChar w:fldCharType="separate"/>
      </w:r>
      <w:r w:rsidR="00FA42FE" w:rsidRPr="00FA42FE">
        <w:rPr>
          <w:noProof/>
        </w:rPr>
        <w:t>(Amy Hodson, Anesio, Fountain, Laybourn-perry, &amp; Sattler, 2008)</w:t>
      </w:r>
      <w:r w:rsidR="00FA42FE">
        <w:fldChar w:fldCharType="end"/>
      </w:r>
      <w:r>
        <w:t xml:space="preserve">. </w:t>
      </w:r>
      <w:r w:rsidR="005445AF">
        <w:t xml:space="preserve">Microbial life is particularly abundant in cryoconite holes which provide abundant liquid water and relatively stable conditions </w:t>
      </w:r>
      <w:r w:rsidR="005445AF">
        <w:fldChar w:fldCharType="begin" w:fldLock="1"/>
      </w:r>
      <w:r w:rsidR="005445AF">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5445AF">
        <w:fldChar w:fldCharType="separate"/>
      </w:r>
      <w:r w:rsidR="005445AF" w:rsidRPr="00FA42FE">
        <w:rPr>
          <w:noProof/>
        </w:rPr>
        <w:t>(Wharton, McKay, Simmons, &amp; Parker, 1985)</w:t>
      </w:r>
      <w:r w:rsidR="005445AF">
        <w:fldChar w:fldCharType="end"/>
      </w:r>
      <w:r w:rsidR="005445AF">
        <w:t>.</w:t>
      </w:r>
    </w:p>
    <w:p w14:paraId="6AB20B53" w14:textId="77777777" w:rsidR="00570DBA" w:rsidRDefault="00570DBA" w:rsidP="000316B9"/>
    <w:p w14:paraId="10CBAFFA" w14:textId="035B900E" w:rsidR="008341EA" w:rsidRDefault="005445AF" w:rsidP="000316B9">
      <w:pPr>
        <w:rPr>
          <w:rFonts w:cs="Times New Roman"/>
        </w:rPr>
      </w:pPr>
      <w:r>
        <w:t>Study of g</w:t>
      </w:r>
      <w:r w:rsidR="00FA42FE">
        <w:t xml:space="preserve">lacial ecology is particularly important as high latitudes are warming at twice the global average </w:t>
      </w:r>
      <w:r w:rsidR="003507E6">
        <w:fldChar w:fldCharType="begin" w:fldLock="1"/>
      </w:r>
      <w:r w:rsidR="003507E6">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003507E6">
        <w:fldChar w:fldCharType="separate"/>
      </w:r>
      <w:r w:rsidR="003507E6" w:rsidRPr="00F86604">
        <w:rPr>
          <w:noProof/>
        </w:rPr>
        <w:t>(IPCC, 2019)</w:t>
      </w:r>
      <w:r w:rsidR="003507E6">
        <w:fldChar w:fldCharType="end"/>
      </w:r>
      <w:r w:rsidR="00FA42FE">
        <w:t>. Both poles are experiencing rapid climate change</w:t>
      </w:r>
      <w:r>
        <w:t>,</w:t>
      </w:r>
      <w:r w:rsidR="006F2E46">
        <w:t xml:space="preserve"> </w:t>
      </w:r>
      <w:r w:rsidR="008B0B71">
        <w:t xml:space="preserve">with Arctic </w:t>
      </w:r>
      <w:r w:rsidR="008B0B71">
        <w:lastRenderedPageBreak/>
        <w:t>air temperatures projected to warm more than 4</w:t>
      </w:r>
      <w:r w:rsidR="008B0B71">
        <w:sym w:font="Symbol" w:char="F0B0"/>
      </w:r>
      <w:r w:rsidR="008B0B71">
        <w:t>C by the end of the century</w:t>
      </w:r>
      <w:r w:rsidR="006F2E46">
        <w:t xml:space="preserve"> </w:t>
      </w:r>
      <w:r w:rsidR="003507E6" w:rsidRPr="00521A31">
        <w:rPr>
          <w:rFonts w:cs="Times New Roman"/>
        </w:rPr>
        <w:fldChar w:fldCharType="begin" w:fldLock="1"/>
      </w:r>
      <w:r w:rsidR="003507E6" w:rsidRPr="00521A3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(Stocker et al., 2013)</w:t>
      </w:r>
      <w:r w:rsidR="003507E6" w:rsidRPr="00521A31">
        <w:rPr>
          <w:rFonts w:cs="Times New Roman"/>
        </w:rPr>
        <w:fldChar w:fldCharType="end"/>
      </w:r>
      <w:r w:rsidR="003507E6" w:rsidRPr="00521A31">
        <w:rPr>
          <w:rFonts w:cs="Times New Roman"/>
        </w:rPr>
        <w:t>.</w:t>
      </w:r>
      <w:r w:rsidR="008B0B71" w:rsidRPr="00521A31">
        <w:rPr>
          <w:rFonts w:cs="Times New Roman"/>
        </w:rPr>
        <w:t xml:space="preserve"> </w:t>
      </w:r>
      <w:r w:rsidR="00521A31" w:rsidRPr="00521A31">
        <w:rPr>
          <w:rFonts w:cs="Times New Roman"/>
        </w:rPr>
        <w:t xml:space="preserve">Significant warming events have been reported in the McMurdo Dry Valleys where glaciers maintained temperatures of </w:t>
      </w:r>
      <w:r w:rsidR="00521A31">
        <w:t>4</w:t>
      </w:r>
      <w:r w:rsidR="00521A31">
        <w:sym w:font="Symbol" w:char="F0B0"/>
      </w:r>
      <w:r w:rsidR="00521A31">
        <w:t>C</w:t>
      </w:r>
      <w:r w:rsidR="00521A31" w:rsidRPr="00521A31">
        <w:rPr>
          <w:rFonts w:cs="Times New Roman"/>
        </w:rPr>
        <w:t xml:space="preserve"> for several days</w:t>
      </w:r>
      <w:r>
        <w:rPr>
          <w:rFonts w:cs="Times New Roman"/>
        </w:rPr>
        <w:t xml:space="preserve"> leading to extensive ice loss </w:t>
      </w:r>
      <w:r w:rsidR="00521A31">
        <w:fldChar w:fldCharType="begin" w:fldLock="1"/>
      </w:r>
      <w:r w:rsidR="00521A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521A31">
        <w:fldChar w:fldCharType="separate"/>
      </w:r>
      <w:r w:rsidR="00521A31" w:rsidRPr="00D52FB0">
        <w:rPr>
          <w:noProof/>
        </w:rPr>
        <w:t>(S. MacDonell &amp; Fitzsimons, 2008)</w:t>
      </w:r>
      <w:r w:rsidR="00521A31">
        <w:fldChar w:fldCharType="end"/>
      </w:r>
      <w:r w:rsidR="00521A31" w:rsidRPr="00521A31">
        <w:rPr>
          <w:rFonts w:cs="Times New Roman"/>
        </w:rPr>
        <w:t>.</w:t>
      </w:r>
      <w:r w:rsidR="005F4BC0">
        <w:rPr>
          <w:rFonts w:cs="Times New Roman"/>
        </w:rPr>
        <w:t xml:space="preserve"> </w:t>
      </w:r>
    </w:p>
    <w:p w14:paraId="7C8F6513" w14:textId="77777777" w:rsidR="00570DBA" w:rsidRDefault="00570DBA" w:rsidP="000316B9">
      <w:pPr>
        <w:rPr>
          <w:rFonts w:cs="Times New Roman"/>
        </w:rPr>
      </w:pPr>
    </w:p>
    <w:p w14:paraId="0DCD60EB" w14:textId="1AC116AB" w:rsidR="000316B9" w:rsidRDefault="008341EA" w:rsidP="000316B9">
      <w:r w:rsidRPr="00521A31">
        <w:rPr>
          <w:rFonts w:cs="Times New Roman"/>
        </w:rPr>
        <w:t xml:space="preserve">Psychrophilic adaptations to extreme </w:t>
      </w:r>
      <w:proofErr w:type="spellStart"/>
      <w:r w:rsidRPr="00521A31">
        <w:rPr>
          <w:rFonts w:cs="Times New Roman"/>
        </w:rPr>
        <w:t>cryoenvironments</w:t>
      </w:r>
      <w:proofErr w:type="spellEnd"/>
      <w:r w:rsidRPr="00521A31">
        <w:rPr>
          <w:rFonts w:cs="Times New Roman"/>
        </w:rPr>
        <w:t xml:space="preserve"> </w:t>
      </w:r>
      <w:r>
        <w:rPr>
          <w:rFonts w:cs="Times New Roman"/>
        </w:rPr>
        <w:t>mean some glacial microbial communities</w:t>
      </w:r>
      <w:r w:rsidRPr="00521A31">
        <w:rPr>
          <w:rFonts w:cs="Times New Roman"/>
        </w:rPr>
        <w:t xml:space="preserve"> </w:t>
      </w:r>
      <w:r>
        <w:rPr>
          <w:rFonts w:cs="Times New Roman"/>
        </w:rPr>
        <w:t xml:space="preserve">are in decline whilst others are prospering </w:t>
      </w:r>
      <w:r w:rsidRPr="00521A31">
        <w:rPr>
          <w:rFonts w:cs="Times New Roman"/>
        </w:rPr>
        <w:fldChar w:fldCharType="begin" w:fldLock="1"/>
      </w:r>
      <w:r w:rsidRPr="00521A3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521A31">
        <w:rPr>
          <w:rFonts w:cs="Times New Roman"/>
        </w:rPr>
        <w:fldChar w:fldCharType="separate"/>
      </w:r>
      <w:r w:rsidRPr="00521A31">
        <w:rPr>
          <w:rFonts w:cs="Times New Roman"/>
          <w:noProof/>
        </w:rPr>
        <w:t>(Warwick F. Vincent, 2010)</w:t>
      </w:r>
      <w:r w:rsidRPr="00521A31">
        <w:rPr>
          <w:rFonts w:cs="Times New Roman"/>
        </w:rPr>
        <w:fldChar w:fldCharType="end"/>
      </w:r>
      <w:r w:rsidRPr="00521A31">
        <w:rPr>
          <w:rFonts w:cs="Times New Roman"/>
        </w:rPr>
        <w:t>.</w:t>
      </w:r>
      <w:r>
        <w:rPr>
          <w:rFonts w:cs="Times New Roman"/>
        </w:rPr>
        <w:t xml:space="preserve"> </w:t>
      </w:r>
      <w:r w:rsidR="005F4BC0">
        <w:rPr>
          <w:rFonts w:cs="Times New Roman"/>
        </w:rPr>
        <w:t>Investigation of the exceptionally high Greenland melt season in July 2012</w:t>
      </w:r>
      <w:r w:rsidR="00521A31" w:rsidRPr="00521A31">
        <w:rPr>
          <w:rFonts w:cs="Times New Roman"/>
        </w:rPr>
        <w:t xml:space="preserve"> </w:t>
      </w:r>
      <w:r w:rsidR="005F4BC0">
        <w:rPr>
          <w:rFonts w:cs="Times New Roman"/>
        </w:rPr>
        <w:t>found previously clean ice dominated by algal blooms, reducing ice albedo</w:t>
      </w:r>
      <w:r w:rsidR="00AE347D">
        <w:rPr>
          <w:rFonts w:cs="Times New Roman"/>
        </w:rPr>
        <w:t xml:space="preserve"> and </w:t>
      </w:r>
      <w:r w:rsidR="005445AF">
        <w:rPr>
          <w:rFonts w:cs="Times New Roman"/>
        </w:rPr>
        <w:t>increasing nutrient supplies</w:t>
      </w:r>
      <w:r w:rsidR="005F4BC0">
        <w:rPr>
          <w:rFonts w:cs="Times New Roman"/>
        </w:rPr>
        <w:t xml:space="preserve"> </w:t>
      </w:r>
      <w:r w:rsidR="005F4BC0">
        <w:fldChar w:fldCharType="begin" w:fldLock="1"/>
      </w:r>
      <w:r w:rsidR="005F4BC0">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005F4BC0">
        <w:fldChar w:fldCharType="separate"/>
      </w:r>
      <w:r w:rsidR="005F4BC0" w:rsidRPr="00DC595B">
        <w:rPr>
          <w:noProof/>
        </w:rPr>
        <w:t>(Lutz, Anesio, Jorge Villar, &amp; Benning, 2014)</w:t>
      </w:r>
      <w:r w:rsidR="005F4BC0">
        <w:fldChar w:fldCharType="end"/>
      </w:r>
      <w:r w:rsidR="005F4BC0">
        <w:t xml:space="preserve">. </w:t>
      </w:r>
      <w:r w:rsidR="005445AF">
        <w:t>Increasing a</w:t>
      </w:r>
      <w:r w:rsidR="000316B9">
        <w:t xml:space="preserve">ir temperature </w:t>
      </w:r>
      <w:r w:rsidR="005445AF">
        <w:t>will impact</w:t>
      </w:r>
      <w:r w:rsidR="000316B9">
        <w:t xml:space="preserve"> glacier heat budgets, which in turn affects the distribution and turbul</w:t>
      </w:r>
      <w:r>
        <w:t xml:space="preserve">ence of liquid water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B17F59">
        <w:rPr>
          <w:noProof/>
        </w:rPr>
        <w:t>(Amy Hodson et al., 2008)</w:t>
      </w:r>
      <w:r w:rsidR="000316B9">
        <w:fldChar w:fldCharType="end"/>
      </w:r>
      <w:r w:rsidR="000316B9">
        <w:t>. Turbulence plays an important role in the distribution of organic matter and biofilm</w:t>
      </w:r>
      <w:r>
        <w:t>s</w:t>
      </w:r>
      <w:r w:rsidR="000316B9">
        <w:t xml:space="preserve">, organismal motility and the formation of microbial habitats </w:t>
      </w:r>
      <w:r w:rsidR="000316B9">
        <w:fldChar w:fldCharType="begin" w:fldLock="1"/>
      </w:r>
      <w:r w:rsidR="00FA141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0316B9">
        <w:rPr>
          <w:noProof/>
        </w:rPr>
        <w:t>(Amy Hodson et al., 2008)</w:t>
      </w:r>
      <w:r w:rsidR="000316B9">
        <w:fldChar w:fldCharType="end"/>
      </w:r>
      <w:r w:rsidR="000316B9">
        <w:t>.</w:t>
      </w:r>
      <w:r>
        <w:t xml:space="preserve"> </w:t>
      </w:r>
      <w:r w:rsidR="00B17F59">
        <w:t xml:space="preserve">Glaciers are significant sources of dissolved organic carbon (DOC) and other nutrients to downstream habitats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AE347D">
        <w:rPr>
          <w:noProof/>
        </w:rPr>
        <w:t>(Musilova et al., 2017)</w:t>
      </w:r>
      <w:r w:rsidR="00B17F59">
        <w:fldChar w:fldCharType="end"/>
      </w:r>
      <w:r w:rsidR="00B17F59">
        <w:t xml:space="preserve">. Climate change catalysed glacial melt removes habitats and impacts nutrient delivery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DC595B">
        <w:rPr>
          <w:noProof/>
        </w:rPr>
        <w:t>(Musilova et al., 2017)</w:t>
      </w:r>
      <w:r w:rsidR="00B17F59">
        <w:fldChar w:fldCharType="end"/>
      </w:r>
      <w:r w:rsidR="00B17F59">
        <w:t xml:space="preserve">. </w:t>
      </w:r>
      <w:r w:rsidR="002B78F2">
        <w:rPr>
          <w:rFonts w:cs="Times New Roman"/>
        </w:rPr>
        <w:t xml:space="preserve">Glacial retreat </w:t>
      </w:r>
      <w:r w:rsidR="00B17F59">
        <w:rPr>
          <w:rFonts w:cs="Times New Roman"/>
        </w:rPr>
        <w:t>also</w:t>
      </w:r>
      <w:r w:rsidR="002B78F2">
        <w:rPr>
          <w:rFonts w:cs="Times New Roman"/>
        </w:rPr>
        <w:t xml:space="preserve"> exposes soils to microbial colonisation </w:t>
      </w:r>
      <w:r w:rsidR="003507E6" w:rsidRPr="002B78F2">
        <w:rPr>
          <w:rFonts w:cs="Times New Roman"/>
        </w:rPr>
        <w:fldChar w:fldCharType="begin" w:fldLock="1"/>
      </w:r>
      <w:r w:rsidR="003507E6" w:rsidRPr="002B78F2">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003507E6" w:rsidRPr="002B78F2">
        <w:rPr>
          <w:rFonts w:cs="Times New Roman"/>
        </w:rPr>
        <w:fldChar w:fldCharType="separate"/>
      </w:r>
      <w:r w:rsidR="003507E6" w:rsidRPr="002B78F2">
        <w:rPr>
          <w:rFonts w:cs="Times New Roman"/>
          <w:noProof/>
        </w:rPr>
        <w:t>(Bradley, Anesio, &amp; Arndt, 2017)</w:t>
      </w:r>
      <w:r w:rsidR="003507E6" w:rsidRPr="002B78F2">
        <w:rPr>
          <w:rFonts w:cs="Times New Roman"/>
        </w:rPr>
        <w:fldChar w:fldCharType="end"/>
      </w:r>
      <w:r w:rsidR="003507E6" w:rsidRPr="002B78F2">
        <w:rPr>
          <w:rFonts w:cs="Times New Roman"/>
        </w:rPr>
        <w:t>.</w:t>
      </w:r>
      <w:r w:rsidR="00521A31">
        <w:rPr>
          <w:rFonts w:cs="Times New Roman"/>
        </w:rPr>
        <w:t xml:space="preserve"> </w:t>
      </w:r>
      <w:r>
        <w:rPr>
          <w:rFonts w:cs="Times New Roman"/>
        </w:rPr>
        <w:t xml:space="preserve">Thawing permafrost exposes </w:t>
      </w:r>
      <w:r w:rsidR="00521A31">
        <w:rPr>
          <w:rFonts w:cs="Times New Roman"/>
        </w:rPr>
        <w:t xml:space="preserve">organic matter to decomposers, releasing millions of tons of greenhouse </w:t>
      </w:r>
      <w:r w:rsidR="003507E6" w:rsidRPr="00521A31">
        <w:rPr>
          <w:rFonts w:cs="Times New Roman"/>
        </w:rPr>
        <w:t xml:space="preserve">gases </w:t>
      </w:r>
      <w:r w:rsidR="003507E6" w:rsidRPr="00521A31">
        <w:rPr>
          <w:rFonts w:cs="Times New Roman"/>
        </w:rPr>
        <w:fldChar w:fldCharType="begin" w:fldLock="1"/>
      </w:r>
      <w:r w:rsidR="003507E6" w:rsidRPr="00521A3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(Jahn, Sachs, Mansfeldt, &amp; Overesch, 2010)</w:t>
      </w:r>
      <w:r w:rsidR="003507E6" w:rsidRPr="00521A31">
        <w:rPr>
          <w:rFonts w:cs="Times New Roman"/>
        </w:rPr>
        <w:fldChar w:fldCharType="end"/>
      </w:r>
      <w:r w:rsidR="003507E6" w:rsidRPr="00521A31">
        <w:rPr>
          <w:rFonts w:cs="Times New Roman"/>
        </w:rPr>
        <w:t>.</w:t>
      </w:r>
      <w:r w:rsidR="00521A31">
        <w:rPr>
          <w:rFonts w:cs="Times New Roman"/>
        </w:rPr>
        <w:t xml:space="preserve"> Conversely, </w:t>
      </w:r>
      <w:r>
        <w:rPr>
          <w:rFonts w:cs="Times New Roman"/>
        </w:rPr>
        <w:t>projections suggest</w:t>
      </w:r>
      <w:r w:rsidR="00521A31">
        <w:rPr>
          <w:rFonts w:cs="Times New Roman"/>
        </w:rPr>
        <w:t xml:space="preserve"> climate change could lead to increased carbon fixation and net autotrophy of the Greenland Ice Sheet</w:t>
      </w:r>
      <w:r w:rsidR="00521A31">
        <w:t xml:space="preserve"> (GIS) </w:t>
      </w:r>
      <w:r w:rsidR="002E1E50">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002E1E50">
        <w:fldChar w:fldCharType="separate"/>
      </w:r>
      <w:r w:rsidR="00DC595B" w:rsidRPr="00DC595B">
        <w:rPr>
          <w:noProof/>
        </w:rPr>
        <w:t>(J. M. Cook et al., 2012)</w:t>
      </w:r>
      <w:r w:rsidR="002E1E50">
        <w:fldChar w:fldCharType="end"/>
      </w:r>
      <w:r w:rsidR="00B17F59">
        <w:t>.</w:t>
      </w:r>
      <w:r w:rsidR="000316B9">
        <w:t xml:space="preserve"> </w:t>
      </w:r>
    </w:p>
    <w:p w14:paraId="7499DE36" w14:textId="77777777" w:rsidR="00B17F59" w:rsidRDefault="00B17F59" w:rsidP="009262E7"/>
    <w:p w14:paraId="4595E350" w14:textId="78CF0758" w:rsidR="00107275" w:rsidRDefault="00107275" w:rsidP="00107275">
      <w:pPr>
        <w:pStyle w:val="Heading2"/>
      </w:pPr>
      <w:r>
        <w:t>Cryoconite</w:t>
      </w:r>
      <w:r w:rsidR="005741F1">
        <w:t xml:space="preserve"> holes</w:t>
      </w:r>
    </w:p>
    <w:p w14:paraId="398DBCA5" w14:textId="77777777" w:rsidR="00193222" w:rsidRDefault="00193222" w:rsidP="00193222"/>
    <w:p w14:paraId="5D65D37D" w14:textId="5AD020E2" w:rsidR="0025055E" w:rsidRDefault="00193222" w:rsidP="000F0C94">
      <w:r>
        <w:t>Cryoconite holes fo</w:t>
      </w:r>
      <w:r w:rsidR="00C37D8B">
        <w:t xml:space="preserve">rm in the ablation zone of glaciers and when wind-blow sediment aggregates on the surface and absorbs solar radiation, melting into the ice and forming a water filled hole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Pr="00D52FB0">
        <w:rPr>
          <w:noProof/>
        </w:rPr>
        <w:t>(Gerdel &amp; Drouet, 1960; Gribbon, 1979a; S. MacDonell &amp; Fitzsimons, 2008; Wharton et al., 1985)</w:t>
      </w:r>
      <w:r>
        <w:fldChar w:fldCharType="end"/>
      </w:r>
      <w:r>
        <w:t>.</w:t>
      </w:r>
      <w:r w:rsidR="00E348C9">
        <w:t xml:space="preserve"> </w:t>
      </w:r>
      <w:r w:rsidR="000F0C94">
        <w:t xml:space="preserve">They are oases of life, dark bioreactors in the hostile glacial environment that </w:t>
      </w:r>
      <w:r w:rsidR="005E42DB">
        <w:t xml:space="preserve">cover 0.1-10% of glacier surfaces </w:t>
      </w:r>
      <w:r w:rsidR="000F0C94">
        <w:t xml:space="preserve">and 1-20% of ablation zones </w:t>
      </w:r>
      <w:r w:rsidR="000F0C94">
        <w:fldChar w:fldCharType="begin" w:fldLock="1"/>
      </w:r>
      <w:r w:rsidR="001D1A36">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0F0C94">
        <w:fldChar w:fldCharType="separate"/>
      </w:r>
      <w:r w:rsidR="001D1A36" w:rsidRPr="001D1A36">
        <w:rPr>
          <w:noProof/>
        </w:rPr>
        <w:t>(Alexander M. Anesio, Hodson, Fritz, Psenner, &amp; Sattler, 2009; Boetius et al., 2015)</w:t>
      </w:r>
      <w:r w:rsidR="000F0C94">
        <w:fldChar w:fldCharType="end"/>
      </w:r>
      <w:r w:rsidR="005445AF">
        <w:t>.</w:t>
      </w:r>
      <w:r w:rsidR="0025055E">
        <w:t xml:space="preserve"> Cryoconite holes freeze in the winter and thaw during the melt season, at which point nutrients are made available to the community, either from the cryoconite sediment, upstream meltwater or aeolian deposition </w:t>
      </w:r>
      <w:r w:rsidR="0025055E">
        <w:fldChar w:fldCharType="begin" w:fldLock="1"/>
      </w:r>
      <w:r w:rsidR="0025055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5055E">
        <w:fldChar w:fldCharType="separate"/>
      </w:r>
      <w:r w:rsidR="0025055E" w:rsidRPr="00D52FB0">
        <w:rPr>
          <w:noProof/>
        </w:rPr>
        <w:t>(Wharton et al., 1985)</w:t>
      </w:r>
      <w:r w:rsidR="0025055E">
        <w:fldChar w:fldCharType="end"/>
      </w:r>
      <w:r w:rsidR="0025055E">
        <w:t>.</w:t>
      </w:r>
      <w:r w:rsidR="000F0C94">
        <w:t xml:space="preserve"> </w:t>
      </w:r>
    </w:p>
    <w:p w14:paraId="6861144A" w14:textId="77777777" w:rsidR="006D30BF" w:rsidRDefault="006D30BF" w:rsidP="0025055E"/>
    <w:p w14:paraId="39A5A6A9" w14:textId="17795BE2" w:rsidR="006D30BF" w:rsidRDefault="006D30BF" w:rsidP="006D30BF">
      <w:r>
        <w:t xml:space="preserve">Cryoconite holes have been reported on glaciers around the world including Greenland </w:t>
      </w:r>
      <w:r>
        <w:fldChar w:fldCharType="begin" w:fldLock="1"/>
      </w:r>
      <w:r w:rsidR="005E42D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fldChar w:fldCharType="separate"/>
      </w:r>
      <w:r w:rsidR="00697058" w:rsidRPr="00697058">
        <w:rPr>
          <w:noProof/>
        </w:rPr>
        <w:t>(P. Singh, Tsuji, Singh, &amp; Takeuchi, 2020; Takeuchi et al., 2018)</w:t>
      </w:r>
      <w:r>
        <w:fldChar w:fldCharType="end"/>
      </w:r>
      <w:r>
        <w:t xml:space="preserve">, the Canadian Arctic </w:t>
      </w:r>
      <w:r>
        <w:fldChar w:fldCharType="begin" w:fldLock="1"/>
      </w:r>
      <w:r w:rsidR="005E42DB">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fldChar w:fldCharType="separate"/>
      </w:r>
      <w:r w:rsidR="00697058" w:rsidRPr="00697058">
        <w:rPr>
          <w:noProof/>
        </w:rPr>
        <w:t>(Takeuchi, Kohshima, Goto-Azuma, &amp; Koerner, 2001)</w:t>
      </w:r>
      <w:r>
        <w:fldChar w:fldCharType="end"/>
      </w:r>
      <w:r>
        <w:t xml:space="preserve">, Svalbard </w:t>
      </w:r>
      <w:r>
        <w:fldChar w:fldCharType="begin" w:fldLock="1"/>
      </w:r>
      <w:r w:rsidR="005E42D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fldChar w:fldCharType="separate"/>
      </w:r>
      <w:r w:rsidR="00697058" w:rsidRPr="00697058">
        <w:rPr>
          <w:noProof/>
        </w:rPr>
        <w:t>(Säwström, Mumford, Marshall, Hodson, &amp; Laybourn-Parry, 2002; Thomas, Sinha, &amp; Krishnan, 2020)</w:t>
      </w:r>
      <w:r>
        <w:fldChar w:fldCharType="end"/>
      </w:r>
      <w:r>
        <w:t xml:space="preserve">, Antarctica </w:t>
      </w:r>
      <w:r>
        <w:fldChar w:fldCharType="begin" w:fldLock="1"/>
      </w:r>
      <w:r w:rsidR="005E42DB">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fldChar w:fldCharType="separate"/>
      </w:r>
      <w:r w:rsidR="00697058" w:rsidRPr="00697058">
        <w:rPr>
          <w:noProof/>
        </w:rPr>
        <w:t>(Christner, Kvitko, &amp; Reeve, 2003; Derek R Mueller, Vincent, Pollard, &amp; Fritsen, 2001)</w:t>
      </w:r>
      <w:r>
        <w:fldChar w:fldCharType="end"/>
      </w:r>
      <w:r>
        <w:t xml:space="preserve">, the Swiss, Austrian and Italian Alps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fldChar w:fldCharType="separate"/>
      </w:r>
      <w:r w:rsidR="004E5C00" w:rsidRPr="004E5C00">
        <w:rPr>
          <w:noProof/>
        </w:rPr>
        <w:t>(Biagio Di Mauro et al., 2017; Margesin, Zacke, &amp; Schinner, 2002; Pittino et al., 2018)</w:t>
      </w:r>
      <w:r>
        <w:fldChar w:fldCharType="end"/>
      </w:r>
      <w:r>
        <w:t xml:space="preserve">, the Caucasus </w:t>
      </w:r>
      <w:r>
        <w:fldChar w:fldCharType="begin" w:fldLock="1"/>
      </w:r>
      <w:r w:rsidR="00697058">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6D30BF">
        <w:rPr>
          <w:noProof/>
        </w:rPr>
        <w:t>(Łokas et al., 2018)</w:t>
      </w:r>
      <w:r>
        <w:fldChar w:fldCharType="end"/>
      </w:r>
      <w:r>
        <w:t xml:space="preserve">, the Himalayas </w:t>
      </w:r>
      <w:r>
        <w:fldChar w:fldCharType="begin" w:fldLock="1"/>
      </w:r>
      <w:r w:rsidR="005E42DB">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00697058" w:rsidRPr="00697058">
        <w:rPr>
          <w:noProof/>
        </w:rPr>
        <w:t>(Takeuchi, Kohshima, Yoshimura, Seko, &amp; Fujita, 2000)</w:t>
      </w:r>
      <w:r>
        <w:fldChar w:fldCharType="end"/>
      </w:r>
      <w:r>
        <w:t xml:space="preserve">, the </w:t>
      </w:r>
      <w:r w:rsidRPr="008D4C40">
        <w:rPr>
          <w:rFonts w:ascii="Calibri" w:hAnsi="Calibri"/>
          <w:color w:val="000000"/>
        </w:rPr>
        <w:t>Qilian Mountains</w:t>
      </w:r>
      <w:r>
        <w:t xml:space="preserve"> </w:t>
      </w:r>
      <w:r>
        <w:fldChar w:fldCharType="begin" w:fldLock="1"/>
      </w:r>
      <w:r w:rsidR="005E42DB">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00697058" w:rsidRPr="00697058">
        <w:rPr>
          <w:noProof/>
        </w:rPr>
        <w:t>(Takeuchi, Matsuda, Akiko, &amp; Fujita, 2005)</w:t>
      </w:r>
      <w:r>
        <w:fldChar w:fldCharType="end"/>
      </w:r>
      <w:r>
        <w:t xml:space="preserve">, and South America </w:t>
      </w:r>
      <w:r>
        <w:fldChar w:fldCharType="begin" w:fldLock="1"/>
      </w:r>
      <w:r w:rsidR="005E42D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fldChar w:fldCharType="separate"/>
      </w:r>
      <w:r w:rsidR="00697058" w:rsidRPr="00697058">
        <w:rPr>
          <w:noProof/>
        </w:rPr>
        <w:t>(Pittino, Seeger, Azzoni, Ambrosini, &amp; Franzetti, 2021)</w:t>
      </w:r>
      <w:r>
        <w:fldChar w:fldCharType="end"/>
      </w:r>
      <w:r>
        <w:t>.</w:t>
      </w:r>
    </w:p>
    <w:p w14:paraId="218178DF" w14:textId="77777777" w:rsidR="005741F1" w:rsidRDefault="005741F1" w:rsidP="0025055E"/>
    <w:p w14:paraId="7F06D8E0" w14:textId="4C316C98" w:rsidR="005741F1" w:rsidRDefault="005741F1" w:rsidP="0025055E">
      <w: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w:t>
      </w:r>
      <w:r>
        <w:lastRenderedPageBreak/>
        <w:t xml:space="preserve">internal melting and development of an ice-lid </w:t>
      </w:r>
      <w:r>
        <w:fldChar w:fldCharType="begin" w:fldLock="1"/>
      </w:r>
      <w: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fldChar w:fldCharType="separate"/>
      </w:r>
      <w:r w:rsidRPr="00D84457">
        <w:rPr>
          <w:noProof/>
        </w:rPr>
        <w:t>(Fountain &amp; Tranter, 2008; Amy Hodson et al., 2008; Podgomy &amp; Grenfell, 1996; Sehnal, 2015)</w:t>
      </w:r>
      <w:r>
        <w:fldChar w:fldCharType="end"/>
      </w:r>
      <w:r>
        <w:t xml:space="preserve">. The latter, ice-lidded cryoconite holes are found in the McMurdo Dry Valleys, Antarctica, and may remain closed to the surrounding environment for decades or hydrologically connected to the supraglacial system, with lids up to 36cm thick </w:t>
      </w:r>
      <w:r>
        <w:fldChar w:fldCharType="begin" w:fldLock="1"/>
      </w:r>
      <w:r w:rsidR="008D4C40">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8D4C40">
        <w:rPr>
          <w:rFonts w:ascii="Cambria Math" w:hAnsi="Cambria Math" w:cs="Cambria Math"/>
        </w:rPr>
        <w:instrText>∼</w:instrText>
      </w:r>
      <w:r w:rsidR="008D4C40">
        <w:instrText xml:space="preserve">1:2. Much of the dissolved nitrogen pool (80-100%) exists as dissolved organic nitrogen (DON). The DON : DOC ratio is </w:instrText>
      </w:r>
      <w:r w:rsidR="008D4C40">
        <w:rPr>
          <w:rFonts w:ascii="Cambria Math" w:hAnsi="Cambria Math" w:cs="Cambria Math"/>
        </w:rPr>
        <w:instrText>∼</w:instrText>
      </w:r>
      <w:r w:rsidR="008D4C40">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fldChar w:fldCharType="separate"/>
      </w:r>
      <w:r w:rsidR="008D4C40" w:rsidRPr="008D4C40">
        <w:rPr>
          <w:noProof/>
        </w:rPr>
        <w:t>(Fountain, Tranter, Nylen, Lewis, &amp; Mueller, 2004; Tranter et al., 2004)</w:t>
      </w:r>
      <w:r>
        <w:fldChar w:fldCharType="end"/>
      </w:r>
      <w:r>
        <w:t>. Isolated holes are subject to restricted CO</w:t>
      </w:r>
      <w:r w:rsidRPr="005741F1">
        <w:rPr>
          <w:vertAlign w:val="subscript"/>
        </w:rPr>
        <w:t>2</w:t>
      </w:r>
      <w:r>
        <w:t xml:space="preserve"> and N</w:t>
      </w:r>
      <w:r w:rsidRPr="005741F1">
        <w:rPr>
          <w:vertAlign w:val="subscript"/>
        </w:rPr>
        <w:t>2</w:t>
      </w:r>
      <w:r>
        <w:rPr>
          <w:vertAlign w:val="subscript"/>
        </w:rPr>
        <w:t xml:space="preserve"> </w:t>
      </w:r>
      <w:r>
        <w:t xml:space="preserve">gas exchange in the presence of continued photoautotrophic activity, leading to the development of extreme conditions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5DE83803" w14:textId="77777777" w:rsidR="00570DBA" w:rsidRDefault="00570DBA" w:rsidP="00E348C9"/>
    <w:p w14:paraId="594A0342" w14:textId="55056F03" w:rsidR="00456A7D" w:rsidRDefault="00E348C9" w:rsidP="00E348C9">
      <w:r>
        <w:t xml:space="preserve">Initial interest in cryoconite holes come from their significance to the hydrological and biological glacial systems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r w:rsidR="008F1F5F">
        <w:t xml:space="preserve">Cryoconite holes are </w:t>
      </w:r>
      <w:r>
        <w:t xml:space="preserve">extreme natural microcosms, ideal for the study of biogeography, community assembly and </w:t>
      </w:r>
      <w:r w:rsidR="008F1F5F">
        <w:t xml:space="preserve">biogeochemical processes as they are relatively simple, boundary-limited communities, with distinct energy and nutrient fluxes </w:t>
      </w:r>
      <w:r>
        <w:fldChar w:fldCharType="begin" w:fldLock="1"/>
      </w:r>
      <w:r w:rsidR="00977946">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fldChar w:fldCharType="separate"/>
      </w:r>
      <w:r w:rsidRPr="00E348C9">
        <w:rPr>
          <w:noProof/>
        </w:rPr>
        <w:t>(Elizabeth A. Bagshaw et al., 2007; Wharton et al., 1985)</w:t>
      </w:r>
      <w:r>
        <w:fldChar w:fldCharType="end"/>
      </w:r>
      <w:r w:rsidR="00456A7D">
        <w:t>.</w:t>
      </w:r>
      <w:r>
        <w:t xml:space="preserve"> Moreover, </w:t>
      </w:r>
      <w:proofErr w:type="spellStart"/>
      <w:r>
        <w:t>cvryoconite</w:t>
      </w:r>
      <w:proofErr w:type="spellEnd"/>
      <w:r>
        <w:t xml:space="preserve"> holes can easily be created experimentally to explore formation and community assembly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Pr="00D52FB0">
        <w:rPr>
          <w:noProof/>
        </w:rPr>
        <w:t>(S. MacDonell &amp; Fitzsimons, 2008; Sommers, Porazinska, et al., 2019)</w:t>
      </w:r>
      <w:r>
        <w:fldChar w:fldCharType="end"/>
      </w:r>
      <w:r>
        <w:t>.</w:t>
      </w:r>
    </w:p>
    <w:p w14:paraId="597D9072" w14:textId="200F6733" w:rsidR="00463386" w:rsidRDefault="00463386" w:rsidP="00463386"/>
    <w:p w14:paraId="40C43311" w14:textId="779B1CED" w:rsidR="00130529" w:rsidRDefault="00463386" w:rsidP="00463386">
      <w:r>
        <w:t xml:space="preserve">Cryoconite was first described by Arctic explorer A. E. </w:t>
      </w:r>
      <w:proofErr w:type="spellStart"/>
      <w:r w:rsidRPr="00C57440">
        <w:t>Nordenskjöld</w:t>
      </w:r>
      <w:proofErr w:type="spellEnd"/>
      <w:r>
        <w:t xml:space="preserve"> in 1870 when he first came across the holes </w:t>
      </w:r>
      <w:r w:rsidR="00130529">
        <w:t xml:space="preserve">during the second Swedish expedition to the Greenland Ice Cap </w:t>
      </w:r>
      <w:r w:rsidR="00130529">
        <w:fldChar w:fldCharType="begin" w:fldLock="1"/>
      </w:r>
      <w:r w:rsidR="005E42DB">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00130529">
        <w:fldChar w:fldCharType="separate"/>
      </w:r>
      <w:r w:rsidR="00697058" w:rsidRPr="00697058">
        <w:rPr>
          <w:noProof/>
        </w:rPr>
        <w:t>(Gerdel &amp; Drouet, 1960; Derek R Mueller et al., 2001)</w:t>
      </w:r>
      <w:r w:rsidR="00130529">
        <w:fldChar w:fldCharType="end"/>
      </w:r>
      <w:r w:rsidR="00130529">
        <w:t xml:space="preserve">. </w:t>
      </w:r>
      <w:proofErr w:type="spellStart"/>
      <w:r w:rsidR="00130529" w:rsidRPr="00C57440">
        <w:t>Nordenskjöld</w:t>
      </w:r>
      <w:proofErr w:type="spellEnd"/>
      <w:r w:rsidR="00130529">
        <w:t xml:space="preserve"> complained of being hindered by water-filled depressions he named “cryoconite holes” from the ancient Greek </w:t>
      </w:r>
      <w:proofErr w:type="spellStart"/>
      <w:r w:rsidR="00130529" w:rsidRPr="00463386">
        <w:rPr>
          <w:rFonts w:ascii="Calibri" w:hAnsi="Calibri" w:cs="Calibri"/>
          <w:color w:val="000000"/>
        </w:rPr>
        <w:t>κρύον</w:t>
      </w:r>
      <w:proofErr w:type="spellEnd"/>
      <w:r w:rsidR="00130529">
        <w:t xml:space="preserve"> (cold/ice) </w:t>
      </w:r>
      <w:r w:rsidR="00130529" w:rsidRPr="00990F5D">
        <w:t>﻿</w:t>
      </w:r>
      <w:r w:rsidR="00130529">
        <w:t xml:space="preserve">and </w:t>
      </w:r>
      <w:proofErr w:type="spellStart"/>
      <w:r w:rsidR="00130529" w:rsidRPr="00990F5D">
        <w:t>κόνις</w:t>
      </w:r>
      <w:proofErr w:type="spellEnd"/>
      <w:r w:rsidR="00130529" w:rsidRPr="00990F5D">
        <w:t xml:space="preserve"> </w:t>
      </w:r>
      <w:r w:rsidR="00130529">
        <w:t xml:space="preserve">(dust) </w:t>
      </w:r>
      <w:r w:rsidR="00130529">
        <w:fldChar w:fldCharType="begin" w:fldLock="1"/>
      </w:r>
      <w:r w:rsidR="008D4C40">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00130529">
        <w:fldChar w:fldCharType="separate"/>
      </w:r>
      <w:r w:rsidR="00130529" w:rsidRPr="00947FAF">
        <w:rPr>
          <w:noProof/>
        </w:rPr>
        <w:t>(MacDonell &amp; Fitzsimons, 2008)</w:t>
      </w:r>
      <w:r w:rsidR="00130529">
        <w:fldChar w:fldCharType="end"/>
      </w:r>
      <w:r>
        <w:t xml:space="preserve">. </w:t>
      </w:r>
      <w:proofErr w:type="spellStart"/>
      <w:r w:rsidR="00130529" w:rsidRPr="00C57440">
        <w:t>Nordenskjöld</w:t>
      </w:r>
      <w:proofErr w:type="spellEnd"/>
      <w:r>
        <w:t xml:space="preserve"> suggested</w:t>
      </w:r>
      <w:r w:rsidR="00130529">
        <w:t xml:space="preserve"> they were formed by the preferential heating of sediment on the glacier ice, leading to melting and the formation of water-filled depressions</w:t>
      </w:r>
      <w:r>
        <w:t xml:space="preserve">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p>
    <w:p w14:paraId="7669912C" w14:textId="77777777" w:rsidR="00570DBA" w:rsidRDefault="00570DBA" w:rsidP="00463386"/>
    <w:p w14:paraId="0055C6D4" w14:textId="65E9C05B" w:rsidR="00130529" w:rsidRDefault="00463386" w:rsidP="00463386">
      <w:r>
        <w:t>Early cryoconite investigations focused on the Thule area of northwest Greenland with quantitative analysis of</w:t>
      </w:r>
      <w:r w:rsidR="00130529">
        <w:t xml:space="preserve"> “cryoconite</w:t>
      </w:r>
      <w:r>
        <w:t xml:space="preserve"> phenomena” and its effect on glacial melt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Pr="00D52FB0">
        <w:rPr>
          <w:noProof/>
        </w:rPr>
        <w:t>(Gajda, 1958; Gerdel &amp; Drouet, 1960; Gribbon, 1979a)</w:t>
      </w:r>
      <w:r>
        <w:fldChar w:fldCharType="end"/>
      </w:r>
      <w:r>
        <w:t xml:space="preserve">. </w:t>
      </w:r>
      <w:r w:rsidR="00130529">
        <w:t xml:space="preserve">In early observations of cryoconite sediment it was described as consisting of mineral particles bound by filamentous blue-green algae </w:t>
      </w:r>
      <w:r w:rsidR="00130529">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130529">
        <w:fldChar w:fldCharType="separate"/>
      </w:r>
      <w:r w:rsidR="00D52FB0" w:rsidRPr="00D52FB0">
        <w:rPr>
          <w:noProof/>
        </w:rPr>
        <w:t>(Gerdel &amp; Drouet, 1960)</w:t>
      </w:r>
      <w:r w:rsidR="00130529">
        <w:fldChar w:fldCharType="end"/>
      </w:r>
      <w:r>
        <w:t xml:space="preserve">. The development and </w:t>
      </w:r>
      <w:r w:rsidR="00130529">
        <w:t xml:space="preserve">availability of molecular tools has allowed for a higher resolution picture of cryoconite assemblages to be </w:t>
      </w:r>
      <w:r>
        <w:t>developed over recent decades</w:t>
      </w:r>
      <w:r w:rsidR="00130529">
        <w:t xml:space="preserve"> </w:t>
      </w:r>
      <w:r w:rsidR="00130529">
        <w:fldChar w:fldCharType="begin" w:fldLock="1"/>
      </w:r>
      <w:r w:rsidR="005E42DB">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00130529">
        <w:fldChar w:fldCharType="separate"/>
      </w:r>
      <w:r w:rsidR="00697058" w:rsidRPr="00697058">
        <w:rPr>
          <w:noProof/>
        </w:rPr>
        <w:t>(Christner et al., 2003)</w:t>
      </w:r>
      <w:r w:rsidR="00130529">
        <w:fldChar w:fldCharType="end"/>
      </w:r>
      <w:r w:rsidR="00130529">
        <w:t>.</w:t>
      </w:r>
    </w:p>
    <w:p w14:paraId="7458DD58" w14:textId="77777777" w:rsidR="00FD62BE" w:rsidRDefault="00FD62BE" w:rsidP="00463386"/>
    <w:p w14:paraId="2BF93D83" w14:textId="444C0481" w:rsidR="00FD62BE" w:rsidRDefault="00FD62BE" w:rsidP="00FD62BE">
      <w:r>
        <w:rPr>
          <w:rFonts w:cs="Times New Roman"/>
        </w:rPr>
        <w:t xml:space="preserve">Cryoconite communities are also of biotechnologically importance. </w:t>
      </w:r>
      <w:r w:rsidRPr="00FA37BB">
        <w:rPr>
          <w:rFonts w:cs="Times New Roman"/>
        </w:rPr>
        <w:t>Biop</w:t>
      </w:r>
      <w:r>
        <w:rPr>
          <w:rFonts w:cs="Times New Roman"/>
        </w:rPr>
        <w:t>rospecting for culturable</w:t>
      </w:r>
      <w:r w:rsidRPr="00FA37BB">
        <w:rPr>
          <w:rFonts w:cs="Times New Roman"/>
        </w:rPr>
        <w:t xml:space="preserve"> bacteria</w:t>
      </w:r>
      <w:r>
        <w:rPr>
          <w:rFonts w:cs="Times New Roman"/>
        </w:rPr>
        <w:t xml:space="preserve">, fungi and yeasts, with cold-active enzymes and anti-freeze proteins (AFP) has </w:t>
      </w:r>
      <w:r w:rsidRPr="00FA37BB">
        <w:rPr>
          <w:rFonts w:cs="Times New Roman"/>
        </w:rPr>
        <w:t xml:space="preserve">played an important part in developing industrial, agricultural and medical processes </w:t>
      </w:r>
      <w:r>
        <w:rPr>
          <w:rFonts w:cs="Times New Roman"/>
        </w:rPr>
        <w:fldChar w:fldCharType="begin" w:fldLock="1"/>
      </w:r>
      <w:r>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Pr>
          <w:rFonts w:cs="Times New Roman"/>
        </w:rPr>
        <w:fldChar w:fldCharType="separate"/>
      </w:r>
      <w:r w:rsidRPr="00FA37BB">
        <w:rPr>
          <w:rFonts w:cs="Times New Roman"/>
          <w:noProof/>
        </w:rPr>
        <w:t>(P. Singh &amp; Singh, 2012; P. Singh, Singh, &amp; Dhakephalkar, 2014; Srinivas et al., 2009)</w:t>
      </w:r>
      <w:r>
        <w:rPr>
          <w:rFonts w:cs="Times New Roman"/>
        </w:rPr>
        <w:fldChar w:fldCharType="end"/>
      </w:r>
      <w:r w:rsidRPr="00FA37BB">
        <w:rPr>
          <w:rFonts w:cs="Times New Roman"/>
        </w:rPr>
        <w:t xml:space="preserve">. </w:t>
      </w:r>
      <w:r>
        <w:t xml:space="preserve">AFPs are a biochemical adaption strategy to help an organism avoid cellular damage as a result of freezing. Those organisms without AFP may employ a commensal relationship with those that do produce AFPs </w:t>
      </w:r>
      <w:r>
        <w:fldChar w:fldCharType="begin" w:fldLock="1"/>
      </w:r>
      <w:r w:rsidR="000F0C94">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Pr="00FD62BE">
        <w:rPr>
          <w:noProof/>
        </w:rPr>
        <w:t>(P. Singh, Hanada, Singh, &amp; Tsuda, 2014)</w:t>
      </w:r>
      <w:r>
        <w:fldChar w:fldCharType="end"/>
      </w:r>
      <w:r>
        <w:t xml:space="preserve">. </w:t>
      </w:r>
      <w:r>
        <w:rPr>
          <w:rFonts w:cs="Times New Roman"/>
        </w:rPr>
        <w:t>Glacial</w:t>
      </w:r>
      <w:r w:rsidRPr="00FA37BB">
        <w:rPr>
          <w:rFonts w:cs="Times New Roman"/>
        </w:rPr>
        <w:t xml:space="preserve"> microbes have useful agricultural applications in regulating optimal ﬁsh health </w:t>
      </w:r>
      <w:r w:rsidRPr="00FA37BB">
        <w:rPr>
          <w:rFonts w:cs="Times New Roman"/>
        </w:rPr>
        <w:fldChar w:fldCharType="begin" w:fldLock="1"/>
      </w:r>
      <w:r w:rsidRPr="00FA37B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FA37BB">
        <w:rPr>
          <w:rFonts w:cs="Times New Roman"/>
        </w:rPr>
        <w:fldChar w:fldCharType="separate"/>
      </w:r>
      <w:r w:rsidRPr="00FA37BB">
        <w:rPr>
          <w:rFonts w:cs="Times New Roman"/>
          <w:noProof/>
        </w:rPr>
        <w:t>(Hamilton et al., 2019)</w:t>
      </w:r>
      <w:r w:rsidRPr="00FA37BB">
        <w:rPr>
          <w:rFonts w:cs="Times New Roman"/>
        </w:rPr>
        <w:fldChar w:fldCharType="end"/>
      </w:r>
      <w:r w:rsidRPr="00FA37BB">
        <w:rPr>
          <w:rFonts w:cs="Times New Roman"/>
        </w:rPr>
        <w:t xml:space="preserve"> and in food processing such as milk fermentation and ice-cream production </w:t>
      </w:r>
      <w:r w:rsidRPr="00FA37BB">
        <w:rPr>
          <w:rFonts w:cs="Times New Roman"/>
        </w:rPr>
        <w:fldChar w:fldCharType="begin" w:fldLock="1"/>
      </w:r>
      <w:r w:rsidRPr="00FA37B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FA37BB">
        <w:rPr>
          <w:rFonts w:cs="Times New Roman"/>
        </w:rPr>
        <w:fldChar w:fldCharType="separate"/>
      </w:r>
      <w:r w:rsidRPr="00FA37BB">
        <w:rPr>
          <w:rFonts w:cs="Times New Roman"/>
          <w:noProof/>
        </w:rPr>
        <w:t>(Cid et al., 2016)</w:t>
      </w:r>
      <w:r w:rsidRPr="00FA37BB">
        <w:rPr>
          <w:rFonts w:cs="Times New Roman"/>
        </w:rPr>
        <w:fldChar w:fldCharType="end"/>
      </w:r>
      <w:r w:rsidRPr="00FA37BB">
        <w:rPr>
          <w:rFonts w:cs="Times New Roman"/>
        </w:rPr>
        <w:t>.</w:t>
      </w:r>
    </w:p>
    <w:p w14:paraId="41E05CF1" w14:textId="77777777" w:rsidR="0077668E" w:rsidRDefault="0077668E" w:rsidP="00463386"/>
    <w:p w14:paraId="40C38F16" w14:textId="6562BCA0" w:rsidR="0077668E" w:rsidRDefault="0077668E" w:rsidP="0077668E">
      <w:r>
        <w:t xml:space="preserve">Understanding the temporal and spatial variability of cryoconite holes is important as the thermal boundary conditions of glaciers are altering due to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 xml:space="preserve">(S. MacDonell &amp; </w:t>
      </w:r>
      <w:r w:rsidRPr="00D52FB0">
        <w:rPr>
          <w:noProof/>
        </w:rPr>
        <w:lastRenderedPageBreak/>
        <w:t>Fitzsimons, 2008)</w:t>
      </w:r>
      <w:r>
        <w:fldChar w:fldCharType="end"/>
      </w:r>
      <w:r>
        <w:t xml:space="preserve">. If early excessive melting occurs during the sediment loading period, cryoconite sediment will be removed and holes fail to form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If climate change triggers early, intense melting events, cryoconite sediment may not to collect on glaciers and form cryoconite holes.</w:t>
      </w:r>
      <w:r w:rsidR="006E3092">
        <w:t xml:space="preserve"> Warmer summers may also lead to increased ice-lid ablation for cryoconite holes in the McMurdo Dray Valleys, leading to differential carbon and nitrogen fluxes and may thus impact community composition and activity </w:t>
      </w:r>
      <w:r w:rsidR="006E3092">
        <w:fldChar w:fldCharType="begin" w:fldLock="1"/>
      </w:r>
      <w:r w:rsidR="0017681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6E3092">
        <w:fldChar w:fldCharType="separate"/>
      </w:r>
      <w:r w:rsidR="006E3092" w:rsidRPr="006E3092">
        <w:rPr>
          <w:noProof/>
        </w:rPr>
        <w:t>(Amy Hodson et al., 2008)</w:t>
      </w:r>
      <w:r w:rsidR="006E3092">
        <w:fldChar w:fldCharType="end"/>
      </w:r>
      <w:r w:rsidR="006E3092">
        <w:t>.</w:t>
      </w:r>
      <w:r w:rsidR="00B86B5A">
        <w:t xml:space="preserve"> H</w:t>
      </w:r>
      <w:r w:rsidR="00176810">
        <w:t xml:space="preserve">igh end-of-summer snowlines </w:t>
      </w:r>
      <w:r w:rsidR="00B86B5A">
        <w:t xml:space="preserve">means cryoconite holes that cover snow-free expanses of ice, will become increasingly important habitats in the supraglacial systems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 xml:space="preserve">. Moreover, glacial melt controls the </w:t>
      </w:r>
      <w:proofErr w:type="spellStart"/>
      <w:r w:rsidR="00B86B5A">
        <w:t>dyanic</w:t>
      </w:r>
      <w:proofErr w:type="spellEnd"/>
      <w:r w:rsidR="00B86B5A">
        <w:t xml:space="preserve"> redistribution of cryoconite sediment throughout the supraglacial system, as melt increases with climate change, so will redistribution rates increase which may increase cryoconite hole incidence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 xml:space="preserve">. Increased warming and melting may also contribute to the resuscitation of englacial and near-surface organisms, thus enhancing supraglacial productivity </w:t>
      </w:r>
      <w:r w:rsidR="00B86B5A">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86B5A">
        <w:fldChar w:fldCharType="separate"/>
      </w:r>
      <w:r w:rsidR="00B86B5A" w:rsidRPr="00B86B5A">
        <w:rPr>
          <w:noProof/>
        </w:rPr>
        <w:t>(Amy Hodson et al., 2008)</w:t>
      </w:r>
      <w:r w:rsidR="00B86B5A">
        <w:fldChar w:fldCharType="end"/>
      </w:r>
      <w:r w:rsidR="00B86B5A">
        <w:t>.</w:t>
      </w:r>
    </w:p>
    <w:p w14:paraId="05484C3D" w14:textId="5AA98673" w:rsidR="00456A7D" w:rsidRDefault="00456A7D" w:rsidP="00456A7D"/>
    <w:p w14:paraId="2D0969A3" w14:textId="513F308D" w:rsidR="00107275" w:rsidRDefault="00E078E9" w:rsidP="00107275">
      <w:pPr>
        <w:pStyle w:val="Heading3"/>
      </w:pPr>
      <w:r>
        <w:t>F</w:t>
      </w:r>
      <w:r w:rsidR="00107275">
        <w:t>ormation</w:t>
      </w:r>
    </w:p>
    <w:p w14:paraId="09A19118" w14:textId="77777777" w:rsidR="006D30BF" w:rsidRDefault="006D30BF" w:rsidP="006D30BF"/>
    <w:p w14:paraId="453ECB24" w14:textId="6297330E" w:rsidR="002F52EA" w:rsidRPr="002F52EA" w:rsidRDefault="00130529" w:rsidP="005E42DB">
      <w:pPr>
        <w:rPr>
          <w:b/>
        </w:rPr>
      </w:pPr>
      <w:r>
        <w:t xml:space="preserve">Early investigations focused on hole morphology and the impact of reduced sediment </w:t>
      </w:r>
      <w:r w:rsidR="00697058">
        <w:t xml:space="preserve">on </w:t>
      </w:r>
      <w:r>
        <w:t xml:space="preserve">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r w:rsidR="006D30BF">
        <w:t>.</w:t>
      </w:r>
      <w:r w:rsidR="005E42DB">
        <w:t xml:space="preserve"> Cryoconite holes can range from a few centimetres to meters in diameter dependent on sediment loading and glacier energy flux </w:t>
      </w:r>
      <w:r w:rsidR="005E42DB">
        <w:fldChar w:fldCharType="begin" w:fldLock="1"/>
      </w:r>
      <w:r w:rsidR="006F07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005E42DB">
        <w:fldChar w:fldCharType="separate"/>
      </w:r>
      <w:r w:rsidR="005E42DB" w:rsidRPr="005E42DB">
        <w:rPr>
          <w:noProof/>
        </w:rPr>
        <w:t>(S. MacDonell &amp; Fitzsimons, 2008; Wharton et al., 1985)</w:t>
      </w:r>
      <w:r w:rsidR="005E42DB">
        <w:fldChar w:fldCharType="end"/>
      </w:r>
      <w:r w:rsidR="005E42DB">
        <w:t xml:space="preserve">. </w:t>
      </w:r>
      <w:r w:rsidR="005E42DB" w:rsidRPr="00656C05">
        <w:t xml:space="preserve">Antarctic cryoconite holes </w:t>
      </w:r>
      <w:r w:rsidR="005E42DB">
        <w:t>are reported to reach</w:t>
      </w:r>
      <w:r w:rsidR="005E42DB" w:rsidRPr="00656C05">
        <w:t xml:space="preserve"> diameters </w:t>
      </w:r>
      <w:r w:rsidR="005E42DB">
        <w:t xml:space="preserve">of </w:t>
      </w:r>
      <w:r w:rsidR="005E42DB" w:rsidRPr="00656C05">
        <w:t xml:space="preserve">5cm to 145cm and depths of 4cm to 56cm </w:t>
      </w:r>
      <w:r w:rsidR="005E42DB">
        <w:t>whilst i</w:t>
      </w:r>
      <w:r w:rsidR="005E42DB" w:rsidRPr="00656C05">
        <w:t xml:space="preserve">n the McMurdo Dry Valleys cryoconite holes may also form extremely large holes up to 5m deep and 30m in diameter </w:t>
      </w:r>
      <w:r w:rsidR="005E42DB" w:rsidRPr="00656C05">
        <w:fldChar w:fldCharType="begin" w:fldLock="1"/>
      </w:r>
      <w:r w:rsidR="005E42D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005E42DB" w:rsidRPr="00656C05">
        <w:fldChar w:fldCharType="separate"/>
      </w:r>
      <w:r w:rsidR="005E42DB" w:rsidRPr="00D4446C">
        <w:rPr>
          <w:noProof/>
        </w:rPr>
        <w:t>(Fountain et al., 2004)</w:t>
      </w:r>
      <w:r w:rsidR="005E42DB" w:rsidRPr="00656C05">
        <w:fldChar w:fldCharType="end"/>
      </w:r>
      <w:r w:rsidR="005E42DB" w:rsidRPr="005E42DB">
        <w:rPr>
          <w:b/>
        </w:rPr>
        <w:t>.</w:t>
      </w:r>
      <w:r w:rsidR="002F52EA">
        <w:rPr>
          <w:b/>
        </w:rPr>
        <w:t xml:space="preserve"> </w:t>
      </w:r>
      <w:r w:rsidR="002F52EA">
        <w:t xml:space="preserve">A comparison of Antarctic and Arctic cryoconite holes found significant differences in morphology, longevity and chemistry, due to differential energy balance and hydrology of the glaciers, as well as regional biogeography </w:t>
      </w:r>
      <w:r w:rsidR="002F52EA">
        <w:fldChar w:fldCharType="begin" w:fldLock="1"/>
      </w:r>
      <w:r w:rsidR="002F52E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002F52EA">
        <w:fldChar w:fldCharType="separate"/>
      </w:r>
      <w:r w:rsidR="002F52EA" w:rsidRPr="00D52FB0">
        <w:rPr>
          <w:noProof/>
        </w:rPr>
        <w:t>(Derek R Mueller et al., 2001)</w:t>
      </w:r>
      <w:r w:rsidR="002F52EA">
        <w:fldChar w:fldCharType="end"/>
      </w:r>
      <w:r w:rsidR="002F52EA">
        <w:t>.</w:t>
      </w:r>
    </w:p>
    <w:p w14:paraId="2898F590" w14:textId="77777777" w:rsidR="005E42DB" w:rsidRDefault="005E42DB" w:rsidP="00697058"/>
    <w:p w14:paraId="6DF5F949" w14:textId="4594DBB9" w:rsidR="002F52EA" w:rsidRDefault="00697058" w:rsidP="002F52EA">
      <w:r>
        <w:t xml:space="preserve">Cryoconite hole shape is driven by </w:t>
      </w:r>
      <w:r w:rsidR="002F52EA">
        <w:t xml:space="preserve">microbial activity, </w:t>
      </w:r>
      <w:r>
        <w:t xml:space="preserve">timing, rate and frequency of sediment loading, pattern of shortwave radiation and ice surface topography </w:t>
      </w:r>
      <w:r w:rsidR="002F52EA">
        <w:fldChar w:fldCharType="begin" w:fldLock="1"/>
      </w:r>
      <w:r w:rsidR="00737178">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002F52EA">
        <w:fldChar w:fldCharType="separate"/>
      </w:r>
      <w:r w:rsidR="002F52EA" w:rsidRPr="002F52EA">
        <w:rPr>
          <w:noProof/>
        </w:rPr>
        <w:t>(J. M. Cook, Sweet, Cavalli, Taggart, &amp; Edwards, 2018; Joseph M. Cook et al., 2016; S. MacDonell &amp; Fitzsimons, 2008)</w:t>
      </w:r>
      <w:r w:rsidR="002F52EA">
        <w:fldChar w:fldCharType="end"/>
      </w:r>
      <w:r>
        <w:t xml:space="preserve">. Irregular hole shapes are a result of migration away from topographic shading and towards flatter, evenly illuminated areas where sediment can settle evenly and maximise sun exposure for phototrophs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Pr="00D52FB0">
        <w:rPr>
          <w:noProof/>
        </w:rPr>
        <w:t>(J. M. Cook et al., 2018)</w:t>
      </w:r>
      <w:r>
        <w:fldChar w:fldCharType="end"/>
      </w:r>
      <w:r w:rsidR="00FD284E">
        <w:t xml:space="preserve">. </w:t>
      </w:r>
      <w:r w:rsidR="002F52EA">
        <w:t>Microbial activity affects hole morphology by adjusting hole shape in three dimensions (</w:t>
      </w:r>
      <w:proofErr w:type="spellStart"/>
      <w:r w:rsidR="002F52EA">
        <w:t>biocrypromorphic</w:t>
      </w:r>
      <w:proofErr w:type="spellEnd"/>
      <w:r w:rsidR="002F52EA">
        <w:t xml:space="preserve"> evolution) after disturbance to maintain best conditions for net autotrophy </w:t>
      </w:r>
      <w:r w:rsidR="002F52EA">
        <w:fldChar w:fldCharType="begin" w:fldLock="1"/>
      </w:r>
      <w:r w:rsidR="002F52EA">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002F52EA">
        <w:fldChar w:fldCharType="separate"/>
      </w:r>
      <w:r w:rsidR="002F52EA" w:rsidRPr="00D52FB0">
        <w:rPr>
          <w:noProof/>
        </w:rPr>
        <w:t>(Joseph M. Cook et al., 2016)</w:t>
      </w:r>
      <w:r w:rsidR="002F52EA">
        <w:fldChar w:fldCharType="end"/>
      </w:r>
      <w:r w:rsidR="002F52EA">
        <w:t xml:space="preserve">. </w:t>
      </w:r>
    </w:p>
    <w:p w14:paraId="35112645" w14:textId="77777777" w:rsidR="002F52EA" w:rsidRDefault="002F52EA" w:rsidP="00697058"/>
    <w:p w14:paraId="62958A54" w14:textId="5994C8BE" w:rsidR="00103560" w:rsidRDefault="00697058" w:rsidP="00697058">
      <w:r>
        <w:t xml:space="preserve">Hole distribution is dictated by glacier topography and ablation rates. Planar surfaces increase cryoconite hole densities whilst ablation inhibits hole formation </w:t>
      </w:r>
      <w:r w:rsidR="00103560">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00103560">
        <w:fldChar w:fldCharType="separate"/>
      </w:r>
      <w:r w:rsidR="00D52FB0" w:rsidRPr="00D52FB0">
        <w:rPr>
          <w:noProof/>
        </w:rPr>
        <w:t>(S. A. MacDonell &amp; Fitzsimons, 2012)</w:t>
      </w:r>
      <w:r w:rsidR="00103560">
        <w:fldChar w:fldCharType="end"/>
      </w:r>
      <w:r w:rsidR="00103560">
        <w:t>.</w:t>
      </w:r>
      <w:r w:rsidR="00FD284E">
        <w:t xml:space="preserve"> Cryoconite holes formed on steep slopes are often found to be unstable and short lived </w:t>
      </w:r>
      <w:r w:rsidR="00FD284E">
        <w:fldChar w:fldCharType="begin" w:fldLock="1"/>
      </w:r>
      <w:r w:rsidR="00FD284E">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00FD284E">
        <w:fldChar w:fldCharType="separate"/>
      </w:r>
      <w:r w:rsidR="00FD284E" w:rsidRPr="00D52FB0">
        <w:rPr>
          <w:noProof/>
        </w:rPr>
        <w:t>(Takeuchi et al., 2000)</w:t>
      </w:r>
      <w:r w:rsidR="00FD284E">
        <w:fldChar w:fldCharType="end"/>
      </w:r>
      <w:r w:rsidR="00FD284E">
        <w:t>.</w:t>
      </w:r>
    </w:p>
    <w:p w14:paraId="570B8596" w14:textId="77777777" w:rsidR="00697058" w:rsidRDefault="00697058" w:rsidP="00697058"/>
    <w:p w14:paraId="6B9EE79D" w14:textId="2DDDBFE7" w:rsidR="00130529" w:rsidRDefault="00FD284E" w:rsidP="00697058">
      <w:r>
        <w:t xml:space="preserve">Initial deepening is rapid before slowing at a depth defined by local climatological conditions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r w:rsidR="00697058">
        <w:t>Equilibrium depth is reached when melt rate is equal to glacier surface ablation and can be used as indicators of glacier surface energy balance</w:t>
      </w:r>
      <w:r w:rsidR="005E42DB">
        <w:t>,</w:t>
      </w:r>
      <w:r w:rsidR="00697058">
        <w:t xml:space="preserve"> </w:t>
      </w:r>
      <w:r w:rsidR="00697058">
        <w:fldChar w:fldCharType="begin" w:fldLock="1"/>
      </w:r>
      <w:r w:rsidR="00697058">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697058">
        <w:fldChar w:fldCharType="separate"/>
      </w:r>
      <w:r w:rsidR="00697058" w:rsidRPr="00CD75F4">
        <w:rPr>
          <w:noProof/>
        </w:rPr>
        <w:t>(Gribbon, 1979a; McIntyre, 1984)</w:t>
      </w:r>
      <w:r w:rsidR="00697058">
        <w:fldChar w:fldCharType="end"/>
      </w:r>
      <w:r w:rsidR="00697058">
        <w:t>.</w:t>
      </w:r>
      <w:r w:rsidR="00174AD5">
        <w:t xml:space="preserve"> As the hole </w:t>
      </w:r>
      <w:r>
        <w:t>deepens</w:t>
      </w:r>
      <w:r w:rsidR="00174AD5">
        <w:t xml:space="preserve"> it becomes more difficult to convert energy fr</w:t>
      </w:r>
      <w:r>
        <w:t xml:space="preserve">om the surface to the sediment, reducing energy available for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r w:rsidR="00130529">
        <w:lastRenderedPageBreak/>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r>
        <w:t xml:space="preserve"> Cryoconite holes have also been shown to deepen with isolation age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p>
    <w:p w14:paraId="63869FBE" w14:textId="77777777" w:rsidR="00697058" w:rsidRDefault="00697058" w:rsidP="00697058"/>
    <w:p w14:paraId="61F6D241" w14:textId="32A1AE51" w:rsidR="00281D6A" w:rsidRDefault="00697058" w:rsidP="00697058">
      <w:r>
        <w:t xml:space="preserve">After formation the hole may contribute to grow as a result of </w:t>
      </w:r>
      <w:r w:rsidR="005E42DB">
        <w:t xml:space="preserve">the deposition of </w:t>
      </w:r>
      <w:r w:rsidR="005E42DB" w:rsidRPr="00A91E0E">
        <w:t>allochthonous</w:t>
      </w:r>
      <w:r w:rsidR="005E42DB">
        <w:t xml:space="preserve"> warm water from the upstream glacial system, </w:t>
      </w:r>
      <w:r w:rsidR="00130529">
        <w:t xml:space="preserve">solar radiation transmitted obliquely through the ice walls or a combination of direct and diffuse radiation reaching the basal sediment through the water </w:t>
      </w:r>
      <w:r w:rsidR="006F0731">
        <w:fldChar w:fldCharType="begin" w:fldLock="1"/>
      </w:r>
      <w:r w:rsidR="002F52EA">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006F0731">
        <w:fldChar w:fldCharType="separate"/>
      </w:r>
      <w:r w:rsidR="006F0731" w:rsidRPr="006F0731">
        <w:rPr>
          <w:noProof/>
        </w:rPr>
        <w:t>(Gribbon, 1979a; Wharton et al., 1985)</w:t>
      </w:r>
      <w:r w:rsidR="006F0731">
        <w:fldChar w:fldCharType="end"/>
      </w:r>
      <w:r w:rsidR="005E42DB">
        <w:t xml:space="preserve">. </w:t>
      </w:r>
      <w:r>
        <w:t xml:space="preserve">Positive melting feedbacks can occur when water is heated through the absorption of infrared wavelengths, melting surrounding ice and contributing more meltwater to the hole </w:t>
      </w:r>
      <w:r w:rsidR="00281D6A">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81D6A">
        <w:fldChar w:fldCharType="separate"/>
      </w:r>
      <w:r w:rsidR="00281D6A" w:rsidRPr="00D52FB0">
        <w:rPr>
          <w:noProof/>
        </w:rPr>
        <w:t>(Wharton et al., 1985)</w:t>
      </w:r>
      <w:r w:rsidR="00281D6A">
        <w:fldChar w:fldCharType="end"/>
      </w:r>
      <w:r w:rsidR="00281D6A">
        <w:t>.</w:t>
      </w:r>
      <w:r w:rsidR="00FD284E">
        <w:t xml:space="preserve"> </w:t>
      </w:r>
    </w:p>
    <w:p w14:paraId="1551007C" w14:textId="77777777" w:rsidR="005E42DB" w:rsidRDefault="005E42DB" w:rsidP="00697058"/>
    <w:p w14:paraId="7CB97D60" w14:textId="0A6B9D6A" w:rsidR="00D4446C" w:rsidRDefault="005E42DB" w:rsidP="006F0731">
      <w:r>
        <w:t xml:space="preserve">Cryoconite hole morphology and heat dynamics may also be affected by </w:t>
      </w:r>
      <w:r w:rsidR="00D4446C">
        <w:t xml:space="preserve">biothermal energy </w:t>
      </w:r>
      <w:r>
        <w:t>from photosynthetic and metabolic processes</w:t>
      </w:r>
      <w:r w:rsidR="00D4446C">
        <w:t xml:space="preserve"> of microbial c</w:t>
      </w:r>
      <w:r>
        <w:t xml:space="preserve">ommunities </w:t>
      </w:r>
      <w:r w:rsidR="00281D6A">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00281D6A">
        <w:fldChar w:fldCharType="separate"/>
      </w:r>
      <w:r w:rsidR="00D52FB0" w:rsidRPr="00D52FB0">
        <w:rPr>
          <w:noProof/>
        </w:rPr>
        <w:t>(Gerdel &amp; Drouet, 1960; Gribbon, 1979a; McIntyre, 1984)</w:t>
      </w:r>
      <w:r w:rsidR="00281D6A">
        <w:fldChar w:fldCharType="end"/>
      </w:r>
      <w:r w:rsidR="00281D6A">
        <w:t>.</w:t>
      </w:r>
      <w:r w:rsidR="006F0731">
        <w:t xml:space="preserve"> </w:t>
      </w:r>
      <w:r w:rsidR="002D65B0">
        <w:t xml:space="preserve">However, biothermal energy has been shown to contribute </w:t>
      </w:r>
      <w:r w:rsidR="00D4446C">
        <w:t xml:space="preserve">less than 10% of the heat profiles </w:t>
      </w:r>
      <w:r w:rsidR="002D65B0">
        <w:t xml:space="preserve">of cryoconite </w:t>
      </w:r>
      <w:r w:rsidR="00D4446C">
        <w:t xml:space="preserve">holes </w:t>
      </w:r>
      <w:r w:rsidR="00D4446C">
        <w:fldChar w:fldCharType="begin" w:fldLock="1"/>
      </w:r>
      <w:r w:rsidR="00D4446C">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00D4446C">
        <w:fldChar w:fldCharType="separate"/>
      </w:r>
      <w:r w:rsidR="00D4446C" w:rsidRPr="008A30A8">
        <w:rPr>
          <w:noProof/>
        </w:rPr>
        <w:t>(McIntyre, 1984)</w:t>
      </w:r>
      <w:r w:rsidR="00D4446C">
        <w:fldChar w:fldCharType="end"/>
      </w:r>
      <w:r w:rsidR="00C262FC">
        <w:t>. It appears that both physical and biological processes may contribute to the formation and growth and stability of cryoconite holes.</w:t>
      </w:r>
    </w:p>
    <w:p w14:paraId="18BF0781" w14:textId="77777777" w:rsidR="002F52EA" w:rsidRDefault="002F52EA" w:rsidP="006F0731"/>
    <w:p w14:paraId="67B7EF65" w14:textId="77777777" w:rsidR="002F52EA" w:rsidRDefault="002F52EA" w:rsidP="002F52EA">
      <w:pPr>
        <w:pStyle w:val="Heading3"/>
      </w:pPr>
      <w:r>
        <w:t>Sediment and water column</w:t>
      </w:r>
    </w:p>
    <w:p w14:paraId="1667DB39" w14:textId="77777777" w:rsidR="002F52EA" w:rsidRDefault="002F52EA" w:rsidP="002F52EA"/>
    <w:p w14:paraId="2951D1E8" w14:textId="77777777" w:rsidR="002F52EA" w:rsidRDefault="002F52EA" w:rsidP="002F52EA">
      <w:r>
        <w:t xml:space="preserve">Cryoconite is a biogenic sediment consisting of prokaryotes, micro-eukaryotes and mineral particles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fldChar w:fldCharType="separate"/>
      </w:r>
      <w:r w:rsidRPr="00977946">
        <w:rPr>
          <w:noProof/>
        </w:rPr>
        <w:t>(Segawa et al., 2014; Takeuchi, 2002; Wharton et al., 1985)</w:t>
      </w:r>
      <w:r>
        <w:fldChar w:fldCharType="end"/>
      </w:r>
      <w:r>
        <w:t xml:space="preserve">. Sediment may be deposited through aeolian processes, fluvial transport, mass movement, supraglacial/englacial entrainment and/or melt-out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Pr="00D52FB0">
        <w:rPr>
          <w:noProof/>
        </w:rPr>
        <w:t>(Amy Hodson et al., 2008; S. MacDonell &amp; Fitzsimons, 2008)</w:t>
      </w:r>
      <w:r>
        <w:fldChar w:fldCharType="end"/>
      </w:r>
      <w:r>
        <w:t xml:space="preserve">. Microbial activity aggregates organic and non-organic particles, forming cryoconite granules, thus cryoconite cover and hole formation is partly controlled by glacial productivity </w:t>
      </w:r>
      <w:r>
        <w:fldChar w:fldCharType="begin" w:fldLock="1"/>
      </w:r>
      <w: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fldChar w:fldCharType="separate"/>
      </w:r>
      <w:r w:rsidRPr="00697058">
        <w:rPr>
          <w:noProof/>
        </w:rPr>
        <w:t>(Takeuchi, Kohshima, Goto-Azuma, et al., 2001; Takeuchi, Kohshima, &amp; Seko, 2001)</w:t>
      </w:r>
      <w:r>
        <w:fldChar w:fldCharType="end"/>
      </w:r>
      <w:r>
        <w:t xml:space="preserve">. </w:t>
      </w:r>
    </w:p>
    <w:p w14:paraId="42EE6D99" w14:textId="77777777" w:rsidR="002F52EA" w:rsidRDefault="002F52EA" w:rsidP="002F52EA"/>
    <w:p w14:paraId="4FEF68E3" w14:textId="097B6924" w:rsidR="002F52EA" w:rsidRDefault="002F52EA" w:rsidP="002F52EA">
      <w: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fldChar w:fldCharType="separate"/>
      </w:r>
      <w:r w:rsidRPr="00FD517C">
        <w:rPr>
          <w:noProof/>
        </w:rPr>
        <w:t>(H. Langford, Hodson, Banwart, &amp; Bøggild, 2010; Takeuchi, 2002)</w:t>
      </w:r>
      <w:r>
        <w:fldChar w:fldCharType="end"/>
      </w:r>
      <w:r>
        <w:t xml:space="preserve">. Iron oxide has also been shown to have a significant </w:t>
      </w:r>
      <w:proofErr w:type="spellStart"/>
      <w:r>
        <w:t>affect</w:t>
      </w:r>
      <w:proofErr w:type="spellEnd"/>
      <w:r>
        <w:t xml:space="preserve"> on cryoconite optical properties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Minerals such as quartz, dolomite, phyllosilicate and tectosilicate become cemented together by filamentous microorganisms and production of extracellular polymeric substances </w:t>
      </w:r>
      <w:r>
        <w:fldChar w:fldCharType="begin" w:fldLock="1"/>
      </w:r>
      <w:r w:rsidR="00872CAD">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fldChar w:fldCharType="separate"/>
      </w:r>
      <w:r w:rsidR="00A755BC" w:rsidRPr="00A755BC">
        <w:rPr>
          <w:noProof/>
        </w:rPr>
        <w:t>(Andy Hodson et al., 2010; H. Langford et al., 2010)</w:t>
      </w:r>
      <w:r>
        <w:fldChar w:fldCharType="end"/>
      </w:r>
      <w:r>
        <w:t xml:space="preserve">. Cryoconite formation is preceded by filamentous cyanobacteria and other photoautotrophs in snow producing </w:t>
      </w:r>
      <w:r w:rsidR="000D537D">
        <w:t>extracellular polymeric substances (</w:t>
      </w:r>
      <w:r>
        <w:t>EPS</w:t>
      </w:r>
      <w:r w:rsidR="000D537D">
        <w:t>)</w:t>
      </w:r>
      <w:r>
        <w:t xml:space="preserv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EPS aggregates organic and mineral particles due to the high concentration of electrostatic binding sites of its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Further biofilm production and physio-chemical processes trap aeolian colloidal particles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fldChar w:fldCharType="separate"/>
      </w:r>
      <w:r w:rsidRPr="00987A29">
        <w:rPr>
          <w:noProof/>
        </w:rPr>
        <w:t>(H. Langford et al., 2010; H. J. Smith et al., 2016)</w:t>
      </w:r>
      <w:r>
        <w:fldChar w:fldCharType="end"/>
      </w:r>
      <w:r>
        <w:t xml:space="preserve">. Biofilm can cover </w:t>
      </w:r>
      <m:oMath>
        <m:r>
          <w:rPr>
            <w:rFonts w:ascii="Cambria Math" w:hAnsi="Cambria Math"/>
          </w:rPr>
          <m:t>~</m:t>
        </m:r>
      </m:oMath>
      <w:r>
        <w:t>35% of granule surfaces and promotes spat</w:t>
      </w:r>
      <w:proofErr w:type="spellStart"/>
      <w:r>
        <w:t>ial</w:t>
      </w:r>
      <w:proofErr w:type="spellEnd"/>
      <w:r>
        <w:t xml:space="preserve"> organisation of communities, as well as efficient </w:t>
      </w:r>
      <w:r>
        <w:lastRenderedPageBreak/>
        <w:t xml:space="preserve">nutrient transfer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Pr="00B42BED">
        <w:rPr>
          <w:noProof/>
        </w:rPr>
        <w:t>(H. J. Smith et al., 2016)</w:t>
      </w:r>
      <w:r>
        <w:fldChar w:fldCharType="end"/>
      </w:r>
      <w:r>
        <w:t>. Climate change may lead to increased biofilm production and the development of larger cryoconite granules.</w:t>
      </w:r>
    </w:p>
    <w:p w14:paraId="2E97B24B" w14:textId="77777777" w:rsidR="002F52EA" w:rsidRDefault="002F52EA" w:rsidP="002F52EA"/>
    <w:p w14:paraId="0C9FBB52" w14:textId="77777777" w:rsidR="002F52EA" w:rsidRDefault="002F52EA" w:rsidP="002F52EA">
      <w:r>
        <w:t xml:space="preserve">Proximity to glacier edges also increases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Pr="00DC595B">
        <w:rPr>
          <w:noProof/>
        </w:rPr>
        <w:t>(H. J. Langford, Irvine-Fynn, Edwards, Banwart, &amp; Hodson, 2014)</w:t>
      </w:r>
      <w:r>
        <w:fldChar w:fldCharType="end"/>
      </w:r>
      <w:r>
        <w:t xml:space="preserve">. Chemical composition of cryoconite can also be influenced by proximity to anthropogenic activity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 xml:space="preserve">. Mineral contributions can be sourced from local and distant locations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w:t>
      </w:r>
    </w:p>
    <w:p w14:paraId="66E1E49F" w14:textId="77777777" w:rsidR="002F52EA" w:rsidRDefault="002F52EA" w:rsidP="002F52EA"/>
    <w:p w14:paraId="030C8B92" w14:textId="6D2DDB5C" w:rsidR="002F52EA" w:rsidRDefault="002F52EA" w:rsidP="002F52EA">
      <w:r>
        <w:t xml:space="preserve">Cryoconite mineral grain morphology can influence granule formation and productivity as surface roughness significantly affects biofilm formation and biological weathering releases important compounds into the nutrient-poor glacial system </w:t>
      </w:r>
      <w:r>
        <w:fldChar w:fldCharType="begin" w:fldLock="1"/>
      </w:r>
      <w:r w:rsidR="00635124">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fldChar w:fldCharType="separate"/>
      </w:r>
      <w:r w:rsidR="0040383D" w:rsidRPr="0040383D">
        <w:rPr>
          <w:noProof/>
        </w:rPr>
        <w:t>(Krzysztof Zawierucha, Baccolo, et al., 2019)</w:t>
      </w:r>
      <w:r>
        <w:fldChar w:fldCharType="end"/>
      </w:r>
      <w:r>
        <w:t>.</w:t>
      </w:r>
    </w:p>
    <w:p w14:paraId="1353116B" w14:textId="77777777" w:rsidR="002F52EA" w:rsidRDefault="002F52EA" w:rsidP="002F52EA"/>
    <w:p w14:paraId="74D0043F" w14:textId="77777777" w:rsidR="002F52EA" w:rsidRDefault="002F52EA" w:rsidP="002F52EA">
      <w:r>
        <w:t xml:space="preserve">Granules have concentric inner structures, reflecting the annual growth of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Pr="00FD517C">
        <w:rPr>
          <w:noProof/>
        </w:rPr>
        <w:t>(Takeuchi, Nishiyama, &amp; Li, 2010)</w:t>
      </w:r>
      <w:r>
        <w:fldChar w:fldCharType="end"/>
      </w:r>
      <w:r>
        <w:t xml:space="preserve">. Cryoconite community structure can change over granule development, as larger granules may exhibit greater carbon (C) and nitrogen (N) content and be dominated by different taxa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Large granules allow for the Cryoconite granules exhibit fine-scale redox stratification, where cyanobacteria create </w:t>
      </w:r>
      <w:proofErr w:type="spellStart"/>
      <w:r>
        <w:t>oxic</w:t>
      </w:r>
      <w:proofErr w:type="spellEnd"/>
      <w:r>
        <w:t xml:space="preserve"> conditions at the surface through CO2 fixation, while anoxic conditions persist at the core where cyanobacteria are dead and degrading, releasing C and N to </w:t>
      </w:r>
      <w:proofErr w:type="spellStart"/>
      <w:r>
        <w:t>nitrifiers</w:t>
      </w:r>
      <w:proofErr w:type="spellEnd"/>
      <w:r>
        <w:t xml:space="preserve"> and </w:t>
      </w:r>
      <w:proofErr w:type="spellStart"/>
      <w:r>
        <w:t>denitrifiers</w:t>
      </w:r>
      <w:proofErr w:type="spellEnd"/>
      <w:r>
        <w:t xml:space="preserve">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roofErr w:type="spellStart"/>
      <w:r>
        <w:t>Metatranscriptomic</w:t>
      </w:r>
      <w:proofErr w:type="spellEnd"/>
      <w:r>
        <w:t xml:space="preserve">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
    <w:p w14:paraId="6B3FD594" w14:textId="77777777" w:rsidR="002F52EA" w:rsidRDefault="002F52EA" w:rsidP="002F52EA"/>
    <w:p w14:paraId="0AF16FCD" w14:textId="77777777" w:rsidR="002F52EA" w:rsidRDefault="002F52EA" w:rsidP="002F52EA">
      <w:r>
        <w:t xml:space="preserve">The addition of new sediment to existing holes has been shown to cause lateral thermal convection to the hole wall, thus widening the hole and redistributing the sediment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redistribution reduces self-shading and maximises solar radiation exposure for phototrophs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layers &lt;2mm thick have been shown to be net autotrophic, whilst sediment &gt;2mm thick is net heterotrophic, therefore the carbon balance of cryoconite holes is sensitive to sediment thickness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w:t>
      </w:r>
    </w:p>
    <w:p w14:paraId="6B5AC7A3" w14:textId="77777777" w:rsidR="002F52EA" w:rsidRDefault="002F52EA" w:rsidP="002F52EA"/>
    <w:p w14:paraId="14A9B2F3" w14:textId="77777777" w:rsidR="002F52EA" w:rsidRDefault="002F52EA" w:rsidP="002F52EA">
      <w:r>
        <w:t xml:space="preserve">The overlying liquid water of cryoconite holes contains lower nutrient stores and microbial abundance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w:t>
      </w:r>
      <w:r>
        <w:fldChar w:fldCharType="begin" w:fldLock="1"/>
      </w:r>
      <w: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Within the water column there is also evidence of </w:t>
      </w:r>
      <w:proofErr w:type="spellStart"/>
      <w:r>
        <w:t>microzonation</w:t>
      </w:r>
      <w:proofErr w:type="spellEnd"/>
      <w:r>
        <w:t xml:space="preserve"> between surface and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4D42DC22" w14:textId="77777777" w:rsidR="002F52EA" w:rsidRDefault="002F52EA" w:rsidP="002F52EA"/>
    <w:p w14:paraId="52F6841B" w14:textId="7F7733D9" w:rsidR="002F52EA" w:rsidRDefault="002F52EA" w:rsidP="002F52EA">
      <w:pPr>
        <w:rPr>
          <w:rFonts w:ascii="Calibri" w:eastAsia="Times New Roman" w:hAnsi="Calibri" w:cs="Times New Roman"/>
          <w:color w:val="000000"/>
        </w:rPr>
      </w:pPr>
      <w:r>
        <w:t xml:space="preserve">Cryoconite holes exhibit temporal variability. Polar cryoconite hols may persist over many years, whilst those formed on temperate mountain glaciers are generally ephemeral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A 15 day study of cryoconite holes in northwest Greenland found the holes periodically changed in shape and collapsed, primarily as a result of </w:t>
      </w:r>
      <w:proofErr w:type="spellStart"/>
      <w:r>
        <w:t>couldy</w:t>
      </w:r>
      <w:proofErr w:type="spellEnd"/>
      <w:r>
        <w:t xml:space="preserve">, warm and windy conditions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t xml:space="preserve">. Cryoconite holes on Svalbard were also </w:t>
      </w:r>
      <w:r>
        <w:lastRenderedPageBreak/>
        <w:t xml:space="preserve">found to freeze, shrink and ablate, with sediment being eroded and redistributed throughout the supraglacial system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w:t>
      </w:r>
    </w:p>
    <w:p w14:paraId="33E685DD" w14:textId="77777777" w:rsidR="00216CF6" w:rsidRDefault="00216CF6" w:rsidP="002F52EA">
      <w:pPr>
        <w:rPr>
          <w:rFonts w:ascii="Calibri" w:eastAsia="Times New Roman" w:hAnsi="Calibri" w:cs="Times New Roman"/>
          <w:color w:val="000000"/>
        </w:rPr>
      </w:pPr>
    </w:p>
    <w:p w14:paraId="2DAA2E73" w14:textId="6DF15621" w:rsidR="00216CF6" w:rsidRDefault="00216CF6" w:rsidP="002F52EA">
      <w:pPr>
        <w:rPr>
          <w:rFonts w:ascii="Calibri" w:eastAsia="Times New Roman" w:hAnsi="Calibri" w:cs="Times New Roman"/>
          <w:color w:val="000000"/>
        </w:rPr>
      </w:pPr>
      <w:r>
        <w:rPr>
          <w:rFonts w:ascii="Calibri" w:eastAsia="Times New Roman" w:hAnsi="Calibri" w:cs="Times New Roman"/>
          <w:color w:val="000000"/>
        </w:rPr>
        <w:t xml:space="preserve">Investigation of the temporal variability of cryoconite holes in the McMurdo Dry Valleys found variations in timing and magnitude of temperature and electric conductivity for adjacent holes </w:t>
      </w:r>
      <w:r>
        <w:fldChar w:fldCharType="begin" w:fldLock="1"/>
      </w:r>
      <w: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Pr="00D52FB0">
        <w:rPr>
          <w:noProof/>
        </w:rPr>
        <w:t>(Fountain, Nylen, Tranter, &amp; Bagshaw, 2008)</w:t>
      </w:r>
      <w:r>
        <w:fldChar w:fldCharType="end"/>
      </w:r>
      <w:r>
        <w:t xml:space="preserve">. This may be a result of small-scale variations in ice optical characteristics and connections with the near-surface drainage system. </w:t>
      </w:r>
    </w:p>
    <w:p w14:paraId="4138200A" w14:textId="77777777" w:rsidR="002F52EA" w:rsidRDefault="002F52EA" w:rsidP="002F52EA">
      <w:pPr>
        <w:rPr>
          <w:rFonts w:ascii="Calibri" w:eastAsia="Times New Roman" w:hAnsi="Calibri" w:cs="Times New Roman"/>
          <w:color w:val="000000"/>
        </w:rPr>
      </w:pPr>
    </w:p>
    <w:p w14:paraId="568FD9BF" w14:textId="57A8AC9C" w:rsidR="00216CF6" w:rsidRDefault="002F52EA" w:rsidP="002F52EA">
      <w:r>
        <w:t xml:space="preserve">Cryoconite communities are also subject to diel cycles of transcriptional activity. A recent study of Alpine cryoconite holes applied a </w:t>
      </w:r>
      <w:proofErr w:type="spellStart"/>
      <w:r>
        <w:t>metatranscriptomic</w:t>
      </w:r>
      <w:proofErr w:type="spellEnd"/>
      <w:r>
        <w:t xml:space="preserve"> shotgun sequencing approach to monitor changes in carbon and energy metabolism throughout the day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fldChar w:fldCharType="separate"/>
      </w:r>
      <w:r w:rsidRPr="00FA1418">
        <w:rPr>
          <w:noProof/>
        </w:rPr>
        <w:t>(Pittino, Zordan, Azzoni, &amp; Diolaiuti, 2021)</w:t>
      </w:r>
      <w:r>
        <w:fldChar w:fldCharType="end"/>
      </w:r>
      <w: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fldChar w:fldCharType="separate"/>
      </w:r>
      <w:r w:rsidRPr="00FA1418">
        <w:rPr>
          <w:noProof/>
        </w:rPr>
        <w:t>(Pittino, Zordan, et al., 2021)</w:t>
      </w:r>
      <w:r>
        <w:fldChar w:fldCharType="end"/>
      </w:r>
      <w:r>
        <w:t xml:space="preserve">. </w:t>
      </w:r>
    </w:p>
    <w:p w14:paraId="06E8C6CE" w14:textId="77777777" w:rsidR="001000C0" w:rsidRDefault="001000C0" w:rsidP="0077668E"/>
    <w:p w14:paraId="2B1F9332" w14:textId="6A86A0A2" w:rsidR="001000C0" w:rsidRDefault="00E078E9" w:rsidP="001000C0">
      <w:pPr>
        <w:pStyle w:val="Heading3"/>
      </w:pPr>
      <w:r>
        <w:t>G</w:t>
      </w:r>
      <w:r w:rsidR="001000C0">
        <w:t>lacier mass balance</w:t>
      </w:r>
    </w:p>
    <w:p w14:paraId="2210B4B5" w14:textId="77777777" w:rsidR="00941E09" w:rsidRDefault="00941E09" w:rsidP="001A21EC"/>
    <w:p w14:paraId="4252F1F0" w14:textId="77A8FD53" w:rsidR="00941E09" w:rsidRDefault="001A21EC" w:rsidP="00941E09">
      <w:r>
        <w:t xml:space="preserve">Snow and ice albedo is reduced by non-ice materials such as carbonaceous particles, mineral dust and microorganisms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fldChar w:fldCharType="separate"/>
      </w:r>
      <w:r w:rsidR="004E5C00" w:rsidRPr="004E5C00">
        <w:rPr>
          <w:noProof/>
        </w:rPr>
        <w:t>(Biagio Di Mauro et al.,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ice erosion, creating more interstices and depressions where biotic and abiotic material can aggregate and form new cryoconite holes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Cryoconite sediment </w:t>
      </w:r>
      <w:r w:rsidR="00E17C5A">
        <w:t xml:space="preserve">may also roughen the ice surface, enhancing heat exchange between the atmospheric-ice interface and further accumulating organic matter </w:t>
      </w:r>
      <w:r w:rsidR="001000C0">
        <w:fldChar w:fldCharType="begin" w:fldLock="1"/>
      </w:r>
      <w:r w:rsidR="001000C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1000C0">
        <w:fldChar w:fldCharType="separate"/>
      </w:r>
      <w:r w:rsidR="001000C0" w:rsidRPr="00130529">
        <w:rPr>
          <w:noProof/>
        </w:rPr>
        <w:t>(Amy Hodson et al., 2008)</w:t>
      </w:r>
      <w:r w:rsidR="001000C0">
        <w:fldChar w:fldCharType="end"/>
      </w:r>
      <w:r w:rsidR="00E17C5A">
        <w:t>.</w:t>
      </w:r>
      <w:r w:rsidR="00941E09">
        <w:t xml:space="preserve"> Conversely, cryoconite holes may increase area-averaged glacier albedo as the holes hide sediment from sunlight, as opposed to surfaces with uniformly deposited cryoconite sediment that absorbs light and reduces albedo </w:t>
      </w:r>
      <w:r w:rsidR="00941E09">
        <w:fldChar w:fldCharType="begin" w:fldLock="1"/>
      </w:r>
      <w:r w:rsidR="00941E09">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941E09">
        <w:fldChar w:fldCharType="separate"/>
      </w:r>
      <w:r w:rsidR="00941E09" w:rsidRPr="00DC595B">
        <w:rPr>
          <w:noProof/>
        </w:rPr>
        <w:t>(Bøggild, Brandt, Brown, &amp; Warren, 2010)</w:t>
      </w:r>
      <w:r w:rsidR="00941E09">
        <w:fldChar w:fldCharType="end"/>
      </w:r>
    </w:p>
    <w:p w14:paraId="244DEC0F" w14:textId="77777777" w:rsidR="003B036B" w:rsidRDefault="003B036B" w:rsidP="00941E09"/>
    <w:p w14:paraId="41819C17" w14:textId="34135F66" w:rsidR="003B036B" w:rsidRDefault="003B036B" w:rsidP="003B036B">
      <w:r>
        <w:t xml:space="preserve">Elemental and organic carbon play important roles in the darkening of glacier ablation zones </w:t>
      </w:r>
      <w:r>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fldChar w:fldCharType="separate"/>
      </w:r>
      <w:r w:rsidR="004E5C00" w:rsidRPr="004E5C00">
        <w:rPr>
          <w:noProof/>
        </w:rPr>
        <w:t>(Biagio Di Mauro et al., 2017)</w:t>
      </w:r>
      <w:r>
        <w:fldChar w:fldCharType="end"/>
      </w:r>
      <w:r>
        <w:t xml:space="preserve">. Analysis of the spectral albedo of cryoconite granules from </w:t>
      </w:r>
      <w:r w:rsidRPr="0039549A">
        <w:t>﻿</w:t>
      </w:r>
      <w:r>
        <w:t xml:space="preserve">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Cryoconite increased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w:t>
      </w:r>
    </w:p>
    <w:p w14:paraId="65E53D94" w14:textId="77777777" w:rsidR="00737178" w:rsidRDefault="00737178" w:rsidP="00E17C5A"/>
    <w:p w14:paraId="3C2C7E4F" w14:textId="3DFDF295" w:rsidR="00941E09" w:rsidRDefault="00737178" w:rsidP="00941E09">
      <w:r>
        <w:t xml:space="preserve">Understanding the implications of organic material deposition and activity for glacier surface albedo is essential for climate change modelling and analysing glacier mass-balance change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Optical properties of cryoconite sediment vary between locations and thus have a differential impact on melting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This variation is believed to </w:t>
      </w:r>
      <w:r>
        <w:lastRenderedPageBreak/>
        <w:t xml:space="preserve">be a result of bacteria decomposition of organic matter, producing </w:t>
      </w:r>
      <w:proofErr w:type="spellStart"/>
      <w:r>
        <w:t>humic</w:t>
      </w:r>
      <w:proofErr w:type="spellEnd"/>
      <w:r>
        <w:t xml:space="preserve"> residue with high concentrations of conjugated molecular bonds that absorbs a wide range of visible-light wavelengths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r w:rsidR="00941E09">
        <w:t xml:space="preserve"> </w:t>
      </w:r>
      <w:r w:rsidR="00C307AF">
        <w:t xml:space="preserve">The optical properties of ice and cryoconite on </w:t>
      </w:r>
      <w:r w:rsidR="00C307AF" w:rsidRPr="008516CD">
        <w:t>﻿</w:t>
      </w:r>
      <w:proofErr w:type="spellStart"/>
      <w:r w:rsidR="00C307AF" w:rsidRPr="008516CD">
        <w:t>Vadret</w:t>
      </w:r>
      <w:proofErr w:type="spellEnd"/>
      <w:r w:rsidR="00C307AF" w:rsidRPr="008516CD">
        <w:t xml:space="preserve"> da </w:t>
      </w:r>
      <w:proofErr w:type="spellStart"/>
      <w:r w:rsidR="00C307AF" w:rsidRPr="008516CD">
        <w:t>Morteratsch</w:t>
      </w:r>
      <w:proofErr w:type="spellEnd"/>
      <w:r w:rsidR="00C307AF">
        <w:t xml:space="preserve"> glacier, Swiss Alps, were characterized to understand the impact of cryoconite on glacier melting processes </w:t>
      </w:r>
      <w:r w:rsidR="00941E09">
        <w:t>with cryoconite</w:t>
      </w:r>
      <w:r w:rsidR="00C307AF">
        <w:t xml:space="preserve"> shown to reduce ice reflectance in visible wavelengths by 80-90% </w:t>
      </w:r>
      <w:r w:rsidR="00C307AF">
        <w:fldChar w:fldCharType="begin" w:fldLock="1"/>
      </w:r>
      <w:r w:rsidR="004E5C00">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00C307AF">
        <w:fldChar w:fldCharType="separate"/>
      </w:r>
      <w:r w:rsidR="004E5C00" w:rsidRPr="004E5C00">
        <w:rPr>
          <w:noProof/>
        </w:rPr>
        <w:t>(Biagio Di Mauro et al., 2017)</w:t>
      </w:r>
      <w:r w:rsidR="00C307AF">
        <w:fldChar w:fldCharType="end"/>
      </w:r>
      <w:r w:rsidR="00C307AF">
        <w:t xml:space="preserve">. </w:t>
      </w:r>
    </w:p>
    <w:p w14:paraId="41F5B477" w14:textId="77777777" w:rsidR="003B036B" w:rsidRDefault="003B036B" w:rsidP="00941E09"/>
    <w:p w14:paraId="37DDB5EB" w14:textId="7A65F977" w:rsidR="00941E09" w:rsidRDefault="003B036B" w:rsidP="00941E09">
      <w:proofErr w:type="spellStart"/>
      <w:r>
        <w:t>Biocryomorphology</w:t>
      </w:r>
      <w:proofErr w:type="spellEnd"/>
      <w:r>
        <w:t xml:space="preserve"> refers to ice-microbe interactions and how microbial activity amplifies large scale supraglacial hydrological processes and glacial melting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Pr="00DC595B">
        <w:rPr>
          <w:noProof/>
        </w:rPr>
        <w:t>(Joseph Cook, Edwards, &amp; Hubbard, 2015)</w:t>
      </w:r>
      <w:r>
        <w:fldChar w:fldCharType="end"/>
      </w:r>
      <w:r>
        <w:t xml:space="preserve">. To accurately quantify the impact of microbially-mediated ice wastage we need to consider the spatiotemporal variability of the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Pr="00DC595B">
        <w:rPr>
          <w:noProof/>
        </w:rPr>
        <w:t>(Joseph Cook et al., 2015)</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t>G</w:t>
      </w:r>
      <w:r w:rsidR="001000C0">
        <w:t>lacial hydrology</w:t>
      </w:r>
    </w:p>
    <w:p w14:paraId="77F14C1A" w14:textId="77777777" w:rsidR="0084404F" w:rsidRPr="0084404F" w:rsidRDefault="0084404F" w:rsidP="0084404F"/>
    <w:p w14:paraId="677E11A6" w14:textId="6D5C058B" w:rsidR="007F3A60" w:rsidRDefault="00216CF6" w:rsidP="00216CF6">
      <w:r>
        <w:t xml:space="preserve">Towards the end of the melt season, ablation of the weathering crust may lead to the hydrological connection and/or flushing of cryoconite holes, seeding downstream systems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The addition of meltwater may facilitate interactions between ice-lidded holes and the atmosphere, thus water chemistry can elucidate the hydrological connectivity between a hole and the glacial system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w:t>
      </w:r>
      <w:r>
        <w:t>While i</w:t>
      </w:r>
      <w:r w:rsidR="007F3A60">
        <w:t>nitial water chemistry is primarily reflective of the</w:t>
      </w:r>
      <w:r>
        <w:t xml:space="preserve"> sediment composition and</w:t>
      </w:r>
      <w:r w:rsidR="007F3A60">
        <w:t xml:space="preserve"> surrounding </w:t>
      </w:r>
      <w:r>
        <w:t xml:space="preserve">ice, solutes </w:t>
      </w:r>
      <w:r w:rsidR="007F3A60">
        <w:t xml:space="preserve">increase in concentration with age due to ice wall leaching, if there is no exit system such as evaporation, drainage or dilution with additional meltwater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w:t>
      </w:r>
    </w:p>
    <w:p w14:paraId="01D52D0F" w14:textId="77777777" w:rsidR="00216CF6" w:rsidRDefault="00216CF6" w:rsidP="00216CF6"/>
    <w:p w14:paraId="6A78056A" w14:textId="0EC66380" w:rsidR="007F3A60" w:rsidRDefault="00216CF6" w:rsidP="000059C1">
      <w:r>
        <w:t xml:space="preserve">Cryoconite holes may be isolated, coalesced with a limited number of other isolated holes, unified with </w:t>
      </w:r>
      <w:r w:rsidR="000059C1">
        <w:t>hydrologically connected</w:t>
      </w:r>
      <w:r>
        <w:t xml:space="preserve"> holes or unified with the near-surface drainage system</w:t>
      </w:r>
      <w:r w:rsidR="000059C1">
        <w:t xml:space="preserve">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Understanding how holes are connected is important for understanding nutrient transport within and out of the glacial system. </w:t>
      </w:r>
    </w:p>
    <w:p w14:paraId="6BE3E377" w14:textId="77777777" w:rsidR="000059C1" w:rsidRDefault="000059C1" w:rsidP="000059C1"/>
    <w:p w14:paraId="197493DE" w14:textId="42741567" w:rsidR="007F3A60" w:rsidRDefault="007F3A60" w:rsidP="000059C1">
      <w:r>
        <w:t>Cryoconite ho</w:t>
      </w:r>
      <w:r w:rsidR="000059C1">
        <w:t>les can be used as an indicator of</w:t>
      </w:r>
      <w:r>
        <w:t xml:space="preserve"> weathering crust hydrological dynamics </w:t>
      </w:r>
      <w:r w:rsidR="000059C1">
        <w:t>by studying the</w:t>
      </w:r>
      <w:r>
        <w:t xml:space="preserve"> transport of material between cryoconite holes through near-surface porous ice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r w:rsidR="000059C1">
        <w:t xml:space="preserve"> Hydrology of the supraglacial system can also be investigated through the accumulation of radionuclides </w:t>
      </w:r>
      <w:r w:rsidR="000059C1">
        <w:fldChar w:fldCharType="begin" w:fldLock="1"/>
      </w:r>
      <w:r w:rsidR="000059C1">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000059C1">
        <w:fldChar w:fldCharType="separate"/>
      </w:r>
      <w:r w:rsidR="000059C1" w:rsidRPr="00DC595B">
        <w:rPr>
          <w:noProof/>
        </w:rPr>
        <w:t>(Baccolo, Nastasi, et al., 2020)</w:t>
      </w:r>
      <w:r w:rsidR="000059C1">
        <w:fldChar w:fldCharType="end"/>
      </w:r>
      <w:r w:rsidR="000059C1">
        <w:t xml:space="preserve">. </w:t>
      </w:r>
    </w:p>
    <w:p w14:paraId="23DB1D06" w14:textId="77777777" w:rsidR="000059C1" w:rsidRDefault="000059C1" w:rsidP="000059C1"/>
    <w:p w14:paraId="285975C1" w14:textId="15D34565" w:rsidR="007F3A60" w:rsidRDefault="007F3A60" w:rsidP="000059C1">
      <w:r>
        <w:t xml:space="preserve">Comparison of chemical characteristics of hydrologically connected and isolated cryoconite holes found isolated holes exhibited higher enrichment of major ions and </w:t>
      </w:r>
      <w:r w:rsidR="000059C1">
        <w:t>total organic carbon (</w:t>
      </w:r>
      <w:r>
        <w:t>TOC</w:t>
      </w:r>
      <w:r w:rsidR="000059C1">
        <w:t>)</w:t>
      </w:r>
      <w:r>
        <w:t xml:space="preserve">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w:t>
      </w:r>
      <w:r w:rsidR="000059C1">
        <w:t xml:space="preserve">This may be due to </w:t>
      </w:r>
      <w:r>
        <w:t xml:space="preserve">increased sediment dissolution and microbial synthesis during isolation. Increased nutrient and carbon stores of isolated holes may impact </w:t>
      </w:r>
      <w:r w:rsidRPr="000059C1">
        <w:rPr>
          <w:i/>
        </w:rPr>
        <w:t>in situ</w:t>
      </w:r>
      <w:r>
        <w:t xml:space="preserve"> microbial activity as well</w:t>
      </w:r>
      <w:r w:rsidR="000059C1">
        <w:t xml:space="preserve"> as downstream ecosystems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7F886C6A" w14:textId="7706357A" w:rsidR="001000C0" w:rsidRDefault="001000C0" w:rsidP="001000C0"/>
    <w:p w14:paraId="443E6DF3" w14:textId="26A8C378" w:rsidR="001000C0" w:rsidRDefault="00E078E9" w:rsidP="001000C0">
      <w:pPr>
        <w:pStyle w:val="Heading3"/>
      </w:pPr>
      <w:r>
        <w:t>Ecology</w:t>
      </w:r>
    </w:p>
    <w:p w14:paraId="47CA44C7" w14:textId="35BD6C59" w:rsidR="001000C0" w:rsidRDefault="001000C0" w:rsidP="001000C0"/>
    <w:p w14:paraId="75061BED" w14:textId="61F92AEC" w:rsidR="00E977E1" w:rsidRDefault="001B3224" w:rsidP="001B3224">
      <w:r>
        <w:t xml:space="preserve">Cryoconite sediment harbours prokaryotic and micro-eukaryotic communities that are metabolically active during the summer when liquid water is available </w:t>
      </w:r>
      <w:r w:rsidR="001000C0">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1000C0">
        <w:fldChar w:fldCharType="separate"/>
      </w:r>
      <w:r w:rsidR="001000C0" w:rsidRPr="00D52FB0">
        <w:rPr>
          <w:noProof/>
        </w:rPr>
        <w:t xml:space="preserve">(Sommers et al., </w:t>
      </w:r>
      <w:r w:rsidR="001000C0" w:rsidRPr="00D52FB0">
        <w:rPr>
          <w:noProof/>
        </w:rPr>
        <w:lastRenderedPageBreak/>
        <w:t>2020)</w:t>
      </w:r>
      <w:r w:rsidR="001000C0">
        <w:fldChar w:fldCharType="end"/>
      </w:r>
      <w:r w:rsidR="001000C0">
        <w:t>.</w:t>
      </w:r>
      <w:r>
        <w:t xml:space="preserve"> Cryoconite communities are </w:t>
      </w:r>
      <w:r w:rsidR="007914E1">
        <w:t>primarily dominated by Cyanobacteria and</w:t>
      </w:r>
      <w:r>
        <w:t xml:space="preserve"> also include </w:t>
      </w:r>
      <w:r w:rsidR="007914E1">
        <w:t xml:space="preserve">blue-green </w:t>
      </w:r>
      <w:r>
        <w:t xml:space="preserve">algae, </w:t>
      </w:r>
      <w:r w:rsidR="007914E1">
        <w:t xml:space="preserve">desmids, </w:t>
      </w:r>
      <w:r>
        <w:t>P</w:t>
      </w:r>
      <w:r w:rsidR="00E977E1">
        <w:t xml:space="preserve">roteobacteria, </w:t>
      </w:r>
      <w:r>
        <w:t>Bacteroidetes, A</w:t>
      </w:r>
      <w:r w:rsidR="00E977E1">
        <w:t xml:space="preserve">ctinobacteria, </w:t>
      </w:r>
      <w:r w:rsidR="007914E1">
        <w:t xml:space="preserve">archaea, </w:t>
      </w:r>
      <w:r w:rsidR="00E977E1">
        <w:t xml:space="preserve">fungi, ciliates, diatoms, </w:t>
      </w:r>
      <w:r w:rsidR="007914E1">
        <w:t xml:space="preserve">heterotrophic and autotrophic </w:t>
      </w:r>
      <w:proofErr w:type="spellStart"/>
      <w:r w:rsidR="00E977E1">
        <w:t>nanoflagellates</w:t>
      </w:r>
      <w:proofErr w:type="spellEnd"/>
      <w:r w:rsidR="00E977E1">
        <w:t xml:space="preserve">, </w:t>
      </w:r>
      <w:r w:rsidR="007914E1">
        <w:t xml:space="preserve">viruses, tardigrades, rotifers, nematodes and insects </w:t>
      </w:r>
      <w:r w:rsidR="007914E1">
        <w:fldChar w:fldCharType="begin" w:fldLock="1"/>
      </w:r>
      <w:r w:rsidR="000D537D">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7914E1">
        <w:fldChar w:fldCharType="separate"/>
      </w:r>
      <w:r w:rsidR="007914E1" w:rsidRPr="007914E1">
        <w:rPr>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007914E1">
        <w:fldChar w:fldCharType="end"/>
      </w:r>
      <w:r w:rsidR="007914E1">
        <w:t>.</w:t>
      </w:r>
    </w:p>
    <w:p w14:paraId="4D4D0EFA" w14:textId="77777777" w:rsidR="001B3224" w:rsidRDefault="001B3224" w:rsidP="001B3224"/>
    <w:p w14:paraId="34123B0C" w14:textId="5C0C72AF" w:rsidR="001000C0" w:rsidRDefault="007914E1" w:rsidP="007914E1">
      <w:r>
        <w:t>Cyanobacteria and a</w:t>
      </w:r>
      <w:r w:rsidR="001000C0">
        <w:t xml:space="preserve">lgae initiate the food web through photosynthesis, whilst bacteria and fungi act as decomposers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w:t>
      </w:r>
      <w:r w:rsidR="001000C0">
        <w:t xml:space="preserve">Top consumers in cryoconite holes are most commonly </w:t>
      </w:r>
      <w:proofErr w:type="spellStart"/>
      <w:r w:rsidR="001000C0">
        <w:t>micrometazoans</w:t>
      </w:r>
      <w:proofErr w:type="spellEnd"/>
      <w:r w:rsidR="001000C0">
        <w:t xml:space="preserve"> such as tardigrades and rotifers that consumer algae, bacteria and detritus </w:t>
      </w:r>
      <w:r w:rsidR="001000C0">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001000C0">
        <w:fldChar w:fldCharType="separate"/>
      </w:r>
      <w:r w:rsidR="00D52FB0" w:rsidRPr="00D52FB0">
        <w:rPr>
          <w:noProof/>
        </w:rPr>
        <w:t>(De Smet &amp; Van Rompu, 1994)</w:t>
      </w:r>
      <w:r w:rsidR="001000C0">
        <w:fldChar w:fldCharType="end"/>
      </w:r>
      <w:r w:rsidR="001000C0">
        <w:t>.</w:t>
      </w:r>
    </w:p>
    <w:p w14:paraId="4C6E7662" w14:textId="77777777" w:rsidR="007914E1" w:rsidRDefault="007914E1" w:rsidP="007914E1"/>
    <w:p w14:paraId="1C6C13D7" w14:textId="3FE9685F" w:rsidR="002E1E50" w:rsidRDefault="007914E1" w:rsidP="007914E1">
      <w:r>
        <w:t xml:space="preserve">Investigation into the impact of anthropogenic activity on cryoconite community structure, found some bacterial isolates were only present in anthropogenically impacted environments, whilst others were only present in unimpacted environments </w:t>
      </w:r>
      <w:r w:rsidR="002E1E50">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002E1E50">
        <w:fldChar w:fldCharType="separate"/>
      </w:r>
      <w:r w:rsidR="002E1E50" w:rsidRPr="00DC595B">
        <w:rPr>
          <w:noProof/>
        </w:rPr>
        <w:t>(Lee et al., 2011)</w:t>
      </w:r>
      <w:r w:rsidR="002E1E50">
        <w:fldChar w:fldCharType="end"/>
      </w:r>
      <w:r w:rsidR="002E1E50">
        <w:t>.</w:t>
      </w:r>
    </w:p>
    <w:p w14:paraId="7855C971" w14:textId="77777777" w:rsidR="007914E1" w:rsidRDefault="007914E1" w:rsidP="007914E1"/>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0820BE1E" w14:textId="07BF5172" w:rsidR="007914E1" w:rsidRDefault="000D537D" w:rsidP="00AE61FE">
      <w:r>
        <w:t xml:space="preserve">Photoautotrophic cyanobacteria and algae are essential primary producers in the nutrient-poor glacial system, supporting a food web of heterotrophic bacteria, ciliates, tardigrades and rotifers </w:t>
      </w:r>
      <w:r>
        <w:fldChar w:fldCharType="begin" w:fldLock="1"/>
      </w:r>
      <w:r w:rsidR="009B5106">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fldChar w:fldCharType="separate"/>
      </w:r>
      <w:r w:rsidRPr="000D537D">
        <w:rPr>
          <w:noProof/>
        </w:rPr>
        <w:t>(Sommers et al., 2020; Stibal et al., 2006)</w:t>
      </w:r>
      <w:r>
        <w:fldChar w:fldCharType="end"/>
      </w:r>
      <w:r>
        <w:t>. C</w:t>
      </w:r>
      <w:r w:rsidR="007914E1">
        <w:t>yanobacteri</w:t>
      </w:r>
      <w:r w:rsidR="00AE61FE">
        <w:t>a and algae,</w:t>
      </w:r>
      <w:r w:rsidR="007914E1">
        <w:t xml:space="preserve"> fall into seven distinct groups: unicellul</w:t>
      </w:r>
      <w:r w:rsidR="00AE61FE">
        <w:t xml:space="preserve">ar </w:t>
      </w:r>
      <w:proofErr w:type="spellStart"/>
      <w:r w:rsidR="00AE61FE">
        <w:t>Chroococcales</w:t>
      </w:r>
      <w:proofErr w:type="spellEnd"/>
      <w:r w:rsidR="007914E1">
        <w:t>, filamentous</w:t>
      </w:r>
      <w:r w:rsidR="00AE61FE">
        <w:t xml:space="preserve"> </w:t>
      </w:r>
      <w:proofErr w:type="spellStart"/>
      <w:r w:rsidR="00AE61FE">
        <w:t>Oscillatoriales</w:t>
      </w:r>
      <w:proofErr w:type="spellEnd"/>
      <w:r w:rsidR="007914E1">
        <w:t xml:space="preserve"> and </w:t>
      </w:r>
      <w:proofErr w:type="spellStart"/>
      <w:r w:rsidR="007914E1">
        <w:t>Nostocales</w:t>
      </w:r>
      <w:proofErr w:type="spellEnd"/>
      <w:r w:rsidR="007914E1">
        <w:t xml:space="preserve"> with </w:t>
      </w:r>
      <w:proofErr w:type="spellStart"/>
      <w:r w:rsidR="007914E1">
        <w:t>heterocy</w:t>
      </w:r>
      <w:r w:rsidR="00AE61FE">
        <w:t>tes</w:t>
      </w:r>
      <w:proofErr w:type="spellEnd"/>
      <w:r w:rsidR="00AE61FE">
        <w:t xml:space="preserve"> and </w:t>
      </w:r>
      <w:proofErr w:type="spellStart"/>
      <w:r w:rsidR="00AE61FE">
        <w:t>akinetes</w:t>
      </w:r>
      <w:proofErr w:type="spellEnd"/>
      <w:r w:rsidR="007914E1">
        <w:t>, green cocco</w:t>
      </w:r>
      <w:r w:rsidR="00AE61FE">
        <w:t>id and filamentous algae, diatoms and desmids</w:t>
      </w:r>
      <w:r w:rsidR="007914E1">
        <w:t xml:space="preserve"> </w:t>
      </w:r>
      <w:r w:rsidR="007914E1">
        <w:fldChar w:fldCharType="begin" w:fldLock="1"/>
      </w:r>
      <w:r w:rsidR="007914E1">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007914E1">
        <w:fldChar w:fldCharType="separate"/>
      </w:r>
      <w:r w:rsidR="007914E1" w:rsidRPr="00B42BED">
        <w:rPr>
          <w:noProof/>
        </w:rPr>
        <w:t>(Stibal et al., 2006)</w:t>
      </w:r>
      <w:r w:rsidR="007914E1">
        <w:fldChar w:fldCharType="end"/>
      </w:r>
      <w:r w:rsidR="007914E1">
        <w:t xml:space="preserve">. </w:t>
      </w:r>
    </w:p>
    <w:p w14:paraId="1C183ED2" w14:textId="77777777" w:rsidR="00AE61FE" w:rsidRDefault="00AE61FE" w:rsidP="00AE61FE"/>
    <w:p w14:paraId="36965DBC" w14:textId="0DB8FD5B" w:rsidR="00190813" w:rsidRDefault="00190813" w:rsidP="000D537D">
      <w:r>
        <w:t>Cyanobacteria are prokaryotic oxygenic photoautotrophs that dominate cryoconite holes</w:t>
      </w:r>
      <w:r w:rsidR="000D537D">
        <w:t xml:space="preserve">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r w:rsidR="000D537D">
        <w:t xml:space="preserve">They </w:t>
      </w:r>
      <w:r>
        <w:t>act as keystone species and ecosystem engi</w:t>
      </w:r>
      <w:r w:rsidR="000D537D">
        <w:t>neers, actively influencing hole morphology</w:t>
      </w:r>
      <w:r>
        <w:t xml:space="preserv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rsidR="000D537D">
        <w:t xml:space="preserve">. </w:t>
      </w:r>
      <w:r>
        <w:t>Filame</w:t>
      </w:r>
      <w:r w:rsidR="000D537D">
        <w:t>ntous cyanobacteria produce EPS</w:t>
      </w:r>
      <w:r>
        <w:t xml:space="preserve"> that promote </w:t>
      </w:r>
      <w:proofErr w:type="spellStart"/>
      <w:r>
        <w:t>bioflocculation</w:t>
      </w:r>
      <w:proofErr w:type="spellEnd"/>
      <w:r>
        <w:t xml:space="preserve">,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3E18EB7C" w14:textId="59AEDFFA" w:rsidR="008E5084" w:rsidRDefault="00190813" w:rsidP="00225956">
      <w:r>
        <w:t xml:space="preserve">Cryoconite heterotrophs include proteobacteria, actinobacteria, fungi and </w:t>
      </w:r>
      <w:proofErr w:type="spellStart"/>
      <w:r>
        <w:t>nanoflagellates</w:t>
      </w:r>
      <w:proofErr w:type="spellEnd"/>
      <w:r>
        <w:t xml:space="preserve"> </w:t>
      </w:r>
      <w:r>
        <w:fldChar w:fldCharType="begin" w:fldLock="1"/>
      </w:r>
      <w:r w:rsidR="000F0C94">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fldChar w:fldCharType="separate"/>
      </w:r>
      <w:r w:rsidR="000F0C94" w:rsidRPr="000F0C94">
        <w:rPr>
          <w:noProof/>
        </w:rPr>
        <w:t>(Boetius et al., 2015; Säwström et al., 2002)</w:t>
      </w:r>
      <w:r>
        <w:fldChar w:fldCharType="end"/>
      </w:r>
      <w:r>
        <w:t>.</w:t>
      </w:r>
      <w:r w:rsidR="00225956">
        <w:t xml:space="preserve"> </w:t>
      </w:r>
      <w:r w:rsidR="00E977E1">
        <w:t xml:space="preserve">Heterotrophic organisms within cryoconite holes have been shown to utilize a variety of carbon sources at low temperatures, illustrating their importance in decomposition, nutrient cycling and biomass production in these cryo-environments </w:t>
      </w:r>
      <w:r w:rsidR="00E977E1">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00E977E1">
        <w:fldChar w:fldCharType="separate"/>
      </w:r>
      <w:r w:rsidR="00D52FB0" w:rsidRPr="00D52FB0">
        <w:rPr>
          <w:noProof/>
        </w:rPr>
        <w:t>(Margesin et al., 2002)</w:t>
      </w:r>
      <w:r w:rsidR="00E977E1">
        <w:fldChar w:fldCharType="end"/>
      </w:r>
      <w:r w:rsidR="00E977E1">
        <w:t>.</w:t>
      </w:r>
      <w:r w:rsidR="00225956">
        <w:t xml:space="preserve"> </w:t>
      </w:r>
      <w:r w:rsidR="008E5084">
        <w:t>Filamentous fungi and yeasts play an imp</w:t>
      </w:r>
      <w:r w:rsidR="00225956">
        <w:t xml:space="preserve">ortant role </w:t>
      </w:r>
      <w:r w:rsidR="008E5084">
        <w:t>by degr</w:t>
      </w:r>
      <w:r w:rsidR="00225956">
        <w:t>ading organic macromolecules through the secretion of</w:t>
      </w:r>
      <w:r w:rsidR="008E5084">
        <w:t xml:space="preserve"> cold-adapted enzymes, thus releasing nutrients to the cryoconite community and downstream ecosystems </w:t>
      </w:r>
      <w:r w:rsidR="008E5084">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8E5084">
        <w:fldChar w:fldCharType="separate"/>
      </w:r>
      <w:r w:rsidR="00DC595B" w:rsidRPr="00DC595B">
        <w:rPr>
          <w:noProof/>
        </w:rPr>
        <w:t>(P. Singh &amp; Singh, 2012)</w:t>
      </w:r>
      <w:r w:rsidR="008E5084">
        <w:fldChar w:fldCharType="end"/>
      </w:r>
      <w:r w:rsidR="008E5084">
        <w:t>.</w:t>
      </w:r>
    </w:p>
    <w:p w14:paraId="0C5045E1" w14:textId="77777777" w:rsidR="00225956" w:rsidRDefault="00225956" w:rsidP="00225956"/>
    <w:p w14:paraId="689F6E8E" w14:textId="56F04E67" w:rsidR="00911973" w:rsidRPr="00E62141" w:rsidRDefault="00911973" w:rsidP="00225956">
      <w:r>
        <w:lastRenderedPageBreak/>
        <w:t>Whilst archaea had be previously ident</w:t>
      </w:r>
      <w:r w:rsidR="00225956">
        <w:t xml:space="preserve">ified in Alpine glaciers and </w:t>
      </w:r>
      <w:r>
        <w:t xml:space="preserve">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proofErr w:type="spellStart"/>
      <w:r w:rsidRPr="00225956">
        <w:rPr>
          <w:i/>
        </w:rPr>
        <w:t>amoA</w:t>
      </w:r>
      <w:proofErr w:type="spellEnd"/>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rsidR="00225956">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039676E7" w14:textId="5584E8B8" w:rsidR="00E47BCC" w:rsidRDefault="00E977E1" w:rsidP="00C03223">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r w:rsidR="00C03223">
        <w:t xml:space="preserve"> </w:t>
      </w:r>
      <w:r w:rsidR="00E47BCC">
        <w:t xml:space="preserve">Tardigrades and rotifers are </w:t>
      </w:r>
      <w:r w:rsidR="00C03223">
        <w:t xml:space="preserve">the most common </w:t>
      </w:r>
      <w:proofErr w:type="spellStart"/>
      <w:r w:rsidR="00C03223">
        <w:t>micrometazoans</w:t>
      </w:r>
      <w:proofErr w:type="spellEnd"/>
      <w:r w:rsidR="00C03223">
        <w:t xml:space="preserve"> </w:t>
      </w:r>
      <w:r w:rsidR="00E47BCC">
        <w:t xml:space="preserve">in cryoconite holes, with one or the other dominating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0D5727">
        <w:t xml:space="preserve">. </w:t>
      </w:r>
      <w:r w:rsidR="00C03223">
        <w:t xml:space="preserve">Whilst nematodes </w:t>
      </w:r>
      <w:r w:rsidR="00E47BCC">
        <w:t xml:space="preserve">are present in other supraglacial systems </w:t>
      </w:r>
      <w:r w:rsidR="00C03223">
        <w:t xml:space="preserve">and have been reported in cryoconite holes, they </w:t>
      </w:r>
      <w:r w:rsidR="00E47BCC">
        <w:t xml:space="preserve">are </w:t>
      </w:r>
      <w:r w:rsidR="00C03223">
        <w:t xml:space="preserve">rarely found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E47BCC">
        <w:t xml:space="preserve">. </w:t>
      </w:r>
    </w:p>
    <w:p w14:paraId="6DCF3A8A" w14:textId="77777777" w:rsidR="00C03223" w:rsidRDefault="00C03223" w:rsidP="00C03223"/>
    <w:p w14:paraId="4205BE16" w14:textId="32030249" w:rsidR="00C03223" w:rsidRDefault="00C03223" w:rsidP="00C03223">
      <w:r>
        <w:t xml:space="preserve">Tardigrades </w:t>
      </w:r>
      <w:r w:rsidR="009B5106">
        <w:t xml:space="preserve">are one of the most extremophilic animals in the world, living in the deep ocean, on mountains and surviving space exposure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They are important apex consumers in cryoconite communities, controlling microalgae colonies and contributing to nutrient cycling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Tardigrades may feed on bacteria as well as algae and constitute primary consumers as well as secondary consumers via grazing </w:t>
      </w:r>
      <w:r w:rsidR="009B5106">
        <w:fldChar w:fldCharType="begin" w:fldLock="1"/>
      </w:r>
      <w:r w:rsidR="009B51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009B5106">
        <w:fldChar w:fldCharType="separate"/>
      </w:r>
      <w:r w:rsidR="009B5106" w:rsidRPr="00D52FB0">
        <w:rPr>
          <w:noProof/>
        </w:rPr>
        <w:t>(Krzysztof Zawierucha, Ostrowska, et al., 2016)</w:t>
      </w:r>
      <w:r w:rsidR="009B5106">
        <w:fldChar w:fldCharType="end"/>
      </w:r>
      <w:r w:rsidR="009B5106">
        <w:t xml:space="preserve">.Whilst cryoconite holes </w:t>
      </w:r>
      <w:proofErr w:type="spellStart"/>
      <w:r w:rsidR="009B5106">
        <w:t>habour</w:t>
      </w:r>
      <w:proofErr w:type="spellEnd"/>
      <w:r w:rsidR="009B5106">
        <w:t xml:space="preserve"> less species than adjacent tundra, they do host unique species with three novel species recently described </w:t>
      </w:r>
      <w:r w:rsidR="009B5106">
        <w:fldChar w:fldCharType="begin" w:fldLock="1"/>
      </w:r>
      <w:r w:rsidR="00302F5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009B5106">
        <w:fldChar w:fldCharType="separate"/>
      </w:r>
      <w:r w:rsidR="009B5106" w:rsidRPr="009B5106">
        <w:rPr>
          <w:noProof/>
        </w:rPr>
        <w:t>(Krzysztof Zawierucha, Buda, Jaromerska, Janko, &amp; Gąsiorek, 2020; Krzysztof Zawierucha, Vonnahme, et al., 2016)</w:t>
      </w:r>
      <w:r w:rsidR="009B5106">
        <w:fldChar w:fldCharType="end"/>
      </w:r>
      <w:r w:rsidR="009B5106">
        <w:t>.</w:t>
      </w:r>
    </w:p>
    <w:p w14:paraId="23A6CA6B" w14:textId="77777777" w:rsidR="009B5106" w:rsidRDefault="009B5106" w:rsidP="00C03223"/>
    <w:p w14:paraId="50B02B9C" w14:textId="49D6820A" w:rsidR="009B5106" w:rsidRDefault="009B5106" w:rsidP="009B5106">
      <w:r>
        <w:t xml:space="preserve">Examination of tardigrades in cryoconite on mountain glaciers in central Asia found no biogeographic patterning, suggestion extremely high dispersal rates, possibly through aeolian transport when desiccated </w:t>
      </w:r>
      <w:r>
        <w:fldChar w:fldCharType="begin" w:fldLock="1"/>
      </w:r>
      <w: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fldChar w:fldCharType="separate"/>
      </w:r>
      <w:r w:rsidRPr="009B5106">
        <w:rPr>
          <w:noProof/>
        </w:rPr>
        <w:t>(Krzysztof Zawierucha, Buda, Azzoni, et al., 2019; Krzysztof Zawierucha et al., 2018)</w:t>
      </w:r>
      <w:r>
        <w:fldChar w:fldCharType="end"/>
      </w:r>
      <w:r>
        <w:t>.</w:t>
      </w:r>
    </w:p>
    <w:p w14:paraId="35A74A04" w14:textId="77777777" w:rsidR="00C03223" w:rsidRDefault="00C03223" w:rsidP="00CA4150"/>
    <w:p w14:paraId="281DABE8" w14:textId="3668A89D" w:rsidR="00E47BCC" w:rsidRPr="009B5106" w:rsidRDefault="00E47BCC" w:rsidP="009B5106">
      <w:pPr>
        <w:rPr>
          <w:rFonts w:ascii="Calibri" w:hAnsi="Calibri" w:cs="Calibri"/>
          <w:color w:val="000000"/>
        </w:rPr>
      </w:pPr>
      <w:r>
        <w:t>Climate change may threaten cold-adapted specialists like tardigrades</w:t>
      </w:r>
      <w:r w:rsidR="000D5727">
        <w:t xml:space="preserve"> and rotifers</w:t>
      </w:r>
      <w:r>
        <w:t xml:space="preserve">. </w:t>
      </w:r>
      <w:proofErr w:type="spellStart"/>
      <w:r>
        <w:t>Taridgrades</w:t>
      </w:r>
      <w:proofErr w:type="spellEnd"/>
      <w:r>
        <w:t xml:space="preserve"> from non-glacial systems are morphologically similar by </w:t>
      </w:r>
      <w:r w:rsidR="000D5727">
        <w:t>genetically different to glacial species</w:t>
      </w:r>
      <w:r>
        <w:t xml:space="preserve">,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9B5106">
        <w:rPr>
          <w:rFonts w:ascii="Calibri" w:hAnsi="Calibri" w:cs="Calibri"/>
          <w:color w:val="000000"/>
        </w:rPr>
        <w:t xml:space="preserve">stochastic weather events such as rain and </w:t>
      </w:r>
      <w:proofErr w:type="spellStart"/>
      <w:r w:rsidRPr="009B5106">
        <w:rPr>
          <w:rFonts w:ascii="Calibri" w:hAnsi="Calibri" w:cs="Calibri"/>
          <w:color w:val="000000"/>
        </w:rPr>
        <w:t>foehn</w:t>
      </w:r>
      <w:proofErr w:type="spellEnd"/>
      <w:r w:rsidRPr="009B5106">
        <w:rPr>
          <w:rFonts w:ascii="Calibri" w:hAnsi="Calibri" w:cs="Calibri"/>
          <w:color w:val="000000"/>
        </w:rPr>
        <w:t xml:space="preserve"> winds</w:t>
      </w:r>
      <w:r w:rsidR="000D5727">
        <w:rPr>
          <w:rFonts w:ascii="Calibri" w:hAnsi="Calibri" w:cs="Calibri"/>
          <w:color w:val="000000"/>
        </w:rPr>
        <w:t xml:space="preserve"> </w:t>
      </w:r>
      <w:r w:rsidR="000D5727" w:rsidRPr="009B5106">
        <w:rPr>
          <w:rFonts w:ascii="Calibri" w:hAnsi="Calibri" w:cs="Calibri"/>
          <w:color w:val="000000"/>
        </w:rPr>
        <w:fldChar w:fldCharType="begin" w:fldLock="1"/>
      </w:r>
      <w:r w:rsidR="000D5727" w:rsidRPr="009B5106">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000D5727" w:rsidRPr="009B5106">
        <w:rPr>
          <w:rFonts w:ascii="Calibri" w:hAnsi="Calibri" w:cs="Calibri"/>
          <w:color w:val="000000"/>
        </w:rPr>
        <w:fldChar w:fldCharType="separate"/>
      </w:r>
      <w:r w:rsidR="000D5727" w:rsidRPr="009B5106">
        <w:rPr>
          <w:rFonts w:ascii="Calibri" w:hAnsi="Calibri" w:cs="Calibri"/>
          <w:noProof/>
          <w:color w:val="000000"/>
        </w:rPr>
        <w:t>(Krzysztof Zawierucha et al., 2020)</w:t>
      </w:r>
      <w:r w:rsidR="000D5727" w:rsidRPr="009B5106">
        <w:rPr>
          <w:rFonts w:ascii="Calibri" w:hAnsi="Calibri" w:cs="Calibri"/>
          <w:color w:val="000000"/>
        </w:rPr>
        <w:fldChar w:fldCharType="end"/>
      </w:r>
      <w:r w:rsidRPr="009B5106">
        <w:rPr>
          <w:rFonts w:ascii="Calibri" w:hAnsi="Calibri" w:cs="Calibri"/>
          <w:color w:val="000000"/>
        </w:rPr>
        <w:t>. These conditions favour specialized, cold-adapted stenothermic species</w:t>
      </w:r>
      <w:r w:rsidR="000D5727">
        <w:rPr>
          <w:rFonts w:ascii="Calibri" w:hAnsi="Calibri" w:cs="Calibri"/>
          <w:color w:val="000000"/>
        </w:rPr>
        <w:t xml:space="preserve">. </w:t>
      </w:r>
      <w:r w:rsidR="000D5727">
        <w:t xml:space="preserve">Despite this they are often beyond the scope of most studies </w:t>
      </w:r>
      <w:r w:rsidR="000D5727">
        <w:fldChar w:fldCharType="begin" w:fldLock="1"/>
      </w:r>
      <w:r w:rsidR="000D5727">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000D5727">
        <w:fldChar w:fldCharType="separate"/>
      </w:r>
      <w:r w:rsidR="000D5727" w:rsidRPr="00D52FB0">
        <w:rPr>
          <w:noProof/>
        </w:rPr>
        <w:t>(Jaroměřská et al., 2020)</w:t>
      </w:r>
      <w:r w:rsidR="000D5727">
        <w:fldChar w:fldCharType="end"/>
      </w:r>
      <w:r w:rsidR="000D5727">
        <w:t>.</w:t>
      </w:r>
    </w:p>
    <w:p w14:paraId="57425A45" w14:textId="5811B766" w:rsidR="002A73BA" w:rsidRDefault="002A73BA" w:rsidP="002A73BA"/>
    <w:p w14:paraId="3AB5A7A3" w14:textId="624C0615" w:rsidR="002A73BA" w:rsidRPr="001000C0" w:rsidRDefault="002A73BA" w:rsidP="002A73BA">
      <w:pPr>
        <w:pStyle w:val="Heading4"/>
      </w:pPr>
      <w:r>
        <w:t>Viruses</w:t>
      </w:r>
    </w:p>
    <w:p w14:paraId="70F06F4C" w14:textId="77777777" w:rsidR="00B83093" w:rsidRDefault="00B83093" w:rsidP="00B83093"/>
    <w:p w14:paraId="4CFE0E78" w14:textId="5A1B4E1D" w:rsidR="00B84AB2" w:rsidRDefault="00B84AB2" w:rsidP="00B83093">
      <w:r>
        <w:t xml:space="preserve">Viral abundances in Arctic cryoconite holes are 10-100 times lower than those in temperate marine and freshwater ecosystems </w:t>
      </w:r>
      <w:r>
        <w:fldChar w:fldCharType="begin" w:fldLock="1"/>
      </w:r>
      <w:r w:rsidR="00FA37BB">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fldChar w:fldCharType="separate"/>
      </w:r>
      <w:r w:rsidR="00302F56" w:rsidRPr="00302F56">
        <w:rPr>
          <w:noProof/>
        </w:rPr>
        <w:t>(Alexandre M. Anesio, Mindl, Laybourn-Parry, Hodson, &amp; Sattler, 2007)</w:t>
      </w:r>
      <w:r>
        <w:fldChar w:fldCharType="end"/>
      </w:r>
      <w:r>
        <w:t xml:space="preserve">. </w:t>
      </w:r>
      <w:r w:rsidR="00B83093">
        <w:t xml:space="preserve">However, </w:t>
      </w:r>
      <w:r>
        <w:t>viral infection rates of bacterioplankton in Arctic and Antarctic freshwater lake</w:t>
      </w:r>
      <w:r w:rsidR="00B83093">
        <w:t>s and cryoconite holes show high</w:t>
      </w:r>
      <w:r>
        <w:t xml:space="preserve"> frequency of visibly phage-infected bacte</w:t>
      </w:r>
      <w:r w:rsidR="00B83093">
        <w:t>rial cells (FVIB) and the low</w:t>
      </w:r>
      <w:r>
        <w:t xml:space="preserve"> average number of </w:t>
      </w:r>
      <w:proofErr w:type="spellStart"/>
      <w:r>
        <w:t>p</w:t>
      </w:r>
      <w:r w:rsidR="00B83093">
        <w:t>h</w:t>
      </w:r>
      <w:r>
        <w:t>ages</w:t>
      </w:r>
      <w:proofErr w:type="spellEnd"/>
      <w:r>
        <w:t xml:space="preserve"> per </w:t>
      </w:r>
      <w:r w:rsidR="00B83093">
        <w:t>cell or burst size (BS)</w:t>
      </w:r>
      <w:r>
        <w:t xml:space="preserve">, illustrating that viral communities can be maintained in these ultra-oligotrophic </w:t>
      </w:r>
      <w:r>
        <w:lastRenderedPageBreak/>
        <w:t xml:space="preserve">environments despite low host density and slow growth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fldChar w:fldCharType="separate"/>
      </w:r>
      <w:r w:rsidR="00302F56" w:rsidRPr="00302F56">
        <w:rPr>
          <w:noProof/>
        </w:rPr>
        <w:t>(Säwström, Granéli, Laybourn-Parry, &amp; Anesio, 2007)</w:t>
      </w:r>
      <w:r>
        <w:fldChar w:fldCharType="end"/>
      </w:r>
      <w:r>
        <w:t xml:space="preserve">. </w:t>
      </w:r>
    </w:p>
    <w:p w14:paraId="68D97EDC" w14:textId="77777777" w:rsidR="00B83093" w:rsidRDefault="00B83093" w:rsidP="00B83093"/>
    <w:p w14:paraId="1B734994" w14:textId="7923420D" w:rsidR="00B84AB2" w:rsidRDefault="00B83093" w:rsidP="00B83093">
      <w:r>
        <w:t xml:space="preserve">Investigation of viral dynamics in Svalbard found a strong positive correlation between virus and bacterial abundance, suggesting viruses play an important role in controlling bacterial mortality and biogeochemical cycling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fldChar w:fldCharType="separate"/>
      </w:r>
      <w:r w:rsidR="00302F56" w:rsidRPr="00302F56">
        <w:rPr>
          <w:noProof/>
        </w:rPr>
        <w:t>(Alexandre M. Anesio et al., 2007; Säwström et al., 2007)</w:t>
      </w:r>
      <w:r>
        <w:fldChar w:fldCharType="end"/>
      </w:r>
      <w:r>
        <w:t xml:space="preserve">. </w:t>
      </w:r>
      <w:r w:rsidR="00B84AB2">
        <w:t>A stu</w:t>
      </w:r>
      <w:r>
        <w:t>dy of</w:t>
      </w:r>
      <w:r w:rsidR="00B84AB2">
        <w:t xml:space="preserve"> bacterial and viral abundance in cryoconite of two valley glaciers in Svalbard, </w:t>
      </w:r>
      <w:r w:rsidR="00B84AB2" w:rsidRPr="001E5ACC">
        <w:t>﻿</w:t>
      </w:r>
      <w:proofErr w:type="spellStart"/>
      <w:r w:rsidR="00B84AB2" w:rsidRPr="001E5ACC">
        <w:t>Midtre</w:t>
      </w:r>
      <w:proofErr w:type="spellEnd"/>
      <w:r w:rsidR="00B84AB2" w:rsidRPr="001E5ACC">
        <w:t xml:space="preserve"> </w:t>
      </w:r>
      <w:proofErr w:type="spellStart"/>
      <w:r w:rsidR="00B84AB2" w:rsidRPr="001E5ACC">
        <w:t>Lov</w:t>
      </w:r>
      <w:r w:rsidR="00B84AB2" w:rsidRPr="00B83093">
        <w:rPr>
          <w:rFonts w:ascii="Calibri" w:hAnsi="Calibri"/>
        </w:rPr>
        <w:t>é</w:t>
      </w:r>
      <w:r w:rsidR="00B84AB2" w:rsidRPr="001E5ACC">
        <w:t>nbreen</w:t>
      </w:r>
      <w:proofErr w:type="spellEnd"/>
      <w:r w:rsidR="00B84AB2">
        <w:t xml:space="preserve"> </w:t>
      </w:r>
      <w:r w:rsidR="00B84AB2" w:rsidRPr="001E5ACC">
        <w:t xml:space="preserve">and </w:t>
      </w:r>
      <w:proofErr w:type="spellStart"/>
      <w:r w:rsidR="00B84AB2" w:rsidRPr="001E5ACC">
        <w:t>Austre</w:t>
      </w:r>
      <w:proofErr w:type="spellEnd"/>
      <w:r w:rsidR="00B84AB2" w:rsidRPr="001E5ACC">
        <w:t xml:space="preserve"> </w:t>
      </w:r>
      <w:proofErr w:type="spellStart"/>
      <w:r w:rsidR="00B84AB2" w:rsidRPr="001E5ACC">
        <w:t>Brøggerbreen</w:t>
      </w:r>
      <w:proofErr w:type="spellEnd"/>
      <w:r w:rsidR="00B84AB2">
        <w:t xml:space="preserve">, found some of the lowest burst sizes reported in the literature with a mean of 2.4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To account for the measured levels of virus production, virus induced bacterial mortality could for all bacterial deaths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w:t>
      </w: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278AB50" w14:textId="77777777" w:rsidR="00B83093" w:rsidRDefault="00B83093" w:rsidP="00B83093"/>
    <w:p w14:paraId="263F09D7" w14:textId="714AE9D4" w:rsidR="00B83093" w:rsidRDefault="00B84AB2" w:rsidP="00B83093">
      <w:r>
        <w:t xml:space="preserve">Cryoconite holes in Taylor Valley, Antarctica, have been shown to harbour a unique regional </w:t>
      </w:r>
      <w:proofErr w:type="spellStart"/>
      <w:r>
        <w:t>virome</w:t>
      </w:r>
      <w:proofErr w:type="spellEnd"/>
      <w:r>
        <w:t xml:space="preserv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rsidR="00B83093">
        <w:t xml:space="preserve">. Moreover, viruses may be important drivers of microbial evolution via virus-host interactions </w:t>
      </w:r>
      <w:r w:rsidR="00B83093">
        <w:fldChar w:fldCharType="begin" w:fldLock="1"/>
      </w:r>
      <w:r w:rsidR="00B83093">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B83093">
        <w:fldChar w:fldCharType="separate"/>
      </w:r>
      <w:r w:rsidR="00B83093" w:rsidRPr="00D52FB0">
        <w:rPr>
          <w:noProof/>
        </w:rPr>
        <w:t>(Alexandre M. Anesio &amp; Bellas, 2011)</w:t>
      </w:r>
      <w:r w:rsidR="00B83093">
        <w:fldChar w:fldCharType="end"/>
      </w:r>
      <w:r w:rsidR="00B83093">
        <w:t xml:space="preserve">. </w:t>
      </w:r>
    </w:p>
    <w:p w14:paraId="2DFE768E" w14:textId="77777777" w:rsidR="00B83093" w:rsidRDefault="00B83093" w:rsidP="00B83093"/>
    <w:p w14:paraId="43E915A3" w14:textId="2E584904" w:rsidR="00EE6E10" w:rsidRDefault="00B84AB2" w:rsidP="00B83093">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5FD64154" w:rsidR="00E977E1" w:rsidRDefault="00E078E9" w:rsidP="00E977E1">
      <w:pPr>
        <w:pStyle w:val="Heading3"/>
      </w:pPr>
      <w:r>
        <w:t>P</w:t>
      </w:r>
      <w:r w:rsidR="00E977E1">
        <w:t>hysiological capabilities</w:t>
      </w:r>
    </w:p>
    <w:p w14:paraId="7F8AA7B3" w14:textId="77777777" w:rsidR="00E977E1" w:rsidRDefault="00E977E1" w:rsidP="00E977E1"/>
    <w:p w14:paraId="3F2AB529" w14:textId="34310314" w:rsidR="00E977E1" w:rsidRDefault="00B83093" w:rsidP="00B83093">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E977E1">
        <w:t xml:space="preserve">An investigation into the physiological capability of cryoconite hole microbial isolates from Antarctica, Greenland and Svalbard, found heterotrophic microbes were able to survive multiple freeze-thaw cycles, a range of salinity and pH conditions, </w:t>
      </w:r>
      <w:proofErr w:type="spellStart"/>
      <w:r w:rsidR="00E977E1">
        <w:t>oxic</w:t>
      </w:r>
      <w:proofErr w:type="spellEnd"/>
      <w:r w:rsidR="00E977E1">
        <w:t xml:space="preserve"> and anoxic conditions as well as utilizing 58 single carbon sources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w:t>
      </w:r>
      <w:r>
        <w:t xml:space="preserve"> </w:t>
      </w:r>
      <w:r w:rsidR="00E977E1">
        <w:t xml:space="preserve">The viability of anaerobic heterotrophs, particularly in low temperatures, suggests they may play a key role in winter conditions when oxygen may be depleted due to lack of meltwater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 Facultative anaerobic heterotrophs may be important in the reactivation of the cryoconite community after polar night</w:t>
      </w:r>
      <w:r>
        <w:t xml:space="preserve">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rsidR="00E977E1">
        <w:t xml:space="preserve">. </w:t>
      </w:r>
    </w:p>
    <w:p w14:paraId="2452A4FE" w14:textId="77777777" w:rsidR="00B83093" w:rsidRDefault="00B83093" w:rsidP="00B83093"/>
    <w:p w14:paraId="76CCC819" w14:textId="152D46DB" w:rsidR="008E5E25" w:rsidRDefault="00B83093" w:rsidP="00302F56">
      <w:r>
        <w:t xml:space="preserve">The ability of cryoconite microbes to withstand one environmental stressor can provide protection against others, for example, protection against the freeze-thaw cycle also protects against cold/heat shock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302F56">
        <w:t xml:space="preserve">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00302F56">
        <w:fldChar w:fldCharType="begin" w:fldLock="1"/>
      </w:r>
      <w:r w:rsidR="00FA37B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00302F56">
        <w:fldChar w:fldCharType="separate"/>
      </w:r>
      <w:r w:rsidR="00302F56" w:rsidRPr="00302F56">
        <w:rPr>
          <w:noProof/>
        </w:rPr>
        <w:t>(Boetius et al., 2015; Poniecka et al., 2020)</w:t>
      </w:r>
      <w:r w:rsidR="00302F56">
        <w:fldChar w:fldCharType="end"/>
      </w:r>
      <w:r w:rsidR="008E5E25">
        <w:t>.</w:t>
      </w:r>
    </w:p>
    <w:p w14:paraId="223D6241" w14:textId="77777777" w:rsidR="00302F56" w:rsidRDefault="00302F56" w:rsidP="00302F56"/>
    <w:p w14:paraId="28BFB8B9" w14:textId="469B1C15" w:rsidR="00E65596" w:rsidRDefault="00E65596" w:rsidP="00302F56">
      <w:pPr>
        <w:rPr>
          <w:rFonts w:eastAsiaTheme="minorEastAsia"/>
        </w:rPr>
      </w:pPr>
      <w:r w:rsidRPr="00302F56">
        <w:rPr>
          <w:rFonts w:eastAsiaTheme="minorEastAsia"/>
        </w:rPr>
        <w:lastRenderedPageBreak/>
        <w:t xml:space="preserve">Primary producers in Antarctic ice-lidded cryoconite communities are specially adapted to low light levels, when the ice-lid attenuates up to 99% solar radiation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xml:space="preserve">. When ice-lidded communities were exposed to surface levels of radiation they exhibited light stress and reduced efficiency, suggesting that they are well adapted to low light levels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Arctic communities without ice-lids are exposed to high levels of so</w:t>
      </w:r>
      <w:r w:rsidR="00302F56">
        <w:rPr>
          <w:rFonts w:eastAsiaTheme="minorEastAsia"/>
        </w:rPr>
        <w:t xml:space="preserve">lar radiation and may </w:t>
      </w:r>
      <w:r w:rsidRPr="00302F56">
        <w:rPr>
          <w:rFonts w:eastAsiaTheme="minorEastAsia"/>
        </w:rPr>
        <w:t xml:space="preserve">employ different protective strategies such as pigmentation, granule formation and </w:t>
      </w:r>
      <w:proofErr w:type="spellStart"/>
      <w:r w:rsidRPr="00302F56">
        <w:rPr>
          <w:rFonts w:eastAsiaTheme="minorEastAsia"/>
        </w:rPr>
        <w:t>photophysiological</w:t>
      </w:r>
      <w:proofErr w:type="spellEnd"/>
      <w:r w:rsidRPr="00302F56">
        <w:rPr>
          <w:rFonts w:eastAsiaTheme="minorEastAsia"/>
        </w:rPr>
        <w:t xml:space="preserve"> adjustment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w:t>
      </w:r>
    </w:p>
    <w:p w14:paraId="47911AC2" w14:textId="77777777" w:rsidR="00302F56" w:rsidRPr="00302F56" w:rsidRDefault="00302F56" w:rsidP="00302F56">
      <w:pPr>
        <w:rPr>
          <w:rFonts w:eastAsiaTheme="minorEastAsia"/>
        </w:rPr>
      </w:pPr>
    </w:p>
    <w:p w14:paraId="15ECFA8A" w14:textId="03E3C3D6" w:rsidR="00582AFF" w:rsidRPr="00661B3A" w:rsidRDefault="00661B3A" w:rsidP="00661B3A">
      <w:pPr>
        <w:rPr>
          <w:rFonts w:eastAsiaTheme="minorEastAsia"/>
        </w:rPr>
      </w:pPr>
      <w:r>
        <w:t xml:space="preserve">Despite the cold-adapted specialism of cryoconite communities, an investigation of cryoconite from </w:t>
      </w:r>
      <w:r w:rsidRPr="007D6FB4">
        <w:t>﻿</w:t>
      </w:r>
      <w:proofErr w:type="spellStart"/>
      <w:r w:rsidRPr="007D6FB4">
        <w:t>Werenskioldbreen</w:t>
      </w:r>
      <w:proofErr w:type="spellEnd"/>
      <w:r w:rsidRPr="007D6FB4">
        <w:t>, Svalbard</w:t>
      </w:r>
      <w:r>
        <w:t xml:space="preserve">, indicated that the communities </w:t>
      </w:r>
      <w:r w:rsidR="00582AFF">
        <w:t>physiological optimum temperatures higher than those observed in cryoconite holes</w:t>
      </w:r>
      <w:r>
        <w:t xml:space="preserve"> suggesting they are </w:t>
      </w:r>
      <w:proofErr w:type="spellStart"/>
      <w:r>
        <w:t>psychrotolerant</w:t>
      </w:r>
      <w:proofErr w:type="spellEnd"/>
      <w:r>
        <w:t>, rather than psychrophilic</w:t>
      </w:r>
      <w:r w:rsidR="00582AFF">
        <w:t xml:space="preserve"> </w:t>
      </w:r>
      <w:r w:rsidR="00582AFF">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sidRPr="00661B3A">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sidRPr="00661B3A">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sidRPr="00661B3A">
        <w:rPr>
          <w:rFonts w:ascii="Cambria Math" w:hAnsi="Cambria Math" w:cs="Cambria Math"/>
        </w:rPr>
        <w:instrText>∼</w:instrText>
      </w:r>
      <w:r w:rsidR="00DC595B">
        <w:instrText xml:space="preserve">4 to </w:instrText>
      </w:r>
      <w:r w:rsidR="00DC595B" w:rsidRPr="00661B3A">
        <w:rPr>
          <w:rFonts w:ascii="Cambria Math" w:hAnsi="Cambria Math" w:cs="Cambria Math"/>
        </w:rPr>
        <w:instrText>∼</w:instrText>
      </w:r>
      <w:r w:rsidR="00DC595B">
        <w:instrText xml:space="preserve">10. The average C:N:P molar ratios in solution were </w:instrText>
      </w:r>
      <w:r w:rsidR="00DC595B" w:rsidRPr="00661B3A">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sidRPr="00661B3A">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582AFF">
        <w:fldChar w:fldCharType="separate"/>
      </w:r>
      <w:r w:rsidR="00DC595B" w:rsidRPr="00DC595B">
        <w:rPr>
          <w:noProof/>
        </w:rPr>
        <w:t>(Stibal &amp; Tranter, 2007)</w:t>
      </w:r>
      <w:r w:rsidR="00582AFF">
        <w:fldChar w:fldCharType="end"/>
      </w:r>
      <w:r w:rsidR="00582AFF">
        <w:t xml:space="preserve">. </w:t>
      </w:r>
    </w:p>
    <w:p w14:paraId="42BB0D3E" w14:textId="6D76862C" w:rsidR="001000C0" w:rsidRDefault="001000C0" w:rsidP="001000C0"/>
    <w:p w14:paraId="4A07F308" w14:textId="730A58D0" w:rsidR="001000C0" w:rsidRDefault="00E078E9" w:rsidP="001000C0">
      <w:pPr>
        <w:pStyle w:val="Heading3"/>
      </w:pPr>
      <w:r>
        <w:t>B</w:t>
      </w:r>
      <w:r w:rsidR="00C44117">
        <w:t>iogeochemistry</w:t>
      </w:r>
    </w:p>
    <w:p w14:paraId="2443EF04" w14:textId="77777777" w:rsidR="00FD62BE" w:rsidRDefault="00FD62BE" w:rsidP="00FD62BE"/>
    <w:p w14:paraId="7485F647" w14:textId="77777777" w:rsidR="007B5435" w:rsidRDefault="000F0C94" w:rsidP="00271FFE">
      <w:r>
        <w:t xml:space="preserve">The </w:t>
      </w:r>
      <w:r w:rsidR="00FD62BE">
        <w:t>abundant li</w:t>
      </w:r>
      <w:r>
        <w:t>quid water and relatively stability of cryoconite holes makes them</w:t>
      </w:r>
      <w:r w:rsidR="00FD62BE">
        <w:t xml:space="preserve"> hotspots of activity in the glacial environment and the most active habitat on the snow-free ablation zone </w:t>
      </w:r>
      <w:r w:rsidR="00FD62BE">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00FD62BE">
        <w:fldChar w:fldCharType="separate"/>
      </w:r>
      <w:r w:rsidR="00FD62BE" w:rsidRPr="00FD62BE">
        <w:rPr>
          <w:noProof/>
        </w:rPr>
        <w:t>(Amy Hodson et al., 2008; Wharton et al., 1985)</w:t>
      </w:r>
      <w:r w:rsidR="00FD62BE">
        <w:fldChar w:fldCharType="end"/>
      </w:r>
      <w:r w:rsidR="00237CDA">
        <w:t>.</w:t>
      </w:r>
      <w:r w:rsidR="00FD62BE">
        <w:t xml:space="preserve"> </w:t>
      </w:r>
      <w:r>
        <w:t>With high rates of</w:t>
      </w:r>
      <w:r w:rsidR="00FD62BE">
        <w:t xml:space="preserve"> primary productivity </w:t>
      </w:r>
      <w:r>
        <w:t xml:space="preserve">and heterotrophic bacterial production </w:t>
      </w:r>
      <w:r w:rsidR="00237CDA">
        <w:t>at least four time greater than surrounding surface ice</w:t>
      </w:r>
      <w:r>
        <w:t xml:space="preserve">, these dark bioreactors generate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fldChar w:fldCharType="separate"/>
      </w:r>
      <w:r w:rsidRPr="000F0C94">
        <w:rPr>
          <w:noProof/>
        </w:rPr>
        <w:t>(S. MacDonell &amp; Fitzsimons, 2008; Nicholes et al., 2019)</w:t>
      </w:r>
      <w:r>
        <w:fldChar w:fldCharType="end"/>
      </w:r>
      <w:r w:rsidR="00237CDA">
        <w:t>.</w:t>
      </w:r>
      <w:r>
        <w:t xml:space="preserve"> </w:t>
      </w:r>
    </w:p>
    <w:p w14:paraId="5F0D1051" w14:textId="77777777" w:rsidR="007B5435" w:rsidRDefault="007B5435" w:rsidP="00271FFE"/>
    <w:p w14:paraId="4AA14B6F" w14:textId="16A8709D" w:rsidR="007B5435" w:rsidRDefault="000F0C94" w:rsidP="007B5435">
      <w:r>
        <w:t xml:space="preserve">Cryoconite holes are </w:t>
      </w:r>
      <w:proofErr w:type="spellStart"/>
      <w:r>
        <w:t>miniecosystems</w:t>
      </w:r>
      <w:proofErr w:type="spellEnd"/>
      <w:r>
        <w:t xml:space="preserve"> that contribute biomass and nutrients to glacier melt that feeds downstream soils, streams and lakes </w:t>
      </w:r>
      <w:r w:rsidR="00271FFE">
        <w:fldChar w:fldCharType="begin" w:fldLock="1"/>
      </w:r>
      <w:r w:rsidR="00271FFE">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00271FFE">
        <w:fldChar w:fldCharType="separate"/>
      </w:r>
      <w:r w:rsidR="00271FFE" w:rsidRPr="00271FFE">
        <w:rPr>
          <w:noProof/>
        </w:rPr>
        <w:t>(Porazinska et al., 2004; Säwström et al., 2002)</w:t>
      </w:r>
      <w:r w:rsidR="00271FFE">
        <w:fldChar w:fldCharType="end"/>
      </w:r>
      <w:r w:rsidR="00237CDA">
        <w:t>.</w:t>
      </w:r>
      <w:r w:rsidR="00271FFE">
        <w:t xml:space="preserve"> Within these </w:t>
      </w:r>
      <w:proofErr w:type="spellStart"/>
      <w:r w:rsidR="00271FFE">
        <w:t>miniecosystems</w:t>
      </w:r>
      <w:proofErr w:type="spellEnd"/>
      <w:r w:rsidR="00271FFE">
        <w:t>, meltwater supplies nitrate and ammonium whilst dissolved inorganic carbon enters the water column via CO</w:t>
      </w:r>
      <w:r w:rsidR="00271FFE" w:rsidRPr="00271FFE">
        <w:rPr>
          <w:vertAlign w:val="subscript"/>
        </w:rPr>
        <w:t>2</w:t>
      </w:r>
      <w:r w:rsidR="00271FFE">
        <w:t xml:space="preserve"> exchange between the atmosphere and solution. Phototrophic cyanoba</w:t>
      </w:r>
      <w:r w:rsidR="007B5435">
        <w:t xml:space="preserve">cteria and algae utilise </w:t>
      </w:r>
      <w:r w:rsidR="007B5435" w:rsidRPr="007B5435">
        <w:t>NO</w:t>
      </w:r>
      <w:r w:rsidR="007B5435" w:rsidRPr="007B5435">
        <w:rPr>
          <w:vertAlign w:val="subscript"/>
        </w:rPr>
        <w:t>3</w:t>
      </w:r>
      <w:r w:rsidR="007B5435" w:rsidRPr="007B5435">
        <w:rPr>
          <w:vertAlign w:val="superscript"/>
        </w:rPr>
        <w:t>-</w:t>
      </w:r>
      <w:r w:rsidR="00271FFE">
        <w:t>,</w:t>
      </w:r>
      <w:r w:rsidR="007B5435" w:rsidRPr="007B5435">
        <w:t xml:space="preserve"> </w:t>
      </w:r>
      <w:r w:rsidR="007B5435">
        <w:t>NH</w:t>
      </w:r>
      <w:r w:rsidR="007B5435" w:rsidRPr="007B5435">
        <w:rPr>
          <w:vertAlign w:val="subscript"/>
        </w:rPr>
        <w:t>4</w:t>
      </w:r>
      <w:r w:rsidR="007B5435" w:rsidRPr="007B5435">
        <w:rPr>
          <w:vertAlign w:val="superscript"/>
        </w:rPr>
        <w:t>+</w:t>
      </w:r>
      <w:r w:rsidR="00271FFE">
        <w:t xml:space="preserve">, </w:t>
      </w:r>
      <w:r w:rsidR="007B5435">
        <w:t>PO</w:t>
      </w:r>
      <w:r w:rsidR="007B5435" w:rsidRPr="007B5435">
        <w:rPr>
          <w:vertAlign w:val="subscript"/>
        </w:rPr>
        <w:t>4</w:t>
      </w:r>
      <w:r w:rsidR="007B5435" w:rsidRPr="007B5435">
        <w:rPr>
          <w:vertAlign w:val="superscript"/>
        </w:rPr>
        <w:t>3-</w:t>
      </w:r>
      <w:r w:rsidR="007B5435">
        <w:t xml:space="preserve"> and dissolved inorganic carbon</w:t>
      </w:r>
      <w:r w:rsidR="00271FFE">
        <w:t xml:space="preserve"> </w:t>
      </w:r>
      <w:r w:rsidR="007B5435">
        <w:t xml:space="preserve">(DIC) </w:t>
      </w:r>
      <w:r w:rsidR="00271FFE">
        <w:t xml:space="preserve">to produce biomass via photosynthesis. </w:t>
      </w:r>
      <w:r w:rsidR="007B5435">
        <w:t>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4F8C8DFD" w14:textId="77777777" w:rsidR="007B5435" w:rsidRPr="00410DC2" w:rsidRDefault="007B5435" w:rsidP="007B5435"/>
    <w:p w14:paraId="617F744B" w14:textId="1839613B" w:rsidR="00410DC2" w:rsidRDefault="00410DC2" w:rsidP="007B5435">
      <w:r>
        <w:t>Microbial com</w:t>
      </w:r>
      <w:r w:rsidR="007B5435">
        <w:t>munities require C, N, P</w:t>
      </w:r>
      <w:r>
        <w:t xml:space="preserve">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The dominant biogeochemical process w</w:t>
      </w:r>
      <w:r w:rsidR="007B5435">
        <w:t>ithin cryoconite holes is C</w:t>
      </w:r>
      <w:r>
        <w:t xml:space="preserve"> cycling, although they also contribute to nutr</w:t>
      </w:r>
      <w:r w:rsidR="007B5435">
        <w:t>ient cycling, primarily N</w:t>
      </w:r>
      <w:r>
        <w:t xml:space="preserve"> and </w:t>
      </w:r>
      <w:r w:rsidR="007B5435">
        <w:t>P</w:t>
      </w:r>
      <w:r>
        <w:t xml:space="preserve">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3B0E07BC" w14:textId="77777777" w:rsidR="007B5435" w:rsidRDefault="007B5435" w:rsidP="007B5435"/>
    <w:p w14:paraId="7E686749" w14:textId="2054B497" w:rsidR="007B5435" w:rsidRDefault="007B5435" w:rsidP="007B5435">
      <w:pPr>
        <w:rPr>
          <w:rFonts w:eastAsiaTheme="minorEastAsia"/>
        </w:r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Nutrients may also be subsidised by bird faeces, with positive impacts on microbial biomass and diversity </w:t>
      </w:r>
      <w:r>
        <w:fldChar w:fldCharType="begin" w:fldLock="1"/>
      </w:r>
      <w:r w:rsidR="0040383D">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fldChar w:fldCharType="separate"/>
      </w:r>
      <w:r w:rsidRPr="00271FFE">
        <w:rPr>
          <w:noProof/>
        </w:rPr>
        <w:t>(Vonnahme, Devetter, Žárský, Šabacká, &amp; Elster, 2016; Zarsky et al., 2013)</w:t>
      </w:r>
      <w:r>
        <w:fldChar w:fldCharType="end"/>
      </w:r>
      <w:r>
        <w:t xml:space="preserve">. </w:t>
      </w:r>
      <w:r w:rsidRPr="007B5435">
        <w:rPr>
          <w:rFonts w:eastAsiaTheme="minorEastAsia"/>
        </w:rPr>
        <w:t xml:space="preserve">The first culture-independent metagenomic analysis of alpine </w:t>
      </w:r>
      <w:r w:rsidRPr="007B5435">
        <w:rPr>
          <w:rFonts w:eastAsiaTheme="minorEastAsia"/>
        </w:rPr>
        <w:lastRenderedPageBreak/>
        <w:t xml:space="preserve">cryoconite found functional genes linked to N, Fe, S and P cycling, illustrating that the communities dependence on scavenging nutrients from allochthonous sources </w:t>
      </w:r>
      <w:r w:rsidRPr="007B5435">
        <w:rPr>
          <w:rFonts w:eastAsiaTheme="minorEastAsia"/>
        </w:rPr>
        <w:fldChar w:fldCharType="begin" w:fldLock="1"/>
      </w:r>
      <w:r w:rsidRPr="007B5435">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7B5435">
        <w:rPr>
          <w:rFonts w:eastAsiaTheme="minorEastAsia"/>
        </w:rPr>
        <w:fldChar w:fldCharType="separate"/>
      </w:r>
      <w:r w:rsidRPr="007B5435">
        <w:rPr>
          <w:rFonts w:eastAsiaTheme="minorEastAsia"/>
          <w:noProof/>
        </w:rPr>
        <w:t>(Edwards, Pachebat, et al., 2013)</w:t>
      </w:r>
      <w:r w:rsidRPr="007B5435">
        <w:rPr>
          <w:rFonts w:eastAsiaTheme="minorEastAsia"/>
        </w:rPr>
        <w:fldChar w:fldCharType="end"/>
      </w:r>
      <w:r w:rsidRPr="007B5435">
        <w:rPr>
          <w:rFonts w:eastAsiaTheme="minorEastAsia"/>
        </w:rPr>
        <w:t>.</w:t>
      </w:r>
    </w:p>
    <w:p w14:paraId="2CBA2061" w14:textId="77777777" w:rsidR="006912C7" w:rsidRDefault="006912C7" w:rsidP="00907B5C"/>
    <w:p w14:paraId="74A7CF26" w14:textId="77777777" w:rsidR="006912C7" w:rsidRDefault="006912C7" w:rsidP="006912C7">
      <w:pPr>
        <w:pStyle w:val="Heading4"/>
      </w:pPr>
      <w:r>
        <w:t>Chemical composition</w:t>
      </w:r>
    </w:p>
    <w:p w14:paraId="47729D75" w14:textId="77777777" w:rsidR="00907B5C" w:rsidRDefault="00907B5C" w:rsidP="00907B5C"/>
    <w:p w14:paraId="2387D319" w14:textId="14F12DC7" w:rsidR="006912C7" w:rsidRDefault="00907B5C" w:rsidP="00907B5C">
      <w:r>
        <w:t>Cryoconite water chemistry is initially reflective of the founding material through the</w:t>
      </w:r>
      <w:r w:rsidR="006912C7">
        <w:t xml:space="preserve"> dissolution of primary carbonate and </w:t>
      </w:r>
      <w:proofErr w:type="spellStart"/>
      <w:r w:rsidR="006912C7">
        <w:t>sulfate</w:t>
      </w:r>
      <w:proofErr w:type="spellEnd"/>
      <w:r w:rsidR="006912C7">
        <w:t xml:space="preserve"> </w:t>
      </w:r>
      <w:r>
        <w:t xml:space="preserve">materials </w:t>
      </w:r>
      <w:r w:rsidR="006912C7">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6912C7">
        <w:fldChar w:fldCharType="separate"/>
      </w:r>
      <w:r w:rsidR="00DC595B" w:rsidRPr="00DC595B">
        <w:rPr>
          <w:noProof/>
        </w:rPr>
        <w:t>(Elizabeth A. Bagshaw et al., 2007)</w:t>
      </w:r>
      <w:r w:rsidR="006912C7">
        <w:fldChar w:fldCharType="end"/>
      </w:r>
      <w:r w:rsidR="006912C7">
        <w:t>.</w:t>
      </w:r>
      <w:r>
        <w:t xml:space="preserve"> After initial conditions are established, cyclical precipitation and dissolution of carbonates, net photosynthesis during the summer months and net </w:t>
      </w:r>
      <w:r w:rsidR="001C6BDF">
        <w:t>respiration during winter shapes hole</w:t>
      </w:r>
      <w:r>
        <w:t xml:space="preserve"> chemistry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r w:rsidR="006912C7">
        <w:t xml:space="preserve"> </w:t>
      </w:r>
    </w:p>
    <w:p w14:paraId="270E3638" w14:textId="77777777" w:rsidR="00635124" w:rsidRDefault="00635124" w:rsidP="00907B5C"/>
    <w:p w14:paraId="2D669093" w14:textId="6742C09B" w:rsidR="001C6BDF" w:rsidRDefault="00635124" w:rsidP="00635124">
      <w:pPr>
        <w:jc w:val="center"/>
      </w:pPr>
      <w:r w:rsidRPr="001C6BDF">
        <w:rPr>
          <w:b/>
        </w:rPr>
        <w:t>Table 1.</w:t>
      </w:r>
      <w:r>
        <w:t xml:space="preserve"> Significant nutrients and major ions of cryoconite holes</w:t>
      </w:r>
    </w:p>
    <w:tbl>
      <w:tblPr>
        <w:tblStyle w:val="GridTable4-Accent1"/>
        <w:tblW w:w="0" w:type="auto"/>
        <w:tblLook w:val="0420" w:firstRow="1" w:lastRow="0" w:firstColumn="0" w:lastColumn="0" w:noHBand="0" w:noVBand="1"/>
      </w:tblPr>
      <w:tblGrid>
        <w:gridCol w:w="4505"/>
        <w:gridCol w:w="4505"/>
      </w:tblGrid>
      <w:tr w:rsidR="001C6BDF" w:rsidRPr="003C1E05" w14:paraId="6521E91C" w14:textId="77777777" w:rsidTr="0040383D">
        <w:trPr>
          <w:cnfStyle w:val="100000000000" w:firstRow="1" w:lastRow="0" w:firstColumn="0" w:lastColumn="0" w:oddVBand="0" w:evenVBand="0" w:oddHBand="0" w:evenHBand="0" w:firstRowFirstColumn="0" w:firstRowLastColumn="0" w:lastRowFirstColumn="0" w:lastRowLastColumn="0"/>
        </w:trPr>
        <w:tc>
          <w:tcPr>
            <w:tcW w:w="4505" w:type="dxa"/>
          </w:tcPr>
          <w:p w14:paraId="6EDA0D67" w14:textId="77777777" w:rsidR="001C6BDF" w:rsidRPr="003C1E05" w:rsidRDefault="001C6BDF" w:rsidP="0040383D">
            <w:pPr>
              <w:rPr>
                <w:rFonts w:cstheme="majorHAnsi"/>
                <w:b w:val="0"/>
              </w:rPr>
            </w:pPr>
            <w:r w:rsidRPr="003C1E05">
              <w:rPr>
                <w:rFonts w:cstheme="majorHAnsi"/>
                <w:b w:val="0"/>
              </w:rPr>
              <w:t>Dissolved Nutrients</w:t>
            </w:r>
          </w:p>
        </w:tc>
        <w:tc>
          <w:tcPr>
            <w:tcW w:w="4505" w:type="dxa"/>
          </w:tcPr>
          <w:p w14:paraId="3E412B2B" w14:textId="77777777" w:rsidR="001C6BDF" w:rsidRPr="003C1E05" w:rsidRDefault="001C6BDF" w:rsidP="0040383D">
            <w:pPr>
              <w:rPr>
                <w:rFonts w:cstheme="majorHAnsi"/>
                <w:b w:val="0"/>
              </w:rPr>
            </w:pPr>
            <w:r w:rsidRPr="003C1E05">
              <w:rPr>
                <w:rFonts w:cstheme="majorHAnsi"/>
                <w:b w:val="0"/>
              </w:rPr>
              <w:t>Major Ions</w:t>
            </w:r>
          </w:p>
        </w:tc>
      </w:tr>
      <w:tr w:rsidR="001C6BDF" w:rsidRPr="003C1E05" w14:paraId="5AE75C41"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60F8C4DD" w14:textId="77777777" w:rsidR="001C6BDF" w:rsidRPr="003C1E05" w:rsidRDefault="001C6BDF" w:rsidP="0040383D">
            <w:pPr>
              <w:rPr>
                <w:rFonts w:cstheme="majorHAnsi"/>
              </w:rPr>
            </w:pPr>
            <w:r w:rsidRPr="003C1E05">
              <w:rPr>
                <w:rFonts w:cstheme="majorHAnsi"/>
              </w:rPr>
              <w:t>Dissolved Organic Carbon</w:t>
            </w:r>
          </w:p>
        </w:tc>
        <w:tc>
          <w:tcPr>
            <w:tcW w:w="4505" w:type="dxa"/>
          </w:tcPr>
          <w:p w14:paraId="42A54F7E" w14:textId="77777777" w:rsidR="001C6BDF" w:rsidRPr="003C1E05" w:rsidRDefault="001C6BDF" w:rsidP="0040383D">
            <w:pPr>
              <w:rPr>
                <w:rFonts w:cstheme="majorHAnsi"/>
              </w:rPr>
            </w:pPr>
            <w:r w:rsidRPr="003C1E05">
              <w:rPr>
                <w:rFonts w:cstheme="majorHAnsi"/>
              </w:rPr>
              <w:t>Chloride (Cl</w:t>
            </w:r>
            <w:r w:rsidRPr="003C1E05">
              <w:rPr>
                <w:rFonts w:cstheme="majorHAnsi"/>
                <w:vertAlign w:val="superscript"/>
              </w:rPr>
              <w:t>-</w:t>
            </w:r>
            <w:r w:rsidRPr="003C1E05">
              <w:rPr>
                <w:rFonts w:cstheme="majorHAnsi"/>
              </w:rPr>
              <w:t>)</w:t>
            </w:r>
          </w:p>
        </w:tc>
      </w:tr>
      <w:tr w:rsidR="001C6BDF" w:rsidRPr="003C1E05" w14:paraId="4A7B4AFD" w14:textId="77777777" w:rsidTr="0040383D">
        <w:tc>
          <w:tcPr>
            <w:tcW w:w="4505" w:type="dxa"/>
          </w:tcPr>
          <w:p w14:paraId="78CB0E64" w14:textId="77777777" w:rsidR="001C6BDF" w:rsidRPr="003C1E05" w:rsidRDefault="001C6BDF" w:rsidP="0040383D">
            <w:pPr>
              <w:rPr>
                <w:rFonts w:cstheme="majorHAnsi"/>
              </w:rPr>
            </w:pPr>
            <w:r w:rsidRPr="003C1E05">
              <w:rPr>
                <w:rFonts w:cstheme="majorHAnsi"/>
              </w:rPr>
              <w:t>Dissolved Inorganic Carbon</w:t>
            </w:r>
          </w:p>
        </w:tc>
        <w:tc>
          <w:tcPr>
            <w:tcW w:w="4505" w:type="dxa"/>
          </w:tcPr>
          <w:p w14:paraId="20F3F7EF" w14:textId="77777777" w:rsidR="001C6BDF" w:rsidRPr="003C1E05" w:rsidRDefault="001C6BDF" w:rsidP="0040383D">
            <w:pPr>
              <w:rPr>
                <w:rFonts w:cstheme="majorHAnsi"/>
              </w:rPr>
            </w:pPr>
            <w:r w:rsidRPr="003C1E05">
              <w:rPr>
                <w:rFonts w:cstheme="majorHAnsi"/>
              </w:rPr>
              <w:t>Sulphate (SO</w:t>
            </w:r>
            <w:r w:rsidRPr="003C1E05">
              <w:rPr>
                <w:rFonts w:cstheme="majorHAnsi"/>
                <w:vertAlign w:val="subscript"/>
              </w:rPr>
              <w:t>4</w:t>
            </w:r>
            <w:r w:rsidRPr="003C1E05">
              <w:rPr>
                <w:rFonts w:cstheme="majorHAnsi"/>
                <w:vertAlign w:val="superscript"/>
              </w:rPr>
              <w:t>2-</w:t>
            </w:r>
            <w:r w:rsidRPr="003C1E05">
              <w:rPr>
                <w:rFonts w:cstheme="majorHAnsi"/>
              </w:rPr>
              <w:t>)</w:t>
            </w:r>
          </w:p>
        </w:tc>
      </w:tr>
      <w:tr w:rsidR="001C6BDF" w:rsidRPr="003C1E05" w14:paraId="5F017FCF"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6F8AA77" w14:textId="658D8E88" w:rsidR="001C6BDF" w:rsidRPr="003C1E05" w:rsidRDefault="001C6BDF" w:rsidP="0040383D">
            <w:pPr>
              <w:rPr>
                <w:rFonts w:cstheme="majorHAnsi"/>
              </w:rPr>
            </w:pPr>
            <w:r w:rsidRPr="003C1E05">
              <w:rPr>
                <w:rFonts w:cstheme="majorHAnsi"/>
              </w:rPr>
              <w:t xml:space="preserve">Dissolved </w:t>
            </w:r>
            <w:r w:rsidR="00E64D46">
              <w:rPr>
                <w:rFonts w:cstheme="majorHAnsi"/>
              </w:rPr>
              <w:t xml:space="preserve">Organic </w:t>
            </w:r>
            <w:r w:rsidRPr="003C1E05">
              <w:rPr>
                <w:rFonts w:cstheme="majorHAnsi"/>
              </w:rPr>
              <w:t>Nitrogen</w:t>
            </w:r>
          </w:p>
        </w:tc>
        <w:tc>
          <w:tcPr>
            <w:tcW w:w="4505" w:type="dxa"/>
          </w:tcPr>
          <w:p w14:paraId="3CB0A046" w14:textId="77777777" w:rsidR="001C6BDF" w:rsidRPr="003C1E05" w:rsidRDefault="001C6BDF" w:rsidP="0040383D">
            <w:pPr>
              <w:rPr>
                <w:rFonts w:cstheme="majorHAnsi"/>
              </w:rPr>
            </w:pPr>
            <w:r w:rsidRPr="003C1E05">
              <w:rPr>
                <w:rFonts w:cstheme="majorHAnsi"/>
              </w:rPr>
              <w:t>Calcium (﻿Ca</w:t>
            </w:r>
            <w:r w:rsidRPr="003C1E05">
              <w:rPr>
                <w:rFonts w:cstheme="majorHAnsi"/>
                <w:vertAlign w:val="superscript"/>
              </w:rPr>
              <w:t>2+</w:t>
            </w:r>
            <w:r w:rsidRPr="003C1E05">
              <w:rPr>
                <w:rFonts w:cstheme="majorHAnsi"/>
              </w:rPr>
              <w:t>)</w:t>
            </w:r>
          </w:p>
        </w:tc>
      </w:tr>
      <w:tr w:rsidR="001C6BDF" w:rsidRPr="003C1E05" w14:paraId="583D2F10" w14:textId="77777777" w:rsidTr="0040383D">
        <w:tc>
          <w:tcPr>
            <w:tcW w:w="4505" w:type="dxa"/>
          </w:tcPr>
          <w:p w14:paraId="579114FE" w14:textId="77777777" w:rsidR="001C6BDF" w:rsidRPr="003C1E05" w:rsidRDefault="001C6BDF" w:rsidP="0040383D">
            <w:pPr>
              <w:rPr>
                <w:rFonts w:cstheme="majorHAnsi"/>
              </w:rPr>
            </w:pPr>
            <w:r w:rsidRPr="003C1E05">
              <w:rPr>
                <w:rFonts w:cstheme="majorHAnsi"/>
              </w:rPr>
              <w:t>Nitrite (NO</w:t>
            </w:r>
            <w:r w:rsidRPr="003C1E05">
              <w:rPr>
                <w:rFonts w:cstheme="majorHAnsi"/>
                <w:vertAlign w:val="subscript"/>
              </w:rPr>
              <w:t>2</w:t>
            </w:r>
            <w:r w:rsidRPr="003C1E05">
              <w:rPr>
                <w:rFonts w:cstheme="majorHAnsi"/>
                <w:vertAlign w:val="superscript"/>
              </w:rPr>
              <w:t>-</w:t>
            </w:r>
            <w:r w:rsidRPr="003C1E05">
              <w:rPr>
                <w:rFonts w:cstheme="majorHAnsi"/>
              </w:rPr>
              <w:t>)</w:t>
            </w:r>
          </w:p>
        </w:tc>
        <w:tc>
          <w:tcPr>
            <w:tcW w:w="4505" w:type="dxa"/>
          </w:tcPr>
          <w:p w14:paraId="73DF4A95" w14:textId="77777777" w:rsidR="001C6BDF" w:rsidRPr="003C1E05" w:rsidRDefault="001C6BDF" w:rsidP="0040383D">
            <w:pPr>
              <w:rPr>
                <w:rFonts w:cstheme="majorHAnsi"/>
              </w:rPr>
            </w:pPr>
            <w:r w:rsidRPr="003C1E05">
              <w:rPr>
                <w:rFonts w:cstheme="majorHAnsi"/>
              </w:rPr>
              <w:t>Sodium (Na</w:t>
            </w:r>
            <w:r w:rsidRPr="003C1E05">
              <w:rPr>
                <w:rFonts w:cstheme="majorHAnsi"/>
                <w:vertAlign w:val="superscript"/>
              </w:rPr>
              <w:t>+</w:t>
            </w:r>
            <w:r w:rsidRPr="003C1E05">
              <w:rPr>
                <w:rFonts w:cstheme="majorHAnsi"/>
              </w:rPr>
              <w:t>)</w:t>
            </w:r>
          </w:p>
        </w:tc>
      </w:tr>
      <w:tr w:rsidR="001C6BDF" w:rsidRPr="003C1E05" w14:paraId="42832360"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3E43593F"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c>
          <w:tcPr>
            <w:tcW w:w="4505" w:type="dxa"/>
          </w:tcPr>
          <w:p w14:paraId="38C396F6" w14:textId="77777777" w:rsidR="001C6BDF" w:rsidRPr="003C1E05" w:rsidRDefault="001C6BDF" w:rsidP="0040383D">
            <w:pPr>
              <w:rPr>
                <w:rFonts w:cstheme="majorHAnsi"/>
              </w:rPr>
            </w:pPr>
            <w:r w:rsidRPr="003C1E05">
              <w:rPr>
                <w:rFonts w:cstheme="majorHAnsi"/>
              </w:rPr>
              <w:t>Potassium (K</w:t>
            </w:r>
            <w:r w:rsidRPr="003C1E05">
              <w:rPr>
                <w:rFonts w:cstheme="majorHAnsi"/>
                <w:vertAlign w:val="superscript"/>
              </w:rPr>
              <w:t>+</w:t>
            </w:r>
            <w:r w:rsidRPr="003C1E05">
              <w:rPr>
                <w:rFonts w:cstheme="majorHAnsi"/>
              </w:rPr>
              <w:t>)</w:t>
            </w:r>
          </w:p>
        </w:tc>
      </w:tr>
      <w:tr w:rsidR="001C6BDF" w:rsidRPr="003C1E05" w14:paraId="6A0B1D60" w14:textId="77777777" w:rsidTr="0040383D">
        <w:tc>
          <w:tcPr>
            <w:tcW w:w="4505" w:type="dxa"/>
          </w:tcPr>
          <w:p w14:paraId="3BF0E2B5" w14:textId="4BBC102D" w:rsidR="001C6BDF" w:rsidRPr="003C1E05" w:rsidRDefault="00E64D46" w:rsidP="0040383D">
            <w:pPr>
              <w:rPr>
                <w:rFonts w:cstheme="majorHAnsi"/>
              </w:rPr>
            </w:pPr>
            <w:r w:rsidRPr="003C1E05">
              <w:rPr>
                <w:rFonts w:cstheme="majorHAnsi"/>
              </w:rPr>
              <w:t>Ammonium (NH</w:t>
            </w:r>
            <w:r w:rsidRPr="003C1E05">
              <w:rPr>
                <w:rFonts w:cstheme="majorHAnsi"/>
                <w:vertAlign w:val="subscript"/>
              </w:rPr>
              <w:t>4</w:t>
            </w:r>
            <w:r w:rsidRPr="003C1E05">
              <w:rPr>
                <w:rFonts w:cstheme="majorHAnsi"/>
                <w:vertAlign w:val="superscript"/>
              </w:rPr>
              <w:t>+</w:t>
            </w:r>
            <w:r w:rsidRPr="003C1E05">
              <w:rPr>
                <w:rFonts w:cstheme="majorHAnsi"/>
              </w:rPr>
              <w:t>)</w:t>
            </w:r>
          </w:p>
        </w:tc>
        <w:tc>
          <w:tcPr>
            <w:tcW w:w="4505" w:type="dxa"/>
          </w:tcPr>
          <w:p w14:paraId="23360283" w14:textId="77777777" w:rsidR="001C6BDF" w:rsidRPr="003C1E05" w:rsidRDefault="001C6BDF" w:rsidP="0040383D">
            <w:pPr>
              <w:rPr>
                <w:rFonts w:cstheme="majorHAnsi"/>
              </w:rPr>
            </w:pPr>
            <w:r w:rsidRPr="003C1E05">
              <w:rPr>
                <w:rFonts w:cstheme="majorHAnsi"/>
              </w:rPr>
              <w:t>Magnesium (Mg</w:t>
            </w:r>
            <w:r w:rsidRPr="003C1E05">
              <w:rPr>
                <w:rFonts w:cstheme="majorHAnsi"/>
                <w:vertAlign w:val="superscript"/>
              </w:rPr>
              <w:t>2+</w:t>
            </w:r>
            <w:r w:rsidRPr="003C1E05">
              <w:rPr>
                <w:rFonts w:cstheme="majorHAnsi"/>
              </w:rPr>
              <w:t>)</w:t>
            </w:r>
            <w:r w:rsidRPr="003C1E05">
              <w:rPr>
                <w:rFonts w:cstheme="majorHAnsi"/>
                <w:vertAlign w:val="superscript"/>
              </w:rPr>
              <w:t xml:space="preserve">  </w:t>
            </w:r>
          </w:p>
        </w:tc>
      </w:tr>
      <w:tr w:rsidR="001C6BDF" w:rsidRPr="003C1E05" w14:paraId="391CA5A9"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4772D825" w14:textId="08C57215" w:rsidR="001C6BDF" w:rsidRPr="003C1E05" w:rsidRDefault="00E64D46" w:rsidP="0040383D">
            <w:pPr>
              <w:rPr>
                <w:rFonts w:cstheme="majorHAnsi"/>
              </w:rPr>
            </w:pPr>
            <w:r>
              <w:rPr>
                <w:rFonts w:cstheme="majorHAnsi"/>
              </w:rPr>
              <w:t>Dissolved Organic Phosphorus</w:t>
            </w:r>
          </w:p>
        </w:tc>
        <w:tc>
          <w:tcPr>
            <w:tcW w:w="4505" w:type="dxa"/>
          </w:tcPr>
          <w:p w14:paraId="1BDAEF57"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r>
      <w:tr w:rsidR="001C6BDF" w:rsidRPr="003C1E05" w14:paraId="3775AE68" w14:textId="77777777" w:rsidTr="0040383D">
        <w:tc>
          <w:tcPr>
            <w:tcW w:w="4505" w:type="dxa"/>
          </w:tcPr>
          <w:p w14:paraId="1B0C220F" w14:textId="78A70E90" w:rsidR="001C6BDF" w:rsidRPr="003C1E05" w:rsidRDefault="00E64D46" w:rsidP="0040383D">
            <w:pPr>
              <w:rPr>
                <w:rFonts w:cstheme="majorHAnsi"/>
              </w:rPr>
            </w:pPr>
            <w:r w:rsidRPr="003C1E05">
              <w:rPr>
                <w:rFonts w:cstheme="majorHAnsi"/>
              </w:rPr>
              <w:t>Phosphate (PO</w:t>
            </w:r>
            <w:r w:rsidRPr="003C1E05">
              <w:rPr>
                <w:rFonts w:cstheme="majorHAnsi"/>
                <w:vertAlign w:val="subscript"/>
              </w:rPr>
              <w:t>4</w:t>
            </w:r>
            <w:r w:rsidRPr="003C1E05">
              <w:rPr>
                <w:rFonts w:cstheme="majorHAnsi"/>
                <w:vertAlign w:val="superscript"/>
              </w:rPr>
              <w:t>3-</w:t>
            </w:r>
            <w:r w:rsidRPr="003C1E05">
              <w:rPr>
                <w:rFonts w:cstheme="majorHAnsi"/>
              </w:rPr>
              <w:t>)</w:t>
            </w:r>
          </w:p>
        </w:tc>
        <w:tc>
          <w:tcPr>
            <w:tcW w:w="4505" w:type="dxa"/>
          </w:tcPr>
          <w:p w14:paraId="3B834EE0" w14:textId="77777777" w:rsidR="001C6BDF" w:rsidRPr="003C1E05" w:rsidRDefault="001C6BDF" w:rsidP="0040383D">
            <w:pPr>
              <w:rPr>
                <w:rFonts w:cstheme="majorHAnsi"/>
              </w:rPr>
            </w:pPr>
          </w:p>
        </w:tc>
      </w:tr>
      <w:tr w:rsidR="00E64D46" w:rsidRPr="003C1E05" w14:paraId="533016B6"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B8402F7" w14:textId="5CC2D607" w:rsidR="00E64D46" w:rsidRPr="003C1E05" w:rsidRDefault="00E64D46" w:rsidP="0040383D">
            <w:pPr>
              <w:rPr>
                <w:rFonts w:cstheme="majorHAnsi"/>
              </w:rPr>
            </w:pPr>
            <w:r w:rsidRPr="003C1E05">
              <w:rPr>
                <w:rFonts w:cstheme="majorHAnsi"/>
              </w:rPr>
              <w:t>Silicon dioxide (SiO</w:t>
            </w:r>
            <w:r w:rsidRPr="003C1E05">
              <w:rPr>
                <w:rFonts w:cstheme="majorHAnsi"/>
                <w:vertAlign w:val="subscript"/>
              </w:rPr>
              <w:t>2</w:t>
            </w:r>
            <w:r w:rsidRPr="003C1E05">
              <w:rPr>
                <w:rFonts w:cstheme="majorHAnsi"/>
              </w:rPr>
              <w:t>)</w:t>
            </w:r>
          </w:p>
        </w:tc>
        <w:tc>
          <w:tcPr>
            <w:tcW w:w="4505" w:type="dxa"/>
          </w:tcPr>
          <w:p w14:paraId="1272A4FC" w14:textId="77777777" w:rsidR="00E64D46" w:rsidRPr="003C1E05" w:rsidRDefault="00E64D46" w:rsidP="0040383D">
            <w:pPr>
              <w:rPr>
                <w:rFonts w:cstheme="majorHAnsi"/>
              </w:rPr>
            </w:pPr>
          </w:p>
        </w:tc>
      </w:tr>
    </w:tbl>
    <w:p w14:paraId="1A62E8F8" w14:textId="77777777" w:rsidR="00907B5C" w:rsidRDefault="00907B5C" w:rsidP="00907B5C"/>
    <w:p w14:paraId="7789E961" w14:textId="23B5C7B5" w:rsidR="00C44117" w:rsidRDefault="00C44117" w:rsidP="001C6BDF">
      <w:r>
        <w:t xml:space="preserve">Significant nutrients and major ions in cryoconite holes </w:t>
      </w:r>
      <w:r w:rsidR="001C6BDF">
        <w:t xml:space="preserve">are shown in Table 1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P is thought to be the limiting nutrient in cryoconite systems, but this may be co</w:t>
      </w:r>
      <w:r w:rsidR="001C6BDF">
        <w:t>-</w:t>
      </w:r>
      <w:r>
        <w:t xml:space="preserve">limited by 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rsidR="001C6BDF">
        <w:t xml:space="preserve">. </w:t>
      </w:r>
      <w:r w:rsidR="00182D4D">
        <w:t>Cryoconite holes maintain chemical balance through a variety of systems, including the prevention of CaCO</w:t>
      </w:r>
      <w:r w:rsidR="00182D4D" w:rsidRPr="001C6BDF">
        <w:rPr>
          <w:vertAlign w:val="subscript"/>
        </w:rPr>
        <w:t>3</w:t>
      </w:r>
      <w:r w:rsidR="00182D4D">
        <w:t xml:space="preserve"> precipitation by DOC from decomposition, thus preserving DIC for use in photosynthesis </w:t>
      </w:r>
      <w:r w:rsidR="00182D4D">
        <w:fldChar w:fldCharType="begin" w:fldLock="1"/>
      </w:r>
      <w:r w:rsidR="00182D4D">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182D4D">
        <w:fldChar w:fldCharType="separate"/>
      </w:r>
      <w:r w:rsidR="00182D4D" w:rsidRPr="00DC595B">
        <w:rPr>
          <w:noProof/>
        </w:rPr>
        <w:t>(Porazinska et al., 2004)</w:t>
      </w:r>
      <w:r w:rsidR="00182D4D">
        <w:fldChar w:fldCharType="end"/>
      </w:r>
      <w:r w:rsidR="00182D4D">
        <w:t>.</w:t>
      </w:r>
    </w:p>
    <w:p w14:paraId="1E09F0E6" w14:textId="77777777" w:rsidR="001C6BDF" w:rsidRDefault="001C6BDF" w:rsidP="001C6BDF"/>
    <w:p w14:paraId="1CAF8FFD" w14:textId="3A5FA4CD" w:rsidR="00582AFF" w:rsidRDefault="00582AFF" w:rsidP="00A60FA5">
      <w:r w:rsidRPr="00E93FA8">
        <w:t>Investigation</w:t>
      </w:r>
      <w:r>
        <w:t xml:space="preserve"> of the biogeochemistry of ice-lidded cryoconite holes in the McMurdo Dry Valleys found that the holes had higher pH and major ion concentrations than surface glacier ice, partially due to dissolution</w:t>
      </w:r>
      <w:r w:rsidR="001C6BDF">
        <w:t xml:space="preserve"> of </w:t>
      </w:r>
      <w:proofErr w:type="spellStart"/>
      <w:r w:rsidR="001C6BDF">
        <w:t>seasalt</w:t>
      </w:r>
      <w:proofErr w:type="spellEnd"/>
      <w:r>
        <w:t xml:space="preserve"> in the surroundin</w:t>
      </w:r>
      <w:r w:rsidR="001C6BDF">
        <w:t>g ice during annual hole melt</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rsidR="001C6BDF">
        <w:t>.</w:t>
      </w:r>
      <w:r w:rsidR="00182D4D">
        <w:t xml:space="preserve"> </w:t>
      </w:r>
      <w:r w:rsidR="00A60FA5">
        <w:t>Moreover, i</w:t>
      </w:r>
      <w:r>
        <w:t xml:space="preserve">nvestigations into Antarctic cryoconite hole biogeochemistry found ice lids contained </w:t>
      </w:r>
      <m:oMath>
        <m:r>
          <w:rPr>
            <w:rFonts w:ascii="Cambria Math" w:hAnsi="Cambria Math"/>
          </w:rPr>
          <m:t>~</m:t>
        </m:r>
      </m:oMath>
      <w:r>
        <w:t>2-5 times less solu</w:t>
      </w:r>
      <w:proofErr w:type="spellStart"/>
      <w:r>
        <w:t>te</w:t>
      </w:r>
      <w:proofErr w:type="spellEnd"/>
      <w:r>
        <w:t xml:space="preserv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B25D8C9" w14:textId="77777777" w:rsidR="00A60FA5" w:rsidRDefault="00A60FA5" w:rsidP="00A60FA5"/>
    <w:p w14:paraId="4832281A" w14:textId="1D3A6D3E" w:rsidR="00C44117" w:rsidRDefault="00C44117" w:rsidP="00A60FA5">
      <w:r w:rsidRPr="00E93FA8">
        <w:t>Cl</w:t>
      </w:r>
      <w:r w:rsidRPr="00A60FA5">
        <w:rPr>
          <w:vertAlign w:val="superscript"/>
        </w:rPr>
        <w:t>-</w:t>
      </w:r>
      <w:r>
        <w:t xml:space="preserve"> mass within ice-lidded cryoconite holes can be used to estimate the duration of closure as it is a conservative 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A60FA5">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A60FA5">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It is useful to be able to measure how long a hole has been hydrologically isolated from the near surface drainage system when looking to understand how biogeochemistry in</w:t>
      </w:r>
      <w:r w:rsidR="00A60FA5">
        <w:t xml:space="preserve"> isolated holes changes with time</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Comparison of Cl</w:t>
      </w:r>
      <w:r w:rsidRPr="00A60FA5">
        <w:rPr>
          <w:vertAlign w:val="superscript"/>
        </w:rPr>
        <w:t>-</w:t>
      </w:r>
      <w:r>
        <w:t xml:space="preserve"> mass between cryoconite water and the equivalent volume of surrounding ice, we can see how long the cryoconite hole has been accumulating Cl</w:t>
      </w:r>
      <w:r w:rsidRPr="005A5143">
        <w:rPr>
          <w:vertAlign w:val="superscript"/>
        </w:rPr>
        <w:t>-</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2AF136E" w14:textId="77777777" w:rsidR="00717FA5" w:rsidRDefault="00717FA5" w:rsidP="00717FA5"/>
    <w:p w14:paraId="2BDF7443" w14:textId="6B4CE5C8" w:rsidR="00717FA5" w:rsidRPr="005A5143" w:rsidRDefault="00717FA5" w:rsidP="005A5143">
      <w:pPr>
        <w:rPr>
          <w:rFonts w:eastAsiaTheme="minorEastAsia"/>
        </w:rPr>
      </w:pPr>
      <w:r w:rsidRPr="005A5143">
        <w:rPr>
          <w:rFonts w:eastAsiaTheme="minorEastAsia"/>
        </w:rPr>
        <w:t xml:space="preserve">An ionic pulse is the disproportionate release of ionic solute into meltwater </w:t>
      </w:r>
      <w:r w:rsidRPr="005A5143">
        <w:rPr>
          <w:rFonts w:eastAsiaTheme="minorEastAsia"/>
        </w:rPr>
        <w:fldChar w:fldCharType="begin" w:fldLock="1"/>
      </w:r>
      <w:r w:rsidR="00DC595B" w:rsidRPr="005A5143">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(Harrington &amp; Bales, 1998)</w:t>
      </w:r>
      <w:r w:rsidRPr="005A5143">
        <w:rPr>
          <w:rFonts w:eastAsiaTheme="minorEastAsia"/>
        </w:rPr>
        <w:fldChar w:fldCharType="end"/>
      </w:r>
      <w:r w:rsidRPr="005A5143">
        <w:rPr>
          <w:rFonts w:eastAsiaTheme="minorEastAsia"/>
        </w:rPr>
        <w:t>. Investigation into the impact of ionic pulses du</w:t>
      </w:r>
      <w:r w:rsidR="005A5143">
        <w:rPr>
          <w:rFonts w:eastAsiaTheme="minorEastAsia"/>
        </w:rPr>
        <w:t>ring the Spring thaw on ice-lidded</w:t>
      </w:r>
      <w:r w:rsidRPr="005A5143">
        <w:rPr>
          <w:rFonts w:eastAsiaTheme="minorEastAsia"/>
        </w:rPr>
        <w:t xml:space="preserve"> cryoconite holes found </w:t>
      </w:r>
      <w:r w:rsidR="005A5143">
        <w:rPr>
          <w:rFonts w:eastAsiaTheme="minorEastAsia"/>
        </w:rPr>
        <w:t xml:space="preserve">enrichment of dissolved </w:t>
      </w:r>
      <w:r w:rsidR="005A5143">
        <w:t>Cl</w:t>
      </w:r>
      <w:r w:rsidR="005A5143" w:rsidRPr="005A5143">
        <w:rPr>
          <w:vertAlign w:val="superscript"/>
        </w:rPr>
        <w:t>-</w:t>
      </w:r>
      <w:r w:rsidR="005A5143">
        <w:rPr>
          <w:rFonts w:eastAsiaTheme="minorEastAsia"/>
        </w:rPr>
        <w:t xml:space="preserve">, </w:t>
      </w:r>
      <w:r w:rsidR="005A5143" w:rsidRPr="003C1E05">
        <w:rPr>
          <w:rFonts w:cstheme="majorHAnsi"/>
        </w:rPr>
        <w:t>NO</w:t>
      </w:r>
      <w:r w:rsidR="005A5143" w:rsidRPr="003C1E05">
        <w:rPr>
          <w:rFonts w:cstheme="majorHAnsi"/>
          <w:vertAlign w:val="subscript"/>
        </w:rPr>
        <w:t>2</w:t>
      </w:r>
      <w:r w:rsidR="005A5143" w:rsidRPr="003C1E05">
        <w:rPr>
          <w:rFonts w:cstheme="majorHAnsi"/>
          <w:vertAlign w:val="superscript"/>
        </w:rPr>
        <w:t>-</w:t>
      </w:r>
      <w:r w:rsidR="005A5143">
        <w:rPr>
          <w:rFonts w:eastAsiaTheme="minorEastAsia"/>
        </w:rPr>
        <w:t xml:space="preserve">, </w:t>
      </w:r>
      <w:r w:rsidR="005A5143" w:rsidRPr="003C1E05">
        <w:rPr>
          <w:rFonts w:cstheme="majorHAnsi"/>
        </w:rPr>
        <w:t>NH</w:t>
      </w:r>
      <w:r w:rsidR="005A5143" w:rsidRPr="003C1E05">
        <w:rPr>
          <w:rFonts w:cstheme="majorHAnsi"/>
          <w:vertAlign w:val="subscript"/>
        </w:rPr>
        <w:t>4</w:t>
      </w:r>
      <w:r w:rsidR="005A5143" w:rsidRPr="003C1E05">
        <w:rPr>
          <w:rFonts w:cstheme="majorHAnsi"/>
          <w:vertAlign w:val="superscript"/>
        </w:rPr>
        <w:t>+</w:t>
      </w:r>
      <w:r w:rsidRPr="005A5143">
        <w:rPr>
          <w:rFonts w:eastAsiaTheme="minorEastAsia"/>
        </w:rPr>
        <w:t xml:space="preserve">, </w:t>
      </w:r>
      <w:r w:rsidR="005A5143">
        <w:rPr>
          <w:rFonts w:eastAsiaTheme="minorEastAsia"/>
        </w:rPr>
        <w:t>DON</w:t>
      </w:r>
      <w:r w:rsidRPr="005A5143">
        <w:rPr>
          <w:rFonts w:eastAsiaTheme="minorEastAsia"/>
        </w:rPr>
        <w:t xml:space="preserve">, </w:t>
      </w:r>
      <w:r w:rsidR="005A5143">
        <w:rPr>
          <w:rFonts w:eastAsiaTheme="minorEastAsia"/>
        </w:rPr>
        <w:t xml:space="preserve">DOP, </w:t>
      </w:r>
      <w:r w:rsidR="005A5143" w:rsidRPr="003C1E05">
        <w:rPr>
          <w:rFonts w:cstheme="majorHAnsi"/>
        </w:rPr>
        <w:t>PO</w:t>
      </w:r>
      <w:r w:rsidR="005A5143" w:rsidRPr="003C1E05">
        <w:rPr>
          <w:rFonts w:cstheme="majorHAnsi"/>
          <w:vertAlign w:val="subscript"/>
        </w:rPr>
        <w:t>4</w:t>
      </w:r>
      <w:r w:rsidR="005A5143" w:rsidRPr="003C1E05">
        <w:rPr>
          <w:rFonts w:cstheme="majorHAnsi"/>
          <w:vertAlign w:val="superscript"/>
        </w:rPr>
        <w:t>3-</w:t>
      </w:r>
      <w:r w:rsidRPr="005A5143">
        <w:rPr>
          <w:rFonts w:eastAsiaTheme="minorEastAsia"/>
        </w:rPr>
        <w:t xml:space="preserve"> and </w:t>
      </w:r>
      <w:r w:rsidR="006F3839">
        <w:rPr>
          <w:rFonts w:eastAsiaTheme="minorEastAsia"/>
        </w:rPr>
        <w:t xml:space="preserve">DOC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005A5143">
        <w:rPr>
          <w:rFonts w:eastAsiaTheme="minorEastAsia"/>
        </w:rPr>
        <w:t xml:space="preserve">. The ionic pulse </w:t>
      </w:r>
      <w:r w:rsidRPr="005A5143">
        <w:rPr>
          <w:rFonts w:eastAsiaTheme="minorEastAsia"/>
        </w:rPr>
        <w:t xml:space="preserve">led to an increase in bacterial production illustrating the ability of ionic pulses to alter the timing and activity of cryoconite microbial communities and downstream ecosystems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Pr="005A5143">
        <w:rPr>
          <w:rFonts w:eastAsiaTheme="minorEastAsia"/>
        </w:rPr>
        <w:t xml:space="preserve">. </w:t>
      </w:r>
    </w:p>
    <w:p w14:paraId="78955AB8" w14:textId="14C64F8A" w:rsidR="001000C0" w:rsidRDefault="001000C0" w:rsidP="001000C0"/>
    <w:p w14:paraId="69888228" w14:textId="62B88955" w:rsidR="008A2AC4" w:rsidRDefault="00410DC2" w:rsidP="00635124">
      <w:pPr>
        <w:pStyle w:val="Heading4"/>
      </w:pPr>
      <w:r>
        <w:t>Carbon Cycle</w:t>
      </w:r>
    </w:p>
    <w:p w14:paraId="34F61944" w14:textId="1713C571" w:rsidR="008A2AC4" w:rsidRDefault="00635124" w:rsidP="00635124">
      <w:pPr>
        <w:jc w:val="center"/>
      </w:pPr>
      <w:r>
        <w:rPr>
          <w:noProof/>
        </w:rPr>
        <w:drawing>
          <wp:inline distT="0" distB="0" distL="0" distR="0" wp14:anchorId="6C8A48F4" wp14:editId="50EC1B2F">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6">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4788B5F0" w14:textId="77777777" w:rsidR="00635124" w:rsidRPr="00635124" w:rsidRDefault="00635124" w:rsidP="00635124">
      <w:pPr>
        <w:jc w:val="center"/>
      </w:pPr>
      <w:r w:rsidRPr="00635124">
        <w:rPr>
          <w:b/>
        </w:rPr>
        <w:t>Figure 1.</w:t>
      </w:r>
      <w:r>
        <w:t xml:space="preserve"> The carbon cycle of a cryoconite hole</w:t>
      </w:r>
    </w:p>
    <w:p w14:paraId="1ECACE00" w14:textId="77777777" w:rsidR="0040383D" w:rsidRDefault="0040383D" w:rsidP="0040383D"/>
    <w:p w14:paraId="13E878E1" w14:textId="528DA73B" w:rsidR="00410DC2" w:rsidRDefault="0040383D" w:rsidP="0040383D">
      <w:r>
        <w:t xml:space="preserve">The carbon cycle is the most important biogeochemical </w:t>
      </w:r>
      <w:r w:rsidR="00635124">
        <w:t>cycle within</w:t>
      </w:r>
      <w:r>
        <w:t xml:space="preserve"> cryoconite holes</w:t>
      </w:r>
      <w:r w:rsidR="00635124">
        <w:t xml:space="preserve"> (</w:t>
      </w:r>
      <w:r w:rsidR="00635124" w:rsidRPr="00635124">
        <w:rPr>
          <w:b/>
        </w:rPr>
        <w:t>Figure 1</w:t>
      </w:r>
      <w:r w:rsidR="00635124">
        <w:t>)</w:t>
      </w:r>
      <w:r>
        <w:t xml:space="preserve">. </w:t>
      </w:r>
      <w:r w:rsidR="00EC0FF8">
        <w:t>DIC</w:t>
      </w:r>
      <w:r w:rsidR="00410DC2">
        <w:t xml:space="preserve">, </w:t>
      </w:r>
      <w:r w:rsidR="00EC0FF8">
        <w:t xml:space="preserve">scavenged from the atmosphere or surrounding ice, </w:t>
      </w:r>
      <w:r w:rsidR="00410DC2">
        <w:t>is fixed by primary producers, photoautotrophic cyanobacteria and algae, into bioavailable organic carbon</w:t>
      </w:r>
      <w:r w:rsidR="00EC0FF8">
        <w:t xml:space="preserve"> </w:t>
      </w:r>
      <w:r w:rsidR="00EC0FF8">
        <w:fldChar w:fldCharType="begin" w:fldLock="1"/>
      </w:r>
      <w:r w:rsidR="00EC0FF8">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EC0FF8">
        <w:fldChar w:fldCharType="separate"/>
      </w:r>
      <w:r w:rsidR="00EC0FF8" w:rsidRPr="00DC595B">
        <w:rPr>
          <w:noProof/>
        </w:rPr>
        <w:t>(Elizabeth A. Bagshaw et al., 2007)</w:t>
      </w:r>
      <w:r w:rsidR="00EC0FF8">
        <w:fldChar w:fldCharType="end"/>
      </w:r>
      <w:r w:rsidR="00410DC2">
        <w:t xml:space="preserve">. </w:t>
      </w:r>
      <w:r w:rsidR="00CB06F7">
        <w:t>Primary producers preferentially utilise labile young atmospheric carbon, rather than aged unreactive geological carbon</w:t>
      </w:r>
      <w:r w:rsidR="00CB06F7">
        <w:fldChar w:fldCharType="begin" w:fldLock="1"/>
      </w:r>
      <w:r w:rsidR="00CB06F7">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00CB06F7">
        <w:fldChar w:fldCharType="separate"/>
      </w:r>
      <w:r w:rsidR="00CB06F7" w:rsidRPr="00872CAD">
        <w:rPr>
          <w:noProof/>
        </w:rPr>
        <w:t>(</w:t>
      </w:r>
      <w:proofErr w:type="spellStart"/>
      <w:r w:rsidR="00CB06F7" w:rsidRPr="00872CAD">
        <w:rPr>
          <w:noProof/>
        </w:rPr>
        <w:t>McCrimmon</w:t>
      </w:r>
      <w:proofErr w:type="spellEnd"/>
      <w:r w:rsidR="00CB06F7" w:rsidRPr="00872CAD">
        <w:rPr>
          <w:noProof/>
        </w:rPr>
        <w:t>, Bizimis, Holland, &amp; Ziolkowski, 2018)</w:t>
      </w:r>
      <w:r w:rsidR="00CB06F7">
        <w:fldChar w:fldCharType="end"/>
      </w:r>
      <w:r w:rsidR="00CB06F7">
        <w:t xml:space="preserve">. </w:t>
      </w:r>
      <w:r w:rsidR="00410DC2">
        <w:t xml:space="preserve">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5754C1CB" w14:textId="77777777" w:rsidR="00E87FD8" w:rsidRDefault="00E87FD8" w:rsidP="0040383D"/>
    <w:p w14:paraId="78650936" w14:textId="0B0129B3" w:rsidR="00B568C2" w:rsidRDefault="003C1FF4" w:rsidP="003C1FF4">
      <w:r>
        <w:rPr>
          <w:rFonts w:eastAsiaTheme="minorEastAsia"/>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Pr>
          <w:rFonts w:eastAsiaTheme="minorEastAsia"/>
        </w:rPr>
        <w:fldChar w:fldCharType="begin" w:fldLock="1"/>
      </w:r>
      <w:r>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Pr>
          <w:rFonts w:eastAsiaTheme="minorEastAsia"/>
        </w:rPr>
        <w:fldChar w:fldCharType="separate"/>
      </w:r>
      <w:r w:rsidRPr="00EC0FF8">
        <w:rPr>
          <w:rFonts w:eastAsiaTheme="minorEastAsia"/>
          <w:noProof/>
        </w:rPr>
        <w:t>(Elizabeth A. Bagshaw et al., 2007; Andy Hodson et al., 2007)</w:t>
      </w:r>
      <w:r>
        <w:rPr>
          <w:rFonts w:eastAsiaTheme="minorEastAsia"/>
        </w:rPr>
        <w:fldChar w:fldCharType="end"/>
      </w:r>
      <w:r>
        <w:t xml:space="preserve">. Rates of photosynthesis and respiration are primarily controlled by sediment thickness and organic matter content </w:t>
      </w:r>
      <w:r>
        <w:fldChar w:fldCharType="begin" w:fldLock="1"/>
      </w:r>
      <w: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 xml:space="preserve">(Jon </w:t>
      </w:r>
      <w:r w:rsidRPr="00DC595B">
        <w:rPr>
          <w:noProof/>
        </w:rPr>
        <w:lastRenderedPageBreak/>
        <w:t>Telling et al., 2012)</w:t>
      </w:r>
      <w:r>
        <w:fldChar w:fldCharType="end"/>
      </w:r>
      <w:r>
        <w:t xml:space="preserve">. Cryoconite waters are typically oligotrophic, with 98% of total community respiration and 99% of bacterial production </w:t>
      </w:r>
      <w:r w:rsidR="00B568C2">
        <w:t>occurring</w:t>
      </w:r>
      <w:r>
        <w:t xml:space="preserve"> in the nut</w:t>
      </w:r>
      <w:r w:rsidR="00B568C2">
        <w:t xml:space="preserve">rient-rich sediment layer </w:t>
      </w:r>
      <w:r w:rsidR="00B568C2">
        <w:fldChar w:fldCharType="begin" w:fldLock="1"/>
      </w:r>
      <w:r w:rsidR="00B568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568C2">
        <w:fldChar w:fldCharType="separate"/>
      </w:r>
      <w:r w:rsidR="00B568C2" w:rsidRPr="00B568C2">
        <w:rPr>
          <w:noProof/>
        </w:rPr>
        <w:t>(Amy Hodson et al., 2008)</w:t>
      </w:r>
      <w:r w:rsidR="00B568C2">
        <w:fldChar w:fldCharType="end"/>
      </w:r>
      <w:r w:rsidR="00B568C2">
        <w:t xml:space="preserve">. </w:t>
      </w:r>
    </w:p>
    <w:p w14:paraId="532382C2" w14:textId="77777777" w:rsidR="00CB06F7" w:rsidRDefault="00CB06F7" w:rsidP="003C1FF4"/>
    <w:p w14:paraId="145C2F4F" w14:textId="19975B34" w:rsidR="00CB06F7" w:rsidRPr="00CB06F7" w:rsidRDefault="00CB06F7" w:rsidP="003C1FF4">
      <w:pPr>
        <w:rPr>
          <w:rFonts w:eastAsiaTheme="minorEastAsia"/>
        </w:rPr>
      </w:pPr>
      <w:r w:rsidRPr="000D34C5">
        <w:rPr>
          <w:rFonts w:eastAsiaTheme="minorEastAsia"/>
        </w:rPr>
        <w:t>Cry</w:t>
      </w:r>
      <w:r>
        <w:rPr>
          <w:rFonts w:eastAsiaTheme="minorEastAsia"/>
        </w:rPr>
        <w:t xml:space="preserve">oconite holes exhibit </w:t>
      </w:r>
      <w:r w:rsidRPr="000D34C5">
        <w:rPr>
          <w:rFonts w:eastAsiaTheme="minorEastAsia"/>
        </w:rPr>
        <w:t xml:space="preserve">activity </w:t>
      </w:r>
      <w:r>
        <w:rPr>
          <w:rFonts w:eastAsiaTheme="minorEastAsia"/>
        </w:rPr>
        <w:t xml:space="preserve">levels </w:t>
      </w:r>
      <w:r w:rsidRPr="000D34C5">
        <w:rPr>
          <w:rFonts w:eastAsiaTheme="minorEastAsia"/>
        </w:rPr>
        <w:t xml:space="preserve">similar to </w:t>
      </w:r>
      <w:r>
        <w:rPr>
          <w:rFonts w:eastAsiaTheme="minorEastAsia"/>
        </w:rPr>
        <w:t xml:space="preserve">that of Artic lakes </w:t>
      </w:r>
      <w:r w:rsidRPr="000D34C5">
        <w:rPr>
          <w:rFonts w:eastAsiaTheme="minorEastAsia"/>
        </w:rPr>
        <w:t>despite low temperatures (0.1</w:t>
      </w:r>
      <w:r w:rsidRPr="000D34C5">
        <w:rPr>
          <w:rFonts w:ascii="Calibri" w:eastAsiaTheme="minorEastAsia" w:hAnsi="Calibri"/>
        </w:rPr>
        <w:t>°</w:t>
      </w:r>
      <w:r w:rsidRPr="000D34C5">
        <w:rPr>
          <w:rFonts w:eastAsiaTheme="minorEastAsia"/>
        </w:rPr>
        <w:t xml:space="preserve">C) and glaciers outside of Antarctica are estimated to fix 64Gg of carbon per annum (98Gg photosynthesis – 34Gg respiration) </w:t>
      </w:r>
      <w:r w:rsidRPr="000D34C5">
        <w:rPr>
          <w:rFonts w:eastAsiaTheme="minorEastAsia"/>
        </w:rPr>
        <w:fldChar w:fldCharType="begin" w:fldLock="1"/>
      </w:r>
      <w:r w:rsidRPr="000D34C5">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0D34C5">
        <w:rPr>
          <w:rFonts w:eastAsiaTheme="minorEastAsia"/>
        </w:rPr>
        <w:fldChar w:fldCharType="separate"/>
      </w:r>
      <w:r w:rsidRPr="000D34C5">
        <w:rPr>
          <w:rFonts w:eastAsiaTheme="minorEastAsia"/>
          <w:noProof/>
        </w:rPr>
        <w:t>(Alexander M. Anesio et al., 2009; Amy Hodson et al., 2008; Säwström et al., 2002)</w:t>
      </w:r>
      <w:r w:rsidRPr="000D34C5">
        <w:rPr>
          <w:rFonts w:eastAsiaTheme="minorEastAsia"/>
        </w:rPr>
        <w:fldChar w:fldCharType="end"/>
      </w:r>
      <w:r w:rsidRPr="000D34C5">
        <w:rPr>
          <w:rFonts w:eastAsiaTheme="minorEastAsia"/>
        </w:rPr>
        <w:t xml:space="preserve">. </w:t>
      </w:r>
      <w:r>
        <w:rPr>
          <w:rFonts w:eastAsiaTheme="minorEastAsia"/>
        </w:rPr>
        <w:t xml:space="preserve">Subsequent studies have confirmed </w:t>
      </w:r>
      <w:r w:rsidRPr="00B568C2">
        <w:rPr>
          <w:rFonts w:eastAsiaTheme="minorEastAsia"/>
          <w:i/>
        </w:rPr>
        <w:t>in situ</w:t>
      </w:r>
      <w:r>
        <w:rPr>
          <w:rFonts w:eastAsiaTheme="minorEastAsia"/>
        </w:rPr>
        <w:t xml:space="preserve"> fixation and net carbon retention in cryoconite holes</w:t>
      </w:r>
      <w:r>
        <w:t xml:space="preserve"> </w:t>
      </w:r>
      <w:r>
        <w:fldChar w:fldCharType="begin" w:fldLock="1"/>
      </w:r>
      <w:r w:rsidR="000662BA">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0662BA">
        <w:rPr>
          <w:rFonts w:ascii="Cambria Math" w:hAnsi="Cambria Math" w:cs="Cambria Math"/>
        </w:rPr>
        <w:instrText>∼</w:instrText>
      </w:r>
      <w:r w:rsidR="000662BA">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0662BA">
        <w:rPr>
          <w:rFonts w:ascii="Cambria Math" w:hAnsi="Cambria Math" w:cs="Cambria Math"/>
        </w:rPr>
        <w:instrText>∼</w:instrText>
      </w:r>
      <w:r w:rsidR="000662BA">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fldChar w:fldCharType="separate"/>
      </w:r>
      <w:r w:rsidRPr="00B568C2">
        <w:rPr>
          <w:noProof/>
        </w:rPr>
        <w:t>(Alexandre M. Anesio et al., 2010; E. A. Bagshaw et al., 2016; Koziol, Moggridge, Cook, &amp; Hodson, 2019; Musilova et al., 2017)</w:t>
      </w:r>
      <w:r>
        <w:fldChar w:fldCharType="end"/>
      </w:r>
      <w:r w:rsidRPr="00A017DA">
        <w:t xml:space="preserve"> </w:t>
      </w:r>
      <w:r>
        <w:t xml:space="preserve">although some suggest cryoconite holes may act as reservoirs of allochthonous organic matter, rather than oases of high productivity </w:t>
      </w:r>
      <w:r>
        <w:fldChar w:fldCharType="begin" w:fldLock="1"/>
      </w:r>
      <w: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Pr="00DC595B">
        <w:rPr>
          <w:noProof/>
        </w:rPr>
        <w:t>(Stibal, Tranter, Benning, &amp; Rěhák, 2008)</w:t>
      </w:r>
      <w:r>
        <w:fldChar w:fldCharType="end"/>
      </w:r>
      <w:r>
        <w:t xml:space="preserve">. </w:t>
      </w:r>
    </w:p>
    <w:p w14:paraId="68A33CC2" w14:textId="77777777" w:rsidR="00B568C2" w:rsidRDefault="00B568C2" w:rsidP="003C1FF4"/>
    <w:p w14:paraId="10BC2ED9" w14:textId="457FD2A0" w:rsidR="000D34C5" w:rsidRPr="00B568C2" w:rsidRDefault="003C1FF4" w:rsidP="000D34C5">
      <w:r>
        <w:t xml:space="preserve">Cyanobacteria are the main drivers of inorganic carbon fixation </w:t>
      </w:r>
      <w:r w:rsidR="00B568C2">
        <w:fldChar w:fldCharType="begin" w:fldLock="1"/>
      </w:r>
      <w:r w:rsidR="00B568C2">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B568C2">
        <w:rPr>
          <w:rFonts w:ascii="Cambria Math" w:hAnsi="Cambria Math" w:cs="Cambria Math"/>
        </w:rPr>
        <w:instrText>∼</w:instrText>
      </w:r>
      <w:r w:rsidR="00B568C2">
        <w:instrText xml:space="preserve">7, and there was a significant correlation between the initial pH and DIC fixation on a per cell basis, showing increasing DIC uptake rates when pH increased from </w:instrText>
      </w:r>
      <w:r w:rsidR="00B568C2">
        <w:rPr>
          <w:rFonts w:ascii="Cambria Math" w:hAnsi="Cambria Math" w:cs="Cambria Math"/>
        </w:rPr>
        <w:instrText>∼</w:instrText>
      </w:r>
      <w:r w:rsidR="00B568C2">
        <w:instrText xml:space="preserve">5.5 to 9. Inorganic carbon fixation resulted in an increased pH in solution. However, the microbes were able to photosynthesize in a wide range of pH from </w:instrText>
      </w:r>
      <w:r w:rsidR="00B568C2">
        <w:rPr>
          <w:rFonts w:ascii="Cambria Math" w:hAnsi="Cambria Math" w:cs="Cambria Math"/>
        </w:rPr>
        <w:instrText>∼</w:instrText>
      </w:r>
      <w:r w:rsidR="00B568C2">
        <w:instrText xml:space="preserve">4 to </w:instrText>
      </w:r>
      <w:r w:rsidR="00B568C2">
        <w:rPr>
          <w:rFonts w:ascii="Cambria Math" w:hAnsi="Cambria Math" w:cs="Cambria Math"/>
        </w:rPr>
        <w:instrText>∼</w:instrText>
      </w:r>
      <w:r w:rsidR="00B568C2">
        <w:instrText xml:space="preserve">10. The average C:N:P molar ratios in solution were </w:instrText>
      </w:r>
      <w:r w:rsidR="00B568C2">
        <w:rPr>
          <w:rFonts w:ascii="Cambria Math" w:hAnsi="Cambria Math" w:cs="Cambria Math"/>
        </w:rPr>
        <w:instrText>∼</w:instrText>
      </w:r>
      <w:r w:rsidR="00B568C2">
        <w:instrText xml:space="preserve">350:75:1. Unlike nitrogen, phosphorus concentrations decreased with increasing carbon uptake, and when the rate aimroached </w:instrText>
      </w:r>
      <w:r w:rsidR="00B568C2">
        <w:rPr>
          <w:rFonts w:ascii="Cambria Math" w:hAnsi="Cambria Math" w:cs="Cambria Math"/>
        </w:rPr>
        <w:instrText>∼</w:instrText>
      </w:r>
      <w:r w:rsidR="00B568C2">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B568C2">
        <w:fldChar w:fldCharType="separate"/>
      </w:r>
      <w:r w:rsidR="00B568C2" w:rsidRPr="00B568C2">
        <w:rPr>
          <w:noProof/>
        </w:rPr>
        <w:t>(Stibal &amp; Tranter, 2007)</w:t>
      </w:r>
      <w:r w:rsidR="00B568C2">
        <w:fldChar w:fldCharType="end"/>
      </w:r>
      <w:r>
        <w:t xml:space="preserve">. Despite this, </w:t>
      </w:r>
      <w:r w:rsidRPr="00E87FD8">
        <w:rPr>
          <w:rFonts w:eastAsiaTheme="minorEastAsia"/>
        </w:rPr>
        <w:t xml:space="preserve">several </w:t>
      </w:r>
      <w:r>
        <w:rPr>
          <w:rFonts w:eastAsiaTheme="minorEastAsia"/>
        </w:rPr>
        <w:t xml:space="preserve">cryoconite </w:t>
      </w:r>
      <w:r w:rsidRPr="00E87FD8">
        <w:rPr>
          <w:rFonts w:eastAsiaTheme="minorEastAsia"/>
        </w:rPr>
        <w:t xml:space="preserve">organisms </w:t>
      </w:r>
      <w:r>
        <w:rPr>
          <w:rFonts w:eastAsiaTheme="minorEastAsia"/>
        </w:rPr>
        <w:t>possess</w:t>
      </w:r>
      <w:r w:rsidRPr="00E87FD8">
        <w:rPr>
          <w:rFonts w:eastAsiaTheme="minorEastAsia"/>
        </w:rPr>
        <w:t xml:space="preserve"> the functional genes to perform photosynthesis, including: Cyanobacteria, Betaproteobacteria, Actinobacteria, </w:t>
      </w:r>
      <w:proofErr w:type="spellStart"/>
      <w:r w:rsidRPr="00E87FD8">
        <w:rPr>
          <w:rFonts w:eastAsiaTheme="minorEastAsia"/>
        </w:rPr>
        <w:t>Stramenopiles</w:t>
      </w:r>
      <w:proofErr w:type="spellEnd"/>
      <w:r w:rsidRPr="00E87FD8">
        <w:rPr>
          <w:rFonts w:eastAsiaTheme="minorEastAsia"/>
        </w:rPr>
        <w:t xml:space="preserve"> and </w:t>
      </w:r>
      <w:proofErr w:type="spellStart"/>
      <w:r w:rsidRPr="00E87FD8">
        <w:rPr>
          <w:rFonts w:eastAsiaTheme="minorEastAsia"/>
        </w:rPr>
        <w:t>Haptophycese</w:t>
      </w:r>
      <w:proofErr w:type="spellEnd"/>
      <w:r w:rsidRPr="00E87FD8">
        <w:rPr>
          <w:rFonts w:eastAsiaTheme="minorEastAsia"/>
        </w:rPr>
        <w:t xml:space="preserve"> </w:t>
      </w:r>
      <w:r w:rsidRPr="00E87FD8">
        <w:rPr>
          <w:rFonts w:eastAsiaTheme="minorEastAsia"/>
        </w:rPr>
        <w:fldChar w:fldCharType="begin" w:fldLock="1"/>
      </w:r>
      <w:r w:rsidRPr="00E87FD8">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E87FD8">
        <w:rPr>
          <w:rFonts w:eastAsiaTheme="minorEastAsia"/>
        </w:rPr>
        <w:fldChar w:fldCharType="separate"/>
      </w:r>
      <w:r w:rsidRPr="00E87FD8">
        <w:rPr>
          <w:rFonts w:eastAsiaTheme="minorEastAsia"/>
          <w:noProof/>
        </w:rPr>
        <w:t>(Cameron, Hodson, &amp; Osborn, 2012a)</w:t>
      </w:r>
      <w:r w:rsidRPr="00E87FD8">
        <w:rPr>
          <w:rFonts w:eastAsiaTheme="minorEastAsia"/>
        </w:rPr>
        <w:fldChar w:fldCharType="end"/>
      </w:r>
      <w:r w:rsidRPr="00E87FD8">
        <w:rPr>
          <w:rFonts w:eastAsiaTheme="minorEastAsia"/>
        </w:rPr>
        <w:t>.</w:t>
      </w:r>
      <w:r>
        <w:rPr>
          <w:rFonts w:eastAsiaTheme="minorEastAsia"/>
        </w:rPr>
        <w:t xml:space="preserve"> </w:t>
      </w:r>
      <w:r w:rsidR="00A755BC" w:rsidRPr="00A755BC">
        <w:rPr>
          <w:rFonts w:eastAsiaTheme="minorEastAsia"/>
        </w:rPr>
        <w:t xml:space="preserve">Metagenomic analysis of cryoconite found evidence of a variety high functional biodiversity in the form of metabolic pathways </w:t>
      </w:r>
      <w:r w:rsidR="00A755BC" w:rsidRPr="00A755BC">
        <w:rPr>
          <w:rFonts w:eastAsiaTheme="minorEastAsia"/>
        </w:rPr>
        <w:fldChar w:fldCharType="begin" w:fldLock="1"/>
      </w:r>
      <w:r w:rsidR="00A755BC" w:rsidRPr="00A755BC">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00A755BC" w:rsidRPr="00A755BC">
        <w:rPr>
          <w:rFonts w:eastAsiaTheme="minorEastAsia"/>
        </w:rPr>
        <w:fldChar w:fldCharType="separate"/>
      </w:r>
      <w:r w:rsidR="00A755BC" w:rsidRPr="00A755BC">
        <w:rPr>
          <w:rFonts w:eastAsiaTheme="minorEastAsia"/>
          <w:noProof/>
        </w:rPr>
        <w:t>(Franzetti et al., 2016)</w:t>
      </w:r>
      <w:r w:rsidR="00A755BC" w:rsidRPr="00A755BC">
        <w:rPr>
          <w:rFonts w:eastAsiaTheme="minorEastAsia"/>
        </w:rPr>
        <w:fldChar w:fldCharType="end"/>
      </w:r>
      <w:r w:rsidR="00A755BC" w:rsidRPr="00A755BC">
        <w:rPr>
          <w:rFonts w:eastAsiaTheme="minorEastAsia"/>
        </w:rPr>
        <w:t xml:space="preserve">. </w:t>
      </w:r>
      <w:r w:rsidR="000D34C5">
        <w:t xml:space="preserve">Heterotrophic microbial communities were also found to be able to degrade lactate, acetate, </w:t>
      </w:r>
      <w:proofErr w:type="spellStart"/>
      <w:r w:rsidR="000D34C5">
        <w:t>formate</w:t>
      </w:r>
      <w:proofErr w:type="spellEnd"/>
      <w:r w:rsidR="000D34C5">
        <w:t xml:space="preserve">, propionate and oxalate </w:t>
      </w:r>
      <w:r w:rsidR="00B568C2">
        <w:t xml:space="preserve">as well as  </w:t>
      </w:r>
      <w:r w:rsidR="000D34C5">
        <w:t>oxi</w:t>
      </w:r>
      <w:r w:rsidR="00B568C2">
        <w:t>dizing</w:t>
      </w:r>
      <w:r w:rsidR="000D34C5">
        <w:t xml:space="preserve"> carbohydrates, carboxylic acids, amino acids, amines/amides and polymers </w:t>
      </w:r>
      <w:r w:rsidR="000D34C5">
        <w:fldChar w:fldCharType="begin" w:fldLock="1"/>
      </w:r>
      <w:r w:rsidR="00B568C2">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000D34C5">
        <w:fldChar w:fldCharType="separate"/>
      </w:r>
      <w:r w:rsidR="00B568C2" w:rsidRPr="00B568C2">
        <w:rPr>
          <w:noProof/>
        </w:rPr>
        <w:t>(Sanyal, Antony, Samui, &amp; Thamban, 2018)</w:t>
      </w:r>
      <w:r w:rsidR="000D34C5">
        <w:fldChar w:fldCharType="end"/>
      </w:r>
      <w:r w:rsidR="000D34C5">
        <w:t xml:space="preserve">. The ability of heterotrophic cryoconite communities to metabolize a wide array of autochthonous and allochthonous organic carbons is supported by the presence of diverse enzyme activity </w:t>
      </w:r>
      <w:r w:rsidR="000D34C5">
        <w:fldChar w:fldCharType="begin" w:fldLock="1"/>
      </w:r>
      <w:r w:rsidR="000D34C5">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000D34C5">
        <w:fldChar w:fldCharType="separate"/>
      </w:r>
      <w:r w:rsidR="000D34C5" w:rsidRPr="00DC595B">
        <w:rPr>
          <w:noProof/>
        </w:rPr>
        <w:t>(Sanyal et al., 2018)</w:t>
      </w:r>
      <w:r w:rsidR="000D34C5">
        <w:fldChar w:fldCharType="end"/>
      </w:r>
      <w:r w:rsidR="000D34C5">
        <w:t xml:space="preserve">. </w:t>
      </w:r>
    </w:p>
    <w:p w14:paraId="28998F00" w14:textId="77777777" w:rsidR="00CC02FB" w:rsidRDefault="00CC02FB" w:rsidP="00EC0FF8"/>
    <w:p w14:paraId="0B9C34B6" w14:textId="6D7BB04C" w:rsidR="00CB06F7" w:rsidRPr="00CB06F7" w:rsidRDefault="00B568C2" w:rsidP="00CB06F7">
      <w:pPr>
        <w:rPr>
          <w:rFonts w:eastAsiaTheme="minorEastAsia"/>
        </w:rPr>
      </w:pPr>
      <w:r>
        <w:t xml:space="preserve">Cryoconite freeze/thaw cycles induces </w:t>
      </w:r>
      <w:r w:rsidR="00CC02FB">
        <w:t xml:space="preserve">cyclical precipitation </w:t>
      </w:r>
      <w:r>
        <w:t>and dissolution of carbonates</w:t>
      </w:r>
      <w:r w:rsidR="00CC02FB">
        <w:t xml:space="preserve">. An investigation into the biogeochemistry of Antarctic cryoconite holes found </w:t>
      </w:r>
      <w:r w:rsidR="007A168E">
        <w:t xml:space="preserve">higher </w:t>
      </w:r>
      <w:proofErr w:type="spellStart"/>
      <w:r w:rsidR="007A168E">
        <w:t>DIC:Cl</w:t>
      </w:r>
      <w:proofErr w:type="spellEnd"/>
      <w:r w:rsidR="007A168E">
        <w:t xml:space="preserve">- ratios in frozen holes as </w:t>
      </w:r>
      <w:r>
        <w:t xml:space="preserve">compared to wet holes, </w:t>
      </w:r>
      <w:r w:rsidR="007A168E">
        <w:t xml:space="preserve">due to either the direct depletion by photosynthesis or precipitation of carbonates near cyanobacterial flakes and mats with elevated pH levels </w:t>
      </w:r>
      <w:r>
        <w:t xml:space="preserve">due to photosynthesis </w:t>
      </w:r>
      <w:r>
        <w:fldChar w:fldCharType="begin" w:fldLock="1"/>
      </w:r>
      <w: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fldChar w:fldCharType="separate"/>
      </w:r>
      <w:r w:rsidRPr="00B568C2">
        <w:rPr>
          <w:noProof/>
        </w:rPr>
        <w:t>(Elizabeth A. Bagshaw et al., 2007; Sommers et al., 2020; Stibal &amp; Tranter, 2007)</w:t>
      </w:r>
      <w:r>
        <w:fldChar w:fldCharType="end"/>
      </w:r>
      <w:r w:rsidR="003C1FF4">
        <w:rPr>
          <w:rFonts w:eastAsiaTheme="minorEastAsia"/>
        </w:rPr>
        <w:t xml:space="preserve">. </w:t>
      </w:r>
      <w:r w:rsidR="00CB06F7">
        <w:rPr>
          <w:rFonts w:eastAsiaTheme="minorEastAsia"/>
        </w:rPr>
        <w:t>P</w:t>
      </w:r>
      <w:r w:rsidR="00CB06F7">
        <w:t xml:space="preserve">hotochemical reactions may also impact the carbon pool within cryoconite holes </w:t>
      </w:r>
      <w:r w:rsidR="00CB06F7">
        <w:fldChar w:fldCharType="begin" w:fldLock="1"/>
      </w:r>
      <w:r w:rsidR="00CB06F7">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00CB06F7">
        <w:fldChar w:fldCharType="separate"/>
      </w:r>
      <w:r w:rsidR="00CB06F7" w:rsidRPr="00DC595B">
        <w:rPr>
          <w:noProof/>
        </w:rPr>
        <w:t>(Samui, Antony, &amp; Thamban, 2020)</w:t>
      </w:r>
      <w:r w:rsidR="00CB06F7">
        <w:fldChar w:fldCharType="end"/>
      </w:r>
      <w:r w:rsidR="00CB06F7">
        <w:t xml:space="preserve">. </w:t>
      </w:r>
    </w:p>
    <w:p w14:paraId="3D871162" w14:textId="1EC79683" w:rsidR="00911973" w:rsidRDefault="00911973" w:rsidP="00911973"/>
    <w:p w14:paraId="69E5D443" w14:textId="47546238" w:rsidR="00911973" w:rsidRDefault="00911973" w:rsidP="00911973">
      <w:pPr>
        <w:pStyle w:val="Heading4"/>
      </w:pPr>
      <w:r>
        <w:t>Nitrogen Cycle</w:t>
      </w:r>
    </w:p>
    <w:p w14:paraId="0B48D1D1" w14:textId="03A5FFBE" w:rsidR="00911973" w:rsidRDefault="00911973" w:rsidP="00911973"/>
    <w:p w14:paraId="5C3D4A37" w14:textId="1C7DD143" w:rsidR="00AE33E1" w:rsidRDefault="000662BA" w:rsidP="006B6DF3">
      <w:pPr>
        <w:jc w:val="right"/>
      </w:pPr>
      <w:r>
        <w:rPr>
          <w:noProof/>
        </w:rPr>
        <w:lastRenderedPageBreak/>
        <w:drawing>
          <wp:inline distT="0" distB="0" distL="0" distR="0" wp14:anchorId="21D1BE4D" wp14:editId="3C7D4E67">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7">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14B4EF6" w14:textId="77777777" w:rsidR="00A2324E" w:rsidRDefault="00A2324E" w:rsidP="00434287">
      <w:pPr>
        <w:jc w:val="center"/>
      </w:pPr>
    </w:p>
    <w:p w14:paraId="3D9B3A3F" w14:textId="62F79902" w:rsidR="00501387" w:rsidRDefault="00501387" w:rsidP="00501387">
      <w:pPr>
        <w:jc w:val="center"/>
      </w:pPr>
      <w:r>
        <w:rPr>
          <w:b/>
        </w:rPr>
        <w:t>Figure 2</w:t>
      </w:r>
      <w:r w:rsidRPr="00A2324E">
        <w:rPr>
          <w:b/>
        </w:rPr>
        <w:t>.</w:t>
      </w:r>
      <w:r>
        <w:t xml:space="preserve"> Major biochemical processes of the nitrogen cycle, </w:t>
      </w:r>
      <w:r w:rsidR="006B6DF3">
        <w:t>including: Nitrogen fixation nitrification, nitrate reduction and denitrification</w:t>
      </w:r>
    </w:p>
    <w:p w14:paraId="28BEDFC4" w14:textId="77777777" w:rsidR="00501387" w:rsidRDefault="00501387" w:rsidP="00501387"/>
    <w:p w14:paraId="48EB1031" w14:textId="4B4337D4" w:rsidR="00410DC2" w:rsidRDefault="006B6DF3" w:rsidP="006B6DF3">
      <w:r>
        <w:t xml:space="preserve">The nitrogen cycle is an </w:t>
      </w:r>
      <w:r w:rsidR="00A2324E">
        <w:t xml:space="preserve">essential </w:t>
      </w:r>
      <w:r>
        <w:t xml:space="preserve">biogeochemical </w:t>
      </w:r>
      <w:r w:rsidR="00A2324E">
        <w:t>process in cry</w:t>
      </w:r>
      <w:r>
        <w:t xml:space="preserve">oconite ecosystems. </w:t>
      </w:r>
      <w:r w:rsidR="00410DC2">
        <w:t xml:space="preserve">The presence of functional marker genes for nitrogen fixation, nitrification and denitrification from cryoconite DNA samples taken from Svalbard, Greenland and Antarctic </w:t>
      </w:r>
      <w:r>
        <w:t>highlights their importance</w:t>
      </w:r>
      <w:r w:rsidR="00410DC2">
        <w:t xml:space="preserve"> </w:t>
      </w:r>
      <w:r w:rsidR="00410DC2">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00410DC2">
        <w:fldChar w:fldCharType="separate"/>
      </w:r>
      <w:r w:rsidR="00DC595B" w:rsidRPr="00DC595B">
        <w:rPr>
          <w:noProof/>
        </w:rPr>
        <w:t>(Cameron et al., 2012a; J. Telling et al., 2012; Jon Telling et al., 2011)</w:t>
      </w:r>
      <w:r w:rsidR="00410DC2">
        <w:fldChar w:fldCharType="end"/>
      </w:r>
      <w:r w:rsidR="00410DC2">
        <w:t>.</w:t>
      </w:r>
    </w:p>
    <w:p w14:paraId="6CA66E63" w14:textId="77777777" w:rsidR="006B6DF3" w:rsidRDefault="006B6DF3" w:rsidP="006B6DF3"/>
    <w:p w14:paraId="1250D413" w14:textId="573815F2" w:rsidR="00911973" w:rsidRPr="00767A6E" w:rsidRDefault="006B6DF3" w:rsidP="006B6DF3">
      <w:r w:rsidRPr="006B6DF3">
        <w:rPr>
          <w:rFonts w:eastAsiaTheme="minorEastAsia"/>
        </w:rPr>
        <w:t xml:space="preserve">Cryoconite samples from holes in the Northern and Southern hemisphere identified several organisms with the functional genes to perform nitrification and denitrification, including: Betaproteobacteria, </w:t>
      </w:r>
      <w:proofErr w:type="spellStart"/>
      <w:r w:rsidRPr="006B6DF3">
        <w:rPr>
          <w:rFonts w:eastAsiaTheme="minorEastAsia"/>
        </w:rPr>
        <w:t>Alphaproteobacteria</w:t>
      </w:r>
      <w:proofErr w:type="spellEnd"/>
      <w:r w:rsidRPr="006B6DF3">
        <w:rPr>
          <w:rFonts w:eastAsiaTheme="minorEastAsia"/>
        </w:rPr>
        <w:t xml:space="preserve">, </w:t>
      </w:r>
      <w:proofErr w:type="spellStart"/>
      <w:r w:rsidRPr="006B6DF3">
        <w:rPr>
          <w:rFonts w:eastAsiaTheme="minorEastAsia"/>
        </w:rPr>
        <w:t>Thaumarchaeota</w:t>
      </w:r>
      <w:proofErr w:type="spellEnd"/>
      <w:r w:rsidRPr="006B6DF3">
        <w:rPr>
          <w:rFonts w:eastAsiaTheme="minorEastAsia"/>
        </w:rPr>
        <w:t xml:space="preserve"> and Cyanobacteria </w:t>
      </w:r>
      <w:r w:rsidRPr="006B6DF3">
        <w:rPr>
          <w:rFonts w:eastAsiaTheme="minorEastAsia"/>
        </w:rPr>
        <w:fldChar w:fldCharType="begin" w:fldLock="1"/>
      </w:r>
      <w:r w:rsidRPr="006B6DF3">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(Cameron et al., 2012a)</w:t>
      </w:r>
      <w:r w:rsidRPr="006B6DF3">
        <w:rPr>
          <w:rFonts w:eastAsiaTheme="minorEastAsia"/>
        </w:rPr>
        <w:fldChar w:fldCharType="end"/>
      </w:r>
      <w:r w:rsidRPr="006B6DF3">
        <w:rPr>
          <w:rFonts w:eastAsiaTheme="minorEastAsia"/>
        </w:rPr>
        <w:t>.</w:t>
      </w:r>
      <w:r>
        <w:rPr>
          <w:rFonts w:eastAsiaTheme="minorEastAsia"/>
        </w:rPr>
        <w:t xml:space="preserve"> </w:t>
      </w:r>
      <w:r>
        <w:t xml:space="preserve">Archaea are also known to play a role </w:t>
      </w:r>
      <w:r w:rsidR="00911973">
        <w:t>in the immobilization of NH</w:t>
      </w:r>
      <w:r w:rsidR="00911973" w:rsidRPr="006B6DF3">
        <w:rPr>
          <w:vertAlign w:val="subscript"/>
        </w:rPr>
        <w:t>4</w:t>
      </w:r>
      <w:r w:rsidR="00911973" w:rsidRPr="006B6DF3">
        <w:rPr>
          <w:vertAlign w:val="superscript"/>
        </w:rPr>
        <w:t xml:space="preserve">+ </w:t>
      </w:r>
      <w:r w:rsidR="00911973">
        <w:t xml:space="preserve"> as well as the production of surplus NO</w:t>
      </w:r>
      <w:r w:rsidR="00911973" w:rsidRPr="006B6DF3">
        <w:rPr>
          <w:vertAlign w:val="subscript"/>
        </w:rPr>
        <w:t>3</w:t>
      </w:r>
      <w:r w:rsidR="00911973" w:rsidRPr="006B6DF3">
        <w:rPr>
          <w:vertAlign w:val="superscript"/>
        </w:rPr>
        <w:t>-</w:t>
      </w:r>
      <w:r w:rsidR="00911973">
        <w:t xml:space="preserve"> </w:t>
      </w:r>
      <w:r w:rsidR="00911973" w:rsidRPr="006B6DF3">
        <w:rPr>
          <w:vertAlign w:val="superscript"/>
        </w:rPr>
        <w:fldChar w:fldCharType="begin" w:fldLock="1"/>
      </w:r>
      <w:r w:rsidR="001275C2" w:rsidRPr="006B6DF3">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00911973" w:rsidRPr="006B6DF3">
        <w:rPr>
          <w:vertAlign w:val="superscript"/>
        </w:rPr>
        <w:fldChar w:fldCharType="separate"/>
      </w:r>
      <w:r w:rsidR="00911973" w:rsidRPr="00D52FB0">
        <w:rPr>
          <w:noProof/>
        </w:rPr>
        <w:t>(Zarsky et al., 2013)</w:t>
      </w:r>
      <w:r w:rsidR="00911973" w:rsidRPr="006B6DF3">
        <w:rPr>
          <w:vertAlign w:val="superscript"/>
        </w:rPr>
        <w:fldChar w:fldCharType="end"/>
      </w:r>
      <w:r w:rsidR="00767A6E">
        <w:t>.</w:t>
      </w:r>
    </w:p>
    <w:p w14:paraId="2F18433A" w14:textId="77777777" w:rsidR="00767A6E" w:rsidRDefault="00767A6E" w:rsidP="006B6DF3">
      <w:pPr>
        <w:rPr>
          <w:vertAlign w:val="superscript"/>
        </w:rPr>
      </w:pPr>
    </w:p>
    <w:p w14:paraId="1ADD7F04" w14:textId="702E0738" w:rsidR="00582AFF" w:rsidRPr="00767A6E" w:rsidRDefault="00767A6E" w:rsidP="006B6DF3">
      <w:pPr>
        <w:rPr>
          <w:rFonts w:eastAsiaTheme="minorEastAsia"/>
        </w:rPr>
      </w:pPr>
      <w:r w:rsidRPr="006B6DF3">
        <w:rPr>
          <w:rFonts w:eastAsiaTheme="minorEastAsia"/>
        </w:rPr>
        <w:t>Cryoconite granules from ﻿</w:t>
      </w:r>
      <w:proofErr w:type="spellStart"/>
      <w:r w:rsidRPr="006B6DF3">
        <w:rPr>
          <w:rFonts w:eastAsiaTheme="minorEastAsia"/>
        </w:rPr>
        <w:t>Ürümqi</w:t>
      </w:r>
      <w:proofErr w:type="spellEnd"/>
      <w:r w:rsidRPr="006B6DF3">
        <w:rPr>
          <w:rFonts w:eastAsiaTheme="minorEastAsia"/>
        </w:rPr>
        <w:t xml:space="preserve"> Glacier No. 1, in central Asia, were analysed for evidence of nitrogen cycling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sidRPr="006B6DF3">
        <w:rPr>
          <w:rFonts w:eastAsiaTheme="minorEastAsia"/>
        </w:rPr>
        <w:t xml:space="preserve">. Marker genes </w:t>
      </w:r>
      <w:r>
        <w:rPr>
          <w:rFonts w:eastAsiaTheme="minorEastAsia"/>
        </w:rPr>
        <w:t>for nitrogen fixation were identified</w:t>
      </w:r>
      <w:r w:rsidRPr="006B6DF3">
        <w:rPr>
          <w:rFonts w:eastAsiaTheme="minorEastAsia"/>
        </w:rPr>
        <w:t xml:space="preserve">, whilst marker genes for nitrification and denitrification were more abundantly transcribed. These finding demonstrate the importance of </w:t>
      </w:r>
      <w:proofErr w:type="spellStart"/>
      <w:r w:rsidRPr="006B6DF3">
        <w:rPr>
          <w:rFonts w:eastAsiaTheme="minorEastAsia"/>
        </w:rPr>
        <w:t>nitrifiers</w:t>
      </w:r>
      <w:proofErr w:type="spellEnd"/>
      <w:r w:rsidRPr="006B6DF3">
        <w:rPr>
          <w:rFonts w:eastAsiaTheme="minorEastAsia"/>
        </w:rPr>
        <w:t xml:space="preserve"> and </w:t>
      </w:r>
      <w:proofErr w:type="spellStart"/>
      <w:r w:rsidRPr="006B6DF3">
        <w:rPr>
          <w:rFonts w:eastAsiaTheme="minorEastAsia"/>
        </w:rPr>
        <w:t>denitrifiers</w:t>
      </w:r>
      <w:proofErr w:type="spellEnd"/>
      <w:r w:rsidRPr="006B6DF3">
        <w:rPr>
          <w:rFonts w:eastAsiaTheme="minorEastAsia"/>
        </w:rPr>
        <w:t xml:space="preserve"> for supporting cryoconite microbial communities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Pr>
          <w:rFonts w:eastAsiaTheme="minorEastAsia"/>
        </w:rPr>
        <w:t>. The relative impact of these processes may differ depending on cryoconite community structure</w:t>
      </w:r>
      <w:r w:rsidR="00582AFF">
        <w:t xml:space="preserve"> </w:t>
      </w:r>
      <w:r w:rsidR="00582AFF">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582AFF">
        <w:fldChar w:fldCharType="separate"/>
      </w:r>
      <w:r w:rsidR="00582AFF" w:rsidRPr="00DC595B">
        <w:rPr>
          <w:noProof/>
        </w:rPr>
        <w:t>(Porazinska et al., 2004)</w:t>
      </w:r>
      <w:r w:rsidR="00582AFF">
        <w:fldChar w:fldCharType="end"/>
      </w:r>
      <w:r w:rsidR="00582AFF">
        <w:t>.</w:t>
      </w:r>
    </w:p>
    <w:p w14:paraId="5B3FA54D" w14:textId="77777777" w:rsidR="006B6DF3" w:rsidRDefault="006B6DF3" w:rsidP="006B6DF3"/>
    <w:p w14:paraId="4AA99090" w14:textId="68322F72" w:rsidR="00434287" w:rsidRPr="006B6DF3" w:rsidRDefault="00434287" w:rsidP="006B6DF3">
      <w:pPr>
        <w:rPr>
          <w:rFonts w:eastAsiaTheme="minorEastAsia"/>
        </w:rPr>
      </w:pPr>
      <w:r w:rsidRPr="006B6DF3">
        <w:rPr>
          <w:rFonts w:eastAsiaTheme="minorEastAsia"/>
        </w:rPr>
        <w:t xml:space="preserve">Nitrogen fixation (nitrogenase activity) on glaciers is key to microbial growth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Nitrogen fixation occurs when molecular nitrogen from the atmosphere </w:t>
      </w:r>
      <w:r w:rsidR="006B6DF3">
        <w:rPr>
          <w:rFonts w:eastAsiaTheme="minorEastAsia"/>
        </w:rPr>
        <w:t xml:space="preserve">which cannot be metabolised by most organisms, </w:t>
      </w:r>
      <w:r w:rsidRPr="006B6DF3">
        <w:rPr>
          <w:rFonts w:eastAsiaTheme="minorEastAsia"/>
        </w:rPr>
        <w:t xml:space="preserve">is converted into ammonium or other </w:t>
      </w:r>
      <w:r w:rsidRPr="006B6DF3">
        <w:rPr>
          <w:rFonts w:eastAsiaTheme="minorEastAsia"/>
        </w:rPr>
        <w:lastRenderedPageBreak/>
        <w:t xml:space="preserve">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Input of nitrogen from fixation was found to be 2 orders of magnitude lower than snowmelt and rain inputs</w:t>
      </w:r>
      <w:r w:rsidR="006B6DF3">
        <w:rPr>
          <w:rFonts w:eastAsiaTheme="minorEastAsia"/>
        </w:rPr>
        <w:t xml:space="preserve">. On the GIS it was found </w:t>
      </w:r>
      <w:r w:rsidR="006B6DF3" w:rsidRPr="006B6DF3">
        <w:rPr>
          <w:rFonts w:eastAsiaTheme="minorEastAsia"/>
        </w:rPr>
        <w:t xml:space="preserve">nitrogen fixation only occurred when dissolved and sediment-bound inorganic nitrogen levels were undetectable </w:t>
      </w:r>
      <w:r w:rsidR="006B6DF3" w:rsidRPr="006B6DF3">
        <w:rPr>
          <w:rFonts w:eastAsiaTheme="minorEastAsia"/>
        </w:rPr>
        <w:fldChar w:fldCharType="begin" w:fldLock="1"/>
      </w:r>
      <w:r w:rsidR="006B6DF3" w:rsidRPr="006B6DF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006B6DF3" w:rsidRPr="006B6DF3">
        <w:rPr>
          <w:rFonts w:eastAsiaTheme="minorEastAsia"/>
        </w:rPr>
        <w:fldChar w:fldCharType="separate"/>
      </w:r>
      <w:r w:rsidR="006B6DF3" w:rsidRPr="006B6DF3">
        <w:rPr>
          <w:rFonts w:eastAsiaTheme="minorEastAsia"/>
          <w:noProof/>
        </w:rPr>
        <w:t>(J. Telling et al., 2012)</w:t>
      </w:r>
      <w:r w:rsidR="006B6DF3" w:rsidRPr="006B6DF3">
        <w:rPr>
          <w:rFonts w:eastAsiaTheme="minorEastAsia"/>
        </w:rPr>
        <w:fldChar w:fldCharType="end"/>
      </w:r>
      <w:r w:rsidR="006B6DF3" w:rsidRPr="006B6DF3">
        <w:rPr>
          <w:rFonts w:eastAsiaTheme="minorEastAsia"/>
        </w:rPr>
        <w:t xml:space="preserve">. Anthropogenic ammonium deposition to the GIS has doubled since preindustrial times due to fossil fuel burning </w:t>
      </w:r>
      <w:r w:rsidR="006B6DF3">
        <w:rPr>
          <w:rFonts w:eastAsiaTheme="minorEastAsia"/>
        </w:rPr>
        <w:t>and</w:t>
      </w:r>
      <w:r w:rsidRPr="006B6DF3">
        <w:rPr>
          <w:rFonts w:eastAsiaTheme="minorEastAsia"/>
        </w:rPr>
        <w:t xml:space="preserve"> increased anthropogenically driven nitrogen deposition </w:t>
      </w:r>
      <w:r w:rsidR="006B6DF3">
        <w:rPr>
          <w:rFonts w:eastAsiaTheme="minorEastAsia"/>
        </w:rPr>
        <w:t xml:space="preserve">may have </w:t>
      </w:r>
      <w:r w:rsidRPr="006B6DF3">
        <w:rPr>
          <w:rFonts w:eastAsiaTheme="minorEastAsia"/>
        </w:rPr>
        <w:t xml:space="preserve">reduced </w:t>
      </w:r>
      <w:r w:rsidR="006B6DF3">
        <w:rPr>
          <w:rFonts w:eastAsiaTheme="minorEastAsia"/>
        </w:rPr>
        <w:t xml:space="preserve">the </w:t>
      </w:r>
      <w:r w:rsidRPr="006B6DF3">
        <w:rPr>
          <w:rFonts w:eastAsiaTheme="minorEastAsia"/>
        </w:rPr>
        <w:t xml:space="preserve">need for nitrogen fixation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w:t>
      </w:r>
    </w:p>
    <w:p w14:paraId="066BD507" w14:textId="77777777" w:rsidR="00582AFF" w:rsidRDefault="00582AFF" w:rsidP="00513E37"/>
    <w:p w14:paraId="18BD556F" w14:textId="17A740C0" w:rsidR="001000C0" w:rsidRDefault="00582AFF" w:rsidP="00582AFF">
      <w:pPr>
        <w:pStyle w:val="Heading4"/>
      </w:pPr>
      <w:r>
        <w:t>Phosphorus Cycle</w:t>
      </w:r>
    </w:p>
    <w:p w14:paraId="7DA5FA0C" w14:textId="77777777" w:rsidR="00513E37" w:rsidRPr="00582AFF" w:rsidRDefault="00513E37" w:rsidP="00513E37"/>
    <w:p w14:paraId="5657E6F5" w14:textId="4157F2F9" w:rsidR="00513E37" w:rsidRDefault="00717FA5" w:rsidP="00513E37">
      <w:r w:rsidRPr="00513E37">
        <w:rPr>
          <w:rFonts w:eastAsiaTheme="minorEastAsia"/>
        </w:rPr>
        <w:t>Phosphorus is deficient in glacial syst</w:t>
      </w:r>
      <w:r w:rsidR="00513E37">
        <w:rPr>
          <w:rFonts w:eastAsiaTheme="minorEastAsia"/>
        </w:rPr>
        <w:t xml:space="preserve">ems, therefore presents a </w:t>
      </w:r>
      <w:proofErr w:type="spellStart"/>
      <w:r w:rsidR="00513E37">
        <w:rPr>
          <w:rFonts w:eastAsiaTheme="minorEastAsia"/>
        </w:rPr>
        <w:t>biolimiting</w:t>
      </w:r>
      <w:proofErr w:type="spellEnd"/>
      <w:r w:rsidR="00513E37">
        <w:rPr>
          <w:rFonts w:eastAsiaTheme="minorEastAsia"/>
        </w:rPr>
        <w:t xml:space="preserve"> nutrient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513E37">
        <w:rPr>
          <w:rFonts w:eastAsiaTheme="minorEastAsia"/>
        </w:rPr>
        <w:fldChar w:fldCharType="separate"/>
      </w:r>
      <w:r w:rsidR="00DC595B" w:rsidRPr="00513E37">
        <w:rPr>
          <w:rFonts w:eastAsiaTheme="minorEastAsia"/>
          <w:noProof/>
        </w:rPr>
        <w:t>(Stibal, Tranter, Telling, &amp; Benning, 2008)</w:t>
      </w:r>
      <w:r w:rsidRPr="00513E37">
        <w:rPr>
          <w:rFonts w:eastAsiaTheme="minorEastAsia"/>
        </w:rPr>
        <w:fldChar w:fldCharType="end"/>
      </w:r>
      <w:r w:rsidRPr="00513E37">
        <w:rPr>
          <w:rFonts w:eastAsiaTheme="minorEastAsia"/>
        </w:rPr>
        <w:t>. Investigation into the speciation and bioavailability of phosphorus on ﻿</w:t>
      </w:r>
      <w:proofErr w:type="spellStart"/>
      <w:r w:rsidRPr="00513E37">
        <w:rPr>
          <w:rFonts w:eastAsiaTheme="minorEastAsia"/>
        </w:rPr>
        <w:t>Werenskioldbreen</w:t>
      </w:r>
      <w:proofErr w:type="spellEnd"/>
      <w:r w:rsidRPr="00513E37">
        <w:rPr>
          <w:rFonts w:eastAsiaTheme="minorEastAsia"/>
        </w:rPr>
        <w:t xml:space="preserve"> glacier, Svalbard, found P content of cryoconite was higher than would be expected from local sources and could be explained by allochthonous organic matter input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 xml:space="preserve">. Supraglacial P sources include local rock debris of primarily lithospheric P and aeolian dust containing organic material and therefore, secondary </w:t>
      </w:r>
      <w:proofErr w:type="spellStart"/>
      <w:r w:rsidRPr="00513E37">
        <w:rPr>
          <w:rFonts w:eastAsiaTheme="minorEastAsia"/>
        </w:rPr>
        <w:t>biospheric</w:t>
      </w:r>
      <w:proofErr w:type="spellEnd"/>
      <w:r w:rsidRPr="00513E37">
        <w:rPr>
          <w:rFonts w:eastAsiaTheme="minorEastAsia"/>
        </w:rPr>
        <w:t xml:space="preserve"> P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w:t>
      </w:r>
    </w:p>
    <w:p w14:paraId="76130592" w14:textId="77777777" w:rsidR="00ED50E4" w:rsidRDefault="00ED50E4" w:rsidP="00ED50E4"/>
    <w:p w14:paraId="1B7223AF" w14:textId="12D308D9" w:rsidR="00ED50E4" w:rsidRDefault="00E078E9" w:rsidP="00ED50E4">
      <w:pPr>
        <w:pStyle w:val="Heading3"/>
      </w:pPr>
      <w:r>
        <w:t>D</w:t>
      </w:r>
      <w:r w:rsidR="00ED50E4">
        <w:t>ownstream impact</w:t>
      </w:r>
    </w:p>
    <w:p w14:paraId="66110562" w14:textId="77777777" w:rsidR="00A73AB4" w:rsidRDefault="00A73AB4" w:rsidP="00A73AB4"/>
    <w:p w14:paraId="74384ACD" w14:textId="31923D44" w:rsidR="000662BA" w:rsidRDefault="00A73AB4" w:rsidP="000662BA">
      <w:r>
        <w:t>Cryoconite ecosystems have significant impacts beyond the ice</w:t>
      </w:r>
      <w:r w:rsidR="000662BA">
        <w:t xml:space="preserve"> surface</w:t>
      </w:r>
      <w:r>
        <w:t xml:space="preserve">. </w:t>
      </w:r>
      <w:r w:rsidR="000662BA">
        <w:t xml:space="preserve">Biogeochemical processes in cryoconite holes concentration solutes and nutrients that are otherwise diffuse in the surrounding environment </w:t>
      </w:r>
      <w:r w:rsidR="000662BA">
        <w:fldChar w:fldCharType="begin" w:fldLock="1"/>
      </w:r>
      <w:r w:rsidR="00E72403">
        <w:instrText>ADDIN CSL_CITATION {"citationItems":[{"id":"ITEM-1","itemData":{"DOI":"10.3389/feart.2018.00031","ISSN":"22966463","abstract":"We present a synthesis of the trace element chemistry in melt on the surface Canada Glacier, Taylor Valley, McMurdo Dry Valleys (MDV), Antarctica (</w:instrText>
      </w:r>
      <w:r w:rsidR="00E72403">
        <w:rPr>
          <w:rFonts w:ascii="Cambria Math" w:hAnsi="Cambria Math" w:cs="Cambria Math"/>
        </w:rPr>
        <w:instrText>∼</w:instrText>
      </w:r>
      <w:r w:rsidR="00E72403">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000662BA">
        <w:fldChar w:fldCharType="separate"/>
      </w:r>
      <w:r w:rsidR="000662BA" w:rsidRPr="000662BA">
        <w:rPr>
          <w:noProof/>
        </w:rPr>
        <w:t>(Elizabeth A. Bagshaw et al., 2013; Fortner &amp; Lyons, 2018)</w:t>
      </w:r>
      <w:r w:rsidR="000662BA">
        <w:fldChar w:fldCharType="end"/>
      </w:r>
      <w:r w:rsidR="000662BA">
        <w:t xml:space="preserve">. Cryoconite in Taylor Valley, Antarctica, contained 2-7 times more particulate organic carbon (POC), 5-25 times more particulate N and 8 times more labile P than surrounding source material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The dissolved nutrient and particulate store in cryoconite holes is then release to </w:t>
      </w:r>
      <w:r w:rsidR="000662BA" w:rsidRPr="002E44AA">
        <w:t xml:space="preserve">﻿depauperate </w:t>
      </w:r>
      <w:r w:rsidR="000662BA">
        <w:t xml:space="preserve">downstream ecosystems via the supraglacial drainage system within which is a network of ephemeral streams and lakes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w:t>
      </w:r>
    </w:p>
    <w:p w14:paraId="2C20A59A" w14:textId="77777777" w:rsidR="000662BA" w:rsidRDefault="000662BA" w:rsidP="00A73AB4"/>
    <w:p w14:paraId="11BB133B" w14:textId="77777777" w:rsidR="000662BA" w:rsidRDefault="00A73AB4" w:rsidP="000662BA">
      <w:r>
        <w:t xml:space="preserve">Investigation of cryoconite holes in the McMurdo Dry Valleys, Antarctica, found cryoconite holes attributed at least 13% of the observed glacier runoff </w:t>
      </w:r>
      <w:r>
        <w:fldChar w:fldCharType="begin" w:fldLock="1"/>
      </w:r>
      <w: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w:t>
      </w:r>
      <w:proofErr w:type="spellStart"/>
      <w:r w:rsidRPr="003859A8">
        <w:t>inocula</w:t>
      </w:r>
      <w:proofErr w:type="spellEnd"/>
      <w:r w:rsidRPr="003859A8">
        <w:t xml:space="preserve"> for downstream habitats </w:t>
      </w:r>
      <w:r w:rsidRPr="003859A8">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r w:rsidR="00ED50E4">
        <w:t xml:space="preserve">During the summer melt, whole glacial flushing has been shown to increase primary production in ice-covered lakes </w:t>
      </w:r>
      <w:r w:rsidR="00ED50E4">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00ED50E4">
        <w:fldChar w:fldCharType="separate"/>
      </w:r>
      <w:r w:rsidR="00DC595B" w:rsidRPr="00DC595B">
        <w:rPr>
          <w:noProof/>
        </w:rPr>
        <w:t>(Foreman, Wolf, &amp; Priscu, 2004)</w:t>
      </w:r>
      <w:r w:rsidR="00ED50E4">
        <w:fldChar w:fldCharType="end"/>
      </w:r>
      <w:r w:rsidR="00ED50E4">
        <w:t xml:space="preserve">. </w:t>
      </w:r>
      <w:r w:rsidR="000662BA">
        <w:t xml:space="preserve">Mass balance modelling has shown that the increase in productivity observed in Lake </w:t>
      </w:r>
      <w:proofErr w:type="spellStart"/>
      <w:r w:rsidR="000662BA">
        <w:t>Fryxell</w:t>
      </w:r>
      <w:proofErr w:type="spellEnd"/>
      <w:r w:rsidR="000662BA">
        <w:t xml:space="preserve"> can be explained by an influx of nutrients, primarily nitrogen, from upstream cryoconite holes following a melt event in 2001/2002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the summer melt around 50% of the cryoconite holes in Taylor Valley become hydrologically connected and a proportion of the nutrient rich sediment is exported to downstream ecosystems via the supraglacial drainage system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particularly warm summers that usually occur with decadal frequency, the majority of cryoconite holes may be flushed of sediment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Cryoconite sediment may play an important role in colonizing terrestrial environments such as newly deglaciated areas, </w:t>
      </w:r>
      <w:r w:rsidR="000662BA">
        <w:lastRenderedPageBreak/>
        <w:t xml:space="preserve">contributing to soil conditioning and nutrient deposition in the form of fixed nitrogen </w:t>
      </w:r>
      <w:r w:rsidR="000662BA">
        <w:fldChar w:fldCharType="begin" w:fldLock="1"/>
      </w:r>
      <w:r w:rsidR="000662B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0662BA">
        <w:fldChar w:fldCharType="separate"/>
      </w:r>
      <w:r w:rsidR="000662BA" w:rsidRPr="00DC595B">
        <w:rPr>
          <w:noProof/>
        </w:rPr>
        <w:t>(Wharton et al., 1985)</w:t>
      </w:r>
      <w:r w:rsidR="000662BA">
        <w:fldChar w:fldCharType="end"/>
      </w:r>
      <w:r w:rsidR="000662BA">
        <w:t xml:space="preserve">. </w:t>
      </w:r>
    </w:p>
    <w:p w14:paraId="50DD70DC" w14:textId="77777777" w:rsidR="000662BA" w:rsidRDefault="000662BA" w:rsidP="00A73AB4"/>
    <w:p w14:paraId="7483619B" w14:textId="6198C2BD" w:rsidR="00ED50E4" w:rsidRDefault="000662BA" w:rsidP="00A73AB4">
      <w:r>
        <w:t xml:space="preserve">Some research has suggested that cryoconite biota are restricted to similar local habitats and unlikely to colonise new ones </w:t>
      </w:r>
      <w:r>
        <w:fldChar w:fldCharType="begin" w:fldLock="1"/>
      </w:r>
      <w: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Pr="00DC595B">
        <w:rPr>
          <w:noProof/>
        </w:rPr>
        <w:t>(Grongaard, Pugh, &amp; McInnes, 1999)</w:t>
      </w:r>
      <w:r>
        <w:fldChar w:fldCharType="end"/>
      </w:r>
      <w:r>
        <w:t xml:space="preserve">. </w:t>
      </w:r>
      <w:r w:rsidR="00A73AB4">
        <w:t>i</w:t>
      </w:r>
      <w:r w:rsidR="00ED50E4">
        <w:t>nvestigation into bacterial assemblages i</w:t>
      </w:r>
      <w:r>
        <w:t xml:space="preserve">n </w:t>
      </w:r>
      <w:proofErr w:type="spellStart"/>
      <w:r>
        <w:t>Midtre</w:t>
      </w:r>
      <w:proofErr w:type="spellEnd"/>
      <w:r>
        <w:t xml:space="preserve"> </w:t>
      </w:r>
      <w:proofErr w:type="spellStart"/>
      <w:r>
        <w:t>Lovenbreen</w:t>
      </w:r>
      <w:proofErr w:type="spellEnd"/>
      <w:r>
        <w:t xml:space="preserve">, Svalbard, </w:t>
      </w:r>
      <w:r w:rsidR="00ED50E4">
        <w:t xml:space="preserve">found distinct differences between glacial run off communities and those in proglacial lakes, suggesting that the glacial runoff sustains proglacial communities but the higher temperatures and nutrient inputs from bird faeces stimulates and alters the communities </w:t>
      </w:r>
      <w:r w:rsidR="00ED50E4">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00ED50E4">
        <w:fldChar w:fldCharType="separate"/>
      </w:r>
      <w:r w:rsidR="00ED50E4" w:rsidRPr="00DC595B">
        <w:rPr>
          <w:noProof/>
        </w:rPr>
        <w:t>(Mindl et al., 2007)</w:t>
      </w:r>
      <w:r w:rsidR="00ED50E4">
        <w:fldChar w:fldCharType="end"/>
      </w:r>
      <w:r w:rsidR="00ED50E4">
        <w:t>.</w:t>
      </w:r>
      <w: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proofErr w:type="spellStart"/>
      <w:r w:rsidRPr="000662BA">
        <w:rPr>
          <w:rFonts w:ascii="Calibri" w:hAnsi="Calibri" w:cs="Calibri"/>
          <w:i/>
          <w:color w:val="000000"/>
        </w:rPr>
        <w:t>Psychrosinus</w:t>
      </w:r>
      <w:proofErr w:type="spellEnd"/>
      <w:r w:rsidRPr="000662BA">
        <w:rPr>
          <w:rFonts w:ascii="Calibri" w:hAnsi="Calibri" w:cs="Calibri"/>
          <w:color w:val="000000"/>
        </w:rPr>
        <w:t>,</w:t>
      </w:r>
      <w:r w:rsidRPr="000662BA">
        <w:rPr>
          <w:rFonts w:ascii="Calibri" w:hAnsi="Calibri" w:cs="Calibri"/>
          <w:i/>
          <w:color w:val="000000"/>
        </w:rPr>
        <w:t xml:space="preserve"> </w:t>
      </w:r>
      <w:proofErr w:type="spellStart"/>
      <w:r w:rsidRPr="000662BA">
        <w:rPr>
          <w:rFonts w:ascii="Calibri" w:hAnsi="Calibri" w:cs="Calibri"/>
          <w:i/>
          <w:color w:val="000000"/>
        </w:rPr>
        <w:t>Acetobacterium</w:t>
      </w:r>
      <w:proofErr w:type="spellEnd"/>
      <w:r w:rsidRPr="000662BA">
        <w:rPr>
          <w:rFonts w:ascii="Calibri" w:hAnsi="Calibri" w:cs="Calibri"/>
          <w:color w:val="000000"/>
        </w:rPr>
        <w:t xml:space="preserve">, and </w:t>
      </w:r>
      <w:proofErr w:type="spellStart"/>
      <w:r w:rsidRPr="000662BA">
        <w:rPr>
          <w:rFonts w:ascii="Calibri" w:hAnsi="Calibri" w:cs="Calibri"/>
          <w:i/>
          <w:color w:val="000000"/>
        </w:rPr>
        <w:t>Paludibacter</w:t>
      </w:r>
      <w:proofErr w:type="spellEnd"/>
      <w:r w:rsidRPr="000662BA">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r w:rsidR="00ED50E4">
        <w:t xml:space="preserve"> </w:t>
      </w:r>
    </w:p>
    <w:p w14:paraId="40C1ACBA" w14:textId="77777777" w:rsidR="00554ECC" w:rsidRDefault="00554ECC" w:rsidP="00554ECC"/>
    <w:p w14:paraId="6C9B3516" w14:textId="38B1EFB7" w:rsidR="006263B9" w:rsidRDefault="00E078E9" w:rsidP="006263B9">
      <w:pPr>
        <w:pStyle w:val="Heading3"/>
      </w:pPr>
      <w:r>
        <w:t>E</w:t>
      </w:r>
      <w:r w:rsidR="003E2F82">
        <w:t xml:space="preserve">lemental deposition, </w:t>
      </w:r>
      <w:r w:rsidR="006263B9">
        <w:t xml:space="preserve">radionuclides </w:t>
      </w:r>
      <w:r w:rsidR="003E2F82">
        <w:t xml:space="preserve">and pollutants </w:t>
      </w:r>
    </w:p>
    <w:p w14:paraId="4284C611" w14:textId="77777777" w:rsidR="006263B9" w:rsidRDefault="006263B9" w:rsidP="006263B9"/>
    <w:p w14:paraId="1A5608A2" w14:textId="5CDD7477" w:rsidR="00E72403" w:rsidRDefault="003E2F82" w:rsidP="003E2F82">
      <w:r>
        <w:t>Cryoconite sediment accumulates atmospheric radionuclides and heavy metals</w:t>
      </w:r>
      <w:r w:rsidR="00E72403">
        <w:t xml:space="preserv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Pr="00DC595B">
        <w:rPr>
          <w:noProof/>
        </w:rPr>
        <w:t>(Łokas, Zaborska, Kolicka, Różycki, &amp; Zawierucha, 2016)</w:t>
      </w:r>
      <w:r>
        <w:fldChar w:fldCharType="end"/>
      </w:r>
      <w:r>
        <w:t xml:space="preserve">. </w:t>
      </w:r>
      <w:r w:rsidR="00E72403">
        <w:t xml:space="preserve">As such, cryoconite can be used to monitor atmospheric heavy metal deposition and as matrices of radioactivity tracking </w:t>
      </w:r>
      <w:r w:rsidR="00E72403">
        <w:fldChar w:fldCharType="begin" w:fldLock="1"/>
      </w:r>
      <w:r w:rsidR="00E32112">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00E72403">
        <w:fldChar w:fldCharType="separate"/>
      </w:r>
      <w:r w:rsidR="00E72403" w:rsidRPr="00E72403">
        <w:rPr>
          <w:noProof/>
        </w:rPr>
        <w:t>(Baccolo, Łokas, et al., 2020; Buda et al., 2020; S. M. Singh et al., 2013)</w:t>
      </w:r>
      <w:r w:rsidR="00E72403">
        <w:fldChar w:fldCharType="end"/>
      </w:r>
      <w:r w:rsidR="00E72403">
        <w:t xml:space="preserve">. </w:t>
      </w:r>
    </w:p>
    <w:p w14:paraId="1F9C90BB" w14:textId="77777777" w:rsidR="00E72403" w:rsidRDefault="00E72403" w:rsidP="003E2F82"/>
    <w:p w14:paraId="32399955" w14:textId="46E3F4B5" w:rsidR="003E2F82" w:rsidRDefault="006263B9" w:rsidP="003E2F82">
      <w:r>
        <w:t>Elemental deposition occur</w:t>
      </w:r>
      <w:r w:rsidR="003E2F82">
        <w:t>s</w:t>
      </w:r>
      <w:r>
        <w:t xml:space="preserve"> through natural processes such as crustal contribution and sea salt spray, or anthropogenic sources such as transmission of dust particles</w:t>
      </w:r>
      <w:r w:rsidR="003E2F82">
        <w:t xml:space="preserve">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r w:rsidR="003E2F82">
        <w:t xml:space="preserve">It is suggested that cryoconite accrues high levels of atmospheric pollutants due to binding with EPS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 As cry</w:t>
      </w:r>
      <w:r w:rsidR="00E72403">
        <w:t xml:space="preserve">oconite accumulates </w:t>
      </w:r>
      <w:r w:rsidR="00E32112">
        <w:t>contaminants</w:t>
      </w:r>
      <w:r w:rsidR="003E2F82">
        <w:t xml:space="preserve">, it may then transfer to downstream ecosystems, depositing contaminants in soils and marine sediments where it can transfer along the trophic chain </w:t>
      </w:r>
      <w:r w:rsidR="00E32112">
        <w:fldChar w:fldCharType="begin" w:fldLock="1"/>
      </w:r>
      <w:r w:rsidR="00A838E7">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00E32112">
        <w:fldChar w:fldCharType="separate"/>
      </w:r>
      <w:r w:rsidR="00E32112" w:rsidRPr="00E32112">
        <w:rPr>
          <w:noProof/>
        </w:rPr>
        <w:t>(J. Huang et al., 2019; Łokas et al., 2016)</w:t>
      </w:r>
      <w:r w:rsidR="00E32112">
        <w:fldChar w:fldCharType="end"/>
      </w:r>
      <w:r w:rsidR="003E2F82">
        <w:t xml:space="preserve">. High levels of contaminants in reindeer, seals and polar bears have already been reported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w:t>
      </w:r>
      <w:r w:rsidR="00E72403">
        <w:t xml:space="preserve"> </w:t>
      </w:r>
    </w:p>
    <w:p w14:paraId="5CF9F719" w14:textId="77777777" w:rsidR="003E2F82" w:rsidRDefault="003E2F82" w:rsidP="003E2F82"/>
    <w:p w14:paraId="26FC25D8" w14:textId="77777777" w:rsidR="00E72403" w:rsidRDefault="006263B9" w:rsidP="00E72403">
      <w:r>
        <w:t>Cryoconite samples taken from Ny-</w:t>
      </w:r>
      <w:proofErr w:type="spellStart"/>
      <w:r w:rsidRPr="003E2F82">
        <w:rPr>
          <w:rFonts w:ascii="Calibri" w:hAnsi="Calibri"/>
        </w:rPr>
        <w:t>Å</w:t>
      </w:r>
      <w:r>
        <w:t>lesund</w:t>
      </w:r>
      <w:proofErr w:type="spellEnd"/>
      <w:r>
        <w:t xml:space="preserve"> were investigated for elemental deposition, including aluminium (Al), arsenic (As), cadmium (Cd), cobalt (Co), chromium (Cr), </w:t>
      </w:r>
      <w:proofErr w:type="spellStart"/>
      <w:r>
        <w:t>cesium</w:t>
      </w:r>
      <w:proofErr w:type="spellEnd"/>
      <w:r>
        <w:t xml:space="preserve"> (Cs), copper (Cu), iron (Fe), manganese (Mn), nickel (Ni), lead (</w:t>
      </w:r>
      <w:proofErr w:type="spellStart"/>
      <w:r>
        <w:t>Pb</w:t>
      </w:r>
      <w:proofErr w:type="spellEnd"/>
      <w:r>
        <w:t xml:space="preserve">), vanadium (V) and zinc (Zn)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High concentrations of heavy metals Al and Fe were observed in the cryoconite samples whi</w:t>
      </w:r>
      <w:r w:rsidR="00E72403">
        <w:t xml:space="preserve">ch tend to accumulate elements. </w:t>
      </w:r>
    </w:p>
    <w:p w14:paraId="0AADC096" w14:textId="77777777" w:rsidR="00E72403" w:rsidRDefault="00E72403" w:rsidP="00E72403"/>
    <w:p w14:paraId="46C20233" w14:textId="77777777" w:rsidR="00E72403" w:rsidRDefault="006263B9" w:rsidP="00E72403">
      <w:r>
        <w:t xml:space="preserve">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rsidR="003E2F82">
        <w:t xml:space="preserve">. </w:t>
      </w:r>
      <w:r>
        <w:t xml:space="preserve">Contaminants, including radionuclides, </w:t>
      </w:r>
      <w:r>
        <w:lastRenderedPageBreak/>
        <w:t xml:space="preserve">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r w:rsidR="00E72403">
        <w:t xml:space="preserve"> </w:t>
      </w:r>
    </w:p>
    <w:p w14:paraId="54691C24" w14:textId="77777777" w:rsidR="00E72403" w:rsidRDefault="00E72403" w:rsidP="00E72403"/>
    <w:p w14:paraId="7D8B3CDE" w14:textId="1BDB31DA" w:rsidR="00E72403" w:rsidRDefault="00E72403" w:rsidP="00E72403">
      <w:r>
        <w:t xml:space="preserve">Climate change mediated glacial retreat is leading to the secondary emission of radionuclides and heavy metals deposited in previous decades, however, little is known about the role of cryoconite in controlling these historical deposits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Some studies have suggested that glacier discharge of fallout radionuclides has little impact on downstream ecosystems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Pr="00E72403">
        <w:rPr>
          <w:noProof/>
        </w:rPr>
        <w:t>(Owens, Blake, &amp; Millward, 2019)</w:t>
      </w:r>
      <w:r>
        <w:fldChar w:fldCharType="end"/>
      </w:r>
      <w:r>
        <w:t>.</w:t>
      </w:r>
    </w:p>
    <w:p w14:paraId="4A819098" w14:textId="77777777" w:rsidR="003E2F82" w:rsidRDefault="003E2F82" w:rsidP="003E2F82"/>
    <w:p w14:paraId="6650B91D" w14:textId="66A46440" w:rsidR="006263B9" w:rsidRDefault="003E2F82" w:rsidP="003E2F82">
      <w:r w:rsidRPr="003E2F82">
        <w:t>Cryoconite communities may also act as biofilters, accumulating a</w:t>
      </w:r>
      <w:r w:rsidR="00E72403">
        <w:t xml:space="preserve">nd </w:t>
      </w:r>
      <w:r w:rsidRPr="003E2F82">
        <w:t xml:space="preserve"> degrading pollutants before reaching downstream ecosystems</w:t>
      </w:r>
      <w:r>
        <w:rPr>
          <w:i/>
        </w:rPr>
        <w:t xml:space="preserve"> </w:t>
      </w:r>
      <w:r w:rsidR="00E72403">
        <w:fldChar w:fldCharType="begin" w:fldLock="1"/>
      </w:r>
      <w:r w:rsidR="00E72403">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E72403">
        <w:fldChar w:fldCharType="separate"/>
      </w:r>
      <w:r w:rsidR="00E72403" w:rsidRPr="00E72403">
        <w:rPr>
          <w:noProof/>
        </w:rPr>
        <w:t>(Ferrario et al., 2017; Weiland-Bräuer, Fischer, Schramm, &amp; Schmitz, 2017)</w:t>
      </w:r>
      <w:r w:rsidR="00E72403">
        <w:fldChar w:fldCharType="end"/>
      </w:r>
      <w:r>
        <w:t xml:space="preserve">. </w:t>
      </w:r>
      <w:r w:rsidR="006263B9" w:rsidRPr="003E2F82">
        <w:rPr>
          <w:i/>
        </w:rPr>
        <w:t>In situ</w:t>
      </w:r>
      <w:r w:rsidR="006263B9">
        <w:t xml:space="preserve"> </w:t>
      </w:r>
      <w:r>
        <w:t xml:space="preserve">simulated cryoconite systems were found </w:t>
      </w:r>
      <w:r w:rsidR="006263B9">
        <w:t xml:space="preserve">to biodegrade </w:t>
      </w:r>
      <w:r w:rsidR="006263B9" w:rsidRPr="004200DE">
        <w:t>﻿organophosphorus insecticide chlorpyrifos (CPF)</w:t>
      </w:r>
      <w:r w:rsidR="006263B9">
        <w:t xml:space="preserve"> </w:t>
      </w:r>
      <w:r>
        <w:t>to a greater extent than</w:t>
      </w:r>
      <w:r w:rsidR="006263B9">
        <w:t xml:space="preserve"> photo- or chemical degradation </w:t>
      </w:r>
      <w:r w:rsidR="006263B9">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006263B9">
        <w:fldChar w:fldCharType="separate"/>
      </w:r>
      <w:r w:rsidR="006263B9" w:rsidRPr="00DC595B">
        <w:rPr>
          <w:noProof/>
        </w:rPr>
        <w:t>(Ferrario et al., 2017)</w:t>
      </w:r>
      <w:r w:rsidR="006263B9">
        <w:fldChar w:fldCharType="end"/>
      </w:r>
      <w:r w:rsidR="006263B9">
        <w:t xml:space="preserve">. </w:t>
      </w:r>
    </w:p>
    <w:p w14:paraId="6BE696C7" w14:textId="395A4F72" w:rsidR="008E5084" w:rsidRDefault="008E5084" w:rsidP="00D84D66"/>
    <w:p w14:paraId="466D252B" w14:textId="3E5FBCB0" w:rsidR="00DA0EA0" w:rsidRDefault="00ED50E4" w:rsidP="002F7C79">
      <w:pPr>
        <w:pStyle w:val="Heading3"/>
      </w:pPr>
      <w:r>
        <w:t xml:space="preserve">Snowball Earth and </w:t>
      </w:r>
      <w:r w:rsidR="00DA0EA0">
        <w:t>astrobiology</w:t>
      </w:r>
      <w:r>
        <w:t xml:space="preserve"> </w:t>
      </w:r>
    </w:p>
    <w:p w14:paraId="1442CBA0" w14:textId="77777777" w:rsidR="009014E4" w:rsidRDefault="009014E4" w:rsidP="009014E4"/>
    <w:p w14:paraId="4FD3EBEB" w14:textId="20018DAA" w:rsidR="00A0420F" w:rsidRDefault="00A838E7" w:rsidP="00A838E7">
      <w:r>
        <w:t>Cold-adapted, extremophilic c</w:t>
      </w:r>
      <w:r w:rsidR="009014E4">
        <w:t xml:space="preserve">ryoconite communities are useful in helping us understand </w:t>
      </w:r>
      <w:r>
        <w:t xml:space="preserve">past life on this planet and </w:t>
      </w:r>
      <w:r w:rsidR="009014E4">
        <w:t xml:space="preserve">life beyond Earth. </w:t>
      </w:r>
      <w:r>
        <w:t>C</w:t>
      </w:r>
      <w:r w:rsidR="00DA0EA0">
        <w:t xml:space="preserve">ryoconite community </w:t>
      </w:r>
      <w:r>
        <w:t xml:space="preserve">biogeochemical processes, structure and interactions </w:t>
      </w:r>
      <w:r w:rsidR="00DA0EA0">
        <w:t xml:space="preserve">can </w:t>
      </w:r>
      <w:r>
        <w:t>be used to understand</w:t>
      </w:r>
      <w:r w:rsidR="00DA0EA0">
        <w:t xml:space="preserve"> the </w:t>
      </w:r>
      <w:r>
        <w:t xml:space="preserve">processes </w:t>
      </w:r>
      <w:r w:rsidR="00DA0EA0">
        <w:t xml:space="preserve">necessary to support life in extreme cold conditions </w:t>
      </w:r>
      <w:r w:rsidR="009014E4">
        <w:t xml:space="preserve">like those </w:t>
      </w:r>
      <w:r>
        <w:t xml:space="preserve">of </w:t>
      </w:r>
      <w:r w:rsidR="009014E4">
        <w:t xml:space="preserve">Snowball Earth </w:t>
      </w:r>
      <w:r w:rsidR="00DA0EA0">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A0EA0">
        <w:fldChar w:fldCharType="separate"/>
      </w:r>
      <w:r w:rsidR="00D52FB0" w:rsidRPr="00D52FB0">
        <w:rPr>
          <w:noProof/>
        </w:rPr>
        <w:t>(Krzysztof Zawierucha, Ostrowska, &amp; Kolicka, 2017)</w:t>
      </w:r>
      <w:r w:rsidR="00DA0EA0">
        <w:fldChar w:fldCharType="end"/>
      </w:r>
      <w:r w:rsidR="00DA0EA0">
        <w:t>.</w:t>
      </w:r>
      <w:r>
        <w:t xml:space="preserve"> Glacial microbial communities have been used a analogues for life strategies on moons and planets </w:t>
      </w:r>
      <w:r>
        <w:fldChar w:fldCharType="begin" w:fldLock="1"/>
      </w:r>
      <w:r w:rsidR="00C61419">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C61419">
        <w:rPr>
          <w:rFonts w:ascii="Cambria Math" w:hAnsi="Cambria Math" w:cs="Cambria Math"/>
        </w:rPr>
        <w:instrText>∼</w:instrText>
      </w:r>
      <w:r w:rsidR="00C61419">
        <w:instrText xml:space="preserve">165° compared with model predictions of </w:instrText>
      </w:r>
      <w:r w:rsidR="00C61419">
        <w:rPr>
          <w:rFonts w:ascii="Cambria Math" w:hAnsi="Cambria Math" w:cs="Cambria Math"/>
        </w:rPr>
        <w:instrText>∼</w:instrText>
      </w:r>
      <w:r w:rsidR="00C61419">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fldChar w:fldCharType="separate"/>
      </w:r>
      <w:r w:rsidRPr="00A838E7">
        <w:rPr>
          <w:noProof/>
        </w:rPr>
        <w:t>(Horneck, 2000; MacClune, Fountain, Kargel, &amp; MacAyeal, 2003; Schulze-Makuch &amp; Grinspoon, 2005)</w:t>
      </w:r>
      <w:r>
        <w:fldChar w:fldCharType="end"/>
      </w:r>
      <w:r w:rsidR="00A0420F">
        <w:t xml:space="preserve">. </w:t>
      </w:r>
    </w:p>
    <w:p w14:paraId="5D332855" w14:textId="77777777" w:rsidR="009014E4" w:rsidRDefault="009014E4" w:rsidP="009014E4"/>
    <w:p w14:paraId="0A594B74" w14:textId="6D77FAED" w:rsidR="00367EE6" w:rsidRDefault="00ED50E4" w:rsidP="00A838E7">
      <w:r>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r w:rsidR="00A838E7">
        <w:t xml:space="preserve"> During periods of glaciation, cryo-habitats such as cryoconite holes may have facilitated the evolution of eukaryotic life by providing opportunity for biological and chemical interactions such as endosymbiosis </w:t>
      </w:r>
      <w:r w:rsidR="00B66F3E">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B66F3E">
        <w:fldChar w:fldCharType="separate"/>
      </w:r>
      <w:r w:rsidR="00DC595B" w:rsidRPr="00DC595B">
        <w:rPr>
          <w:noProof/>
        </w:rPr>
        <w:t>(W. F. Vincent et al., 2000)</w:t>
      </w:r>
      <w:r w:rsidR="00B66F3E">
        <w:fldChar w:fldCharType="end"/>
      </w:r>
      <w:r w:rsidR="00B66F3E">
        <w:t xml:space="preserve">. </w:t>
      </w:r>
      <w:r w:rsidR="00A838E7">
        <w:t xml:space="preserve">Despite this, research suggests that 50% of cryoconite bacterial taxa are generalist, non-obligate psychrophiles  and glacial microorganisms may have been deposited </w:t>
      </w:r>
      <w:r w:rsidR="00B66F3E">
        <w:t xml:space="preserve">during the Holocene </w:t>
      </w:r>
      <w:r w:rsidR="00A838E7">
        <w:t xml:space="preserve">suggesting they are not remnants of Pleistocene refugia </w:t>
      </w:r>
      <w:r w:rsidR="00A838E7">
        <w:fldChar w:fldCharType="begin" w:fldLock="1"/>
      </w:r>
      <w:r w:rsidR="00A838E7">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A838E7">
        <w:fldChar w:fldCharType="separate"/>
      </w:r>
      <w:r w:rsidR="00A838E7" w:rsidRPr="00A838E7">
        <w:rPr>
          <w:noProof/>
        </w:rPr>
        <w:t>(S. MacDonell &amp; Fitzsimons, 2008; Margesin et al., 2002; Pugh &amp; McInnes, 1998)</w:t>
      </w:r>
      <w:r w:rsidR="00A838E7">
        <w:fldChar w:fldCharType="end"/>
      </w:r>
      <w:r w:rsidR="00B66F3E">
        <w:t>.</w:t>
      </w:r>
    </w:p>
    <w:p w14:paraId="0388062B" w14:textId="77777777" w:rsidR="00C61419" w:rsidRDefault="00C61419" w:rsidP="00A0420F"/>
    <w:p w14:paraId="14615978" w14:textId="63093A20" w:rsidR="00C61419" w:rsidRDefault="00C61419" w:rsidP="00A0420F">
      <w:r>
        <w:t>Cryoconite communities are particularly useful as extra-terrestrial analogues because</w:t>
      </w:r>
      <w:r w:rsidR="00B90436">
        <w:t xml:space="preserve"> </w:t>
      </w:r>
      <w:r w:rsidR="00B90436">
        <w:fldChar w:fldCharType="begin" w:fldLock="1"/>
      </w:r>
      <w:r w:rsidR="00B90436">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B90436">
        <w:fldChar w:fldCharType="separate"/>
      </w:r>
      <w:r w:rsidR="00B90436" w:rsidRPr="00DC595B">
        <w:rPr>
          <w:noProof/>
        </w:rPr>
        <w:t>(Krzysztof Zawierucha et al., 2017)</w:t>
      </w:r>
      <w:r w:rsidR="00B90436">
        <w:fldChar w:fldCharType="end"/>
      </w:r>
      <w:r>
        <w:t>:</w:t>
      </w:r>
    </w:p>
    <w:p w14:paraId="75B20CC2" w14:textId="02A6AC7A" w:rsidR="00C61419" w:rsidRDefault="00C61419" w:rsidP="00B90436">
      <w:pPr>
        <w:pStyle w:val="ListParagraph"/>
        <w:numPr>
          <w:ilvl w:val="0"/>
          <w:numId w:val="45"/>
        </w:numPr>
      </w:pPr>
      <w:r>
        <w:t>They remain active in a permanently cold habitat</w:t>
      </w:r>
    </w:p>
    <w:p w14:paraId="72C0D526" w14:textId="6D6C713D" w:rsidR="00C61419" w:rsidRDefault="00C61419" w:rsidP="00B90436">
      <w:pPr>
        <w:pStyle w:val="ListParagraph"/>
        <w:numPr>
          <w:ilvl w:val="0"/>
          <w:numId w:val="45"/>
        </w:numPr>
      </w:pPr>
      <w:r>
        <w:t>They produce cryo- and osmo-protective inter- and extra-cellular substances</w:t>
      </w:r>
    </w:p>
    <w:p w14:paraId="7194F276" w14:textId="4A26F387" w:rsidR="00C61419" w:rsidRDefault="00C61419" w:rsidP="00B90436">
      <w:pPr>
        <w:pStyle w:val="ListParagraph"/>
        <w:numPr>
          <w:ilvl w:val="0"/>
          <w:numId w:val="45"/>
        </w:numPr>
      </w:pPr>
      <w:r>
        <w:t xml:space="preserve">They can enter </w:t>
      </w:r>
      <w:proofErr w:type="spellStart"/>
      <w:r>
        <w:t>anabiosis</w:t>
      </w:r>
      <w:proofErr w:type="spellEnd"/>
      <w:r>
        <w:t xml:space="preserve">, dormancy and produce endospores </w:t>
      </w:r>
    </w:p>
    <w:p w14:paraId="53595FA1" w14:textId="08EA50A9" w:rsidR="00C61419" w:rsidRDefault="00C61419" w:rsidP="00B90436">
      <w:pPr>
        <w:pStyle w:val="ListParagraph"/>
        <w:numPr>
          <w:ilvl w:val="0"/>
          <w:numId w:val="45"/>
        </w:numPr>
      </w:pPr>
      <w:r>
        <w:t>They produce dark pigmentation to protect against UV radiation</w:t>
      </w:r>
    </w:p>
    <w:p w14:paraId="26B6784F" w14:textId="29E322E1" w:rsidR="00C61419" w:rsidRDefault="00C61419" w:rsidP="00B90436">
      <w:pPr>
        <w:pStyle w:val="ListParagraph"/>
        <w:numPr>
          <w:ilvl w:val="0"/>
          <w:numId w:val="45"/>
        </w:numPr>
      </w:pPr>
      <w:r>
        <w:t>Ice-lidded holes are particularly analogous to permanently frozen environments</w:t>
      </w:r>
    </w:p>
    <w:p w14:paraId="09BDE43D" w14:textId="4C24D451" w:rsidR="00C61419" w:rsidRDefault="00C61419" w:rsidP="00B90436">
      <w:pPr>
        <w:pStyle w:val="ListParagraph"/>
        <w:numPr>
          <w:ilvl w:val="0"/>
          <w:numId w:val="45"/>
        </w:numPr>
      </w:pPr>
      <w:r>
        <w:t xml:space="preserve">They are sustained through </w:t>
      </w:r>
      <w:r w:rsidR="00B90436">
        <w:t xml:space="preserve">biotic interactions </w:t>
      </w:r>
    </w:p>
    <w:p w14:paraId="4C5E53F0" w14:textId="59C6FAA6" w:rsidR="00B90436" w:rsidRDefault="00B90436" w:rsidP="00B90436">
      <w:pPr>
        <w:pStyle w:val="ListParagraph"/>
        <w:numPr>
          <w:ilvl w:val="0"/>
          <w:numId w:val="45"/>
        </w:numPr>
      </w:pPr>
      <w:r>
        <w:t xml:space="preserve">They subsist despite extreme episodic changes to their environment </w:t>
      </w:r>
    </w:p>
    <w:p w14:paraId="37091CF0" w14:textId="38486AFA" w:rsidR="00367EE6" w:rsidRDefault="00B90436" w:rsidP="00B90436">
      <w:pPr>
        <w:pStyle w:val="ListParagraph"/>
        <w:numPr>
          <w:ilvl w:val="0"/>
          <w:numId w:val="45"/>
        </w:numPr>
      </w:pPr>
      <w:r>
        <w:t>Their truncated food webs are relatively simple to study</w:t>
      </w:r>
    </w:p>
    <w:p w14:paraId="4D3CB9B5" w14:textId="699BFAF9" w:rsidR="00B90436" w:rsidRDefault="00B90436" w:rsidP="00B90436">
      <w:pPr>
        <w:pStyle w:val="ListParagraph"/>
        <w:numPr>
          <w:ilvl w:val="0"/>
          <w:numId w:val="45"/>
        </w:numPr>
      </w:pPr>
      <w:r>
        <w:t>They may disperse across vast distances</w:t>
      </w:r>
    </w:p>
    <w:p w14:paraId="51B4F477" w14:textId="77777777" w:rsidR="00CE7AE6" w:rsidRDefault="00CE7AE6" w:rsidP="00367EE6"/>
    <w:p w14:paraId="4D89552B" w14:textId="77777777" w:rsidR="00CE7AE6" w:rsidRDefault="00CE7AE6" w:rsidP="00CE7AE6">
      <w:r>
        <w:lastRenderedPageBreak/>
        <w:t>Traditionally, astrobiology research has focused on the physiological capabilities of single taxa for surviving harsh exoplanet conditions</w:t>
      </w:r>
      <w:r w:rsidRPr="00A0420F">
        <w:t xml:space="preserve">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Pr="00DC595B">
        <w:rPr>
          <w:noProof/>
        </w:rPr>
        <w:t>(Krzysztof Zawierucha et al., 2017)</w:t>
      </w:r>
      <w:r>
        <w:fldChar w:fldCharType="end"/>
      </w:r>
      <w: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fldChar w:fldCharType="begin" w:fldLock="1"/>
      </w:r>
      <w: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 xml:space="preserve">. </w:t>
      </w:r>
    </w:p>
    <w:p w14:paraId="26134D4D" w14:textId="77777777" w:rsidR="00CE7AE6" w:rsidRDefault="00CE7AE6" w:rsidP="00367EE6"/>
    <w:p w14:paraId="68F1DA58" w14:textId="77777777" w:rsidR="00B90436" w:rsidRDefault="00B90436" w:rsidP="00B90436">
      <w:r>
        <w:t xml:space="preserve">From a </w:t>
      </w:r>
      <w:proofErr w:type="spellStart"/>
      <w:r>
        <w:t>biogeomorphological</w:t>
      </w:r>
      <w:proofErr w:type="spellEnd"/>
      <w:r>
        <w:t xml:space="preserve"> perspective, cryoconite holes may be useful as biosignatures. Application of our understanding of cryoconite can be used to identify landforms potentially modulated or created through biological activity, such as the “Swiss cheese terrain” in </w:t>
      </w:r>
      <w:proofErr w:type="spellStart"/>
      <w:r>
        <w:t>martian</w:t>
      </w:r>
      <w:proofErr w:type="spellEnd"/>
      <w:r>
        <w:t xml:space="preserve"> ice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69BDD6A4" w14:textId="77777777" w:rsidR="00B90436" w:rsidRDefault="00B90436" w:rsidP="00B90436"/>
    <w:p w14:paraId="3C9C1F26" w14:textId="0F8AF253" w:rsidR="00367EE6" w:rsidRDefault="00B90436" w:rsidP="00B90436">
      <w:pPr>
        <w:rPr>
          <w:rFonts w:cs="Times New Roman"/>
        </w:rPr>
      </w:pPr>
      <w:r>
        <w:t xml:space="preserve">Cryoconite isolates have been shown to withstand a wide range of environmental conditions including: extreme pH, salinity, freeze-thaw cycles and various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They may therefore have the physiological capability to withstand conditions on the glaciers of Mars or icy moons such as Europa and Enceladus. Cryoconite communities grow in </w:t>
      </w:r>
      <w:proofErr w:type="spellStart"/>
      <w:r>
        <w:t>oxic</w:t>
      </w:r>
      <w:proofErr w:type="spellEnd"/>
      <w:r>
        <w:t xml:space="preserve"> and anoxic conditions up to 30</w:t>
      </w:r>
      <w:r w:rsidRPr="00B90436">
        <w:rPr>
          <w:rFonts w:ascii="Calibri" w:hAnsi="Calibri"/>
        </w:rPr>
        <w:t>°</w:t>
      </w:r>
      <w:r>
        <w:t xml:space="preserve">C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may grow in salinities up to 10% and pH 2.5-10.5, utilizing 58 single carbon sources and maintaining viability up to 100 consecutive freeze-thaw cycles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r w:rsidR="00FB338F">
        <w:t xml:space="preserve"> </w:t>
      </w:r>
      <w:r w:rsidR="00367EE6" w:rsidRPr="00B90436">
        <w:rPr>
          <w:rFonts w:cs="Times New Roman"/>
        </w:rPr>
        <w:t xml:space="preserve">A previous study has found </w:t>
      </w:r>
      <w:r w:rsidR="00FB338F">
        <w:rPr>
          <w:rFonts w:cs="Times New Roman"/>
        </w:rPr>
        <w:t xml:space="preserve">evidence </w:t>
      </w:r>
      <w:r w:rsidR="00367EE6" w:rsidRPr="00B90436">
        <w:rPr>
          <w:rFonts w:cs="Times New Roman"/>
        </w:rPr>
        <w:t xml:space="preserve">of microbial metabolism in Arctic permafrost brine lenses formed during the Quaternary </w:t>
      </w:r>
      <w:r w:rsidR="00367EE6" w:rsidRPr="00B90436">
        <w:rPr>
          <w:rFonts w:cs="Times New Roman"/>
        </w:rPr>
        <w:fldChar w:fldCharType="begin" w:fldLock="1"/>
      </w:r>
      <w:r w:rsidR="00DC595B" w:rsidRPr="00B90436">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sidRPr="00B90436">
        <w:rPr>
          <w:rFonts w:ascii="Cambria Math" w:hAnsi="Cambria Math" w:cs="Cambria Math"/>
        </w:rPr>
        <w:instrText>∼</w:instrText>
      </w:r>
      <w:r w:rsidR="00DC595B" w:rsidRPr="00B90436">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00367EE6" w:rsidRPr="00B90436">
        <w:rPr>
          <w:rFonts w:cs="Times New Roman"/>
        </w:rPr>
        <w:fldChar w:fldCharType="separate"/>
      </w:r>
      <w:r w:rsidR="00DC595B" w:rsidRPr="00B90436">
        <w:rPr>
          <w:rFonts w:cs="Times New Roman"/>
          <w:noProof/>
        </w:rPr>
        <w:t>(Gilichinsky, Rivkina, Shcherbakova, Laurinavichuis, &amp; Tiedje, 2003)</w:t>
      </w:r>
      <w:r w:rsidR="00367EE6" w:rsidRPr="00B90436">
        <w:rPr>
          <w:rFonts w:cs="Times New Roman"/>
        </w:rPr>
        <w:fldChar w:fldCharType="end"/>
      </w:r>
      <w:r w:rsidR="00367EE6" w:rsidRPr="00B90436">
        <w:rPr>
          <w:rFonts w:cs="Times New Roman"/>
        </w:rPr>
        <w:t xml:space="preserve">. These supercooled </w:t>
      </w:r>
      <w:proofErr w:type="spellStart"/>
      <w:r w:rsidR="00367EE6" w:rsidRPr="00B90436">
        <w:rPr>
          <w:rFonts w:cs="Times New Roman"/>
        </w:rPr>
        <w:t>echoniches</w:t>
      </w:r>
      <w:proofErr w:type="spellEnd"/>
      <w:r w:rsidR="00367EE6" w:rsidRPr="00B90436">
        <w:rPr>
          <w:rFonts w:cs="Times New Roman"/>
        </w:rPr>
        <w:t xml:space="preserve"> serve as a model for </w:t>
      </w:r>
      <w:r w:rsidR="00FB338F" w:rsidRPr="00B90436">
        <w:rPr>
          <w:rFonts w:cs="Times New Roman"/>
        </w:rPr>
        <w:t>extra-terrestrial</w:t>
      </w:r>
      <w:r w:rsidR="00367EE6" w:rsidRPr="00B90436">
        <w:rPr>
          <w:rFonts w:cs="Times New Roman"/>
        </w:rPr>
        <w:t xml:space="preserve"> life on cryogenic planets. By studying </w:t>
      </w:r>
      <w:r w:rsidR="00FB338F">
        <w:rPr>
          <w:rFonts w:cs="Times New Roman"/>
        </w:rPr>
        <w:t xml:space="preserve">biogeochemical cycles, physiological capabilities and </w:t>
      </w:r>
      <w:r w:rsidR="00367EE6" w:rsidRPr="00B90436">
        <w:rPr>
          <w:rFonts w:cs="Times New Roman"/>
        </w:rPr>
        <w:t xml:space="preserve">dormancy mechanisms </w:t>
      </w:r>
      <w:r w:rsidR="00FB338F">
        <w:rPr>
          <w:rFonts w:cs="Times New Roman"/>
        </w:rPr>
        <w:t xml:space="preserve">of cryoconite consortia </w:t>
      </w:r>
      <w:r w:rsidR="00367EE6" w:rsidRPr="00B90436">
        <w:rPr>
          <w:rFonts w:cs="Times New Roman"/>
        </w:rPr>
        <w:t xml:space="preserve">we may glean insight into </w:t>
      </w:r>
      <w:r w:rsidR="00FB338F">
        <w:rPr>
          <w:rFonts w:cs="Times New Roman"/>
        </w:rPr>
        <w:t>potential extra-terrestrial survival strategies</w:t>
      </w:r>
      <w:r w:rsidR="00367EE6" w:rsidRPr="00B90436">
        <w:rPr>
          <w:rFonts w:cs="Times New Roman"/>
        </w:rPr>
        <w:t>.</w:t>
      </w:r>
    </w:p>
    <w:p w14:paraId="49EC718D" w14:textId="0ECD0A8A" w:rsidR="00130529" w:rsidRDefault="00130529" w:rsidP="00130529"/>
    <w:p w14:paraId="2F533FF9" w14:textId="1B005DA6" w:rsidR="001A233A" w:rsidRDefault="001A233A" w:rsidP="001A233A">
      <w:pPr>
        <w:pStyle w:val="Heading2"/>
      </w:pPr>
      <w:r>
        <w:t xml:space="preserve">Snow </w:t>
      </w:r>
      <w:r w:rsidR="00EC23E7">
        <w:t>and ice</w:t>
      </w:r>
    </w:p>
    <w:p w14:paraId="2E957454" w14:textId="77777777" w:rsidR="001A233A" w:rsidRDefault="001A233A" w:rsidP="00130529"/>
    <w:p w14:paraId="49923092" w14:textId="7F8163B9" w:rsidR="001D1A36" w:rsidRDefault="0074304A" w:rsidP="00130529">
      <w:r>
        <w:t>Whilst cryoconite holes represent the most metabolically active glacial habitats, prokaryotic and eukaryotic communities can also be found in snow and ice.</w:t>
      </w:r>
      <w:r w:rsidR="003A5402">
        <w:t xml:space="preserve"> During the glacial </w:t>
      </w:r>
      <w:r w:rsidR="000307BB">
        <w:t>melt season, liquid water facilitates</w:t>
      </w:r>
      <w:r w:rsidR="003A5402">
        <w:t xml:space="preserve"> biogeochemical processes.</w:t>
      </w:r>
      <w:r w:rsidR="000307BB">
        <w:t xml:space="preserve"> M</w:t>
      </w:r>
      <w:r w:rsidR="00D93743">
        <w:t>icrobial community composition between snow and glacier ice varies considerably. Colonised by aeolian transport (atmospheric deposition). Clean ice hosts 10</w:t>
      </w:r>
      <w:r w:rsidR="00D93743" w:rsidRPr="00D93743">
        <w:rPr>
          <w:vertAlign w:val="superscript"/>
        </w:rPr>
        <w:t>4</w:t>
      </w:r>
      <w:r w:rsidR="00D93743">
        <w:t xml:space="preserve"> cells per ml. Dominated by eukaryotic algae that photosynthesise despite freezing temperatures, UV radiation and water limitation. </w:t>
      </w:r>
      <w:r w:rsidR="00D93743">
        <w:fldChar w:fldCharType="begin" w:fldLock="1"/>
      </w:r>
      <w:r w:rsidR="00D93743">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rsidR="00D93743">
        <w:fldChar w:fldCharType="separate"/>
      </w:r>
      <w:r w:rsidR="00D93743" w:rsidRPr="00D52FB0">
        <w:rPr>
          <w:noProof/>
        </w:rPr>
        <w:t>(Boetius et al., 2015)</w:t>
      </w:r>
      <w:r w:rsidR="00D93743">
        <w:fldChar w:fldCharType="end"/>
      </w:r>
      <w:r w:rsidR="001A233A">
        <w:t>.</w:t>
      </w:r>
    </w:p>
    <w:p w14:paraId="2AB80986" w14:textId="77777777" w:rsidR="006B5098" w:rsidRDefault="006B5098" w:rsidP="00130529"/>
    <w:p w14:paraId="7152128C" w14:textId="5B624A57" w:rsidR="006B5098" w:rsidRDefault="006B5098" w:rsidP="00130529">
      <w:r>
        <w:t xml:space="preserve">The glacier surface presents a transition from snow to firm to solid ice and with that transition comes varying temperatures, levels of UV, nutrients and water availability </w:t>
      </w:r>
      <w:r>
        <w:fldChar w:fldCharType="begin" w:fldLock="1"/>
      </w:r>
      <w:r w:rsidR="00EC23E7">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fldChar w:fldCharType="separate"/>
      </w:r>
      <w:r w:rsidRPr="006B5098">
        <w:rPr>
          <w:noProof/>
        </w:rPr>
        <w:t>(Xiang, Shang, Chen, &amp; Yao, 2009)</w:t>
      </w:r>
      <w:r>
        <w:fldChar w:fldCharType="end"/>
      </w:r>
      <w:r>
        <w:t>.</w:t>
      </w:r>
      <w:r w:rsidR="00EC23E7">
        <w:t xml:space="preserve"> Cryoconite holes are the dominating ecosystems in bare-ice ablation zones, while snowpack exhibits low levels of organic matter </w:t>
      </w:r>
      <w:r w:rsidR="00EC23E7">
        <w:fldChar w:fldCharType="begin" w:fldLock="1"/>
      </w:r>
      <w:r w:rsidR="00EC23E7">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EC23E7">
        <w:fldChar w:fldCharType="separate"/>
      </w:r>
      <w:r w:rsidR="00EC23E7" w:rsidRPr="00EC23E7">
        <w:rPr>
          <w:noProof/>
        </w:rPr>
        <w:t>(Xiang et al., 2009)</w:t>
      </w:r>
      <w:r w:rsidR="00EC23E7">
        <w:fldChar w:fldCharType="end"/>
      </w:r>
      <w:r w:rsidR="00EC23E7">
        <w:t xml:space="preserve">. This gradient of environmental characteristics drives strong heterogeneity of microbial communities across the supraglacial system </w:t>
      </w:r>
      <w:r w:rsidR="00EC23E7">
        <w:fldChar w:fldCharType="begin" w:fldLock="1"/>
      </w:r>
      <w:r w:rsidR="00EC23E7">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EC23E7">
        <w:fldChar w:fldCharType="separate"/>
      </w:r>
      <w:r w:rsidR="00EC23E7" w:rsidRPr="00EC23E7">
        <w:rPr>
          <w:noProof/>
        </w:rPr>
        <w:t>(Xiang et al., 2009)</w:t>
      </w:r>
      <w:r w:rsidR="00EC23E7">
        <w:fldChar w:fldCharType="end"/>
      </w:r>
      <w:r w:rsidR="00EC23E7">
        <w:t>.</w:t>
      </w:r>
    </w:p>
    <w:p w14:paraId="78157B33" w14:textId="77777777" w:rsidR="00EC23E7" w:rsidRDefault="00EC23E7" w:rsidP="00130529"/>
    <w:p w14:paraId="6B2441D2" w14:textId="33474C9E" w:rsidR="00EC23E7" w:rsidRDefault="00EC23E7" w:rsidP="00130529">
      <w:r>
        <w:t xml:space="preserve">A strong physio-chemical gradient shapes microbial community assembly on glaciers across the world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EC23E7">
        <w:rPr>
          <w:noProof/>
        </w:rPr>
        <w:t>(Xiang et al., 2009)</w:t>
      </w:r>
      <w:r>
        <w:fldChar w:fldCharType="end"/>
      </w:r>
    </w:p>
    <w:p w14:paraId="0E90B955" w14:textId="77777777" w:rsidR="00563BD8" w:rsidRDefault="00563BD8" w:rsidP="00130529"/>
    <w:p w14:paraId="61229F0F" w14:textId="2FF0FBA7" w:rsidR="00563BD8" w:rsidRDefault="00563BD8" w:rsidP="00130529">
      <w:r>
        <w:lastRenderedPageBreak/>
        <w:t xml:space="preserve">Snow algae are annually stored in glacier ice, therefore ice-cores can be used to investigate past climate conditions </w:t>
      </w:r>
      <w:r>
        <w:fldChar w:fldCharType="begin" w:fldLock="1"/>
      </w:r>
      <w:r w:rsidR="00E029C6">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fldChar w:fldCharType="separate"/>
      </w:r>
      <w:r w:rsidRPr="00563BD8">
        <w:rPr>
          <w:noProof/>
        </w:rPr>
        <w:t>(Yoshimura, Kohshima, &amp; Ohtani, 1997)</w:t>
      </w:r>
      <w:r>
        <w:fldChar w:fldCharType="end"/>
      </w:r>
      <w:r>
        <w:t>.</w:t>
      </w:r>
    </w:p>
    <w:p w14:paraId="0A08FDFD" w14:textId="77777777" w:rsidR="001A233A" w:rsidRDefault="001A233A" w:rsidP="00130529"/>
    <w:p w14:paraId="01167C31" w14:textId="5D0C95DE" w:rsidR="000E63CA" w:rsidRDefault="000E63CA" w:rsidP="00130529">
      <w:r>
        <w:t>Scientific publications examining snow and ice microbial communities began in the early 19</w:t>
      </w:r>
      <w:r w:rsidRPr="000E63CA">
        <w:rPr>
          <w:vertAlign w:val="superscript"/>
        </w:rPr>
        <w:t>th</w:t>
      </w:r>
      <w:r>
        <w:t xml:space="preserve"> century </w:t>
      </w:r>
      <w:r>
        <w:fldChar w:fldCharType="begin" w:fldLock="1"/>
      </w:r>
      <w:r w:rsidR="00633651">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fldChar w:fldCharType="separate"/>
      </w:r>
      <w:r w:rsidRPr="000E63CA">
        <w:rPr>
          <w:noProof/>
        </w:rPr>
        <w:t>(Bauer, 1819)</w:t>
      </w:r>
      <w:r>
        <w:fldChar w:fldCharType="end"/>
      </w:r>
      <w:r w:rsidR="00633651">
        <w:t xml:space="preserve">. Many taxa of snow algae are flagellates that move to areas of available nutrients through meltwater </w:t>
      </w:r>
      <w:r w:rsidR="00633651">
        <w:fldChar w:fldCharType="begin" w:fldLock="1"/>
      </w:r>
      <w:r w:rsidR="00633651">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00633651">
        <w:fldChar w:fldCharType="separate"/>
      </w:r>
      <w:r w:rsidR="00633651" w:rsidRPr="00633651">
        <w:rPr>
          <w:noProof/>
        </w:rPr>
        <w:t>(H. G. Jones, 1999)</w:t>
      </w:r>
      <w:r w:rsidR="00633651">
        <w:fldChar w:fldCharType="end"/>
      </w:r>
      <w:r w:rsidR="00633651">
        <w:t xml:space="preserve">. Physiological adaptations by snow algae to extreme conditions include cold-active enzymes, freeze-thaw resistance and dark pigment as protection against high UV radiation exposure </w:t>
      </w:r>
      <w:r w:rsidR="00633651">
        <w:fldChar w:fldCharType="begin" w:fldLock="1"/>
      </w:r>
      <w:r w:rsidR="00D61FA7">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00633651">
        <w:fldChar w:fldCharType="separate"/>
      </w:r>
      <w:r w:rsidR="00633651" w:rsidRPr="00633651">
        <w:rPr>
          <w:noProof/>
        </w:rPr>
        <w:t>(H. G. Jones, 1999)</w:t>
      </w:r>
      <w:r w:rsidR="00633651">
        <w:fldChar w:fldCharType="end"/>
      </w:r>
      <w:r w:rsidR="00633651">
        <w:t xml:space="preserve">  </w:t>
      </w:r>
    </w:p>
    <w:p w14:paraId="74012A72" w14:textId="77777777" w:rsidR="000E63CA" w:rsidRDefault="000E63CA" w:rsidP="00130529"/>
    <w:p w14:paraId="6DD89766" w14:textId="1D05EB3A" w:rsidR="00E029C6" w:rsidRDefault="001A233A" w:rsidP="00130529">
      <w:r>
        <w:t xml:space="preserve">Dust and snow contribute to dry/wet glacial deposition cycles respectively. They cycles control the flux of microorganisms into the glacial system. The factors dictation microbial community structure include: geographic location </w:t>
      </w:r>
      <w:r>
        <w:fldChar w:fldCharType="begin" w:fldLock="1"/>
      </w:r>
      <w:r w:rsidR="00E029C6">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fldChar w:fldCharType="separate"/>
      </w:r>
      <w:r w:rsidR="00563BD8" w:rsidRPr="00563BD8">
        <w:rPr>
          <w:noProof/>
        </w:rPr>
        <w:t>(Takeuchi &amp; Kohshima, 2004; Yoshimura et al., 1997)</w:t>
      </w:r>
      <w:r>
        <w:fldChar w:fldCharType="end"/>
      </w:r>
      <w:r>
        <w:t>, wind direction, UV radiation exposure and hydrology</w:t>
      </w:r>
      <w:r w:rsidR="00B1476D">
        <w:t xml:space="preserve"> </w:t>
      </w:r>
      <w:r w:rsidR="002868F8">
        <w:fldChar w:fldCharType="begin" w:fldLock="1"/>
      </w:r>
      <w:r w:rsidR="006B5098">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6B5098">
        <w:rPr>
          <w:rFonts w:ascii="Cambria Math" w:hAnsi="Cambria Math" w:cs="Cambria Math"/>
        </w:rPr>
        <w:instrText>∼</w:instrText>
      </w:r>
      <w:r w:rsidR="006B5098">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002868F8">
        <w:fldChar w:fldCharType="separate"/>
      </w:r>
      <w:r w:rsidR="002868F8" w:rsidRPr="002868F8">
        <w:rPr>
          <w:noProof/>
        </w:rPr>
        <w:t>(Christner et al., 2000; Takeuchi &amp; Kohshima, 2004)</w:t>
      </w:r>
      <w:r w:rsidR="002868F8">
        <w:fldChar w:fldCharType="end"/>
      </w:r>
      <w:r>
        <w:t>.</w:t>
      </w:r>
    </w:p>
    <w:p w14:paraId="29352276" w14:textId="77777777" w:rsidR="00E029C6" w:rsidRDefault="00E029C6" w:rsidP="00130529"/>
    <w:p w14:paraId="3D298ACA" w14:textId="6719EB49" w:rsidR="0074304A" w:rsidRDefault="003A5402" w:rsidP="00130529">
      <w:r>
        <w:t xml:space="preserve">Snow is an important part of the cryosphere, forming its own habitat as well as influencing the soil and ice habitats that it covers </w:t>
      </w:r>
      <w:r>
        <w:fldChar w:fldCharType="begin" w:fldLock="1"/>
      </w:r>
      <w:r w:rsidR="00D93743">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3A5402">
        <w:rPr>
          <w:noProof/>
        </w:rPr>
        <w:t>(Alexandre M. Anesio &amp; Laybourn-Parry, 2012)</w:t>
      </w:r>
      <w:r>
        <w:fldChar w:fldCharType="end"/>
      </w:r>
      <w:r>
        <w:t>.</w:t>
      </w:r>
      <w:r w:rsidR="004F7765">
        <w:t xml:space="preserve"> Glacial snow is dominated by snow algae </w:t>
      </w:r>
      <w:r w:rsidR="00061638">
        <w:fldChar w:fldCharType="begin" w:fldLock="1"/>
      </w:r>
      <w:r w:rsidR="00D23831">
        <w:instrText>ADDIN CSL_CITATION {"citationItems":[{"id":"ITEM-1","itemData":{"DOI":"10.1088/1748-9326/8/3/035002","ISSN":"17489326","abstract":"Snow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Letters","id":"ITEM-1","issue":"3","issued":{"date-parts":[["2013"]]},"title":"Seasonal and altitudinal variations in snow algal communities on an Alaskan glacier (Gulkana glacier in the Alaska range)","type":"article-journal","volume":"8"},"uris":["http://www.mendeley.com/documents/?uuid=5a9fc011-ae13-47a6-a523-9cb3589c1542"]},{"id":"ITEM-2","itemData":{"DOI":"10.1657/1523-0430(2004)036[0092:ASACOT]2.0.CO;2","ISSN":"15230430","abstract":"We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Chile","type":"article-journal","volume":"36"},"uris":["http://www.mendeley.com/documents/?uuid=7ec7db36-64e1-4dfe-9c8c-c71845eb37e6"]},{"id":"ITEM-3","itemData":{"DOI":"10.2307/1551843","ISSN":"00040851","abstract":"A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Research","id":"ITEM-3","issue":"1","issued":{"date-parts":[["1997"]]},"page":"126-137","title":"A community of snow algae on a Himalayan glacier: Change of algal biomass and community structure with altitude","type":"article-journal","volume":"29"},"uris":["http://www.mendeley.com/documents/?uuid=708fd600-6bb0-4403-a653-33ed8c18350c"]}],"mendeley":{"formattedCitation":"(Takeuchi, 2013; Takeuchi &amp; Kohshima, 2004; Yoshimura et al., 1997)","plainTextFormattedCitation":"(Takeuchi, 2013; Takeuchi &amp; Kohshima, 2004; Yoshimura et al., 1997)","previouslyFormattedCitation":"(Takeuchi, 2013; Takeuchi &amp; Kohshima, 2004; Yoshimura et al., 1997)"},"properties":{"noteIndex":0},"schema":"https://github.com/citation-style-language/schema/raw/master/csl-citation.json"}</w:instrText>
      </w:r>
      <w:r w:rsidR="00061638">
        <w:fldChar w:fldCharType="separate"/>
      </w:r>
      <w:r w:rsidR="008A03BF" w:rsidRPr="008A03BF">
        <w:rPr>
          <w:noProof/>
        </w:rPr>
        <w:t>(Takeuchi, 2013; Takeuchi &amp; Kohshima, 2004; Yoshimura et al., 1997)</w:t>
      </w:r>
      <w:r w:rsidR="00061638">
        <w:fldChar w:fldCharType="end"/>
      </w:r>
      <w:r w:rsidR="002F2759">
        <w:t xml:space="preserve">.  Snowpack provides nutrients, </w:t>
      </w:r>
      <w:proofErr w:type="spellStart"/>
      <w:r w:rsidR="002F2759">
        <w:t>inoculi</w:t>
      </w:r>
      <w:proofErr w:type="spellEnd"/>
      <w:r w:rsidR="002F2759">
        <w:t xml:space="preserve"> and water to downstream glacial ecosystems </w:t>
      </w:r>
      <w:r w:rsidR="002F2759">
        <w:fldChar w:fldCharType="begin" w:fldLock="1"/>
      </w:r>
      <w:r w:rsidR="002F275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2F2759">
        <w:fldChar w:fldCharType="separate"/>
      </w:r>
      <w:r w:rsidR="002F2759" w:rsidRPr="002F2759">
        <w:rPr>
          <w:noProof/>
        </w:rPr>
        <w:t>(Amy Hodson et al., 2008)</w:t>
      </w:r>
      <w:r w:rsidR="002F2759">
        <w:fldChar w:fldCharType="end"/>
      </w:r>
      <w:r w:rsidR="002F2759">
        <w:t xml:space="preserve">. Snowpack also controls the development of the subglacial drainage systems, impacting the overall interconnectivity of the wider glacial systems </w:t>
      </w:r>
      <w:r w:rsidR="002F2759">
        <w:fldChar w:fldCharType="begin" w:fldLock="1"/>
      </w:r>
      <w:r w:rsidR="007566A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2F2759">
        <w:fldChar w:fldCharType="separate"/>
      </w:r>
      <w:r w:rsidR="002F2759" w:rsidRPr="002F2759">
        <w:rPr>
          <w:noProof/>
        </w:rPr>
        <w:t>(Amy Hodson et al., 2008)</w:t>
      </w:r>
      <w:r w:rsidR="002F2759">
        <w:fldChar w:fldCharType="end"/>
      </w:r>
      <w:r w:rsidR="002F2759">
        <w:t>. Nitrogen cycling is important in glacial snowpack</w:t>
      </w:r>
      <w:r w:rsidR="007566A8">
        <w:t xml:space="preserve"> although rates are slow, suggesting there is a lack of litter and debris </w:t>
      </w:r>
      <w:r w:rsidR="007566A8">
        <w:fldChar w:fldCharType="begin" w:fldLock="1"/>
      </w:r>
      <w:r w:rsidR="007566A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566A8">
        <w:fldChar w:fldCharType="separate"/>
      </w:r>
      <w:r w:rsidR="007566A8" w:rsidRPr="007566A8">
        <w:rPr>
          <w:noProof/>
        </w:rPr>
        <w:t>(Amy Hodson et al., 2008)</w:t>
      </w:r>
      <w:r w:rsidR="007566A8">
        <w:fldChar w:fldCharType="end"/>
      </w:r>
      <w:r w:rsidR="007566A8">
        <w:t>. Snowpack productivity is influenced by local nutrient inputs as evidenced by high NH</w:t>
      </w:r>
      <w:r w:rsidR="007566A8" w:rsidRPr="007566A8">
        <w:rPr>
          <w:vertAlign w:val="subscript"/>
        </w:rPr>
        <w:t>4</w:t>
      </w:r>
      <w:r w:rsidR="007566A8" w:rsidRPr="007566A8">
        <w:rPr>
          <w:vertAlign w:val="superscript"/>
        </w:rPr>
        <w:t>+</w:t>
      </w:r>
      <w:r w:rsidR="007566A8">
        <w:t xml:space="preserve"> assimilation rates at Tuva Glacier basin, Antarctica, due to downwind penguin colonies </w:t>
      </w:r>
      <w:r w:rsidR="007566A8">
        <w:fldChar w:fldCharType="begin" w:fldLock="1"/>
      </w:r>
      <w:r w:rsidR="007566A8">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007566A8">
        <w:fldChar w:fldCharType="separate"/>
      </w:r>
      <w:r w:rsidR="007566A8" w:rsidRPr="007566A8">
        <w:rPr>
          <w:noProof/>
        </w:rPr>
        <w:t>(Andy Hodson, 2006)</w:t>
      </w:r>
      <w:r w:rsidR="007566A8">
        <w:fldChar w:fldCharType="end"/>
      </w:r>
      <w:r w:rsidR="007566A8">
        <w:t xml:space="preserve">. </w:t>
      </w:r>
      <w:r w:rsidR="00DE1262">
        <w:t xml:space="preserve">Snowpack studies are dominated by phototrophic investigations. </w:t>
      </w:r>
      <w:r w:rsidR="007566A8">
        <w:t xml:space="preserve">Snow algae and cyanobacteria dominate snowpack ecosystems, however there is a paucity of data on heterotrophic activity </w:t>
      </w:r>
      <w:r w:rsidR="007566A8">
        <w:fldChar w:fldCharType="begin" w:fldLock="1"/>
      </w:r>
      <w:r w:rsidR="00DE126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566A8">
        <w:fldChar w:fldCharType="separate"/>
      </w:r>
      <w:r w:rsidR="007566A8" w:rsidRPr="007566A8">
        <w:rPr>
          <w:noProof/>
        </w:rPr>
        <w:t>(Amy Hodson et al., 2008)</w:t>
      </w:r>
      <w:r w:rsidR="007566A8">
        <w:fldChar w:fldCharType="end"/>
      </w:r>
      <w:r w:rsidR="007566A8">
        <w:t>.</w:t>
      </w:r>
      <w:r w:rsidR="00DE1262">
        <w:t xml:space="preserve"> </w:t>
      </w:r>
      <w:r w:rsidR="007566A8">
        <w:t xml:space="preserve"> Investigation of a polythermal glacier in Svalbard found bacterial snowpack communiti</w:t>
      </w:r>
      <w:r w:rsidR="00DE1262">
        <w:t xml:space="preserve">es comprised of Proteobacteria, Firmicutes and Actinobacteria capable of degrading common snow compounds such as propionate, acetate and </w:t>
      </w:r>
      <w:proofErr w:type="spellStart"/>
      <w:r w:rsidR="00DE1262">
        <w:t>formate</w:t>
      </w:r>
      <w:proofErr w:type="spellEnd"/>
      <w:r w:rsidR="00DE1262">
        <w:t xml:space="preserve"> </w:t>
      </w:r>
      <w:r w:rsidR="00DE1262">
        <w:fldChar w:fldCharType="begin" w:fldLock="1"/>
      </w:r>
      <w:r w:rsidR="008A03BF">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00DE1262">
        <w:fldChar w:fldCharType="separate"/>
      </w:r>
      <w:r w:rsidR="00DE1262" w:rsidRPr="00DE1262">
        <w:rPr>
          <w:noProof/>
        </w:rPr>
        <w:t>(Amato et al., 2007)</w:t>
      </w:r>
      <w:r w:rsidR="00DE1262">
        <w:fldChar w:fldCharType="end"/>
      </w:r>
      <w:r w:rsidR="00DE1262">
        <w:t>.</w:t>
      </w:r>
      <w:r w:rsidR="008A03BF">
        <w:t xml:space="preserve"> The relative abundance of phototrophic and heterotrophic microbial snowpack communities may be influence by </w:t>
      </w:r>
      <w:proofErr w:type="spellStart"/>
      <w:r w:rsidR="008A03BF">
        <w:t>meterological</w:t>
      </w:r>
      <w:proofErr w:type="spellEnd"/>
      <w:r w:rsidR="008A03BF">
        <w:t xml:space="preserve"> conditions, whereby seasonal snowfall buries phototrophs and inhibits photosynthesis </w:t>
      </w:r>
      <w:r w:rsidR="008A03BF">
        <w:fldChar w:fldCharType="begin" w:fldLock="1"/>
      </w:r>
      <w:r w:rsidR="00D23831">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8A03BF">
        <w:fldChar w:fldCharType="separate"/>
      </w:r>
      <w:r w:rsidR="008A03BF" w:rsidRPr="008A03BF">
        <w:rPr>
          <w:noProof/>
        </w:rPr>
        <w:t>(Amy Hodson et al., 2008)</w:t>
      </w:r>
      <w:r w:rsidR="008A03BF">
        <w:fldChar w:fldCharType="end"/>
      </w:r>
      <w:r w:rsidR="008A03BF">
        <w:t xml:space="preserve">. </w:t>
      </w:r>
      <w:r w:rsidR="002425FC">
        <w:t>There is a dearth of research exploring</w:t>
      </w:r>
      <w:r w:rsidR="008A03BF">
        <w:t xml:space="preserve"> the temporal variability of phototrophic and heterotrophic communities in glacial snowpack.</w:t>
      </w:r>
      <w:r w:rsidR="00BD52EA">
        <w:t xml:space="preserve"> Comparisons between glacial snow and ice have been drawn, as a result of the </w:t>
      </w:r>
      <w:r w:rsidR="00D23831">
        <w:t>transient</w:t>
      </w:r>
      <w:r w:rsidR="00BD52EA">
        <w:t xml:space="preserve"> nature of the snowline. Studies have shown that </w:t>
      </w:r>
      <w:r w:rsidR="00D23831">
        <w:t xml:space="preserve">microbial assemblages change considerably along glacier mass balance gradients, with snow specialists dominating at high altitudes, before being usurped by ice specialists past the snow line and into the ablation zone </w:t>
      </w:r>
      <w:r w:rsidR="00D23831">
        <w:fldChar w:fldCharType="begin" w:fldLock="1"/>
      </w:r>
      <w:r w:rsidR="007955C5">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D23831">
        <w:fldChar w:fldCharType="separate"/>
      </w:r>
      <w:r w:rsidR="00D23831" w:rsidRPr="00D23831">
        <w:rPr>
          <w:noProof/>
        </w:rPr>
        <w:t>(Takeuchi, Kohshima, &amp; Fujita, 1998; Yoshimura et al., 1997)</w:t>
      </w:r>
      <w:r w:rsidR="00D23831">
        <w:fldChar w:fldCharType="end"/>
      </w:r>
      <w:r w:rsidR="00D23831">
        <w:t xml:space="preserve">. </w:t>
      </w:r>
      <w:r w:rsidR="007955C5">
        <w:t>Blue, green and red s</w:t>
      </w:r>
      <w:r w:rsidR="00D23831">
        <w:t>now algal blooms in the maritime An</w:t>
      </w:r>
      <w:r w:rsidR="007955C5">
        <w:t>tarctic have also been documented following melt and fertilization</w:t>
      </w:r>
      <w:r w:rsidR="007566A8">
        <w:t xml:space="preserve"> </w:t>
      </w:r>
      <w:r w:rsidR="007955C5">
        <w:fldChar w:fldCharType="begin" w:fldLock="1"/>
      </w:r>
      <w:r w:rsidR="007955C5">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007955C5">
        <w:fldChar w:fldCharType="separate"/>
      </w:r>
      <w:r w:rsidR="007955C5" w:rsidRPr="007955C5">
        <w:rPr>
          <w:noProof/>
        </w:rPr>
        <w:t>(Andy Hodson, 2006)</w:t>
      </w:r>
      <w:r w:rsidR="007955C5">
        <w:fldChar w:fldCharType="end"/>
      </w:r>
      <w:r w:rsidR="007955C5">
        <w:t>. Cell densities can range from 5x10</w:t>
      </w:r>
      <w:r w:rsidR="007955C5" w:rsidRPr="007955C5">
        <w:rPr>
          <w:vertAlign w:val="superscript"/>
        </w:rPr>
        <w:t>3</w:t>
      </w:r>
      <w:r w:rsidR="007955C5">
        <w:t xml:space="preserve"> cells/mm</w:t>
      </w:r>
      <w:r w:rsidR="007955C5" w:rsidRPr="007955C5">
        <w:rPr>
          <w:vertAlign w:val="superscript"/>
        </w:rPr>
        <w:t>3</w:t>
      </w:r>
      <w:r w:rsidR="007955C5">
        <w:t xml:space="preserve"> for coloured snow to 1-2 cells/mm</w:t>
      </w:r>
      <w:r w:rsidR="007955C5" w:rsidRPr="007955C5">
        <w:rPr>
          <w:vertAlign w:val="superscript"/>
        </w:rPr>
        <w:t>3</w:t>
      </w:r>
      <w:r w:rsidR="007955C5">
        <w:t xml:space="preserve"> for “clean” snow </w:t>
      </w:r>
      <w:r w:rsidR="007955C5">
        <w:fldChar w:fldCharType="begin" w:fldLock="1"/>
      </w:r>
      <w:r w:rsidR="007955C5">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955C5">
        <w:fldChar w:fldCharType="separate"/>
      </w:r>
      <w:r w:rsidR="007955C5" w:rsidRPr="007955C5">
        <w:rPr>
          <w:noProof/>
        </w:rPr>
        <w:t>(Amy Hodson et al., 2008)</w:t>
      </w:r>
      <w:r w:rsidR="007955C5">
        <w:fldChar w:fldCharType="end"/>
      </w:r>
      <w:r w:rsidR="007955C5">
        <w:t xml:space="preserve">. Algae have been found to be concentrated in the upper layer of snow if burial has not occurred </w:t>
      </w:r>
      <w:r w:rsidR="007955C5">
        <w:fldChar w:fldCharType="begin" w:fldLock="1"/>
      </w:r>
      <w:r w:rsidR="007955C5">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955C5">
        <w:fldChar w:fldCharType="separate"/>
      </w:r>
      <w:r w:rsidR="007955C5" w:rsidRPr="007955C5">
        <w:rPr>
          <w:noProof/>
        </w:rPr>
        <w:t>(Amy Hodson et al., 2008)</w:t>
      </w:r>
      <w:r w:rsidR="007955C5">
        <w:fldChar w:fldCharType="end"/>
      </w:r>
      <w:r w:rsidR="007955C5">
        <w:t xml:space="preserve">. </w:t>
      </w:r>
    </w:p>
    <w:p w14:paraId="0C436B8D" w14:textId="77777777" w:rsidR="00176810" w:rsidRDefault="00176810" w:rsidP="00130529"/>
    <w:p w14:paraId="1181B08E" w14:textId="3B3A2B29" w:rsidR="00176810" w:rsidRDefault="00176810" w:rsidP="00130529">
      <w:r>
        <w:lastRenderedPageBreak/>
        <w:t xml:space="preserve">Climate change will lead to an increase in glacial melt, which may enhance snowpack productivity </w:t>
      </w:r>
      <w:r>
        <w:fldChar w:fldCharType="begin" w:fldLock="1"/>
      </w:r>
      <w:r w:rsidR="00B86B5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76810">
        <w:rPr>
          <w:noProof/>
        </w:rPr>
        <w:t>(Amy Hodson et al., 2008)</w:t>
      </w:r>
      <w:r>
        <w:fldChar w:fldCharType="end"/>
      </w:r>
      <w:r>
        <w:t xml:space="preserve">. </w:t>
      </w:r>
    </w:p>
    <w:p w14:paraId="1D15BF8A" w14:textId="77777777" w:rsidR="00B86B5A" w:rsidRDefault="00B86B5A" w:rsidP="00130529"/>
    <w:p w14:paraId="380C7F6B" w14:textId="77777777" w:rsidR="00563BD8" w:rsidRDefault="00B86B5A" w:rsidP="00130529">
      <w:r>
        <w:t xml:space="preserve">Snow algae community composition and biomass on a Himalayan glacier exhibit vertical zonation </w:t>
      </w:r>
      <w:r>
        <w:fldChar w:fldCharType="begin" w:fldLock="1"/>
      </w:r>
      <w:r w:rsidR="00563BD8">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fldChar w:fldCharType="separate"/>
      </w:r>
      <w:r w:rsidRPr="00B86B5A">
        <w:rPr>
          <w:noProof/>
        </w:rPr>
        <w:t>(Yoshimura et al., 1997)</w:t>
      </w:r>
      <w:r>
        <w:fldChar w:fldCharType="end"/>
      </w:r>
      <w:r>
        <w:t xml:space="preserve">. The algae community changed through the lower stable ice-environment, the middle unstable transition area between ice-environment and snow-environment and the upper stable snow environment. This may be reflective of differential summer conditions with altitude. </w:t>
      </w:r>
      <w:r w:rsidR="00563BD8">
        <w:t xml:space="preserve">Highest diversity was observed in the middle transition zone between snow and ice, possibly by to environmental heterogeneity as per the intermediate disturbance hypothesis </w:t>
      </w:r>
      <w:r w:rsidR="00563BD8">
        <w:fldChar w:fldCharType="begin" w:fldLock="1"/>
      </w:r>
      <w:r w:rsidR="00563BD8">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00563BD8">
        <w:fldChar w:fldCharType="separate"/>
      </w:r>
      <w:r w:rsidR="00563BD8" w:rsidRPr="00563BD8">
        <w:rPr>
          <w:noProof/>
        </w:rPr>
        <w:t>(Yoshimura et al., 1997)</w:t>
      </w:r>
      <w:r w:rsidR="00563BD8">
        <w:fldChar w:fldCharType="end"/>
      </w:r>
      <w:r w:rsidR="00563BD8">
        <w:t xml:space="preserve">. </w:t>
      </w:r>
    </w:p>
    <w:p w14:paraId="37247290" w14:textId="77777777" w:rsidR="00563BD8" w:rsidRDefault="00563BD8" w:rsidP="00130529"/>
    <w:p w14:paraId="6661DA7C" w14:textId="3000017E" w:rsidR="00B86B5A" w:rsidRDefault="00563BD8" w:rsidP="00130529">
      <w:r>
        <w:t xml:space="preserve">Snow algae biomass </w:t>
      </w:r>
      <w:r w:rsidR="00E029C6">
        <w:t xml:space="preserve">decreases with altitude </w:t>
      </w:r>
      <w:r w:rsidR="00E029C6">
        <w:fldChar w:fldCharType="begin" w:fldLock="1"/>
      </w:r>
      <w:r w:rsidR="000E63CA">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00E029C6">
        <w:fldChar w:fldCharType="separate"/>
      </w:r>
      <w:r w:rsidR="00E029C6" w:rsidRPr="00E029C6">
        <w:rPr>
          <w:noProof/>
        </w:rPr>
        <w:t>(Takeuchi et al., 1998)</w:t>
      </w:r>
      <w:r w:rsidR="00E029C6">
        <w:fldChar w:fldCharType="end"/>
      </w:r>
      <w:r w:rsidR="00D35407">
        <w:t>.</w:t>
      </w:r>
    </w:p>
    <w:p w14:paraId="0FA7B60E" w14:textId="77777777" w:rsidR="00D35407" w:rsidRDefault="00D35407" w:rsidP="00130529"/>
    <w:p w14:paraId="0B46006A" w14:textId="487E897E" w:rsidR="00D35407" w:rsidRDefault="00D35407" w:rsidP="00130529">
      <w:r>
        <w:t>Bacterial densities of 200 to 5000 cells ml</w:t>
      </w:r>
      <w:r w:rsidRPr="00D35407">
        <w:rPr>
          <w:vertAlign w:val="superscript"/>
        </w:rPr>
        <w:t>-1</w:t>
      </w:r>
      <w:r>
        <w:t xml:space="preserve"> of snowmelt have been reported in South Pole snow with evidence for metabolism at sub-zero temperatures </w:t>
      </w:r>
      <w:r>
        <w:fldChar w:fldCharType="begin" w:fldLock="1"/>
      </w:r>
      <w:r w:rsidR="007C2B0F">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fldChar w:fldCharType="separate"/>
      </w:r>
      <w:r w:rsidRPr="00D35407">
        <w:rPr>
          <w:noProof/>
        </w:rPr>
        <w:t>(Carpenter, Lin, &amp; Capone, 2000)</w:t>
      </w:r>
      <w:r>
        <w:fldChar w:fldCharType="end"/>
      </w:r>
      <w:r>
        <w:t>.</w:t>
      </w:r>
    </w:p>
    <w:p w14:paraId="5F708FD0" w14:textId="77777777" w:rsidR="00D93743" w:rsidRDefault="00D93743" w:rsidP="00130529"/>
    <w:p w14:paraId="326BD311" w14:textId="74C8BA28" w:rsidR="00AF3ACE" w:rsidRDefault="00AF3ACE" w:rsidP="00130529">
      <w:r>
        <w:t xml:space="preserve">Investigation in the bacteria communities of snowpack </w:t>
      </w:r>
      <w:r w:rsidR="007C2B0F">
        <w:t xml:space="preserve">in </w:t>
      </w:r>
      <w:proofErr w:type="spellStart"/>
      <w:r w:rsidR="007C2B0F">
        <w:t>Spitzberg</w:t>
      </w:r>
      <w:proofErr w:type="spellEnd"/>
      <w:r w:rsidR="007C2B0F">
        <w:t xml:space="preserve">, Svalbard, found taxa belonging to </w:t>
      </w:r>
      <w:proofErr w:type="spellStart"/>
      <w:r w:rsidR="007C2B0F">
        <w:t>Alphaproteobacteria</w:t>
      </w:r>
      <w:proofErr w:type="spellEnd"/>
      <w:r w:rsidR="007C2B0F">
        <w:t xml:space="preserve">, Betaproteobacteria, </w:t>
      </w:r>
      <w:proofErr w:type="spellStart"/>
      <w:r w:rsidR="007C2B0F">
        <w:t>Gammaproteobacteria</w:t>
      </w:r>
      <w:proofErr w:type="spellEnd"/>
      <w:r w:rsidR="007C2B0F">
        <w:t xml:space="preserve">, Firmicutes and Actinobacteria </w:t>
      </w:r>
      <w:r w:rsidR="007C2B0F">
        <w:fldChar w:fldCharType="begin" w:fldLock="1"/>
      </w:r>
      <w:r w:rsidR="007C2B0F">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007C2B0F">
        <w:fldChar w:fldCharType="separate"/>
      </w:r>
      <w:r w:rsidR="007C2B0F" w:rsidRPr="007C2B0F">
        <w:rPr>
          <w:noProof/>
        </w:rPr>
        <w:t>(Amato et al., 2007)</w:t>
      </w:r>
      <w:r w:rsidR="007C2B0F">
        <w:fldChar w:fldCharType="end"/>
      </w:r>
      <w:r w:rsidR="007C2B0F">
        <w:t xml:space="preserve">. The snow bacterial communities were found to be capable of engaging with snow chemistry through the </w:t>
      </w:r>
      <w:proofErr w:type="spellStart"/>
      <w:r w:rsidR="007C2B0F">
        <w:t>degration</w:t>
      </w:r>
      <w:proofErr w:type="spellEnd"/>
      <w:r w:rsidR="007C2B0F">
        <w:t xml:space="preserve"> of organic compounds such as propionate, acetate and </w:t>
      </w:r>
      <w:proofErr w:type="spellStart"/>
      <w:r w:rsidR="007C2B0F">
        <w:t>formate</w:t>
      </w:r>
      <w:proofErr w:type="spellEnd"/>
      <w:r w:rsidR="007C2B0F">
        <w:t xml:space="preserve"> </w:t>
      </w:r>
      <w:r w:rsidR="007C2B0F">
        <w:fldChar w:fldCharType="begin" w:fldLock="1"/>
      </w:r>
      <w:r w:rsidR="007C2B0F">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007C2B0F">
        <w:fldChar w:fldCharType="separate"/>
      </w:r>
      <w:r w:rsidR="007C2B0F" w:rsidRPr="007C2B0F">
        <w:rPr>
          <w:noProof/>
        </w:rPr>
        <w:t>(Amato et al., 2007)</w:t>
      </w:r>
      <w:r w:rsidR="007C2B0F">
        <w:fldChar w:fldCharType="end"/>
      </w:r>
      <w:r w:rsidR="007C2B0F">
        <w:t xml:space="preserve">. </w:t>
      </w:r>
    </w:p>
    <w:p w14:paraId="0ED86D1E" w14:textId="77777777" w:rsidR="002868F8" w:rsidRDefault="002868F8" w:rsidP="00130529"/>
    <w:p w14:paraId="1FDED724" w14:textId="5CB2A36C" w:rsidR="002868F8" w:rsidRDefault="002868F8" w:rsidP="00130529">
      <w:r>
        <w:t xml:space="preserve">Whilst investigations have confirmed in situ metabolic activity for glacial organisms, </w:t>
      </w:r>
      <w:r w:rsidR="006B5098">
        <w:t>in deep firm and snow temperatures drops down to lows of -56</w:t>
      </w:r>
      <w:r w:rsidR="006B5098">
        <w:sym w:font="Symbol" w:char="F0B0"/>
      </w:r>
      <w:r w:rsidR="006B5098">
        <w:t xml:space="preserve">C and solar radiation, nutrients and liquid water become severely limited </w:t>
      </w:r>
      <w:r w:rsidR="006B5098">
        <w:fldChar w:fldCharType="begin" w:fldLock="1"/>
      </w:r>
      <w:r w:rsidR="00EC23E7">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6B5098">
        <w:fldChar w:fldCharType="separate"/>
      </w:r>
      <w:r w:rsidR="006B5098" w:rsidRPr="006B5098">
        <w:rPr>
          <w:noProof/>
        </w:rPr>
        <w:t>(Xiang et al., 2009)</w:t>
      </w:r>
      <w:r w:rsidR="006B5098">
        <w:fldChar w:fldCharType="end"/>
      </w:r>
      <w:r w:rsidR="006B5098">
        <w:t xml:space="preserve">. Microbial community composition alters with transition </w:t>
      </w:r>
      <w:proofErr w:type="spellStart"/>
      <w:r w:rsidR="006B5098">
        <w:t>form</w:t>
      </w:r>
      <w:proofErr w:type="spellEnd"/>
      <w:r w:rsidR="006B5098">
        <w:t xml:space="preserve"> snow to deep ice</w:t>
      </w:r>
      <w:r>
        <w:t xml:space="preserve"> </w:t>
      </w:r>
      <w:r w:rsidR="006B5098">
        <w:t xml:space="preserve">through a </w:t>
      </w:r>
      <w:proofErr w:type="spellStart"/>
      <w:r w:rsidR="006B5098">
        <w:t>postdepositional</w:t>
      </w:r>
      <w:proofErr w:type="spellEnd"/>
      <w:r w:rsidR="006B5098">
        <w:t xml:space="preserve"> </w:t>
      </w:r>
      <w:proofErr w:type="spellStart"/>
      <w:r w:rsidR="006B5098">
        <w:t>processs</w:t>
      </w:r>
      <w:proofErr w:type="spellEnd"/>
      <w:r w:rsidR="006B5098">
        <w:t xml:space="preserve"> </w:t>
      </w:r>
      <w:r w:rsidR="006B5098">
        <w:fldChar w:fldCharType="begin" w:fldLock="1"/>
      </w:r>
      <w:r w:rsidR="006B5098">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6B5098">
        <w:fldChar w:fldCharType="separate"/>
      </w:r>
      <w:r w:rsidR="006B5098" w:rsidRPr="006B5098">
        <w:rPr>
          <w:noProof/>
        </w:rPr>
        <w:t>(Xiang et al., 2009)</w:t>
      </w:r>
      <w:r w:rsidR="006B5098">
        <w:fldChar w:fldCharType="end"/>
      </w:r>
      <w:r w:rsidR="006B5098">
        <w:t>.</w:t>
      </w:r>
    </w:p>
    <w:p w14:paraId="74F5D7BA" w14:textId="77777777" w:rsidR="001A233A" w:rsidRDefault="001A233A" w:rsidP="00130529"/>
    <w:p w14:paraId="7C4A0A3B" w14:textId="13E99DF8" w:rsidR="00D93743" w:rsidRDefault="00D93743" w:rsidP="00130529">
      <w:r>
        <w:t xml:space="preserve">Microbial community composition of glacier ice may be directly dictated by aeolian deposition, or alternatively, the amount and composition of microbial taxa could be driven by </w:t>
      </w:r>
      <w:proofErr w:type="spellStart"/>
      <w:r>
        <w:t>postdepositional</w:t>
      </w:r>
      <w:proofErr w:type="spellEnd"/>
      <w:r>
        <w:t xml:space="preserve"> selection whereby metabolic activity in snow shifts glacier ice communities </w:t>
      </w:r>
      <w:r>
        <w:fldChar w:fldCharType="begin" w:fldLock="1"/>
      </w:r>
      <w:r w:rsidR="006B5098">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006B5098" w:rsidRPr="006B5098">
        <w:rPr>
          <w:noProof/>
        </w:rPr>
        <w:t>(Xiang et al., 2009)</w:t>
      </w:r>
      <w:r>
        <w:fldChar w:fldCharType="end"/>
      </w:r>
      <w:r>
        <w:t xml:space="preserve">. Moreover, both processes may work in congruence to shape glacier ice communities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 xml:space="preserve">. Aeolian deposition is the initial mechanism of community assembly, before </w:t>
      </w:r>
      <w:proofErr w:type="spellStart"/>
      <w:r>
        <w:t>postdepositional</w:t>
      </w:r>
      <w:proofErr w:type="spellEnd"/>
      <w:r>
        <w:t xml:space="preserve"> selection strengthens distribution patterns resulting in the establishment of cryo-tolerant taxa and varying microbial assemblages with ice depth </w:t>
      </w:r>
      <w:r>
        <w:fldChar w:fldCharType="begin" w:fldLock="1"/>
      </w:r>
      <w:r w:rsidR="004F7765">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w:t>
      </w:r>
    </w:p>
    <w:p w14:paraId="681A0FD0" w14:textId="77777777" w:rsidR="00061638" w:rsidRDefault="00061638" w:rsidP="00130529"/>
    <w:p w14:paraId="23FE5C96" w14:textId="2E709C6E" w:rsidR="00660FBA" w:rsidRDefault="00061638" w:rsidP="00130529">
      <w:r>
        <w:t xml:space="preserve">Phototroph communities on the bare-ice surface of glaciers in </w:t>
      </w:r>
      <w:r w:rsidRPr="00061638">
        <w:t>﻿</w:t>
      </w:r>
      <w:proofErr w:type="spellStart"/>
      <w:r w:rsidRPr="00061638">
        <w:t>Brøggerhalvøya</w:t>
      </w:r>
      <w:proofErr w:type="spellEnd"/>
      <w:r w:rsidRPr="00061638">
        <w:t>, Svalbard</w:t>
      </w:r>
      <w:r>
        <w:t xml:space="preserve">, were investigated </w:t>
      </w:r>
      <w:r>
        <w:fldChar w:fldCharType="begin" w:fldLock="1"/>
      </w:r>
      <w: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fldChar w:fldCharType="begin" w:fldLock="1"/>
      </w:r>
      <w:r w:rsidR="002F2759">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w:t>
      </w:r>
    </w:p>
    <w:p w14:paraId="0203C76C" w14:textId="77777777" w:rsidR="007955C5" w:rsidRDefault="007955C5" w:rsidP="00130529"/>
    <w:p w14:paraId="6606217F" w14:textId="67D947D8" w:rsidR="007955C5" w:rsidRDefault="007955C5" w:rsidP="00130529">
      <w:r>
        <w:lastRenderedPageBreak/>
        <w:t xml:space="preserve">Algae and </w:t>
      </w:r>
      <w:proofErr w:type="spellStart"/>
      <w:r>
        <w:t>phytoglagellates</w:t>
      </w:r>
      <w:proofErr w:type="spellEnd"/>
      <w:r>
        <w:t xml:space="preserve"> can also be found on bare ice in algal mats</w:t>
      </w:r>
      <w:r w:rsidR="00257278">
        <w:t xml:space="preserve"> with productivity comparable to polar oceans</w:t>
      </w:r>
      <w:r>
        <w:t xml:space="preserve"> </w:t>
      </w:r>
      <w:r>
        <w:fldChar w:fldCharType="begin" w:fldLock="1"/>
      </w:r>
      <w:r w:rsidR="006E3092">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earth","type":"article-journal","volume":"87"},"uris":["http://www.mendeley.com/documents/?uuid=09ba98ec-3814-4472-afeb-93ad8280d6cc"]},{"id":"ITEM-2","itemData":{"DOI":"10.1016/j.cryobiol.2004.01.006","ISSN":"00112240","PMID":"15094087","abstract":"Microbial communities occur throughout the cryosphere in a diverse range of ice-dominated habitats including snow, sea ice, glaciers, permafrost, and ice clouds. In each of these environments, organisms must be capable of surviving freeze-thaw cycles, persistent low temperatures for growth, extremes of solar radiation, and prolonged dormancy. These constraints may have been especially important during global cooling events in the past, including the Precambrian glaciations. One analogue of these early Earth conditions is the thick, landfast sea ice that occurs today at certain locations in the Arctic and Antarctic. These ice shelves contain liquid water for a brief period each summer, and support luxuriant microbial mat communities. Our recent studies of these mats on the Markham Ice Shelf (Canadian high Arctic) by high performance liquid chromatography (HPLC) showed that they contain high concentrations of chlorophylls a and b, and several carotenoids notably lutein, echinenone and β-carotene. The largest peaks in the HPLC chromatograms were two UV-screening compounds known to be produced by cyanobacteria, scytonemin, and its decomposition product scytonemin-red. Microscopic analyses of the mats showed that they were dominated by the chlorophyte genera cf. Chlorosarcinopsis, Pleurastrum, Palmellopsis, and Bracteococcus, and cyanobacteria of the genera Nostoc, Phormidium, Leptolyngbya, and Gloeocapsa. From point transects and localized sampling we estimated a total standing stock on this ice shelf of up to 11,200 tonnes of organic matter. These observations underscore the ability of microbial communities to flourish despite the severe constraints imposed by the cryo-ecosystem environment. © 2004 Elsevier Inc. All rights reserved.","author":[{"dropping-particle":"","family":"Vincent","given":"Warwick F.","non-dropping-particle":"","parse-names":false,"suffix":""},{"dropping-particle":"","family":"Mueller","given":"Derek R.","non-dropping-particle":"","parse-names":false,"suffix":""},{"dropping-particle":"","family":"Bonilla","given":"Sylvia","non-dropping-particle":"","parse-names":false,"suffix":""}],"container-title":"Cryobiology","id":"ITEM-2","issue":"2","issued":{"date-parts":[["2004"]]},"page":"103-112","title":"Ecosystems on ice: The microbial ecology of Markham Ice Shelf in the high Arctic","type":"article-journal","volume":"48"},"uris":["http://www.mendeley.com/documents/?uuid=955a8bbe-3b91-4b44-9448-d26b8894d173"]}],"mendeley":{"formattedCitation":"(W. F. Vincent et al., 2000; Warwick F. Vincent, Mueller, &amp; Bonilla, 2004)","plainTextFormattedCitation":"(W. F. Vincent et al., 2000; Warwick F. Vincent, Mueller, &amp; Bonilla, 2004)","previouslyFormattedCitation":"(W. F. Vincent et al., 2000; Warwick F. Vincent, Mueller, &amp; Bonilla, 2004)"},"properties":{"noteIndex":0},"schema":"https://github.com/citation-style-language/schema/raw/master/csl-citation.json"}</w:instrText>
      </w:r>
      <w:r>
        <w:fldChar w:fldCharType="separate"/>
      </w:r>
      <w:r w:rsidRPr="007955C5">
        <w:rPr>
          <w:noProof/>
        </w:rPr>
        <w:t>(W. F. Vincent et al., 2000; Warwick F. Vincent, Mueller, &amp; Bonilla, 2004)</w:t>
      </w:r>
      <w:r>
        <w:fldChar w:fldCharType="end"/>
      </w:r>
      <w:r>
        <w:t xml:space="preserve"> </w:t>
      </w:r>
    </w:p>
    <w:p w14:paraId="248E2999" w14:textId="77777777" w:rsidR="00633651" w:rsidRDefault="00633651" w:rsidP="00130529"/>
    <w:p w14:paraId="7CDEA141" w14:textId="614B2A1A" w:rsidR="00633651" w:rsidRDefault="00D61FA7" w:rsidP="00130529">
      <w:r>
        <w:t xml:space="preserve">Bare-ice supports active microbial mat communities dominated by cyanobacteria and algae </w:t>
      </w:r>
      <w:r>
        <w:fldChar w:fldCharType="begin" w:fldLock="1"/>
      </w:r>
      <w:r w:rsidR="00D35407">
        <w:instrText>ADDIN CSL_CITATION {"citationItems":[{"id":"ITEM-1","itemData":{"DOI":"10.1016/j.cryobiol.2004.01.006","ISSN":"00112240","PMID":"15094087","abstract":"Microbial communities occur throughout the cryosphere in a diverse range of ice-dominated habitats including snow, sea ice, glaciers, permafrost, and ice clouds. In each of these environments, organisms must be capable of surviving freeze-thaw cycles, persistent low temperatures for growth, extremes of solar radiation, and prolonged dormancy. These constraints may have been especially important during global cooling events in the past, including the Precambrian glaciations. One analogue of these early Earth conditions is the thick, landfast sea ice that occurs today at certain locations in the Arctic and Antarctic. These ice shelves contain liquid water for a brief period each summer, and support luxuriant microbial mat communities. Our recent studies of these mats on the Markham Ice Shelf (Canadian high Arctic) by high performance liquid chromatography (HPLC) showed that they contain high concentrations of chlorophylls a and b, and several carotenoids notably lutein, echinenone and β-carotene. The largest peaks in the HPLC chromatograms were two UV-screening compounds known to be produced by cyanobacteria, scytonemin, and its decomposition product scytonemin-red. Microscopic analyses of the mats showed that they were dominated by the chlorophyte genera cf. Chlorosarcinopsis, Pleurastrum, Palmellopsis, and Bracteococcus, and cyanobacteria of the genera Nostoc, Phormidium, Leptolyngbya, and Gloeocapsa. From point transects and localized sampling we estimated a total standing stock on this ice shelf of up to 11,200 tonnes of organic matter. These observations underscore the ability of microbial communities to flourish despite the severe constraints imposed by the cryo-ecosystem environment. © 2004 Elsevier Inc. All rights reserved.","author":[{"dropping-particle":"","family":"Vincent","given":"Warwick F.","non-dropping-particle":"","parse-names":false,"suffix":""},{"dropping-particle":"","family":"Mueller","given":"Derek R.","non-dropping-particle":"","parse-names":false,"suffix":""},{"dropping-particle":"","family":"Bonilla","given":"Sylvia","non-dropping-particle":"","parse-names":false,"suffix":""}],"container-title":"Cryobiology","id":"ITEM-1","issue":"2","issued":{"date-parts":[["2004"]]},"page":"103-112","title":"Ecosystems on ice: The microbial ecology of Markham Ice Shelf in the high Arctic","type":"article-journal","volume":"48"},"uris":["http://www.mendeley.com/documents/?uuid=955a8bbe-3b91-4b44-9448-d26b8894d173"]}],"mendeley":{"formattedCitation":"(Warwick F. Vincent et al., 2004)","plainTextFormattedCitation":"(Warwick F. Vincent et al., 2004)","previouslyFormattedCitation":"(Warwick F. Vincent et al., 2004)"},"properties":{"noteIndex":0},"schema":"https://github.com/citation-style-language/schema/raw/master/csl-citation.json"}</w:instrText>
      </w:r>
      <w:r>
        <w:fldChar w:fldCharType="separate"/>
      </w:r>
      <w:r w:rsidRPr="00D61FA7">
        <w:rPr>
          <w:noProof/>
        </w:rPr>
        <w:t>(Warwick F. Vincent et al., 2004)</w:t>
      </w:r>
      <w:r>
        <w:fldChar w:fldCharType="end"/>
      </w:r>
      <w:r>
        <w:t xml:space="preserve">. </w:t>
      </w:r>
      <w:r w:rsidR="00D35407">
        <w:t xml:space="preserve">Mat communities can be overlain by a layer of orange pigmented eukaryotic algae within a matrix of yellow-brown cyanobacteria, under which are black aggregates containing cyanobacteria, algae and heterotrophic bacteria </w:t>
      </w:r>
      <w:r w:rsidR="00D35407">
        <w:fldChar w:fldCharType="begin" w:fldLock="1"/>
      </w:r>
      <w:r w:rsidR="00D35407">
        <w:instrText>ADDIN CSL_CITATION {"citationItems":[{"id":"ITEM-1","itemData":{"DOI":"10.1016/j.cryobiol.2004.01.006","ISSN":"00112240","PMID":"15094087","abstract":"Microbial communities occur throughout the cryosphere in a diverse range of ice-dominated habitats including snow, sea ice, glaciers, permafrost, and ice clouds. In each of these environments, organisms must be capable of surviving freeze-thaw cycles, persistent low temperatures for growth, extremes of solar radiation, and prolonged dormancy. These constraints may have been especially important during global cooling events in the past, including the Precambrian glaciations. One analogue of these early Earth conditions is the thick, landfast sea ice that occurs today at certain locations in the Arctic and Antarctic. These ice shelves contain liquid water for a brief period each summer, and support luxuriant microbial mat communities. Our recent studies of these mats on the Markham Ice Shelf (Canadian high Arctic) by high performance liquid chromatography (HPLC) showed that they contain high concentrations of chlorophylls a and b, and several carotenoids notably lutein, echinenone and β-carotene. The largest peaks in the HPLC chromatograms were two UV-screening compounds known to be produced by cyanobacteria, scytonemin, and its decomposition product scytonemin-red. Microscopic analyses of the mats showed that they were dominated by the chlorophyte genera cf. Chlorosarcinopsis, Pleurastrum, Palmellopsis, and Bracteococcus, and cyanobacteria of the genera Nostoc, Phormidium, Leptolyngbya, and Gloeocapsa. From point transects and localized sampling we estimated a total standing stock on this ice shelf of up to 11,200 tonnes of organic matter. These observations underscore the ability of microbial communities to flourish despite the severe constraints imposed by the cryo-ecosystem environment. © 2004 Elsevier Inc. All rights reserved.","author":[{"dropping-particle":"","family":"Vincent","given":"Warwick F.","non-dropping-particle":"","parse-names":false,"suffix":""},{"dropping-particle":"","family":"Mueller","given":"Derek R.","non-dropping-particle":"","parse-names":false,"suffix":""},{"dropping-particle":"","family":"Bonilla","given":"Sylvia","non-dropping-particle":"","parse-names":false,"suffix":""}],"container-title":"Cryobiology","id":"ITEM-1","issue":"2","issued":{"date-parts":[["2004"]]},"page":"103-112","title":"Ecosystems on ice: The microbial ecology of Markham Ice Shelf in the high Arctic","type":"article-journal","volume":"48"},"uris":["http://www.mendeley.com/documents/?uuid=955a8bbe-3b91-4b44-9448-d26b8894d173"]}],"mendeley":{"formattedCitation":"(Warwick F. Vincent et al., 2004)","plainTextFormattedCitation":"(Warwick F. Vincent et al., 2004)","previouslyFormattedCitation":"(Warwick F. Vincent et al., 2004)"},"properties":{"noteIndex":0},"schema":"https://github.com/citation-style-language/schema/raw/master/csl-citation.json"}</w:instrText>
      </w:r>
      <w:r w:rsidR="00D35407">
        <w:fldChar w:fldCharType="separate"/>
      </w:r>
      <w:r w:rsidR="00D35407" w:rsidRPr="00D35407">
        <w:rPr>
          <w:noProof/>
        </w:rPr>
        <w:t>(Warwick F. Vincent et al., 2004)</w:t>
      </w:r>
      <w:r w:rsidR="00D35407">
        <w:fldChar w:fldCharType="end"/>
      </w:r>
      <w:r w:rsidR="00D35407">
        <w:t xml:space="preserve">. Cyanobacteria have been shown to be the dominant group in microbial mats by cell count </w:t>
      </w:r>
      <w:r w:rsidR="00D35407">
        <w:fldChar w:fldCharType="begin" w:fldLock="1"/>
      </w:r>
      <w:r w:rsidR="00D35407">
        <w:instrText>ADDIN CSL_CITATION {"citationItems":[{"id":"ITEM-1","itemData":{"DOI":"10.1016/j.cryobiol.2004.01.006","ISSN":"00112240","PMID":"15094087","abstract":"Microbial communities occur throughout the cryosphere in a diverse range of ice-dominated habitats including snow, sea ice, glaciers, permafrost, and ice clouds. In each of these environments, organisms must be capable of surviving freeze-thaw cycles, persistent low temperatures for growth, extremes of solar radiation, and prolonged dormancy. These constraints may have been especially important during global cooling events in the past, including the Precambrian glaciations. One analogue of these early Earth conditions is the thick, landfast sea ice that occurs today at certain locations in the Arctic and Antarctic. These ice shelves contain liquid water for a brief period each summer, and support luxuriant microbial mat communities. Our recent studies of these mats on the Markham Ice Shelf (Canadian high Arctic) by high performance liquid chromatography (HPLC) showed that they contain high concentrations of chlorophylls a and b, and several carotenoids notably lutein, echinenone and β-carotene. The largest peaks in the HPLC chromatograms were two UV-screening compounds known to be produced by cyanobacteria, scytonemin, and its decomposition product scytonemin-red. Microscopic analyses of the mats showed that they were dominated by the chlorophyte genera cf. Chlorosarcinopsis, Pleurastrum, Palmellopsis, and Bracteococcus, and cyanobacteria of the genera Nostoc, Phormidium, Leptolyngbya, and Gloeocapsa. From point transects and localized sampling we estimated a total standing stock on this ice shelf of up to 11,200 tonnes of organic matter. These observations underscore the ability of microbial communities to flourish despite the severe constraints imposed by the cryo-ecosystem environment. © 2004 Elsevier Inc. All rights reserved.","author":[{"dropping-particle":"","family":"Vincent","given":"Warwick F.","non-dropping-particle":"","parse-names":false,"suffix":""},{"dropping-particle":"","family":"Mueller","given":"Derek R.","non-dropping-particle":"","parse-names":false,"suffix":""},{"dropping-particle":"","family":"Bonilla","given":"Sylvia","non-dropping-particle":"","parse-names":false,"suffix":""}],"container-title":"Cryobiology","id":"ITEM-1","issue":"2","issued":{"date-parts":[["2004"]]},"page":"103-112","title":"Ecosystems on ice: The microbial ecology of Markham Ice Shelf in the high Arctic","type":"article-journal","volume":"48"},"uris":["http://www.mendeley.com/documents/?uuid=955a8bbe-3b91-4b44-9448-d26b8894d173"]}],"mendeley":{"formattedCitation":"(Warwick F. Vincent et al., 2004)","plainTextFormattedCitation":"(Warwick F. Vincent et al., 2004)","previouslyFormattedCitation":"(Warwick F. Vincent et al., 2004)"},"properties":{"noteIndex":0},"schema":"https://github.com/citation-style-language/schema/raw/master/csl-citation.json"}</w:instrText>
      </w:r>
      <w:r w:rsidR="00D35407">
        <w:fldChar w:fldCharType="separate"/>
      </w:r>
      <w:r w:rsidR="00D35407" w:rsidRPr="00D35407">
        <w:rPr>
          <w:noProof/>
        </w:rPr>
        <w:t>(Warwick F. Vincent et al., 2004)</w:t>
      </w:r>
      <w:r w:rsidR="00D35407">
        <w:fldChar w:fldCharType="end"/>
      </w:r>
      <w:r w:rsidR="00D35407">
        <w:t>.</w:t>
      </w:r>
    </w:p>
    <w:p w14:paraId="21D40C7B" w14:textId="77777777" w:rsidR="007C2B0F" w:rsidRDefault="007C2B0F" w:rsidP="00130529"/>
    <w:p w14:paraId="5EEF9157" w14:textId="6CEFEF04" w:rsidR="007C2B0F" w:rsidRDefault="007C2B0F" w:rsidP="00130529">
      <w:r>
        <w:t xml:space="preserve">The first metagenomic study of phylogenetic diversity and metabolic potential in glacial ice revealed the predominance of Betaproteobacteria, Bacteroidetes and Actinobacteria </w:t>
      </w:r>
      <w:r>
        <w:fldChar w:fldCharType="begin" w:fldLock="1"/>
      </w:r>
      <w: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fldChar w:fldCharType="separate"/>
      </w:r>
      <w:r w:rsidRPr="007C2B0F">
        <w:rPr>
          <w:noProof/>
        </w:rPr>
        <w:t>(Simon, Wiezer, Strittmatter, &amp; Daniel, 2009)</w:t>
      </w:r>
      <w:r>
        <w:fldChar w:fldCharType="end"/>
      </w:r>
      <w:r w:rsidR="00CD0682">
        <w:t xml:space="preserve">.Genes for different carbon fixation pathways and dissimilatory nitrate and nitrite reduction were also detected </w:t>
      </w:r>
      <w:r w:rsidR="00CD0682">
        <w:fldChar w:fldCharType="begin" w:fldLock="1"/>
      </w:r>
      <w:r w:rsidR="00B1476D">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00CD0682">
        <w:fldChar w:fldCharType="separate"/>
      </w:r>
      <w:r w:rsidR="00CD0682" w:rsidRPr="00CD0682">
        <w:rPr>
          <w:noProof/>
        </w:rPr>
        <w:t>(Simon et al., 2009)</w:t>
      </w:r>
      <w:r w:rsidR="00CD0682">
        <w:fldChar w:fldCharType="end"/>
      </w:r>
      <w:r w:rsidR="00CD0682">
        <w:t xml:space="preserve">. The high metabolic versatility of these communities is as expected for nutrient-poor environments </w:t>
      </w:r>
      <w:r w:rsidR="00CD0682">
        <w:fldChar w:fldCharType="begin" w:fldLock="1"/>
      </w:r>
      <w:r w:rsidR="00CD0682">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00CD0682">
        <w:fldChar w:fldCharType="separate"/>
      </w:r>
      <w:r w:rsidR="00CD0682" w:rsidRPr="007C2B0F">
        <w:rPr>
          <w:noProof/>
        </w:rPr>
        <w:t>(Simon et al., 2009)</w:t>
      </w:r>
      <w:r w:rsidR="00CD0682">
        <w:fldChar w:fldCharType="end"/>
      </w:r>
      <w:r w:rsidR="00D95302">
        <w:t>.</w:t>
      </w:r>
    </w:p>
    <w:p w14:paraId="5A3009D0" w14:textId="77777777" w:rsidR="00D95302" w:rsidRDefault="00D95302" w:rsidP="00130529"/>
    <w:p w14:paraId="7FF54D78" w14:textId="6EEDCA25" w:rsidR="00D95302" w:rsidRDefault="00D95302" w:rsidP="00130529">
      <w:r>
        <w:t>Mechanisms driving microbial comm</w:t>
      </w:r>
      <w:r w:rsidR="00B1476D">
        <w:t>unity succession in glacial ice. Dust and aerosol deposition and snowfall control significant wet/dry deposition cycles within the glacial system. It is difficult to gather data on the impact of these cycles on supraglacial microbial communities due to their ephemeral nature</w:t>
      </w:r>
      <w:r w:rsidR="006B5098">
        <w:t xml:space="preserve"> </w:t>
      </w:r>
      <w:r w:rsidR="006B5098">
        <w:fldChar w:fldCharType="begin" w:fldLock="1"/>
      </w:r>
      <w:r w:rsidR="006B5098">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6B5098">
        <w:fldChar w:fldCharType="separate"/>
      </w:r>
      <w:r w:rsidR="006B5098" w:rsidRPr="006B5098">
        <w:rPr>
          <w:noProof/>
        </w:rPr>
        <w:t>(Xiang et al., 2009)</w:t>
      </w:r>
      <w:r w:rsidR="006B5098">
        <w:fldChar w:fldCharType="end"/>
      </w:r>
      <w:r w:rsidR="006B5098">
        <w:t xml:space="preserve">. </w:t>
      </w:r>
      <w:r w:rsidR="00B1476D">
        <w:t xml:space="preserve"> </w:t>
      </w:r>
    </w:p>
    <w:p w14:paraId="2946D14C" w14:textId="77777777" w:rsidR="00EC23E7" w:rsidRDefault="00EC23E7" w:rsidP="00130529"/>
    <w:p w14:paraId="1CD8291A" w14:textId="0716E445" w:rsidR="00EC23E7" w:rsidRDefault="00EC23E7" w:rsidP="00130529">
      <w:r>
        <w:t>Stable isotope analysis and pulse-amplitude modulation fluorometry can be used to elucidate microbial community biogeochemical cycling</w:t>
      </w:r>
      <w:r>
        <w:fldChar w:fldCharType="begin" w:fldLock="1"/>
      </w:r>
      <w:r w:rsidR="00524564">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fluorometry","type":"article-journal","volume":"59"},"uris":["http://www.mendeley.com/documents/?uuid=f3e1fe8a-1dc2-4870-a567-d8c8d4578b92"]},{"id":"ITEM-2","itemData":{"DOI":"10.1111/j.1574-6941.2006.00221.x","ISSN":"01686496","PMID":"17069622","abstract":"The community structure and physiological characteristics of three microbial mat communities in Byers Peninsula (Livingston Island, South Shetland Islands, Antarctica) were compared. One of the mats was located at the edge of a stream and was dominated by diatoms (with a thin basal layer of oscillatorian cyanobacteria), whereas the other two mats, located over moist soil and the bottom of a pond, respectively, were dominated by cyanobacteria throughout their vertical profiles. The predominant xanthophyll was fucoxanthin in the stream mat and myxoxanthophyll in the cyanobacteria-dominated mats. The sheath pigment scytonemin was absent in the stream mat but present in the soil and pond mats. The stream mat showed significantly lower δ13C and higher δ15N values than the other two mats. Consistent with the δ15N values, N2 fixation was negligible in the stream mat. The soil mat was the physiologically most active community. It showed rates of photosynthesis three times higher than in the other mats, and had the highest rates of ammonium uptake, nitrate uptake and N2 fixation. These observations underscore the taxonomic and physiological diversity of microbial mat communities in the maritime Antarctic region. © 2006 Federation of European Microbiological Societies.","author":[{"dropping-particle":"","family":"Fernández-Valiente","given":"Eduardo","non-dropping-particle":"","parse-names":false,"suffix":""},{"dropping-particle":"","family":"Camacho","given":"Antonio","non-dropping-particle":"","parse-names":false,"suffix":""},{"dropping-particle":"","family":"Rochera","given":"Carlos","non-dropping-particle":"","parse-names":false,"suffix":""},{"dropping-particle":"","family":"Rico","given":"Eugenio","non-dropping-particle":"","parse-names":false,"suffix":""},{"dropping-particle":"","family":"Vincent","given":"Warwick F.","non-dropping-particle":"","parse-names":false,"suffix":""},{"dropping-particle":"","family":"Quesada","given":"Antonio","non-dropping-particle":"","parse-names":false,"suffix":""}],"container-title":"FEMS Microbiology Ecology","id":"ITEM-2","issue":"2","issued":{"date-parts":[["2007"]]},"page":"377-385","title":"Community structure and physiological characterization of microbial mats in Byers Peninsula, Livingston Island (South Shetland Islands, Antarctica)","type":"article-journal","volume":"59"},"uris":["http://www.mendeley.com/documents/?uuid=51ff6433-2ac0-4005-b1b0-93384a536792"]}],"mendeley":{"formattedCitation":"(Fernández-Valiente et al., 2007; Stibal, Elster, Šabacká, &amp; Kaštovská, 2007)","plainTextFormattedCitation":"(Fernández-Valiente et al., 2007; Stibal, Elster, Šabacká, &amp; Kaštovská, 2007)","previouslyFormattedCitation":"(Fernández-Valiente et al., 2007; Stibal, Elster, Šabacká, &amp; Kaštovská, 2007)"},"properties":{"noteIndex":0},"schema":"https://github.com/citation-style-language/schema/raw/master/csl-citation.json"}</w:instrText>
      </w:r>
      <w:r>
        <w:fldChar w:fldCharType="separate"/>
      </w:r>
      <w:r w:rsidRPr="00EC23E7">
        <w:rPr>
          <w:noProof/>
        </w:rPr>
        <w:t>(Fernández-</w:t>
      </w:r>
      <w:proofErr w:type="spellStart"/>
      <w:r w:rsidRPr="00EC23E7">
        <w:rPr>
          <w:noProof/>
        </w:rPr>
        <w:t>Valiente</w:t>
      </w:r>
      <w:proofErr w:type="spellEnd"/>
      <w:r w:rsidRPr="00EC23E7">
        <w:rPr>
          <w:noProof/>
        </w:rPr>
        <w:t xml:space="preserve"> et al., 2007; Stibal, Elster, Šabacká, &amp; Kaštovská, 2007)</w:t>
      </w:r>
      <w:r>
        <w:fldChar w:fldCharType="end"/>
      </w:r>
      <w:r>
        <w:t>.</w:t>
      </w:r>
    </w:p>
    <w:p w14:paraId="2BF4E3AA" w14:textId="77777777" w:rsidR="00AD6D84" w:rsidRDefault="00AD6D84" w:rsidP="00130529"/>
    <w:p w14:paraId="6CCEB76A" w14:textId="57487382" w:rsidR="00AD6D84" w:rsidRDefault="004E5C00" w:rsidP="00130529">
      <w:r>
        <w:t xml:space="preserve">Pigmented algae on bare ice reduces glacier albedo and enhances melting </w:t>
      </w:r>
      <w:r>
        <w:fldChar w:fldCharType="begin" w:fldLock="1"/>
      </w:r>
      <w: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fldChar w:fldCharType="separate"/>
      </w:r>
      <w:r w:rsidRPr="004E5C00">
        <w:rPr>
          <w:noProof/>
        </w:rPr>
        <w:t>(Joseph M. Cook et al., 2020; B. Di Mauro et al., 2020)</w:t>
      </w:r>
      <w:r>
        <w:fldChar w:fldCharType="end"/>
      </w:r>
      <w:r>
        <w:t xml:space="preserve">. This is particularly significant as climate change will induce more snow-free bare-ice for algal colonization, as well as a longer growth season </w:t>
      </w:r>
      <w:r>
        <w:fldChar w:fldCharType="begin" w:fldLock="1"/>
      </w:r>
      <w: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fldChar w:fldCharType="separate"/>
      </w:r>
      <w:r w:rsidRPr="004E5C00">
        <w:rPr>
          <w:noProof/>
        </w:rPr>
        <w:t>(Joseph M. Cook et al., 2020)</w:t>
      </w:r>
      <w:r>
        <w:fldChar w:fldCharType="end"/>
      </w:r>
      <w:r>
        <w:t>.</w:t>
      </w:r>
    </w:p>
    <w:p w14:paraId="2A48B28C" w14:textId="77777777" w:rsidR="004E5C00" w:rsidRDefault="004E5C00" w:rsidP="00130529"/>
    <w:p w14:paraId="41F6629A" w14:textId="39A07AF5" w:rsidR="004E5C00" w:rsidRDefault="004E5C00" w:rsidP="00130529">
      <w:r>
        <w:t xml:space="preserve">A recent investigation of snow algae within the genus </w:t>
      </w:r>
      <w:proofErr w:type="spellStart"/>
      <w:r w:rsidRPr="00C87054">
        <w:rPr>
          <w:i/>
        </w:rPr>
        <w:t>Sanguina</w:t>
      </w:r>
      <w:proofErr w:type="spellEnd"/>
      <w:r>
        <w:t xml:space="preserve"> and found previously unidentified biogeographic structuring </w:t>
      </w:r>
      <w:r>
        <w:fldChar w:fldCharType="begin" w:fldLock="1"/>
      </w:r>
      <w:r w:rsidR="00C87054">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fldChar w:fldCharType="separate"/>
      </w:r>
      <w:r w:rsidRPr="004E5C00">
        <w:rPr>
          <w:noProof/>
        </w:rPr>
        <w:t>(S. P. Brown &amp; Tucker, 2020)</w:t>
      </w:r>
      <w:r>
        <w:fldChar w:fldCharType="end"/>
      </w:r>
      <w:r>
        <w:t xml:space="preserve">. </w:t>
      </w:r>
    </w:p>
    <w:p w14:paraId="6EB6BD6A" w14:textId="77777777" w:rsidR="00AD6D84" w:rsidRDefault="00AD6D84" w:rsidP="00130529"/>
    <w:p w14:paraId="1A57EFA2" w14:textId="3E7F306E" w:rsidR="006E5D81" w:rsidRDefault="00C87054" w:rsidP="008A03BF">
      <w: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87054">
        <w:rPr>
          <w:noProof/>
        </w:rPr>
        <w:t>(S. P. Brown &amp; Jumpponen, 2019)</w:t>
      </w:r>
      <w:r>
        <w:fldChar w:fldCharType="end"/>
      </w:r>
      <w:r>
        <w:t xml:space="preserve">. Snow algae are an important component of snow, even in the absence of visible growth </w:t>
      </w:r>
      <w:r>
        <w:fldChar w:fldCharType="begin" w:fldLock="1"/>
      </w:r>
      <w:r w:rsidR="00C92898">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87054">
        <w:rPr>
          <w:noProof/>
        </w:rPr>
        <w:t>(S. P. Brown &amp; Jumpponen, 2019)</w:t>
      </w:r>
      <w:r>
        <w:fldChar w:fldCharType="end"/>
      </w:r>
      <w:r w:rsidR="00C92898">
        <w:t xml:space="preserve">. Snow algae did not exhibit any biogeographic structure. Distribution of snow microbiota may be dictated by size-limited propagule dispersal </w:t>
      </w:r>
      <w:r w:rsidR="00C92898">
        <w:fldChar w:fldCharType="begin" w:fldLock="1"/>
      </w:r>
      <w:r w:rsidR="00C92898">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00C92898">
        <w:fldChar w:fldCharType="separate"/>
      </w:r>
      <w:r w:rsidR="00C92898" w:rsidRPr="00C92898">
        <w:rPr>
          <w:noProof/>
        </w:rPr>
        <w:t>(S. P. Brown &amp; Jumpponen, 2019)</w:t>
      </w:r>
      <w:r w:rsidR="00C92898">
        <w:fldChar w:fldCharType="end"/>
      </w:r>
      <w:r w:rsidR="00C92898">
        <w:t>.</w:t>
      </w:r>
    </w:p>
    <w:p w14:paraId="56DA0F7F" w14:textId="77777777" w:rsidR="00C92898" w:rsidRDefault="00C92898" w:rsidP="008A03BF"/>
    <w:p w14:paraId="0691611E" w14:textId="6C8DCDE6" w:rsidR="00C92898" w:rsidRDefault="00C92898" w:rsidP="008A03BF">
      <w:r>
        <w:t xml:space="preserve">Little is known about the dispersal and distribution of snow algae, but is it assumed they subsist as resting structures in frozen snow until liquid water becomes available and resting structures produce flagellated vegetative sexual gametes </w:t>
      </w:r>
      <w:r>
        <w:fldChar w:fldCharType="begin" w:fldLock="1"/>
      </w:r>
      <w:r w:rsidR="00BF58F8">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C92898">
        <w:rPr>
          <w:noProof/>
        </w:rPr>
        <w:t>(S. P. Brown &amp; Jumpponen, 2019)</w:t>
      </w:r>
      <w:r>
        <w:fldChar w:fldCharType="end"/>
      </w:r>
      <w:r>
        <w:t>.</w:t>
      </w:r>
    </w:p>
    <w:p w14:paraId="79F2FD30" w14:textId="77777777" w:rsidR="00C92898" w:rsidRDefault="00C92898" w:rsidP="008A03BF"/>
    <w:p w14:paraId="5505BD59" w14:textId="5D40C32D" w:rsidR="00C92898" w:rsidRDefault="00C92898" w:rsidP="008A03BF">
      <w:r>
        <w:t>Investigation of snow algae in Svalbard found n</w:t>
      </w:r>
      <w:r w:rsidR="00BF58F8">
        <w:t xml:space="preserve">o observable geographic pattern </w:t>
      </w:r>
      <w:r w:rsidR="00BF58F8">
        <w:fldChar w:fldCharType="begin" w:fldLock="1"/>
      </w:r>
      <w:r w:rsidR="00BF58F8">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00BF58F8">
        <w:fldChar w:fldCharType="separate"/>
      </w:r>
      <w:r w:rsidR="00BF58F8" w:rsidRPr="00BF58F8">
        <w:rPr>
          <w:noProof/>
        </w:rPr>
        <w:t>(Müller, Bleiß, Martin, Rogaschewski, &amp; Fuhr, 1998)</w:t>
      </w:r>
      <w:r w:rsidR="00BF58F8">
        <w:fldChar w:fldCharType="end"/>
      </w:r>
      <w:r w:rsidR="00BF58F8">
        <w:t>.</w:t>
      </w:r>
    </w:p>
    <w:p w14:paraId="4C15CAEC" w14:textId="77777777" w:rsidR="00BF58F8" w:rsidRDefault="00BF58F8" w:rsidP="008A03BF"/>
    <w:p w14:paraId="7B16B033" w14:textId="6EFA74C1" w:rsidR="00BF58F8" w:rsidRDefault="00BF58F8" w:rsidP="008A03BF">
      <w:r>
        <w:t xml:space="preserve">Little is known about snow algae community assembly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BF58F8">
        <w:rPr>
          <w:noProof/>
        </w:rPr>
        <w:t>(S. P. Brown &amp; Jumpponen, 2019)</w:t>
      </w:r>
      <w:r>
        <w:fldChar w:fldCharType="end"/>
      </w:r>
      <w:r>
        <w:t>.</w:t>
      </w:r>
    </w:p>
    <w:p w14:paraId="26AF4BEB" w14:textId="77777777" w:rsidR="00200976" w:rsidRDefault="00200976" w:rsidP="008A03BF"/>
    <w:p w14:paraId="2E004546" w14:textId="22A299F1" w:rsidR="00200976" w:rsidRDefault="00200976" w:rsidP="008A03BF">
      <w:r>
        <w:t xml:space="preserve">Few studies have examined microbial dynamics in “white snow” </w:t>
      </w:r>
      <w:r>
        <w:fldChar w:fldCharType="begin" w:fldLock="1"/>
      </w:r>
      <w: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fldChar w:fldCharType="separate"/>
      </w:r>
      <w:r w:rsidRPr="00200976">
        <w:rPr>
          <w:noProof/>
        </w:rPr>
        <w:t>(S. P. Brown &amp; Jumpponen, 2019)</w:t>
      </w:r>
      <w:r>
        <w:fldChar w:fldCharType="end"/>
      </w:r>
      <w:r>
        <w:t>.</w:t>
      </w:r>
    </w:p>
    <w:p w14:paraId="0E358109" w14:textId="77777777" w:rsidR="00BF58F8" w:rsidRDefault="00BF58F8" w:rsidP="008A03BF"/>
    <w:p w14:paraId="35A3DC7C" w14:textId="39B6E6E7" w:rsidR="00BF58F8" w:rsidRDefault="005C35E0" w:rsidP="008A03BF">
      <w:r>
        <w:t>There is currently deficient l</w:t>
      </w:r>
      <w:r w:rsidR="00BF58F8">
        <w:t>iterature on the biogeography and community assembly mechanisms of prokaryotic glac</w:t>
      </w:r>
      <w:r>
        <w:t xml:space="preserve">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49445717" w14:textId="77777777" w:rsidR="00200976" w:rsidRDefault="00200976" w:rsidP="008A03BF"/>
    <w:p w14:paraId="5DCDD968" w14:textId="52846EC4" w:rsidR="00200976" w:rsidRDefault="00200976" w:rsidP="008A03BF">
      <w:r>
        <w:t xml:space="preserve">Microbial mats on ice in the Canadian High Arctic confirmed the dominance of a diverse assemblage of cyanobacteria </w:t>
      </w:r>
      <w:proofErr w:type="spellStart"/>
      <w:r>
        <w:t>morphospecies</w:t>
      </w:r>
      <w:proofErr w:type="spellEnd"/>
      <w:r>
        <w:t xml:space="preserve"> in phototrophic communities. No significant difference between community composition between sampling sites was observed </w:t>
      </w:r>
      <w:r>
        <w:fldChar w:fldCharType="begin" w:fldLock="1"/>
      </w:r>
      <w: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2010)"},"properties":{"noteIndex":0},"schema":"https://github.com/citation-style-language/schema/raw/master/csl-citation.json"}</w:instrText>
      </w:r>
      <w:r>
        <w:fldChar w:fldCharType="separate"/>
      </w:r>
      <w:r w:rsidRPr="00200976">
        <w:rPr>
          <w:noProof/>
        </w:rPr>
        <w:t>(Jungblut, Lovejoy, &amp; Vincent, 2010)</w:t>
      </w:r>
      <w:r>
        <w:fldChar w:fldCharType="end"/>
      </w:r>
      <w:r>
        <w:t xml:space="preserve">. </w:t>
      </w:r>
    </w:p>
    <w:p w14:paraId="1EE10BE4" w14:textId="77777777" w:rsidR="004D0341" w:rsidRDefault="004D0341" w:rsidP="008A03BF"/>
    <w:p w14:paraId="3A91E8D8" w14:textId="7C4B9846" w:rsidR="004D0341" w:rsidRDefault="004D0341" w:rsidP="008A03BF">
      <w:r>
        <w:t xml:space="preserve">Study of microbial communities in snow and ice also has </w:t>
      </w:r>
      <w:proofErr w:type="spellStart"/>
      <w:r>
        <w:t>astrobiological</w:t>
      </w:r>
      <w:proofErr w:type="spellEnd"/>
      <w:r>
        <w:t xml:space="preserve"> applications. The polar regions of Mars are covered with ice-caps with some similarities to Earth’s glaciers and ice sheets </w:t>
      </w:r>
      <w:r>
        <w:fldChar w:fldCharType="begin" w:fldLock="1"/>
      </w:r>
      <w: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4D0341">
        <w:rPr>
          <w:rFonts w:ascii="Cambria Math" w:hAnsi="Cambria Math" w:cs="Cambria Math"/>
        </w:rPr>
        <w:instrText>∼</w:instrText>
      </w:r>
      <w: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4D0341">
        <w:rPr>
          <w:rFonts w:ascii="Cambria Math" w:hAnsi="Cambria Math" w:cs="Cambria Math"/>
        </w:rPr>
        <w:instrText>∼</w:instrText>
      </w:r>
      <w: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fldChar w:fldCharType="separate"/>
      </w:r>
      <w:r w:rsidRPr="00302756">
        <w:rPr>
          <w:noProof/>
        </w:rPr>
        <w:t>(Budd, Jenssen, Leach, Smith, &amp; Radok, 1986; Clifford et al., 2000)</w:t>
      </w:r>
      <w:r>
        <w:fldChar w:fldCharType="end"/>
      </w:r>
      <w:r>
        <w:t xml:space="preserve">. Ice may also be present on Mars at lower latitudes </w:t>
      </w:r>
      <w:r>
        <w:fldChar w:fldCharType="begin" w:fldLock="1"/>
      </w:r>
      <w: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fldChar w:fldCharType="separate"/>
      </w:r>
      <w:r w:rsidRPr="00AD6D84">
        <w:rPr>
          <w:noProof/>
        </w:rPr>
        <w:t>(Squyres &amp; Carr, 1986)</w:t>
      </w:r>
      <w:r>
        <w:fldChar w:fldCharType="end"/>
      </w:r>
      <w:r>
        <w:t xml:space="preserve">. If we can understand the mechanisms by which microbes survive in ice we can better understand potential survival processes in </w:t>
      </w:r>
      <w:proofErr w:type="spellStart"/>
      <w:r>
        <w:t>extraterrestrial</w:t>
      </w:r>
      <w:proofErr w:type="spellEnd"/>
      <w:r>
        <w:t xml:space="preserve"> environments </w:t>
      </w:r>
      <w:r>
        <w:fldChar w:fldCharType="begin" w:fldLock="1"/>
      </w:r>
      <w: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4D0341">
        <w:rPr>
          <w:rFonts w:ascii="Cambria Math" w:hAnsi="Cambria Math" w:cs="Cambria Math"/>
        </w:rPr>
        <w:instrText>∼</w:instrText>
      </w:r>
      <w: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fldChar w:fldCharType="separate"/>
      </w:r>
      <w:r w:rsidRPr="00AD6D84">
        <w:rPr>
          <w:noProof/>
        </w:rPr>
        <w:t>(Christner et al., 2000)</w:t>
      </w:r>
      <w:r>
        <w:fldChar w:fldCharType="end"/>
      </w:r>
      <w:r>
        <w:t>.</w:t>
      </w:r>
      <w:bookmarkStart w:id="0" w:name="_GoBack"/>
      <w:bookmarkEnd w:id="0"/>
    </w:p>
    <w:p w14:paraId="40C829D5" w14:textId="77777777" w:rsidR="00C87054" w:rsidRDefault="00C87054" w:rsidP="008A03BF"/>
    <w:p w14:paraId="7786EAC3" w14:textId="77777777" w:rsidR="006E5D81" w:rsidRDefault="006E5D81" w:rsidP="006E5D81">
      <w:pPr>
        <w:pStyle w:val="Heading2"/>
      </w:pPr>
      <w:r>
        <w:t>Rare and abundant taxa</w:t>
      </w:r>
    </w:p>
    <w:p w14:paraId="0DE92923" w14:textId="77777777" w:rsidR="006E5D81" w:rsidRDefault="006E5D81" w:rsidP="006E5D81"/>
    <w:p w14:paraId="44DBE594" w14:textId="77777777" w:rsidR="006E5D81" w:rsidRDefault="006E5D81" w:rsidP="00DF4B9C">
      <w:pPr>
        <w:pStyle w:val="ListParagraph"/>
        <w:numPr>
          <w:ilvl w:val="0"/>
          <w:numId w:val="3"/>
        </w:numPr>
      </w:pPr>
      <w:r>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43032BA4" w14:textId="2B6087D9" w:rsidR="006E5D81" w:rsidRDefault="006E5D81" w:rsidP="00DF4B9C">
      <w:pPr>
        <w:pStyle w:val="ListParagraph"/>
        <w:numPr>
          <w:ilvl w:val="0"/>
          <w:numId w:val="3"/>
        </w:numPr>
      </w:pPr>
      <w:r>
        <w:t xml:space="preserve">High-throughput sequencing in recent decades has facilitated the rapid identification of uncultured microbial taxa </w:t>
      </w:r>
      <w:r>
        <w:fldChar w:fldCharType="begin" w:fldLock="1"/>
      </w:r>
      <w:r w:rsidR="00B42BED">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B42BED">
        <w:rPr>
          <w:rFonts w:ascii="Cambria Math" w:hAnsi="Cambria Math" w:cs="Cambria Math"/>
        </w:rPr>
        <w:instrText>∼</w:instrText>
      </w:r>
      <w:r w:rsidR="00B42BED">
        <w:instrText xml:space="preserve">35,000 sites and </w:instrText>
      </w:r>
      <w:r w:rsidR="00B42BED">
        <w:rPr>
          <w:rFonts w:ascii="Cambria Math" w:hAnsi="Cambria Math" w:cs="Cambria Math"/>
        </w:rPr>
        <w:instrText>∼</w:instrText>
      </w:r>
      <w:r w:rsidR="00B42BED">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00B42BED" w:rsidRPr="00B42BED">
        <w:rPr>
          <w:noProof/>
        </w:rPr>
        <w:t>(Kenneth J. Locey &amp; Lennon, 2016)</w:t>
      </w:r>
      <w:r>
        <w:fldChar w:fldCharType="end"/>
      </w:r>
      <w:r>
        <w:t xml:space="preserve">. </w:t>
      </w:r>
    </w:p>
    <w:p w14:paraId="6BAE1A5A" w14:textId="77777777" w:rsidR="006E5D81" w:rsidRDefault="006E5D81" w:rsidP="00DF4B9C">
      <w:pPr>
        <w:pStyle w:val="ListParagraph"/>
        <w:numPr>
          <w:ilvl w:val="0"/>
          <w:numId w:val="3"/>
        </w:numPr>
      </w:pPr>
      <w:r>
        <w:t xml:space="preserve">Microbial communities contain active and dormant groups of few abundant taxa with a large number of rare taxa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1135DE7E" w14:textId="77777777" w:rsidR="006E5D81" w:rsidRDefault="006E5D81" w:rsidP="00DF4B9C">
      <w:pPr>
        <w:pStyle w:val="ListParagraph"/>
        <w:numPr>
          <w:ilvl w:val="0"/>
          <w:numId w:val="3"/>
        </w:numPr>
      </w:pPr>
      <w:r>
        <w:t>Taxa with low-abundance within a community is termed the ‘rare biosphere’.</w:t>
      </w:r>
    </w:p>
    <w:p w14:paraId="5AA53B8C" w14:textId="77777777" w:rsidR="006E5D81" w:rsidRDefault="006E5D81" w:rsidP="00DF4B9C">
      <w:pPr>
        <w:pStyle w:val="ListParagraph"/>
        <w:numPr>
          <w:ilvl w:val="0"/>
          <w:numId w:val="3"/>
        </w:numPr>
      </w:pPr>
      <w:r>
        <w:t xml:space="preserve">Sequence processing singleton removal steps can lead to neglect of the rare biosphere in microbial ecology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0FEA5768" w14:textId="77777777" w:rsidR="006E5D81" w:rsidRDefault="006E5D81" w:rsidP="00DF4B9C">
      <w:pPr>
        <w:pStyle w:val="ListParagraph"/>
        <w:numPr>
          <w:ilvl w:val="0"/>
          <w:numId w:val="3"/>
        </w:numPr>
      </w:pPr>
      <w:r>
        <w:t xml:space="preserve">Rare taxa exhibit a disproportionally high impact of ecosystems as they may be more active than abundant taxa, they maintain a large functional gene pool and they enhance functionality of abundant taxa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w:t>
      </w:r>
    </w:p>
    <w:p w14:paraId="2C27F9B0" w14:textId="77777777" w:rsidR="006E5D81" w:rsidRPr="00675F62" w:rsidRDefault="006E5D81" w:rsidP="00DF4B9C">
      <w:pPr>
        <w:pStyle w:val="ListParagraph"/>
        <w:numPr>
          <w:ilvl w:val="0"/>
          <w:numId w:val="3"/>
        </w:numPr>
      </w:pPr>
      <w:r>
        <w:t xml:space="preserve">Rare taxa provide a phylogenetic reservoir due to high species richness and functional potential due to genetic diversity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04143">
        <w:rPr>
          <w:noProof/>
        </w:rPr>
        <w:t>(Jia et al., 2018)</w:t>
      </w:r>
      <w:r>
        <w:fldChar w:fldCharType="end"/>
      </w:r>
      <w:r>
        <w:t xml:space="preserve">. </w:t>
      </w:r>
    </w:p>
    <w:p w14:paraId="14A2A4AA" w14:textId="77777777" w:rsidR="006E5D81" w:rsidRDefault="006E5D81" w:rsidP="006E5D81"/>
    <w:p w14:paraId="3E93CB6D" w14:textId="77777777" w:rsidR="006E5D81" w:rsidRDefault="006E5D81" w:rsidP="006E5D81">
      <w:pPr>
        <w:pStyle w:val="Heading3"/>
      </w:pPr>
      <w:r>
        <w:lastRenderedPageBreak/>
        <w:t>Ecological relevance</w:t>
      </w:r>
    </w:p>
    <w:p w14:paraId="46EFDAE1" w14:textId="77777777" w:rsidR="006E5D81" w:rsidRDefault="006E5D81" w:rsidP="006E5D81"/>
    <w:p w14:paraId="7AACD21C" w14:textId="77777777" w:rsidR="006E5D81" w:rsidRDefault="006E5D81" w:rsidP="00DF4B9C">
      <w:pPr>
        <w:pStyle w:val="ListParagraph"/>
        <w:numPr>
          <w:ilvl w:val="0"/>
          <w:numId w:val="2"/>
        </w:numPr>
      </w:pPr>
      <w:r>
        <w:t xml:space="preserve">The importance of rare taxa for ecosystem functioning is at odds with the assumption that microbial community are highly functionally redundant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675F62">
        <w:rPr>
          <w:noProof/>
        </w:rPr>
        <w:t>(Jousset et al., 2017)</w:t>
      </w:r>
      <w:r>
        <w:fldChar w:fldCharType="end"/>
      </w:r>
      <w:r>
        <w:t>.</w:t>
      </w:r>
    </w:p>
    <w:p w14:paraId="53057D59" w14:textId="77777777" w:rsidR="006E5D81" w:rsidRDefault="006E5D81" w:rsidP="00DF4B9C">
      <w:pPr>
        <w:pStyle w:val="ListParagraph"/>
        <w:numPr>
          <w:ilvl w:val="0"/>
          <w:numId w:val="2"/>
        </w:numPr>
      </w:pPr>
      <w:r>
        <w:t xml:space="preserve">The rare biosphere can have an over-proportional role in biogeochemical cycling but are vulnerable to environmental change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505F0">
        <w:rPr>
          <w:noProof/>
        </w:rPr>
        <w:t>(Jousset et al., 2017)</w:t>
      </w:r>
      <w:r>
        <w:fldChar w:fldCharType="end"/>
      </w:r>
      <w:r>
        <w:t>.</w:t>
      </w:r>
    </w:p>
    <w:p w14:paraId="14A69EDE" w14:textId="77777777" w:rsidR="006E5D81" w:rsidRDefault="006E5D81" w:rsidP="00DF4B9C">
      <w:pPr>
        <w:pStyle w:val="ListParagraph"/>
        <w:numPr>
          <w:ilvl w:val="0"/>
          <w:numId w:val="2"/>
        </w:numPr>
      </w:pPr>
      <w:r>
        <w:t xml:space="preserve">Conversely some investigations have found rare taxa to have minimal effect on biogeochemical cycling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30394E">
        <w:rPr>
          <w:noProof/>
        </w:rPr>
        <w:t>(Gobet et al., 2012)</w:t>
      </w:r>
      <w:r>
        <w:fldChar w:fldCharType="end"/>
      </w:r>
      <w:r>
        <w:t xml:space="preserve">. </w:t>
      </w:r>
    </w:p>
    <w:p w14:paraId="572974D4" w14:textId="77777777" w:rsidR="006E5D81" w:rsidRDefault="006E5D81" w:rsidP="00DF4B9C">
      <w:pPr>
        <w:pStyle w:val="ListParagraph"/>
        <w:numPr>
          <w:ilvl w:val="0"/>
          <w:numId w:val="2"/>
        </w:numPr>
      </w:pPr>
      <w:r>
        <w:t xml:space="preserve">Rare taxa play significant roles in biogeochemical processes such as nutrient cycling and pollutant degradation, in controlling community assembly processes, maintaining microbiome and host health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 xml:space="preserve">. </w:t>
      </w:r>
    </w:p>
    <w:p w14:paraId="6C73BC1C" w14:textId="77777777" w:rsidR="006E5D81" w:rsidRDefault="006E5D81" w:rsidP="006E5D81"/>
    <w:p w14:paraId="3D6F7276" w14:textId="5737FFAA" w:rsidR="006E5D81" w:rsidRDefault="006E5D81" w:rsidP="006E5D81">
      <w:pPr>
        <w:pStyle w:val="Heading3"/>
      </w:pPr>
      <w:r>
        <w:t>Knowledge gaps</w:t>
      </w:r>
    </w:p>
    <w:p w14:paraId="48C4E0EA" w14:textId="77777777" w:rsidR="00E348C9" w:rsidRDefault="00E348C9" w:rsidP="00E348C9"/>
    <w:p w14:paraId="3575EACC"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3F552CA" w14:textId="77777777" w:rsidR="00E348C9" w:rsidRPr="00E348C9" w:rsidRDefault="00E348C9" w:rsidP="00E348C9"/>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52D0D410" w:rsidR="00DD7B8A" w:rsidRDefault="00DD7B8A" w:rsidP="00DD7B8A">
      <w:r w:rsidRPr="00145648">
        <w:t>Dormancy contributes to the maintenance of microbial diversity</w:t>
      </w:r>
      <w:r>
        <w:t xml:space="preserve"> </w:t>
      </w:r>
      <w:r>
        <w:fldChar w:fldCharType="begin" w:fldLock="1"/>
      </w:r>
      <w:r w:rsidR="00633651">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fldChar w:fldCharType="separate"/>
      </w:r>
      <w:r w:rsidR="00633651" w:rsidRPr="00633651">
        <w:rPr>
          <w:noProof/>
        </w:rPr>
        <w:t>(S. E. 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DF4B9C">
      <w:pPr>
        <w:pStyle w:val="ListParagraph"/>
        <w:numPr>
          <w:ilvl w:val="0"/>
          <w:numId w:val="7"/>
        </w:numPr>
        <w:rPr>
          <w:rFonts w:cs="Times New Roman"/>
        </w:rPr>
      </w:pPr>
      <w:r w:rsidRPr="009262E7">
        <w:rPr>
          <w:rFonts w:cs="Times New Roman"/>
        </w:rPr>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DF4B9C">
      <w:pPr>
        <w:pStyle w:val="ListParagraph"/>
        <w:numPr>
          <w:ilvl w:val="0"/>
          <w:numId w:val="7"/>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DF4B9C">
      <w:pPr>
        <w:pStyle w:val="ListParagraph"/>
        <w:numPr>
          <w:ilvl w:val="0"/>
          <w:numId w:val="7"/>
        </w:num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DF4B9C">
      <w:pPr>
        <w:pStyle w:val="ListParagraph"/>
        <w:numPr>
          <w:ilvl w:val="0"/>
          <w:numId w:val="7"/>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DF4B9C">
      <w:pPr>
        <w:pStyle w:val="ListParagraph"/>
        <w:numPr>
          <w:ilvl w:val="0"/>
          <w:numId w:val="7"/>
        </w:numPr>
      </w:pPr>
      <w:r>
        <w:t xml:space="preserve">Microbial dormancy may occur when basic necessary nutrients such as carbon, nitrogen and phosphorus, along with water, temperature and pH are unavailable or </w:t>
      </w:r>
      <w:r>
        <w:lastRenderedPageBreak/>
        <w:t xml:space="preserve">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DF4B9C">
      <w:pPr>
        <w:pStyle w:val="ListParagraph"/>
        <w:numPr>
          <w:ilvl w:val="0"/>
          <w:numId w:val="7"/>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DF4B9C">
      <w:pPr>
        <w:pStyle w:val="ListParagraph"/>
        <w:numPr>
          <w:ilvl w:val="0"/>
          <w:numId w:val="7"/>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DF4B9C">
      <w:pPr>
        <w:pStyle w:val="ListParagraph"/>
        <w:numPr>
          <w:ilvl w:val="0"/>
          <w:numId w:val="7"/>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DF4B9C">
      <w:pPr>
        <w:pStyle w:val="ListParagraph"/>
        <w:numPr>
          <w:ilvl w:val="0"/>
          <w:numId w:val="7"/>
        </w:numPr>
      </w:pPr>
      <w:r>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DF4B9C">
      <w:pPr>
        <w:pStyle w:val="ListParagraph"/>
        <w:numPr>
          <w:ilvl w:val="0"/>
          <w:numId w:val="7"/>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DF4B9C">
      <w:pPr>
        <w:pStyle w:val="ListParagraph"/>
        <w:numPr>
          <w:ilvl w:val="0"/>
          <w:numId w:val="7"/>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DF4B9C">
      <w:pPr>
        <w:pStyle w:val="ListParagraph"/>
        <w:numPr>
          <w:ilvl w:val="0"/>
          <w:numId w:val="7"/>
        </w:numPr>
      </w:pPr>
      <w:r>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DF4B9C">
      <w:pPr>
        <w:pStyle w:val="ListParagraph"/>
        <w:numPr>
          <w:ilvl w:val="0"/>
          <w:numId w:val="7"/>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DF4B9C">
      <w:pPr>
        <w:pStyle w:val="ListParagraph"/>
        <w:numPr>
          <w:ilvl w:val="0"/>
          <w:numId w:val="7"/>
        </w:numPr>
      </w:pPr>
      <w:r>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DF4B9C">
      <w:pPr>
        <w:pStyle w:val="ListParagraph"/>
        <w:numPr>
          <w:ilvl w:val="0"/>
          <w:numId w:val="7"/>
        </w:numPr>
      </w:pPr>
      <w:r>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DF4B9C">
      <w:pPr>
        <w:pStyle w:val="ListParagraph"/>
        <w:numPr>
          <w:ilvl w:val="0"/>
          <w:numId w:val="7"/>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w:t>
      </w:r>
      <w:proofErr w:type="spellStart"/>
      <w:r>
        <w:t>Dps</w:t>
      </w:r>
      <w:proofErr w:type="spellEnd"/>
      <w:r>
        <w:t xml:space="preserve">, an inducible nonspecific </w:t>
      </w:r>
      <w:r>
        <w:lastRenderedPageBreak/>
        <w:t xml:space="preserve">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DF4B9C">
      <w:pPr>
        <w:pStyle w:val="ListParagraph"/>
        <w:numPr>
          <w:ilvl w:val="0"/>
          <w:numId w:val="7"/>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DF4B9C">
      <w:pPr>
        <w:pStyle w:val="ListParagraph"/>
        <w:numPr>
          <w:ilvl w:val="0"/>
          <w:numId w:val="7"/>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DF4B9C">
      <w:pPr>
        <w:pStyle w:val="ListParagraph"/>
        <w:numPr>
          <w:ilvl w:val="0"/>
          <w:numId w:val="7"/>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DF4B9C">
      <w:pPr>
        <w:pStyle w:val="ListParagraph"/>
        <w:numPr>
          <w:ilvl w:val="0"/>
          <w:numId w:val="7"/>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1C2C82BA" w14:textId="6F2F5223" w:rsidR="00EC23E7" w:rsidRDefault="00EC23E7" w:rsidP="00DF4B9C">
      <w:pPr>
        <w:pStyle w:val="ListParagraph"/>
        <w:numPr>
          <w:ilvl w:val="0"/>
          <w:numId w:val="7"/>
        </w:numPr>
      </w:pPr>
      <w:r>
        <w:t xml:space="preserve">Bacteria have been </w:t>
      </w:r>
      <w:r w:rsidR="00524564">
        <w:t xml:space="preserve">recovered from Sajama ice deposited </w:t>
      </w:r>
      <w:r w:rsidR="00524564">
        <w:sym w:font="Symbol" w:char="F07E"/>
      </w:r>
      <w:r w:rsidR="00524564">
        <w:t xml:space="preserve">12,000 years ago </w:t>
      </w:r>
      <w:r w:rsidR="00524564">
        <w:fldChar w:fldCharType="begin" w:fldLock="1"/>
      </w:r>
      <w:r w:rsidR="0052456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524564">
        <w:rPr>
          <w:rFonts w:ascii="Cambria Math" w:hAnsi="Cambria Math" w:cs="Cambria Math"/>
        </w:rPr>
        <w:instrText>∼</w:instrText>
      </w:r>
      <w:r w:rsidR="0052456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00524564">
        <w:fldChar w:fldCharType="separate"/>
      </w:r>
      <w:r w:rsidR="00524564" w:rsidRPr="00524564">
        <w:rPr>
          <w:noProof/>
        </w:rPr>
        <w:t>(Christner et al., 2000)</w:t>
      </w:r>
      <w:r w:rsidR="00524564">
        <w:fldChar w:fldCharType="end"/>
      </w:r>
      <w:r w:rsidR="00524564">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00524564">
        <w:fldChar w:fldCharType="begin" w:fldLock="1"/>
      </w:r>
      <w:r w:rsidR="00302756">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302756">
        <w:rPr>
          <w:rFonts w:ascii="Cambria Math" w:hAnsi="Cambria Math" w:cs="Cambria Math"/>
        </w:rPr>
        <w:instrText>∼</w:instrText>
      </w:r>
      <w:r w:rsidR="00302756">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00524564">
        <w:fldChar w:fldCharType="separate"/>
      </w:r>
      <w:r w:rsidR="00524564" w:rsidRPr="00524564">
        <w:rPr>
          <w:noProof/>
        </w:rPr>
        <w:t>(Christner et al., 2000)</w:t>
      </w:r>
      <w:r w:rsidR="00524564">
        <w:fldChar w:fldCharType="end"/>
      </w:r>
      <w:r w:rsidR="00524564">
        <w:t>.</w:t>
      </w:r>
    </w:p>
    <w:p w14:paraId="28689E67" w14:textId="77777777" w:rsidR="00CE2691" w:rsidRDefault="00CE2691" w:rsidP="00CE2691"/>
    <w:p w14:paraId="44B3B1C6" w14:textId="77777777" w:rsidR="00DD7B8A" w:rsidRDefault="00DD7B8A" w:rsidP="00DD7B8A"/>
    <w:p w14:paraId="67862D76" w14:textId="348E729C" w:rsidR="005C4A45" w:rsidRDefault="005C4A45" w:rsidP="00DD7B8A">
      <w:pPr>
        <w:pStyle w:val="Heading3"/>
      </w:pPr>
      <w:r>
        <w:t xml:space="preserve">Glacial prokaryotes </w:t>
      </w:r>
    </w:p>
    <w:p w14:paraId="28AD1FBB" w14:textId="218AEF6C" w:rsidR="00DD7B8A" w:rsidRDefault="00DD7B8A" w:rsidP="005C4A45">
      <w:r>
        <w:t xml:space="preserve"> </w:t>
      </w:r>
    </w:p>
    <w:p w14:paraId="6FF46197" w14:textId="2D16955C" w:rsidR="00DD7B8A" w:rsidRDefault="00DD7B8A" w:rsidP="00DF4B9C">
      <w:pPr>
        <w:pStyle w:val="ListParagraph"/>
        <w:numPr>
          <w:ilvl w:val="0"/>
          <w:numId w:val="7"/>
        </w:numPr>
      </w:pPr>
      <w:r>
        <w:t xml:space="preserve">To this authors knowledge the first study to differentiate active and bulk (active, dormant and dead) cryoconite communities was reported by </w:t>
      </w:r>
      <w:proofErr w:type="spellStart"/>
      <w:r>
        <w:t>Stibal</w:t>
      </w:r>
      <w:proofErr w:type="spellEnd"/>
      <w:r>
        <w:t xml:space="preserve"> </w:t>
      </w:r>
      <w:r w:rsidRPr="00DD7B8A">
        <w:rPr>
          <w:i/>
        </w:rPr>
        <w:t>et al.,</w:t>
      </w:r>
      <w:r>
        <w:t xml:space="preserve"> in 2015. 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DF4B9C">
      <w:pPr>
        <w:pStyle w:val="ListParagraph"/>
        <w:numPr>
          <w:ilvl w:val="0"/>
          <w:numId w:val="7"/>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DF4B9C">
      <w:pPr>
        <w:pStyle w:val="ListParagraph"/>
        <w:numPr>
          <w:ilvl w:val="0"/>
          <w:numId w:val="7"/>
        </w:numPr>
      </w:pPr>
      <w:r>
        <w:t xml:space="preserve">Cyanobacteria form </w:t>
      </w:r>
      <w:proofErr w:type="spellStart"/>
      <w:r>
        <w:t>akinetes</w:t>
      </w:r>
      <w:proofErr w:type="spellEnd"/>
      <w:r>
        <w:t xml:space="preserve">,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w:t>
      </w:r>
      <w:proofErr w:type="spellStart"/>
      <w:r>
        <w:t>Akinetes</w:t>
      </w:r>
      <w:proofErr w:type="spellEnd"/>
      <w:r>
        <w:t xml:space="preserve"> are 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 xml:space="preserve">(Kaplan-levy et al., 2010; Sukenik et al., </w:t>
      </w:r>
      <w:r w:rsidRPr="00B42BED">
        <w:rPr>
          <w:noProof/>
        </w:rPr>
        <w:lastRenderedPageBreak/>
        <w:t>2015)</w:t>
      </w:r>
      <w:r>
        <w:fldChar w:fldCharType="end"/>
      </w:r>
      <w:r>
        <w:t xml:space="preserve">. </w:t>
      </w:r>
      <w:proofErr w:type="spellStart"/>
      <w:r>
        <w:t>Akinetes</w:t>
      </w:r>
      <w:proofErr w:type="spellEnd"/>
      <w:r>
        <w:t xml:space="preserve">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w:t>
      </w:r>
      <w:proofErr w:type="spellStart"/>
      <w:r>
        <w:t>Chroococcales</w:t>
      </w:r>
      <w:proofErr w:type="spellEnd"/>
      <w:r>
        <w:t xml:space="preserve"> and </w:t>
      </w:r>
      <w:proofErr w:type="spellStart"/>
      <w:r>
        <w:t>Oscillatoriales</w:t>
      </w:r>
      <w:proofErr w:type="spellEnd"/>
      <w:r>
        <w:t xml:space="preserve"> lack specialized resting cells, while </w:t>
      </w:r>
      <w:proofErr w:type="spellStart"/>
      <w:r>
        <w:t>Nostocales</w:t>
      </w:r>
      <w:proofErr w:type="spellEnd"/>
      <w:r>
        <w:t xml:space="preserve"> and </w:t>
      </w:r>
      <w:proofErr w:type="spellStart"/>
      <w:r>
        <w:t>Stigonematales</w:t>
      </w:r>
      <w:proofErr w:type="spellEnd"/>
      <w:r>
        <w:t xml:space="preserve">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w:t>
      </w:r>
      <w:proofErr w:type="spellStart"/>
      <w:r>
        <w:t>vesticles</w:t>
      </w:r>
      <w:proofErr w:type="spellEnd"/>
      <w:r>
        <w:t xml:space="preserve">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w:t>
      </w:r>
      <w:proofErr w:type="spellStart"/>
      <w:r>
        <w:t>vesticles</w:t>
      </w:r>
      <w:proofErr w:type="spellEnd"/>
      <w:r>
        <w:t xml:space="preserve">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DF4B9C">
      <w:pPr>
        <w:pStyle w:val="ListParagraph"/>
        <w:numPr>
          <w:ilvl w:val="0"/>
          <w:numId w:val="7"/>
        </w:numPr>
      </w:pPr>
      <w:r>
        <w:t xml:space="preserve">Cyanobacteria also develop another type of specialized cell called </w:t>
      </w:r>
      <w:proofErr w:type="spellStart"/>
      <w:r>
        <w:t>heterocysts</w:t>
      </w:r>
      <w:proofErr w:type="spellEnd"/>
      <w:r>
        <w:t xml:space="preserve">. </w:t>
      </w:r>
      <w:proofErr w:type="spellStart"/>
      <w:r>
        <w:t>Heterocysts</w:t>
      </w:r>
      <w:proofErr w:type="spellEnd"/>
      <w:r>
        <w:t xml:space="preserve">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DF4B9C">
      <w:pPr>
        <w:pStyle w:val="ListParagraph"/>
        <w:numPr>
          <w:ilvl w:val="0"/>
          <w:numId w:val="7"/>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DF4B9C">
      <w:pPr>
        <w:pStyle w:val="ListParagraph"/>
        <w:numPr>
          <w:ilvl w:val="0"/>
          <w:numId w:val="7"/>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DF4B9C">
      <w:pPr>
        <w:pStyle w:val="ListParagraph"/>
        <w:numPr>
          <w:ilvl w:val="0"/>
          <w:numId w:val="7"/>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DF4B9C">
      <w:pPr>
        <w:pStyle w:val="ListParagraph"/>
        <w:numPr>
          <w:ilvl w:val="0"/>
          <w:numId w:val="7"/>
        </w:numPr>
      </w:pPr>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DF4B9C">
      <w:pPr>
        <w:pStyle w:val="ListParagraph"/>
        <w:numPr>
          <w:ilvl w:val="0"/>
          <w:numId w:val="7"/>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DF4B9C">
      <w:pPr>
        <w:pStyle w:val="ListParagraph"/>
        <w:numPr>
          <w:ilvl w:val="0"/>
          <w:numId w:val="7"/>
        </w:numPr>
      </w:pPr>
      <w:r>
        <w:t>Metagenomics + 16S rRNA gene sequencing assume the data represent viable cells and/or dead cells don’t significantly affect results. In non-frozen environments “</w:t>
      </w:r>
      <w:proofErr w:type="spellStart"/>
      <w:r>
        <w:t>multiomic</w:t>
      </w:r>
      <w:proofErr w:type="spellEnd"/>
      <w:r>
        <w:t xml:space="preserve">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DF4B9C">
      <w:pPr>
        <w:pStyle w:val="ListParagraph"/>
        <w:numPr>
          <w:ilvl w:val="0"/>
          <w:numId w:val="7"/>
        </w:numPr>
      </w:pPr>
      <w:r>
        <w:t xml:space="preserve">Alternatives: Microscopy (electron microscopes used to find evidence of intact cells (undamaged envelop), compromised cells (ruptured envelope), dormant cells (endospores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 xml:space="preserve">(Vera S. </w:t>
      </w:r>
      <w:r w:rsidRPr="00B42BED">
        <w:rPr>
          <w:noProof/>
        </w:rPr>
        <w:lastRenderedPageBreak/>
        <w:t>Soina, Mulyukin, Demkina, Vorobyova, &amp; El-Registan, 2004)</w:t>
      </w:r>
      <w:r>
        <w:fldChar w:fldCharType="end"/>
      </w:r>
      <w:r>
        <w:t>, as well as stable isotope probing and physiological measurements with microbial isolates.</w:t>
      </w:r>
    </w:p>
    <w:p w14:paraId="1D8AE7AF" w14:textId="1AEF4505" w:rsidR="00B42BED" w:rsidRDefault="00301186" w:rsidP="00DF4B9C">
      <w:pPr>
        <w:pStyle w:val="ListParagraph"/>
        <w:numPr>
          <w:ilvl w:val="0"/>
          <w:numId w:val="7"/>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DF4B9C">
      <w:pPr>
        <w:pStyle w:val="ListParagraph"/>
        <w:numPr>
          <w:ilvl w:val="0"/>
          <w:numId w:val="7"/>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DF4B9C">
      <w:pPr>
        <w:pStyle w:val="ListParagraph"/>
        <w:numPr>
          <w:ilvl w:val="0"/>
          <w:numId w:val="7"/>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DF4B9C">
      <w:pPr>
        <w:pStyle w:val="ListParagraph"/>
        <w:numPr>
          <w:ilvl w:val="0"/>
          <w:numId w:val="7"/>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DF4B9C">
      <w:pPr>
        <w:pStyle w:val="ListParagraph"/>
        <w:numPr>
          <w:ilvl w:val="0"/>
          <w:numId w:val="7"/>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77777777" w:rsidR="006E5D81" w:rsidRDefault="006E5D81" w:rsidP="006E5D81"/>
    <w:p w14:paraId="6734D03F" w14:textId="77777777" w:rsidR="006E5D81" w:rsidRDefault="006E5D81" w:rsidP="00DF4B9C">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77777777" w:rsidR="006E5D81" w:rsidRDefault="006E5D81" w:rsidP="00DF4B9C">
      <w:pPr>
        <w:pStyle w:val="ListParagraph"/>
        <w:numPr>
          <w:ilvl w:val="0"/>
          <w:numId w:val="1"/>
        </w:numPr>
      </w:pPr>
      <w:r>
        <w:t xml:space="preserve">Conditionally rare taxa that cycle between abundant and rare over temporal scales, have been shown to be more active when rare than when abundant, possibly due to growth rates decreasing with abundance </w:t>
      </w:r>
      <w:r>
        <w:fldChar w:fldCharType="begin" w:fldLock="1"/>
      </w:r>
      <w: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Yu, Heidelberg, &amp; Kirchman, 2011)","plainTextFormattedCitation":"(Campbell, Yu, Heidelberg, &amp; Kirchman, 2011)","previouslyFormattedCitation":"(Campbell, Yu, Heidelberg, &amp; Kirchman, 2011)"},"properties":{"noteIndex":0},"schema":"https://github.com/citation-style-language/schema/raw/master/csl-citation.json"}</w:instrText>
      </w:r>
      <w:r>
        <w:fldChar w:fldCharType="separate"/>
      </w:r>
      <w:r w:rsidRPr="00E221A6">
        <w:rPr>
          <w:noProof/>
        </w:rPr>
        <w:t>(Campbell, Yu, Heidelberg, &amp; Kirchman,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t xml:space="preserve">Evaluation of the LIVE/DEAD </w:t>
      </w:r>
      <w:proofErr w:type="spellStart"/>
      <w:r>
        <w:t>BacLight</w:t>
      </w:r>
      <w:proofErr w:type="spellEnd"/>
      <w:r>
        <w:t xml:space="preserve">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w:t>
      </w:r>
      <w:proofErr w:type="spellStart"/>
      <w:r>
        <w:t>BacLight</w:t>
      </w:r>
      <w:proofErr w:type="spellEnd"/>
      <w:r>
        <w:t xml:space="preserve">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w:t>
      </w:r>
      <w:proofErr w:type="spellStart"/>
      <w:r w:rsidRPr="00E065E2">
        <w:t>chlorolichen</w:t>
      </w:r>
      <w:proofErr w:type="spellEnd"/>
      <w:r w:rsidRPr="00E065E2">
        <w:t xml:space="preserve"> </w:t>
      </w:r>
      <w:proofErr w:type="spellStart"/>
      <w:r w:rsidRPr="00E065E2">
        <w:t>Cetraria</w:t>
      </w:r>
      <w:proofErr w:type="spellEnd"/>
      <w:r w:rsidRPr="00E065E2">
        <w:t xml:space="preserve"> </w:t>
      </w:r>
      <w:proofErr w:type="spellStart"/>
      <w:r w:rsidRPr="00E065E2">
        <w:t>islandica</w:t>
      </w:r>
      <w:proofErr w:type="spellEnd"/>
      <w:r w:rsidRPr="00E065E2">
        <w:t xml:space="preserve">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proofErr w:type="spellStart"/>
      <w:r w:rsidRPr="00145648">
        <w:t>Bioorthogonal</w:t>
      </w:r>
      <w:proofErr w:type="spellEnd"/>
      <w:r w:rsidRPr="00145648">
        <w:t xml:space="preserve">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lastRenderedPageBreak/>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proofErr w:type="spellStart"/>
      <w:r>
        <w:t>Anvi’o</w:t>
      </w:r>
      <w:proofErr w:type="spellEnd"/>
      <w:r>
        <w:t xml:space="preserve">: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w:t>
      </w:r>
      <w:proofErr w:type="spellStart"/>
      <w:r>
        <w:t>anvi’o</w:t>
      </w:r>
      <w:proofErr w:type="spellEnd"/>
      <w:r>
        <w:t xml:space="preserve">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DF4B9C">
      <w:pPr>
        <w:pStyle w:val="ListParagraph"/>
        <w:numPr>
          <w:ilvl w:val="0"/>
          <w:numId w:val="7"/>
        </w:numPr>
      </w:pPr>
      <w:r>
        <w:t>rDNA and rRNA sequencing</w:t>
      </w:r>
    </w:p>
    <w:p w14:paraId="5B39E38D" w14:textId="2A165672" w:rsidR="00E4504F" w:rsidRDefault="00E4504F" w:rsidP="00DF4B9C">
      <w:pPr>
        <w:pStyle w:val="ListParagraph"/>
        <w:numPr>
          <w:ilvl w:val="0"/>
          <w:numId w:val="7"/>
        </w:numPr>
      </w:pPr>
      <w:r>
        <w:t>BONCAT</w:t>
      </w:r>
    </w:p>
    <w:p w14:paraId="3DDB88A7" w14:textId="1702649C" w:rsidR="00E4504F" w:rsidRDefault="00E4504F" w:rsidP="00DF4B9C">
      <w:pPr>
        <w:pStyle w:val="ListParagraph"/>
        <w:numPr>
          <w:ilvl w:val="0"/>
          <w:numId w:val="7"/>
        </w:numPr>
      </w:pPr>
      <w:r>
        <w:t>LIVE/DEAD staining</w:t>
      </w:r>
    </w:p>
    <w:p w14:paraId="51DA7BDA" w14:textId="0B4FA3C3" w:rsidR="00E4504F" w:rsidRDefault="00E4504F" w:rsidP="00DF4B9C">
      <w:pPr>
        <w:pStyle w:val="ListParagraph"/>
        <w:numPr>
          <w:ilvl w:val="0"/>
          <w:numId w:val="7"/>
        </w:numPr>
      </w:pPr>
      <w:r>
        <w:t>Endospore enrichment</w:t>
      </w:r>
    </w:p>
    <w:p w14:paraId="094A3108" w14:textId="1FE1C677" w:rsidR="00E4504F" w:rsidRDefault="00E4504F" w:rsidP="00DF4B9C">
      <w:pPr>
        <w:pStyle w:val="ListParagraph"/>
        <w:numPr>
          <w:ilvl w:val="0"/>
          <w:numId w:val="7"/>
        </w:numPr>
      </w:pPr>
      <w:proofErr w:type="spellStart"/>
      <w:r>
        <w:t>nanoSIM</w:t>
      </w:r>
      <w:proofErr w:type="spellEnd"/>
    </w:p>
    <w:p w14:paraId="7E47B46D" w14:textId="3387894A" w:rsidR="00E4504F" w:rsidRDefault="00E4504F" w:rsidP="00DF4B9C">
      <w:pPr>
        <w:pStyle w:val="ListParagraph"/>
        <w:numPr>
          <w:ilvl w:val="0"/>
          <w:numId w:val="7"/>
        </w:numPr>
      </w:pPr>
      <w:r>
        <w:t>Selective depletion of DNA</w:t>
      </w:r>
    </w:p>
    <w:p w14:paraId="66B5CC23" w14:textId="3C9C8FD6" w:rsidR="00643404" w:rsidRDefault="00643404" w:rsidP="00DF4B9C">
      <w:pPr>
        <w:pStyle w:val="ListParagraph"/>
        <w:numPr>
          <w:ilvl w:val="0"/>
          <w:numId w:val="7"/>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w:t>
      </w:r>
      <w:proofErr w:type="spellStart"/>
      <w:r>
        <w:t>BacLight</w:t>
      </w:r>
      <w:proofErr w:type="spellEnd"/>
      <w:r>
        <w:t xml:space="preserve"> bacterial viability kit to stain live and dead cells differently. DAPI staining used to obtain total cell counts. Cell enumeration to calculate number of live and dead cells. Cell removal from soil matrix for propidium </w:t>
      </w:r>
      <w:proofErr w:type="spellStart"/>
      <w:r>
        <w:t>monoazide</w:t>
      </w:r>
      <w:proofErr w:type="spellEnd"/>
      <w:r>
        <w:t xml:space="preserve"> treatment and endospore enrichment - </w:t>
      </w:r>
      <w:proofErr w:type="spellStart"/>
      <w:r>
        <w:t>Nycodenz</w:t>
      </w:r>
      <w:proofErr w:type="spellEnd"/>
      <w:r>
        <w:t xml:space="preserve"> density centrifuge can remove endospores and heavily attached cells as well as soil debris – alternative method used. Propidium </w:t>
      </w:r>
      <w:proofErr w:type="spellStart"/>
      <w:r>
        <w:t>monoazide</w:t>
      </w:r>
      <w:proofErr w:type="spellEnd"/>
      <w:r>
        <w:t xml:space="preserv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w:t>
      </w:r>
      <w:proofErr w:type="spellStart"/>
      <w:r>
        <w:t>monoazide</w:t>
      </w:r>
      <w:proofErr w:type="spellEnd"/>
      <w:r>
        <w:t>-treated, endospore-enriched, and control groups was amplified”. Quantitative PCR of the 16S rRNA gene</w:t>
      </w:r>
    </w:p>
    <w:p w14:paraId="676547CF" w14:textId="77777777" w:rsidR="00643404" w:rsidRDefault="00643404" w:rsidP="00DF4B9C">
      <w:pPr>
        <w:pStyle w:val="ListParagraph"/>
        <w:numPr>
          <w:ilvl w:val="0"/>
          <w:numId w:val="7"/>
        </w:numPr>
      </w:pPr>
      <w:r>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DF4B9C">
      <w:pPr>
        <w:pStyle w:val="ListParagraph"/>
        <w:numPr>
          <w:ilvl w:val="0"/>
          <w:numId w:val="7"/>
        </w:numPr>
      </w:pPr>
      <w:r>
        <w:lastRenderedPageBreak/>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w:t>
      </w:r>
      <w:proofErr w:type="spellStart"/>
      <w:r>
        <w:t>destincting</w:t>
      </w:r>
      <w:proofErr w:type="spellEnd"/>
      <w:r>
        <w:t xml:space="preserve"> flow cytometric staining pattern. In the gram-negative bacterium…” and “…the two enteric pathogens, the pattern can be related to the presence of intermediate cellular states characterised by the degree of damage </w:t>
      </w:r>
      <w:proofErr w:type="spellStart"/>
      <w:r>
        <w:t>afficted</w:t>
      </w:r>
      <w:proofErr w:type="spellEnd"/>
      <w:r>
        <w:t xml:space="preserve">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DF4B9C">
      <w:pPr>
        <w:pStyle w:val="ListParagraph"/>
        <w:numPr>
          <w:ilvl w:val="0"/>
          <w:numId w:val="7"/>
        </w:numPr>
      </w:pPr>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w:t>
      </w:r>
      <w:proofErr w:type="spellStart"/>
      <w:r>
        <w:t>monoazide</w:t>
      </w:r>
      <w:proofErr w:type="spellEnd"/>
      <w:r>
        <w:t xml:space="preserve"> </w:t>
      </w:r>
      <w:proofErr w:type="spellStart"/>
      <w:r>
        <w:t>treatement</w:t>
      </w:r>
      <w:proofErr w:type="spellEnd"/>
      <w:r>
        <w:t xml:space="preserve"> to </w:t>
      </w:r>
      <w:proofErr w:type="spellStart"/>
      <w:r>
        <w:t>depeal</w:t>
      </w:r>
      <w:proofErr w:type="spellEnd"/>
      <w:r>
        <w:t xml:space="preserve"> DNA from dead cells to block it from being amplified using PCR. Finally carry out PCR amplification and sequencing of 16S rRNA gene to identify dormant cells (as the previous treatment would prevent dead cells from being amplified). </w:t>
      </w:r>
    </w:p>
    <w:p w14:paraId="34DCB67C" w14:textId="77777777" w:rsidR="00643404" w:rsidRDefault="00643404" w:rsidP="00DF4B9C">
      <w:pPr>
        <w:pStyle w:val="ListParagraph"/>
        <w:numPr>
          <w:ilvl w:val="0"/>
          <w:numId w:val="7"/>
        </w:numPr>
      </w:pPr>
      <w:r>
        <w:t xml:space="preserve">Detection of cells with intact membranes using propidium </w:t>
      </w:r>
      <w:proofErr w:type="spellStart"/>
      <w:r>
        <w:t>monoazide</w:t>
      </w:r>
      <w:proofErr w:type="spellEnd"/>
      <w:r>
        <w:t xml:space="preserve"> (PMA) with PCR amplification is popular! Study looks at the effect of PMA on 454 </w:t>
      </w:r>
      <w:r>
        <w:lastRenderedPageBreak/>
        <w:t xml:space="preserve">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DF4B9C">
      <w:pPr>
        <w:pStyle w:val="ListParagraph"/>
        <w:numPr>
          <w:ilvl w:val="0"/>
          <w:numId w:val="7"/>
        </w:numPr>
      </w:pPr>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w:t>
      </w:r>
      <w:proofErr w:type="spellStart"/>
      <w:r>
        <w:t>BacLight</w:t>
      </w:r>
      <w:proofErr w:type="spellEnd"/>
      <w:r>
        <w:t xml:space="preserve">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5DD5EF4A" w14:textId="379395D2" w:rsidR="00643404" w:rsidRDefault="00643404" w:rsidP="00DF4B9C">
      <w:pPr>
        <w:pStyle w:val="ListParagraph"/>
        <w:numPr>
          <w:ilvl w:val="0"/>
          <w:numId w:val="7"/>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w:t>
      </w:r>
      <w:proofErr w:type="spellStart"/>
      <w:r>
        <w:t>archael</w:t>
      </w:r>
      <w:proofErr w:type="spellEnd"/>
      <w:r>
        <w:t xml:space="preserve">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DF4B9C">
      <w:pPr>
        <w:pStyle w:val="ListParagraph"/>
        <w:numPr>
          <w:ilvl w:val="0"/>
          <w:numId w:val="7"/>
        </w:numPr>
      </w:pPr>
      <w:r>
        <w:t xml:space="preserve">“The introduction of next-generation sequencing techniques has </w:t>
      </w:r>
      <w:proofErr w:type="spellStart"/>
      <w:r>
        <w:t>lead</w:t>
      </w:r>
      <w:proofErr w:type="spell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DF4B9C">
      <w:pPr>
        <w:pStyle w:val="ListParagraph"/>
        <w:numPr>
          <w:ilvl w:val="0"/>
          <w:numId w:val="7"/>
        </w:numPr>
      </w:pPr>
      <w:r>
        <w:t xml:space="preserve"> “Most current work is based on the Illumina platform, which produces single-end reads only up to 350 </w:t>
      </w:r>
      <w:proofErr w:type="spellStart"/>
      <w:r>
        <w:t>bp</w:t>
      </w:r>
      <w:proofErr w:type="spellEnd"/>
      <w:r>
        <w:t xml:space="preserve">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DF4B9C">
      <w:pPr>
        <w:pStyle w:val="ListParagraph"/>
        <w:numPr>
          <w:ilvl w:val="0"/>
          <w:numId w:val="7"/>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DF4B9C">
      <w:pPr>
        <w:pStyle w:val="ListParagraph"/>
        <w:numPr>
          <w:ilvl w:val="0"/>
          <w:numId w:val="7"/>
        </w:numPr>
      </w:pPr>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w:t>
      </w:r>
      <w:proofErr w:type="spellStart"/>
      <w:r w:rsidRPr="007771DD">
        <w:t>Bioorthogonal</w:t>
      </w:r>
      <w:proofErr w:type="spellEnd"/>
      <w:r w:rsidRPr="007771DD">
        <w:t xml:space="preserve"> noncanonical amino </w:t>
      </w:r>
      <w:r w:rsidRPr="007771DD">
        <w:lastRenderedPageBreak/>
        <w:t xml:space="preserve">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DF4B9C">
      <w:pPr>
        <w:pStyle w:val="ListParagraph"/>
        <w:numPr>
          <w:ilvl w:val="0"/>
          <w:numId w:val="7"/>
        </w:numPr>
      </w:pPr>
      <w:r w:rsidRPr="007771DD">
        <w:t xml:space="preserve">BONCAT oﬀers an alternative to methods that rely on expensive biomolecules or destructive techniques that prohibit downstream cell sorting and genomic sequencing (i.e. </w:t>
      </w:r>
      <w:proofErr w:type="spellStart"/>
      <w:r w:rsidRPr="007771DD">
        <w:t>microautoradiography</w:t>
      </w:r>
      <w:proofErr w:type="spellEnd"/>
      <w:r w:rsidRPr="007771DD">
        <w:t xml:space="preserve">, secondary ion mass spectroscopy and Raman </w:t>
      </w:r>
      <w:proofErr w:type="spellStart"/>
      <w:r w:rsidRPr="007771DD">
        <w:t>microspectroscopy</w:t>
      </w:r>
      <w:proofErr w:type="spellEnd"/>
      <w:r w:rsidRPr="007771DD">
        <w:t xml:space="preserve">).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DF4B9C">
      <w:pPr>
        <w:pStyle w:val="ListParagraph"/>
        <w:numPr>
          <w:ilvl w:val="0"/>
          <w:numId w:val="7"/>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DF4B9C">
      <w:pPr>
        <w:pStyle w:val="ListParagraph"/>
        <w:numPr>
          <w:ilvl w:val="0"/>
          <w:numId w:val="7"/>
        </w:numPr>
      </w:pPr>
      <w:r>
        <w:t xml:space="preserve">Goals of enviro microbiology: physiology, niche differentiation, activity in habitat context. To understand these things we need to know about their metabolic activity! Holy Grail = identify uncultured microbe + in situ activity! </w:t>
      </w:r>
      <w:proofErr w:type="spellStart"/>
      <w:r>
        <w:t>Metatranscriptomics</w:t>
      </w:r>
      <w:proofErr w:type="spellEnd"/>
      <w:r>
        <w:t xml:space="preserve">, </w:t>
      </w:r>
      <w:proofErr w:type="spellStart"/>
      <w:r>
        <w:t>metaproteomics</w:t>
      </w:r>
      <w:proofErr w:type="spellEnd"/>
      <w:r>
        <w:t xml:space="preserve">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DF4B9C">
      <w:pPr>
        <w:pStyle w:val="ListParagraph"/>
        <w:numPr>
          <w:ilvl w:val="0"/>
          <w:numId w:val="7"/>
        </w:numPr>
      </w:pPr>
      <w:r>
        <w:t xml:space="preserve">BONCAT is a chemistry protocol that shows protein synthesis in prokaryote communities. Microbial communities “incubated with </w:t>
      </w:r>
      <w:proofErr w:type="spellStart"/>
      <w:r>
        <w:t>azide</w:t>
      </w:r>
      <w:proofErr w:type="spellEnd"/>
      <w:r>
        <w:t xml:space="preserve">- or alkyne-bearing methionine analogues (i.e. L-azidohomoalanine (AHA) or L-homopropargylglycine (HPG)). These amino acid analogues are incorporated into newly synthesised proteins in the cell and that then are “made fluorescent by conjugation to alkyne- or </w:t>
      </w:r>
      <w:proofErr w:type="spellStart"/>
      <w:r>
        <w:t>azide-labeled</w:t>
      </w:r>
      <w:proofErr w:type="spellEnd"/>
      <w:r>
        <w:t xml:space="preserve"> </w:t>
      </w:r>
      <w:proofErr w:type="spellStart"/>
      <w:r>
        <w:t>flourophores</w:t>
      </w:r>
      <w:proofErr w:type="spellEnd"/>
      <w:r>
        <w:t xml:space="preserve"> in a copper (a) catalysed </w:t>
      </w:r>
      <w:proofErr w:type="spellStart"/>
      <w:r>
        <w:t>azide</w:t>
      </w:r>
      <w:proofErr w:type="spellEnd"/>
      <w:r>
        <w:t xml:space="preserve">-alkyne cycloaddition chemistry reaction (a click reaction). Cells with active protein synthesis are hence made visible by standard </w:t>
      </w:r>
      <w:proofErr w:type="spellStart"/>
      <w:r>
        <w:t>epifuorescence</w:t>
      </w:r>
      <w:proofErr w:type="spellEnd"/>
      <w:r>
        <w:t xml:space="preserv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DF4B9C">
      <w:pPr>
        <w:pStyle w:val="ListParagraph"/>
        <w:numPr>
          <w:ilvl w:val="0"/>
          <w:numId w:val="7"/>
        </w:numPr>
      </w:pPr>
      <w:r>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DF4B9C">
      <w:pPr>
        <w:pStyle w:val="ListParagraph"/>
        <w:numPr>
          <w:ilvl w:val="0"/>
          <w:numId w:val="7"/>
        </w:numPr>
      </w:pPr>
      <w:r>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DF4B9C">
      <w:pPr>
        <w:pStyle w:val="ListParagraph"/>
        <w:numPr>
          <w:ilvl w:val="0"/>
          <w:numId w:val="7"/>
        </w:numPr>
      </w:pPr>
      <w:r>
        <w:t xml:space="preserve">BONCAT-FACS = Sorts complex communities on BONCAT labelled cells – used for soil communities but not marine. Different dyes in BONCAT could be applied to “different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DF4B9C">
      <w:pPr>
        <w:pStyle w:val="ListParagraph"/>
        <w:numPr>
          <w:ilvl w:val="0"/>
          <w:numId w:val="7"/>
        </w:numPr>
      </w:pPr>
      <w:r>
        <w:t>(</w:t>
      </w:r>
      <w:proofErr w:type="spellStart"/>
      <w:r>
        <w:t>Lindivat</w:t>
      </w:r>
      <w:proofErr w:type="spellEnd"/>
      <w:r>
        <w:t xml:space="preserve">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w:t>
      </w:r>
      <w:r>
        <w:lastRenderedPageBreak/>
        <w:t xml:space="preserve">particles from microbes, improves the flow cytometric </w:t>
      </w:r>
      <w:proofErr w:type="spellStart"/>
      <w:r>
        <w:t>signal:noise</w:t>
      </w:r>
      <w:proofErr w:type="spellEnd"/>
      <w:r>
        <w:t xml:space="preserve"> ratio, and allows the determination of percentage of active cells in a population.” “The combination of DNA stains and activity stains allows for a two-step detection: (1) identification of microbial cells and (2) detection of active cells, and thus extract them from background noise…. </w:t>
      </w:r>
      <w:proofErr w:type="spellStart"/>
      <w:r>
        <w:t>Hatzenpichler</w:t>
      </w:r>
      <w:proofErr w:type="spellEnd"/>
      <w:r>
        <w:t xml:space="preserve"> et al. (2016) did not use counter staining for cells sorting. This method allows for bacterial communities to be monitored over time, monitor community changes with nutrient </w:t>
      </w:r>
      <w:proofErr w:type="spellStart"/>
      <w:r>
        <w:t>fluex</w:t>
      </w:r>
      <w:proofErr w:type="spellEnd"/>
      <w:r>
        <w:t xml:space="preserve"> (seasonal variations?).</w:t>
      </w:r>
    </w:p>
    <w:p w14:paraId="4FB60F36" w14:textId="2DC3227D" w:rsidR="002152A9" w:rsidRDefault="002152A9" w:rsidP="00DF4B9C">
      <w:pPr>
        <w:pStyle w:val="ListParagraph"/>
        <w:numPr>
          <w:ilvl w:val="0"/>
          <w:numId w:val="7"/>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DF4B9C">
      <w:pPr>
        <w:pStyle w:val="ListParagraph"/>
        <w:numPr>
          <w:ilvl w:val="0"/>
          <w:numId w:val="7"/>
        </w:numPr>
      </w:pPr>
      <w:r>
        <w:t xml:space="preserve">Radioactive labelled substrates and </w:t>
      </w:r>
      <w:proofErr w:type="spellStart"/>
      <w:r>
        <w:t>microautoradiography</w:t>
      </w:r>
      <w:proofErr w:type="spellEnd"/>
      <w:r>
        <w:t xml:space="preserve">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w:t>
      </w:r>
      <w:proofErr w:type="spellStart"/>
      <w:r>
        <w:t>subculturing</w:t>
      </w:r>
      <w:proofErr w:type="spellEnd"/>
      <w:r>
        <w:t>,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w:t>
      </w:r>
      <w:proofErr w:type="spellStart"/>
      <w:r w:rsidRPr="0066596A">
        <w:rPr>
          <w:noProof/>
        </w:rPr>
        <w:t>Hatzenpichler</w:t>
      </w:r>
      <w:proofErr w:type="spellEnd"/>
      <w:r w:rsidRPr="0066596A">
        <w:rPr>
          <w:noProof/>
        </w:rPr>
        <w:t xml:space="preserve"> et al., 2016b)</w:t>
      </w:r>
      <w:r>
        <w:fldChar w:fldCharType="end"/>
      </w:r>
    </w:p>
    <w:p w14:paraId="65D78B77" w14:textId="57FF9E3C" w:rsidR="0066596A" w:rsidRDefault="0066596A" w:rsidP="00DF4B9C">
      <w:pPr>
        <w:pStyle w:val="ListParagraph"/>
        <w:numPr>
          <w:ilvl w:val="0"/>
          <w:numId w:val="7"/>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DF4B9C">
      <w:pPr>
        <w:pStyle w:val="ListParagraph"/>
        <w:numPr>
          <w:ilvl w:val="0"/>
          <w:numId w:val="7"/>
        </w:numPr>
      </w:pPr>
      <w:r>
        <w:t xml:space="preserve">Redox dyes (e.g. CTC 5-cyano-2,3,-ditoylyl </w:t>
      </w:r>
      <w:proofErr w:type="spellStart"/>
      <w:r>
        <w:t>tratrazolium</w:t>
      </w:r>
      <w:proofErr w:type="spellEnd"/>
      <w:r>
        <w:t xml:space="preserve">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DF4B9C">
      <w:pPr>
        <w:pStyle w:val="ListParagraph"/>
        <w:numPr>
          <w:ilvl w:val="0"/>
          <w:numId w:val="7"/>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DF4B9C">
      <w:pPr>
        <w:pStyle w:val="ListParagraph"/>
        <w:numPr>
          <w:ilvl w:val="0"/>
          <w:numId w:val="7"/>
        </w:numPr>
      </w:pPr>
      <w:r>
        <w:t xml:space="preserve">Secondary ion mass spectroscopy (SIMS and </w:t>
      </w:r>
      <w:proofErr w:type="spellStart"/>
      <w:r>
        <w:t>nanoSIMS</w:t>
      </w:r>
      <w:proofErr w:type="spellEnd"/>
      <w:r>
        <w:t xml:space="preserve">)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DF4B9C">
      <w:pPr>
        <w:pStyle w:val="ListParagraph"/>
        <w:numPr>
          <w:ilvl w:val="0"/>
          <w:numId w:val="7"/>
        </w:numPr>
      </w:pPr>
      <w:r>
        <w:t xml:space="preserve">Raman </w:t>
      </w:r>
      <w:proofErr w:type="spellStart"/>
      <w:r>
        <w:t>microspectroscopy</w:t>
      </w:r>
      <w:proofErr w:type="spellEnd"/>
      <w:r>
        <w:t xml:space="preserve">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DF4B9C">
      <w:pPr>
        <w:pStyle w:val="ListParagraph"/>
        <w:numPr>
          <w:ilvl w:val="0"/>
          <w:numId w:val="7"/>
        </w:numPr>
      </w:pPr>
      <w:r>
        <w:t xml:space="preserve">Destructive method, cannot be combined with downstream analysis (cell sorting, </w:t>
      </w:r>
      <w:proofErr w:type="spellStart"/>
      <w:r>
        <w:t>subculturing</w:t>
      </w:r>
      <w:proofErr w:type="spellEnd"/>
      <w:r>
        <w:t xml:space="preserve">,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DF4B9C">
      <w:pPr>
        <w:pStyle w:val="ListParagraph"/>
        <w:numPr>
          <w:ilvl w:val="0"/>
          <w:numId w:val="7"/>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DF4B9C">
      <w:pPr>
        <w:pStyle w:val="ListParagraph"/>
        <w:numPr>
          <w:ilvl w:val="0"/>
          <w:numId w:val="7"/>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t>Knowledge gaps</w:t>
      </w:r>
    </w:p>
    <w:p w14:paraId="07BD5EAB" w14:textId="77777777" w:rsidR="00E348C9" w:rsidRDefault="00E348C9" w:rsidP="00E348C9"/>
    <w:p w14:paraId="2AECE5F9"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E56F56" w14:textId="77777777" w:rsidR="00E348C9" w:rsidRPr="00E348C9" w:rsidRDefault="00E348C9" w:rsidP="00E348C9"/>
    <w:p w14:paraId="0C18C00F" w14:textId="456DE329" w:rsidR="0030394E" w:rsidRDefault="0030394E" w:rsidP="0030394E"/>
    <w:p w14:paraId="23B065A0" w14:textId="42E08494" w:rsidR="0030394E" w:rsidRDefault="0030394E" w:rsidP="0030394E">
      <w:pPr>
        <w:pStyle w:val="Heading2"/>
      </w:pPr>
      <w:r>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72932196" w:rsidR="001F4F8C" w:rsidRDefault="001F4F8C" w:rsidP="001F4F8C">
      <w:r>
        <w:t xml:space="preserve">Patterns and Processes of Microbial Community Assembly </w:t>
      </w:r>
      <w:r>
        <w:fldChar w:fldCharType="begin" w:fldLock="1"/>
      </w:r>
      <w:r w:rsidR="00DC595B">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DC595B">
        <w:rPr>
          <w:noProof/>
        </w:rPr>
        <w:t>(Nemergut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lastRenderedPageBreak/>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DF4B9C">
      <w:pPr>
        <w:pStyle w:val="ListParagraph"/>
        <w:numPr>
          <w:ilvl w:val="0"/>
          <w:numId w:val="5"/>
        </w:numPr>
      </w:pPr>
      <w:r>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DF4B9C">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DF4B9C">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DF4B9C">
      <w:pPr>
        <w:pStyle w:val="ListParagraph"/>
        <w:numPr>
          <w:ilvl w:val="0"/>
          <w:numId w:val="5"/>
        </w:numPr>
      </w:pPr>
      <w:r>
        <w:t xml:space="preserve">Bacteria can exhibit strong distance-decay patterns and taxon-area relationships with z values similar to those reported for </w:t>
      </w:r>
      <w:proofErr w:type="spellStart"/>
      <w:r>
        <w:t>macroorganisms</w:t>
      </w:r>
      <w:proofErr w:type="spellEnd"/>
      <w:r>
        <w:t xml:space="preserve">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DF4B9C">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DF4B9C">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DF4B9C">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DF4B9C">
      <w:pPr>
        <w:pStyle w:val="ListParagraph"/>
        <w:numPr>
          <w:ilvl w:val="0"/>
          <w:numId w:val="5"/>
        </w:numPr>
      </w:pPr>
      <w:r>
        <w:t xml:space="preserve">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w:t>
      </w:r>
    </w:p>
    <w:p w14:paraId="24946320" w14:textId="6243AFC7" w:rsidR="007F6F6B" w:rsidRDefault="007F6F6B" w:rsidP="00DF4B9C">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following similar biogeographic patterns to those observed in </w:t>
      </w:r>
      <w:proofErr w:type="spellStart"/>
      <w:r>
        <w:t>macroorganisms</w:t>
      </w:r>
      <w:proofErr w:type="spellEnd"/>
      <w:r>
        <w:t xml:space="preserve">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DF4B9C">
      <w:pPr>
        <w:pStyle w:val="ListParagraph"/>
        <w:numPr>
          <w:ilvl w:val="0"/>
          <w:numId w:val="5"/>
        </w:numPr>
      </w:pPr>
      <w:r>
        <w:t xml:space="preserve">If microorganisms are found to follow the same biogeographic patterns as </w:t>
      </w:r>
      <w:proofErr w:type="spellStart"/>
      <w:r>
        <w:t>macroorganisms</w:t>
      </w:r>
      <w:proofErr w:type="spellEnd"/>
      <w:r>
        <w:t xml:space="preserve">,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DF4B9C">
      <w:pPr>
        <w:pStyle w:val="ListParagraph"/>
        <w:numPr>
          <w:ilvl w:val="0"/>
          <w:numId w:val="5"/>
        </w:numPr>
      </w:pPr>
      <w:r>
        <w:t xml:space="preserve">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w:t>
      </w:r>
      <w:r>
        <w:lastRenderedPageBreak/>
        <w:t>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F07AF4" w14:textId="77777777" w:rsidR="001F4F8C" w:rsidRDefault="001F4F8C" w:rsidP="00DF4B9C">
      <w:pPr>
        <w:pStyle w:val="ListParagraph"/>
        <w:numPr>
          <w:ilvl w:val="0"/>
          <w:numId w:val="5"/>
        </w:numPr>
      </w:pPr>
      <w:r>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DF4B9C">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DF4B9C">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DF4B9C">
      <w:pPr>
        <w:pStyle w:val="ListParagraph"/>
        <w:numPr>
          <w:ilvl w:val="0"/>
          <w:numId w:val="5"/>
        </w:numPr>
      </w:pPr>
      <w:r>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DF4B9C">
      <w:pPr>
        <w:pStyle w:val="ListParagraph"/>
        <w:numPr>
          <w:ilvl w:val="0"/>
          <w:numId w:val="5"/>
        </w:numPr>
      </w:pPr>
      <w:r>
        <w:t xml:space="preserve">Province = an area in which the assemblage is a result of historical contingencies (like Australia is a province in which the biota are a result of the historical connections with other landmasses, and subsequent isolation) </w:t>
      </w:r>
    </w:p>
    <w:p w14:paraId="61A36711" w14:textId="77777777" w:rsidR="001F4F8C" w:rsidRDefault="001F4F8C" w:rsidP="00DF4B9C">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 xml:space="preserve">Abiotic environmental </w:t>
            </w:r>
            <w:r>
              <w:lastRenderedPageBreak/>
              <w:t>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 xml:space="preserve">Abiotic environmental </w:t>
            </w:r>
            <w:r>
              <w:lastRenderedPageBreak/>
              <w:t>selection (stress tolerance)</w:t>
            </w:r>
          </w:p>
        </w:tc>
      </w:tr>
      <w:tr w:rsidR="001F4F8C" w14:paraId="1EF7B3B9" w14:textId="77777777" w:rsidTr="00DC595B">
        <w:tc>
          <w:tcPr>
            <w:tcW w:w="2226" w:type="dxa"/>
          </w:tcPr>
          <w:p w14:paraId="6D396EC1" w14:textId="77777777" w:rsidR="001F4F8C" w:rsidRDefault="001F4F8C" w:rsidP="00DC595B">
            <w:r>
              <w:lastRenderedPageBreak/>
              <w:t>Speciation</w:t>
            </w:r>
          </w:p>
        </w:tc>
        <w:tc>
          <w:tcPr>
            <w:tcW w:w="1936" w:type="dxa"/>
          </w:tcPr>
          <w:p w14:paraId="4F5AE28A" w14:textId="77777777" w:rsidR="001F4F8C" w:rsidRDefault="001F4F8C" w:rsidP="00DC595B">
            <w:r>
              <w:t>Biotic selection (competitive 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Biotic selection (competitive interactions niche partitioning, limiting similarity)</w:t>
            </w:r>
          </w:p>
        </w:tc>
      </w:tr>
      <w:tr w:rsidR="001F4F8C" w14:paraId="78F3D9C9" w14:textId="77777777" w:rsidTr="00DC595B">
        <w:tc>
          <w:tcPr>
            <w:tcW w:w="2226" w:type="dxa"/>
          </w:tcPr>
          <w:p w14:paraId="1FB69028" w14:textId="77777777" w:rsidR="001F4F8C" w:rsidRDefault="001F4F8C" w:rsidP="00DC595B">
            <w:r>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DF4B9C">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DF4B9C">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DF4B9C">
      <w:pPr>
        <w:pStyle w:val="ListParagraph"/>
        <w:numPr>
          <w:ilvl w:val="0"/>
          <w:numId w:val="5"/>
        </w:numPr>
      </w:pPr>
      <w:r>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DF4B9C">
      <w:pPr>
        <w:pStyle w:val="ListParagraph"/>
        <w:numPr>
          <w:ilvl w:val="0"/>
          <w:numId w:val="5"/>
        </w:numPr>
      </w:pPr>
      <w:r>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DF4B9C">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DF4B9C">
      <w:pPr>
        <w:pStyle w:val="ListParagraph"/>
        <w:numPr>
          <w:ilvl w:val="0"/>
          <w:numId w:val="5"/>
        </w:numPr>
      </w:pPr>
      <w:r>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DF4B9C">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DF4B9C">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DF4B9C">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DF4B9C">
      <w:pPr>
        <w:pStyle w:val="ListParagraph"/>
        <w:numPr>
          <w:ilvl w:val="0"/>
          <w:numId w:val="5"/>
        </w:numPr>
      </w:pPr>
      <w:r>
        <w:lastRenderedPageBreak/>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DF4B9C">
      <w:pPr>
        <w:pStyle w:val="ListParagraph"/>
        <w:numPr>
          <w:ilvl w:val="0"/>
          <w:numId w:val="5"/>
        </w:numPr>
      </w:pPr>
      <w:r>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DF4B9C">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DF4B9C">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DF4B9C">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DF4B9C">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DF4B9C">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5C36D3EE" w:rsidR="00D552F0" w:rsidRDefault="00155E13" w:rsidP="00DF4B9C">
      <w:pPr>
        <w:pStyle w:val="ListParagraph"/>
        <w:numPr>
          <w:ilvl w:val="0"/>
          <w:numId w:val="5"/>
        </w:numPr>
      </w:pPr>
      <w:r>
        <w:t>Eugene Gordon Munroe continued to develop island biogeographic theory in the 20</w:t>
      </w:r>
      <w:r w:rsidRPr="00D552F0">
        <w:rPr>
          <w:vertAlign w:val="superscript"/>
        </w:rPr>
        <w:t>th</w:t>
      </w:r>
      <w:r>
        <w:t xml:space="preserve"> century </w:t>
      </w:r>
      <w:r>
        <w:fldChar w:fldCharType="begin" w:fldLock="1"/>
      </w:r>
      <w:r w:rsidR="00C8705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fldChar w:fldCharType="separate"/>
      </w:r>
      <w:r w:rsidR="004E5C00" w:rsidRPr="004E5C00">
        <w:rPr>
          <w:noProof/>
        </w:rPr>
        <w:t>(J. H. Brown &amp; Lomolino, 1989)</w:t>
      </w:r>
      <w:r>
        <w:fldChar w:fldCharType="end"/>
      </w:r>
      <w:r>
        <w:t xml:space="preserve">, briefly before the contributions of 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DF4B9C">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DF4B9C">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DF4B9C">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w:t>
      </w:r>
      <w:r>
        <w:lastRenderedPageBreak/>
        <w:t xml:space="preserve">impact of immigration and extinction on populations that could be applied to a variety of habitats and taxonomic groups. </w:t>
      </w:r>
    </w:p>
    <w:p w14:paraId="2FDCF0CC" w14:textId="59236B86" w:rsidR="00D552F0" w:rsidRDefault="00155E13" w:rsidP="00DF4B9C">
      <w:pPr>
        <w:pStyle w:val="ListParagraph"/>
        <w:numPr>
          <w:ilvl w:val="0"/>
          <w:numId w:val="5"/>
        </w:numPr>
      </w:pPr>
      <w:r>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DF4B9C">
      <w:pPr>
        <w:pStyle w:val="ListParagraph"/>
        <w:numPr>
          <w:ilvl w:val="0"/>
          <w:numId w:val="5"/>
        </w:numPr>
      </w:pPr>
      <w:r>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DF4B9C">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DF4B9C">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DF4B9C">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DF4B9C">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DF4B9C">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-divers</w:t>
      </w:r>
      <w:proofErr w:type="spellStart"/>
      <w:r>
        <w:t>ity</w:t>
      </w:r>
      <w:proofErr w:type="spellEnd"/>
      <w:r>
        <w:t xml:space="preserve">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DF4B9C">
      <w:pPr>
        <w:pStyle w:val="ListParagraph"/>
        <w:numPr>
          <w:ilvl w:val="0"/>
          <w:numId w:val="5"/>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DF4B9C">
      <w:pPr>
        <w:pStyle w:val="ListParagraph"/>
        <w:numPr>
          <w:ilvl w:val="0"/>
          <w:numId w:val="5"/>
        </w:numPr>
      </w:pPr>
      <w:r>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DF4B9C">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DF4B9C">
      <w:pPr>
        <w:pStyle w:val="ListParagraph"/>
        <w:numPr>
          <w:ilvl w:val="0"/>
          <w:numId w:val="5"/>
        </w:numPr>
        <w:spacing w:after="200" w:line="252" w:lineRule="auto"/>
      </w:pPr>
      <w:r>
        <w:lastRenderedPageBreak/>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DF4B9C">
      <w:pPr>
        <w:pStyle w:val="ListParagraph"/>
        <w:numPr>
          <w:ilvl w:val="0"/>
          <w:numId w:val="5"/>
        </w:numPr>
        <w:spacing w:after="200" w:line="252" w:lineRule="auto"/>
      </w:pPr>
      <w:r w:rsidRPr="00F72549">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w:t>
      </w:r>
      <w:proofErr w:type="spellStart"/>
      <w:r>
        <w:t>Arrenius</w:t>
      </w:r>
      <w:proofErr w:type="spellEnd"/>
      <w:r>
        <w:t xml:space="preserve">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DF4B9C">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DF4B9C">
      <w:pPr>
        <w:pStyle w:val="ListParagraph"/>
        <w:numPr>
          <w:ilvl w:val="0"/>
          <w:numId w:val="5"/>
        </w:numPr>
      </w:pPr>
      <w:r>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3914D22B" w:rsidR="00B7335C" w:rsidRDefault="00B7335C" w:rsidP="00B7335C">
      <w:r>
        <w:t xml:space="preserve">Microbial macroecology: In search of mechanisms governing microbial biogeographic patterns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C284C9E" w14:textId="5B9A6412" w:rsidR="00B7335C" w:rsidRPr="007771DD" w:rsidRDefault="00B7335C" w:rsidP="00DF4B9C">
      <w:pPr>
        <w:pStyle w:val="ListParagraph"/>
        <w:numPr>
          <w:ilvl w:val="0"/>
          <w:numId w:val="42"/>
        </w:numPr>
      </w:pPr>
      <w:r w:rsidRPr="007771DD">
        <w:t>Microbial Macroecology = study of the relationships between organisms and their environment to explain patterns of abundance, distribution and diversity. I.e. what are the ecological and evolutionary reasons for biogeographic patterns.</w:t>
      </w:r>
    </w:p>
    <w:p w14:paraId="2632C21C" w14:textId="47F50B8B" w:rsidR="00B7335C" w:rsidRPr="007771DD" w:rsidRDefault="00B7335C" w:rsidP="00DF4B9C">
      <w:pPr>
        <w:pStyle w:val="ListParagraph"/>
        <w:numPr>
          <w:ilvl w:val="0"/>
          <w:numId w:val="42"/>
        </w:numPr>
      </w:pPr>
      <w:bookmarkStart w:id="1" w:name="_Toc54704681"/>
      <w:r w:rsidRPr="007771DD">
        <w:t xml:space="preserve">Macroecological framework </w:t>
      </w:r>
      <w:r w:rsidRPr="007771DD">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7771DD">
        <w:fldChar w:fldCharType="separate"/>
      </w:r>
      <w:bookmarkEnd w:id="1"/>
      <w:r w:rsidR="00FD517C" w:rsidRPr="00FD517C">
        <w:rPr>
          <w:noProof/>
        </w:rPr>
        <w:t>(Xu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59AC25A0" w:rsidR="00B7335C" w:rsidRDefault="00B7335C" w:rsidP="00DF4B9C">
      <w:pPr>
        <w:pStyle w:val="ListParagraph"/>
        <w:numPr>
          <w:ilvl w:val="0"/>
          <w:numId w:val="42"/>
        </w:numPr>
      </w:pPr>
      <w:r>
        <w:t xml:space="preserve">New technology + information = quantification of microbial processes at macro-scale. Paper describes practical approach to investigating mechanisms of microbial </w:t>
      </w:r>
      <w:r>
        <w:lastRenderedPageBreak/>
        <w:t xml:space="preserve">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2B3F57CB" w14:textId="26591E88" w:rsidR="00B7335C" w:rsidRDefault="00B7335C" w:rsidP="00DF4B9C">
      <w:pPr>
        <w:pStyle w:val="ListParagraph"/>
        <w:numPr>
          <w:ilvl w:val="0"/>
          <w:numId w:val="42"/>
        </w:numPr>
      </w:pPr>
      <w:r>
        <w:t xml:space="preserve">1 Patterns as a central topic in microbial ecology: </w:t>
      </w:r>
      <w:proofErr w:type="spellStart"/>
      <w:r>
        <w:t>Macroorganism</w:t>
      </w:r>
      <w:proofErr w:type="spellEnd"/>
      <w:r>
        <w:t xml:space="preserve"> geographic patterns well documented. Similar patterns recently found for microbial taxa, but underlying mechanisms for soil microbes poorly understood. Baas-</w:t>
      </w:r>
      <w:proofErr w:type="spellStart"/>
      <w:r>
        <w:t>Becking</w:t>
      </w:r>
      <w:proofErr w:type="spellEnd"/>
      <w:r>
        <w:t xml:space="preserve">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063815DE" w14:textId="6C05B6C3" w:rsidR="00B7335C" w:rsidRDefault="00B7335C" w:rsidP="00DF4B9C">
      <w:pPr>
        <w:pStyle w:val="ListParagraph"/>
        <w:numPr>
          <w:ilvl w:val="0"/>
          <w:numId w:val="42"/>
        </w:numPr>
      </w:pPr>
      <w:r>
        <w:t>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w:t>
      </w:r>
      <w:proofErr w:type="spellStart"/>
      <w:r>
        <w:t>discapline</w:t>
      </w:r>
      <w:proofErr w:type="spellEnd"/>
      <w:r>
        <w:t xml:space="preserve"> of microbial macroecology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F8EC8C1" w14:textId="07A61CD7" w:rsidR="00B7335C" w:rsidRDefault="00B7335C" w:rsidP="00DF4B9C">
      <w:pPr>
        <w:pStyle w:val="ListParagraph"/>
        <w:numPr>
          <w:ilvl w:val="0"/>
          <w:numId w:val="42"/>
        </w:numPr>
      </w:pPr>
      <w:r>
        <w:t xml:space="preserve">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w:t>
      </w:r>
      <w:proofErr w:type="spellStart"/>
      <w:r>
        <w:t>approache</w:t>
      </w:r>
      <w:proofErr w:type="spellEnd"/>
      <w:r>
        <w:t>.</w:t>
      </w:r>
    </w:p>
    <w:p w14:paraId="374D6512" w14:textId="339FC81E" w:rsidR="00B7335C" w:rsidRDefault="00B7335C" w:rsidP="00DF4B9C">
      <w:pPr>
        <w:pStyle w:val="ListParagraph"/>
        <w:numPr>
          <w:ilvl w:val="0"/>
          <w:numId w:val="42"/>
        </w:numPr>
      </w:pPr>
      <w:r>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w:t>
      </w:r>
      <w:r>
        <w:lastRenderedPageBreak/>
        <w:t xml:space="preserve">ecology, evolution, systematics and earth sciences = mechanistic understanding of biogeography!    </w:t>
      </w:r>
    </w:p>
    <w:p w14:paraId="3C4DFB96" w14:textId="75BD76B6" w:rsidR="00B7335C" w:rsidRDefault="00B7335C" w:rsidP="00DF4B9C">
      <w:pPr>
        <w:pStyle w:val="ListParagraph"/>
        <w:numPr>
          <w:ilvl w:val="0"/>
          <w:numId w:val="42"/>
        </w:numPr>
      </w:pPr>
      <w:r>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0BC43862" w14:textId="3DA5F4EF" w:rsidR="00B7335C" w:rsidRDefault="00B7335C" w:rsidP="00DF4B9C">
      <w:pPr>
        <w:pStyle w:val="ListParagraph"/>
        <w:numPr>
          <w:ilvl w:val="0"/>
          <w:numId w:val="42"/>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DF4B9C">
      <w:pPr>
        <w:pStyle w:val="ListParagraph"/>
        <w:numPr>
          <w:ilvl w:val="0"/>
          <w:numId w:val="42"/>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DF4B9C">
      <w:pPr>
        <w:pStyle w:val="ListParagraph"/>
        <w:numPr>
          <w:ilvl w:val="0"/>
          <w:numId w:val="42"/>
        </w:numPr>
      </w:pPr>
      <w:r>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5FC282F2" w14:textId="16E6933D" w:rsidR="00B7335C" w:rsidRDefault="00B7335C" w:rsidP="00DF4B9C">
      <w:pPr>
        <w:pStyle w:val="ListParagraph"/>
        <w:numPr>
          <w:ilvl w:val="0"/>
          <w:numId w:val="42"/>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2B21D46C" w14:textId="16F6B47A" w:rsidR="00B7335C" w:rsidRDefault="00B7335C" w:rsidP="00DF4B9C">
      <w:pPr>
        <w:pStyle w:val="ListParagraph"/>
        <w:numPr>
          <w:ilvl w:val="0"/>
          <w:numId w:val="42"/>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DF4B9C">
      <w:pPr>
        <w:pStyle w:val="ListParagraph"/>
        <w:numPr>
          <w:ilvl w:val="0"/>
          <w:numId w:val="42"/>
        </w:numPr>
      </w:pPr>
      <w:r>
        <w:lastRenderedPageBreak/>
        <w:t xml:space="preserve">4.4 Diversification: Speciation: mutation/gene transfer (horizontal)/genetic drift = gain or lose functional traits. “The ubiquity of microbes might limit the impacts of space on microbial diversification, which is different from </w:t>
      </w:r>
      <w:proofErr w:type="spellStart"/>
      <w:r>
        <w:t>macroorganisms</w:t>
      </w:r>
      <w:proofErr w:type="spellEnd"/>
      <w:r>
        <w:t xml:space="preserve">.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6231990C" w14:textId="0E2C570D" w:rsidR="00B7335C" w:rsidRDefault="00B7335C" w:rsidP="00DF4B9C">
      <w:pPr>
        <w:pStyle w:val="ListParagraph"/>
        <w:numPr>
          <w:ilvl w:val="0"/>
          <w:numId w:val="42"/>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DF4B9C">
      <w:pPr>
        <w:pStyle w:val="ListParagraph"/>
        <w:numPr>
          <w:ilvl w:val="0"/>
          <w:numId w:val="42"/>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DF4B9C">
      <w:pPr>
        <w:pStyle w:val="ListParagraph"/>
        <w:numPr>
          <w:ilvl w:val="0"/>
          <w:numId w:val="42"/>
        </w:numPr>
      </w:pPr>
      <w:r>
        <w:t>5 Microbial Macroecology: How do these mechanisms contribute to biogeographic patterns in soil microbes?</w:t>
      </w:r>
    </w:p>
    <w:p w14:paraId="18AFFDA6" w14:textId="17127F1A" w:rsidR="00B7335C" w:rsidRDefault="00B7335C" w:rsidP="00DF4B9C">
      <w:pPr>
        <w:pStyle w:val="ListParagraph"/>
        <w:numPr>
          <w:ilvl w:val="0"/>
          <w:numId w:val="42"/>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DF4B9C">
      <w:pPr>
        <w:pStyle w:val="ListParagraph"/>
        <w:numPr>
          <w:ilvl w:val="0"/>
          <w:numId w:val="42"/>
        </w:numPr>
      </w:pPr>
      <w:r>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DF4B9C">
      <w:pPr>
        <w:pStyle w:val="ListParagraph"/>
        <w:numPr>
          <w:ilvl w:val="0"/>
          <w:numId w:val="42"/>
        </w:numPr>
      </w:pPr>
      <w:r>
        <w:t>5.3 Biogeographic patterns of microbial community assembly</w:t>
      </w:r>
      <w:r w:rsidR="00BF7014">
        <w:t xml:space="preserve">: </w:t>
      </w:r>
      <w:r>
        <w:t xml:space="preserve">“The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w:t>
      </w:r>
      <w:r>
        <w:lastRenderedPageBreak/>
        <w:t>to the spatial patterns of microbial function, whereas temporal change in abiotic factors contribute to the legacy impacts of microbial evolution.“</w:t>
      </w:r>
    </w:p>
    <w:p w14:paraId="102461D1" w14:textId="5B545879" w:rsidR="00B7335C" w:rsidRDefault="00B7335C" w:rsidP="00DF4B9C">
      <w:pPr>
        <w:pStyle w:val="ListParagraph"/>
        <w:numPr>
          <w:ilvl w:val="0"/>
          <w:numId w:val="42"/>
        </w:numPr>
      </w:pPr>
      <w:r>
        <w:t>6 Shifting focus from microbial biogeography to microbial macroecology</w:t>
      </w:r>
      <w:r w:rsidR="00BF7014">
        <w:t xml:space="preserve">: </w:t>
      </w:r>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2C05419A" w14:textId="22BF7C2F" w:rsidR="00B7335C" w:rsidRDefault="00B7335C" w:rsidP="00DF4B9C">
      <w:pPr>
        <w:pStyle w:val="ListParagraph"/>
        <w:numPr>
          <w:ilvl w:val="0"/>
          <w:numId w:val="42"/>
        </w:numPr>
      </w:pPr>
      <w:r>
        <w:t>8 A roadmap to microbial macroecology</w:t>
      </w:r>
      <w:r w:rsidR="00BF7014">
        <w:t xml:space="preserve">: </w:t>
      </w:r>
      <w:r>
        <w:t>1. Need a standardized microbial data system. Need datasets with consistent format and parameters.</w:t>
      </w:r>
      <w:r w:rsidR="00BF7014">
        <w:t xml:space="preserve"> </w:t>
      </w:r>
      <w:r>
        <w:t xml:space="preserve">2. Need a comprehensive knowledge base for developing conceptual models. 3. A practical framework for understanding how these patterns/properties vary across scales of space and time. 4. Need studies to test the applicability of </w:t>
      </w:r>
      <w:proofErr w:type="spellStart"/>
      <w:r>
        <w:t>macroorganisms</w:t>
      </w:r>
      <w:proofErr w:type="spellEnd"/>
      <w:r>
        <w:t xml:space="preserve">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DF4B9C">
      <w:pPr>
        <w:pStyle w:val="ListParagraph"/>
        <w:numPr>
          <w:ilvl w:val="0"/>
          <w:numId w:val="40"/>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7EB497B5" w14:textId="1301EF6A" w:rsidR="003D23D1" w:rsidRPr="005074C2" w:rsidRDefault="003D23D1" w:rsidP="00DF4B9C">
      <w:pPr>
        <w:pStyle w:val="ListParagraph"/>
        <w:numPr>
          <w:ilvl w:val="0"/>
          <w:numId w:val="40"/>
        </w:numPr>
      </w:pPr>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DF4B9C">
      <w:pPr>
        <w:pStyle w:val="ListParagraph"/>
        <w:numPr>
          <w:ilvl w:val="0"/>
          <w:numId w:val="40"/>
        </w:numPr>
      </w:pPr>
      <w:r>
        <w:t xml:space="preserve">One technique in identifying links between community structure and ecosystem function is </w:t>
      </w:r>
      <w:r w:rsidRPr="005E4692">
        <w:t xml:space="preserve"> metabolite fingerprintin</w:t>
      </w:r>
      <w:r>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w:t>
      </w:r>
      <w:r>
        <w:lastRenderedPageBreak/>
        <w:t xml:space="preserve">involved with these processes but carries out an important ecological function. Secondary metabolites may be involved with functions such as defence and flavour. Examples of secondary metabolites include, pigments (e.g. flower colour), polymeric substances, toxins. So inorganic </w:t>
      </w:r>
      <w:proofErr w:type="spellStart"/>
      <w:r>
        <w:t>comounds</w:t>
      </w:r>
      <w:proofErr w:type="spellEnd"/>
      <w:r>
        <w:t xml:space="preserve"> like nitrogen, phosphorus and </w:t>
      </w:r>
      <w:proofErr w:type="spellStart"/>
      <w:r>
        <w:t>sulfur</w:t>
      </w:r>
      <w:proofErr w:type="spellEnd"/>
      <w:r>
        <w:t xml:space="preserve">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t>-carot</w:t>
      </w:r>
      <w:proofErr w:type="spellStart"/>
      <w:r>
        <w:t>ene</w:t>
      </w:r>
      <w:proofErr w:type="spellEnd"/>
      <w:r>
        <w:t xml:space="preserv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DF4B9C">
      <w:pPr>
        <w:pStyle w:val="ListParagraph"/>
        <w:numPr>
          <w:ilvl w:val="0"/>
          <w:numId w:val="40"/>
        </w:numPr>
      </w:pPr>
      <w:r>
        <w:t xml:space="preserve">Functional diversity has also been quantified using </w:t>
      </w:r>
      <w:proofErr w:type="spellStart"/>
      <w:r>
        <w:t>Biolog</w:t>
      </w:r>
      <w:proofErr w:type="spellEnd"/>
      <w:r>
        <w:t xml:space="preserve"> </w:t>
      </w:r>
      <w:proofErr w:type="spellStart"/>
      <w:r>
        <w:t>Ecoplates</w:t>
      </w:r>
      <w:proofErr w:type="spellEnd"/>
      <w:r>
        <w:t xml:space="preserve">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DF4B9C">
      <w:pPr>
        <w:pStyle w:val="ListParagraph"/>
        <w:numPr>
          <w:ilvl w:val="0"/>
          <w:numId w:val="40"/>
        </w:numPr>
      </w:pPr>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4589CA48" w14:textId="5D0091EB" w:rsidR="00DC595B" w:rsidRDefault="00DC595B" w:rsidP="00DF4B9C">
      <w:pPr>
        <w:pStyle w:val="ListParagraph"/>
        <w:numPr>
          <w:ilvl w:val="0"/>
          <w:numId w:val="40"/>
        </w:numPr>
      </w:pPr>
      <w:r>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DF4B9C">
      <w:pPr>
        <w:pStyle w:val="ListParagraph"/>
        <w:numPr>
          <w:ilvl w:val="0"/>
          <w:numId w:val="40"/>
        </w:numPr>
      </w:pPr>
      <w:r>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w:t>
      </w:r>
      <w:r>
        <w:lastRenderedPageBreak/>
        <w:t xml:space="preserve">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DF4B9C">
      <w:pPr>
        <w:pStyle w:val="ListParagraph"/>
        <w:numPr>
          <w:ilvl w:val="0"/>
          <w:numId w:val="40"/>
        </w:numPr>
      </w:pPr>
      <w:r>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DF4B9C">
      <w:pPr>
        <w:pStyle w:val="ListParagraph"/>
        <w:numPr>
          <w:ilvl w:val="0"/>
          <w:numId w:val="40"/>
        </w:numPr>
      </w:pPr>
      <w:r>
        <w:t>Does functional redundancy exist? (</w:t>
      </w:r>
      <w:proofErr w:type="spellStart"/>
      <w:r>
        <w:t>Loreau</w:t>
      </w:r>
      <w:proofErr w:type="spellEnd"/>
      <w:r>
        <w:t xml:space="preserve">, 2004) Functional redundancy is null hypothesis to biodiversity (i.e. diversity isn’t necessary to support ecosystem functioning. “but theory based on the classical </w:t>
      </w:r>
      <w:proofErr w:type="spellStart"/>
      <w:r>
        <w:t>Lotka</w:t>
      </w:r>
      <w:proofErr w:type="spellEnd"/>
      <w:r>
        <w:t xml:space="preserve">-Volterra competition model shows that functional redundancy </w:t>
      </w:r>
      <w:proofErr w:type="spellStart"/>
      <w:r>
        <w:t>sensu</w:t>
      </w:r>
      <w:proofErr w:type="spellEnd"/>
      <w:r>
        <w:t xml:space="preserve"> </w:t>
      </w:r>
      <w:proofErr w:type="spellStart"/>
      <w:r>
        <w:t>stricto</w:t>
      </w:r>
      <w:proofErr w:type="spellEnd"/>
      <w:r>
        <w:t xml:space="preserve">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w:t>
      </w:r>
      <w:proofErr w:type="spellStart"/>
      <w:r>
        <w:t>Lotka</w:t>
      </w:r>
      <w:proofErr w:type="spellEnd"/>
      <w:r>
        <w:t xml:space="preserve">-Volterra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DF4B9C">
      <w:pPr>
        <w:pStyle w:val="ListParagraph"/>
        <w:numPr>
          <w:ilvl w:val="0"/>
          <w:numId w:val="41"/>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DF4B9C">
      <w:pPr>
        <w:pStyle w:val="ListParagraph"/>
        <w:numPr>
          <w:ilvl w:val="0"/>
          <w:numId w:val="41"/>
        </w:numPr>
        <w:rPr>
          <w:b/>
        </w:rPr>
      </w:pPr>
      <w:r w:rsidRPr="00DC595B">
        <w:rPr>
          <w:b/>
        </w:rPr>
        <w:t>But could functional redundancy decouple community structure and function? Do we need to know who is there, to know what they will do? How can I investigate functional redundancy?</w:t>
      </w:r>
    </w:p>
    <w:p w14:paraId="38121268" w14:textId="77777777" w:rsidR="00DC595B" w:rsidRDefault="00DC595B" w:rsidP="00DF4B9C">
      <w:pPr>
        <w:pStyle w:val="ListParagraph"/>
        <w:numPr>
          <w:ilvl w:val="0"/>
          <w:numId w:val="41"/>
        </w:numPr>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w:t>
      </w:r>
      <w:proofErr w:type="spellStart"/>
      <w:r w:rsidRPr="00091595">
        <w:t>i.e</w:t>
      </w:r>
      <w:proofErr w:type="spellEnd"/>
      <w:r w:rsidRPr="00091595">
        <w:t xml:space="preserv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DF4B9C">
      <w:pPr>
        <w:pStyle w:val="ListParagraph"/>
        <w:numPr>
          <w:ilvl w:val="0"/>
          <w:numId w:val="41"/>
        </w:numPr>
      </w:pPr>
      <w:r>
        <w:t>Need info on species richness AND functional traits, may help us measure ecosystem functions. Which functional traits to select and how to measure?</w:t>
      </w:r>
    </w:p>
    <w:p w14:paraId="1843FAC3" w14:textId="1DDB4BF5" w:rsidR="001D46C2" w:rsidRDefault="001D46C2" w:rsidP="00DF4B9C">
      <w:pPr>
        <w:pStyle w:val="ListParagraph"/>
        <w:numPr>
          <w:ilvl w:val="0"/>
          <w:numId w:val="6"/>
        </w:numPr>
      </w:pPr>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73BEA270" w14:textId="77777777" w:rsidR="00C92898" w:rsidRDefault="00C92898" w:rsidP="00C92898"/>
    <w:p w14:paraId="736A8584" w14:textId="2F1A3C48" w:rsidR="00C92898" w:rsidRPr="00C92898" w:rsidRDefault="00C92898" w:rsidP="00C92898">
      <w:r w:rsidRPr="00C92898">
        <w:t xml:space="preserve">﻿‘Everything is everywhere, but, the environment selects’; what did Bass </w:t>
      </w:r>
      <w:proofErr w:type="spellStart"/>
      <w:r w:rsidRPr="00C92898">
        <w:t>Becking</w:t>
      </w:r>
      <w:proofErr w:type="spellEnd"/>
      <w:r w:rsidRPr="00C92898">
        <w:t xml:space="preserve"> and </w:t>
      </w:r>
      <w:proofErr w:type="spellStart"/>
      <w:r w:rsidRPr="00C92898">
        <w:t>Beijerinck</w:t>
      </w:r>
      <w:proofErr w:type="spellEnd"/>
      <w:r w:rsidRPr="00C92898">
        <w:t xml:space="preserve"> </w:t>
      </w:r>
      <w:r>
        <w:t xml:space="preserve">really say? </w:t>
      </w:r>
      <w:r>
        <w:fldChar w:fldCharType="begin" w:fldLock="1"/>
      </w:r>
      <w: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fldChar w:fldCharType="separate"/>
      </w:r>
      <w:r w:rsidRPr="00C92898">
        <w:rPr>
          <w:noProof/>
        </w:rPr>
        <w:t>(De Wit &amp; Bouvier, 2006)</w:t>
      </w:r>
      <w:r>
        <w:fldChar w:fldCharType="end"/>
      </w:r>
    </w:p>
    <w:p w14:paraId="5118120F" w14:textId="77777777" w:rsidR="0074749A" w:rsidRPr="0074749A" w:rsidRDefault="0074749A" w:rsidP="0074749A"/>
    <w:p w14:paraId="6C6F4C2A" w14:textId="77777777" w:rsidR="0074749A" w:rsidRDefault="0074749A" w:rsidP="0074749A">
      <w:pPr>
        <w:pStyle w:val="Heading4"/>
      </w:pPr>
      <w:r>
        <w:t>Baas-</w:t>
      </w:r>
      <w:proofErr w:type="spellStart"/>
      <w:r>
        <w:t>Becking</w:t>
      </w:r>
      <w:proofErr w:type="spellEnd"/>
      <w:r>
        <w:t xml:space="preserve"> Hypothesis (BBH)</w:t>
      </w:r>
    </w:p>
    <w:p w14:paraId="2379A28B" w14:textId="77777777" w:rsidR="0074749A" w:rsidRPr="0074749A" w:rsidRDefault="0074749A" w:rsidP="0074749A"/>
    <w:p w14:paraId="04C9CD04" w14:textId="77777777" w:rsidR="0074749A" w:rsidRDefault="0074749A" w:rsidP="00DF4B9C">
      <w:pPr>
        <w:pStyle w:val="ListParagraph"/>
        <w:numPr>
          <w:ilvl w:val="0"/>
          <w:numId w:val="38"/>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DF4B9C">
      <w:pPr>
        <w:pStyle w:val="ListParagraph"/>
        <w:numPr>
          <w:ilvl w:val="0"/>
          <w:numId w:val="38"/>
        </w:numPr>
      </w:pPr>
      <w:r>
        <w:t xml:space="preserve">The environment selects – BBH hypotheses only true if dispersal and resistance to extinction is strong in microbial communities. </w:t>
      </w:r>
      <w:proofErr w:type="spellStart"/>
      <w:r>
        <w:t>Locey</w:t>
      </w:r>
      <w:proofErr w:type="spellEnd"/>
      <w:r>
        <w:t xml:space="preserve">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DF4B9C">
      <w:pPr>
        <w:pStyle w:val="ListParagraph"/>
        <w:numPr>
          <w:ilvl w:val="0"/>
          <w:numId w:val="39"/>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w:t>
      </w:r>
      <w:r>
        <w:lastRenderedPageBreak/>
        <w:t xml:space="preserve">receive higher immigration rate and more non-immigrant propagules to prevent populations becoming extinct. A larger island may </w:t>
      </w:r>
      <w:proofErr w:type="spellStart"/>
      <w:r>
        <w:t>received</w:t>
      </w:r>
      <w:proofErr w:type="spellEnd"/>
      <w:r>
        <w:t xml:space="preserve"> more immigrants due to the target area affect and less extinction as larger populations could be supported, reducing the risk of stochastic extinction via random drift.</w:t>
      </w:r>
    </w:p>
    <w:p w14:paraId="14BA43D1" w14:textId="50BB906D" w:rsidR="00C94C9F" w:rsidRDefault="00C94C9F" w:rsidP="00DF4B9C">
      <w:pPr>
        <w:pStyle w:val="ListParagraph"/>
        <w:numPr>
          <w:ilvl w:val="0"/>
          <w:numId w:val="39"/>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DF4B9C">
      <w:pPr>
        <w:pStyle w:val="ListParagraph"/>
        <w:numPr>
          <w:ilvl w:val="0"/>
          <w:numId w:val="39"/>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DF4B9C">
      <w:pPr>
        <w:pStyle w:val="ListParagraph"/>
        <w:numPr>
          <w:ilvl w:val="0"/>
          <w:numId w:val="39"/>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DF4B9C">
      <w:pPr>
        <w:pStyle w:val="ListParagraph"/>
        <w:numPr>
          <w:ilvl w:val="0"/>
          <w:numId w:val="39"/>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30F21AD0" w:rsidR="00C94C9F" w:rsidRDefault="006E5D81" w:rsidP="00C94C9F">
      <w:pPr>
        <w:pStyle w:val="Heading3"/>
      </w:pPr>
      <w:r>
        <w:t>Glacial prokaryotes</w:t>
      </w:r>
    </w:p>
    <w:p w14:paraId="020A6C5A" w14:textId="77777777" w:rsidR="00C94C9F" w:rsidRDefault="00C94C9F" w:rsidP="00C94C9F"/>
    <w:p w14:paraId="741874A2" w14:textId="4124EBE1" w:rsidR="00C94C9F" w:rsidRDefault="00C94C9F" w:rsidP="00DF4B9C">
      <w:pPr>
        <w:pStyle w:val="ListParagraph"/>
        <w:numPr>
          <w:ilvl w:val="0"/>
          <w:numId w:val="39"/>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DF4B9C">
      <w:pPr>
        <w:pStyle w:val="ListParagraph"/>
        <w:numPr>
          <w:ilvl w:val="0"/>
          <w:numId w:val="39"/>
        </w:numPr>
      </w:pPr>
      <w:r>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DF4B9C">
      <w:pPr>
        <w:pStyle w:val="ListParagraph"/>
        <w:numPr>
          <w:ilvl w:val="0"/>
          <w:numId w:val="39"/>
        </w:numPr>
      </w:pPr>
      <w:r>
        <w:lastRenderedPageBreak/>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DF4B9C">
      <w:pPr>
        <w:pStyle w:val="ListParagraph"/>
        <w:numPr>
          <w:ilvl w:val="0"/>
          <w:numId w:val="39"/>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DF4B9C">
      <w:pPr>
        <w:pStyle w:val="ListParagraph"/>
        <w:numPr>
          <w:ilvl w:val="0"/>
          <w:numId w:val="39"/>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DF4B9C">
      <w:pPr>
        <w:pStyle w:val="ListParagraph"/>
        <w:numPr>
          <w:ilvl w:val="0"/>
          <w:numId w:val="39"/>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proofErr w:type="spellStart"/>
      <w:r w:rsidRPr="00C94C9F">
        <w:rPr>
          <w:rFonts w:eastAsiaTheme="minorEastAsia"/>
          <w:i/>
        </w:rPr>
        <w:t>Leptolyngbya</w:t>
      </w:r>
      <w:proofErr w:type="spellEnd"/>
      <w:r w:rsidRPr="00C94C9F">
        <w:rPr>
          <w:rFonts w:eastAsiaTheme="minorEastAsia"/>
        </w:rPr>
        <w:t xml:space="preserve">. </w:t>
      </w:r>
    </w:p>
    <w:p w14:paraId="5AC21FD7" w14:textId="09C63B05" w:rsidR="00C94C9F" w:rsidRPr="00C94C9F" w:rsidRDefault="00C94C9F" w:rsidP="00DF4B9C">
      <w:pPr>
        <w:pStyle w:val="ListParagraph"/>
        <w:numPr>
          <w:ilvl w:val="0"/>
          <w:numId w:val="39"/>
        </w:numPr>
        <w:rPr>
          <w:rFonts w:eastAsiaTheme="minorEastAsia"/>
        </w:rPr>
      </w:pPr>
      <w:r w:rsidRPr="00C94C9F">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proofErr w:type="spellStart"/>
      <w:r w:rsidRPr="00C94C9F">
        <w:rPr>
          <w:rFonts w:eastAsiaTheme="minorEastAsia"/>
          <w:i/>
        </w:rPr>
        <w:t>Chloroflexi</w:t>
      </w:r>
      <w:proofErr w:type="spellEnd"/>
      <w:r w:rsidRPr="00C94C9F">
        <w:rPr>
          <w:rFonts w:eastAsiaTheme="minorEastAsia"/>
        </w:rPr>
        <w:t xml:space="preserve">, </w:t>
      </w:r>
      <w:proofErr w:type="spellStart"/>
      <w:r w:rsidRPr="00C94C9F">
        <w:rPr>
          <w:rFonts w:eastAsiaTheme="minorEastAsia"/>
          <w:i/>
        </w:rPr>
        <w:t>Acidobacteria</w:t>
      </w:r>
      <w:proofErr w:type="spellEnd"/>
      <w:r w:rsidRPr="00C94C9F">
        <w:rPr>
          <w:rFonts w:eastAsiaTheme="minorEastAsia"/>
        </w:rPr>
        <w:t xml:space="preserve"> and </w:t>
      </w:r>
      <w:proofErr w:type="spellStart"/>
      <w:r w:rsidRPr="00C94C9F">
        <w:rPr>
          <w:rFonts w:eastAsiaTheme="minorEastAsia"/>
          <w:i/>
        </w:rPr>
        <w:t>Gemmatimonadetes</w:t>
      </w:r>
      <w:proofErr w:type="spellEnd"/>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DF4B9C">
      <w:pPr>
        <w:pStyle w:val="ListParagraph"/>
        <w:numPr>
          <w:ilvl w:val="0"/>
          <w:numId w:val="39"/>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w:t>
      </w:r>
      <w:proofErr w:type="spellStart"/>
      <w:r w:rsidRPr="00C94C9F">
        <w:rPr>
          <w:rFonts w:eastAsiaTheme="minorEastAsia"/>
        </w:rPr>
        <w:t>subregions</w:t>
      </w:r>
      <w:proofErr w:type="spellEnd"/>
      <w:r w:rsidRPr="00C94C9F">
        <w:rPr>
          <w:rFonts w:eastAsiaTheme="minorEastAsia"/>
        </w:rPr>
        <w:t xml:space="preserve"> than between </w:t>
      </w:r>
      <w:proofErr w:type="spellStart"/>
      <w:r w:rsidRPr="00C94C9F">
        <w:rPr>
          <w:rFonts w:eastAsiaTheme="minorEastAsia"/>
        </w:rPr>
        <w:t>subregions</w:t>
      </w:r>
      <w:proofErr w:type="spellEnd"/>
      <w:r w:rsidRPr="00C94C9F">
        <w:rPr>
          <w:rFonts w:eastAsiaTheme="minorEastAsia"/>
        </w:rPr>
        <w:t xml:space="preserve">,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w:t>
      </w:r>
      <w:r w:rsidRPr="00C94C9F">
        <w:rPr>
          <w:rFonts w:eastAsiaTheme="minorEastAsia"/>
        </w:rPr>
        <w:lastRenderedPageBreak/>
        <w:t xml:space="preserve">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w:t>
      </w:r>
      <w:proofErr w:type="spellStart"/>
      <w:r w:rsidRPr="00C94C9F">
        <w:rPr>
          <w:rFonts w:eastAsiaTheme="minorEastAsia"/>
        </w:rPr>
        <w:t>investigaton</w:t>
      </w:r>
      <w:proofErr w:type="spellEnd"/>
      <w:r w:rsidRPr="00C94C9F">
        <w:rPr>
          <w:rFonts w:eastAsiaTheme="minorEastAsia"/>
        </w:rPr>
        <w:t xml:space="preserve">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DF4B9C">
      <w:pPr>
        <w:pStyle w:val="ListParagraph"/>
        <w:numPr>
          <w:ilvl w:val="0"/>
          <w:numId w:val="39"/>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Alpha diversity of prokaryotic and eukaryotic communities was related to glacier position in the valley and cryoconite hole area. pH was also a significant environmental factor.</w:t>
      </w:r>
    </w:p>
    <w:p w14:paraId="2F895F92" w14:textId="625E18D5" w:rsidR="00C94C9F" w:rsidRDefault="00C94C9F" w:rsidP="00DF4B9C">
      <w:pPr>
        <w:pStyle w:val="ListParagraph"/>
        <w:numPr>
          <w:ilvl w:val="0"/>
          <w:numId w:val="39"/>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DF4B9C">
      <w:pPr>
        <w:pStyle w:val="ListParagraph"/>
        <w:numPr>
          <w:ilvl w:val="0"/>
          <w:numId w:val="39"/>
        </w:numPr>
      </w:pPr>
      <w:r>
        <w:lastRenderedPageBreak/>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DF4B9C">
      <w:pPr>
        <w:pStyle w:val="ListParagraph"/>
        <w:numPr>
          <w:ilvl w:val="0"/>
          <w:numId w:val="39"/>
        </w:numPr>
      </w:pPr>
      <w:r>
        <w:t xml:space="preserve">There is little data concerning the global distribution of </w:t>
      </w:r>
      <w:proofErr w:type="spellStart"/>
      <w:r>
        <w:t>microinvertebrates</w:t>
      </w:r>
      <w:proofErr w:type="spellEnd"/>
      <w:r>
        <w:t xml:space="preserve">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Biogeography typically focuses on </w:t>
      </w:r>
      <w:proofErr w:type="spellStart"/>
      <w:r>
        <w:t>macroorganisms</w:t>
      </w:r>
      <w:proofErr w:type="spellEnd"/>
      <w:r>
        <w:t xml:space="preserve">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to environmental filtering and/or dispersal limitation. </w:t>
      </w:r>
      <w:proofErr w:type="spellStart"/>
      <w:r>
        <w:t>Micrometazoans</w:t>
      </w:r>
      <w:proofErr w:type="spellEnd"/>
      <w:r>
        <w:t xml:space="preserve">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DF4B9C">
      <w:pPr>
        <w:pStyle w:val="ListParagraph"/>
        <w:numPr>
          <w:ilvl w:val="0"/>
          <w:numId w:val="39"/>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DF4B9C">
      <w:pPr>
        <w:pStyle w:val="ListParagraph"/>
        <w:numPr>
          <w:ilvl w:val="0"/>
          <w:numId w:val="39"/>
        </w:numPr>
        <w:rPr>
          <w:rFonts w:eastAsiaTheme="minorEastAsia"/>
        </w:rPr>
      </w:pPr>
      <w:r w:rsidRPr="00C94C9F">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w:t>
      </w:r>
      <w:r w:rsidRPr="00C94C9F">
        <w:rPr>
          <w:rFonts w:eastAsiaTheme="minorEastAsia"/>
        </w:rPr>
        <w:lastRenderedPageBreak/>
        <w:t xml:space="preserve">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Biotic filtering is the principal driver of community assembly on the </w:t>
      </w:r>
      <w:proofErr w:type="spellStart"/>
      <w:r w:rsidRPr="00C94C9F">
        <w:rPr>
          <w:rFonts w:eastAsiaTheme="minorEastAsia"/>
        </w:rPr>
        <w:t>Foxfonna</w:t>
      </w:r>
      <w:proofErr w:type="spellEnd"/>
      <w:r w:rsidRPr="00C94C9F">
        <w:rPr>
          <w:rFonts w:eastAsiaTheme="minorEastAsia"/>
        </w:rPr>
        <w:t xml:space="preserve"> glacier.</w:t>
      </w:r>
    </w:p>
    <w:p w14:paraId="35704125" w14:textId="51A61066" w:rsidR="001F4F8C" w:rsidRDefault="001F4F8C" w:rsidP="00DF4B9C">
      <w:pPr>
        <w:pStyle w:val="ListParagraph"/>
        <w:numPr>
          <w:ilvl w:val="0"/>
          <w:numId w:val="39"/>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 xml:space="preserve">. Cryoconite communities were dominated by </w:t>
      </w:r>
      <w:r w:rsidRPr="00C94C9F">
        <w:rPr>
          <w:rFonts w:eastAsiaTheme="minorEastAsia"/>
          <w:i/>
        </w:rPr>
        <w:t>﻿Cyanobacteria</w:t>
      </w:r>
      <w:r w:rsidRPr="00C94C9F">
        <w:rPr>
          <w:rFonts w:eastAsiaTheme="minorEastAsia"/>
        </w:rPr>
        <w:t xml:space="preserve">, </w:t>
      </w:r>
      <w:proofErr w:type="spellStart"/>
      <w:r w:rsidRPr="00C94C9F">
        <w:rPr>
          <w:rFonts w:eastAsiaTheme="minorEastAsia"/>
          <w:i/>
        </w:rPr>
        <w:t>Chloroflexi</w:t>
      </w:r>
      <w:proofErr w:type="spellEnd"/>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DF4B9C">
      <w:pPr>
        <w:pStyle w:val="ListParagraph"/>
        <w:numPr>
          <w:ilvl w:val="0"/>
          <w:numId w:val="39"/>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DF4B9C">
      <w:pPr>
        <w:pStyle w:val="ListParagraph"/>
        <w:numPr>
          <w:ilvl w:val="0"/>
          <w:numId w:val="39"/>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roofErr w:type="spellStart"/>
      <w:r w:rsidRPr="004A783A">
        <w:rPr>
          <w:rFonts w:eastAsiaTheme="minorEastAsia"/>
        </w:rPr>
        <w:t>Zipf</w:t>
      </w:r>
      <w:proofErr w:type="spellEnd"/>
      <w:r w:rsidRPr="004A783A">
        <w:rPr>
          <w:rFonts w:eastAsiaTheme="minorEastAsia"/>
        </w:rPr>
        <w:t xml:space="preserve"> and </w:t>
      </w:r>
      <w:proofErr w:type="spellStart"/>
      <w:r w:rsidRPr="004A783A">
        <w:rPr>
          <w:rFonts w:eastAsiaTheme="minorEastAsia"/>
        </w:rPr>
        <w:t>Zipf</w:t>
      </w:r>
      <w:proofErr w:type="spellEnd"/>
      <w:r w:rsidRPr="004A783A">
        <w:rPr>
          <w:rFonts w:eastAsiaTheme="minorEastAsia"/>
        </w:rPr>
        <w:t xml:space="preserve">-Mandelbrot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DF4B9C">
      <w:pPr>
        <w:pStyle w:val="ListParagraph"/>
        <w:numPr>
          <w:ilvl w:val="0"/>
          <w:numId w:val="39"/>
        </w:numPr>
        <w:rPr>
          <w:rFonts w:eastAsiaTheme="minorEastAsia"/>
        </w:rPr>
      </w:pPr>
      <w:r w:rsidRPr="004A783A">
        <w:rPr>
          <w:rFonts w:eastAsiaTheme="minorEastAsia"/>
        </w:rPr>
        <w:t xml:space="preserve">Community structure between ﻿Hans Glacier (a grounded tidewater glacier) and </w:t>
      </w:r>
      <w:proofErr w:type="spellStart"/>
      <w:r w:rsidRPr="004A783A">
        <w:rPr>
          <w:rFonts w:eastAsiaTheme="minorEastAsia"/>
        </w:rPr>
        <w:t>Werenskiold</w:t>
      </w:r>
      <w:proofErr w:type="spellEnd"/>
      <w:r w:rsidRPr="004A783A">
        <w:rPr>
          <w:rFonts w:eastAsiaTheme="minorEastAsia"/>
        </w:rPr>
        <w:t xml:space="preserve"> Glacier (land-based valley glacier) were compared. Hans glacier showed elevated DOC, nitrogen and </w:t>
      </w:r>
      <w:proofErr w:type="spellStart"/>
      <w:r w:rsidRPr="004A783A">
        <w:rPr>
          <w:rFonts w:eastAsiaTheme="minorEastAsia"/>
        </w:rPr>
        <w:t>seston</w:t>
      </w:r>
      <w:proofErr w:type="spellEnd"/>
      <w:r w:rsidRPr="004A783A">
        <w:rPr>
          <w:rFonts w:eastAsiaTheme="minorEastAsia"/>
        </w:rPr>
        <w:t xml:space="preserve"> levels, possibly due to adjacent tundra, bird </w:t>
      </w:r>
      <w:proofErr w:type="spellStart"/>
      <w:r w:rsidRPr="004A783A">
        <w:rPr>
          <w:rFonts w:eastAsiaTheme="minorEastAsia"/>
        </w:rPr>
        <w:t>faeaces</w:t>
      </w:r>
      <w:proofErr w:type="spellEnd"/>
      <w:r w:rsidRPr="004A783A">
        <w:rPr>
          <w:rFonts w:eastAsiaTheme="minorEastAsia"/>
        </w:rPr>
        <w:t xml:space="preserve"> and marine aerosol. This overfertilization is </w:t>
      </w:r>
      <w:proofErr w:type="spellStart"/>
      <w:r w:rsidRPr="004A783A">
        <w:rPr>
          <w:rFonts w:eastAsiaTheme="minorEastAsia"/>
        </w:rPr>
        <w:t>suggestsed</w:t>
      </w:r>
      <w:proofErr w:type="spellEnd"/>
      <w:r w:rsidRPr="004A783A">
        <w:rPr>
          <w:rFonts w:eastAsiaTheme="minorEastAsia"/>
        </w:rPr>
        <w:t xml:space="preserve"> to have </w:t>
      </w:r>
      <w:proofErr w:type="spellStart"/>
      <w:r w:rsidRPr="004A783A">
        <w:rPr>
          <w:rFonts w:eastAsiaTheme="minorEastAsia"/>
        </w:rPr>
        <w:t>disensitized</w:t>
      </w:r>
      <w:proofErr w:type="spellEnd"/>
      <w:r w:rsidRPr="004A783A">
        <w:rPr>
          <w:rFonts w:eastAsiaTheme="minorEastAsia"/>
        </w:rPr>
        <w:t xml:space="preserve">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t>
      </w:r>
      <w:proofErr w:type="spellStart"/>
      <w:r w:rsidRPr="00DC595B">
        <w:rPr>
          <w:rFonts w:eastAsiaTheme="minorEastAsia"/>
          <w:noProof/>
        </w:rPr>
        <w:t>Grzesiak</w:t>
      </w:r>
      <w:proofErr w:type="spellEnd"/>
      <w:r w:rsidRPr="00DC595B">
        <w:rPr>
          <w:rFonts w:eastAsiaTheme="minorEastAsia"/>
          <w:noProof/>
        </w:rPr>
        <w:t>,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DF4B9C">
      <w:pPr>
        <w:pStyle w:val="ListParagraph"/>
        <w:numPr>
          <w:ilvl w:val="0"/>
          <w:numId w:val="39"/>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w:t>
      </w:r>
      <w:proofErr w:type="spellStart"/>
      <w:r w:rsidRPr="004A783A">
        <w:rPr>
          <w:rFonts w:eastAsiaTheme="minorEastAsia"/>
        </w:rPr>
        <w:t>inocula</w:t>
      </w:r>
      <w:proofErr w:type="spellEnd"/>
      <w:r w:rsidRPr="004A783A">
        <w:rPr>
          <w:rFonts w:eastAsiaTheme="minorEastAsia"/>
        </w:rPr>
        <w:t xml:space="preserv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DF4B9C">
      <w:pPr>
        <w:pStyle w:val="ListParagraph"/>
        <w:numPr>
          <w:ilvl w:val="0"/>
          <w:numId w:val="39"/>
        </w:numPr>
        <w:rPr>
          <w:rFonts w:eastAsiaTheme="minorEastAsia"/>
        </w:rPr>
      </w:pPr>
      <w:r w:rsidRPr="004A783A">
        <w:rPr>
          <w:rFonts w:eastAsiaTheme="minorEastAsia"/>
        </w:rPr>
        <w:lastRenderedPageBreak/>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w:t>
      </w:r>
      <w:proofErr w:type="spellStart"/>
      <w:r w:rsidRPr="004A783A">
        <w:rPr>
          <w:rFonts w:eastAsiaTheme="minorEastAsia"/>
        </w:rPr>
        <w:t>Baltoro</w:t>
      </w:r>
      <w:proofErr w:type="spellEnd"/>
      <w:r w:rsidRPr="004A783A">
        <w:rPr>
          <w:rFonts w:eastAsiaTheme="minorEastAsia"/>
        </w:rPr>
        <w:t xml:space="preserve">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DF4B9C">
      <w:pPr>
        <w:pStyle w:val="ListParagraph"/>
        <w:numPr>
          <w:ilvl w:val="0"/>
          <w:numId w:val="39"/>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Bacterial communities of </w:t>
      </w:r>
      <w:proofErr w:type="spellStart"/>
      <w:r w:rsidRPr="004A783A">
        <w:rPr>
          <w:rFonts w:eastAsiaTheme="minorEastAsia"/>
        </w:rPr>
        <w:t>Forni</w:t>
      </w:r>
      <w:proofErr w:type="spellEnd"/>
      <w:r w:rsidRPr="004A783A">
        <w:rPr>
          <w:rFonts w:eastAsiaTheme="minorEastAsia"/>
        </w:rPr>
        <w:t xml:space="preserve"> Glacier, Italian Alps, cryoconite holes were found to harbour different and less diverse communities than surrounding ice-marginal environments including moraines and glacier </w:t>
      </w:r>
      <w:proofErr w:type="spellStart"/>
      <w:r w:rsidRPr="004A783A">
        <w:rPr>
          <w:rFonts w:eastAsiaTheme="minorEastAsia"/>
        </w:rPr>
        <w:t>forefield</w:t>
      </w:r>
      <w:proofErr w:type="spellEnd"/>
      <w:r w:rsidRPr="004A783A">
        <w:rPr>
          <w:rFonts w:eastAsiaTheme="minorEastAsia"/>
        </w:rPr>
        <w:t xml:space="preserve">,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DF4B9C">
      <w:pPr>
        <w:pStyle w:val="ListParagraph"/>
        <w:numPr>
          <w:ilvl w:val="0"/>
          <w:numId w:val="39"/>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DF4B9C">
      <w:pPr>
        <w:pStyle w:val="ListParagraph"/>
        <w:numPr>
          <w:ilvl w:val="0"/>
          <w:numId w:val="39"/>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holes as </w:t>
      </w:r>
      <w:proofErr w:type="spellStart"/>
      <w:r w:rsidRPr="004A783A">
        <w:rPr>
          <w:rFonts w:eastAsiaTheme="minorEastAsia"/>
        </w:rPr>
        <w:t>mescocosms</w:t>
      </w:r>
      <w:proofErr w:type="spellEnd"/>
      <w:r w:rsidRPr="004A783A">
        <w:rPr>
          <w:rFonts w:eastAsiaTheme="minorEastAsia"/>
        </w:rPr>
        <w:t xml:space="preserve">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DF4B9C">
      <w:pPr>
        <w:pStyle w:val="ListParagraph"/>
        <w:numPr>
          <w:ilvl w:val="0"/>
          <w:numId w:val="39"/>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DF4B9C">
      <w:pPr>
        <w:pStyle w:val="ListParagraph"/>
        <w:numPr>
          <w:ilvl w:val="0"/>
          <w:numId w:val="39"/>
        </w:numPr>
        <w:rPr>
          <w:rFonts w:eastAsiaTheme="minorEastAsia"/>
        </w:rPr>
      </w:pPr>
      <w:r w:rsidRPr="004A783A">
        <w:rPr>
          <w:rFonts w:eastAsiaTheme="minorEastAsia"/>
        </w:rPr>
        <w:t>Study of three glaciers on ﻿</w:t>
      </w:r>
      <w:proofErr w:type="spellStart"/>
      <w:r w:rsidRPr="004A783A">
        <w:rPr>
          <w:rFonts w:eastAsiaTheme="minorEastAsia"/>
        </w:rPr>
        <w:t>Brøggerhalvøya</w:t>
      </w:r>
      <w:proofErr w:type="spellEnd"/>
      <w:r w:rsidRPr="004A783A">
        <w:rPr>
          <w:rFonts w:eastAsiaTheme="minorEastAsia"/>
        </w:rPr>
        <w:t xml:space="preserve">,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w:t>
      </w:r>
      <w:proofErr w:type="spellStart"/>
      <w:r w:rsidRPr="004A783A">
        <w:rPr>
          <w:rFonts w:eastAsiaTheme="minorEastAsia"/>
        </w:rPr>
        <w:t>Midtre</w:t>
      </w:r>
      <w:proofErr w:type="spellEnd"/>
      <w:r w:rsidRPr="004A783A">
        <w:rPr>
          <w:rFonts w:eastAsiaTheme="minorEastAsia"/>
        </w:rPr>
        <w:t xml:space="preserve"> </w:t>
      </w:r>
      <w:proofErr w:type="spellStart"/>
      <w:r w:rsidRPr="004A783A">
        <w:rPr>
          <w:rFonts w:eastAsiaTheme="minorEastAsia"/>
        </w:rPr>
        <w:t>Lovénbreen</w:t>
      </w:r>
      <w:proofErr w:type="spellEnd"/>
      <w:r w:rsidRPr="004A783A">
        <w:rPr>
          <w:rFonts w:eastAsiaTheme="minorEastAsia"/>
        </w:rPr>
        <w:t xml:space="preserve"> </w:t>
      </w:r>
      <w:r w:rsidRPr="004A783A">
        <w:rPr>
          <w:rFonts w:eastAsiaTheme="minorEastAsia"/>
        </w:rPr>
        <w:lastRenderedPageBreak/>
        <w:t>was dominated by a single taxon of green algae ﻿(</w:t>
      </w:r>
      <w:proofErr w:type="spellStart"/>
      <w:r w:rsidRPr="004A783A">
        <w:rPr>
          <w:rFonts w:eastAsiaTheme="minorEastAsia"/>
        </w:rPr>
        <w:t>Ancylonema</w:t>
      </w:r>
      <w:proofErr w:type="spellEnd"/>
      <w:r w:rsidRPr="004A783A">
        <w:rPr>
          <w:rFonts w:eastAsiaTheme="minorEastAsia"/>
        </w:rPr>
        <w:t xml:space="preserve"> </w:t>
      </w:r>
      <w:proofErr w:type="spellStart"/>
      <w:r w:rsidRPr="004A783A">
        <w:rPr>
          <w:rFonts w:eastAsiaTheme="minorEastAsia"/>
        </w:rPr>
        <w:t>nordenskiöldii</w:t>
      </w:r>
      <w:proofErr w:type="spellEnd"/>
      <w:r w:rsidRPr="004A783A">
        <w:rPr>
          <w:rFonts w:eastAsiaTheme="minorEastAsia"/>
        </w:rPr>
        <w:t>), ﻿</w:t>
      </w:r>
      <w:proofErr w:type="spellStart"/>
      <w:r w:rsidRPr="004A783A">
        <w:rPr>
          <w:rFonts w:eastAsiaTheme="minorEastAsia"/>
        </w:rPr>
        <w:t>Austre</w:t>
      </w:r>
      <w:proofErr w:type="spellEnd"/>
      <w:r w:rsidRPr="004A783A">
        <w:rPr>
          <w:rFonts w:eastAsiaTheme="minorEastAsia"/>
        </w:rPr>
        <w:t xml:space="preserve"> </w:t>
      </w:r>
      <w:proofErr w:type="spellStart"/>
      <w:r w:rsidRPr="004A783A">
        <w:rPr>
          <w:rFonts w:eastAsiaTheme="minorEastAsia"/>
        </w:rPr>
        <w:t>Brøggerbreen</w:t>
      </w:r>
      <w:proofErr w:type="spellEnd"/>
      <w:r w:rsidRPr="004A783A">
        <w:rPr>
          <w:rFonts w:eastAsiaTheme="minorEastAsia"/>
        </w:rPr>
        <w:t xml:space="preserve"> was dominated by cyanobacteria and ﻿</w:t>
      </w:r>
      <w:proofErr w:type="spellStart"/>
      <w:r w:rsidRPr="004A783A">
        <w:rPr>
          <w:rFonts w:eastAsiaTheme="minorEastAsia"/>
        </w:rPr>
        <w:t>Pedersenbreen</w:t>
      </w:r>
      <w:proofErr w:type="spellEnd"/>
      <w:r w:rsidRPr="004A783A">
        <w:rPr>
          <w:rFonts w:eastAsiaTheme="minorEastAsia"/>
        </w:rPr>
        <w:t xml:space="preserve">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w:t>
      </w:r>
      <w:proofErr w:type="spellStart"/>
      <w:r w:rsidRPr="004A783A">
        <w:rPr>
          <w:rFonts w:eastAsiaTheme="minorEastAsia"/>
        </w:rPr>
        <w:t>non sea</w:t>
      </w:r>
      <w:proofErr w:type="spellEnd"/>
      <w:r w:rsidRPr="004A783A">
        <w:rPr>
          <w:rFonts w:eastAsiaTheme="minorEastAsia"/>
        </w:rPr>
        <w:t xml:space="preserve">-salt calcium and magnesium, were detected on </w:t>
      </w:r>
      <w:proofErr w:type="spellStart"/>
      <w:r w:rsidRPr="004A783A">
        <w:rPr>
          <w:rFonts w:eastAsiaTheme="minorEastAsia"/>
        </w:rPr>
        <w:t>Midtre</w:t>
      </w:r>
      <w:proofErr w:type="spellEnd"/>
      <w:r w:rsidRPr="004A783A">
        <w:rPr>
          <w:rFonts w:eastAsiaTheme="minorEastAsia"/>
        </w:rPr>
        <w:t xml:space="preserve"> </w:t>
      </w:r>
      <w:proofErr w:type="spellStart"/>
      <w:r w:rsidRPr="004A783A">
        <w:rPr>
          <w:rFonts w:eastAsiaTheme="minorEastAsia"/>
        </w:rPr>
        <w:t>Lovénbreen</w:t>
      </w:r>
      <w:proofErr w:type="spellEnd"/>
      <w:r w:rsidRPr="004A783A">
        <w:rPr>
          <w:rFonts w:eastAsiaTheme="minorEastAsia"/>
        </w:rPr>
        <w:t xml:space="preserve">. It is suggested the differenced in phototroph communities for these glaciers arises due to a combination of differential mineral loading and surface hydrology. </w:t>
      </w:r>
    </w:p>
    <w:p w14:paraId="22D86F39" w14:textId="57A5CE41" w:rsidR="00040DFC" w:rsidRDefault="00040DFC" w:rsidP="00DF4B9C">
      <w:pPr>
        <w:pStyle w:val="ListParagraph"/>
        <w:numPr>
          <w:ilvl w:val="0"/>
          <w:numId w:val="39"/>
        </w:numPr>
      </w:pPr>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DF4B9C">
      <w:pPr>
        <w:pStyle w:val="ListParagraph"/>
        <w:numPr>
          <w:ilvl w:val="0"/>
          <w:numId w:val="39"/>
        </w:numPr>
      </w:pPr>
      <w:r w:rsidRPr="007771DD">
        <w:t>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Default="00040DFC" w:rsidP="00DF4B9C">
      <w:pPr>
        <w:pStyle w:val="ListParagraph"/>
        <w:numPr>
          <w:ilvl w:val="0"/>
          <w:numId w:val="39"/>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3664F554" w14:textId="6E09A673" w:rsidR="00CA4150" w:rsidRDefault="00CA4150" w:rsidP="00CA4150">
      <w:pPr>
        <w:pStyle w:val="ListParagraph"/>
        <w:numPr>
          <w:ilvl w:val="0"/>
          <w:numId w:val="39"/>
        </w:numPr>
      </w:pPr>
      <w:r>
        <w:t xml:space="preserve">Stable isotope analysis has indicated greater within glacier community similarity and reduced similarity among glaciers for cryoconite communities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28ED65BE" w14:textId="77777777" w:rsidR="00CA4150" w:rsidRPr="00040DFC" w:rsidRDefault="00CA4150" w:rsidP="00DF4B9C">
      <w:pPr>
        <w:pStyle w:val="ListParagraph"/>
        <w:numPr>
          <w:ilvl w:val="0"/>
          <w:numId w:val="39"/>
        </w:numPr>
      </w:pP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DF4B9C">
      <w:pPr>
        <w:pStyle w:val="ListParagraph"/>
        <w:numPr>
          <w:ilvl w:val="0"/>
          <w:numId w:val="20"/>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DF4B9C">
      <w:pPr>
        <w:pStyle w:val="ListParagraph"/>
        <w:numPr>
          <w:ilvl w:val="0"/>
          <w:numId w:val="20"/>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DF4B9C">
      <w:pPr>
        <w:pStyle w:val="ListParagraph"/>
        <w:numPr>
          <w:ilvl w:val="0"/>
          <w:numId w:val="20"/>
        </w:numPr>
      </w:pPr>
      <w:r>
        <w:lastRenderedPageBreak/>
        <w:t xml:space="preserve">Particulate minerals may also be transported onto the glacier surface via adjacent </w:t>
      </w:r>
      <w:proofErr w:type="spellStart"/>
      <w:r>
        <w:t>nunataks</w:t>
      </w:r>
      <w:proofErr w:type="spellEnd"/>
      <w:r>
        <w:t xml:space="preserve">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DF4B9C">
      <w:pPr>
        <w:pStyle w:val="ListParagraph"/>
        <w:numPr>
          <w:ilvl w:val="0"/>
          <w:numId w:val="20"/>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DF4B9C">
      <w:pPr>
        <w:pStyle w:val="ListParagraph"/>
        <w:numPr>
          <w:ilvl w:val="0"/>
          <w:numId w:val="20"/>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DF4B9C">
      <w:pPr>
        <w:pStyle w:val="ListParagraph"/>
        <w:numPr>
          <w:ilvl w:val="0"/>
          <w:numId w:val="20"/>
        </w:numPr>
      </w:pPr>
      <w:r>
        <w:t xml:space="preserve">Diatoms are often found where cryoconite </w:t>
      </w:r>
      <w:proofErr w:type="spellStart"/>
      <w:r>
        <w:t>inoculi</w:t>
      </w:r>
      <w:proofErr w:type="spellEnd"/>
      <w:r>
        <w:t xml:space="preserve">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77777777" w:rsidR="008155E8" w:rsidRDefault="008155E8" w:rsidP="00DF4B9C">
      <w:pPr>
        <w:pStyle w:val="ListParagraph"/>
        <w:numPr>
          <w:ilvl w:val="0"/>
          <w:numId w:val="20"/>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fldChar w:fldCharType="separate"/>
      </w:r>
      <w:r w:rsidRPr="00D52FB0">
        <w:rPr>
          <w:noProof/>
        </w:rPr>
        <w:t>(Stanish, Bagshaw, McKnight, Fountain, &amp; Tranter, 2013)</w:t>
      </w:r>
      <w:r>
        <w:fldChar w:fldCharType="end"/>
      </w:r>
      <w:r>
        <w:t>.</w:t>
      </w:r>
    </w:p>
    <w:p w14:paraId="0E556A95" w14:textId="77777777" w:rsidR="008155E8" w:rsidRPr="00D52FB0" w:rsidRDefault="008155E8" w:rsidP="00DF4B9C">
      <w:pPr>
        <w:pStyle w:val="ListParagraph"/>
        <w:numPr>
          <w:ilvl w:val="0"/>
          <w:numId w:val="20"/>
        </w:numPr>
      </w:pPr>
      <w:r>
        <w:t xml:space="preserve">Investigations of cryoconite diatom communities of </w:t>
      </w:r>
      <w:proofErr w:type="spellStart"/>
      <w:r w:rsidRPr="00E939F7">
        <w:rPr>
          <w:rFonts w:ascii="Calibri" w:hAnsi="Calibri" w:cs="Calibri"/>
          <w:color w:val="000000"/>
        </w:rPr>
        <w:t>Nordenskiöld</w:t>
      </w:r>
      <w:proofErr w:type="spellEnd"/>
      <w:r w:rsidRPr="00E939F7">
        <w:rPr>
          <w:rFonts w:ascii="Calibri" w:hAnsi="Calibri" w:cs="Calibri"/>
          <w:color w:val="000000"/>
        </w:rPr>
        <w:t xml:space="preserve">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DF4B9C">
      <w:pPr>
        <w:pStyle w:val="ListParagraph"/>
        <w:numPr>
          <w:ilvl w:val="0"/>
          <w:numId w:val="20"/>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DF4B9C">
      <w:pPr>
        <w:pStyle w:val="ListParagraph"/>
        <w:numPr>
          <w:ilvl w:val="0"/>
          <w:numId w:val="20"/>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DF4B9C">
      <w:pPr>
        <w:pStyle w:val="ListParagraph"/>
        <w:numPr>
          <w:ilvl w:val="0"/>
          <w:numId w:val="20"/>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0136DB1D" w:rsidR="008155E8" w:rsidRDefault="008155E8" w:rsidP="00DF4B9C">
      <w:pPr>
        <w:pStyle w:val="ListParagraph"/>
        <w:numPr>
          <w:ilvl w:val="0"/>
          <w:numId w:val="20"/>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rsidR="00B568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B568C2" w:rsidRPr="00B568C2">
        <w:rPr>
          <w:noProof/>
        </w:rPr>
        <w:t>(Musilova, Tranter, Bennett, Wadham, &amp; Anesio, 2015)</w:t>
      </w:r>
      <w:r>
        <w:fldChar w:fldCharType="end"/>
      </w:r>
      <w:r>
        <w:t>.</w:t>
      </w:r>
    </w:p>
    <w:p w14:paraId="1834F268" w14:textId="77777777" w:rsidR="008155E8" w:rsidRDefault="008155E8" w:rsidP="00DF4B9C">
      <w:pPr>
        <w:pStyle w:val="ListParagraph"/>
        <w:numPr>
          <w:ilvl w:val="0"/>
          <w:numId w:val="20"/>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DF4B9C">
      <w:pPr>
        <w:pStyle w:val="ListParagraph"/>
        <w:numPr>
          <w:ilvl w:val="0"/>
          <w:numId w:val="20"/>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w:t>
      </w:r>
      <w:proofErr w:type="spellStart"/>
      <w:r w:rsidRPr="002374C8">
        <w:rPr>
          <w:i/>
        </w:rPr>
        <w:t>Muelleria</w:t>
      </w:r>
      <w:proofErr w:type="spellEnd"/>
      <w:r w:rsidRPr="002374C8">
        <w:t xml:space="preserve"> and </w:t>
      </w:r>
      <w:proofErr w:type="spellStart"/>
      <w:r w:rsidRPr="002374C8">
        <w:rPr>
          <w:i/>
        </w:rPr>
        <w:lastRenderedPageBreak/>
        <w:t>Diadesmis</w:t>
      </w:r>
      <w:proofErr w:type="spellEnd"/>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DF4B9C">
      <w:pPr>
        <w:pStyle w:val="ListParagraph"/>
        <w:numPr>
          <w:ilvl w:val="0"/>
          <w:numId w:val="20"/>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DF4B9C">
      <w:pPr>
        <w:pStyle w:val="ListParagraph"/>
        <w:numPr>
          <w:ilvl w:val="0"/>
          <w:numId w:val="22"/>
        </w:numPr>
      </w:pPr>
      <w:r>
        <w:t xml:space="preserve">Study of three valley glaciers at </w:t>
      </w:r>
      <w:r w:rsidRPr="009330DF">
        <w:t>﻿</w:t>
      </w:r>
      <w:proofErr w:type="spellStart"/>
      <w:r w:rsidRPr="009330DF">
        <w:t>Kongsfjorden</w:t>
      </w:r>
      <w:proofErr w:type="spellEnd"/>
      <w:r w:rsidRPr="009330DF">
        <w:t>,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w:t>
      </w:r>
      <w:proofErr w:type="spellStart"/>
      <w:r w:rsidRPr="00DE7CB5">
        <w:t>Austre</w:t>
      </w:r>
      <w:proofErr w:type="spellEnd"/>
      <w:r w:rsidRPr="00DE7CB5">
        <w:t xml:space="preserve"> </w:t>
      </w:r>
      <w:proofErr w:type="spellStart"/>
      <w:r w:rsidRPr="00DE7CB5">
        <w:t>Brøggerbreen</w:t>
      </w:r>
      <w:proofErr w:type="spellEnd"/>
      <w:r w:rsidRPr="00DE7CB5">
        <w:t xml:space="preserve"> (AB)</w:t>
      </w:r>
      <w:r>
        <w:t xml:space="preserve"> exhibited distinctly different fungal communities than </w:t>
      </w:r>
      <w:proofErr w:type="spellStart"/>
      <w:r w:rsidRPr="00DE7CB5">
        <w:t>Midtre</w:t>
      </w:r>
      <w:proofErr w:type="spellEnd"/>
      <w:r w:rsidRPr="00DE7CB5">
        <w:t xml:space="preserve"> </w:t>
      </w:r>
      <w:proofErr w:type="spellStart"/>
      <w:r w:rsidRPr="00DE7CB5">
        <w:t>Lov</w:t>
      </w:r>
      <w:r w:rsidRPr="008E5084">
        <w:rPr>
          <w:rFonts w:ascii="Calibri" w:hAnsi="Calibri"/>
        </w:rPr>
        <w:t>é</w:t>
      </w:r>
      <w:r w:rsidRPr="00DE7CB5">
        <w:t>nbreen</w:t>
      </w:r>
      <w:proofErr w:type="spellEnd"/>
      <w:r w:rsidRPr="00DE7CB5">
        <w:t xml:space="preserve"> (ML) and </w:t>
      </w:r>
      <w:proofErr w:type="spellStart"/>
      <w:r w:rsidRPr="00DE7CB5">
        <w:t>Vestre</w:t>
      </w:r>
      <w:proofErr w:type="spellEnd"/>
      <w:r w:rsidRPr="00DE7CB5">
        <w:t xml:space="preserve"> </w:t>
      </w:r>
      <w:proofErr w:type="spellStart"/>
      <w:r w:rsidRPr="00DE7CB5">
        <w:t>Brøggerbreen</w:t>
      </w:r>
      <w:proofErr w:type="spellEnd"/>
      <w:r w:rsidRPr="00DE7CB5">
        <w:t xml:space="preserve">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w:t>
      </w:r>
      <w:proofErr w:type="spellStart"/>
      <w:r w:rsidRPr="009330DF">
        <w:t>aeroaquatic</w:t>
      </w:r>
      <w:proofErr w:type="spellEnd"/>
      <w:r w:rsidRPr="009330DF">
        <w:t xml:space="preserve"> fungi</w:t>
      </w:r>
      <w:r>
        <w:t xml:space="preserve"> such as </w:t>
      </w:r>
      <w:r w:rsidRPr="009330DF">
        <w:t>﻿</w:t>
      </w:r>
      <w:proofErr w:type="spellStart"/>
      <w:r w:rsidRPr="008E5084">
        <w:rPr>
          <w:i/>
        </w:rPr>
        <w:t>Articulospora</w:t>
      </w:r>
      <w:proofErr w:type="spellEnd"/>
      <w:r w:rsidRPr="009330DF">
        <w:t xml:space="preserve"> and </w:t>
      </w:r>
      <w:proofErr w:type="spellStart"/>
      <w:r w:rsidRPr="008E5084">
        <w:rPr>
          <w:i/>
        </w:rPr>
        <w:t>Varicosporium</w:t>
      </w:r>
      <w:proofErr w:type="spellEnd"/>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653AD074" w:rsidR="008155E8" w:rsidRDefault="008155E8" w:rsidP="00DF4B9C">
      <w:pPr>
        <w:pStyle w:val="ListParagraph"/>
        <w:numPr>
          <w:ilvl w:val="0"/>
          <w:numId w:val="22"/>
        </w:numPr>
      </w:pPr>
      <w:r>
        <w:t xml:space="preserve">Cryoconite communities composition of the Andes has been shown to be primarily driven by pH and O2 concentration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w:t>
      </w:r>
    </w:p>
    <w:p w14:paraId="0D37D9D2" w14:textId="77777777" w:rsidR="008155E8" w:rsidRDefault="008155E8" w:rsidP="00DF4B9C">
      <w:pPr>
        <w:pStyle w:val="ListParagraph"/>
        <w:numPr>
          <w:ilvl w:val="0"/>
          <w:numId w:val="22"/>
        </w:numPr>
      </w:pPr>
    </w:p>
    <w:p w14:paraId="7E183CAC" w14:textId="77777777" w:rsidR="008155E8" w:rsidRDefault="008155E8" w:rsidP="008155E8">
      <w:pPr>
        <w:pStyle w:val="Heading4"/>
      </w:pPr>
      <w:r>
        <w:t>Deterministic: Biotic drivers</w:t>
      </w:r>
    </w:p>
    <w:p w14:paraId="02DC8641" w14:textId="77777777" w:rsidR="008155E8" w:rsidRDefault="008155E8" w:rsidP="008155E8"/>
    <w:p w14:paraId="61171127" w14:textId="77777777" w:rsidR="008155E8" w:rsidRDefault="008155E8" w:rsidP="00DF4B9C">
      <w:pPr>
        <w:pStyle w:val="ListParagraph"/>
        <w:numPr>
          <w:ilvl w:val="0"/>
          <w:numId w:val="20"/>
        </w:numPr>
      </w:pPr>
      <w:r>
        <w:t xml:space="preserve">Study looking at cryoconite holes on </w:t>
      </w:r>
      <w:r w:rsidRPr="003B4442">
        <w:t xml:space="preserve">﻿three valley glaciers </w:t>
      </w:r>
      <w:proofErr w:type="spellStart"/>
      <w:r w:rsidRPr="003B4442">
        <w:t>Nordenskiöldbreen</w:t>
      </w:r>
      <w:proofErr w:type="spellEnd"/>
      <w:r w:rsidRPr="003B4442">
        <w:t xml:space="preserve">, </w:t>
      </w:r>
      <w:proofErr w:type="spellStart"/>
      <w:r w:rsidRPr="003B4442">
        <w:t>Hørbyebreen</w:t>
      </w:r>
      <w:proofErr w:type="spellEnd"/>
      <w:r w:rsidRPr="003B4442">
        <w:t xml:space="preserve">, and </w:t>
      </w:r>
      <w:proofErr w:type="spellStart"/>
      <w:r w:rsidRPr="003B4442">
        <w:t>Ebbabreen</w:t>
      </w:r>
      <w:proofErr w:type="spellEnd"/>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DF4B9C">
      <w:pPr>
        <w:pStyle w:val="ListParagraph"/>
        <w:numPr>
          <w:ilvl w:val="0"/>
          <w:numId w:val="20"/>
        </w:numPr>
      </w:pPr>
      <w:r>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DF4B9C">
      <w:pPr>
        <w:pStyle w:val="ListParagraph"/>
        <w:numPr>
          <w:ilvl w:val="0"/>
          <w:numId w:val="20"/>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lastRenderedPageBreak/>
        <w:t xml:space="preserve">Study investigating temporal variation in cryoconite holes communities on </w:t>
      </w:r>
      <w:proofErr w:type="spellStart"/>
      <w:r w:rsidRPr="00554ECC">
        <w:rPr>
          <w:rFonts w:ascii="Calibri" w:eastAsia="Times New Roman" w:hAnsi="Calibri" w:cs="Times New Roman"/>
          <w:color w:val="000000"/>
        </w:rPr>
        <w:t>Forni</w:t>
      </w:r>
      <w:proofErr w:type="spellEnd"/>
      <w:r w:rsidRPr="00554ECC">
        <w:rPr>
          <w:rFonts w:ascii="Calibri" w:eastAsia="Times New Roman" w:hAnsi="Calibri" w:cs="Times New Roman"/>
          <w:color w:val="000000"/>
        </w:rPr>
        <w:t xml:space="preserve"> Glacier, Italy, and found autotrophic Cyanobacteria dominance early in the melt season, followed by heterotrophic </w:t>
      </w:r>
      <w:r w:rsidRPr="00554ECC">
        <w:rPr>
          <w:rFonts w:ascii="Calibri" w:eastAsia="Times New Roman" w:hAnsi="Calibri" w:cs="Times New Roman"/>
          <w:i/>
          <w:color w:val="000000"/>
        </w:rPr>
        <w:t>﻿</w:t>
      </w:r>
      <w:proofErr w:type="spellStart"/>
      <w:r w:rsidRPr="00554ECC">
        <w:rPr>
          <w:rFonts w:ascii="Calibri" w:eastAsia="Times New Roman" w:hAnsi="Calibri" w:cs="Times New Roman"/>
          <w:i/>
          <w:color w:val="000000"/>
        </w:rPr>
        <w:t>Sphingobacteriales</w:t>
      </w:r>
      <w:proofErr w:type="spellEnd"/>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w:t>
      </w:r>
      <w:proofErr w:type="spellStart"/>
      <w:r w:rsidRPr="00554ECC">
        <w:rPr>
          <w:rFonts w:ascii="Calibri" w:eastAsia="Times New Roman" w:hAnsi="Calibri" w:cs="Times New Roman"/>
          <w:color w:val="000000"/>
        </w:rPr>
        <w:t>Forni</w:t>
      </w:r>
      <w:proofErr w:type="spellEnd"/>
      <w:r w:rsidRPr="00554ECC">
        <w:rPr>
          <w:rFonts w:ascii="Calibri" w:eastAsia="Times New Roman" w:hAnsi="Calibri" w:cs="Times New Roman"/>
          <w:color w:val="000000"/>
        </w:rPr>
        <w:t xml:space="preserve">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Pr="00E221A6" w:rsidRDefault="006E5D81" w:rsidP="0030394E">
      <w:pPr>
        <w:pStyle w:val="Heading3"/>
      </w:pPr>
      <w:r>
        <w:t>R</w:t>
      </w:r>
      <w:r w:rsidR="0030394E">
        <w:t>are and abundant taxa</w:t>
      </w:r>
    </w:p>
    <w:p w14:paraId="4ACCEF97" w14:textId="67A739C8" w:rsidR="00E221A6" w:rsidRDefault="00E221A6" w:rsidP="00E221A6"/>
    <w:p w14:paraId="66809863" w14:textId="32295F01" w:rsidR="007A0D00" w:rsidRDefault="007A0D00" w:rsidP="00DF4B9C">
      <w:pPr>
        <w:pStyle w:val="ListParagraph"/>
        <w:numPr>
          <w:ilvl w:val="0"/>
          <w:numId w:val="4"/>
        </w:numPr>
      </w:pPr>
      <w:r>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DF4B9C">
      <w:pPr>
        <w:pStyle w:val="ListParagraph"/>
        <w:numPr>
          <w:ilvl w:val="0"/>
          <w:numId w:val="4"/>
        </w:numPr>
      </w:pPr>
      <w:r>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DF4B9C">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DF4B9C">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DF4B9C">
      <w:pPr>
        <w:pStyle w:val="ListParagraph"/>
        <w:numPr>
          <w:ilvl w:val="0"/>
          <w:numId w:val="4"/>
        </w:numPr>
      </w:pPr>
      <w:r>
        <w:t xml:space="preserve">Abundant and rare bacterial sub-communities of soil in the </w:t>
      </w:r>
      <w:r w:rsidRPr="002B5AC5">
        <w:t>﻿</w:t>
      </w:r>
      <w:proofErr w:type="spellStart"/>
      <w:r w:rsidRPr="00AA17FE">
        <w:rPr>
          <w:i/>
        </w:rPr>
        <w:t>Hailuogou</w:t>
      </w:r>
      <w:proofErr w:type="spellEnd"/>
      <w:r w:rsidRPr="00AA17FE">
        <w:rPr>
          <w:i/>
        </w:rPr>
        <w:t xml:space="preserve"> Glacier </w:t>
      </w:r>
      <w:proofErr w:type="spellStart"/>
      <w:r w:rsidRPr="00AA17FE">
        <w:rPr>
          <w:i/>
        </w:rPr>
        <w:t>Chronosequence</w:t>
      </w:r>
      <w:proofErr w:type="spellEnd"/>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Pr="007771DD"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DF4B9C">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DF4B9C">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DF4B9C">
      <w:pPr>
        <w:pStyle w:val="ListParagraph"/>
        <w:numPr>
          <w:ilvl w:val="0"/>
          <w:numId w:val="6"/>
        </w:numPr>
      </w:pPr>
      <w:r>
        <w:lastRenderedPageBreak/>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DF4B9C">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DF4B9C">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DF4B9C">
      <w:pPr>
        <w:pStyle w:val="ListParagraph"/>
        <w:numPr>
          <w:ilvl w:val="0"/>
          <w:numId w:val="6"/>
        </w:numPr>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DF4B9C">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2BC65F63" w14:textId="33DE43AD" w:rsidR="00EA2A00" w:rsidRDefault="00EA2A00" w:rsidP="00DF4B9C">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w:t>
      </w:r>
      <w:r>
        <w:lastRenderedPageBreak/>
        <w:t>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DF4B9C">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DF4B9C">
      <w:pPr>
        <w:pStyle w:val="ListParagraph"/>
        <w:numPr>
          <w:ilvl w:val="0"/>
          <w:numId w:val="6"/>
        </w:numPr>
      </w:pPr>
      <w:r w:rsidRPr="007771DD">
        <w:t>How important are dispersal limitations to microbes?</w:t>
      </w:r>
    </w:p>
    <w:p w14:paraId="617DC9F4" w14:textId="7A009678" w:rsidR="00EA2A00" w:rsidRPr="007771DD" w:rsidRDefault="00EA2A00" w:rsidP="00DF4B9C">
      <w:pPr>
        <w:pStyle w:val="ListParagraph"/>
        <w:numPr>
          <w:ilvl w:val="0"/>
          <w:numId w:val="6"/>
        </w:numPr>
      </w:pPr>
      <w:r w:rsidRPr="007771DD">
        <w:t>Increasing information about microbial spatial distribution.</w:t>
      </w:r>
    </w:p>
    <w:p w14:paraId="1FA58C13" w14:textId="032AB206" w:rsidR="00EA2A00" w:rsidRPr="007771DD" w:rsidRDefault="00EA2A00" w:rsidP="00DF4B9C">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DF4B9C">
      <w:pPr>
        <w:pStyle w:val="ListParagraph"/>
        <w:numPr>
          <w:ilvl w:val="0"/>
          <w:numId w:val="6"/>
        </w:numPr>
      </w:pPr>
      <w:proofErr w:type="spellStart"/>
      <w:r w:rsidRPr="007771DD">
        <w:t>Locey</w:t>
      </w:r>
      <w:proofErr w:type="spellEnd"/>
      <w:r w:rsidRPr="007771DD">
        <w:t xml:space="preserve">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w:t>
      </w:r>
      <w:r w:rsidRPr="007771DD">
        <w:lastRenderedPageBreak/>
        <w:t xml:space="preserve">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DF4B9C">
      <w:pPr>
        <w:pStyle w:val="ListParagraph"/>
        <w:numPr>
          <w:ilvl w:val="0"/>
          <w:numId w:val="6"/>
        </w:numPr>
      </w:pPr>
      <w:proofErr w:type="spellStart"/>
      <w:r w:rsidRPr="007771DD">
        <w:t>Locey</w:t>
      </w:r>
      <w:proofErr w:type="spellEnd"/>
      <w:r w:rsidRPr="007771DD">
        <w:t xml:space="preserve"> also suggests that the equilibrium theory of island biogeography can produce patterns of microbial ubiquity, punctuated only by environmental selection (e.g. pH, salinity, temperature) in agreement with the Baas-</w:t>
      </w:r>
      <w:proofErr w:type="spellStart"/>
      <w:r w:rsidRPr="007771DD">
        <w:t>Becking</w:t>
      </w:r>
      <w:proofErr w:type="spellEnd"/>
      <w:r w:rsidRPr="007771DD">
        <w:t xml:space="preserve">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Finally, </w:t>
      </w:r>
      <w:proofErr w:type="spellStart"/>
      <w:r w:rsidRPr="007771DD">
        <w:t>Locey</w:t>
      </w:r>
      <w:proofErr w:type="spellEnd"/>
      <w:r w:rsidRPr="007771DD">
        <w:t xml:space="preserve"> presents a conceptual model of the uniﬁed neutral theory biodiversity and biogeography with dormancy.</w:t>
      </w:r>
    </w:p>
    <w:p w14:paraId="4F152EE1" w14:textId="59A8A259" w:rsidR="00EA2A00" w:rsidRPr="007771DD" w:rsidRDefault="00EA2A00" w:rsidP="00DF4B9C">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So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DF4B9C">
      <w:pPr>
        <w:pStyle w:val="ListParagraph"/>
        <w:numPr>
          <w:ilvl w:val="0"/>
          <w:numId w:val="6"/>
        </w:numPr>
      </w:pPr>
      <w:r w:rsidRPr="007771DD">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DF4B9C">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DF4B9C">
      <w:pPr>
        <w:pStyle w:val="ListParagraph"/>
        <w:numPr>
          <w:ilvl w:val="0"/>
          <w:numId w:val="6"/>
        </w:numPr>
      </w:pPr>
      <w:r w:rsidRPr="007771DD">
        <w:t>Forms of dormancy:</w:t>
      </w:r>
    </w:p>
    <w:p w14:paraId="1CA8E8BC" w14:textId="0F37EB0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DF4B9C">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DF4B9C">
      <w:pPr>
        <w:pStyle w:val="ListParagraph"/>
        <w:numPr>
          <w:ilvl w:val="0"/>
          <w:numId w:val="6"/>
        </w:numPr>
      </w:pPr>
      <w:r w:rsidRPr="007771DD">
        <w:t>Fundamental Biogeographic Responses:</w:t>
      </w:r>
    </w:p>
    <w:p w14:paraId="0ABF7FFE" w14:textId="6B10E77E"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DF4B9C">
      <w:pPr>
        <w:pStyle w:val="ListParagraph"/>
        <w:numPr>
          <w:ilvl w:val="0"/>
          <w:numId w:val="6"/>
        </w:numPr>
      </w:pPr>
      <w:r w:rsidRPr="007771DD">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w:t>
      </w:r>
      <w:proofErr w:type="spellStart"/>
      <w:r w:rsidRPr="007771DD">
        <w:t>richnesses</w:t>
      </w:r>
      <w:proofErr w:type="spellEnd"/>
      <w:r w:rsidRPr="007771DD">
        <w:t xml:space="preserve"> reaches equilibrium.</w:t>
      </w:r>
    </w:p>
    <w:p w14:paraId="402BCBD5" w14:textId="57ABAE2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DF4B9C">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31F8BF47" w14:textId="6459428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w:t>
      </w:r>
      <w:r w:rsidRPr="007771DD">
        <w:lastRenderedPageBreak/>
        <w:t>Equilibrium theory only looks at total species richness, not relative abundance of species - we need ecological neutral theory! Need this to account for rare taxa.</w:t>
      </w:r>
    </w:p>
    <w:p w14:paraId="50E00048" w14:textId="15DE6BE9"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take into account species idiosyncrasies.</w:t>
      </w:r>
    </w:p>
    <w:p w14:paraId="338E1162" w14:textId="4FCC0171" w:rsidR="00EA2A00" w:rsidRPr="007771DD" w:rsidRDefault="00EA2A00" w:rsidP="00DF4B9C">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Dormant pool non-competitive so it can grow in size</w:t>
      </w:r>
    </w:p>
    <w:p w14:paraId="3D2D8221" w14:textId="7280D749" w:rsidR="003D23D1" w:rsidRDefault="00EA2A00" w:rsidP="00DF4B9C">
      <w:pPr>
        <w:pStyle w:val="ListParagraph"/>
        <w:numPr>
          <w:ilvl w:val="0"/>
          <w:numId w:val="6"/>
        </w:numPr>
      </w:pPr>
      <w:r w:rsidRPr="00EA2A00">
        <w:rPr>
          <w:rFonts w:ascii="Cambria Math" w:hAnsi="Cambria Math" w:cs="Cambria Math"/>
        </w:rPr>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DF4B9C">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DF4B9C">
      <w:pPr>
        <w:pStyle w:val="ListParagraph"/>
        <w:numPr>
          <w:ilvl w:val="0"/>
          <w:numId w:val="6"/>
        </w:numPr>
      </w:pPr>
      <w:r w:rsidRPr="00344A1C">
        <w:t>If we include dormancy in our investigation, we would expect to see increased diversity and decreased DDR for total viable communities, compared to active communities only. (</w:t>
      </w:r>
      <w:proofErr w:type="spellStart"/>
      <w:r w:rsidRPr="00344A1C">
        <w:t>Locey</w:t>
      </w:r>
      <w:proofErr w:type="spellEnd"/>
      <w:r w:rsidRPr="00344A1C">
        <w:t xml:space="preserve">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7D94D9EB" w:rsidR="001F4F8C" w:rsidRDefault="00D552F0" w:rsidP="001F4F8C">
      <w:r w:rsidRPr="00663152">
        <w:t xml:space="preserve">A Network Perspective for Community Assembly </w:t>
      </w:r>
      <w:r w:rsidRPr="00663152">
        <w:fldChar w:fldCharType="begin" w:fldLock="1"/>
      </w:r>
      <w:r w:rsidR="00FA42FE">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663152">
        <w:fldChar w:fldCharType="separate"/>
      </w:r>
      <w:r w:rsidRPr="003C3184">
        <w:rPr>
          <w:noProof/>
        </w:rPr>
        <w:t>(Ponisio et al., 2019)</w:t>
      </w:r>
      <w:r w:rsidRPr="00663152">
        <w:fldChar w:fldCharType="end"/>
      </w:r>
    </w:p>
    <w:p w14:paraId="3B21C770" w14:textId="77777777" w:rsidR="00D552F0" w:rsidRDefault="00D552F0" w:rsidP="001F4F8C"/>
    <w:p w14:paraId="31CF600E" w14:textId="77777777" w:rsidR="00D552F0" w:rsidRDefault="00D552F0" w:rsidP="00DF4B9C">
      <w:pPr>
        <w:pStyle w:val="ListParagraph"/>
        <w:numPr>
          <w:ilvl w:val="0"/>
          <w:numId w:val="8"/>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4E3EF2DD" w:rsidR="00D552F0" w:rsidRDefault="00D552F0" w:rsidP="00DF4B9C">
      <w:pPr>
        <w:pStyle w:val="ListParagraph"/>
        <w:numPr>
          <w:ilvl w:val="0"/>
          <w:numId w:val="8"/>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rsidR="00FA42F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663152">
        <w:fldChar w:fldCharType="separate"/>
      </w:r>
      <w:r w:rsidRPr="003C3184">
        <w:rPr>
          <w:noProof/>
        </w:rPr>
        <w:t>(Jaroměřská et al.,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A42FE">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663152">
        <w:fldChar w:fldCharType="separate"/>
      </w:r>
      <w:r w:rsidRPr="003C3184">
        <w:rPr>
          <w:noProof/>
        </w:rPr>
        <w:t>(Delmas et al., 2019)</w:t>
      </w:r>
      <w:r w:rsidRPr="00663152">
        <w:fldChar w:fldCharType="end"/>
      </w:r>
      <w:r w:rsidRPr="00663152">
        <w:t>.</w:t>
      </w:r>
    </w:p>
    <w:p w14:paraId="2B6D49DB" w14:textId="6F33D06A" w:rsidR="00D552F0" w:rsidRPr="00663152" w:rsidRDefault="00D552F0" w:rsidP="00DF4B9C">
      <w:pPr>
        <w:pStyle w:val="ListParagraph"/>
        <w:numPr>
          <w:ilvl w:val="0"/>
          <w:numId w:val="8"/>
        </w:numPr>
      </w:pPr>
      <w:r w:rsidRPr="00663152">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DF4B9C">
      <w:pPr>
        <w:pStyle w:val="ListParagraph"/>
        <w:numPr>
          <w:ilvl w:val="0"/>
          <w:numId w:val="8"/>
        </w:numPr>
      </w:pPr>
      <w:r>
        <w:lastRenderedPageBreak/>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DF4B9C">
      <w:pPr>
        <w:pStyle w:val="ListParagraph"/>
        <w:numPr>
          <w:ilvl w:val="0"/>
          <w:numId w:val="8"/>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t xml:space="preserve">The biogeochemical variability of Arctic </w:t>
      </w:r>
      <w:proofErr w:type="spellStart"/>
      <w:r w:rsidRPr="006A765A">
        <w:t>thermokarst</w:t>
      </w:r>
      <w:proofErr w:type="spellEnd"/>
      <w:r w:rsidRPr="006A765A">
        <w:t xml:space="preserve">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DF4B9C">
      <w:pPr>
        <w:pStyle w:val="ListParagraph"/>
        <w:numPr>
          <w:ilvl w:val="0"/>
          <w:numId w:val="43"/>
        </w:numPr>
      </w:pPr>
      <w:r>
        <w:t>Multivariate analysis, neutral models and null models</w:t>
      </w:r>
    </w:p>
    <w:p w14:paraId="0248A992" w14:textId="389E019C" w:rsidR="00040DFC" w:rsidRDefault="00040DFC" w:rsidP="00DF4B9C">
      <w:pPr>
        <w:pStyle w:val="ListParagraph"/>
        <w:numPr>
          <w:ilvl w:val="0"/>
          <w:numId w:val="43"/>
        </w:numPr>
      </w:pPr>
      <w:r>
        <w:t xml:space="preserve">Multivariate analysis: PERMANOVA, NMDS, CCA, Mantel tests, RDA, </w:t>
      </w:r>
      <w:proofErr w:type="spellStart"/>
      <w:r>
        <w:t>db</w:t>
      </w:r>
      <w:proofErr w:type="spellEnd"/>
      <w:r>
        <w:t>-RDA, PCA, VPA, PCNM.</w:t>
      </w:r>
    </w:p>
    <w:p w14:paraId="099559ED" w14:textId="6E23D6BC" w:rsidR="00040DFC" w:rsidRDefault="00040DFC" w:rsidP="00DF4B9C">
      <w:pPr>
        <w:pStyle w:val="ListParagraph"/>
        <w:numPr>
          <w:ilvl w:val="0"/>
          <w:numId w:val="43"/>
        </w:numPr>
      </w:pPr>
      <w:r>
        <w:t>Sloan’s neutral model</w:t>
      </w:r>
    </w:p>
    <w:p w14:paraId="1676FF10" w14:textId="1D989995" w:rsidR="00040DFC" w:rsidRDefault="00040DFC" w:rsidP="00DF4B9C">
      <w:pPr>
        <w:pStyle w:val="ListParagraph"/>
        <w:numPr>
          <w:ilvl w:val="0"/>
          <w:numId w:val="43"/>
        </w:numPr>
      </w:pPr>
      <w:r>
        <w:t>Etienne’s neutral mode</w:t>
      </w:r>
    </w:p>
    <w:p w14:paraId="1C951022" w14:textId="22249135" w:rsidR="00040DFC" w:rsidRDefault="00040DFC" w:rsidP="00DF4B9C">
      <w:pPr>
        <w:pStyle w:val="ListParagraph"/>
        <w:numPr>
          <w:ilvl w:val="0"/>
          <w:numId w:val="43"/>
        </w:numPr>
      </w:pPr>
      <w:r>
        <w:t>NST null indices</w:t>
      </w:r>
    </w:p>
    <w:p w14:paraId="6FE37205" w14:textId="50930505" w:rsidR="00040DFC" w:rsidRDefault="00040DFC" w:rsidP="00DF4B9C">
      <w:pPr>
        <w:pStyle w:val="ListParagraph"/>
        <w:numPr>
          <w:ilvl w:val="0"/>
          <w:numId w:val="43"/>
        </w:numPr>
      </w:pPr>
      <w:r w:rsidRPr="00040DFC">
        <w:t>βNTI &amp; RC bray</w:t>
      </w:r>
      <w:r>
        <w:t xml:space="preserve"> null indices</w:t>
      </w:r>
    </w:p>
    <w:p w14:paraId="557C40D7" w14:textId="5048DC0B" w:rsidR="003507E6" w:rsidRDefault="00040DFC" w:rsidP="00DF4B9C">
      <w:pPr>
        <w:pStyle w:val="ListParagraph"/>
        <w:numPr>
          <w:ilvl w:val="0"/>
          <w:numId w:val="43"/>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DF4B9C">
      <w:pPr>
        <w:pStyle w:val="ListParagraph"/>
        <w:numPr>
          <w:ilvl w:val="0"/>
          <w:numId w:val="43"/>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DF4B9C">
      <w:pPr>
        <w:pStyle w:val="ListParagraph"/>
        <w:numPr>
          <w:ilvl w:val="0"/>
          <w:numId w:val="43"/>
        </w:numPr>
      </w:pPr>
      <w:r>
        <w:t xml:space="preserve">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w:t>
      </w:r>
      <w:r>
        <w:lastRenderedPageBreak/>
        <w:t>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552F0">
        <w:rPr>
          <w:vertAlign w:val="superscript"/>
        </w:rPr>
        <w:t>rd</w:t>
      </w:r>
      <w:r>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DF4B9C">
      <w:pPr>
        <w:pStyle w:val="ListParagraph"/>
        <w:numPr>
          <w:ilvl w:val="0"/>
          <w:numId w:val="43"/>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w:t>
      </w:r>
      <w:proofErr w:type="spellStart"/>
      <w:r w:rsidRPr="00D552F0">
        <w:t>propertiesMas</w:t>
      </w:r>
      <w:proofErr w:type="spellEnd"/>
      <w:r w:rsidRPr="00D552F0">
        <w:t xml:space="preserve">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7BC964F1" w:rsidR="00D552F0" w:rsidRDefault="00D552F0" w:rsidP="00DF4B9C">
      <w:pPr>
        <w:pStyle w:val="ListParagraph"/>
        <w:numPr>
          <w:ilvl w:val="0"/>
          <w:numId w:val="43"/>
        </w:numPr>
      </w:pPr>
      <w:r>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principal-coordinates analysis (</w:t>
      </w:r>
      <w:proofErr w:type="spellStart"/>
      <w:r w:rsidRPr="00D552F0">
        <w:rPr>
          <w:b/>
        </w:rPr>
        <w:t>PCoA</w:t>
      </w:r>
      <w:proofErr w:type="spellEnd"/>
      <w:r w:rsidRPr="00D552F0">
        <w:rPr>
          <w:b/>
        </w:rPr>
        <w:t xml:space="preserve">), nonmetric multidimensional scaling (NMDS), principal-component (PC) analysis (PCA), and detrended correspondence analysis (DCA) </w:t>
      </w:r>
      <w:r w:rsidRPr="00F43F25">
        <w:t xml:space="preserve">(e.g., see references 35, 70, 151, and 152). </w:t>
      </w:r>
      <w:r w:rsidRPr="00F43F25">
        <w:lastRenderedPageBreak/>
        <w:t>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rsidR="003C3184">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A12BA7"/>
    <w:p w14:paraId="168456D9" w14:textId="6E047B53" w:rsidR="00A12BA7" w:rsidRDefault="00A12BA7" w:rsidP="00A12BA7">
      <w:r>
        <w:t xml:space="preserve">Stable isotope analysis has been used to elucidate the trophic network of cryoconite holes, with tardigrades and rotifers exhibiting differential feeding behaviour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Moreover, the results indicated greater within glacier community similarity and reduced similarity among glaciers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2CBC2C1" w14:textId="2DFB2342" w:rsidR="00A12BA7" w:rsidRDefault="00A12BA7" w:rsidP="00A12BA7"/>
    <w:p w14:paraId="48DFBFC3" w14:textId="77777777" w:rsidR="00040DFC" w:rsidRDefault="00040DFC" w:rsidP="003507E6"/>
    <w:p w14:paraId="58BD7DB8" w14:textId="4D41F401" w:rsidR="003507E6" w:rsidRDefault="003507E6" w:rsidP="003507E6">
      <w:pPr>
        <w:pStyle w:val="Heading3"/>
      </w:pPr>
      <w:r>
        <w:t>Knowledge gaps</w:t>
      </w:r>
    </w:p>
    <w:p w14:paraId="3C89E88F" w14:textId="77777777" w:rsidR="003051D5" w:rsidRDefault="003051D5" w:rsidP="003051D5"/>
    <w:p w14:paraId="11AB8BAC" w14:textId="58D65152" w:rsidR="003051D5" w:rsidRDefault="003051D5" w:rsidP="00DF4B9C">
      <w:pPr>
        <w:pStyle w:val="ListParagraph"/>
        <w:numPr>
          <w:ilvl w:val="0"/>
          <w:numId w:val="26"/>
        </w:numPr>
      </w:pPr>
      <w:r>
        <w:t xml:space="preserve">The vast majority of cryoconite research is conducted with snapshot studies that fail to capture temporal variability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C57315D" w14:textId="70941C6B" w:rsidR="00E369B0" w:rsidRDefault="00EE5403" w:rsidP="00DF4B9C">
      <w:pPr>
        <w:pStyle w:val="ListParagraph"/>
        <w:numPr>
          <w:ilvl w:val="0"/>
          <w:numId w:val="26"/>
        </w:numPr>
      </w:pPr>
      <w:r>
        <w:t xml:space="preserve">To date, only one investigation of cryoconite bacterial communities on South American glaciers has been carried out, with the paper currently in preprint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595C898" w14:textId="77777777" w:rsidR="00C37D8B" w:rsidRDefault="00C37D8B" w:rsidP="00C37D8B">
      <w:pPr>
        <w:pStyle w:val="ListParagraph"/>
        <w:numPr>
          <w:ilvl w:val="0"/>
          <w:numId w:val="26"/>
        </w:numPr>
      </w:pPr>
      <w:r>
        <w:t xml:space="preserve">Future research needs to achieve a full understanding of cryoconite 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7385F85C" w14:textId="6C9EBCA2" w:rsidR="00C37D8B" w:rsidRPr="00E348C9" w:rsidRDefault="00C37D8B" w:rsidP="00C37D8B">
      <w:pPr>
        <w:pStyle w:val="ListParagraph"/>
        <w:numPr>
          <w:ilvl w:val="0"/>
          <w:numId w:val="26"/>
        </w:numPr>
      </w:pPr>
      <w:r>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w:t>
      </w:r>
      <w:proofErr w:type="spellStart"/>
      <w:r>
        <w:rPr>
          <w:rFonts w:ascii="Calibri" w:hAnsi="Calibri" w:cs="Calibri"/>
          <w:color w:val="000000"/>
        </w:rPr>
        <w:t>microniches</w:t>
      </w:r>
      <w:proofErr w:type="spellEnd"/>
      <w:r>
        <w:rPr>
          <w:rFonts w:ascii="Calibri" w:hAnsi="Calibri" w:cs="Calibri"/>
          <w:color w:val="000000"/>
        </w:rPr>
        <w:t xml:space="preserve">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260ABB25" w14:textId="082684E4" w:rsidR="00E348C9" w:rsidRDefault="00E348C9" w:rsidP="00E348C9">
      <w:pPr>
        <w:pStyle w:val="ListParagraph"/>
        <w:numPr>
          <w:ilvl w:val="0"/>
          <w:numId w:val="26"/>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C15BEB1" w14:textId="7941793E" w:rsidR="002600E8" w:rsidRDefault="002600E8" w:rsidP="002600E8"/>
    <w:p w14:paraId="5FD543C5" w14:textId="0E29F93C" w:rsidR="002600E8" w:rsidRDefault="002600E8" w:rsidP="002600E8">
      <w:pPr>
        <w:pStyle w:val="Heading2"/>
      </w:pPr>
      <w:r>
        <w:t>Bibliography</w:t>
      </w:r>
    </w:p>
    <w:p w14:paraId="7B4B2B84" w14:textId="0DD1540D" w:rsidR="002600E8" w:rsidRDefault="002600E8" w:rsidP="002600E8"/>
    <w:p w14:paraId="3370825E" w14:textId="04A84D90" w:rsidR="00200976" w:rsidRPr="00200976" w:rsidRDefault="002600E8" w:rsidP="00200976">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200976" w:rsidRPr="00200976">
        <w:rPr>
          <w:rFonts w:ascii="Calibri" w:hAnsi="Calibri" w:cs="Times New Roman"/>
          <w:noProof/>
          <w:lang w:val="en-US"/>
        </w:rPr>
        <w:t xml:space="preserve">Amato, P., Hennebelle, R., Magand, O., Sancelme, M., Delort, A. M., Barbante, C., … Ferrari, C. (2007). Bacterial characterization of the snow cover at Spitzberg, Svalbard. </w:t>
      </w:r>
      <w:r w:rsidR="00200976" w:rsidRPr="00200976">
        <w:rPr>
          <w:rFonts w:ascii="Calibri" w:hAnsi="Calibri" w:cs="Times New Roman"/>
          <w:i/>
          <w:iCs/>
          <w:noProof/>
          <w:lang w:val="en-US"/>
        </w:rPr>
        <w:t>FEMS Microbiology Ecology</w:t>
      </w:r>
      <w:r w:rsidR="00200976" w:rsidRPr="00200976">
        <w:rPr>
          <w:rFonts w:ascii="Calibri" w:hAnsi="Calibri" w:cs="Times New Roman"/>
          <w:noProof/>
          <w:lang w:val="en-US"/>
        </w:rPr>
        <w:t xml:space="preserve">, </w:t>
      </w:r>
      <w:r w:rsidR="00200976" w:rsidRPr="00200976">
        <w:rPr>
          <w:rFonts w:ascii="Calibri" w:hAnsi="Calibri" w:cs="Times New Roman"/>
          <w:i/>
          <w:iCs/>
          <w:noProof/>
          <w:lang w:val="en-US"/>
        </w:rPr>
        <w:t>59</w:t>
      </w:r>
      <w:r w:rsidR="00200976" w:rsidRPr="00200976">
        <w:rPr>
          <w:rFonts w:ascii="Calibri" w:hAnsi="Calibri" w:cs="Times New Roman"/>
          <w:noProof/>
          <w:lang w:val="en-US"/>
        </w:rPr>
        <w:t>(2), 255–264. https://doi.org/10.1111/j.1574-6941.2006.00198.x</w:t>
      </w:r>
    </w:p>
    <w:p w14:paraId="7E4613E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Pr="00200976">
        <w:rPr>
          <w:rFonts w:ascii="Calibri" w:hAnsi="Calibri" w:cs="Times New Roman"/>
          <w:i/>
          <w:iCs/>
          <w:noProof/>
          <w:lang w:val="en-US"/>
        </w:rPr>
        <w:t>Microbial Ecology</w:t>
      </w:r>
      <w:r w:rsidRPr="00200976">
        <w:rPr>
          <w:rFonts w:ascii="Calibri" w:hAnsi="Calibri" w:cs="Times New Roman"/>
          <w:noProof/>
          <w:lang w:val="en-US"/>
        </w:rPr>
        <w:t xml:space="preserve">, </w:t>
      </w:r>
      <w:r w:rsidRPr="00200976">
        <w:rPr>
          <w:rFonts w:ascii="Calibri" w:hAnsi="Calibri" w:cs="Times New Roman"/>
          <w:i/>
          <w:iCs/>
          <w:noProof/>
          <w:lang w:val="en-US"/>
        </w:rPr>
        <w:t>73</w:t>
      </w:r>
      <w:r w:rsidRPr="00200976">
        <w:rPr>
          <w:rFonts w:ascii="Calibri" w:hAnsi="Calibri" w:cs="Times New Roman"/>
          <w:noProof/>
          <w:lang w:val="en-US"/>
        </w:rPr>
        <w:t>(4), 827–837. https://doi.org/10.1007/s00248-016-0914-6</w:t>
      </w:r>
    </w:p>
    <w:p w14:paraId="6175A6B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Alexander M., Hodson, A. J., Fritz, A., Psenner, R., &amp; Sattler, B. (2009). High microbial </w:t>
      </w:r>
      <w:r w:rsidRPr="00200976">
        <w:rPr>
          <w:rFonts w:ascii="Calibri" w:hAnsi="Calibri" w:cs="Times New Roman"/>
          <w:noProof/>
          <w:lang w:val="en-US"/>
        </w:rPr>
        <w:lastRenderedPageBreak/>
        <w:t xml:space="preserve">activity on glaciers: Importance to the global carbon cycle. </w:t>
      </w:r>
      <w:r w:rsidRPr="00200976">
        <w:rPr>
          <w:rFonts w:ascii="Calibri" w:hAnsi="Calibri" w:cs="Times New Roman"/>
          <w:i/>
          <w:iCs/>
          <w:noProof/>
          <w:lang w:val="en-US"/>
        </w:rPr>
        <w:t>Global Change Biology</w:t>
      </w:r>
      <w:r w:rsidRPr="00200976">
        <w:rPr>
          <w:rFonts w:ascii="Calibri" w:hAnsi="Calibri" w:cs="Times New Roman"/>
          <w:noProof/>
          <w:lang w:val="en-US"/>
        </w:rPr>
        <w:t xml:space="preserve">, </w:t>
      </w:r>
      <w:r w:rsidRPr="00200976">
        <w:rPr>
          <w:rFonts w:ascii="Calibri" w:hAnsi="Calibri" w:cs="Times New Roman"/>
          <w:i/>
          <w:iCs/>
          <w:noProof/>
          <w:lang w:val="en-US"/>
        </w:rPr>
        <w:t>15</w:t>
      </w:r>
      <w:r w:rsidRPr="00200976">
        <w:rPr>
          <w:rFonts w:ascii="Calibri" w:hAnsi="Calibri" w:cs="Times New Roman"/>
          <w:noProof/>
          <w:lang w:val="en-US"/>
        </w:rPr>
        <w:t>(4), 955–960. https://doi.org/10.1111/j.1365-2486.2008.01758.x</w:t>
      </w:r>
    </w:p>
    <w:p w14:paraId="798A47D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Alexandre M., &amp; Bellas, C. M. (2011). Are low temperature habitats hot spots of microbial evolution driven by viruses? </w:t>
      </w:r>
      <w:r w:rsidRPr="00200976">
        <w:rPr>
          <w:rFonts w:ascii="Calibri" w:hAnsi="Calibri" w:cs="Times New Roman"/>
          <w:i/>
          <w:iCs/>
          <w:noProof/>
          <w:lang w:val="en-US"/>
        </w:rPr>
        <w:t>Trends in Microbiology</w:t>
      </w:r>
      <w:r w:rsidRPr="00200976">
        <w:rPr>
          <w:rFonts w:ascii="Calibri" w:hAnsi="Calibri" w:cs="Times New Roman"/>
          <w:noProof/>
          <w:lang w:val="en-US"/>
        </w:rPr>
        <w:t xml:space="preserve">, </w:t>
      </w:r>
      <w:r w:rsidRPr="00200976">
        <w:rPr>
          <w:rFonts w:ascii="Calibri" w:hAnsi="Calibri" w:cs="Times New Roman"/>
          <w:i/>
          <w:iCs/>
          <w:noProof/>
          <w:lang w:val="en-US"/>
        </w:rPr>
        <w:t>19</w:t>
      </w:r>
      <w:r w:rsidRPr="00200976">
        <w:rPr>
          <w:rFonts w:ascii="Calibri" w:hAnsi="Calibri" w:cs="Times New Roman"/>
          <w:noProof/>
          <w:lang w:val="en-US"/>
        </w:rPr>
        <w:t>(2), 52–57. https://doi.org/10.1016/j.tim.2010.11.002</w:t>
      </w:r>
    </w:p>
    <w:p w14:paraId="48F3299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Alexandre M., &amp; Laybourn-Parry, J. (2012, April). Glaciers and ice sheets as a biome. </w:t>
      </w:r>
      <w:r w:rsidRPr="00200976">
        <w:rPr>
          <w:rFonts w:ascii="Calibri" w:hAnsi="Calibri" w:cs="Times New Roman"/>
          <w:i/>
          <w:iCs/>
          <w:noProof/>
          <w:lang w:val="en-US"/>
        </w:rPr>
        <w:t>Trends in Ecology and Evolution</w:t>
      </w:r>
      <w:r w:rsidRPr="00200976">
        <w:rPr>
          <w:rFonts w:ascii="Calibri" w:hAnsi="Calibri" w:cs="Times New Roman"/>
          <w:noProof/>
          <w:lang w:val="en-US"/>
        </w:rPr>
        <w:t>, Vol. 27, pp. 219–225. https://doi.org/10.1016/j.tree.2011.09.012</w:t>
      </w:r>
    </w:p>
    <w:p w14:paraId="338F9D7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Alexandre M., Lutz, S., Chrismas, N. A. M., &amp; Benning, L. G. (2017, December 1). The microbiome of glaciers and ice sheets. </w:t>
      </w:r>
      <w:r w:rsidRPr="00200976">
        <w:rPr>
          <w:rFonts w:ascii="Calibri" w:hAnsi="Calibri" w:cs="Times New Roman"/>
          <w:i/>
          <w:iCs/>
          <w:noProof/>
          <w:lang w:val="en-US"/>
        </w:rPr>
        <w:t>Npj Biofilms and Microbiomes</w:t>
      </w:r>
      <w:r w:rsidRPr="00200976">
        <w:rPr>
          <w:rFonts w:ascii="Calibri" w:hAnsi="Calibri" w:cs="Times New Roman"/>
          <w:noProof/>
          <w:lang w:val="en-US"/>
        </w:rPr>
        <w:t>, Vol. 3. https://doi.org/10.1038/s41522-017-0019-0</w:t>
      </w:r>
    </w:p>
    <w:p w14:paraId="279796C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Alexandre M., Mindl, B., Laybourn-Parry, J., Hodson, A. J., &amp; Sattler, B. (2007). Viral dynamics in cryoconite holes on a high Arctic glacier (Svalbard).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112</w:t>
      </w:r>
      <w:r w:rsidRPr="00200976">
        <w:rPr>
          <w:rFonts w:ascii="Calibri" w:hAnsi="Calibri" w:cs="Times New Roman"/>
          <w:noProof/>
          <w:lang w:val="en-US"/>
        </w:rPr>
        <w:t>(4), 1–10. https://doi.org/10.1029/2006JG000350</w:t>
      </w:r>
    </w:p>
    <w:p w14:paraId="7D7FEF8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Anesio, Alexandre M., Sattler, B., Foreman, C., Telling, J., Hodson, A., Tranter, M., &amp; Psenner, R. (2010). Carbon fluxes through bacterial communities on glacier surfaces.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51</w:t>
      </w:r>
      <w:r w:rsidRPr="00200976">
        <w:rPr>
          <w:rFonts w:ascii="Calibri" w:hAnsi="Calibri" w:cs="Times New Roman"/>
          <w:noProof/>
          <w:lang w:val="en-US"/>
        </w:rPr>
        <w:t>(56), 32–40. https://doi.org/10.3189/172756411795932092</w:t>
      </w:r>
    </w:p>
    <w:p w14:paraId="3015512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Baas-Becking, L. G. M. (1934). </w:t>
      </w:r>
      <w:r w:rsidRPr="00200976">
        <w:rPr>
          <w:rFonts w:ascii="Calibri" w:hAnsi="Calibri" w:cs="Times New Roman"/>
          <w:i/>
          <w:iCs/>
          <w:noProof/>
          <w:lang w:val="en-US"/>
        </w:rPr>
        <w:t>Geobiologie; of inleiding tot de milieukunde</w:t>
      </w:r>
      <w:r w:rsidRPr="00200976">
        <w:rPr>
          <w:rFonts w:ascii="Calibri" w:hAnsi="Calibri" w:cs="Times New Roman"/>
          <w:noProof/>
          <w:lang w:val="en-US"/>
        </w:rPr>
        <w:t>. WP Van Stockum &amp; Zoon NV.</w:t>
      </w:r>
    </w:p>
    <w:p w14:paraId="3CD7451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200976">
        <w:rPr>
          <w:rFonts w:ascii="Calibri" w:hAnsi="Calibri" w:cs="Times New Roman"/>
          <w:i/>
          <w:iCs/>
          <w:noProof/>
          <w:lang w:val="en-US"/>
        </w:rPr>
        <w:t>Scientific Reports</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(1), 1–11. https://doi.org/10.1038/s41598-017-10220-5</w:t>
      </w:r>
    </w:p>
    <w:p w14:paraId="29819FB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200976">
        <w:rPr>
          <w:rFonts w:ascii="Calibri" w:hAnsi="Calibri" w:cs="Times New Roman"/>
          <w:i/>
          <w:iCs/>
          <w:noProof/>
          <w:lang w:val="en-US"/>
        </w:rPr>
        <w:t>Cryosphere</w:t>
      </w:r>
      <w:r w:rsidRPr="00200976">
        <w:rPr>
          <w:rFonts w:ascii="Calibri" w:hAnsi="Calibri" w:cs="Times New Roman"/>
          <w:noProof/>
          <w:lang w:val="en-US"/>
        </w:rPr>
        <w:t xml:space="preserve">, </w:t>
      </w:r>
      <w:r w:rsidRPr="00200976">
        <w:rPr>
          <w:rFonts w:ascii="Calibri" w:hAnsi="Calibri" w:cs="Times New Roman"/>
          <w:i/>
          <w:iCs/>
          <w:noProof/>
          <w:lang w:val="en-US"/>
        </w:rPr>
        <w:t>14</w:t>
      </w:r>
      <w:r w:rsidRPr="00200976">
        <w:rPr>
          <w:rFonts w:ascii="Calibri" w:hAnsi="Calibri" w:cs="Times New Roman"/>
          <w:noProof/>
          <w:lang w:val="en-US"/>
        </w:rPr>
        <w:t>(2), 657–672. https://doi.org/10.5194/tc-14-657-2020</w:t>
      </w:r>
    </w:p>
    <w:p w14:paraId="6CD87FE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200976">
        <w:rPr>
          <w:rFonts w:ascii="Calibri" w:hAnsi="Calibri" w:cs="Times New Roman"/>
          <w:i/>
          <w:iCs/>
          <w:noProof/>
          <w:lang w:val="en-US"/>
        </w:rPr>
        <w:t>Catena</w:t>
      </w:r>
      <w:r w:rsidRPr="00200976">
        <w:rPr>
          <w:rFonts w:ascii="Calibri" w:hAnsi="Calibri" w:cs="Times New Roman"/>
          <w:noProof/>
          <w:lang w:val="en-US"/>
        </w:rPr>
        <w:t xml:space="preserve">, </w:t>
      </w:r>
      <w:r w:rsidRPr="00200976">
        <w:rPr>
          <w:rFonts w:ascii="Calibri" w:hAnsi="Calibri" w:cs="Times New Roman"/>
          <w:i/>
          <w:iCs/>
          <w:noProof/>
          <w:lang w:val="en-US"/>
        </w:rPr>
        <w:t>191</w:t>
      </w:r>
      <w:r w:rsidRPr="00200976">
        <w:rPr>
          <w:rFonts w:ascii="Calibri" w:hAnsi="Calibri" w:cs="Times New Roman"/>
          <w:noProof/>
          <w:lang w:val="en-US"/>
        </w:rPr>
        <w:t>(March), 104577. https://doi.org/10.1016/j.catena.2020.104577</w:t>
      </w:r>
    </w:p>
    <w:p w14:paraId="48AF8DA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200976">
        <w:rPr>
          <w:rFonts w:ascii="Calibri" w:hAnsi="Calibri" w:cs="Times New Roman"/>
          <w:i/>
          <w:iCs/>
          <w:noProof/>
          <w:lang w:val="en-US"/>
        </w:rPr>
        <w:t>Geochemical Perspectives Letters</w:t>
      </w:r>
      <w:r w:rsidRPr="00200976">
        <w:rPr>
          <w:rFonts w:ascii="Calibri" w:hAnsi="Calibri" w:cs="Times New Roman"/>
          <w:noProof/>
          <w:lang w:val="en-US"/>
        </w:rPr>
        <w:t xml:space="preserve">, </w:t>
      </w:r>
      <w:r w:rsidRPr="00200976">
        <w:rPr>
          <w:rFonts w:ascii="Calibri" w:hAnsi="Calibri" w:cs="Times New Roman"/>
          <w:i/>
          <w:iCs/>
          <w:noProof/>
          <w:lang w:val="en-US"/>
        </w:rPr>
        <w:t>2</w:t>
      </w:r>
      <w:r w:rsidRPr="00200976">
        <w:rPr>
          <w:rFonts w:ascii="Calibri" w:hAnsi="Calibri" w:cs="Times New Roman"/>
          <w:noProof/>
          <w:lang w:val="en-US"/>
        </w:rPr>
        <w:t>(1), 44–54. https://doi.org/10.7185/geochemlet.1605</w:t>
      </w:r>
    </w:p>
    <w:p w14:paraId="11D9CCC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Bagshaw, Elizabeth A. (2018). Biogeochemical cycling in glacial environments. In M. Nuttall, T. R. Christensen, &amp; M. Siegert (Eds.), </w:t>
      </w:r>
      <w:r w:rsidRPr="00200976">
        <w:rPr>
          <w:rFonts w:ascii="Calibri" w:hAnsi="Calibri" w:cs="Times New Roman"/>
          <w:i/>
          <w:iCs/>
          <w:noProof/>
          <w:lang w:val="en-US"/>
        </w:rPr>
        <w:t>The Routledge Handbook of the Polar Regions</w:t>
      </w:r>
      <w:r w:rsidRPr="00200976">
        <w:rPr>
          <w:rFonts w:ascii="Calibri" w:hAnsi="Calibri" w:cs="Times New Roman"/>
          <w:noProof/>
          <w:lang w:val="en-US"/>
        </w:rPr>
        <w:t xml:space="preserve"> (pp. 224–236).</w:t>
      </w:r>
    </w:p>
    <w:p w14:paraId="6B91E65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Bagshaw, Elizabeth A., Tranter, M., Fountain, A. G., Welch, K. A., Basagic, H., &amp; Lyons, W. B. (2007). Biogeochemical evolution of cryoconite holes on Canada Glacier, Taylor Valley, Antarctica.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112</w:t>
      </w:r>
      <w:r w:rsidRPr="00200976">
        <w:rPr>
          <w:rFonts w:ascii="Calibri" w:hAnsi="Calibri" w:cs="Times New Roman"/>
          <w:noProof/>
          <w:lang w:val="en-US"/>
        </w:rPr>
        <w:t>(4), 1–8. https://doi.org/10.1029/2007JG000442</w:t>
      </w:r>
    </w:p>
    <w:p w14:paraId="573DFDE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45</w:t>
      </w:r>
      <w:r w:rsidRPr="00200976">
        <w:rPr>
          <w:rFonts w:ascii="Calibri" w:hAnsi="Calibri" w:cs="Times New Roman"/>
          <w:noProof/>
          <w:lang w:val="en-US"/>
        </w:rPr>
        <w:t>(4), 440–454. https://doi.org/10.1657/1938-4246-45.4.440</w:t>
      </w:r>
    </w:p>
    <w:p w14:paraId="00427B9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92</w:t>
      </w:r>
      <w:r w:rsidRPr="00200976">
        <w:rPr>
          <w:rFonts w:ascii="Calibri" w:hAnsi="Calibri" w:cs="Times New Roman"/>
          <w:noProof/>
          <w:lang w:val="en-US"/>
        </w:rPr>
        <w:t>(6), 1–11. https://doi.org/10.1093/femsec/fiw076</w:t>
      </w:r>
    </w:p>
    <w:p w14:paraId="118BD5D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lastRenderedPageBreak/>
        <w:t xml:space="preserve">Ballhausen, M. B., Hewitt, R., &amp; Rillig, M. C. (2020). Mimicking climate warming effects on Alaskan soil microbial communities via gradual temperature increase. </w:t>
      </w:r>
      <w:r w:rsidRPr="00200976">
        <w:rPr>
          <w:rFonts w:ascii="Calibri" w:hAnsi="Calibri" w:cs="Times New Roman"/>
          <w:i/>
          <w:iCs/>
          <w:noProof/>
          <w:lang w:val="en-US"/>
        </w:rPr>
        <w:t>Scientific Reports</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(1), 1–10. https://doi.org/10.1038/s41598-020-65329-x</w:t>
      </w:r>
    </w:p>
    <w:p w14:paraId="3C97D40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Bauer, F. (1819). </w:t>
      </w:r>
      <w:r w:rsidRPr="00200976">
        <w:rPr>
          <w:rFonts w:ascii="Calibri" w:hAnsi="Calibri" w:cs="Times New Roman"/>
          <w:i/>
          <w:iCs/>
          <w:noProof/>
          <w:lang w:val="en-US"/>
        </w:rPr>
        <w:t>Microscopical observations on the red snow</w:t>
      </w:r>
      <w:r w:rsidRPr="00200976">
        <w:rPr>
          <w:rFonts w:ascii="Calibri" w:hAnsi="Calibri" w:cs="Times New Roman"/>
          <w:noProof/>
          <w:lang w:val="en-US"/>
        </w:rPr>
        <w:t>.</w:t>
      </w:r>
    </w:p>
    <w:p w14:paraId="27AEE65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200976">
        <w:rPr>
          <w:rFonts w:ascii="Calibri" w:hAnsi="Calibri" w:cs="Times New Roman"/>
          <w:i/>
          <w:iCs/>
          <w:noProof/>
          <w:lang w:val="en-US"/>
        </w:rPr>
        <w:t>MSystems</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(4), 1–16. https://doi.org/10.1128/msystems.00540-20</w:t>
      </w:r>
    </w:p>
    <w:p w14:paraId="7BC7B86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Bell, G. (2001). Neutral macroecology. </w:t>
      </w:r>
      <w:r w:rsidRPr="00200976">
        <w:rPr>
          <w:rFonts w:ascii="Calibri" w:hAnsi="Calibri" w:cs="Times New Roman"/>
          <w:i/>
          <w:iCs/>
          <w:noProof/>
          <w:lang w:val="en-US"/>
        </w:rPr>
        <w:t>Science</w:t>
      </w:r>
      <w:r w:rsidRPr="00200976">
        <w:rPr>
          <w:rFonts w:ascii="Calibri" w:hAnsi="Calibri" w:cs="Times New Roman"/>
          <w:noProof/>
          <w:lang w:val="en-US"/>
        </w:rPr>
        <w:t xml:space="preserve">, </w:t>
      </w:r>
      <w:r w:rsidRPr="00200976">
        <w:rPr>
          <w:rFonts w:ascii="Calibri" w:hAnsi="Calibri" w:cs="Times New Roman"/>
          <w:i/>
          <w:iCs/>
          <w:noProof/>
          <w:lang w:val="en-US"/>
        </w:rPr>
        <w:t>293</w:t>
      </w:r>
      <w:r w:rsidRPr="00200976">
        <w:rPr>
          <w:rFonts w:ascii="Calibri" w:hAnsi="Calibri" w:cs="Times New Roman"/>
          <w:noProof/>
          <w:lang w:val="en-US"/>
        </w:rPr>
        <w:t>(5539), 2413–2418. https://doi.org/10.1126/science.293.5539.2413</w:t>
      </w:r>
    </w:p>
    <w:p w14:paraId="37FA199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Bell, T., Ager, D., Song, J. I., Newman, J. A., Thompson, I. P., Lilley, A. K., &amp; Van Der Gast, C. J. (2005). Larger islands house more bacterial taxa. </w:t>
      </w:r>
      <w:r w:rsidRPr="00200976">
        <w:rPr>
          <w:rFonts w:ascii="Calibri" w:hAnsi="Calibri" w:cs="Times New Roman"/>
          <w:i/>
          <w:iCs/>
          <w:noProof/>
          <w:lang w:val="en-US"/>
        </w:rPr>
        <w:t>Science</w:t>
      </w:r>
      <w:r w:rsidRPr="00200976">
        <w:rPr>
          <w:rFonts w:ascii="Calibri" w:hAnsi="Calibri" w:cs="Times New Roman"/>
          <w:noProof/>
          <w:lang w:val="en-US"/>
        </w:rPr>
        <w:t xml:space="preserve">, </w:t>
      </w:r>
      <w:r w:rsidRPr="00200976">
        <w:rPr>
          <w:rFonts w:ascii="Calibri" w:hAnsi="Calibri" w:cs="Times New Roman"/>
          <w:i/>
          <w:iCs/>
          <w:noProof/>
          <w:lang w:val="en-US"/>
        </w:rPr>
        <w:t>308</w:t>
      </w:r>
      <w:r w:rsidRPr="00200976">
        <w:rPr>
          <w:rFonts w:ascii="Calibri" w:hAnsi="Calibri" w:cs="Times New Roman"/>
          <w:noProof/>
          <w:lang w:val="en-US"/>
        </w:rPr>
        <w:t>(5730), 1884. https://doi.org/10.1126/science.1111318</w:t>
      </w:r>
    </w:p>
    <w:p w14:paraId="10B57FE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Bellas, C. M., Anesio, A. M., Telling, J., Stibal, M., Tranter, M., &amp; Davis, S. (2013). Viral impacts on bacterial communities in Arctic cryoconite. </w:t>
      </w:r>
      <w:r w:rsidRPr="00200976">
        <w:rPr>
          <w:rFonts w:ascii="Calibri" w:hAnsi="Calibri" w:cs="Times New Roman"/>
          <w:i/>
          <w:iCs/>
          <w:noProof/>
          <w:lang w:val="en-US"/>
        </w:rPr>
        <w:t>Environmental Research Letters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(4). https://doi.org/10.1088/1748-9326/8/4/045021</w:t>
      </w:r>
    </w:p>
    <w:p w14:paraId="1DF912B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Bellas, C. M., Schroeder, D. C., Edwards, A., Barker, G., &amp; Anesio, A. M. (2020). Flexible genes establish widespread bacteriophage pan-genomes in cryoconite hole ecosystems. </w:t>
      </w:r>
      <w:r w:rsidRPr="00200976">
        <w:rPr>
          <w:rFonts w:ascii="Calibri" w:hAnsi="Calibri" w:cs="Times New Roman"/>
          <w:i/>
          <w:iCs/>
          <w:noProof/>
          <w:lang w:val="en-US"/>
        </w:rPr>
        <w:t>Nature Communications</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(1). https://doi.org/10.1038/s41467-020-18236-8</w:t>
      </w:r>
    </w:p>
    <w:p w14:paraId="774FE71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73</w:t>
      </w:r>
      <w:r w:rsidRPr="00200976">
        <w:rPr>
          <w:rFonts w:ascii="Calibri" w:hAnsi="Calibri" w:cs="Times New Roman"/>
          <w:noProof/>
          <w:lang w:val="en-US"/>
        </w:rPr>
        <w:t>(10), 3283–3290. https://doi.org/10.1128/AEM.02750-06</w:t>
      </w:r>
    </w:p>
    <w:p w14:paraId="4F61842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Berry, D., Mader, E., Lee, T. K., Woebken, D., Wang, Y., Zhu, D., … Wagner, M. (2015). Tracking heavy water (D2O) incorporation for identifying and sorting active microbial cells.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112</w:t>
      </w:r>
      <w:r w:rsidRPr="00200976">
        <w:rPr>
          <w:rFonts w:ascii="Calibri" w:hAnsi="Calibri" w:cs="Times New Roman"/>
          <w:noProof/>
          <w:lang w:val="en-US"/>
        </w:rPr>
        <w:t>(2), E194–E203. https://doi.org/10.1073/pnas.1420406112</w:t>
      </w:r>
    </w:p>
    <w:p w14:paraId="6B17662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Boetius, A., Anesio, A. M., Deming, J. W., Mikucki, J. A., &amp; Rapp, J. Z. (2015, November 1). Microbial ecology of the cryosphere: Sea ice and glacial habitats. </w:t>
      </w:r>
      <w:r w:rsidRPr="00200976">
        <w:rPr>
          <w:rFonts w:ascii="Calibri" w:hAnsi="Calibri" w:cs="Times New Roman"/>
          <w:i/>
          <w:iCs/>
          <w:noProof/>
          <w:lang w:val="en-US"/>
        </w:rPr>
        <w:t>Nature Reviews Microbiology</w:t>
      </w:r>
      <w:r w:rsidRPr="00200976">
        <w:rPr>
          <w:rFonts w:ascii="Calibri" w:hAnsi="Calibri" w:cs="Times New Roman"/>
          <w:noProof/>
          <w:lang w:val="en-US"/>
        </w:rPr>
        <w:t>, Vol. 13, pp. 677–690. https://doi.org/10.1038/nrmicro3522</w:t>
      </w:r>
    </w:p>
    <w:p w14:paraId="7BB75A9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Bøggild, C. E., Brandt, R. E., Brown, K. J., &amp; Warren, S. G. (2010). The ablation zone in northeast greenland: Ice types, albedos and impurities.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56</w:t>
      </w:r>
      <w:r w:rsidRPr="00200976">
        <w:rPr>
          <w:rFonts w:ascii="Calibri" w:hAnsi="Calibri" w:cs="Times New Roman"/>
          <w:noProof/>
          <w:lang w:val="en-US"/>
        </w:rPr>
        <w:t>(195), 101–113. https://doi.org/10.3189/002214310791190776</w:t>
      </w:r>
    </w:p>
    <w:p w14:paraId="441AF3C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Boulos, L., Prévost, M., Barbeau, B., Coallier, J., &amp; Desjardins, R. (1999). LIVE/DEAD(®) BacLight(TM): Application of a new rapid staining method for direct enumeration of viable and total bacteria in drinking water. </w:t>
      </w:r>
      <w:r w:rsidRPr="00200976">
        <w:rPr>
          <w:rFonts w:ascii="Calibri" w:hAnsi="Calibri" w:cs="Times New Roman"/>
          <w:i/>
          <w:iCs/>
          <w:noProof/>
          <w:lang w:val="en-US"/>
        </w:rPr>
        <w:t>Journal of Microbiological Methods</w:t>
      </w:r>
      <w:r w:rsidRPr="00200976">
        <w:rPr>
          <w:rFonts w:ascii="Calibri" w:hAnsi="Calibri" w:cs="Times New Roman"/>
          <w:noProof/>
          <w:lang w:val="en-US"/>
        </w:rPr>
        <w:t xml:space="preserve">, </w:t>
      </w:r>
      <w:r w:rsidRPr="00200976">
        <w:rPr>
          <w:rFonts w:ascii="Calibri" w:hAnsi="Calibri" w:cs="Times New Roman"/>
          <w:i/>
          <w:iCs/>
          <w:noProof/>
          <w:lang w:val="en-US"/>
        </w:rPr>
        <w:t>37</w:t>
      </w:r>
      <w:r w:rsidRPr="00200976">
        <w:rPr>
          <w:rFonts w:ascii="Calibri" w:hAnsi="Calibri" w:cs="Times New Roman"/>
          <w:noProof/>
          <w:lang w:val="en-US"/>
        </w:rPr>
        <w:t>(1), 77–86. https://doi.org/10.1016/S0167-7012(99)00048-2</w:t>
      </w:r>
    </w:p>
    <w:p w14:paraId="5905DCB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Bradley, J. A., Amend, J. P., &amp; LaRowe, D. E. (2019). Survival of the fewest: Microbial dormancy and maintenance in marine sediments through deep time. </w:t>
      </w:r>
      <w:r w:rsidRPr="00200976">
        <w:rPr>
          <w:rFonts w:ascii="Calibri" w:hAnsi="Calibri" w:cs="Times New Roman"/>
          <w:i/>
          <w:iCs/>
          <w:noProof/>
          <w:lang w:val="en-US"/>
        </w:rPr>
        <w:t>Geobiology</w:t>
      </w:r>
      <w:r w:rsidRPr="00200976">
        <w:rPr>
          <w:rFonts w:ascii="Calibri" w:hAnsi="Calibri" w:cs="Times New Roman"/>
          <w:noProof/>
          <w:lang w:val="en-US"/>
        </w:rPr>
        <w:t xml:space="preserve">, </w:t>
      </w:r>
      <w:r w:rsidRPr="00200976">
        <w:rPr>
          <w:rFonts w:ascii="Calibri" w:hAnsi="Calibri" w:cs="Times New Roman"/>
          <w:i/>
          <w:iCs/>
          <w:noProof/>
          <w:lang w:val="en-US"/>
        </w:rPr>
        <w:t>17</w:t>
      </w:r>
      <w:r w:rsidRPr="00200976">
        <w:rPr>
          <w:rFonts w:ascii="Calibri" w:hAnsi="Calibri" w:cs="Times New Roman"/>
          <w:noProof/>
          <w:lang w:val="en-US"/>
        </w:rPr>
        <w:t>(1), 43–59. https://doi.org/10.1111/gbi.12313</w:t>
      </w:r>
    </w:p>
    <w:p w14:paraId="50F0919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200976">
        <w:rPr>
          <w:rFonts w:ascii="Calibri" w:hAnsi="Calibri" w:cs="Times New Roman"/>
          <w:i/>
          <w:iCs/>
          <w:noProof/>
          <w:lang w:val="en-US"/>
        </w:rPr>
        <w:t>Frontiers in Earth Science</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(April), 1–19. https://doi.org/10.3389/feart.2017.00026</w:t>
      </w:r>
    </w:p>
    <w:p w14:paraId="380E7AD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Brown, J. H., &amp; Lomolino, M. V. (1989). </w:t>
      </w:r>
      <w:r w:rsidRPr="00200976">
        <w:rPr>
          <w:rFonts w:ascii="Calibri" w:hAnsi="Calibri" w:cs="Times New Roman"/>
          <w:i/>
          <w:iCs/>
          <w:noProof/>
          <w:lang w:val="en-US"/>
        </w:rPr>
        <w:t>Independent Discovery of the Equilibrium Theory of Island Biogeography</w:t>
      </w:r>
      <w:r w:rsidRPr="00200976">
        <w:rPr>
          <w:rFonts w:ascii="Calibri" w:hAnsi="Calibri" w:cs="Times New Roman"/>
          <w:noProof/>
          <w:lang w:val="en-US"/>
        </w:rPr>
        <w:t xml:space="preserve">. </w:t>
      </w:r>
      <w:r w:rsidRPr="00200976">
        <w:rPr>
          <w:rFonts w:ascii="Calibri" w:hAnsi="Calibri" w:cs="Times New Roman"/>
          <w:i/>
          <w:iCs/>
          <w:noProof/>
          <w:lang w:val="en-US"/>
        </w:rPr>
        <w:t>70</w:t>
      </w:r>
      <w:r w:rsidRPr="00200976">
        <w:rPr>
          <w:rFonts w:ascii="Calibri" w:hAnsi="Calibri" w:cs="Times New Roman"/>
          <w:noProof/>
          <w:lang w:val="en-US"/>
        </w:rPr>
        <w:t>(6), 1954–1957.</w:t>
      </w:r>
    </w:p>
    <w:p w14:paraId="1E8C59C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Brown, S. P., &amp; Jumpponen, A. (2019). Microbial Ecology of Snow Reveals Taxa-Specific Biogeographical Structure. </w:t>
      </w:r>
      <w:r w:rsidRPr="00200976">
        <w:rPr>
          <w:rFonts w:ascii="Calibri" w:hAnsi="Calibri" w:cs="Times New Roman"/>
          <w:i/>
          <w:iCs/>
          <w:noProof/>
          <w:lang w:val="en-US"/>
        </w:rPr>
        <w:t>Microbial Ecology</w:t>
      </w:r>
      <w:r w:rsidRPr="00200976">
        <w:rPr>
          <w:rFonts w:ascii="Calibri" w:hAnsi="Calibri" w:cs="Times New Roman"/>
          <w:noProof/>
          <w:lang w:val="en-US"/>
        </w:rPr>
        <w:t xml:space="preserve">, 946–958. </w:t>
      </w:r>
      <w:r w:rsidRPr="00200976">
        <w:rPr>
          <w:rFonts w:ascii="Calibri" w:hAnsi="Calibri" w:cs="Times New Roman"/>
          <w:noProof/>
          <w:lang w:val="en-US"/>
        </w:rPr>
        <w:lastRenderedPageBreak/>
        <w:t>https://doi.org/10.1007/s00248-019-01357-z</w:t>
      </w:r>
    </w:p>
    <w:p w14:paraId="095D444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Brown, S. P., &amp; Tucker, A. E. (2020). Distribution and biogeography of Sanguina snow algae: Fine-scale sequence analyses reveal previously unknown population structure. </w:t>
      </w:r>
      <w:r w:rsidRPr="00200976">
        <w:rPr>
          <w:rFonts w:ascii="Calibri" w:hAnsi="Calibri" w:cs="Times New Roman"/>
          <w:i/>
          <w:iCs/>
          <w:noProof/>
          <w:lang w:val="en-US"/>
        </w:rPr>
        <w:t>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(20), 11352–11361. https://doi.org/10.1002/ece3.6772</w:t>
      </w:r>
    </w:p>
    <w:p w14:paraId="5A10D32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200976">
        <w:rPr>
          <w:rFonts w:ascii="Calibri" w:hAnsi="Calibri" w:cs="Times New Roman"/>
          <w:i/>
          <w:iCs/>
          <w:noProof/>
          <w:lang w:val="en-US"/>
        </w:rPr>
        <w:t>Science of the Total Environment</w:t>
      </w:r>
      <w:r w:rsidRPr="00200976">
        <w:rPr>
          <w:rFonts w:ascii="Calibri" w:hAnsi="Calibri" w:cs="Times New Roman"/>
          <w:noProof/>
          <w:lang w:val="en-US"/>
        </w:rPr>
        <w:t xml:space="preserve">, </w:t>
      </w:r>
      <w:r w:rsidRPr="00200976">
        <w:rPr>
          <w:rFonts w:ascii="Calibri" w:hAnsi="Calibri" w:cs="Times New Roman"/>
          <w:i/>
          <w:iCs/>
          <w:noProof/>
          <w:lang w:val="en-US"/>
        </w:rPr>
        <w:t>724</w:t>
      </w:r>
      <w:r w:rsidRPr="00200976">
        <w:rPr>
          <w:rFonts w:ascii="Calibri" w:hAnsi="Calibri" w:cs="Times New Roman"/>
          <w:noProof/>
          <w:lang w:val="en-US"/>
        </w:rPr>
        <w:t>. https://doi.org/10.1016/j.scitotenv.2020.138112</w:t>
      </w:r>
    </w:p>
    <w:p w14:paraId="5281289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Budd, W., Jenssen, D., Leach, J., Smith, I., &amp; Radok, U. (1986). The north polar ice cap of Mars as a steaday-state system. </w:t>
      </w:r>
      <w:r w:rsidRPr="00200976">
        <w:rPr>
          <w:rFonts w:ascii="Calibri" w:hAnsi="Calibri" w:cs="Times New Roman"/>
          <w:i/>
          <w:iCs/>
          <w:noProof/>
          <w:lang w:val="en-US"/>
        </w:rPr>
        <w:t>Polarforschung</w:t>
      </w:r>
      <w:r w:rsidRPr="00200976">
        <w:rPr>
          <w:rFonts w:ascii="Calibri" w:hAnsi="Calibri" w:cs="Times New Roman"/>
          <w:noProof/>
          <w:lang w:val="en-US"/>
        </w:rPr>
        <w:t xml:space="preserve">, </w:t>
      </w:r>
      <w:r w:rsidRPr="00200976">
        <w:rPr>
          <w:rFonts w:ascii="Calibri" w:hAnsi="Calibri" w:cs="Times New Roman"/>
          <w:i/>
          <w:iCs/>
          <w:noProof/>
          <w:lang w:val="en-US"/>
        </w:rPr>
        <w:t>56</w:t>
      </w:r>
      <w:r w:rsidRPr="00200976">
        <w:rPr>
          <w:rFonts w:ascii="Calibri" w:hAnsi="Calibri" w:cs="Times New Roman"/>
          <w:noProof/>
          <w:lang w:val="en-US"/>
        </w:rPr>
        <w:t>(1/2), 43–63.</w:t>
      </w:r>
    </w:p>
    <w:p w14:paraId="3FFF86F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200976">
        <w:rPr>
          <w:rFonts w:ascii="Calibri" w:hAnsi="Calibri" w:cs="Times New Roman"/>
          <w:i/>
          <w:iCs/>
          <w:noProof/>
          <w:lang w:val="en-US"/>
        </w:rPr>
        <w:t>Scientific Data</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 1–14. https://doi.org/10.1038/sdata.2019.7</w:t>
      </w:r>
    </w:p>
    <w:p w14:paraId="48E8B41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85</w:t>
      </w:r>
      <w:r w:rsidRPr="00200976">
        <w:rPr>
          <w:rFonts w:ascii="Calibri" w:hAnsi="Calibri" w:cs="Times New Roman"/>
          <w:noProof/>
          <w:lang w:val="en-US"/>
        </w:rPr>
        <w:t>(7). https://doi.org/10.1029/2008GB003327</w:t>
      </w:r>
    </w:p>
    <w:p w14:paraId="225125A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Burns, K. C., Paul Mchardy, R., &amp; Pledger, S. (2009). The small-island effect: Fact or artefact? </w:t>
      </w:r>
      <w:r w:rsidRPr="00200976">
        <w:rPr>
          <w:rFonts w:ascii="Calibri" w:hAnsi="Calibri" w:cs="Times New Roman"/>
          <w:i/>
          <w:iCs/>
          <w:noProof/>
          <w:lang w:val="en-US"/>
        </w:rPr>
        <w:t>Ecography</w:t>
      </w:r>
      <w:r w:rsidRPr="00200976">
        <w:rPr>
          <w:rFonts w:ascii="Calibri" w:hAnsi="Calibri" w:cs="Times New Roman"/>
          <w:noProof/>
          <w:lang w:val="en-US"/>
        </w:rPr>
        <w:t xml:space="preserve">, </w:t>
      </w:r>
      <w:r w:rsidRPr="00200976">
        <w:rPr>
          <w:rFonts w:ascii="Calibri" w:hAnsi="Calibri" w:cs="Times New Roman"/>
          <w:i/>
          <w:iCs/>
          <w:noProof/>
          <w:lang w:val="en-US"/>
        </w:rPr>
        <w:t>32</w:t>
      </w:r>
      <w:r w:rsidRPr="00200976">
        <w:rPr>
          <w:rFonts w:ascii="Calibri" w:hAnsi="Calibri" w:cs="Times New Roman"/>
          <w:noProof/>
          <w:lang w:val="en-US"/>
        </w:rPr>
        <w:t>(2), 269–276. https://doi.org/10.1111/j.1600-0587.2008.05565.x</w:t>
      </w:r>
    </w:p>
    <w:p w14:paraId="1E1E4EF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200976">
        <w:rPr>
          <w:rFonts w:ascii="Calibri" w:hAnsi="Calibri" w:cs="Times New Roman"/>
          <w:i/>
          <w:iCs/>
          <w:noProof/>
          <w:lang w:val="en-US"/>
        </w:rPr>
        <w:t>Frontiers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(November), 1–12. https://doi.org/10.3389/fevo.2019.00434</w:t>
      </w:r>
    </w:p>
    <w:p w14:paraId="0BC7FE4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Cadotte, M. W. (2017). Functional traits explain ecosystem function through opposing mechanisms. </w:t>
      </w:r>
      <w:r w:rsidRPr="00200976">
        <w:rPr>
          <w:rFonts w:ascii="Calibri" w:hAnsi="Calibri" w:cs="Times New Roman"/>
          <w:i/>
          <w:iCs/>
          <w:noProof/>
          <w:lang w:val="en-US"/>
        </w:rPr>
        <w:t>Ecology Letters</w:t>
      </w:r>
      <w:r w:rsidRPr="00200976">
        <w:rPr>
          <w:rFonts w:ascii="Calibri" w:hAnsi="Calibri" w:cs="Times New Roman"/>
          <w:noProof/>
          <w:lang w:val="en-US"/>
        </w:rPr>
        <w:t xml:space="preserve">, </w:t>
      </w:r>
      <w:r w:rsidRPr="00200976">
        <w:rPr>
          <w:rFonts w:ascii="Calibri" w:hAnsi="Calibri" w:cs="Times New Roman"/>
          <w:i/>
          <w:iCs/>
          <w:noProof/>
          <w:lang w:val="en-US"/>
        </w:rPr>
        <w:t>20</w:t>
      </w:r>
      <w:r w:rsidRPr="00200976">
        <w:rPr>
          <w:rFonts w:ascii="Calibri" w:hAnsi="Calibri" w:cs="Times New Roman"/>
          <w:noProof/>
          <w:lang w:val="en-US"/>
        </w:rPr>
        <w:t>(8), 989–996. https://doi.org/10.1111/ele.12796</w:t>
      </w:r>
    </w:p>
    <w:p w14:paraId="127375A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Callahan, B. J., McMurdie, P. J., &amp; Holmes, S. P. (2017). Exact sequence variants should replace operational taxonomic units in marker-gene data analysis.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(12), 2639–2643. https://doi.org/10.1038/ismej.2017.119</w:t>
      </w:r>
    </w:p>
    <w:p w14:paraId="7275BC3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Cameron, K. A., Hodson, A. J., &amp; Osborn, A. M. (2012a). Carbon and nitrogen biogeochemical cycling potentials of supraglacial cryoconite communities.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35</w:t>
      </w:r>
      <w:r w:rsidRPr="00200976">
        <w:rPr>
          <w:rFonts w:ascii="Calibri" w:hAnsi="Calibri" w:cs="Times New Roman"/>
          <w:noProof/>
          <w:lang w:val="en-US"/>
        </w:rPr>
        <w:t>(9), 1375–1393. https://doi.org/10.1007/s00300-012-1178-3</w:t>
      </w:r>
    </w:p>
    <w:p w14:paraId="29C38D4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82</w:t>
      </w:r>
      <w:r w:rsidRPr="00200976">
        <w:rPr>
          <w:rFonts w:ascii="Calibri" w:hAnsi="Calibri" w:cs="Times New Roman"/>
          <w:noProof/>
          <w:lang w:val="en-US"/>
        </w:rPr>
        <w:t>(2), 254–267. https://doi.org/10.1111/j.1574-6941.2011.01277.x</w:t>
      </w:r>
    </w:p>
    <w:p w14:paraId="4E0FFF9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Campbell, B. J., Yu, L., Heidelberg, J. F., &amp; Kirchman, D. L. (2011). Activity of abundant and rare bacteria in a coastal ocean.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108</w:t>
      </w:r>
      <w:r w:rsidRPr="00200976">
        <w:rPr>
          <w:rFonts w:ascii="Calibri" w:hAnsi="Calibri" w:cs="Times New Roman"/>
          <w:noProof/>
          <w:lang w:val="en-US"/>
        </w:rPr>
        <w:t>(31), 12776–12781. https://doi.org/10.1073/pnas.1101405108</w:t>
      </w:r>
    </w:p>
    <w:p w14:paraId="56CDF88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Carpenter, E. J., Lin, S., &amp; Capone, D. G. (2000). Bacterial activity in South Pole snow.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66</w:t>
      </w:r>
      <w:r w:rsidRPr="00200976">
        <w:rPr>
          <w:rFonts w:ascii="Calibri" w:hAnsi="Calibri" w:cs="Times New Roman"/>
          <w:noProof/>
          <w:lang w:val="en-US"/>
        </w:rPr>
        <w:t>(10), 4514–4517. https://doi.org/10.1128/AEM.66.10.4514-4517.2000</w:t>
      </w:r>
    </w:p>
    <w:p w14:paraId="36C56D9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Cavicchioli, R., Siddiqui, K. S., Andrews, D., &amp; Sowers, K. R. (2002). Low-temperature extremophiles and their applications. </w:t>
      </w:r>
      <w:r w:rsidRPr="00200976">
        <w:rPr>
          <w:rFonts w:ascii="Calibri" w:hAnsi="Calibri" w:cs="Times New Roman"/>
          <w:i/>
          <w:iCs/>
          <w:noProof/>
          <w:lang w:val="en-US"/>
        </w:rPr>
        <w:t>Current Opinion in Biotechnology</w:t>
      </w:r>
      <w:r w:rsidRPr="00200976">
        <w:rPr>
          <w:rFonts w:ascii="Calibri" w:hAnsi="Calibri" w:cs="Times New Roman"/>
          <w:noProof/>
          <w:lang w:val="en-US"/>
        </w:rPr>
        <w:t xml:space="preserve">, </w:t>
      </w:r>
      <w:r w:rsidRPr="00200976">
        <w:rPr>
          <w:rFonts w:ascii="Calibri" w:hAnsi="Calibri" w:cs="Times New Roman"/>
          <w:i/>
          <w:iCs/>
          <w:noProof/>
          <w:lang w:val="en-US"/>
        </w:rPr>
        <w:t>13</w:t>
      </w:r>
      <w:r w:rsidRPr="00200976">
        <w:rPr>
          <w:rFonts w:ascii="Calibri" w:hAnsi="Calibri" w:cs="Times New Roman"/>
          <w:noProof/>
          <w:lang w:val="en-US"/>
        </w:rPr>
        <w:t>(3), 253–261. https://doi.org/10.1016/S0958-1669(02)00317-8</w:t>
      </w:r>
    </w:p>
    <w:p w14:paraId="4F09824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Choder, M. (1991). A general topoisomerase I-dependent transcriptional repression in the stationary phase in yeast. </w:t>
      </w:r>
      <w:r w:rsidRPr="00200976">
        <w:rPr>
          <w:rFonts w:ascii="Calibri" w:hAnsi="Calibri" w:cs="Times New Roman"/>
          <w:i/>
          <w:iCs/>
          <w:noProof/>
          <w:lang w:val="en-US"/>
        </w:rPr>
        <w:t>Genes and Development</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 xml:space="preserve">(12 A), 2315–2326. </w:t>
      </w:r>
      <w:r w:rsidRPr="00200976">
        <w:rPr>
          <w:rFonts w:ascii="Calibri" w:hAnsi="Calibri" w:cs="Times New Roman"/>
          <w:noProof/>
          <w:lang w:val="en-US"/>
        </w:rPr>
        <w:lastRenderedPageBreak/>
        <w:t>https://doi.org/10.1101/gad.5.12a.2315</w:t>
      </w:r>
    </w:p>
    <w:p w14:paraId="3AD7005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Christner, B. C., Kvitko, B. H., &amp; Reeve, J. N. (2003). Molecular identification of Bacteria and Eukarya inhabiting an Antarctic cryoconite hole. </w:t>
      </w:r>
      <w:r w:rsidRPr="00200976">
        <w:rPr>
          <w:rFonts w:ascii="Calibri" w:hAnsi="Calibri" w:cs="Times New Roman"/>
          <w:i/>
          <w:iCs/>
          <w:noProof/>
          <w:lang w:val="en-US"/>
        </w:rPr>
        <w:t>Extremophiles</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(3), 177–183. https://doi.org/10.1007/s00792-002-0309-0</w:t>
      </w:r>
    </w:p>
    <w:p w14:paraId="65358FD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Christner, B. C., Mosley-Thompson, E., Thompson, L. G., Zagorodnov, V., Sandman, K., &amp; Reeve, J. N. (2000). Recovery and Identification of Viable Bacteria Immured in Glacial Ice. </w:t>
      </w:r>
      <w:r w:rsidRPr="00200976">
        <w:rPr>
          <w:rFonts w:ascii="Calibri" w:hAnsi="Calibri" w:cs="Times New Roman"/>
          <w:i/>
          <w:iCs/>
          <w:noProof/>
          <w:lang w:val="en-US"/>
        </w:rPr>
        <w:t>Icarus</w:t>
      </w:r>
      <w:r w:rsidRPr="00200976">
        <w:rPr>
          <w:rFonts w:ascii="Calibri" w:hAnsi="Calibri" w:cs="Times New Roman"/>
          <w:noProof/>
          <w:lang w:val="en-US"/>
        </w:rPr>
        <w:t xml:space="preserve">, </w:t>
      </w:r>
      <w:r w:rsidRPr="00200976">
        <w:rPr>
          <w:rFonts w:ascii="Calibri" w:hAnsi="Calibri" w:cs="Times New Roman"/>
          <w:i/>
          <w:iCs/>
          <w:noProof/>
          <w:lang w:val="en-US"/>
        </w:rPr>
        <w:t>144</w:t>
      </w:r>
      <w:r w:rsidRPr="00200976">
        <w:rPr>
          <w:rFonts w:ascii="Calibri" w:hAnsi="Calibri" w:cs="Times New Roman"/>
          <w:noProof/>
          <w:lang w:val="en-US"/>
        </w:rPr>
        <w:t>(2), 479–485. https://doi.org/10.1006/1999.6288</w:t>
      </w:r>
    </w:p>
    <w:p w14:paraId="52DC948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Chrzanowski, T. H., &amp; Šimek, K. (1990). Prey‐size selection by freshwater flagellated protozoa. </w:t>
      </w:r>
      <w:r w:rsidRPr="00200976">
        <w:rPr>
          <w:rFonts w:ascii="Calibri" w:hAnsi="Calibri" w:cs="Times New Roman"/>
          <w:i/>
          <w:iCs/>
          <w:noProof/>
          <w:lang w:val="en-US"/>
        </w:rPr>
        <w:t>Limnology and Oceanography</w:t>
      </w:r>
      <w:r w:rsidRPr="00200976">
        <w:rPr>
          <w:rFonts w:ascii="Calibri" w:hAnsi="Calibri" w:cs="Times New Roman"/>
          <w:noProof/>
          <w:lang w:val="en-US"/>
        </w:rPr>
        <w:t xml:space="preserve">, </w:t>
      </w:r>
      <w:r w:rsidRPr="00200976">
        <w:rPr>
          <w:rFonts w:ascii="Calibri" w:hAnsi="Calibri" w:cs="Times New Roman"/>
          <w:i/>
          <w:iCs/>
          <w:noProof/>
          <w:lang w:val="en-US"/>
        </w:rPr>
        <w:t>35</w:t>
      </w:r>
      <w:r w:rsidRPr="00200976">
        <w:rPr>
          <w:rFonts w:ascii="Calibri" w:hAnsi="Calibri" w:cs="Times New Roman"/>
          <w:noProof/>
          <w:lang w:val="en-US"/>
        </w:rPr>
        <w:t>(7), 1429–1436. https://doi.org/10.4319/lo.1990.35.7.1429</w:t>
      </w:r>
    </w:p>
    <w:p w14:paraId="733A11C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200976">
        <w:rPr>
          <w:rFonts w:ascii="Calibri" w:hAnsi="Calibri" w:cs="Times New Roman"/>
          <w:i/>
          <w:iCs/>
          <w:noProof/>
          <w:lang w:val="en-US"/>
        </w:rPr>
        <w:t>FEMS Microbiology Letters</w:t>
      </w:r>
      <w:r w:rsidRPr="00200976">
        <w:rPr>
          <w:rFonts w:ascii="Calibri" w:hAnsi="Calibri" w:cs="Times New Roman"/>
          <w:noProof/>
          <w:lang w:val="en-US"/>
        </w:rPr>
        <w:t xml:space="preserve">, </w:t>
      </w:r>
      <w:r w:rsidRPr="00200976">
        <w:rPr>
          <w:rFonts w:ascii="Calibri" w:hAnsi="Calibri" w:cs="Times New Roman"/>
          <w:i/>
          <w:iCs/>
          <w:noProof/>
          <w:lang w:val="en-US"/>
        </w:rPr>
        <w:t>363</w:t>
      </w:r>
      <w:r w:rsidRPr="00200976">
        <w:rPr>
          <w:rFonts w:ascii="Calibri" w:hAnsi="Calibri" w:cs="Times New Roman"/>
          <w:noProof/>
          <w:lang w:val="en-US"/>
        </w:rPr>
        <w:t>(11), 1–12. https://doi.org/10.1093/femsle/fnw099</w:t>
      </w:r>
    </w:p>
    <w:p w14:paraId="15C99F6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Clark, P. U., Dyke, A. S., Shakun, J. D., Carlson, A. E., Clark, J., Wohlfarth, B., … McCabe, A. M. (2009). The Last Glacial Maximum. </w:t>
      </w:r>
      <w:r w:rsidRPr="00200976">
        <w:rPr>
          <w:rFonts w:ascii="Calibri" w:hAnsi="Calibri" w:cs="Times New Roman"/>
          <w:i/>
          <w:iCs/>
          <w:noProof/>
          <w:lang w:val="en-US"/>
        </w:rPr>
        <w:t>Science</w:t>
      </w:r>
      <w:r w:rsidRPr="00200976">
        <w:rPr>
          <w:rFonts w:ascii="Calibri" w:hAnsi="Calibri" w:cs="Times New Roman"/>
          <w:noProof/>
          <w:lang w:val="en-US"/>
        </w:rPr>
        <w:t xml:space="preserve">, </w:t>
      </w:r>
      <w:r w:rsidRPr="00200976">
        <w:rPr>
          <w:rFonts w:ascii="Calibri" w:hAnsi="Calibri" w:cs="Times New Roman"/>
          <w:i/>
          <w:iCs/>
          <w:noProof/>
          <w:lang w:val="en-US"/>
        </w:rPr>
        <w:t>325</w:t>
      </w:r>
      <w:r w:rsidRPr="00200976">
        <w:rPr>
          <w:rFonts w:ascii="Calibri" w:hAnsi="Calibri" w:cs="Times New Roman"/>
          <w:noProof/>
          <w:lang w:val="en-US"/>
        </w:rPr>
        <w:t>(5941), 710–714. https://doi.org/10.1126/science.1172873</w:t>
      </w:r>
    </w:p>
    <w:p w14:paraId="72F4A8E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Clifford, S. M., Crisp, D., Fisher, D. A., Herkenhoff, K. E., Smrekar, S. E., Thomas, P. C., … Zwally, H. J. (2000). The State and Future of Mars Polar Science and Exploration. </w:t>
      </w:r>
      <w:r w:rsidRPr="00200976">
        <w:rPr>
          <w:rFonts w:ascii="Calibri" w:hAnsi="Calibri" w:cs="Times New Roman"/>
          <w:i/>
          <w:iCs/>
          <w:noProof/>
          <w:lang w:val="en-US"/>
        </w:rPr>
        <w:t>Icarus</w:t>
      </w:r>
      <w:r w:rsidRPr="00200976">
        <w:rPr>
          <w:rFonts w:ascii="Calibri" w:hAnsi="Calibri" w:cs="Times New Roman"/>
          <w:noProof/>
          <w:lang w:val="en-US"/>
        </w:rPr>
        <w:t xml:space="preserve">, </w:t>
      </w:r>
      <w:r w:rsidRPr="00200976">
        <w:rPr>
          <w:rFonts w:ascii="Calibri" w:hAnsi="Calibri" w:cs="Times New Roman"/>
          <w:i/>
          <w:iCs/>
          <w:noProof/>
          <w:lang w:val="en-US"/>
        </w:rPr>
        <w:t>144</w:t>
      </w:r>
      <w:r w:rsidRPr="00200976">
        <w:rPr>
          <w:rFonts w:ascii="Calibri" w:hAnsi="Calibri" w:cs="Times New Roman"/>
          <w:noProof/>
          <w:lang w:val="en-US"/>
        </w:rPr>
        <w:t>(2), 210–242. https://doi.org/10.1006/icar.1999.6290</w:t>
      </w:r>
    </w:p>
    <w:p w14:paraId="2F007D2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Cole, J. J. (1999). Aquatic microbiology for ecosystem scientists: New and recycled paradigms in ecological microbiology. </w:t>
      </w:r>
      <w:r w:rsidRPr="00200976">
        <w:rPr>
          <w:rFonts w:ascii="Calibri" w:hAnsi="Calibri" w:cs="Times New Roman"/>
          <w:i/>
          <w:iCs/>
          <w:noProof/>
          <w:lang w:val="en-US"/>
        </w:rPr>
        <w:t>Ecosystems</w:t>
      </w:r>
      <w:r w:rsidRPr="00200976">
        <w:rPr>
          <w:rFonts w:ascii="Calibri" w:hAnsi="Calibri" w:cs="Times New Roman"/>
          <w:noProof/>
          <w:lang w:val="en-US"/>
        </w:rPr>
        <w:t xml:space="preserve">, </w:t>
      </w:r>
      <w:r w:rsidRPr="00200976">
        <w:rPr>
          <w:rFonts w:ascii="Calibri" w:hAnsi="Calibri" w:cs="Times New Roman"/>
          <w:i/>
          <w:iCs/>
          <w:noProof/>
          <w:lang w:val="en-US"/>
        </w:rPr>
        <w:t>2</w:t>
      </w:r>
      <w:r w:rsidRPr="00200976">
        <w:rPr>
          <w:rFonts w:ascii="Calibri" w:hAnsi="Calibri" w:cs="Times New Roman"/>
          <w:noProof/>
          <w:lang w:val="en-US"/>
        </w:rPr>
        <w:t>(3), 215–225. https://doi.org/10.1007/s100219900069</w:t>
      </w:r>
    </w:p>
    <w:p w14:paraId="40CD6BA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Coller, H. A., Sang, L., &amp; Roberts, J. M. (2006). A new description of cellular quiescence. </w:t>
      </w:r>
      <w:r w:rsidRPr="00200976">
        <w:rPr>
          <w:rFonts w:ascii="Calibri" w:hAnsi="Calibri" w:cs="Times New Roman"/>
          <w:i/>
          <w:iCs/>
          <w:noProof/>
          <w:lang w:val="en-US"/>
        </w:rPr>
        <w:t>PLoS Biology</w:t>
      </w:r>
      <w:r w:rsidRPr="00200976">
        <w:rPr>
          <w:rFonts w:ascii="Calibri" w:hAnsi="Calibri" w:cs="Times New Roman"/>
          <w:noProof/>
          <w:lang w:val="en-US"/>
        </w:rPr>
        <w:t xml:space="preserve">, </w:t>
      </w:r>
      <w:r w:rsidRPr="00200976">
        <w:rPr>
          <w:rFonts w:ascii="Calibri" w:hAnsi="Calibri" w:cs="Times New Roman"/>
          <w:i/>
          <w:iCs/>
          <w:noProof/>
          <w:lang w:val="en-US"/>
        </w:rPr>
        <w:t>4</w:t>
      </w:r>
      <w:r w:rsidRPr="00200976">
        <w:rPr>
          <w:rFonts w:ascii="Calibri" w:hAnsi="Calibri" w:cs="Times New Roman"/>
          <w:noProof/>
          <w:lang w:val="en-US"/>
        </w:rPr>
        <w:t>(3), 0329–0349. https://doi.org/10.1371/journal.pbio.0040083</w:t>
      </w:r>
    </w:p>
    <w:p w14:paraId="23A89C0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200976">
        <w:rPr>
          <w:rFonts w:ascii="Calibri" w:hAnsi="Calibri" w:cs="Times New Roman"/>
          <w:i/>
          <w:iCs/>
          <w:noProof/>
          <w:lang w:val="en-US"/>
        </w:rPr>
        <w:t>Cryosphere</w:t>
      </w:r>
      <w:r w:rsidRPr="00200976">
        <w:rPr>
          <w:rFonts w:ascii="Calibri" w:hAnsi="Calibri" w:cs="Times New Roman"/>
          <w:noProof/>
          <w:lang w:val="en-US"/>
        </w:rPr>
        <w:t xml:space="preserve">, </w:t>
      </w:r>
      <w:r w:rsidRPr="00200976">
        <w:rPr>
          <w:rFonts w:ascii="Calibri" w:hAnsi="Calibri" w:cs="Times New Roman"/>
          <w:i/>
          <w:iCs/>
          <w:noProof/>
          <w:lang w:val="en-US"/>
        </w:rPr>
        <w:t>12</w:t>
      </w:r>
      <w:r w:rsidRPr="00200976">
        <w:rPr>
          <w:rFonts w:ascii="Calibri" w:hAnsi="Calibri" w:cs="Times New Roman"/>
          <w:noProof/>
          <w:lang w:val="en-US"/>
        </w:rPr>
        <w:t>(10), 3177–3186. https://doi.org/10.5194/tc-12-3177-2018</w:t>
      </w:r>
    </w:p>
    <w:p w14:paraId="1676534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51</w:t>
      </w:r>
      <w:r w:rsidRPr="00200976">
        <w:rPr>
          <w:rFonts w:ascii="Calibri" w:hAnsi="Calibri" w:cs="Times New Roman"/>
          <w:noProof/>
          <w:lang w:val="en-US"/>
        </w:rPr>
        <w:t>(56), 106–110. https://doi.org/10.3189/172756411795932038</w:t>
      </w:r>
    </w:p>
    <w:p w14:paraId="5466382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58</w:t>
      </w:r>
      <w:r w:rsidRPr="00200976">
        <w:rPr>
          <w:rFonts w:ascii="Calibri" w:hAnsi="Calibri" w:cs="Times New Roman"/>
          <w:noProof/>
          <w:lang w:val="en-US"/>
        </w:rPr>
        <w:t>(212), 1098–1108. https://doi.org/10.3189/2012JoG12J001</w:t>
      </w:r>
    </w:p>
    <w:p w14:paraId="70858DE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 M., Sweet, M., Cavalli, O., Taggart, A., &amp; Edwards, A. (2018). Topographic shading influences cryoconite morphodynamics and carbon exchange.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50</w:t>
      </w:r>
      <w:r w:rsidRPr="00200976">
        <w:rPr>
          <w:rFonts w:ascii="Calibri" w:hAnsi="Calibri" w:cs="Times New Roman"/>
          <w:noProof/>
          <w:lang w:val="en-US"/>
        </w:rPr>
        <w:t>(1), 1–15. https://doi.org/10.1080/15230430.2017.1414463</w:t>
      </w:r>
    </w:p>
    <w:p w14:paraId="4EA0DCC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Joseph, Edwards, A., &amp; Hubbard, A. (2015). Biocryomorphology: Integrating microbial processes with ice surface hydrology, topography, and roughness. </w:t>
      </w:r>
      <w:r w:rsidRPr="00200976">
        <w:rPr>
          <w:rFonts w:ascii="Calibri" w:hAnsi="Calibri" w:cs="Times New Roman"/>
          <w:i/>
          <w:iCs/>
          <w:noProof/>
          <w:lang w:val="en-US"/>
        </w:rPr>
        <w:t>Frontiers in Earth Sciences</w:t>
      </w:r>
      <w:r w:rsidRPr="00200976">
        <w:rPr>
          <w:rFonts w:ascii="Calibri" w:hAnsi="Calibri" w:cs="Times New Roman"/>
          <w:noProof/>
          <w:lang w:val="en-US"/>
        </w:rPr>
        <w:t xml:space="preserve">, </w:t>
      </w:r>
      <w:r w:rsidRPr="00200976">
        <w:rPr>
          <w:rFonts w:ascii="Calibri" w:hAnsi="Calibri" w:cs="Times New Roman"/>
          <w:i/>
          <w:iCs/>
          <w:noProof/>
          <w:lang w:val="en-US"/>
        </w:rPr>
        <w:t>3</w:t>
      </w:r>
      <w:r w:rsidRPr="00200976">
        <w:rPr>
          <w:rFonts w:ascii="Calibri" w:hAnsi="Calibri" w:cs="Times New Roman"/>
          <w:noProof/>
          <w:lang w:val="en-US"/>
        </w:rPr>
        <w:t>(December), 1–6. https://doi.org/10.3389/feart.2015.00078</w:t>
      </w:r>
    </w:p>
    <w:p w14:paraId="0C42E22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18</w:t>
      </w:r>
      <w:r w:rsidRPr="00200976">
        <w:rPr>
          <w:rFonts w:ascii="Calibri" w:hAnsi="Calibri" w:cs="Times New Roman"/>
          <w:noProof/>
          <w:lang w:val="en-US"/>
        </w:rPr>
        <w:t>(12), 4674–4686. https://doi.org/10.1111/1462-2920.13349</w:t>
      </w:r>
    </w:p>
    <w:p w14:paraId="7CEB223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Cook, Joseph M., Tedstone, A. J., Williamson, C., McCutcheon, J., Hodson, A. J., Dayal, A., … Tranter, M. (2020). Glacier algae accelerate melt rates on the south-western Greenland Ice Sheet. </w:t>
      </w:r>
      <w:r w:rsidRPr="00200976">
        <w:rPr>
          <w:rFonts w:ascii="Calibri" w:hAnsi="Calibri" w:cs="Times New Roman"/>
          <w:i/>
          <w:iCs/>
          <w:noProof/>
          <w:lang w:val="en-US"/>
        </w:rPr>
        <w:t>Cryosphere</w:t>
      </w:r>
      <w:r w:rsidRPr="00200976">
        <w:rPr>
          <w:rFonts w:ascii="Calibri" w:hAnsi="Calibri" w:cs="Times New Roman"/>
          <w:noProof/>
          <w:lang w:val="en-US"/>
        </w:rPr>
        <w:t xml:space="preserve">, </w:t>
      </w:r>
      <w:r w:rsidRPr="00200976">
        <w:rPr>
          <w:rFonts w:ascii="Calibri" w:hAnsi="Calibri" w:cs="Times New Roman"/>
          <w:i/>
          <w:iCs/>
          <w:noProof/>
          <w:lang w:val="en-US"/>
        </w:rPr>
        <w:t>14</w:t>
      </w:r>
      <w:r w:rsidRPr="00200976">
        <w:rPr>
          <w:rFonts w:ascii="Calibri" w:hAnsi="Calibri" w:cs="Times New Roman"/>
          <w:noProof/>
          <w:lang w:val="en-US"/>
        </w:rPr>
        <w:t>(1), 309–330. https://doi.org/10.5194/tc-14-309-2020</w:t>
      </w:r>
    </w:p>
    <w:p w14:paraId="638DC58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lastRenderedPageBreak/>
        <w:t xml:space="preserve">Cook, Joseph Mitchell, Hodson, A. J., &amp; Irvine-Fynn, T. D. L. (2016). Supraglacial weathering crust dynamics inferred from cryoconite hole hydrology. </w:t>
      </w:r>
      <w:r w:rsidRPr="00200976">
        <w:rPr>
          <w:rFonts w:ascii="Calibri" w:hAnsi="Calibri" w:cs="Times New Roman"/>
          <w:i/>
          <w:iCs/>
          <w:noProof/>
          <w:lang w:val="en-US"/>
        </w:rPr>
        <w:t>Hydrological Processes</w:t>
      </w:r>
      <w:r w:rsidRPr="00200976">
        <w:rPr>
          <w:rFonts w:ascii="Calibri" w:hAnsi="Calibri" w:cs="Times New Roman"/>
          <w:noProof/>
          <w:lang w:val="en-US"/>
        </w:rPr>
        <w:t xml:space="preserve">, </w:t>
      </w:r>
      <w:r w:rsidRPr="00200976">
        <w:rPr>
          <w:rFonts w:ascii="Calibri" w:hAnsi="Calibri" w:cs="Times New Roman"/>
          <w:i/>
          <w:iCs/>
          <w:noProof/>
          <w:lang w:val="en-US"/>
        </w:rPr>
        <w:t>30</w:t>
      </w:r>
      <w:r w:rsidRPr="00200976">
        <w:rPr>
          <w:rFonts w:ascii="Calibri" w:hAnsi="Calibri" w:cs="Times New Roman"/>
          <w:noProof/>
          <w:lang w:val="en-US"/>
        </w:rPr>
        <w:t>(3), 433–446. https://doi.org/10.1002/hyp.10602</w:t>
      </w:r>
    </w:p>
    <w:p w14:paraId="50E04CA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Corenblit, D., Darrozes, J., Julien, F., Otto, T., Roussel, E., Steiger, J., &amp; Viles, H. (2019). The Search for a Signature of Life on Mars: A Biogeomorphological Approach. </w:t>
      </w:r>
      <w:r w:rsidRPr="00200976">
        <w:rPr>
          <w:rFonts w:ascii="Calibri" w:hAnsi="Calibri" w:cs="Times New Roman"/>
          <w:i/>
          <w:iCs/>
          <w:noProof/>
          <w:lang w:val="en-US"/>
        </w:rPr>
        <w:t>Astrobiology</w:t>
      </w:r>
      <w:r w:rsidRPr="00200976">
        <w:rPr>
          <w:rFonts w:ascii="Calibri" w:hAnsi="Calibri" w:cs="Times New Roman"/>
          <w:noProof/>
          <w:lang w:val="en-US"/>
        </w:rPr>
        <w:t xml:space="preserve">, </w:t>
      </w:r>
      <w:r w:rsidRPr="00200976">
        <w:rPr>
          <w:rFonts w:ascii="Calibri" w:hAnsi="Calibri" w:cs="Times New Roman"/>
          <w:i/>
          <w:iCs/>
          <w:noProof/>
          <w:lang w:val="en-US"/>
        </w:rPr>
        <w:t>19</w:t>
      </w:r>
      <w:r w:rsidRPr="00200976">
        <w:rPr>
          <w:rFonts w:ascii="Calibri" w:hAnsi="Calibri" w:cs="Times New Roman"/>
          <w:noProof/>
          <w:lang w:val="en-US"/>
        </w:rPr>
        <w:t>(10), 1279–1291. https://doi.org/10.1089/ast.2018.1969</w:t>
      </w:r>
    </w:p>
    <w:p w14:paraId="47EA40E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200976">
        <w:rPr>
          <w:rFonts w:ascii="Calibri" w:hAnsi="Calibri" w:cs="Times New Roman"/>
          <w:i/>
          <w:iCs/>
          <w:noProof/>
          <w:lang w:val="en-US"/>
        </w:rPr>
        <w:t>Frontiers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(NOV), 1–9. https://doi.org/10.3389/fevo.2018.00180</w:t>
      </w:r>
    </w:p>
    <w:p w14:paraId="00C865F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De Smet, W. H., &amp; Van Rompu, A. A. (1994). Rotifera and tardigrada from some cryoconite holes on a Spitsbergen (Svalbard) glacier. </w:t>
      </w:r>
      <w:r w:rsidRPr="00200976">
        <w:rPr>
          <w:rFonts w:ascii="Calibri" w:hAnsi="Calibri" w:cs="Times New Roman"/>
          <w:i/>
          <w:iCs/>
          <w:noProof/>
          <w:lang w:val="en-US"/>
        </w:rPr>
        <w:t>Journal of Zoology</w:t>
      </w:r>
      <w:r w:rsidRPr="00200976">
        <w:rPr>
          <w:rFonts w:ascii="Calibri" w:hAnsi="Calibri" w:cs="Times New Roman"/>
          <w:noProof/>
          <w:lang w:val="en-US"/>
        </w:rPr>
        <w:t xml:space="preserve">, </w:t>
      </w:r>
      <w:r w:rsidRPr="00200976">
        <w:rPr>
          <w:rFonts w:ascii="Calibri" w:hAnsi="Calibri" w:cs="Times New Roman"/>
          <w:i/>
          <w:iCs/>
          <w:noProof/>
          <w:lang w:val="en-US"/>
        </w:rPr>
        <w:t>124</w:t>
      </w:r>
      <w:r w:rsidRPr="00200976">
        <w:rPr>
          <w:rFonts w:ascii="Calibri" w:hAnsi="Calibri" w:cs="Times New Roman"/>
          <w:noProof/>
          <w:lang w:val="en-US"/>
        </w:rPr>
        <w:t>(1), 27–37.</w:t>
      </w:r>
    </w:p>
    <w:p w14:paraId="22FB6C6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De Wit, R., &amp; Bouvier, T. (2006). “Everything is everywhere, but, the environment selects”; what did Baas Becking and Beijerinck really say?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(4), 755–758. https://doi.org/10.1111/j.1462-2920.2006.01017.x</w:t>
      </w:r>
    </w:p>
    <w:p w14:paraId="22795D9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Delmas, E., Besson, M., Brice, M. H., Burkle, L. A., Dalla Riva, G. V., Fortin, M. J., … Poisot, T. (2019). Analysing ecological networks of species interactions. </w:t>
      </w:r>
      <w:r w:rsidRPr="00200976">
        <w:rPr>
          <w:rFonts w:ascii="Calibri" w:hAnsi="Calibri" w:cs="Times New Roman"/>
          <w:i/>
          <w:iCs/>
          <w:noProof/>
          <w:lang w:val="en-US"/>
        </w:rPr>
        <w:t>Biological Reviews</w:t>
      </w:r>
      <w:r w:rsidRPr="00200976">
        <w:rPr>
          <w:rFonts w:ascii="Calibri" w:hAnsi="Calibri" w:cs="Times New Roman"/>
          <w:noProof/>
          <w:lang w:val="en-US"/>
        </w:rPr>
        <w:t xml:space="preserve">, </w:t>
      </w:r>
      <w:r w:rsidRPr="00200976">
        <w:rPr>
          <w:rFonts w:ascii="Calibri" w:hAnsi="Calibri" w:cs="Times New Roman"/>
          <w:i/>
          <w:iCs/>
          <w:noProof/>
          <w:lang w:val="en-US"/>
        </w:rPr>
        <w:t>94</w:t>
      </w:r>
      <w:r w:rsidRPr="00200976">
        <w:rPr>
          <w:rFonts w:ascii="Calibri" w:hAnsi="Calibri" w:cs="Times New Roman"/>
          <w:noProof/>
          <w:lang w:val="en-US"/>
        </w:rPr>
        <w:t>(1), 16–36. https://doi.org/10.1111/brv.12433</w:t>
      </w:r>
    </w:p>
    <w:p w14:paraId="2508507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Di Mauro, B., Garzonio, R., Baccolo, G., Franzetti, A., Pittino, F., Leoni, B., … Rossini, M. (2020). Glacier algae foster ice-albedo feedback in the European Alps. </w:t>
      </w:r>
      <w:r w:rsidRPr="00200976">
        <w:rPr>
          <w:rFonts w:ascii="Calibri" w:hAnsi="Calibri" w:cs="Times New Roman"/>
          <w:i/>
          <w:iCs/>
          <w:noProof/>
          <w:lang w:val="en-US"/>
        </w:rPr>
        <w:t>Scientific Reports</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(1), 1–9. https://doi.org/10.1038/s41598-020-61762-0</w:t>
      </w:r>
    </w:p>
    <w:p w14:paraId="4B03EF4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Di Mauro, Biagio, Baccolo, G., Garzonio, R., Giardino, C., Massabò, D., Piazzalunga, A., … Colombo, R. (2017). Impact of impurities and cryoconite on the optical properties of the Morteratsch glacier (Swiss Alps). </w:t>
      </w:r>
      <w:r w:rsidRPr="00200976">
        <w:rPr>
          <w:rFonts w:ascii="Calibri" w:hAnsi="Calibri" w:cs="Times New Roman"/>
          <w:i/>
          <w:iCs/>
          <w:noProof/>
          <w:lang w:val="en-US"/>
        </w:rPr>
        <w:t>The Cryosphere Discussions</w:t>
      </w:r>
      <w:r w:rsidRPr="00200976">
        <w:rPr>
          <w:rFonts w:ascii="Calibri" w:hAnsi="Calibri" w:cs="Times New Roman"/>
          <w:noProof/>
          <w:lang w:val="en-US"/>
        </w:rPr>
        <w:t>, 1–23. https://doi.org/10.5194/tc-2017-66</w:t>
      </w:r>
    </w:p>
    <w:p w14:paraId="70FFA3F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103</w:t>
      </w:r>
      <w:r w:rsidRPr="00200976">
        <w:rPr>
          <w:rFonts w:ascii="Calibri" w:hAnsi="Calibri" w:cs="Times New Roman"/>
          <w:noProof/>
          <w:lang w:val="en-US"/>
        </w:rPr>
        <w:t>(25), 9482–9487. https://doi.org/10.1073/pnas.0601637103</w:t>
      </w:r>
    </w:p>
    <w:p w14:paraId="1A43089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200976">
        <w:rPr>
          <w:rFonts w:ascii="Calibri" w:hAnsi="Calibri" w:cs="Times New Roman"/>
          <w:i/>
          <w:iCs/>
          <w:noProof/>
          <w:lang w:val="en-US"/>
        </w:rPr>
        <w:t>Doklady Biological Sciences : Proceedings of the Academy of Sciences of the USSR, Biological Sciences Sections / Translated from Russian</w:t>
      </w:r>
      <w:r w:rsidRPr="00200976">
        <w:rPr>
          <w:rFonts w:ascii="Calibri" w:hAnsi="Calibri" w:cs="Times New Roman"/>
          <w:noProof/>
          <w:lang w:val="en-US"/>
        </w:rPr>
        <w:t xml:space="preserve">, </w:t>
      </w:r>
      <w:r w:rsidRPr="00200976">
        <w:rPr>
          <w:rFonts w:ascii="Calibri" w:hAnsi="Calibri" w:cs="Times New Roman"/>
          <w:i/>
          <w:iCs/>
          <w:noProof/>
          <w:lang w:val="en-US"/>
        </w:rPr>
        <w:t>378</w:t>
      </w:r>
      <w:r w:rsidRPr="00200976">
        <w:rPr>
          <w:rFonts w:ascii="Calibri" w:hAnsi="Calibri" w:cs="Times New Roman"/>
          <w:noProof/>
          <w:lang w:val="en-US"/>
        </w:rPr>
        <w:t>(6), 304–306. https://doi.org/10.1023/A:1019203800276</w:t>
      </w:r>
    </w:p>
    <w:p w14:paraId="18AE318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200976">
        <w:rPr>
          <w:rFonts w:ascii="Calibri" w:hAnsi="Calibri" w:cs="Times New Roman"/>
          <w:i/>
          <w:iCs/>
          <w:noProof/>
          <w:lang w:val="en-US"/>
        </w:rPr>
        <w:t>Atmospheric Environment</w:t>
      </w:r>
      <w:r w:rsidRPr="00200976">
        <w:rPr>
          <w:rFonts w:ascii="Calibri" w:hAnsi="Calibri" w:cs="Times New Roman"/>
          <w:noProof/>
          <w:lang w:val="en-US"/>
        </w:rPr>
        <w:t xml:space="preserve">, </w:t>
      </w:r>
      <w:r w:rsidRPr="00200976">
        <w:rPr>
          <w:rFonts w:ascii="Calibri" w:hAnsi="Calibri" w:cs="Times New Roman"/>
          <w:i/>
          <w:iCs/>
          <w:noProof/>
          <w:lang w:val="en-US"/>
        </w:rPr>
        <w:t>138</w:t>
      </w:r>
      <w:r w:rsidRPr="00200976">
        <w:rPr>
          <w:rFonts w:ascii="Calibri" w:hAnsi="Calibri" w:cs="Times New Roman"/>
          <w:noProof/>
          <w:lang w:val="en-US"/>
        </w:rPr>
        <w:t>, 114–124. https://doi.org/10.1016/j.atmosenv.2016.05.020</w:t>
      </w:r>
    </w:p>
    <w:p w14:paraId="6DADB36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(1), 150–160. https://doi.org/10.1038/ismej.2010.100</w:t>
      </w:r>
    </w:p>
    <w:p w14:paraId="3BC816D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200976">
        <w:rPr>
          <w:rFonts w:ascii="Calibri" w:hAnsi="Calibri" w:cs="Times New Roman"/>
          <w:i/>
          <w:iCs/>
          <w:noProof/>
          <w:lang w:val="en-US"/>
        </w:rPr>
        <w:t>Fungal Ecology</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 xml:space="preserve">(2), 168–176. </w:t>
      </w:r>
      <w:r w:rsidRPr="00200976">
        <w:rPr>
          <w:rFonts w:ascii="Calibri" w:hAnsi="Calibri" w:cs="Times New Roman"/>
          <w:noProof/>
          <w:lang w:val="en-US"/>
        </w:rPr>
        <w:lastRenderedPageBreak/>
        <w:t>https://doi.org/10.1016/j.funeco.2012.11.001</w:t>
      </w:r>
    </w:p>
    <w:p w14:paraId="0621E8C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89</w:t>
      </w:r>
      <w:r w:rsidRPr="00200976">
        <w:rPr>
          <w:rFonts w:ascii="Calibri" w:hAnsi="Calibri" w:cs="Times New Roman"/>
          <w:noProof/>
          <w:lang w:val="en-US"/>
        </w:rPr>
        <w:t>(2), 222–237. https://doi.org/10.1111/1574-6941.12283</w:t>
      </w:r>
    </w:p>
    <w:p w14:paraId="5DEC525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200976">
        <w:rPr>
          <w:rFonts w:ascii="Calibri" w:hAnsi="Calibri" w:cs="Times New Roman"/>
          <w:i/>
          <w:iCs/>
          <w:noProof/>
          <w:lang w:val="en-US"/>
        </w:rPr>
        <w:t>Environmental Research Letters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(3). https://doi.org/10.1088/1748-9326/8/3/035003</w:t>
      </w:r>
    </w:p>
    <w:p w14:paraId="4E1ECB7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200976">
        <w:rPr>
          <w:rFonts w:ascii="Calibri" w:hAnsi="Calibri" w:cs="Times New Roman"/>
          <w:i/>
          <w:iCs/>
          <w:noProof/>
          <w:lang w:val="en-US"/>
        </w:rPr>
        <w:t>Polar Research</w:t>
      </w:r>
      <w:r w:rsidRPr="00200976">
        <w:rPr>
          <w:rFonts w:ascii="Calibri" w:hAnsi="Calibri" w:cs="Times New Roman"/>
          <w:noProof/>
          <w:lang w:val="en-US"/>
        </w:rPr>
        <w:t xml:space="preserve">, </w:t>
      </w:r>
      <w:r w:rsidRPr="00200976">
        <w:rPr>
          <w:rFonts w:ascii="Calibri" w:hAnsi="Calibri" w:cs="Times New Roman"/>
          <w:i/>
          <w:iCs/>
          <w:noProof/>
          <w:lang w:val="en-US"/>
        </w:rPr>
        <w:t>32</w:t>
      </w:r>
      <w:r w:rsidRPr="00200976">
        <w:rPr>
          <w:rFonts w:ascii="Calibri" w:hAnsi="Calibri" w:cs="Times New Roman"/>
          <w:noProof/>
          <w:lang w:val="en-US"/>
        </w:rPr>
        <w:t>(SUPPL.). https://doi.org/10.3402/polar.v32i0.19468</w:t>
      </w:r>
    </w:p>
    <w:p w14:paraId="0E70462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200976">
        <w:rPr>
          <w:rFonts w:ascii="Calibri" w:hAnsi="Calibri" w:cs="Times New Roman"/>
          <w:i/>
          <w:iCs/>
          <w:noProof/>
          <w:lang w:val="en-US"/>
        </w:rPr>
        <w:t>Microbiome</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(1), 86. https://doi.org/10.1186/s40168-017-0285-3</w:t>
      </w:r>
    </w:p>
    <w:p w14:paraId="043F5F2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Eren, A. M., Esen, O. C., Quince, C., Vineis, J. H., Morrison, H. G., Sogin, M. L., &amp; Delmont, T. O. (2015). Anvi’o: An advanced analysis and visualization platform for ’omics data. </w:t>
      </w:r>
      <w:r w:rsidRPr="00200976">
        <w:rPr>
          <w:rFonts w:ascii="Calibri" w:hAnsi="Calibri" w:cs="Times New Roman"/>
          <w:i/>
          <w:iCs/>
          <w:noProof/>
          <w:lang w:val="en-US"/>
        </w:rPr>
        <w:t>PeerJ</w:t>
      </w:r>
      <w:r w:rsidRPr="00200976">
        <w:rPr>
          <w:rFonts w:ascii="Calibri" w:hAnsi="Calibri" w:cs="Times New Roman"/>
          <w:noProof/>
          <w:lang w:val="en-US"/>
        </w:rPr>
        <w:t xml:space="preserve">, </w:t>
      </w:r>
      <w:r w:rsidRPr="00200976">
        <w:rPr>
          <w:rFonts w:ascii="Calibri" w:hAnsi="Calibri" w:cs="Times New Roman"/>
          <w:i/>
          <w:iCs/>
          <w:noProof/>
          <w:lang w:val="en-US"/>
        </w:rPr>
        <w:t>2015</w:t>
      </w:r>
      <w:r w:rsidRPr="00200976">
        <w:rPr>
          <w:rFonts w:ascii="Calibri" w:hAnsi="Calibri" w:cs="Times New Roman"/>
          <w:noProof/>
          <w:lang w:val="en-US"/>
        </w:rPr>
        <w:t>(10), 1–29. https://doi.org/10.7717/peerj.1319</w:t>
      </w:r>
    </w:p>
    <w:p w14:paraId="0E31CB4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Eren, A. M., Kiefl, E., Shaiber, A., Veseli, I., Miller, S. E., Schechter, M. S., … Willis, A. D. (2021). Community-led, integrated, reproducible multi-omics with anvi’o. </w:t>
      </w:r>
      <w:r w:rsidRPr="00200976">
        <w:rPr>
          <w:rFonts w:ascii="Calibri" w:hAnsi="Calibri" w:cs="Times New Roman"/>
          <w:i/>
          <w:iCs/>
          <w:noProof/>
          <w:lang w:val="en-US"/>
        </w:rPr>
        <w:t>Nature Microbiology</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(1), 3–6. https://doi.org/10.1038/s41564-020-00834-3</w:t>
      </w:r>
    </w:p>
    <w:p w14:paraId="275075E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Fenchel, T., &amp; Finlay, B. J. (2004). The ubiquity of small species: Patterns of local and global diversity. </w:t>
      </w:r>
      <w:r w:rsidRPr="00200976">
        <w:rPr>
          <w:rFonts w:ascii="Calibri" w:hAnsi="Calibri" w:cs="Times New Roman"/>
          <w:i/>
          <w:iCs/>
          <w:noProof/>
          <w:lang w:val="en-US"/>
        </w:rPr>
        <w:t>BioScience</w:t>
      </w:r>
      <w:r w:rsidRPr="00200976">
        <w:rPr>
          <w:rFonts w:ascii="Calibri" w:hAnsi="Calibri" w:cs="Times New Roman"/>
          <w:noProof/>
          <w:lang w:val="en-US"/>
        </w:rPr>
        <w:t xml:space="preserve">, </w:t>
      </w:r>
      <w:r w:rsidRPr="00200976">
        <w:rPr>
          <w:rFonts w:ascii="Calibri" w:hAnsi="Calibri" w:cs="Times New Roman"/>
          <w:i/>
          <w:iCs/>
          <w:noProof/>
          <w:lang w:val="en-US"/>
        </w:rPr>
        <w:t>54</w:t>
      </w:r>
      <w:r w:rsidRPr="00200976">
        <w:rPr>
          <w:rFonts w:ascii="Calibri" w:hAnsi="Calibri" w:cs="Times New Roman"/>
          <w:noProof/>
          <w:lang w:val="en-US"/>
        </w:rPr>
        <w:t>(8), 777–784. https://doi.org/10.1641/0006-3568(2004)054[0777:TUOSSP]2.0.CO;2</w:t>
      </w:r>
    </w:p>
    <w:p w14:paraId="54C701B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Fernández-Valiente, E., Camacho, A., Rochera, C., Rico, E., Vincent, W. F., &amp; Quesada, A. (2007). Community structure and physiological characterization of microbial mats in Byers Peninsula, Livingston Island (South Shetland Islands, Antarctica).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(2), 377–385. https://doi.org/10.1111/j.1574-6941.2006.00221.x</w:t>
      </w:r>
    </w:p>
    <w:p w14:paraId="7199C68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200976">
        <w:rPr>
          <w:rFonts w:ascii="Calibri" w:hAnsi="Calibri" w:cs="Times New Roman"/>
          <w:i/>
          <w:iCs/>
          <w:noProof/>
          <w:lang w:val="en-US"/>
        </w:rPr>
        <w:t>Environmental Pollution</w:t>
      </w:r>
      <w:r w:rsidRPr="00200976">
        <w:rPr>
          <w:rFonts w:ascii="Calibri" w:hAnsi="Calibri" w:cs="Times New Roman"/>
          <w:noProof/>
          <w:lang w:val="en-US"/>
        </w:rPr>
        <w:t xml:space="preserve">, </w:t>
      </w:r>
      <w:r w:rsidRPr="00200976">
        <w:rPr>
          <w:rFonts w:ascii="Calibri" w:hAnsi="Calibri" w:cs="Times New Roman"/>
          <w:i/>
          <w:iCs/>
          <w:noProof/>
          <w:lang w:val="en-US"/>
        </w:rPr>
        <w:t>230</w:t>
      </w:r>
      <w:r w:rsidRPr="00200976">
        <w:rPr>
          <w:rFonts w:ascii="Calibri" w:hAnsi="Calibri" w:cs="Times New Roman"/>
          <w:noProof/>
          <w:lang w:val="en-US"/>
        </w:rPr>
        <w:t>, 919–926. https://doi.org/10.1016/j.envpol.2017.07.039</w:t>
      </w:r>
    </w:p>
    <w:p w14:paraId="336255A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Foreman, C. M., Wolf, C. F., &amp; Priscu, J. C. (2004). Impact of episodic warming events on Dry Valley lakes and processes. </w:t>
      </w:r>
      <w:r w:rsidRPr="00200976">
        <w:rPr>
          <w:rFonts w:ascii="Calibri" w:hAnsi="Calibri" w:cs="Times New Roman"/>
          <w:i/>
          <w:iCs/>
          <w:noProof/>
          <w:lang w:val="en-US"/>
        </w:rPr>
        <w:t>Aquatic Geochemistry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(3), 239–268.</w:t>
      </w:r>
    </w:p>
    <w:p w14:paraId="5E7DBAD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Fortner, S. K., &amp; Lyons, W. B. (2018). Dissolved trace and minor elements in cryoconite holes and supraglacial streams, Canada Glacier, Antarctica. </w:t>
      </w:r>
      <w:r w:rsidRPr="00200976">
        <w:rPr>
          <w:rFonts w:ascii="Calibri" w:hAnsi="Calibri" w:cs="Times New Roman"/>
          <w:i/>
          <w:iCs/>
          <w:noProof/>
          <w:lang w:val="en-US"/>
        </w:rPr>
        <w:t>Frontiers in Earth Science</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(April), 1–9. https://doi.org/10.3389/feart.2018.00031</w:t>
      </w:r>
    </w:p>
    <w:p w14:paraId="1876BB8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113</w:t>
      </w:r>
      <w:r w:rsidRPr="00200976">
        <w:rPr>
          <w:rFonts w:ascii="Calibri" w:hAnsi="Calibri" w:cs="Times New Roman"/>
          <w:noProof/>
          <w:lang w:val="en-US"/>
        </w:rPr>
        <w:t>(1), 1–11. https://doi.org/10.1029/2007JG000430</w:t>
      </w:r>
    </w:p>
    <w:p w14:paraId="1E040A1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Fountain, A. G., &amp; Tranter, M. (2008). Introduction to special section on microcosms in ice: The biogeochemistry of cryoconite holes.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113</w:t>
      </w:r>
      <w:r w:rsidRPr="00200976">
        <w:rPr>
          <w:rFonts w:ascii="Calibri" w:hAnsi="Calibri" w:cs="Times New Roman"/>
          <w:noProof/>
          <w:lang w:val="en-US"/>
        </w:rPr>
        <w:t>(2), 2–4. https://doi.org/10.1029/2008JG000698</w:t>
      </w:r>
    </w:p>
    <w:p w14:paraId="1C0335F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Fountain, A. G., Tranter, M., Nylen, T. H., Lewis, K. J., &amp; Mueller, D. R. (2004). Evolution of </w:t>
      </w:r>
      <w:r w:rsidRPr="00200976">
        <w:rPr>
          <w:rFonts w:ascii="Calibri" w:hAnsi="Calibri" w:cs="Times New Roman"/>
          <w:noProof/>
          <w:lang w:val="en-US"/>
        </w:rPr>
        <w:lastRenderedPageBreak/>
        <w:t xml:space="preserve">cryoconite holes and their contribution to meltwater runoff from glaciers in the McMurdo Dry Valleys, Antarctica.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50</w:t>
      </w:r>
      <w:r w:rsidRPr="00200976">
        <w:rPr>
          <w:rFonts w:ascii="Calibri" w:hAnsi="Calibri" w:cs="Times New Roman"/>
          <w:noProof/>
          <w:lang w:val="en-US"/>
        </w:rPr>
        <w:t>(168), 35–45. https://doi.org/10.3189/172756504781830312</w:t>
      </w:r>
    </w:p>
    <w:p w14:paraId="423963D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200976">
        <w:rPr>
          <w:rFonts w:ascii="Calibri" w:hAnsi="Calibri" w:cs="Times New Roman"/>
          <w:i/>
          <w:iCs/>
          <w:noProof/>
          <w:lang w:val="en-US"/>
        </w:rPr>
        <w:t>PLoS ONE</w:t>
      </w:r>
      <w:r w:rsidRPr="00200976">
        <w:rPr>
          <w:rFonts w:ascii="Calibri" w:hAnsi="Calibri" w:cs="Times New Roman"/>
          <w:noProof/>
          <w:lang w:val="en-US"/>
        </w:rPr>
        <w:t xml:space="preserve">, </w:t>
      </w:r>
      <w:r w:rsidRPr="00200976">
        <w:rPr>
          <w:rFonts w:ascii="Calibri" w:hAnsi="Calibri" w:cs="Times New Roman"/>
          <w:i/>
          <w:iCs/>
          <w:noProof/>
          <w:lang w:val="en-US"/>
        </w:rPr>
        <w:t>12</w:t>
      </w:r>
      <w:r w:rsidRPr="00200976">
        <w:rPr>
          <w:rFonts w:ascii="Calibri" w:hAnsi="Calibri" w:cs="Times New Roman"/>
          <w:noProof/>
          <w:lang w:val="en-US"/>
        </w:rPr>
        <w:t>(3), 1–13. https://doi.org/10.1371/journal.pone.0174786</w:t>
      </w:r>
    </w:p>
    <w:p w14:paraId="2EB85AF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200976">
        <w:rPr>
          <w:rFonts w:ascii="Calibri" w:hAnsi="Calibri" w:cs="Times New Roman"/>
          <w:i/>
          <w:iCs/>
          <w:noProof/>
          <w:lang w:val="en-US"/>
        </w:rPr>
        <w:t>Environmental Microbiology Reports</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(2), 71–78. https://doi.org/10.1111/1758-2229.12499</w:t>
      </w:r>
    </w:p>
    <w:p w14:paraId="71878FF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(12), 2984–2988. https://doi.org/10.1038/ismej.2016.72</w:t>
      </w:r>
    </w:p>
    <w:p w14:paraId="78AB2B2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Fuge, E. K., Braun, E. L., &amp; Werner-Washburne, M. (1994). Protein synthesis in long-term stationary-phase cultures of Saccharomyces cerevisiae. </w:t>
      </w:r>
      <w:r w:rsidRPr="00200976">
        <w:rPr>
          <w:rFonts w:ascii="Calibri" w:hAnsi="Calibri" w:cs="Times New Roman"/>
          <w:i/>
          <w:iCs/>
          <w:noProof/>
          <w:lang w:val="en-US"/>
        </w:rPr>
        <w:t>Journal of Bacteriology</w:t>
      </w:r>
      <w:r w:rsidRPr="00200976">
        <w:rPr>
          <w:rFonts w:ascii="Calibri" w:hAnsi="Calibri" w:cs="Times New Roman"/>
          <w:noProof/>
          <w:lang w:val="en-US"/>
        </w:rPr>
        <w:t xml:space="preserve">, </w:t>
      </w:r>
      <w:r w:rsidRPr="00200976">
        <w:rPr>
          <w:rFonts w:ascii="Calibri" w:hAnsi="Calibri" w:cs="Times New Roman"/>
          <w:i/>
          <w:iCs/>
          <w:noProof/>
          <w:lang w:val="en-US"/>
        </w:rPr>
        <w:t>176</w:t>
      </w:r>
      <w:r w:rsidRPr="00200976">
        <w:rPr>
          <w:rFonts w:ascii="Calibri" w:hAnsi="Calibri" w:cs="Times New Roman"/>
          <w:noProof/>
          <w:lang w:val="en-US"/>
        </w:rPr>
        <w:t>(18), 5802–5813. https://doi.org/10.1128/jb.176.18.5802-5813.1994</w:t>
      </w:r>
    </w:p>
    <w:p w14:paraId="59A3865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Gajda, R. T. (1958). Cryoconite phenomena on the Greenland Ice Cap in the Thule area. </w:t>
      </w:r>
      <w:r w:rsidRPr="00200976">
        <w:rPr>
          <w:rFonts w:ascii="Calibri" w:hAnsi="Calibri" w:cs="Times New Roman"/>
          <w:i/>
          <w:iCs/>
          <w:noProof/>
          <w:lang w:val="en-US"/>
        </w:rPr>
        <w:t>The Canadian Geographer</w:t>
      </w:r>
      <w:r w:rsidRPr="00200976">
        <w:rPr>
          <w:rFonts w:ascii="Calibri" w:hAnsi="Calibri" w:cs="Times New Roman"/>
          <w:noProof/>
          <w:lang w:val="en-US"/>
        </w:rPr>
        <w:t xml:space="preserve">, </w:t>
      </w:r>
      <w:r w:rsidRPr="00200976">
        <w:rPr>
          <w:rFonts w:ascii="Calibri" w:hAnsi="Calibri" w:cs="Times New Roman"/>
          <w:i/>
          <w:iCs/>
          <w:noProof/>
          <w:lang w:val="en-US"/>
        </w:rPr>
        <w:t>3</w:t>
      </w:r>
      <w:r w:rsidRPr="00200976">
        <w:rPr>
          <w:rFonts w:ascii="Calibri" w:hAnsi="Calibri" w:cs="Times New Roman"/>
          <w:noProof/>
          <w:lang w:val="en-US"/>
        </w:rPr>
        <w:t>(12).</w:t>
      </w:r>
    </w:p>
    <w:p w14:paraId="71662F6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Gerdel, R. . W. ., &amp; Drouet, F. (1960). The Cryoconite of the Thule Area, Greenland. </w:t>
      </w:r>
      <w:r w:rsidRPr="00200976">
        <w:rPr>
          <w:rFonts w:ascii="Calibri" w:hAnsi="Calibri" w:cs="Times New Roman"/>
          <w:i/>
          <w:iCs/>
          <w:noProof/>
          <w:lang w:val="en-US"/>
        </w:rPr>
        <w:t>Transactions of the American Microscopical Society</w:t>
      </w:r>
      <w:r w:rsidRPr="00200976">
        <w:rPr>
          <w:rFonts w:ascii="Calibri" w:hAnsi="Calibri" w:cs="Times New Roman"/>
          <w:noProof/>
          <w:lang w:val="en-US"/>
        </w:rPr>
        <w:t xml:space="preserve">, </w:t>
      </w:r>
      <w:r w:rsidRPr="00200976">
        <w:rPr>
          <w:rFonts w:ascii="Calibri" w:hAnsi="Calibri" w:cs="Times New Roman"/>
          <w:i/>
          <w:iCs/>
          <w:noProof/>
          <w:lang w:val="en-US"/>
        </w:rPr>
        <w:t>79</w:t>
      </w:r>
      <w:r w:rsidRPr="00200976">
        <w:rPr>
          <w:rFonts w:ascii="Calibri" w:hAnsi="Calibri" w:cs="Times New Roman"/>
          <w:noProof/>
          <w:lang w:val="en-US"/>
        </w:rPr>
        <w:t>(3), 256–272.</w:t>
      </w:r>
    </w:p>
    <w:p w14:paraId="7835037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200976">
        <w:rPr>
          <w:rFonts w:ascii="Calibri" w:hAnsi="Calibri" w:cs="Times New Roman"/>
          <w:i/>
          <w:iCs/>
          <w:noProof/>
          <w:lang w:val="en-US"/>
        </w:rPr>
        <w:t>Astrobiology</w:t>
      </w:r>
      <w:r w:rsidRPr="00200976">
        <w:rPr>
          <w:rFonts w:ascii="Calibri" w:hAnsi="Calibri" w:cs="Times New Roman"/>
          <w:noProof/>
          <w:lang w:val="en-US"/>
        </w:rPr>
        <w:t xml:space="preserve">, </w:t>
      </w:r>
      <w:r w:rsidRPr="00200976">
        <w:rPr>
          <w:rFonts w:ascii="Calibri" w:hAnsi="Calibri" w:cs="Times New Roman"/>
          <w:i/>
          <w:iCs/>
          <w:noProof/>
          <w:lang w:val="en-US"/>
        </w:rPr>
        <w:t>3</w:t>
      </w:r>
      <w:r w:rsidRPr="00200976">
        <w:rPr>
          <w:rFonts w:ascii="Calibri" w:hAnsi="Calibri" w:cs="Times New Roman"/>
          <w:noProof/>
          <w:lang w:val="en-US"/>
        </w:rPr>
        <w:t>(2), 331–341. https://doi.org/10.1089/153110703769016424</w:t>
      </w:r>
    </w:p>
    <w:p w14:paraId="24D2DB0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Gobet, A., Böer, S. I., Huse, S. M., Van Beusekom, J. E. E., Quince, C., Sogin, M. L., … Ramette, A. (2012). Diversity and dynamics of rare and of resident bacterial populations in coastal sands.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(3), 542–553. https://doi.org/10.1038/ismej.2011.132</w:t>
      </w:r>
    </w:p>
    <w:p w14:paraId="482A4E1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Gokul, J. K., Hodson, A. J., Saetnan, E. R., Irvine-Fynn, T. D. L., Westall, P. J., Detheridge, A. P., … Edwards, A. (2016). Taxon interactions control the distributions of cryoconite bacteria colonizing a High Arctic ice cap. </w:t>
      </w:r>
      <w:r w:rsidRPr="00200976">
        <w:rPr>
          <w:rFonts w:ascii="Calibri" w:hAnsi="Calibri" w:cs="Times New Roman"/>
          <w:i/>
          <w:iCs/>
          <w:noProof/>
          <w:lang w:val="en-US"/>
        </w:rPr>
        <w:t>Molecular Ecology</w:t>
      </w:r>
      <w:r w:rsidRPr="00200976">
        <w:rPr>
          <w:rFonts w:ascii="Calibri" w:hAnsi="Calibri" w:cs="Times New Roman"/>
          <w:noProof/>
          <w:lang w:val="en-US"/>
        </w:rPr>
        <w:t xml:space="preserve">, </w:t>
      </w:r>
      <w:r w:rsidRPr="00200976">
        <w:rPr>
          <w:rFonts w:ascii="Calibri" w:hAnsi="Calibri" w:cs="Times New Roman"/>
          <w:i/>
          <w:iCs/>
          <w:noProof/>
          <w:lang w:val="en-US"/>
        </w:rPr>
        <w:t>25</w:t>
      </w:r>
      <w:r w:rsidRPr="00200976">
        <w:rPr>
          <w:rFonts w:ascii="Calibri" w:hAnsi="Calibri" w:cs="Times New Roman"/>
          <w:noProof/>
          <w:lang w:val="en-US"/>
        </w:rPr>
        <w:t>(15), 3752–3767. https://doi.org/10.1111/mec.13715</w:t>
      </w:r>
    </w:p>
    <w:p w14:paraId="1A020C4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Graham, E. B., &amp; Stegen, J. C. (2017). Dispersal-based microbial community assembly decreases biogeochemical function. </w:t>
      </w:r>
      <w:r w:rsidRPr="00200976">
        <w:rPr>
          <w:rFonts w:ascii="Calibri" w:hAnsi="Calibri" w:cs="Times New Roman"/>
          <w:i/>
          <w:iCs/>
          <w:noProof/>
          <w:lang w:val="en-US"/>
        </w:rPr>
        <w:t>Processes</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(4). https://doi.org/10.3390/pr5040065</w:t>
      </w:r>
    </w:p>
    <w:p w14:paraId="5B9D4C9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Green, J., Holmes, A., Westoby, M., Oliver, I., Briscoe, D., Dangerfield, M., … Beattie, A. (2004). Spatial scaling of microbial diversity. </w:t>
      </w:r>
      <w:r w:rsidRPr="00200976">
        <w:rPr>
          <w:rFonts w:ascii="Calibri" w:hAnsi="Calibri" w:cs="Times New Roman"/>
          <w:i/>
          <w:iCs/>
          <w:noProof/>
          <w:lang w:val="en-US"/>
        </w:rPr>
        <w:t>Nature</w:t>
      </w:r>
      <w:r w:rsidRPr="00200976">
        <w:rPr>
          <w:rFonts w:ascii="Calibri" w:hAnsi="Calibri" w:cs="Times New Roman"/>
          <w:noProof/>
          <w:lang w:val="en-US"/>
        </w:rPr>
        <w:t xml:space="preserve">, </w:t>
      </w:r>
      <w:r w:rsidRPr="00200976">
        <w:rPr>
          <w:rFonts w:ascii="Calibri" w:hAnsi="Calibri" w:cs="Times New Roman"/>
          <w:i/>
          <w:iCs/>
          <w:noProof/>
          <w:lang w:val="en-US"/>
        </w:rPr>
        <w:t>432</w:t>
      </w:r>
      <w:r w:rsidRPr="00200976">
        <w:rPr>
          <w:rFonts w:ascii="Calibri" w:hAnsi="Calibri" w:cs="Times New Roman"/>
          <w:noProof/>
          <w:lang w:val="en-US"/>
        </w:rPr>
        <w:t>(1999), 747–750.</w:t>
      </w:r>
    </w:p>
    <w:p w14:paraId="3C9120E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Green, J. L., Bohannan, B. J. M., &amp; Whitaker, R. J. (2008). Microbial biogeography: From taxonomy to traits. </w:t>
      </w:r>
      <w:r w:rsidRPr="00200976">
        <w:rPr>
          <w:rFonts w:ascii="Calibri" w:hAnsi="Calibri" w:cs="Times New Roman"/>
          <w:i/>
          <w:iCs/>
          <w:noProof/>
          <w:lang w:val="en-US"/>
        </w:rPr>
        <w:t>Science</w:t>
      </w:r>
      <w:r w:rsidRPr="00200976">
        <w:rPr>
          <w:rFonts w:ascii="Calibri" w:hAnsi="Calibri" w:cs="Times New Roman"/>
          <w:noProof/>
          <w:lang w:val="en-US"/>
        </w:rPr>
        <w:t xml:space="preserve">, </w:t>
      </w:r>
      <w:r w:rsidRPr="00200976">
        <w:rPr>
          <w:rFonts w:ascii="Calibri" w:hAnsi="Calibri" w:cs="Times New Roman"/>
          <w:i/>
          <w:iCs/>
          <w:noProof/>
          <w:lang w:val="en-US"/>
        </w:rPr>
        <w:t>320</w:t>
      </w:r>
      <w:r w:rsidRPr="00200976">
        <w:rPr>
          <w:rFonts w:ascii="Calibri" w:hAnsi="Calibri" w:cs="Times New Roman"/>
          <w:noProof/>
          <w:lang w:val="en-US"/>
        </w:rPr>
        <w:t>(5879), 1039–1043. https://doi.org/10.1126/science.1153475</w:t>
      </w:r>
    </w:p>
    <w:p w14:paraId="26A890D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Gribbon, P. W. F. (1979a). Cryoconite Holes on Sermikavsak, West Greenland.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(86), 177–181. https://doi.org/10.1126/science.29.750.795</w:t>
      </w:r>
    </w:p>
    <w:p w14:paraId="2BC96E2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Gribbon, P. W. F. (1979b). Cryoconite holes on serminkacsak, West Greenland. </w:t>
      </w:r>
      <w:r w:rsidRPr="00200976">
        <w:rPr>
          <w:rFonts w:ascii="Calibri" w:hAnsi="Calibri" w:cs="Times New Roman"/>
          <w:i/>
          <w:iCs/>
          <w:noProof/>
          <w:lang w:val="en-US"/>
        </w:rPr>
        <w:t>Journal of Glaxciology</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(86), 177–181. https://doi.org/10.1126/science.38.972.236</w:t>
      </w:r>
    </w:p>
    <w:p w14:paraId="6993DD8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Grongaard, A., Pugh, P. J. A., &amp; McInnes, S. J. (1999). Tardigrades, and other cryoconite biota, on the Greenland ice sheet. </w:t>
      </w:r>
      <w:r w:rsidRPr="00200976">
        <w:rPr>
          <w:rFonts w:ascii="Calibri" w:hAnsi="Calibri" w:cs="Times New Roman"/>
          <w:i/>
          <w:iCs/>
          <w:noProof/>
          <w:lang w:val="en-US"/>
        </w:rPr>
        <w:t>Zoologischer Anzeiger</w:t>
      </w:r>
      <w:r w:rsidRPr="00200976">
        <w:rPr>
          <w:rFonts w:ascii="Calibri" w:hAnsi="Calibri" w:cs="Times New Roman"/>
          <w:noProof/>
          <w:lang w:val="en-US"/>
        </w:rPr>
        <w:t xml:space="preserve">, </w:t>
      </w:r>
      <w:r w:rsidRPr="00200976">
        <w:rPr>
          <w:rFonts w:ascii="Calibri" w:hAnsi="Calibri" w:cs="Times New Roman"/>
          <w:i/>
          <w:iCs/>
          <w:noProof/>
          <w:lang w:val="en-US"/>
        </w:rPr>
        <w:t>238</w:t>
      </w:r>
      <w:r w:rsidRPr="00200976">
        <w:rPr>
          <w:rFonts w:ascii="Calibri" w:hAnsi="Calibri" w:cs="Times New Roman"/>
          <w:noProof/>
          <w:lang w:val="en-US"/>
        </w:rPr>
        <w:t>(3–4), 211–214.</w:t>
      </w:r>
    </w:p>
    <w:p w14:paraId="68A58A0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Grzesiak, J., Górniak, D., Świątecki, A., Aleksandrzak-Piekarczyk, T., Szatraj, K., &amp; Zdanowski, M. K. (2015). Microbial community development on the surface of Hans and </w:t>
      </w:r>
      <w:r w:rsidRPr="00200976">
        <w:rPr>
          <w:rFonts w:ascii="Calibri" w:hAnsi="Calibri" w:cs="Times New Roman"/>
          <w:noProof/>
          <w:lang w:val="en-US"/>
        </w:rPr>
        <w:lastRenderedPageBreak/>
        <w:t xml:space="preserve">Werenskiold Glaciers (Svalbard, Arctic): a comparison. </w:t>
      </w:r>
      <w:r w:rsidRPr="00200976">
        <w:rPr>
          <w:rFonts w:ascii="Calibri" w:hAnsi="Calibri" w:cs="Times New Roman"/>
          <w:i/>
          <w:iCs/>
          <w:noProof/>
          <w:lang w:val="en-US"/>
        </w:rPr>
        <w:t>Extremophiles</w:t>
      </w:r>
      <w:r w:rsidRPr="00200976">
        <w:rPr>
          <w:rFonts w:ascii="Calibri" w:hAnsi="Calibri" w:cs="Times New Roman"/>
          <w:noProof/>
          <w:lang w:val="en-US"/>
        </w:rPr>
        <w:t xml:space="preserve">, </w:t>
      </w:r>
      <w:r w:rsidRPr="00200976">
        <w:rPr>
          <w:rFonts w:ascii="Calibri" w:hAnsi="Calibri" w:cs="Times New Roman"/>
          <w:i/>
          <w:iCs/>
          <w:noProof/>
          <w:lang w:val="en-US"/>
        </w:rPr>
        <w:t>19</w:t>
      </w:r>
      <w:r w:rsidRPr="00200976">
        <w:rPr>
          <w:rFonts w:ascii="Calibri" w:hAnsi="Calibri" w:cs="Times New Roman"/>
          <w:noProof/>
          <w:lang w:val="en-US"/>
        </w:rPr>
        <w:t>(5), 885–897. https://doi.org/10.1007/s00792-015-0764-z</w:t>
      </w:r>
    </w:p>
    <w:p w14:paraId="31AE466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38</w:t>
      </w:r>
      <w:r w:rsidRPr="00200976">
        <w:rPr>
          <w:rFonts w:ascii="Calibri" w:hAnsi="Calibri" w:cs="Times New Roman"/>
          <w:noProof/>
          <w:lang w:val="en-US"/>
        </w:rPr>
        <w:t>(12), 2069–2083. https://doi.org/10.1007/s00300-015-1767-z</w:t>
      </w:r>
    </w:p>
    <w:p w14:paraId="05CEC46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200976">
        <w:rPr>
          <w:rFonts w:ascii="Calibri" w:hAnsi="Calibri" w:cs="Times New Roman"/>
          <w:i/>
          <w:iCs/>
          <w:noProof/>
          <w:lang w:val="en-US"/>
        </w:rPr>
        <w:t>Science of the Total Environment</w:t>
      </w:r>
      <w:r w:rsidRPr="00200976">
        <w:rPr>
          <w:rFonts w:ascii="Calibri" w:hAnsi="Calibri" w:cs="Times New Roman"/>
          <w:noProof/>
          <w:lang w:val="en-US"/>
        </w:rPr>
        <w:t>, (xxxx), 143178. https://doi.org/10.1016/j.scitotenv.2020.143178</w:t>
      </w:r>
    </w:p>
    <w:p w14:paraId="6851F3C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200976">
        <w:rPr>
          <w:rFonts w:ascii="Calibri" w:hAnsi="Calibri" w:cs="Times New Roman"/>
          <w:i/>
          <w:iCs/>
          <w:noProof/>
          <w:lang w:val="en-US"/>
        </w:rPr>
        <w:t>Frontiers in Bioengineering and Biotechnology</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(FEB), 1–13. https://doi.org/10.3389/fbioe.2019.00032</w:t>
      </w:r>
    </w:p>
    <w:p w14:paraId="2B02920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(11), 2870–2884. https://doi.org/10.1111/j.1462-2920.2007.01403.x</w:t>
      </w:r>
    </w:p>
    <w:p w14:paraId="1CA9FEB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Harpole, W. S. (2010). Neutral Theory of Species Diversity. </w:t>
      </w:r>
      <w:r w:rsidRPr="00200976">
        <w:rPr>
          <w:rFonts w:ascii="Calibri" w:hAnsi="Calibri" w:cs="Times New Roman"/>
          <w:i/>
          <w:iCs/>
          <w:noProof/>
          <w:lang w:val="en-US"/>
        </w:rPr>
        <w:t>Nature Education Knowledge</w:t>
      </w:r>
      <w:r w:rsidRPr="00200976">
        <w:rPr>
          <w:rFonts w:ascii="Calibri" w:hAnsi="Calibri" w:cs="Times New Roman"/>
          <w:noProof/>
          <w:lang w:val="en-US"/>
        </w:rPr>
        <w:t xml:space="preserve">, </w:t>
      </w:r>
      <w:r w:rsidRPr="00200976">
        <w:rPr>
          <w:rFonts w:ascii="Calibri" w:hAnsi="Calibri" w:cs="Times New Roman"/>
          <w:i/>
          <w:iCs/>
          <w:noProof/>
          <w:lang w:val="en-US"/>
        </w:rPr>
        <w:t>3</w:t>
      </w:r>
      <w:r w:rsidRPr="00200976">
        <w:rPr>
          <w:rFonts w:ascii="Calibri" w:hAnsi="Calibri" w:cs="Times New Roman"/>
          <w:noProof/>
          <w:lang w:val="en-US"/>
        </w:rPr>
        <w:t>(10).</w:t>
      </w:r>
    </w:p>
    <w:p w14:paraId="409DDEA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Harrington, R., &amp; Bales, R. C. (1998). Modeling ionic solute transport in melting snow. </w:t>
      </w:r>
      <w:r w:rsidRPr="00200976">
        <w:rPr>
          <w:rFonts w:ascii="Calibri" w:hAnsi="Calibri" w:cs="Times New Roman"/>
          <w:i/>
          <w:iCs/>
          <w:noProof/>
          <w:lang w:val="en-US"/>
        </w:rPr>
        <w:t>Water Resources Research</w:t>
      </w:r>
      <w:r w:rsidRPr="00200976">
        <w:rPr>
          <w:rFonts w:ascii="Calibri" w:hAnsi="Calibri" w:cs="Times New Roman"/>
          <w:noProof/>
          <w:lang w:val="en-US"/>
        </w:rPr>
        <w:t xml:space="preserve">, </w:t>
      </w:r>
      <w:r w:rsidRPr="00200976">
        <w:rPr>
          <w:rFonts w:ascii="Calibri" w:hAnsi="Calibri" w:cs="Times New Roman"/>
          <w:i/>
          <w:iCs/>
          <w:noProof/>
          <w:lang w:val="en-US"/>
        </w:rPr>
        <w:t>34</w:t>
      </w:r>
      <w:r w:rsidRPr="00200976">
        <w:rPr>
          <w:rFonts w:ascii="Calibri" w:hAnsi="Calibri" w:cs="Times New Roman"/>
          <w:noProof/>
          <w:lang w:val="en-US"/>
        </w:rPr>
        <w:t>(7), 1727–1736. https://doi.org/10.1029/98WR00557</w:t>
      </w:r>
    </w:p>
    <w:p w14:paraId="0374095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Hatzenpichler, R., Connon, S. A., Goudeau, D., Malmstrom, R. R., Woyke, T., &amp; Orphan, V. J. (2016a). Visualizing in situ translational activity for identifying and sorting slow-growing archaeal - bacterial consortia.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113</w:t>
      </w:r>
      <w:r w:rsidRPr="00200976">
        <w:rPr>
          <w:rFonts w:ascii="Calibri" w:hAnsi="Calibri" w:cs="Times New Roman"/>
          <w:noProof/>
          <w:lang w:val="en-US"/>
        </w:rPr>
        <w:t>(28), E4069–E4078. https://doi.org/10.1073/pnas.1603757113</w:t>
      </w:r>
    </w:p>
    <w:p w14:paraId="1596D91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Hatzenpichler, R., Connon, S. A., Goudeau, D., Malmstrom, R. R., Woyke, T., &amp; Orphan, V. J. (2016b). Visualizing in situ translational activity for identifying and sorting slow-growing archaeal−bacterial consortia. </w:t>
      </w:r>
      <w:r w:rsidRPr="00200976">
        <w:rPr>
          <w:rFonts w:ascii="Calibri" w:hAnsi="Calibri" w:cs="Times New Roman"/>
          <w:i/>
          <w:iCs/>
          <w:noProof/>
          <w:lang w:val="en-US"/>
        </w:rPr>
        <w:t>Proceedings of the National Academy of Sciences</w:t>
      </w:r>
      <w:r w:rsidRPr="00200976">
        <w:rPr>
          <w:rFonts w:ascii="Calibri" w:hAnsi="Calibri" w:cs="Times New Roman"/>
          <w:noProof/>
          <w:lang w:val="en-US"/>
        </w:rPr>
        <w:t xml:space="preserve">, </w:t>
      </w:r>
      <w:r w:rsidRPr="00200976">
        <w:rPr>
          <w:rFonts w:ascii="Calibri" w:hAnsi="Calibri" w:cs="Times New Roman"/>
          <w:i/>
          <w:iCs/>
          <w:noProof/>
          <w:lang w:val="en-US"/>
        </w:rPr>
        <w:t>113</w:t>
      </w:r>
      <w:r w:rsidRPr="00200976">
        <w:rPr>
          <w:rFonts w:ascii="Calibri" w:hAnsi="Calibri" w:cs="Times New Roman"/>
          <w:noProof/>
          <w:lang w:val="en-US"/>
        </w:rPr>
        <w:t>(28), E4069 LP-E4078.</w:t>
      </w:r>
    </w:p>
    <w:p w14:paraId="5713580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16</w:t>
      </w:r>
      <w:r w:rsidRPr="00200976">
        <w:rPr>
          <w:rFonts w:ascii="Calibri" w:hAnsi="Calibri" w:cs="Times New Roman"/>
          <w:noProof/>
          <w:lang w:val="en-US"/>
        </w:rPr>
        <w:t>(8), 2568–2590. https://doi.org/10.1111/1462-2920.12436</w:t>
      </w:r>
    </w:p>
    <w:p w14:paraId="1C256E2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Hodson, Amy, Anesio, A. M., Fountain, A. G., Laybourn-perry, J., &amp; Sattler, B. (2008). </w:t>
      </w:r>
      <w:r w:rsidRPr="00200976">
        <w:rPr>
          <w:rFonts w:ascii="Calibri" w:hAnsi="Calibri" w:cs="Times New Roman"/>
          <w:i/>
          <w:iCs/>
          <w:noProof/>
          <w:lang w:val="en-US"/>
        </w:rPr>
        <w:t>Glacial Ecosystems</w:t>
      </w:r>
      <w:r w:rsidRPr="00200976">
        <w:rPr>
          <w:rFonts w:ascii="Calibri" w:hAnsi="Calibri" w:cs="Times New Roman"/>
          <w:noProof/>
          <w:lang w:val="en-US"/>
        </w:rPr>
        <w:t xml:space="preserve">. </w:t>
      </w:r>
      <w:r w:rsidRPr="00200976">
        <w:rPr>
          <w:rFonts w:ascii="Calibri" w:hAnsi="Calibri" w:cs="Times New Roman"/>
          <w:i/>
          <w:iCs/>
          <w:noProof/>
          <w:lang w:val="en-US"/>
        </w:rPr>
        <w:t>78</w:t>
      </w:r>
      <w:r w:rsidRPr="00200976">
        <w:rPr>
          <w:rFonts w:ascii="Calibri" w:hAnsi="Calibri" w:cs="Times New Roman"/>
          <w:noProof/>
          <w:lang w:val="en-US"/>
        </w:rPr>
        <w:t>(1), 41–67.</w:t>
      </w:r>
    </w:p>
    <w:p w14:paraId="63004F1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Hodson, Andy. (2006). Biogeochemistry of snowmelt in an Antarctic glacial ecosystem. </w:t>
      </w:r>
      <w:r w:rsidRPr="00200976">
        <w:rPr>
          <w:rFonts w:ascii="Calibri" w:hAnsi="Calibri" w:cs="Times New Roman"/>
          <w:i/>
          <w:iCs/>
          <w:noProof/>
          <w:lang w:val="en-US"/>
        </w:rPr>
        <w:t>Water Resources Research</w:t>
      </w:r>
      <w:r w:rsidRPr="00200976">
        <w:rPr>
          <w:rFonts w:ascii="Calibri" w:hAnsi="Calibri" w:cs="Times New Roman"/>
          <w:noProof/>
          <w:lang w:val="en-US"/>
        </w:rPr>
        <w:t xml:space="preserve">, </w:t>
      </w:r>
      <w:r w:rsidRPr="00200976">
        <w:rPr>
          <w:rFonts w:ascii="Calibri" w:hAnsi="Calibri" w:cs="Times New Roman"/>
          <w:i/>
          <w:iCs/>
          <w:noProof/>
          <w:lang w:val="en-US"/>
        </w:rPr>
        <w:t>42</w:t>
      </w:r>
      <w:r w:rsidRPr="00200976">
        <w:rPr>
          <w:rFonts w:ascii="Calibri" w:hAnsi="Calibri" w:cs="Times New Roman"/>
          <w:noProof/>
          <w:lang w:val="en-US"/>
        </w:rPr>
        <w:t>(11). https://doi.org/10.1029/2005WR004311</w:t>
      </w:r>
    </w:p>
    <w:p w14:paraId="1DE7460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112</w:t>
      </w:r>
      <w:r w:rsidRPr="00200976">
        <w:rPr>
          <w:rFonts w:ascii="Calibri" w:hAnsi="Calibri" w:cs="Times New Roman"/>
          <w:noProof/>
          <w:lang w:val="en-US"/>
        </w:rPr>
        <w:t>(4), 1–9. https://doi.org/10.1029/2007JG000452</w:t>
      </w:r>
    </w:p>
    <w:p w14:paraId="4C75589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56</w:t>
      </w:r>
      <w:r w:rsidRPr="00200976">
        <w:rPr>
          <w:rFonts w:ascii="Calibri" w:hAnsi="Calibri" w:cs="Times New Roman"/>
          <w:noProof/>
          <w:lang w:val="en-US"/>
        </w:rPr>
        <w:t>(196), 349–362. https://doi.org/10.3189/002214310791968403</w:t>
      </w:r>
    </w:p>
    <w:p w14:paraId="4CD5B7C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lastRenderedPageBreak/>
        <w:t xml:space="preserve">Holt, R. D. (1997). Community Modules. </w:t>
      </w:r>
      <w:r w:rsidRPr="00200976">
        <w:rPr>
          <w:rFonts w:ascii="Calibri" w:hAnsi="Calibri" w:cs="Times New Roman"/>
          <w:i/>
          <w:iCs/>
          <w:noProof/>
          <w:lang w:val="en-US"/>
        </w:rPr>
        <w:t>In: Multitrophic Interactions in Terrestrial Ecosystems (Eds A. C. Gange and V. K. Brown)</w:t>
      </w:r>
      <w:r w:rsidRPr="00200976">
        <w:rPr>
          <w:rFonts w:ascii="Calibri" w:hAnsi="Calibri" w:cs="Times New Roman"/>
          <w:noProof/>
          <w:lang w:val="en-US"/>
        </w:rPr>
        <w:t>, pp. 333–349. https://doi.org/10.1002/9783527678679.dg02168</w:t>
      </w:r>
    </w:p>
    <w:p w14:paraId="3DF9573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Horneck, G. (2000). The microbial world and the case for Mars. </w:t>
      </w:r>
      <w:r w:rsidRPr="00200976">
        <w:rPr>
          <w:rFonts w:ascii="Calibri" w:hAnsi="Calibri" w:cs="Times New Roman"/>
          <w:i/>
          <w:iCs/>
          <w:noProof/>
          <w:lang w:val="en-US"/>
        </w:rPr>
        <w:t>Planetary and Space Science</w:t>
      </w:r>
      <w:r w:rsidRPr="00200976">
        <w:rPr>
          <w:rFonts w:ascii="Calibri" w:hAnsi="Calibri" w:cs="Times New Roman"/>
          <w:noProof/>
          <w:lang w:val="en-US"/>
        </w:rPr>
        <w:t xml:space="preserve">, </w:t>
      </w:r>
      <w:r w:rsidRPr="00200976">
        <w:rPr>
          <w:rFonts w:ascii="Calibri" w:hAnsi="Calibri" w:cs="Times New Roman"/>
          <w:i/>
          <w:iCs/>
          <w:noProof/>
          <w:lang w:val="en-US"/>
        </w:rPr>
        <w:t>48</w:t>
      </w:r>
      <w:r w:rsidRPr="00200976">
        <w:rPr>
          <w:rFonts w:ascii="Calibri" w:hAnsi="Calibri" w:cs="Times New Roman"/>
          <w:noProof/>
          <w:lang w:val="en-US"/>
        </w:rPr>
        <w:t>(11), 1053–1063. https://doi.org/10.1016/s0032-0633(00)00079-9</w:t>
      </w:r>
    </w:p>
    <w:p w14:paraId="2192C83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Huang, J., Kang, S., Ma, M., Guo, J., Cong, Z., Dong, Z., … Wang, F. (2019). Accumulation of Atmospheric Mercury in Glacier Cryoconite over Western China. </w:t>
      </w:r>
      <w:r w:rsidRPr="00200976">
        <w:rPr>
          <w:rFonts w:ascii="Calibri" w:hAnsi="Calibri" w:cs="Times New Roman"/>
          <w:i/>
          <w:iCs/>
          <w:noProof/>
          <w:lang w:val="en-US"/>
        </w:rPr>
        <w:t>Environmental Science and Technology</w:t>
      </w:r>
      <w:r w:rsidRPr="00200976">
        <w:rPr>
          <w:rFonts w:ascii="Calibri" w:hAnsi="Calibri" w:cs="Times New Roman"/>
          <w:noProof/>
          <w:lang w:val="en-US"/>
        </w:rPr>
        <w:t xml:space="preserve">, </w:t>
      </w:r>
      <w:r w:rsidRPr="00200976">
        <w:rPr>
          <w:rFonts w:ascii="Calibri" w:hAnsi="Calibri" w:cs="Times New Roman"/>
          <w:i/>
          <w:iCs/>
          <w:noProof/>
          <w:lang w:val="en-US"/>
        </w:rPr>
        <w:t>53</w:t>
      </w:r>
      <w:r w:rsidRPr="00200976">
        <w:rPr>
          <w:rFonts w:ascii="Calibri" w:hAnsi="Calibri" w:cs="Times New Roman"/>
          <w:noProof/>
          <w:lang w:val="en-US"/>
        </w:rPr>
        <w:t>(12), 6632–6639. https://doi.org/10.1021/acs.est.8b06575</w:t>
      </w:r>
    </w:p>
    <w:p w14:paraId="1717E8E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(8), 1878–1889. https://doi.org/10.1111/j.1462-2920.2007.01352.x</w:t>
      </w:r>
    </w:p>
    <w:p w14:paraId="0B4DE61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Hubbell, S. P. (2001). </w:t>
      </w:r>
      <w:r w:rsidRPr="00200976">
        <w:rPr>
          <w:rFonts w:ascii="Calibri" w:hAnsi="Calibri" w:cs="Times New Roman"/>
          <w:i/>
          <w:iCs/>
          <w:noProof/>
          <w:lang w:val="en-US"/>
        </w:rPr>
        <w:t>The Unified Neutral Theory of Biodiversity and Biogeography</w:t>
      </w:r>
      <w:r w:rsidRPr="00200976">
        <w:rPr>
          <w:rFonts w:ascii="Calibri" w:hAnsi="Calibri" w:cs="Times New Roman"/>
          <w:noProof/>
          <w:lang w:val="en-US"/>
        </w:rPr>
        <w:t>. Princeton University Press.</w:t>
      </w:r>
    </w:p>
    <w:p w14:paraId="4680DED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200976">
        <w:rPr>
          <w:rFonts w:ascii="Calibri" w:hAnsi="Calibri" w:cs="Times New Roman"/>
          <w:i/>
          <w:iCs/>
          <w:noProof/>
          <w:lang w:val="en-US"/>
        </w:rPr>
        <w:t>Nature</w:t>
      </w:r>
      <w:r w:rsidRPr="00200976">
        <w:rPr>
          <w:rFonts w:ascii="Calibri" w:hAnsi="Calibri" w:cs="Times New Roman"/>
          <w:noProof/>
          <w:lang w:val="en-US"/>
        </w:rPr>
        <w:t xml:space="preserve">, </w:t>
      </w:r>
      <w:r w:rsidRPr="00200976">
        <w:rPr>
          <w:rFonts w:ascii="Calibri" w:hAnsi="Calibri" w:cs="Times New Roman"/>
          <w:i/>
          <w:iCs/>
          <w:noProof/>
          <w:lang w:val="en-US"/>
        </w:rPr>
        <w:t>521</w:t>
      </w:r>
      <w:r w:rsidRPr="00200976">
        <w:rPr>
          <w:rFonts w:ascii="Calibri" w:hAnsi="Calibri" w:cs="Times New Roman"/>
          <w:noProof/>
          <w:lang w:val="en-US"/>
        </w:rPr>
        <w:t>(7551), 208–212. https://doi.org/10.1038/nature14238</w:t>
      </w:r>
    </w:p>
    <w:p w14:paraId="58F1B9D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IPCC. (2019). </w:t>
      </w:r>
      <w:r w:rsidRPr="00200976">
        <w:rPr>
          <w:rFonts w:ascii="Calibri" w:hAnsi="Calibri" w:cs="Times New Roman"/>
          <w:i/>
          <w:iCs/>
          <w:noProof/>
          <w:lang w:val="en-US"/>
        </w:rPr>
        <w:t>Special Report on the Ocean and Cryosphere in a Changing Climate (SROCC)</w:t>
      </w:r>
      <w:r w:rsidRPr="00200976">
        <w:rPr>
          <w:rFonts w:ascii="Calibri" w:hAnsi="Calibri" w:cs="Times New Roman"/>
          <w:noProof/>
          <w:lang w:val="en-US"/>
        </w:rPr>
        <w:t>. Retrieved from https://report.ipcc.ch/srocc/pdf/SROCC_SPM_Approved.pdf</w:t>
      </w:r>
    </w:p>
    <w:p w14:paraId="4C726D5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Irvine-Fynn, T. D. L., &amp; Edwards, A. (2014). A frozen asset: The potential of flow cytometry in constraining the glacial biome. </w:t>
      </w:r>
      <w:r w:rsidRPr="00200976">
        <w:rPr>
          <w:rFonts w:ascii="Calibri" w:hAnsi="Calibri" w:cs="Times New Roman"/>
          <w:i/>
          <w:iCs/>
          <w:noProof/>
          <w:lang w:val="en-US"/>
        </w:rPr>
        <w:t>Cytometry Part A</w:t>
      </w:r>
      <w:r w:rsidRPr="00200976">
        <w:rPr>
          <w:rFonts w:ascii="Calibri" w:hAnsi="Calibri" w:cs="Times New Roman"/>
          <w:noProof/>
          <w:lang w:val="en-US"/>
        </w:rPr>
        <w:t xml:space="preserve">, </w:t>
      </w:r>
      <w:r w:rsidRPr="00200976">
        <w:rPr>
          <w:rFonts w:ascii="Calibri" w:hAnsi="Calibri" w:cs="Times New Roman"/>
          <w:i/>
          <w:iCs/>
          <w:noProof/>
          <w:lang w:val="en-US"/>
        </w:rPr>
        <w:t>85</w:t>
      </w:r>
      <w:r w:rsidRPr="00200976">
        <w:rPr>
          <w:rFonts w:ascii="Calibri" w:hAnsi="Calibri" w:cs="Times New Roman"/>
          <w:noProof/>
          <w:lang w:val="en-US"/>
        </w:rPr>
        <w:t>(1), 3–7. https://doi.org/10.1002/cyto.a.22411</w:t>
      </w:r>
    </w:p>
    <w:p w14:paraId="5CD9FB2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Itescu, Y. (2019). Are island-like systems biologically similar to islands? A review of the evidence. </w:t>
      </w:r>
      <w:r w:rsidRPr="00200976">
        <w:rPr>
          <w:rFonts w:ascii="Calibri" w:hAnsi="Calibri" w:cs="Times New Roman"/>
          <w:i/>
          <w:iCs/>
          <w:noProof/>
          <w:lang w:val="en-US"/>
        </w:rPr>
        <w:t>Ecography</w:t>
      </w:r>
      <w:r w:rsidRPr="00200976">
        <w:rPr>
          <w:rFonts w:ascii="Calibri" w:hAnsi="Calibri" w:cs="Times New Roman"/>
          <w:noProof/>
          <w:lang w:val="en-US"/>
        </w:rPr>
        <w:t xml:space="preserve">, </w:t>
      </w:r>
      <w:r w:rsidRPr="00200976">
        <w:rPr>
          <w:rFonts w:ascii="Calibri" w:hAnsi="Calibri" w:cs="Times New Roman"/>
          <w:i/>
          <w:iCs/>
          <w:noProof/>
          <w:lang w:val="en-US"/>
        </w:rPr>
        <w:t>42</w:t>
      </w:r>
      <w:r w:rsidRPr="00200976">
        <w:rPr>
          <w:rFonts w:ascii="Calibri" w:hAnsi="Calibri" w:cs="Times New Roman"/>
          <w:noProof/>
          <w:lang w:val="en-US"/>
        </w:rPr>
        <w:t>(7), 1298–1314. https://doi.org/10.1111/ecog.03951</w:t>
      </w:r>
    </w:p>
    <w:p w14:paraId="3184B86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Jahn, M., Sachs, T., Mansfeldt, T., &amp; Overesch, M. (2010). Global climate change and its impacts on the terrestrial Arctic carbon cycle with special regards to ecosystem components and the greenhouse-gas balance. </w:t>
      </w:r>
      <w:r w:rsidRPr="00200976">
        <w:rPr>
          <w:rFonts w:ascii="Calibri" w:hAnsi="Calibri" w:cs="Times New Roman"/>
          <w:i/>
          <w:iCs/>
          <w:noProof/>
          <w:lang w:val="en-US"/>
        </w:rPr>
        <w:t>Journal of Plant Nutrition and Soil Science</w:t>
      </w:r>
      <w:r w:rsidRPr="00200976">
        <w:rPr>
          <w:rFonts w:ascii="Calibri" w:hAnsi="Calibri" w:cs="Times New Roman"/>
          <w:noProof/>
          <w:lang w:val="en-US"/>
        </w:rPr>
        <w:t xml:space="preserve">, </w:t>
      </w:r>
      <w:r w:rsidRPr="00200976">
        <w:rPr>
          <w:rFonts w:ascii="Calibri" w:hAnsi="Calibri" w:cs="Times New Roman"/>
          <w:i/>
          <w:iCs/>
          <w:noProof/>
          <w:lang w:val="en-US"/>
        </w:rPr>
        <w:t>173</w:t>
      </w:r>
      <w:r w:rsidRPr="00200976">
        <w:rPr>
          <w:rFonts w:ascii="Calibri" w:hAnsi="Calibri" w:cs="Times New Roman"/>
          <w:noProof/>
          <w:lang w:val="en-US"/>
        </w:rPr>
        <w:t>(5), 627–643. https://doi.org/10.1002/jpln.200900331</w:t>
      </w:r>
    </w:p>
    <w:p w14:paraId="4BA2E17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200976">
        <w:rPr>
          <w:rFonts w:ascii="Calibri" w:hAnsi="Calibri" w:cs="Times New Roman"/>
          <w:i/>
          <w:iCs/>
          <w:noProof/>
          <w:lang w:val="en-US"/>
        </w:rPr>
        <w:t>Biogeosciences Discussions</w:t>
      </w:r>
      <w:r w:rsidRPr="00200976">
        <w:rPr>
          <w:rFonts w:ascii="Calibri" w:hAnsi="Calibri" w:cs="Times New Roman"/>
          <w:noProof/>
          <w:lang w:val="en-US"/>
        </w:rPr>
        <w:t>, (February), 1–18. https://doi.org/10.5194/bg-2020-46</w:t>
      </w:r>
    </w:p>
    <w:p w14:paraId="42B180B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Jia, X., Dini-Andreote, F., &amp; Falcão Salles, J. (2018). Community Assembly Processes of the Microbial Rare Biosphere. </w:t>
      </w:r>
      <w:r w:rsidRPr="00200976">
        <w:rPr>
          <w:rFonts w:ascii="Calibri" w:hAnsi="Calibri" w:cs="Times New Roman"/>
          <w:i/>
          <w:iCs/>
          <w:noProof/>
          <w:lang w:val="en-US"/>
        </w:rPr>
        <w:t>Trends in Microbiology</w:t>
      </w:r>
      <w:r w:rsidRPr="00200976">
        <w:rPr>
          <w:rFonts w:ascii="Calibri" w:hAnsi="Calibri" w:cs="Times New Roman"/>
          <w:noProof/>
          <w:lang w:val="en-US"/>
        </w:rPr>
        <w:t xml:space="preserve">, </w:t>
      </w:r>
      <w:r w:rsidRPr="00200976">
        <w:rPr>
          <w:rFonts w:ascii="Calibri" w:hAnsi="Calibri" w:cs="Times New Roman"/>
          <w:i/>
          <w:iCs/>
          <w:noProof/>
          <w:lang w:val="en-US"/>
        </w:rPr>
        <w:t>26</w:t>
      </w:r>
      <w:r w:rsidRPr="00200976">
        <w:rPr>
          <w:rFonts w:ascii="Calibri" w:hAnsi="Calibri" w:cs="Times New Roman"/>
          <w:noProof/>
          <w:lang w:val="en-US"/>
        </w:rPr>
        <w:t>(9), 738–747. https://doi.org/10.1016/j.tim.2018.02.011</w:t>
      </w:r>
    </w:p>
    <w:p w14:paraId="2EA362B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200976">
        <w:rPr>
          <w:rFonts w:ascii="Calibri" w:hAnsi="Calibri" w:cs="Times New Roman"/>
          <w:i/>
          <w:iCs/>
          <w:noProof/>
          <w:lang w:val="en-US"/>
        </w:rPr>
        <w:t>Biology and Fertility of Soils</w:t>
      </w:r>
      <w:r w:rsidRPr="00200976">
        <w:rPr>
          <w:rFonts w:ascii="Calibri" w:hAnsi="Calibri" w:cs="Times New Roman"/>
          <w:noProof/>
          <w:lang w:val="en-US"/>
        </w:rPr>
        <w:t>, 351–364. https://doi.org/10.1007/s00374-019-01355-w</w:t>
      </w:r>
    </w:p>
    <w:p w14:paraId="4D0FD55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Jiao, S., Chen, W., &amp; Wei, G. (2017). Biogeography and ecological diversity patterns of rare and abundant bacteria in oil-contaminated soils. </w:t>
      </w:r>
      <w:r w:rsidRPr="00200976">
        <w:rPr>
          <w:rFonts w:ascii="Calibri" w:hAnsi="Calibri" w:cs="Times New Roman"/>
          <w:i/>
          <w:iCs/>
          <w:noProof/>
          <w:lang w:val="en-US"/>
        </w:rPr>
        <w:t>Molecular Ecology</w:t>
      </w:r>
      <w:r w:rsidRPr="00200976">
        <w:rPr>
          <w:rFonts w:ascii="Calibri" w:hAnsi="Calibri" w:cs="Times New Roman"/>
          <w:noProof/>
          <w:lang w:val="en-US"/>
        </w:rPr>
        <w:t xml:space="preserve">, </w:t>
      </w:r>
      <w:r w:rsidRPr="00200976">
        <w:rPr>
          <w:rFonts w:ascii="Calibri" w:hAnsi="Calibri" w:cs="Times New Roman"/>
          <w:i/>
          <w:iCs/>
          <w:noProof/>
          <w:lang w:val="en-US"/>
        </w:rPr>
        <w:t>26</w:t>
      </w:r>
      <w:r w:rsidRPr="00200976">
        <w:rPr>
          <w:rFonts w:ascii="Calibri" w:hAnsi="Calibri" w:cs="Times New Roman"/>
          <w:noProof/>
          <w:lang w:val="en-US"/>
        </w:rPr>
        <w:t>(19), 5305–5317. https://doi.org/10.1111/mec.14218</w:t>
      </w:r>
    </w:p>
    <w:p w14:paraId="7378149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Jiao, S., &amp; Lu, Y. (2020). Soil pH and temperature regulate assembly processes of abundant and rare bacterial communities in agricultural ecosystems.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(3), 1052–1065. https://doi.org/10.1111/1462-2920.14815</w:t>
      </w:r>
    </w:p>
    <w:p w14:paraId="60B9CDB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Jones, H. G. (1999). The ecology of snow-covered systems: A brief overview of nutrient </w:t>
      </w:r>
      <w:r w:rsidRPr="00200976">
        <w:rPr>
          <w:rFonts w:ascii="Calibri" w:hAnsi="Calibri" w:cs="Times New Roman"/>
          <w:noProof/>
          <w:lang w:val="en-US"/>
        </w:rPr>
        <w:lastRenderedPageBreak/>
        <w:t xml:space="preserve">cycling and life in the cold. </w:t>
      </w:r>
      <w:r w:rsidRPr="00200976">
        <w:rPr>
          <w:rFonts w:ascii="Calibri" w:hAnsi="Calibri" w:cs="Times New Roman"/>
          <w:i/>
          <w:iCs/>
          <w:noProof/>
          <w:lang w:val="en-US"/>
        </w:rPr>
        <w:t>Hydrological Processes</w:t>
      </w:r>
      <w:r w:rsidRPr="00200976">
        <w:rPr>
          <w:rFonts w:ascii="Calibri" w:hAnsi="Calibri" w:cs="Times New Roman"/>
          <w:noProof/>
          <w:lang w:val="en-US"/>
        </w:rPr>
        <w:t xml:space="preserve">, </w:t>
      </w:r>
      <w:r w:rsidRPr="00200976">
        <w:rPr>
          <w:rFonts w:ascii="Calibri" w:hAnsi="Calibri" w:cs="Times New Roman"/>
          <w:i/>
          <w:iCs/>
          <w:noProof/>
          <w:lang w:val="en-US"/>
        </w:rPr>
        <w:t>13</w:t>
      </w:r>
      <w:r w:rsidRPr="00200976">
        <w:rPr>
          <w:rFonts w:ascii="Calibri" w:hAnsi="Calibri" w:cs="Times New Roman"/>
          <w:noProof/>
          <w:lang w:val="en-US"/>
        </w:rPr>
        <w:t>(14–15), 2135–2147. https://doi.org/10.1002/(sici)1099-1085(199910)13:14/15&lt;2135::aid-hyp862&gt;3.0.co;2-y</w:t>
      </w:r>
    </w:p>
    <w:p w14:paraId="5316245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Jones, S. E., &amp; Lennon, J. T. (2010). Dormancy contributes to the maintenance of microbial diversity.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107</w:t>
      </w:r>
      <w:r w:rsidRPr="00200976">
        <w:rPr>
          <w:rFonts w:ascii="Calibri" w:hAnsi="Calibri" w:cs="Times New Roman"/>
          <w:noProof/>
          <w:lang w:val="en-US"/>
        </w:rPr>
        <w:t>(13), 5881–5886. https://doi.org/10.1073/pnas.0912765107</w:t>
      </w:r>
    </w:p>
    <w:p w14:paraId="137C502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Jousset, A., Bienhold, C., Chatzinotas, A., Gallien, L., Gobet, A., Kurm, V., … Hol, G. W. H. (2017). Where less may be more: How the rare biosphere pulls ecosystems strings.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(4), 853–862. https://doi.org/10.1038/ismej.2016.174</w:t>
      </w:r>
    </w:p>
    <w:p w14:paraId="231AE2D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Jungblut, A. D., Lovejoy, C., &amp; Vincent, W. F. (2010). Global distribution of cyanobacterial ecotypes in the cold biosphere.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4</w:t>
      </w:r>
      <w:r w:rsidRPr="00200976">
        <w:rPr>
          <w:rFonts w:ascii="Calibri" w:hAnsi="Calibri" w:cs="Times New Roman"/>
          <w:noProof/>
          <w:lang w:val="en-US"/>
        </w:rPr>
        <w:t>(2), 191–202. https://doi.org/10.1038/ismej.2009.113</w:t>
      </w:r>
    </w:p>
    <w:p w14:paraId="597E598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Kaplan-levy, R. N., Hadas, O., Summers, M. L., &amp; Sukenik, A. (2010). Akinetes: Dormant Cells of Cyanobacteria. </w:t>
      </w:r>
      <w:r w:rsidRPr="00200976">
        <w:rPr>
          <w:rFonts w:ascii="Calibri" w:hAnsi="Calibri" w:cs="Times New Roman"/>
          <w:i/>
          <w:iCs/>
          <w:noProof/>
          <w:lang w:val="en-US"/>
        </w:rPr>
        <w:t>Topics in Current Genetics</w:t>
      </w:r>
      <w:r w:rsidRPr="00200976">
        <w:rPr>
          <w:rFonts w:ascii="Calibri" w:hAnsi="Calibri" w:cs="Times New Roman"/>
          <w:noProof/>
          <w:lang w:val="en-US"/>
        </w:rPr>
        <w:t xml:space="preserve">, </w:t>
      </w:r>
      <w:r w:rsidRPr="00200976">
        <w:rPr>
          <w:rFonts w:ascii="Calibri" w:hAnsi="Calibri" w:cs="Times New Roman"/>
          <w:i/>
          <w:iCs/>
          <w:noProof/>
          <w:lang w:val="en-US"/>
        </w:rPr>
        <w:t>21</w:t>
      </w:r>
      <w:r w:rsidRPr="00200976">
        <w:rPr>
          <w:rFonts w:ascii="Calibri" w:hAnsi="Calibri" w:cs="Times New Roman"/>
          <w:noProof/>
          <w:lang w:val="en-US"/>
        </w:rPr>
        <w:t>(November), 189–202. https://doi.org/10.1007/978-3-642-12422-8</w:t>
      </w:r>
    </w:p>
    <w:p w14:paraId="5F3D8C0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12</w:t>
      </w:r>
      <w:r w:rsidRPr="00200976">
        <w:rPr>
          <w:rFonts w:ascii="Calibri" w:hAnsi="Calibri" w:cs="Times New Roman"/>
          <w:noProof/>
          <w:lang w:val="en-US"/>
        </w:rPr>
        <w:t>(11), 2575–2581. https://doi.org/10.1038/s41396-018-0194-x</w:t>
      </w:r>
    </w:p>
    <w:p w14:paraId="573299C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Kimura, M. (1979). The Neutral Theory of Molecular Evolution. </w:t>
      </w:r>
      <w:r w:rsidRPr="00200976">
        <w:rPr>
          <w:rFonts w:ascii="Calibri" w:hAnsi="Calibri" w:cs="Times New Roman"/>
          <w:i/>
          <w:iCs/>
          <w:noProof/>
          <w:lang w:val="en-US"/>
        </w:rPr>
        <w:t>Scientific American</w:t>
      </w:r>
      <w:r w:rsidRPr="00200976">
        <w:rPr>
          <w:rFonts w:ascii="Calibri" w:hAnsi="Calibri" w:cs="Times New Roman"/>
          <w:noProof/>
          <w:lang w:val="en-US"/>
        </w:rPr>
        <w:t xml:space="preserve">, </w:t>
      </w:r>
      <w:r w:rsidRPr="00200976">
        <w:rPr>
          <w:rFonts w:ascii="Calibri" w:hAnsi="Calibri" w:cs="Times New Roman"/>
          <w:i/>
          <w:iCs/>
          <w:noProof/>
          <w:lang w:val="en-US"/>
        </w:rPr>
        <w:t>241</w:t>
      </w:r>
      <w:r w:rsidRPr="00200976">
        <w:rPr>
          <w:rFonts w:ascii="Calibri" w:hAnsi="Calibri" w:cs="Times New Roman"/>
          <w:noProof/>
          <w:lang w:val="en-US"/>
        </w:rPr>
        <w:t>(5), 98–129.</w:t>
      </w:r>
    </w:p>
    <w:p w14:paraId="4B43277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Klarenberg, I., Keuschnig, C., Warshan, D., Jónsdóttir, I. S., &amp; Vilhelmsson, O. (2020). </w:t>
      </w:r>
      <w:r w:rsidRPr="00200976">
        <w:rPr>
          <w:rFonts w:ascii="Calibri" w:hAnsi="Calibri" w:cs="Times New Roman"/>
          <w:i/>
          <w:iCs/>
          <w:noProof/>
          <w:lang w:val="en-US"/>
        </w:rPr>
        <w:t>The total and active bacterial community of the chlorolichen Cetraria islandica and its response to long-term warming in sub-Arctic tundra</w:t>
      </w:r>
      <w:r w:rsidRPr="00200976">
        <w:rPr>
          <w:rFonts w:ascii="Calibri" w:hAnsi="Calibri" w:cs="Times New Roman"/>
          <w:noProof/>
          <w:lang w:val="en-US"/>
        </w:rPr>
        <w:t>. 1–19. https://doi.org/10.1101/2020.03.04.976944</w:t>
      </w:r>
    </w:p>
    <w:p w14:paraId="6A4DB97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200976">
        <w:rPr>
          <w:rFonts w:ascii="Calibri" w:hAnsi="Calibri" w:cs="Times New Roman"/>
          <w:i/>
          <w:iCs/>
          <w:noProof/>
          <w:lang w:val="en-US"/>
        </w:rPr>
        <w:t>Frontiers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(NOV). https://doi.org/10.3389/fevo.2017.00137</w:t>
      </w:r>
    </w:p>
    <w:p w14:paraId="42D14E7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77</w:t>
      </w:r>
      <w:r w:rsidRPr="00200976">
        <w:rPr>
          <w:rFonts w:ascii="Calibri" w:hAnsi="Calibri" w:cs="Times New Roman"/>
          <w:noProof/>
          <w:lang w:val="en-US"/>
        </w:rPr>
        <w:t>(1), 67–72. https://doi.org/10.1128/AEM.01166-10</w:t>
      </w:r>
    </w:p>
    <w:p w14:paraId="72BC209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Koziol, K. A., Moggridge, H. L., Cook, J. M., &amp; Hodson, A. J. (2019). Organic carbon fluxes of a glacier surface: A case study of Foxfonna, a small Arctic glacier. </w:t>
      </w:r>
      <w:r w:rsidRPr="00200976">
        <w:rPr>
          <w:rFonts w:ascii="Calibri" w:hAnsi="Calibri" w:cs="Times New Roman"/>
          <w:i/>
          <w:iCs/>
          <w:noProof/>
          <w:lang w:val="en-US"/>
        </w:rPr>
        <w:t>Earth Surface Processes and Landforms</w:t>
      </w:r>
      <w:r w:rsidRPr="00200976">
        <w:rPr>
          <w:rFonts w:ascii="Calibri" w:hAnsi="Calibri" w:cs="Times New Roman"/>
          <w:noProof/>
          <w:lang w:val="en-US"/>
        </w:rPr>
        <w:t xml:space="preserve">, </w:t>
      </w:r>
      <w:r w:rsidRPr="00200976">
        <w:rPr>
          <w:rFonts w:ascii="Calibri" w:hAnsi="Calibri" w:cs="Times New Roman"/>
          <w:i/>
          <w:iCs/>
          <w:noProof/>
          <w:lang w:val="en-US"/>
        </w:rPr>
        <w:t>44</w:t>
      </w:r>
      <w:r w:rsidRPr="00200976">
        <w:rPr>
          <w:rFonts w:ascii="Calibri" w:hAnsi="Calibri" w:cs="Times New Roman"/>
          <w:noProof/>
          <w:lang w:val="en-US"/>
        </w:rPr>
        <w:t>(2), 405–416. https://doi.org/10.1002/esp.4501</w:t>
      </w:r>
    </w:p>
    <w:p w14:paraId="363A45C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Kumar, K., Mella-Herrera, R. A., &amp; Golden, J. W. (2010). Cyanobacterial heterocysts. </w:t>
      </w:r>
      <w:r w:rsidRPr="00200976">
        <w:rPr>
          <w:rFonts w:ascii="Calibri" w:hAnsi="Calibri" w:cs="Times New Roman"/>
          <w:i/>
          <w:iCs/>
          <w:noProof/>
          <w:lang w:val="en-US"/>
        </w:rPr>
        <w:t>Cold Spring Harbor Perspectives in Biology</w:t>
      </w:r>
      <w:r w:rsidRPr="00200976">
        <w:rPr>
          <w:rFonts w:ascii="Calibri" w:hAnsi="Calibri" w:cs="Times New Roman"/>
          <w:noProof/>
          <w:lang w:val="en-US"/>
        </w:rPr>
        <w:t xml:space="preserve">, </w:t>
      </w:r>
      <w:r w:rsidRPr="00200976">
        <w:rPr>
          <w:rFonts w:ascii="Calibri" w:hAnsi="Calibri" w:cs="Times New Roman"/>
          <w:i/>
          <w:iCs/>
          <w:noProof/>
          <w:lang w:val="en-US"/>
        </w:rPr>
        <w:t>2</w:t>
      </w:r>
      <w:r w:rsidRPr="00200976">
        <w:rPr>
          <w:rFonts w:ascii="Calibri" w:hAnsi="Calibri" w:cs="Times New Roman"/>
          <w:noProof/>
          <w:lang w:val="en-US"/>
        </w:rPr>
        <w:t>(4), 1–19. https://doi.org/10.1101/cshperspect.a000315</w:t>
      </w:r>
    </w:p>
    <w:p w14:paraId="74929FF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Kunkel, T. A. (2004). DNA Replication Fidelity. </w:t>
      </w:r>
      <w:r w:rsidRPr="00200976">
        <w:rPr>
          <w:rFonts w:ascii="Calibri" w:hAnsi="Calibri" w:cs="Times New Roman"/>
          <w:i/>
          <w:iCs/>
          <w:noProof/>
          <w:lang w:val="en-US"/>
        </w:rPr>
        <w:t>Journal of Biological Chemistry</w:t>
      </w:r>
      <w:r w:rsidRPr="00200976">
        <w:rPr>
          <w:rFonts w:ascii="Calibri" w:hAnsi="Calibri" w:cs="Times New Roman"/>
          <w:noProof/>
          <w:lang w:val="en-US"/>
        </w:rPr>
        <w:t xml:space="preserve">, </w:t>
      </w:r>
      <w:r w:rsidRPr="00200976">
        <w:rPr>
          <w:rFonts w:ascii="Calibri" w:hAnsi="Calibri" w:cs="Times New Roman"/>
          <w:i/>
          <w:iCs/>
          <w:noProof/>
          <w:lang w:val="en-US"/>
        </w:rPr>
        <w:t>279</w:t>
      </w:r>
      <w:r w:rsidRPr="00200976">
        <w:rPr>
          <w:rFonts w:ascii="Calibri" w:hAnsi="Calibri" w:cs="Times New Roman"/>
          <w:noProof/>
          <w:lang w:val="en-US"/>
        </w:rPr>
        <w:t>(17), 16895–16898. https://doi.org/10.1074/jbc.R400006200</w:t>
      </w:r>
    </w:p>
    <w:p w14:paraId="380F3F3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200976">
        <w:rPr>
          <w:rFonts w:ascii="Calibri" w:hAnsi="Calibri" w:cs="Times New Roman"/>
          <w:i/>
          <w:iCs/>
          <w:noProof/>
          <w:lang w:val="en-US"/>
        </w:rPr>
        <w:t>Analytical Biochemistry</w:t>
      </w:r>
      <w:r w:rsidRPr="00200976">
        <w:rPr>
          <w:rFonts w:ascii="Calibri" w:hAnsi="Calibri" w:cs="Times New Roman"/>
          <w:noProof/>
          <w:lang w:val="en-US"/>
        </w:rPr>
        <w:t xml:space="preserve">, </w:t>
      </w:r>
      <w:r w:rsidRPr="00200976">
        <w:rPr>
          <w:rFonts w:ascii="Calibri" w:hAnsi="Calibri" w:cs="Times New Roman"/>
          <w:i/>
          <w:iCs/>
          <w:noProof/>
          <w:lang w:val="en-US"/>
        </w:rPr>
        <w:t>612</w:t>
      </w:r>
      <w:r w:rsidRPr="00200976">
        <w:rPr>
          <w:rFonts w:ascii="Calibri" w:hAnsi="Calibri" w:cs="Times New Roman"/>
          <w:noProof/>
          <w:lang w:val="en-US"/>
        </w:rPr>
        <w:t>(September 2020), 113957. https://doi.org/10.1016/j.ab.2020.113957</w:t>
      </w:r>
    </w:p>
    <w:p w14:paraId="3BF9DAB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Langford, H., Hodson, A., Banwart, S., &amp; Bøggild, C. (2010). The microstructure and biogeochemistry of Arctic cryoconite granules.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51</w:t>
      </w:r>
      <w:r w:rsidRPr="00200976">
        <w:rPr>
          <w:rFonts w:ascii="Calibri" w:hAnsi="Calibri" w:cs="Times New Roman"/>
          <w:noProof/>
          <w:lang w:val="en-US"/>
        </w:rPr>
        <w:t xml:space="preserve">(56), 87–94. </w:t>
      </w:r>
      <w:r w:rsidRPr="00200976">
        <w:rPr>
          <w:rFonts w:ascii="Calibri" w:hAnsi="Calibri" w:cs="Times New Roman"/>
          <w:noProof/>
          <w:lang w:val="en-US"/>
        </w:rPr>
        <w:lastRenderedPageBreak/>
        <w:t>https://doi.org/10.3189/172756411795932083</w:t>
      </w:r>
    </w:p>
    <w:p w14:paraId="7B48198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200976">
        <w:rPr>
          <w:rFonts w:ascii="Calibri" w:hAnsi="Calibri" w:cs="Times New Roman"/>
          <w:i/>
          <w:iCs/>
          <w:noProof/>
          <w:lang w:val="en-US"/>
        </w:rPr>
        <w:t>Biogeosciences</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(19), 5365–5380. https://doi.org/10.5194/bg-11-5365-2014</w:t>
      </w:r>
    </w:p>
    <w:p w14:paraId="1808771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 4847–4862. https://doi.org/10.1111/1462-2920.15260</w:t>
      </w:r>
    </w:p>
    <w:p w14:paraId="17CC4FA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Lee, Y. M., Kim, S. Y., Jung, J., Kim, E. H., Cho, K. H., Schinner, F., … Lee, H. K. (2011). Cultured bacterial diversity and human impact on alpine glacier cryoconite. </w:t>
      </w:r>
      <w:r w:rsidRPr="00200976">
        <w:rPr>
          <w:rFonts w:ascii="Calibri" w:hAnsi="Calibri" w:cs="Times New Roman"/>
          <w:i/>
          <w:iCs/>
          <w:noProof/>
          <w:lang w:val="en-US"/>
        </w:rPr>
        <w:t>Journal of Microbiology</w:t>
      </w:r>
      <w:r w:rsidRPr="00200976">
        <w:rPr>
          <w:rFonts w:ascii="Calibri" w:hAnsi="Calibri" w:cs="Times New Roman"/>
          <w:noProof/>
          <w:lang w:val="en-US"/>
        </w:rPr>
        <w:t xml:space="preserve">, </w:t>
      </w:r>
      <w:r w:rsidRPr="00200976">
        <w:rPr>
          <w:rFonts w:ascii="Calibri" w:hAnsi="Calibri" w:cs="Times New Roman"/>
          <w:i/>
          <w:iCs/>
          <w:noProof/>
          <w:lang w:val="en-US"/>
        </w:rPr>
        <w:t>49</w:t>
      </w:r>
      <w:r w:rsidRPr="00200976">
        <w:rPr>
          <w:rFonts w:ascii="Calibri" w:hAnsi="Calibri" w:cs="Times New Roman"/>
          <w:noProof/>
          <w:lang w:val="en-US"/>
        </w:rPr>
        <w:t>(3), 355–362. https://doi.org/10.1007/s12275-011-0232-0</w:t>
      </w:r>
    </w:p>
    <w:p w14:paraId="1418349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Lennon, J. T., &amp; Jones, S. E. (2011). Microbial seed banks: The ecological and evolutionary implications of dormancy. </w:t>
      </w:r>
      <w:r w:rsidRPr="00200976">
        <w:rPr>
          <w:rFonts w:ascii="Calibri" w:hAnsi="Calibri" w:cs="Times New Roman"/>
          <w:i/>
          <w:iCs/>
          <w:noProof/>
          <w:lang w:val="en-US"/>
        </w:rPr>
        <w:t>Nature Reviews Microbiology</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(2), 119–130. https://doi.org/10.1038/nrmicro2504</w:t>
      </w:r>
    </w:p>
    <w:p w14:paraId="7FA5B7C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Lennon, J. T., &amp; Locey, K. J. (2017). Macroecology for microbiology. </w:t>
      </w:r>
      <w:r w:rsidRPr="00200976">
        <w:rPr>
          <w:rFonts w:ascii="Calibri" w:hAnsi="Calibri" w:cs="Times New Roman"/>
          <w:i/>
          <w:iCs/>
          <w:noProof/>
          <w:lang w:val="en-US"/>
        </w:rPr>
        <w:t>Environmental Microbiology Reports</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(1), 38–40. https://doi.org/10.1111/1758-2229.12512</w:t>
      </w:r>
    </w:p>
    <w:p w14:paraId="1387447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70</w:t>
      </w:r>
      <w:r w:rsidRPr="00200976">
        <w:rPr>
          <w:rFonts w:ascii="Calibri" w:hAnsi="Calibri" w:cs="Times New Roman"/>
          <w:noProof/>
          <w:lang w:val="en-US"/>
        </w:rPr>
        <w:t>(11), 6884–6886. https://doi.org/10.1128/AEM.70.11.6884-6886.2004</w:t>
      </w:r>
    </w:p>
    <w:p w14:paraId="475ABC6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200976">
        <w:rPr>
          <w:rFonts w:ascii="Calibri" w:hAnsi="Calibri" w:cs="Times New Roman"/>
          <w:i/>
          <w:iCs/>
          <w:noProof/>
          <w:lang w:val="en-US"/>
        </w:rPr>
        <w:t>Science of the Total Environment</w:t>
      </w:r>
      <w:r w:rsidRPr="00200976">
        <w:rPr>
          <w:rFonts w:ascii="Calibri" w:hAnsi="Calibri" w:cs="Times New Roman"/>
          <w:noProof/>
          <w:lang w:val="en-US"/>
        </w:rPr>
        <w:t xml:space="preserve">, </w:t>
      </w:r>
      <w:r w:rsidRPr="00200976">
        <w:rPr>
          <w:rFonts w:ascii="Calibri" w:hAnsi="Calibri" w:cs="Times New Roman"/>
          <w:i/>
          <w:iCs/>
          <w:noProof/>
          <w:lang w:val="en-US"/>
        </w:rPr>
        <w:t>751</w:t>
      </w:r>
      <w:r w:rsidRPr="00200976">
        <w:rPr>
          <w:rFonts w:ascii="Calibri" w:hAnsi="Calibri" w:cs="Times New Roman"/>
          <w:noProof/>
          <w:lang w:val="en-US"/>
        </w:rPr>
        <w:t>, 141409. https://doi.org/10.1016/j.scitotenv.2020.141409</w:t>
      </w:r>
    </w:p>
    <w:p w14:paraId="7EF9E10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200976">
        <w:rPr>
          <w:rFonts w:ascii="Calibri" w:hAnsi="Calibri" w:cs="Times New Roman"/>
          <w:i/>
          <w:iCs/>
          <w:noProof/>
          <w:lang w:val="en-US"/>
        </w:rPr>
        <w:t>Frontiers in Bioengineering and Biotechnology</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(May), 1–11. https://doi.org/10.3389/fbioe.2020.00464</w:t>
      </w:r>
    </w:p>
    <w:p w14:paraId="533BADA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200976">
        <w:rPr>
          <w:rFonts w:ascii="Calibri" w:hAnsi="Calibri" w:cs="Times New Roman"/>
          <w:i/>
          <w:iCs/>
          <w:noProof/>
          <w:lang w:val="en-US"/>
        </w:rPr>
        <w:t>Science of the Total Environment</w:t>
      </w:r>
      <w:r w:rsidRPr="00200976">
        <w:rPr>
          <w:rFonts w:ascii="Calibri" w:hAnsi="Calibri" w:cs="Times New Roman"/>
          <w:noProof/>
          <w:lang w:val="en-US"/>
        </w:rPr>
        <w:t xml:space="preserve">, </w:t>
      </w:r>
      <w:r w:rsidRPr="00200976">
        <w:rPr>
          <w:rFonts w:ascii="Calibri" w:hAnsi="Calibri" w:cs="Times New Roman"/>
          <w:i/>
          <w:iCs/>
          <w:noProof/>
          <w:lang w:val="en-US"/>
        </w:rPr>
        <w:t>750</w:t>
      </w:r>
      <w:r w:rsidRPr="00200976">
        <w:rPr>
          <w:rFonts w:ascii="Calibri" w:hAnsi="Calibri" w:cs="Times New Roman"/>
          <w:noProof/>
          <w:lang w:val="en-US"/>
        </w:rPr>
        <w:t>, 142252. https://doi.org/10.1016/j.scitotenv.2020.142252</w:t>
      </w:r>
    </w:p>
    <w:p w14:paraId="3382ACB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200976">
        <w:rPr>
          <w:rFonts w:ascii="Calibri" w:hAnsi="Calibri" w:cs="Times New Roman"/>
          <w:i/>
          <w:iCs/>
          <w:noProof/>
          <w:lang w:val="en-US"/>
        </w:rPr>
        <w:t>Journal of Glaciology</w:t>
      </w:r>
      <w:r w:rsidRPr="00200976">
        <w:rPr>
          <w:rFonts w:ascii="Calibri" w:hAnsi="Calibri" w:cs="Times New Roman"/>
          <w:noProof/>
          <w:lang w:val="en-US"/>
        </w:rPr>
        <w:t xml:space="preserve">, </w:t>
      </w:r>
      <w:r w:rsidRPr="00200976">
        <w:rPr>
          <w:rFonts w:ascii="Calibri" w:hAnsi="Calibri" w:cs="Times New Roman"/>
          <w:i/>
          <w:iCs/>
          <w:noProof/>
          <w:lang w:val="en-US"/>
        </w:rPr>
        <w:t>65</w:t>
      </w:r>
      <w:r w:rsidRPr="00200976">
        <w:rPr>
          <w:rFonts w:ascii="Calibri" w:hAnsi="Calibri" w:cs="Times New Roman"/>
          <w:noProof/>
          <w:lang w:val="en-US"/>
        </w:rPr>
        <w:t>(252), 633–644. https://doi.org/10.1017/jog.2019.41</w:t>
      </w:r>
    </w:p>
    <w:p w14:paraId="37291E1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Lindivat, M., Larsen, A., Hess-Erga, O. K., Bratbak, G., &amp; Hoell, I. A. (2020). Bioorthogonal Non-canonical Amino Acid Tagging Combined With Flow Cytometry for Determination of Activity in Aquatic Microorganisms.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(August). https://doi.org/10.3389/fmicb.2020.01929</w:t>
      </w:r>
    </w:p>
    <w:p w14:paraId="3F74D70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Liu, Y., Vick-Majors, T. J., Priscu, J. C., Yao, T., Kang, S., Liu, K., … Li, Y. (2017). Biogeography of cryoconite bacterial communities on glaciers of the Tibetan Plateau.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93</w:t>
      </w:r>
      <w:r w:rsidRPr="00200976">
        <w:rPr>
          <w:rFonts w:ascii="Calibri" w:hAnsi="Calibri" w:cs="Times New Roman"/>
          <w:noProof/>
          <w:lang w:val="en-US"/>
        </w:rPr>
        <w:t>(6), 1–9. https://doi.org/10.1093/femsec/fix072</w:t>
      </w:r>
    </w:p>
    <w:p w14:paraId="006A5D5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Locey, K. J., Muscarella, M. E., Larsen, M. L., Bray, S. R., Jones, S. E., &amp; Lennon, J. T. (2020). Dormancy dampens the microbial distance-decay relationship. </w:t>
      </w:r>
      <w:r w:rsidRPr="00200976">
        <w:rPr>
          <w:rFonts w:ascii="Calibri" w:hAnsi="Calibri" w:cs="Times New Roman"/>
          <w:i/>
          <w:iCs/>
          <w:noProof/>
          <w:lang w:val="en-US"/>
        </w:rPr>
        <w:t>Philosophical Transactions of the Royal Society B: Biological Sciences</w:t>
      </w:r>
      <w:r w:rsidRPr="00200976">
        <w:rPr>
          <w:rFonts w:ascii="Calibri" w:hAnsi="Calibri" w:cs="Times New Roman"/>
          <w:noProof/>
          <w:lang w:val="en-US"/>
        </w:rPr>
        <w:t xml:space="preserve">, </w:t>
      </w:r>
      <w:r w:rsidRPr="00200976">
        <w:rPr>
          <w:rFonts w:ascii="Calibri" w:hAnsi="Calibri" w:cs="Times New Roman"/>
          <w:i/>
          <w:iCs/>
          <w:noProof/>
          <w:lang w:val="en-US"/>
        </w:rPr>
        <w:t>375</w:t>
      </w:r>
      <w:r w:rsidRPr="00200976">
        <w:rPr>
          <w:rFonts w:ascii="Calibri" w:hAnsi="Calibri" w:cs="Times New Roman"/>
          <w:noProof/>
          <w:lang w:val="en-US"/>
        </w:rPr>
        <w:t xml:space="preserve">(1798). </w:t>
      </w:r>
      <w:r w:rsidRPr="00200976">
        <w:rPr>
          <w:rFonts w:ascii="Calibri" w:hAnsi="Calibri" w:cs="Times New Roman"/>
          <w:noProof/>
          <w:lang w:val="en-US"/>
        </w:rPr>
        <w:lastRenderedPageBreak/>
        <w:t>https://doi.org/10.1098/rstb.2019.0243</w:t>
      </w:r>
    </w:p>
    <w:p w14:paraId="0B8ADF9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Locey, Kenneth J. (2010, October). Synthesizing traditional biogeography with microbial ecology: The importance of dormancy. </w:t>
      </w:r>
      <w:r w:rsidRPr="00200976">
        <w:rPr>
          <w:rFonts w:ascii="Calibri" w:hAnsi="Calibri" w:cs="Times New Roman"/>
          <w:i/>
          <w:iCs/>
          <w:noProof/>
          <w:lang w:val="en-US"/>
        </w:rPr>
        <w:t>Journal of Biogeography</w:t>
      </w:r>
      <w:r w:rsidRPr="00200976">
        <w:rPr>
          <w:rFonts w:ascii="Calibri" w:hAnsi="Calibri" w:cs="Times New Roman"/>
          <w:noProof/>
          <w:lang w:val="en-US"/>
        </w:rPr>
        <w:t>, Vol. 37, pp. 1835–1841. https://doi.org/10.1111/j.1365-2699.2010.02357.x</w:t>
      </w:r>
    </w:p>
    <w:p w14:paraId="69B084A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Locey, Kenneth J., &amp; Lennon, J. T. (2016). Scaling laws predict global microbial diversity.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113</w:t>
      </w:r>
      <w:r w:rsidRPr="00200976">
        <w:rPr>
          <w:rFonts w:ascii="Calibri" w:hAnsi="Calibri" w:cs="Times New Roman"/>
          <w:noProof/>
          <w:lang w:val="en-US"/>
        </w:rPr>
        <w:t>(21), 5970–5975. https://doi.org/10.1073/pnas.1521291113</w:t>
      </w:r>
    </w:p>
    <w:p w14:paraId="33DE46D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200976">
        <w:rPr>
          <w:rFonts w:ascii="Calibri" w:hAnsi="Calibri" w:cs="Times New Roman"/>
          <w:i/>
          <w:iCs/>
          <w:noProof/>
          <w:lang w:val="en-US"/>
        </w:rPr>
        <w:t>Chemosphere</w:t>
      </w:r>
      <w:r w:rsidRPr="00200976">
        <w:rPr>
          <w:rFonts w:ascii="Calibri" w:hAnsi="Calibri" w:cs="Times New Roman"/>
          <w:noProof/>
          <w:lang w:val="en-US"/>
        </w:rPr>
        <w:t xml:space="preserve">, </w:t>
      </w:r>
      <w:r w:rsidRPr="00200976">
        <w:rPr>
          <w:rFonts w:ascii="Calibri" w:hAnsi="Calibri" w:cs="Times New Roman"/>
          <w:i/>
          <w:iCs/>
          <w:noProof/>
          <w:lang w:val="en-US"/>
        </w:rPr>
        <w:t>160</w:t>
      </w:r>
      <w:r w:rsidRPr="00200976">
        <w:rPr>
          <w:rFonts w:ascii="Calibri" w:hAnsi="Calibri" w:cs="Times New Roman"/>
          <w:noProof/>
          <w:lang w:val="en-US"/>
        </w:rPr>
        <w:t>, 162–172. https://doi.org/10.1016/j.chemosphere.2016.06.051</w:t>
      </w:r>
    </w:p>
    <w:p w14:paraId="714F5BA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200976">
        <w:rPr>
          <w:rFonts w:ascii="Calibri" w:hAnsi="Calibri" w:cs="Times New Roman"/>
          <w:i/>
          <w:iCs/>
          <w:noProof/>
          <w:lang w:val="en-US"/>
        </w:rPr>
        <w:t>Scientific Reports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(1), 1–10. https://doi.org/10.1038/s41598-018-29076-4</w:t>
      </w:r>
    </w:p>
    <w:p w14:paraId="0C7BD11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Lomolino, M. V, &amp; Brown, J. H. (2009). The Reticulating Phylogeny of Island Biogeography Theory. </w:t>
      </w:r>
      <w:r w:rsidRPr="00200976">
        <w:rPr>
          <w:rFonts w:ascii="Calibri" w:hAnsi="Calibri" w:cs="Times New Roman"/>
          <w:i/>
          <w:iCs/>
          <w:noProof/>
          <w:lang w:val="en-US"/>
        </w:rPr>
        <w:t>The Quarterly Review of Biology</w:t>
      </w:r>
      <w:r w:rsidRPr="00200976">
        <w:rPr>
          <w:rFonts w:ascii="Calibri" w:hAnsi="Calibri" w:cs="Times New Roman"/>
          <w:noProof/>
          <w:lang w:val="en-US"/>
        </w:rPr>
        <w:t xml:space="preserve">, </w:t>
      </w:r>
      <w:r w:rsidRPr="00200976">
        <w:rPr>
          <w:rFonts w:ascii="Calibri" w:hAnsi="Calibri" w:cs="Times New Roman"/>
          <w:i/>
          <w:iCs/>
          <w:noProof/>
          <w:lang w:val="en-US"/>
        </w:rPr>
        <w:t>84</w:t>
      </w:r>
      <w:r w:rsidRPr="00200976">
        <w:rPr>
          <w:rFonts w:ascii="Calibri" w:hAnsi="Calibri" w:cs="Times New Roman"/>
          <w:noProof/>
          <w:lang w:val="en-US"/>
        </w:rPr>
        <w:t>(4), 357–390.</w:t>
      </w:r>
    </w:p>
    <w:p w14:paraId="0511147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Loreau, M. (2004). Does functional redundancy exist? </w:t>
      </w:r>
      <w:r w:rsidRPr="00200976">
        <w:rPr>
          <w:rFonts w:ascii="Calibri" w:hAnsi="Calibri" w:cs="Times New Roman"/>
          <w:i/>
          <w:iCs/>
          <w:noProof/>
          <w:lang w:val="en-US"/>
        </w:rPr>
        <w:t>Oikos</w:t>
      </w:r>
      <w:r w:rsidRPr="00200976">
        <w:rPr>
          <w:rFonts w:ascii="Calibri" w:hAnsi="Calibri" w:cs="Times New Roman"/>
          <w:noProof/>
          <w:lang w:val="en-US"/>
        </w:rPr>
        <w:t xml:space="preserve">, </w:t>
      </w:r>
      <w:r w:rsidRPr="00200976">
        <w:rPr>
          <w:rFonts w:ascii="Calibri" w:hAnsi="Calibri" w:cs="Times New Roman"/>
          <w:i/>
          <w:iCs/>
          <w:noProof/>
          <w:lang w:val="en-US"/>
        </w:rPr>
        <w:t>104</w:t>
      </w:r>
      <w:r w:rsidRPr="00200976">
        <w:rPr>
          <w:rFonts w:ascii="Calibri" w:hAnsi="Calibri" w:cs="Times New Roman"/>
          <w:noProof/>
          <w:lang w:val="en-US"/>
        </w:rPr>
        <w:t>(3), 606–611. https://doi.org/10.1111/j.0030-1299.2004.12685.x</w:t>
      </w:r>
    </w:p>
    <w:p w14:paraId="7B4B843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Losos, J. B., &amp; Ricklefs, R. E. (2009). </w:t>
      </w:r>
      <w:r w:rsidRPr="00200976">
        <w:rPr>
          <w:rFonts w:ascii="Calibri" w:hAnsi="Calibri" w:cs="Times New Roman"/>
          <w:i/>
          <w:iCs/>
          <w:noProof/>
          <w:lang w:val="en-US"/>
        </w:rPr>
        <w:t>The Theory of Island Biogeography Revisited</w:t>
      </w:r>
      <w:r w:rsidRPr="00200976">
        <w:rPr>
          <w:rFonts w:ascii="Calibri" w:hAnsi="Calibri" w:cs="Times New Roman"/>
          <w:noProof/>
          <w:lang w:val="en-US"/>
        </w:rPr>
        <w:t>. Princeton University Press.</w:t>
      </w:r>
    </w:p>
    <w:p w14:paraId="1B1BB0B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Lutz, S., Anesio, A. M., Jorge Villar, S. E., &amp; Benning, L. G. (2014). Variations of algal communities cause darkening of a Greenland glacier.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89</w:t>
      </w:r>
      <w:r w:rsidRPr="00200976">
        <w:rPr>
          <w:rFonts w:ascii="Calibri" w:hAnsi="Calibri" w:cs="Times New Roman"/>
          <w:noProof/>
          <w:lang w:val="en-US"/>
        </w:rPr>
        <w:t>(2), 402–414. https://doi.org/10.1111/1574-6941.12351</w:t>
      </w:r>
    </w:p>
    <w:p w14:paraId="1056E64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Lutz, S., Ziolkowski, L. A., &amp; Benning, L. G. (2019). The Biodiversity and Geochemistry of Cryoconite Holes in Queen Maud Land, East Antarctica. </w:t>
      </w:r>
      <w:r w:rsidRPr="00200976">
        <w:rPr>
          <w:rFonts w:ascii="Calibri" w:hAnsi="Calibri" w:cs="Times New Roman"/>
          <w:i/>
          <w:iCs/>
          <w:noProof/>
          <w:lang w:val="en-US"/>
        </w:rPr>
        <w:t xml:space="preserve">Microorganisms </w:t>
      </w:r>
      <w:r w:rsidRPr="00200976">
        <w:rPr>
          <w:rFonts w:ascii="Calibri" w:hAnsi="Calibri" w:cs="Times New Roman"/>
          <w:noProof/>
          <w:lang w:val="en-US"/>
        </w:rPr>
        <w:t>, Vol. 7. https://doi.org/10.3390/microorganisms7060160</w:t>
      </w:r>
    </w:p>
    <w:p w14:paraId="70CDC39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MacArthur, R. H., &amp; Wilson, E. O. (1967). </w:t>
      </w:r>
      <w:r w:rsidRPr="00200976">
        <w:rPr>
          <w:rFonts w:ascii="Calibri" w:hAnsi="Calibri" w:cs="Times New Roman"/>
          <w:i/>
          <w:iCs/>
          <w:noProof/>
          <w:lang w:val="en-US"/>
        </w:rPr>
        <w:t>The Theory of Island Biogeography</w:t>
      </w:r>
      <w:r w:rsidRPr="00200976">
        <w:rPr>
          <w:rFonts w:ascii="Calibri" w:hAnsi="Calibri" w:cs="Times New Roman"/>
          <w:noProof/>
          <w:lang w:val="en-US"/>
        </w:rPr>
        <w:t>. Princeton University Press.</w:t>
      </w:r>
    </w:p>
    <w:p w14:paraId="20D4FA0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MacClune, K. L., Fountain, A. G., Kargel, J. S., &amp; MacAyeal, D. R. (2003). Glaciers of the McMurdo dry valleys: Terrestrial analog for Martian polar sublimation. </w:t>
      </w:r>
      <w:r w:rsidRPr="00200976">
        <w:rPr>
          <w:rFonts w:ascii="Calibri" w:hAnsi="Calibri" w:cs="Times New Roman"/>
          <w:i/>
          <w:iCs/>
          <w:noProof/>
          <w:lang w:val="en-US"/>
        </w:rPr>
        <w:t>Journal of Geophysical Research E: Planets</w:t>
      </w:r>
      <w:r w:rsidRPr="00200976">
        <w:rPr>
          <w:rFonts w:ascii="Calibri" w:hAnsi="Calibri" w:cs="Times New Roman"/>
          <w:noProof/>
          <w:lang w:val="en-US"/>
        </w:rPr>
        <w:t xml:space="preserve">, </w:t>
      </w:r>
      <w:r w:rsidRPr="00200976">
        <w:rPr>
          <w:rFonts w:ascii="Calibri" w:hAnsi="Calibri" w:cs="Times New Roman"/>
          <w:i/>
          <w:iCs/>
          <w:noProof/>
          <w:lang w:val="en-US"/>
        </w:rPr>
        <w:t>108</w:t>
      </w:r>
      <w:r w:rsidRPr="00200976">
        <w:rPr>
          <w:rFonts w:ascii="Calibri" w:hAnsi="Calibri" w:cs="Times New Roman"/>
          <w:noProof/>
          <w:lang w:val="en-US"/>
        </w:rPr>
        <w:t>(4). https://doi.org/10.1029/2002je001878</w:t>
      </w:r>
    </w:p>
    <w:p w14:paraId="2588C2B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200976">
        <w:rPr>
          <w:rFonts w:ascii="Calibri" w:hAnsi="Calibri" w:cs="Times New Roman"/>
          <w:i/>
          <w:iCs/>
          <w:noProof/>
          <w:lang w:val="en-US"/>
        </w:rPr>
        <w:t>Journal of Biogeography</w:t>
      </w:r>
      <w:r w:rsidRPr="00200976">
        <w:rPr>
          <w:rFonts w:ascii="Calibri" w:hAnsi="Calibri" w:cs="Times New Roman"/>
          <w:noProof/>
          <w:lang w:val="en-US"/>
        </w:rPr>
        <w:t xml:space="preserve">, </w:t>
      </w:r>
      <w:r w:rsidRPr="00200976">
        <w:rPr>
          <w:rFonts w:ascii="Calibri" w:hAnsi="Calibri" w:cs="Times New Roman"/>
          <w:i/>
          <w:iCs/>
          <w:noProof/>
          <w:lang w:val="en-US"/>
        </w:rPr>
        <w:t>45</w:t>
      </w:r>
      <w:r w:rsidRPr="00200976">
        <w:rPr>
          <w:rFonts w:ascii="Calibri" w:hAnsi="Calibri" w:cs="Times New Roman"/>
          <w:noProof/>
          <w:lang w:val="en-US"/>
        </w:rPr>
        <w:t>(12), 2730–2743. https://doi.org/10.1111/jbi.13460</w:t>
      </w:r>
    </w:p>
    <w:p w14:paraId="0AA3076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MacDonell, S. A., &amp; Fitzsimons, S. J. (2012). Observations of cryoconite hole system processes on an Antarctic glacier. </w:t>
      </w:r>
      <w:r w:rsidRPr="00200976">
        <w:rPr>
          <w:rFonts w:ascii="Calibri" w:hAnsi="Calibri" w:cs="Times New Roman"/>
          <w:i/>
          <w:iCs/>
          <w:noProof/>
          <w:lang w:val="en-US"/>
        </w:rPr>
        <w:t>Revista Chilena de Historia Natural</w:t>
      </w:r>
      <w:r w:rsidRPr="00200976">
        <w:rPr>
          <w:rFonts w:ascii="Calibri" w:hAnsi="Calibri" w:cs="Times New Roman"/>
          <w:noProof/>
          <w:lang w:val="en-US"/>
        </w:rPr>
        <w:t xml:space="preserve">, </w:t>
      </w:r>
      <w:r w:rsidRPr="00200976">
        <w:rPr>
          <w:rFonts w:ascii="Calibri" w:hAnsi="Calibri" w:cs="Times New Roman"/>
          <w:i/>
          <w:iCs/>
          <w:noProof/>
          <w:lang w:val="en-US"/>
        </w:rPr>
        <w:t>85</w:t>
      </w:r>
      <w:r w:rsidRPr="00200976">
        <w:rPr>
          <w:rFonts w:ascii="Calibri" w:hAnsi="Calibri" w:cs="Times New Roman"/>
          <w:noProof/>
          <w:lang w:val="en-US"/>
        </w:rPr>
        <w:t>(4), 393–407. https://doi.org/10.4067/S0716-078X2012000400003</w:t>
      </w:r>
    </w:p>
    <w:p w14:paraId="2B60C0B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MacDonell, S., &amp; Fitzsimons, S. (2008). The formation and hydrological significance of cryoconite holes. </w:t>
      </w:r>
      <w:r w:rsidRPr="00200976">
        <w:rPr>
          <w:rFonts w:ascii="Calibri" w:hAnsi="Calibri" w:cs="Times New Roman"/>
          <w:i/>
          <w:iCs/>
          <w:noProof/>
          <w:lang w:val="en-US"/>
        </w:rPr>
        <w:t>Progress in Physical Geography</w:t>
      </w:r>
      <w:r w:rsidRPr="00200976">
        <w:rPr>
          <w:rFonts w:ascii="Calibri" w:hAnsi="Calibri" w:cs="Times New Roman"/>
          <w:noProof/>
          <w:lang w:val="en-US"/>
        </w:rPr>
        <w:t xml:space="preserve">, </w:t>
      </w:r>
      <w:r w:rsidRPr="00200976">
        <w:rPr>
          <w:rFonts w:ascii="Calibri" w:hAnsi="Calibri" w:cs="Times New Roman"/>
          <w:i/>
          <w:iCs/>
          <w:noProof/>
          <w:lang w:val="en-US"/>
        </w:rPr>
        <w:t>32</w:t>
      </w:r>
      <w:r w:rsidRPr="00200976">
        <w:rPr>
          <w:rFonts w:ascii="Calibri" w:hAnsi="Calibri" w:cs="Times New Roman"/>
          <w:noProof/>
          <w:lang w:val="en-US"/>
        </w:rPr>
        <w:t>(6), 595–610. https://doi.org/10.1177/0309133308101382</w:t>
      </w:r>
    </w:p>
    <w:p w14:paraId="39CEA17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Manini, E., &amp; Danovaro, R. (2006). Synoptic determination of living/dead and active/dormant bacterial fractions in marine sediments.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55</w:t>
      </w:r>
      <w:r w:rsidRPr="00200976">
        <w:rPr>
          <w:rFonts w:ascii="Calibri" w:hAnsi="Calibri" w:cs="Times New Roman"/>
          <w:noProof/>
          <w:lang w:val="en-US"/>
        </w:rPr>
        <w:t>(3), 416–423. https://doi.org/10.1111/j.1574-6941.2005.00042.x</w:t>
      </w:r>
    </w:p>
    <w:p w14:paraId="47165DA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Margesin, R., Zacke, G., &amp; Schinner, F. (2002). Characterization of Heterotrophic Microorganisms in Alpine Glacier Cryoconite.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34</w:t>
      </w:r>
      <w:r w:rsidRPr="00200976">
        <w:rPr>
          <w:rFonts w:ascii="Calibri" w:hAnsi="Calibri" w:cs="Times New Roman"/>
          <w:noProof/>
          <w:lang w:val="en-US"/>
        </w:rPr>
        <w:t>(1), 88–93. https://doi.org/10.1080/15230430.2002.12003472</w:t>
      </w:r>
    </w:p>
    <w:p w14:paraId="4012B0D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lastRenderedPageBreak/>
        <w:t xml:space="preserve">Martinez, A., &amp; Kolter, R. (1997). Protection of DNA during oxidative stress by the nonspecific DNA- binding protein Dps. </w:t>
      </w:r>
      <w:r w:rsidRPr="00200976">
        <w:rPr>
          <w:rFonts w:ascii="Calibri" w:hAnsi="Calibri" w:cs="Times New Roman"/>
          <w:i/>
          <w:iCs/>
          <w:noProof/>
          <w:lang w:val="en-US"/>
        </w:rPr>
        <w:t>Journal of Bacteriology</w:t>
      </w:r>
      <w:r w:rsidRPr="00200976">
        <w:rPr>
          <w:rFonts w:ascii="Calibri" w:hAnsi="Calibri" w:cs="Times New Roman"/>
          <w:noProof/>
          <w:lang w:val="en-US"/>
        </w:rPr>
        <w:t xml:space="preserve">, </w:t>
      </w:r>
      <w:r w:rsidRPr="00200976">
        <w:rPr>
          <w:rFonts w:ascii="Calibri" w:hAnsi="Calibri" w:cs="Times New Roman"/>
          <w:i/>
          <w:iCs/>
          <w:noProof/>
          <w:lang w:val="en-US"/>
        </w:rPr>
        <w:t>179</w:t>
      </w:r>
      <w:r w:rsidRPr="00200976">
        <w:rPr>
          <w:rFonts w:ascii="Calibri" w:hAnsi="Calibri" w:cs="Times New Roman"/>
          <w:noProof/>
          <w:lang w:val="en-US"/>
        </w:rPr>
        <w:t>(16), 5188–5194. https://doi.org/10.1128/jb.179.16.5188-5194.1997</w:t>
      </w:r>
    </w:p>
    <w:p w14:paraId="28163F2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Martiny, J. B. H., Bohannan, B. J. M., Brown, J. H., Colwell, R. K., Fuhrman, J. A., Green, J. L., … Staley, J. T. (2006). Microbial biogeography: Putting microorganisms on the map. </w:t>
      </w:r>
      <w:r w:rsidRPr="00200976">
        <w:rPr>
          <w:rFonts w:ascii="Calibri" w:hAnsi="Calibri" w:cs="Times New Roman"/>
          <w:i/>
          <w:iCs/>
          <w:noProof/>
          <w:lang w:val="en-US"/>
        </w:rPr>
        <w:t>Nature Reviews Microbiology</w:t>
      </w:r>
      <w:r w:rsidRPr="00200976">
        <w:rPr>
          <w:rFonts w:ascii="Calibri" w:hAnsi="Calibri" w:cs="Times New Roman"/>
          <w:noProof/>
          <w:lang w:val="en-US"/>
        </w:rPr>
        <w:t xml:space="preserve">, </w:t>
      </w:r>
      <w:r w:rsidRPr="00200976">
        <w:rPr>
          <w:rFonts w:ascii="Calibri" w:hAnsi="Calibri" w:cs="Times New Roman"/>
          <w:i/>
          <w:iCs/>
          <w:noProof/>
          <w:lang w:val="en-US"/>
        </w:rPr>
        <w:t>4</w:t>
      </w:r>
      <w:r w:rsidRPr="00200976">
        <w:rPr>
          <w:rFonts w:ascii="Calibri" w:hAnsi="Calibri" w:cs="Times New Roman"/>
          <w:noProof/>
          <w:lang w:val="en-US"/>
        </w:rPr>
        <w:t>(2), 102–112. https://doi.org/10.1038/nrmicro1341</w:t>
      </w:r>
    </w:p>
    <w:p w14:paraId="7880C2D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McCrimmon, D. O., Bizimis, M., Holland, A., &amp; Ziolkowski, L. A. (2018). Supraglacial microbes use young carbon and not aged cryoconite carbon. </w:t>
      </w:r>
      <w:r w:rsidRPr="00200976">
        <w:rPr>
          <w:rFonts w:ascii="Calibri" w:hAnsi="Calibri" w:cs="Times New Roman"/>
          <w:i/>
          <w:iCs/>
          <w:noProof/>
          <w:lang w:val="en-US"/>
        </w:rPr>
        <w:t>Organic Geochemistry</w:t>
      </w:r>
      <w:r w:rsidRPr="00200976">
        <w:rPr>
          <w:rFonts w:ascii="Calibri" w:hAnsi="Calibri" w:cs="Times New Roman"/>
          <w:noProof/>
          <w:lang w:val="en-US"/>
        </w:rPr>
        <w:t xml:space="preserve">, </w:t>
      </w:r>
      <w:r w:rsidRPr="00200976">
        <w:rPr>
          <w:rFonts w:ascii="Calibri" w:hAnsi="Calibri" w:cs="Times New Roman"/>
          <w:i/>
          <w:iCs/>
          <w:noProof/>
          <w:lang w:val="en-US"/>
        </w:rPr>
        <w:t>118</w:t>
      </w:r>
      <w:r w:rsidRPr="00200976">
        <w:rPr>
          <w:rFonts w:ascii="Calibri" w:hAnsi="Calibri" w:cs="Times New Roman"/>
          <w:noProof/>
          <w:lang w:val="en-US"/>
        </w:rPr>
        <w:t>, 63–72. https://doi.org/10.1016/j.orggeochem.2017.12.002</w:t>
      </w:r>
    </w:p>
    <w:p w14:paraId="7EBF4A2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McIntyre, N. F. (1984). Cryoconite Hole Thermodynamics. </w:t>
      </w:r>
      <w:r w:rsidRPr="00200976">
        <w:rPr>
          <w:rFonts w:ascii="Calibri" w:hAnsi="Calibri" w:cs="Times New Roman"/>
          <w:i/>
          <w:iCs/>
          <w:noProof/>
          <w:lang w:val="en-US"/>
        </w:rPr>
        <w:t>Canadian Journal of Earth Sciences</w:t>
      </w:r>
      <w:r w:rsidRPr="00200976">
        <w:rPr>
          <w:rFonts w:ascii="Calibri" w:hAnsi="Calibri" w:cs="Times New Roman"/>
          <w:noProof/>
          <w:lang w:val="en-US"/>
        </w:rPr>
        <w:t xml:space="preserve">, </w:t>
      </w:r>
      <w:r w:rsidRPr="00200976">
        <w:rPr>
          <w:rFonts w:ascii="Calibri" w:hAnsi="Calibri" w:cs="Times New Roman"/>
          <w:i/>
          <w:iCs/>
          <w:noProof/>
          <w:lang w:val="en-US"/>
        </w:rPr>
        <w:t>21</w:t>
      </w:r>
      <w:r w:rsidRPr="00200976">
        <w:rPr>
          <w:rFonts w:ascii="Calibri" w:hAnsi="Calibri" w:cs="Times New Roman"/>
          <w:noProof/>
          <w:lang w:val="en-US"/>
        </w:rPr>
        <w:t>(2).</w:t>
      </w:r>
    </w:p>
    <w:p w14:paraId="0B8CC63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Mestre, M., &amp; Höfer, J. (2020). The Microbial Conveyor Belt: Connecting the Globe through Dispersion and Dormancy. </w:t>
      </w:r>
      <w:r w:rsidRPr="00200976">
        <w:rPr>
          <w:rFonts w:ascii="Calibri" w:hAnsi="Calibri" w:cs="Times New Roman"/>
          <w:i/>
          <w:iCs/>
          <w:noProof/>
          <w:lang w:val="en-US"/>
        </w:rPr>
        <w:t>Trends in Microbiology</w:t>
      </w:r>
      <w:r w:rsidRPr="00200976">
        <w:rPr>
          <w:rFonts w:ascii="Calibri" w:hAnsi="Calibri" w:cs="Times New Roman"/>
          <w:noProof/>
          <w:lang w:val="en-US"/>
        </w:rPr>
        <w:t>, 0–10. https://doi.org/10.1016/j.tim.2020.10.007</w:t>
      </w:r>
    </w:p>
    <w:p w14:paraId="329CCBD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200976">
        <w:rPr>
          <w:rFonts w:ascii="Calibri" w:hAnsi="Calibri" w:cs="Times New Roman"/>
          <w:i/>
          <w:iCs/>
          <w:noProof/>
          <w:lang w:val="en-US"/>
        </w:rPr>
        <w:t>Polish Polar Research</w:t>
      </w:r>
      <w:r w:rsidRPr="00200976">
        <w:rPr>
          <w:rFonts w:ascii="Calibri" w:hAnsi="Calibri" w:cs="Times New Roman"/>
          <w:noProof/>
          <w:lang w:val="en-US"/>
        </w:rPr>
        <w:t xml:space="preserve">, </w:t>
      </w:r>
      <w:r w:rsidRPr="00200976">
        <w:rPr>
          <w:rFonts w:ascii="Calibri" w:hAnsi="Calibri" w:cs="Times New Roman"/>
          <w:i/>
          <w:iCs/>
          <w:noProof/>
          <w:lang w:val="en-US"/>
        </w:rPr>
        <w:t>34</w:t>
      </w:r>
      <w:r w:rsidRPr="00200976">
        <w:rPr>
          <w:rFonts w:ascii="Calibri" w:hAnsi="Calibri" w:cs="Times New Roman"/>
          <w:noProof/>
          <w:lang w:val="en-US"/>
        </w:rPr>
        <w:t>(2), 201–212. https://doi.org/10.2478/popore-2013-0008</w:t>
      </w:r>
    </w:p>
    <w:p w14:paraId="44443F0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(2), 307–317. https://doi.org/10.1111/j.1574-6941.2006.00262.x</w:t>
      </w:r>
    </w:p>
    <w:p w14:paraId="0934016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12</w:t>
      </w:r>
      <w:r w:rsidRPr="00200976">
        <w:rPr>
          <w:rFonts w:ascii="Calibri" w:hAnsi="Calibri" w:cs="Times New Roman"/>
          <w:noProof/>
          <w:lang w:val="en-US"/>
        </w:rPr>
        <w:t>(9), 2198–2210. https://doi.org/10.1038/s41396-018-0153-6</w:t>
      </w:r>
    </w:p>
    <w:p w14:paraId="2B25EBC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Mori, A. S., Isbell, F., &amp; Seidl, R. (2018). β-Diversity, Community Assembly, and Ecosystem Functioning. </w:t>
      </w:r>
      <w:r w:rsidRPr="00200976">
        <w:rPr>
          <w:rFonts w:ascii="Calibri" w:hAnsi="Calibri" w:cs="Times New Roman"/>
          <w:i/>
          <w:iCs/>
          <w:noProof/>
          <w:lang w:val="en-US"/>
        </w:rPr>
        <w:t>Trends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33</w:t>
      </w:r>
      <w:r w:rsidRPr="00200976">
        <w:rPr>
          <w:rFonts w:ascii="Calibri" w:hAnsi="Calibri" w:cs="Times New Roman"/>
          <w:noProof/>
          <w:lang w:val="en-US"/>
        </w:rPr>
        <w:t>(7), 549–564. https://doi.org/10.1016/j.tree.2018.04.012</w:t>
      </w:r>
    </w:p>
    <w:p w14:paraId="68D2658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Mueller, D. R., &amp; Pollard, W. H. (2004). Gradient analysis of cryoconite ecosystems from two polar glaciers.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27</w:t>
      </w:r>
      <w:r w:rsidRPr="00200976">
        <w:rPr>
          <w:rFonts w:ascii="Calibri" w:hAnsi="Calibri" w:cs="Times New Roman"/>
          <w:noProof/>
          <w:lang w:val="en-US"/>
        </w:rPr>
        <w:t>(2), 66–74. https://doi.org/10.1007/s00300-003-0580-2</w:t>
      </w:r>
    </w:p>
    <w:p w14:paraId="6A8E46D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Mueller, Derek R, Vincent, W. F., Pollard, W. H., &amp; Fritsen, C. H. (2001). Glacial cryoconite ecosystems: A bipolar comparison of algal communities and habitats. </w:t>
      </w:r>
      <w:r w:rsidRPr="00200976">
        <w:rPr>
          <w:rFonts w:ascii="Calibri" w:hAnsi="Calibri" w:cs="Times New Roman"/>
          <w:i/>
          <w:iCs/>
          <w:noProof/>
          <w:lang w:val="en-US"/>
        </w:rPr>
        <w:t>Nova Hedwigia</w:t>
      </w:r>
      <w:r w:rsidRPr="00200976">
        <w:rPr>
          <w:rFonts w:ascii="Calibri" w:hAnsi="Calibri" w:cs="Times New Roman"/>
          <w:noProof/>
          <w:lang w:val="en-US"/>
        </w:rPr>
        <w:t>, Vol. 123, pp. 173–197.</w:t>
      </w:r>
    </w:p>
    <w:p w14:paraId="6F40423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Müller, T., Bleiß, W., Martin, C. D., Rogaschewski, S., &amp; Fuhr, G. (1998). Snow algae from northwest Svalbard: Their identification, distribution, pigment and nutrient content.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20</w:t>
      </w:r>
      <w:r w:rsidRPr="00200976">
        <w:rPr>
          <w:rFonts w:ascii="Calibri" w:hAnsi="Calibri" w:cs="Times New Roman"/>
          <w:noProof/>
          <w:lang w:val="en-US"/>
        </w:rPr>
        <w:t>(1), 14–32. https://doi.org/10.1007/s003000050272</w:t>
      </w:r>
    </w:p>
    <w:p w14:paraId="0F38A32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Musilova, M., Tranter, M., Bennett, S. A., Wadham, J., &amp; Anesio, A. M. (2015). Stable microbial community composition on the Greenland Ice Sheet.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(MAR), 1–10. https://doi.org/10.3389/fmicb.2015.00193</w:t>
      </w:r>
    </w:p>
    <w:p w14:paraId="0AD7D62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Musilova, M., Tranter, M., Wadham, J., Telling, J., Tedstone, A., &amp; Anesio, A. M. (2017). Microbially driven export of labile organic carbon from the Greenland ice sheet. </w:t>
      </w:r>
      <w:r w:rsidRPr="00200976">
        <w:rPr>
          <w:rFonts w:ascii="Calibri" w:hAnsi="Calibri" w:cs="Times New Roman"/>
          <w:i/>
          <w:iCs/>
          <w:noProof/>
          <w:lang w:val="en-US"/>
        </w:rPr>
        <w:t>Nature Geoscience</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(5), 360–365. https://doi.org/10.1038/ngeo2920</w:t>
      </w:r>
    </w:p>
    <w:p w14:paraId="153E63F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200976">
        <w:rPr>
          <w:rFonts w:ascii="Calibri" w:hAnsi="Calibri" w:cs="Times New Roman"/>
          <w:i/>
          <w:iCs/>
          <w:noProof/>
          <w:lang w:val="en-US"/>
        </w:rPr>
        <w:t>Baltica</w:t>
      </w:r>
      <w:r w:rsidRPr="00200976">
        <w:rPr>
          <w:rFonts w:ascii="Calibri" w:hAnsi="Calibri" w:cs="Times New Roman"/>
          <w:noProof/>
          <w:lang w:val="en-US"/>
        </w:rPr>
        <w:t xml:space="preserve">, </w:t>
      </w:r>
      <w:r w:rsidRPr="00200976">
        <w:rPr>
          <w:rFonts w:ascii="Calibri" w:hAnsi="Calibri" w:cs="Times New Roman"/>
          <w:i/>
          <w:iCs/>
          <w:noProof/>
          <w:lang w:val="en-US"/>
        </w:rPr>
        <w:t>30</w:t>
      </w:r>
      <w:r w:rsidRPr="00200976">
        <w:rPr>
          <w:rFonts w:ascii="Calibri" w:hAnsi="Calibri" w:cs="Times New Roman"/>
          <w:noProof/>
          <w:lang w:val="en-US"/>
        </w:rPr>
        <w:t>(2), 63–73. https://doi.org/10.5200/baltica.2017.30.08</w:t>
      </w:r>
    </w:p>
    <w:p w14:paraId="158EBD0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lastRenderedPageBreak/>
        <w:t xml:space="preserve">Nemergut, D. R., Schmidt, S. K., Fukami, T., O’Neill, S. P., Bilinski, T. M., Stanish, L. F., … Ferrenberg, S. (2013). Patterns and Processes of Microbial Community Assembly. </w:t>
      </w:r>
      <w:r w:rsidRPr="00200976">
        <w:rPr>
          <w:rFonts w:ascii="Calibri" w:hAnsi="Calibri" w:cs="Times New Roman"/>
          <w:i/>
          <w:iCs/>
          <w:noProof/>
          <w:lang w:val="en-US"/>
        </w:rPr>
        <w:t>Microbiology and Molecular Biology Reviews</w:t>
      </w:r>
      <w:r w:rsidRPr="00200976">
        <w:rPr>
          <w:rFonts w:ascii="Calibri" w:hAnsi="Calibri" w:cs="Times New Roman"/>
          <w:noProof/>
          <w:lang w:val="en-US"/>
        </w:rPr>
        <w:t xml:space="preserve">, </w:t>
      </w:r>
      <w:r w:rsidRPr="00200976">
        <w:rPr>
          <w:rFonts w:ascii="Calibri" w:hAnsi="Calibri" w:cs="Times New Roman"/>
          <w:i/>
          <w:iCs/>
          <w:noProof/>
          <w:lang w:val="en-US"/>
        </w:rPr>
        <w:t>77</w:t>
      </w:r>
      <w:r w:rsidRPr="00200976">
        <w:rPr>
          <w:rFonts w:ascii="Calibri" w:hAnsi="Calibri" w:cs="Times New Roman"/>
          <w:noProof/>
          <w:lang w:val="en-US"/>
        </w:rPr>
        <w:t>(3), 342–356. https://doi.org/10.1128/mmbr.00051-12</w:t>
      </w:r>
    </w:p>
    <w:p w14:paraId="1FF5658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(JUL). https://doi.org/10.3389/fmicb.2019.01366</w:t>
      </w:r>
    </w:p>
    <w:p w14:paraId="2445565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Ning, D., Deng, Y., Tiedje, J. M., &amp; Zhou, J. (2019). A general framework for quantitatively assessing ecological stochasticity.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116</w:t>
      </w:r>
      <w:r w:rsidRPr="00200976">
        <w:rPr>
          <w:rFonts w:ascii="Calibri" w:hAnsi="Calibri" w:cs="Times New Roman"/>
          <w:noProof/>
          <w:lang w:val="en-US"/>
        </w:rPr>
        <w:t>(34), 16892–16898. https://doi.org/10.1073/pnas.1904623116</w:t>
      </w:r>
    </w:p>
    <w:p w14:paraId="130E477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Nixon, S. L., Telling, J. P., Wadham, J. L., &amp; Cockell, C. S. (2017). Viable cold-tolerant iron-reducing microorganisms in geographically diverse subglacial environments. </w:t>
      </w:r>
      <w:r w:rsidRPr="00200976">
        <w:rPr>
          <w:rFonts w:ascii="Calibri" w:hAnsi="Calibri" w:cs="Times New Roman"/>
          <w:i/>
          <w:iCs/>
          <w:noProof/>
          <w:lang w:val="en-US"/>
        </w:rPr>
        <w:t>Biogeosciences</w:t>
      </w:r>
      <w:r w:rsidRPr="00200976">
        <w:rPr>
          <w:rFonts w:ascii="Calibri" w:hAnsi="Calibri" w:cs="Times New Roman"/>
          <w:noProof/>
          <w:lang w:val="en-US"/>
        </w:rPr>
        <w:t xml:space="preserve">, </w:t>
      </w:r>
      <w:r w:rsidRPr="00200976">
        <w:rPr>
          <w:rFonts w:ascii="Calibri" w:hAnsi="Calibri" w:cs="Times New Roman"/>
          <w:i/>
          <w:iCs/>
          <w:noProof/>
          <w:lang w:val="en-US"/>
        </w:rPr>
        <w:t>14</w:t>
      </w:r>
      <w:r w:rsidRPr="00200976">
        <w:rPr>
          <w:rFonts w:ascii="Calibri" w:hAnsi="Calibri" w:cs="Times New Roman"/>
          <w:noProof/>
          <w:lang w:val="en-US"/>
        </w:rPr>
        <w:t>(6), 1445–1455. https://doi.org/10.5194/bg-14-1445-2017</w:t>
      </w:r>
    </w:p>
    <w:p w14:paraId="25D7428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200976">
        <w:rPr>
          <w:rFonts w:ascii="Calibri" w:hAnsi="Calibri" w:cs="Times New Roman"/>
          <w:i/>
          <w:iCs/>
          <w:noProof/>
          <w:lang w:val="en-US"/>
        </w:rPr>
        <w:t>International Microbiology</w:t>
      </w:r>
      <w:r w:rsidRPr="00200976">
        <w:rPr>
          <w:rFonts w:ascii="Calibri" w:hAnsi="Calibri" w:cs="Times New Roman"/>
          <w:noProof/>
          <w:lang w:val="en-US"/>
        </w:rPr>
        <w:t xml:space="preserve">, </w:t>
      </w:r>
      <w:r w:rsidRPr="00200976">
        <w:rPr>
          <w:rFonts w:ascii="Calibri" w:hAnsi="Calibri" w:cs="Times New Roman"/>
          <w:i/>
          <w:iCs/>
          <w:noProof/>
          <w:lang w:val="en-US"/>
        </w:rPr>
        <w:t>13</w:t>
      </w:r>
      <w:r w:rsidRPr="00200976">
        <w:rPr>
          <w:rFonts w:ascii="Calibri" w:hAnsi="Calibri" w:cs="Times New Roman"/>
          <w:noProof/>
          <w:lang w:val="en-US"/>
        </w:rPr>
        <w:t>(2), 59–65. https://doi.org/10.2436/20.1501.01.111</w:t>
      </w:r>
    </w:p>
    <w:p w14:paraId="4E1FAFF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Orphan, V. J., House, C. H., Hinrichs, K., Mckeegan, K. D., &amp; Delong, E. F. (2016). </w:t>
      </w:r>
      <w:r w:rsidRPr="00200976">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200976">
        <w:rPr>
          <w:rFonts w:ascii="Calibri" w:hAnsi="Calibri" w:cs="Times New Roman"/>
          <w:noProof/>
          <w:lang w:val="en-US"/>
        </w:rPr>
        <w:t xml:space="preserve">. </w:t>
      </w:r>
      <w:r w:rsidRPr="00200976">
        <w:rPr>
          <w:rFonts w:ascii="Calibri" w:hAnsi="Calibri" w:cs="Times New Roman"/>
          <w:i/>
          <w:iCs/>
          <w:noProof/>
          <w:lang w:val="en-US"/>
        </w:rPr>
        <w:t>293</w:t>
      </w:r>
      <w:r w:rsidRPr="00200976">
        <w:rPr>
          <w:rFonts w:ascii="Calibri" w:hAnsi="Calibri" w:cs="Times New Roman"/>
          <w:noProof/>
          <w:lang w:val="en-US"/>
        </w:rPr>
        <w:t>(5529), 484–487.</w:t>
      </w:r>
    </w:p>
    <w:p w14:paraId="30ADC9A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200976">
        <w:rPr>
          <w:rFonts w:ascii="Calibri" w:hAnsi="Calibri" w:cs="Times New Roman"/>
          <w:i/>
          <w:iCs/>
          <w:noProof/>
          <w:lang w:val="en-US"/>
        </w:rPr>
        <w:t>BioRXiv</w:t>
      </w:r>
      <w:r w:rsidRPr="00200976">
        <w:rPr>
          <w:rFonts w:ascii="Calibri" w:hAnsi="Calibri" w:cs="Times New Roman"/>
          <w:noProof/>
          <w:lang w:val="en-US"/>
        </w:rPr>
        <w:t xml:space="preserve">, </w:t>
      </w:r>
      <w:r w:rsidRPr="00200976">
        <w:rPr>
          <w:rFonts w:ascii="Calibri" w:hAnsi="Calibri" w:cs="Times New Roman"/>
          <w:i/>
          <w:iCs/>
          <w:noProof/>
          <w:lang w:val="en-US"/>
        </w:rPr>
        <w:t>21</w:t>
      </w:r>
      <w:r w:rsidRPr="00200976">
        <w:rPr>
          <w:rFonts w:ascii="Calibri" w:hAnsi="Calibri" w:cs="Times New Roman"/>
          <w:noProof/>
          <w:lang w:val="en-US"/>
        </w:rPr>
        <w:t>(1), 1–9. https://doi.org/10.1155/2010/706872</w:t>
      </w:r>
    </w:p>
    <w:p w14:paraId="161D02D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200976">
        <w:rPr>
          <w:rFonts w:ascii="Calibri" w:hAnsi="Calibri" w:cs="Times New Roman"/>
          <w:i/>
          <w:iCs/>
          <w:noProof/>
          <w:lang w:val="en-US"/>
        </w:rPr>
        <w:t>Scientific Reports</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(1), 1–9. https://doi.org/10.1038/s41598-019-48873-z</w:t>
      </w:r>
    </w:p>
    <w:p w14:paraId="7203251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(MAR), 1–14. https://doi.org/10.3389/fmicb.2019.00557</w:t>
      </w:r>
    </w:p>
    <w:p w14:paraId="7DB37AA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(77), 1–9. https://doi.org/10.1017/aog.2018.16</w:t>
      </w:r>
    </w:p>
    <w:p w14:paraId="697691C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Pittino, F., Seeger, M., Azzoni, R., Ambrosini, R., &amp; Franzetti, A. (2021). Geographical variability of bacterial communities of cryoconite holes of Andean glaciers. </w:t>
      </w:r>
      <w:r w:rsidRPr="00200976">
        <w:rPr>
          <w:rFonts w:ascii="Calibri" w:hAnsi="Calibri" w:cs="Times New Roman"/>
          <w:i/>
          <w:iCs/>
          <w:noProof/>
          <w:lang w:val="en-US"/>
        </w:rPr>
        <w:t>PREPRINT</w:t>
      </w:r>
      <w:r w:rsidRPr="00200976">
        <w:rPr>
          <w:rFonts w:ascii="Calibri" w:hAnsi="Calibri" w:cs="Times New Roman"/>
          <w:noProof/>
          <w:lang w:val="en-US"/>
        </w:rPr>
        <w:t>.</w:t>
      </w:r>
    </w:p>
    <w:p w14:paraId="04C318B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Pittino, F., Zordan, S., Azzoni, R. S., &amp; Diolaiuti, G. (2021). Diel transcriptional pattern contributes to functional and taxonomic diversity in supraglacial microbial communities. </w:t>
      </w:r>
      <w:r w:rsidRPr="00200976">
        <w:rPr>
          <w:rFonts w:ascii="Calibri" w:hAnsi="Calibri" w:cs="Times New Roman"/>
          <w:i/>
          <w:iCs/>
          <w:noProof/>
          <w:lang w:val="en-US"/>
        </w:rPr>
        <w:t>PREPRINT</w:t>
      </w:r>
      <w:r w:rsidRPr="00200976">
        <w:rPr>
          <w:rFonts w:ascii="Calibri" w:hAnsi="Calibri" w:cs="Times New Roman"/>
          <w:noProof/>
          <w:lang w:val="en-US"/>
        </w:rPr>
        <w:t>.</w:t>
      </w:r>
    </w:p>
    <w:p w14:paraId="4B972E3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Podgomy, I. A., &amp; Grenfell, T. C. (1996). Absorption of solar energy in a cryoconite hole. </w:t>
      </w:r>
      <w:r w:rsidRPr="00200976">
        <w:rPr>
          <w:rFonts w:ascii="Calibri" w:hAnsi="Calibri" w:cs="Times New Roman"/>
          <w:i/>
          <w:iCs/>
          <w:noProof/>
          <w:lang w:val="en-US"/>
        </w:rPr>
        <w:t>Geophysical Research Letters</w:t>
      </w:r>
      <w:r w:rsidRPr="00200976">
        <w:rPr>
          <w:rFonts w:ascii="Calibri" w:hAnsi="Calibri" w:cs="Times New Roman"/>
          <w:noProof/>
          <w:lang w:val="en-US"/>
        </w:rPr>
        <w:t xml:space="preserve">, </w:t>
      </w:r>
      <w:r w:rsidRPr="00200976">
        <w:rPr>
          <w:rFonts w:ascii="Calibri" w:hAnsi="Calibri" w:cs="Times New Roman"/>
          <w:i/>
          <w:iCs/>
          <w:noProof/>
          <w:lang w:val="en-US"/>
        </w:rPr>
        <w:t>23</w:t>
      </w:r>
      <w:r w:rsidRPr="00200976">
        <w:rPr>
          <w:rFonts w:ascii="Calibri" w:hAnsi="Calibri" w:cs="Times New Roman"/>
          <w:noProof/>
          <w:lang w:val="en-US"/>
        </w:rPr>
        <w:t>(18), 2465–2468.</w:t>
      </w:r>
    </w:p>
    <w:p w14:paraId="01D5E89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Poniecka, E. A., Bagshaw, E. A., Sass, H., Segar, A., Webster, G., Williamson, C., … Tranter, M. </w:t>
      </w:r>
      <w:r w:rsidRPr="00200976">
        <w:rPr>
          <w:rFonts w:ascii="Calibri" w:hAnsi="Calibri" w:cs="Times New Roman"/>
          <w:noProof/>
          <w:lang w:val="en-US"/>
        </w:rPr>
        <w:lastRenderedPageBreak/>
        <w:t xml:space="preserve">(2020). Physiological Capabilities of Cryoconite Hole Microorganisms.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(July), 1–14. https://doi.org/10.3389/fmicb.2020.01783</w:t>
      </w:r>
    </w:p>
    <w:p w14:paraId="06491AE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Ponisio, L. C., Valdovinos, F. S., Allhoff, K. T., Gaiarsa, M. P., Barner, A., Guimarães, P. R., … Gillespie, R. (2019). A network perspective for community assembly. </w:t>
      </w:r>
      <w:r w:rsidRPr="00200976">
        <w:rPr>
          <w:rFonts w:ascii="Calibri" w:hAnsi="Calibri" w:cs="Times New Roman"/>
          <w:i/>
          <w:iCs/>
          <w:noProof/>
          <w:lang w:val="en-US"/>
        </w:rPr>
        <w:t>Frontiers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(APR). https://doi.org/10.3389/fevo.2019.00103</w:t>
      </w:r>
    </w:p>
    <w:p w14:paraId="3D99401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Porazinska, D. L., Fountain, A. G., Nylen, T. H., Tranter, M., Virginia, R. A., &amp; Wall, D. H. (2004). The biodiversity and biogeochemistry of cryoconite holes from McMurdo Dry Valley glaciers, Antarctica.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36</w:t>
      </w:r>
      <w:r w:rsidRPr="00200976">
        <w:rPr>
          <w:rFonts w:ascii="Calibri" w:hAnsi="Calibri" w:cs="Times New Roman"/>
          <w:noProof/>
          <w:lang w:val="en-US"/>
        </w:rPr>
        <w:t>(1), 84–91. https://doi.org/10.1657/1523-0430(2004)036[0084:TBABOC]2.0.CO;2</w:t>
      </w:r>
    </w:p>
    <w:p w14:paraId="3B3DC4F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Pugh, P. J. A., &amp; McInnes, S. J. (1998). The origin of Arctic terrestrial and freshwater tardigrades.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19</w:t>
      </w:r>
      <w:r w:rsidRPr="00200976">
        <w:rPr>
          <w:rFonts w:ascii="Calibri" w:hAnsi="Calibri" w:cs="Times New Roman"/>
          <w:noProof/>
          <w:lang w:val="en-US"/>
        </w:rPr>
        <w:t>(3), 177–182. https://doi.org/10.1007/s003000050232</w:t>
      </w:r>
    </w:p>
    <w:p w14:paraId="4BB8F40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200976">
        <w:rPr>
          <w:rFonts w:ascii="Calibri" w:hAnsi="Calibri" w:cs="Times New Roman"/>
          <w:i/>
          <w:iCs/>
          <w:noProof/>
          <w:lang w:val="en-US"/>
        </w:rPr>
        <w:t>ISME Journal</w:t>
      </w:r>
      <w:r w:rsidRPr="00200976">
        <w:rPr>
          <w:rFonts w:ascii="Calibri" w:hAnsi="Calibri" w:cs="Times New Roman"/>
          <w:noProof/>
          <w:lang w:val="en-US"/>
        </w:rPr>
        <w:t>, 2851–2861. https://doi.org/10.1038/s41396-020-00749-1</w:t>
      </w:r>
    </w:p>
    <w:p w14:paraId="11762C9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Rengefors, K., Karlsson, I., &amp; Hansson, L. (1998). Algal cyst dormancy: a temporal escape from herbivory. </w:t>
      </w:r>
      <w:r w:rsidRPr="00200976">
        <w:rPr>
          <w:rFonts w:ascii="Calibri" w:hAnsi="Calibri" w:cs="Times New Roman"/>
          <w:i/>
          <w:iCs/>
          <w:noProof/>
          <w:lang w:val="en-US"/>
        </w:rPr>
        <w:t>Proceedings of the Royal Society B: Biological SciencesThe Royal Society</w:t>
      </w:r>
      <w:r w:rsidRPr="00200976">
        <w:rPr>
          <w:rFonts w:ascii="Calibri" w:hAnsi="Calibri" w:cs="Times New Roman"/>
          <w:noProof/>
          <w:lang w:val="en-US"/>
        </w:rPr>
        <w:t xml:space="preserve">, </w:t>
      </w:r>
      <w:r w:rsidRPr="00200976">
        <w:rPr>
          <w:rFonts w:ascii="Calibri" w:hAnsi="Calibri" w:cs="Times New Roman"/>
          <w:i/>
          <w:iCs/>
          <w:noProof/>
          <w:lang w:val="en-US"/>
        </w:rPr>
        <w:t>265</w:t>
      </w:r>
      <w:r w:rsidRPr="00200976">
        <w:rPr>
          <w:rFonts w:ascii="Calibri" w:hAnsi="Calibri" w:cs="Times New Roman"/>
          <w:noProof/>
          <w:lang w:val="en-US"/>
        </w:rPr>
        <w:t>(April), 1353–1358. Retrieved from papers2://publication/uuid/1538E2B2-8CD1-497E-82A4-56397C1D4F5F</w:t>
      </w:r>
    </w:p>
    <w:p w14:paraId="7D98C53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Rittershaus, E. S. C., Baek, S. H., &amp; Sassetti, C. M. (2013). The normalcy of dormancy: Common themes in microbial quiescence. </w:t>
      </w:r>
      <w:r w:rsidRPr="00200976">
        <w:rPr>
          <w:rFonts w:ascii="Calibri" w:hAnsi="Calibri" w:cs="Times New Roman"/>
          <w:i/>
          <w:iCs/>
          <w:noProof/>
          <w:lang w:val="en-US"/>
        </w:rPr>
        <w:t>Cell Host and Microbe</w:t>
      </w:r>
      <w:r w:rsidRPr="00200976">
        <w:rPr>
          <w:rFonts w:ascii="Calibri" w:hAnsi="Calibri" w:cs="Times New Roman"/>
          <w:noProof/>
          <w:lang w:val="en-US"/>
        </w:rPr>
        <w:t xml:space="preserve">, </w:t>
      </w:r>
      <w:r w:rsidRPr="00200976">
        <w:rPr>
          <w:rFonts w:ascii="Calibri" w:hAnsi="Calibri" w:cs="Times New Roman"/>
          <w:i/>
          <w:iCs/>
          <w:noProof/>
          <w:lang w:val="en-US"/>
        </w:rPr>
        <w:t>13</w:t>
      </w:r>
      <w:r w:rsidRPr="00200976">
        <w:rPr>
          <w:rFonts w:ascii="Calibri" w:hAnsi="Calibri" w:cs="Times New Roman"/>
          <w:noProof/>
          <w:lang w:val="en-US"/>
        </w:rPr>
        <w:t>(6), 643–651. https://doi.org/10.1016/j.chom.2013.05.012</w:t>
      </w:r>
    </w:p>
    <w:p w14:paraId="68D1AEB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91</w:t>
      </w:r>
      <w:r w:rsidRPr="00200976">
        <w:rPr>
          <w:rFonts w:ascii="Calibri" w:hAnsi="Calibri" w:cs="Times New Roman"/>
          <w:noProof/>
          <w:lang w:val="en-US"/>
        </w:rPr>
        <w:t>(11), 1–11. https://doi.org/10.1093/femsec/fiv125</w:t>
      </w:r>
    </w:p>
    <w:p w14:paraId="4F2841B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200976">
        <w:rPr>
          <w:rFonts w:ascii="Calibri" w:hAnsi="Calibri" w:cs="Times New Roman"/>
          <w:i/>
          <w:iCs/>
          <w:noProof/>
          <w:lang w:val="en-US"/>
        </w:rPr>
        <w:t>Global Ecology and Biogeography</w:t>
      </w:r>
      <w:r w:rsidRPr="00200976">
        <w:rPr>
          <w:rFonts w:ascii="Calibri" w:hAnsi="Calibri" w:cs="Times New Roman"/>
          <w:noProof/>
          <w:lang w:val="en-US"/>
        </w:rPr>
        <w:t xml:space="preserve">, </w:t>
      </w:r>
      <w:r w:rsidRPr="00200976">
        <w:rPr>
          <w:rFonts w:ascii="Calibri" w:hAnsi="Calibri" w:cs="Times New Roman"/>
          <w:i/>
          <w:iCs/>
          <w:noProof/>
          <w:lang w:val="en-US"/>
        </w:rPr>
        <w:t>25</w:t>
      </w:r>
      <w:r w:rsidRPr="00200976">
        <w:rPr>
          <w:rFonts w:ascii="Calibri" w:hAnsi="Calibri" w:cs="Times New Roman"/>
          <w:noProof/>
          <w:lang w:val="en-US"/>
        </w:rPr>
        <w:t>(7), 769–780. https://doi.org/10.1111/geb.12341</w:t>
      </w:r>
    </w:p>
    <w:p w14:paraId="566E4C9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Rosenfeld, J. S., &amp; Mall, M. (2002). Functional redundancy in ecology and conseration. </w:t>
      </w:r>
      <w:r w:rsidRPr="00200976">
        <w:rPr>
          <w:rFonts w:ascii="Calibri" w:hAnsi="Calibri" w:cs="Times New Roman"/>
          <w:i/>
          <w:iCs/>
          <w:noProof/>
          <w:lang w:val="en-US"/>
        </w:rPr>
        <w:t>Fisheries Research</w:t>
      </w:r>
      <w:r w:rsidRPr="00200976">
        <w:rPr>
          <w:rFonts w:ascii="Calibri" w:hAnsi="Calibri" w:cs="Times New Roman"/>
          <w:noProof/>
          <w:lang w:val="en-US"/>
        </w:rPr>
        <w:t xml:space="preserve">, </w:t>
      </w:r>
      <w:r w:rsidRPr="00200976">
        <w:rPr>
          <w:rFonts w:ascii="Calibri" w:hAnsi="Calibri" w:cs="Times New Roman"/>
          <w:i/>
          <w:iCs/>
          <w:noProof/>
          <w:lang w:val="en-US"/>
        </w:rPr>
        <w:t>1</w:t>
      </w:r>
      <w:r w:rsidRPr="00200976">
        <w:rPr>
          <w:rFonts w:ascii="Calibri" w:hAnsi="Calibri" w:cs="Times New Roman"/>
          <w:noProof/>
          <w:lang w:val="en-US"/>
        </w:rPr>
        <w:t>(Walker 1995).</w:t>
      </w:r>
    </w:p>
    <w:p w14:paraId="607D3CC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Rosindell, J., Hubbell, S. P., &amp; Etienne, R. S. (2011). The Unified Neutral Theory of Biodiversity and Biogeography at Age Ten. </w:t>
      </w:r>
      <w:r w:rsidRPr="00200976">
        <w:rPr>
          <w:rFonts w:ascii="Calibri" w:hAnsi="Calibri" w:cs="Times New Roman"/>
          <w:i/>
          <w:iCs/>
          <w:noProof/>
          <w:lang w:val="en-US"/>
        </w:rPr>
        <w:t>Trends in 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26</w:t>
      </w:r>
      <w:r w:rsidRPr="00200976">
        <w:rPr>
          <w:rFonts w:ascii="Calibri" w:hAnsi="Calibri" w:cs="Times New Roman"/>
          <w:noProof/>
          <w:lang w:val="en-US"/>
        </w:rPr>
        <w:t>(7), 340–348. https://doi.org/10.1016/j.tree.2011.03.024</w:t>
      </w:r>
    </w:p>
    <w:p w14:paraId="3F90BAA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Samui, G., Antony, R., &amp; Thamban, M. (2018). Chemical characteristics of hydrologically distinct cryoconite holes in coastal Antarctica.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(77), 69–76. https://doi.org/10.1017/aog.2018.30</w:t>
      </w:r>
    </w:p>
    <w:p w14:paraId="2E54E91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Samui, G., Antony, R., &amp; Thamban, M. (2020). Fate of Dissolved Organic Carbon in Antarctic Surface Environments During Summer.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125</w:t>
      </w:r>
      <w:r w:rsidRPr="00200976">
        <w:rPr>
          <w:rFonts w:ascii="Calibri" w:hAnsi="Calibri" w:cs="Times New Roman"/>
          <w:noProof/>
          <w:lang w:val="en-US"/>
        </w:rPr>
        <w:t>(12), 1–14. https://doi.org/10.1029/2020jg005958</w:t>
      </w:r>
    </w:p>
    <w:p w14:paraId="0A7EE41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Sanyal, A., Antony, R., Samui, G., &amp; Thamban, M. (2018). Microbial communities and their potential for degradation of dissolved organic carbon in cryoconite hole environments of Himalaya and Antarctica. </w:t>
      </w:r>
      <w:r w:rsidRPr="00200976">
        <w:rPr>
          <w:rFonts w:ascii="Calibri" w:hAnsi="Calibri" w:cs="Times New Roman"/>
          <w:i/>
          <w:iCs/>
          <w:noProof/>
          <w:lang w:val="en-US"/>
        </w:rPr>
        <w:t>Microbiological Research</w:t>
      </w:r>
      <w:r w:rsidRPr="00200976">
        <w:rPr>
          <w:rFonts w:ascii="Calibri" w:hAnsi="Calibri" w:cs="Times New Roman"/>
          <w:noProof/>
          <w:lang w:val="en-US"/>
        </w:rPr>
        <w:t xml:space="preserve">, </w:t>
      </w:r>
      <w:r w:rsidRPr="00200976">
        <w:rPr>
          <w:rFonts w:ascii="Calibri" w:hAnsi="Calibri" w:cs="Times New Roman"/>
          <w:i/>
          <w:iCs/>
          <w:noProof/>
          <w:lang w:val="en-US"/>
        </w:rPr>
        <w:t>208</w:t>
      </w:r>
      <w:r w:rsidRPr="00200976">
        <w:rPr>
          <w:rFonts w:ascii="Calibri" w:hAnsi="Calibri" w:cs="Times New Roman"/>
          <w:noProof/>
          <w:lang w:val="en-US"/>
        </w:rPr>
        <w:t>(January), 32–42. https://doi.org/10.1016/j.micres.2018.01.004</w:t>
      </w:r>
    </w:p>
    <w:p w14:paraId="4100D37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Säwström, C., Granéli, W., Laybourn-Parry, J., &amp; Anesio, A. M. (2007). High viral infection rates in Antarctic and Arctic bacterioplankton.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(1), 250–</w:t>
      </w:r>
      <w:r w:rsidRPr="00200976">
        <w:rPr>
          <w:rFonts w:ascii="Calibri" w:hAnsi="Calibri" w:cs="Times New Roman"/>
          <w:noProof/>
          <w:lang w:val="en-US"/>
        </w:rPr>
        <w:lastRenderedPageBreak/>
        <w:t>255. https://doi.org/10.1111/j.1462-2920.2006.01135.x</w:t>
      </w:r>
    </w:p>
    <w:p w14:paraId="57BD744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25</w:t>
      </w:r>
      <w:r w:rsidRPr="00200976">
        <w:rPr>
          <w:rFonts w:ascii="Calibri" w:hAnsi="Calibri" w:cs="Times New Roman"/>
          <w:noProof/>
          <w:lang w:val="en-US"/>
        </w:rPr>
        <w:t>(8), 591–596. https://doi.org/10.1007/s00300-002-0388-5</w:t>
      </w:r>
    </w:p>
    <w:p w14:paraId="1A222E1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Schulze-Makuch, D., &amp; Grinspoon, D. H. (2005). Biologically enhanced energy and carbon cycling on Titan? </w:t>
      </w:r>
      <w:r w:rsidRPr="00200976">
        <w:rPr>
          <w:rFonts w:ascii="Calibri" w:hAnsi="Calibri" w:cs="Times New Roman"/>
          <w:i/>
          <w:iCs/>
          <w:noProof/>
          <w:lang w:val="en-US"/>
        </w:rPr>
        <w:t>Astrobiology</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(4), 560–567. https://doi.org/10.1089/ast.2005.5.560</w:t>
      </w:r>
    </w:p>
    <w:p w14:paraId="2C4F1CF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16</w:t>
      </w:r>
      <w:r w:rsidRPr="00200976">
        <w:rPr>
          <w:rFonts w:ascii="Calibri" w:hAnsi="Calibri" w:cs="Times New Roman"/>
          <w:noProof/>
          <w:lang w:val="en-US"/>
        </w:rPr>
        <w:t>(10), 3250–3262. https://doi.org/10.1111/1462-2920.12543</w:t>
      </w:r>
    </w:p>
    <w:p w14:paraId="72163BA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96</w:t>
      </w:r>
      <w:r w:rsidRPr="00200976">
        <w:rPr>
          <w:rFonts w:ascii="Calibri" w:hAnsi="Calibri" w:cs="Times New Roman"/>
          <w:noProof/>
          <w:lang w:val="en-US"/>
        </w:rPr>
        <w:t>(11), 1–13. https://doi.org/10.1093/femsec/fiaa199</w:t>
      </w:r>
    </w:p>
    <w:p w14:paraId="59FBDB1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200976">
        <w:rPr>
          <w:rFonts w:ascii="Calibri" w:hAnsi="Calibri" w:cs="Times New Roman"/>
          <w:i/>
          <w:iCs/>
          <w:noProof/>
          <w:lang w:val="en-US"/>
        </w:rPr>
        <w:t>Journal of Biogeography</w:t>
      </w:r>
      <w:r w:rsidRPr="00200976">
        <w:rPr>
          <w:rFonts w:ascii="Calibri" w:hAnsi="Calibri" w:cs="Times New Roman"/>
          <w:noProof/>
          <w:lang w:val="en-US"/>
        </w:rPr>
        <w:t xml:space="preserve">, </w:t>
      </w:r>
      <w:r w:rsidRPr="00200976">
        <w:rPr>
          <w:rFonts w:ascii="Calibri" w:hAnsi="Calibri" w:cs="Times New Roman"/>
          <w:i/>
          <w:iCs/>
          <w:noProof/>
          <w:lang w:val="en-US"/>
        </w:rPr>
        <w:t>44</w:t>
      </w:r>
      <w:r w:rsidRPr="00200976">
        <w:rPr>
          <w:rFonts w:ascii="Calibri" w:hAnsi="Calibri" w:cs="Times New Roman"/>
          <w:noProof/>
          <w:lang w:val="en-US"/>
        </w:rPr>
        <w:t>(12), 2849–2861. https://doi.org/10.1111/jbi.13089</w:t>
      </w:r>
    </w:p>
    <w:p w14:paraId="2E112F1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Sehnal, L. (2015). Cryoconite holes on frozen lakes as source of interesting extremophilic and extremotolerant organisms. </w:t>
      </w:r>
      <w:r w:rsidRPr="00200976">
        <w:rPr>
          <w:rFonts w:ascii="Calibri" w:hAnsi="Calibri" w:cs="Times New Roman"/>
          <w:i/>
          <w:iCs/>
          <w:noProof/>
          <w:lang w:val="en-US"/>
        </w:rPr>
        <w:t>Czech Polar Reports</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(2), 200–209. https://doi.org/10.5817/CPR2015-2-17</w:t>
      </w:r>
    </w:p>
    <w:p w14:paraId="64494DF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200976">
        <w:rPr>
          <w:rFonts w:ascii="Calibri" w:hAnsi="Calibri" w:cs="Times New Roman"/>
          <w:i/>
          <w:iCs/>
          <w:noProof/>
          <w:lang w:val="en-US"/>
        </w:rPr>
        <w:t>Cell</w:t>
      </w:r>
      <w:r w:rsidRPr="00200976">
        <w:rPr>
          <w:rFonts w:ascii="Calibri" w:hAnsi="Calibri" w:cs="Times New Roman"/>
          <w:noProof/>
          <w:lang w:val="en-US"/>
        </w:rPr>
        <w:t xml:space="preserve">, </w:t>
      </w:r>
      <w:r w:rsidRPr="00200976">
        <w:rPr>
          <w:rFonts w:ascii="Calibri" w:hAnsi="Calibri" w:cs="Times New Roman"/>
          <w:i/>
          <w:iCs/>
          <w:noProof/>
          <w:lang w:val="en-US"/>
        </w:rPr>
        <w:t>135</w:t>
      </w:r>
      <w:r w:rsidRPr="00200976">
        <w:rPr>
          <w:rFonts w:ascii="Calibri" w:hAnsi="Calibri" w:cs="Times New Roman"/>
          <w:noProof/>
          <w:lang w:val="en-US"/>
        </w:rPr>
        <w:t>(3), 486–496. https://doi.org/10.1016/j.cell.2008.08.039</w:t>
      </w:r>
    </w:p>
    <w:p w14:paraId="6B41D6A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200976">
        <w:rPr>
          <w:rFonts w:ascii="Calibri" w:hAnsi="Calibri" w:cs="Times New Roman"/>
          <w:i/>
          <w:iCs/>
          <w:noProof/>
          <w:lang w:val="en-US"/>
        </w:rPr>
        <w:t>Biotechnology Progress</w:t>
      </w:r>
      <w:r w:rsidRPr="00200976">
        <w:rPr>
          <w:rFonts w:ascii="Calibri" w:hAnsi="Calibri" w:cs="Times New Roman"/>
          <w:noProof/>
          <w:lang w:val="en-US"/>
        </w:rPr>
        <w:t xml:space="preserve">, </w:t>
      </w:r>
      <w:r w:rsidRPr="00200976">
        <w:rPr>
          <w:rFonts w:ascii="Calibri" w:hAnsi="Calibri" w:cs="Times New Roman"/>
          <w:i/>
          <w:iCs/>
          <w:noProof/>
          <w:lang w:val="en-US"/>
        </w:rPr>
        <w:t>26</w:t>
      </w:r>
      <w:r w:rsidRPr="00200976">
        <w:rPr>
          <w:rFonts w:ascii="Calibri" w:hAnsi="Calibri" w:cs="Times New Roman"/>
          <w:noProof/>
          <w:lang w:val="en-US"/>
        </w:rPr>
        <w:t>(1), 52–56. https://doi.org/10.1002/btpr.325</w:t>
      </w:r>
    </w:p>
    <w:p w14:paraId="57D576A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Simek, K., &amp; Chrzanowski, T. H. (1992). Direct and indirect evidence of size-selective grazing on pelagic bacteria by freshwater nanoflagellates.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58</w:t>
      </w:r>
      <w:r w:rsidRPr="00200976">
        <w:rPr>
          <w:rFonts w:ascii="Calibri" w:hAnsi="Calibri" w:cs="Times New Roman"/>
          <w:noProof/>
          <w:lang w:val="en-US"/>
        </w:rPr>
        <w:t>(11), 3715–3720. https://doi.org/10.1128/aem.58.11.3715-3720.1992</w:t>
      </w:r>
    </w:p>
    <w:p w14:paraId="33369DC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Simon, C., Wiezer, A., Strittmatter, A. W., &amp; Daniel, R. (2009). Phylogenetic diversity and metabolic potential revealed in a glacier ice metagenome.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75</w:t>
      </w:r>
      <w:r w:rsidRPr="00200976">
        <w:rPr>
          <w:rFonts w:ascii="Calibri" w:hAnsi="Calibri" w:cs="Times New Roman"/>
          <w:noProof/>
          <w:lang w:val="en-US"/>
        </w:rPr>
        <w:t>(23), 7519–7526. https://doi.org/10.1128/AEM.00946-09</w:t>
      </w:r>
    </w:p>
    <w:p w14:paraId="5150518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Singh, P., Hanada, Y., Singh, S. M., &amp; Tsuda, S. (2014). Antifreeze protein activity in Arctic cryoconite bacteria. </w:t>
      </w:r>
      <w:r w:rsidRPr="00200976">
        <w:rPr>
          <w:rFonts w:ascii="Calibri" w:hAnsi="Calibri" w:cs="Times New Roman"/>
          <w:i/>
          <w:iCs/>
          <w:noProof/>
          <w:lang w:val="en-US"/>
        </w:rPr>
        <w:t>FEMS Microbiology Letters</w:t>
      </w:r>
      <w:r w:rsidRPr="00200976">
        <w:rPr>
          <w:rFonts w:ascii="Calibri" w:hAnsi="Calibri" w:cs="Times New Roman"/>
          <w:noProof/>
          <w:lang w:val="en-US"/>
        </w:rPr>
        <w:t xml:space="preserve">, </w:t>
      </w:r>
      <w:r w:rsidRPr="00200976">
        <w:rPr>
          <w:rFonts w:ascii="Calibri" w:hAnsi="Calibri" w:cs="Times New Roman"/>
          <w:i/>
          <w:iCs/>
          <w:noProof/>
          <w:lang w:val="en-US"/>
        </w:rPr>
        <w:t>351</w:t>
      </w:r>
      <w:r w:rsidRPr="00200976">
        <w:rPr>
          <w:rFonts w:ascii="Calibri" w:hAnsi="Calibri" w:cs="Times New Roman"/>
          <w:noProof/>
          <w:lang w:val="en-US"/>
        </w:rPr>
        <w:t>(1), 14–22. https://doi.org/10.1111/1574-6968.12345</w:t>
      </w:r>
    </w:p>
    <w:p w14:paraId="1153BD2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Singh, P., &amp; Singh, S. M. (2012). Characterization of yeast and filamentous fungi isolated from cryoconite holes of Svalbard, Arctic.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35</w:t>
      </w:r>
      <w:r w:rsidRPr="00200976">
        <w:rPr>
          <w:rFonts w:ascii="Calibri" w:hAnsi="Calibri" w:cs="Times New Roman"/>
          <w:noProof/>
          <w:lang w:val="en-US"/>
        </w:rPr>
        <w:t>(4), 575–583. https://doi.org/10.1007/s00300-011-1103-1</w:t>
      </w:r>
    </w:p>
    <w:p w14:paraId="548B206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Singh, P., Singh, S. M., &amp; Dhakephalkar, P. (2014). Diversity, cold active enzymes and adaptation strategies of bacteria inhabiting glacier cryoconite holes of High Arctic. </w:t>
      </w:r>
      <w:r w:rsidRPr="00200976">
        <w:rPr>
          <w:rFonts w:ascii="Calibri" w:hAnsi="Calibri" w:cs="Times New Roman"/>
          <w:i/>
          <w:iCs/>
          <w:noProof/>
          <w:lang w:val="en-US"/>
        </w:rPr>
        <w:t>Extremophiles</w:t>
      </w:r>
      <w:r w:rsidRPr="00200976">
        <w:rPr>
          <w:rFonts w:ascii="Calibri" w:hAnsi="Calibri" w:cs="Times New Roman"/>
          <w:noProof/>
          <w:lang w:val="en-US"/>
        </w:rPr>
        <w:t xml:space="preserve">, </w:t>
      </w:r>
      <w:r w:rsidRPr="00200976">
        <w:rPr>
          <w:rFonts w:ascii="Calibri" w:hAnsi="Calibri" w:cs="Times New Roman"/>
          <w:i/>
          <w:iCs/>
          <w:noProof/>
          <w:lang w:val="en-US"/>
        </w:rPr>
        <w:t>18</w:t>
      </w:r>
      <w:r w:rsidRPr="00200976">
        <w:rPr>
          <w:rFonts w:ascii="Calibri" w:hAnsi="Calibri" w:cs="Times New Roman"/>
          <w:noProof/>
          <w:lang w:val="en-US"/>
        </w:rPr>
        <w:t>(2), 229–242. https://doi.org/10.1007/s00792-013-0609-6</w:t>
      </w:r>
    </w:p>
    <w:p w14:paraId="78662C6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200976">
        <w:rPr>
          <w:rFonts w:ascii="Calibri" w:hAnsi="Calibri" w:cs="Times New Roman"/>
          <w:i/>
          <w:iCs/>
          <w:noProof/>
          <w:lang w:val="en-US"/>
        </w:rPr>
        <w:t>Sustainability (Switzerland)</w:t>
      </w:r>
      <w:r w:rsidRPr="00200976">
        <w:rPr>
          <w:rFonts w:ascii="Calibri" w:hAnsi="Calibri" w:cs="Times New Roman"/>
          <w:noProof/>
          <w:lang w:val="en-US"/>
        </w:rPr>
        <w:t xml:space="preserve">, </w:t>
      </w:r>
      <w:r w:rsidRPr="00200976">
        <w:rPr>
          <w:rFonts w:ascii="Calibri" w:hAnsi="Calibri" w:cs="Times New Roman"/>
          <w:i/>
          <w:iCs/>
          <w:noProof/>
          <w:lang w:val="en-US"/>
        </w:rPr>
        <w:t>12</w:t>
      </w:r>
      <w:r w:rsidRPr="00200976">
        <w:rPr>
          <w:rFonts w:ascii="Calibri" w:hAnsi="Calibri" w:cs="Times New Roman"/>
          <w:noProof/>
          <w:lang w:val="en-US"/>
        </w:rPr>
        <w:t>(16). https://doi.org/10.3390/su12166477</w:t>
      </w:r>
    </w:p>
    <w:p w14:paraId="02C3A08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Singh, S. M., Sharma, J., Gawas-Sakhalkar, P., Upadhyay, A. K., Naik, S., Pedneker, S. M., &amp; </w:t>
      </w:r>
      <w:r w:rsidRPr="00200976">
        <w:rPr>
          <w:rFonts w:ascii="Calibri" w:hAnsi="Calibri" w:cs="Times New Roman"/>
          <w:noProof/>
          <w:lang w:val="en-US"/>
        </w:rPr>
        <w:lastRenderedPageBreak/>
        <w:t xml:space="preserve">Ravindra, R. (2013). Atmospheric deposition studies of heavy metals in Arctic by comparative analysis of lichens and cryoconite. </w:t>
      </w:r>
      <w:r w:rsidRPr="00200976">
        <w:rPr>
          <w:rFonts w:ascii="Calibri" w:hAnsi="Calibri" w:cs="Times New Roman"/>
          <w:i/>
          <w:iCs/>
          <w:noProof/>
          <w:lang w:val="en-US"/>
        </w:rPr>
        <w:t>Environmental Monitoring and Assessment</w:t>
      </w:r>
      <w:r w:rsidRPr="00200976">
        <w:rPr>
          <w:rFonts w:ascii="Calibri" w:hAnsi="Calibri" w:cs="Times New Roman"/>
          <w:noProof/>
          <w:lang w:val="en-US"/>
        </w:rPr>
        <w:t xml:space="preserve">, </w:t>
      </w:r>
      <w:r w:rsidRPr="00200976">
        <w:rPr>
          <w:rFonts w:ascii="Calibri" w:hAnsi="Calibri" w:cs="Times New Roman"/>
          <w:i/>
          <w:iCs/>
          <w:noProof/>
          <w:lang w:val="en-US"/>
        </w:rPr>
        <w:t>185</w:t>
      </w:r>
      <w:r w:rsidRPr="00200976">
        <w:rPr>
          <w:rFonts w:ascii="Calibri" w:hAnsi="Calibri" w:cs="Times New Roman"/>
          <w:noProof/>
          <w:lang w:val="en-US"/>
        </w:rPr>
        <w:t>(2), 1367–1376. https://doi.org/10.1007/s10661-012-2638-5</w:t>
      </w:r>
    </w:p>
    <w:p w14:paraId="25F30F6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200976">
        <w:rPr>
          <w:rFonts w:ascii="Calibri" w:hAnsi="Calibri" w:cs="Times New Roman"/>
          <w:i/>
          <w:iCs/>
          <w:noProof/>
          <w:lang w:val="en-US"/>
        </w:rPr>
        <w:t>Applied and 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72</w:t>
      </w:r>
      <w:r w:rsidRPr="00200976">
        <w:rPr>
          <w:rFonts w:ascii="Calibri" w:hAnsi="Calibri" w:cs="Times New Roman"/>
          <w:noProof/>
          <w:lang w:val="en-US"/>
        </w:rPr>
        <w:t>(11), 7022–7028. https://doi.org/10.1128/AEM.00763-06</w:t>
      </w:r>
    </w:p>
    <w:p w14:paraId="78A19AA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Smith, E. M. (1998). Coherence of microbial respiration rate and cell-specific bacterial activity in a coastal planktonic community. </w:t>
      </w:r>
      <w:r w:rsidRPr="00200976">
        <w:rPr>
          <w:rFonts w:ascii="Calibri" w:hAnsi="Calibri" w:cs="Times New Roman"/>
          <w:i/>
          <w:iCs/>
          <w:noProof/>
          <w:lang w:val="en-US"/>
        </w:rPr>
        <w:t>Aquatic Microbial Ecology</w:t>
      </w:r>
      <w:r w:rsidRPr="00200976">
        <w:rPr>
          <w:rFonts w:ascii="Calibri" w:hAnsi="Calibri" w:cs="Times New Roman"/>
          <w:noProof/>
          <w:lang w:val="en-US"/>
        </w:rPr>
        <w:t xml:space="preserve">, </w:t>
      </w:r>
      <w:r w:rsidRPr="00200976">
        <w:rPr>
          <w:rFonts w:ascii="Calibri" w:hAnsi="Calibri" w:cs="Times New Roman"/>
          <w:i/>
          <w:iCs/>
          <w:noProof/>
          <w:lang w:val="en-US"/>
        </w:rPr>
        <w:t>16</w:t>
      </w:r>
      <w:r w:rsidRPr="00200976">
        <w:rPr>
          <w:rFonts w:ascii="Calibri" w:hAnsi="Calibri" w:cs="Times New Roman"/>
          <w:noProof/>
          <w:lang w:val="en-US"/>
        </w:rPr>
        <w:t>(1), 27–35. https://doi.org/10.3354/ame016027</w:t>
      </w:r>
    </w:p>
    <w:p w14:paraId="6AB72C7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94</w:t>
      </w:r>
      <w:r w:rsidRPr="00200976">
        <w:rPr>
          <w:rFonts w:ascii="Calibri" w:hAnsi="Calibri" w:cs="Times New Roman"/>
          <w:noProof/>
          <w:lang w:val="en-US"/>
        </w:rPr>
        <w:t>(7), 1–10. https://doi.org/10.1093/femsec/fiy090</w:t>
      </w:r>
    </w:p>
    <w:p w14:paraId="1032DB9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Smith, H. J., Schmit, A., Foster, R., Littman, S., Kuypers, M. M. M., &amp; Foreman, C. M. (2016). Biofilms on glacial surfaces: hotspots for biological activity. </w:t>
      </w:r>
      <w:r w:rsidRPr="00200976">
        <w:rPr>
          <w:rFonts w:ascii="Calibri" w:hAnsi="Calibri" w:cs="Times New Roman"/>
          <w:i/>
          <w:iCs/>
          <w:noProof/>
          <w:lang w:val="en-US"/>
        </w:rPr>
        <w:t>Npj Biofilms and Microbiomes</w:t>
      </w:r>
      <w:r w:rsidRPr="00200976">
        <w:rPr>
          <w:rFonts w:ascii="Calibri" w:hAnsi="Calibri" w:cs="Times New Roman"/>
          <w:noProof/>
          <w:lang w:val="en-US"/>
        </w:rPr>
        <w:t xml:space="preserve">, </w:t>
      </w:r>
      <w:r w:rsidRPr="00200976">
        <w:rPr>
          <w:rFonts w:ascii="Calibri" w:hAnsi="Calibri" w:cs="Times New Roman"/>
          <w:i/>
          <w:iCs/>
          <w:noProof/>
          <w:lang w:val="en-US"/>
        </w:rPr>
        <w:t>2</w:t>
      </w:r>
      <w:r w:rsidRPr="00200976">
        <w:rPr>
          <w:rFonts w:ascii="Calibri" w:hAnsi="Calibri" w:cs="Times New Roman"/>
          <w:noProof/>
          <w:lang w:val="en-US"/>
        </w:rPr>
        <w:t>. https://doi.org/10.1038/npjbio</w:t>
      </w:r>
    </w:p>
    <w:p w14:paraId="0A1E95A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200976">
        <w:rPr>
          <w:rFonts w:ascii="Calibri" w:hAnsi="Calibri" w:cs="Times New Roman"/>
          <w:i/>
          <w:iCs/>
          <w:noProof/>
          <w:lang w:val="en-US"/>
        </w:rPr>
        <w:t>Proceedings of the National Academy of Sciences of the United States of America</w:t>
      </w:r>
      <w:r w:rsidRPr="00200976">
        <w:rPr>
          <w:rFonts w:ascii="Calibri" w:hAnsi="Calibri" w:cs="Times New Roman"/>
          <w:noProof/>
          <w:lang w:val="en-US"/>
        </w:rPr>
        <w:t xml:space="preserve">, </w:t>
      </w:r>
      <w:r w:rsidRPr="00200976">
        <w:rPr>
          <w:rFonts w:ascii="Calibri" w:hAnsi="Calibri" w:cs="Times New Roman"/>
          <w:i/>
          <w:iCs/>
          <w:noProof/>
          <w:lang w:val="en-US"/>
        </w:rPr>
        <w:t>103</w:t>
      </w:r>
      <w:r w:rsidRPr="00200976">
        <w:rPr>
          <w:rFonts w:ascii="Calibri" w:hAnsi="Calibri" w:cs="Times New Roman"/>
          <w:noProof/>
          <w:lang w:val="en-US"/>
        </w:rPr>
        <w:t>(22), 8564–8569. https://doi.org/10.1073/pnas.0508696103</w:t>
      </w:r>
    </w:p>
    <w:p w14:paraId="525F2BA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Soina, V. S., Vorobiova, E. A., Zvyagintsev, D. G., &amp; Gilichinsky, D. A. (1995). Preservation of cell structures in permafrost: A model for exobiology. </w:t>
      </w:r>
      <w:r w:rsidRPr="00200976">
        <w:rPr>
          <w:rFonts w:ascii="Calibri" w:hAnsi="Calibri" w:cs="Times New Roman"/>
          <w:i/>
          <w:iCs/>
          <w:noProof/>
          <w:lang w:val="en-US"/>
        </w:rPr>
        <w:t>Advances in Space Research</w:t>
      </w:r>
      <w:r w:rsidRPr="00200976">
        <w:rPr>
          <w:rFonts w:ascii="Calibri" w:hAnsi="Calibri" w:cs="Times New Roman"/>
          <w:noProof/>
          <w:lang w:val="en-US"/>
        </w:rPr>
        <w:t xml:space="preserve">, </w:t>
      </w:r>
      <w:r w:rsidRPr="00200976">
        <w:rPr>
          <w:rFonts w:ascii="Calibri" w:hAnsi="Calibri" w:cs="Times New Roman"/>
          <w:i/>
          <w:iCs/>
          <w:noProof/>
          <w:lang w:val="en-US"/>
        </w:rPr>
        <w:t>15</w:t>
      </w:r>
      <w:r w:rsidRPr="00200976">
        <w:rPr>
          <w:rFonts w:ascii="Calibri" w:hAnsi="Calibri" w:cs="Times New Roman"/>
          <w:noProof/>
          <w:lang w:val="en-US"/>
        </w:rPr>
        <w:t>(3), 237–242. https://doi.org/10.1016/S0273-1177(99)80090-8</w:t>
      </w:r>
    </w:p>
    <w:p w14:paraId="281ADAF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200976">
        <w:rPr>
          <w:rFonts w:ascii="Calibri" w:hAnsi="Calibri" w:cs="Times New Roman"/>
          <w:i/>
          <w:iCs/>
          <w:noProof/>
          <w:lang w:val="en-US"/>
        </w:rPr>
        <w:t>Astrobiology</w:t>
      </w:r>
      <w:r w:rsidRPr="00200976">
        <w:rPr>
          <w:rFonts w:ascii="Calibri" w:hAnsi="Calibri" w:cs="Times New Roman"/>
          <w:noProof/>
          <w:lang w:val="en-US"/>
        </w:rPr>
        <w:t xml:space="preserve">, </w:t>
      </w:r>
      <w:r w:rsidRPr="00200976">
        <w:rPr>
          <w:rFonts w:ascii="Calibri" w:hAnsi="Calibri" w:cs="Times New Roman"/>
          <w:i/>
          <w:iCs/>
          <w:noProof/>
          <w:lang w:val="en-US"/>
        </w:rPr>
        <w:t>4</w:t>
      </w:r>
      <w:r w:rsidRPr="00200976">
        <w:rPr>
          <w:rFonts w:ascii="Calibri" w:hAnsi="Calibri" w:cs="Times New Roman"/>
          <w:noProof/>
          <w:lang w:val="en-US"/>
        </w:rPr>
        <w:t>(3), 345–358. https://doi.org/10.1089/ast.2004.4.345</w:t>
      </w:r>
    </w:p>
    <w:p w14:paraId="295031F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94</w:t>
      </w:r>
      <w:r w:rsidRPr="00200976">
        <w:rPr>
          <w:rFonts w:ascii="Calibri" w:hAnsi="Calibri" w:cs="Times New Roman"/>
          <w:noProof/>
          <w:lang w:val="en-US"/>
        </w:rPr>
        <w:t>(1), 1–11. https://doi.org/10.1093/femsec/fix167</w:t>
      </w:r>
    </w:p>
    <w:p w14:paraId="049AB073"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(FEB). https://doi.org/10.3389/fmicb.2019.00065</w:t>
      </w:r>
    </w:p>
    <w:p w14:paraId="3D6FD0B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Sommers, P., Fontenele, R. S., Kringen, T., Kraberger, S., Porazinska, D. L., Darcy, J. L., … Varsani, A. (2019). Single-stranded DNA viruses in antarctic cryoconite holes. </w:t>
      </w:r>
      <w:r w:rsidRPr="00200976">
        <w:rPr>
          <w:rFonts w:ascii="Calibri" w:hAnsi="Calibri" w:cs="Times New Roman"/>
          <w:i/>
          <w:iCs/>
          <w:noProof/>
          <w:lang w:val="en-US"/>
        </w:rPr>
        <w:t>Viruses</w:t>
      </w:r>
      <w:r w:rsidRPr="00200976">
        <w:rPr>
          <w:rFonts w:ascii="Calibri" w:hAnsi="Calibri" w:cs="Times New Roman"/>
          <w:noProof/>
          <w:lang w:val="en-US"/>
        </w:rPr>
        <w:t xml:space="preserve">, </w:t>
      </w:r>
      <w:r w:rsidRPr="00200976">
        <w:rPr>
          <w:rFonts w:ascii="Calibri" w:hAnsi="Calibri" w:cs="Times New Roman"/>
          <w:i/>
          <w:iCs/>
          <w:noProof/>
          <w:lang w:val="en-US"/>
        </w:rPr>
        <w:t>11</w:t>
      </w:r>
      <w:r w:rsidRPr="00200976">
        <w:rPr>
          <w:rFonts w:ascii="Calibri" w:hAnsi="Calibri" w:cs="Times New Roman"/>
          <w:noProof/>
          <w:lang w:val="en-US"/>
        </w:rPr>
        <w:t>(11). https://doi.org/10.3390/v11111022</w:t>
      </w:r>
    </w:p>
    <w:p w14:paraId="05A6EB6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Sommers, P., Porazinska, D. L., Darcy, J. L., Gendron, E. M. S., Vimercati, L., Solon, A. J., &amp; Schmidt, S. K. (2020). </w:t>
      </w:r>
      <w:r w:rsidRPr="00200976">
        <w:rPr>
          <w:rFonts w:ascii="Calibri" w:hAnsi="Calibri" w:cs="Times New Roman"/>
          <w:i/>
          <w:iCs/>
          <w:noProof/>
          <w:lang w:val="en-US"/>
        </w:rPr>
        <w:t>Microbial Species – Area Relationships in Antarctic Cryoconite Holes Depend on Productivity</w:t>
      </w:r>
      <w:r w:rsidRPr="00200976">
        <w:rPr>
          <w:rFonts w:ascii="Calibri" w:hAnsi="Calibri" w:cs="Times New Roman"/>
          <w:noProof/>
          <w:lang w:val="en-US"/>
        </w:rPr>
        <w:t>. 1–16.</w:t>
      </w:r>
    </w:p>
    <w:p w14:paraId="6FA0951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Sommers, P., Porazinska, D. L., Darcy, J. L., Zamora, F., Fountain, A. G., &amp; Schmidt, S. K. (2019). Experimental cryoconite holes as mesocosms for studying community ecology. </w:t>
      </w:r>
      <w:r w:rsidRPr="00200976">
        <w:rPr>
          <w:rFonts w:ascii="Calibri" w:hAnsi="Calibri" w:cs="Times New Roman"/>
          <w:i/>
          <w:iCs/>
          <w:noProof/>
          <w:lang w:val="en-US"/>
        </w:rPr>
        <w:t>Polar Biology</w:t>
      </w:r>
      <w:r w:rsidRPr="00200976">
        <w:rPr>
          <w:rFonts w:ascii="Calibri" w:hAnsi="Calibri" w:cs="Times New Roman"/>
          <w:noProof/>
          <w:lang w:val="en-US"/>
        </w:rPr>
        <w:t xml:space="preserve">, </w:t>
      </w:r>
      <w:r w:rsidRPr="00200976">
        <w:rPr>
          <w:rFonts w:ascii="Calibri" w:hAnsi="Calibri" w:cs="Times New Roman"/>
          <w:i/>
          <w:iCs/>
          <w:noProof/>
          <w:lang w:val="en-US"/>
        </w:rPr>
        <w:t>42</w:t>
      </w:r>
      <w:r w:rsidRPr="00200976">
        <w:rPr>
          <w:rFonts w:ascii="Calibri" w:hAnsi="Calibri" w:cs="Times New Roman"/>
          <w:noProof/>
          <w:lang w:val="en-US"/>
        </w:rPr>
        <w:t>(11), 1973–1984. https://doi.org/10.1007/s00300-019-02572-7</w:t>
      </w:r>
    </w:p>
    <w:p w14:paraId="7E85988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Squyres, S. W., &amp; Carr, M. H. (1986). Geomorphic evidence for the distribution of ground ice on Mars. </w:t>
      </w:r>
      <w:r w:rsidRPr="00200976">
        <w:rPr>
          <w:rFonts w:ascii="Calibri" w:hAnsi="Calibri" w:cs="Times New Roman"/>
          <w:i/>
          <w:iCs/>
          <w:noProof/>
          <w:lang w:val="en-US"/>
        </w:rPr>
        <w:t>Science</w:t>
      </w:r>
      <w:r w:rsidRPr="00200976">
        <w:rPr>
          <w:rFonts w:ascii="Calibri" w:hAnsi="Calibri" w:cs="Times New Roman"/>
          <w:noProof/>
          <w:lang w:val="en-US"/>
        </w:rPr>
        <w:t xml:space="preserve">, </w:t>
      </w:r>
      <w:r w:rsidRPr="00200976">
        <w:rPr>
          <w:rFonts w:ascii="Calibri" w:hAnsi="Calibri" w:cs="Times New Roman"/>
          <w:i/>
          <w:iCs/>
          <w:noProof/>
          <w:lang w:val="en-US"/>
        </w:rPr>
        <w:t>231</w:t>
      </w:r>
      <w:r w:rsidRPr="00200976">
        <w:rPr>
          <w:rFonts w:ascii="Calibri" w:hAnsi="Calibri" w:cs="Times New Roman"/>
          <w:noProof/>
          <w:lang w:val="en-US"/>
        </w:rPr>
        <w:t>(4735), 249–252. https://doi.org/10.1126/science.231.4735.249</w:t>
      </w:r>
    </w:p>
    <w:p w14:paraId="6639845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Srinivas, T. N. R., Nageswara Rao, S. S. S., Vishnu Vardhan Reddy, P., Pratibha, M. S., Sailaja, </w:t>
      </w:r>
      <w:r w:rsidRPr="00200976">
        <w:rPr>
          <w:rFonts w:ascii="Calibri" w:hAnsi="Calibri" w:cs="Times New Roman"/>
          <w:noProof/>
          <w:lang w:val="en-US"/>
        </w:rPr>
        <w:lastRenderedPageBreak/>
        <w:t xml:space="preserve">B., Kavya, B., … Shivaji, S. (2009). Bacterial Diversity and Bioprospecting for Cold-Active Lipases, Amylases and Proteases, from Culturable Bacteria of Kongsfjorden and Ny-Ålesund, Svalbard, Arctic. </w:t>
      </w:r>
      <w:r w:rsidRPr="00200976">
        <w:rPr>
          <w:rFonts w:ascii="Calibri" w:hAnsi="Calibri" w:cs="Times New Roman"/>
          <w:i/>
          <w:iCs/>
          <w:noProof/>
          <w:lang w:val="en-US"/>
        </w:rPr>
        <w:t>Current Microbiology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(5), 537–547. https://doi.org/10.1007/s00284-009-9473-0</w:t>
      </w:r>
    </w:p>
    <w:p w14:paraId="47966C2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200976">
        <w:rPr>
          <w:rFonts w:ascii="Calibri" w:hAnsi="Calibri" w:cs="Times New Roman"/>
          <w:i/>
          <w:iCs/>
          <w:noProof/>
          <w:lang w:val="en-US"/>
        </w:rPr>
        <w:t>Environmental Research Letters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(4). https://doi.org/10.1088/1748-9326/8/4/045006</w:t>
      </w:r>
    </w:p>
    <w:p w14:paraId="70BFBB4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(2), 265–273. https://doi.org/10.1111/j.1574-6941.2006.00264.x</w:t>
      </w:r>
    </w:p>
    <w:p w14:paraId="06808BF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200976">
        <w:rPr>
          <w:rFonts w:ascii="Calibri" w:hAnsi="Calibri" w:cs="Times New Roman"/>
          <w:i/>
          <w:iCs/>
          <w:noProof/>
          <w:lang w:val="en-US"/>
        </w:rPr>
        <w:t>Microbial Ecology</w:t>
      </w:r>
      <w:r w:rsidRPr="00200976">
        <w:rPr>
          <w:rFonts w:ascii="Calibri" w:hAnsi="Calibri" w:cs="Times New Roman"/>
          <w:noProof/>
          <w:lang w:val="en-US"/>
        </w:rPr>
        <w:t xml:space="preserve">, </w:t>
      </w:r>
      <w:r w:rsidRPr="00200976">
        <w:rPr>
          <w:rFonts w:ascii="Calibri" w:hAnsi="Calibri" w:cs="Times New Roman"/>
          <w:i/>
          <w:iCs/>
          <w:noProof/>
          <w:lang w:val="en-US"/>
        </w:rPr>
        <w:t>52</w:t>
      </w:r>
      <w:r w:rsidRPr="00200976">
        <w:rPr>
          <w:rFonts w:ascii="Calibri" w:hAnsi="Calibri" w:cs="Times New Roman"/>
          <w:noProof/>
          <w:lang w:val="en-US"/>
        </w:rPr>
        <w:t>(4), 644–654. https://doi.org/10.1007/s00248-006-9083-3</w:t>
      </w:r>
    </w:p>
    <w:p w14:paraId="0C85DE8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200976">
        <w:rPr>
          <w:rFonts w:ascii="Calibri" w:hAnsi="Calibri" w:cs="Times New Roman"/>
          <w:i/>
          <w:iCs/>
          <w:noProof/>
          <w:lang w:val="en-US"/>
        </w:rPr>
        <w:t>Environmental Microbiology Reports</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(2), 293–300. https://doi.org/10.1111/1758-2229.12246</w:t>
      </w:r>
    </w:p>
    <w:p w14:paraId="06B7383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&amp; Tranter, M. (2007). Laboratory investigation of inorganic carbon uptake by cryoconite debris from Werenskioldbreen, Svalbard.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112</w:t>
      </w:r>
      <w:r w:rsidRPr="00200976">
        <w:rPr>
          <w:rFonts w:ascii="Calibri" w:hAnsi="Calibri" w:cs="Times New Roman"/>
          <w:noProof/>
          <w:lang w:val="en-US"/>
        </w:rPr>
        <w:t>(4), 1–9. https://doi.org/10.1029/2007JG000429</w:t>
      </w:r>
    </w:p>
    <w:p w14:paraId="3DF5496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(8), 2172–2178. https://doi.org/10.1111/j.1462-2920.2008.01620.x</w:t>
      </w:r>
    </w:p>
    <w:p w14:paraId="060E256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Stibal, M., Tranter, M., Telling, J., &amp; Benning, L. G. (2008). Speciation, phase association and potential bioavailability of phosphorus on a Svalbard glacier. </w:t>
      </w:r>
      <w:r w:rsidRPr="00200976">
        <w:rPr>
          <w:rFonts w:ascii="Calibri" w:hAnsi="Calibri" w:cs="Times New Roman"/>
          <w:i/>
          <w:iCs/>
          <w:noProof/>
          <w:lang w:val="en-US"/>
        </w:rPr>
        <w:t>Biogeochemistry</w:t>
      </w:r>
      <w:r w:rsidRPr="00200976">
        <w:rPr>
          <w:rFonts w:ascii="Calibri" w:hAnsi="Calibri" w:cs="Times New Roman"/>
          <w:noProof/>
          <w:lang w:val="en-US"/>
        </w:rPr>
        <w:t xml:space="preserve">, </w:t>
      </w:r>
      <w:r w:rsidRPr="00200976">
        <w:rPr>
          <w:rFonts w:ascii="Calibri" w:hAnsi="Calibri" w:cs="Times New Roman"/>
          <w:i/>
          <w:iCs/>
          <w:noProof/>
          <w:lang w:val="en-US"/>
        </w:rPr>
        <w:t>90</w:t>
      </w:r>
      <w:r w:rsidRPr="00200976">
        <w:rPr>
          <w:rFonts w:ascii="Calibri" w:hAnsi="Calibri" w:cs="Times New Roman"/>
          <w:noProof/>
          <w:lang w:val="en-US"/>
        </w:rPr>
        <w:t>(1), 1–13. https://doi.org/10.1007/s10533-008-9226-3</w:t>
      </w:r>
    </w:p>
    <w:p w14:paraId="67BD953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Stocker, T. F., Qin, D., Plattner, G.-K., Tignor, M. M. B., Allen, S. K., Boschung, J., … Midgley, P. M. (2013). Climate Change 2013: The Physical Science Basis. In </w:t>
      </w:r>
      <w:r w:rsidRPr="00200976">
        <w:rPr>
          <w:rFonts w:ascii="Calibri" w:hAnsi="Calibri" w:cs="Times New Roman"/>
          <w:i/>
          <w:iCs/>
          <w:noProof/>
          <w:lang w:val="en-US"/>
        </w:rPr>
        <w:t>&lt;h&gt;Climate&lt;/h&gt; &lt;h&gt;Change&lt;/h&gt; &lt;h&gt;2013&lt;/h&gt;: &lt;h&gt;The Physical&lt;/h&gt; &lt;h&gt;Science&lt;/h&gt; &lt;h&gt;Basis&lt;/h&gt;</w:t>
      </w:r>
      <w:r w:rsidRPr="00200976">
        <w:rPr>
          <w:rFonts w:ascii="Calibri" w:hAnsi="Calibri" w:cs="Times New Roman"/>
          <w:noProof/>
          <w:lang w:val="en-US"/>
        </w:rPr>
        <w:t>. Intergovernmental Panel on Climate Change.</w:t>
      </w:r>
    </w:p>
    <w:p w14:paraId="6F13478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Stragier, P., &amp; Losick, R. (1996). Molecular genetics of sporulation in Bacillus subtilis. </w:t>
      </w:r>
      <w:r w:rsidRPr="00200976">
        <w:rPr>
          <w:rFonts w:ascii="Calibri" w:hAnsi="Calibri" w:cs="Times New Roman"/>
          <w:i/>
          <w:iCs/>
          <w:noProof/>
          <w:lang w:val="en-US"/>
        </w:rPr>
        <w:t>Annual Review of Genetics</w:t>
      </w:r>
      <w:r w:rsidRPr="00200976">
        <w:rPr>
          <w:rFonts w:ascii="Calibri" w:hAnsi="Calibri" w:cs="Times New Roman"/>
          <w:noProof/>
          <w:lang w:val="en-US"/>
        </w:rPr>
        <w:t xml:space="preserve">, </w:t>
      </w:r>
      <w:r w:rsidRPr="00200976">
        <w:rPr>
          <w:rFonts w:ascii="Calibri" w:hAnsi="Calibri" w:cs="Times New Roman"/>
          <w:i/>
          <w:iCs/>
          <w:noProof/>
          <w:lang w:val="en-US"/>
        </w:rPr>
        <w:t>30</w:t>
      </w:r>
      <w:r w:rsidRPr="00200976">
        <w:rPr>
          <w:rFonts w:ascii="Calibri" w:hAnsi="Calibri" w:cs="Times New Roman"/>
          <w:noProof/>
          <w:lang w:val="en-US"/>
        </w:rPr>
        <w:t>, 297–341. https://doi.org/10.1146/annurev.genet.30.1.297</w:t>
      </w:r>
    </w:p>
    <w:p w14:paraId="51AC2EB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(SEP), 1–9. https://doi.org/10.3389/fmicb.2015.01067</w:t>
      </w:r>
    </w:p>
    <w:p w14:paraId="5588AAC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200976">
        <w:rPr>
          <w:rFonts w:ascii="Calibri" w:hAnsi="Calibri" w:cs="Times New Roman"/>
          <w:i/>
          <w:iCs/>
          <w:noProof/>
          <w:lang w:val="en-US"/>
        </w:rPr>
        <w:t>Microorganisms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(2). https://doi.org/10.3390/microorganisms8020311</w:t>
      </w:r>
    </w:p>
    <w:p w14:paraId="770D342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34</w:t>
      </w:r>
      <w:r w:rsidRPr="00200976">
        <w:rPr>
          <w:rFonts w:ascii="Calibri" w:hAnsi="Calibri" w:cs="Times New Roman"/>
          <w:noProof/>
          <w:lang w:val="en-US"/>
        </w:rPr>
        <w:t>, 409–414. https://doi.org/10.3189/172756402781817743</w:t>
      </w:r>
    </w:p>
    <w:p w14:paraId="50972A3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(2013). Seasonal and altitudinal variations in snow algal communities on an </w:t>
      </w:r>
      <w:r w:rsidRPr="00200976">
        <w:rPr>
          <w:rFonts w:ascii="Calibri" w:hAnsi="Calibri" w:cs="Times New Roman"/>
          <w:noProof/>
          <w:lang w:val="en-US"/>
        </w:rPr>
        <w:lastRenderedPageBreak/>
        <w:t xml:space="preserve">Alaskan glacier (Gulkana glacier in the Alaska range). </w:t>
      </w:r>
      <w:r w:rsidRPr="00200976">
        <w:rPr>
          <w:rFonts w:ascii="Calibri" w:hAnsi="Calibri" w:cs="Times New Roman"/>
          <w:i/>
          <w:iCs/>
          <w:noProof/>
          <w:lang w:val="en-US"/>
        </w:rPr>
        <w:t>Environmental Research Letters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(3). https://doi.org/10.1088/1748-9326/8/3/035002</w:t>
      </w:r>
    </w:p>
    <w:p w14:paraId="523B5CA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&amp; Kohshima, S. (2004). A snow algal community on Tyndall Glacier in the Southern Patagonia Icefield, Chile.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36</w:t>
      </w:r>
      <w:r w:rsidRPr="00200976">
        <w:rPr>
          <w:rFonts w:ascii="Calibri" w:hAnsi="Calibri" w:cs="Times New Roman"/>
          <w:noProof/>
          <w:lang w:val="en-US"/>
        </w:rPr>
        <w:t>(1), 92–99. https://doi.org/10.1657/1523-0430(2004)036[0092:ASACOT]2.0.CO;2</w:t>
      </w:r>
    </w:p>
    <w:p w14:paraId="4A5EDA0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Kohshima, S., &amp; Fujita, K. (1998). Snow algae community on a Himalayan glacier, Glacier AX010 East Nepal: Relationship with glacier summer mass balance. </w:t>
      </w:r>
      <w:r w:rsidRPr="00200976">
        <w:rPr>
          <w:rFonts w:ascii="Calibri" w:hAnsi="Calibri" w:cs="Times New Roman"/>
          <w:i/>
          <w:iCs/>
          <w:noProof/>
          <w:lang w:val="en-US"/>
        </w:rPr>
        <w:t>Bullettin of Glaciological Research</w:t>
      </w:r>
      <w:r w:rsidRPr="00200976">
        <w:rPr>
          <w:rFonts w:ascii="Calibri" w:hAnsi="Calibri" w:cs="Times New Roman"/>
          <w:noProof/>
          <w:lang w:val="en-US"/>
        </w:rPr>
        <w:t>, 43–50.</w:t>
      </w:r>
    </w:p>
    <w:p w14:paraId="33DFD49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Kohshima, S., Goto-Azuma, K., &amp; Koerner, R. M. (2001). Biological characteristics of dark colored material (cryoconite) on Canadian Arctic glaciers (Devon and Penny ice caps). </w:t>
      </w:r>
      <w:r w:rsidRPr="00200976">
        <w:rPr>
          <w:rFonts w:ascii="Calibri" w:hAnsi="Calibri" w:cs="Times New Roman"/>
          <w:i/>
          <w:iCs/>
          <w:noProof/>
          <w:lang w:val="en-US"/>
        </w:rPr>
        <w:t>Memoirs of National Institute of Polar Research</w:t>
      </w:r>
      <w:r w:rsidRPr="00200976">
        <w:rPr>
          <w:rFonts w:ascii="Calibri" w:hAnsi="Calibri" w:cs="Times New Roman"/>
          <w:noProof/>
          <w:lang w:val="en-US"/>
        </w:rPr>
        <w:t>, (54), 495–505.</w:t>
      </w:r>
    </w:p>
    <w:p w14:paraId="2CEBF46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Kohshima, S., &amp; Seko, K. (2001). Structure, Formation, and Darkening Process of Albedo-reducing Material (Cryoconite) on a Himalayan Glacier: A Granular Algal Mat Growing on the Glacier. </w:t>
      </w:r>
      <w:r w:rsidRPr="00200976">
        <w:rPr>
          <w:rFonts w:ascii="Calibri" w:hAnsi="Calibri" w:cs="Times New Roman"/>
          <w:i/>
          <w:iCs/>
          <w:noProof/>
          <w:lang w:val="en-US"/>
        </w:rPr>
        <w:t>Arctic, Antarctic,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33</w:t>
      </w:r>
      <w:r w:rsidRPr="00200976">
        <w:rPr>
          <w:rFonts w:ascii="Calibri" w:hAnsi="Calibri" w:cs="Times New Roman"/>
          <w:noProof/>
          <w:lang w:val="en-US"/>
        </w:rPr>
        <w:t>(2), 115–122. https://doi.org/10.1080/15230430.2001.12003413</w:t>
      </w:r>
    </w:p>
    <w:p w14:paraId="730C192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Kohshima, S., Yoshimura, Y., Seko, K., &amp; Fujita, K. (2000). Characteristics of cryoconite holes on a Himalayan glacier, Yala Glacier Central Nepal. </w:t>
      </w:r>
      <w:r w:rsidRPr="00200976">
        <w:rPr>
          <w:rFonts w:ascii="Calibri" w:hAnsi="Calibri" w:cs="Times New Roman"/>
          <w:i/>
          <w:iCs/>
          <w:noProof/>
          <w:lang w:val="en-US"/>
        </w:rPr>
        <w:t>Bulletin of Glaciological Research</w:t>
      </w:r>
      <w:r w:rsidRPr="00200976">
        <w:rPr>
          <w:rFonts w:ascii="Calibri" w:hAnsi="Calibri" w:cs="Times New Roman"/>
          <w:noProof/>
          <w:lang w:val="en-US"/>
        </w:rPr>
        <w:t xml:space="preserve">, </w:t>
      </w:r>
      <w:r w:rsidRPr="00200976">
        <w:rPr>
          <w:rFonts w:ascii="Calibri" w:hAnsi="Calibri" w:cs="Times New Roman"/>
          <w:i/>
          <w:iCs/>
          <w:noProof/>
          <w:lang w:val="en-US"/>
        </w:rPr>
        <w:t>17</w:t>
      </w:r>
      <w:r w:rsidRPr="00200976">
        <w:rPr>
          <w:rFonts w:ascii="Calibri" w:hAnsi="Calibri" w:cs="Times New Roman"/>
          <w:noProof/>
          <w:lang w:val="en-US"/>
        </w:rPr>
        <w:t>(March), 51–59.</w:t>
      </w:r>
    </w:p>
    <w:p w14:paraId="322E42DD"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Matsuda, Y., Akiko, S., &amp; Fujita, K. (2005). A large amount of biogenic surface dust (cryoconite) on a glacier in the Qilian Mountains, China. </w:t>
      </w:r>
      <w:r w:rsidRPr="00200976">
        <w:rPr>
          <w:rFonts w:ascii="Calibri" w:hAnsi="Calibri" w:cs="Times New Roman"/>
          <w:i/>
          <w:iCs/>
          <w:noProof/>
          <w:lang w:val="en-US"/>
        </w:rPr>
        <w:t>Bulletin of Glaciological Research</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 1–8.</w:t>
      </w:r>
    </w:p>
    <w:p w14:paraId="33C7F3A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Nishiyama, H., &amp; Li, Z. (2010). Structure and formation process of cryoconite granules on ürümqi glacier No. 1, Tien Shan, China.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51</w:t>
      </w:r>
      <w:r w:rsidRPr="00200976">
        <w:rPr>
          <w:rFonts w:ascii="Calibri" w:hAnsi="Calibri" w:cs="Times New Roman"/>
          <w:noProof/>
          <w:lang w:val="en-US"/>
        </w:rPr>
        <w:t>(56), 9–14. https://doi.org/10.3189/172756411795932010</w:t>
      </w:r>
    </w:p>
    <w:p w14:paraId="18DA04B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200976">
        <w:rPr>
          <w:rFonts w:ascii="Calibri" w:hAnsi="Calibri" w:cs="Times New Roman"/>
          <w:i/>
          <w:iCs/>
          <w:noProof/>
          <w:lang w:val="en-US"/>
        </w:rPr>
        <w:t>Annals of Glaciology</w:t>
      </w:r>
      <w:r w:rsidRPr="00200976">
        <w:rPr>
          <w:rFonts w:ascii="Calibri" w:hAnsi="Calibri" w:cs="Times New Roman"/>
          <w:noProof/>
          <w:lang w:val="en-US"/>
        </w:rPr>
        <w:t xml:space="preserve">, </w:t>
      </w:r>
      <w:r w:rsidRPr="00200976">
        <w:rPr>
          <w:rFonts w:ascii="Calibri" w:hAnsi="Calibri" w:cs="Times New Roman"/>
          <w:i/>
          <w:iCs/>
          <w:noProof/>
          <w:lang w:val="en-US"/>
        </w:rPr>
        <w:t>59</w:t>
      </w:r>
      <w:r w:rsidRPr="00200976">
        <w:rPr>
          <w:rFonts w:ascii="Calibri" w:hAnsi="Calibri" w:cs="Times New Roman"/>
          <w:noProof/>
          <w:lang w:val="en-US"/>
        </w:rPr>
        <w:t>(77), 21–30. https://doi.org/10.1017/aog.2018.19</w:t>
      </w:r>
    </w:p>
    <w:p w14:paraId="7EF38DC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200976">
        <w:rPr>
          <w:rFonts w:ascii="Calibri" w:hAnsi="Calibri" w:cs="Times New Roman"/>
          <w:i/>
          <w:iCs/>
          <w:noProof/>
          <w:lang w:val="en-US"/>
        </w:rPr>
        <w:t>Frontiers in Earth Science</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(February), 1–10. https://doi.org/10.3389/feart.2019.00004</w:t>
      </w:r>
    </w:p>
    <w:p w14:paraId="60943A4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Telling, J., Stibal, M., Anesio, A. M., Tranter, M., Nias, I., Cook, J., … Hodson, A. (2012). Microbial nitrogen cycling on the Greenland Ice Sheet. </w:t>
      </w:r>
      <w:r w:rsidRPr="00200976">
        <w:rPr>
          <w:rFonts w:ascii="Calibri" w:hAnsi="Calibri" w:cs="Times New Roman"/>
          <w:i/>
          <w:iCs/>
          <w:noProof/>
          <w:lang w:val="en-US"/>
        </w:rPr>
        <w:t>Biogeosciences</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(7), 2431–2442. https://doi.org/10.5194/bg-9-2431-2012</w:t>
      </w:r>
    </w:p>
    <w:p w14:paraId="318CAE3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(DEC), 1–15. https://doi.org/10.3389/fmicb.2014.00694</w:t>
      </w:r>
    </w:p>
    <w:p w14:paraId="7D03D6C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Telling, Jon, Anesio, A. M., Tranter, M., Irvine-Fynn, T., Hodson, A., Butler, C., &amp; Wadham, J. (2011). Nitrogen fixation on Arctic glaciers, Svalbard.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116</w:t>
      </w:r>
      <w:r w:rsidRPr="00200976">
        <w:rPr>
          <w:rFonts w:ascii="Calibri" w:hAnsi="Calibri" w:cs="Times New Roman"/>
          <w:noProof/>
          <w:lang w:val="en-US"/>
        </w:rPr>
        <w:t>(3), 2–9. https://doi.org/10.1029/2010JG001632</w:t>
      </w:r>
    </w:p>
    <w:p w14:paraId="1752B07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200976">
        <w:rPr>
          <w:rFonts w:ascii="Calibri" w:hAnsi="Calibri" w:cs="Times New Roman"/>
          <w:i/>
          <w:iCs/>
          <w:noProof/>
          <w:lang w:val="en-US"/>
        </w:rPr>
        <w:t>Journal of Geophysical Research: Biogeosciences</w:t>
      </w:r>
      <w:r w:rsidRPr="00200976">
        <w:rPr>
          <w:rFonts w:ascii="Calibri" w:hAnsi="Calibri" w:cs="Times New Roman"/>
          <w:noProof/>
          <w:lang w:val="en-US"/>
        </w:rPr>
        <w:t xml:space="preserve">, </w:t>
      </w:r>
      <w:r w:rsidRPr="00200976">
        <w:rPr>
          <w:rFonts w:ascii="Calibri" w:hAnsi="Calibri" w:cs="Times New Roman"/>
          <w:i/>
          <w:iCs/>
          <w:noProof/>
          <w:lang w:val="en-US"/>
        </w:rPr>
        <w:t>117</w:t>
      </w:r>
      <w:r w:rsidRPr="00200976">
        <w:rPr>
          <w:rFonts w:ascii="Calibri" w:hAnsi="Calibri" w:cs="Times New Roman"/>
          <w:noProof/>
          <w:lang w:val="en-US"/>
        </w:rPr>
        <w:t>(1), 1–10. https://doi.org/10.1029/2011JG001828</w:t>
      </w:r>
    </w:p>
    <w:p w14:paraId="5A486C9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Thomas, F. A., Sinha, R. K., &amp; Krishnan, K. P. (2020). Bacterial community structure of a </w:t>
      </w:r>
      <w:r w:rsidRPr="00200976">
        <w:rPr>
          <w:rFonts w:ascii="Calibri" w:hAnsi="Calibri" w:cs="Times New Roman"/>
          <w:noProof/>
          <w:lang w:val="en-US"/>
        </w:rPr>
        <w:lastRenderedPageBreak/>
        <w:t xml:space="preserve">glacio-marine system in the Arctic (Ny-Ålesund, Svalbard). </w:t>
      </w:r>
      <w:r w:rsidRPr="00200976">
        <w:rPr>
          <w:rFonts w:ascii="Calibri" w:hAnsi="Calibri" w:cs="Times New Roman"/>
          <w:i/>
          <w:iCs/>
          <w:noProof/>
          <w:lang w:val="en-US"/>
        </w:rPr>
        <w:t>Science of the Total Environment</w:t>
      </w:r>
      <w:r w:rsidRPr="00200976">
        <w:rPr>
          <w:rFonts w:ascii="Calibri" w:hAnsi="Calibri" w:cs="Times New Roman"/>
          <w:noProof/>
          <w:lang w:val="en-US"/>
        </w:rPr>
        <w:t xml:space="preserve">, </w:t>
      </w:r>
      <w:r w:rsidRPr="00200976">
        <w:rPr>
          <w:rFonts w:ascii="Calibri" w:hAnsi="Calibri" w:cs="Times New Roman"/>
          <w:i/>
          <w:iCs/>
          <w:noProof/>
          <w:lang w:val="en-US"/>
        </w:rPr>
        <w:t>718</w:t>
      </w:r>
      <w:r w:rsidRPr="00200976">
        <w:rPr>
          <w:rFonts w:ascii="Calibri" w:hAnsi="Calibri" w:cs="Times New Roman"/>
          <w:noProof/>
          <w:lang w:val="en-US"/>
        </w:rPr>
        <w:t>, 135264. https://doi.org/10.1016/j.scitotenv.2019.135264</w:t>
      </w:r>
    </w:p>
    <w:p w14:paraId="2779DE6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Tilman, D., Isbell, F., &amp; Cowles, J. M. (2014). Biodiversity and ecosystem functioning. </w:t>
      </w:r>
      <w:r w:rsidRPr="00200976">
        <w:rPr>
          <w:rFonts w:ascii="Calibri" w:hAnsi="Calibri" w:cs="Times New Roman"/>
          <w:i/>
          <w:iCs/>
          <w:noProof/>
          <w:lang w:val="en-US"/>
        </w:rPr>
        <w:t>Annual Review of Ecology, Evolution, and Systematics</w:t>
      </w:r>
      <w:r w:rsidRPr="00200976">
        <w:rPr>
          <w:rFonts w:ascii="Calibri" w:hAnsi="Calibri" w:cs="Times New Roman"/>
          <w:noProof/>
          <w:lang w:val="en-US"/>
        </w:rPr>
        <w:t xml:space="preserve">, </w:t>
      </w:r>
      <w:r w:rsidRPr="00200976">
        <w:rPr>
          <w:rFonts w:ascii="Calibri" w:hAnsi="Calibri" w:cs="Times New Roman"/>
          <w:i/>
          <w:iCs/>
          <w:noProof/>
          <w:lang w:val="en-US"/>
        </w:rPr>
        <w:t>45</w:t>
      </w:r>
      <w:r w:rsidRPr="00200976">
        <w:rPr>
          <w:rFonts w:ascii="Calibri" w:hAnsi="Calibri" w:cs="Times New Roman"/>
          <w:noProof/>
          <w:lang w:val="en-US"/>
        </w:rPr>
        <w:t>, 471–493. https://doi.org/10.1146/annurev-ecolsys-120213-091917</w:t>
      </w:r>
    </w:p>
    <w:p w14:paraId="0954F1B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Tranter, M., Fountain, A. G., Fritsen, C. H., Lyons, W. B., Priscu, J. C., Statham, P. J., &amp; Welch, K. A. (2004). Extreme hydrochemical conditions in natural microcosms entombed within Antarctic ice. </w:t>
      </w:r>
      <w:r w:rsidRPr="00200976">
        <w:rPr>
          <w:rFonts w:ascii="Calibri" w:hAnsi="Calibri" w:cs="Times New Roman"/>
          <w:i/>
          <w:iCs/>
          <w:noProof/>
          <w:lang w:val="en-US"/>
        </w:rPr>
        <w:t>Hydrological Processes</w:t>
      </w:r>
      <w:r w:rsidRPr="00200976">
        <w:rPr>
          <w:rFonts w:ascii="Calibri" w:hAnsi="Calibri" w:cs="Times New Roman"/>
          <w:noProof/>
          <w:lang w:val="en-US"/>
        </w:rPr>
        <w:t xml:space="preserve">, </w:t>
      </w:r>
      <w:r w:rsidRPr="00200976">
        <w:rPr>
          <w:rFonts w:ascii="Calibri" w:hAnsi="Calibri" w:cs="Times New Roman"/>
          <w:i/>
          <w:iCs/>
          <w:noProof/>
          <w:lang w:val="en-US"/>
        </w:rPr>
        <w:t>18</w:t>
      </w:r>
      <w:r w:rsidRPr="00200976">
        <w:rPr>
          <w:rFonts w:ascii="Calibri" w:hAnsi="Calibri" w:cs="Times New Roman"/>
          <w:noProof/>
          <w:lang w:val="en-US"/>
        </w:rPr>
        <w:t>(2), 379–387. https://doi.org/10.1002/hyp.5217</w:t>
      </w:r>
    </w:p>
    <w:p w14:paraId="1AC93E4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Triantis, K. A., Guilhaumon, F., &amp; Whittaker, R. J. (2012). The island species-area relationship: Biology and statistics. </w:t>
      </w:r>
      <w:r w:rsidRPr="00200976">
        <w:rPr>
          <w:rFonts w:ascii="Calibri" w:hAnsi="Calibri" w:cs="Times New Roman"/>
          <w:i/>
          <w:iCs/>
          <w:noProof/>
          <w:lang w:val="en-US"/>
        </w:rPr>
        <w:t>Journal of Biogeography</w:t>
      </w:r>
      <w:r w:rsidRPr="00200976">
        <w:rPr>
          <w:rFonts w:ascii="Calibri" w:hAnsi="Calibri" w:cs="Times New Roman"/>
          <w:noProof/>
          <w:lang w:val="en-US"/>
        </w:rPr>
        <w:t xml:space="preserve">, </w:t>
      </w:r>
      <w:r w:rsidRPr="00200976">
        <w:rPr>
          <w:rFonts w:ascii="Calibri" w:hAnsi="Calibri" w:cs="Times New Roman"/>
          <w:i/>
          <w:iCs/>
          <w:noProof/>
          <w:lang w:val="en-US"/>
        </w:rPr>
        <w:t>39</w:t>
      </w:r>
      <w:r w:rsidRPr="00200976">
        <w:rPr>
          <w:rFonts w:ascii="Calibri" w:hAnsi="Calibri" w:cs="Times New Roman"/>
          <w:noProof/>
          <w:lang w:val="en-US"/>
        </w:rPr>
        <w:t>(2), 215–231. https://doi.org/10.1111/j.1365-2699.2011.02652.x</w:t>
      </w:r>
    </w:p>
    <w:p w14:paraId="356763B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Uetake, J., Tanaka, S., Segawa, T., Takeuchi, N., Nagatsuka, N., Motoyama, H., &amp; Aoki, T. (2016). Microbial community variation in cryoconite granules on Qaanaaq Glacier, NW Greenland.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92</w:t>
      </w:r>
      <w:r w:rsidRPr="00200976">
        <w:rPr>
          <w:rFonts w:ascii="Calibri" w:hAnsi="Calibri" w:cs="Times New Roman"/>
          <w:noProof/>
          <w:lang w:val="en-US"/>
        </w:rPr>
        <w:t>(9), 1–10. https://doi.org/10.1093/femsec/fiw127</w:t>
      </w:r>
    </w:p>
    <w:p w14:paraId="5A6849B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(6), 1048–1055. https://doi.org/10.1111/j.1462-2920.2006.00996.x</w:t>
      </w:r>
    </w:p>
    <w:p w14:paraId="6DE148E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Van Der Gast, C. J., Lilley, A. K., Ager, D., &amp; Thompson, I. P. (2005). Island size and bacterial diversity in an archipelago of engineering machines. </w:t>
      </w:r>
      <w:r w:rsidRPr="00200976">
        <w:rPr>
          <w:rFonts w:ascii="Calibri" w:hAnsi="Calibri" w:cs="Times New Roman"/>
          <w:i/>
          <w:iCs/>
          <w:noProof/>
          <w:lang w:val="en-US"/>
        </w:rPr>
        <w:t>Environmental Microbiology</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(8), 1220–1226. https://doi.org/10.1111/j.1462-2920.2005.00802.x</w:t>
      </w:r>
    </w:p>
    <w:p w14:paraId="76B681B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200976">
        <w:rPr>
          <w:rFonts w:ascii="Calibri" w:hAnsi="Calibri" w:cs="Times New Roman"/>
          <w:i/>
          <w:iCs/>
          <w:noProof/>
          <w:lang w:val="en-US"/>
        </w:rPr>
        <w:t>Ecology and Evolution</w:t>
      </w:r>
      <w:r w:rsidRPr="00200976">
        <w:rPr>
          <w:rFonts w:ascii="Calibri" w:hAnsi="Calibri" w:cs="Times New Roman"/>
          <w:noProof/>
          <w:lang w:val="en-US"/>
        </w:rPr>
        <w:t xml:space="preserve">, </w:t>
      </w:r>
      <w:r w:rsidRPr="00200976">
        <w:rPr>
          <w:rFonts w:ascii="Calibri" w:hAnsi="Calibri" w:cs="Times New Roman"/>
          <w:i/>
          <w:iCs/>
          <w:noProof/>
          <w:lang w:val="en-US"/>
        </w:rPr>
        <w:t>7</w:t>
      </w:r>
      <w:r w:rsidRPr="00200976">
        <w:rPr>
          <w:rFonts w:ascii="Calibri" w:hAnsi="Calibri" w:cs="Times New Roman"/>
          <w:noProof/>
          <w:lang w:val="en-US"/>
        </w:rPr>
        <w:t>(23), 9905–9913. https://doi.org/10.1002/ece3.3512</w:t>
      </w:r>
    </w:p>
    <w:p w14:paraId="529AFB2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200976">
        <w:rPr>
          <w:rFonts w:ascii="Calibri" w:hAnsi="Calibri" w:cs="Times New Roman"/>
          <w:i/>
          <w:iCs/>
          <w:noProof/>
          <w:lang w:val="en-US"/>
        </w:rPr>
        <w:t>Naturwissenschaften</w:t>
      </w:r>
      <w:r w:rsidRPr="00200976">
        <w:rPr>
          <w:rFonts w:ascii="Calibri" w:hAnsi="Calibri" w:cs="Times New Roman"/>
          <w:noProof/>
          <w:lang w:val="en-US"/>
        </w:rPr>
        <w:t xml:space="preserve">, </w:t>
      </w:r>
      <w:r w:rsidRPr="00200976">
        <w:rPr>
          <w:rFonts w:ascii="Calibri" w:hAnsi="Calibri" w:cs="Times New Roman"/>
          <w:i/>
          <w:iCs/>
          <w:noProof/>
          <w:lang w:val="en-US"/>
        </w:rPr>
        <w:t>87</w:t>
      </w:r>
      <w:r w:rsidRPr="00200976">
        <w:rPr>
          <w:rFonts w:ascii="Calibri" w:hAnsi="Calibri" w:cs="Times New Roman"/>
          <w:noProof/>
          <w:lang w:val="en-US"/>
        </w:rPr>
        <w:t>(3), 137–141. https://doi.org/10.1007/s001140050692</w:t>
      </w:r>
    </w:p>
    <w:p w14:paraId="1EA217D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Vincent, Warwick F. (2010). Microbial ecosystem responses to rapid climate change in the Arctic. </w:t>
      </w:r>
      <w:r w:rsidRPr="00200976">
        <w:rPr>
          <w:rFonts w:ascii="Calibri" w:hAnsi="Calibri" w:cs="Times New Roman"/>
          <w:i/>
          <w:iCs/>
          <w:noProof/>
          <w:lang w:val="en-US"/>
        </w:rPr>
        <w:t>ISME Journal</w:t>
      </w:r>
      <w:r w:rsidRPr="00200976">
        <w:rPr>
          <w:rFonts w:ascii="Calibri" w:hAnsi="Calibri" w:cs="Times New Roman"/>
          <w:noProof/>
          <w:lang w:val="en-US"/>
        </w:rPr>
        <w:t xml:space="preserve">, </w:t>
      </w:r>
      <w:r w:rsidRPr="00200976">
        <w:rPr>
          <w:rFonts w:ascii="Calibri" w:hAnsi="Calibri" w:cs="Times New Roman"/>
          <w:i/>
          <w:iCs/>
          <w:noProof/>
          <w:lang w:val="en-US"/>
        </w:rPr>
        <w:t>4</w:t>
      </w:r>
      <w:r w:rsidRPr="00200976">
        <w:rPr>
          <w:rFonts w:ascii="Calibri" w:hAnsi="Calibri" w:cs="Times New Roman"/>
          <w:noProof/>
          <w:lang w:val="en-US"/>
        </w:rPr>
        <w:t>(9), 1089–1091. https://doi.org/10.1038/ismej.2010.108</w:t>
      </w:r>
    </w:p>
    <w:p w14:paraId="4B79FCB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Vincent, Warwick F., Mueller, D. R., &amp; Bonilla, S. (2004). Ecosystems on ice: The microbial ecology of Markham Ice Shelf in the high Arctic. </w:t>
      </w:r>
      <w:r w:rsidRPr="00200976">
        <w:rPr>
          <w:rFonts w:ascii="Calibri" w:hAnsi="Calibri" w:cs="Times New Roman"/>
          <w:i/>
          <w:iCs/>
          <w:noProof/>
          <w:lang w:val="en-US"/>
        </w:rPr>
        <w:t>Cryobiology</w:t>
      </w:r>
      <w:r w:rsidRPr="00200976">
        <w:rPr>
          <w:rFonts w:ascii="Calibri" w:hAnsi="Calibri" w:cs="Times New Roman"/>
          <w:noProof/>
          <w:lang w:val="en-US"/>
        </w:rPr>
        <w:t xml:space="preserve">, </w:t>
      </w:r>
      <w:r w:rsidRPr="00200976">
        <w:rPr>
          <w:rFonts w:ascii="Calibri" w:hAnsi="Calibri" w:cs="Times New Roman"/>
          <w:i/>
          <w:iCs/>
          <w:noProof/>
          <w:lang w:val="en-US"/>
        </w:rPr>
        <w:t>48</w:t>
      </w:r>
      <w:r w:rsidRPr="00200976">
        <w:rPr>
          <w:rFonts w:ascii="Calibri" w:hAnsi="Calibri" w:cs="Times New Roman"/>
          <w:noProof/>
          <w:lang w:val="en-US"/>
        </w:rPr>
        <w:t>(2), 103–112. https://doi.org/10.1016/j.cryobiol.2004.01.006</w:t>
      </w:r>
    </w:p>
    <w:p w14:paraId="21E1796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200976">
        <w:rPr>
          <w:rFonts w:ascii="Calibri" w:hAnsi="Calibri" w:cs="Times New Roman"/>
          <w:i/>
          <w:iCs/>
          <w:noProof/>
          <w:lang w:val="en-US"/>
        </w:rPr>
        <w:t>Czech Polar Reports</w:t>
      </w:r>
      <w:r w:rsidRPr="00200976">
        <w:rPr>
          <w:rFonts w:ascii="Calibri" w:hAnsi="Calibri" w:cs="Times New Roman"/>
          <w:noProof/>
          <w:lang w:val="en-US"/>
        </w:rPr>
        <w:t xml:space="preserve">, </w:t>
      </w:r>
      <w:r w:rsidRPr="00200976">
        <w:rPr>
          <w:rFonts w:ascii="Calibri" w:hAnsi="Calibri" w:cs="Times New Roman"/>
          <w:i/>
          <w:iCs/>
          <w:noProof/>
          <w:lang w:val="en-US"/>
        </w:rPr>
        <w:t>5</w:t>
      </w:r>
      <w:r w:rsidRPr="00200976">
        <w:rPr>
          <w:rFonts w:ascii="Calibri" w:hAnsi="Calibri" w:cs="Times New Roman"/>
          <w:noProof/>
          <w:lang w:val="en-US"/>
        </w:rPr>
        <w:t>(2), 112–133. https://doi.org/10.5817/CPR2015-2-11</w:t>
      </w:r>
    </w:p>
    <w:p w14:paraId="61FB851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200976">
        <w:rPr>
          <w:rFonts w:ascii="Calibri" w:hAnsi="Calibri" w:cs="Times New Roman"/>
          <w:i/>
          <w:iCs/>
          <w:noProof/>
          <w:lang w:val="en-US"/>
        </w:rPr>
        <w:t>Biogeosciences</w:t>
      </w:r>
      <w:r w:rsidRPr="00200976">
        <w:rPr>
          <w:rFonts w:ascii="Calibri" w:hAnsi="Calibri" w:cs="Times New Roman"/>
          <w:noProof/>
          <w:lang w:val="en-US"/>
        </w:rPr>
        <w:t xml:space="preserve">, </w:t>
      </w:r>
      <w:r w:rsidRPr="00200976">
        <w:rPr>
          <w:rFonts w:ascii="Calibri" w:hAnsi="Calibri" w:cs="Times New Roman"/>
          <w:i/>
          <w:iCs/>
          <w:noProof/>
          <w:lang w:val="en-US"/>
        </w:rPr>
        <w:t>13</w:t>
      </w:r>
      <w:r w:rsidRPr="00200976">
        <w:rPr>
          <w:rFonts w:ascii="Calibri" w:hAnsi="Calibri" w:cs="Times New Roman"/>
          <w:noProof/>
          <w:lang w:val="en-US"/>
        </w:rPr>
        <w:t>(3), 659–674. https://doi.org/10.5194/bg-13-659-2016</w:t>
      </w:r>
    </w:p>
    <w:p w14:paraId="092CA17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Wadham, J. L., Hawkings, J., Telling, J., Chandler, D., Alcock, J., Lawson, E., … Nienow, P. (2016). Sources, cycling and export of nitrogen on the Greenland Ice Sheet. </w:t>
      </w:r>
      <w:r w:rsidRPr="00200976">
        <w:rPr>
          <w:rFonts w:ascii="Calibri" w:hAnsi="Calibri" w:cs="Times New Roman"/>
          <w:i/>
          <w:iCs/>
          <w:noProof/>
          <w:lang w:val="en-US"/>
        </w:rPr>
        <w:t>Biogeosciences Discussions</w:t>
      </w:r>
      <w:r w:rsidRPr="00200976">
        <w:rPr>
          <w:rFonts w:ascii="Calibri" w:hAnsi="Calibri" w:cs="Times New Roman"/>
          <w:noProof/>
          <w:lang w:val="en-US"/>
        </w:rPr>
        <w:t>, (January), 1–30. https://doi.org/10.5194/bg-2015-484</w:t>
      </w:r>
    </w:p>
    <w:p w14:paraId="103A0B6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Wadham, J. L., Tranter, M., Tulaczyk, S., &amp; Sharp, M. (2008). Subglacial methanogenesis: A </w:t>
      </w:r>
      <w:r w:rsidRPr="00200976">
        <w:rPr>
          <w:rFonts w:ascii="Calibri" w:hAnsi="Calibri" w:cs="Times New Roman"/>
          <w:noProof/>
          <w:lang w:val="en-US"/>
        </w:rPr>
        <w:lastRenderedPageBreak/>
        <w:t xml:space="preserve">potential climatic amplifier? </w:t>
      </w:r>
      <w:r w:rsidRPr="00200976">
        <w:rPr>
          <w:rFonts w:ascii="Calibri" w:hAnsi="Calibri" w:cs="Times New Roman"/>
          <w:i/>
          <w:iCs/>
          <w:noProof/>
          <w:lang w:val="en-US"/>
        </w:rPr>
        <w:t>Global Biogeochemical Cycles</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(2), 1–16. https://doi.org/10.1029/2007GB002951</w:t>
      </w:r>
    </w:p>
    <w:p w14:paraId="1DD3128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Ward, D. M., Weller, R., &amp; Bateson, M. M. (1990). 16S rRNA sequences reveal numerous uncultured inhabitants in a well-studied natural community. </w:t>
      </w:r>
      <w:r w:rsidRPr="00200976">
        <w:rPr>
          <w:rFonts w:ascii="Calibri" w:hAnsi="Calibri" w:cs="Times New Roman"/>
          <w:i/>
          <w:iCs/>
          <w:noProof/>
          <w:lang w:val="en-US"/>
        </w:rPr>
        <w:t>Nature (London)</w:t>
      </w:r>
      <w:r w:rsidRPr="00200976">
        <w:rPr>
          <w:rFonts w:ascii="Calibri" w:hAnsi="Calibri" w:cs="Times New Roman"/>
          <w:noProof/>
          <w:lang w:val="en-US"/>
        </w:rPr>
        <w:t xml:space="preserve">, </w:t>
      </w:r>
      <w:r w:rsidRPr="00200976">
        <w:rPr>
          <w:rFonts w:ascii="Calibri" w:hAnsi="Calibri" w:cs="Times New Roman"/>
          <w:i/>
          <w:iCs/>
          <w:noProof/>
          <w:lang w:val="en-US"/>
        </w:rPr>
        <w:t>345</w:t>
      </w:r>
      <w:r w:rsidRPr="00200976">
        <w:rPr>
          <w:rFonts w:ascii="Calibri" w:hAnsi="Calibri" w:cs="Times New Roman"/>
          <w:noProof/>
          <w:lang w:val="en-US"/>
        </w:rPr>
        <w:t>(6270), 63–65. Retrieved from http://dx.doi.org/10.1038/345063a0</w:t>
      </w:r>
    </w:p>
    <w:p w14:paraId="4579B44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Warren, B. H., Simberloff, D., Ricklefs, R. E., Aguilée, R., Condamine, F. L., Gravel, D., … Thébaud, C. (2015). Islands as model systems in ecology and evolution: Prospects fifty years after MacArthur-Wilson. </w:t>
      </w:r>
      <w:r w:rsidRPr="00200976">
        <w:rPr>
          <w:rFonts w:ascii="Calibri" w:hAnsi="Calibri" w:cs="Times New Roman"/>
          <w:i/>
          <w:iCs/>
          <w:noProof/>
          <w:lang w:val="en-US"/>
        </w:rPr>
        <w:t>Ecology Letters</w:t>
      </w:r>
      <w:r w:rsidRPr="00200976">
        <w:rPr>
          <w:rFonts w:ascii="Calibri" w:hAnsi="Calibri" w:cs="Times New Roman"/>
          <w:noProof/>
          <w:lang w:val="en-US"/>
        </w:rPr>
        <w:t xml:space="preserve">, </w:t>
      </w:r>
      <w:r w:rsidRPr="00200976">
        <w:rPr>
          <w:rFonts w:ascii="Calibri" w:hAnsi="Calibri" w:cs="Times New Roman"/>
          <w:i/>
          <w:iCs/>
          <w:noProof/>
          <w:lang w:val="en-US"/>
        </w:rPr>
        <w:t>18</w:t>
      </w:r>
      <w:r w:rsidRPr="00200976">
        <w:rPr>
          <w:rFonts w:ascii="Calibri" w:hAnsi="Calibri" w:cs="Times New Roman"/>
          <w:noProof/>
          <w:lang w:val="en-US"/>
        </w:rPr>
        <w:t>(2), 200–217. https://doi.org/10.1111/ele.12398</w:t>
      </w:r>
    </w:p>
    <w:p w14:paraId="69060AB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91</w:t>
      </w:r>
      <w:r w:rsidRPr="00200976">
        <w:rPr>
          <w:rFonts w:ascii="Calibri" w:hAnsi="Calibri" w:cs="Times New Roman"/>
          <w:noProof/>
          <w:lang w:val="en-US"/>
        </w:rPr>
        <w:t>(12), 1–14. https://doi.org/10.1093/femsec/fiv144</w:t>
      </w:r>
    </w:p>
    <w:p w14:paraId="27D50EA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Weiland-Bräuer, N., Fischer, M. A., Schramm, K. W., &amp; Schmitz, R. A. (2017). Polychlorinated biphenyl (PCB)-degrading potential of microbes present in a cryoconite of Jamtalferner glacier. </w:t>
      </w:r>
      <w:r w:rsidRPr="00200976">
        <w:rPr>
          <w:rFonts w:ascii="Calibri" w:hAnsi="Calibri" w:cs="Times New Roman"/>
          <w:i/>
          <w:iCs/>
          <w:noProof/>
          <w:lang w:val="en-US"/>
        </w:rPr>
        <w:t>Frontiers in Microbiology</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(JUN), 1–17. https://doi.org/10.3389/fmicb.2017.01105</w:t>
      </w:r>
    </w:p>
    <w:p w14:paraId="339FFB2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Wharton Jr, R. A., Vinyard, W. C., Parker, B. C., Simmons Jr, G. M., &amp; Seaburg, K. G. (1981). Algae in cryoconite holes on Canada Glacier in southern Victorialand, Antarctica. </w:t>
      </w:r>
      <w:r w:rsidRPr="00200976">
        <w:rPr>
          <w:rFonts w:ascii="Calibri" w:hAnsi="Calibri" w:cs="Times New Roman"/>
          <w:i/>
          <w:iCs/>
          <w:noProof/>
          <w:lang w:val="en-US"/>
        </w:rPr>
        <w:t>Physologia</w:t>
      </w:r>
      <w:r w:rsidRPr="00200976">
        <w:rPr>
          <w:rFonts w:ascii="Calibri" w:hAnsi="Calibri" w:cs="Times New Roman"/>
          <w:noProof/>
          <w:lang w:val="en-US"/>
        </w:rPr>
        <w:t xml:space="preserve">, </w:t>
      </w:r>
      <w:r w:rsidRPr="00200976">
        <w:rPr>
          <w:rFonts w:ascii="Calibri" w:hAnsi="Calibri" w:cs="Times New Roman"/>
          <w:i/>
          <w:iCs/>
          <w:noProof/>
          <w:lang w:val="en-US"/>
        </w:rPr>
        <w:t>20</w:t>
      </w:r>
      <w:r w:rsidRPr="00200976">
        <w:rPr>
          <w:rFonts w:ascii="Calibri" w:hAnsi="Calibri" w:cs="Times New Roman"/>
          <w:noProof/>
          <w:lang w:val="en-US"/>
        </w:rPr>
        <w:t>(2), 208–211.</w:t>
      </w:r>
    </w:p>
    <w:p w14:paraId="1B72E2E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Wharton, R. A., McKay, C. P., Simmons, G. M., &amp; Parker, B. C. (1985). Cryoconite Holes on Glaciers. </w:t>
      </w:r>
      <w:r w:rsidRPr="00200976">
        <w:rPr>
          <w:rFonts w:ascii="Calibri" w:hAnsi="Calibri" w:cs="Times New Roman"/>
          <w:i/>
          <w:iCs/>
          <w:noProof/>
          <w:lang w:val="en-US"/>
        </w:rPr>
        <w:t>Bioscience</w:t>
      </w:r>
      <w:r w:rsidRPr="00200976">
        <w:rPr>
          <w:rFonts w:ascii="Calibri" w:hAnsi="Calibri" w:cs="Times New Roman"/>
          <w:noProof/>
          <w:lang w:val="en-US"/>
        </w:rPr>
        <w:t xml:space="preserve">, </w:t>
      </w:r>
      <w:r w:rsidRPr="00200976">
        <w:rPr>
          <w:rFonts w:ascii="Calibri" w:hAnsi="Calibri" w:cs="Times New Roman"/>
          <w:i/>
          <w:iCs/>
          <w:noProof/>
          <w:lang w:val="en-US"/>
        </w:rPr>
        <w:t>35</w:t>
      </w:r>
      <w:r w:rsidRPr="00200976">
        <w:rPr>
          <w:rFonts w:ascii="Calibri" w:hAnsi="Calibri" w:cs="Times New Roman"/>
          <w:noProof/>
          <w:lang w:val="en-US"/>
        </w:rPr>
        <w:t>(8), 499–503. https://doi.org/10.2307/1309818</w:t>
      </w:r>
    </w:p>
    <w:p w14:paraId="2176B82B"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Whitfield, J. (2005, November 11). Boigeography: Is everything everywhere? </w:t>
      </w:r>
      <w:r w:rsidRPr="00200976">
        <w:rPr>
          <w:rFonts w:ascii="Calibri" w:hAnsi="Calibri" w:cs="Times New Roman"/>
          <w:i/>
          <w:iCs/>
          <w:noProof/>
          <w:lang w:val="en-US"/>
        </w:rPr>
        <w:t>Science</w:t>
      </w:r>
      <w:r w:rsidRPr="00200976">
        <w:rPr>
          <w:rFonts w:ascii="Calibri" w:hAnsi="Calibri" w:cs="Times New Roman"/>
          <w:noProof/>
          <w:lang w:val="en-US"/>
        </w:rPr>
        <w:t>, Vol. 310, pp. 960–961. https://doi.org/10.1126/science.310.5750.960</w:t>
      </w:r>
    </w:p>
    <w:p w14:paraId="628408B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Wisnoski, N. I. (2020). </w:t>
      </w:r>
      <w:r w:rsidRPr="00200976">
        <w:rPr>
          <w:rFonts w:ascii="Calibri" w:hAnsi="Calibri" w:cs="Times New Roman"/>
          <w:i/>
          <w:iCs/>
          <w:noProof/>
          <w:lang w:val="en-US"/>
        </w:rPr>
        <w:t>Microbial Diversity Through Space and Time: Dispersal and Dormancy in Microbial Communities</w:t>
      </w:r>
      <w:r w:rsidRPr="00200976">
        <w:rPr>
          <w:rFonts w:ascii="Calibri" w:hAnsi="Calibri" w:cs="Times New Roman"/>
          <w:noProof/>
          <w:lang w:val="en-US"/>
        </w:rPr>
        <w:t>.</w:t>
      </w:r>
    </w:p>
    <w:p w14:paraId="7E4F05B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Wolfe, A. J. (2005). The Acetate Switch. </w:t>
      </w:r>
      <w:r w:rsidRPr="00200976">
        <w:rPr>
          <w:rFonts w:ascii="Calibri" w:hAnsi="Calibri" w:cs="Times New Roman"/>
          <w:i/>
          <w:iCs/>
          <w:noProof/>
          <w:lang w:val="en-US"/>
        </w:rPr>
        <w:t>Microbiology and Molecular Biology Reviews</w:t>
      </w:r>
      <w:r w:rsidRPr="00200976">
        <w:rPr>
          <w:rFonts w:ascii="Calibri" w:hAnsi="Calibri" w:cs="Times New Roman"/>
          <w:noProof/>
          <w:lang w:val="en-US"/>
        </w:rPr>
        <w:t xml:space="preserve">, </w:t>
      </w:r>
      <w:r w:rsidRPr="00200976">
        <w:rPr>
          <w:rFonts w:ascii="Calibri" w:hAnsi="Calibri" w:cs="Times New Roman"/>
          <w:i/>
          <w:iCs/>
          <w:noProof/>
          <w:lang w:val="en-US"/>
        </w:rPr>
        <w:t>69</w:t>
      </w:r>
      <w:r w:rsidRPr="00200976">
        <w:rPr>
          <w:rFonts w:ascii="Calibri" w:hAnsi="Calibri" w:cs="Times New Roman"/>
          <w:noProof/>
          <w:lang w:val="en-US"/>
        </w:rPr>
        <w:t>(1), 12–50. https://doi.org/10.1128/mmbr.69.1.12-50.2005</w:t>
      </w:r>
    </w:p>
    <w:p w14:paraId="389AD78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Woodcock, S., Curtis, T. P., Head, I. M., Lunn, M., &amp; Sloan, W. T. (2006). Taxa-area relationships for microbes: The unsampled and the unseen. </w:t>
      </w:r>
      <w:r w:rsidRPr="00200976">
        <w:rPr>
          <w:rFonts w:ascii="Calibri" w:hAnsi="Calibri" w:cs="Times New Roman"/>
          <w:i/>
          <w:iCs/>
          <w:noProof/>
          <w:lang w:val="en-US"/>
        </w:rPr>
        <w:t>Ecology Letters</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(7), 805–812. https://doi.org/10.1111/j.1461-0248.2006.00929.x</w:t>
      </w:r>
    </w:p>
    <w:p w14:paraId="274C4485"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Xiang, S. R., Shang, T. C., Chen, Y., &amp; Yao, T. D. (2009). Deposition and postdeposition mechanisms as possible drivers of microbial population variability in glacier ice: MINIREVIEW. </w:t>
      </w:r>
      <w:r w:rsidRPr="00200976">
        <w:rPr>
          <w:rFonts w:ascii="Calibri" w:hAnsi="Calibri" w:cs="Times New Roman"/>
          <w:i/>
          <w:iCs/>
          <w:noProof/>
          <w:lang w:val="en-US"/>
        </w:rPr>
        <w:t>FEMS Microbiology Ecology</w:t>
      </w:r>
      <w:r w:rsidRPr="00200976">
        <w:rPr>
          <w:rFonts w:ascii="Calibri" w:hAnsi="Calibri" w:cs="Times New Roman"/>
          <w:noProof/>
          <w:lang w:val="en-US"/>
        </w:rPr>
        <w:t xml:space="preserve">, </w:t>
      </w:r>
      <w:r w:rsidRPr="00200976">
        <w:rPr>
          <w:rFonts w:ascii="Calibri" w:hAnsi="Calibri" w:cs="Times New Roman"/>
          <w:i/>
          <w:iCs/>
          <w:noProof/>
          <w:lang w:val="en-US"/>
        </w:rPr>
        <w:t>70</w:t>
      </w:r>
      <w:r w:rsidRPr="00200976">
        <w:rPr>
          <w:rFonts w:ascii="Calibri" w:hAnsi="Calibri" w:cs="Times New Roman"/>
          <w:noProof/>
          <w:lang w:val="en-US"/>
        </w:rPr>
        <w:t>(2), 165–176. https://doi.org/10.1111/j.1574-6941.2009.00759.x</w:t>
      </w:r>
    </w:p>
    <w:p w14:paraId="33ED654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200976">
        <w:rPr>
          <w:rFonts w:ascii="Calibri" w:hAnsi="Calibri" w:cs="Times New Roman"/>
          <w:i/>
          <w:iCs/>
          <w:noProof/>
          <w:lang w:val="en-US"/>
        </w:rPr>
        <w:t>Global Ecology and Biogeography</w:t>
      </w:r>
      <w:r w:rsidRPr="00200976">
        <w:rPr>
          <w:rFonts w:ascii="Calibri" w:hAnsi="Calibri" w:cs="Times New Roman"/>
          <w:noProof/>
          <w:lang w:val="en-US"/>
        </w:rPr>
        <w:t>, (June), 1870–1886. https://doi.org/10.1111/geb.13162</w:t>
      </w:r>
    </w:p>
    <w:p w14:paraId="355423A6"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Yin, L., Ma, H., Nakayasu, E. S., Payne, S. H., Morris, D. R., &amp; Harwood, C. S. (2019). Bacterial longevity requires protein synthesis and a stringent response. </w:t>
      </w:r>
      <w:r w:rsidRPr="00200976">
        <w:rPr>
          <w:rFonts w:ascii="Calibri" w:hAnsi="Calibri" w:cs="Times New Roman"/>
          <w:i/>
          <w:iCs/>
          <w:noProof/>
          <w:lang w:val="en-US"/>
        </w:rPr>
        <w:t>MBio</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(5), 1–15. https://doi.org/10.1128/mBio.02189-19</w:t>
      </w:r>
    </w:p>
    <w:p w14:paraId="77E867A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Yoshimura, Y., Kohshima, S., &amp; Ohtani, S. (1997). A community of snow algae on a Himalayan glacier: Change of algal biomass and community structure with altitude. </w:t>
      </w:r>
      <w:r w:rsidRPr="00200976">
        <w:rPr>
          <w:rFonts w:ascii="Calibri" w:hAnsi="Calibri" w:cs="Times New Roman"/>
          <w:i/>
          <w:iCs/>
          <w:noProof/>
          <w:lang w:val="en-US"/>
        </w:rPr>
        <w:t>Arctic and Alpine Research</w:t>
      </w:r>
      <w:r w:rsidRPr="00200976">
        <w:rPr>
          <w:rFonts w:ascii="Calibri" w:hAnsi="Calibri" w:cs="Times New Roman"/>
          <w:noProof/>
          <w:lang w:val="en-US"/>
        </w:rPr>
        <w:t xml:space="preserve">, </w:t>
      </w:r>
      <w:r w:rsidRPr="00200976">
        <w:rPr>
          <w:rFonts w:ascii="Calibri" w:hAnsi="Calibri" w:cs="Times New Roman"/>
          <w:i/>
          <w:iCs/>
          <w:noProof/>
          <w:lang w:val="en-US"/>
        </w:rPr>
        <w:t>29</w:t>
      </w:r>
      <w:r w:rsidRPr="00200976">
        <w:rPr>
          <w:rFonts w:ascii="Calibri" w:hAnsi="Calibri" w:cs="Times New Roman"/>
          <w:noProof/>
          <w:lang w:val="en-US"/>
        </w:rPr>
        <w:t>(1), 126–137. https://doi.org/10.2307/1551843</w:t>
      </w:r>
    </w:p>
    <w:p w14:paraId="29DC5A8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Yuan, H., Mei, R., Liao, J., &amp; Liu, W. T. (2019). Nexus of stochastic and deterministic processes on microbial community assembly in biological systems. </w:t>
      </w:r>
      <w:r w:rsidRPr="00200976">
        <w:rPr>
          <w:rFonts w:ascii="Calibri" w:hAnsi="Calibri" w:cs="Times New Roman"/>
          <w:i/>
          <w:iCs/>
          <w:noProof/>
          <w:lang w:val="en-US"/>
        </w:rPr>
        <w:t xml:space="preserve">Frontiers in </w:t>
      </w:r>
      <w:r w:rsidRPr="00200976">
        <w:rPr>
          <w:rFonts w:ascii="Calibri" w:hAnsi="Calibri" w:cs="Times New Roman"/>
          <w:i/>
          <w:iCs/>
          <w:noProof/>
          <w:lang w:val="en-US"/>
        </w:rPr>
        <w:lastRenderedPageBreak/>
        <w:t>Microbiology</w:t>
      </w:r>
      <w:r w:rsidRPr="00200976">
        <w:rPr>
          <w:rFonts w:ascii="Calibri" w:hAnsi="Calibri" w:cs="Times New Roman"/>
          <w:noProof/>
          <w:lang w:val="en-US"/>
        </w:rPr>
        <w:t xml:space="preserve">, </w:t>
      </w:r>
      <w:r w:rsidRPr="00200976">
        <w:rPr>
          <w:rFonts w:ascii="Calibri" w:hAnsi="Calibri" w:cs="Times New Roman"/>
          <w:i/>
          <w:iCs/>
          <w:noProof/>
          <w:lang w:val="en-US"/>
        </w:rPr>
        <w:t>10</w:t>
      </w:r>
      <w:r w:rsidRPr="00200976">
        <w:rPr>
          <w:rFonts w:ascii="Calibri" w:hAnsi="Calibri" w:cs="Times New Roman"/>
          <w:noProof/>
          <w:lang w:val="en-US"/>
        </w:rPr>
        <w:t>(JULY), 1–12. https://doi.org/10.3389/fmicb.2019.01536</w:t>
      </w:r>
    </w:p>
    <w:p w14:paraId="058A2BE4"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200976">
        <w:rPr>
          <w:rFonts w:ascii="Calibri" w:hAnsi="Calibri" w:cs="Times New Roman"/>
          <w:i/>
          <w:iCs/>
          <w:noProof/>
          <w:lang w:val="en-US"/>
        </w:rPr>
        <w:t>Environmental Research Letters</w:t>
      </w:r>
      <w:r w:rsidRPr="00200976">
        <w:rPr>
          <w:rFonts w:ascii="Calibri" w:hAnsi="Calibri" w:cs="Times New Roman"/>
          <w:noProof/>
          <w:lang w:val="en-US"/>
        </w:rPr>
        <w:t xml:space="preserve">, </w:t>
      </w:r>
      <w:r w:rsidRPr="00200976">
        <w:rPr>
          <w:rFonts w:ascii="Calibri" w:hAnsi="Calibri" w:cs="Times New Roman"/>
          <w:i/>
          <w:iCs/>
          <w:noProof/>
          <w:lang w:val="en-US"/>
        </w:rPr>
        <w:t>8</w:t>
      </w:r>
      <w:r w:rsidRPr="00200976">
        <w:rPr>
          <w:rFonts w:ascii="Calibri" w:hAnsi="Calibri" w:cs="Times New Roman"/>
          <w:noProof/>
          <w:lang w:val="en-US"/>
        </w:rPr>
        <w:t>(3). https://doi.org/10.1088/1748-9326/8/3/035044</w:t>
      </w:r>
    </w:p>
    <w:p w14:paraId="20C26F72"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 Kolicka, M., Takeuchi, N., &amp; Kaczmarek, L. (2015). What animals can live in cryoconite holes? A faunal review. </w:t>
      </w:r>
      <w:r w:rsidRPr="00200976">
        <w:rPr>
          <w:rFonts w:ascii="Calibri" w:hAnsi="Calibri" w:cs="Times New Roman"/>
          <w:i/>
          <w:iCs/>
          <w:noProof/>
          <w:lang w:val="en-US"/>
        </w:rPr>
        <w:t>Journal of Zoology</w:t>
      </w:r>
      <w:r w:rsidRPr="00200976">
        <w:rPr>
          <w:rFonts w:ascii="Calibri" w:hAnsi="Calibri" w:cs="Times New Roman"/>
          <w:noProof/>
          <w:lang w:val="en-US"/>
        </w:rPr>
        <w:t xml:space="preserve">, </w:t>
      </w:r>
      <w:r w:rsidRPr="00200976">
        <w:rPr>
          <w:rFonts w:ascii="Calibri" w:hAnsi="Calibri" w:cs="Times New Roman"/>
          <w:i/>
          <w:iCs/>
          <w:noProof/>
          <w:lang w:val="en-US"/>
        </w:rPr>
        <w:t>295</w:t>
      </w:r>
      <w:r w:rsidRPr="00200976">
        <w:rPr>
          <w:rFonts w:ascii="Calibri" w:hAnsi="Calibri" w:cs="Times New Roman"/>
          <w:noProof/>
          <w:lang w:val="en-US"/>
        </w:rPr>
        <w:t>(3), 159–169. https://doi.org/10.1111/jzo.12195</w:t>
      </w:r>
    </w:p>
    <w:p w14:paraId="5E3A22E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200976">
        <w:rPr>
          <w:rFonts w:ascii="Calibri" w:hAnsi="Calibri" w:cs="Times New Roman"/>
          <w:i/>
          <w:iCs/>
          <w:noProof/>
          <w:lang w:val="en-US"/>
        </w:rPr>
        <w:t>Journal of Zoology</w:t>
      </w:r>
      <w:r w:rsidRPr="00200976">
        <w:rPr>
          <w:rFonts w:ascii="Calibri" w:hAnsi="Calibri" w:cs="Times New Roman"/>
          <w:noProof/>
          <w:lang w:val="en-US"/>
        </w:rPr>
        <w:t>. https://doi.org/10.1111/jzo.12832</w:t>
      </w:r>
    </w:p>
    <w:p w14:paraId="775AFF57"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200976">
        <w:rPr>
          <w:rFonts w:ascii="Calibri" w:hAnsi="Calibri" w:cs="Times New Roman"/>
          <w:i/>
          <w:iCs/>
          <w:noProof/>
          <w:lang w:val="en-US"/>
        </w:rPr>
        <w:t>Polar Science</w:t>
      </w:r>
      <w:r w:rsidRPr="00200976">
        <w:rPr>
          <w:rFonts w:ascii="Calibri" w:hAnsi="Calibri" w:cs="Times New Roman"/>
          <w:noProof/>
          <w:lang w:val="en-US"/>
        </w:rPr>
        <w:t xml:space="preserve">, </w:t>
      </w:r>
      <w:r w:rsidRPr="00200976">
        <w:rPr>
          <w:rFonts w:ascii="Calibri" w:hAnsi="Calibri" w:cs="Times New Roman"/>
          <w:i/>
          <w:iCs/>
          <w:noProof/>
          <w:lang w:val="en-US"/>
        </w:rPr>
        <w:t>22</w:t>
      </w:r>
      <w:r w:rsidRPr="00200976">
        <w:rPr>
          <w:rFonts w:ascii="Calibri" w:hAnsi="Calibri" w:cs="Times New Roman"/>
          <w:noProof/>
          <w:lang w:val="en-US"/>
        </w:rPr>
        <w:t>(October). https://doi.org/10.1016/j.polar.2019.100482</w:t>
      </w:r>
    </w:p>
    <w:p w14:paraId="7902A89C"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200976">
        <w:rPr>
          <w:rFonts w:ascii="Calibri" w:hAnsi="Calibri" w:cs="Times New Roman"/>
          <w:i/>
          <w:iCs/>
          <w:noProof/>
          <w:lang w:val="en-US"/>
        </w:rPr>
        <w:t>Aquatic Ecology</w:t>
      </w:r>
      <w:r w:rsidRPr="00200976">
        <w:rPr>
          <w:rFonts w:ascii="Calibri" w:hAnsi="Calibri" w:cs="Times New Roman"/>
          <w:noProof/>
          <w:lang w:val="en-US"/>
        </w:rPr>
        <w:t xml:space="preserve">, </w:t>
      </w:r>
      <w:r w:rsidRPr="00200976">
        <w:rPr>
          <w:rFonts w:ascii="Calibri" w:hAnsi="Calibri" w:cs="Times New Roman"/>
          <w:i/>
          <w:iCs/>
          <w:noProof/>
          <w:lang w:val="en-US"/>
        </w:rPr>
        <w:t>53</w:t>
      </w:r>
      <w:r w:rsidRPr="00200976">
        <w:rPr>
          <w:rFonts w:ascii="Calibri" w:hAnsi="Calibri" w:cs="Times New Roman"/>
          <w:noProof/>
          <w:lang w:val="en-US"/>
        </w:rPr>
        <w:t>(4), 543–556. https://doi.org/10.1007/s10452-019-09707-2</w:t>
      </w:r>
    </w:p>
    <w:p w14:paraId="760B5A2F"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Buda, J., Fontaneto, D., Ambrosini, R., Franzetti, A., Wierzgoń, M., &amp; Bogdziewicz, M. (2019). Fine-scale spatial heterogeneity of invertebrates within cryoconite holes. </w:t>
      </w:r>
      <w:r w:rsidRPr="00200976">
        <w:rPr>
          <w:rFonts w:ascii="Calibri" w:hAnsi="Calibri" w:cs="Times New Roman"/>
          <w:i/>
          <w:iCs/>
          <w:noProof/>
          <w:lang w:val="en-US"/>
        </w:rPr>
        <w:t>Aquatic Ecology</w:t>
      </w:r>
      <w:r w:rsidRPr="00200976">
        <w:rPr>
          <w:rFonts w:ascii="Calibri" w:hAnsi="Calibri" w:cs="Times New Roman"/>
          <w:noProof/>
          <w:lang w:val="en-US"/>
        </w:rPr>
        <w:t xml:space="preserve">, </w:t>
      </w:r>
      <w:r w:rsidRPr="00200976">
        <w:rPr>
          <w:rFonts w:ascii="Calibri" w:hAnsi="Calibri" w:cs="Times New Roman"/>
          <w:i/>
          <w:iCs/>
          <w:noProof/>
          <w:lang w:val="en-US"/>
        </w:rPr>
        <w:t>9</w:t>
      </w:r>
      <w:r w:rsidRPr="00200976">
        <w:rPr>
          <w:rFonts w:ascii="Calibri" w:hAnsi="Calibri" w:cs="Times New Roman"/>
          <w:noProof/>
          <w:lang w:val="en-US"/>
        </w:rPr>
        <w:t>, 179–190. https://doi.org/10.1007/s10452-019-09681-9</w:t>
      </w:r>
    </w:p>
    <w:p w14:paraId="2C8FC47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200976">
        <w:rPr>
          <w:rFonts w:ascii="Calibri" w:hAnsi="Calibri" w:cs="Times New Roman"/>
          <w:i/>
          <w:iCs/>
          <w:noProof/>
          <w:lang w:val="en-US"/>
        </w:rPr>
        <w:t>Zoologischer Anzeiger</w:t>
      </w:r>
      <w:r w:rsidRPr="00200976">
        <w:rPr>
          <w:rFonts w:ascii="Calibri" w:hAnsi="Calibri" w:cs="Times New Roman"/>
          <w:noProof/>
          <w:lang w:val="en-US"/>
        </w:rPr>
        <w:t>. https://doi.org/10.1016/j.jcz.2020.09.004</w:t>
      </w:r>
    </w:p>
    <w:p w14:paraId="22711220"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Buda, J., &amp; Nawrot, A. (2019). Extreme weather event results in the removal of invertebrates from cryoconite holes on an Arctic valley glacier (Longyearbreen, Svalbard). </w:t>
      </w:r>
      <w:r w:rsidRPr="00200976">
        <w:rPr>
          <w:rFonts w:ascii="Calibri" w:hAnsi="Calibri" w:cs="Times New Roman"/>
          <w:i/>
          <w:iCs/>
          <w:noProof/>
          <w:lang w:val="en-US"/>
        </w:rPr>
        <w:t>Ecological Research</w:t>
      </w:r>
      <w:r w:rsidRPr="00200976">
        <w:rPr>
          <w:rFonts w:ascii="Calibri" w:hAnsi="Calibri" w:cs="Times New Roman"/>
          <w:noProof/>
          <w:lang w:val="en-US"/>
        </w:rPr>
        <w:t xml:space="preserve">, </w:t>
      </w:r>
      <w:r w:rsidRPr="00200976">
        <w:rPr>
          <w:rFonts w:ascii="Calibri" w:hAnsi="Calibri" w:cs="Times New Roman"/>
          <w:i/>
          <w:iCs/>
          <w:noProof/>
          <w:lang w:val="en-US"/>
        </w:rPr>
        <w:t>34</w:t>
      </w:r>
      <w:r w:rsidRPr="00200976">
        <w:rPr>
          <w:rFonts w:ascii="Calibri" w:hAnsi="Calibri" w:cs="Times New Roman"/>
          <w:noProof/>
          <w:lang w:val="en-US"/>
        </w:rPr>
        <w:t>(3), 370–379. https://doi.org/10.1111/1440-1703.1276</w:t>
      </w:r>
    </w:p>
    <w:p w14:paraId="66D129FE"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200976">
        <w:rPr>
          <w:rFonts w:ascii="Calibri" w:hAnsi="Calibri" w:cs="Times New Roman"/>
          <w:i/>
          <w:iCs/>
          <w:noProof/>
          <w:lang w:val="en-US"/>
        </w:rPr>
        <w:t>Contemporary Trends in Geoscience</w:t>
      </w:r>
      <w:r w:rsidRPr="00200976">
        <w:rPr>
          <w:rFonts w:ascii="Calibri" w:hAnsi="Calibri" w:cs="Times New Roman"/>
          <w:noProof/>
          <w:lang w:val="en-US"/>
        </w:rPr>
        <w:t xml:space="preserve">, </w:t>
      </w:r>
      <w:r w:rsidRPr="00200976">
        <w:rPr>
          <w:rFonts w:ascii="Calibri" w:hAnsi="Calibri" w:cs="Times New Roman"/>
          <w:i/>
          <w:iCs/>
          <w:noProof/>
          <w:lang w:val="en-US"/>
        </w:rPr>
        <w:t>6</w:t>
      </w:r>
      <w:r w:rsidRPr="00200976">
        <w:rPr>
          <w:rFonts w:ascii="Calibri" w:hAnsi="Calibri" w:cs="Times New Roman"/>
          <w:noProof/>
          <w:lang w:val="en-US"/>
        </w:rPr>
        <w:t>(1), 1–10. https://doi.org/10.1515/ctg-2017-0001</w:t>
      </w:r>
    </w:p>
    <w:p w14:paraId="0144E359"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200976">
        <w:rPr>
          <w:rFonts w:ascii="Calibri" w:hAnsi="Calibri" w:cs="Times New Roman"/>
          <w:i/>
          <w:iCs/>
          <w:noProof/>
          <w:lang w:val="en-US"/>
        </w:rPr>
        <w:t>Journal of Limnology</w:t>
      </w:r>
      <w:r w:rsidRPr="00200976">
        <w:rPr>
          <w:rFonts w:ascii="Calibri" w:hAnsi="Calibri" w:cs="Times New Roman"/>
          <w:noProof/>
          <w:lang w:val="en-US"/>
        </w:rPr>
        <w:t xml:space="preserve">, </w:t>
      </w:r>
      <w:r w:rsidRPr="00200976">
        <w:rPr>
          <w:rFonts w:ascii="Calibri" w:hAnsi="Calibri" w:cs="Times New Roman"/>
          <w:i/>
          <w:iCs/>
          <w:noProof/>
          <w:lang w:val="en-US"/>
        </w:rPr>
        <w:t>75</w:t>
      </w:r>
      <w:r w:rsidRPr="00200976">
        <w:rPr>
          <w:rFonts w:ascii="Calibri" w:hAnsi="Calibri" w:cs="Times New Roman"/>
          <w:noProof/>
          <w:lang w:val="en-US"/>
        </w:rPr>
        <w:t>(3), 545–559. https://doi.org/10.4081/jlimnol.2016.1453</w:t>
      </w:r>
    </w:p>
    <w:p w14:paraId="4AD27A4A"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200976">
        <w:rPr>
          <w:rFonts w:ascii="Calibri" w:hAnsi="Calibri" w:cs="Times New Roman"/>
          <w:i/>
          <w:iCs/>
          <w:noProof/>
          <w:lang w:val="en-US"/>
        </w:rPr>
        <w:t>Annales Zoologici</w:t>
      </w:r>
      <w:r w:rsidRPr="00200976">
        <w:rPr>
          <w:rFonts w:ascii="Calibri" w:hAnsi="Calibri" w:cs="Times New Roman"/>
          <w:noProof/>
          <w:lang w:val="en-US"/>
        </w:rPr>
        <w:t xml:space="preserve">, </w:t>
      </w:r>
      <w:r w:rsidRPr="00200976">
        <w:rPr>
          <w:rFonts w:ascii="Calibri" w:hAnsi="Calibri" w:cs="Times New Roman"/>
          <w:i/>
          <w:iCs/>
          <w:noProof/>
          <w:lang w:val="en-US"/>
        </w:rPr>
        <w:t>68</w:t>
      </w:r>
      <w:r w:rsidRPr="00200976">
        <w:rPr>
          <w:rFonts w:ascii="Calibri" w:hAnsi="Calibri" w:cs="Times New Roman"/>
          <w:noProof/>
          <w:lang w:val="en-US"/>
        </w:rPr>
        <w:t>(1), 179–201. https://doi.org/10.3161/00034541ANZ2018.68.1.007</w:t>
      </w:r>
    </w:p>
    <w:p w14:paraId="07AA422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Zawierucha, Krzysztof, Vonnahme, T. R., Devetter, M., Kolicka, M., Ostrowska, M., Chmielewski, S., &amp; Kosicki, J. Z. (2016). Area, depth and elevation of cryoconite holes in the Arctic do not influence Tardigrada densities. </w:t>
      </w:r>
      <w:r w:rsidRPr="00200976">
        <w:rPr>
          <w:rFonts w:ascii="Calibri" w:hAnsi="Calibri" w:cs="Times New Roman"/>
          <w:i/>
          <w:iCs/>
          <w:noProof/>
          <w:lang w:val="en-US"/>
        </w:rPr>
        <w:t>Polish Polar Research</w:t>
      </w:r>
      <w:r w:rsidRPr="00200976">
        <w:rPr>
          <w:rFonts w:ascii="Calibri" w:hAnsi="Calibri" w:cs="Times New Roman"/>
          <w:noProof/>
          <w:lang w:val="en-US"/>
        </w:rPr>
        <w:t xml:space="preserve">, </w:t>
      </w:r>
      <w:r w:rsidRPr="00200976">
        <w:rPr>
          <w:rFonts w:ascii="Calibri" w:hAnsi="Calibri" w:cs="Times New Roman"/>
          <w:i/>
          <w:iCs/>
          <w:noProof/>
          <w:lang w:val="en-US"/>
        </w:rPr>
        <w:t>37</w:t>
      </w:r>
      <w:r w:rsidRPr="00200976">
        <w:rPr>
          <w:rFonts w:ascii="Calibri" w:hAnsi="Calibri" w:cs="Times New Roman"/>
          <w:noProof/>
          <w:lang w:val="en-US"/>
        </w:rPr>
        <w:t xml:space="preserve">(2), 325–334. </w:t>
      </w:r>
      <w:r w:rsidRPr="00200976">
        <w:rPr>
          <w:rFonts w:ascii="Calibri" w:hAnsi="Calibri" w:cs="Times New Roman"/>
          <w:noProof/>
          <w:lang w:val="en-US"/>
        </w:rPr>
        <w:lastRenderedPageBreak/>
        <w:t>https://doi.org/10.1515/popore-2016-0009</w:t>
      </w:r>
    </w:p>
    <w:p w14:paraId="29B79161"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200976">
        <w:rPr>
          <w:rFonts w:ascii="Calibri" w:hAnsi="Calibri" w:cs="Times New Roman"/>
          <w:i/>
          <w:iCs/>
          <w:noProof/>
          <w:lang w:val="en-US"/>
        </w:rPr>
        <w:t>Microbial Ecology</w:t>
      </w:r>
      <w:r w:rsidRPr="00200976">
        <w:rPr>
          <w:rFonts w:ascii="Calibri" w:hAnsi="Calibri" w:cs="Times New Roman"/>
          <w:noProof/>
          <w:lang w:val="en-US"/>
        </w:rPr>
        <w:t xml:space="preserve">, </w:t>
      </w:r>
      <w:r w:rsidRPr="00200976">
        <w:rPr>
          <w:rFonts w:ascii="Calibri" w:hAnsi="Calibri" w:cs="Times New Roman"/>
          <w:i/>
          <w:iCs/>
          <w:noProof/>
          <w:lang w:val="en-US"/>
        </w:rPr>
        <w:t>73</w:t>
      </w:r>
      <w:r w:rsidRPr="00200976">
        <w:rPr>
          <w:rFonts w:ascii="Calibri" w:hAnsi="Calibri" w:cs="Times New Roman"/>
          <w:noProof/>
          <w:lang w:val="en-US"/>
        </w:rPr>
        <w:t>(3), 532–538. https://doi.org/10.1007/s00248-016-0886-6</w:t>
      </w:r>
    </w:p>
    <w:p w14:paraId="02510238" w14:textId="77777777" w:rsidR="00200976" w:rsidRPr="00200976" w:rsidRDefault="00200976" w:rsidP="00200976">
      <w:pPr>
        <w:widowControl w:val="0"/>
        <w:autoSpaceDE w:val="0"/>
        <w:autoSpaceDN w:val="0"/>
        <w:adjustRightInd w:val="0"/>
        <w:ind w:left="480" w:hanging="480"/>
        <w:rPr>
          <w:rFonts w:ascii="Calibri" w:hAnsi="Calibri" w:cs="Times New Roman"/>
          <w:noProof/>
          <w:lang w:val="en-US"/>
        </w:rPr>
      </w:pPr>
      <w:r w:rsidRPr="00200976">
        <w:rPr>
          <w:rFonts w:ascii="Calibri" w:hAnsi="Calibri" w:cs="Times New Roman"/>
          <w:noProof/>
          <w:lang w:val="en-US"/>
        </w:rPr>
        <w:t xml:space="preserve">Zhang, T., &amp; Fang, H. H. P. (2004). Quantification of Saccharomyces cerevisiae viability using BacLight. </w:t>
      </w:r>
      <w:r w:rsidRPr="00200976">
        <w:rPr>
          <w:rFonts w:ascii="Calibri" w:hAnsi="Calibri" w:cs="Times New Roman"/>
          <w:i/>
          <w:iCs/>
          <w:noProof/>
          <w:lang w:val="en-US"/>
        </w:rPr>
        <w:t>Biotechnology Letters</w:t>
      </w:r>
      <w:r w:rsidRPr="00200976">
        <w:rPr>
          <w:rFonts w:ascii="Calibri" w:hAnsi="Calibri" w:cs="Times New Roman"/>
          <w:noProof/>
          <w:lang w:val="en-US"/>
        </w:rPr>
        <w:t xml:space="preserve">, </w:t>
      </w:r>
      <w:r w:rsidRPr="00200976">
        <w:rPr>
          <w:rFonts w:ascii="Calibri" w:hAnsi="Calibri" w:cs="Times New Roman"/>
          <w:i/>
          <w:iCs/>
          <w:noProof/>
          <w:lang w:val="en-US"/>
        </w:rPr>
        <w:t>26</w:t>
      </w:r>
      <w:r w:rsidRPr="00200976">
        <w:rPr>
          <w:rFonts w:ascii="Calibri" w:hAnsi="Calibri" w:cs="Times New Roman"/>
          <w:noProof/>
          <w:lang w:val="en-US"/>
        </w:rPr>
        <w:t>(12), 989–992. https://doi.org/10.1023/B:BILE.0000030045.16713.19</w:t>
      </w:r>
    </w:p>
    <w:p w14:paraId="78CED8DC" w14:textId="77777777" w:rsidR="00200976" w:rsidRPr="00200976" w:rsidRDefault="00200976" w:rsidP="00200976">
      <w:pPr>
        <w:widowControl w:val="0"/>
        <w:autoSpaceDE w:val="0"/>
        <w:autoSpaceDN w:val="0"/>
        <w:adjustRightInd w:val="0"/>
        <w:ind w:left="480" w:hanging="480"/>
        <w:rPr>
          <w:rFonts w:ascii="Calibri" w:hAnsi="Calibri"/>
          <w:noProof/>
        </w:rPr>
      </w:pPr>
      <w:r w:rsidRPr="00200976">
        <w:rPr>
          <w:rFonts w:ascii="Calibri" w:hAnsi="Calibri" w:cs="Times New Roman"/>
          <w:noProof/>
          <w:lang w:val="en-US"/>
        </w:rPr>
        <w:t xml:space="preserve">Zhou, J. (2017). Stochastic Community Assembly : Does It Matter in Microbial Ecology? </w:t>
      </w:r>
      <w:r w:rsidRPr="00200976">
        <w:rPr>
          <w:rFonts w:ascii="Calibri" w:hAnsi="Calibri" w:cs="Times New Roman"/>
          <w:i/>
          <w:iCs/>
          <w:noProof/>
          <w:lang w:val="en-US"/>
        </w:rPr>
        <w:t>Microbiology and Molecular Biology Reviews</w:t>
      </w:r>
      <w:r w:rsidRPr="00200976">
        <w:rPr>
          <w:rFonts w:ascii="Calibri" w:hAnsi="Calibri" w:cs="Times New Roman"/>
          <w:noProof/>
          <w:lang w:val="en-US"/>
        </w:rPr>
        <w:t xml:space="preserve">, </w:t>
      </w:r>
      <w:r w:rsidRPr="00200976">
        <w:rPr>
          <w:rFonts w:ascii="Calibri" w:hAnsi="Calibri" w:cs="Times New Roman"/>
          <w:i/>
          <w:iCs/>
          <w:noProof/>
          <w:lang w:val="en-US"/>
        </w:rPr>
        <w:t>81</w:t>
      </w:r>
      <w:r w:rsidRPr="00200976">
        <w:rPr>
          <w:rFonts w:ascii="Calibri" w:hAnsi="Calibri" w:cs="Times New Roman"/>
          <w:noProof/>
          <w:lang w:val="en-US"/>
        </w:rPr>
        <w:t>(4), 1–32.</w:t>
      </w:r>
    </w:p>
    <w:p w14:paraId="32923C2F" w14:textId="3D9A2767" w:rsidR="002600E8" w:rsidRPr="002600E8" w:rsidRDefault="002600E8" w:rsidP="00200976">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06744"/>
    <w:multiLevelType w:val="hybridMultilevel"/>
    <w:tmpl w:val="DDF4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042FEC"/>
    <w:multiLevelType w:val="hybridMultilevel"/>
    <w:tmpl w:val="7244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593EA0"/>
    <w:multiLevelType w:val="hybridMultilevel"/>
    <w:tmpl w:val="992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39"/>
  </w:num>
  <w:num w:numId="4">
    <w:abstractNumId w:val="22"/>
  </w:num>
  <w:num w:numId="5">
    <w:abstractNumId w:val="17"/>
  </w:num>
  <w:num w:numId="6">
    <w:abstractNumId w:val="0"/>
  </w:num>
  <w:num w:numId="7">
    <w:abstractNumId w:val="24"/>
  </w:num>
  <w:num w:numId="8">
    <w:abstractNumId w:val="11"/>
  </w:num>
  <w:num w:numId="9">
    <w:abstractNumId w:val="5"/>
  </w:num>
  <w:num w:numId="10">
    <w:abstractNumId w:val="43"/>
  </w:num>
  <w:num w:numId="11">
    <w:abstractNumId w:val="35"/>
  </w:num>
  <w:num w:numId="12">
    <w:abstractNumId w:val="3"/>
  </w:num>
  <w:num w:numId="13">
    <w:abstractNumId w:val="40"/>
  </w:num>
  <w:num w:numId="14">
    <w:abstractNumId w:val="26"/>
  </w:num>
  <w:num w:numId="15">
    <w:abstractNumId w:val="20"/>
  </w:num>
  <w:num w:numId="16">
    <w:abstractNumId w:val="13"/>
  </w:num>
  <w:num w:numId="17">
    <w:abstractNumId w:val="31"/>
  </w:num>
  <w:num w:numId="18">
    <w:abstractNumId w:val="15"/>
  </w:num>
  <w:num w:numId="19">
    <w:abstractNumId w:val="32"/>
  </w:num>
  <w:num w:numId="20">
    <w:abstractNumId w:val="14"/>
  </w:num>
  <w:num w:numId="21">
    <w:abstractNumId w:val="28"/>
  </w:num>
  <w:num w:numId="22">
    <w:abstractNumId w:val="6"/>
  </w:num>
  <w:num w:numId="23">
    <w:abstractNumId w:val="25"/>
  </w:num>
  <w:num w:numId="24">
    <w:abstractNumId w:val="34"/>
  </w:num>
  <w:num w:numId="25">
    <w:abstractNumId w:val="23"/>
  </w:num>
  <w:num w:numId="26">
    <w:abstractNumId w:val="42"/>
  </w:num>
  <w:num w:numId="27">
    <w:abstractNumId w:val="8"/>
  </w:num>
  <w:num w:numId="28">
    <w:abstractNumId w:val="10"/>
  </w:num>
  <w:num w:numId="29">
    <w:abstractNumId w:val="41"/>
  </w:num>
  <w:num w:numId="30">
    <w:abstractNumId w:val="1"/>
  </w:num>
  <w:num w:numId="31">
    <w:abstractNumId w:val="45"/>
  </w:num>
  <w:num w:numId="32">
    <w:abstractNumId w:val="29"/>
  </w:num>
  <w:num w:numId="33">
    <w:abstractNumId w:val="38"/>
  </w:num>
  <w:num w:numId="34">
    <w:abstractNumId w:val="21"/>
  </w:num>
  <w:num w:numId="35">
    <w:abstractNumId w:val="27"/>
  </w:num>
  <w:num w:numId="36">
    <w:abstractNumId w:val="19"/>
  </w:num>
  <w:num w:numId="37">
    <w:abstractNumId w:val="16"/>
  </w:num>
  <w:num w:numId="38">
    <w:abstractNumId w:val="4"/>
  </w:num>
  <w:num w:numId="39">
    <w:abstractNumId w:val="7"/>
  </w:num>
  <w:num w:numId="40">
    <w:abstractNumId w:val="44"/>
  </w:num>
  <w:num w:numId="41">
    <w:abstractNumId w:val="36"/>
  </w:num>
  <w:num w:numId="42">
    <w:abstractNumId w:val="33"/>
  </w:num>
  <w:num w:numId="43">
    <w:abstractNumId w:val="30"/>
  </w:num>
  <w:num w:numId="44">
    <w:abstractNumId w:val="2"/>
  </w:num>
  <w:num w:numId="45">
    <w:abstractNumId w:val="9"/>
  </w:num>
  <w:num w:numId="46">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059C1"/>
    <w:rsid w:val="00023FBF"/>
    <w:rsid w:val="000307BB"/>
    <w:rsid w:val="000316B9"/>
    <w:rsid w:val="00040DFC"/>
    <w:rsid w:val="00061638"/>
    <w:rsid w:val="000625F5"/>
    <w:rsid w:val="000662BA"/>
    <w:rsid w:val="000D34C5"/>
    <w:rsid w:val="000D41C5"/>
    <w:rsid w:val="000D537D"/>
    <w:rsid w:val="000D5727"/>
    <w:rsid w:val="000E2633"/>
    <w:rsid w:val="000E63CA"/>
    <w:rsid w:val="000F0C94"/>
    <w:rsid w:val="000F5CC4"/>
    <w:rsid w:val="001000C0"/>
    <w:rsid w:val="00103560"/>
    <w:rsid w:val="00103BA7"/>
    <w:rsid w:val="00107275"/>
    <w:rsid w:val="0012307A"/>
    <w:rsid w:val="00123C15"/>
    <w:rsid w:val="001275C2"/>
    <w:rsid w:val="00130529"/>
    <w:rsid w:val="001308F2"/>
    <w:rsid w:val="00155E13"/>
    <w:rsid w:val="00174AD5"/>
    <w:rsid w:val="00176810"/>
    <w:rsid w:val="00182D4D"/>
    <w:rsid w:val="00190813"/>
    <w:rsid w:val="00193222"/>
    <w:rsid w:val="001A21EC"/>
    <w:rsid w:val="001A233A"/>
    <w:rsid w:val="001B3224"/>
    <w:rsid w:val="001B36FA"/>
    <w:rsid w:val="001C6BDF"/>
    <w:rsid w:val="001D1A36"/>
    <w:rsid w:val="001D46C2"/>
    <w:rsid w:val="001D702C"/>
    <w:rsid w:val="001E108E"/>
    <w:rsid w:val="001F4F8C"/>
    <w:rsid w:val="00200976"/>
    <w:rsid w:val="002152A9"/>
    <w:rsid w:val="00216CF6"/>
    <w:rsid w:val="00225956"/>
    <w:rsid w:val="00237CDA"/>
    <w:rsid w:val="002425FC"/>
    <w:rsid w:val="0025055E"/>
    <w:rsid w:val="00257278"/>
    <w:rsid w:val="002600E8"/>
    <w:rsid w:val="00271EE3"/>
    <w:rsid w:val="00271FFE"/>
    <w:rsid w:val="00281D6A"/>
    <w:rsid w:val="002868F8"/>
    <w:rsid w:val="0029318D"/>
    <w:rsid w:val="00297296"/>
    <w:rsid w:val="002A73BA"/>
    <w:rsid w:val="002B5AC5"/>
    <w:rsid w:val="002B78F2"/>
    <w:rsid w:val="002D65B0"/>
    <w:rsid w:val="002E1E50"/>
    <w:rsid w:val="002F2759"/>
    <w:rsid w:val="002F52EA"/>
    <w:rsid w:val="002F7C79"/>
    <w:rsid w:val="00301186"/>
    <w:rsid w:val="00302756"/>
    <w:rsid w:val="00302F56"/>
    <w:rsid w:val="0030394E"/>
    <w:rsid w:val="003051D5"/>
    <w:rsid w:val="00330FBE"/>
    <w:rsid w:val="003507E6"/>
    <w:rsid w:val="00363FD6"/>
    <w:rsid w:val="00367EE6"/>
    <w:rsid w:val="00387909"/>
    <w:rsid w:val="003A5402"/>
    <w:rsid w:val="003B036B"/>
    <w:rsid w:val="003B2304"/>
    <w:rsid w:val="003B6EA1"/>
    <w:rsid w:val="003B72FD"/>
    <w:rsid w:val="003C1FF4"/>
    <w:rsid w:val="003C3184"/>
    <w:rsid w:val="003D23D1"/>
    <w:rsid w:val="003E2F82"/>
    <w:rsid w:val="0040383D"/>
    <w:rsid w:val="00405112"/>
    <w:rsid w:val="00410DC2"/>
    <w:rsid w:val="00434287"/>
    <w:rsid w:val="00436409"/>
    <w:rsid w:val="0045567A"/>
    <w:rsid w:val="00456A7D"/>
    <w:rsid w:val="00463386"/>
    <w:rsid w:val="004A783A"/>
    <w:rsid w:val="004B2DAE"/>
    <w:rsid w:val="004D0341"/>
    <w:rsid w:val="004E5C00"/>
    <w:rsid w:val="004F6560"/>
    <w:rsid w:val="004F7765"/>
    <w:rsid w:val="00501387"/>
    <w:rsid w:val="00511661"/>
    <w:rsid w:val="00513E37"/>
    <w:rsid w:val="005155B5"/>
    <w:rsid w:val="00516361"/>
    <w:rsid w:val="00521A31"/>
    <w:rsid w:val="00524564"/>
    <w:rsid w:val="005379D2"/>
    <w:rsid w:val="005445AF"/>
    <w:rsid w:val="00554ECC"/>
    <w:rsid w:val="00563BD8"/>
    <w:rsid w:val="00570DBA"/>
    <w:rsid w:val="005741F1"/>
    <w:rsid w:val="00582AFF"/>
    <w:rsid w:val="005A5143"/>
    <w:rsid w:val="005C35E0"/>
    <w:rsid w:val="005C4A45"/>
    <w:rsid w:val="005E42DB"/>
    <w:rsid w:val="005F4BC0"/>
    <w:rsid w:val="00604143"/>
    <w:rsid w:val="00611493"/>
    <w:rsid w:val="006263B9"/>
    <w:rsid w:val="00633651"/>
    <w:rsid w:val="00635124"/>
    <w:rsid w:val="00643404"/>
    <w:rsid w:val="00660FBA"/>
    <w:rsid w:val="00661B3A"/>
    <w:rsid w:val="0066596A"/>
    <w:rsid w:val="00674E5A"/>
    <w:rsid w:val="00675F62"/>
    <w:rsid w:val="006912C7"/>
    <w:rsid w:val="00697058"/>
    <w:rsid w:val="006A765A"/>
    <w:rsid w:val="006B5098"/>
    <w:rsid w:val="006B6DF3"/>
    <w:rsid w:val="006D30BF"/>
    <w:rsid w:val="006E3092"/>
    <w:rsid w:val="006E4650"/>
    <w:rsid w:val="006E5D81"/>
    <w:rsid w:val="006F0731"/>
    <w:rsid w:val="006F2E46"/>
    <w:rsid w:val="006F3839"/>
    <w:rsid w:val="00710AE4"/>
    <w:rsid w:val="00717FA5"/>
    <w:rsid w:val="00736F98"/>
    <w:rsid w:val="00737178"/>
    <w:rsid w:val="0074304A"/>
    <w:rsid w:val="007468AB"/>
    <w:rsid w:val="0074749A"/>
    <w:rsid w:val="007566A8"/>
    <w:rsid w:val="007574D4"/>
    <w:rsid w:val="00767A6E"/>
    <w:rsid w:val="0077668E"/>
    <w:rsid w:val="00787071"/>
    <w:rsid w:val="007877CC"/>
    <w:rsid w:val="007914E1"/>
    <w:rsid w:val="007955C5"/>
    <w:rsid w:val="007A0D00"/>
    <w:rsid w:val="007A168E"/>
    <w:rsid w:val="007B5435"/>
    <w:rsid w:val="007B60A6"/>
    <w:rsid w:val="007C2B0F"/>
    <w:rsid w:val="007D5395"/>
    <w:rsid w:val="007E1F55"/>
    <w:rsid w:val="007F3A60"/>
    <w:rsid w:val="007F62FE"/>
    <w:rsid w:val="007F6F1A"/>
    <w:rsid w:val="007F6F6B"/>
    <w:rsid w:val="00807D8C"/>
    <w:rsid w:val="00811769"/>
    <w:rsid w:val="008155E8"/>
    <w:rsid w:val="0082754D"/>
    <w:rsid w:val="00833B72"/>
    <w:rsid w:val="008341EA"/>
    <w:rsid w:val="0084404F"/>
    <w:rsid w:val="00872CAD"/>
    <w:rsid w:val="008823CD"/>
    <w:rsid w:val="00896459"/>
    <w:rsid w:val="008A03BF"/>
    <w:rsid w:val="008A2AC4"/>
    <w:rsid w:val="008A572C"/>
    <w:rsid w:val="008B0B71"/>
    <w:rsid w:val="008D4C40"/>
    <w:rsid w:val="008E5084"/>
    <w:rsid w:val="008E5E25"/>
    <w:rsid w:val="008F1F5F"/>
    <w:rsid w:val="008F6434"/>
    <w:rsid w:val="009014E4"/>
    <w:rsid w:val="00907B5C"/>
    <w:rsid w:val="00911973"/>
    <w:rsid w:val="00913FF7"/>
    <w:rsid w:val="009262E7"/>
    <w:rsid w:val="00941E09"/>
    <w:rsid w:val="00977946"/>
    <w:rsid w:val="00987A29"/>
    <w:rsid w:val="009B5106"/>
    <w:rsid w:val="00A017DA"/>
    <w:rsid w:val="00A0420F"/>
    <w:rsid w:val="00A12BA7"/>
    <w:rsid w:val="00A2324E"/>
    <w:rsid w:val="00A447E6"/>
    <w:rsid w:val="00A60FA5"/>
    <w:rsid w:val="00A73AB4"/>
    <w:rsid w:val="00A755BC"/>
    <w:rsid w:val="00A779D8"/>
    <w:rsid w:val="00A838E7"/>
    <w:rsid w:val="00AA17FE"/>
    <w:rsid w:val="00AD6D84"/>
    <w:rsid w:val="00AE33E1"/>
    <w:rsid w:val="00AE347D"/>
    <w:rsid w:val="00AE61FE"/>
    <w:rsid w:val="00AF3ACE"/>
    <w:rsid w:val="00B1476D"/>
    <w:rsid w:val="00B17F59"/>
    <w:rsid w:val="00B20492"/>
    <w:rsid w:val="00B42BED"/>
    <w:rsid w:val="00B505F0"/>
    <w:rsid w:val="00B568C2"/>
    <w:rsid w:val="00B66F3E"/>
    <w:rsid w:val="00B7335C"/>
    <w:rsid w:val="00B83093"/>
    <w:rsid w:val="00B84AB2"/>
    <w:rsid w:val="00B86B5A"/>
    <w:rsid w:val="00B90436"/>
    <w:rsid w:val="00B9113B"/>
    <w:rsid w:val="00BD52EA"/>
    <w:rsid w:val="00BF58F8"/>
    <w:rsid w:val="00BF6F8C"/>
    <w:rsid w:val="00BF7014"/>
    <w:rsid w:val="00C03223"/>
    <w:rsid w:val="00C07B74"/>
    <w:rsid w:val="00C262FC"/>
    <w:rsid w:val="00C2731A"/>
    <w:rsid w:val="00C307AF"/>
    <w:rsid w:val="00C37D8B"/>
    <w:rsid w:val="00C42649"/>
    <w:rsid w:val="00C44117"/>
    <w:rsid w:val="00C47EB4"/>
    <w:rsid w:val="00C574D3"/>
    <w:rsid w:val="00C61419"/>
    <w:rsid w:val="00C87054"/>
    <w:rsid w:val="00C87577"/>
    <w:rsid w:val="00C92898"/>
    <w:rsid w:val="00C94C9F"/>
    <w:rsid w:val="00CA4150"/>
    <w:rsid w:val="00CB06F7"/>
    <w:rsid w:val="00CC02FB"/>
    <w:rsid w:val="00CD0682"/>
    <w:rsid w:val="00CE2691"/>
    <w:rsid w:val="00CE7AE6"/>
    <w:rsid w:val="00D15B3E"/>
    <w:rsid w:val="00D15C5C"/>
    <w:rsid w:val="00D23831"/>
    <w:rsid w:val="00D262A7"/>
    <w:rsid w:val="00D35407"/>
    <w:rsid w:val="00D415F6"/>
    <w:rsid w:val="00D4446C"/>
    <w:rsid w:val="00D52FB0"/>
    <w:rsid w:val="00D552F0"/>
    <w:rsid w:val="00D60337"/>
    <w:rsid w:val="00D61FA7"/>
    <w:rsid w:val="00D84457"/>
    <w:rsid w:val="00D84D66"/>
    <w:rsid w:val="00D93743"/>
    <w:rsid w:val="00D95302"/>
    <w:rsid w:val="00DA0EA0"/>
    <w:rsid w:val="00DB482F"/>
    <w:rsid w:val="00DC528E"/>
    <w:rsid w:val="00DC595B"/>
    <w:rsid w:val="00DD7B8A"/>
    <w:rsid w:val="00DE1262"/>
    <w:rsid w:val="00DF4B9C"/>
    <w:rsid w:val="00E029C6"/>
    <w:rsid w:val="00E065E2"/>
    <w:rsid w:val="00E078E9"/>
    <w:rsid w:val="00E17C5A"/>
    <w:rsid w:val="00E221A6"/>
    <w:rsid w:val="00E32112"/>
    <w:rsid w:val="00E348C9"/>
    <w:rsid w:val="00E369B0"/>
    <w:rsid w:val="00E4504F"/>
    <w:rsid w:val="00E47BCC"/>
    <w:rsid w:val="00E64D46"/>
    <w:rsid w:val="00E65596"/>
    <w:rsid w:val="00E72403"/>
    <w:rsid w:val="00E87FD8"/>
    <w:rsid w:val="00E977E1"/>
    <w:rsid w:val="00EA2A00"/>
    <w:rsid w:val="00EC0FF8"/>
    <w:rsid w:val="00EC23E7"/>
    <w:rsid w:val="00ED50E4"/>
    <w:rsid w:val="00EE5403"/>
    <w:rsid w:val="00EE6E10"/>
    <w:rsid w:val="00EF7FC2"/>
    <w:rsid w:val="00F264A8"/>
    <w:rsid w:val="00F45453"/>
    <w:rsid w:val="00F46FD6"/>
    <w:rsid w:val="00F70E75"/>
    <w:rsid w:val="00F85B1D"/>
    <w:rsid w:val="00F910ED"/>
    <w:rsid w:val="00FA1418"/>
    <w:rsid w:val="00FA37BB"/>
    <w:rsid w:val="00FA42FE"/>
    <w:rsid w:val="00FB338F"/>
    <w:rsid w:val="00FD284E"/>
    <w:rsid w:val="00FD517C"/>
    <w:rsid w:val="00FD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0BF"/>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 w:type="table" w:styleId="GridTable4-Accent1">
    <w:name w:val="Grid Table 4 Accent 1"/>
    <w:basedOn w:val="TableNormal"/>
    <w:uiPriority w:val="49"/>
    <w:rsid w:val="001C6BD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479955">
      <w:bodyDiv w:val="1"/>
      <w:marLeft w:val="0"/>
      <w:marRight w:val="0"/>
      <w:marTop w:val="0"/>
      <w:marBottom w:val="0"/>
      <w:divBdr>
        <w:top w:val="none" w:sz="0" w:space="0" w:color="auto"/>
        <w:left w:val="none" w:sz="0" w:space="0" w:color="auto"/>
        <w:bottom w:val="none" w:sz="0" w:space="0" w:color="auto"/>
        <w:right w:val="none" w:sz="0" w:space="0" w:color="auto"/>
      </w:divBdr>
    </w:div>
    <w:div w:id="1167746789">
      <w:bodyDiv w:val="1"/>
      <w:marLeft w:val="0"/>
      <w:marRight w:val="0"/>
      <w:marTop w:val="0"/>
      <w:marBottom w:val="0"/>
      <w:divBdr>
        <w:top w:val="none" w:sz="0" w:space="0" w:color="auto"/>
        <w:left w:val="none" w:sz="0" w:space="0" w:color="auto"/>
        <w:bottom w:val="none" w:sz="0" w:space="0" w:color="auto"/>
        <w:right w:val="none" w:sz="0" w:space="0" w:color="auto"/>
      </w:divBdr>
    </w:div>
    <w:div w:id="19923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F0C0E-E24C-0E4A-BA2C-1DBB2A98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88</Pages>
  <Words>342753</Words>
  <Characters>1953698</Characters>
  <Application>Microsoft Office Word</Application>
  <DocSecurity>0</DocSecurity>
  <Lines>16280</Lines>
  <Paragraphs>4583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11</cp:revision>
  <dcterms:created xsi:type="dcterms:W3CDTF">2021-01-28T09:35:00Z</dcterms:created>
  <dcterms:modified xsi:type="dcterms:W3CDTF">2021-01-28T13:53:00Z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