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AFB25" w14:textId="437CA2B0" w:rsidR="003C363B" w:rsidRPr="003859A8" w:rsidRDefault="0096079B" w:rsidP="003859A8">
      <w:pPr>
        <w:jc w:val="center"/>
        <w:rPr>
          <w:b/>
          <w:sz w:val="32"/>
        </w:rPr>
      </w:pPr>
      <w:r>
        <w:rPr>
          <w:b/>
          <w:sz w:val="32"/>
        </w:rPr>
        <w:t>The impact of dormancy on the biogeography and biogeochemistry of cryoconite bacterial communities: A macroecological approach</w:t>
      </w:r>
    </w:p>
    <w:p w14:paraId="14ADDB10" w14:textId="6CB9B446" w:rsidR="00317073" w:rsidRPr="003859A8" w:rsidRDefault="00317073" w:rsidP="003859A8">
      <w:pPr>
        <w:jc w:val="center"/>
        <w:rPr>
          <w:b/>
          <w:sz w:val="32"/>
        </w:rPr>
      </w:pPr>
    </w:p>
    <w:p w14:paraId="2B45DBDD" w14:textId="4FAC64E9" w:rsidR="00317073" w:rsidRPr="003859A8" w:rsidRDefault="00317073" w:rsidP="003859A8">
      <w:pPr>
        <w:jc w:val="center"/>
        <w:rPr>
          <w:b/>
          <w:sz w:val="32"/>
        </w:rPr>
      </w:pPr>
      <w:r w:rsidRPr="003859A8">
        <w:rPr>
          <w:b/>
          <w:sz w:val="32"/>
        </w:rPr>
        <w:t>Amy Solman, 2020</w:t>
      </w:r>
      <w:r w:rsidR="0096079B">
        <w:rPr>
          <w:b/>
          <w:sz w:val="32"/>
        </w:rPr>
        <w:t>-2021</w:t>
      </w:r>
    </w:p>
    <w:p w14:paraId="1FF31B67" w14:textId="0918CA4C" w:rsidR="00317073" w:rsidRDefault="00317073"/>
    <w:p w14:paraId="6F13CBC6" w14:textId="4C8940B8" w:rsidR="001F3355" w:rsidRDefault="001F3355" w:rsidP="00097AE3">
      <w:pPr>
        <w:pStyle w:val="Heading1"/>
      </w:pPr>
      <w:r>
        <w:t>Introduction</w:t>
      </w:r>
    </w:p>
    <w:p w14:paraId="48849E39" w14:textId="22B6C035" w:rsidR="00F86604" w:rsidRDefault="00F86604" w:rsidP="00F86604"/>
    <w:p w14:paraId="0F25757C" w14:textId="2B18BFB5" w:rsidR="00ED7A8F" w:rsidRDefault="00ED7A8F" w:rsidP="00ED7A8F"/>
    <w:p w14:paraId="04048569" w14:textId="77777777" w:rsidR="00ED7A8F" w:rsidRPr="009D1C21" w:rsidRDefault="00ED7A8F" w:rsidP="00ED7A8F">
      <w:pPr>
        <w:rPr>
          <w:rFonts w:cs="Times New Roman"/>
        </w:rPr>
      </w:pPr>
      <w:r w:rsidRPr="009D1C21">
        <w:rPr>
          <w:rFonts w:cs="Times New Roman"/>
        </w:rPr>
        <w:t xml:space="preserve">Microorganisms are ubiquitous in the biosphere, contributing signiﬁcantly to nutrient and carbon cycling. Biological processes in glaciers and ice sheets are dominated almost exclusively by microbial communities </w:t>
      </w:r>
      <w:r w:rsidRPr="009D1C21">
        <w:rPr>
          <w:rFonts w:cs="Times New Roman"/>
        </w:rPr>
        <w:fldChar w:fldCharType="begin" w:fldLock="1"/>
      </w:r>
      <w:r w:rsidRPr="009D1C21">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(Anesio </w:t>
      </w:r>
      <w:r w:rsidRPr="009D1C21">
        <w:rPr>
          <w:rFonts w:cs="Times New Roman"/>
          <w:i/>
          <w:noProof/>
        </w:rPr>
        <w:t>et al.</w:t>
      </w:r>
      <w:r w:rsidRPr="009D1C21">
        <w:rPr>
          <w:rFonts w:cs="Times New Roman"/>
          <w:noProof/>
        </w:rPr>
        <w:t>, 2017)</w:t>
      </w:r>
      <w:r w:rsidRPr="009D1C21">
        <w:rPr>
          <w:rFonts w:cs="Times New Roman"/>
        </w:rPr>
        <w:fldChar w:fldCharType="end"/>
      </w:r>
      <w:r w:rsidRPr="009D1C21">
        <w:rPr>
          <w:rFonts w:cs="Times New Roman"/>
        </w:rPr>
        <w:t xml:space="preserve">. Arctic microbes contribute to the build-up of biomass and macronutrients such as carbon, phosphorus and nitrogen in soils </w:t>
      </w:r>
      <w:r w:rsidRPr="009D1C21">
        <w:rPr>
          <w:rFonts w:cs="Times New Roman"/>
        </w:rPr>
        <w:fldChar w:fldCharType="begin" w:fldLock="1"/>
      </w:r>
      <w:r w:rsidRPr="009D1C21">
        <w:rPr>
          <w:rFonts w:cs="Times New Roman"/>
        </w:rPr>
        <w:instrText>ADDIN CSL_CITATION {"citationItems":[{"id":"ITEM-1","itemData":{"DOI":"10.1098/rspb.2014.0882","ISBN":"0000000329","ISSN":"14712954","PMID":"25274358","abstract":"Retreating ice fronts (as a result of awarming climate) expose large expanses of deglaciated forefield, which become colonized by microbes and plants. There has been increasing interest in characterizing the biogeochemical development of these ecosystems using a chronosequence approach. Prior to the establishment of plants, microbes use autochthonously produced and allochthonously delivered nutrients for growth. The microbial community composition is largely made up of heterotrophic microbes (both bacteria and fungi), autotrophic microbes and nitrogen-fixing diazotrophs. Microbial activity is thought to be responsible for the initial build-up of labile nutrient pools, facilitating the growth of higher order plant life in developed soils. However, it is unclear to what extent these ecosystems rely on external sources of nutrients such as ancient carbon pools and periodic nitrogen deposition. Furthermore, the seasonal variation of chronosequence dynamics and the effect of winter are largely unexplored. Modelling this ecosystem will provide a quantitative evaluation of the key processes and could guide the focus of future research. Year-round datasets combined with novel metagenomic techniques will help answer some of the pressing questions in this relatively new but rapidly expanding field, which is of growing interest in the context of future large-scale ice retreat.","author":[{"dropping-particle":"","family":"Bradley","given":"James A.","non-dropping-particle":"","parse-names":false,"suffix":""},{"dropping-particle":"","family":"Singarayer","given":"Joy S.","non-dropping-particle":"","parse-names":false,"suffix":""},{"dropping-particle":"","family":"Anesio","given":"Alexandre M.","non-dropping-particle":"","parse-names":false,"suffix":""}],"container-title":"Proceedings of the Royal Society B: Biological Sciences","id":"ITEM-1","issue":"1795","issued":{"date-parts":[["2014"]]},"title":"Microbial community dynamics in the forefield of glaciers","type":"article-journal","volume":"281"},"uris":["http://www.mendeley.com/documents/?uuid=e6e460c8-d957-47d4-bfe3-f806948b70d9"]}],"mendeley":{"formattedCitation":"(Bradley, Singarayer and Anesio, 2014)","plainTextFormattedCitation":"(Bradley, Singarayer and Anesio, 2014)","previouslyFormattedCitation":"(Bradley, Singarayer and Anesio, 2014)"},"properties":{"noteIndex":0},"schema":"https://github.com/citation-style-language/schema/raw/master/csl-citation.json"}</w:instrText>
      </w:r>
      <w:r w:rsidRPr="009D1C21">
        <w:rPr>
          <w:rFonts w:cs="Times New Roman"/>
        </w:rPr>
        <w:fldChar w:fldCharType="separate"/>
      </w:r>
      <w:r w:rsidRPr="009D1C21">
        <w:rPr>
          <w:rFonts w:cs="Times New Roman"/>
          <w:noProof/>
        </w:rPr>
        <w:t>(Bradley, Singarayer and Anesio, 2014)</w:t>
      </w:r>
      <w:r w:rsidRPr="009D1C21">
        <w:rPr>
          <w:rFonts w:cs="Times New Roman"/>
        </w:rPr>
        <w:fldChar w:fldCharType="end"/>
      </w:r>
      <w:r w:rsidRPr="009D1C21">
        <w:rPr>
          <w:rFonts w:cs="Times New Roman"/>
        </w:rPr>
        <w:t>, as well as impacting the fertilization and productivity of Polar fjords and oceans. They can also modify the albedo of ice surfaces, a</w:t>
      </w:r>
      <w:r w:rsidRPr="009D1C21">
        <w:rPr>
          <w:rFonts w:cs="Cambria Math"/>
        </w:rPr>
        <w:t>ﬀ</w:t>
      </w:r>
      <w:r w:rsidRPr="009D1C21">
        <w:rPr>
          <w:rFonts w:cs="Times New Roman"/>
        </w:rPr>
        <w:t>ecting the rate of sea-level rise.</w:t>
      </w:r>
    </w:p>
    <w:p w14:paraId="3C7ED0CE" w14:textId="77777777" w:rsidR="00ED7A8F" w:rsidRPr="009D1C21" w:rsidRDefault="00ED7A8F" w:rsidP="00ED7A8F">
      <w:pPr>
        <w:rPr>
          <w:rFonts w:cs="Times New Roman"/>
        </w:rPr>
      </w:pPr>
    </w:p>
    <w:p w14:paraId="681D497F" w14:textId="77777777" w:rsidR="00ED7A8F" w:rsidRPr="009D1C21" w:rsidRDefault="00ED7A8F" w:rsidP="00ED7A8F">
      <w:pPr>
        <w:rPr>
          <w:rFonts w:cs="Times New Roman"/>
        </w:rPr>
      </w:pPr>
      <w:r w:rsidRPr="009D1C21">
        <w:rPr>
          <w:rFonts w:cs="Times New Roman"/>
        </w:rPr>
        <w:t xml:space="preserve">To proliferate in extreme environments, microbes have developed survival strategies, including dormancy. Dormancy is a reversible state of low metabolic activity utilised by microorganisms when energetic resources become scarce </w:t>
      </w:r>
      <w:r w:rsidRPr="009D1C21">
        <w:rPr>
          <w:rFonts w:cs="Times New Roman"/>
        </w:rPr>
        <w:fldChar w:fldCharType="begin" w:fldLock="1"/>
      </w:r>
      <w:r w:rsidRPr="009D1C21">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and LaRowe, 2019)","plainTextFormattedCitation":"(Bradley, Amend and LaRowe, 2019)","previouslyFormattedCitation":"(Bradley, Amend and LaRowe, 2019)"},"properties":{"noteIndex":0},"schema":"https://github.com/citation-style-language/schema/raw/master/csl-citation.json"}</w:instrText>
      </w:r>
      <w:r w:rsidRPr="009D1C21">
        <w:rPr>
          <w:rFonts w:cs="Times New Roman"/>
        </w:rPr>
        <w:fldChar w:fldCharType="separate"/>
      </w:r>
      <w:r w:rsidRPr="009D1C21">
        <w:rPr>
          <w:rFonts w:cs="Times New Roman"/>
          <w:noProof/>
        </w:rPr>
        <w:t>(Bradley, Amend and LaRowe, 2019)</w:t>
      </w:r>
      <w:r w:rsidRPr="009D1C21">
        <w:rPr>
          <w:rFonts w:cs="Times New Roman"/>
        </w:rPr>
        <w:fldChar w:fldCharType="end"/>
      </w:r>
      <w:r w:rsidRPr="009D1C21">
        <w:rPr>
          <w:rFonts w:cs="Times New Roman"/>
        </w:rPr>
        <w:t xml:space="preserve">. Dormant microorganisms generate a seed bank of individuals, ready for resuscitation when favourable environmental conditions return </w:t>
      </w:r>
      <w:r w:rsidRPr="009D1C21">
        <w:rPr>
          <w:rFonts w:cs="Times New Roman"/>
        </w:rPr>
        <w:fldChar w:fldCharType="begin" w:fldLock="1"/>
      </w:r>
      <w:r w:rsidRPr="009D1C21">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rsidRPr="009D1C21">
        <w:rPr>
          <w:rFonts w:cs="Times New Roman"/>
        </w:rPr>
        <w:fldChar w:fldCharType="separate"/>
      </w:r>
      <w:r w:rsidRPr="009D1C21">
        <w:rPr>
          <w:rFonts w:cs="Times New Roman"/>
          <w:noProof/>
        </w:rPr>
        <w:t>(Lennon and Jones, 2011)</w:t>
      </w:r>
      <w:r w:rsidRPr="009D1C21">
        <w:rPr>
          <w:rFonts w:cs="Times New Roman"/>
        </w:rPr>
        <w:fldChar w:fldCharType="end"/>
      </w:r>
      <w:r w:rsidRPr="009D1C21">
        <w:rPr>
          <w:rFonts w:cs="Times New Roman"/>
        </w:rPr>
        <w:t>.</w:t>
      </w:r>
    </w:p>
    <w:p w14:paraId="46998519" w14:textId="77777777" w:rsidR="00ED7A8F" w:rsidRPr="009D1C21" w:rsidRDefault="00ED7A8F" w:rsidP="00ED7A8F">
      <w:pPr>
        <w:rPr>
          <w:rFonts w:cs="Times New Roman"/>
        </w:rPr>
      </w:pPr>
    </w:p>
    <w:p w14:paraId="0A93E282" w14:textId="77777777" w:rsidR="00ED7A8F" w:rsidRPr="009D1C21" w:rsidRDefault="00ED7A8F" w:rsidP="00ED7A8F">
      <w:pPr>
        <w:rPr>
          <w:rFonts w:cs="Times New Roman"/>
        </w:r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Pr="009D1C21">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rsidRPr="009D1C21">
        <w:rPr>
          <w:rFonts w:cs="Times New Roman"/>
        </w:rPr>
        <w:fldChar w:fldCharType="separate"/>
      </w:r>
      <w:r w:rsidRPr="009D1C21">
        <w:rPr>
          <w:rFonts w:cs="Times New Roman"/>
          <w:noProof/>
        </w:rPr>
        <w:t>(Locey, 2010)</w:t>
      </w:r>
      <w:r w:rsidRPr="009D1C21">
        <w:rPr>
          <w:rFonts w:cs="Times New Roman"/>
        </w:rPr>
        <w:fldChar w:fldCharType="end"/>
      </w:r>
      <w:r w:rsidRPr="009D1C21">
        <w:rPr>
          <w:rFonts w:cs="Times New Roman"/>
        </w:rPr>
        <w:t>. Dormancy must then be considered when quantifying the contributions of deterministic and stochastic mechanisms to microbial biogeography and its implication for a changing polar habitat. Despite this, little is known about the interplay between biogeography and dormancy.</w:t>
      </w:r>
    </w:p>
    <w:p w14:paraId="66654135" w14:textId="77777777" w:rsidR="00ED7A8F" w:rsidRPr="009D1C21" w:rsidRDefault="00ED7A8F" w:rsidP="00ED7A8F">
      <w:pPr>
        <w:rPr>
          <w:rFonts w:cs="Times New Roman"/>
        </w:rPr>
      </w:pPr>
    </w:p>
    <w:p w14:paraId="55837FFE" w14:textId="77777777" w:rsidR="00ED7A8F" w:rsidRPr="009D1C21" w:rsidRDefault="00ED7A8F" w:rsidP="00ED7A8F">
      <w:pPr>
        <w:rPr>
          <w:rFonts w:cs="Times New Roman"/>
        </w:rPr>
      </w:pPr>
      <w:r w:rsidRPr="009D1C21">
        <w:rPr>
          <w:rFonts w:cs="Times New Roman"/>
        </w:rPr>
        <w:t xml:space="preserve">Understanding the microbial ecology and biogeography of </w:t>
      </w:r>
      <w:proofErr w:type="spellStart"/>
      <w:r w:rsidRPr="009D1C21">
        <w:rPr>
          <w:rFonts w:cs="Times New Roman"/>
        </w:rPr>
        <w:t>cryoenvironments</w:t>
      </w:r>
      <w:proofErr w:type="spellEnd"/>
      <w:r w:rsidRPr="009D1C21">
        <w:rPr>
          <w:rFonts w:cs="Times New Roman"/>
        </w:rPr>
        <w:t xml:space="preserve"> is essential as both poles experience rapid climate change, a</w:t>
      </w:r>
      <w:r w:rsidRPr="009D1C21">
        <w:rPr>
          <w:rFonts w:cs="Cambria Math"/>
        </w:rPr>
        <w:t>ﬀ</w:t>
      </w:r>
      <w:r w:rsidRPr="009D1C21">
        <w:rPr>
          <w:rFonts w:cs="Times New Roman"/>
        </w:rPr>
        <w:t xml:space="preserve">ecting both soil and glacial systems </w:t>
      </w:r>
      <w:r w:rsidRPr="009D1C21">
        <w:rPr>
          <w:rFonts w:cs="Times New Roman"/>
        </w:rPr>
        <w:fldChar w:fldCharType="begin" w:fldLock="1"/>
      </w:r>
      <w:r w:rsidRPr="009D1C21">
        <w:rPr>
          <w:rFonts w:cs="Times New Roman"/>
        </w:rPr>
        <w:instrText>ADDIN CSL_CITATION {"citationItems":[{"id":"ITEM-1","itemData":{"DOI":"10.1016/j.soilbio.2014.07.005","ISSN":"00380717","abstract":"Microbial activities in Arctic and Antarctic soils are of particular interest due to uncertainty surrounding the fate of the enormous polar soil organic matter (SOM) pools and the potential to lose unique and vulnerable micro-organisms from these ecosystems. We quantified richness, evenness and taxonomic composition of both fungi and bacteria in 223 Arctic and Antarctic soil samples across 8 locations to test the global applicability of hypotheses concerning edaphic drivers of soil microbial communities that have been primarily developed from studies of bacteria in temperate and tropical systems. We externally validated our model's conclusions with an independent dataset comprising 33 Arctic heath samples. We also explored if our system was responding to large scale climatic or biogeographical processes that we had not measured by evaluating model stability for one location, Mitchell Pennisula, that had been extensively sampled. Soil Fertility (defined as organic matter, nitrogen and chloride content) was the most important edaphic property associated with measures of α-diversity such as microbial richness and evenness (especially for fungi), whereas pH was primarily associated with measures of β-diversity such as phylogenetic structure and diversity (especially for bacteria). Surprisingly, phosphorus emerged as consistently the second most important driver of all facets of microbial community structure for both fungi and bacteria. Despite the clear importance of edaphic factors in controlling microbial communities, our analyses also indicated that fungal/bacterial interactions play a major, but causally unclear, role in structuring the soil microbial communities of which they are a part. © 2014 Elsevier Ltd.","author":[{"dropping-particle":"","family":"Siciliano","given":"Steven D.","non-dropping-particle":"","parse-names":false,"suffix":""},{"dropping-particle":"","family":"Palmer","given":"Anne S.","non-dropping-particle":"","parse-names":false,"suffix":""},{"dropping-particle":"","family":"Winsley","given":"Tristrom","non-dropping-particle":"","parse-names":false,"suffix":""},{"dropping-particle":"","family":"Lamb","given":"Eric","non-dropping-particle":"","parse-names":false,"suffix":""},{"dropping-particle":"","family":"Bissett","given":"Andrew","non-dropping-particle":"","parse-names":false,"suffix":""},{"dropping-particle":"V.","family":"Brown","given":"Mark","non-dropping-particle":"","parse-names":false,"suffix":""},{"dropping-particle":"","family":"Dorst","given":"Josie","non-dropping-particle":"van","parse-names":false,"suffix":""},{"dropping-particle":"","family":"Ji","given":"Mukan","non-dropping-particle":"","parse-names":false,"suffix":""},{"dropping-particle":"","family":"Ferrari","given":"Belinda C.","non-dropping-particle":"","parse-names":false,"suffix":""},{"dropping-particle":"","family":"Grogan","given":"Paul","non-dropping-particle":"","parse-names":false,"suffix":""},{"dropping-particle":"","family":"Chu","given":"Haiyan","non-dropping-particle":"","parse-names":false,"suffix":""},{"dropping-particle":"","family":"Snape","given":"Ian","non-dropping-particle":"","parse-names":false,"suffix":""}],"container-title":"Soil Biology and Biochemistry","id":"ITEM-1","issued":{"date-parts":[["2014"]]},"page":"10-20","publisher":"Elsevier Ltd","title":"Soil fertility is associated with fungal and bacterial richness, whereas pH is associated with community composition in polar soil microbial communities","type":"article-journal","volume":"78"},"uris":["http://www.mendeley.com/documents/?uuid=b08c488b-1a14-47f1-81b0-1a08af4cf29e"]}],"mendeley":{"formattedCitation":"(Siciliano &lt;i&gt;et al.&lt;/i&gt;, 2014)","plainTextFormattedCitation":"(Siciliano et al., 2014)","previouslyFormattedCitation":"(Siciliano &lt;i&gt;et al.&lt;/i&gt;, 2014)"},"properties":{"noteIndex":0},"schema":"https://github.com/citation-style-language/schema/raw/master/csl-citation.json"}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(Siciliano </w:t>
      </w:r>
      <w:r w:rsidRPr="009D1C21">
        <w:rPr>
          <w:rFonts w:cs="Times New Roman"/>
          <w:i/>
          <w:noProof/>
        </w:rPr>
        <w:t>et al.</w:t>
      </w:r>
      <w:r w:rsidRPr="009D1C21">
        <w:rPr>
          <w:rFonts w:cs="Times New Roman"/>
          <w:noProof/>
        </w:rPr>
        <w:t>, 2014)</w:t>
      </w:r>
      <w:r w:rsidRPr="009D1C21">
        <w:rPr>
          <w:rFonts w:cs="Times New Roman"/>
        </w:rPr>
        <w:fldChar w:fldCharType="end"/>
      </w:r>
      <w:r w:rsidRPr="009D1C21">
        <w:rPr>
          <w:rFonts w:cs="Times New Roman"/>
        </w:rPr>
        <w:t xml:space="preserve">. Historical records show that Arctic air temperature has warmed twice as fast as the global mean and may warm by more than 4 ◦ C by the end of the 21st Century </w:t>
      </w:r>
      <w:r w:rsidRPr="009D1C21">
        <w:rPr>
          <w:rFonts w:cs="Times New Roman"/>
        </w:rPr>
        <w:fldChar w:fldCharType="begin" w:fldLock="1"/>
      </w:r>
      <w:r w:rsidRPr="009D1C2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&lt;i&gt;et al.&lt;/i&gt;, 2013)","plainTextFormattedCitation":"(Stocker et al., 2013)","previouslyFormattedCitation":"(Stocker &lt;i&gt;et al.&lt;/i&gt;, 2013)"},"properties":{"noteIndex":0},"schema":"https://github.com/citation-style-language/schema/raw/master/csl-citation.json"}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(Stocker </w:t>
      </w:r>
      <w:r w:rsidRPr="009D1C21">
        <w:rPr>
          <w:rFonts w:cs="Times New Roman"/>
          <w:i/>
          <w:noProof/>
        </w:rPr>
        <w:t>et al.</w:t>
      </w:r>
      <w:r w:rsidRPr="009D1C21">
        <w:rPr>
          <w:rFonts w:cs="Times New Roman"/>
          <w:noProof/>
        </w:rPr>
        <w:t>, 2013)</w:t>
      </w:r>
      <w:r w:rsidRPr="009D1C21">
        <w:rPr>
          <w:rFonts w:cs="Times New Roman"/>
        </w:rPr>
        <w:fldChar w:fldCharType="end"/>
      </w:r>
      <w:r w:rsidRPr="009D1C21">
        <w:rPr>
          <w:rFonts w:cs="Times New Roman"/>
        </w:rPr>
        <w:t xml:space="preserve">. The adaptation of </w:t>
      </w:r>
      <w:proofErr w:type="spellStart"/>
      <w:r w:rsidRPr="009D1C21">
        <w:rPr>
          <w:rFonts w:cs="Times New Roman"/>
        </w:rPr>
        <w:t>microorgamisms</w:t>
      </w:r>
      <w:proofErr w:type="spellEnd"/>
      <w:r w:rsidRPr="009D1C21">
        <w:rPr>
          <w:rFonts w:cs="Times New Roman"/>
        </w:rPr>
        <w:t xml:space="preserve"> to extreme polar environments makes them among the most vulnerable to climate change </w:t>
      </w:r>
      <w:r w:rsidRPr="009D1C21">
        <w:rPr>
          <w:rFonts w:cs="Times New Roman"/>
        </w:rPr>
        <w:fldChar w:fldCharType="begin" w:fldLock="1"/>
      </w:r>
      <w:r w:rsidRPr="009D1C2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Arctic","type":"article-journal","volume":"4"},"uris":["http://www.mendeley.com/documents/?uuid=1bcd0dd9-a3f2-4a8b-afaa-a3416b4a102e"]}],"mendeley":{"formattedCitation":"(Vincent, 2010)","plainTextFormattedCitation":"(Vincent, 2010)","previouslyFormattedCitation":"(Vincent, 2010)"},"properties":{"noteIndex":0},"schema":"https://github.com/citation-style-language/schema/raw/master/csl-citation.json"}</w:instrText>
      </w:r>
      <w:r w:rsidRPr="009D1C21">
        <w:rPr>
          <w:rFonts w:cs="Times New Roman"/>
        </w:rPr>
        <w:fldChar w:fldCharType="separate"/>
      </w:r>
      <w:r w:rsidRPr="009D1C21">
        <w:rPr>
          <w:rFonts w:cs="Times New Roman"/>
          <w:noProof/>
        </w:rPr>
        <w:t>(Vincent, 2010)</w:t>
      </w:r>
      <w:r w:rsidRPr="009D1C21">
        <w:rPr>
          <w:rFonts w:cs="Times New Roman"/>
        </w:rPr>
        <w:fldChar w:fldCharType="end"/>
      </w:r>
      <w:r w:rsidRPr="009D1C21">
        <w:rPr>
          <w:rFonts w:cs="Times New Roman"/>
        </w:rPr>
        <w:t xml:space="preserve">. Previous research has shown that the recent rapid retreat of glaciers as a result of global warming exposes Arctic soils to microbial colonisation </w:t>
      </w:r>
      <w:r w:rsidRPr="009D1C21">
        <w:rPr>
          <w:rFonts w:cs="Times New Roman"/>
        </w:rPr>
        <w:fldChar w:fldCharType="begin" w:fldLock="1"/>
      </w:r>
      <w:r w:rsidRPr="009D1C21">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and Arndt, 2017)","plainTextFormattedCitation":"(Bradley, Anesio and Arndt, 2017)","previouslyFormattedCitation":"(Bradley, Anesio and Arndt, 2017)"},"properties":{"noteIndex":0},"schema":"https://github.com/citation-style-language/schema/raw/master/csl-citation.json"}</w:instrText>
      </w:r>
      <w:r w:rsidRPr="009D1C21">
        <w:rPr>
          <w:rFonts w:cs="Times New Roman"/>
        </w:rPr>
        <w:fldChar w:fldCharType="separate"/>
      </w:r>
      <w:r w:rsidRPr="009D1C21">
        <w:rPr>
          <w:rFonts w:cs="Times New Roman"/>
          <w:noProof/>
        </w:rPr>
        <w:t>(Bradley, Anesio and Arndt, 2017)</w:t>
      </w:r>
      <w:r w:rsidRPr="009D1C21">
        <w:rPr>
          <w:rFonts w:cs="Times New Roman"/>
        </w:rPr>
        <w:fldChar w:fldCharType="end"/>
      </w:r>
      <w:r w:rsidRPr="009D1C21">
        <w:rPr>
          <w:rFonts w:cs="Times New Roman"/>
        </w:rPr>
        <w:t>. As temperatures rise in the Arctic, microbial decomposition of the active layer and permafrost soil carbon could positively a</w:t>
      </w:r>
      <w:r w:rsidRPr="009D1C21">
        <w:rPr>
          <w:rFonts w:cs="Cambria Math"/>
        </w:rPr>
        <w:t>ﬀ</w:t>
      </w:r>
      <w:r w:rsidRPr="009D1C21">
        <w:rPr>
          <w:rFonts w:cs="Times New Roman"/>
        </w:rPr>
        <w:t>ect warming.</w:t>
      </w:r>
    </w:p>
    <w:p w14:paraId="30D22923" w14:textId="77777777" w:rsidR="00ED7A8F" w:rsidRPr="009D1C21" w:rsidRDefault="00ED7A8F" w:rsidP="00ED7A8F">
      <w:pPr>
        <w:rPr>
          <w:rFonts w:cs="Times New Roman"/>
        </w:rPr>
      </w:pPr>
    </w:p>
    <w:p w14:paraId="0980F2D8" w14:textId="77777777" w:rsidR="00ED7A8F" w:rsidRPr="009D1C21" w:rsidRDefault="00ED7A8F" w:rsidP="00ED7A8F">
      <w:pPr>
        <w:rPr>
          <w:rFonts w:cs="Times New Roman"/>
        </w:rPr>
      </w:pPr>
      <w:r w:rsidRPr="009D1C21">
        <w:rPr>
          <w:rFonts w:cs="Times New Roman"/>
        </w:rPr>
        <w:t>This project will quantify the activity and dormancy of microbes in Arctic glaciers and soils in a biogeographical framework. I will conduct ﬁeldwork to investigate the spatial determinants of microbial community patterns. I will incorporate novel methods to access the active state of those communities. Finally, I will implement this empirical data in developing a predictive numerical model, integrating biogeography and dormancy.</w:t>
      </w:r>
    </w:p>
    <w:p w14:paraId="6F7F5C4A" w14:textId="77777777" w:rsidR="00ED7A8F" w:rsidRPr="00ED7A8F" w:rsidRDefault="00ED7A8F" w:rsidP="00ED7A8F"/>
    <w:p w14:paraId="4885743C" w14:textId="3D9F39BF" w:rsidR="00E95111" w:rsidRDefault="00E95111" w:rsidP="00E95111"/>
    <w:p w14:paraId="154C8EBB" w14:textId="35BF3043" w:rsidR="0095719F" w:rsidRDefault="0095719F" w:rsidP="0095719F">
      <w:r>
        <w:t xml:space="preserve">Quantifying patterns of biodiversity is essential in an era of dramatic biodiversity loss and habitat change. The Anthropocene has ushered in an age of global warming. Rising temperatures are leading to glacier retreat and this may alter the size, abundance and distribution of cryoconite holes, thereby changing the patterns of community assembly, structure, function and wider ecosystem processes. </w:t>
      </w:r>
    </w:p>
    <w:p w14:paraId="02AB5D53" w14:textId="0327EA9C" w:rsidR="0095719F" w:rsidRDefault="0095719F" w:rsidP="0095719F"/>
    <w:p w14:paraId="2D6011A8" w14:textId="4FF67024" w:rsidR="0095719F" w:rsidRDefault="0095719F" w:rsidP="0095719F">
      <w:r>
        <w:t xml:space="preserve">It is exciting to extend the applicability of this research to our understanding of the most exotic: alien worlds. Traditionally astrobiology has studied single organisms to elucidate potential survival strategies on icy worlds. However, our only example of life in the Universe has shown time and again that species do not operate in isolate. Life as we know it operates in consortium. Environmental conditions in glaciers may present analogues to moons such as Europa and Enceladus. Through study of cryoconite community structure and their network of species interactions we can understand the types of species interactions necessary to support life in extreme cold conditions </w:t>
      </w:r>
      <w:r>
        <w:fldChar w:fldCharType="begin" w:fldLock="1"/>
      </w:r>
      <w:r w:rsidR="00FD0921">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005C34A3" w:rsidRPr="005C34A3">
        <w:rPr>
          <w:noProof/>
        </w:rPr>
        <w:t>(Zawierucha, Ostrowska and Kolicka, 2017)</w:t>
      </w:r>
      <w:r>
        <w:fldChar w:fldCharType="end"/>
      </w:r>
      <w:r>
        <w:t xml:space="preserve">. </w:t>
      </w:r>
    </w:p>
    <w:p w14:paraId="3C38F8A9" w14:textId="70A82E3A" w:rsidR="000F6F2E" w:rsidRDefault="000F6F2E" w:rsidP="0095719F"/>
    <w:p w14:paraId="7F02682B" w14:textId="6B802777" w:rsidR="000F6F2E" w:rsidRPr="000F6F2E" w:rsidRDefault="000F6F2E" w:rsidP="0095719F">
      <w:p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sidRPr="009D1C21">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rsidRPr="009D1C21">
        <w:rPr>
          <w:rFonts w:cs="Times New Roman"/>
        </w:rPr>
        <w:fldChar w:fldCharType="separate"/>
      </w:r>
      <w:r w:rsidRPr="009D1C21">
        <w:rPr>
          <w:rFonts w:cs="Times New Roman"/>
          <w:noProof/>
        </w:rPr>
        <w:t>(Lennon and Jones, 2011)</w:t>
      </w:r>
      <w:r w:rsidRPr="009D1C21">
        <w:rPr>
          <w:rFonts w:cs="Times New Roman"/>
        </w:rPr>
        <w:fldChar w:fldCharType="end"/>
      </w:r>
      <w:r w:rsidRPr="009D1C21">
        <w:rPr>
          <w:rFonts w:cs="Times New Roman"/>
        </w:rPr>
        <w:t xml:space="preserve">. As Arctic permafrost becomes permanently degraded, frozen soil organic matter is being made available to decomposers, thus releasing millions of tons of greenhouse gases </w:t>
      </w:r>
      <w:r w:rsidRPr="009D1C21">
        <w:rPr>
          <w:rFonts w:cs="Times New Roman"/>
        </w:rPr>
        <w:fldChar w:fldCharType="begin" w:fldLock="1"/>
      </w:r>
      <w:r w:rsidRPr="009D1C2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&lt;i&gt;et al.&lt;/i&gt;, 2010)","plainTextFormattedCitation":"(Jahn et al., 2010)","previouslyFormattedCitation":"(Jahn &lt;i&gt;et al.&lt;/i&gt;, 2010)"},"properties":{"noteIndex":0},"schema":"https://github.com/citation-style-language/schema/raw/master/csl-citation.json"}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(Jahn </w:t>
      </w:r>
      <w:r w:rsidRPr="009D1C21">
        <w:rPr>
          <w:rFonts w:cs="Times New Roman"/>
          <w:i/>
          <w:noProof/>
        </w:rPr>
        <w:t>et al.</w:t>
      </w:r>
      <w:r w:rsidRPr="009D1C21">
        <w:rPr>
          <w:rFonts w:cs="Times New Roman"/>
          <w:noProof/>
        </w:rPr>
        <w:t>, 2010)</w:t>
      </w:r>
      <w:r w:rsidRPr="009D1C21">
        <w:rPr>
          <w:rFonts w:cs="Times New Roman"/>
        </w:rPr>
        <w:fldChar w:fldCharType="end"/>
      </w:r>
      <w:r w:rsidRPr="009D1C21">
        <w:rPr>
          <w:rFonts w:cs="Times New Roman"/>
        </w:rPr>
        <w:t>. Through application of the predictive model, this project is relevant to decision making on climate change mitigation and conservation prioritisation.</w:t>
      </w:r>
    </w:p>
    <w:p w14:paraId="2077217D" w14:textId="77777777" w:rsidR="0095719F" w:rsidRDefault="0095719F" w:rsidP="00E95111"/>
    <w:p w14:paraId="35AF13C4" w14:textId="071A023A" w:rsidR="00E95111" w:rsidRDefault="00E95111" w:rsidP="00E95111">
      <w:r>
        <w:t>Biotope - habitat</w:t>
      </w:r>
    </w:p>
    <w:p w14:paraId="6F820546" w14:textId="5A766284" w:rsidR="00E95111" w:rsidRPr="00E95111" w:rsidRDefault="00E95111" w:rsidP="00E95111">
      <w:proofErr w:type="spellStart"/>
      <w:r>
        <w:t>Biocenosis</w:t>
      </w:r>
      <w:proofErr w:type="spellEnd"/>
      <w:r>
        <w:t xml:space="preserve"> – biological community</w:t>
      </w:r>
    </w:p>
    <w:p w14:paraId="6C7CFF2F" w14:textId="1256AAD5" w:rsidR="00D73049" w:rsidRDefault="00D73049" w:rsidP="00D73049"/>
    <w:p w14:paraId="21E4717E" w14:textId="61884937" w:rsidR="00D73049" w:rsidRDefault="00D73049" w:rsidP="00D73049">
      <w:pPr>
        <w:pStyle w:val="Heading1"/>
      </w:pPr>
      <w:r>
        <w:t>Literature Review</w:t>
      </w:r>
    </w:p>
    <w:p w14:paraId="3A453A21" w14:textId="4EB8CE8A" w:rsidR="00D73049" w:rsidRPr="00D73049" w:rsidRDefault="00D73049" w:rsidP="00D73049">
      <w:pPr>
        <w:pStyle w:val="Heading2"/>
      </w:pPr>
      <w:r>
        <w:t>Introduction</w:t>
      </w:r>
    </w:p>
    <w:p w14:paraId="3299B013" w14:textId="62A98D38" w:rsidR="00D361A2" w:rsidRDefault="001F3355">
      <w:r>
        <w:t xml:space="preserve">Glaciers have long been viewed as inert, lifeless environments, but they support abundant microbial life. </w:t>
      </w:r>
      <w:r w:rsidR="00327A69">
        <w:t xml:space="preserve">Life in polar environments is dependent on the supply of water which is primarily obtained from glacier melt </w:t>
      </w:r>
      <w:r w:rsidR="00327A69">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327A69">
        <w:fldChar w:fldCharType="separate"/>
      </w:r>
      <w:r w:rsidR="000932E9" w:rsidRPr="000932E9">
        <w:rPr>
          <w:noProof/>
        </w:rPr>
        <w:t xml:space="preserve">(Bagshaw </w:t>
      </w:r>
      <w:r w:rsidR="000932E9" w:rsidRPr="000932E9">
        <w:rPr>
          <w:i/>
          <w:noProof/>
        </w:rPr>
        <w:t>et al.</w:t>
      </w:r>
      <w:r w:rsidR="000932E9" w:rsidRPr="000932E9">
        <w:rPr>
          <w:noProof/>
        </w:rPr>
        <w:t>, 2007)</w:t>
      </w:r>
      <w:r w:rsidR="00327A69">
        <w:fldChar w:fldCharType="end"/>
      </w:r>
      <w:r w:rsidR="00327A69">
        <w:t xml:space="preserve">. These hostile environments are also </w:t>
      </w:r>
      <w:r w:rsidR="00BB1619">
        <w:t>conditional</w:t>
      </w:r>
      <w:r w:rsidR="00327A69">
        <w:t xml:space="preserve"> on tight nutrient recycling and the</w:t>
      </w:r>
      <w:r w:rsidR="00BB1619">
        <w:t xml:space="preserve"> allocation</w:t>
      </w:r>
      <w:r w:rsidR="00327A69">
        <w:t xml:space="preserve"> of new nutrients</w:t>
      </w:r>
      <w:r w:rsidR="00BB1619">
        <w:t xml:space="preserve">, particularly in ultra-oligotrophic aquatic habitats </w:t>
      </w:r>
      <w:r w:rsidR="00BB1619">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BB1619">
        <w:fldChar w:fldCharType="separate"/>
      </w:r>
      <w:r w:rsidR="000932E9" w:rsidRPr="000932E9">
        <w:rPr>
          <w:noProof/>
        </w:rPr>
        <w:t xml:space="preserve">(Bagshaw </w:t>
      </w:r>
      <w:r w:rsidR="000932E9" w:rsidRPr="000932E9">
        <w:rPr>
          <w:i/>
          <w:noProof/>
        </w:rPr>
        <w:t>et al.</w:t>
      </w:r>
      <w:r w:rsidR="000932E9" w:rsidRPr="000932E9">
        <w:rPr>
          <w:noProof/>
        </w:rPr>
        <w:t>, 2007)</w:t>
      </w:r>
      <w:r w:rsidR="00BB1619">
        <w:fldChar w:fldCharType="end"/>
      </w:r>
      <w:r w:rsidR="00327A69">
        <w:t xml:space="preserve">. </w:t>
      </w:r>
      <w:r>
        <w:t>Microbial communities on glaciers are particularly active in cryoconite holes</w:t>
      </w:r>
      <w:r w:rsidR="007D6FB4">
        <w:t xml:space="preserve"> where liquid water is abundant</w:t>
      </w:r>
      <w:r>
        <w:t xml:space="preserve">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 xml:space="preserve">. </w:t>
      </w:r>
      <w:r w:rsidR="00365E08">
        <w:t xml:space="preserve">Cryoconite holes are the most active </w:t>
      </w:r>
      <w:r w:rsidR="005E084E">
        <w:t xml:space="preserve">microbial habitat on the snow-free, melting surface ice of a glacier </w:t>
      </w:r>
      <w:r w:rsidR="005E084E">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5E084E">
        <w:fldChar w:fldCharType="separate"/>
      </w:r>
      <w:r w:rsidR="000932E9" w:rsidRPr="000932E9">
        <w:rPr>
          <w:noProof/>
        </w:rPr>
        <w:t xml:space="preserve">(Hodson </w:t>
      </w:r>
      <w:r w:rsidR="000932E9" w:rsidRPr="000932E9">
        <w:rPr>
          <w:i/>
          <w:noProof/>
        </w:rPr>
        <w:t>et al.</w:t>
      </w:r>
      <w:r w:rsidR="000932E9" w:rsidRPr="000932E9">
        <w:rPr>
          <w:noProof/>
        </w:rPr>
        <w:t>, 2008)</w:t>
      </w:r>
      <w:r w:rsidR="005E084E">
        <w:fldChar w:fldCharType="end"/>
      </w:r>
      <w:r w:rsidR="005E084E">
        <w:t xml:space="preserve">. </w:t>
      </w:r>
      <w:r w:rsidR="00A12441">
        <w:t xml:space="preserve">Cryoconite sediment heterotrophic bacterial production has been shown to be at least four time greater than surrounding surface ice </w:t>
      </w:r>
      <w:r w:rsidR="00A12441">
        <w:fldChar w:fldCharType="begin" w:fldLock="1"/>
      </w:r>
      <w:r w:rsidR="00EF5255">
        <w:instrText>ADDIN CSL_CITATION {"citationItems":[{"id":"ITEM-1","itemData":{"DOI":"10.3389/fmicb.2019.01366","ISSN":"1664302X","abstract":"Current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Microbiology","id":"ITEM-1","issue":"JUL","issued":{"date-parts":[["2019"]]},"title":"Bacterial dynamics in supraglacial habitats of the Greenland ice sheet","type":"article-journal","volume":"10"},"uris":["http://www.mendeley.com/documents/?uuid=9bb19431-03ce-4ec0-9095-a95def13fec3"]}],"mendeley":{"formattedCitation":"(Nicholes &lt;i&gt;et al.&lt;/i&gt;, 2019)","plainTextFormattedCitation":"(Nicholes et al., 2019)","previouslyFormattedCitation":"(Nicholes &lt;i&gt;et al.&lt;/i&gt;, 2019)"},"properties":{"noteIndex":0},"schema":"https://github.com/citation-style-language/schema/raw/master/csl-citation.json"}</w:instrText>
      </w:r>
      <w:r w:rsidR="00A12441">
        <w:fldChar w:fldCharType="separate"/>
      </w:r>
      <w:r w:rsidR="00A12441" w:rsidRPr="00A12441">
        <w:rPr>
          <w:noProof/>
        </w:rPr>
        <w:t xml:space="preserve">(Nicholes </w:t>
      </w:r>
      <w:r w:rsidR="00A12441" w:rsidRPr="00A12441">
        <w:rPr>
          <w:i/>
          <w:noProof/>
        </w:rPr>
        <w:t>et al.</w:t>
      </w:r>
      <w:r w:rsidR="00A12441" w:rsidRPr="00A12441">
        <w:rPr>
          <w:noProof/>
        </w:rPr>
        <w:t>, 2019)</w:t>
      </w:r>
      <w:r w:rsidR="00A12441">
        <w:fldChar w:fldCharType="end"/>
      </w:r>
      <w:r w:rsidR="00A12441">
        <w:t xml:space="preserve">. </w:t>
      </w:r>
      <w:r w:rsidR="008E418B">
        <w:t xml:space="preserve">Cryoconite holes are </w:t>
      </w:r>
      <w:r w:rsidR="004756FB">
        <w:t xml:space="preserve">dark (bioreactors) </w:t>
      </w:r>
      <w:r w:rsidR="008E418B">
        <w:t xml:space="preserve">biogeochemical reactors in an extreme landscape. </w:t>
      </w:r>
      <w:r w:rsidR="00D707D8">
        <w:t xml:space="preserve">Glacier melt acts as the primary water source to downstream ecosystems such as soils, streams and lakes, and as such cryoconites are significant </w:t>
      </w:r>
      <w:proofErr w:type="spellStart"/>
      <w:r w:rsidR="00D707D8">
        <w:t>miniecosystems</w:t>
      </w:r>
      <w:proofErr w:type="spellEnd"/>
      <w:r w:rsidR="00D707D8">
        <w:t xml:space="preserve"> that contribute biomass and nutrients to this hydrological system </w:t>
      </w:r>
      <w:r w:rsidR="00D707D8">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D707D8">
        <w:fldChar w:fldCharType="separate"/>
      </w:r>
      <w:r w:rsidR="000932E9" w:rsidRPr="000932E9">
        <w:rPr>
          <w:noProof/>
        </w:rPr>
        <w:t xml:space="preserve">(Porazinska </w:t>
      </w:r>
      <w:r w:rsidR="000932E9" w:rsidRPr="000932E9">
        <w:rPr>
          <w:i/>
          <w:noProof/>
        </w:rPr>
        <w:t>et al.</w:t>
      </w:r>
      <w:r w:rsidR="000932E9" w:rsidRPr="000932E9">
        <w:rPr>
          <w:noProof/>
        </w:rPr>
        <w:t>, 2004)</w:t>
      </w:r>
      <w:r w:rsidR="00D707D8">
        <w:fldChar w:fldCharType="end"/>
      </w:r>
      <w:r w:rsidR="00D707D8">
        <w:t xml:space="preserve">. </w:t>
      </w:r>
      <w:r>
        <w:t xml:space="preserve">The holes formed in the ablation zone of </w:t>
      </w:r>
      <w:r w:rsidR="0021233C">
        <w:t xml:space="preserve">high latitude </w:t>
      </w:r>
      <w:r>
        <w:t xml:space="preserve">glaciers </w:t>
      </w:r>
      <w:r w:rsidR="0021233C">
        <w:t xml:space="preserve">or high alpine environments </w:t>
      </w:r>
      <w:r>
        <w:t xml:space="preserve">when the reduced albedo of wind-blow dark sediment on the glacier surface absorbs solar radiation leading to differential heat absorption with the </w:t>
      </w:r>
      <w:r>
        <w:lastRenderedPageBreak/>
        <w:t xml:space="preserve">surrounding ice leading to melting and the formation of a circular or D-shaped water-filled hole with vertical sides </w:t>
      </w:r>
      <w:r w:rsidR="0021233C">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and Drouet, 1960; Gribbon, 1979a; Wharton &lt;i&gt;et al.&lt;/i&gt;, 1985; MacDonell and Fitzsimons, 2008)","plainTextFormattedCitation":"(Gerdel and Drouet, 1960; Gribbon, 1979a; Wharton et al., 1985; MacDonell and Fitzsimons, 2008)","previouslyFormattedCitation":"(Gerdel and Drouet, 1960; Gribbon, 1979a; Wharton &lt;i&gt;et al.&lt;/i&gt;, 1985; MacDonell and Fitzsimons, 2008)"},"properties":{"noteIndex":0},"schema":"https://github.com/citation-style-language/schema/raw/master/csl-citation.json"}</w:instrText>
      </w:r>
      <w:r w:rsidR="0021233C">
        <w:fldChar w:fldCharType="separate"/>
      </w:r>
      <w:r w:rsidR="00CD75F4" w:rsidRPr="00CD75F4">
        <w:rPr>
          <w:noProof/>
        </w:rPr>
        <w:t xml:space="preserve">(Gerdel and Drouet, 1960; Gribbon, 1979a; Wharton </w:t>
      </w:r>
      <w:r w:rsidR="00CD75F4" w:rsidRPr="00CD75F4">
        <w:rPr>
          <w:i/>
          <w:noProof/>
        </w:rPr>
        <w:t>et al.</w:t>
      </w:r>
      <w:r w:rsidR="00CD75F4" w:rsidRPr="00CD75F4">
        <w:rPr>
          <w:noProof/>
        </w:rPr>
        <w:t>, 1985; MacDonell and Fitzsimons, 2008)</w:t>
      </w:r>
      <w:r w:rsidR="0021233C">
        <w:fldChar w:fldCharType="end"/>
      </w:r>
      <w:r>
        <w:t>.</w:t>
      </w:r>
      <w:r w:rsidR="00D61202">
        <w:t xml:space="preserve"> Their primary productivity mean cryoconite holes are one of the largest nutrient</w:t>
      </w:r>
      <w:r w:rsidR="0059413A">
        <w:t xml:space="preserve"> pools</w:t>
      </w:r>
      <w:r w:rsidR="00D61202">
        <w:t xml:space="preserve"> within the glacial system</w:t>
      </w:r>
      <w:r w:rsidR="0059413A">
        <w:t xml:space="preserve"> </w:t>
      </w:r>
      <w:r w:rsidR="0059413A">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59413A">
        <w:fldChar w:fldCharType="separate"/>
      </w:r>
      <w:r w:rsidR="000932E9" w:rsidRPr="000932E9">
        <w:rPr>
          <w:noProof/>
        </w:rPr>
        <w:t>(MacDonell and Fitzsimons, 2008)</w:t>
      </w:r>
      <w:r w:rsidR="0059413A">
        <w:fldChar w:fldCharType="end"/>
      </w:r>
      <w:r w:rsidR="00D61202">
        <w:t xml:space="preserve">. </w:t>
      </w:r>
    </w:p>
    <w:p w14:paraId="12CD02DE" w14:textId="44C99F68" w:rsidR="001F3355" w:rsidRDefault="00D361A2">
      <w:r>
        <w:t xml:space="preserve">  </w:t>
      </w:r>
      <w:r w:rsidR="001F3355">
        <w:t xml:space="preserve">Cryoconite holes have been reported in the Arctic, Antarctic and temperature regions </w:t>
      </w:r>
      <w:r w:rsidR="001F3355">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1F3355">
        <w:fldChar w:fldCharType="separate"/>
      </w:r>
      <w:r w:rsidR="000932E9" w:rsidRPr="000932E9">
        <w:rPr>
          <w:noProof/>
        </w:rPr>
        <w:t xml:space="preserve">(Wharton </w:t>
      </w:r>
      <w:r w:rsidR="000932E9" w:rsidRPr="000932E9">
        <w:rPr>
          <w:i/>
          <w:noProof/>
        </w:rPr>
        <w:t>et al.</w:t>
      </w:r>
      <w:r w:rsidR="000932E9" w:rsidRPr="000932E9">
        <w:rPr>
          <w:noProof/>
        </w:rPr>
        <w:t>, 1985)</w:t>
      </w:r>
      <w:r w:rsidR="001F3355">
        <w:fldChar w:fldCharType="end"/>
      </w:r>
      <w:r w:rsidR="001F3355">
        <w:t>.</w:t>
      </w:r>
      <w:r w:rsidR="00AD6375">
        <w:t xml:space="preserve"> Cryoconite </w:t>
      </w:r>
      <w:r w:rsidR="000F4C3F">
        <w:t xml:space="preserve">and cryoconite </w:t>
      </w:r>
      <w:r w:rsidR="00AD6375">
        <w:t xml:space="preserve">holes enjoy a global distribution and can be found in </w:t>
      </w:r>
      <w:r w:rsidR="00EB43C9">
        <w:t xml:space="preserve">Greenland </w:t>
      </w:r>
      <w:r w:rsidR="00EB43C9">
        <w:fldChar w:fldCharType="begin" w:fldLock="1"/>
      </w:r>
      <w:r w:rsidR="00CD75F4">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Arctic","type":"article-journal","volume":"12"},"uris":["http://www.mendeley.com/documents/?uuid=9b47ce53-f05d-3bc5-aef9-2016a7e3c816"]}],"mendeley":{"formattedCitation":"(Singh &lt;i&gt;et al.&lt;/i&gt;, 2020)","plainTextFormattedCitation":"(Singh et al., 2020)","previouslyFormattedCitation":"(Singh &lt;i&gt;et al.&lt;/i&gt;, 2020)"},"properties":{"noteIndex":0},"schema":"https://github.com/citation-style-language/schema/raw/master/csl-citation.json"}</w:instrText>
      </w:r>
      <w:r w:rsidR="00EB43C9">
        <w:fldChar w:fldCharType="separate"/>
      </w:r>
      <w:r w:rsidR="00EB43C9" w:rsidRPr="00EB43C9">
        <w:rPr>
          <w:noProof/>
        </w:rPr>
        <w:t xml:space="preserve">(Singh </w:t>
      </w:r>
      <w:r w:rsidR="00EB43C9" w:rsidRPr="00EB43C9">
        <w:rPr>
          <w:i/>
          <w:noProof/>
        </w:rPr>
        <w:t>et al.</w:t>
      </w:r>
      <w:r w:rsidR="00EB43C9" w:rsidRPr="00EB43C9">
        <w:rPr>
          <w:noProof/>
        </w:rPr>
        <w:t>, 2020)</w:t>
      </w:r>
      <w:r w:rsidR="00EB43C9">
        <w:fldChar w:fldCharType="end"/>
      </w:r>
      <w:r w:rsidR="00EB43C9">
        <w:t xml:space="preserve">, </w:t>
      </w:r>
      <w:r w:rsidR="00AD6375">
        <w:t xml:space="preserve">the Himalayas </w:t>
      </w:r>
      <w:r w:rsidR="00AD6375">
        <w:fldChar w:fldCharType="begin" w:fldLock="1"/>
      </w:r>
      <w:r w:rsidR="00D47F6A">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&lt;i&gt;et al.&lt;/i&gt;, 2000)","plainTextFormattedCitation":"(Takeuchi et al., 2000)","previouslyFormattedCitation":"(Takeuchi &lt;i&gt;et al.&lt;/i&gt;, 2000)"},"properties":{"noteIndex":0},"schema":"https://github.com/citation-style-language/schema/raw/master/csl-citation.json"}</w:instrText>
      </w:r>
      <w:r w:rsidR="00AD6375">
        <w:fldChar w:fldCharType="separate"/>
      </w:r>
      <w:r w:rsidR="000932E9" w:rsidRPr="000932E9">
        <w:rPr>
          <w:noProof/>
        </w:rPr>
        <w:t xml:space="preserve">(Takeuchi </w:t>
      </w:r>
      <w:r w:rsidR="000932E9" w:rsidRPr="000932E9">
        <w:rPr>
          <w:i/>
          <w:noProof/>
        </w:rPr>
        <w:t>et al.</w:t>
      </w:r>
      <w:r w:rsidR="000932E9" w:rsidRPr="000932E9">
        <w:rPr>
          <w:noProof/>
        </w:rPr>
        <w:t>, 2000)</w:t>
      </w:r>
      <w:r w:rsidR="00AD6375">
        <w:fldChar w:fldCharType="end"/>
      </w:r>
      <w:r w:rsidR="00AD6375">
        <w:t xml:space="preserve">, </w:t>
      </w:r>
      <w:r w:rsidR="00875030">
        <w:t xml:space="preserve">the </w:t>
      </w:r>
      <w:r w:rsidR="00875030" w:rsidRPr="00B32656">
        <w:rPr>
          <w:rFonts w:ascii="Calibri" w:hAnsi="Calibri"/>
          <w:color w:val="000000"/>
        </w:rPr>
        <w:t>Qilian Mountains</w:t>
      </w:r>
      <w:r w:rsidR="00875030">
        <w:t xml:space="preserve">, China </w:t>
      </w:r>
      <w:r w:rsidR="00875030">
        <w:fldChar w:fldCharType="begin" w:fldLock="1"/>
      </w:r>
      <w:r w:rsidR="00D47F6A">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&lt;i&gt;et al.&lt;/i&gt;, 2005)","plainTextFormattedCitation":"(Takeuchi et al., 2005)","previouslyFormattedCitation":"(Takeuchi &lt;i&gt;et al.&lt;/i&gt;, 2005)"},"properties":{"noteIndex":0},"schema":"https://github.com/citation-style-language/schema/raw/master/csl-citation.json"}</w:instrText>
      </w:r>
      <w:r w:rsidR="00875030">
        <w:fldChar w:fldCharType="separate"/>
      </w:r>
      <w:r w:rsidR="000932E9" w:rsidRPr="000932E9">
        <w:rPr>
          <w:noProof/>
        </w:rPr>
        <w:t xml:space="preserve">(Takeuchi </w:t>
      </w:r>
      <w:r w:rsidR="000932E9" w:rsidRPr="000932E9">
        <w:rPr>
          <w:i/>
          <w:noProof/>
        </w:rPr>
        <w:t>et al.</w:t>
      </w:r>
      <w:r w:rsidR="000932E9" w:rsidRPr="000932E9">
        <w:rPr>
          <w:noProof/>
        </w:rPr>
        <w:t>, 2005)</w:t>
      </w:r>
      <w:r w:rsidR="00875030">
        <w:fldChar w:fldCharType="end"/>
      </w:r>
      <w:r w:rsidR="00875030">
        <w:t xml:space="preserve">, </w:t>
      </w:r>
      <w:r w:rsidR="00AD6375">
        <w:t>Canad</w:t>
      </w:r>
      <w:r w:rsidR="003C680D">
        <w:t>ian Arctic</w:t>
      </w:r>
      <w:r w:rsidR="00AD6375">
        <w:t xml:space="preserve"> </w:t>
      </w:r>
      <w:r w:rsidR="00AD6375">
        <w:fldChar w:fldCharType="begin" w:fldLock="1"/>
      </w:r>
      <w:r w:rsidR="00D47F6A">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&lt;i&gt;et al.&lt;/i&gt;, 2001)","plainTextFormattedCitation":"(Takeuchi et al., 2001)","previouslyFormattedCitation":"(Takeuchi &lt;i&gt;et al.&lt;/i&gt;, 2001)"},"properties":{"noteIndex":0},"schema":"https://github.com/citation-style-language/schema/raw/master/csl-citation.json"}</w:instrText>
      </w:r>
      <w:r w:rsidR="00AD6375">
        <w:fldChar w:fldCharType="separate"/>
      </w:r>
      <w:r w:rsidR="000932E9" w:rsidRPr="000932E9">
        <w:rPr>
          <w:noProof/>
        </w:rPr>
        <w:t xml:space="preserve">(Takeuchi </w:t>
      </w:r>
      <w:r w:rsidR="000932E9" w:rsidRPr="000932E9">
        <w:rPr>
          <w:i/>
          <w:noProof/>
        </w:rPr>
        <w:t>et al.</w:t>
      </w:r>
      <w:r w:rsidR="000932E9" w:rsidRPr="000932E9">
        <w:rPr>
          <w:noProof/>
        </w:rPr>
        <w:t>, 2001)</w:t>
      </w:r>
      <w:r w:rsidR="00AD6375">
        <w:fldChar w:fldCharType="end"/>
      </w:r>
      <w:r w:rsidR="000B0F93">
        <w:t xml:space="preserve">, </w:t>
      </w:r>
      <w:r w:rsidR="00360D2C">
        <w:t xml:space="preserve">Svalbard </w:t>
      </w:r>
      <w:r w:rsidR="00360D2C">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rsidR="00360D2C">
        <w:fldChar w:fldCharType="separate"/>
      </w:r>
      <w:r w:rsidR="000932E9" w:rsidRPr="000932E9">
        <w:rPr>
          <w:noProof/>
        </w:rPr>
        <w:t xml:space="preserve">(Säwström </w:t>
      </w:r>
      <w:r w:rsidR="000932E9" w:rsidRPr="000932E9">
        <w:rPr>
          <w:i/>
          <w:noProof/>
        </w:rPr>
        <w:t>et al.</w:t>
      </w:r>
      <w:r w:rsidR="000932E9" w:rsidRPr="000932E9">
        <w:rPr>
          <w:noProof/>
        </w:rPr>
        <w:t>, 2002)</w:t>
      </w:r>
      <w:r w:rsidR="00360D2C">
        <w:fldChar w:fldCharType="end"/>
      </w:r>
      <w:r w:rsidR="00360D2C">
        <w:t xml:space="preserve">, </w:t>
      </w:r>
      <w:r w:rsidR="000F4C3F">
        <w:t xml:space="preserve">Austrian Alps </w:t>
      </w:r>
      <w:r w:rsidR="000F4C3F">
        <w:fldChar w:fldCharType="begin" w:fldLock="1"/>
      </w:r>
      <w:r w:rsidR="00D47F6A">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and Schinner, 2002)","plainTextFormattedCitation":"(Margesin, Zacke and Schinner, 2002)","previouslyFormattedCitation":"(Margesin, Zacke and Schinner, 2002)"},"properties":{"noteIndex":0},"schema":"https://github.com/citation-style-language/schema/raw/master/csl-citation.json"}</w:instrText>
      </w:r>
      <w:r w:rsidR="000F4C3F">
        <w:fldChar w:fldCharType="separate"/>
      </w:r>
      <w:r w:rsidR="000932E9" w:rsidRPr="000932E9">
        <w:rPr>
          <w:noProof/>
        </w:rPr>
        <w:t>(Margesin, Zacke and Schinner, 2002)</w:t>
      </w:r>
      <w:r w:rsidR="000F4C3F">
        <w:fldChar w:fldCharType="end"/>
      </w:r>
      <w:r w:rsidR="000F4C3F">
        <w:t xml:space="preserve">, </w:t>
      </w:r>
      <w:r w:rsidR="000B0F93">
        <w:t xml:space="preserve">Antarctica </w:t>
      </w:r>
      <w:r w:rsidR="0000200D">
        <w:fldChar w:fldCharType="begin" w:fldLock="1"/>
      </w:r>
      <w:r w:rsidR="00D47F6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hole","type":"article-journal","volume":"7"},"uris":["http://www.mendeley.com/documents/?uuid=0dce0bad-4e83-4b25-b1ff-23e852ffd08b"]}],"mendeley":{"formattedCitation":"(Mueller &lt;i&gt;et al.&lt;/i&gt;, 2001; Christner, Kvitko and Reeve, 2003)","plainTextFormattedCitation":"(Mueller et al., 2001; Christner, Kvitko and Reeve, 2003)","previouslyFormattedCitation":"(Mueller &lt;i&gt;et al.&lt;/i&gt;, 2001; Christner, Kvitko and Reeve, 2003)"},"properties":{"noteIndex":0},"schema":"https://github.com/citation-style-language/schema/raw/master/csl-citation.json"}</w:instrText>
      </w:r>
      <w:r w:rsidR="0000200D">
        <w:fldChar w:fldCharType="separate"/>
      </w:r>
      <w:r w:rsidR="000932E9" w:rsidRPr="000932E9">
        <w:rPr>
          <w:noProof/>
        </w:rPr>
        <w:t xml:space="preserve">(Mueller </w:t>
      </w:r>
      <w:r w:rsidR="000932E9" w:rsidRPr="000932E9">
        <w:rPr>
          <w:i/>
          <w:noProof/>
        </w:rPr>
        <w:t>et al.</w:t>
      </w:r>
      <w:r w:rsidR="000932E9" w:rsidRPr="000932E9">
        <w:rPr>
          <w:noProof/>
        </w:rPr>
        <w:t>, 2001; Christner, Kvitko and Reeve, 2003)</w:t>
      </w:r>
      <w:r w:rsidR="0000200D">
        <w:fldChar w:fldCharType="end"/>
      </w:r>
      <w:r w:rsidR="00AD6375">
        <w:t>.</w:t>
      </w:r>
      <w:r w:rsidR="001F3355">
        <w:rPr>
          <w:b/>
        </w:rPr>
        <w:t xml:space="preserve"> </w:t>
      </w:r>
      <w:r w:rsidR="001E438C">
        <w:t xml:space="preserve">Cryoconite holes can range from a few centimetres to many meters across, dependent on the founding sediment and glacier energy flux </w:t>
      </w:r>
      <w:r w:rsidR="001E438C">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1E438C">
        <w:fldChar w:fldCharType="separate"/>
      </w:r>
      <w:r w:rsidR="000932E9" w:rsidRPr="000932E9">
        <w:rPr>
          <w:noProof/>
        </w:rPr>
        <w:t>(MacDonell and Fitzsimons, 2008)</w:t>
      </w:r>
      <w:r w:rsidR="001E438C">
        <w:fldChar w:fldCharType="end"/>
      </w:r>
      <w:r w:rsidR="001E438C">
        <w:t xml:space="preserve">. </w:t>
      </w:r>
      <w:r w:rsidR="00EC5CEC">
        <w:t xml:space="preserve">Globally, cryoconite holes cover 0.1-10% of glacier surfaced </w:t>
      </w:r>
      <w:r w:rsidR="00EC5CEC">
        <w:fldChar w:fldCharType="begin" w:fldLock="1"/>
      </w:r>
      <w:r w:rsidR="00D47F6A">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cycle","type":"article-journal","volume":"15"},"uris":["http://www.mendeley.com/documents/?uuid=b405f8dd-f24a-4528-8284-18f9e734c4ac"]}],"mendeley":{"formattedCitation":"(Anesio &lt;i&gt;et al.&lt;/i&gt;, 2009)","plainTextFormattedCitation":"(Anesio et al., 2009)","previouslyFormattedCitation":"(Anesio &lt;i&gt;et al.&lt;/i&gt;, 2009)"},"properties":{"noteIndex":0},"schema":"https://github.com/citation-style-language/schema/raw/master/csl-citation.json"}</w:instrText>
      </w:r>
      <w:r w:rsidR="00EC5CEC">
        <w:fldChar w:fldCharType="separate"/>
      </w:r>
      <w:r w:rsidR="000932E9" w:rsidRPr="000932E9">
        <w:rPr>
          <w:noProof/>
        </w:rPr>
        <w:t xml:space="preserve">(Anesio </w:t>
      </w:r>
      <w:r w:rsidR="000932E9" w:rsidRPr="000932E9">
        <w:rPr>
          <w:i/>
          <w:noProof/>
        </w:rPr>
        <w:t>et al.</w:t>
      </w:r>
      <w:r w:rsidR="000932E9" w:rsidRPr="000932E9">
        <w:rPr>
          <w:noProof/>
        </w:rPr>
        <w:t>, 2009)</w:t>
      </w:r>
      <w:r w:rsidR="00EC5CEC">
        <w:fldChar w:fldCharType="end"/>
      </w:r>
      <w:r w:rsidR="00EC5CEC">
        <w:t xml:space="preserve">. </w:t>
      </w:r>
      <w:r w:rsidR="00E91AB5" w:rsidRPr="00656C05">
        <w:t xml:space="preserve">Antarctic cryoconite holes have been shown to cover 4-6% of </w:t>
      </w:r>
      <w:r w:rsidR="00656C05" w:rsidRPr="00656C05">
        <w:t xml:space="preserve">a glacier surface, with diameters 5cm to 145cm and depths of 4cm to 56cm </w:t>
      </w:r>
      <w:r w:rsidR="00656C05" w:rsidRP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rsidRP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rsidRPr="00656C05">
        <w:fldChar w:fldCharType="end"/>
      </w:r>
      <w:r w:rsidR="00656C05" w:rsidRPr="00656C05">
        <w:t xml:space="preserve">. In the McMurdo Dry Valleys cryoconite holes may also form extremely large holes up to 5m deep and 30m in diameter </w:t>
      </w:r>
      <w:r w:rsidR="00656C05" w:rsidRP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rsidRP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rsidRPr="00656C05">
        <w:fldChar w:fldCharType="end"/>
      </w:r>
      <w:r w:rsidR="00656C05">
        <w:rPr>
          <w:b/>
        </w:rPr>
        <w:t xml:space="preserve">. </w:t>
      </w:r>
      <w:r w:rsidR="00247883" w:rsidRPr="002A2917">
        <w:t xml:space="preserve">Arctic cryoconite holes have been shown to cover </w:t>
      </w:r>
      <w:r w:rsidR="002A2917" w:rsidRPr="002A2917">
        <w:t>0.42% of the glacier surface</w:t>
      </w:r>
      <w:r w:rsidR="002A2917">
        <w:rPr>
          <w:b/>
        </w:rPr>
        <w:t xml:space="preserve"> </w:t>
      </w:r>
      <w:r w:rsidR="002A2917">
        <w:rPr>
          <w:b/>
        </w:rPr>
        <w:fldChar w:fldCharType="begin" w:fldLock="1"/>
      </w:r>
      <w:r w:rsidR="00D47F6A">
        <w:rPr>
          <w:b/>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ecosystem","type":"article-journal","volume":"112"},"uris":["http://www.mendeley.com/documents/?uuid=cf316457-2257-45ca-b982-d8702e23d3fb"]}],"mendeley":{"formattedCitation":"(Hodson &lt;i&gt;et al.&lt;/i&gt;, 2007)","plainTextFormattedCitation":"(Hodson et al., 2007)","previouslyFormattedCitation":"(Hodson &lt;i&gt;et al.&lt;/i&gt;, 2007)"},"properties":{"noteIndex":0},"schema":"https://github.com/citation-style-language/schema/raw/master/csl-citation.json"}</w:instrText>
      </w:r>
      <w:r w:rsidR="002A2917">
        <w:rPr>
          <w:b/>
        </w:rPr>
        <w:fldChar w:fldCharType="separate"/>
      </w:r>
      <w:r w:rsidR="000932E9" w:rsidRPr="000932E9">
        <w:rPr>
          <w:noProof/>
        </w:rPr>
        <w:t xml:space="preserve">(Hodson </w:t>
      </w:r>
      <w:r w:rsidR="000932E9" w:rsidRPr="000932E9">
        <w:rPr>
          <w:i/>
          <w:noProof/>
        </w:rPr>
        <w:t>et al.</w:t>
      </w:r>
      <w:r w:rsidR="000932E9" w:rsidRPr="000932E9">
        <w:rPr>
          <w:noProof/>
        </w:rPr>
        <w:t>, 2007)</w:t>
      </w:r>
      <w:r w:rsidR="002A2917">
        <w:rPr>
          <w:b/>
        </w:rPr>
        <w:fldChar w:fldCharType="end"/>
      </w:r>
      <w:r w:rsidR="002A2917">
        <w:rPr>
          <w:b/>
        </w:rPr>
        <w:t xml:space="preserve">. </w:t>
      </w:r>
      <w:r w:rsidR="001F3355" w:rsidRPr="001F3355">
        <w:t xml:space="preserve">Cryoconite holes may also form at the bottom of melt ponds on sea ice during summer </w:t>
      </w:r>
      <w:r w:rsidR="001F3355" w:rsidRPr="001F3355">
        <w:fldChar w:fldCharType="begin" w:fldLock="1"/>
      </w:r>
      <w:r w:rsidR="00D47F6A">
        <w:instrText>ADDIN CSL_CITATION {"citationItems":[{"id":"ITEM-1","itemData":{"author":[{"dropping-particle":"","family":"Podgomy","given":"Igor A","non-dropping-particle":"","parse-names":false,"suffix":""},{"dropping-particle":"","family":"Grenfell","given":"Thomas C","non-dropping-particle":"","parse-names":false,"suffix":""}],"container-title":"Geophysical Research Letters","id":"ITEM-1","issue":"18","issued":{"date-parts":[["1996"]]},"page":"2465-2468","title":"Absorption of solar energy in a cryoconite hole","type":"article-journal","volume":"23"},"uris":["http://www.mendeley.com/documents/?uuid=b20c5a63-1ebc-4f5e-b5a4-8fb0d4496b69"]}],"mendeley":{"formattedCitation":"(Podgomy and Grenfell, 1996)","plainTextFormattedCitation":"(Podgomy and Grenfell, 1996)","previouslyFormattedCitation":"(Podgomy and Grenfell, 1996)"},"properties":{"noteIndex":0},"schema":"https://github.com/citation-style-language/schema/raw/master/csl-citation.json"}</w:instrText>
      </w:r>
      <w:r w:rsidR="001F3355" w:rsidRPr="001F3355">
        <w:fldChar w:fldCharType="separate"/>
      </w:r>
      <w:r w:rsidR="000932E9" w:rsidRPr="000932E9">
        <w:rPr>
          <w:noProof/>
        </w:rPr>
        <w:t>(Podgomy and Grenfell, 1996)</w:t>
      </w:r>
      <w:r w:rsidR="001F3355" w:rsidRPr="001F3355">
        <w:fldChar w:fldCharType="end"/>
      </w:r>
      <w:r w:rsidR="001F3355" w:rsidRPr="001F3355">
        <w:t>.</w:t>
      </w:r>
      <w:r w:rsidR="005F3F25">
        <w:t xml:space="preserve"> Cryoconite granules are formed through bacterial and algal activity</w:t>
      </w:r>
      <w:r w:rsidR="00E11D99">
        <w:t xml:space="preserve"> that trap mineral and organic particles</w:t>
      </w:r>
      <w:r w:rsidR="005F3F25">
        <w:t xml:space="preserve">, thus differing levels of biological activity on glaciers can account for different degrees of cryoconite sediment cover and hole formation </w:t>
      </w:r>
      <w:r w:rsidR="00E11D99">
        <w:fldChar w:fldCharType="begin" w:fldLock="1"/>
      </w:r>
      <w:r w:rsidR="00D47F6A">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&lt;i&gt;et al.&lt;/i&gt;, 2001; Takeuchi, Kohshima and Seko, 2001)","plainTextFormattedCitation":"(Takeuchi et al., 2001; Takeuchi, Kohshima and Seko, 2001)","previouslyFormattedCitation":"(Takeuchi &lt;i&gt;et al.&lt;/i&gt;, 2001; Takeuchi, Kohshima and Seko, 2001)"},"properties":{"noteIndex":0},"schema":"https://github.com/citation-style-language/schema/raw/master/csl-citation.json"}</w:instrText>
      </w:r>
      <w:r w:rsidR="00E11D99">
        <w:fldChar w:fldCharType="separate"/>
      </w:r>
      <w:r w:rsidR="000932E9" w:rsidRPr="000932E9">
        <w:rPr>
          <w:noProof/>
        </w:rPr>
        <w:t xml:space="preserve">(Takeuchi </w:t>
      </w:r>
      <w:r w:rsidR="000932E9" w:rsidRPr="000932E9">
        <w:rPr>
          <w:i/>
          <w:noProof/>
        </w:rPr>
        <w:t>et al.</w:t>
      </w:r>
      <w:r w:rsidR="000932E9" w:rsidRPr="000932E9">
        <w:rPr>
          <w:noProof/>
        </w:rPr>
        <w:t>, 2001; Takeuchi, Kohshima and Seko, 2001)</w:t>
      </w:r>
      <w:r w:rsidR="00E11D99">
        <w:fldChar w:fldCharType="end"/>
      </w:r>
      <w:r w:rsidR="005F3F25">
        <w:t>.</w:t>
      </w:r>
      <w:r w:rsidR="007C63F9">
        <w:t xml:space="preserve"> Cryoconite holes represent relatively closed, simple systems in which to study ecosystem dynamics and biogeochemical cycling </w:t>
      </w:r>
      <w:r w:rsidR="007C63F9">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7C63F9">
        <w:fldChar w:fldCharType="separate"/>
      </w:r>
      <w:r w:rsidR="000932E9" w:rsidRPr="000932E9">
        <w:rPr>
          <w:noProof/>
        </w:rPr>
        <w:t xml:space="preserve">(Bagshaw </w:t>
      </w:r>
      <w:r w:rsidR="000932E9" w:rsidRPr="000932E9">
        <w:rPr>
          <w:i/>
          <w:noProof/>
        </w:rPr>
        <w:t>et al.</w:t>
      </w:r>
      <w:r w:rsidR="000932E9" w:rsidRPr="000932E9">
        <w:rPr>
          <w:noProof/>
        </w:rPr>
        <w:t>, 2007)</w:t>
      </w:r>
      <w:r w:rsidR="007C63F9">
        <w:fldChar w:fldCharType="end"/>
      </w:r>
      <w:r w:rsidR="007C63F9">
        <w:t>.</w:t>
      </w:r>
      <w:r>
        <w:t xml:space="preserve"> Cryoconite sediment may be deposited on the glacier surface through aeolian transport, </w:t>
      </w:r>
      <w:r w:rsidR="005E084E">
        <w:t>fluvial transport, mass movement (</w:t>
      </w:r>
      <w:r w:rsidR="00787659">
        <w:t>local valley landslides</w:t>
      </w:r>
      <w:r w:rsidR="005E084E">
        <w:t>)</w:t>
      </w:r>
      <w:r w:rsidR="00787659">
        <w:t xml:space="preserve"> and supraglacial/englacial entrainment </w:t>
      </w:r>
      <w:r w:rsidR="005E084E">
        <w:t xml:space="preserve">and melt-out processes </w:t>
      </w:r>
      <w:r w:rsidR="005E084E">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Ecosystems","type":"article-journal","volume":"78"},"uris":["http://www.mendeley.com/documents/?uuid=6fad60a7-4dc1-4f76-8c2f-9224c9899a77"]}],"mendeley":{"formattedCitation":"(Hodson &lt;i&gt;et al.&lt;/i&gt;, 2008; MacDonell and Fitzsimons, 2008)","plainTextFormattedCitation":"(Hodson et al., 2008; MacDonell and Fitzsimons, 2008)","previouslyFormattedCitation":"(Hodson &lt;i&gt;et al.&lt;/i&gt;, 2008; MacDonell and Fitzsimons, 2008)"},"properties":{"noteIndex":0},"schema":"https://github.com/citation-style-language/schema/raw/master/csl-citation.json"}</w:instrText>
      </w:r>
      <w:r w:rsidR="005E084E">
        <w:fldChar w:fldCharType="separate"/>
      </w:r>
      <w:r w:rsidR="000932E9" w:rsidRPr="000932E9">
        <w:rPr>
          <w:noProof/>
        </w:rPr>
        <w:t xml:space="preserve">(Hodson </w:t>
      </w:r>
      <w:r w:rsidR="000932E9" w:rsidRPr="000932E9">
        <w:rPr>
          <w:i/>
          <w:noProof/>
        </w:rPr>
        <w:t>et al.</w:t>
      </w:r>
      <w:r w:rsidR="000932E9" w:rsidRPr="000932E9">
        <w:rPr>
          <w:noProof/>
        </w:rPr>
        <w:t>, 2008; MacDonell and Fitzsimons, 2008)</w:t>
      </w:r>
      <w:r w:rsidR="005E084E">
        <w:fldChar w:fldCharType="end"/>
      </w:r>
      <w:r w:rsidR="00787659">
        <w:t xml:space="preserve">. </w:t>
      </w:r>
    </w:p>
    <w:p w14:paraId="15F31E82" w14:textId="1CB9F55E" w:rsidR="001E438C" w:rsidRDefault="001E438C">
      <w:r>
        <w:t xml:space="preserve">  Interest in cryoconite holes has stemmed from their significance to the glacial hydrological and biological systems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In order to fully understand the impact of cryoconite holes and how they might alter with climate change a multidisciplinary approach is needed to integrate energy balance, chemistry, hydrology and biology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w:t>
      </w:r>
    </w:p>
    <w:p w14:paraId="2506E899" w14:textId="54FA0A38" w:rsidR="00D53BE1" w:rsidRDefault="00D53BE1">
      <w:r>
        <w:t xml:space="preserve">  Cryoconite holes can be created experimentally to explore formation and community assembly processes </w:t>
      </w:r>
      <w:r>
        <w:fldChar w:fldCharType="begin" w:fldLock="1"/>
      </w:r>
      <w:r w:rsidR="00451C3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ecology","type":"article-journal","volume":"42"},"uris":["http://www.mendeley.com/documents/?uuid=dd1e2a07-342b-4ebb-867c-836985b81c13"]}],"mendeley":{"formattedCitation":"(MacDonell and Fitzsimons, 2008; Sommers, Porazinska, &lt;i&gt;et al.&lt;/i&gt;, 2019)","plainTextFormattedCitation":"(MacDonell and Fitzsimons, 2008; Sommers, Porazinska, et al., 2019)","previouslyFormattedCitation":"(MacDonell and Fitzsimons, 2008; Sommers, Porazinska, &lt;i&gt;et al.&lt;/i&gt;, 2019)"},"properties":{"noteIndex":0},"schema":"https://github.com/citation-style-language/schema/raw/master/csl-citation.json"}</w:instrText>
      </w:r>
      <w:r>
        <w:fldChar w:fldCharType="separate"/>
      </w:r>
      <w:r w:rsidR="00C302EC" w:rsidRPr="00C302EC">
        <w:rPr>
          <w:noProof/>
        </w:rPr>
        <w:t xml:space="preserve">(MacDonell and Fitzsimons, 2008; Sommers, Porazinska, </w:t>
      </w:r>
      <w:r w:rsidR="00C302EC" w:rsidRPr="00C302EC">
        <w:rPr>
          <w:i/>
          <w:noProof/>
        </w:rPr>
        <w:t>et al.</w:t>
      </w:r>
      <w:r w:rsidR="00C302EC" w:rsidRPr="00C302EC">
        <w:rPr>
          <w:noProof/>
        </w:rPr>
        <w:t>, 2019)</w:t>
      </w:r>
      <w:r>
        <w:fldChar w:fldCharType="end"/>
      </w:r>
      <w:r>
        <w:t>.</w:t>
      </w:r>
    </w:p>
    <w:p w14:paraId="7F5E39CE" w14:textId="77777777" w:rsidR="00D73049" w:rsidRDefault="00D73049" w:rsidP="00D73049">
      <w:r>
        <w:t xml:space="preserve">  Much work focuses on one aspect of cryoconite within the glacial system. Future investigations need to apply a multidisciplinary approach, how do they fit within the wider glacial system, how do cryoconite holes and their role alter temporally and spatially? Understanding how cryoconite holes and their roles alter temporally and spatially is particularly important when the thermal boundary conditions of glaciers are changing, particularly as a result of climate change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Significant warming events have been recorded for the McMurdo Dry Valley, Antarctica, where glaciers maintained temperatures of over 4C for several days, resulting in rapid melting and removal of ice containing cryoconite holes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How then will these ecosystems alter as a result of continued climate change and will cryoconite hole communities be removed completely? </w:t>
      </w:r>
    </w:p>
    <w:p w14:paraId="5CDC93D0" w14:textId="77777777" w:rsidR="00D73049" w:rsidRDefault="00D73049" w:rsidP="00D73049">
      <w:r>
        <w:t xml:space="preserve">  </w:t>
      </w:r>
      <w:proofErr w:type="spellStart"/>
      <w:r>
        <w:t>MacDonell</w:t>
      </w:r>
      <w:proofErr w:type="spellEnd"/>
      <w:r>
        <w:t xml:space="preserve"> &amp; Fitzsimons (2008) outline a systems-based approach to cryoconite study. The authors suggest that within the systems framework cryoconite holes constitute process-</w:t>
      </w:r>
      <w:r>
        <w:lastRenderedPageBreak/>
        <w:t xml:space="preserve">response systems. That is, cascade processes lead to an equilibrium between morphological variables and further changes to cascades will be reflected in morphology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Future research needs to achieve a full understanding of cryoconite development and function in the context of the wider glacial system and array of surface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w:t>
      </w:r>
    </w:p>
    <w:p w14:paraId="12E37E62" w14:textId="0AC554F0" w:rsidR="001F3355" w:rsidRDefault="00D73049">
      <w:pPr>
        <w:rPr>
          <w:rFonts w:ascii="Calibri" w:hAnsi="Calibri" w:cs="Calibri"/>
          <w:color w:val="000000"/>
        </w:rPr>
      </w:pPr>
      <w:r>
        <w:t xml:space="preserve">  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w:t>
      </w:r>
      <w:proofErr w:type="spellStart"/>
      <w:r>
        <w:rPr>
          <w:rFonts w:ascii="Calibri" w:hAnsi="Calibri" w:cs="Calibri"/>
          <w:color w:val="000000"/>
        </w:rPr>
        <w:t>microniches</w:t>
      </w:r>
      <w:proofErr w:type="spellEnd"/>
      <w:r>
        <w:rPr>
          <w:rFonts w:ascii="Calibri" w:hAnsi="Calibri" w:cs="Calibri"/>
          <w:color w:val="000000"/>
        </w:rPr>
        <w:t xml:space="preserve"> and/or within community associations </w:t>
      </w:r>
      <w:r>
        <w:rPr>
          <w:rFonts w:ascii="Calibri" w:hAnsi="Calibri" w:cs="Calibri"/>
          <w:color w:val="000000"/>
        </w:rPr>
        <w:fldChar w:fldCharType="begin" w:fldLock="1"/>
      </w:r>
      <w:r>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Pr>
          <w:rFonts w:ascii="Calibri" w:hAnsi="Calibri" w:cs="Calibri"/>
          <w:color w:val="000000"/>
        </w:rPr>
        <w:fldChar w:fldCharType="separate"/>
      </w:r>
      <w:r w:rsidRPr="001F5E67">
        <w:rPr>
          <w:rFonts w:ascii="Calibri" w:hAnsi="Calibri" w:cs="Calibri"/>
          <w:noProof/>
          <w:color w:val="000000"/>
        </w:rPr>
        <w:t xml:space="preserve">(Poniecka </w:t>
      </w:r>
      <w:r w:rsidRPr="001F5E67">
        <w:rPr>
          <w:rFonts w:ascii="Calibri" w:hAnsi="Calibri" w:cs="Calibri"/>
          <w:i/>
          <w:noProof/>
          <w:color w:val="000000"/>
        </w:rPr>
        <w:t>et al.</w:t>
      </w:r>
      <w:r w:rsidRPr="001F5E67">
        <w:rPr>
          <w:rFonts w:ascii="Calibri" w:hAnsi="Calibri" w:cs="Calibri"/>
          <w:noProof/>
          <w:color w:val="000000"/>
        </w:rPr>
        <w:t>, 2020)</w:t>
      </w:r>
      <w:r>
        <w:rPr>
          <w:rFonts w:ascii="Calibri" w:hAnsi="Calibri" w:cs="Calibri"/>
          <w:color w:val="000000"/>
        </w:rPr>
        <w:fldChar w:fldCharType="end"/>
      </w:r>
      <w:r>
        <w:rPr>
          <w:rFonts w:ascii="Calibri" w:hAnsi="Calibri" w:cs="Calibri"/>
          <w:color w:val="000000"/>
        </w:rPr>
        <w:t xml:space="preserve">. </w:t>
      </w:r>
    </w:p>
    <w:p w14:paraId="4F582526" w14:textId="77777777" w:rsidR="00A52CF6" w:rsidRDefault="00A52CF6">
      <w:pPr>
        <w:rPr>
          <w:rFonts w:ascii="Calibri" w:hAnsi="Calibri" w:cs="Calibri"/>
          <w:color w:val="000000"/>
        </w:rPr>
      </w:pPr>
    </w:p>
    <w:p w14:paraId="197E0DDA" w14:textId="0FE1CAE0" w:rsidR="00705A35" w:rsidRDefault="00705A35" w:rsidP="00705A35">
      <w:r>
        <w:t xml:space="preserve">  The glacier surface has long been considered a sterile and inhospitable environment. Despite this, oases of microbial life thrive in cryoconite holes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Cryoconite holes are liquid-water filled depressions that form when cryoconite sediment absorbs more solar radiation than the surrounding ice, whereby the differential heating triggers glacial melting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They may also be partly formed by biothermal energy released through metabolism of microbial communities within the cryoconite </w:t>
      </w:r>
      <w:r>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fldChar w:fldCharType="separate"/>
      </w:r>
      <w:r w:rsidR="00CD75F4" w:rsidRPr="00CD75F4">
        <w:rPr>
          <w:noProof/>
        </w:rPr>
        <w:t>(Gerdel and Drouet, 1960)</w:t>
      </w:r>
      <w:r>
        <w:fldChar w:fldCharType="end"/>
      </w:r>
      <w:r>
        <w:t xml:space="preserve">. After formation, the cryoconite hole may continue to grow in size through absorption of solar radiation transmitted through the ice, the downward convection of surface warmed water and the deposition of </w:t>
      </w:r>
      <w:r w:rsidRPr="00A91E0E">
        <w:t>allochthonous</w:t>
      </w:r>
      <w:r>
        <w:t xml:space="preserve"> warm water from the upstream glacial system </w:t>
      </w:r>
      <w:r>
        <w:fldChar w:fldCharType="begin" w:fldLock="1"/>
      </w:r>
      <w:r w:rsidR="005C34A3">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00CD75F4" w:rsidRPr="00CD75F4">
        <w:rPr>
          <w:noProof/>
        </w:rPr>
        <w:t>(Gribbon, 1979b)</w:t>
      </w:r>
      <w:r>
        <w:fldChar w:fldCharType="end"/>
      </w:r>
      <w:r>
        <w:t xml:space="preserve">. A cryoconite hole might also grow due to solar radiation being absorbed by the organic mass of the sediment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As the sediment biomass increases, so it absorbs more solar energy and may increase the hole size. The interplay of biothermal and physical processes in producing the uniformity of depth found in cryoconite holes has been a source of debate </w:t>
      </w:r>
      <w:r>
        <w:fldChar w:fldCharType="begin" w:fldLock="1"/>
      </w:r>
      <w:r w:rsidR="005C34A3">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id":"ITEM-2","itemData":{"DOI":"10.1126/science.38.972.236","ISSN":"0036-8075","author":[{"dropping-particle":"","family":"Gribbon","given":"P. W. F","non-dropping-particle":"","parse-names":false,"suffix":""}],"container-title":"Journal of Glaxciology","id":"ITEM-2","issue":"86","issued":{"date-parts":[["1979"]]},"page":"177-181","title":"Cryoconite holes on serminkacsak, West Greenland","type":"article-journal","volume":"22"},"uris":["http://www.mendeley.com/documents/?uuid=b2d2939e-8a02-4bae-ac47-b01c911f690d"]}],"mendeley":{"formattedCitation":"(Gribbon, 1979b; McIntyre, 1984)","plainTextFormattedCitation":"(Gribbon, 1979b; McIntyre, 1984)","previouslyFormattedCitation":"(Gribbon, 1979b; McIntyre, 1984)"},"properties":{"noteIndex":0},"schema":"https://github.com/citation-style-language/schema/raw/master/csl-citation.json"}</w:instrText>
      </w:r>
      <w:r>
        <w:fldChar w:fldCharType="separate"/>
      </w:r>
      <w:r w:rsidR="00CD75F4" w:rsidRPr="00CD75F4">
        <w:rPr>
          <w:noProof/>
        </w:rPr>
        <w:t>(Gribbon, 1979b; McIntyre, 1984)</w:t>
      </w:r>
      <w:r>
        <w:fldChar w:fldCharType="end"/>
      </w:r>
      <w:r>
        <w:t xml:space="preserve">. Investigations into the role of biothermal energy in cryoconite formation found that the microbial community contributed less than 10% of the heat profiles of the holes </w:t>
      </w:r>
      <w:r>
        <w:fldChar w:fldCharType="begin" w:fldLock="1"/>
      </w:r>
      <w: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fldChar w:fldCharType="separate"/>
      </w:r>
      <w:r w:rsidRPr="008A30A8">
        <w:rPr>
          <w:noProof/>
        </w:rPr>
        <w:t>(McIntyre, 1984)</w:t>
      </w:r>
      <w:r>
        <w:fldChar w:fldCharType="end"/>
      </w:r>
      <w:r>
        <w:t xml:space="preserve">. A heat balance model developed for the cryoconite material has indicated that as the hole deepens it becomes more difficult to </w:t>
      </w:r>
      <w:proofErr w:type="spellStart"/>
      <w:r>
        <w:t>convect</w:t>
      </w:r>
      <w:proofErr w:type="spellEnd"/>
      <w:r>
        <w:t xml:space="preserve"> energy from the top to the bottom, reducing the energy available to contribute to melting </w:t>
      </w:r>
      <w:r>
        <w:fldChar w:fldCharType="begin" w:fldLock="1"/>
      </w:r>
      <w:r w:rsidR="005C34A3">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00CD75F4" w:rsidRPr="00CD75F4">
        <w:rPr>
          <w:noProof/>
        </w:rPr>
        <w:t>(Gribbon, 1979b)</w:t>
      </w:r>
      <w:r>
        <w:fldChar w:fldCharType="end"/>
      </w:r>
      <w:r>
        <w:t xml:space="preserve">. In general, holes are seen to deepen rapidly before slowing to at a depth defined by the local climatological conditions and thus can be used as an indicator of the local climate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It appears that both physical and biological processes may contribute to the formation and growth of a cryoconite hole. </w:t>
      </w:r>
    </w:p>
    <w:p w14:paraId="13E61C78" w14:textId="00B41F46" w:rsidR="00705A35" w:rsidRDefault="00705A35" w:rsidP="00705A35">
      <w:r>
        <w:t xml:space="preserve">  Cryoconite sediment was first named by Arctic explorer A. E. Nordenskjold in 1870 after he came across the holes on his first trip to the Greenland Ice Cap </w:t>
      </w:r>
      <w:r>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fldChar w:fldCharType="separate"/>
      </w:r>
      <w:r w:rsidR="00CD75F4" w:rsidRPr="00CD75F4">
        <w:rPr>
          <w:noProof/>
        </w:rPr>
        <w:t>(Gerdel and Drouet, 1960)</w:t>
      </w:r>
      <w:r>
        <w:fldChar w:fldCharType="end"/>
      </w:r>
      <w:r>
        <w:t xml:space="preserve">. Cryoconite sediment granules are mineral and organic particles that are deposited through aeolian processes onto the glacier’s upper surface </w:t>
      </w:r>
      <w:r>
        <w:fldChar w:fldCharType="begin" w:fldLock="1"/>
      </w:r>
      <w:r w:rsidR="005C34A3">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fldChar w:fldCharType="separate"/>
      </w:r>
      <w:r w:rsidR="00CD75F4" w:rsidRPr="00CD75F4">
        <w:rPr>
          <w:noProof/>
        </w:rPr>
        <w:t xml:space="preserve">(Segawa </w:t>
      </w:r>
      <w:r w:rsidR="00CD75F4" w:rsidRPr="00CD75F4">
        <w:rPr>
          <w:i/>
          <w:noProof/>
        </w:rPr>
        <w:t>et al.</w:t>
      </w:r>
      <w:r w:rsidR="00CD75F4" w:rsidRPr="00CD75F4">
        <w:rPr>
          <w:noProof/>
        </w:rPr>
        <w:t>, 2014)</w:t>
      </w:r>
      <w:r>
        <w:fldChar w:fldCharType="end"/>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Cryoconite holes cover 1-20% of ablation zones </w:t>
      </w:r>
      <w:r>
        <w:fldChar w:fldCharType="begin" w:fldLock="1"/>
      </w:r>
      <w:r w:rsidR="005C34A3">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00CD75F4" w:rsidRPr="00CD75F4">
        <w:rPr>
          <w:noProof/>
        </w:rPr>
        <w:t xml:space="preserve">(Boetius </w:t>
      </w:r>
      <w:r w:rsidR="00CD75F4" w:rsidRPr="00CD75F4">
        <w:rPr>
          <w:i/>
          <w:noProof/>
        </w:rPr>
        <w:t>et al.</w:t>
      </w:r>
      <w:r w:rsidR="00CD75F4" w:rsidRPr="00CD75F4">
        <w:rPr>
          <w:noProof/>
        </w:rPr>
        <w:t>, 2015)</w:t>
      </w:r>
      <w:r>
        <w:fldChar w:fldCharType="end"/>
      </w:r>
      <w:r>
        <w:t xml:space="preserve">. Cryoconite holes can be open during the summer and freeze in winter, or remain ice-lidded for multiple years. The abundance of liquid water and relative stability of these environments makes them biodiversity hotspots in an inhospitable landscape. </w:t>
      </w:r>
    </w:p>
    <w:p w14:paraId="7DDEEAE0" w14:textId="73AE1780" w:rsidR="00705A35" w:rsidRDefault="00705A35" w:rsidP="00705A35">
      <w:r>
        <w:t xml:space="preserve">  Cryoconite holes can be found in glacial systems around the world, including Greenland, Norway, Canada, Antarctica, the Himalayas and the Alps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They are extreme natural microcosms that present ideal opportunities for studying microbial patterns of biogeography and biogeochemical processes over a range of temporal and </w:t>
      </w:r>
      <w:r>
        <w:lastRenderedPageBreak/>
        <w:t xml:space="preserve">spatial scales. Cryoconite material impacts glacier mass balance as it reduces ice albedo and increasing melting of snow and ice </w:t>
      </w:r>
      <w:r>
        <w:fldChar w:fldCharType="begin" w:fldLock="1"/>
      </w:r>
      <w:r w:rsidR="005C34A3">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and Seko, 2001)","plainTextFormattedCitation":"(Takeuchi, Kohshima and Seko, 2001)","previouslyFormattedCitation":"(Takeuchi, Kohshima and Seko, 2001)"},"properties":{"noteIndex":0},"schema":"https://github.com/citation-style-language/schema/raw/master/csl-citation.json"}</w:instrText>
      </w:r>
      <w:r>
        <w:fldChar w:fldCharType="separate"/>
      </w:r>
      <w:r w:rsidR="00CD75F4" w:rsidRPr="00CD75F4">
        <w:rPr>
          <w:noProof/>
        </w:rPr>
        <w:t>(Takeuchi, Kohshima and Seko, 2001)</w:t>
      </w:r>
      <w:r>
        <w:fldChar w:fldCharType="end"/>
      </w:r>
      <w:r>
        <w:t xml:space="preserve">. This may have a positive feedback effect on ice wastage as cryoconite holes enlarge and accumulate more sediment, increasing radiative heating and warming the glacier, which in turn increased meltwater, eroding more glacial ice and inoculating the surface with more cryoconite sediment, seeding new cryoconite holes and further enlarging those already present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w:t>
      </w:r>
    </w:p>
    <w:p w14:paraId="78C873D2" w14:textId="3D1035E7" w:rsidR="00D33434" w:rsidRDefault="00D33434" w:rsidP="00705A35"/>
    <w:p w14:paraId="2883993E" w14:textId="77777777" w:rsidR="00D33434" w:rsidRDefault="00D33434" w:rsidP="00D33434">
      <w:r>
        <w:t xml:space="preserve">(Glacial Ecosystems, Hodson et al., 2008) The glacial landscape consists of two key ecosystems; the supraglacial and subglacial. Supraglacial habitats include snowpack, streams and cryoconite holes. Organisms dominating the supraglacial system include bacteria, fungi, viruses, diatoms, algae, phytoflagellates and </w:t>
      </w:r>
      <w:proofErr w:type="spellStart"/>
      <w:r>
        <w:t>micrometazons</w:t>
      </w:r>
      <w:proofErr w:type="spellEnd"/>
      <w:r>
        <w:t xml:space="preserve"> such as rotifers and tardigrades. A third englacial system is present but believed to facilitate negligible metabolic activity.  </w:t>
      </w:r>
    </w:p>
    <w:p w14:paraId="5B9AA701" w14:textId="77777777" w:rsidR="00D33434" w:rsidRDefault="00D33434" w:rsidP="00D33434"/>
    <w:p w14:paraId="5705B624" w14:textId="77777777" w:rsidR="00D33434" w:rsidRDefault="00D33434" w:rsidP="00D33434">
      <w:r>
        <w:t xml:space="preserve">(Life in Ancient Ice, Castello &amp; Rogers, 2005) 1 x 1017 to 1 x 1021 microorganisms are released following glacial melting each year. </w:t>
      </w:r>
    </w:p>
    <w:p w14:paraId="112968AF" w14:textId="77777777" w:rsidR="00D33434" w:rsidRDefault="00D33434" w:rsidP="00D33434"/>
    <w:p w14:paraId="7CA1C0BC" w14:textId="77777777" w:rsidR="00D33434" w:rsidRDefault="00D33434" w:rsidP="00D33434">
      <w:r>
        <w:t>Taken from Glacial Ecosystems, Hodson et al., 2008</w:t>
      </w:r>
    </w:p>
    <w:p w14:paraId="646BF138" w14:textId="77777777" w:rsidR="00D33434" w:rsidRDefault="00D33434" w:rsidP="00D33434">
      <w:r>
        <w:t>GLACIER TYPE</w:t>
      </w:r>
      <w:r>
        <w:tab/>
        <w:t>WET SNOW</w:t>
      </w:r>
      <w:r>
        <w:tab/>
        <w:t>GLACIER SURFACE</w:t>
      </w:r>
      <w:r>
        <w:tab/>
        <w:t>WARM GLACIER ICE</w:t>
      </w:r>
      <w:r>
        <w:tab/>
        <w:t>WATER-RICH TILL/BASAL ICE</w:t>
      </w:r>
      <w:r>
        <w:tab/>
        <w:t>SUBGLACIAL LAKE</w:t>
      </w:r>
      <w:r>
        <w:tab/>
        <w:t>EXAMPLE</w:t>
      </w:r>
    </w:p>
    <w:p w14:paraId="1C11D42D" w14:textId="77777777" w:rsidR="00D33434" w:rsidRDefault="00D33434" w:rsidP="00D33434">
      <w:r>
        <w:t>NIVAL POLAR</w:t>
      </w:r>
      <w:r>
        <w:tab/>
      </w:r>
      <w:r>
        <w:t></w:t>
      </w:r>
      <w:r>
        <w:tab/>
      </w:r>
      <w:r>
        <w:tab/>
      </w:r>
      <w:r>
        <w:tab/>
      </w:r>
      <w:r>
        <w:tab/>
      </w:r>
      <w:r>
        <w:tab/>
        <w:t>Tuva Glacier, Antarctica</w:t>
      </w:r>
    </w:p>
    <w:p w14:paraId="73058C39" w14:textId="77777777" w:rsidR="00D33434" w:rsidRDefault="00D33434" w:rsidP="00D33434">
      <w:r>
        <w:t>SUPRAGLACIAL POLAR</w:t>
      </w:r>
      <w:r>
        <w:tab/>
      </w:r>
      <w:r>
        <w:tab/>
      </w:r>
      <w:r>
        <w:t></w:t>
      </w:r>
      <w:r>
        <w:tab/>
      </w:r>
      <w:r>
        <w:tab/>
      </w:r>
      <w:r>
        <w:tab/>
      </w:r>
      <w:r>
        <w:tab/>
      </w:r>
      <w:proofErr w:type="spellStart"/>
      <w:r>
        <w:t>Austre</w:t>
      </w:r>
      <w:proofErr w:type="spellEnd"/>
      <w:r>
        <w:t xml:space="preserve"> </w:t>
      </w:r>
      <w:proofErr w:type="spellStart"/>
      <w:r>
        <w:t>Broggerbreen</w:t>
      </w:r>
      <w:proofErr w:type="spellEnd"/>
      <w:r>
        <w:t>, Svalbard</w:t>
      </w:r>
    </w:p>
    <w:p w14:paraId="36E16AA8" w14:textId="77777777" w:rsidR="00D33434" w:rsidRDefault="00D33434" w:rsidP="00D33434">
      <w:r>
        <w:t>SUBGLACIAL POLAR OASIS</w:t>
      </w:r>
      <w:r>
        <w:tab/>
      </w:r>
      <w:r>
        <w:tab/>
      </w:r>
      <w:r>
        <w:tab/>
      </w:r>
      <w:r>
        <w:tab/>
      </w:r>
      <w:r>
        <w:t></w:t>
      </w:r>
      <w:r>
        <w:tab/>
      </w:r>
      <w:r>
        <w:t></w:t>
      </w:r>
      <w:r>
        <w:tab/>
        <w:t>Subglacial Lake Vostok, Antarctica</w:t>
      </w:r>
    </w:p>
    <w:p w14:paraId="00C583EE" w14:textId="77777777" w:rsidR="00D33434" w:rsidRDefault="00D33434" w:rsidP="00D33434">
      <w:r>
        <w:t>POLYTHERMAL</w:t>
      </w:r>
      <w:r>
        <w:tab/>
      </w:r>
      <w:r>
        <w:t></w:t>
      </w:r>
      <w:r>
        <w:tab/>
      </w:r>
      <w:r>
        <w:t></w:t>
      </w:r>
      <w:r>
        <w:tab/>
      </w:r>
      <w:r>
        <w:t></w:t>
      </w:r>
      <w:r>
        <w:tab/>
      </w:r>
      <w:r>
        <w:t></w:t>
      </w:r>
      <w:r>
        <w:tab/>
      </w:r>
      <w:r>
        <w:tab/>
      </w:r>
      <w:proofErr w:type="spellStart"/>
      <w:r>
        <w:t>Midtre</w:t>
      </w:r>
      <w:proofErr w:type="spellEnd"/>
      <w:r>
        <w:t xml:space="preserve"> </w:t>
      </w:r>
      <w:proofErr w:type="spellStart"/>
      <w:r>
        <w:t>Lovenbreen</w:t>
      </w:r>
      <w:proofErr w:type="spellEnd"/>
      <w:r>
        <w:t>, Svalbard</w:t>
      </w:r>
    </w:p>
    <w:p w14:paraId="3462ED38" w14:textId="77777777" w:rsidR="00D33434" w:rsidRDefault="00D33434" w:rsidP="00D33434">
      <w:r>
        <w:t>TEMPERATE</w:t>
      </w:r>
      <w:r>
        <w:tab/>
      </w:r>
      <w:r>
        <w:t></w:t>
      </w:r>
      <w:r>
        <w:tab/>
      </w:r>
      <w:r>
        <w:t></w:t>
      </w:r>
      <w:r>
        <w:tab/>
      </w:r>
      <w:r>
        <w:t></w:t>
      </w:r>
      <w:r>
        <w:tab/>
      </w:r>
      <w:r>
        <w:t></w:t>
      </w:r>
      <w:r>
        <w:tab/>
      </w:r>
      <w:r>
        <w:tab/>
        <w:t>Franz Joseph and Fox Glaciers, New Zealand</w:t>
      </w:r>
    </w:p>
    <w:p w14:paraId="52335A2E" w14:textId="77777777" w:rsidR="00D33434" w:rsidRDefault="00D33434" w:rsidP="00D33434"/>
    <w:p w14:paraId="17177E14" w14:textId="77777777" w:rsidR="00D33434" w:rsidRDefault="00D33434" w:rsidP="00D33434"/>
    <w:p w14:paraId="7B4C7B83" w14:textId="77777777" w:rsidR="00D33434" w:rsidRDefault="00D33434" w:rsidP="00D33434">
      <w:r>
        <w:t>What is the subglacial ecosystem?</w:t>
      </w:r>
    </w:p>
    <w:p w14:paraId="402B3DE9" w14:textId="77777777" w:rsidR="00D33434" w:rsidRDefault="00D33434" w:rsidP="00D33434"/>
    <w:p w14:paraId="55F2EE15" w14:textId="77777777" w:rsidR="00D33434" w:rsidRDefault="00D33434" w:rsidP="00D33434">
      <w:r>
        <w:t>What are the differences between the three ecosystems?</w:t>
      </w:r>
    </w:p>
    <w:p w14:paraId="63A47EAF" w14:textId="77777777" w:rsidR="00D33434" w:rsidRDefault="00D33434" w:rsidP="00D33434"/>
    <w:p w14:paraId="389CDE5C" w14:textId="77777777" w:rsidR="00D33434" w:rsidRDefault="00D33434" w:rsidP="00D33434">
      <w:r>
        <w:t xml:space="preserve">(Glacial Ecosystems, Hodson et al., 2008) The supra-, sub- and englacial systems differ greatly in their biogeochemical characteristics such as liquid water and nutrient content, redox potential, pressure, pH, exposure to solar radiation, ionic strength and rock-water contact. </w:t>
      </w:r>
    </w:p>
    <w:p w14:paraId="750B40A4" w14:textId="77777777" w:rsidR="00D33434" w:rsidRDefault="00D33434" w:rsidP="00D33434"/>
    <w:p w14:paraId="4BBBCFE2" w14:textId="77777777" w:rsidR="00D33434" w:rsidRDefault="00D33434" w:rsidP="00D33434">
      <w:r>
        <w:t>Water and the glacial system</w:t>
      </w:r>
    </w:p>
    <w:p w14:paraId="7F22F820" w14:textId="77777777" w:rsidR="00D33434" w:rsidRDefault="00D33434" w:rsidP="00D33434"/>
    <w:p w14:paraId="7B95DA75" w14:textId="77777777" w:rsidR="00D33434" w:rsidRDefault="00D33434" w:rsidP="00D33434">
      <w:r>
        <w:t xml:space="preserve">(Glacial Ecosystems, Hodson et al., 2008) The distribution of liquid water throughout the glacial system is a product of its temporally variable heat budget and drainage system configuration. Heat budget is generally controlled by solar radiation and air temperature. Interstitial water content of glacial ice can reach more than 2% and is essential for microbial activity. Interstitial water collects in veins and ice lenses and can vary seasonally with </w:t>
      </w:r>
      <w:r>
        <w:lastRenderedPageBreak/>
        <w:t xml:space="preserve">proximity to drainage features or freezing fronts. In cold ice interstitial water is focused into solute-rich inclusions where water is dependent on solution composition and eutectic temperature. Dissolved salts and nutrients within liquid water can be expelled from the ice during refreezing. </w:t>
      </w:r>
    </w:p>
    <w:p w14:paraId="3EEABE01" w14:textId="77777777" w:rsidR="00D33434" w:rsidRDefault="00D33434" w:rsidP="00D33434"/>
    <w:p w14:paraId="4E87FDCF" w14:textId="77777777" w:rsidR="00D33434" w:rsidRDefault="00D33434" w:rsidP="00D33434">
      <w:r>
        <w:t>What is the supraglacial ecosystem?</w:t>
      </w:r>
    </w:p>
    <w:p w14:paraId="5220D90C" w14:textId="77777777" w:rsidR="00D33434" w:rsidRDefault="00D33434" w:rsidP="00D33434"/>
    <w:p w14:paraId="51337BF2" w14:textId="77777777" w:rsidR="00D33434" w:rsidRDefault="00D33434" w:rsidP="00D33434">
      <w:r>
        <w:t xml:space="preserve">(Glacial Ecosystems, Hodson et al., 2008) Organic material is heterogeneously distributed across the glacier surface, leading to differential absorption of shortwave radiation. The organic material can also contribute to roughening of the glacial surface, enhancing heat exchange across the atmospheric-ice interface. A roughed surface may also contribute to heating feedback as it accumulates more organic material as a result of its texture. </w:t>
      </w:r>
    </w:p>
    <w:p w14:paraId="3F26E3E8" w14:textId="77777777" w:rsidR="00D33434" w:rsidRDefault="00D33434" w:rsidP="00D33434"/>
    <w:p w14:paraId="520211D3" w14:textId="77777777" w:rsidR="00D33434" w:rsidRDefault="00D33434" w:rsidP="00D33434">
      <w:r>
        <w:t>Glacier Thermal Regime</w:t>
      </w:r>
    </w:p>
    <w:p w14:paraId="34729DA0" w14:textId="77777777" w:rsidR="00D33434" w:rsidRDefault="00D33434" w:rsidP="00D33434"/>
    <w:p w14:paraId="2C15D207" w14:textId="77777777" w:rsidR="00D33434" w:rsidRDefault="00D33434" w:rsidP="00D33434">
      <w:r>
        <w:t>(Glacial Ecosystems, Hodson et al., 2008) The glacier thermal regime is the combined impact of the surface, internal and basal heat budgets on ice distribution at the pressure melting point. Habitats suitable for microbial activity vary with these thermal regimes leading to differential glacial ecosystem structures. Thermal regimes follow a continuum from cold glaciers to temperate glaciers. Excluding a shallow surface ice layer, temperate glaciers exist at pressure melting point while cold glaciers exist at lower temperatures. Thick glaciers generally follow complex polythermal regimes. Many polythermal glaciers have pressure-melting point ice at the bedrock interface, allowing nutrient acquisition to occur through rock-water contact. Crevassing may also occur due to basal sliding and subglacial tilt deformation, increasing the flow of water, nutrients and microbes from the supra- to subglacial ecosystems.</w:t>
      </w:r>
    </w:p>
    <w:p w14:paraId="5C271448" w14:textId="77777777" w:rsidR="00D33434" w:rsidRDefault="00D33434" w:rsidP="00D33434"/>
    <w:p w14:paraId="624201C5" w14:textId="77777777" w:rsidR="00D33434" w:rsidRDefault="00D33434" w:rsidP="00D33434">
      <w:r>
        <w:t>The Surface Heat Budget of Glacier Ice</w:t>
      </w:r>
    </w:p>
    <w:p w14:paraId="194AC6D3" w14:textId="77777777" w:rsidR="00D33434" w:rsidRDefault="00D33434" w:rsidP="00D33434"/>
    <w:p w14:paraId="64BA417A" w14:textId="77777777" w:rsidR="00D33434" w:rsidRDefault="00D33434" w:rsidP="00D33434">
      <w:r>
        <w:t>(The Physics of Glaciers, Paterson, 1994) The surface heat budget of ice (in W/m2) can be given as:</w:t>
      </w:r>
    </w:p>
    <w:p w14:paraId="586EC155" w14:textId="77777777" w:rsidR="00D33434" w:rsidRDefault="00D33434" w:rsidP="00D33434"/>
    <w:p w14:paraId="2BFBB5D1" w14:textId="77777777" w:rsidR="00D33434" w:rsidRDefault="00D33434" w:rsidP="00D33434">
      <w:r>
        <w:t>QM + QSW + QLW + QS + QL + QP + QC = 0</w:t>
      </w:r>
    </w:p>
    <w:p w14:paraId="727AE7E4" w14:textId="77777777" w:rsidR="00D33434" w:rsidRDefault="00D33434" w:rsidP="00D33434">
      <w:r>
        <w:t>QM = energy available for melting</w:t>
      </w:r>
    </w:p>
    <w:p w14:paraId="701F1547" w14:textId="77777777" w:rsidR="00D33434" w:rsidRDefault="00D33434" w:rsidP="00D33434">
      <w:r>
        <w:t>QSW = net shortwave radiation</w:t>
      </w:r>
    </w:p>
    <w:p w14:paraId="738043F2" w14:textId="77777777" w:rsidR="00D33434" w:rsidRDefault="00D33434" w:rsidP="00D33434">
      <w:r>
        <w:t>QLW = net long-wave radiation</w:t>
      </w:r>
    </w:p>
    <w:p w14:paraId="1ABB7E32" w14:textId="77777777" w:rsidR="00D33434" w:rsidRDefault="00D33434" w:rsidP="00D33434">
      <w:r>
        <w:t>QS = sensible heat</w:t>
      </w:r>
    </w:p>
    <w:p w14:paraId="25E51191" w14:textId="77777777" w:rsidR="00D33434" w:rsidRDefault="00D33434" w:rsidP="00D33434">
      <w:r>
        <w:t>QL = latent heat</w:t>
      </w:r>
    </w:p>
    <w:p w14:paraId="5FDFB380" w14:textId="77777777" w:rsidR="00D33434" w:rsidRDefault="00D33434" w:rsidP="00D33434">
      <w:r>
        <w:t>QP = heat from precipitation</w:t>
      </w:r>
    </w:p>
    <w:p w14:paraId="23F62ED0" w14:textId="77777777" w:rsidR="00D33434" w:rsidRDefault="00D33434" w:rsidP="00D33434">
      <w:r>
        <w:t>QC = conduction into the glacier</w:t>
      </w:r>
    </w:p>
    <w:p w14:paraId="366E97F6" w14:textId="77777777" w:rsidR="00D33434" w:rsidRDefault="00D33434" w:rsidP="00D33434"/>
    <w:p w14:paraId="4BC88D43" w14:textId="77777777" w:rsidR="00D33434" w:rsidRDefault="00D33434" w:rsidP="00D33434"/>
    <w:p w14:paraId="67E01576" w14:textId="77777777" w:rsidR="00D33434" w:rsidRDefault="00D33434" w:rsidP="00D33434">
      <w:r>
        <w:t>The Subsurface Heat Budget of Glacier Ice</w:t>
      </w:r>
    </w:p>
    <w:p w14:paraId="1AA42CB5" w14:textId="77777777" w:rsidR="00D33434" w:rsidRDefault="00D33434" w:rsidP="00D33434"/>
    <w:p w14:paraId="2753D141" w14:textId="77777777" w:rsidR="00D33434" w:rsidRDefault="00D33434" w:rsidP="00D33434">
      <w:r>
        <w:t>(Glacial Ecosystems, Hodson et al., 2008) Subsurface heat budget of ice can also be calculated as:</w:t>
      </w:r>
    </w:p>
    <w:p w14:paraId="558F789D" w14:textId="77777777" w:rsidR="00D33434" w:rsidRDefault="00D33434" w:rsidP="00D33434"/>
    <w:p w14:paraId="7C12FC3E" w14:textId="77777777" w:rsidR="00D33434" w:rsidRDefault="00D33434" w:rsidP="00D33434">
      <w:r>
        <w:lastRenderedPageBreak/>
        <w:t>QM + QC + QG + QBS = 0</w:t>
      </w:r>
    </w:p>
    <w:p w14:paraId="7F63D539" w14:textId="77777777" w:rsidR="00D33434" w:rsidRDefault="00D33434" w:rsidP="00D33434">
      <w:r>
        <w:t>QG = geothermal heat from beneath the glacier</w:t>
      </w:r>
    </w:p>
    <w:p w14:paraId="33F7F1E8" w14:textId="77777777" w:rsidR="00D33434" w:rsidRDefault="00D33434" w:rsidP="00D33434">
      <w:r>
        <w:t>QBS = frictional heat from sliding on glacier bed</w:t>
      </w:r>
    </w:p>
    <w:p w14:paraId="4A08110C" w14:textId="77777777" w:rsidR="00D33434" w:rsidRDefault="00D33434" w:rsidP="00D33434"/>
    <w:p w14:paraId="3282C2F1" w14:textId="77777777" w:rsidR="00D33434" w:rsidRDefault="00D33434" w:rsidP="00D33434">
      <w:r>
        <w:t>(Glacial Ecosystems, Hodson et al., 2008) Subsurface heat budget at ice-bed interface is important as this can impact the onset of basal melting, leading to till water-saturation and an ideal habitat for microorganisms. Thinning glacier ice can impact the basal heat budget and thus the glacial mass balance and ecosystems. When ice is thinner at glacier margins it can freeze to the underlying substrate, reducing the spatial extent of subglacial sediment appropriate for microbial metabolic activity. The heterogenous nature of glacial thermal regimes may explain the differences in microbial activity between glaciers.</w:t>
      </w:r>
    </w:p>
    <w:p w14:paraId="5D7D5943" w14:textId="77777777" w:rsidR="00D33434" w:rsidRDefault="00D33434" w:rsidP="00D33434"/>
    <w:p w14:paraId="2CD644A5" w14:textId="77777777" w:rsidR="00D33434" w:rsidRDefault="00D33434" w:rsidP="00D33434">
      <w:r>
        <w:t xml:space="preserve">(Glacial Ecosystems, Hodson et al., 2008) Net shortwave radiation = 60-80% of melt. Metabolic heat not included in the surface heat budget formula. There has been little assessment of the impact of metabolic heat on ice melt, however, due to the inefficiency of metabolic processes, their heat may be important for icy systems. </w:t>
      </w:r>
    </w:p>
    <w:p w14:paraId="33143799" w14:textId="77777777" w:rsidR="00D33434" w:rsidRDefault="00D33434" w:rsidP="00D33434"/>
    <w:p w14:paraId="29A5B144" w14:textId="77777777" w:rsidR="00D33434" w:rsidRDefault="00D33434" w:rsidP="00D33434">
      <w:r>
        <w:t xml:space="preserve">(Cryoconite hole thermodynamics, McIntyre, 1984) Metabolic heat provides up to 10% of the heat responsible for melting cryoconite walls during summer months. </w:t>
      </w:r>
    </w:p>
    <w:p w14:paraId="548E3885" w14:textId="77777777" w:rsidR="00D33434" w:rsidRDefault="00D33434" w:rsidP="00D33434"/>
    <w:p w14:paraId="6F1B36B5" w14:textId="77777777" w:rsidR="00D33434" w:rsidRDefault="00D33434" w:rsidP="00D33434">
      <w:r>
        <w:t>Surface albedo</w:t>
      </w:r>
    </w:p>
    <w:p w14:paraId="020EA948" w14:textId="77777777" w:rsidR="00D33434" w:rsidRDefault="00D33434" w:rsidP="00D33434"/>
    <w:p w14:paraId="0780D573" w14:textId="77777777" w:rsidR="00D33434" w:rsidRDefault="00D33434" w:rsidP="00D33434">
      <w:r>
        <w:t>(Glacial Ecosystems, Hodson et al., 2008) Biological activity can also contribute to the glacial surface heat budget by reducing surface albedo. Aeolian dust on the glacial surface absorbed radiation. This effect is exacerbated by the addition of organic material. Red, brown and yellow algae also reduce albedo. The lowest albedo habitat on the glacial surface is cryoconite sediment.</w:t>
      </w:r>
    </w:p>
    <w:p w14:paraId="74894949" w14:textId="77777777" w:rsidR="00D33434" w:rsidRDefault="00D33434" w:rsidP="00D33434"/>
    <w:p w14:paraId="51CD624E" w14:textId="77777777" w:rsidR="00D33434" w:rsidRDefault="00D33434" w:rsidP="00D33434">
      <w:r>
        <w:t xml:space="preserve">(Optical characteristics of cryoconite (surface dust) on glaciers: the relationship between light absorbency and the property of organic matter contained in the cryoconite, Takeuchi, 2002) Understanding the way in which organic material can reduce glacial surface albedo is essential for climate change modelling and evaluating glacier mass-balance change. Glacier albedo can be affected by soot, volcanic ash and desert sand. Understanding the optical characteristics of these materials can assist when interpreting glacier reflectance from remote-sensing data. Biogenic material, such as cryoconite, affects glacial albedo. </w:t>
      </w:r>
    </w:p>
    <w:p w14:paraId="4F413183" w14:textId="77777777" w:rsidR="00D33434" w:rsidRDefault="00D33434" w:rsidP="00D33434"/>
    <w:p w14:paraId="13154D01" w14:textId="77777777" w:rsidR="00D33434" w:rsidRDefault="00D33434" w:rsidP="00D33434">
      <w:r>
        <w:t>Hydraulic Drainage Systems</w:t>
      </w:r>
    </w:p>
    <w:p w14:paraId="3337CDBF" w14:textId="77777777" w:rsidR="00D33434" w:rsidRDefault="00D33434" w:rsidP="00D33434"/>
    <w:p w14:paraId="7EDCDC91" w14:textId="77777777" w:rsidR="00D33434" w:rsidRDefault="00D33434" w:rsidP="00D33434">
      <w:r>
        <w:t xml:space="preserve">(Glacial Ecosystems, Hodson et al., 2008) The flow of water and nutrients through glaciers, and the efficacy of supraglacial and subglacial ecosystem coupling, is influenced by the configuration of its hydraulic drainage system. Small-scale structures are hydraulically trivial as the intra-granular permeability of ice has been shown to be an unimportant pathway for nutrients to enter the glacier. Turbulence is also an important control on the distribution of organic matter on glacial surfaces, as well as the formation of habitats and the mobilization of biofilm. Turbulence affects an organism’s motility, impacting habitat colonization. </w:t>
      </w:r>
    </w:p>
    <w:p w14:paraId="7A06B21D" w14:textId="77777777" w:rsidR="00D33434" w:rsidRDefault="00D33434" w:rsidP="00D33434"/>
    <w:p w14:paraId="6DEC0415" w14:textId="77777777" w:rsidR="00D33434" w:rsidRDefault="00D33434" w:rsidP="00D33434">
      <w:r>
        <w:t>Microorganisms in the Glacial system</w:t>
      </w:r>
    </w:p>
    <w:p w14:paraId="12659C15" w14:textId="77777777" w:rsidR="00D33434" w:rsidRDefault="00D33434" w:rsidP="00D33434"/>
    <w:p w14:paraId="5F218E3F" w14:textId="77777777" w:rsidR="00D33434" w:rsidRDefault="00D33434" w:rsidP="00D33434">
      <w:r>
        <w:t>(Glacial Ecosystems, Hodson et al., 2008) Extremophilic microbes have been found in every glacial habitat including, atmospheric particles, snow, glacier and accretion ice, as well as basal ice and till mixtures. Bacteria and eukaryotes dominate, whilst archaea are less prevalent.</w:t>
      </w:r>
    </w:p>
    <w:p w14:paraId="255ADEB4" w14:textId="77777777" w:rsidR="00D33434" w:rsidRDefault="00D33434" w:rsidP="00D33434"/>
    <w:p w14:paraId="2A1E74BC" w14:textId="77777777" w:rsidR="00D33434" w:rsidRDefault="00D33434" w:rsidP="00D33434">
      <w:r>
        <w:t>Bacteria in Glaciers</w:t>
      </w:r>
    </w:p>
    <w:p w14:paraId="6D7125DD" w14:textId="77777777" w:rsidR="00D33434" w:rsidRDefault="00D33434" w:rsidP="00D33434"/>
    <w:p w14:paraId="28C679C3" w14:textId="77777777" w:rsidR="00D33434" w:rsidRDefault="00D33434" w:rsidP="00D33434">
      <w:r>
        <w:t>Archaea in Glaciers</w:t>
      </w:r>
    </w:p>
    <w:p w14:paraId="6139E5A9" w14:textId="77777777" w:rsidR="00D33434" w:rsidRDefault="00D33434" w:rsidP="00D33434"/>
    <w:p w14:paraId="052C6A9A" w14:textId="77777777" w:rsidR="00D33434" w:rsidRDefault="00D33434" w:rsidP="00D33434">
      <w:r>
        <w:t>Methods for examining glacial microbes</w:t>
      </w:r>
    </w:p>
    <w:p w14:paraId="14024022" w14:textId="77777777" w:rsidR="00D33434" w:rsidRDefault="00D33434" w:rsidP="00D33434"/>
    <w:p w14:paraId="31F0A713" w14:textId="47772EB1" w:rsidR="00D33434" w:rsidRDefault="00D33434" w:rsidP="00D33434">
      <w:r>
        <w:t>(Glacial Ecosystems, Hodson et al., 2008) Methods for detecting microorganisms in glacial environments include microscopy, culture-based techniques and molecular analysis.</w:t>
      </w:r>
    </w:p>
    <w:p w14:paraId="4247129E" w14:textId="3BA21AD4" w:rsidR="00D33434" w:rsidRDefault="00D33434" w:rsidP="00D33434"/>
    <w:p w14:paraId="7F8610C5" w14:textId="77777777" w:rsidR="00D33434" w:rsidRDefault="00D33434" w:rsidP="00D33434">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nite, Takeuchi, 2002) Cryoconite is a biogenic sediment that consists of bacteria, algae, other organic material and mineral particles. It generally collects at the bottom of cryoconite holes, melt holes in the ablation zone of glaciers, but may be deposited across the glacier surface.</w:t>
      </w:r>
    </w:p>
    <w:p w14:paraId="553E53BF" w14:textId="77777777" w:rsidR="00D33434" w:rsidRDefault="00D33434" w:rsidP="00D33434"/>
    <w:p w14:paraId="531F9BBB" w14:textId="77777777" w:rsidR="00D33434" w:rsidRDefault="00D33434" w:rsidP="00D33434">
      <w:r>
        <w:t xml:space="preserve">(Glacial Ecosystems, Hodson et al., 2008) Cryoconite sediment has the lowest albedo of any glacial surface habitat. Albedo is further reduced when cryoconite sediment is wet. </w:t>
      </w:r>
    </w:p>
    <w:p w14:paraId="7EA62A80" w14:textId="77777777" w:rsidR="00D33434" w:rsidRDefault="00D33434" w:rsidP="00D33434"/>
    <w:p w14:paraId="54EC1247" w14:textId="64FBD7A7" w:rsidR="00D33434" w:rsidRDefault="00D33434" w:rsidP="00D33434">
      <w:r>
        <w:t>(</w:t>
      </w:r>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 xml:space="preserve">nite, Takeuchi, 2002) Spectral light reflectance of cryoconite varies between locations. Previous investigations have shown high light absorbency in Arctic and Himalayan cryoconite, whilst Tibetan cryoconite exhibited lower light absorbency. The mineral content of cryoconite samples was not shown to be significantly different. The change in light reflectance is believed to be a result of varying organic matter content. Bacterial decomposition of organic matter leaves </w:t>
      </w:r>
      <w:proofErr w:type="spellStart"/>
      <w:r>
        <w:t>humic</w:t>
      </w:r>
      <w:proofErr w:type="spellEnd"/>
      <w:r>
        <w:t xml:space="preserve"> residue, the concentration of which will increase light absorbency. </w:t>
      </w:r>
      <w:proofErr w:type="spellStart"/>
      <w:r>
        <w:t>Humic</w:t>
      </w:r>
      <w:proofErr w:type="spellEnd"/>
      <w:r>
        <w:t xml:space="preserve"> substances are believed to be highly polymerized compounds. Their high concentration of conjugated molecular bonds </w:t>
      </w:r>
      <w:proofErr w:type="gramStart"/>
      <w:r>
        <w:t>absorb</w:t>
      </w:r>
      <w:proofErr w:type="gramEnd"/>
      <w:r>
        <w:t xml:space="preserve"> a wide range of visible-light wavelengths.  </w:t>
      </w:r>
    </w:p>
    <w:p w14:paraId="2C8D0420" w14:textId="38E40D07" w:rsidR="00325D8E" w:rsidRDefault="00325D8E" w:rsidP="00D33434"/>
    <w:p w14:paraId="1FD4915F" w14:textId="141FB145" w:rsidR="00325D8E" w:rsidRPr="00496397" w:rsidRDefault="00325D8E" w:rsidP="00D33434">
      <w:r>
        <w:t>The microbial community composition between snow and glacier ice varies considerably. Colonised by aeolian transport (atmospheric deposition). Clean ice hosts 10</w:t>
      </w:r>
      <w:r>
        <w:rPr>
          <w:vertAlign w:val="superscript"/>
        </w:rPr>
        <w:t>4</w:t>
      </w:r>
      <w:r>
        <w:t xml:space="preserve"> cells per ml. Dominated by eukaryotic algae that photosynthesise despite freezing temperatures, UV radiation and water limitation. </w:t>
      </w:r>
      <w:r>
        <w:fldChar w:fldCharType="begin" w:fldLock="1"/>
      </w:r>
      <w: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Pr="00583B8E">
        <w:rPr>
          <w:noProof/>
        </w:rPr>
        <w:t xml:space="preserve">(Boetius </w:t>
      </w:r>
      <w:r w:rsidRPr="00583B8E">
        <w:rPr>
          <w:i/>
          <w:noProof/>
        </w:rPr>
        <w:t>et al.</w:t>
      </w:r>
      <w:r w:rsidRPr="00583B8E">
        <w:rPr>
          <w:noProof/>
        </w:rPr>
        <w:t>, 2015)</w:t>
      </w:r>
      <w:r>
        <w:fldChar w:fldCharType="end"/>
      </w:r>
    </w:p>
    <w:p w14:paraId="4517F750" w14:textId="5B565169" w:rsidR="00705A35" w:rsidRPr="00D73049" w:rsidRDefault="00705A35"/>
    <w:p w14:paraId="171585FA" w14:textId="657D4C42" w:rsidR="00EE01B9" w:rsidRPr="00EE01B9" w:rsidRDefault="00EE01B9" w:rsidP="00D73049">
      <w:pPr>
        <w:pStyle w:val="Heading2"/>
      </w:pPr>
      <w:r>
        <w:t>History</w:t>
      </w:r>
    </w:p>
    <w:p w14:paraId="7E7364D5" w14:textId="2233E253" w:rsidR="00EE01B9" w:rsidRDefault="00EA6F01" w:rsidP="00EE01B9">
      <w:r>
        <w:t xml:space="preserve">Cryoconite was first names by </w:t>
      </w:r>
      <w:r w:rsidR="00EE01B9">
        <w:t xml:space="preserve">Arctic explorer A. E. </w:t>
      </w:r>
      <w:proofErr w:type="spellStart"/>
      <w:r w:rsidR="00EE01B9" w:rsidRPr="00C57440">
        <w:t>Nordenskjöld</w:t>
      </w:r>
      <w:proofErr w:type="spellEnd"/>
      <w:r w:rsidR="00EE01B9">
        <w:t xml:space="preserve"> in 1870 </w:t>
      </w:r>
      <w:r w:rsidR="000B0F93">
        <w:t xml:space="preserve">during the second Swedish expedition to </w:t>
      </w:r>
      <w:r w:rsidR="00EE01B9">
        <w:t xml:space="preserve">the Greenland Ice Cap </w:t>
      </w:r>
      <w:r w:rsidR="000B0F93">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and Drouet, 1960; Mueller &lt;i&gt;et al.&lt;/i&gt;, 2001)","plainTextFormattedCitation":"(Gerdel and Drouet, 1960; Mueller et al., 2001)","previouslyFormattedCitation":"(Gerdel and Drouet, 1960; Mueller &lt;i&gt;et al.&lt;/i&gt;, 2001)"},"properties":{"noteIndex":0},"schema":"https://github.com/citation-style-language/schema/raw/master/csl-citation.json"}</w:instrText>
      </w:r>
      <w:r w:rsidR="000B0F93">
        <w:fldChar w:fldCharType="separate"/>
      </w:r>
      <w:r w:rsidR="000932E9" w:rsidRPr="000932E9">
        <w:rPr>
          <w:noProof/>
        </w:rPr>
        <w:t xml:space="preserve">(Gerdel and Drouet, 1960; Mueller </w:t>
      </w:r>
      <w:r w:rsidR="000932E9" w:rsidRPr="000932E9">
        <w:rPr>
          <w:i/>
          <w:noProof/>
        </w:rPr>
        <w:t>et al.</w:t>
      </w:r>
      <w:r w:rsidR="000932E9" w:rsidRPr="000932E9">
        <w:rPr>
          <w:noProof/>
        </w:rPr>
        <w:t>, 2001)</w:t>
      </w:r>
      <w:r w:rsidR="000B0F93">
        <w:fldChar w:fldCharType="end"/>
      </w:r>
      <w:r w:rsidR="00EE01B9">
        <w:t xml:space="preserve">. </w:t>
      </w:r>
      <w:proofErr w:type="spellStart"/>
      <w:r w:rsidR="00947FAF" w:rsidRPr="00C57440">
        <w:t>Nordenskjöld</w:t>
      </w:r>
      <w:proofErr w:type="spellEnd"/>
      <w:r w:rsidR="00947FAF">
        <w:t xml:space="preserve"> complained of being hindered by water-filled depressions he named </w:t>
      </w:r>
      <w:r>
        <w:t>“</w:t>
      </w:r>
      <w:r w:rsidR="00947FAF">
        <w:t>c</w:t>
      </w:r>
      <w:r>
        <w:t>ryoconite</w:t>
      </w:r>
      <w:r w:rsidR="00947FAF">
        <w:t xml:space="preserve"> holes</w:t>
      </w:r>
      <w:r>
        <w:t xml:space="preserve">” </w:t>
      </w:r>
      <w:r w:rsidR="00947FAF">
        <w:t xml:space="preserve">from the </w:t>
      </w:r>
      <w:r w:rsidR="00990F5D">
        <w:t xml:space="preserve">ancient </w:t>
      </w:r>
      <w:r w:rsidR="00947FAF">
        <w:t xml:space="preserve">Greek </w:t>
      </w:r>
      <w:proofErr w:type="spellStart"/>
      <w:r w:rsidR="00990F5D" w:rsidRPr="00FE29AC">
        <w:rPr>
          <w:rFonts w:ascii="Calibri" w:hAnsi="Calibri" w:cs="Calibri"/>
          <w:color w:val="000000"/>
        </w:rPr>
        <w:t>κρύον</w:t>
      </w:r>
      <w:proofErr w:type="spellEnd"/>
      <w:r w:rsidR="00947FAF">
        <w:t xml:space="preserve"> (</w:t>
      </w:r>
      <w:r w:rsidR="00990F5D">
        <w:t>cold/</w:t>
      </w:r>
      <w:r w:rsidR="00947FAF">
        <w:t xml:space="preserve">ice) </w:t>
      </w:r>
      <w:r w:rsidR="00990F5D" w:rsidRPr="00990F5D">
        <w:t>﻿</w:t>
      </w:r>
      <w:r w:rsidR="00990F5D">
        <w:t xml:space="preserve">and </w:t>
      </w:r>
      <w:proofErr w:type="spellStart"/>
      <w:r w:rsidR="00990F5D" w:rsidRPr="00990F5D">
        <w:t>κόνις</w:t>
      </w:r>
      <w:proofErr w:type="spellEnd"/>
      <w:r w:rsidR="00990F5D" w:rsidRPr="00990F5D">
        <w:t xml:space="preserve"> </w:t>
      </w:r>
      <w:r w:rsidR="00947FAF">
        <w:t>(dust)</w:t>
      </w:r>
      <w:r>
        <w:t xml:space="preserve"> </w:t>
      </w:r>
      <w:r w:rsidR="00947FAF">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&lt;i&gt;et al.&lt;/i&gt;, 2004; MacDonell and Fitzsimons, 2008)","manualFormatting":"(MacDonell &amp; Fitzsimons, 2008)","plainTextFormattedCitation":"(Fountain et al., 2004; MacDonell and Fitzsimons, 2008)","previouslyFormattedCitation":"(Fountain &lt;i&gt;et al.&lt;/i&gt;, 2004; MacDonell and Fitzsimons, 2008)"},"properties":{"noteIndex":0},"schema":"https://github.com/citation-style-language/schema/raw/master/csl-citation.json"}</w:instrText>
      </w:r>
      <w:r w:rsidR="00947FAF">
        <w:fldChar w:fldCharType="separate"/>
      </w:r>
      <w:r w:rsidR="00947FAF" w:rsidRPr="00947FAF">
        <w:rPr>
          <w:noProof/>
        </w:rPr>
        <w:t>(MacDonell &amp; Fitzsimons, 2008)</w:t>
      </w:r>
      <w:r w:rsidR="00947FAF">
        <w:fldChar w:fldCharType="end"/>
      </w:r>
      <w:r>
        <w:t>.</w:t>
      </w:r>
      <w:r w:rsidR="001E438C">
        <w:t xml:space="preserve"> During that initial interaction with inconvenient holes, </w:t>
      </w:r>
      <w:proofErr w:type="spellStart"/>
      <w:r w:rsidR="001E438C" w:rsidRPr="00C57440">
        <w:t>Nordenskjöld</w:t>
      </w:r>
      <w:proofErr w:type="spellEnd"/>
      <w:r w:rsidR="001E438C">
        <w:t xml:space="preserve"> </w:t>
      </w:r>
      <w:r w:rsidR="001E438C">
        <w:lastRenderedPageBreak/>
        <w:t>considered that they were formed by the preferential heating of sediment on the glacier ice, leading to melting and the formation of water-filled depressions</w:t>
      </w:r>
      <w:r w:rsidR="001E438C">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1E438C">
        <w:fldChar w:fldCharType="separate"/>
      </w:r>
      <w:r w:rsidR="000932E9" w:rsidRPr="000932E9">
        <w:rPr>
          <w:noProof/>
        </w:rPr>
        <w:t>(MacDonell and Fitzsimons, 2008)</w:t>
      </w:r>
      <w:r w:rsidR="001E438C">
        <w:fldChar w:fldCharType="end"/>
      </w:r>
      <w:r w:rsidR="001E438C">
        <w:t>.</w:t>
      </w:r>
      <w:r>
        <w:t xml:space="preserve"> </w:t>
      </w:r>
      <w:r w:rsidR="00EE01B9">
        <w:t xml:space="preserve">Subsequent early cryoconite investigations focuses on those found on the Greenland Ice Sheet </w:t>
      </w:r>
      <w:r w:rsidR="00EE01B9">
        <w:fldChar w:fldCharType="begin" w:fldLock="1"/>
      </w:r>
      <w:r w:rsidR="005C34A3">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and Drouet, 1960; Gribbon, 1979a)","plainTextFormattedCitation":"(Gajda, 1958; Gerdel and Drouet, 1960; Gribbon, 1979a)","previouslyFormattedCitation":"(Gajda, 1958; Gerdel and Drouet, 1960; Gribbon, 1979a)"},"properties":{"noteIndex":0},"schema":"https://github.com/citation-style-language/schema/raw/master/csl-citation.json"}</w:instrText>
      </w:r>
      <w:r w:rsidR="00EE01B9">
        <w:fldChar w:fldCharType="separate"/>
      </w:r>
      <w:r w:rsidR="00CD75F4" w:rsidRPr="00CD75F4">
        <w:rPr>
          <w:noProof/>
        </w:rPr>
        <w:t>(Gajda, 1958; Gerdel and Drouet, 1960; Gribbon, 1979a)</w:t>
      </w:r>
      <w:r w:rsidR="00EE01B9">
        <w:fldChar w:fldCharType="end"/>
      </w:r>
      <w:r w:rsidR="00EE01B9">
        <w:t xml:space="preserve">. Quantitative analysis of “cryoconite phenomena” and its effect on ice melting began in the 1950s in the Thule area of northwest Greenland </w:t>
      </w:r>
      <w:r w:rsidR="00EE01B9">
        <w:fldChar w:fldCharType="begin" w:fldLock="1"/>
      </w:r>
      <w:r w:rsidR="00EE01B9">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area","type":"article-journal","volume":"3"},"uris":["http://www.mendeley.com/documents/?uuid=f8fc9f6b-6df8-489e-8858-4fd73ee5f811"]}],"mendeley":{"formattedCitation":"(Gajda, 1958)","plainTextFormattedCitation":"(Gajda, 1958)","previouslyFormattedCitation":"(Gajda, 1958)"},"properties":{"noteIndex":0},"schema":"https://github.com/citation-style-language/schema/raw/master/csl-citation.json"}</w:instrText>
      </w:r>
      <w:r w:rsidR="00EE01B9">
        <w:fldChar w:fldCharType="separate"/>
      </w:r>
      <w:r w:rsidR="00EE01B9" w:rsidRPr="00317073">
        <w:rPr>
          <w:noProof/>
        </w:rPr>
        <w:t>(Gajda, 1958)</w:t>
      </w:r>
      <w:r w:rsidR="00EE01B9">
        <w:fldChar w:fldCharType="end"/>
      </w:r>
      <w:r w:rsidR="00EE01B9">
        <w:t xml:space="preserve">. During the summer months  the margin of the Greenland Ice Cap east of Thule was littered with cylindrical holes of filled with water, at the bottom of which was cryoconite sediment </w:t>
      </w:r>
      <w:r w:rsidR="00EE01B9">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rsidR="00EE01B9">
        <w:fldChar w:fldCharType="separate"/>
      </w:r>
      <w:r w:rsidR="000932E9" w:rsidRPr="000932E9">
        <w:rPr>
          <w:noProof/>
        </w:rPr>
        <w:t>(Gerdel and Drouet, 1960)</w:t>
      </w:r>
      <w:r w:rsidR="00EE01B9">
        <w:fldChar w:fldCharType="end"/>
      </w:r>
      <w:r w:rsidR="00EE01B9">
        <w:t xml:space="preserve">. </w:t>
      </w:r>
      <w:r w:rsidR="00651D1E">
        <w:t xml:space="preserve">In early observations of cryoconite sediment it was described as consisting of mineral particles bound by filamentous blue-green algae </w:t>
      </w:r>
      <w:r w:rsidR="00651D1E">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rsidR="00651D1E">
        <w:fldChar w:fldCharType="separate"/>
      </w:r>
      <w:r w:rsidR="000932E9" w:rsidRPr="000932E9">
        <w:rPr>
          <w:noProof/>
        </w:rPr>
        <w:t>(Gerdel and Drouet, 1960)</w:t>
      </w:r>
      <w:r w:rsidR="00651D1E">
        <w:fldChar w:fldCharType="end"/>
      </w:r>
      <w:r w:rsidR="00651D1E">
        <w:t xml:space="preserve">. </w:t>
      </w:r>
    </w:p>
    <w:p w14:paraId="3B8B087C" w14:textId="629F97DA" w:rsidR="0000200D" w:rsidRDefault="0000200D" w:rsidP="00EE01B9">
      <w:r>
        <w:t xml:space="preserve">  The development and increasing availability of molecular tools has allowed for a higher resolution picture of cryoconite assemblages to be developed over the last 20 years </w:t>
      </w:r>
      <w:r>
        <w:fldChar w:fldCharType="begin" w:fldLock="1"/>
      </w:r>
      <w:r w:rsidR="00D47F6A">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Kvitko and Reeve, 2003)","plainTextFormattedCitation":"(Christner, Kvitko and Reeve, 2003)","previouslyFormattedCitation":"(Christner, Kvitko and Reeve, 2003)"},"properties":{"noteIndex":0},"schema":"https://github.com/citation-style-language/schema/raw/master/csl-citation.json"}</w:instrText>
      </w:r>
      <w:r>
        <w:fldChar w:fldCharType="separate"/>
      </w:r>
      <w:r w:rsidR="000932E9" w:rsidRPr="000932E9">
        <w:rPr>
          <w:noProof/>
        </w:rPr>
        <w:t>(Christner, Kvitko and Reeve, 2003)</w:t>
      </w:r>
      <w:r>
        <w:fldChar w:fldCharType="end"/>
      </w:r>
      <w:r>
        <w:t>.</w:t>
      </w:r>
    </w:p>
    <w:p w14:paraId="4226A581" w14:textId="5FA82864" w:rsidR="00EE01B9" w:rsidRDefault="00EE01B9"/>
    <w:p w14:paraId="51227F0F" w14:textId="7F751F3E" w:rsidR="00EE01B9" w:rsidRPr="00EE01B9" w:rsidRDefault="00EE01B9" w:rsidP="00D73049">
      <w:pPr>
        <w:pStyle w:val="Heading2"/>
      </w:pPr>
      <w:r w:rsidRPr="00EE01B9">
        <w:t>Morphology</w:t>
      </w:r>
      <w:r w:rsidR="00DE14E4">
        <w:t xml:space="preserve"> and Distribution</w:t>
      </w:r>
    </w:p>
    <w:p w14:paraId="27667AF0" w14:textId="26C429CE" w:rsidR="00E01EBB" w:rsidRDefault="00651D1E">
      <w:r>
        <w:t xml:space="preserve">Early investigations focused on hole morphology and the impact of reduced sediment albedo </w:t>
      </w:r>
      <w:r w:rsidR="003F1484">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and Drouet, 1960; Gribbon, 1979a)","plainTextFormattedCitation":"(Gerdel and Drouet, 1960; Gribbon, 1979a)","previouslyFormattedCitation":"(Gerdel and Drouet, 1960; Gribbon, 1979a)"},"properties":{"noteIndex":0},"schema":"https://github.com/citation-style-language/schema/raw/master/csl-citation.json"}</w:instrText>
      </w:r>
      <w:r w:rsidR="003F1484">
        <w:fldChar w:fldCharType="separate"/>
      </w:r>
      <w:r w:rsidR="00CD75F4" w:rsidRPr="00CD75F4">
        <w:rPr>
          <w:noProof/>
        </w:rPr>
        <w:t>(Gerdel and Drouet, 1960; Gribbon, 1979a)</w:t>
      </w:r>
      <w:r w:rsidR="003F1484">
        <w:fldChar w:fldCharType="end"/>
      </w:r>
      <w:r>
        <w:t xml:space="preserve">. </w:t>
      </w:r>
      <w:r w:rsidR="0021233C">
        <w:t xml:space="preserve">The shape of the cryoconite hole will be driven by the distribution of sediment on the glacier surface as well as the pattern of received shortwave radiation </w:t>
      </w:r>
      <w:r w:rsidR="0021233C">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21233C">
        <w:fldChar w:fldCharType="separate"/>
      </w:r>
      <w:r w:rsidR="000932E9" w:rsidRPr="000932E9">
        <w:rPr>
          <w:noProof/>
        </w:rPr>
        <w:t>(MacDonell and Fitzsimons, 2008)</w:t>
      </w:r>
      <w:r w:rsidR="0021233C">
        <w:fldChar w:fldCharType="end"/>
      </w:r>
      <w:r w:rsidR="0021233C">
        <w:t xml:space="preserve">. </w:t>
      </w:r>
      <w:r w:rsidR="009B7295">
        <w:t>The hole will reach equilibrium depth when downward melt rate is equal to glacier surface ablation rate</w:t>
      </w:r>
      <w:r w:rsidR="00474F03">
        <w:t xml:space="preserve"> and are rough indicators of glacier surface energy balance</w:t>
      </w:r>
      <w:r w:rsidR="009B7295">
        <w:t xml:space="preserve"> </w:t>
      </w:r>
      <w:r w:rsidR="00474F03">
        <w:fldChar w:fldCharType="begin" w:fldLock="1"/>
      </w:r>
      <w:r w:rsidR="005C34A3">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00474F03">
        <w:fldChar w:fldCharType="separate"/>
      </w:r>
      <w:r w:rsidR="00CD75F4" w:rsidRPr="00CD75F4">
        <w:rPr>
          <w:noProof/>
        </w:rPr>
        <w:t>(Gribbon, 1979a; McIntyre, 1984)</w:t>
      </w:r>
      <w:r w:rsidR="00474F03">
        <w:fldChar w:fldCharType="end"/>
      </w:r>
      <w:r w:rsidR="00E01EBB">
        <w:t>.</w:t>
      </w:r>
      <w:r w:rsidR="002F0282">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002F0282">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2F0282">
        <w:fldChar w:fldCharType="separate"/>
      </w:r>
      <w:r w:rsidR="000932E9" w:rsidRPr="000932E9">
        <w:rPr>
          <w:noProof/>
        </w:rPr>
        <w:t>(MacDonell and Fitzsimons, 2008)</w:t>
      </w:r>
      <w:r w:rsidR="002F0282">
        <w:fldChar w:fldCharType="end"/>
      </w:r>
      <w:r w:rsidR="002F0282">
        <w:t xml:space="preserve">. </w:t>
      </w:r>
      <w:r w:rsidR="00DD7B49">
        <w:t xml:space="preserve">After formation the cryoconite hole may continue to obtain heat energy and grow as a result of physical processes including </w:t>
      </w:r>
      <w:r w:rsidR="009B7295">
        <w:t xml:space="preserve">warm water flowing into the hole, direct solar radiation transmitted </w:t>
      </w:r>
      <w:r w:rsidR="002B78C2">
        <w:t xml:space="preserve">obliquely </w:t>
      </w:r>
      <w:r w:rsidR="009B7295">
        <w:t xml:space="preserve">through the ice walls or a combination of direct and diffuse radiation reaching the </w:t>
      </w:r>
      <w:r w:rsidR="002B78C2">
        <w:t xml:space="preserve">basal </w:t>
      </w:r>
      <w:r w:rsidR="009B7295">
        <w:t xml:space="preserve">sediment </w:t>
      </w:r>
      <w:r w:rsidR="002B78C2">
        <w:t xml:space="preserve">through the water </w:t>
      </w:r>
      <w:r w:rsidR="009B7295">
        <w:fldChar w:fldCharType="begin" w:fldLock="1"/>
      </w:r>
      <w:r w:rsidR="005C34A3">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Greenland","type":"article-journal","volume":"22"},"uris":["http://www.mendeley.com/documents/?uuid=54146ae7-fa0b-4a23-ab64-182680dd878e"]}],"mendeley":{"formattedCitation":"(Gribbon, 1979a)","plainTextFormattedCitation":"(Gribbon, 1979a)","previouslyFormattedCitation":"(Gribbon, 1979a)"},"properties":{"noteIndex":0},"schema":"https://github.com/citation-style-language/schema/raw/master/csl-citation.json"}</w:instrText>
      </w:r>
      <w:r w:rsidR="009B7295">
        <w:fldChar w:fldCharType="separate"/>
      </w:r>
      <w:r w:rsidR="00CD75F4" w:rsidRPr="00CD75F4">
        <w:rPr>
          <w:noProof/>
        </w:rPr>
        <w:t>(Gribbon, 1979a)</w:t>
      </w:r>
      <w:r w:rsidR="009B7295">
        <w:fldChar w:fldCharType="end"/>
      </w:r>
      <w:r w:rsidR="009B7295">
        <w:t xml:space="preserve">. </w:t>
      </w:r>
    </w:p>
    <w:p w14:paraId="39A44505" w14:textId="7CD96280" w:rsidR="00E01EBB" w:rsidRDefault="00E01EBB">
      <w:r>
        <w:t xml:space="preserve">  Hole formation is influenced by the timing, rate and frequency of sediment loading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During the loading period, usually just proceeding melt season, if excessive early melting occurs the sediment will be removed and process that may be common in more temperature, high melt environments, thus cryoconite holes are restricted to high latitudes and high alpine environments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This is also why cryoconites preferentially form on flatter glacier aspects, while sediment is more likely to be </w:t>
      </w:r>
      <w:r w:rsidR="002F0282">
        <w:t xml:space="preserve">removed from a slope </w:t>
      </w:r>
      <w:r w:rsidR="002F0282">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2F0282">
        <w:fldChar w:fldCharType="separate"/>
      </w:r>
      <w:r w:rsidR="000932E9" w:rsidRPr="000932E9">
        <w:rPr>
          <w:noProof/>
        </w:rPr>
        <w:t>(MacDonell and Fitzsimons, 2008)</w:t>
      </w:r>
      <w:r w:rsidR="002F0282">
        <w:fldChar w:fldCharType="end"/>
      </w:r>
      <w:r w:rsidR="002F0282">
        <w:t>.</w:t>
      </w:r>
    </w:p>
    <w:p w14:paraId="2634149E" w14:textId="6069FF95" w:rsidR="000B0F93" w:rsidRDefault="00E01EBB">
      <w:r>
        <w:t xml:space="preserve">  </w:t>
      </w:r>
      <w:r w:rsidR="002B78C2">
        <w:t xml:space="preserve">Water has a very low albedo, thus it absorbs infrared wavelengths which can lead to albedo feedback as more radiation is absorbed, heating the water, melting more ice, enlarging the hole and contributing additional liquid water </w:t>
      </w:r>
      <w:r w:rsidR="002B78C2">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2B78C2">
        <w:fldChar w:fldCharType="separate"/>
      </w:r>
      <w:r w:rsidR="000932E9" w:rsidRPr="000932E9">
        <w:rPr>
          <w:noProof/>
        </w:rPr>
        <w:t xml:space="preserve">(Wharton </w:t>
      </w:r>
      <w:r w:rsidR="000932E9" w:rsidRPr="000932E9">
        <w:rPr>
          <w:i/>
          <w:noProof/>
        </w:rPr>
        <w:t>et al.</w:t>
      </w:r>
      <w:r w:rsidR="000932E9" w:rsidRPr="000932E9">
        <w:rPr>
          <w:noProof/>
        </w:rPr>
        <w:t>, 1985)</w:t>
      </w:r>
      <w:r w:rsidR="002B78C2">
        <w:fldChar w:fldCharType="end"/>
      </w:r>
      <w:r w:rsidR="002B78C2">
        <w:t xml:space="preserve">. </w:t>
      </w:r>
      <w:r w:rsidR="00C57440">
        <w:t xml:space="preserve">The morphology </w:t>
      </w:r>
      <w:r w:rsidR="009B7295">
        <w:t xml:space="preserve">and heat dynamics </w:t>
      </w:r>
      <w:r w:rsidR="00C57440">
        <w:t xml:space="preserve">of cryoconite holes may be influenced by </w:t>
      </w:r>
      <w:r w:rsidR="002B78C2">
        <w:t xml:space="preserve">biothermal energy generated through </w:t>
      </w:r>
      <w:r w:rsidR="00C57440">
        <w:t xml:space="preserve">photosynthetic and metabolic processes within the cryoconite sediment </w:t>
      </w:r>
      <w:r w:rsidR="00474F03">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and Drouet, 1960; Gribbon, 1979a; McIntyre, 1984)","plainTextFormattedCitation":"(Gerdel and Drouet, 1960; Gribbon, 1979a; McIntyre, 1984)","previouslyFormattedCitation":"(Gerdel and Drouet, 1960; Gribbon, 1979a; McIntyre, 1984)"},"properties":{"noteIndex":0},"schema":"https://github.com/citation-style-language/schema/raw/master/csl-citation.json"}</w:instrText>
      </w:r>
      <w:r w:rsidR="00474F03">
        <w:fldChar w:fldCharType="separate"/>
      </w:r>
      <w:r w:rsidR="00CD75F4" w:rsidRPr="00CD75F4">
        <w:rPr>
          <w:noProof/>
        </w:rPr>
        <w:t>(Gerdel and Drouet, 1960; Gribbon, 1979a; McIntyre, 1984)</w:t>
      </w:r>
      <w:r w:rsidR="00474F03">
        <w:fldChar w:fldCharType="end"/>
      </w:r>
      <w:r w:rsidR="009B7295">
        <w:t>.</w:t>
      </w:r>
    </w:p>
    <w:p w14:paraId="33E29140" w14:textId="7702A3FC" w:rsidR="000B0F93" w:rsidRDefault="000B0F93">
      <w:r>
        <w:t xml:space="preserve">  </w:t>
      </w:r>
      <w:r w:rsidR="00AD6375">
        <w:t xml:space="preserve">Cryoconite holes in the Himalayas were found to be unstable and short lived, especially when formed on steep slopes </w:t>
      </w:r>
      <w:r w:rsidR="00AD6375">
        <w:fldChar w:fldCharType="begin" w:fldLock="1"/>
      </w:r>
      <w:r w:rsidR="00D47F6A">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&lt;i&gt;et al.&lt;/i&gt;, 2000)","plainTextFormattedCitation":"(Takeuchi et al., 2000)","previouslyFormattedCitation":"(Takeuchi &lt;i&gt;et al.&lt;/i&gt;, 2000)"},"properties":{"noteIndex":0},"schema":"https://github.com/citation-style-language/schema/raw/master/csl-citation.json"}</w:instrText>
      </w:r>
      <w:r w:rsidR="00AD6375">
        <w:fldChar w:fldCharType="separate"/>
      </w:r>
      <w:r w:rsidR="000932E9" w:rsidRPr="000932E9">
        <w:rPr>
          <w:noProof/>
        </w:rPr>
        <w:t xml:space="preserve">(Takeuchi </w:t>
      </w:r>
      <w:r w:rsidR="000932E9" w:rsidRPr="000932E9">
        <w:rPr>
          <w:i/>
          <w:noProof/>
        </w:rPr>
        <w:t>et al.</w:t>
      </w:r>
      <w:r w:rsidR="000932E9" w:rsidRPr="000932E9">
        <w:rPr>
          <w:noProof/>
        </w:rPr>
        <w:t>, 2000)</w:t>
      </w:r>
      <w:r w:rsidR="00AD6375">
        <w:fldChar w:fldCharType="end"/>
      </w:r>
      <w:r w:rsidR="00AD6375">
        <w:t>.</w:t>
      </w:r>
      <w:r>
        <w:t xml:space="preserve"> A comparison of Anta</w:t>
      </w:r>
      <w:r w:rsidR="000F4C3F">
        <w:t>r</w:t>
      </w:r>
      <w:r>
        <w:t xml:space="preserve">ctic and Arctic cryoconite holes found significant differences </w:t>
      </w:r>
      <w:r w:rsidR="000F4C3F">
        <w:t xml:space="preserve">in morphology longevity and chemistry, likely due to differential energy balance and hydrology of the glaciers, as well as regional biogeography </w:t>
      </w:r>
      <w:r w:rsidR="000F4C3F">
        <w:fldChar w:fldCharType="begin" w:fldLock="1"/>
      </w:r>
      <w:r w:rsidR="00D47F6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habitats","type":"article","volume":"123"},"uris":["http://www.mendeley.com/documents/?uuid=56933a47-14c2-41fc-8f5a-d5d925136e60"]}],"mendeley":{"formattedCitation":"(Mueller &lt;i&gt;et al.&lt;/i&gt;, 2001)","plainTextFormattedCitation":"(Mueller et al., 2001)","previouslyFormattedCitation":"(Mueller &lt;i&gt;et al.&lt;/i&gt;, 2001)"},"properties":{"noteIndex":0},"schema":"https://github.com/citation-style-language/schema/raw/master/csl-citation.json"}</w:instrText>
      </w:r>
      <w:r w:rsidR="000F4C3F">
        <w:fldChar w:fldCharType="separate"/>
      </w:r>
      <w:r w:rsidR="000932E9" w:rsidRPr="000932E9">
        <w:rPr>
          <w:noProof/>
        </w:rPr>
        <w:t xml:space="preserve">(Mueller </w:t>
      </w:r>
      <w:r w:rsidR="000932E9" w:rsidRPr="000932E9">
        <w:rPr>
          <w:i/>
          <w:noProof/>
        </w:rPr>
        <w:t>et al.</w:t>
      </w:r>
      <w:r w:rsidR="000932E9" w:rsidRPr="000932E9">
        <w:rPr>
          <w:noProof/>
        </w:rPr>
        <w:t>, 2001)</w:t>
      </w:r>
      <w:r w:rsidR="000F4C3F">
        <w:fldChar w:fldCharType="end"/>
      </w:r>
      <w:r w:rsidR="000F4C3F">
        <w:t>.</w:t>
      </w:r>
    </w:p>
    <w:p w14:paraId="44551958" w14:textId="4BFCC97F" w:rsidR="00406761" w:rsidRDefault="0000200D" w:rsidP="00406761">
      <w:r>
        <w:lastRenderedPageBreak/>
        <w:t xml:space="preserve">  </w:t>
      </w:r>
      <w:r w:rsidR="00406761">
        <w:t xml:space="preserve">  T</w:t>
      </w:r>
      <w:r w:rsidR="009846C9">
        <w:t>hree</w:t>
      </w:r>
      <w:r w:rsidR="00406761">
        <w:t xml:space="preserve"> types of cryoconite holes have been identified, the most common being those with surface water open to the atmosphere, and those found in the McMurdo Dry Valleys, Antarctica, where energy-balance conditions allow for surface ice to be maintained and melting to occur internally </w:t>
      </w:r>
      <w:r w:rsidR="009846C9">
        <w:t xml:space="preserve">and thirdly submerged holes such as those found at the bottom of melt ponds </w:t>
      </w:r>
      <w:r w:rsidR="009846C9">
        <w:fldChar w:fldCharType="begin" w:fldLock="1"/>
      </w:r>
      <w:r w:rsidR="00D47F6A">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Ecosystems","type":"article-journal","volume":"78"},"uris":["http://www.mendeley.com/documents/?uuid=6fad60a7-4dc1-4f76-8c2f-9224c9899a77"]}],"mendeley":{"formattedCitation":"(Fountain and Tranter, 2008; Hodson &lt;i&gt;et al.&lt;/i&gt;, 2008)","plainTextFormattedCitation":"(Fountain and Tranter, 2008; Hodson et al., 2008)","previouslyFormattedCitation":"(Fountain and Tranter, 2008; Hodson &lt;i&gt;et al.&lt;/i&gt;, 2008)"},"properties":{"noteIndex":0},"schema":"https://github.com/citation-style-language/schema/raw/master/csl-citation.json"}</w:instrText>
      </w:r>
      <w:r w:rsidR="009846C9">
        <w:fldChar w:fldCharType="separate"/>
      </w:r>
      <w:r w:rsidR="000932E9" w:rsidRPr="000932E9">
        <w:rPr>
          <w:noProof/>
        </w:rPr>
        <w:t xml:space="preserve">(Fountain and Tranter, 2008; Hodson </w:t>
      </w:r>
      <w:r w:rsidR="000932E9" w:rsidRPr="000932E9">
        <w:rPr>
          <w:i/>
          <w:noProof/>
        </w:rPr>
        <w:t>et al.</w:t>
      </w:r>
      <w:r w:rsidR="000932E9" w:rsidRPr="000932E9">
        <w:rPr>
          <w:noProof/>
        </w:rPr>
        <w:t>, 2008)</w:t>
      </w:r>
      <w:r w:rsidR="009846C9">
        <w:fldChar w:fldCharType="end"/>
      </w:r>
      <w:r w:rsidR="00406761">
        <w:t>.</w:t>
      </w:r>
      <w:r w:rsidR="004F4BE9">
        <w:t xml:space="preserve"> Cryoconite holes can also develop on the surface on permanently and seasonally frozen lakes </w:t>
      </w:r>
      <w:r w:rsidR="004F4BE9">
        <w:fldChar w:fldCharType="begin" w:fldLock="1"/>
      </w:r>
      <w:r w:rsidR="004F4BE9">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004F4BE9">
        <w:fldChar w:fldCharType="separate"/>
      </w:r>
      <w:r w:rsidR="004F4BE9" w:rsidRPr="004F4BE9">
        <w:rPr>
          <w:noProof/>
        </w:rPr>
        <w:t>(Sehnal, 2015)</w:t>
      </w:r>
      <w:r w:rsidR="004F4BE9">
        <w:fldChar w:fldCharType="end"/>
      </w:r>
      <w:r w:rsidR="004F4BE9">
        <w:t>.</w:t>
      </w:r>
    </w:p>
    <w:p w14:paraId="0D39B7B6" w14:textId="56FEC9DD" w:rsidR="00656C05" w:rsidRDefault="00406761">
      <w:r>
        <w:t xml:space="preserve">  </w:t>
      </w:r>
      <w:r w:rsidR="0000200D">
        <w:t xml:space="preserve">Cryoconite holes in the McMurdo Dry Valleys, Antarctica are distinctive in that they are ice-lidded and may be closed to the atmosphere and surrounding glacial environment for decades </w:t>
      </w:r>
      <w:r w:rsidR="0000200D">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00200D">
        <w:fldChar w:fldCharType="separate"/>
      </w:r>
      <w:r w:rsidR="000932E9" w:rsidRPr="000932E9">
        <w:rPr>
          <w:noProof/>
        </w:rPr>
        <w:t xml:space="preserve">(Tranter </w:t>
      </w:r>
      <w:r w:rsidR="000932E9" w:rsidRPr="000932E9">
        <w:rPr>
          <w:i/>
          <w:noProof/>
        </w:rPr>
        <w:t>et al.</w:t>
      </w:r>
      <w:r w:rsidR="000932E9" w:rsidRPr="000932E9">
        <w:rPr>
          <w:noProof/>
        </w:rPr>
        <w:t>, 2004)</w:t>
      </w:r>
      <w:r w:rsidR="0000200D">
        <w:fldChar w:fldCharType="end"/>
      </w:r>
      <w:r w:rsidR="0000200D">
        <w:t>.</w:t>
      </w:r>
      <w:r w:rsidR="00656C05">
        <w:t xml:space="preserve"> Ice lids may up to 36cm thick, with cryoconite sediment causing melting from within the frozen lid each spring </w:t>
      </w:r>
      <w:r w:rsid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fldChar w:fldCharType="end"/>
      </w:r>
      <w:r w:rsidR="00656C05">
        <w:t xml:space="preserve">. In the McMurdo Dry Valleys cryoconite holes may be hydrologically connected as evidenced by independent water storage and release cycles between holes, whilst some may enjoy total isolation for up to 10 years </w:t>
      </w:r>
      <w:r w:rsid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fldChar w:fldCharType="end"/>
      </w:r>
      <w:r w:rsidR="00656C05">
        <w:t>.</w:t>
      </w:r>
      <w:r w:rsidR="0032567D">
        <w:t xml:space="preserve"> McMurdo Dry Valley cryoconite hole depth also varies independently of diameter</w:t>
      </w:r>
      <w:r w:rsidR="00FE747C">
        <w:t xml:space="preserve"> </w:t>
      </w:r>
      <w:r w:rsidR="00FE747C">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FE747C">
        <w:fldChar w:fldCharType="separate"/>
      </w:r>
      <w:r w:rsidR="000932E9" w:rsidRPr="000932E9">
        <w:rPr>
          <w:noProof/>
        </w:rPr>
        <w:t xml:space="preserve">(Fountain </w:t>
      </w:r>
      <w:r w:rsidR="000932E9" w:rsidRPr="000932E9">
        <w:rPr>
          <w:i/>
          <w:noProof/>
        </w:rPr>
        <w:t>et al.</w:t>
      </w:r>
      <w:r w:rsidR="000932E9" w:rsidRPr="000932E9">
        <w:rPr>
          <w:noProof/>
        </w:rPr>
        <w:t>, 2004)</w:t>
      </w:r>
      <w:r w:rsidR="00FE747C">
        <w:fldChar w:fldCharType="end"/>
      </w:r>
      <w:r w:rsidR="0032567D">
        <w:t>.</w:t>
      </w:r>
      <w:r w:rsidR="00FE747C">
        <w:t xml:space="preserve"> Cryoconite holes have been shown to deepen with isolation age </w:t>
      </w:r>
      <w:r w:rsidR="00FE747C">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FE747C">
        <w:fldChar w:fldCharType="separate"/>
      </w:r>
      <w:r w:rsidR="000932E9" w:rsidRPr="000932E9">
        <w:rPr>
          <w:noProof/>
        </w:rPr>
        <w:t xml:space="preserve">(Bagshaw </w:t>
      </w:r>
      <w:r w:rsidR="000932E9" w:rsidRPr="000932E9">
        <w:rPr>
          <w:i/>
          <w:noProof/>
        </w:rPr>
        <w:t>et al.</w:t>
      </w:r>
      <w:r w:rsidR="000932E9" w:rsidRPr="000932E9">
        <w:rPr>
          <w:noProof/>
        </w:rPr>
        <w:t>, 2007)</w:t>
      </w:r>
      <w:r w:rsidR="00FE747C">
        <w:fldChar w:fldCharType="end"/>
      </w:r>
      <w:r w:rsidR="00FE747C">
        <w:t>.</w:t>
      </w:r>
      <w:r w:rsidR="009846C9">
        <w:t xml:space="preserve"> Isolated, lidded cryoconite holes experience restricted CO</w:t>
      </w:r>
      <w:r w:rsidR="009846C9" w:rsidRPr="009846C9">
        <w:rPr>
          <w:vertAlign w:val="subscript"/>
        </w:rPr>
        <w:t>2</w:t>
      </w:r>
      <w:r w:rsidR="009846C9">
        <w:t xml:space="preserve"> and N</w:t>
      </w:r>
      <w:r w:rsidR="009846C9" w:rsidRPr="009846C9">
        <w:rPr>
          <w:vertAlign w:val="subscript"/>
        </w:rPr>
        <w:t>2</w:t>
      </w:r>
      <w:r w:rsidR="009846C9">
        <w:t xml:space="preserve"> gas exchange whilst </w:t>
      </w:r>
      <w:proofErr w:type="spellStart"/>
      <w:r w:rsidR="009846C9">
        <w:t>photoautrotrophic</w:t>
      </w:r>
      <w:proofErr w:type="spellEnd"/>
      <w:r w:rsidR="009846C9">
        <w:t xml:space="preserve"> processes contribute, leading to the development of extreme conditions </w:t>
      </w:r>
      <w:r w:rsidR="009846C9">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9846C9">
        <w:fldChar w:fldCharType="separate"/>
      </w:r>
      <w:r w:rsidR="000932E9" w:rsidRPr="000932E9">
        <w:rPr>
          <w:noProof/>
        </w:rPr>
        <w:t xml:space="preserve">(Hodson </w:t>
      </w:r>
      <w:r w:rsidR="000932E9" w:rsidRPr="000932E9">
        <w:rPr>
          <w:i/>
          <w:noProof/>
        </w:rPr>
        <w:t>et al.</w:t>
      </w:r>
      <w:r w:rsidR="000932E9" w:rsidRPr="000932E9">
        <w:rPr>
          <w:noProof/>
        </w:rPr>
        <w:t>, 2008)</w:t>
      </w:r>
      <w:r w:rsidR="009846C9">
        <w:fldChar w:fldCharType="end"/>
      </w:r>
      <w:r w:rsidR="009846C9">
        <w:t>.</w:t>
      </w:r>
    </w:p>
    <w:p w14:paraId="14714EE1" w14:textId="3CA9E2CC" w:rsidR="00A72052" w:rsidRDefault="00A72052">
      <w:r>
        <w:t xml:space="preserve">  When investigating the temporal variations in physical and chemical features of cryoconites on Canada Glaciers, McMurdo Dry Valleys, Antarctica, variations in timing and magnitude of temperature and electrical conductivity variations during melting and freezing differed even between adjacent holes </w:t>
      </w:r>
      <w:r>
        <w:fldChar w:fldCharType="begin" w:fldLock="1"/>
      </w:r>
      <w:r w:rsidR="00D47F6A">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&lt;i&gt;et al.&lt;/i&gt;, 2008)","plainTextFormattedCitation":"(Fountain et al., 2008)","previouslyFormattedCitation":"(Fountain &lt;i&gt;et al.&lt;/i&gt;, 2008)"},"properties":{"noteIndex":0},"schema":"https://github.com/citation-style-language/schema/raw/master/csl-citation.json"}</w:instrText>
      </w:r>
      <w:r>
        <w:fldChar w:fldCharType="separate"/>
      </w:r>
      <w:r w:rsidR="000932E9" w:rsidRPr="000932E9">
        <w:rPr>
          <w:noProof/>
        </w:rPr>
        <w:t xml:space="preserve">(Fountain </w:t>
      </w:r>
      <w:r w:rsidR="000932E9" w:rsidRPr="000932E9">
        <w:rPr>
          <w:i/>
          <w:noProof/>
        </w:rPr>
        <w:t>et al.</w:t>
      </w:r>
      <w:r w:rsidR="000932E9" w:rsidRPr="000932E9">
        <w:rPr>
          <w:noProof/>
        </w:rPr>
        <w:t>, 2008)</w:t>
      </w:r>
      <w:r>
        <w:fldChar w:fldCharType="end"/>
      </w:r>
      <w:r>
        <w:t xml:space="preserve">. It is suggested this is a result of small-scale differences in the optical characteristics of the ice, as well as connections with the near-surface drainage system. The variation in water chemistry between holes was suggested to be a combination of differential ice optical properties, hydrological connections, photosynthesis and solute dissolution from the cryoconite sediment </w:t>
      </w:r>
      <w:r>
        <w:fldChar w:fldCharType="begin" w:fldLock="1"/>
      </w:r>
      <w:r w:rsidR="00D47F6A">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&lt;i&gt;et al.&lt;/i&gt;, 2008)","plainTextFormattedCitation":"(Fountain et al., 2008)","previouslyFormattedCitation":"(Fountain &lt;i&gt;et al.&lt;/i&gt;, 2008)"},"properties":{"noteIndex":0},"schema":"https://github.com/citation-style-language/schema/raw/master/csl-citation.json"}</w:instrText>
      </w:r>
      <w:r>
        <w:fldChar w:fldCharType="separate"/>
      </w:r>
      <w:r w:rsidR="000932E9" w:rsidRPr="000932E9">
        <w:rPr>
          <w:noProof/>
        </w:rPr>
        <w:t xml:space="preserve">(Fountain </w:t>
      </w:r>
      <w:r w:rsidR="000932E9" w:rsidRPr="000932E9">
        <w:rPr>
          <w:i/>
          <w:noProof/>
        </w:rPr>
        <w:t>et al.</w:t>
      </w:r>
      <w:r w:rsidR="000932E9" w:rsidRPr="000932E9">
        <w:rPr>
          <w:noProof/>
        </w:rPr>
        <w:t>, 2008)</w:t>
      </w:r>
      <w:r>
        <w:fldChar w:fldCharType="end"/>
      </w:r>
      <w:r>
        <w:t>.</w:t>
      </w:r>
    </w:p>
    <w:p w14:paraId="7A38EAF6" w14:textId="46633F9A" w:rsidR="002F0282" w:rsidRDefault="002F0282">
      <w:r>
        <w:t xml:space="preserve">  For more information on cryoconite hole formation and morphology, see </w:t>
      </w:r>
      <w:proofErr w:type="spellStart"/>
      <w:r>
        <w:t>MacDonell</w:t>
      </w:r>
      <w:proofErr w:type="spellEnd"/>
      <w:r>
        <w:t xml:space="preserve"> and </w:t>
      </w:r>
      <w:proofErr w:type="spellStart"/>
      <w:r>
        <w:t>Fitzimons</w:t>
      </w:r>
      <w:proofErr w:type="spellEnd"/>
      <w:r>
        <w:t xml:space="preserve"> (2008).</w:t>
      </w:r>
    </w:p>
    <w:p w14:paraId="688BC086" w14:textId="772248D2" w:rsidR="007E5F28" w:rsidRDefault="007E5F28">
      <w:r>
        <w:t xml:space="preserve">  </w:t>
      </w:r>
      <w:r w:rsidR="000E4AF3">
        <w:t xml:space="preserve">Investigation into the strong linear relationship </w:t>
      </w:r>
      <w:r w:rsidR="00B75AA4">
        <w:t xml:space="preserve">between the mass of cryoconite sediment and hole area found that the addition of new debris to a hole caused lateral thermal condition to the hole wall, widening it by melting and thus causing the sediment to be redistributed </w:t>
      </w:r>
      <w:r w:rsidR="00B75AA4">
        <w:fldChar w:fldCharType="begin" w:fldLock="1"/>
      </w:r>
      <w:r w:rsidR="00B75AA4">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00B75AA4">
        <w:fldChar w:fldCharType="separate"/>
      </w:r>
      <w:r w:rsidR="00B75AA4" w:rsidRPr="00B75AA4">
        <w:rPr>
          <w:noProof/>
        </w:rPr>
        <w:t xml:space="preserve">(Cook </w:t>
      </w:r>
      <w:r w:rsidR="00B75AA4" w:rsidRPr="00B75AA4">
        <w:rPr>
          <w:i/>
          <w:noProof/>
        </w:rPr>
        <w:t>et al.</w:t>
      </w:r>
      <w:r w:rsidR="00B75AA4" w:rsidRPr="00B75AA4">
        <w:rPr>
          <w:noProof/>
        </w:rPr>
        <w:t>, 2010)</w:t>
      </w:r>
      <w:r w:rsidR="00B75AA4">
        <w:fldChar w:fldCharType="end"/>
      </w:r>
      <w:r w:rsidR="00B75AA4">
        <w:t xml:space="preserve">. The authors suggest the thinning debris layer is beneficial to phototrophic microbes but reducing self-shading and maximizing cryoconite sediment exposure to solar radiation </w:t>
      </w:r>
      <w:r w:rsidR="00B75AA4">
        <w:fldChar w:fldCharType="begin" w:fldLock="1"/>
      </w:r>
      <w:r w:rsidR="00EA07A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00B75AA4">
        <w:fldChar w:fldCharType="separate"/>
      </w:r>
      <w:r w:rsidR="00B75AA4" w:rsidRPr="00B75AA4">
        <w:rPr>
          <w:noProof/>
        </w:rPr>
        <w:t xml:space="preserve">(Cook </w:t>
      </w:r>
      <w:r w:rsidR="00B75AA4" w:rsidRPr="00B75AA4">
        <w:rPr>
          <w:i/>
          <w:noProof/>
        </w:rPr>
        <w:t>et al.</w:t>
      </w:r>
      <w:r w:rsidR="00B75AA4" w:rsidRPr="00B75AA4">
        <w:rPr>
          <w:noProof/>
        </w:rPr>
        <w:t>, 2010)</w:t>
      </w:r>
      <w:r w:rsidR="00B75AA4">
        <w:fldChar w:fldCharType="end"/>
      </w:r>
      <w:r w:rsidR="00B75AA4">
        <w:t xml:space="preserve">. Debris layers &lt;2mm favour net </w:t>
      </w:r>
      <w:proofErr w:type="spellStart"/>
      <w:r w:rsidR="00B75AA4">
        <w:t>phototrophy</w:t>
      </w:r>
      <w:proofErr w:type="spellEnd"/>
      <w:r w:rsidR="00B75AA4">
        <w:t xml:space="preserve"> while those </w:t>
      </w:r>
      <w:r w:rsidR="00EA07A2">
        <w:t xml:space="preserve">&gt;2mm favour net heterotrophy. The carbon balance of cryoconite holes is sensitive to debris thickness and primary production during summer months is maximized by the thermodynamic equilibrium of the sediment </w:t>
      </w:r>
      <w:r w:rsidR="00EA07A2">
        <w:fldChar w:fldCharType="begin" w:fldLock="1"/>
      </w:r>
      <w:r w:rsidR="00A744C5">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00EA07A2">
        <w:fldChar w:fldCharType="separate"/>
      </w:r>
      <w:r w:rsidR="00EA07A2" w:rsidRPr="00EA07A2">
        <w:rPr>
          <w:noProof/>
        </w:rPr>
        <w:t xml:space="preserve">(Cook </w:t>
      </w:r>
      <w:r w:rsidR="00EA07A2" w:rsidRPr="00EA07A2">
        <w:rPr>
          <w:i/>
          <w:noProof/>
        </w:rPr>
        <w:t>et al.</w:t>
      </w:r>
      <w:r w:rsidR="00EA07A2" w:rsidRPr="00EA07A2">
        <w:rPr>
          <w:noProof/>
        </w:rPr>
        <w:t>, 2010)</w:t>
      </w:r>
      <w:r w:rsidR="00EA07A2">
        <w:fldChar w:fldCharType="end"/>
      </w:r>
      <w:r w:rsidR="00EA07A2">
        <w:t>.</w:t>
      </w:r>
    </w:p>
    <w:p w14:paraId="79509925" w14:textId="4CA355F8" w:rsidR="00D9639B" w:rsidRDefault="00D9639B">
      <w:r>
        <w:t xml:space="preserve">  </w:t>
      </w:r>
      <w:r w:rsidR="008E418B">
        <w:t>Microbial activity affects hole morphology by adjusting hole shape in three dimensions (</w:t>
      </w:r>
      <w:proofErr w:type="spellStart"/>
      <w:r w:rsidR="008E418B">
        <w:t>biocrypromorphic</w:t>
      </w:r>
      <w:proofErr w:type="spellEnd"/>
      <w:r w:rsidR="008E418B">
        <w:t xml:space="preserve"> evolution) after disturbance to maintain best conditions for net autotrophy </w:t>
      </w:r>
      <w:r w:rsidR="008E418B">
        <w:fldChar w:fldCharType="begin" w:fldLock="1"/>
      </w:r>
      <w:r w:rsidR="008E418B">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&lt;i&gt;et al.&lt;/i&gt;, 2016)","plainTextFormattedCitation":"(Cook et al., 2016)","previouslyFormattedCitation":"(Cook &lt;i&gt;et al.&lt;/i&gt;, 2016)"},"properties":{"noteIndex":0},"schema":"https://github.com/citation-style-language/schema/raw/master/csl-citation.json"}</w:instrText>
      </w:r>
      <w:r w:rsidR="008E418B">
        <w:fldChar w:fldCharType="separate"/>
      </w:r>
      <w:r w:rsidR="008E418B" w:rsidRPr="008E418B">
        <w:rPr>
          <w:noProof/>
        </w:rPr>
        <w:t xml:space="preserve">(Cook </w:t>
      </w:r>
      <w:r w:rsidR="008E418B" w:rsidRPr="008E418B">
        <w:rPr>
          <w:i/>
          <w:noProof/>
        </w:rPr>
        <w:t>et al.</w:t>
      </w:r>
      <w:r w:rsidR="008E418B" w:rsidRPr="008E418B">
        <w:rPr>
          <w:noProof/>
        </w:rPr>
        <w:t>, 2016)</w:t>
      </w:r>
      <w:r w:rsidR="008E418B">
        <w:fldChar w:fldCharType="end"/>
      </w:r>
      <w:r w:rsidR="008E418B">
        <w:t xml:space="preserve">. Non-targeted metabolomics indicated shifts in cyclic </w:t>
      </w:r>
      <w:r w:rsidR="008E418B" w:rsidRPr="008E418B">
        <w:t>adenosine monophosphate</w:t>
      </w:r>
      <w:r w:rsidR="008E418B">
        <w:t xml:space="preserve"> (cAMP) and fucose metabolism, indicative of phototaxis and extracellular polymer synthesis </w:t>
      </w:r>
      <w:r w:rsidR="008E418B">
        <w:fldChar w:fldCharType="begin" w:fldLock="1"/>
      </w:r>
      <w:r w:rsidR="008E418B">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&lt;i&gt;et al.&lt;/i&gt;, 2016)","plainTextFormattedCitation":"(Cook et al., 2016)","previouslyFormattedCitation":"(Cook &lt;i&gt;et al.&lt;/i&gt;, 2016)"},"properties":{"noteIndex":0},"schema":"https://github.com/citation-style-language/schema/raw/master/csl-citation.json"}</w:instrText>
      </w:r>
      <w:r w:rsidR="008E418B">
        <w:fldChar w:fldCharType="separate"/>
      </w:r>
      <w:r w:rsidR="008E418B" w:rsidRPr="008E418B">
        <w:rPr>
          <w:noProof/>
        </w:rPr>
        <w:t xml:space="preserve">(Cook </w:t>
      </w:r>
      <w:r w:rsidR="008E418B" w:rsidRPr="008E418B">
        <w:rPr>
          <w:i/>
          <w:noProof/>
        </w:rPr>
        <w:t>et al.</w:t>
      </w:r>
      <w:r w:rsidR="008E418B" w:rsidRPr="008E418B">
        <w:rPr>
          <w:noProof/>
        </w:rPr>
        <w:t>, 2016)</w:t>
      </w:r>
      <w:r w:rsidR="008E418B">
        <w:fldChar w:fldCharType="end"/>
      </w:r>
      <w:r w:rsidR="008E418B">
        <w:t xml:space="preserve">. There is also evidence of cryoconite holes migrating away from shade </w:t>
      </w:r>
      <w:r w:rsidR="008E418B">
        <w:fldChar w:fldCharType="begin" w:fldLock="1"/>
      </w:r>
      <w:r w:rsidR="00924C45">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&lt;i&gt;et al.&lt;/i&gt;, 2016)","plainTextFormattedCitation":"(Cook et al., 2016)","previouslyFormattedCitation":"(Cook &lt;i&gt;et al.&lt;/i&gt;, 2016)"},"properties":{"noteIndex":0},"schema":"https://github.com/citation-style-language/schema/raw/master/csl-citation.json"}</w:instrText>
      </w:r>
      <w:r w:rsidR="008E418B">
        <w:fldChar w:fldCharType="separate"/>
      </w:r>
      <w:r w:rsidR="008E418B" w:rsidRPr="008E418B">
        <w:rPr>
          <w:noProof/>
        </w:rPr>
        <w:t xml:space="preserve">(Cook </w:t>
      </w:r>
      <w:r w:rsidR="008E418B" w:rsidRPr="008E418B">
        <w:rPr>
          <w:i/>
          <w:noProof/>
        </w:rPr>
        <w:t>et al.</w:t>
      </w:r>
      <w:r w:rsidR="008E418B" w:rsidRPr="008E418B">
        <w:rPr>
          <w:noProof/>
        </w:rPr>
        <w:t>, 2016)</w:t>
      </w:r>
      <w:r w:rsidR="008E418B">
        <w:fldChar w:fldCharType="end"/>
      </w:r>
      <w:r w:rsidR="008E418B">
        <w:t>.</w:t>
      </w:r>
    </w:p>
    <w:p w14:paraId="69AEF16D" w14:textId="7B7C7E94" w:rsidR="00DE14E4" w:rsidRDefault="00DE14E4">
      <w:r>
        <w:t xml:space="preserve">  Cryoconite hole distribution has been shown to be dictated by glacier surface topography and ablation rates, where planar surfaces have the highest density of holes while high ablation rates inhibit hole development </w:t>
      </w:r>
      <w:r>
        <w:fldChar w:fldCharType="begin" w:fldLock="1"/>
      </w:r>
      <w:r w:rsidR="006B6473">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glacier","type":"article-journal","volume":"85"},"uris":["http://www.mendeley.com/documents/?uuid=0eeb03ce-42ae-4a7c-9db8-7d3a607ae7f6"]}],"mendeley":{"formattedCitation":"(MacDonell and Fitzsimons, 2012)","plainTextFormattedCitation":"(MacDonell and Fitzsimons, 2012)","previouslyFormattedCitation":"(MacDonell and Fitzsimons, 2012)"},"properties":{"noteIndex":0},"schema":"https://github.com/citation-style-language/schema/raw/master/csl-citation.json"}</w:instrText>
      </w:r>
      <w:r>
        <w:fldChar w:fldCharType="separate"/>
      </w:r>
      <w:r w:rsidRPr="00DE14E4">
        <w:rPr>
          <w:noProof/>
        </w:rPr>
        <w:t>(MacDonell and Fitzsimons, 2012)</w:t>
      </w:r>
      <w:r>
        <w:fldChar w:fldCharType="end"/>
      </w:r>
      <w:r>
        <w:t>.</w:t>
      </w:r>
    </w:p>
    <w:p w14:paraId="7210EA26" w14:textId="655213B3" w:rsidR="00EB0B73" w:rsidRDefault="00EB0B73">
      <w:r>
        <w:lastRenderedPageBreak/>
        <w:t xml:space="preserve">  Ice surface topography shapes cryoconite holes as irregular hole shapes are a result of migration away from topographic shading and towards flatter, more evenly illuminated areas of ice </w:t>
      </w:r>
      <w:r>
        <w:fldChar w:fldCharType="begin" w:fldLock="1"/>
      </w:r>
      <w:r w:rsidR="00F31D05">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exchange","type":"article-journal","volume":"50"},"uris":["http://www.mendeley.com/documents/?uuid=24ab58cd-62d1-4602-a6e8-ba2bef05e83a"]}],"mendeley":{"formattedCitation":"(Cook &lt;i&gt;et al.&lt;/i&gt;, 2018)","plainTextFormattedCitation":"(Cook et al., 2018)","previouslyFormattedCitation":"(Cook &lt;i&gt;et al.&lt;/i&gt;, 2018)"},"properties":{"noteIndex":0},"schema":"https://github.com/citation-style-language/schema/raw/master/csl-citation.json"}</w:instrText>
      </w:r>
      <w:r>
        <w:fldChar w:fldCharType="separate"/>
      </w:r>
      <w:r w:rsidRPr="00EB0B73">
        <w:rPr>
          <w:noProof/>
        </w:rPr>
        <w:t xml:space="preserve">(Cook </w:t>
      </w:r>
      <w:r w:rsidRPr="00EB0B73">
        <w:rPr>
          <w:i/>
          <w:noProof/>
        </w:rPr>
        <w:t>et al.</w:t>
      </w:r>
      <w:r w:rsidRPr="00EB0B73">
        <w:rPr>
          <w:noProof/>
        </w:rPr>
        <w:t>, 2018)</w:t>
      </w:r>
      <w:r>
        <w:fldChar w:fldCharType="end"/>
      </w:r>
      <w:r>
        <w:t xml:space="preserve">. Even ice and illumination allows sediment to settle evenly, maximising sun exposure for phototrophs and thus increasing photosynthesis leading to net autotrophy </w:t>
      </w:r>
      <w:r>
        <w:fldChar w:fldCharType="begin" w:fldLock="1"/>
      </w:r>
      <w: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exchange","type":"article-journal","volume":"50"},"uris":["http://www.mendeley.com/documents/?uuid=24ab58cd-62d1-4602-a6e8-ba2bef05e83a"]}],"mendeley":{"formattedCitation":"(Cook &lt;i&gt;et al.&lt;/i&gt;, 2018)","plainTextFormattedCitation":"(Cook et al., 2018)","previouslyFormattedCitation":"(Cook &lt;i&gt;et al.&lt;/i&gt;, 2018)"},"properties":{"noteIndex":0},"schema":"https://github.com/citation-style-language/schema/raw/master/csl-citation.json"}</w:instrText>
      </w:r>
      <w:r>
        <w:fldChar w:fldCharType="separate"/>
      </w:r>
      <w:r w:rsidRPr="00EB0B73">
        <w:rPr>
          <w:noProof/>
        </w:rPr>
        <w:t xml:space="preserve">(Cook </w:t>
      </w:r>
      <w:r w:rsidRPr="00EB0B73">
        <w:rPr>
          <w:i/>
          <w:noProof/>
        </w:rPr>
        <w:t>et al.</w:t>
      </w:r>
      <w:r w:rsidRPr="00EB0B73">
        <w:rPr>
          <w:noProof/>
        </w:rPr>
        <w:t>, 2018)</w:t>
      </w:r>
      <w:r>
        <w:fldChar w:fldCharType="end"/>
      </w:r>
      <w:r>
        <w:t xml:space="preserve">. </w:t>
      </w:r>
    </w:p>
    <w:p w14:paraId="42C63775" w14:textId="494A4EBB" w:rsidR="00097AE3" w:rsidRDefault="00097AE3"/>
    <w:p w14:paraId="31092C43" w14:textId="47F3C1D5" w:rsidR="00EC5CEC" w:rsidRDefault="00EC5CEC"/>
    <w:p w14:paraId="56505832" w14:textId="4F6CB3A5" w:rsidR="00EE01B9" w:rsidRDefault="00EE01B9"/>
    <w:p w14:paraId="1834A6C6" w14:textId="17FA3FDA" w:rsidR="002809E2" w:rsidRDefault="002809E2" w:rsidP="00D73049">
      <w:pPr>
        <w:pStyle w:val="Heading2"/>
      </w:pPr>
      <w:r>
        <w:t>Biofilm</w:t>
      </w:r>
    </w:p>
    <w:p w14:paraId="76705D04" w14:textId="6D69EB38" w:rsidR="002809E2" w:rsidRDefault="002809E2">
      <w:r>
        <w:t xml:space="preserve">In Antarctic cryoconite </w:t>
      </w:r>
      <m:oMath>
        <m:r>
          <w:rPr>
            <w:rFonts w:ascii="Cambria Math" w:hAnsi="Cambria Math"/>
          </w:rPr>
          <m:t>~</m:t>
        </m:r>
      </m:oMath>
      <w:r>
        <w:t xml:space="preserve">35% of granule surfaces were found to be covered in biofilm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 xml:space="preserve">. Biofilm may promote the accumulation of organic matter on cryoconite sediment and promote microbial activity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 xml:space="preserve">. Future climate change may lead to increased biofilm production and thus larger cryoconite aggregations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 xml:space="preserve">. Biofilm promotes spatial organisation of microorganisms to promote the efficient transfer of nutrients </w:t>
      </w:r>
      <w:r>
        <w:fldChar w:fldCharType="begin" w:fldLock="1"/>
      </w:r>
      <w:r w:rsidR="009F1CB2">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w:t>
      </w:r>
    </w:p>
    <w:p w14:paraId="35967C23" w14:textId="24015D8D" w:rsidR="00EE01B9" w:rsidRPr="00EE01B9" w:rsidRDefault="00EE01B9" w:rsidP="00D73049">
      <w:pPr>
        <w:pStyle w:val="Heading2"/>
      </w:pPr>
      <w:r w:rsidRPr="00EE01B9">
        <w:t>Ecology</w:t>
      </w:r>
    </w:p>
    <w:p w14:paraId="08DD1270" w14:textId="2A60C2D1" w:rsidR="004A51A9" w:rsidRDefault="002F3FFE">
      <w:r>
        <w:t xml:space="preserve">Cryoconite holes represent ecosystems with distinct boundaries, energy and nutrient flows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 xml:space="preserve">. The cryoconite holes freeze in the winter and until the melt season when the ice melts, releasing nutrients and allowing the microbial communities to become active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 xml:space="preserve">. </w:t>
      </w:r>
      <w:r w:rsidR="00E825AE">
        <w:t xml:space="preserve">Nutrients may be leached from </w:t>
      </w:r>
      <w:r w:rsidR="008E2805">
        <w:t xml:space="preserve">the cryoconite sediment itself or be deposited on the glacier surface via aeolian transport, precipitation or through decomposition of materials </w:t>
      </w:r>
      <w:r w:rsidR="008E2805">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8E2805">
        <w:fldChar w:fldCharType="separate"/>
      </w:r>
      <w:r w:rsidR="000932E9" w:rsidRPr="000932E9">
        <w:rPr>
          <w:noProof/>
        </w:rPr>
        <w:t xml:space="preserve">(Wharton </w:t>
      </w:r>
      <w:r w:rsidR="000932E9" w:rsidRPr="000932E9">
        <w:rPr>
          <w:i/>
          <w:noProof/>
        </w:rPr>
        <w:t>et al.</w:t>
      </w:r>
      <w:r w:rsidR="000932E9" w:rsidRPr="000932E9">
        <w:rPr>
          <w:noProof/>
        </w:rPr>
        <w:t>, 1985)</w:t>
      </w:r>
      <w:r w:rsidR="008E2805">
        <w:fldChar w:fldCharType="end"/>
      </w:r>
      <w:r w:rsidR="008E2805">
        <w:t>.</w:t>
      </w:r>
      <w:r w:rsidR="00D707D8">
        <w:t xml:space="preserve"> </w:t>
      </w:r>
    </w:p>
    <w:p w14:paraId="5D1E87CB" w14:textId="4D52865D" w:rsidR="0014539A" w:rsidRDefault="0014539A">
      <w:r>
        <w:t xml:space="preserve">  Cryoconite sediment contains bacteria and eukaryotes that grow during the summer when liquid water is available </w:t>
      </w:r>
      <w:r>
        <w:fldChar w:fldCharType="begin" w:fldLock="1"/>
      </w:r>
      <w: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fldChar w:fldCharType="separate"/>
      </w:r>
      <w:r w:rsidRPr="0014539A">
        <w:rPr>
          <w:noProof/>
        </w:rPr>
        <w:t xml:space="preserve">(Sommers </w:t>
      </w:r>
      <w:r w:rsidRPr="0014539A">
        <w:rPr>
          <w:i/>
          <w:noProof/>
        </w:rPr>
        <w:t>et al.</w:t>
      </w:r>
      <w:r w:rsidRPr="0014539A">
        <w:rPr>
          <w:noProof/>
        </w:rPr>
        <w:t>, 2020)</w:t>
      </w:r>
      <w:r>
        <w:fldChar w:fldCharType="end"/>
      </w:r>
      <w:r>
        <w:t xml:space="preserve">. Primary producers cyanobacteria and algae support a food web of heterotrophic bacteria, ciliates, tardigrades and rotifers </w:t>
      </w:r>
      <w:r>
        <w:fldChar w:fldCharType="begin" w:fldLock="1"/>
      </w:r>
      <w:r w:rsidR="005230BD">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fldChar w:fldCharType="separate"/>
      </w:r>
      <w:r w:rsidRPr="0014539A">
        <w:rPr>
          <w:noProof/>
        </w:rPr>
        <w:t xml:space="preserve">(Sommers </w:t>
      </w:r>
      <w:r w:rsidRPr="0014539A">
        <w:rPr>
          <w:i/>
          <w:noProof/>
        </w:rPr>
        <w:t>et al.</w:t>
      </w:r>
      <w:r w:rsidRPr="0014539A">
        <w:rPr>
          <w:noProof/>
        </w:rPr>
        <w:t>, 2020)</w:t>
      </w:r>
      <w:r>
        <w:fldChar w:fldCharType="end"/>
      </w:r>
      <w:r>
        <w:t xml:space="preserve">. </w:t>
      </w:r>
      <w:r w:rsidR="005230BD">
        <w:t>In Antarctica, p</w:t>
      </w:r>
      <w:r>
        <w:t>hotosynthetic levels can be so high in cryoconite holes than the production of dissolved oxygen</w:t>
      </w:r>
      <w:r w:rsidR="005230BD">
        <w:t>,</w:t>
      </w:r>
      <w:r>
        <w:t xml:space="preserve"> </w:t>
      </w:r>
      <w:r w:rsidR="005230BD">
        <w:t xml:space="preserve">unable to reach atmospheric equilibrium due to formation of an ice-lid, causes the holes to reach high pH levels </w:t>
      </w:r>
      <w:r w:rsidR="005230BD">
        <w:fldChar w:fldCharType="begin" w:fldLock="1"/>
      </w:r>
      <w:r w:rsidR="005230BD">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5230BD">
        <w:fldChar w:fldCharType="separate"/>
      </w:r>
      <w:r w:rsidR="005230BD" w:rsidRPr="005230BD">
        <w:rPr>
          <w:noProof/>
        </w:rPr>
        <w:t xml:space="preserve">(Sommers </w:t>
      </w:r>
      <w:r w:rsidR="005230BD" w:rsidRPr="005230BD">
        <w:rPr>
          <w:i/>
          <w:noProof/>
        </w:rPr>
        <w:t>et al.</w:t>
      </w:r>
      <w:r w:rsidR="005230BD" w:rsidRPr="005230BD">
        <w:rPr>
          <w:noProof/>
        </w:rPr>
        <w:t>, 2020)</w:t>
      </w:r>
      <w:r w:rsidR="005230BD">
        <w:fldChar w:fldCharType="end"/>
      </w:r>
      <w:r w:rsidR="005230BD">
        <w:t xml:space="preserve">. </w:t>
      </w:r>
    </w:p>
    <w:p w14:paraId="06A993D3" w14:textId="5CB2EA11" w:rsidR="00191DFD" w:rsidRDefault="004A51A9">
      <w:r>
        <w:t xml:space="preserve">  Microbial assemblages in cryoconite holes are more abundant in the sediment at the bottom of the hole than the overlying water </w:t>
      </w:r>
      <w:r>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0932E9" w:rsidRPr="000932E9">
        <w:rPr>
          <w:noProof/>
        </w:rPr>
        <w:t xml:space="preserve">(Säwström </w:t>
      </w:r>
      <w:r w:rsidR="000932E9" w:rsidRPr="000932E9">
        <w:rPr>
          <w:i/>
          <w:noProof/>
        </w:rPr>
        <w:t>et al.</w:t>
      </w:r>
      <w:r w:rsidR="000932E9" w:rsidRPr="000932E9">
        <w:rPr>
          <w:noProof/>
        </w:rPr>
        <w:t>, 2002)</w:t>
      </w:r>
      <w:r>
        <w:fldChar w:fldCharType="end"/>
      </w:r>
      <w:r>
        <w:t xml:space="preserve">. Cryoconite communities are dominated by cyanobacteria </w:t>
      </w:r>
      <w:r w:rsidR="008E6B33">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algae","type":"article-journal","volume":"52"},"uris":["http://www.mendeley.com/documents/?uuid=d7048a9e-66fc-4019-aedf-01202000859a"]}],"mendeley":{"formattedCitation":"(Säwström &lt;i&gt;et al.&lt;/i&gt;, 2002; Stibal, Šabacká and Kaštovská, 2006)","plainTextFormattedCitation":"(Säwström et al., 2002; Stibal, Šabacká and Kaštovská, 2006)","previouslyFormattedCitation":"(Säwström &lt;i&gt;et al.&lt;/i&gt;, 2002; Stibal, Šabacká and Kaštovská, 2006)"},"properties":{"noteIndex":0},"schema":"https://github.com/citation-style-language/schema/raw/master/csl-citation.json"}</w:instrText>
      </w:r>
      <w:r w:rsidR="008E6B33">
        <w:fldChar w:fldCharType="separate"/>
      </w:r>
      <w:r w:rsidR="000932E9" w:rsidRPr="000932E9">
        <w:rPr>
          <w:noProof/>
        </w:rPr>
        <w:t xml:space="preserve">(Säwström </w:t>
      </w:r>
      <w:r w:rsidR="000932E9" w:rsidRPr="000932E9">
        <w:rPr>
          <w:i/>
          <w:noProof/>
        </w:rPr>
        <w:t>et al.</w:t>
      </w:r>
      <w:r w:rsidR="000932E9" w:rsidRPr="000932E9">
        <w:rPr>
          <w:noProof/>
        </w:rPr>
        <w:t>, 2002; Stibal, Šabacká and Kaštovská, 2006)</w:t>
      </w:r>
      <w:r w:rsidR="008E6B33">
        <w:fldChar w:fldCharType="end"/>
      </w:r>
      <w:r>
        <w:t xml:space="preserve">. </w:t>
      </w:r>
      <w:r w:rsidR="009076BF">
        <w:t>Microorganisms</w:t>
      </w:r>
      <w:r w:rsidR="00191DFD">
        <w:t xml:space="preserve"> inhabiting cryoconite </w:t>
      </w:r>
      <w:r w:rsidR="009076BF">
        <w:t>sediment</w:t>
      </w:r>
      <w:r w:rsidR="00191DFD">
        <w:t xml:space="preserve"> include </w:t>
      </w:r>
      <w:r w:rsidR="003F1484">
        <w:t xml:space="preserve">blue-green </w:t>
      </w:r>
      <w:r w:rsidR="00191DFD">
        <w:t>algae</w:t>
      </w:r>
      <w:r w:rsidR="00474F03">
        <w:t xml:space="preserve">, </w:t>
      </w:r>
      <w:r w:rsidR="000D700F">
        <w:t xml:space="preserve">diatoms (algae with </w:t>
      </w:r>
      <w:r w:rsidR="000D700F" w:rsidRPr="000D700F">
        <w:t>opaline silica</w:t>
      </w:r>
      <w:r w:rsidR="000D700F">
        <w:t xml:space="preserve"> cell walls), desmids (green algae), </w:t>
      </w:r>
      <w:r w:rsidR="001F3355">
        <w:t xml:space="preserve">bacteria, ciliates, </w:t>
      </w:r>
      <w:r w:rsidR="009E679F">
        <w:t xml:space="preserve">heterotrophic and autotrophic </w:t>
      </w:r>
      <w:proofErr w:type="spellStart"/>
      <w:r w:rsidR="009E679F">
        <w:t>nanoflagellates</w:t>
      </w:r>
      <w:proofErr w:type="spellEnd"/>
      <w:r w:rsidR="009E679F">
        <w:t xml:space="preserve">, </w:t>
      </w:r>
      <w:r w:rsidR="00474F03">
        <w:t>fungi</w:t>
      </w:r>
      <w:r w:rsidR="00651D1E">
        <w:t xml:space="preserve">, </w:t>
      </w:r>
      <w:r w:rsidR="00360D2C">
        <w:t xml:space="preserve">viruses, </w:t>
      </w:r>
      <w:r w:rsidR="001F3355">
        <w:t xml:space="preserve">tardigrades, </w:t>
      </w:r>
      <w:r w:rsidR="00474F03">
        <w:t>rotifers</w:t>
      </w:r>
      <w:r w:rsidR="009846C9">
        <w:t>, nematodes</w:t>
      </w:r>
      <w:r w:rsidR="00651D1E">
        <w:t xml:space="preserve"> and insects</w:t>
      </w:r>
      <w:r w:rsidR="00191DFD">
        <w:t xml:space="preserve"> </w:t>
      </w:r>
      <w:r w:rsidR="00360D2C">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G.","non-dropping-particle":"","parse-names":false,"suffix":""}],"container-title":"Physologia","id":"ITEM-3","issue":"2","issued":{"date-parts":[["1981"]]},"page":"208-211","title":"Algae in cryoconite holes on Canada Glacier in southern Victorialand, Antarctica","type":"article-journal","volume":"20"},"uris":["http://www.mendeley.com/documents/?uuid=50a2a698-52db-45ca-b4de-4eecf0365849"]},{"id":"ITEM-4","itemData":{"DOI":"10.2307/1309818","ISSN":"00063568","PMID":"11539025","abstract":"Discusses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C.","non-dropping-particle":"","parse-names":false,"suffix":""}],"container-title":"Bioscience","id":"ITEM-4","issue":"8","issued":{"date-parts":[["1985"]]},"page":"499-503","title":"Cryoconite Holes on Glaciers","type":"article-journal","volume":"35"},"uris":["http://www.mendeley.com/documents/?uuid=1160d7c0-ebe3-4dea-b4b8-4ffeb2920dee"]},{"id":"ITEM-5","itemData":{"author":[{"dropping-particle":"","family":"Smet","given":"Willem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Biology","id":"ITEM-6","issue":"8","issued":{"date-parts":[["2002"]]},"page":"591-596","title":"The microbial communities and primary productivity of cryoconite holes in an Arctic glacier (Svalbard 79°N)","type":"article-journal","volume":"25"},"uris":["http://www.mendeley.com/documents/?uuid=5e34bfa4-8d1a-4e1d-8075-1adcd50acaf2"]}],"mendeley":{"formattedCitation":"(Gerdel and Drouet, 1960; Gribbon, 1979a; Wharton Jr &lt;i&gt;et al.&lt;/i&gt;, 1981; Wharton &lt;i&gt;et al.&lt;/i&gt;, 1985; De Smet and Van Rompu, 1994; Säwström &lt;i&gt;et al.&lt;/i&gt;, 2002)","plainTextFormattedCitation":"(Gerdel and Drouet, 1960; Gribbon, 1979a; Wharton Jr et al., 1981; Wharton et al., 1985; De Smet and Van Rompu, 1994; Säwström et al., 2002)","previouslyFormattedCitation":"(Gerdel and Drouet, 1960; Gribbon, 1979a; Wharton Jr &lt;i&gt;et al.&lt;/i&gt;, 1981; Wharton &lt;i&gt;et al.&lt;/i&gt;, 1985; De Smet and Van Rompu, 1994; Säwström &lt;i&gt;et al.&lt;/i&gt;, 2002)"},"properties":{"noteIndex":0},"schema":"https://github.com/citation-style-language/schema/raw/master/csl-citation.json"}</w:instrText>
      </w:r>
      <w:r w:rsidR="00360D2C">
        <w:fldChar w:fldCharType="separate"/>
      </w:r>
      <w:r w:rsidR="00CD75F4" w:rsidRPr="00CD75F4">
        <w:rPr>
          <w:noProof/>
        </w:rPr>
        <w:t xml:space="preserve">(Gerdel and Drouet, 1960; Gribbon, 1979a; Wharton Jr </w:t>
      </w:r>
      <w:r w:rsidR="00CD75F4" w:rsidRPr="00CD75F4">
        <w:rPr>
          <w:i/>
          <w:noProof/>
        </w:rPr>
        <w:t>et al.</w:t>
      </w:r>
      <w:r w:rsidR="00CD75F4" w:rsidRPr="00CD75F4">
        <w:rPr>
          <w:noProof/>
        </w:rPr>
        <w:t xml:space="preserve">, 1981; Wharton </w:t>
      </w:r>
      <w:r w:rsidR="00CD75F4" w:rsidRPr="00CD75F4">
        <w:rPr>
          <w:i/>
          <w:noProof/>
        </w:rPr>
        <w:t>et al.</w:t>
      </w:r>
      <w:r w:rsidR="00CD75F4" w:rsidRPr="00CD75F4">
        <w:rPr>
          <w:noProof/>
        </w:rPr>
        <w:t xml:space="preserve">, 1985; De Smet and Van Rompu, 1994; Säwström </w:t>
      </w:r>
      <w:r w:rsidR="00CD75F4" w:rsidRPr="00CD75F4">
        <w:rPr>
          <w:i/>
          <w:noProof/>
        </w:rPr>
        <w:t>et al.</w:t>
      </w:r>
      <w:r w:rsidR="00CD75F4" w:rsidRPr="00CD75F4">
        <w:rPr>
          <w:noProof/>
        </w:rPr>
        <w:t>, 2002)</w:t>
      </w:r>
      <w:r w:rsidR="00360D2C">
        <w:fldChar w:fldCharType="end"/>
      </w:r>
      <w:r w:rsidR="001F3355">
        <w:t>.</w:t>
      </w:r>
      <w:r w:rsidR="00C47CC4">
        <w:t xml:space="preserve"> </w:t>
      </w:r>
      <w:r w:rsidR="004C611F">
        <w:t xml:space="preserve">Early observations also reported green algae free-floating in the water column </w:t>
      </w:r>
      <w:r w:rsidR="004C611F">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rsidR="004C611F">
        <w:fldChar w:fldCharType="separate"/>
      </w:r>
      <w:r w:rsidR="000932E9" w:rsidRPr="000932E9">
        <w:rPr>
          <w:noProof/>
        </w:rPr>
        <w:t>(Gerdel and Drouet, 1960)</w:t>
      </w:r>
      <w:r w:rsidR="004C611F">
        <w:fldChar w:fldCharType="end"/>
      </w:r>
      <w:r w:rsidR="004C611F">
        <w:t>.</w:t>
      </w:r>
      <w:r w:rsidR="00D707D8">
        <w:t xml:space="preserve"> Cryoconite communities are often composed of the same species as adjacent glacial streams and lakes </w:t>
      </w:r>
      <w:r w:rsidR="00875030">
        <w:t>whilst differing more strongly</w:t>
      </w:r>
      <w:r w:rsidR="00D707D8">
        <w:t xml:space="preserve"> from local terrestrial habitats</w:t>
      </w:r>
      <w:r w:rsidR="00875030">
        <w:t>, suggesting that stream and lake productivity influences cryoconite community assemblages</w:t>
      </w:r>
      <w:r w:rsidR="00D707D8">
        <w:t xml:space="preserve"> </w:t>
      </w:r>
      <w:r w:rsidR="00D707D8">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D707D8">
        <w:fldChar w:fldCharType="separate"/>
      </w:r>
      <w:r w:rsidR="000932E9" w:rsidRPr="000932E9">
        <w:rPr>
          <w:noProof/>
        </w:rPr>
        <w:t xml:space="preserve">(Porazinska </w:t>
      </w:r>
      <w:r w:rsidR="000932E9" w:rsidRPr="000932E9">
        <w:rPr>
          <w:i/>
          <w:noProof/>
        </w:rPr>
        <w:t>et al.</w:t>
      </w:r>
      <w:r w:rsidR="000932E9" w:rsidRPr="000932E9">
        <w:rPr>
          <w:noProof/>
        </w:rPr>
        <w:t>, 2004)</w:t>
      </w:r>
      <w:r w:rsidR="00D707D8">
        <w:fldChar w:fldCharType="end"/>
      </w:r>
      <w:r w:rsidR="00D707D8">
        <w:t xml:space="preserve">. Glaciers within the McMurdo Dry Valleys have exhibited an overlap in species assemblages, suggesting there is strong cross seeding via aeolian transport regionally </w:t>
      </w:r>
      <w:r w:rsidR="00D707D8">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D707D8">
        <w:fldChar w:fldCharType="separate"/>
      </w:r>
      <w:r w:rsidR="000932E9" w:rsidRPr="000932E9">
        <w:rPr>
          <w:noProof/>
        </w:rPr>
        <w:t xml:space="preserve">(Porazinska </w:t>
      </w:r>
      <w:r w:rsidR="000932E9" w:rsidRPr="000932E9">
        <w:rPr>
          <w:i/>
          <w:noProof/>
        </w:rPr>
        <w:t>et al.</w:t>
      </w:r>
      <w:r w:rsidR="000932E9" w:rsidRPr="000932E9">
        <w:rPr>
          <w:noProof/>
        </w:rPr>
        <w:t>, 2004)</w:t>
      </w:r>
      <w:r w:rsidR="00D707D8">
        <w:fldChar w:fldCharType="end"/>
      </w:r>
      <w:r w:rsidR="00D707D8">
        <w:t>.</w:t>
      </w:r>
    </w:p>
    <w:p w14:paraId="4A4B45AF" w14:textId="1373148F" w:rsidR="003F1484" w:rsidRDefault="003F1484">
      <w:r>
        <w:t xml:space="preserve">  Cryoconite sediment may be seeded by microorganisms from adjacent terrestrial and aquatic sources, helping to explain regional differences in community composition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w:t>
      </w:r>
      <w:r w:rsidR="00D34004">
        <w:t xml:space="preserve"> Algal community composition of cryoconite holes on Canada Glacier, Antarctica were found to be the same species as algal mats found on nearby lakes, </w:t>
      </w:r>
      <w:r w:rsidR="00D34004">
        <w:lastRenderedPageBreak/>
        <w:t xml:space="preserve">suggesting the mats may be blow onto the glacier surface by strong winds and inoculating the holes </w:t>
      </w:r>
      <w:r w:rsidR="00D34004">
        <w:fldChar w:fldCharType="begin" w:fldLock="1"/>
      </w:r>
      <w:r w:rsidR="00D47F6A">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&lt;i&gt;et al.&lt;/i&gt;, 1981)","plainTextFormattedCitation":"(Wharton Jr et al., 1981)","previouslyFormattedCitation":"(Wharton Jr &lt;i&gt;et al.&lt;/i&gt;, 1981)"},"properties":{"noteIndex":0},"schema":"https://github.com/citation-style-language/schema/raw/master/csl-citation.json"}</w:instrText>
      </w:r>
      <w:r w:rsidR="00D34004">
        <w:fldChar w:fldCharType="separate"/>
      </w:r>
      <w:r w:rsidR="000932E9" w:rsidRPr="000932E9">
        <w:rPr>
          <w:noProof/>
        </w:rPr>
        <w:t xml:space="preserve">(Wharton Jr </w:t>
      </w:r>
      <w:r w:rsidR="000932E9" w:rsidRPr="000932E9">
        <w:rPr>
          <w:i/>
          <w:noProof/>
        </w:rPr>
        <w:t>et al.</w:t>
      </w:r>
      <w:r w:rsidR="000932E9" w:rsidRPr="000932E9">
        <w:rPr>
          <w:noProof/>
        </w:rPr>
        <w:t>, 1981)</w:t>
      </w:r>
      <w:r w:rsidR="00D34004">
        <w:fldChar w:fldCharType="end"/>
      </w:r>
      <w:r w:rsidR="00D34004">
        <w:t>.</w:t>
      </w:r>
      <w:r w:rsidR="00CC354B">
        <w:t xml:space="preserve"> Particulate minerals may also be transported onto the glacier surface via adjacent </w:t>
      </w:r>
      <w:proofErr w:type="spellStart"/>
      <w:r w:rsidR="00CC354B">
        <w:t>nunataks</w:t>
      </w:r>
      <w:proofErr w:type="spellEnd"/>
      <w:r w:rsidR="00CC354B">
        <w:t xml:space="preserve"> (mountain peaks surrounded by glacier ice) and moraines </w:t>
      </w:r>
      <w:r w:rsidR="00CC354B">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CC354B">
        <w:fldChar w:fldCharType="separate"/>
      </w:r>
      <w:r w:rsidR="000932E9" w:rsidRPr="000932E9">
        <w:rPr>
          <w:noProof/>
        </w:rPr>
        <w:t xml:space="preserve">(Wharton </w:t>
      </w:r>
      <w:r w:rsidR="000932E9" w:rsidRPr="000932E9">
        <w:rPr>
          <w:i/>
          <w:noProof/>
        </w:rPr>
        <w:t>et al.</w:t>
      </w:r>
      <w:r w:rsidR="000932E9" w:rsidRPr="000932E9">
        <w:rPr>
          <w:noProof/>
        </w:rPr>
        <w:t>, 1985)</w:t>
      </w:r>
      <w:r w:rsidR="00CC354B">
        <w:fldChar w:fldCharType="end"/>
      </w:r>
      <w:r w:rsidR="00CC354B">
        <w:t xml:space="preserve">. </w:t>
      </w:r>
    </w:p>
    <w:p w14:paraId="2C6FBFDA" w14:textId="7B56F808" w:rsidR="008E2805" w:rsidRPr="00EB7202" w:rsidRDefault="008E2805">
      <w:r>
        <w:t xml:space="preserve">  Algae initiate the food web through photosynthesis, whilst bacteria and fungi act as decomposers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w:t>
      </w:r>
      <w:r w:rsidR="00EB7202">
        <w:t xml:space="preserve"> Rates of photosynthesis in open holes are high with measurements in Svalbard using </w:t>
      </w:r>
      <w:r w:rsidR="00EB7202" w:rsidRPr="00EB7202">
        <w:rPr>
          <w:vertAlign w:val="superscript"/>
        </w:rPr>
        <w:t>14</w:t>
      </w:r>
      <w:r w:rsidR="00EB7202">
        <w:t xml:space="preserve">C uptake showing values from cryoconite water between 0.24 and 10.56 </w:t>
      </w:r>
      <m:oMath>
        <m:r>
          <w:rPr>
            <w:rFonts w:ascii="Cambria Math" w:hAnsi="Cambria Math"/>
          </w:rPr>
          <m:t>μ</m:t>
        </m:r>
      </m:oMath>
      <w:r w:rsidR="00EB7202">
        <w:rPr>
          <w:rFonts w:eastAsiaTheme="minorEastAsia"/>
        </w:rPr>
        <w:t>g C</w:t>
      </w:r>
      <m:oMath>
        <m:r>
          <w:rPr>
            <w:rFonts w:ascii="Cambria Math" w:eastAsiaTheme="minorEastAsia" w:hAnsi="Cambria Math"/>
          </w:rPr>
          <m:t>∙</m:t>
        </m:r>
      </m:oMath>
      <w:r w:rsidR="00EB7202">
        <w:rPr>
          <w:rFonts w:eastAsiaTheme="minorEastAsia"/>
        </w:rPr>
        <w:t>L</w:t>
      </w:r>
      <w:r w:rsidR="00EB7202" w:rsidRPr="00EB7202">
        <w:rPr>
          <w:rFonts w:eastAsiaTheme="minorEastAsia"/>
          <w:vertAlign w:val="superscript"/>
        </w:rPr>
        <w:t>-1</w:t>
      </w:r>
      <m:oMath>
        <m:r>
          <w:rPr>
            <w:rFonts w:ascii="Cambria Math" w:eastAsiaTheme="minorEastAsia" w:hAnsi="Cambria Math"/>
          </w:rPr>
          <m:t>∙</m:t>
        </m:r>
      </m:oMath>
      <w:r w:rsidR="00EB7202">
        <w:rPr>
          <w:rFonts w:eastAsiaTheme="minorEastAsia"/>
        </w:rPr>
        <w:t>h</w:t>
      </w:r>
      <w:r w:rsidR="00EB7202" w:rsidRPr="00EB7202">
        <w:rPr>
          <w:rFonts w:eastAsiaTheme="minorEastAsia"/>
          <w:vertAlign w:val="superscript"/>
        </w:rPr>
        <w:t>-1</w:t>
      </w:r>
      <w:r w:rsidR="00EB7202">
        <w:rPr>
          <w:rFonts w:eastAsiaTheme="minorEastAsia"/>
          <w:vertAlign w:val="superscript"/>
        </w:rPr>
        <w:t xml:space="preserve"> </w:t>
      </w:r>
      <w:r w:rsidR="00EB7202">
        <w:rPr>
          <w:rFonts w:eastAsiaTheme="minorEastAsia"/>
        </w:rPr>
        <w:t xml:space="preserve">and sediment 0.63-156.9 </w:t>
      </w:r>
      <m:oMath>
        <m:r>
          <w:rPr>
            <w:rFonts w:ascii="Cambria Math" w:hAnsi="Cambria Math"/>
          </w:rPr>
          <m:t>μ</m:t>
        </m:r>
      </m:oMath>
      <w:r w:rsidR="00EB7202">
        <w:rPr>
          <w:rFonts w:eastAsiaTheme="minorEastAsia"/>
        </w:rPr>
        <w:t>g C</w:t>
      </w:r>
      <m:oMath>
        <m:r>
          <w:rPr>
            <w:rFonts w:ascii="Cambria Math" w:eastAsiaTheme="minorEastAsia" w:hAnsi="Cambria Math"/>
          </w:rPr>
          <m:t>∙</m:t>
        </m:r>
      </m:oMath>
      <w:r w:rsidR="00EB7202">
        <w:rPr>
          <w:rFonts w:eastAsiaTheme="minorEastAsia"/>
        </w:rPr>
        <w:t>L</w:t>
      </w:r>
      <w:r w:rsidR="00EB7202" w:rsidRPr="00EB7202">
        <w:rPr>
          <w:rFonts w:eastAsiaTheme="minorEastAsia"/>
          <w:vertAlign w:val="superscript"/>
        </w:rPr>
        <w:t>-1</w:t>
      </w:r>
      <m:oMath>
        <m:r>
          <w:rPr>
            <w:rFonts w:ascii="Cambria Math" w:eastAsiaTheme="minorEastAsia" w:hAnsi="Cambria Math"/>
          </w:rPr>
          <m:t>∙</m:t>
        </m:r>
      </m:oMath>
      <w:r w:rsidR="00EB7202">
        <w:rPr>
          <w:rFonts w:eastAsiaTheme="minorEastAsia"/>
        </w:rPr>
        <w:t>h</w:t>
      </w:r>
      <w:r w:rsidR="00EB7202" w:rsidRPr="00EB7202">
        <w:rPr>
          <w:rFonts w:eastAsiaTheme="minorEastAsia"/>
          <w:vertAlign w:val="superscript"/>
        </w:rPr>
        <w:t>-1</w:t>
      </w:r>
      <w:r w:rsidR="00EB7202">
        <w:rPr>
          <w:rFonts w:eastAsiaTheme="minorEastAsia"/>
        </w:rPr>
        <w:t xml:space="preserve"> at temperatures of 0.1</w:t>
      </w:r>
      <w:r w:rsidR="00EB7202">
        <w:rPr>
          <w:rFonts w:ascii="Calibri" w:eastAsiaTheme="minorEastAsia" w:hAnsi="Calibri"/>
        </w:rPr>
        <w:t>°</w:t>
      </w:r>
      <w:r w:rsidR="00EB7202">
        <w:rPr>
          <w:rFonts w:eastAsiaTheme="minorEastAsia"/>
        </w:rPr>
        <w:t xml:space="preserve">C </w:t>
      </w:r>
      <w:r w:rsidR="00EB7202">
        <w:rPr>
          <w:rFonts w:eastAsiaTheme="minorEastAsia"/>
          <w:vertAlign w:val="superscript"/>
        </w:rPr>
        <w:fldChar w:fldCharType="begin" w:fldLock="1"/>
      </w:r>
      <w:r w:rsidR="00D47F6A">
        <w:rPr>
          <w:rFonts w:eastAsiaTheme="minorEastAsia"/>
          <w:vertAlign w:val="superscript"/>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rsidR="00EB7202">
        <w:rPr>
          <w:rFonts w:eastAsiaTheme="minorEastAsia"/>
          <w:vertAlign w:val="superscript"/>
        </w:rPr>
        <w:fldChar w:fldCharType="separate"/>
      </w:r>
      <w:r w:rsidR="000932E9" w:rsidRPr="000932E9">
        <w:rPr>
          <w:rFonts w:eastAsiaTheme="minorEastAsia"/>
          <w:noProof/>
        </w:rPr>
        <w:t xml:space="preserve">(Säwström </w:t>
      </w:r>
      <w:r w:rsidR="000932E9" w:rsidRPr="000932E9">
        <w:rPr>
          <w:rFonts w:eastAsiaTheme="minorEastAsia"/>
          <w:i/>
          <w:noProof/>
        </w:rPr>
        <w:t>et al.</w:t>
      </w:r>
      <w:r w:rsidR="000932E9" w:rsidRPr="000932E9">
        <w:rPr>
          <w:rFonts w:eastAsiaTheme="minorEastAsia"/>
          <w:noProof/>
        </w:rPr>
        <w:t>, 2002)</w:t>
      </w:r>
      <w:r w:rsidR="00EB7202">
        <w:rPr>
          <w:rFonts w:eastAsiaTheme="minorEastAsia"/>
          <w:vertAlign w:val="superscript"/>
        </w:rPr>
        <w:fldChar w:fldCharType="end"/>
      </w:r>
      <w:r w:rsidR="00EB7202">
        <w:rPr>
          <w:rFonts w:eastAsiaTheme="minorEastAsia"/>
        </w:rPr>
        <w:t>.</w:t>
      </w:r>
      <w:r w:rsidR="00B7082D">
        <w:rPr>
          <w:rFonts w:eastAsiaTheme="minorEastAsia"/>
        </w:rPr>
        <w:t xml:space="preserve"> These rates are similar to Arctic lakes where summer temperatures reach 15</w:t>
      </w:r>
      <w:r w:rsidR="00B7082D">
        <w:rPr>
          <w:rFonts w:ascii="Calibri" w:eastAsiaTheme="minorEastAsia" w:hAnsi="Calibri"/>
        </w:rPr>
        <w:t>°</w:t>
      </w:r>
      <w:r w:rsidR="00B7082D">
        <w:rPr>
          <w:rFonts w:eastAsiaTheme="minorEastAsia"/>
        </w:rPr>
        <w:t xml:space="preserve">C </w:t>
      </w:r>
      <w:r w:rsidR="00B7082D">
        <w:rPr>
          <w:rFonts w:eastAsiaTheme="minorEastAsia"/>
        </w:rPr>
        <w:fldChar w:fldCharType="begin" w:fldLock="1"/>
      </w:r>
      <w:r w:rsidR="00D47F6A">
        <w:rPr>
          <w:rFonts w:eastAsiaTheme="minorEastAsia"/>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B7082D">
        <w:rPr>
          <w:rFonts w:eastAsiaTheme="minorEastAsia"/>
        </w:rPr>
        <w:fldChar w:fldCharType="separate"/>
      </w:r>
      <w:r w:rsidR="000932E9" w:rsidRPr="000932E9">
        <w:rPr>
          <w:rFonts w:eastAsiaTheme="minorEastAsia"/>
          <w:noProof/>
        </w:rPr>
        <w:t xml:space="preserve">(Hodson </w:t>
      </w:r>
      <w:r w:rsidR="000932E9" w:rsidRPr="000932E9">
        <w:rPr>
          <w:rFonts w:eastAsiaTheme="minorEastAsia"/>
          <w:i/>
          <w:noProof/>
        </w:rPr>
        <w:t>et al.</w:t>
      </w:r>
      <w:r w:rsidR="000932E9" w:rsidRPr="000932E9">
        <w:rPr>
          <w:rFonts w:eastAsiaTheme="minorEastAsia"/>
          <w:noProof/>
        </w:rPr>
        <w:t>, 2008)</w:t>
      </w:r>
      <w:r w:rsidR="00B7082D">
        <w:rPr>
          <w:rFonts w:eastAsiaTheme="minorEastAsia"/>
        </w:rPr>
        <w:fldChar w:fldCharType="end"/>
      </w:r>
      <w:r w:rsidR="00B7082D">
        <w:rPr>
          <w:rFonts w:eastAsiaTheme="minorEastAsia"/>
        </w:rPr>
        <w:t>.</w:t>
      </w:r>
    </w:p>
    <w:p w14:paraId="3FB66B11" w14:textId="6A367141" w:rsidR="009846C9" w:rsidRDefault="009846C9">
      <w:r>
        <w:t xml:space="preserve">  Diatoms are often found where cryoconite </w:t>
      </w:r>
      <w:proofErr w:type="spellStart"/>
      <w:r>
        <w:t>inoculi</w:t>
      </w:r>
      <w:proofErr w:type="spellEnd"/>
      <w:r>
        <w:t xml:space="preserve"> is sourced from ice-marginal lakes </w:t>
      </w:r>
      <w:r>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fldChar w:fldCharType="separate"/>
      </w:r>
      <w:r w:rsidR="000932E9" w:rsidRPr="000932E9">
        <w:rPr>
          <w:noProof/>
        </w:rPr>
        <w:t xml:space="preserve">(Hodson </w:t>
      </w:r>
      <w:r w:rsidR="000932E9" w:rsidRPr="000932E9">
        <w:rPr>
          <w:i/>
          <w:noProof/>
        </w:rPr>
        <w:t>et al.</w:t>
      </w:r>
      <w:r w:rsidR="000932E9" w:rsidRPr="000932E9">
        <w:rPr>
          <w:noProof/>
        </w:rPr>
        <w:t>, 2008)</w:t>
      </w:r>
      <w:r>
        <w:fldChar w:fldCharType="end"/>
      </w:r>
      <w:r>
        <w:t>.</w:t>
      </w:r>
    </w:p>
    <w:p w14:paraId="0B64CD37" w14:textId="3EA3D4B3" w:rsidR="001F3355" w:rsidRDefault="001F3355">
      <w:r>
        <w:t xml:space="preserve">  Top consumers in cryoconite holes are most commonly </w:t>
      </w:r>
      <w:proofErr w:type="spellStart"/>
      <w:r>
        <w:t>micrometazoans</w:t>
      </w:r>
      <w:proofErr w:type="spellEnd"/>
      <w:r>
        <w:t xml:space="preserve"> such as tardigrades and rotifers that consumer algae, bacteria and detritus </w:t>
      </w:r>
      <w:r>
        <w:fldChar w:fldCharType="begin" w:fldLock="1"/>
      </w:r>
      <w:r w:rsidR="00D47F6A">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and Van Rompu, 1994)","plainTextFormattedCitation":"(De Smet and Van Rompu, 1994)","previouslyFormattedCitation":"(De Smet and Van Rompu, 1994)"},"properties":{"noteIndex":0},"schema":"https://github.com/citation-style-language/schema/raw/master/csl-citation.json"}</w:instrText>
      </w:r>
      <w:r>
        <w:fldChar w:fldCharType="separate"/>
      </w:r>
      <w:r w:rsidR="000932E9" w:rsidRPr="000932E9">
        <w:rPr>
          <w:noProof/>
        </w:rPr>
        <w:t>(De Smet and Van Rompu, 1994)</w:t>
      </w:r>
      <w:r>
        <w:fldChar w:fldCharType="end"/>
      </w:r>
      <w:r>
        <w:t xml:space="preserve">. </w:t>
      </w:r>
    </w:p>
    <w:p w14:paraId="29504177" w14:textId="6A01B177" w:rsidR="008E2805" w:rsidRDefault="008E2805">
      <w:r>
        <w:t xml:space="preserve">  Towards the end of the melt season, ablation of the weathering crust may lead to cryoconite holes overflowing, becoming hydrologically connected and/or flushing into the supraglacial system, thus leading these organisms to play a role in seeding downstream environments and newly deglaciated habitats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w:t>
      </w:r>
      <w:r w:rsidR="00651D1E">
        <w:t xml:space="preserve"> Cryoconite holes can enlarge into ponds with diameters of several meters </w:t>
      </w:r>
      <w:r w:rsidR="00651D1E">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651D1E">
        <w:fldChar w:fldCharType="separate"/>
      </w:r>
      <w:r w:rsidR="000932E9" w:rsidRPr="000932E9">
        <w:rPr>
          <w:noProof/>
        </w:rPr>
        <w:t xml:space="preserve">(Wharton </w:t>
      </w:r>
      <w:r w:rsidR="000932E9" w:rsidRPr="000932E9">
        <w:rPr>
          <w:i/>
          <w:noProof/>
        </w:rPr>
        <w:t>et al.</w:t>
      </w:r>
      <w:r w:rsidR="000932E9" w:rsidRPr="000932E9">
        <w:rPr>
          <w:noProof/>
        </w:rPr>
        <w:t>, 1985)</w:t>
      </w:r>
      <w:r w:rsidR="00651D1E">
        <w:fldChar w:fldCharType="end"/>
      </w:r>
      <w:r w:rsidR="00CC354B">
        <w:t>.</w:t>
      </w:r>
    </w:p>
    <w:p w14:paraId="1701CBC9" w14:textId="1EF9978F" w:rsidR="00092328" w:rsidRDefault="00092328">
      <w:r>
        <w:t xml:space="preserve">  Heterotrophic organisms within cryoconite holes have been shown to utilize a variety of carbon sources at low temperatures, illustrating their importance in decomposition, nutrient cycling and biomass production in these cryo-environments </w:t>
      </w:r>
      <w:r>
        <w:fldChar w:fldCharType="begin" w:fldLock="1"/>
      </w:r>
      <w:r w:rsidR="00D47F6A">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and Schinner, 2002)","plainTextFormattedCitation":"(Margesin, Zacke and Schinner, 2002)","previouslyFormattedCitation":"(Margesin, Zacke and Schinner, 2002)"},"properties":{"noteIndex":0},"schema":"https://github.com/citation-style-language/schema/raw/master/csl-citation.json"}</w:instrText>
      </w:r>
      <w:r>
        <w:fldChar w:fldCharType="separate"/>
      </w:r>
      <w:r w:rsidR="000932E9" w:rsidRPr="000932E9">
        <w:rPr>
          <w:noProof/>
        </w:rPr>
        <w:t>(Margesin, Zacke and Schinner, 2002)</w:t>
      </w:r>
      <w:r>
        <w:fldChar w:fldCharType="end"/>
      </w:r>
      <w:r>
        <w:t>.</w:t>
      </w:r>
    </w:p>
    <w:p w14:paraId="531B7B46" w14:textId="04B2CBB9" w:rsidR="00875030" w:rsidRDefault="00007628">
      <w:r>
        <w:t xml:space="preserve">  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rsidR="00D47F6A">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glaciers","type":"article-journal","volume":"27"},"uris":["http://www.mendeley.com/documents/?uuid=37e49be0-fc5c-4590-bcef-c909fa1f95eb"]}],"mendeley":{"formattedCitation":"(Mueller and Pollard, 2004)","plainTextFormattedCitation":"(Mueller and Pollard, 2004)","previouslyFormattedCitation":"(Mueller and Pollard, 2004)"},"properties":{"noteIndex":0},"schema":"https://github.com/citation-style-language/schema/raw/master/csl-citation.json"}</w:instrText>
      </w:r>
      <w:r>
        <w:fldChar w:fldCharType="separate"/>
      </w:r>
      <w:r w:rsidR="000932E9" w:rsidRPr="000932E9">
        <w:rPr>
          <w:noProof/>
        </w:rPr>
        <w:t>(Mueller and Pollard, 2004)</w:t>
      </w:r>
      <w:r>
        <w:fldChar w:fldCharType="end"/>
      </w:r>
      <w:r>
        <w:t>.</w:t>
      </w:r>
      <w:r w:rsidR="00B5516E">
        <w:t xml:space="preserve"> </w:t>
      </w:r>
      <w:r w:rsidR="00EB7202">
        <w:t xml:space="preserve">Hight glacier melt is associated with community homogeneity between holes </w:t>
      </w:r>
      <w:r w:rsidR="00EB7202">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EB7202">
        <w:fldChar w:fldCharType="separate"/>
      </w:r>
      <w:r w:rsidR="000932E9" w:rsidRPr="000932E9">
        <w:rPr>
          <w:noProof/>
        </w:rPr>
        <w:t xml:space="preserve">(Hodson </w:t>
      </w:r>
      <w:r w:rsidR="000932E9" w:rsidRPr="000932E9">
        <w:rPr>
          <w:i/>
          <w:noProof/>
        </w:rPr>
        <w:t>et al.</w:t>
      </w:r>
      <w:r w:rsidR="000932E9" w:rsidRPr="000932E9">
        <w:rPr>
          <w:noProof/>
        </w:rPr>
        <w:t>, 2008)</w:t>
      </w:r>
      <w:r w:rsidR="00EB7202">
        <w:fldChar w:fldCharType="end"/>
      </w:r>
      <w:r w:rsidR="00EB7202">
        <w:t>.</w:t>
      </w:r>
    </w:p>
    <w:p w14:paraId="612916F5" w14:textId="64E15255" w:rsidR="00D24E28" w:rsidRDefault="00067A85" w:rsidP="00A172C8">
      <w:r>
        <w:t xml:space="preserve">  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fldChar w:fldCharType="separate"/>
      </w:r>
      <w:r w:rsidRPr="00067A85">
        <w:rPr>
          <w:noProof/>
        </w:rPr>
        <w:t xml:space="preserve">(Edwards </w:t>
      </w:r>
      <w:r w:rsidRPr="00067A85">
        <w:rPr>
          <w:i/>
          <w:noProof/>
        </w:rPr>
        <w:t>et al.</w:t>
      </w:r>
      <w:r w:rsidRPr="00067A85">
        <w:rPr>
          <w:noProof/>
        </w:rPr>
        <w:t>, 2011)</w:t>
      </w:r>
      <w:r>
        <w:fldChar w:fldCharType="end"/>
      </w:r>
      <w:r>
        <w:t xml:space="preserve">. The disparities between these communities may be due to </w:t>
      </w:r>
      <w:r w:rsidR="00F5697E">
        <w:t>the longer upper glacial drainage ‘fetch’ of the cold valley glacier leading to more discrete and less widespread local drainage in</w:t>
      </w:r>
      <w:r>
        <w:t xml:space="preserve"> compar</w:t>
      </w:r>
      <w:r w:rsidR="00F5697E">
        <w:t>ison</w:t>
      </w:r>
      <w:r>
        <w:t xml:space="preserve"> to the polythermal glaciers </w:t>
      </w:r>
      <w:r>
        <w:fldChar w:fldCharType="begin" w:fldLock="1"/>
      </w:r>
      <w:r w:rsidR="00140137">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fldChar w:fldCharType="separate"/>
      </w:r>
      <w:r w:rsidRPr="00067A85">
        <w:rPr>
          <w:noProof/>
        </w:rPr>
        <w:t xml:space="preserve">(Edwards </w:t>
      </w:r>
      <w:r w:rsidRPr="00067A85">
        <w:rPr>
          <w:i/>
          <w:noProof/>
        </w:rPr>
        <w:t>et al.</w:t>
      </w:r>
      <w:r w:rsidRPr="00067A85">
        <w:rPr>
          <w:noProof/>
        </w:rPr>
        <w:t>, 2011)</w:t>
      </w:r>
      <w:r>
        <w:fldChar w:fldCharType="end"/>
      </w:r>
      <w:r>
        <w:t xml:space="preserve">. </w:t>
      </w:r>
    </w:p>
    <w:p w14:paraId="33207087" w14:textId="6BFCF392" w:rsidR="0052329D" w:rsidRDefault="0052329D" w:rsidP="00A172C8">
      <w:r>
        <w:t xml:space="preserve">  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&lt;i&gt;et al.&lt;/i&gt;, 2015)","plainTextFormattedCitation":"(Musilova et al., 2015)","previouslyFormattedCitation":"(Musilova &lt;i&gt;et al.&lt;/i&gt;, 2015)"},"properties":{"noteIndex":0},"schema":"https://github.com/citation-style-language/schema/raw/master/csl-citation.json"}</w:instrText>
      </w:r>
      <w:r>
        <w:fldChar w:fldCharType="separate"/>
      </w:r>
      <w:r w:rsidRPr="0052329D">
        <w:rPr>
          <w:noProof/>
        </w:rPr>
        <w:t xml:space="preserve">(Musilova </w:t>
      </w:r>
      <w:r w:rsidRPr="0052329D">
        <w:rPr>
          <w:i/>
          <w:noProof/>
        </w:rPr>
        <w:t>et al.</w:t>
      </w:r>
      <w:r w:rsidRPr="0052329D">
        <w:rPr>
          <w:noProof/>
        </w:rPr>
        <w:t>, 2015)</w:t>
      </w:r>
      <w:r>
        <w:fldChar w:fldCharType="end"/>
      </w:r>
      <w:r>
        <w:t>. Aeolian inputs of organic matter showed different isotopic signature (</w:t>
      </w:r>
      <w:r w:rsidRPr="002927B0">
        <w:rPr>
          <w:rFonts w:ascii="Calibri" w:hAnsi="Calibri" w:cs="Calibri"/>
          <w:color w:val="000000"/>
        </w:rPr>
        <w:t>δ</w:t>
      </w:r>
      <w:r w:rsidRPr="0052329D">
        <w:rPr>
          <w:rFonts w:ascii="Calibri" w:hAnsi="Calibri" w:cs="Calibri"/>
          <w:color w:val="000000"/>
          <w:vertAlign w:val="superscript"/>
        </w:rPr>
        <w:t>13</w:t>
      </w:r>
      <w:r w:rsidRPr="002927B0">
        <w:rPr>
          <w:rFonts w:ascii="Calibri" w:hAnsi="Calibri" w:cs="Calibri"/>
          <w:color w:val="000000"/>
        </w:rPr>
        <w:t>C</w:t>
      </w:r>
      <w:r>
        <w:rPr>
          <w:rFonts w:ascii="Calibri" w:hAnsi="Calibri" w:cs="Calibri"/>
          <w:color w:val="000000"/>
        </w:rPr>
        <w:t>)</w:t>
      </w:r>
      <w:r>
        <w:t xml:space="preserve"> to glacier surface suggesting in situ processes fixing new organic matter </w:t>
      </w:r>
      <w:r>
        <w:fldChar w:fldCharType="begin" w:fldLock="1"/>
      </w:r>
      <w:r w:rsidR="003B444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&lt;i&gt;et al.&lt;/i&gt;, 2015)","plainTextFormattedCitation":"(Musilova et al., 2015)","previouslyFormattedCitation":"(Musilova &lt;i&gt;et al.&lt;/i&gt;, 2015)"},"properties":{"noteIndex":0},"schema":"https://github.com/citation-style-language/schema/raw/master/csl-citation.json"}</w:instrText>
      </w:r>
      <w:r>
        <w:fldChar w:fldCharType="separate"/>
      </w:r>
      <w:r w:rsidRPr="0052329D">
        <w:rPr>
          <w:noProof/>
        </w:rPr>
        <w:t xml:space="preserve">(Musilova </w:t>
      </w:r>
      <w:r w:rsidRPr="0052329D">
        <w:rPr>
          <w:i/>
          <w:noProof/>
        </w:rPr>
        <w:t>et al.</w:t>
      </w:r>
      <w:r w:rsidRPr="0052329D">
        <w:rPr>
          <w:noProof/>
        </w:rPr>
        <w:t>, 2015)</w:t>
      </w:r>
      <w:r>
        <w:fldChar w:fldCharType="end"/>
      </w:r>
      <w:r>
        <w:t>.</w:t>
      </w:r>
    </w:p>
    <w:p w14:paraId="6219082C" w14:textId="0B14CF46" w:rsidR="0017232A" w:rsidRDefault="0017232A" w:rsidP="00A172C8">
      <w:r>
        <w:t xml:space="preserve">  An investigation into the physiological capability of cryoconite hole </w:t>
      </w:r>
      <w:r w:rsidR="00131DE9">
        <w:t>microbial isolate</w:t>
      </w:r>
      <w:r>
        <w:t xml:space="preserve">s </w:t>
      </w:r>
      <w:r w:rsidR="00131DE9">
        <w:t xml:space="preserve">from Antarctica, Greenland and Svalbard, </w:t>
      </w:r>
      <w:r>
        <w:t xml:space="preserve">found heterotrophic microbes were able to survive multiple freeze-thaw cycles, a range of salinity and pH conditions, </w:t>
      </w:r>
      <w:proofErr w:type="spellStart"/>
      <w:r>
        <w:t>oxic</w:t>
      </w:r>
      <w:proofErr w:type="spellEnd"/>
      <w:r>
        <w:t xml:space="preserve"> and anoxic conditions as well as utilizing 58 single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7232A">
        <w:rPr>
          <w:noProof/>
        </w:rPr>
        <w:t xml:space="preserve">(Poniecka </w:t>
      </w:r>
      <w:r w:rsidRPr="0017232A">
        <w:rPr>
          <w:i/>
          <w:noProof/>
        </w:rPr>
        <w:t>et al.</w:t>
      </w:r>
      <w:r w:rsidRPr="0017232A">
        <w:rPr>
          <w:noProof/>
        </w:rPr>
        <w:t>, 2020)</w:t>
      </w:r>
      <w:r>
        <w:fldChar w:fldCharType="end"/>
      </w:r>
      <w:r>
        <w:t xml:space="preserve">. The viability of anaerobic </w:t>
      </w:r>
      <w:r>
        <w:lastRenderedPageBreak/>
        <w:t>heterotrophs</w:t>
      </w:r>
      <w:r w:rsidR="006A7103">
        <w:t>, particularly in low temperatures,</w:t>
      </w:r>
      <w:r>
        <w:t xml:space="preserve"> suggests they may play a key role in winter conditions when oxygen may be depleted due to lack of meltwater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7232A">
        <w:rPr>
          <w:noProof/>
        </w:rPr>
        <w:t xml:space="preserve">(Poniecka </w:t>
      </w:r>
      <w:r w:rsidRPr="0017232A">
        <w:rPr>
          <w:i/>
          <w:noProof/>
        </w:rPr>
        <w:t>et al.</w:t>
      </w:r>
      <w:r w:rsidRPr="0017232A">
        <w:rPr>
          <w:noProof/>
        </w:rPr>
        <w:t>, 2020)</w:t>
      </w:r>
      <w:r>
        <w:fldChar w:fldCharType="end"/>
      </w:r>
      <w:r>
        <w:t>. Facultative anaerobic heterotrophs may be important in the reactivation of the cryoconite community after polar night. The ability of cryoconite microbes to withstand one environmental stressor ca</w:t>
      </w:r>
      <w:r w:rsidR="00B84D16">
        <w:t xml:space="preserve">n provide protection against others, for example, protection against the freeze-thaw cycle also protects against cold/heat shock </w:t>
      </w:r>
      <w:r w:rsidR="00B84D16">
        <w:fldChar w:fldCharType="begin" w:fldLock="1"/>
      </w:r>
      <w:r w:rsidR="00B84D16">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sidR="00B84D16">
        <w:fldChar w:fldCharType="separate"/>
      </w:r>
      <w:r w:rsidR="00B84D16" w:rsidRPr="00B84D16">
        <w:rPr>
          <w:noProof/>
        </w:rPr>
        <w:t xml:space="preserve">(Poniecka </w:t>
      </w:r>
      <w:r w:rsidR="00B84D16" w:rsidRPr="00B84D16">
        <w:rPr>
          <w:i/>
          <w:noProof/>
        </w:rPr>
        <w:t>et al.</w:t>
      </w:r>
      <w:r w:rsidR="00B84D16" w:rsidRPr="00B84D16">
        <w:rPr>
          <w:noProof/>
        </w:rPr>
        <w:t>, 2020)</w:t>
      </w:r>
      <w:r w:rsidR="00B84D16">
        <w:fldChar w:fldCharType="end"/>
      </w:r>
      <w:r w:rsidR="00B84D16">
        <w:t xml:space="preserve">. Survival mechanisms include increased cell membrane fluidity and excretion of cryoprotectants </w:t>
      </w:r>
      <w:r w:rsidR="00B84D16">
        <w:fldChar w:fldCharType="begin" w:fldLock="1"/>
      </w:r>
      <w:r w:rsidR="00B84D16">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sidR="00B84D16">
        <w:fldChar w:fldCharType="separate"/>
      </w:r>
      <w:r w:rsidR="00B84D16" w:rsidRPr="00B84D16">
        <w:rPr>
          <w:noProof/>
        </w:rPr>
        <w:t xml:space="preserve">(Poniecka </w:t>
      </w:r>
      <w:r w:rsidR="00B84D16" w:rsidRPr="00B84D16">
        <w:rPr>
          <w:i/>
          <w:noProof/>
        </w:rPr>
        <w:t>et al.</w:t>
      </w:r>
      <w:r w:rsidR="00B84D16" w:rsidRPr="00B84D16">
        <w:rPr>
          <w:noProof/>
        </w:rPr>
        <w:t>, 2020)</w:t>
      </w:r>
      <w:r w:rsidR="00B84D16">
        <w:fldChar w:fldCharType="end"/>
      </w:r>
      <w:r w:rsidR="00B84D16">
        <w:t xml:space="preserve">. Cryoconite communities exhibit a large array of stress response genes, genetic potential for nutrient and organic carbon scavenging/recycling, utilization of various carbon substrates and versatile metabolisms </w:t>
      </w:r>
      <w:r w:rsidR="00B84D16">
        <w:fldChar w:fldCharType="begin" w:fldLock="1"/>
      </w:r>
      <w:r w:rsidR="001F5E67">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sidR="00B84D16">
        <w:fldChar w:fldCharType="separate"/>
      </w:r>
      <w:r w:rsidR="00B84D16" w:rsidRPr="00B84D16">
        <w:rPr>
          <w:noProof/>
        </w:rPr>
        <w:t xml:space="preserve">(Poniecka </w:t>
      </w:r>
      <w:r w:rsidR="00B84D16" w:rsidRPr="00B84D16">
        <w:rPr>
          <w:i/>
          <w:noProof/>
        </w:rPr>
        <w:t>et al.</w:t>
      </w:r>
      <w:r w:rsidR="00B84D16" w:rsidRPr="00B84D16">
        <w:rPr>
          <w:noProof/>
        </w:rPr>
        <w:t>, 2020)</w:t>
      </w:r>
      <w:r w:rsidR="00B84D16">
        <w:fldChar w:fldCharType="end"/>
      </w:r>
      <w:r w:rsidR="00B84D16">
        <w:t>.</w:t>
      </w:r>
    </w:p>
    <w:p w14:paraId="3860633B" w14:textId="64CBAE1D" w:rsidR="00A52CF6" w:rsidRDefault="00A52CF6" w:rsidP="00A172C8"/>
    <w:p w14:paraId="58A59D4E" w14:textId="39F09802" w:rsidR="00A52CF6" w:rsidRDefault="00A52CF6" w:rsidP="00A52CF6">
      <w:r>
        <w:t xml:space="preserve">Cryoconite holes represent individual, boundary-limited ecosystems, with distinct energy and nutrient fluxes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The liquid water in cryoconite holes tends to freeze solid in the winter and melt in the summer. In the Antarctic, even during summer months, the holes can remain ice-lidded and isolated for many years. At the onset of melting, nutrients may be supplied, either from the cryoconite sediment itself, from upstream melt water or aeolian deposition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Towards the end of the melt season, hydrological connections may develop such that the holes become integrated with streams and become larger, pond-like structures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Flushing can occur, removing the sediment puck completely. </w:t>
      </w:r>
    </w:p>
    <w:p w14:paraId="6490A4DB" w14:textId="50C5C2D1" w:rsidR="00A52CF6" w:rsidRDefault="00A52CF6" w:rsidP="00A52CF6">
      <w:r>
        <w:t xml:space="preserve">  Cryoconite communities include cyanobacteria, algae, proteobacteria, actinobacteria, fungi, ciliates, diatoms, </w:t>
      </w:r>
      <w:proofErr w:type="spellStart"/>
      <w:r>
        <w:t>nanoflagellates</w:t>
      </w:r>
      <w:proofErr w:type="spellEnd"/>
      <w:r>
        <w:t xml:space="preserve">, and invertebrate animals </w:t>
      </w:r>
      <w:r>
        <w:fldChar w:fldCharType="begin" w:fldLock="1"/>
      </w:r>
      <w:r w:rsidR="005C34A3">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CD75F4" w:rsidRPr="00CD75F4">
        <w:rPr>
          <w:noProof/>
        </w:rPr>
        <w:t xml:space="preserve">(Säwström </w:t>
      </w:r>
      <w:r w:rsidR="00CD75F4" w:rsidRPr="00CD75F4">
        <w:rPr>
          <w:i/>
          <w:noProof/>
        </w:rPr>
        <w:t>et al.</w:t>
      </w:r>
      <w:r w:rsidR="00CD75F4" w:rsidRPr="00CD75F4">
        <w:rPr>
          <w:noProof/>
        </w:rPr>
        <w:t>, 2002)</w:t>
      </w:r>
      <w:r>
        <w:fldChar w:fldCharType="end"/>
      </w:r>
      <w:r>
        <w:t xml:space="preserve">. Photoautotrophic cyanobacteria and algae represent important primary producers in nutrient-poor glacial systems </w:t>
      </w:r>
      <w:r>
        <w:fldChar w:fldCharType="begin" w:fldLock="1"/>
      </w:r>
      <w:r w:rsidR="005C34A3">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and Kaštovská, 2006)","plainTextFormattedCitation":"(Stibal, Šabacká and Kaštovská, 2006)","previouslyFormattedCitation":"(Stibal, Šabacká and Kaštovská, 2006)"},"properties":{"noteIndex":0},"schema":"https://github.com/citation-style-language/schema/raw/master/csl-citation.json"}</w:instrText>
      </w:r>
      <w:r>
        <w:fldChar w:fldCharType="separate"/>
      </w:r>
      <w:r w:rsidR="00CD75F4" w:rsidRPr="00CD75F4">
        <w:rPr>
          <w:noProof/>
        </w:rPr>
        <w:t>(Stibal, Šabacká and Kaštovská, 2006)</w:t>
      </w:r>
      <w:r>
        <w:fldChar w:fldCharType="end"/>
      </w:r>
      <w:r>
        <w:t>.</w:t>
      </w:r>
      <w:r w:rsidR="0079499B">
        <w:t xml:space="preserve"> </w:t>
      </w:r>
      <w:r>
        <w:t xml:space="preserve">Top predators include tardigrades, rotifers, and less commonly nematodes and copepods </w:t>
      </w:r>
      <w:r>
        <w:fldChar w:fldCharType="begin" w:fldLock="1"/>
      </w:r>
      <w:r w:rsidR="005C34A3">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review","type":"article-journal","volume":"295"},"uris":["http://www.mendeley.com/documents/?uuid=a8729a3c-f857-449f-9afa-de2c290dfea3"]}],"mendeley":{"formattedCitation":"(Zawierucha &lt;i&gt;et al.&lt;/i&gt;, 2015)","plainTextFormattedCitation":"(Zawierucha et al., 2015)","previouslyFormattedCitation":"(Zawierucha &lt;i&gt;et al.&lt;/i&gt;, 2015)"},"properties":{"noteIndex":0},"schema":"https://github.com/citation-style-language/schema/raw/master/csl-citation.json"}</w:instrText>
      </w:r>
      <w:r>
        <w:fldChar w:fldCharType="separate"/>
      </w:r>
      <w:r w:rsidR="00CD75F4" w:rsidRPr="00CD75F4">
        <w:rPr>
          <w:noProof/>
        </w:rPr>
        <w:t xml:space="preserve">(Zawierucha </w:t>
      </w:r>
      <w:r w:rsidR="00CD75F4" w:rsidRPr="00CD75F4">
        <w:rPr>
          <w:i/>
          <w:noProof/>
        </w:rPr>
        <w:t>et al.</w:t>
      </w:r>
      <w:r w:rsidR="00CD75F4" w:rsidRPr="00CD75F4">
        <w:rPr>
          <w:noProof/>
        </w:rPr>
        <w:t>, 2015)</w:t>
      </w:r>
      <w:r>
        <w:fldChar w:fldCharType="end"/>
      </w:r>
      <w:r>
        <w:t xml:space="preserve">. </w:t>
      </w:r>
    </w:p>
    <w:p w14:paraId="1C115880" w14:textId="70604F8A" w:rsidR="00A52CF6" w:rsidRDefault="00A52CF6" w:rsidP="00A52CF6">
      <w:r>
        <w:t xml:space="preserve">  Cyanobacteria are prokaryotic oxygenic photoautotrophs that dominate cryoconite holes. Cyanobacteria are found in both aquatic and terrestrial environments, but are mainly found in freshwater habitats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They act as keystone species and ecosystem engineers, actively influencing the holes physical structure </w:t>
      </w:r>
      <w:r>
        <w:fldChar w:fldCharType="begin" w:fldLock="1"/>
      </w:r>
      <w:r w:rsidR="005C34A3">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fldChar w:fldCharType="separate"/>
      </w:r>
      <w:r w:rsidR="00CD75F4" w:rsidRPr="00CD75F4">
        <w:rPr>
          <w:noProof/>
        </w:rPr>
        <w:t xml:space="preserve">(Anesio </w:t>
      </w:r>
      <w:r w:rsidR="00CD75F4" w:rsidRPr="00CD75F4">
        <w:rPr>
          <w:i/>
          <w:noProof/>
        </w:rPr>
        <w:t>et al.</w:t>
      </w:r>
      <w:r w:rsidR="00CD75F4" w:rsidRPr="00CD75F4">
        <w:rPr>
          <w:noProof/>
        </w:rPr>
        <w:t>, 2017)</w:t>
      </w:r>
      <w:r>
        <w:fldChar w:fldCharType="end"/>
      </w:r>
      <w:r>
        <w:t xml:space="preserve">. Filamentous cyanobacteria produce extracellular polymeric substances (EPS) that promote </w:t>
      </w:r>
      <w:proofErr w:type="spellStart"/>
      <w:r>
        <w:t>bioflocculation</w:t>
      </w:r>
      <w:proofErr w:type="spellEnd"/>
      <w:r>
        <w:t xml:space="preserve">, the binding of cryoconite sediment and organic material that help heterotrophic communities establish and develop into biofilms </w:t>
      </w:r>
      <w:r>
        <w:fldChar w:fldCharType="begin" w:fldLock="1"/>
      </w:r>
      <w:r w:rsidR="005C34A3">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fldChar w:fldCharType="separate"/>
      </w:r>
      <w:r w:rsidR="00CD75F4" w:rsidRPr="00CD75F4">
        <w:rPr>
          <w:noProof/>
        </w:rPr>
        <w:t xml:space="preserve">(Anesio </w:t>
      </w:r>
      <w:r w:rsidR="00CD75F4" w:rsidRPr="00CD75F4">
        <w:rPr>
          <w:i/>
          <w:noProof/>
        </w:rPr>
        <w:t>et al.</w:t>
      </w:r>
      <w:r w:rsidR="00CD75F4" w:rsidRPr="00CD75F4">
        <w:rPr>
          <w:noProof/>
        </w:rPr>
        <w:t>, 2017)</w:t>
      </w:r>
      <w:r>
        <w:fldChar w:fldCharType="end"/>
      </w:r>
      <w:r>
        <w:t xml:space="preserve">. </w:t>
      </w:r>
    </w:p>
    <w:p w14:paraId="607CF267" w14:textId="1ECD89B5" w:rsidR="00A52CF6" w:rsidRDefault="00A52CF6" w:rsidP="00A52CF6">
      <w:r>
        <w:t xml:space="preserve">  Cryoconite heterotrophs include proteobacteria, actinobacteria, fungi and </w:t>
      </w:r>
      <w:proofErr w:type="spellStart"/>
      <w:r>
        <w:t>nanoflagellates</w:t>
      </w:r>
      <w:proofErr w:type="spellEnd"/>
      <w:r>
        <w:t xml:space="preserve"> </w:t>
      </w:r>
      <w:r>
        <w:fldChar w:fldCharType="begin" w:fldLock="1"/>
      </w:r>
      <w:r w:rsidR="005C34A3">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habitats","type":"article","volume":"13"},"uris":["http://www.mendeley.com/documents/?uuid=b32ad184-cdec-3e94-bc0d-c590a040b2e8"]}],"mendeley":{"formattedCitation":"(Säwström &lt;i&gt;et al.&lt;/i&gt;, 2002; Boetius &lt;i&gt;et al.&lt;/i&gt;, 2015)","plainTextFormattedCitation":"(Säwström et al., 2002; Boetius et al., 2015)","previouslyFormattedCitation":"(Säwström &lt;i&gt;et al.&lt;/i&gt;, 2002; Boetius &lt;i&gt;et al.&lt;/i&gt;, 2015)"},"properties":{"noteIndex":0},"schema":"https://github.com/citation-style-language/schema/raw/master/csl-citation.json"}</w:instrText>
      </w:r>
      <w:r>
        <w:fldChar w:fldCharType="separate"/>
      </w:r>
      <w:r w:rsidR="00CD75F4" w:rsidRPr="00CD75F4">
        <w:rPr>
          <w:noProof/>
        </w:rPr>
        <w:t xml:space="preserve">(Säwström </w:t>
      </w:r>
      <w:r w:rsidR="00CD75F4" w:rsidRPr="00CD75F4">
        <w:rPr>
          <w:i/>
          <w:noProof/>
        </w:rPr>
        <w:t>et al.</w:t>
      </w:r>
      <w:r w:rsidR="00CD75F4" w:rsidRPr="00CD75F4">
        <w:rPr>
          <w:noProof/>
        </w:rPr>
        <w:t xml:space="preserve">, 2002; Boetius </w:t>
      </w:r>
      <w:r w:rsidR="00CD75F4" w:rsidRPr="00CD75F4">
        <w:rPr>
          <w:i/>
          <w:noProof/>
        </w:rPr>
        <w:t>et al.</w:t>
      </w:r>
      <w:r w:rsidR="00CD75F4" w:rsidRPr="00CD75F4">
        <w:rPr>
          <w:noProof/>
        </w:rPr>
        <w:t>, 2015)</w:t>
      </w:r>
      <w:r>
        <w:fldChar w:fldCharType="end"/>
      </w:r>
      <w:r>
        <w:t>.</w:t>
      </w:r>
    </w:p>
    <w:p w14:paraId="4E289B3A" w14:textId="06D7DBF0" w:rsidR="00325D8E" w:rsidRDefault="00325D8E" w:rsidP="00A52CF6"/>
    <w:p w14:paraId="221D2DD4" w14:textId="7AB9FA9F" w:rsidR="00325D8E" w:rsidRDefault="00325D8E" w:rsidP="00A52CF6">
      <w:r>
        <w:t xml:space="preserve">To survive the extreme icy habitat </w:t>
      </w:r>
      <w:proofErr w:type="gramStart"/>
      <w:r>
        <w:t>microorganisms</w:t>
      </w:r>
      <w:proofErr w:type="gramEnd"/>
      <w:r>
        <w:t xml:space="preserve"> have unique adaptation strategies including: “alterations in membrane lipid compositions that protect against rigidity, providing a flexible interface with the environment for the continues uptake of nutrients and the release of by-products. They also include altered amino acid sequences of proteins and enzymes, both intracellular and extracellular, which provide more flexible tertiary structures for proper functioning in the cold. Col shock proteins are constitutively produced by some cold-adapted bacteria and facilitate the correct folding of proteins that are not inherently adapted to low temperatures”. Microorganisms also have to deal with high concentrations of solutes, for which compatible solutes are utilised within the cell to maintain turgor and enzyme function. Organisms may also produce specific extracellular </w:t>
      </w:r>
      <w:r>
        <w:lastRenderedPageBreak/>
        <w:t xml:space="preserve">compounds (EPS extracellular polysaccharides) such as ice-binding or anti-freeze proteins that stop damaging ice crystals from forming. “Surface expressed proteins that mimic ice structures turn bacteria into ice-nucleating particles, which contributes to the formation of snow. </w:t>
      </w:r>
      <w:r>
        <w:fldChar w:fldCharType="begin" w:fldLock="1"/>
      </w:r>
      <w: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Pr="00222990">
        <w:rPr>
          <w:noProof/>
        </w:rPr>
        <w:t xml:space="preserve">(Boetius </w:t>
      </w:r>
      <w:r w:rsidRPr="00222990">
        <w:rPr>
          <w:i/>
          <w:noProof/>
        </w:rPr>
        <w:t>et al.</w:t>
      </w:r>
      <w:r w:rsidRPr="00222990">
        <w:rPr>
          <w:noProof/>
        </w:rPr>
        <w:t>, 2015)</w:t>
      </w:r>
      <w:r>
        <w:fldChar w:fldCharType="end"/>
      </w:r>
    </w:p>
    <w:p w14:paraId="74E38D03" w14:textId="77777777" w:rsidR="00A52CF6" w:rsidRDefault="00A52CF6" w:rsidP="00A172C8"/>
    <w:p w14:paraId="5B7DA244" w14:textId="7DC6F5EC" w:rsidR="009F1CB2" w:rsidRDefault="009F1CB2" w:rsidP="00A172C8"/>
    <w:p w14:paraId="183D93CC" w14:textId="73693E97" w:rsidR="009F1CB2" w:rsidRDefault="009F1CB2" w:rsidP="00D73049">
      <w:pPr>
        <w:pStyle w:val="Heading2"/>
        <w:rPr>
          <w:rFonts w:eastAsiaTheme="minorEastAsia"/>
        </w:rPr>
      </w:pPr>
      <w:r>
        <w:rPr>
          <w:rFonts w:eastAsiaTheme="minorEastAsia"/>
        </w:rPr>
        <w:t>Primary Producers</w:t>
      </w:r>
    </w:p>
    <w:p w14:paraId="54D55C2A" w14:textId="01F6096D" w:rsidR="009F1CB2" w:rsidRPr="009F1CB2" w:rsidRDefault="009F1CB2" w:rsidP="00A172C8">
      <w:pPr>
        <w:rPr>
          <w:rFonts w:eastAsiaTheme="minorEastAsia"/>
        </w:rPr>
      </w:pPr>
      <w:r>
        <w:rPr>
          <w:rFonts w:eastAsiaTheme="minorEastAsia"/>
        </w:rPr>
        <w:t xml:space="preserve">Primary producers in Antarctic ice-lidded cryoconite communities are specially adapted to low light levels, when the ice-lid attenuates up to 99% solar radiation </w:t>
      </w:r>
      <w:r>
        <w:rPr>
          <w:rFonts w:eastAsiaTheme="minorEastAsia"/>
        </w:rPr>
        <w:fldChar w:fldCharType="begin" w:fldLock="1"/>
      </w:r>
      <w:r>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Pr>
          <w:rFonts w:eastAsiaTheme="minorEastAsia"/>
        </w:rPr>
        <w:fldChar w:fldCharType="separate"/>
      </w:r>
      <w:r w:rsidRPr="009F1CB2">
        <w:rPr>
          <w:rFonts w:eastAsiaTheme="minorEastAsia"/>
          <w:noProof/>
        </w:rPr>
        <w:t xml:space="preserve">(Elizabeth A. Bagshaw </w:t>
      </w:r>
      <w:r w:rsidRPr="009F1CB2">
        <w:rPr>
          <w:rFonts w:eastAsiaTheme="minorEastAsia"/>
          <w:i/>
          <w:noProof/>
        </w:rPr>
        <w:t>et al.</w:t>
      </w:r>
      <w:r w:rsidRPr="009F1CB2">
        <w:rPr>
          <w:rFonts w:eastAsiaTheme="minorEastAsia"/>
          <w:noProof/>
        </w:rPr>
        <w:t>, 2016)</w:t>
      </w:r>
      <w:r>
        <w:rPr>
          <w:rFonts w:eastAsiaTheme="minorEastAsia"/>
        </w:rPr>
        <w:fldChar w:fldCharType="end"/>
      </w:r>
      <w:r>
        <w:rPr>
          <w:rFonts w:eastAsiaTheme="minorEastAsia"/>
        </w:rPr>
        <w:t xml:space="preserve">. When ice-lidded communities were exposed to surface levels of radiation they exhibited light stress and reduced efficiency, suggesting that they are well adapted to low light levels </w:t>
      </w:r>
      <w:r>
        <w:rPr>
          <w:rFonts w:eastAsiaTheme="minorEastAsia"/>
        </w:rPr>
        <w:fldChar w:fldCharType="begin" w:fldLock="1"/>
      </w:r>
      <w:r>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Pr>
          <w:rFonts w:eastAsiaTheme="minorEastAsia"/>
        </w:rPr>
        <w:fldChar w:fldCharType="separate"/>
      </w:r>
      <w:r w:rsidRPr="009F1CB2">
        <w:rPr>
          <w:rFonts w:eastAsiaTheme="minorEastAsia"/>
          <w:noProof/>
        </w:rPr>
        <w:t xml:space="preserve">(Elizabeth A. Bagshaw </w:t>
      </w:r>
      <w:r w:rsidRPr="009F1CB2">
        <w:rPr>
          <w:rFonts w:eastAsiaTheme="minorEastAsia"/>
          <w:i/>
          <w:noProof/>
        </w:rPr>
        <w:t>et al.</w:t>
      </w:r>
      <w:r w:rsidRPr="009F1CB2">
        <w:rPr>
          <w:rFonts w:eastAsiaTheme="minorEastAsia"/>
          <w:noProof/>
        </w:rPr>
        <w:t>, 2016)</w:t>
      </w:r>
      <w:r>
        <w:rPr>
          <w:rFonts w:eastAsiaTheme="minorEastAsia"/>
        </w:rPr>
        <w:fldChar w:fldCharType="end"/>
      </w:r>
      <w:r>
        <w:rPr>
          <w:rFonts w:eastAsiaTheme="minorEastAsia"/>
        </w:rPr>
        <w:t xml:space="preserve">. Arctic communities without ice-lids are exposed to high levels of solar radiation and may therefore employ different protective strategies such as pigmentation, granule formation and </w:t>
      </w:r>
      <w:proofErr w:type="spellStart"/>
      <w:r>
        <w:rPr>
          <w:rFonts w:eastAsiaTheme="minorEastAsia"/>
        </w:rPr>
        <w:t>photophysiological</w:t>
      </w:r>
      <w:proofErr w:type="spellEnd"/>
      <w:r>
        <w:rPr>
          <w:rFonts w:eastAsiaTheme="minorEastAsia"/>
        </w:rPr>
        <w:t xml:space="preserve"> adjustment </w:t>
      </w:r>
      <w:r>
        <w:rPr>
          <w:rFonts w:eastAsiaTheme="minorEastAsia"/>
        </w:rPr>
        <w:fldChar w:fldCharType="begin" w:fldLock="1"/>
      </w:r>
      <w:r w:rsidR="00C05B37">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Pr>
          <w:rFonts w:eastAsiaTheme="minorEastAsia"/>
        </w:rPr>
        <w:fldChar w:fldCharType="separate"/>
      </w:r>
      <w:r w:rsidRPr="009F1CB2">
        <w:rPr>
          <w:rFonts w:eastAsiaTheme="minorEastAsia"/>
          <w:noProof/>
        </w:rPr>
        <w:t xml:space="preserve">(Elizabeth A. Bagshaw </w:t>
      </w:r>
      <w:r w:rsidRPr="009F1CB2">
        <w:rPr>
          <w:rFonts w:eastAsiaTheme="minorEastAsia"/>
          <w:i/>
          <w:noProof/>
        </w:rPr>
        <w:t>et al.</w:t>
      </w:r>
      <w:r w:rsidRPr="009F1CB2">
        <w:rPr>
          <w:rFonts w:eastAsiaTheme="minorEastAsia"/>
          <w:noProof/>
        </w:rPr>
        <w:t>, 2016)</w:t>
      </w:r>
      <w:r>
        <w:rPr>
          <w:rFonts w:eastAsiaTheme="minorEastAsia"/>
        </w:rPr>
        <w:fldChar w:fldCharType="end"/>
      </w:r>
      <w:r>
        <w:rPr>
          <w:rFonts w:eastAsiaTheme="minorEastAsia"/>
        </w:rPr>
        <w:t>.</w:t>
      </w:r>
    </w:p>
    <w:p w14:paraId="1EF958D4" w14:textId="5ED18984" w:rsidR="008974B1" w:rsidRDefault="008974B1" w:rsidP="00A172C8"/>
    <w:p w14:paraId="27957841" w14:textId="10202892" w:rsidR="008974B1" w:rsidRDefault="008974B1" w:rsidP="00D73049">
      <w:pPr>
        <w:pStyle w:val="Heading2"/>
      </w:pPr>
      <w:r>
        <w:t>Bacteria</w:t>
      </w:r>
    </w:p>
    <w:p w14:paraId="79868E6C" w14:textId="2E19166D" w:rsidR="00A172C8" w:rsidRDefault="00FF330A" w:rsidP="00A172C8">
      <w:r>
        <w:t xml:space="preserve">Study of </w:t>
      </w:r>
      <w:r w:rsidRPr="00FF330A">
        <w:t>﻿</w:t>
      </w:r>
      <w:proofErr w:type="spellStart"/>
      <w:r w:rsidRPr="00FF330A">
        <w:t>Aldegondabreen</w:t>
      </w:r>
      <w:proofErr w:type="spellEnd"/>
      <w:r w:rsidRPr="00FF330A">
        <w:t>, a valley glacier in Svalbard</w:t>
      </w:r>
      <w:r>
        <w:t xml:space="preserve">, found prokaryotic communities dominated by cyanobacteria, Proteobacteria, Bacteroidetes and Actinobacteria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fldChar w:fldCharType="separate"/>
      </w:r>
      <w:r w:rsidRPr="00FF330A">
        <w:rPr>
          <w:noProof/>
        </w:rPr>
        <w:t xml:space="preserve">(Zarsky </w:t>
      </w:r>
      <w:r w:rsidRPr="00FF330A">
        <w:rPr>
          <w:i/>
          <w:noProof/>
        </w:rPr>
        <w:t>et al.</w:t>
      </w:r>
      <w:r w:rsidRPr="00FF330A">
        <w:rPr>
          <w:noProof/>
        </w:rPr>
        <w:t>, 2013)</w:t>
      </w:r>
      <w:r>
        <w:fldChar w:fldCharType="end"/>
      </w:r>
      <w:r>
        <w:t xml:space="preserve">. Nutrients supply on the glacier was subsidised by bird faeces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fldChar w:fldCharType="separate"/>
      </w:r>
      <w:r w:rsidRPr="00FF330A">
        <w:rPr>
          <w:noProof/>
        </w:rPr>
        <w:t xml:space="preserve">(Zarsky </w:t>
      </w:r>
      <w:r w:rsidRPr="00FF330A">
        <w:rPr>
          <w:i/>
          <w:noProof/>
        </w:rPr>
        <w:t>et al.</w:t>
      </w:r>
      <w:r w:rsidRPr="00FF330A">
        <w:rPr>
          <w:noProof/>
        </w:rPr>
        <w:t>, 2013)</w:t>
      </w:r>
      <w:r>
        <w:fldChar w:fldCharType="end"/>
      </w:r>
      <w:r>
        <w:t>.</w:t>
      </w:r>
      <w:r w:rsidR="003C5F28">
        <w:t xml:space="preserve"> Dominant bacteria found in Antarctic cryoconite holes were </w:t>
      </w:r>
      <w:r w:rsidR="003C5F28" w:rsidRPr="003C5F28">
        <w:t>﻿Cyanobacteria, Bacteroides, Proteobacteria and Actinobacteria</w:t>
      </w:r>
      <w:r w:rsidR="003C5F28">
        <w:t xml:space="preserve"> </w:t>
      </w:r>
      <w:r w:rsidR="003C5F28">
        <w:fldChar w:fldCharType="begin" w:fldLock="1"/>
      </w:r>
      <w:r w:rsidR="00D77B56">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sidR="003C5F28">
        <w:fldChar w:fldCharType="separate"/>
      </w:r>
      <w:r w:rsidR="003C5F28" w:rsidRPr="003C5F28">
        <w:rPr>
          <w:noProof/>
        </w:rPr>
        <w:t xml:space="preserve">(Webster-Brown </w:t>
      </w:r>
      <w:r w:rsidR="003C5F28" w:rsidRPr="003C5F28">
        <w:rPr>
          <w:i/>
          <w:noProof/>
        </w:rPr>
        <w:t>et al.</w:t>
      </w:r>
      <w:r w:rsidR="003C5F28" w:rsidRPr="003C5F28">
        <w:rPr>
          <w:noProof/>
        </w:rPr>
        <w:t>, 2015)</w:t>
      </w:r>
      <w:r w:rsidR="003C5F28">
        <w:fldChar w:fldCharType="end"/>
      </w:r>
      <w:r w:rsidR="003C5F28">
        <w:t>.</w:t>
      </w:r>
    </w:p>
    <w:p w14:paraId="376AAF97" w14:textId="12DF096D" w:rsidR="003B4442" w:rsidRDefault="003B4442" w:rsidP="00A172C8"/>
    <w:p w14:paraId="11795EB6" w14:textId="63450A97" w:rsidR="003B4442" w:rsidRDefault="003B4442" w:rsidP="00D73049">
      <w:pPr>
        <w:pStyle w:val="Heading2"/>
      </w:pPr>
      <w:r>
        <w:t>Algae</w:t>
      </w:r>
    </w:p>
    <w:p w14:paraId="6AB43E43" w14:textId="379FD727" w:rsidR="003B4442" w:rsidRDefault="003B4442" w:rsidP="00A172C8">
      <w:r>
        <w:t xml:space="preserve">Study looking at cryoconite holes on </w:t>
      </w:r>
      <w:r w:rsidRPr="003B4442">
        <w:t xml:space="preserve">﻿three valley glaciers </w:t>
      </w:r>
      <w:proofErr w:type="spellStart"/>
      <w:r w:rsidRPr="003B4442">
        <w:t>Nordenskiöldbreen</w:t>
      </w:r>
      <w:proofErr w:type="spellEnd"/>
      <w:r w:rsidRPr="003B4442">
        <w:t xml:space="preserve">, </w:t>
      </w:r>
      <w:proofErr w:type="spellStart"/>
      <w:r w:rsidRPr="003B4442">
        <w:t>Hørbyebreen</w:t>
      </w:r>
      <w:proofErr w:type="spellEnd"/>
      <w:r w:rsidRPr="003B4442">
        <w:t xml:space="preserve">, and </w:t>
      </w:r>
      <w:proofErr w:type="spellStart"/>
      <w:r w:rsidRPr="003B4442">
        <w:t>Ebbabreen</w:t>
      </w:r>
      <w:proofErr w:type="spellEnd"/>
      <w:r>
        <w:t>, Svalbard,</w:t>
      </w:r>
      <w:r w:rsidRPr="003B4442">
        <w:t xml:space="preserve"> </w:t>
      </w:r>
      <w:r>
        <w:t xml:space="preserve">found positive correlation between </w:t>
      </w:r>
      <w:r w:rsidR="003C5F28">
        <w:t>rotifers</w:t>
      </w:r>
      <w:r>
        <w:t xml:space="preserve">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 xml:space="preserve">. 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 xml:space="preserve">. Grazing may be a positive control on microalgae through nutrient recycling. Bird guano also shown to positively impact biomass and diversity </w:t>
      </w:r>
      <w:r>
        <w:fldChar w:fldCharType="begin" w:fldLock="1"/>
      </w:r>
      <w:r w:rsidR="003C5F28">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 xml:space="preserve">. 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w:t>
      </w:r>
    </w:p>
    <w:p w14:paraId="0A0DC8AA" w14:textId="6D8EFFC9" w:rsidR="007D5204" w:rsidRDefault="007D5204" w:rsidP="00A172C8">
      <w:r>
        <w:t xml:space="preserve">  </w:t>
      </w:r>
    </w:p>
    <w:p w14:paraId="7A084FA4" w14:textId="25A943C2" w:rsidR="00A172C8" w:rsidRDefault="00A172C8" w:rsidP="00D73049">
      <w:pPr>
        <w:pStyle w:val="Heading2"/>
      </w:pPr>
      <w:r>
        <w:t>Diatoms</w:t>
      </w:r>
      <w:r w:rsidR="003B4442">
        <w:t xml:space="preserve"> (Algae)</w:t>
      </w:r>
    </w:p>
    <w:p w14:paraId="34DDE831" w14:textId="4633BF69" w:rsidR="00A172C8" w:rsidRDefault="00A172C8" w:rsidP="00A172C8">
      <w:r>
        <w:t xml:space="preserve">Diatoms are single-celled microalgae that contribute 20-50% of the Earth’s oxygen annually. Uniquely, diatoms </w:t>
      </w:r>
      <w:r w:rsidR="002374C8">
        <w:t>possess a cell wall made of silica (hydrated silicon dioxide).</w:t>
      </w:r>
      <w:r>
        <w:t xml:space="preserve"> An investigation into diatom communities in the </w:t>
      </w:r>
      <w:r w:rsidR="002374C8">
        <w:t xml:space="preserve">Taylor Valley, </w:t>
      </w:r>
      <w:r>
        <w:t>McMurdo Dry Valleys, Antarctica, cryoconite holes found hole position in the valley was a key determinant of community composition</w:t>
      </w:r>
      <w:r w:rsidR="002374C8">
        <w:t xml:space="preserve"> and communities were dominated by </w:t>
      </w:r>
      <w:r w:rsidR="002374C8" w:rsidRPr="002374C8">
        <w:rPr>
          <w:i/>
        </w:rPr>
        <w:t>﻿</w:t>
      </w:r>
      <w:proofErr w:type="spellStart"/>
      <w:r w:rsidR="002374C8" w:rsidRPr="002374C8">
        <w:rPr>
          <w:i/>
        </w:rPr>
        <w:t>Muelleria</w:t>
      </w:r>
      <w:proofErr w:type="spellEnd"/>
      <w:r w:rsidR="002374C8" w:rsidRPr="002374C8">
        <w:t xml:space="preserve"> and </w:t>
      </w:r>
      <w:proofErr w:type="spellStart"/>
      <w:r w:rsidR="002374C8" w:rsidRPr="002374C8">
        <w:rPr>
          <w:i/>
        </w:rPr>
        <w:t>Diadesmis</w:t>
      </w:r>
      <w:proofErr w:type="spellEnd"/>
      <w:r w:rsidR="002374C8">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fldChar w:fldCharType="separate"/>
      </w:r>
      <w:r w:rsidRPr="00A172C8">
        <w:rPr>
          <w:noProof/>
        </w:rPr>
        <w:t xml:space="preserve">(Stanish </w:t>
      </w:r>
      <w:r w:rsidRPr="00A172C8">
        <w:rPr>
          <w:i/>
          <w:noProof/>
        </w:rPr>
        <w:t>et al.</w:t>
      </w:r>
      <w:r w:rsidRPr="00A172C8">
        <w:rPr>
          <w:noProof/>
        </w:rPr>
        <w:t>, 2013)</w:t>
      </w:r>
      <w:r>
        <w:fldChar w:fldCharType="end"/>
      </w:r>
      <w:r>
        <w:t xml:space="preserve">. The species richness gradient </w:t>
      </w:r>
      <w:r w:rsidR="002374C8">
        <w:t>also decreased</w:t>
      </w:r>
      <w:r>
        <w:t xml:space="preserve"> with distance from the coastline</w:t>
      </w:r>
      <w:r w:rsidR="002374C8">
        <w:t xml:space="preserv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fldChar w:fldCharType="separate"/>
      </w:r>
      <w:r w:rsidRPr="00A172C8">
        <w:rPr>
          <w:noProof/>
        </w:rPr>
        <w:t xml:space="preserve">(Stanish </w:t>
      </w:r>
      <w:r w:rsidRPr="00A172C8">
        <w:rPr>
          <w:i/>
          <w:noProof/>
        </w:rPr>
        <w:t>et al.</w:t>
      </w:r>
      <w:r w:rsidRPr="00A172C8">
        <w:rPr>
          <w:noProof/>
        </w:rPr>
        <w:t>, 2013)</w:t>
      </w:r>
      <w:r>
        <w:fldChar w:fldCharType="end"/>
      </w:r>
      <w:r>
        <w:t xml:space="preserve">. Diatom species richness in cryoconite holes increased with diatom species richness in adjacent streams </w:t>
      </w:r>
      <w:r>
        <w:fldChar w:fldCharType="begin" w:fldLock="1"/>
      </w:r>
      <w:r w:rsidR="002374C8">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fldChar w:fldCharType="separate"/>
      </w:r>
      <w:r w:rsidRPr="00A172C8">
        <w:rPr>
          <w:noProof/>
        </w:rPr>
        <w:t xml:space="preserve">(Stanish </w:t>
      </w:r>
      <w:r w:rsidRPr="00A172C8">
        <w:rPr>
          <w:i/>
          <w:noProof/>
        </w:rPr>
        <w:t>et al.</w:t>
      </w:r>
      <w:r w:rsidRPr="00A172C8">
        <w:rPr>
          <w:noProof/>
        </w:rPr>
        <w:t>, 2013)</w:t>
      </w:r>
      <w:r>
        <w:fldChar w:fldCharType="end"/>
      </w:r>
      <w:r>
        <w:t>.</w:t>
      </w:r>
      <w:r w:rsidR="002374C8">
        <w:t xml:space="preserve"> Community composition was also selectively filtered by the diatoms ability to withstand freeze-thaw cycles and colonize coarse substrate </w:t>
      </w:r>
      <w:r w:rsidR="002374C8">
        <w:fldChar w:fldCharType="begin" w:fldLock="1"/>
      </w:r>
      <w:r w:rsidR="00DE7CB5">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rsidR="002374C8">
        <w:fldChar w:fldCharType="separate"/>
      </w:r>
      <w:r w:rsidR="002374C8" w:rsidRPr="002374C8">
        <w:rPr>
          <w:noProof/>
        </w:rPr>
        <w:t xml:space="preserve">(Stanish </w:t>
      </w:r>
      <w:r w:rsidR="002374C8" w:rsidRPr="002374C8">
        <w:rPr>
          <w:i/>
          <w:noProof/>
        </w:rPr>
        <w:t>et al.</w:t>
      </w:r>
      <w:r w:rsidR="002374C8" w:rsidRPr="002374C8">
        <w:rPr>
          <w:noProof/>
        </w:rPr>
        <w:t>, 2013)</w:t>
      </w:r>
      <w:r w:rsidR="002374C8">
        <w:fldChar w:fldCharType="end"/>
      </w:r>
      <w:r w:rsidR="002374C8">
        <w:t xml:space="preserve">. </w:t>
      </w:r>
    </w:p>
    <w:p w14:paraId="5A7BE342" w14:textId="040851EC" w:rsidR="0079499B" w:rsidRDefault="008F047A" w:rsidP="00A172C8">
      <w:pPr>
        <w:rPr>
          <w:rFonts w:ascii="Calibri" w:hAnsi="Calibri" w:cs="Calibri"/>
          <w:color w:val="000000"/>
        </w:rPr>
      </w:pPr>
      <w:r>
        <w:lastRenderedPageBreak/>
        <w:t xml:space="preserve">  Investigations of cryoconite diatom communities of </w:t>
      </w:r>
      <w:proofErr w:type="spellStart"/>
      <w:r w:rsidRPr="00E939F7">
        <w:rPr>
          <w:rFonts w:ascii="Calibri" w:hAnsi="Calibri" w:cs="Calibri"/>
          <w:color w:val="000000"/>
        </w:rPr>
        <w:t>Nordenskiöld</w:t>
      </w:r>
      <w:proofErr w:type="spellEnd"/>
      <w:r w:rsidRPr="00E939F7">
        <w:rPr>
          <w:rFonts w:ascii="Calibri" w:hAnsi="Calibri" w:cs="Calibri"/>
          <w:color w:val="000000"/>
        </w:rPr>
        <w:t xml:space="preserve"> glacier</w:t>
      </w:r>
      <w:r>
        <w:rPr>
          <w:rFonts w:ascii="Calibri" w:hAnsi="Calibri" w:cs="Calibri"/>
          <w:color w:val="000000"/>
        </w:rPr>
        <w:t xml:space="preserve"> found the communities differed significantly from those in adjacent lakes and ponds, suggesting they may be seeded from alternative</w:t>
      </w:r>
      <w:r w:rsidR="00CB3FE3">
        <w:rPr>
          <w:rFonts w:ascii="Calibri" w:hAnsi="Calibri" w:cs="Calibri"/>
          <w:color w:val="000000"/>
        </w:rPr>
        <w:t xml:space="preserve">, possibly terrestrial, </w:t>
      </w:r>
      <w:r>
        <w:rPr>
          <w:rFonts w:ascii="Calibri" w:hAnsi="Calibri" w:cs="Calibri"/>
          <w:color w:val="000000"/>
        </w:rPr>
        <w:t xml:space="preserve">allochthonous sources </w:t>
      </w:r>
      <w:r>
        <w:rPr>
          <w:rFonts w:ascii="Calibri" w:hAnsi="Calibri" w:cs="Calibri"/>
          <w:color w:val="000000"/>
        </w:rPr>
        <w:fldChar w:fldCharType="begin" w:fldLock="1"/>
      </w:r>
      <w:r w:rsidR="0052329D">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&lt;i&gt;et al.&lt;/i&gt;, 2015)","plainTextFormattedCitation":"(Vinšová et al., 2015)","previouslyFormattedCitation":"(Vinšová &lt;i&gt;et al.&lt;/i&gt;, 2015)"},"properties":{"noteIndex":0},"schema":"https://github.com/citation-style-language/schema/raw/master/csl-citation.json"}</w:instrText>
      </w:r>
      <w:r>
        <w:rPr>
          <w:rFonts w:ascii="Calibri" w:hAnsi="Calibri" w:cs="Calibri"/>
          <w:color w:val="000000"/>
        </w:rPr>
        <w:fldChar w:fldCharType="separate"/>
      </w:r>
      <w:r w:rsidRPr="008F047A">
        <w:rPr>
          <w:rFonts w:ascii="Calibri" w:hAnsi="Calibri" w:cs="Calibri"/>
          <w:noProof/>
          <w:color w:val="000000"/>
        </w:rPr>
        <w:t xml:space="preserve">(Vinšová </w:t>
      </w:r>
      <w:r w:rsidRPr="008F047A">
        <w:rPr>
          <w:rFonts w:ascii="Calibri" w:hAnsi="Calibri" w:cs="Calibri"/>
          <w:i/>
          <w:noProof/>
          <w:color w:val="000000"/>
        </w:rPr>
        <w:t>et al.</w:t>
      </w:r>
      <w:r w:rsidRPr="008F047A">
        <w:rPr>
          <w:rFonts w:ascii="Calibri" w:hAnsi="Calibri" w:cs="Calibri"/>
          <w:noProof/>
          <w:color w:val="000000"/>
        </w:rPr>
        <w:t>, 2015)</w:t>
      </w:r>
      <w:r>
        <w:rPr>
          <w:rFonts w:ascii="Calibri" w:hAnsi="Calibri" w:cs="Calibri"/>
          <w:color w:val="000000"/>
        </w:rPr>
        <w:fldChar w:fldCharType="end"/>
      </w:r>
      <w:r>
        <w:rPr>
          <w:rFonts w:ascii="Calibri" w:hAnsi="Calibri" w:cs="Calibri"/>
          <w:color w:val="000000"/>
        </w:rPr>
        <w:t>.</w:t>
      </w:r>
    </w:p>
    <w:p w14:paraId="4E3B784A" w14:textId="77777777" w:rsidR="0079499B" w:rsidRPr="0079499B" w:rsidRDefault="0079499B" w:rsidP="00A172C8">
      <w:pPr>
        <w:rPr>
          <w:rFonts w:ascii="Calibri" w:hAnsi="Calibri" w:cs="Calibri"/>
          <w:color w:val="000000"/>
        </w:rPr>
      </w:pPr>
    </w:p>
    <w:p w14:paraId="61287977" w14:textId="0627958D" w:rsidR="00D24E28" w:rsidRPr="00D24E28" w:rsidRDefault="00D24E28" w:rsidP="00D73049">
      <w:pPr>
        <w:pStyle w:val="Heading2"/>
      </w:pPr>
      <w:r w:rsidRPr="00D24E28">
        <w:t>Fungi and Yeasts</w:t>
      </w:r>
    </w:p>
    <w:p w14:paraId="5A85262B" w14:textId="13F83C6E" w:rsidR="008341C1" w:rsidRDefault="008341C1">
      <w:r>
        <w:t xml:space="preserve">  Filamentous fungi and yeasts play an important role in cryoconite holes by degrading organic macromolecules by secreting cold-adapted enzymes, thus releasing nutrients to the cryoconite community and downstream ecosystems </w:t>
      </w:r>
      <w:r>
        <w:fldChar w:fldCharType="begin" w:fldLock="1"/>
      </w:r>
      <w: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Arctic","type":"article-journal","volume":"35"},"uris":["http://www.mendeley.com/documents/?uuid=0dbfaa3b-be68-448f-8d70-50fa8f1da8e5"]}],"mendeley":{"formattedCitation":"(Singh and Singh, 2012)","plainTextFormattedCitation":"(Singh and Singh, 2012)","previouslyFormattedCitation":"(Singh and Singh, 2012)"},"properties":{"noteIndex":0},"schema":"https://github.com/citation-style-language/schema/raw/master/csl-citation.json"}</w:instrText>
      </w:r>
      <w:r>
        <w:fldChar w:fldCharType="separate"/>
      </w:r>
      <w:r w:rsidRPr="008341C1">
        <w:rPr>
          <w:noProof/>
        </w:rPr>
        <w:t>(Singh and Singh, 2012)</w:t>
      </w:r>
      <w:r>
        <w:fldChar w:fldCharType="end"/>
      </w:r>
      <w:r>
        <w:t>.</w:t>
      </w:r>
    </w:p>
    <w:p w14:paraId="3532FC43" w14:textId="76E7073F" w:rsidR="009330DF" w:rsidRDefault="009330DF">
      <w:r>
        <w:t xml:space="preserve">  Study of three valley glaciers at </w:t>
      </w:r>
      <w:r w:rsidRPr="009330DF">
        <w:t>﻿</w:t>
      </w:r>
      <w:proofErr w:type="spellStart"/>
      <w:r w:rsidRPr="009330DF">
        <w:t>Kongsfjorden</w:t>
      </w:r>
      <w:proofErr w:type="spellEnd"/>
      <w:r w:rsidRPr="009330DF">
        <w:t>, Svalbard</w:t>
      </w:r>
      <w:r>
        <w:t>, using T-RFLP profiles of rRNA ITS amplicons found cryoconite fungal communities were distinct from adjacent moraine and tundra habitats</w:t>
      </w:r>
      <w:r w:rsidR="00DE7CB5">
        <w:t xml:space="preserve"> </w:t>
      </w:r>
      <w:r w:rsidR="00DE7CB5">
        <w:fldChar w:fldCharType="begin" w:fldLock="1"/>
      </w:r>
      <w:r w:rsidR="00DE7CB5">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t xml:space="preserve">. </w:t>
      </w:r>
      <w:r w:rsidR="00DE7CB5">
        <w:t xml:space="preserve">Of the three glaciers studied, </w:t>
      </w:r>
      <w:r w:rsidR="00DE7CB5" w:rsidRPr="00DE7CB5">
        <w:t>﻿</w:t>
      </w:r>
      <w:proofErr w:type="spellStart"/>
      <w:r w:rsidR="00DE7CB5" w:rsidRPr="00DE7CB5">
        <w:t>Austre</w:t>
      </w:r>
      <w:proofErr w:type="spellEnd"/>
      <w:r w:rsidR="00DE7CB5" w:rsidRPr="00DE7CB5">
        <w:t xml:space="preserve"> </w:t>
      </w:r>
      <w:proofErr w:type="spellStart"/>
      <w:r w:rsidR="00DE7CB5" w:rsidRPr="00DE7CB5">
        <w:t>Brøggerbreen</w:t>
      </w:r>
      <w:proofErr w:type="spellEnd"/>
      <w:r w:rsidR="00DE7CB5" w:rsidRPr="00DE7CB5">
        <w:t xml:space="preserve"> (AB)</w:t>
      </w:r>
      <w:r w:rsidR="00DE7CB5">
        <w:t xml:space="preserve"> exhibited distinctly different fungal communities than </w:t>
      </w:r>
      <w:proofErr w:type="spellStart"/>
      <w:r w:rsidR="00DE7CB5" w:rsidRPr="00DE7CB5">
        <w:t>Midtre</w:t>
      </w:r>
      <w:proofErr w:type="spellEnd"/>
      <w:r w:rsidR="00DE7CB5" w:rsidRPr="00DE7CB5">
        <w:t xml:space="preserve"> </w:t>
      </w:r>
      <w:proofErr w:type="spellStart"/>
      <w:r w:rsidR="00DE7CB5" w:rsidRPr="00DE7CB5">
        <w:t>Lov</w:t>
      </w:r>
      <w:r w:rsidR="00DE7CB5">
        <w:rPr>
          <w:rFonts w:ascii="Calibri" w:hAnsi="Calibri"/>
        </w:rPr>
        <w:t>é</w:t>
      </w:r>
      <w:r w:rsidR="00DE7CB5" w:rsidRPr="00DE7CB5">
        <w:t>nbreen</w:t>
      </w:r>
      <w:proofErr w:type="spellEnd"/>
      <w:r w:rsidR="00DE7CB5" w:rsidRPr="00DE7CB5">
        <w:t xml:space="preserve"> (ML) and </w:t>
      </w:r>
      <w:proofErr w:type="spellStart"/>
      <w:r w:rsidR="00DE7CB5" w:rsidRPr="00DE7CB5">
        <w:t>Vestre</w:t>
      </w:r>
      <w:proofErr w:type="spellEnd"/>
      <w:r w:rsidR="00DE7CB5" w:rsidRPr="00DE7CB5">
        <w:t xml:space="preserve"> </w:t>
      </w:r>
      <w:proofErr w:type="spellStart"/>
      <w:r w:rsidR="00DE7CB5" w:rsidRPr="00DE7CB5">
        <w:t>Brøggerbreen</w:t>
      </w:r>
      <w:proofErr w:type="spellEnd"/>
      <w:r w:rsidR="00DE7CB5" w:rsidRPr="00DE7CB5">
        <w:t xml:space="preserve"> (VB)</w:t>
      </w:r>
      <w:r w:rsidR="00DE7CB5">
        <w:t xml:space="preserve"> </w:t>
      </w:r>
      <w:r w:rsidR="00DE7CB5">
        <w:fldChar w:fldCharType="begin" w:fldLock="1"/>
      </w:r>
      <w:r w:rsidR="00DE7CB5">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rsidR="00DE7CB5">
        <w:t xml:space="preserve">. This was consistent with previous work reporting the significant difference between bacterial communities on AB as compared to ML and VB </w:t>
      </w:r>
      <w:r w:rsidR="00DE7CB5">
        <w:fldChar w:fldCharType="begin" w:fldLock="1"/>
      </w:r>
      <w:r w:rsidR="00DE7CB5">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rsidR="00DE7CB5">
        <w:fldChar w:fldCharType="separate"/>
      </w:r>
      <w:r w:rsidR="00DE7CB5" w:rsidRPr="00DE7CB5">
        <w:rPr>
          <w:noProof/>
        </w:rPr>
        <w:t xml:space="preserve">(Edwards </w:t>
      </w:r>
      <w:r w:rsidR="00DE7CB5" w:rsidRPr="00DE7CB5">
        <w:rPr>
          <w:i/>
          <w:noProof/>
        </w:rPr>
        <w:t>et al.</w:t>
      </w:r>
      <w:r w:rsidR="00DE7CB5" w:rsidRPr="00DE7CB5">
        <w:rPr>
          <w:noProof/>
        </w:rPr>
        <w:t>, 2011)</w:t>
      </w:r>
      <w:r w:rsidR="00DE7CB5">
        <w:fldChar w:fldCharType="end"/>
      </w:r>
      <w:r w:rsidR="00DE7CB5">
        <w:t>. The authors suggest these differences were a result of differential hydrological conditions on AB that contributed to lower productivity</w:t>
      </w:r>
      <w:r>
        <w:t xml:space="preserve">. </w:t>
      </w:r>
      <w:r w:rsidR="00DE7CB5">
        <w:t xml:space="preserve">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rsidR="00DE7CB5">
        <w:fldChar w:fldCharType="begin" w:fldLock="1"/>
      </w:r>
      <w:r w:rsidR="00FF330A">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rsidR="00DE7CB5">
        <w:t xml:space="preserve">. </w:t>
      </w:r>
      <w:r>
        <w:t xml:space="preserve">The majority of cultured organisms were </w:t>
      </w:r>
      <w:r w:rsidRPr="009330DF">
        <w:t>﻿basidiomycetous yeasts or filamentous Ascomycota</w:t>
      </w:r>
      <w:r>
        <w:t xml:space="preserve">, the latter of which includes </w:t>
      </w:r>
      <w:r w:rsidRPr="009330DF">
        <w:t>﻿</w:t>
      </w:r>
      <w:proofErr w:type="spellStart"/>
      <w:r w:rsidRPr="009330DF">
        <w:t>aeroaquatic</w:t>
      </w:r>
      <w:proofErr w:type="spellEnd"/>
      <w:r w:rsidRPr="009330DF">
        <w:t xml:space="preserve"> fungi</w:t>
      </w:r>
      <w:r>
        <w:t xml:space="preserve"> such as </w:t>
      </w:r>
      <w:r w:rsidRPr="009330DF">
        <w:t>﻿</w:t>
      </w:r>
      <w:proofErr w:type="spellStart"/>
      <w:r w:rsidRPr="009330DF">
        <w:rPr>
          <w:i/>
        </w:rPr>
        <w:t>Articulospora</w:t>
      </w:r>
      <w:proofErr w:type="spellEnd"/>
      <w:r w:rsidRPr="009330DF">
        <w:t xml:space="preserve"> and </w:t>
      </w:r>
      <w:proofErr w:type="spellStart"/>
      <w:r w:rsidRPr="009330DF">
        <w:rPr>
          <w:i/>
        </w:rPr>
        <w:t>Varicosporium</w:t>
      </w:r>
      <w:proofErr w:type="spellEnd"/>
      <w:r w:rsidRPr="009330DF">
        <w:t>,</w:t>
      </w:r>
      <w:r>
        <w:t xml:space="preserve"> </w:t>
      </w:r>
      <w:r w:rsidR="00DE7CB5">
        <w:t xml:space="preserve">however many isolates were unknown </w:t>
      </w:r>
      <w:r w:rsidR="00DE7CB5">
        <w:fldChar w:fldCharType="begin" w:fldLock="1"/>
      </w:r>
      <w:r w:rsidR="00DE7CB5">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t>.</w:t>
      </w:r>
      <w:r w:rsidR="00DE7CB5">
        <w:t xml:space="preserve"> </w:t>
      </w:r>
    </w:p>
    <w:p w14:paraId="180DE77D" w14:textId="32AB9BB8" w:rsidR="00A16817" w:rsidRPr="009330DF" w:rsidRDefault="00A16817">
      <w:r>
        <w:t xml:space="preserve">  </w:t>
      </w:r>
      <w:r w:rsidR="008C0B0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008C0B04">
        <w:fldChar w:fldCharType="begin" w:fldLock="1"/>
      </w:r>
      <w:r w:rsidR="004E1F4B">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&lt;i&gt;et al.&lt;/i&gt;, 2019)","plainTextFormattedCitation":"(Perini et al., 2019)","previouslyFormattedCitation":"(Perini &lt;i&gt;et al.&lt;/i&gt;, 2019)"},"properties":{"noteIndex":0},"schema":"https://github.com/citation-style-language/schema/raw/master/csl-citation.json"}</w:instrText>
      </w:r>
      <w:r w:rsidR="008C0B04">
        <w:fldChar w:fldCharType="separate"/>
      </w:r>
      <w:r w:rsidR="008C0B04" w:rsidRPr="008C0B04">
        <w:rPr>
          <w:noProof/>
        </w:rPr>
        <w:t xml:space="preserve">(Perini </w:t>
      </w:r>
      <w:r w:rsidR="008C0B04" w:rsidRPr="008C0B04">
        <w:rPr>
          <w:i/>
          <w:noProof/>
        </w:rPr>
        <w:t>et al.</w:t>
      </w:r>
      <w:r w:rsidR="008C0B04" w:rsidRPr="008C0B04">
        <w:rPr>
          <w:noProof/>
        </w:rPr>
        <w:t>, 2019)</w:t>
      </w:r>
      <w:r w:rsidR="008C0B04">
        <w:fldChar w:fldCharType="end"/>
      </w:r>
      <w:r w:rsidR="008C0B04">
        <w:t>.</w:t>
      </w:r>
    </w:p>
    <w:p w14:paraId="56595227" w14:textId="3BB17FAE" w:rsidR="00D24E28" w:rsidRDefault="00D24E28"/>
    <w:p w14:paraId="237C0410" w14:textId="3DC56DC7" w:rsidR="00D24E28" w:rsidRPr="00D24E28" w:rsidRDefault="00D24E28" w:rsidP="00D73049">
      <w:pPr>
        <w:pStyle w:val="Heading2"/>
      </w:pPr>
      <w:r w:rsidRPr="00D24E28">
        <w:t>Archaea</w:t>
      </w:r>
    </w:p>
    <w:p w14:paraId="6967174A" w14:textId="3CC7D085" w:rsidR="008341C1" w:rsidRPr="00E62141" w:rsidRDefault="008341C1">
      <w:r>
        <w:t xml:space="preserve">  Whilst archaea had be previously identified in Alpine glaciers and in cold environments, they were first identified in cryoconite ecosystems in Antarctica in 2012 </w:t>
      </w:r>
      <w:r>
        <w:fldChar w:fldCharType="begin" w:fldLock="1"/>
      </w:r>
      <w:r w:rsidR="00470D2F">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and Osborn, 2012b)","plainTextFormattedCitation":"(Cameron, Hodson and Osborn, 2012b)","previouslyFormattedCitation":"(Cameron, Hodson and Osborn, 2012b)"},"properties":{"noteIndex":0},"schema":"https://github.com/citation-style-language/schema/raw/master/csl-citation.json"}</w:instrText>
      </w:r>
      <w:r>
        <w:fldChar w:fldCharType="separate"/>
      </w:r>
      <w:r w:rsidR="00DF3208" w:rsidRPr="00DF3208">
        <w:rPr>
          <w:noProof/>
        </w:rPr>
        <w:t>(Cameron, Hodson and Osborn, 2012b)</w:t>
      </w:r>
      <w:r>
        <w:fldChar w:fldCharType="end"/>
      </w:r>
      <w:r>
        <w:t>.</w:t>
      </w:r>
      <w:r w:rsidR="00FF330A">
        <w:t xml:space="preserve"> In 2013 ammonia-oxidizing archaea were discovered for the first time in Arctic cryoconite </w:t>
      </w:r>
      <w:r w:rsidR="00C20F2B">
        <w:t xml:space="preserve">using qPCR targeting of the </w:t>
      </w:r>
      <w:proofErr w:type="spellStart"/>
      <w:r w:rsidR="00C20F2B" w:rsidRPr="00C20F2B">
        <w:rPr>
          <w:i/>
        </w:rPr>
        <w:t>amoA</w:t>
      </w:r>
      <w:proofErr w:type="spellEnd"/>
      <w:r w:rsidR="00C20F2B">
        <w:t xml:space="preserve"> gene used in ammonia oxidation</w:t>
      </w:r>
      <w:r w:rsidR="00FF330A">
        <w:t xml:space="preserve"> </w:t>
      </w:r>
      <w:r w:rsidR="00FF330A">
        <w:fldChar w:fldCharType="begin" w:fldLock="1"/>
      </w:r>
      <w:r w:rsidR="00E62141">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rsidR="00FF330A">
        <w:fldChar w:fldCharType="separate"/>
      </w:r>
      <w:r w:rsidR="00FF330A" w:rsidRPr="00FF330A">
        <w:rPr>
          <w:noProof/>
        </w:rPr>
        <w:t xml:space="preserve">(Zarsky </w:t>
      </w:r>
      <w:r w:rsidR="00FF330A" w:rsidRPr="00FF330A">
        <w:rPr>
          <w:i/>
          <w:noProof/>
        </w:rPr>
        <w:t>et al.</w:t>
      </w:r>
      <w:r w:rsidR="00FF330A" w:rsidRPr="00FF330A">
        <w:rPr>
          <w:noProof/>
        </w:rPr>
        <w:t>, 2013)</w:t>
      </w:r>
      <w:r w:rsidR="00FF330A">
        <w:fldChar w:fldCharType="end"/>
      </w:r>
      <w:r w:rsidR="00FF330A">
        <w:t>.</w:t>
      </w:r>
      <w:r w:rsidR="00E62141">
        <w:t xml:space="preserve"> The archaea found may play a role in the immobilization (the reverse of mineralization, means uptake of nitrate and ammonium making it unavailable to other organisms) of NH</w:t>
      </w:r>
      <w:r w:rsidR="00E62141" w:rsidRPr="00E62141">
        <w:rPr>
          <w:vertAlign w:val="subscript"/>
        </w:rPr>
        <w:t>4</w:t>
      </w:r>
      <w:r w:rsidR="00E62141" w:rsidRPr="00E62141">
        <w:rPr>
          <w:vertAlign w:val="superscript"/>
        </w:rPr>
        <w:t>+</w:t>
      </w:r>
      <w:r w:rsidR="00E62141">
        <w:rPr>
          <w:vertAlign w:val="superscript"/>
        </w:rPr>
        <w:t xml:space="preserve">  </w:t>
      </w:r>
      <w:r w:rsidR="00E62141">
        <w:t>(ammonium) as well as the production of surplus NO</w:t>
      </w:r>
      <w:r w:rsidR="00E62141" w:rsidRPr="00E62141">
        <w:rPr>
          <w:vertAlign w:val="subscript"/>
        </w:rPr>
        <w:t>3</w:t>
      </w:r>
      <w:r w:rsidR="00E62141" w:rsidRPr="00E62141">
        <w:rPr>
          <w:vertAlign w:val="superscript"/>
        </w:rPr>
        <w:t>-</w:t>
      </w:r>
      <w:r w:rsidR="00E62141">
        <w:t xml:space="preserve"> (nitrate)</w:t>
      </w:r>
      <w:r w:rsidR="00E62141">
        <w:rPr>
          <w:vertAlign w:val="superscript"/>
        </w:rPr>
        <w:t xml:space="preserve"> </w:t>
      </w:r>
      <w:r w:rsidR="00E62141">
        <w:rPr>
          <w:vertAlign w:val="superscript"/>
        </w:rPr>
        <w:fldChar w:fldCharType="begin" w:fldLock="1"/>
      </w:r>
      <w:r w:rsidR="00E62141">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rsidR="00E62141">
        <w:rPr>
          <w:vertAlign w:val="superscript"/>
        </w:rPr>
        <w:fldChar w:fldCharType="separate"/>
      </w:r>
      <w:r w:rsidR="00E62141" w:rsidRPr="00E62141">
        <w:rPr>
          <w:noProof/>
        </w:rPr>
        <w:t xml:space="preserve">(Zarsky </w:t>
      </w:r>
      <w:r w:rsidR="00E62141" w:rsidRPr="00E62141">
        <w:rPr>
          <w:i/>
          <w:noProof/>
        </w:rPr>
        <w:t>et al.</w:t>
      </w:r>
      <w:r w:rsidR="00E62141" w:rsidRPr="00E62141">
        <w:rPr>
          <w:noProof/>
        </w:rPr>
        <w:t>, 2013)</w:t>
      </w:r>
      <w:r w:rsidR="00E62141">
        <w:rPr>
          <w:vertAlign w:val="superscript"/>
        </w:rPr>
        <w:fldChar w:fldCharType="end"/>
      </w:r>
      <w:r w:rsidR="00E62141">
        <w:t>.</w:t>
      </w:r>
    </w:p>
    <w:p w14:paraId="049B20A0" w14:textId="4E3F5E9C" w:rsidR="00416AFD" w:rsidRDefault="00416AFD"/>
    <w:p w14:paraId="701D6142" w14:textId="4ED6E6DD" w:rsidR="00416AFD" w:rsidRPr="00416AFD" w:rsidRDefault="00416AFD" w:rsidP="00D73049">
      <w:pPr>
        <w:pStyle w:val="Heading2"/>
      </w:pPr>
      <w:r w:rsidRPr="00416AFD">
        <w:t>Viruses</w:t>
      </w:r>
    </w:p>
    <w:p w14:paraId="1ECF4676" w14:textId="25638766" w:rsidR="00A744C5" w:rsidRDefault="008E6B33">
      <w:r>
        <w:t xml:space="preserve">  </w:t>
      </w:r>
      <w:r w:rsidR="00A744C5">
        <w:t xml:space="preserve">Viruses may be important drivers of microbial evolution and polar regions may be biological hotspots due to virus-host interactions </w:t>
      </w:r>
      <w:r w:rsidR="00A744C5">
        <w:fldChar w:fldCharType="begin" w:fldLock="1"/>
      </w:r>
      <w:r w:rsidR="00896E59">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viruses?","type":"article-journal","volume":"19"},"uris":["http://www.mendeley.com/documents/?uuid=52382133-7f16-4090-b4c4-d8f0f5edd450"]}],"mendeley":{"formattedCitation":"(Anesio and Bellas, 2011)","plainTextFormattedCitation":"(Anesio and Bellas, 2011)","previouslyFormattedCitation":"(Anesio and Bellas, 2011)"},"properties":{"noteIndex":0},"schema":"https://github.com/citation-style-language/schema/raw/master/csl-citation.json"}</w:instrText>
      </w:r>
      <w:r w:rsidR="00A744C5">
        <w:fldChar w:fldCharType="separate"/>
      </w:r>
      <w:r w:rsidR="00A744C5" w:rsidRPr="00A744C5">
        <w:rPr>
          <w:noProof/>
        </w:rPr>
        <w:t>(Anesio and Bellas, 2011)</w:t>
      </w:r>
      <w:r w:rsidR="00A744C5">
        <w:fldChar w:fldCharType="end"/>
      </w:r>
      <w:r w:rsidR="00A744C5">
        <w:t xml:space="preserve">. </w:t>
      </w:r>
      <w:r>
        <w:t xml:space="preserve">Viruses play an important role in cryoconite ecosystems in their controlling bacterial community dynamics and thus impacting biogeochemical cycling of carbon </w:t>
      </w:r>
      <w:r w:rsidR="002A2917">
        <w:fldChar w:fldCharType="begin" w:fldLock="1"/>
      </w:r>
      <w:r w:rsidR="00D47F6A">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(Svalbard)","type":"article-journal","volume":"112"},"uris":["http://www.mendeley.com/documents/?uuid=fab0ef9f-4e71-4773-a304-f042290684d2"]}],"mendeley":{"formattedCitation":"(Anesio &lt;i&gt;et al.&lt;/i&gt;, 2007; Säwström &lt;i&gt;et al.&lt;/i&gt;, 2007)","plainTextFormattedCitation":"(Anesio et al., 2007; Säwström et al., 2007)","previouslyFormattedCitation":"(Anesio &lt;i&gt;et al.&lt;/i&gt;, 2007; Säwström &lt;i&gt;et al.&lt;/i&gt;, 2007)"},"properties":{"noteIndex":0},"schema":"https://github.com/citation-style-language/schema/raw/master/csl-citation.json"}</w:instrText>
      </w:r>
      <w:r w:rsidR="002A2917">
        <w:fldChar w:fldCharType="separate"/>
      </w:r>
      <w:r w:rsidR="000932E9" w:rsidRPr="000932E9">
        <w:rPr>
          <w:noProof/>
        </w:rPr>
        <w:t xml:space="preserve">(Anesio </w:t>
      </w:r>
      <w:r w:rsidR="000932E9" w:rsidRPr="000932E9">
        <w:rPr>
          <w:i/>
          <w:noProof/>
        </w:rPr>
        <w:t>et al.</w:t>
      </w:r>
      <w:r w:rsidR="000932E9" w:rsidRPr="000932E9">
        <w:rPr>
          <w:noProof/>
        </w:rPr>
        <w:t xml:space="preserve">, 2007; Säwström </w:t>
      </w:r>
      <w:r w:rsidR="000932E9" w:rsidRPr="000932E9">
        <w:rPr>
          <w:i/>
          <w:noProof/>
        </w:rPr>
        <w:t>et al.</w:t>
      </w:r>
      <w:r w:rsidR="000932E9" w:rsidRPr="000932E9">
        <w:rPr>
          <w:noProof/>
        </w:rPr>
        <w:t>, 2007)</w:t>
      </w:r>
      <w:r w:rsidR="002A2917">
        <w:fldChar w:fldCharType="end"/>
      </w:r>
      <w:r>
        <w:t xml:space="preserve">. </w:t>
      </w:r>
      <w:r w:rsidR="005650BB">
        <w:t xml:space="preserve">Viral abundances in Arctic cryoconite holes are 10-100 times lower than those in temperate marine and freshwater ecosystems </w:t>
      </w:r>
      <w:r w:rsidR="005650BB">
        <w:fldChar w:fldCharType="begin" w:fldLock="1"/>
      </w:r>
      <w:r w:rsidR="00D47F6A">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(Svalbard)","type":"article-journal","volume":"112"},"uris":["http://www.mendeley.com/documents/?uuid=fab0ef9f-4e71-4773-a304-f042290684d2"]}],"mendeley":{"formattedCitation":"(Anesio &lt;i&gt;et al.&lt;/i&gt;, 2007)","plainTextFormattedCitation":"(Anesio et al., 2007)","previouslyFormattedCitation":"(Anesio &lt;i&gt;et al.&lt;/i&gt;, 2007)"},"properties":{"noteIndex":0},"schema":"https://github.com/citation-style-language/schema/raw/master/csl-citation.json"}</w:instrText>
      </w:r>
      <w:r w:rsidR="005650BB">
        <w:fldChar w:fldCharType="separate"/>
      </w:r>
      <w:r w:rsidR="000932E9" w:rsidRPr="000932E9">
        <w:rPr>
          <w:noProof/>
        </w:rPr>
        <w:t xml:space="preserve">(Anesio </w:t>
      </w:r>
      <w:r w:rsidR="000932E9" w:rsidRPr="000932E9">
        <w:rPr>
          <w:i/>
          <w:noProof/>
        </w:rPr>
        <w:t>et al.</w:t>
      </w:r>
      <w:r w:rsidR="000932E9" w:rsidRPr="000932E9">
        <w:rPr>
          <w:noProof/>
        </w:rPr>
        <w:t>, 2007)</w:t>
      </w:r>
      <w:r w:rsidR="005650BB">
        <w:fldChar w:fldCharType="end"/>
      </w:r>
      <w:r w:rsidR="005650BB">
        <w:t xml:space="preserve">. </w:t>
      </w:r>
      <w:r>
        <w:t xml:space="preserve">Investigation of viral </w:t>
      </w:r>
      <w:r>
        <w:lastRenderedPageBreak/>
        <w:t xml:space="preserve">infection rates of bacterioplankton in Arctic and Antarctic freshwater lakes and cryoconite holes found the highest frequency of visibly phage-infected bacterial cells (FVIB) and the lowest average number of pages per cell or burst size (BS) reported, illustrating that viral communities can be maintained in these ultra-oligotrophic environments despite low host density and slow growth </w:t>
      </w:r>
      <w:r>
        <w:fldChar w:fldCharType="begin" w:fldLock="1"/>
      </w:r>
      <w:r w:rsidR="00D47F6A">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&lt;i&gt;et al.&lt;/i&gt;, 2007)","plainTextFormattedCitation":"(Säwström et al., 2007)","previouslyFormattedCitation":"(Säwström &lt;i&gt;et al.&lt;/i&gt;, 2007)"},"properties":{"noteIndex":0},"schema":"https://github.com/citation-style-language/schema/raw/master/csl-citation.json"}</w:instrText>
      </w:r>
      <w:r>
        <w:fldChar w:fldCharType="separate"/>
      </w:r>
      <w:r w:rsidR="000932E9" w:rsidRPr="000932E9">
        <w:rPr>
          <w:noProof/>
        </w:rPr>
        <w:t xml:space="preserve">(Säwström </w:t>
      </w:r>
      <w:r w:rsidR="000932E9" w:rsidRPr="000932E9">
        <w:rPr>
          <w:i/>
          <w:noProof/>
        </w:rPr>
        <w:t>et al.</w:t>
      </w:r>
      <w:r w:rsidR="000932E9" w:rsidRPr="000932E9">
        <w:rPr>
          <w:noProof/>
        </w:rPr>
        <w:t>, 2007)</w:t>
      </w:r>
      <w:r>
        <w:fldChar w:fldCharType="end"/>
      </w:r>
      <w:r>
        <w:t>.</w:t>
      </w:r>
      <w:r w:rsidR="002A2917">
        <w:t xml:space="preserve"> Investigation of viral dynamics in Svalbard found a strong positive correlation between virus and bacterial abundance, suggesti</w:t>
      </w:r>
      <w:r w:rsidR="005650BB">
        <w:t>ng</w:t>
      </w:r>
      <w:r w:rsidR="002A2917">
        <w:t xml:space="preserve"> viruses play a</w:t>
      </w:r>
      <w:r w:rsidR="005650BB">
        <w:t xml:space="preserve">n important role in controlling bacterial mortality </w:t>
      </w:r>
      <w:r w:rsidR="005650BB">
        <w:fldChar w:fldCharType="begin" w:fldLock="1"/>
      </w:r>
      <w:r w:rsidR="00D47F6A">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(Svalbard)","type":"article-journal","volume":"112"},"uris":["http://www.mendeley.com/documents/?uuid=fab0ef9f-4e71-4773-a304-f042290684d2"]}],"mendeley":{"formattedCitation":"(Anesio &lt;i&gt;et al.&lt;/i&gt;, 2007)","plainTextFormattedCitation":"(Anesio et al., 2007)","previouslyFormattedCitation":"(Anesio &lt;i&gt;et al.&lt;/i&gt;, 2007)"},"properties":{"noteIndex":0},"schema":"https://github.com/citation-style-language/schema/raw/master/csl-citation.json"}</w:instrText>
      </w:r>
      <w:r w:rsidR="005650BB">
        <w:fldChar w:fldCharType="separate"/>
      </w:r>
      <w:r w:rsidR="000932E9" w:rsidRPr="000932E9">
        <w:rPr>
          <w:noProof/>
        </w:rPr>
        <w:t xml:space="preserve">(Anesio </w:t>
      </w:r>
      <w:r w:rsidR="000932E9" w:rsidRPr="000932E9">
        <w:rPr>
          <w:i/>
          <w:noProof/>
        </w:rPr>
        <w:t>et al.</w:t>
      </w:r>
      <w:r w:rsidR="000932E9" w:rsidRPr="000932E9">
        <w:rPr>
          <w:noProof/>
        </w:rPr>
        <w:t>, 2007)</w:t>
      </w:r>
      <w:r w:rsidR="005650BB">
        <w:fldChar w:fldCharType="end"/>
      </w:r>
      <w:r w:rsidR="005650BB">
        <w:t>. Viruses were also found to be</w:t>
      </w:r>
      <w:r w:rsidR="002A2917">
        <w:t xml:space="preserve"> capable of infecting bacteria in adjacent lakes, suggesting they are able to infect a broad range of bacteria </w:t>
      </w:r>
      <w:r w:rsidR="002A2917">
        <w:fldChar w:fldCharType="begin" w:fldLock="1"/>
      </w:r>
      <w:r w:rsidR="00D47F6A">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(Svalbard)","type":"article-journal","volume":"112"},"uris":["http://www.mendeley.com/documents/?uuid=fab0ef9f-4e71-4773-a304-f042290684d2"]}],"mendeley":{"formattedCitation":"(Anesio &lt;i&gt;et al.&lt;/i&gt;, 2007)","plainTextFormattedCitation":"(Anesio et al., 2007)","previouslyFormattedCitation":"(Anesio &lt;i&gt;et al.&lt;/i&gt;, 2007)"},"properties":{"noteIndex":0},"schema":"https://github.com/citation-style-language/schema/raw/master/csl-citation.json"}</w:instrText>
      </w:r>
      <w:r w:rsidR="002A2917">
        <w:fldChar w:fldCharType="separate"/>
      </w:r>
      <w:r w:rsidR="000932E9" w:rsidRPr="000932E9">
        <w:rPr>
          <w:noProof/>
        </w:rPr>
        <w:t xml:space="preserve">(Anesio </w:t>
      </w:r>
      <w:r w:rsidR="000932E9" w:rsidRPr="000932E9">
        <w:rPr>
          <w:i/>
          <w:noProof/>
        </w:rPr>
        <w:t>et al.</w:t>
      </w:r>
      <w:r w:rsidR="000932E9" w:rsidRPr="000932E9">
        <w:rPr>
          <w:noProof/>
        </w:rPr>
        <w:t>, 2007)</w:t>
      </w:r>
      <w:r w:rsidR="002A2917">
        <w:fldChar w:fldCharType="end"/>
      </w:r>
      <w:r w:rsidR="002A2917">
        <w:t>.</w:t>
      </w:r>
      <w:r w:rsidR="00AB44C6">
        <w:t xml:space="preserve"> Viral lysis of bacteria stimulates the release of nutrients and organic matter and due to the truncated nature of cryoconite microbial food webs viruses play a more important role than in temperate ecosystems </w:t>
      </w:r>
      <w:r w:rsidR="00AB44C6">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AB44C6">
        <w:fldChar w:fldCharType="separate"/>
      </w:r>
      <w:r w:rsidR="000932E9" w:rsidRPr="000932E9">
        <w:rPr>
          <w:noProof/>
        </w:rPr>
        <w:t xml:space="preserve">(Hodson </w:t>
      </w:r>
      <w:r w:rsidR="000932E9" w:rsidRPr="000932E9">
        <w:rPr>
          <w:i/>
          <w:noProof/>
        </w:rPr>
        <w:t>et al.</w:t>
      </w:r>
      <w:r w:rsidR="000932E9" w:rsidRPr="000932E9">
        <w:rPr>
          <w:noProof/>
        </w:rPr>
        <w:t>, 2008)</w:t>
      </w:r>
      <w:r w:rsidR="00AB44C6">
        <w:fldChar w:fldCharType="end"/>
      </w:r>
      <w:r w:rsidR="00AB44C6">
        <w:t>.</w:t>
      </w:r>
      <w:r w:rsidR="00A744C5">
        <w:t xml:space="preserve"> </w:t>
      </w:r>
    </w:p>
    <w:p w14:paraId="764E2918" w14:textId="38F49491" w:rsidR="00416AFD" w:rsidRDefault="00416AFD">
      <w:r>
        <w:t xml:space="preserve">  </w:t>
      </w:r>
      <w:r w:rsidR="001E5ACC">
        <w:t xml:space="preserve">A study looking at bacterial and viral abundance in cryoconite of two valley glaciers in Svalbard, </w:t>
      </w:r>
      <w:r w:rsidR="001E5ACC" w:rsidRPr="001E5ACC">
        <w:t>﻿</w:t>
      </w:r>
      <w:proofErr w:type="spellStart"/>
      <w:r w:rsidR="001E5ACC" w:rsidRPr="001E5ACC">
        <w:t>Midtre</w:t>
      </w:r>
      <w:proofErr w:type="spellEnd"/>
      <w:r w:rsidR="001E5ACC" w:rsidRPr="001E5ACC">
        <w:t xml:space="preserve"> </w:t>
      </w:r>
      <w:proofErr w:type="spellStart"/>
      <w:r w:rsidR="001E5ACC" w:rsidRPr="001E5ACC">
        <w:t>Lov</w:t>
      </w:r>
      <w:r w:rsidR="001E5ACC">
        <w:rPr>
          <w:rFonts w:ascii="Calibri" w:hAnsi="Calibri"/>
        </w:rPr>
        <w:t>é</w:t>
      </w:r>
      <w:r w:rsidR="001E5ACC" w:rsidRPr="001E5ACC">
        <w:t>nbreen</w:t>
      </w:r>
      <w:proofErr w:type="spellEnd"/>
      <w:r w:rsidR="001E5ACC">
        <w:t xml:space="preserve"> </w:t>
      </w:r>
      <w:r w:rsidR="001E5ACC" w:rsidRPr="001E5ACC">
        <w:t xml:space="preserve">and </w:t>
      </w:r>
      <w:proofErr w:type="spellStart"/>
      <w:r w:rsidR="001E5ACC" w:rsidRPr="001E5ACC">
        <w:t>Austre</w:t>
      </w:r>
      <w:proofErr w:type="spellEnd"/>
      <w:r w:rsidR="001E5ACC" w:rsidRPr="001E5ACC">
        <w:t xml:space="preserve"> </w:t>
      </w:r>
      <w:proofErr w:type="spellStart"/>
      <w:r w:rsidR="001E5ACC" w:rsidRPr="001E5ACC">
        <w:t>Brøggerbreen</w:t>
      </w:r>
      <w:proofErr w:type="spellEnd"/>
      <w:r w:rsidR="001E5ACC">
        <w:t xml:space="preserve">, found some of the lowest burst sizes reported in the literature with a mean of 2.4 </w:t>
      </w:r>
      <w:r w:rsidR="001E5ACC">
        <w:fldChar w:fldCharType="begin" w:fldLock="1"/>
      </w:r>
      <w:r w:rsidR="001E5ACC">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&lt;i&gt;et al.&lt;/i&gt;, 2013)","plainTextFormattedCitation":"(Bellas et al., 2013)","previouslyFormattedCitation":"(Bellas &lt;i&gt;et al.&lt;/i&gt;, 2013)"},"properties":{"noteIndex":0},"schema":"https://github.com/citation-style-language/schema/raw/master/csl-citation.json"}</w:instrText>
      </w:r>
      <w:r w:rsidR="001E5ACC">
        <w:fldChar w:fldCharType="separate"/>
      </w:r>
      <w:r w:rsidR="001E5ACC" w:rsidRPr="001E5ACC">
        <w:rPr>
          <w:noProof/>
        </w:rPr>
        <w:t xml:space="preserve">(Bellas </w:t>
      </w:r>
      <w:r w:rsidR="001E5ACC" w:rsidRPr="001E5ACC">
        <w:rPr>
          <w:i/>
          <w:noProof/>
        </w:rPr>
        <w:t>et al.</w:t>
      </w:r>
      <w:r w:rsidR="001E5ACC" w:rsidRPr="001E5ACC">
        <w:rPr>
          <w:noProof/>
        </w:rPr>
        <w:t>, 2013)</w:t>
      </w:r>
      <w:r w:rsidR="001E5ACC">
        <w:fldChar w:fldCharType="end"/>
      </w:r>
      <w:r w:rsidR="001E5ACC">
        <w:t xml:space="preserve">. To account for the measured levels of virus production, virus induced bacterial mortality could for all bacterial deaths </w:t>
      </w:r>
      <w:r w:rsidR="001E5ACC">
        <w:fldChar w:fldCharType="begin" w:fldLock="1"/>
      </w:r>
      <w:r w:rsidR="002E44AA">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&lt;i&gt;et al.&lt;/i&gt;, 2013)","plainTextFormattedCitation":"(Bellas et al., 2013)","previouslyFormattedCitation":"(Bellas &lt;i&gt;et al.&lt;/i&gt;, 2013)"},"properties":{"noteIndex":0},"schema":"https://github.com/citation-style-language/schema/raw/master/csl-citation.json"}</w:instrText>
      </w:r>
      <w:r w:rsidR="001E5ACC">
        <w:fldChar w:fldCharType="separate"/>
      </w:r>
      <w:r w:rsidR="001E5ACC" w:rsidRPr="001E5ACC">
        <w:rPr>
          <w:noProof/>
        </w:rPr>
        <w:t xml:space="preserve">(Bellas </w:t>
      </w:r>
      <w:r w:rsidR="001E5ACC" w:rsidRPr="001E5ACC">
        <w:rPr>
          <w:i/>
          <w:noProof/>
        </w:rPr>
        <w:t>et al.</w:t>
      </w:r>
      <w:r w:rsidR="001E5ACC" w:rsidRPr="001E5ACC">
        <w:rPr>
          <w:noProof/>
        </w:rPr>
        <w:t>, 2013)</w:t>
      </w:r>
      <w:r w:rsidR="001E5ACC">
        <w:fldChar w:fldCharType="end"/>
      </w:r>
      <w:r w:rsidR="001E5ACC">
        <w:t xml:space="preserve">. This highlights the importance of viruses in making organic carbon and nutrients available to the cryoconite food web and wider glacial ecosystem. </w:t>
      </w:r>
    </w:p>
    <w:p w14:paraId="1C838051" w14:textId="710A973C" w:rsidR="00D1025F" w:rsidRDefault="00C302EC">
      <w:r>
        <w:t xml:space="preserve">  Cryoconite holes in Taylor Valley, Antarctica, have been shown to harbour a unique regional </w:t>
      </w:r>
      <w:proofErr w:type="spellStart"/>
      <w:r>
        <w:t>virome</w:t>
      </w:r>
      <w:proofErr w:type="spellEnd"/>
      <w:r>
        <w:t xml:space="preserve"> with viral diversity mirroring that of microbial diversity </w:t>
      </w:r>
      <w:r>
        <w:fldChar w:fldCharType="begin" w:fldLock="1"/>
      </w:r>
      <w:r w:rsidR="00451C3A">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&lt;i&gt;et al.&lt;/i&gt;, 2019)","plainTextFormattedCitation":"(Sommers, Fontenele, et al., 2019)","previouslyFormattedCitation":"(Sommers, Fontenele, &lt;i&gt;et al.&lt;/i&gt;, 2019)"},"properties":{"noteIndex":0},"schema":"https://github.com/citation-style-language/schema/raw/master/csl-citation.json"}</w:instrText>
      </w:r>
      <w:r>
        <w:fldChar w:fldCharType="separate"/>
      </w:r>
      <w:r w:rsidRPr="00C302EC">
        <w:rPr>
          <w:noProof/>
        </w:rPr>
        <w:t xml:space="preserve">(Sommers, Fontenele, </w:t>
      </w:r>
      <w:r w:rsidRPr="00C302EC">
        <w:rPr>
          <w:i/>
          <w:noProof/>
        </w:rPr>
        <w:t>et al.</w:t>
      </w:r>
      <w:r w:rsidRPr="00C302EC">
        <w:rPr>
          <w:noProof/>
        </w:rPr>
        <w:t>, 2019)</w:t>
      </w:r>
      <w:r>
        <w:fldChar w:fldCharType="end"/>
      </w:r>
      <w:r>
        <w:t xml:space="preserve">. </w:t>
      </w:r>
    </w:p>
    <w:p w14:paraId="3E58C31F" w14:textId="1F5EDC56" w:rsidR="00D1025F" w:rsidRDefault="00D1025F">
      <w:r>
        <w:t xml:space="preserve">  Interestingly, bacteriophage genome</w:t>
      </w:r>
      <w:r w:rsidR="00776BD9">
        <w:t>s</w:t>
      </w:r>
      <w:r>
        <w:t xml:space="preserve"> </w:t>
      </w:r>
      <w:r w:rsidR="00776BD9">
        <w:t xml:space="preserve">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rsidR="00776BD9">
        <w:fldChar w:fldCharType="begin" w:fldLock="1"/>
      </w:r>
      <w:r w:rsidR="006B6A0E">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&lt;i&gt;et al.&lt;/i&gt;, 2020)","plainTextFormattedCitation":"(Bellas et al., 2020)","previouslyFormattedCitation":"(Bellas &lt;i&gt;et al.&lt;/i&gt;, 2020)"},"properties":{"noteIndex":0},"schema":"https://github.com/citation-style-language/schema/raw/master/csl-citation.json"}</w:instrText>
      </w:r>
      <w:r w:rsidR="00776BD9">
        <w:fldChar w:fldCharType="separate"/>
      </w:r>
      <w:r w:rsidR="00776BD9" w:rsidRPr="00776BD9">
        <w:rPr>
          <w:noProof/>
        </w:rPr>
        <w:t xml:space="preserve">(Bellas </w:t>
      </w:r>
      <w:r w:rsidR="00776BD9" w:rsidRPr="00776BD9">
        <w:rPr>
          <w:i/>
          <w:noProof/>
        </w:rPr>
        <w:t>et al.</w:t>
      </w:r>
      <w:r w:rsidR="00776BD9" w:rsidRPr="00776BD9">
        <w:rPr>
          <w:noProof/>
        </w:rPr>
        <w:t>, 2020)</w:t>
      </w:r>
      <w:r w:rsidR="00776BD9">
        <w:fldChar w:fldCharType="end"/>
      </w:r>
      <w:r w:rsidR="00776BD9">
        <w:t>.</w:t>
      </w:r>
    </w:p>
    <w:p w14:paraId="1537A3EA" w14:textId="1298053A" w:rsidR="00325D8E" w:rsidRDefault="00325D8E"/>
    <w:p w14:paraId="6D0D44E7" w14:textId="3392BF75" w:rsidR="00325D8E" w:rsidRDefault="00325D8E">
      <w:proofErr w:type="spellStart"/>
      <w:r>
        <w:t>Phages</w:t>
      </w:r>
      <w:proofErr w:type="spellEnd"/>
      <w:r>
        <w:t xml:space="preserve"> = viruses that infect microorganisms (at temperatures as low as -12</w:t>
      </w:r>
      <w:r>
        <w:sym w:font="Symbol" w:char="F0B0"/>
      </w:r>
      <w:r>
        <w:t xml:space="preserve">C). </w:t>
      </w:r>
      <w:proofErr w:type="spellStart"/>
      <w:r>
        <w:t>Phages</w:t>
      </w:r>
      <w:proofErr w:type="spellEnd"/>
      <w:r>
        <w:t xml:space="preserve"> are especially important in the cryosphere due to the relatively simple, and thus vulnerable, food webs. Strong viral pressure in glaciers/sea ice where infection rates have been shown to exceed that of temperate oceans/freshwater. </w:t>
      </w:r>
      <w:proofErr w:type="spellStart"/>
      <w:r>
        <w:t>Phages</w:t>
      </w:r>
      <w:proofErr w:type="spellEnd"/>
      <w:r>
        <w:t xml:space="preserve"> may be able to infect a broad range of hosts across a range of </w:t>
      </w:r>
      <w:proofErr w:type="spellStart"/>
      <w:r>
        <w:t>cryoenvironments</w:t>
      </w:r>
      <w:proofErr w:type="spellEnd"/>
      <w:r>
        <w:t xml:space="preserve">. Metagenomic analysis of an ice-covered Antarctic lake revealed greater family richness than found in other aquatic viral metagenomes. Recent studies in the Arctic have found viral groups with unusual life strategies including: “a satellite phage-plasmid group and a phage that encodes a clustered regularly interspaced short palindromic repeat (CRISPR)-Cas adaptive bacterial immune system. Bacterial horizontal gene transfer may be mediated by viruses in the cryosphere, contributing to “the genomic adaptations of psychrophiles to their icy habitats”. </w:t>
      </w:r>
      <w:r>
        <w:fldChar w:fldCharType="begin" w:fldLock="1"/>
      </w:r>
      <w: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Pr="009046DB">
        <w:rPr>
          <w:noProof/>
        </w:rPr>
        <w:t xml:space="preserve">(Boetius </w:t>
      </w:r>
      <w:r w:rsidRPr="009046DB">
        <w:rPr>
          <w:i/>
          <w:noProof/>
        </w:rPr>
        <w:t>et al.</w:t>
      </w:r>
      <w:r w:rsidRPr="009046DB">
        <w:rPr>
          <w:noProof/>
        </w:rPr>
        <w:t>, 2015)</w:t>
      </w:r>
      <w:r>
        <w:fldChar w:fldCharType="end"/>
      </w:r>
      <w:r>
        <w:t xml:space="preserve"> </w:t>
      </w:r>
    </w:p>
    <w:p w14:paraId="2ADD76A0" w14:textId="5DDE3D78" w:rsidR="00CF4AFA" w:rsidRDefault="00EB05C8">
      <w:r>
        <w:t xml:space="preserve">  </w:t>
      </w:r>
    </w:p>
    <w:p w14:paraId="74348A50" w14:textId="2A99233F" w:rsidR="00D77B56" w:rsidRDefault="003619BA" w:rsidP="00D73049">
      <w:pPr>
        <w:pStyle w:val="Heading2"/>
      </w:pPr>
      <w:r>
        <w:t>Fauna</w:t>
      </w:r>
    </w:p>
    <w:p w14:paraId="7FBA4F46" w14:textId="7ADE1E12" w:rsidR="00925E5F" w:rsidRDefault="003619BA">
      <w:r>
        <w:t>Animals that have been reported in cryoconite holes around the world include: copepods, insects, annelids, rotifers, tardigrades, as well as unidentified nematodes and s</w:t>
      </w:r>
      <w:r w:rsidRPr="003619BA">
        <w:t>pringtails (</w:t>
      </w:r>
      <w:r>
        <w:t>c</w:t>
      </w:r>
      <w:r w:rsidRPr="003619BA">
        <w:t>ollembola)</w:t>
      </w:r>
      <w:r>
        <w:t xml:space="preserve"> </w:t>
      </w:r>
      <w:r>
        <w:fldChar w:fldCharType="begin" w:fldLock="1"/>
      </w:r>
      <w:r w:rsidR="00A30A63">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review","type":"article-journal","volume":"295"},"uris":["http://www.mendeley.com/documents/?uuid=a8729a3c-f857-449f-9afa-de2c290dfea3"]}],"mendeley":{"formattedCitation":"(Zawierucha &lt;i&gt;et al.&lt;/i&gt;, 2015)","plainTextFormattedCitation":"(Zawierucha et al., 2015)","previouslyFormattedCitation":"(Zawierucha &lt;i&gt;et al.&lt;/i&gt;, 2015)"},"properties":{"noteIndex":0},"schema":"https://github.com/citation-style-language/schema/raw/master/csl-citation.json"}</w:instrText>
      </w:r>
      <w:r>
        <w:fldChar w:fldCharType="separate"/>
      </w:r>
      <w:r w:rsidRPr="003619BA">
        <w:rPr>
          <w:noProof/>
        </w:rPr>
        <w:t xml:space="preserve">(Zawierucha </w:t>
      </w:r>
      <w:r w:rsidRPr="003619BA">
        <w:rPr>
          <w:i/>
          <w:noProof/>
        </w:rPr>
        <w:t>et al.</w:t>
      </w:r>
      <w:r w:rsidRPr="003619BA">
        <w:rPr>
          <w:noProof/>
        </w:rPr>
        <w:t>, 2015)</w:t>
      </w:r>
      <w:r>
        <w:fldChar w:fldCharType="end"/>
      </w:r>
      <w:r>
        <w:t>.</w:t>
      </w:r>
      <w:r w:rsidR="00DC7516">
        <w:t xml:space="preserve"> Despite being apex consumers and important for ecosystem functioning, tardigrades and rotifers are often out of the scope of most studies </w:t>
      </w:r>
      <w:r w:rsidR="00DC7516">
        <w:fldChar w:fldCharType="begin" w:fldLock="1"/>
      </w:r>
      <w:r w:rsidR="00E2254F">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DC7516">
        <w:fldChar w:fldCharType="separate"/>
      </w:r>
      <w:r w:rsidR="00DC7516" w:rsidRPr="00DC7516">
        <w:rPr>
          <w:noProof/>
        </w:rPr>
        <w:t xml:space="preserve">(Jaroměřská </w:t>
      </w:r>
      <w:r w:rsidR="00DC7516" w:rsidRPr="00DC7516">
        <w:rPr>
          <w:i/>
          <w:noProof/>
        </w:rPr>
        <w:t>et al.</w:t>
      </w:r>
      <w:r w:rsidR="00DC7516" w:rsidRPr="00DC7516">
        <w:rPr>
          <w:noProof/>
        </w:rPr>
        <w:t>, 2020)</w:t>
      </w:r>
      <w:r w:rsidR="00DC7516">
        <w:fldChar w:fldCharType="end"/>
      </w:r>
      <w:r w:rsidR="00DC7516">
        <w:t>.</w:t>
      </w:r>
    </w:p>
    <w:p w14:paraId="27C22040" w14:textId="174D47CE" w:rsidR="00C67C3C" w:rsidRDefault="00C67C3C">
      <w:r>
        <w:lastRenderedPageBreak/>
        <w:t xml:space="preserve">  Tardigrades and rotifers are often present in cryoconite holes, with one or the other dominating </w:t>
      </w:r>
      <w:r>
        <w:fldChar w:fldCharType="begin" w:fldLock="1"/>
      </w:r>
      <w: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fldChar w:fldCharType="separate"/>
      </w:r>
      <w:r w:rsidRPr="00C67C3C">
        <w:rPr>
          <w:noProof/>
        </w:rPr>
        <w:t xml:space="preserve">(K. Zawierucha </w:t>
      </w:r>
      <w:r w:rsidRPr="00C67C3C">
        <w:rPr>
          <w:i/>
          <w:noProof/>
        </w:rPr>
        <w:t>et al.</w:t>
      </w:r>
      <w:r w:rsidRPr="00C67C3C">
        <w:rPr>
          <w:noProof/>
        </w:rPr>
        <w:t>, 2020)</w:t>
      </w:r>
      <w:r>
        <w:fldChar w:fldCharType="end"/>
      </w:r>
      <w:r>
        <w:t xml:space="preserve">. Nematodes that are present in other supraglacial systems are generally missing from cryoconite holes </w:t>
      </w:r>
      <w:r>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fldChar w:fldCharType="separate"/>
      </w:r>
      <w:r w:rsidRPr="00C67C3C">
        <w:rPr>
          <w:noProof/>
        </w:rPr>
        <w:t xml:space="preserve">(K. Zawierucha </w:t>
      </w:r>
      <w:r w:rsidRPr="00C67C3C">
        <w:rPr>
          <w:i/>
          <w:noProof/>
        </w:rPr>
        <w:t>et al.</w:t>
      </w:r>
      <w:r w:rsidRPr="00C67C3C">
        <w:rPr>
          <w:noProof/>
        </w:rPr>
        <w:t>, 2020)</w:t>
      </w:r>
      <w:r>
        <w:fldChar w:fldCharType="end"/>
      </w:r>
      <w:r>
        <w:t xml:space="preserve">. </w:t>
      </w:r>
    </w:p>
    <w:p w14:paraId="0AC86BB4" w14:textId="58ED9DD5" w:rsidR="0065481C" w:rsidRDefault="0065481C">
      <w:r>
        <w:t xml:space="preserve">  </w:t>
      </w:r>
      <w:r w:rsidR="00730F55">
        <w:t xml:space="preserve">Stable isotope analysis </w:t>
      </w:r>
      <w:r w:rsidR="00DC7516">
        <w:t>was</w:t>
      </w:r>
      <w:r w:rsidR="00730F55">
        <w:t xml:space="preserve"> used to reveal the </w:t>
      </w:r>
      <w:r w:rsidR="00DC7516">
        <w:t xml:space="preserve">trophic interactions of organisms within the </w:t>
      </w:r>
      <w:r w:rsidR="00730F55">
        <w:t xml:space="preserve">supraglacial trophic network </w:t>
      </w:r>
      <w:r w:rsidR="00A12C8F">
        <w:t xml:space="preserve">of cryoconite holes from three </w:t>
      </w:r>
      <w:r w:rsidR="00DC7516">
        <w:t xml:space="preserve">Svalbard glaciers </w:t>
      </w:r>
      <w:r w:rsidR="00730F55">
        <w:fldChar w:fldCharType="begin" w:fldLock="1"/>
      </w:r>
      <w:r w:rsidR="00DC7516">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730F55">
        <w:fldChar w:fldCharType="separate"/>
      </w:r>
      <w:r w:rsidR="00730F55" w:rsidRPr="00730F55">
        <w:rPr>
          <w:noProof/>
        </w:rPr>
        <w:t xml:space="preserve">(Jaroměřská </w:t>
      </w:r>
      <w:r w:rsidR="00730F55" w:rsidRPr="00730F55">
        <w:rPr>
          <w:i/>
          <w:noProof/>
        </w:rPr>
        <w:t>et al.</w:t>
      </w:r>
      <w:r w:rsidR="00730F55" w:rsidRPr="00730F55">
        <w:rPr>
          <w:noProof/>
        </w:rPr>
        <w:t>, 2020)</w:t>
      </w:r>
      <w:r w:rsidR="00730F55">
        <w:fldChar w:fldCharType="end"/>
      </w:r>
      <w:r w:rsidR="00730F55">
        <w:t>.</w:t>
      </w:r>
      <w:r w:rsidR="00DC7516">
        <w:t xml:space="preserve"> The isotopic ratios of consumers and potential food organisms </w:t>
      </w:r>
      <w:r w:rsidR="00E2254F">
        <w:t xml:space="preserve">reflect their mutual relationships and position within the trophic structure </w:t>
      </w:r>
      <w:r w:rsidR="00E2254F">
        <w:fldChar w:fldCharType="begin" w:fldLock="1"/>
      </w:r>
      <w:r w:rsidR="000B450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E2254F">
        <w:fldChar w:fldCharType="separate"/>
      </w:r>
      <w:r w:rsidR="00E2254F" w:rsidRPr="00E2254F">
        <w:rPr>
          <w:noProof/>
        </w:rPr>
        <w:t xml:space="preserve">(Jaroměřská </w:t>
      </w:r>
      <w:r w:rsidR="00E2254F" w:rsidRPr="00E2254F">
        <w:rPr>
          <w:i/>
          <w:noProof/>
        </w:rPr>
        <w:t>et al.</w:t>
      </w:r>
      <w:r w:rsidR="00E2254F" w:rsidRPr="00E2254F">
        <w:rPr>
          <w:noProof/>
        </w:rPr>
        <w:t>, 2020)</w:t>
      </w:r>
      <w:r w:rsidR="00E2254F">
        <w:fldChar w:fldCharType="end"/>
      </w:r>
      <w:r w:rsidR="00E2254F">
        <w:t xml:space="preserve">. </w:t>
      </w:r>
      <w:r w:rsidR="00DC7516">
        <w:t xml:space="preserve">The study found that tardigrades had lower </w:t>
      </w:r>
      <w:r w:rsidR="00DC7516" w:rsidRPr="00DC7516">
        <w:t>﻿δ</w:t>
      </w:r>
      <w:r w:rsidR="00DC7516" w:rsidRPr="00DC7516">
        <w:rPr>
          <w:vertAlign w:val="superscript"/>
        </w:rPr>
        <w:t>15</w:t>
      </w:r>
      <w:r w:rsidR="00DC7516" w:rsidRPr="00DC7516">
        <w:t>N values</w:t>
      </w:r>
      <w:r w:rsidR="00DC7516">
        <w:t xml:space="preserve"> than rotifers suggesting </w:t>
      </w:r>
      <w:r w:rsidR="00E2254F">
        <w:t>differences in feeding behaviour</w:t>
      </w:r>
      <w:r w:rsidR="00DC7516">
        <w:t xml:space="preserve">. </w:t>
      </w:r>
      <w:r w:rsidR="00366D5C" w:rsidRPr="00DC7516">
        <w:t>﻿δ</w:t>
      </w:r>
      <w:r w:rsidR="00366D5C" w:rsidRPr="00DC7516">
        <w:rPr>
          <w:vertAlign w:val="superscript"/>
        </w:rPr>
        <w:t>13</w:t>
      </w:r>
      <w:r w:rsidR="00366D5C" w:rsidRPr="00DC7516">
        <w:t xml:space="preserve">C </w:t>
      </w:r>
      <w:r w:rsidR="00366D5C">
        <w:t xml:space="preserve">suggest that the input and source of carbon between glaciers differs and impacts the </w:t>
      </w:r>
      <w:r w:rsidR="00366D5C" w:rsidRPr="00DC7516">
        <w:t>﻿δ</w:t>
      </w:r>
      <w:r w:rsidR="00366D5C" w:rsidRPr="00DC7516">
        <w:rPr>
          <w:vertAlign w:val="superscript"/>
        </w:rPr>
        <w:t>13</w:t>
      </w:r>
      <w:r w:rsidR="00366D5C" w:rsidRPr="00DC7516">
        <w:t xml:space="preserve">C </w:t>
      </w:r>
      <w:r w:rsidR="00366D5C">
        <w:t xml:space="preserve">composition of cryoconite holes and their invertebrate communities. </w:t>
      </w:r>
      <w:r w:rsidR="00DC7516" w:rsidRPr="00DC7516">
        <w:t>﻿δ</w:t>
      </w:r>
      <w:r w:rsidR="00DC7516" w:rsidRPr="00DC7516">
        <w:rPr>
          <w:vertAlign w:val="superscript"/>
        </w:rPr>
        <w:t>13</w:t>
      </w:r>
      <w:r w:rsidR="00DC7516" w:rsidRPr="00DC7516">
        <w:t xml:space="preserve">C </w:t>
      </w:r>
      <w:r w:rsidR="00DC7516">
        <w:t xml:space="preserve">values illustrated there was community similarity within glaciers and reduced similarly among glaciers </w:t>
      </w:r>
      <w:r w:rsidR="00DC7516">
        <w:fldChar w:fldCharType="begin" w:fldLock="1"/>
      </w:r>
      <w:r w:rsidR="00DC7516">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DC7516">
        <w:fldChar w:fldCharType="separate"/>
      </w:r>
      <w:r w:rsidR="00DC7516" w:rsidRPr="00DC7516">
        <w:rPr>
          <w:noProof/>
        </w:rPr>
        <w:t xml:space="preserve">(Jaroměřská </w:t>
      </w:r>
      <w:r w:rsidR="00DC7516" w:rsidRPr="00DC7516">
        <w:rPr>
          <w:i/>
          <w:noProof/>
        </w:rPr>
        <w:t>et al.</w:t>
      </w:r>
      <w:r w:rsidR="00DC7516" w:rsidRPr="00DC7516">
        <w:rPr>
          <w:noProof/>
        </w:rPr>
        <w:t>, 2020)</w:t>
      </w:r>
      <w:r w:rsidR="00DC7516">
        <w:fldChar w:fldCharType="end"/>
      </w:r>
      <w:r w:rsidR="00DC7516">
        <w:t>.</w:t>
      </w:r>
    </w:p>
    <w:p w14:paraId="33E3B014" w14:textId="40E6CF06" w:rsidR="007D5204" w:rsidRDefault="007D5204"/>
    <w:p w14:paraId="71A0F843" w14:textId="3A07FEE0" w:rsidR="007D5204" w:rsidRDefault="007D5204" w:rsidP="00D73049">
      <w:pPr>
        <w:pStyle w:val="Heading2"/>
      </w:pPr>
      <w:r>
        <w:t>Tardigrades</w:t>
      </w:r>
    </w:p>
    <w:p w14:paraId="07F932F5" w14:textId="4DE63668" w:rsidR="007E5B8C" w:rsidRDefault="0012171C" w:rsidP="007E5B8C">
      <w:r>
        <w:t xml:space="preserve">  Tardigrades </w:t>
      </w:r>
      <w:r w:rsidR="007E5B8C">
        <w:t>(</w:t>
      </w:r>
      <w:proofErr w:type="spellStart"/>
      <w:r w:rsidR="007E5B8C">
        <w:t>Tardigrada</w:t>
      </w:r>
      <w:proofErr w:type="spellEnd"/>
      <w:r w:rsidR="007E5B8C">
        <w:t xml:space="preserve">) </w:t>
      </w:r>
      <w:r>
        <w:t xml:space="preserve">are one of the most extremophilic animals in the world and have been reported from the ocean depths to mountain peaks and </w:t>
      </w:r>
      <w:r w:rsidR="007E5B8C">
        <w:t>can survive space</w:t>
      </w:r>
      <w:r>
        <w:t xml:space="preserve"> </w:t>
      </w:r>
      <w:r>
        <w:fldChar w:fldCharType="begin" w:fldLock="1"/>
      </w:r>
      <w:r w:rsidR="007E5B8C">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fldChar w:fldCharType="separate"/>
      </w:r>
      <w:r w:rsidR="007E5B8C" w:rsidRPr="007E5B8C">
        <w:rPr>
          <w:noProof/>
        </w:rPr>
        <w:t xml:space="preserve">(Zawierucha, Vonnahme, </w:t>
      </w:r>
      <w:r w:rsidR="007E5B8C" w:rsidRPr="007E5B8C">
        <w:rPr>
          <w:i/>
          <w:noProof/>
        </w:rPr>
        <w:t>et al.</w:t>
      </w:r>
      <w:r w:rsidR="007E5B8C" w:rsidRPr="007E5B8C">
        <w:rPr>
          <w:noProof/>
        </w:rPr>
        <w:t>, 2016)</w:t>
      </w:r>
      <w:r>
        <w:fldChar w:fldCharType="end"/>
      </w:r>
      <w:r>
        <w:t xml:space="preserve">. They are important top consumers in cryoconite holes, controlling the size of microalgae colonies and contribute to nutrient cycling </w:t>
      </w:r>
      <w:r>
        <w:fldChar w:fldCharType="begin" w:fldLock="1"/>
      </w:r>
      <w:r w:rsidR="007E5B8C">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fldChar w:fldCharType="separate"/>
      </w:r>
      <w:r w:rsidR="007E5B8C" w:rsidRPr="007E5B8C">
        <w:rPr>
          <w:noProof/>
        </w:rPr>
        <w:t xml:space="preserve">(Zawierucha, Vonnahme, </w:t>
      </w:r>
      <w:r w:rsidR="007E5B8C" w:rsidRPr="007E5B8C">
        <w:rPr>
          <w:i/>
          <w:noProof/>
        </w:rPr>
        <w:t>et al.</w:t>
      </w:r>
      <w:r w:rsidR="007E5B8C" w:rsidRPr="007E5B8C">
        <w:rPr>
          <w:noProof/>
        </w:rPr>
        <w:t>, 2016)</w:t>
      </w:r>
      <w:r>
        <w:fldChar w:fldCharType="end"/>
      </w:r>
      <w:r>
        <w:t>.</w:t>
      </w:r>
      <w:r w:rsidR="007E5B8C">
        <w:t xml:space="preserve"> Whilst Arctic cryoconite holes harbour less tardigrade species than adjacent tundra habitats, they do harbour unique species </w:t>
      </w:r>
      <w:r w:rsidR="007E5B8C">
        <w:fldChar w:fldCharType="begin" w:fldLock="1"/>
      </w:r>
      <w:r w:rsidR="007E5B8C">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holes","type":"article-journal","volume":"75"},"uris":["http://www.mendeley.com/documents/?uuid=2fc652d4-1990-4915-b34d-fa43cf90adcd"]}],"mendeley":{"formattedCitation":"(Zawierucha, Ostrowska, &lt;i&gt;et al.&lt;/i&gt;, 2016)","plainTextFormattedCitation":"(Zawierucha, Ostrowska, et al., 2016)","previouslyFormattedCitation":"(Zawierucha, Ostrowska, &lt;i&gt;et al.&lt;/i&gt;, 2016)"},"properties":{"noteIndex":0},"schema":"https://github.com/citation-style-language/schema/raw/master/csl-citation.json"}</w:instrText>
      </w:r>
      <w:r w:rsidR="007E5B8C">
        <w:fldChar w:fldCharType="separate"/>
      </w:r>
      <w:r w:rsidR="007E5B8C" w:rsidRPr="007E5B8C">
        <w:rPr>
          <w:noProof/>
        </w:rPr>
        <w:t xml:space="preserve">(Zawierucha, Ostrowska, </w:t>
      </w:r>
      <w:r w:rsidR="007E5B8C" w:rsidRPr="007E5B8C">
        <w:rPr>
          <w:i/>
          <w:noProof/>
        </w:rPr>
        <w:t>et al.</w:t>
      </w:r>
      <w:r w:rsidR="007E5B8C" w:rsidRPr="007E5B8C">
        <w:rPr>
          <w:noProof/>
        </w:rPr>
        <w:t>, 2016)</w:t>
      </w:r>
      <w:r w:rsidR="007E5B8C">
        <w:fldChar w:fldCharType="end"/>
      </w:r>
      <w:r w:rsidR="007E5B8C">
        <w:t xml:space="preserve">. Investigation into the diversity of tardigrades in cryoconite holes on 6 Spitsbergen, Svalbard, glaciers found five taxa of </w:t>
      </w:r>
      <w:proofErr w:type="spellStart"/>
      <w:r w:rsidR="007E5B8C">
        <w:t>Tardigrada</w:t>
      </w:r>
      <w:proofErr w:type="spellEnd"/>
      <w:r w:rsidR="007E5B8C">
        <w:t xml:space="preserve"> (</w:t>
      </w:r>
      <w:proofErr w:type="spellStart"/>
      <w:r w:rsidR="007E5B8C">
        <w:t>Eutardigrada</w:t>
      </w:r>
      <w:proofErr w:type="spellEnd"/>
      <w:r w:rsidR="007E5B8C">
        <w:t xml:space="preserve">): </w:t>
      </w:r>
      <w:r w:rsidR="007E5B8C" w:rsidRPr="007E5B8C">
        <w:t>﻿</w:t>
      </w:r>
      <w:proofErr w:type="spellStart"/>
      <w:r w:rsidR="007E5B8C" w:rsidRPr="007E5B8C">
        <w:rPr>
          <w:i/>
        </w:rPr>
        <w:t>Hypsibius</w:t>
      </w:r>
      <w:proofErr w:type="spellEnd"/>
      <w:r w:rsidR="007E5B8C" w:rsidRPr="007E5B8C">
        <w:rPr>
          <w:i/>
        </w:rPr>
        <w:t xml:space="preserve"> </w:t>
      </w:r>
      <w:proofErr w:type="spellStart"/>
      <w:r w:rsidR="007E5B8C" w:rsidRPr="007E5B8C">
        <w:rPr>
          <w:i/>
        </w:rPr>
        <w:t>dujardini</w:t>
      </w:r>
      <w:proofErr w:type="spellEnd"/>
      <w:r w:rsidR="007E5B8C" w:rsidRPr="007E5B8C">
        <w:t xml:space="preserve">, </w:t>
      </w:r>
      <w:proofErr w:type="spellStart"/>
      <w:r w:rsidR="007E5B8C" w:rsidRPr="007E5B8C">
        <w:rPr>
          <w:i/>
        </w:rPr>
        <w:t>Hypsibius</w:t>
      </w:r>
      <w:proofErr w:type="spellEnd"/>
      <w:r w:rsidR="007E5B8C" w:rsidRPr="007E5B8C">
        <w:rPr>
          <w:i/>
        </w:rPr>
        <w:t xml:space="preserve"> sp. A</w:t>
      </w:r>
      <w:r w:rsidR="007E5B8C" w:rsidRPr="007E5B8C">
        <w:t xml:space="preserve">, </w:t>
      </w:r>
      <w:proofErr w:type="spellStart"/>
      <w:r w:rsidR="007E5B8C" w:rsidRPr="007E5B8C">
        <w:rPr>
          <w:i/>
        </w:rPr>
        <w:t>Isohypsibius</w:t>
      </w:r>
      <w:proofErr w:type="spellEnd"/>
      <w:r w:rsidR="007E5B8C" w:rsidRPr="007E5B8C">
        <w:rPr>
          <w:i/>
        </w:rPr>
        <w:t xml:space="preserve"> sp. A</w:t>
      </w:r>
      <w:r w:rsidR="007E5B8C" w:rsidRPr="007E5B8C">
        <w:t xml:space="preserve">., </w:t>
      </w:r>
      <w:proofErr w:type="spellStart"/>
      <w:r w:rsidR="007E5B8C" w:rsidRPr="007E5B8C">
        <w:rPr>
          <w:i/>
        </w:rPr>
        <w:t>Pilatobius</w:t>
      </w:r>
      <w:proofErr w:type="spellEnd"/>
      <w:r w:rsidR="007E5B8C" w:rsidRPr="007E5B8C">
        <w:rPr>
          <w:i/>
        </w:rPr>
        <w:t xml:space="preserve"> </w:t>
      </w:r>
      <w:proofErr w:type="spellStart"/>
      <w:r w:rsidR="007E5B8C" w:rsidRPr="007E5B8C">
        <w:rPr>
          <w:i/>
        </w:rPr>
        <w:t>recamieri</w:t>
      </w:r>
      <w:proofErr w:type="spellEnd"/>
      <w:r w:rsidR="007E5B8C" w:rsidRPr="007E5B8C">
        <w:t xml:space="preserve">, and </w:t>
      </w:r>
      <w:proofErr w:type="spellStart"/>
      <w:r w:rsidR="007E5B8C" w:rsidRPr="007E5B8C">
        <w:rPr>
          <w:i/>
        </w:rPr>
        <w:t>Ramazzottiidae</w:t>
      </w:r>
      <w:proofErr w:type="spellEnd"/>
      <w:r w:rsidR="007E5B8C" w:rsidRPr="007E5B8C">
        <w:t>.</w:t>
      </w:r>
      <w:r w:rsidR="007E5B8C">
        <w:t xml:space="preserve"> Tardigrades may feed on bacteria as well as algae and constitute primary consumers as well as secondary consumers</w:t>
      </w:r>
      <w:r w:rsidR="00444A52">
        <w:t xml:space="preserve"> via grazing</w:t>
      </w:r>
      <w:r w:rsidR="007E5B8C">
        <w:t xml:space="preserve"> </w:t>
      </w:r>
      <w:r w:rsidR="007E5B8C">
        <w:fldChar w:fldCharType="begin" w:fldLock="1"/>
      </w:r>
      <w:r w:rsidR="00E03606">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holes","type":"article-journal","volume":"75"},"uris":["http://www.mendeley.com/documents/?uuid=2fc652d4-1990-4915-b34d-fa43cf90adcd"]}],"mendeley":{"formattedCitation":"(Zawierucha, Ostrowska, &lt;i&gt;et al.&lt;/i&gt;, 2016)","plainTextFormattedCitation":"(Zawierucha, Ostrowska, et al., 2016)","previouslyFormattedCitation":"(Zawierucha, Ostrowska, &lt;i&gt;et al.&lt;/i&gt;, 2016)"},"properties":{"noteIndex":0},"schema":"https://github.com/citation-style-language/schema/raw/master/csl-citation.json"}</w:instrText>
      </w:r>
      <w:r w:rsidR="007E5B8C">
        <w:fldChar w:fldCharType="separate"/>
      </w:r>
      <w:r w:rsidR="007E5B8C" w:rsidRPr="007E5B8C">
        <w:rPr>
          <w:noProof/>
        </w:rPr>
        <w:t xml:space="preserve">(Zawierucha, Ostrowska, </w:t>
      </w:r>
      <w:r w:rsidR="007E5B8C" w:rsidRPr="007E5B8C">
        <w:rPr>
          <w:i/>
          <w:noProof/>
        </w:rPr>
        <w:t>et al.</w:t>
      </w:r>
      <w:r w:rsidR="007E5B8C" w:rsidRPr="007E5B8C">
        <w:rPr>
          <w:noProof/>
        </w:rPr>
        <w:t>, 2016)</w:t>
      </w:r>
      <w:r w:rsidR="007E5B8C">
        <w:fldChar w:fldCharType="end"/>
      </w:r>
      <w:r w:rsidR="007E5B8C">
        <w:t>.</w:t>
      </w:r>
    </w:p>
    <w:p w14:paraId="13C224DA" w14:textId="7AC40874" w:rsidR="00453B04" w:rsidRDefault="00453B04" w:rsidP="007E5B8C">
      <w:r>
        <w:t xml:space="preserve">  Examination of tardigrades </w:t>
      </w:r>
      <w:r w:rsidR="00E91BC7">
        <w:t>in cryoconite on</w:t>
      </w:r>
      <w:r>
        <w:t xml:space="preserve"> mountain glaciers in central Asia found no biogeographic patterning, suggestion extremely high dispersal rates </w:t>
      </w:r>
      <w:r>
        <w:fldChar w:fldCharType="begin" w:fldLock="1"/>
      </w:r>
      <w:r w:rsidR="00DD7781">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Cryoconicus","type":"article-journal","volume":"68"},"uris":["http://www.mendeley.com/documents/?uuid=e33cdde9-8f8f-4083-8820-f299880cb773"]}],"mendeley":{"formattedCitation":"(Zawierucha &lt;i&gt;et al.&lt;/i&gt;, 2018)","plainTextFormattedCitation":"(Zawierucha et al., 2018)","previouslyFormattedCitation":"(Zawierucha &lt;i&gt;et al.&lt;/i&gt;, 2018)"},"properties":{"noteIndex":0},"schema":"https://github.com/citation-style-language/schema/raw/master/csl-citation.json"}</w:instrText>
      </w:r>
      <w:r>
        <w:fldChar w:fldCharType="separate"/>
      </w:r>
      <w:r w:rsidRPr="00453B04">
        <w:rPr>
          <w:noProof/>
        </w:rPr>
        <w:t xml:space="preserve">(Zawierucha </w:t>
      </w:r>
      <w:r w:rsidRPr="00453B04">
        <w:rPr>
          <w:i/>
          <w:noProof/>
        </w:rPr>
        <w:t>et al.</w:t>
      </w:r>
      <w:r w:rsidRPr="00453B04">
        <w:rPr>
          <w:noProof/>
        </w:rPr>
        <w:t>, 2018)</w:t>
      </w:r>
      <w:r>
        <w:fldChar w:fldCharType="end"/>
      </w:r>
      <w:r>
        <w:t>.</w:t>
      </w:r>
      <w:r w:rsidR="00E91BC7">
        <w:t xml:space="preserve"> </w:t>
      </w:r>
    </w:p>
    <w:p w14:paraId="7D054C77" w14:textId="292D91A4" w:rsidR="00925E5F" w:rsidRDefault="00796DB5" w:rsidP="007E5B8C">
      <w:r>
        <w:t xml:space="preserve">  Tardigrades are top consumers in the supraglacial system </w:t>
      </w:r>
      <w:r w:rsidR="00F41E6C">
        <w:t xml:space="preserve">and the species </w:t>
      </w:r>
      <w:proofErr w:type="spellStart"/>
      <w:r w:rsidR="00F41E6C" w:rsidRPr="00F41E6C">
        <w:rPr>
          <w:i/>
        </w:rPr>
        <w:t>Hypsibius</w:t>
      </w:r>
      <w:proofErr w:type="spellEnd"/>
      <w:r w:rsidR="00F41E6C" w:rsidRPr="00F41E6C">
        <w:rPr>
          <w:i/>
        </w:rPr>
        <w:t xml:space="preserve"> </w:t>
      </w:r>
      <w:proofErr w:type="spellStart"/>
      <w:r w:rsidR="00F41E6C" w:rsidRPr="00F41E6C">
        <w:rPr>
          <w:i/>
        </w:rPr>
        <w:t>klebelsbergi</w:t>
      </w:r>
      <w:proofErr w:type="spellEnd"/>
      <w:r w:rsidR="00F41E6C">
        <w:t xml:space="preserve"> </w:t>
      </w:r>
      <w:r>
        <w:t>ha</w:t>
      </w:r>
      <w:r w:rsidR="00F41E6C">
        <w:t>s</w:t>
      </w:r>
      <w:r>
        <w:t xml:space="preserve"> been reported in cryoconite holes on the </w:t>
      </w:r>
      <w:proofErr w:type="spellStart"/>
      <w:r>
        <w:t>Forni</w:t>
      </w:r>
      <w:proofErr w:type="spellEnd"/>
      <w:r>
        <w:t xml:space="preserve"> Glacier, Italian Alps, and found to withstand desiccation but in low temperatures only </w:t>
      </w:r>
      <w:r>
        <w:fldChar w:fldCharType="begin" w:fldLock="1"/>
      </w:r>
      <w:r w:rsidR="004756FB">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glacier","type":"article-journal","volume":"53"},"uris":["http://www.mendeley.com/documents/?uuid=51316a53-5e0b-4ce4-ba48-2925f5ce3d5f"]}],"mendeley":{"formattedCitation":"(Zawierucha, Buda, Azzoni, &lt;i&gt;et al.&lt;/i&gt;, 2019)","plainTextFormattedCitation":"(Zawierucha, Buda, Azzoni, et al., 2019)","previouslyFormattedCitation":"(Zawierucha, Buda, Azzoni, &lt;i&gt;et al.&lt;/i&gt;, 2019)"},"properties":{"noteIndex":0},"schema":"https://github.com/citation-style-language/schema/raw/master/csl-citation.json"}</w:instrText>
      </w:r>
      <w:r>
        <w:fldChar w:fldCharType="separate"/>
      </w:r>
      <w:r w:rsidR="00925E5F" w:rsidRPr="00925E5F">
        <w:rPr>
          <w:noProof/>
        </w:rPr>
        <w:t xml:space="preserve">(Zawierucha, Buda, Azzoni, </w:t>
      </w:r>
      <w:r w:rsidR="00925E5F" w:rsidRPr="00925E5F">
        <w:rPr>
          <w:i/>
          <w:noProof/>
        </w:rPr>
        <w:t>et al.</w:t>
      </w:r>
      <w:r w:rsidR="00925E5F" w:rsidRPr="00925E5F">
        <w:rPr>
          <w:noProof/>
        </w:rPr>
        <w:t>, 2019)</w:t>
      </w:r>
      <w:r>
        <w:fldChar w:fldCharType="end"/>
      </w:r>
      <w:r>
        <w:t xml:space="preserve">. It may be that aeolian dispersal only takes </w:t>
      </w:r>
      <w:r w:rsidR="00F41E6C">
        <w:t xml:space="preserve">when these tardigrades are desiccated and transported by cold winds </w:t>
      </w:r>
      <w:r w:rsidR="00F41E6C">
        <w:fldChar w:fldCharType="begin" w:fldLock="1"/>
      </w:r>
      <w:r w:rsidR="004756FB">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glacier","type":"article-journal","volume":"53"},"uris":["http://www.mendeley.com/documents/?uuid=51316a53-5e0b-4ce4-ba48-2925f5ce3d5f"]}],"mendeley":{"formattedCitation":"(Zawierucha, Buda, Azzoni, &lt;i&gt;et al.&lt;/i&gt;, 2019)","plainTextFormattedCitation":"(Zawierucha, Buda, Azzoni, et al., 2019)","previouslyFormattedCitation":"(Zawierucha, Buda, Azzoni, &lt;i&gt;et al.&lt;/i&gt;, 2019)"},"properties":{"noteIndex":0},"schema":"https://github.com/citation-style-language/schema/raw/master/csl-citation.json"}</w:instrText>
      </w:r>
      <w:r w:rsidR="00F41E6C">
        <w:fldChar w:fldCharType="separate"/>
      </w:r>
      <w:r w:rsidR="00925E5F" w:rsidRPr="00925E5F">
        <w:rPr>
          <w:noProof/>
        </w:rPr>
        <w:t xml:space="preserve">(Zawierucha, Buda, Azzoni, </w:t>
      </w:r>
      <w:r w:rsidR="00925E5F" w:rsidRPr="00925E5F">
        <w:rPr>
          <w:i/>
          <w:noProof/>
        </w:rPr>
        <w:t>et al.</w:t>
      </w:r>
      <w:r w:rsidR="00925E5F" w:rsidRPr="00925E5F">
        <w:rPr>
          <w:noProof/>
        </w:rPr>
        <w:t>, 2019)</w:t>
      </w:r>
      <w:r w:rsidR="00F41E6C">
        <w:fldChar w:fldCharType="end"/>
      </w:r>
      <w:r w:rsidR="00F41E6C">
        <w:t xml:space="preserve">. </w:t>
      </w:r>
    </w:p>
    <w:p w14:paraId="18318AA9" w14:textId="5293DB76" w:rsidR="00CA2E53" w:rsidRDefault="00516C53" w:rsidP="007E5B8C">
      <w:pPr>
        <w:rPr>
          <w:rFonts w:ascii="Calibri" w:hAnsi="Calibri" w:cs="Calibri"/>
          <w:color w:val="000000"/>
        </w:rPr>
      </w:pPr>
      <w:r>
        <w:t xml:space="preserve">  Recent study has identified new species of tardigrades </w:t>
      </w:r>
      <w:r w:rsidRPr="00516C53">
        <w:t>﻿</w:t>
      </w:r>
      <w:proofErr w:type="spellStart"/>
      <w:r w:rsidRPr="00516C53">
        <w:rPr>
          <w:i/>
        </w:rPr>
        <w:t>Pilatobius</w:t>
      </w:r>
      <w:proofErr w:type="spellEnd"/>
      <w:r w:rsidRPr="00516C53">
        <w:rPr>
          <w:i/>
        </w:rPr>
        <w:t xml:space="preserve"> </w:t>
      </w:r>
      <w:proofErr w:type="spellStart"/>
      <w:r w:rsidRPr="00516C53">
        <w:rPr>
          <w:i/>
        </w:rPr>
        <w:t>glacialis</w:t>
      </w:r>
      <w:proofErr w:type="spellEnd"/>
      <w:r w:rsidRPr="00516C53">
        <w:t xml:space="preserve"> sp. </w:t>
      </w:r>
      <w:proofErr w:type="spellStart"/>
      <w:r w:rsidRPr="00516C53">
        <w:t>nov.</w:t>
      </w:r>
      <w:proofErr w:type="spellEnd"/>
      <w:r w:rsidRPr="00516C53">
        <w:t xml:space="preserve">, </w:t>
      </w:r>
      <w:proofErr w:type="spellStart"/>
      <w:r w:rsidRPr="00516C53">
        <w:rPr>
          <w:i/>
        </w:rPr>
        <w:t>Acutuncus</w:t>
      </w:r>
      <w:proofErr w:type="spellEnd"/>
      <w:r w:rsidRPr="00516C53">
        <w:rPr>
          <w:i/>
        </w:rPr>
        <w:t xml:space="preserve"> </w:t>
      </w:r>
      <w:proofErr w:type="spellStart"/>
      <w:r w:rsidRPr="00516C53">
        <w:rPr>
          <w:i/>
        </w:rPr>
        <w:t>mariae</w:t>
      </w:r>
      <w:proofErr w:type="spellEnd"/>
      <w:r w:rsidRPr="00516C53">
        <w:t xml:space="preserve"> sp. </w:t>
      </w:r>
      <w:proofErr w:type="spellStart"/>
      <w:r w:rsidRPr="00516C53">
        <w:t>nov.</w:t>
      </w:r>
      <w:proofErr w:type="spellEnd"/>
      <w:r w:rsidRPr="00516C53">
        <w:t xml:space="preserve"> and </w:t>
      </w:r>
      <w:proofErr w:type="spellStart"/>
      <w:r w:rsidRPr="00516C53">
        <w:rPr>
          <w:i/>
        </w:rPr>
        <w:t>Grevenius</w:t>
      </w:r>
      <w:proofErr w:type="spellEnd"/>
      <w:r w:rsidRPr="00516C53">
        <w:rPr>
          <w:i/>
        </w:rPr>
        <w:t xml:space="preserve"> </w:t>
      </w:r>
      <w:proofErr w:type="spellStart"/>
      <w:r w:rsidRPr="00516C53">
        <w:rPr>
          <w:i/>
        </w:rPr>
        <w:t>cryophilus</w:t>
      </w:r>
      <w:proofErr w:type="spellEnd"/>
      <w:r w:rsidRPr="00516C53">
        <w:t xml:space="preserve"> sp. </w:t>
      </w:r>
      <w:proofErr w:type="spellStart"/>
      <w:r>
        <w:t>n</w:t>
      </w:r>
      <w:r w:rsidRPr="00516C53">
        <w:t>ov</w:t>
      </w:r>
      <w:proofErr w:type="spellEnd"/>
      <w:r w:rsidR="006A6F41">
        <w:t>, in Arctic cryoconite holes</w:t>
      </w:r>
      <w:r>
        <w:t xml:space="preserve"> </w:t>
      </w:r>
      <w:r>
        <w:fldChar w:fldCharType="begin" w:fldLock="1"/>
      </w:r>
      <w:r w:rsidR="00C67C3C">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&lt;i&gt;et al.&lt;/i&gt;, 2020)","plainTextFormattedCitation":"(Krzysztof Zawierucha et al., 2020)","previouslyFormattedCitation":"(Krzysztof Zawierucha &lt;i&gt;et al.&lt;/i&gt;, 2020)"},"properties":{"noteIndex":0},"schema":"https://github.com/citation-style-language/schema/raw/master/csl-citation.json"}</w:instrText>
      </w:r>
      <w:r>
        <w:fldChar w:fldCharType="separate"/>
      </w:r>
      <w:r w:rsidR="00C67C3C" w:rsidRPr="00C67C3C">
        <w:rPr>
          <w:noProof/>
        </w:rPr>
        <w:t xml:space="preserve">(Krzysztof Zawierucha </w:t>
      </w:r>
      <w:r w:rsidR="00C67C3C" w:rsidRPr="00C67C3C">
        <w:rPr>
          <w:i/>
          <w:noProof/>
        </w:rPr>
        <w:t>et al.</w:t>
      </w:r>
      <w:r w:rsidR="00C67C3C" w:rsidRPr="00C67C3C">
        <w:rPr>
          <w:noProof/>
        </w:rPr>
        <w:t>, 2020)</w:t>
      </w:r>
      <w:r>
        <w:fldChar w:fldCharType="end"/>
      </w:r>
      <w:r w:rsidRPr="00516C53">
        <w:t>.</w:t>
      </w:r>
      <w:r w:rsidR="006A6F41">
        <w:t xml:space="preserve"> Climate change may threaten cold-adapted specialists like tardigrades. </w:t>
      </w:r>
      <w:proofErr w:type="spellStart"/>
      <w:r w:rsidR="006A6F41">
        <w:t>Taridgrades</w:t>
      </w:r>
      <w:proofErr w:type="spellEnd"/>
      <w:r w:rsidR="006A6F41">
        <w:t xml:space="preserve"> from non-glacial systems are morphologically similar by exhibit different DNA, whilst some are both morphologically and genetically unique </w:t>
      </w:r>
      <w:r w:rsidR="006A6F41">
        <w:fldChar w:fldCharType="begin" w:fldLock="1"/>
      </w:r>
      <w:r w:rsidR="00C67C3C">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&lt;i&gt;et al.&lt;/i&gt;, 2020)","plainTextFormattedCitation":"(Krzysztof Zawierucha et al., 2020)","previouslyFormattedCitation":"(Krzysztof Zawierucha &lt;i&gt;et al.&lt;/i&gt;, 2020)"},"properties":{"noteIndex":0},"schema":"https://github.com/citation-style-language/schema/raw/master/csl-citation.json"}</w:instrText>
      </w:r>
      <w:r w:rsidR="006A6F41">
        <w:fldChar w:fldCharType="separate"/>
      </w:r>
      <w:r w:rsidR="00C67C3C" w:rsidRPr="00C67C3C">
        <w:rPr>
          <w:noProof/>
        </w:rPr>
        <w:t xml:space="preserve">(Krzysztof Zawierucha </w:t>
      </w:r>
      <w:r w:rsidR="00C67C3C" w:rsidRPr="00C67C3C">
        <w:rPr>
          <w:i/>
          <w:noProof/>
        </w:rPr>
        <w:t>et al.</w:t>
      </w:r>
      <w:r w:rsidR="00C67C3C" w:rsidRPr="00C67C3C">
        <w:rPr>
          <w:noProof/>
        </w:rPr>
        <w:t>, 2020)</w:t>
      </w:r>
      <w:r w:rsidR="006A6F41">
        <w:fldChar w:fldCharType="end"/>
      </w:r>
      <w:r w:rsidR="006A6F41">
        <w:t xml:space="preserve">. Arctic cryoconite holes on small valley glaciers are exposed to periodic freezing, sediment flushing and collapse due to </w:t>
      </w:r>
      <w:r w:rsidR="006A6F41">
        <w:rPr>
          <w:rFonts w:ascii="Calibri" w:hAnsi="Calibri" w:cs="Calibri"/>
          <w:color w:val="000000"/>
        </w:rPr>
        <w:t xml:space="preserve">stochastic weather events such as rain and </w:t>
      </w:r>
      <w:proofErr w:type="spellStart"/>
      <w:r w:rsidR="006A6F41">
        <w:rPr>
          <w:rFonts w:ascii="Calibri" w:hAnsi="Calibri" w:cs="Calibri"/>
          <w:color w:val="000000"/>
        </w:rPr>
        <w:t>foehn</w:t>
      </w:r>
      <w:proofErr w:type="spellEnd"/>
      <w:r w:rsidR="006A6F41">
        <w:rPr>
          <w:rFonts w:ascii="Calibri" w:hAnsi="Calibri" w:cs="Calibri"/>
          <w:color w:val="000000"/>
        </w:rPr>
        <w:t xml:space="preserve"> winds. These conditions favour specialized, cold-adapted stenothermic (organisms that can only live within a narrow range of conditions) species. Despite the importance of these apex consumers, most cryoconite studies exclude tardigrades and rotifers </w:t>
      </w:r>
      <w:r w:rsidR="006A6F41">
        <w:rPr>
          <w:rFonts w:ascii="Calibri" w:hAnsi="Calibri" w:cs="Calibri"/>
          <w:color w:val="000000"/>
        </w:rPr>
        <w:fldChar w:fldCharType="begin" w:fldLock="1"/>
      </w:r>
      <w:r w:rsidR="00C67C3C">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&lt;i&gt;et al.&lt;/i&gt;, 2020)","plainTextFormattedCitation":"(Krzysztof Zawierucha et al., 2020)","previouslyFormattedCitation":"(Krzysztof Zawierucha &lt;i&gt;et al.&lt;/i&gt;, 2020)"},"properties":{"noteIndex":0},"schema":"https://github.com/citation-style-language/schema/raw/master/csl-citation.json"}</w:instrText>
      </w:r>
      <w:r w:rsidR="006A6F41">
        <w:rPr>
          <w:rFonts w:ascii="Calibri" w:hAnsi="Calibri" w:cs="Calibri"/>
          <w:color w:val="000000"/>
        </w:rPr>
        <w:fldChar w:fldCharType="separate"/>
      </w:r>
      <w:r w:rsidR="00C67C3C" w:rsidRPr="00C67C3C">
        <w:rPr>
          <w:rFonts w:ascii="Calibri" w:hAnsi="Calibri" w:cs="Calibri"/>
          <w:noProof/>
          <w:color w:val="000000"/>
        </w:rPr>
        <w:t xml:space="preserve">(Krzysztof Zawierucha </w:t>
      </w:r>
      <w:r w:rsidR="00C67C3C" w:rsidRPr="00C67C3C">
        <w:rPr>
          <w:rFonts w:ascii="Calibri" w:hAnsi="Calibri" w:cs="Calibri"/>
          <w:i/>
          <w:noProof/>
          <w:color w:val="000000"/>
        </w:rPr>
        <w:t>et al.</w:t>
      </w:r>
      <w:r w:rsidR="00C67C3C" w:rsidRPr="00C67C3C">
        <w:rPr>
          <w:rFonts w:ascii="Calibri" w:hAnsi="Calibri" w:cs="Calibri"/>
          <w:noProof/>
          <w:color w:val="000000"/>
        </w:rPr>
        <w:t>, 2020)</w:t>
      </w:r>
      <w:r w:rsidR="006A6F41">
        <w:rPr>
          <w:rFonts w:ascii="Calibri" w:hAnsi="Calibri" w:cs="Calibri"/>
          <w:color w:val="000000"/>
        </w:rPr>
        <w:fldChar w:fldCharType="end"/>
      </w:r>
      <w:r w:rsidR="006A6F41">
        <w:rPr>
          <w:rFonts w:ascii="Calibri" w:hAnsi="Calibri" w:cs="Calibri"/>
          <w:color w:val="000000"/>
        </w:rPr>
        <w:t>.</w:t>
      </w:r>
    </w:p>
    <w:p w14:paraId="209DF1DD" w14:textId="77777777" w:rsidR="00D73049" w:rsidRPr="00D73049" w:rsidRDefault="00D73049" w:rsidP="007E5B8C">
      <w:pPr>
        <w:rPr>
          <w:rFonts w:ascii="Calibri" w:hAnsi="Calibri" w:cs="Calibri"/>
          <w:color w:val="000000"/>
        </w:rPr>
      </w:pPr>
    </w:p>
    <w:p w14:paraId="26DA4B78" w14:textId="2719EA98" w:rsidR="00CA2E53" w:rsidRDefault="00CA2E53" w:rsidP="00D73049">
      <w:pPr>
        <w:pStyle w:val="Heading2"/>
        <w:rPr>
          <w:rFonts w:eastAsia="Times New Roman"/>
        </w:rPr>
      </w:pPr>
      <w:r>
        <w:rPr>
          <w:rFonts w:eastAsia="Times New Roman"/>
        </w:rPr>
        <w:lastRenderedPageBreak/>
        <w:t>Temporal Variability</w:t>
      </w:r>
    </w:p>
    <w:p w14:paraId="05FF3A91" w14:textId="6187199E" w:rsidR="00395036" w:rsidRDefault="00CA2E53" w:rsidP="007E5B8C">
      <w:pPr>
        <w:rPr>
          <w:rFonts w:ascii="Calibri" w:eastAsia="Times New Roman" w:hAnsi="Calibri" w:cs="Times New Roman"/>
          <w:color w:val="000000"/>
        </w:rPr>
      </w:pPr>
      <w:r>
        <w:rPr>
          <w:rFonts w:ascii="Calibri" w:eastAsia="Times New Roman" w:hAnsi="Calibri" w:cs="Times New Roman"/>
          <w:color w:val="000000"/>
        </w:rPr>
        <w:t xml:space="preserve">  </w:t>
      </w:r>
      <w:r w:rsidR="004F7862">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r>
        <w:rPr>
          <w:rFonts w:ascii="Calibri" w:eastAsia="Times New Roman" w:hAnsi="Calibri" w:cs="Times New Roman"/>
          <w:color w:val="000000"/>
        </w:rPr>
        <w:t xml:space="preserve">Study investigating temporal variation in cryoconite holes communities on </w:t>
      </w:r>
      <w:proofErr w:type="spellStart"/>
      <w:r w:rsidR="007725DC">
        <w:rPr>
          <w:rFonts w:ascii="Calibri" w:eastAsia="Times New Roman" w:hAnsi="Calibri" w:cs="Times New Roman"/>
          <w:color w:val="000000"/>
        </w:rPr>
        <w:t>Forni</w:t>
      </w:r>
      <w:proofErr w:type="spellEnd"/>
      <w:r w:rsidR="007725DC">
        <w:rPr>
          <w:rFonts w:ascii="Calibri" w:eastAsia="Times New Roman" w:hAnsi="Calibri" w:cs="Times New Roman"/>
          <w:color w:val="000000"/>
        </w:rPr>
        <w:t xml:space="preserve"> Glacier, Italy,</w:t>
      </w:r>
      <w:r>
        <w:rPr>
          <w:rFonts w:ascii="Calibri" w:eastAsia="Times New Roman" w:hAnsi="Calibri" w:cs="Times New Roman"/>
          <w:color w:val="000000"/>
        </w:rPr>
        <w:t xml:space="preserve"> </w:t>
      </w:r>
      <w:r w:rsidR="007725DC">
        <w:rPr>
          <w:rFonts w:ascii="Calibri" w:eastAsia="Times New Roman" w:hAnsi="Calibri" w:cs="Times New Roman"/>
          <w:color w:val="000000"/>
        </w:rPr>
        <w:t>and</w:t>
      </w:r>
      <w:r>
        <w:rPr>
          <w:rFonts w:ascii="Calibri" w:eastAsia="Times New Roman" w:hAnsi="Calibri" w:cs="Times New Roman"/>
          <w:color w:val="000000"/>
        </w:rPr>
        <w:t xml:space="preserve"> found autotrophic </w:t>
      </w:r>
      <w:r w:rsidR="004F7862">
        <w:rPr>
          <w:rFonts w:ascii="Calibri" w:eastAsia="Times New Roman" w:hAnsi="Calibri" w:cs="Times New Roman"/>
          <w:color w:val="000000"/>
        </w:rPr>
        <w:t xml:space="preserve">Cyanobacteria </w:t>
      </w:r>
      <w:r>
        <w:rPr>
          <w:rFonts w:ascii="Calibri" w:eastAsia="Times New Roman" w:hAnsi="Calibri" w:cs="Times New Roman"/>
          <w:color w:val="000000"/>
        </w:rPr>
        <w:t>domina</w:t>
      </w:r>
      <w:r w:rsidR="007725DC">
        <w:rPr>
          <w:rFonts w:ascii="Calibri" w:eastAsia="Times New Roman" w:hAnsi="Calibri" w:cs="Times New Roman"/>
          <w:color w:val="000000"/>
        </w:rPr>
        <w:t>nce</w:t>
      </w:r>
      <w:r>
        <w:rPr>
          <w:rFonts w:ascii="Calibri" w:eastAsia="Times New Roman" w:hAnsi="Calibri" w:cs="Times New Roman"/>
          <w:color w:val="000000"/>
        </w:rPr>
        <w:t xml:space="preserve"> early in the melt season, followed by heterotrophic </w:t>
      </w:r>
      <w:r w:rsidR="004F7862" w:rsidRPr="004F7862">
        <w:rPr>
          <w:rFonts w:ascii="Calibri" w:eastAsia="Times New Roman" w:hAnsi="Calibri" w:cs="Times New Roman"/>
          <w:i/>
          <w:color w:val="000000"/>
        </w:rPr>
        <w:t>﻿</w:t>
      </w:r>
      <w:proofErr w:type="spellStart"/>
      <w:r w:rsidR="004F7862" w:rsidRPr="004F7862">
        <w:rPr>
          <w:rFonts w:ascii="Calibri" w:eastAsia="Times New Roman" w:hAnsi="Calibri" w:cs="Times New Roman"/>
          <w:i/>
          <w:color w:val="000000"/>
        </w:rPr>
        <w:t>Sphingobacteriales</w:t>
      </w:r>
      <w:proofErr w:type="spellEnd"/>
      <w:r w:rsidR="004F7862" w:rsidRPr="004F7862">
        <w:rPr>
          <w:rFonts w:ascii="Calibri" w:eastAsia="Times New Roman" w:hAnsi="Calibri" w:cs="Times New Roman"/>
          <w:color w:val="000000"/>
        </w:rPr>
        <w:t xml:space="preserve"> </w:t>
      </w:r>
      <w:r w:rsidR="004F7862">
        <w:rPr>
          <w:rFonts w:ascii="Calibri" w:eastAsia="Times New Roman" w:hAnsi="Calibri" w:cs="Times New Roman"/>
          <w:color w:val="000000"/>
        </w:rPr>
        <w:t>increase</w:t>
      </w:r>
      <w:r>
        <w:rPr>
          <w:rFonts w:ascii="Calibri" w:eastAsia="Times New Roman" w:hAnsi="Calibri" w:cs="Times New Roman"/>
          <w:color w:val="000000"/>
        </w:rPr>
        <w:t xml:space="preserve"> later in the season </w:t>
      </w:r>
      <w:r>
        <w:rPr>
          <w:rFonts w:ascii="Calibri" w:eastAsia="Times New Roman" w:hAnsi="Calibri" w:cs="Times New Roman"/>
          <w:color w:val="000000"/>
        </w:rPr>
        <w:fldChar w:fldCharType="begin" w:fldLock="1"/>
      </w:r>
      <w:r w:rsidR="001B15A6">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&lt;i&gt;et al.&lt;/i&gt;, 2017b)","plainTextFormattedCitation":"(Franzetti et al., 2017b)","previouslyFormattedCitation":"(Franzetti &lt;i&gt;et al.&lt;/i&gt;, 2017b)"},"properties":{"noteIndex":0},"schema":"https://github.com/citation-style-language/schema/raw/master/csl-citation.json"}</w:instrText>
      </w:r>
      <w:r>
        <w:rPr>
          <w:rFonts w:ascii="Calibri" w:eastAsia="Times New Roman" w:hAnsi="Calibri" w:cs="Times New Roman"/>
          <w:color w:val="000000"/>
        </w:rPr>
        <w:fldChar w:fldCharType="separate"/>
      </w:r>
      <w:r w:rsidR="001B15A6" w:rsidRPr="001B15A6">
        <w:rPr>
          <w:rFonts w:ascii="Calibri" w:eastAsia="Times New Roman" w:hAnsi="Calibri" w:cs="Times New Roman"/>
          <w:noProof/>
          <w:color w:val="000000"/>
        </w:rPr>
        <w:t xml:space="preserve">(Franzetti </w:t>
      </w:r>
      <w:r w:rsidR="001B15A6" w:rsidRPr="001B15A6">
        <w:rPr>
          <w:rFonts w:ascii="Calibri" w:eastAsia="Times New Roman" w:hAnsi="Calibri" w:cs="Times New Roman"/>
          <w:i/>
          <w:noProof/>
          <w:color w:val="000000"/>
        </w:rPr>
        <w:t>et al.</w:t>
      </w:r>
      <w:r w:rsidR="001B15A6" w:rsidRPr="001B15A6">
        <w:rPr>
          <w:rFonts w:ascii="Calibri" w:eastAsia="Times New Roman" w:hAnsi="Calibri" w:cs="Times New Roman"/>
          <w:noProof/>
          <w:color w:val="000000"/>
        </w:rPr>
        <w:t>, 2017b)</w:t>
      </w:r>
      <w:r>
        <w:rPr>
          <w:rFonts w:ascii="Calibri" w:eastAsia="Times New Roman" w:hAnsi="Calibri" w:cs="Times New Roman"/>
          <w:color w:val="000000"/>
        </w:rPr>
        <w:fldChar w:fldCharType="end"/>
      </w:r>
      <w:r>
        <w:rPr>
          <w:rFonts w:ascii="Calibri" w:eastAsia="Times New Roman" w:hAnsi="Calibri" w:cs="Times New Roman"/>
          <w:color w:val="000000"/>
        </w:rPr>
        <w:t>.</w:t>
      </w:r>
      <w:r w:rsidR="004F7862">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004F7862">
        <w:rPr>
          <w:rFonts w:ascii="Calibri" w:eastAsia="Times New Roman" w:hAnsi="Calibri" w:cs="Times New Roman"/>
          <w:color w:val="000000"/>
        </w:rPr>
        <w:fldChar w:fldCharType="begin" w:fldLock="1"/>
      </w:r>
      <w:r w:rsidR="001B15A6">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&lt;i&gt;et al.&lt;/i&gt;, 2017b)","plainTextFormattedCitation":"(Franzetti et al., 2017b)","previouslyFormattedCitation":"(Franzetti &lt;i&gt;et al.&lt;/i&gt;, 2017b)"},"properties":{"noteIndex":0},"schema":"https://github.com/citation-style-language/schema/raw/master/csl-citation.json"}</w:instrText>
      </w:r>
      <w:r w:rsidR="004F7862">
        <w:rPr>
          <w:rFonts w:ascii="Calibri" w:eastAsia="Times New Roman" w:hAnsi="Calibri" w:cs="Times New Roman"/>
          <w:color w:val="000000"/>
        </w:rPr>
        <w:fldChar w:fldCharType="separate"/>
      </w:r>
      <w:r w:rsidR="001B15A6" w:rsidRPr="001B15A6">
        <w:rPr>
          <w:rFonts w:ascii="Calibri" w:eastAsia="Times New Roman" w:hAnsi="Calibri" w:cs="Times New Roman"/>
          <w:noProof/>
          <w:color w:val="000000"/>
        </w:rPr>
        <w:t xml:space="preserve">(Franzetti </w:t>
      </w:r>
      <w:r w:rsidR="001B15A6" w:rsidRPr="001B15A6">
        <w:rPr>
          <w:rFonts w:ascii="Calibri" w:eastAsia="Times New Roman" w:hAnsi="Calibri" w:cs="Times New Roman"/>
          <w:i/>
          <w:noProof/>
          <w:color w:val="000000"/>
        </w:rPr>
        <w:t>et al.</w:t>
      </w:r>
      <w:r w:rsidR="001B15A6" w:rsidRPr="001B15A6">
        <w:rPr>
          <w:rFonts w:ascii="Calibri" w:eastAsia="Times New Roman" w:hAnsi="Calibri" w:cs="Times New Roman"/>
          <w:noProof/>
          <w:color w:val="000000"/>
        </w:rPr>
        <w:t>, 2017b)</w:t>
      </w:r>
      <w:r w:rsidR="004F7862">
        <w:rPr>
          <w:rFonts w:ascii="Calibri" w:eastAsia="Times New Roman" w:hAnsi="Calibri" w:cs="Times New Roman"/>
          <w:color w:val="000000"/>
        </w:rPr>
        <w:fldChar w:fldCharType="end"/>
      </w:r>
      <w:r w:rsidR="004F7862">
        <w:rPr>
          <w:rFonts w:ascii="Calibri" w:eastAsia="Times New Roman" w:hAnsi="Calibri" w:cs="Times New Roman"/>
          <w:color w:val="000000"/>
        </w:rPr>
        <w:t>.</w:t>
      </w:r>
      <w:r w:rsidR="008028F5">
        <w:rPr>
          <w:rFonts w:ascii="Calibri" w:eastAsia="Times New Roman" w:hAnsi="Calibri" w:cs="Times New Roman"/>
          <w:color w:val="000000"/>
        </w:rPr>
        <w:t xml:space="preserve"> Year-to-year variability has also be observed for cryoconite holes on </w:t>
      </w:r>
      <w:proofErr w:type="spellStart"/>
      <w:r w:rsidR="008028F5">
        <w:rPr>
          <w:rFonts w:ascii="Calibri" w:eastAsia="Times New Roman" w:hAnsi="Calibri" w:cs="Times New Roman"/>
          <w:color w:val="000000"/>
        </w:rPr>
        <w:t>Forni</w:t>
      </w:r>
      <w:proofErr w:type="spellEnd"/>
      <w:r w:rsidR="008028F5">
        <w:rPr>
          <w:rFonts w:ascii="Calibri" w:eastAsia="Times New Roman" w:hAnsi="Calibri" w:cs="Times New Roman"/>
          <w:color w:val="000000"/>
        </w:rPr>
        <w:t xml:space="preserve"> Glacier</w:t>
      </w:r>
      <w:r w:rsidR="007B0B15">
        <w:rPr>
          <w:rFonts w:ascii="Calibri" w:eastAsia="Times New Roman" w:hAnsi="Calibri" w:cs="Times New Roman"/>
          <w:color w:val="000000"/>
        </w:rPr>
        <w:t xml:space="preserve"> </w:t>
      </w:r>
      <w:r w:rsidR="007B0B15">
        <w:rPr>
          <w:rFonts w:ascii="Calibri" w:eastAsia="Times New Roman" w:hAnsi="Calibri" w:cs="Times New Roman"/>
          <w:color w:val="000000"/>
        </w:rPr>
        <w:fldChar w:fldCharType="begin" w:fldLock="1"/>
      </w:r>
      <w:r w:rsidR="00FB355B">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&lt;i&gt;et al.&lt;/i&gt;, 2018)","plainTextFormattedCitation":"(Pittino et al., 2018)","previouslyFormattedCitation":"(Pittino &lt;i&gt;et al.&lt;/i&gt;, 2018)"},"properties":{"noteIndex":0},"schema":"https://github.com/citation-style-language/schema/raw/master/csl-citation.json"}</w:instrText>
      </w:r>
      <w:r w:rsidR="007B0B15">
        <w:rPr>
          <w:rFonts w:ascii="Calibri" w:eastAsia="Times New Roman" w:hAnsi="Calibri" w:cs="Times New Roman"/>
          <w:color w:val="000000"/>
        </w:rPr>
        <w:fldChar w:fldCharType="separate"/>
      </w:r>
      <w:r w:rsidR="007B0B15" w:rsidRPr="007B0B15">
        <w:rPr>
          <w:rFonts w:ascii="Calibri" w:eastAsia="Times New Roman" w:hAnsi="Calibri" w:cs="Times New Roman"/>
          <w:noProof/>
          <w:color w:val="000000"/>
        </w:rPr>
        <w:t xml:space="preserve">(Pittino </w:t>
      </w:r>
      <w:r w:rsidR="007B0B15" w:rsidRPr="007B0B15">
        <w:rPr>
          <w:rFonts w:ascii="Calibri" w:eastAsia="Times New Roman" w:hAnsi="Calibri" w:cs="Times New Roman"/>
          <w:i/>
          <w:noProof/>
          <w:color w:val="000000"/>
        </w:rPr>
        <w:t>et al.</w:t>
      </w:r>
      <w:r w:rsidR="007B0B15" w:rsidRPr="007B0B15">
        <w:rPr>
          <w:rFonts w:ascii="Calibri" w:eastAsia="Times New Roman" w:hAnsi="Calibri" w:cs="Times New Roman"/>
          <w:noProof/>
          <w:color w:val="000000"/>
        </w:rPr>
        <w:t>, 2018)</w:t>
      </w:r>
      <w:r w:rsidR="007B0B15">
        <w:rPr>
          <w:rFonts w:ascii="Calibri" w:eastAsia="Times New Roman" w:hAnsi="Calibri" w:cs="Times New Roman"/>
          <w:color w:val="000000"/>
        </w:rPr>
        <w:fldChar w:fldCharType="end"/>
      </w:r>
      <w:r w:rsidR="007B0B15">
        <w:rPr>
          <w:rFonts w:ascii="Calibri" w:eastAsia="Times New Roman" w:hAnsi="Calibri" w:cs="Times New Roman"/>
          <w:color w:val="000000"/>
        </w:rPr>
        <w:t xml:space="preserve">.  </w:t>
      </w:r>
    </w:p>
    <w:p w14:paraId="084B08C6" w14:textId="4F54497D" w:rsidR="00FB355B" w:rsidRDefault="00FB355B" w:rsidP="007E5B8C">
      <w:pPr>
        <w:rPr>
          <w:rFonts w:ascii="Calibri" w:eastAsia="Times New Roman" w:hAnsi="Calibri" w:cs="Times New Roman"/>
          <w:color w:val="000000"/>
        </w:rPr>
      </w:pPr>
      <w:r>
        <w:rPr>
          <w:rFonts w:ascii="Calibri" w:eastAsia="Times New Roman" w:hAnsi="Calibri" w:cs="Times New Roman"/>
          <w:color w:val="000000"/>
        </w:rPr>
        <w:t xml:space="preserve">  Short term variability of cryoconite holes was observed on the ablation surface of Qaanaaq Glacial, northwest Greenland </w:t>
      </w:r>
      <w:r>
        <w:rPr>
          <w:rFonts w:ascii="Calibri" w:eastAsia="Times New Roman" w:hAnsi="Calibri" w:cs="Times New Roman"/>
          <w:color w:val="000000"/>
        </w:rPr>
        <w:fldChar w:fldCharType="begin" w:fldLock="1"/>
      </w:r>
      <w:r w:rsidR="002B6176">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&lt;i&gt;et al.&lt;/i&gt;, 2018)","plainTextFormattedCitation":"(Takeuchi et al., 2018)","previouslyFormattedCitation":"(Takeuchi &lt;i&gt;et al.&lt;/i&gt;, 2018)"},"properties":{"noteIndex":0},"schema":"https://github.com/citation-style-language/schema/raw/master/csl-citation.json"}</w:instrText>
      </w:r>
      <w:r>
        <w:rPr>
          <w:rFonts w:ascii="Calibri" w:eastAsia="Times New Roman" w:hAnsi="Calibri" w:cs="Times New Roman"/>
          <w:color w:val="000000"/>
        </w:rPr>
        <w:fldChar w:fldCharType="separate"/>
      </w:r>
      <w:r w:rsidRPr="00FB355B">
        <w:rPr>
          <w:rFonts w:ascii="Calibri" w:eastAsia="Times New Roman" w:hAnsi="Calibri" w:cs="Times New Roman"/>
          <w:noProof/>
          <w:color w:val="000000"/>
        </w:rPr>
        <w:t xml:space="preserve">(Takeuchi </w:t>
      </w:r>
      <w:r w:rsidRPr="00FB355B">
        <w:rPr>
          <w:rFonts w:ascii="Calibri" w:eastAsia="Times New Roman" w:hAnsi="Calibri" w:cs="Times New Roman"/>
          <w:i/>
          <w:noProof/>
          <w:color w:val="000000"/>
        </w:rPr>
        <w:t>et al.</w:t>
      </w:r>
      <w:r w:rsidRPr="00FB355B">
        <w:rPr>
          <w:rFonts w:ascii="Calibri" w:eastAsia="Times New Roman" w:hAnsi="Calibri" w:cs="Times New Roman"/>
          <w:noProof/>
          <w:color w:val="000000"/>
        </w:rPr>
        <w:t>, 2018)</w:t>
      </w:r>
      <w:r>
        <w:rPr>
          <w:rFonts w:ascii="Calibri" w:eastAsia="Times New Roman" w:hAnsi="Calibri" w:cs="Times New Roman"/>
          <w:color w:val="000000"/>
        </w:rPr>
        <w:fldChar w:fldCharType="end"/>
      </w:r>
      <w:r>
        <w:rPr>
          <w:rFonts w:ascii="Calibri" w:eastAsia="Times New Roman" w:hAnsi="Calibri" w:cs="Times New Roman"/>
          <w:color w:val="000000"/>
        </w:rPr>
        <w:t xml:space="preserve">. Over a </w:t>
      </w:r>
      <w:proofErr w:type="gramStart"/>
      <w:r>
        <w:rPr>
          <w:rFonts w:ascii="Calibri" w:eastAsia="Times New Roman" w:hAnsi="Calibri" w:cs="Times New Roman"/>
          <w:color w:val="000000"/>
        </w:rPr>
        <w:t>15 day</w:t>
      </w:r>
      <w:proofErr w:type="gramEnd"/>
      <w:r>
        <w:rPr>
          <w:rFonts w:ascii="Calibri" w:eastAsia="Times New Roman" w:hAnsi="Calibri" w:cs="Times New Roman"/>
          <w:color w:val="000000"/>
        </w:rPr>
        <w:t xml:space="preserve"> period the cryoconite holes were observed to change shape and collapse. Hole collapse lead to a brief increase in cryoconite granule deposition on the glacier surface, </w:t>
      </w:r>
      <w:r w:rsidR="002B6176">
        <w:rPr>
          <w:rFonts w:ascii="Calibri" w:eastAsia="Times New Roman" w:hAnsi="Calibri" w:cs="Times New Roman"/>
          <w:color w:val="000000"/>
        </w:rPr>
        <w:t xml:space="preserve">but reduced again after the holes reformed. Hole dimensions were drastically altered by weather conditions, were cloudy, warm and windy conditions lead to hole destabilisation and decreased ice surface albedo </w:t>
      </w:r>
      <w:r w:rsidR="002B6176">
        <w:rPr>
          <w:rFonts w:ascii="Calibri" w:eastAsia="Times New Roman" w:hAnsi="Calibri" w:cs="Times New Roman"/>
          <w:color w:val="000000"/>
        </w:rPr>
        <w:fldChar w:fldCharType="begin" w:fldLock="1"/>
      </w:r>
      <w:r w:rsidR="00453B04">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&lt;i&gt;et al.&lt;/i&gt;, 2018)","plainTextFormattedCitation":"(Takeuchi et al., 2018)","previouslyFormattedCitation":"(Takeuchi &lt;i&gt;et al.&lt;/i&gt;, 2018)"},"properties":{"noteIndex":0},"schema":"https://github.com/citation-style-language/schema/raw/master/csl-citation.json"}</w:instrText>
      </w:r>
      <w:r w:rsidR="002B6176">
        <w:rPr>
          <w:rFonts w:ascii="Calibri" w:eastAsia="Times New Roman" w:hAnsi="Calibri" w:cs="Times New Roman"/>
          <w:color w:val="000000"/>
        </w:rPr>
        <w:fldChar w:fldCharType="separate"/>
      </w:r>
      <w:r w:rsidR="002B6176" w:rsidRPr="002B6176">
        <w:rPr>
          <w:rFonts w:ascii="Calibri" w:eastAsia="Times New Roman" w:hAnsi="Calibri" w:cs="Times New Roman"/>
          <w:noProof/>
          <w:color w:val="000000"/>
        </w:rPr>
        <w:t xml:space="preserve">(Takeuchi </w:t>
      </w:r>
      <w:r w:rsidR="002B6176" w:rsidRPr="002B6176">
        <w:rPr>
          <w:rFonts w:ascii="Calibri" w:eastAsia="Times New Roman" w:hAnsi="Calibri" w:cs="Times New Roman"/>
          <w:i/>
          <w:noProof/>
          <w:color w:val="000000"/>
        </w:rPr>
        <w:t>et al.</w:t>
      </w:r>
      <w:r w:rsidR="002B6176" w:rsidRPr="002B6176">
        <w:rPr>
          <w:rFonts w:ascii="Calibri" w:eastAsia="Times New Roman" w:hAnsi="Calibri" w:cs="Times New Roman"/>
          <w:noProof/>
          <w:color w:val="000000"/>
        </w:rPr>
        <w:t>, 2018)</w:t>
      </w:r>
      <w:r w:rsidR="002B6176">
        <w:rPr>
          <w:rFonts w:ascii="Calibri" w:eastAsia="Times New Roman" w:hAnsi="Calibri" w:cs="Times New Roman"/>
          <w:color w:val="000000"/>
        </w:rPr>
        <w:fldChar w:fldCharType="end"/>
      </w:r>
      <w:r w:rsidR="002B6176">
        <w:rPr>
          <w:rFonts w:ascii="Calibri" w:eastAsia="Times New Roman" w:hAnsi="Calibri" w:cs="Times New Roman"/>
          <w:color w:val="000000"/>
        </w:rPr>
        <w:t xml:space="preserve">. </w:t>
      </w:r>
      <w:r>
        <w:rPr>
          <w:rFonts w:ascii="Calibri" w:eastAsia="Times New Roman" w:hAnsi="Calibri" w:cs="Times New Roman"/>
          <w:color w:val="000000"/>
        </w:rPr>
        <w:t xml:space="preserve"> </w:t>
      </w:r>
    </w:p>
    <w:p w14:paraId="6F94227D" w14:textId="45513425" w:rsidR="00C302EC" w:rsidRPr="007E5B8C" w:rsidRDefault="00C302EC" w:rsidP="007E5B8C">
      <w:pPr>
        <w:rPr>
          <w:rFonts w:ascii="Calibri" w:eastAsia="Times New Roman" w:hAnsi="Calibri" w:cs="Times New Roman"/>
          <w:color w:val="000000"/>
        </w:rPr>
      </w:pPr>
      <w:r>
        <w:rPr>
          <w:rFonts w:ascii="Calibri" w:eastAsia="Times New Roman" w:hAnsi="Calibri" w:cs="Times New Roman"/>
          <w:color w:val="000000"/>
        </w:rPr>
        <w:t xml:space="preserve">  Cryoconite holes on </w:t>
      </w:r>
      <w:proofErr w:type="spellStart"/>
      <w:r>
        <w:rPr>
          <w:rFonts w:ascii="Calibri" w:eastAsia="Times New Roman" w:hAnsi="Calibri" w:cs="Times New Roman"/>
          <w:color w:val="000000"/>
        </w:rPr>
        <w:t>Longyearbreen</w:t>
      </w:r>
      <w:proofErr w:type="spellEnd"/>
      <w:r>
        <w:rPr>
          <w:rFonts w:ascii="Calibri" w:eastAsia="Times New Roman" w:hAnsi="Calibri" w:cs="Times New Roman"/>
          <w:color w:val="000000"/>
        </w:rPr>
        <w:t xml:space="preserve"> glacier in Svalbard were </w:t>
      </w:r>
      <w:r w:rsidR="00451C3A">
        <w:rPr>
          <w:rFonts w:ascii="Calibri" w:eastAsia="Times New Roman" w:hAnsi="Calibri" w:cs="Times New Roman"/>
          <w:color w:val="000000"/>
        </w:rPr>
        <w:t xml:space="preserve">subject </w:t>
      </w:r>
      <w:r>
        <w:rPr>
          <w:rFonts w:ascii="Calibri" w:eastAsia="Times New Roman" w:hAnsi="Calibri" w:cs="Times New Roman"/>
          <w:color w:val="000000"/>
        </w:rPr>
        <w:t xml:space="preserve">to a sampling campaign during which the holes were found </w:t>
      </w:r>
      <w:r w:rsidR="00451C3A">
        <w:rPr>
          <w:rFonts w:ascii="Calibri" w:eastAsia="Times New Roman" w:hAnsi="Calibri" w:cs="Times New Roman"/>
          <w:color w:val="000000"/>
        </w:rPr>
        <w:t xml:space="preserve">to </w:t>
      </w:r>
      <w:r>
        <w:rPr>
          <w:rFonts w:ascii="Calibri" w:eastAsia="Times New Roman" w:hAnsi="Calibri" w:cs="Times New Roman"/>
          <w:color w:val="000000"/>
        </w:rPr>
        <w:t>freezing, shrink and ablat</w:t>
      </w:r>
      <w:r w:rsidR="00451C3A">
        <w:rPr>
          <w:rFonts w:ascii="Calibri" w:eastAsia="Times New Roman" w:hAnsi="Calibri" w:cs="Times New Roman"/>
          <w:color w:val="000000"/>
        </w:rPr>
        <w:t xml:space="preserve">e </w:t>
      </w:r>
      <w:r w:rsidR="00451C3A">
        <w:rPr>
          <w:rFonts w:ascii="Calibri" w:eastAsia="Times New Roman" w:hAnsi="Calibri" w:cs="Times New Roman"/>
          <w:color w:val="000000"/>
        </w:rPr>
        <w:fldChar w:fldCharType="begin" w:fldLock="1"/>
      </w:r>
      <w:r w:rsidR="00925E5F">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Svalbard)","type":"article-journal","volume":"34"},"uris":["http://www.mendeley.com/documents/?uuid=92bc52b9-4ce7-4484-9019-2d546d482a52"]}],"mendeley":{"formattedCitation":"(Zawierucha, Buda and Nawrot, 2019)","plainTextFormattedCitation":"(Zawierucha, Buda and Nawrot, 2019)","previouslyFormattedCitation":"(Zawierucha, Buda and Nawrot, 2019)"},"properties":{"noteIndex":0},"schema":"https://github.com/citation-style-language/schema/raw/master/csl-citation.json"}</w:instrText>
      </w:r>
      <w:r w:rsidR="00451C3A">
        <w:rPr>
          <w:rFonts w:ascii="Calibri" w:eastAsia="Times New Roman" w:hAnsi="Calibri" w:cs="Times New Roman"/>
          <w:color w:val="000000"/>
        </w:rPr>
        <w:fldChar w:fldCharType="separate"/>
      </w:r>
      <w:r w:rsidR="00451C3A" w:rsidRPr="00451C3A">
        <w:rPr>
          <w:rFonts w:ascii="Calibri" w:eastAsia="Times New Roman" w:hAnsi="Calibri" w:cs="Times New Roman"/>
          <w:noProof/>
          <w:color w:val="000000"/>
        </w:rPr>
        <w:t>(Zawierucha, Buda and Nawrot, 2019)</w:t>
      </w:r>
      <w:r w:rsidR="00451C3A">
        <w:rPr>
          <w:rFonts w:ascii="Calibri" w:eastAsia="Times New Roman" w:hAnsi="Calibri" w:cs="Times New Roman"/>
          <w:color w:val="000000"/>
        </w:rPr>
        <w:fldChar w:fldCharType="end"/>
      </w:r>
      <w:r>
        <w:rPr>
          <w:rFonts w:ascii="Calibri" w:eastAsia="Times New Roman" w:hAnsi="Calibri" w:cs="Times New Roman"/>
          <w:color w:val="000000"/>
        </w:rPr>
        <w:t>. The cryoconite sediment experienced erosion, redistribution and migration throughout the observation period. It is suggested that microorganisms, particularly invertebrates, are often missing from suitable cryoconite habitats due to periodic mechanical removal.</w:t>
      </w:r>
    </w:p>
    <w:p w14:paraId="4FE9F67C" w14:textId="73B00CDC" w:rsidR="003619BA" w:rsidRDefault="003619BA"/>
    <w:p w14:paraId="1CD950F6" w14:textId="5D5F82F8" w:rsidR="00CF4AFA" w:rsidRPr="008C70B1" w:rsidRDefault="008C70B1" w:rsidP="00D73049">
      <w:pPr>
        <w:pStyle w:val="Heading2"/>
      </w:pPr>
      <w:r w:rsidRPr="008C70B1">
        <w:t>Water Column</w:t>
      </w:r>
      <w:r w:rsidR="00444637">
        <w:t xml:space="preserve"> &lt;&lt;&lt; THIS IS WHERE WE GOT TO</w:t>
      </w:r>
    </w:p>
    <w:p w14:paraId="3C98A7F1" w14:textId="3206BDCE" w:rsidR="008C70B1" w:rsidRDefault="008C70B1">
      <w:r>
        <w:t xml:space="preserve">Study of the </w:t>
      </w:r>
      <w:proofErr w:type="spellStart"/>
      <w:r>
        <w:t>microzonation</w:t>
      </w:r>
      <w:proofErr w:type="spellEnd"/>
      <w:r>
        <w:t xml:space="preserve"> of protozoa in the water column of cryoconite holes on Ecology Glacier, South Shetland Islands, Antarctica, found lower protozoa abundance, richness and biomass in surface waters and higher abundance, richness and biomass in bottom waters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&lt;i&gt;et al.&lt;/i&gt;, 2013)","plainTextFormattedCitation":"(Mieczan et al., 2013)","previouslyFormattedCitation":"(Mieczan &lt;i&gt;et al.&lt;/i&gt;, 2013)"},"properties":{"noteIndex":0},"schema":"https://github.com/citation-style-language/schema/raw/master/csl-citation.json"}</w:instrText>
      </w:r>
      <w:r>
        <w:fldChar w:fldCharType="separate"/>
      </w:r>
      <w:r w:rsidRPr="008C70B1">
        <w:rPr>
          <w:noProof/>
        </w:rPr>
        <w:t xml:space="preserve">(Mieczan </w:t>
      </w:r>
      <w:r w:rsidRPr="008C70B1">
        <w:rPr>
          <w:i/>
          <w:noProof/>
        </w:rPr>
        <w:t>et al.</w:t>
      </w:r>
      <w:r w:rsidRPr="008C70B1">
        <w:rPr>
          <w:noProof/>
        </w:rPr>
        <w:t>, 2013)</w:t>
      </w:r>
      <w:r>
        <w:fldChar w:fldCharType="end"/>
      </w:r>
      <w:r>
        <w:t xml:space="preserve">. Surface waters harboured a greater proportion of large-sized mixotrophic and omnivorous taxa, while bottom waters were dominated by small </w:t>
      </w:r>
      <w:proofErr w:type="spellStart"/>
      <w:r>
        <w:t>bacteriovore</w:t>
      </w:r>
      <w:proofErr w:type="spellEnd"/>
      <w:r>
        <w:t xml:space="preserve"> species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&lt;i&gt;et al.&lt;/i&gt;, 2013)","plainTextFormattedCitation":"(Mieczan et al., 2013)","previouslyFormattedCitation":"(Mieczan &lt;i&gt;et al.&lt;/i&gt;, 2013)"},"properties":{"noteIndex":0},"schema":"https://github.com/citation-style-language/schema/raw/master/csl-citation.json"}</w:instrText>
      </w:r>
      <w:r>
        <w:fldChar w:fldCharType="separate"/>
      </w:r>
      <w:r w:rsidRPr="008C70B1">
        <w:rPr>
          <w:noProof/>
        </w:rPr>
        <w:t xml:space="preserve">(Mieczan </w:t>
      </w:r>
      <w:r w:rsidRPr="008C70B1">
        <w:rPr>
          <w:i/>
          <w:noProof/>
        </w:rPr>
        <w:t>et al.</w:t>
      </w:r>
      <w:r w:rsidRPr="008C70B1">
        <w:rPr>
          <w:noProof/>
        </w:rPr>
        <w:t>, 2013)</w:t>
      </w:r>
      <w:r>
        <w:fldChar w:fldCharType="end"/>
      </w:r>
      <w:r>
        <w:t xml:space="preserve">. Redundancy analysis (RDA) of the ciliate assemblages found that they could be divided into two groups, surface associated species and bottom associated species </w:t>
      </w:r>
      <w:r>
        <w:fldChar w:fldCharType="begin" w:fldLock="1"/>
      </w:r>
      <w:r w:rsidR="007013CC">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&lt;i&gt;et al.&lt;/i&gt;, 2013)","plainTextFormattedCitation":"(Mieczan et al., 2013)","previouslyFormattedCitation":"(Mieczan &lt;i&gt;et al.&lt;/i&gt;, 2013)"},"properties":{"noteIndex":0},"schema":"https://github.com/citation-style-language/schema/raw/master/csl-citation.json"}</w:instrText>
      </w:r>
      <w:r>
        <w:fldChar w:fldCharType="separate"/>
      </w:r>
      <w:r w:rsidRPr="008C70B1">
        <w:rPr>
          <w:noProof/>
        </w:rPr>
        <w:t xml:space="preserve">(Mieczan </w:t>
      </w:r>
      <w:r w:rsidRPr="008C70B1">
        <w:rPr>
          <w:i/>
          <w:noProof/>
        </w:rPr>
        <w:t>et al.</w:t>
      </w:r>
      <w:r w:rsidRPr="008C70B1">
        <w:rPr>
          <w:noProof/>
        </w:rPr>
        <w:t>, 2013)</w:t>
      </w:r>
      <w:r>
        <w:fldChar w:fldCharType="end"/>
      </w:r>
      <w:r>
        <w:t>. The results indicate a vertical micro-distribution pattern for ciliates within cryoconite holes.</w:t>
      </w:r>
    </w:p>
    <w:p w14:paraId="47AC63D9" w14:textId="71F208C3" w:rsidR="008D1CA6" w:rsidRDefault="008D1CA6">
      <w:r>
        <w:t xml:space="preserve">  The cryoconite water layer has been found to be a much smaller nutrient store than the underlying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8D1CA6">
        <w:rPr>
          <w:noProof/>
        </w:rPr>
        <w:t xml:space="preserve">(Bagshaw </w:t>
      </w:r>
      <w:r w:rsidRPr="008D1CA6">
        <w:rPr>
          <w:i/>
          <w:noProof/>
        </w:rPr>
        <w:t>et al.</w:t>
      </w:r>
      <w:r w:rsidRPr="008D1CA6">
        <w:rPr>
          <w:noProof/>
        </w:rPr>
        <w:t>, 2013)</w:t>
      </w:r>
      <w:r>
        <w:fldChar w:fldCharType="end"/>
      </w:r>
      <w:r>
        <w:t>.</w:t>
      </w:r>
    </w:p>
    <w:p w14:paraId="6D47256B" w14:textId="29F7943F" w:rsidR="00451C3A" w:rsidRDefault="00451C3A">
      <w:r>
        <w:t xml:space="preserve">  Examination of the frozen cryoconite holes of the Taylor Valley, McMurdo Dry Valleys, Antarctica, </w:t>
      </w:r>
      <w:r w:rsidR="00925E5F">
        <w:t xml:space="preserve">explored potential spatial partitioning between sediment and frozen water column </w:t>
      </w:r>
      <w:r w:rsidR="00925E5F">
        <w:fldChar w:fldCharType="begin" w:fldLock="1"/>
      </w:r>
      <w:r w:rsidR="00925E5F">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&lt;i&gt;et al.&lt;/i&gt;, 2019)","plainTextFormattedCitation":"(Sommers, Darcy, et al., 2019)","previouslyFormattedCitation":"(Sommers, Darcy, &lt;i&gt;et al.&lt;/i&gt;, 2019)"},"properties":{"noteIndex":0},"schema":"https://github.com/citation-style-language/schema/raw/master/csl-citation.json"}</w:instrText>
      </w:r>
      <w:r w:rsidR="00925E5F">
        <w:fldChar w:fldCharType="separate"/>
      </w:r>
      <w:r w:rsidR="00925E5F" w:rsidRPr="00925E5F">
        <w:rPr>
          <w:noProof/>
        </w:rPr>
        <w:t xml:space="preserve">(Sommers, Darcy, </w:t>
      </w:r>
      <w:r w:rsidR="00925E5F" w:rsidRPr="00925E5F">
        <w:rPr>
          <w:i/>
          <w:noProof/>
        </w:rPr>
        <w:t>et al.</w:t>
      </w:r>
      <w:r w:rsidR="00925E5F" w:rsidRPr="00925E5F">
        <w:rPr>
          <w:noProof/>
        </w:rPr>
        <w:t>, 2019)</w:t>
      </w:r>
      <w:r w:rsidR="00925E5F">
        <w:fldChar w:fldCharType="end"/>
      </w:r>
      <w:r w:rsidR="00925E5F">
        <w:t>.</w:t>
      </w:r>
      <w:r>
        <w:t xml:space="preserve"> </w:t>
      </w:r>
      <w:r w:rsidR="00925E5F">
        <w:t>Whilst s</w:t>
      </w:r>
      <w:r>
        <w:t>trength of phylotype partitioning was reduced for holes with higher biomass and richer communities, which may indicate a greater likelihood of sediment microbes mixing in the water column for richer sediment</w:t>
      </w:r>
      <w:r w:rsidR="00925E5F">
        <w:t xml:space="preserve">, there was no significant evidence of partitioning </w:t>
      </w:r>
      <w:r w:rsidR="00925E5F">
        <w:fldChar w:fldCharType="begin" w:fldLock="1"/>
      </w:r>
      <w:r w:rsidR="00925E5F">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&lt;i&gt;et al.&lt;/i&gt;, 2019)","plainTextFormattedCitation":"(Sommers, Darcy, et al., 2019)","previouslyFormattedCitation":"(Sommers, Darcy, &lt;i&gt;et al.&lt;/i&gt;, 2019)"},"properties":{"noteIndex":0},"schema":"https://github.com/citation-style-language/schema/raw/master/csl-citation.json"}</w:instrText>
      </w:r>
      <w:r w:rsidR="00925E5F">
        <w:fldChar w:fldCharType="separate"/>
      </w:r>
      <w:r w:rsidR="00925E5F" w:rsidRPr="00925E5F">
        <w:rPr>
          <w:noProof/>
        </w:rPr>
        <w:t xml:space="preserve">(Sommers, Darcy, </w:t>
      </w:r>
      <w:r w:rsidR="00925E5F" w:rsidRPr="00925E5F">
        <w:rPr>
          <w:i/>
          <w:noProof/>
        </w:rPr>
        <w:t>et al.</w:t>
      </w:r>
      <w:r w:rsidR="00925E5F" w:rsidRPr="00925E5F">
        <w:rPr>
          <w:noProof/>
        </w:rPr>
        <w:t>, 2019)</w:t>
      </w:r>
      <w:r w:rsidR="00925E5F">
        <w:fldChar w:fldCharType="end"/>
      </w:r>
      <w:r>
        <w:t>.</w:t>
      </w:r>
      <w:r w:rsidR="00925E5F">
        <w:t xml:space="preserve"> S</w:t>
      </w:r>
      <w:r>
        <w:t xml:space="preserve">equences found uniquely in the water column closely matched species not known to live in cryoconite holes or McMurdo Dry Valleys. These may be unknown species or relic DNA from atmospheric deposition.  </w:t>
      </w:r>
    </w:p>
    <w:p w14:paraId="290B25E9" w14:textId="5C82BA02" w:rsidR="004A51A9" w:rsidRDefault="008221B7">
      <w:r>
        <w:t xml:space="preserve">  </w:t>
      </w:r>
    </w:p>
    <w:p w14:paraId="5F85416D" w14:textId="2BBA1EDB" w:rsidR="00CC354B" w:rsidRPr="004A51A9" w:rsidRDefault="004A51A9" w:rsidP="00D73049">
      <w:pPr>
        <w:pStyle w:val="Heading2"/>
      </w:pPr>
      <w:r w:rsidRPr="004A51A9">
        <w:lastRenderedPageBreak/>
        <w:t>Biogeochemical Processes</w:t>
      </w:r>
    </w:p>
    <w:p w14:paraId="4BAA2EE9" w14:textId="311A4CA5" w:rsidR="00061B87" w:rsidRDefault="004A51A9">
      <w:r>
        <w:t xml:space="preserve">Microbial assemblages within cryoconite holes significantly contribute to carbon fixation and nutrient cycling on glaciers </w:t>
      </w:r>
      <w:r>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0932E9" w:rsidRPr="000932E9">
        <w:rPr>
          <w:noProof/>
        </w:rPr>
        <w:t xml:space="preserve">(Säwström </w:t>
      </w:r>
      <w:r w:rsidR="000932E9" w:rsidRPr="000932E9">
        <w:rPr>
          <w:i/>
          <w:noProof/>
        </w:rPr>
        <w:t>et al.</w:t>
      </w:r>
      <w:r w:rsidR="000932E9" w:rsidRPr="000932E9">
        <w:rPr>
          <w:noProof/>
        </w:rPr>
        <w:t>, 2002)</w:t>
      </w:r>
      <w:r>
        <w:fldChar w:fldCharType="end"/>
      </w:r>
      <w:r>
        <w:t>.</w:t>
      </w:r>
      <w:r w:rsidR="0000200D">
        <w:t xml:space="preserve"> </w:t>
      </w:r>
      <w:r w:rsidR="007D6FB4">
        <w:t xml:space="preserve">Within these </w:t>
      </w:r>
      <w:proofErr w:type="spellStart"/>
      <w:r w:rsidR="007D6FB4">
        <w:t>miniecosystems</w:t>
      </w:r>
      <w:proofErr w:type="spellEnd"/>
      <w:r w:rsidR="007D6FB4">
        <w:t xml:space="preserve">, </w:t>
      </w:r>
      <w:r w:rsidR="00061B87">
        <w:t>meltwater supplies nitrate and ammonium whilst dissolved inorganic carbon enters the water column via CO</w:t>
      </w:r>
      <w:r w:rsidR="00061B87" w:rsidRPr="00061B87">
        <w:rPr>
          <w:vertAlign w:val="subscript"/>
        </w:rPr>
        <w:t>2</w:t>
      </w:r>
      <w:r w:rsidR="00061B87">
        <w:t xml:space="preserve"> exchange between the atmosphere and solution. Phototrophic cyanobacteria and algae utilise nitrate, ammonium, phosphate and DIC to produce biomass via photosynthesis. </w:t>
      </w:r>
      <w:r w:rsidR="00FA046C">
        <w:t xml:space="preserve">In the Antarctic DIC accumulates in cryoconite holes during the seasonal melt-in where it is scavenged from the atmosphere or surrounding ice </w:t>
      </w:r>
      <w:r w:rsidR="00FA046C">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FA046C">
        <w:fldChar w:fldCharType="separate"/>
      </w:r>
      <w:r w:rsidR="000932E9" w:rsidRPr="000932E9">
        <w:rPr>
          <w:noProof/>
        </w:rPr>
        <w:t xml:space="preserve">(Bagshaw </w:t>
      </w:r>
      <w:r w:rsidR="000932E9" w:rsidRPr="000932E9">
        <w:rPr>
          <w:i/>
          <w:noProof/>
        </w:rPr>
        <w:t>et al.</w:t>
      </w:r>
      <w:r w:rsidR="000932E9" w:rsidRPr="000932E9">
        <w:rPr>
          <w:noProof/>
        </w:rPr>
        <w:t>, 2007)</w:t>
      </w:r>
      <w:r w:rsidR="00FA046C">
        <w:fldChar w:fldCharType="end"/>
      </w:r>
      <w:r w:rsidR="00FA046C">
        <w:t xml:space="preserve">. </w:t>
      </w:r>
      <w:r w:rsidR="004A5B68">
        <w:t xml:space="preserve">DIC is fixed during the summer months when liquid water is abundant and photosynthesis exceeds respiration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 xml:space="preserve">. </w:t>
      </w:r>
      <w:r w:rsidR="00061B87">
        <w:t xml:space="preserve">Decomposing </w:t>
      </w:r>
      <w:proofErr w:type="gramStart"/>
      <w:r w:rsidR="00061B87">
        <w:t>microbes</w:t>
      </w:r>
      <w:proofErr w:type="gramEnd"/>
      <w:r w:rsidR="00061B87">
        <w:t xml:space="preserve"> breakdown the biomass produced through photosynthesis and release </w:t>
      </w:r>
      <w:r w:rsidR="004A5B68">
        <w:t xml:space="preserve">dissolved inorganic carbon, </w:t>
      </w:r>
      <w:r w:rsidR="00061B87">
        <w:t>dissolved organic carbon, dissolved organic nitrogen and dissolved organic phosphorus</w:t>
      </w:r>
      <w:r w:rsidR="004A5B68">
        <w:t xml:space="preserve"> to the solution. DIC, DOC, NOC and POC may then become</w:t>
      </w:r>
      <w:r w:rsidR="00061B87">
        <w:t xml:space="preserve"> available to be transported to downstream ecosystems via flushing of meltwater.</w:t>
      </w:r>
      <w:r w:rsidR="004A5B68">
        <w:t xml:space="preserve"> Net respiration may occur in the winter freeze period </w:t>
      </w:r>
      <w:r w:rsidR="00214DB7">
        <w:t xml:space="preserve">if some liquid water is available in solute-rich quasi layers around ice crystals or in ice veins </w:t>
      </w:r>
      <w:r w:rsidR="00214DB7">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214DB7">
        <w:fldChar w:fldCharType="separate"/>
      </w:r>
      <w:r w:rsidR="000932E9" w:rsidRPr="000932E9">
        <w:rPr>
          <w:noProof/>
        </w:rPr>
        <w:t xml:space="preserve">(Bagshaw </w:t>
      </w:r>
      <w:r w:rsidR="000932E9" w:rsidRPr="000932E9">
        <w:rPr>
          <w:i/>
          <w:noProof/>
        </w:rPr>
        <w:t>et al.</w:t>
      </w:r>
      <w:r w:rsidR="000932E9" w:rsidRPr="000932E9">
        <w:rPr>
          <w:noProof/>
        </w:rPr>
        <w:t>, 2007)</w:t>
      </w:r>
      <w:r w:rsidR="00214DB7">
        <w:fldChar w:fldCharType="end"/>
      </w:r>
      <w:r w:rsidR="00214DB7">
        <w:t>. The winter freeze also produces secondary carbonate precipitates (chemical precipitation in the process by which a solid substance in formed from a solution, either by that substance becoming insoluble or the solution having less solubility) from Ca</w:t>
      </w:r>
      <w:r w:rsidR="00214DB7" w:rsidRPr="00214DB7">
        <w:rPr>
          <w:vertAlign w:val="superscript"/>
        </w:rPr>
        <w:t>2+</w:t>
      </w:r>
      <w:r w:rsidR="00214DB7">
        <w:t>-HCO</w:t>
      </w:r>
      <w:r w:rsidR="00214DB7" w:rsidRPr="00214DB7">
        <w:rPr>
          <w:vertAlign w:val="subscript"/>
        </w:rPr>
        <w:t>3</w:t>
      </w:r>
      <w:r w:rsidR="00214DB7" w:rsidRPr="00214DB7">
        <w:rPr>
          <w:vertAlign w:val="superscript"/>
        </w:rPr>
        <w:t>-</w:t>
      </w:r>
      <w:r w:rsidR="00214DB7">
        <w:t xml:space="preserve"> cryoconite waters.</w:t>
      </w:r>
      <w:r w:rsidR="00105637">
        <w:t xml:space="preserve"> Chemical precipitation may occur via a change in </w:t>
      </w:r>
      <w:proofErr w:type="spellStart"/>
      <w:r w:rsidR="00105637">
        <w:t>pH.</w:t>
      </w:r>
      <w:proofErr w:type="spellEnd"/>
      <w:r w:rsidR="00105637">
        <w:t xml:space="preserve"> Photosynthesis in cryoconite holes can elevate pH levels, thus triggering localised precipitation of carbonates </w:t>
      </w:r>
      <w:r w:rsidR="00105637">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105637">
        <w:fldChar w:fldCharType="separate"/>
      </w:r>
      <w:r w:rsidR="000932E9" w:rsidRPr="000932E9">
        <w:rPr>
          <w:noProof/>
        </w:rPr>
        <w:t xml:space="preserve">(Bagshaw </w:t>
      </w:r>
      <w:r w:rsidR="000932E9" w:rsidRPr="000932E9">
        <w:rPr>
          <w:i/>
          <w:noProof/>
        </w:rPr>
        <w:t>et al.</w:t>
      </w:r>
      <w:r w:rsidR="000932E9" w:rsidRPr="000932E9">
        <w:rPr>
          <w:noProof/>
        </w:rPr>
        <w:t>, 2007)</w:t>
      </w:r>
      <w:r w:rsidR="00105637">
        <w:fldChar w:fldCharType="end"/>
      </w:r>
      <w:r w:rsidR="00105637">
        <w:t xml:space="preserve">. Investigation of the biogeochemistry of Antarctic cryoconite holes found evidence for the cyclical precipitation and dissolution of carbonates </w:t>
      </w:r>
      <w:r w:rsidR="00BC5973">
        <w:t>(CO</w:t>
      </w:r>
      <w:r w:rsidR="00BC5973" w:rsidRPr="00BC5973">
        <w:rPr>
          <w:vertAlign w:val="subscript"/>
        </w:rPr>
        <w:t>3</w:t>
      </w:r>
      <w:r w:rsidR="00BC5973" w:rsidRPr="00BC5973">
        <w:rPr>
          <w:vertAlign w:val="superscript"/>
        </w:rPr>
        <w:t>2-</w:t>
      </w:r>
      <w:r w:rsidR="00BC5973">
        <w:t xml:space="preserve">) as frozen holes were found to have a greater </w:t>
      </w:r>
      <w:proofErr w:type="spellStart"/>
      <w:r w:rsidR="00BC5973">
        <w:t>DIC:Cl</w:t>
      </w:r>
      <w:proofErr w:type="spellEnd"/>
      <w:r w:rsidR="00BC5973">
        <w:t xml:space="preserve">- ration than glacier ice, while wet holes had a lower </w:t>
      </w:r>
      <w:proofErr w:type="spellStart"/>
      <w:r w:rsidR="00BC5973">
        <w:t>DIC:Cl</w:t>
      </w:r>
      <w:proofErr w:type="spellEnd"/>
      <w:r w:rsidR="00BC5973" w:rsidRPr="00406761">
        <w:rPr>
          <w:vertAlign w:val="superscript"/>
        </w:rPr>
        <w:t>-</w:t>
      </w:r>
      <w:r w:rsidR="00BC5973">
        <w:t xml:space="preserve"> ration that the glacier ice, this is due to the dissolution of carbonates during the processing of frozen samples, producing high DIC levels</w:t>
      </w:r>
      <w:r w:rsidR="004F26DB">
        <w:t xml:space="preserve"> </w:t>
      </w:r>
      <w:r w:rsidR="00BC5973">
        <w:t xml:space="preserve"> </w:t>
      </w:r>
      <w:r w:rsidR="00BC5973">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BC5973">
        <w:fldChar w:fldCharType="separate"/>
      </w:r>
      <w:r w:rsidR="000932E9" w:rsidRPr="000932E9">
        <w:rPr>
          <w:noProof/>
        </w:rPr>
        <w:t xml:space="preserve">(Bagshaw </w:t>
      </w:r>
      <w:r w:rsidR="000932E9" w:rsidRPr="000932E9">
        <w:rPr>
          <w:i/>
          <w:noProof/>
        </w:rPr>
        <w:t>et al.</w:t>
      </w:r>
      <w:r w:rsidR="000932E9" w:rsidRPr="000932E9">
        <w:rPr>
          <w:noProof/>
        </w:rPr>
        <w:t>, 2007)</w:t>
      </w:r>
      <w:r w:rsidR="00BC5973">
        <w:fldChar w:fldCharType="end"/>
      </w:r>
      <w:r w:rsidR="00BC5973">
        <w:t xml:space="preserve">. DIC concentrations were lower in wet holes, possibly due to </w:t>
      </w:r>
      <w:r w:rsidR="004F26DB">
        <w:t xml:space="preserve">depletion by photosynthesis or precipitation of carbonates near cyanobacterial flakes and mats </w:t>
      </w:r>
      <w:r w:rsidR="004F26DB">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F26DB">
        <w:fldChar w:fldCharType="separate"/>
      </w:r>
      <w:r w:rsidR="000932E9" w:rsidRPr="000932E9">
        <w:rPr>
          <w:noProof/>
        </w:rPr>
        <w:t xml:space="preserve">(Bagshaw </w:t>
      </w:r>
      <w:r w:rsidR="000932E9" w:rsidRPr="000932E9">
        <w:rPr>
          <w:i/>
          <w:noProof/>
        </w:rPr>
        <w:t>et al.</w:t>
      </w:r>
      <w:r w:rsidR="000932E9" w:rsidRPr="000932E9">
        <w:rPr>
          <w:noProof/>
        </w:rPr>
        <w:t>, 2007)</w:t>
      </w:r>
      <w:r w:rsidR="004F26DB">
        <w:fldChar w:fldCharType="end"/>
      </w:r>
      <w:r w:rsidR="004F26DB">
        <w:t xml:space="preserve">. </w:t>
      </w:r>
    </w:p>
    <w:p w14:paraId="0F1575F6" w14:textId="4BDF9278" w:rsidR="00FF688A" w:rsidRDefault="00FF688A">
      <w:r>
        <w:t xml:space="preserve">  </w:t>
      </w:r>
      <w:r w:rsidR="00406761">
        <w:t xml:space="preserve">Study into microbial primary production of </w:t>
      </w:r>
      <w:r w:rsidR="00406761" w:rsidRPr="00406761">
        <w:t>﻿</w:t>
      </w:r>
      <w:proofErr w:type="spellStart"/>
      <w:r w:rsidR="00406761" w:rsidRPr="00406761">
        <w:t>Werenskioldbreen</w:t>
      </w:r>
      <w:proofErr w:type="spellEnd"/>
      <w:r w:rsidR="00406761">
        <w:t xml:space="preserve"> glacier, Svalbard, found a disparity between estimates of primary production on the cryoconite holes and the total organic carbon (TOC) </w:t>
      </w:r>
      <w:r w:rsidR="00406761">
        <w:fldChar w:fldCharType="begin" w:fldLock="1"/>
      </w:r>
      <w:r w:rsidR="00D47F6A">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&lt;i&gt;et al.&lt;/i&gt;, 2008)","plainTextFormattedCitation":"(Stibal, Tranter, Benning, et al., 2008)","previouslyFormattedCitation":"(Stibal, Tranter, Benning, &lt;i&gt;et al.&lt;/i&gt;, 2008)"},"properties":{"noteIndex":0},"schema":"https://github.com/citation-style-language/schema/raw/master/csl-citation.json"}</w:instrText>
      </w:r>
      <w:r w:rsidR="00406761">
        <w:fldChar w:fldCharType="separate"/>
      </w:r>
      <w:r w:rsidR="000932E9" w:rsidRPr="000932E9">
        <w:rPr>
          <w:noProof/>
        </w:rPr>
        <w:t xml:space="preserve">(Stibal, Tranter, Benning, </w:t>
      </w:r>
      <w:r w:rsidR="000932E9" w:rsidRPr="000932E9">
        <w:rPr>
          <w:i/>
          <w:noProof/>
        </w:rPr>
        <w:t>et al.</w:t>
      </w:r>
      <w:r w:rsidR="000932E9" w:rsidRPr="000932E9">
        <w:rPr>
          <w:noProof/>
        </w:rPr>
        <w:t>, 2008)</w:t>
      </w:r>
      <w:r w:rsidR="00406761">
        <w:fldChar w:fldCharType="end"/>
      </w:r>
      <w:r w:rsidR="00406761">
        <w:t xml:space="preserve">. High levels of TOC in comparison to primary production estimates suggest either long term accumulation of autochthonous organic material or allochthonous input. It is suggested that long term accumulation of autochthonous organic matter is unlikely due to the glaciers ablation dynamics and near-surface hydrology, therefore cryoconite holes may act as reservoirs of allochthonous organic matter, rather than oases of high productivity </w:t>
      </w:r>
      <w:r w:rsidR="00406761">
        <w:fldChar w:fldCharType="begin" w:fldLock="1"/>
      </w:r>
      <w:r w:rsidR="00D47F6A">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&lt;i&gt;et al.&lt;/i&gt;, 2008)","plainTextFormattedCitation":"(Stibal, Tranter, Benning, et al., 2008)","previouslyFormattedCitation":"(Stibal, Tranter, Benning, &lt;i&gt;et al.&lt;/i&gt;, 2008)"},"properties":{"noteIndex":0},"schema":"https://github.com/citation-style-language/schema/raw/master/csl-citation.json"}</w:instrText>
      </w:r>
      <w:r w:rsidR="00406761">
        <w:fldChar w:fldCharType="separate"/>
      </w:r>
      <w:r w:rsidR="000932E9" w:rsidRPr="000932E9">
        <w:rPr>
          <w:noProof/>
        </w:rPr>
        <w:t xml:space="preserve">(Stibal, Tranter, Benning, </w:t>
      </w:r>
      <w:r w:rsidR="000932E9" w:rsidRPr="000932E9">
        <w:rPr>
          <w:i/>
          <w:noProof/>
        </w:rPr>
        <w:t>et al.</w:t>
      </w:r>
      <w:r w:rsidR="000932E9" w:rsidRPr="000932E9">
        <w:rPr>
          <w:noProof/>
        </w:rPr>
        <w:t>, 2008)</w:t>
      </w:r>
      <w:r w:rsidR="00406761">
        <w:fldChar w:fldCharType="end"/>
      </w:r>
      <w:r w:rsidR="00406761">
        <w:t>.</w:t>
      </w:r>
    </w:p>
    <w:p w14:paraId="5B02E919" w14:textId="35EFF850" w:rsidR="006B6473" w:rsidRDefault="006B6473">
      <w:r>
        <w:t xml:space="preserve">  Investigations into three valley glaciers in Svalbard looked at the controls on net ecosystem production (NEP), photosynthesis and respiration </w:t>
      </w:r>
      <w:r>
        <w:fldChar w:fldCharType="begin" w:fldLock="1"/>
      </w:r>
      <w: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&lt;i&gt;et al.&lt;/i&gt;, 2012)","plainTextFormattedCitation":"(Jon Telling et al., 2012)","previouslyFormattedCitation":"(Jon Telling &lt;i&gt;et al.&lt;/i&gt;, 2012)"},"properties":{"noteIndex":0},"schema":"https://github.com/citation-style-language/schema/raw/master/csl-citation.json"}</w:instrText>
      </w:r>
      <w:r>
        <w:fldChar w:fldCharType="separate"/>
      </w:r>
      <w:r w:rsidRPr="006B6473">
        <w:rPr>
          <w:noProof/>
        </w:rPr>
        <w:t xml:space="preserve">(Jon Telling </w:t>
      </w:r>
      <w:r w:rsidRPr="006B6473">
        <w:rPr>
          <w:i/>
          <w:noProof/>
        </w:rPr>
        <w:t>et al.</w:t>
      </w:r>
      <w:r w:rsidRPr="006B6473">
        <w:rPr>
          <w:noProof/>
        </w:rPr>
        <w:t>, 2012)</w:t>
      </w:r>
      <w:r>
        <w:fldChar w:fldCharType="end"/>
      </w:r>
      <w:r>
        <w:t xml:space="preserve">. It was found that cryoconite sediment thicken and organic matter content accounted for 87% of variation in respiration rate, whilst organic matter was a significant control for photosynthesis </w:t>
      </w:r>
      <w:r>
        <w:fldChar w:fldCharType="begin" w:fldLock="1"/>
      </w:r>
      <w:r w:rsidR="008341C1">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&lt;i&gt;et al.&lt;/i&gt;, 2012)","plainTextFormattedCitation":"(Jon Telling et al., 2012)","previouslyFormattedCitation":"(Jon Telling &lt;i&gt;et al.&lt;/i&gt;, 2012)"},"properties":{"noteIndex":0},"schema":"https://github.com/citation-style-language/schema/raw/master/csl-citation.json"}</w:instrText>
      </w:r>
      <w:r>
        <w:fldChar w:fldCharType="separate"/>
      </w:r>
      <w:r w:rsidRPr="006B6473">
        <w:rPr>
          <w:noProof/>
        </w:rPr>
        <w:t xml:space="preserve">(Jon Telling </w:t>
      </w:r>
      <w:r w:rsidRPr="006B6473">
        <w:rPr>
          <w:i/>
          <w:noProof/>
        </w:rPr>
        <w:t>et al.</w:t>
      </w:r>
      <w:r w:rsidRPr="006B6473">
        <w:rPr>
          <w:noProof/>
        </w:rPr>
        <w:t>, 2012)</w:t>
      </w:r>
      <w:r>
        <w:fldChar w:fldCharType="end"/>
      </w:r>
      <w:r>
        <w:t xml:space="preserve">. Sediment depth explained half the variation in NEP with net autotrophic rates usually only observed in cryoconite &lt;3mm thick. NEP could not account for all organic matter in the holes, suggesting the additional organic matter could be derived from three alternative sources: allochthonous material from </w:t>
      </w:r>
      <w:r w:rsidR="008341C1">
        <w:t>adjacent</w:t>
      </w:r>
      <w:r>
        <w:t xml:space="preserve"> environments deposited through aeolian transport, autochthonous material washed into cryoconite holes from the glacier </w:t>
      </w:r>
      <w:r>
        <w:lastRenderedPageBreak/>
        <w:t xml:space="preserve">surface, and/or organic matter accumulated </w:t>
      </w:r>
      <w:r w:rsidR="008341C1">
        <w:t xml:space="preserve">during previous growing period when NEP rates were higher than those observed </w:t>
      </w:r>
      <w:r w:rsidR="008341C1">
        <w:fldChar w:fldCharType="begin" w:fldLock="1"/>
      </w:r>
      <w:r w:rsidR="008341C1">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&lt;i&gt;et al.&lt;/i&gt;, 2012)","plainTextFormattedCitation":"(Jon Telling et al., 2012)","previouslyFormattedCitation":"(Jon Telling &lt;i&gt;et al.&lt;/i&gt;, 2012)"},"properties":{"noteIndex":0},"schema":"https://github.com/citation-style-language/schema/raw/master/csl-citation.json"}</w:instrText>
      </w:r>
      <w:r w:rsidR="008341C1">
        <w:fldChar w:fldCharType="separate"/>
      </w:r>
      <w:r w:rsidR="008341C1" w:rsidRPr="008341C1">
        <w:rPr>
          <w:noProof/>
        </w:rPr>
        <w:t xml:space="preserve">(Jon Telling </w:t>
      </w:r>
      <w:r w:rsidR="008341C1" w:rsidRPr="008341C1">
        <w:rPr>
          <w:i/>
          <w:noProof/>
        </w:rPr>
        <w:t>et al.</w:t>
      </w:r>
      <w:r w:rsidR="008341C1" w:rsidRPr="008341C1">
        <w:rPr>
          <w:noProof/>
        </w:rPr>
        <w:t>, 2012)</w:t>
      </w:r>
      <w:r w:rsidR="008341C1">
        <w:fldChar w:fldCharType="end"/>
      </w:r>
      <w:r w:rsidR="008341C1">
        <w:t>.</w:t>
      </w:r>
    </w:p>
    <w:p w14:paraId="3CA467EB" w14:textId="4B920A33" w:rsidR="00574D33" w:rsidRDefault="00574D33">
      <w:r>
        <w:t xml:space="preserve">  Whilst cryoconite waters are typically oligotrophic, 98% of total community respiration and 99% of bacterial production occurs in the nutrient-rich sediment layer </w:t>
      </w:r>
      <w:r>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fldChar w:fldCharType="separate"/>
      </w:r>
      <w:r w:rsidR="000932E9" w:rsidRPr="000932E9">
        <w:rPr>
          <w:noProof/>
        </w:rPr>
        <w:t xml:space="preserve">(Hodson </w:t>
      </w:r>
      <w:r w:rsidR="000932E9" w:rsidRPr="000932E9">
        <w:rPr>
          <w:i/>
          <w:noProof/>
        </w:rPr>
        <w:t>et al.</w:t>
      </w:r>
      <w:r w:rsidR="000932E9" w:rsidRPr="000932E9">
        <w:rPr>
          <w:noProof/>
        </w:rPr>
        <w:t>, 2008)</w:t>
      </w:r>
      <w:r>
        <w:fldChar w:fldCharType="end"/>
      </w:r>
      <w:r>
        <w:t>.</w:t>
      </w:r>
    </w:p>
    <w:p w14:paraId="61CD9AA3" w14:textId="1DFF24B2" w:rsidR="004F26DB" w:rsidRDefault="004F26DB">
      <w:r>
        <w:t xml:space="preserve">  Solute chemical composition in cryoconite holes is driven by the dissolution of cryoconite sediment, cyclical precipitation and dissolution of carbonates, net photosynthesis during the summer months and net respiration during winter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xml:space="preserve">. Initial dissolution of primary carbonate and </w:t>
      </w:r>
      <w:proofErr w:type="spellStart"/>
      <w:r>
        <w:t>sulfate</w:t>
      </w:r>
      <w:proofErr w:type="spellEnd"/>
      <w:r>
        <w:t xml:space="preserve"> materials in cryoconite sediment, produces a heterogenous water chemistry reflective of the founding material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xml:space="preserve">. Slow dissolution of silicate minerals (such as quartz) then release ions such as potassium (K+) to the holes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There is some evidence to suggest sulphate reduction (a form of anaerobic respiration) occurs in the anoxic layers of the cryoconite sediment</w:t>
      </w:r>
      <w:r w:rsidR="00FA046C">
        <w:t xml:space="preserve"> </w:t>
      </w:r>
      <w:r w:rsidR="00FA046C">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FA046C">
        <w:fldChar w:fldCharType="separate"/>
      </w:r>
      <w:r w:rsidR="000932E9" w:rsidRPr="000932E9">
        <w:rPr>
          <w:noProof/>
        </w:rPr>
        <w:t xml:space="preserve">(Bagshaw </w:t>
      </w:r>
      <w:r w:rsidR="000932E9" w:rsidRPr="000932E9">
        <w:rPr>
          <w:i/>
          <w:noProof/>
        </w:rPr>
        <w:t>et al.</w:t>
      </w:r>
      <w:r w:rsidR="000932E9" w:rsidRPr="000932E9">
        <w:rPr>
          <w:noProof/>
        </w:rPr>
        <w:t>, 2007)</w:t>
      </w:r>
      <w:r w:rsidR="00FA046C">
        <w:fldChar w:fldCharType="end"/>
      </w:r>
      <w:r w:rsidR="00FA046C">
        <w:t>.</w:t>
      </w:r>
    </w:p>
    <w:p w14:paraId="58562F64" w14:textId="77777777" w:rsidR="004F26DB" w:rsidRPr="00BC5973" w:rsidRDefault="004F26DB"/>
    <w:p w14:paraId="7483CB5A" w14:textId="5998CB18" w:rsidR="002471E6" w:rsidRDefault="002471E6">
      <w:r>
        <w:t>Table 1. Major Nutrients and Ions</w:t>
      </w:r>
    </w:p>
    <w:tbl>
      <w:tblPr>
        <w:tblStyle w:val="TableGrid"/>
        <w:tblW w:w="9776" w:type="dxa"/>
        <w:tblLook w:val="04A0" w:firstRow="1" w:lastRow="0" w:firstColumn="1" w:lastColumn="0" w:noHBand="0" w:noVBand="1"/>
      </w:tblPr>
      <w:tblGrid>
        <w:gridCol w:w="3572"/>
        <w:gridCol w:w="6204"/>
      </w:tblGrid>
      <w:tr w:rsidR="006D059C" w14:paraId="0E32DFE6" w14:textId="77777777" w:rsidTr="006D059C">
        <w:tc>
          <w:tcPr>
            <w:tcW w:w="3572" w:type="dxa"/>
          </w:tcPr>
          <w:p w14:paraId="6FA79FE1" w14:textId="7E2D879F" w:rsidR="006D059C" w:rsidRPr="00423EE9" w:rsidRDefault="006D059C">
            <w:pPr>
              <w:rPr>
                <w:b/>
              </w:rPr>
            </w:pPr>
            <w:r w:rsidRPr="00423EE9">
              <w:rPr>
                <w:b/>
              </w:rPr>
              <w:t>Nutrient/Ion</w:t>
            </w:r>
          </w:p>
        </w:tc>
        <w:tc>
          <w:tcPr>
            <w:tcW w:w="6204" w:type="dxa"/>
          </w:tcPr>
          <w:p w14:paraId="5E94D16B" w14:textId="73D96DEF" w:rsidR="006D059C" w:rsidRPr="00423EE9" w:rsidRDefault="006D059C">
            <w:pPr>
              <w:rPr>
                <w:b/>
              </w:rPr>
            </w:pPr>
            <w:r w:rsidRPr="00423EE9">
              <w:rPr>
                <w:b/>
              </w:rPr>
              <w:t>Role</w:t>
            </w:r>
          </w:p>
        </w:tc>
      </w:tr>
      <w:tr w:rsidR="006D059C" w14:paraId="4CEC5C4A" w14:textId="77777777" w:rsidTr="006D059C">
        <w:tc>
          <w:tcPr>
            <w:tcW w:w="3572" w:type="dxa"/>
          </w:tcPr>
          <w:p w14:paraId="50C42EDB" w14:textId="0364F927" w:rsidR="006D059C" w:rsidRDefault="006D059C">
            <w:r>
              <w:t>Chloride (Cl</w:t>
            </w:r>
            <w:r w:rsidRPr="00E93FA8">
              <w:rPr>
                <w:vertAlign w:val="superscript"/>
              </w:rPr>
              <w:t>-</w:t>
            </w:r>
            <w:r>
              <w:t>)</w:t>
            </w:r>
          </w:p>
        </w:tc>
        <w:tc>
          <w:tcPr>
            <w:tcW w:w="6204" w:type="dxa"/>
          </w:tcPr>
          <w:p w14:paraId="22D7D3FD" w14:textId="522452BE" w:rsidR="006D059C" w:rsidRDefault="001A6BCC">
            <w:r>
              <w:t xml:space="preserve">A MAJOR ION. </w:t>
            </w:r>
            <w:r w:rsidR="006D059C">
              <w:t>Anion. Can be used to age hole isolation</w:t>
            </w:r>
          </w:p>
        </w:tc>
      </w:tr>
      <w:tr w:rsidR="006D059C" w14:paraId="6C0757CF" w14:textId="77777777" w:rsidTr="006D059C">
        <w:tc>
          <w:tcPr>
            <w:tcW w:w="3572" w:type="dxa"/>
          </w:tcPr>
          <w:p w14:paraId="229D5262" w14:textId="7CCD74FA" w:rsidR="006D059C" w:rsidRDefault="006D059C">
            <w:r>
              <w:t>Calcium (</w:t>
            </w:r>
            <w:r w:rsidRPr="00E93FA8">
              <w:t>﻿Ca</w:t>
            </w:r>
            <w:r w:rsidRPr="00E93FA8">
              <w:rPr>
                <w:vertAlign w:val="superscript"/>
              </w:rPr>
              <w:t>2+</w:t>
            </w:r>
            <w:r>
              <w:t>)</w:t>
            </w:r>
          </w:p>
        </w:tc>
        <w:tc>
          <w:tcPr>
            <w:tcW w:w="6204" w:type="dxa"/>
          </w:tcPr>
          <w:p w14:paraId="4508573B" w14:textId="6D11DAF4" w:rsidR="006D059C" w:rsidRDefault="001A6BCC">
            <w:r>
              <w:t xml:space="preserve">A MAJOR ION. </w:t>
            </w:r>
            <w:r w:rsidR="006D059C">
              <w:t>Cation</w:t>
            </w:r>
            <w:r w:rsidR="00517A4B">
              <w:t>.</w:t>
            </w:r>
          </w:p>
        </w:tc>
      </w:tr>
      <w:tr w:rsidR="006D059C" w14:paraId="557FA34A" w14:textId="77777777" w:rsidTr="006D059C">
        <w:tc>
          <w:tcPr>
            <w:tcW w:w="3572" w:type="dxa"/>
          </w:tcPr>
          <w:p w14:paraId="70C0972F" w14:textId="7408331E" w:rsidR="006D059C" w:rsidRDefault="006D059C">
            <w:r>
              <w:t>Dissolved Organic Carbon (DOC)</w:t>
            </w:r>
          </w:p>
        </w:tc>
        <w:tc>
          <w:tcPr>
            <w:tcW w:w="6204" w:type="dxa"/>
          </w:tcPr>
          <w:p w14:paraId="7A7E2C8A" w14:textId="4B2CF49B" w:rsidR="006D059C" w:rsidRDefault="006D059C">
            <w:r>
              <w:t xml:space="preserve">Nutrient. Released by decomposing microbes </w:t>
            </w:r>
          </w:p>
        </w:tc>
      </w:tr>
      <w:tr w:rsidR="006D059C" w14:paraId="532EF4A8" w14:textId="77777777" w:rsidTr="006D059C">
        <w:tc>
          <w:tcPr>
            <w:tcW w:w="3572" w:type="dxa"/>
          </w:tcPr>
          <w:p w14:paraId="1CA84326" w14:textId="39EF54D6" w:rsidR="006D059C" w:rsidRDefault="006D059C">
            <w:r>
              <w:t>Dissolved Inorganic Carbon (DIC)</w:t>
            </w:r>
          </w:p>
        </w:tc>
        <w:tc>
          <w:tcPr>
            <w:tcW w:w="6204" w:type="dxa"/>
          </w:tcPr>
          <w:p w14:paraId="65143480" w14:textId="5AC3DC1C" w:rsidR="006D059C" w:rsidRDefault="006D059C">
            <w:r>
              <w:t>Nutrient. Enters cryoconite water via CO</w:t>
            </w:r>
            <w:r w:rsidRPr="00420C8A">
              <w:rPr>
                <w:vertAlign w:val="subscript"/>
              </w:rPr>
              <w:t>2</w:t>
            </w:r>
            <w:r>
              <w:t xml:space="preserve"> exchange between atmosphere and solution. With sunlight and water can be used to create carbohydrates for use as an energy source and to build macromolecules.</w:t>
            </w:r>
          </w:p>
        </w:tc>
      </w:tr>
      <w:tr w:rsidR="006D059C" w14:paraId="73D5A84F" w14:textId="77777777" w:rsidTr="006D059C">
        <w:tc>
          <w:tcPr>
            <w:tcW w:w="3572" w:type="dxa"/>
          </w:tcPr>
          <w:p w14:paraId="4B6CA8EC" w14:textId="0CE2CA7D" w:rsidR="006D059C" w:rsidRDefault="006D059C">
            <w:r>
              <w:t>Sulphate (SO</w:t>
            </w:r>
            <w:r w:rsidRPr="00E93FA8">
              <w:rPr>
                <w:vertAlign w:val="subscript"/>
              </w:rPr>
              <w:t>4</w:t>
            </w:r>
            <w:r w:rsidRPr="00E93FA8">
              <w:rPr>
                <w:vertAlign w:val="superscript"/>
              </w:rPr>
              <w:t>2-</w:t>
            </w:r>
            <w:r>
              <w:t>)</w:t>
            </w:r>
          </w:p>
        </w:tc>
        <w:tc>
          <w:tcPr>
            <w:tcW w:w="6204" w:type="dxa"/>
          </w:tcPr>
          <w:p w14:paraId="28D7A4AF" w14:textId="261C81F7" w:rsidR="006D059C" w:rsidRDefault="001A6BCC">
            <w:r>
              <w:t xml:space="preserve">A MAJOR ION. </w:t>
            </w:r>
            <w:r w:rsidR="006D059C">
              <w:t>Anion</w:t>
            </w:r>
            <w:r w:rsidR="00517A4B">
              <w:t>.</w:t>
            </w:r>
          </w:p>
        </w:tc>
      </w:tr>
      <w:tr w:rsidR="006D059C" w14:paraId="20898D6C" w14:textId="77777777" w:rsidTr="006D059C">
        <w:tc>
          <w:tcPr>
            <w:tcW w:w="3572" w:type="dxa"/>
          </w:tcPr>
          <w:p w14:paraId="66A6DDA0" w14:textId="3F3845BF" w:rsidR="006D059C" w:rsidRDefault="006D059C">
            <w:r>
              <w:t>Silicon (Si)</w:t>
            </w:r>
          </w:p>
        </w:tc>
        <w:tc>
          <w:tcPr>
            <w:tcW w:w="6204" w:type="dxa"/>
          </w:tcPr>
          <w:p w14:paraId="66748E72" w14:textId="605B8D1C" w:rsidR="006D059C" w:rsidRDefault="006D059C">
            <w:r>
              <w:t xml:space="preserve">Nutrient. Diatoms use as structural material. </w:t>
            </w:r>
          </w:p>
        </w:tc>
      </w:tr>
      <w:tr w:rsidR="001A6BCC" w14:paraId="33852C6B" w14:textId="77777777" w:rsidTr="006D059C">
        <w:tc>
          <w:tcPr>
            <w:tcW w:w="3572" w:type="dxa"/>
          </w:tcPr>
          <w:p w14:paraId="32C9B3F6" w14:textId="5CC0245F" w:rsidR="001A6BCC" w:rsidRDefault="001A6BCC">
            <w:r>
              <w:t>Silicon dioxide (SiO</w:t>
            </w:r>
            <w:r w:rsidRPr="001A6BCC">
              <w:rPr>
                <w:vertAlign w:val="subscript"/>
              </w:rPr>
              <w:t>2</w:t>
            </w:r>
            <w:r>
              <w:t>)</w:t>
            </w:r>
          </w:p>
        </w:tc>
        <w:tc>
          <w:tcPr>
            <w:tcW w:w="6204" w:type="dxa"/>
          </w:tcPr>
          <w:p w14:paraId="7F09BC2E" w14:textId="058D9345" w:rsidR="001A6BCC" w:rsidRDefault="001A6BCC">
            <w:r>
              <w:t xml:space="preserve">INORGANIC NUTRIENT. </w:t>
            </w:r>
          </w:p>
        </w:tc>
      </w:tr>
      <w:tr w:rsidR="006D059C" w14:paraId="61408AFB" w14:textId="77777777" w:rsidTr="006D059C">
        <w:tc>
          <w:tcPr>
            <w:tcW w:w="3572" w:type="dxa"/>
          </w:tcPr>
          <w:p w14:paraId="58033230" w14:textId="0982E280" w:rsidR="006D059C" w:rsidRDefault="006D059C">
            <w:r>
              <w:t>Dissolved Inorganic Nitrogen (DIN)</w:t>
            </w:r>
          </w:p>
        </w:tc>
        <w:tc>
          <w:tcPr>
            <w:tcW w:w="6204" w:type="dxa"/>
          </w:tcPr>
          <w:p w14:paraId="3852F2FC" w14:textId="215ADF35" w:rsidR="006D059C" w:rsidRDefault="006D059C">
            <w:r>
              <w:t xml:space="preserve">Nutrient. </w:t>
            </w:r>
            <w:r w:rsidR="00423EE9">
              <w:t>Primarily e</w:t>
            </w:r>
            <w:r>
              <w:t>nters cryoconite holes via meltwater</w:t>
            </w:r>
            <w:r w:rsidR="00423EE9">
              <w:t xml:space="preserve"> where nitrogen is scavenged from the atmosphere, snow and ice</w:t>
            </w:r>
            <w:r>
              <w:t xml:space="preserve"> upstream. </w:t>
            </w:r>
            <w:r w:rsidR="00423EE9">
              <w:t xml:space="preserve">Include nitrate and ammonium species. </w:t>
            </w:r>
            <w:r>
              <w:t>Nitrogen used to make proteins.</w:t>
            </w:r>
          </w:p>
        </w:tc>
      </w:tr>
      <w:tr w:rsidR="006D059C" w14:paraId="59D073A5" w14:textId="77777777" w:rsidTr="006D059C">
        <w:tc>
          <w:tcPr>
            <w:tcW w:w="3572" w:type="dxa"/>
          </w:tcPr>
          <w:p w14:paraId="6EFD2D5B" w14:textId="6C91ACAE" w:rsidR="006D059C" w:rsidRDefault="006D059C">
            <w:r>
              <w:t>Dissolved Organic Nitrogen (DON)</w:t>
            </w:r>
          </w:p>
        </w:tc>
        <w:tc>
          <w:tcPr>
            <w:tcW w:w="6204" w:type="dxa"/>
          </w:tcPr>
          <w:p w14:paraId="09D209D9" w14:textId="6C6436C3" w:rsidR="006D059C" w:rsidRDefault="006D059C">
            <w:r>
              <w:t>Nutrient. Released by decomposing microbes. Can exit hole via meltwater to be utilised by downstream ecosystems.</w:t>
            </w:r>
          </w:p>
        </w:tc>
      </w:tr>
      <w:tr w:rsidR="006D059C" w14:paraId="47EF9B01" w14:textId="77777777" w:rsidTr="006D059C">
        <w:tc>
          <w:tcPr>
            <w:tcW w:w="3572" w:type="dxa"/>
          </w:tcPr>
          <w:p w14:paraId="33091B1C" w14:textId="3F9190DC" w:rsidR="006D059C" w:rsidRDefault="006D059C">
            <w:r>
              <w:t>Dissolved Inorganic Phosphorus (DIP)</w:t>
            </w:r>
          </w:p>
        </w:tc>
        <w:tc>
          <w:tcPr>
            <w:tcW w:w="6204" w:type="dxa"/>
          </w:tcPr>
          <w:p w14:paraId="66B1A40E" w14:textId="01BF8B6E" w:rsidR="006D059C" w:rsidRDefault="006D059C">
            <w:r>
              <w:t xml:space="preserve">Nutrient. Phosphorus used to make cell membranes, DNA and RNA. </w:t>
            </w:r>
          </w:p>
        </w:tc>
      </w:tr>
      <w:tr w:rsidR="006D059C" w14:paraId="2B22693E" w14:textId="77777777" w:rsidTr="006D059C">
        <w:tc>
          <w:tcPr>
            <w:tcW w:w="3572" w:type="dxa"/>
          </w:tcPr>
          <w:p w14:paraId="36AC4814" w14:textId="1DD4109C" w:rsidR="006D059C" w:rsidRDefault="006D059C">
            <w:r>
              <w:t>Dissolved Organic Phosphorus (DOP)</w:t>
            </w:r>
          </w:p>
        </w:tc>
        <w:tc>
          <w:tcPr>
            <w:tcW w:w="6204" w:type="dxa"/>
          </w:tcPr>
          <w:p w14:paraId="1EB1EEC9" w14:textId="23EC7906" w:rsidR="006D059C" w:rsidRDefault="006D059C">
            <w:r>
              <w:t>Nutrient. Released by decomposing microbes. Can exit hole via meltwater to be utilised by downstream ecosystems.</w:t>
            </w:r>
          </w:p>
        </w:tc>
      </w:tr>
      <w:tr w:rsidR="006D059C" w14:paraId="1955FEA1" w14:textId="77777777" w:rsidTr="006D059C">
        <w:tc>
          <w:tcPr>
            <w:tcW w:w="3572" w:type="dxa"/>
          </w:tcPr>
          <w:p w14:paraId="0356A053" w14:textId="0A437299" w:rsidR="006D059C" w:rsidRDefault="006D059C" w:rsidP="002A2917">
            <w:r>
              <w:t>Phosphate (PO</w:t>
            </w:r>
            <w:r w:rsidRPr="00222505">
              <w:rPr>
                <w:vertAlign w:val="subscript"/>
              </w:rPr>
              <w:t>4</w:t>
            </w:r>
            <w:r w:rsidRPr="00222505">
              <w:rPr>
                <w:vertAlign w:val="superscript"/>
              </w:rPr>
              <w:t>3-</w:t>
            </w:r>
            <w:r>
              <w:t>)</w:t>
            </w:r>
          </w:p>
        </w:tc>
        <w:tc>
          <w:tcPr>
            <w:tcW w:w="6204" w:type="dxa"/>
          </w:tcPr>
          <w:p w14:paraId="21AD8863" w14:textId="65D3C49D" w:rsidR="006D059C" w:rsidRDefault="001A6BCC" w:rsidP="002A2917">
            <w:r>
              <w:t xml:space="preserve">INORGANIC NUTRIENT. </w:t>
            </w:r>
            <w:r w:rsidR="006D059C">
              <w:t>Anion</w:t>
            </w:r>
            <w:r w:rsidR="00517A4B">
              <w:t>.</w:t>
            </w:r>
          </w:p>
        </w:tc>
      </w:tr>
      <w:tr w:rsidR="006D059C" w14:paraId="40598932" w14:textId="77777777" w:rsidTr="006D059C">
        <w:tc>
          <w:tcPr>
            <w:tcW w:w="3572" w:type="dxa"/>
          </w:tcPr>
          <w:p w14:paraId="7D72CE72" w14:textId="4F3D1818" w:rsidR="006D059C" w:rsidRDefault="006D059C">
            <w:r>
              <w:t>Sodium (Na</w:t>
            </w:r>
            <w:r w:rsidRPr="0032567D">
              <w:rPr>
                <w:vertAlign w:val="superscript"/>
              </w:rPr>
              <w:t>+</w:t>
            </w:r>
            <w:r>
              <w:t>)</w:t>
            </w:r>
          </w:p>
        </w:tc>
        <w:tc>
          <w:tcPr>
            <w:tcW w:w="6204" w:type="dxa"/>
          </w:tcPr>
          <w:p w14:paraId="5FB1BAD6" w14:textId="702743E8" w:rsidR="006D059C" w:rsidRDefault="001A6BCC">
            <w:r>
              <w:t xml:space="preserve">A MAJOR ION. </w:t>
            </w:r>
            <w:r w:rsidR="006D059C">
              <w:t>Cation</w:t>
            </w:r>
            <w:r w:rsidR="00517A4B">
              <w:t>.</w:t>
            </w:r>
          </w:p>
        </w:tc>
      </w:tr>
      <w:tr w:rsidR="006D059C" w14:paraId="5FCB7CE2" w14:textId="77777777" w:rsidTr="006D059C">
        <w:tc>
          <w:tcPr>
            <w:tcW w:w="3572" w:type="dxa"/>
          </w:tcPr>
          <w:p w14:paraId="70D6F3E4" w14:textId="7991F3A7" w:rsidR="006D059C" w:rsidRDefault="006D059C">
            <w:r>
              <w:t>Potassium (K+)</w:t>
            </w:r>
          </w:p>
        </w:tc>
        <w:tc>
          <w:tcPr>
            <w:tcW w:w="6204" w:type="dxa"/>
          </w:tcPr>
          <w:p w14:paraId="135C879E" w14:textId="2C053109" w:rsidR="006D059C" w:rsidRDefault="001A6BCC">
            <w:r>
              <w:t xml:space="preserve">A MAJOR ION. </w:t>
            </w:r>
            <w:r w:rsidR="006D059C">
              <w:t>Cation</w:t>
            </w:r>
            <w:r w:rsidR="00517A4B">
              <w:t>.</w:t>
            </w:r>
          </w:p>
        </w:tc>
      </w:tr>
      <w:tr w:rsidR="006D059C" w14:paraId="6BD2C567" w14:textId="77777777" w:rsidTr="006D059C">
        <w:tc>
          <w:tcPr>
            <w:tcW w:w="3572" w:type="dxa"/>
          </w:tcPr>
          <w:p w14:paraId="1C82D032" w14:textId="74B8CC02" w:rsidR="006D059C" w:rsidRDefault="006D059C">
            <w:r>
              <w:t>Magnesium (Mg</w:t>
            </w:r>
            <w:r w:rsidRPr="002471E6">
              <w:rPr>
                <w:vertAlign w:val="superscript"/>
              </w:rPr>
              <w:t>2+</w:t>
            </w:r>
            <w:r>
              <w:t>)</w:t>
            </w:r>
          </w:p>
        </w:tc>
        <w:tc>
          <w:tcPr>
            <w:tcW w:w="6204" w:type="dxa"/>
          </w:tcPr>
          <w:p w14:paraId="16F26328" w14:textId="587A8FF4" w:rsidR="006D059C" w:rsidRDefault="001A6BCC">
            <w:r>
              <w:t xml:space="preserve">A MAJOR ION. </w:t>
            </w:r>
            <w:r w:rsidR="006D059C">
              <w:t>Cation</w:t>
            </w:r>
            <w:r w:rsidR="00517A4B">
              <w:t>.</w:t>
            </w:r>
          </w:p>
        </w:tc>
      </w:tr>
      <w:tr w:rsidR="006D059C" w14:paraId="5CABF669" w14:textId="77777777" w:rsidTr="006D059C">
        <w:tc>
          <w:tcPr>
            <w:tcW w:w="3572" w:type="dxa"/>
          </w:tcPr>
          <w:p w14:paraId="63714462" w14:textId="1043EA9B" w:rsidR="006D059C" w:rsidRPr="002471E6" w:rsidRDefault="006D059C">
            <w:r>
              <w:t>Calcium Carbonate (CaCO</w:t>
            </w:r>
            <w:r w:rsidRPr="002471E6">
              <w:rPr>
                <w:vertAlign w:val="subscript"/>
              </w:rPr>
              <w:t>2</w:t>
            </w:r>
            <w:r>
              <w:t>)</w:t>
            </w:r>
          </w:p>
        </w:tc>
        <w:tc>
          <w:tcPr>
            <w:tcW w:w="6204" w:type="dxa"/>
          </w:tcPr>
          <w:p w14:paraId="7A885EDB" w14:textId="77777777" w:rsidR="006D059C" w:rsidRDefault="006D059C"/>
        </w:tc>
      </w:tr>
      <w:tr w:rsidR="006D059C" w14:paraId="31D6BF07" w14:textId="77777777" w:rsidTr="006D059C">
        <w:tc>
          <w:tcPr>
            <w:tcW w:w="3572" w:type="dxa"/>
          </w:tcPr>
          <w:p w14:paraId="5C3E67BE" w14:textId="4E5832F0" w:rsidR="006D059C" w:rsidRDefault="006D059C">
            <w:r>
              <w:t>Nitrate (NO</w:t>
            </w:r>
            <w:r w:rsidRPr="00222505">
              <w:rPr>
                <w:vertAlign w:val="subscript"/>
              </w:rPr>
              <w:t>3</w:t>
            </w:r>
            <w:r w:rsidRPr="00222505">
              <w:rPr>
                <w:vertAlign w:val="superscript"/>
              </w:rPr>
              <w:t>-</w:t>
            </w:r>
            <w:r>
              <w:t>)</w:t>
            </w:r>
          </w:p>
        </w:tc>
        <w:tc>
          <w:tcPr>
            <w:tcW w:w="6204" w:type="dxa"/>
          </w:tcPr>
          <w:p w14:paraId="76017AF3" w14:textId="7D3430DF" w:rsidR="006D059C" w:rsidRDefault="001A6BCC">
            <w:r>
              <w:t xml:space="preserve">A MAJOR ION. INORGANIC NUTRIENT. </w:t>
            </w:r>
            <w:r w:rsidR="006D059C">
              <w:t>Anion</w:t>
            </w:r>
            <w:r w:rsidR="00423EE9">
              <w:t>. Form of inorganic nitrogen.</w:t>
            </w:r>
          </w:p>
        </w:tc>
      </w:tr>
      <w:tr w:rsidR="001A6BCC" w14:paraId="26CA3065" w14:textId="77777777" w:rsidTr="006D059C">
        <w:tc>
          <w:tcPr>
            <w:tcW w:w="3572" w:type="dxa"/>
          </w:tcPr>
          <w:p w14:paraId="644D5B18" w14:textId="2C707847" w:rsidR="001A6BCC" w:rsidRDefault="001A6BCC">
            <w:r>
              <w:t>Nitrogen Dioxide (NO</w:t>
            </w:r>
            <w:r w:rsidRPr="001A6BCC">
              <w:rPr>
                <w:vertAlign w:val="subscript"/>
              </w:rPr>
              <w:t>2</w:t>
            </w:r>
            <w:r w:rsidRPr="001A6BCC">
              <w:rPr>
                <w:vertAlign w:val="superscript"/>
              </w:rPr>
              <w:t>-</w:t>
            </w:r>
            <w:r>
              <w:t>)</w:t>
            </w:r>
          </w:p>
        </w:tc>
        <w:tc>
          <w:tcPr>
            <w:tcW w:w="6204" w:type="dxa"/>
          </w:tcPr>
          <w:p w14:paraId="06AC9B30" w14:textId="4791800E" w:rsidR="001A6BCC" w:rsidRDefault="001A6BCC">
            <w:r>
              <w:t xml:space="preserve">INORGANIC NUTRIENT. </w:t>
            </w:r>
          </w:p>
        </w:tc>
      </w:tr>
      <w:tr w:rsidR="006D059C" w14:paraId="18642FE9" w14:textId="77777777" w:rsidTr="006D059C">
        <w:tc>
          <w:tcPr>
            <w:tcW w:w="3572" w:type="dxa"/>
          </w:tcPr>
          <w:p w14:paraId="700296DD" w14:textId="336F397C" w:rsidR="006D059C" w:rsidRDefault="006D059C">
            <w:r>
              <w:t>Ammonium (NH</w:t>
            </w:r>
            <w:r w:rsidRPr="00222505">
              <w:rPr>
                <w:vertAlign w:val="subscript"/>
              </w:rPr>
              <w:t>4</w:t>
            </w:r>
            <w:r w:rsidRPr="00222505">
              <w:rPr>
                <w:vertAlign w:val="superscript"/>
              </w:rPr>
              <w:t>+</w:t>
            </w:r>
            <w:r>
              <w:t>)</w:t>
            </w:r>
          </w:p>
        </w:tc>
        <w:tc>
          <w:tcPr>
            <w:tcW w:w="6204" w:type="dxa"/>
          </w:tcPr>
          <w:p w14:paraId="13FE287E" w14:textId="42EF5FE9" w:rsidR="006D059C" w:rsidRDefault="001A6BCC">
            <w:r>
              <w:t xml:space="preserve">INORGANIC NUTRIENT. </w:t>
            </w:r>
            <w:r w:rsidR="006D059C">
              <w:t>Cation</w:t>
            </w:r>
            <w:r w:rsidR="00423EE9">
              <w:t xml:space="preserve">. Form of inorganic nitrogen. </w:t>
            </w:r>
          </w:p>
        </w:tc>
      </w:tr>
      <w:tr w:rsidR="00423EE9" w14:paraId="532D8506" w14:textId="77777777" w:rsidTr="006D059C">
        <w:tc>
          <w:tcPr>
            <w:tcW w:w="3572" w:type="dxa"/>
          </w:tcPr>
          <w:p w14:paraId="10C7ABEE" w14:textId="44B1645E" w:rsidR="00423EE9" w:rsidRDefault="00423EE9">
            <w:r>
              <w:t>Sodium chloride (Na</w:t>
            </w:r>
            <w:r w:rsidRPr="00423EE9">
              <w:rPr>
                <w:vertAlign w:val="superscript"/>
              </w:rPr>
              <w:t>+</w:t>
            </w:r>
            <w:r>
              <w:t>, Cl</w:t>
            </w:r>
            <w:r w:rsidRPr="00423EE9">
              <w:rPr>
                <w:vertAlign w:val="superscript"/>
              </w:rPr>
              <w:t>-</w:t>
            </w:r>
            <w:r>
              <w:t>)</w:t>
            </w:r>
          </w:p>
        </w:tc>
        <w:tc>
          <w:tcPr>
            <w:tcW w:w="6204" w:type="dxa"/>
          </w:tcPr>
          <w:p w14:paraId="571B7392" w14:textId="64C9512C" w:rsidR="00423EE9" w:rsidRDefault="00423EE9">
            <w:proofErr w:type="spellStart"/>
            <w:r>
              <w:t>Seasalt</w:t>
            </w:r>
            <w:proofErr w:type="spellEnd"/>
            <w:r>
              <w:t>.</w:t>
            </w:r>
          </w:p>
        </w:tc>
      </w:tr>
      <w:tr w:rsidR="009B16DE" w14:paraId="13C4F3BF" w14:textId="77777777" w:rsidTr="006D059C">
        <w:tc>
          <w:tcPr>
            <w:tcW w:w="3572" w:type="dxa"/>
          </w:tcPr>
          <w:p w14:paraId="03B9A9FD" w14:textId="1791A52C" w:rsidR="009B16DE" w:rsidRDefault="009B16DE">
            <w:proofErr w:type="spellStart"/>
            <w:r>
              <w:lastRenderedPageBreak/>
              <w:t>Flourine</w:t>
            </w:r>
            <w:proofErr w:type="spellEnd"/>
            <w:r>
              <w:t xml:space="preserve"> (F</w:t>
            </w:r>
            <w:r w:rsidRPr="009B16DE">
              <w:rPr>
                <w:vertAlign w:val="superscript"/>
              </w:rPr>
              <w:t>-</w:t>
            </w:r>
            <w:r>
              <w:t>)</w:t>
            </w:r>
          </w:p>
        </w:tc>
        <w:tc>
          <w:tcPr>
            <w:tcW w:w="6204" w:type="dxa"/>
          </w:tcPr>
          <w:p w14:paraId="04BAF7E6" w14:textId="0DFF55F7" w:rsidR="009B16DE" w:rsidRDefault="009B16DE">
            <w:r>
              <w:t>Anion</w:t>
            </w:r>
          </w:p>
        </w:tc>
      </w:tr>
      <w:tr w:rsidR="00214DB7" w14:paraId="2144FB19" w14:textId="77777777" w:rsidTr="006D059C">
        <w:tc>
          <w:tcPr>
            <w:tcW w:w="3572" w:type="dxa"/>
          </w:tcPr>
          <w:p w14:paraId="03362179" w14:textId="006603A7" w:rsidR="00214DB7" w:rsidRDefault="00214DB7">
            <w:r>
              <w:t>Bicarbonate (HCO</w:t>
            </w:r>
            <w:r w:rsidRPr="00214DB7">
              <w:rPr>
                <w:vertAlign w:val="subscript"/>
              </w:rPr>
              <w:t>3</w:t>
            </w:r>
            <w:r w:rsidRPr="00214DB7">
              <w:rPr>
                <w:vertAlign w:val="superscript"/>
              </w:rPr>
              <w:t>-</w:t>
            </w:r>
            <w:r>
              <w:t>)</w:t>
            </w:r>
          </w:p>
        </w:tc>
        <w:tc>
          <w:tcPr>
            <w:tcW w:w="6204" w:type="dxa"/>
          </w:tcPr>
          <w:p w14:paraId="4EAEC193" w14:textId="2F10BCE1" w:rsidR="00214DB7" w:rsidRDefault="00214DB7">
            <w:r>
              <w:t>Polyatomic anion. (Polyatomic ion = composed of more than one atom)</w:t>
            </w:r>
          </w:p>
        </w:tc>
      </w:tr>
      <w:tr w:rsidR="00105637" w14:paraId="522F857C" w14:textId="77777777" w:rsidTr="006D059C">
        <w:tc>
          <w:tcPr>
            <w:tcW w:w="3572" w:type="dxa"/>
          </w:tcPr>
          <w:p w14:paraId="1EE9B8F0" w14:textId="18CFA6E5" w:rsidR="00105637" w:rsidRDefault="00105637">
            <w:r>
              <w:t>Carbonate</w:t>
            </w:r>
          </w:p>
        </w:tc>
        <w:tc>
          <w:tcPr>
            <w:tcW w:w="6204" w:type="dxa"/>
          </w:tcPr>
          <w:p w14:paraId="0768952D" w14:textId="2D7F50A0" w:rsidR="00105637" w:rsidRPr="00BC5973" w:rsidRDefault="00105637">
            <w:r>
              <w:t>Rainwater (H</w:t>
            </w:r>
            <w:r w:rsidRPr="00105637">
              <w:rPr>
                <w:vertAlign w:val="subscript"/>
              </w:rPr>
              <w:t>2</w:t>
            </w:r>
            <w:r>
              <w:t>O) reacts with the atmosphere (CO</w:t>
            </w:r>
            <w:r w:rsidRPr="00105637">
              <w:rPr>
                <w:vertAlign w:val="subscript"/>
              </w:rPr>
              <w:t>2</w:t>
            </w:r>
            <w:r>
              <w:t>) to form carbonic acid (H</w:t>
            </w:r>
            <w:r w:rsidRPr="00105637">
              <w:rPr>
                <w:vertAlign w:val="subscript"/>
              </w:rPr>
              <w:t>2</w:t>
            </w:r>
            <w:r>
              <w:t>CO</w:t>
            </w:r>
            <w:r w:rsidRPr="00105637">
              <w:rPr>
                <w:vertAlign w:val="subscript"/>
              </w:rPr>
              <w:t>3</w:t>
            </w:r>
            <w:r>
              <w:t>) non-stable chemical species.</w:t>
            </w:r>
            <w:r w:rsidR="00BC5973">
              <w:t xml:space="preserve"> Dissociates into proton (H</w:t>
            </w:r>
            <w:r w:rsidR="00BC5973" w:rsidRPr="00BC5973">
              <w:rPr>
                <w:vertAlign w:val="superscript"/>
              </w:rPr>
              <w:t>+</w:t>
            </w:r>
            <w:r w:rsidR="00BC5973">
              <w:t>) and bicarbonate ion (HCO</w:t>
            </w:r>
            <w:r w:rsidR="00BC5973" w:rsidRPr="00BC5973">
              <w:rPr>
                <w:vertAlign w:val="subscript"/>
              </w:rPr>
              <w:t>3</w:t>
            </w:r>
            <w:r w:rsidR="00BC5973" w:rsidRPr="00BC5973">
              <w:rPr>
                <w:vertAlign w:val="superscript"/>
              </w:rPr>
              <w:t>-</w:t>
            </w:r>
            <w:r w:rsidR="00BC5973">
              <w:t>). If pH is high bicarbonate ion can disassociate into proton (H</w:t>
            </w:r>
            <w:r w:rsidR="00BC5973" w:rsidRPr="00BC5973">
              <w:rPr>
                <w:vertAlign w:val="superscript"/>
              </w:rPr>
              <w:t>+</w:t>
            </w:r>
            <w:r w:rsidR="00BC5973">
              <w:t>) and carbonate ion CO</w:t>
            </w:r>
            <w:r w:rsidR="00BC5973" w:rsidRPr="00BC5973">
              <w:rPr>
                <w:vertAlign w:val="subscript"/>
              </w:rPr>
              <w:t>3</w:t>
            </w:r>
            <w:r w:rsidR="00BC5973" w:rsidRPr="00BC5973">
              <w:rPr>
                <w:vertAlign w:val="superscript"/>
              </w:rPr>
              <w:t>2-</w:t>
            </w:r>
            <w:r w:rsidR="00BC5973">
              <w:t xml:space="preserve">. pH connected to activity of hydrogen atom – so pH influences how these reactions occur. </w:t>
            </w:r>
          </w:p>
        </w:tc>
      </w:tr>
    </w:tbl>
    <w:p w14:paraId="3074FEB8" w14:textId="77777777" w:rsidR="002471E6" w:rsidRDefault="002471E6"/>
    <w:p w14:paraId="6ADA8790" w14:textId="6B7E3C63" w:rsidR="009B16DE" w:rsidRDefault="00061B87">
      <w:r>
        <w:t xml:space="preserve">  </w:t>
      </w:r>
      <w:r w:rsidR="00222505">
        <w:t>Significant</w:t>
      </w:r>
      <w:r w:rsidR="00E93FA8">
        <w:t xml:space="preserve"> nutrients </w:t>
      </w:r>
      <w:r w:rsidR="000A0B47">
        <w:t xml:space="preserve">and major ions </w:t>
      </w:r>
      <w:r w:rsidR="00E93FA8">
        <w:t>in cryoconite holes include chloride (Cl</w:t>
      </w:r>
      <w:r w:rsidR="00E93FA8" w:rsidRPr="00E93FA8">
        <w:rPr>
          <w:vertAlign w:val="superscript"/>
        </w:rPr>
        <w:t>-</w:t>
      </w:r>
      <w:r w:rsidR="0032567D">
        <w:t>)</w:t>
      </w:r>
      <w:r w:rsidR="00E93FA8">
        <w:t>, calcium ion (</w:t>
      </w:r>
      <w:r w:rsidR="00E93FA8" w:rsidRPr="00E93FA8">
        <w:t>﻿Ca</w:t>
      </w:r>
      <w:r w:rsidR="00E93FA8" w:rsidRPr="00E93FA8">
        <w:rPr>
          <w:vertAlign w:val="superscript"/>
        </w:rPr>
        <w:t>2+</w:t>
      </w:r>
      <w:r w:rsidR="00E93FA8">
        <w:t>), dissolved inorganic carbon (DIC)</w:t>
      </w:r>
      <w:r w:rsidR="003C363B">
        <w:t xml:space="preserve"> in the </w:t>
      </w:r>
      <w:proofErr w:type="spellStart"/>
      <w:r w:rsidR="003C363B">
        <w:t>for</w:t>
      </w:r>
      <w:r w:rsidR="009B16DE">
        <w:t xml:space="preserve"> </w:t>
      </w:r>
      <w:r w:rsidR="003C363B">
        <w:t>m</w:t>
      </w:r>
      <w:proofErr w:type="spellEnd"/>
      <w:r w:rsidR="003C363B">
        <w:t xml:space="preserve"> of carbon dioxide (CO</w:t>
      </w:r>
      <w:r w:rsidR="003C363B" w:rsidRPr="003C363B">
        <w:rPr>
          <w:vertAlign w:val="subscript"/>
        </w:rPr>
        <w:t>2</w:t>
      </w:r>
      <w:r w:rsidR="003C363B">
        <w:t>)</w:t>
      </w:r>
      <w:r w:rsidR="00E93FA8">
        <w:t xml:space="preserve">, </w:t>
      </w:r>
      <w:r w:rsidR="00142700">
        <w:t xml:space="preserve">dissolved organic carbon (DOC), </w:t>
      </w:r>
      <w:r w:rsidR="00E93FA8">
        <w:t>sulphate ion (SO</w:t>
      </w:r>
      <w:r w:rsidR="00E93FA8" w:rsidRPr="00E93FA8">
        <w:rPr>
          <w:vertAlign w:val="subscript"/>
        </w:rPr>
        <w:t>4</w:t>
      </w:r>
      <w:r w:rsidR="00E93FA8" w:rsidRPr="00E93FA8">
        <w:rPr>
          <w:vertAlign w:val="superscript"/>
        </w:rPr>
        <w:t>2-</w:t>
      </w:r>
      <w:r w:rsidR="00E93FA8">
        <w:t xml:space="preserve">), silicon (Si), </w:t>
      </w:r>
      <w:r w:rsidR="00142700">
        <w:t xml:space="preserve">dissolved inorganic nitrogen (DIN) including </w:t>
      </w:r>
      <w:r w:rsidR="00222505">
        <w:t>nitrate (NO</w:t>
      </w:r>
      <w:r w:rsidR="00222505" w:rsidRPr="00222505">
        <w:rPr>
          <w:vertAlign w:val="subscript"/>
        </w:rPr>
        <w:t>3</w:t>
      </w:r>
      <w:r w:rsidR="00222505" w:rsidRPr="00222505">
        <w:rPr>
          <w:vertAlign w:val="superscript"/>
        </w:rPr>
        <w:t>-</w:t>
      </w:r>
      <w:r w:rsidR="00222505">
        <w:t>)</w:t>
      </w:r>
      <w:r w:rsidR="00142700">
        <w:t xml:space="preserve"> and</w:t>
      </w:r>
      <w:r w:rsidR="00222505">
        <w:t xml:space="preserve"> ammonium (NH</w:t>
      </w:r>
      <w:r w:rsidR="00222505" w:rsidRPr="00222505">
        <w:rPr>
          <w:vertAlign w:val="subscript"/>
        </w:rPr>
        <w:t>4</w:t>
      </w:r>
      <w:r w:rsidR="00222505" w:rsidRPr="00222505">
        <w:rPr>
          <w:vertAlign w:val="superscript"/>
        </w:rPr>
        <w:t>+</w:t>
      </w:r>
      <w:r w:rsidR="00222505">
        <w:t>)</w:t>
      </w:r>
      <w:r w:rsidR="00142700">
        <w:t xml:space="preserve">, </w:t>
      </w:r>
      <w:r w:rsidR="000A0B47">
        <w:t xml:space="preserve">dissolved organic nitrogen (DON), </w:t>
      </w:r>
      <w:r w:rsidR="00142700">
        <w:t>and dissolved inorganic phosphorus (DIP) in the form of</w:t>
      </w:r>
      <w:r w:rsidR="00222505">
        <w:t xml:space="preserve"> phosphate (PO</w:t>
      </w:r>
      <w:r w:rsidR="00222505" w:rsidRPr="00222505">
        <w:rPr>
          <w:vertAlign w:val="subscript"/>
        </w:rPr>
        <w:t>4</w:t>
      </w:r>
      <w:r w:rsidR="00222505" w:rsidRPr="00222505">
        <w:rPr>
          <w:vertAlign w:val="superscript"/>
        </w:rPr>
        <w:t>3-</w:t>
      </w:r>
      <w:r w:rsidR="00222505">
        <w:t>)</w:t>
      </w:r>
      <w:r w:rsidR="000A0B47">
        <w:t xml:space="preserve"> </w:t>
      </w:r>
      <w:r w:rsidR="000A0B47">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0A0B47">
        <w:fldChar w:fldCharType="separate"/>
      </w:r>
      <w:r w:rsidR="000932E9" w:rsidRPr="000932E9">
        <w:rPr>
          <w:noProof/>
        </w:rPr>
        <w:t xml:space="preserve">(Tranter </w:t>
      </w:r>
      <w:r w:rsidR="000932E9" w:rsidRPr="000932E9">
        <w:rPr>
          <w:i/>
          <w:noProof/>
        </w:rPr>
        <w:t>et al.</w:t>
      </w:r>
      <w:r w:rsidR="000932E9" w:rsidRPr="000932E9">
        <w:rPr>
          <w:noProof/>
        </w:rPr>
        <w:t>, 2004)</w:t>
      </w:r>
      <w:r w:rsidR="000A0B47">
        <w:fldChar w:fldCharType="end"/>
      </w:r>
      <w:r w:rsidR="00222505">
        <w:t>.</w:t>
      </w:r>
      <w:r w:rsidR="00E93FA8">
        <w:t xml:space="preserve"> </w:t>
      </w:r>
      <w:r w:rsidR="002471E6">
        <w:t>Cryoconite holes in the McMurdo Dry Valleys contained varying concentrations of anions (negatively charged ions, Cl</w:t>
      </w:r>
      <w:r w:rsidR="002471E6" w:rsidRPr="00E93FA8">
        <w:rPr>
          <w:vertAlign w:val="superscript"/>
        </w:rPr>
        <w:t>-</w:t>
      </w:r>
      <w:r w:rsidR="002471E6">
        <w:t>, SO</w:t>
      </w:r>
      <w:r w:rsidR="002471E6" w:rsidRPr="00E93FA8">
        <w:rPr>
          <w:vertAlign w:val="subscript"/>
        </w:rPr>
        <w:t>4</w:t>
      </w:r>
      <w:r w:rsidR="002471E6" w:rsidRPr="00E93FA8">
        <w:rPr>
          <w:vertAlign w:val="superscript"/>
        </w:rPr>
        <w:t>2-</w:t>
      </w:r>
      <w:r w:rsidR="002471E6">
        <w:t>) and cations (positively charged ions, Na</w:t>
      </w:r>
      <w:r w:rsidR="002471E6" w:rsidRPr="0032567D">
        <w:rPr>
          <w:vertAlign w:val="superscript"/>
        </w:rPr>
        <w:t>+</w:t>
      </w:r>
      <w:r w:rsidR="002471E6">
        <w:t>, K</w:t>
      </w:r>
      <w:r w:rsidR="002471E6" w:rsidRPr="0032567D">
        <w:rPr>
          <w:vertAlign w:val="superscript"/>
        </w:rPr>
        <w:t>+</w:t>
      </w:r>
      <w:r w:rsidR="002471E6">
        <w:t>, Ca</w:t>
      </w:r>
      <w:r w:rsidR="002471E6" w:rsidRPr="0032567D">
        <w:rPr>
          <w:vertAlign w:val="superscript"/>
        </w:rPr>
        <w:t>2+</w:t>
      </w:r>
      <w:r w:rsidR="002471E6">
        <w:t>, Mg</w:t>
      </w:r>
      <w:r w:rsidR="002471E6" w:rsidRPr="0032567D">
        <w:rPr>
          <w:vertAlign w:val="superscript"/>
        </w:rPr>
        <w:t>2+</w:t>
      </w:r>
      <w:r w:rsidR="002471E6">
        <w:t xml:space="preserve">) </w:t>
      </w:r>
      <w:r w:rsidR="002471E6">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2471E6">
        <w:fldChar w:fldCharType="separate"/>
      </w:r>
      <w:r w:rsidR="000932E9" w:rsidRPr="000932E9">
        <w:rPr>
          <w:noProof/>
        </w:rPr>
        <w:t xml:space="preserve">(Porazinska </w:t>
      </w:r>
      <w:r w:rsidR="000932E9" w:rsidRPr="000932E9">
        <w:rPr>
          <w:i/>
          <w:noProof/>
        </w:rPr>
        <w:t>et al.</w:t>
      </w:r>
      <w:r w:rsidR="000932E9" w:rsidRPr="000932E9">
        <w:rPr>
          <w:noProof/>
        </w:rPr>
        <w:t>, 2004)</w:t>
      </w:r>
      <w:r w:rsidR="002471E6">
        <w:fldChar w:fldCharType="end"/>
      </w:r>
      <w:r w:rsidR="002471E6">
        <w:t xml:space="preserve">. </w:t>
      </w:r>
      <w:r w:rsidR="00AB44C6">
        <w:t xml:space="preserve">P is thought to be the limiting nutrient in cryoconite systems, but this may be </w:t>
      </w:r>
      <w:proofErr w:type="spellStart"/>
      <w:r w:rsidR="00AB44C6">
        <w:t>colimited</w:t>
      </w:r>
      <w:proofErr w:type="spellEnd"/>
      <w:r w:rsidR="00AB44C6">
        <w:t xml:space="preserve"> by temperature </w:t>
      </w:r>
      <w:r w:rsidR="00AB44C6">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AB44C6">
        <w:fldChar w:fldCharType="separate"/>
      </w:r>
      <w:r w:rsidR="000932E9" w:rsidRPr="000932E9">
        <w:rPr>
          <w:noProof/>
        </w:rPr>
        <w:t xml:space="preserve">(Hodson </w:t>
      </w:r>
      <w:r w:rsidR="000932E9" w:rsidRPr="000932E9">
        <w:rPr>
          <w:i/>
          <w:noProof/>
        </w:rPr>
        <w:t>et al.</w:t>
      </w:r>
      <w:r w:rsidR="000932E9" w:rsidRPr="000932E9">
        <w:rPr>
          <w:noProof/>
        </w:rPr>
        <w:t>, 2008)</w:t>
      </w:r>
      <w:r w:rsidR="00AB44C6">
        <w:fldChar w:fldCharType="end"/>
      </w:r>
      <w:r w:rsidR="00AB44C6">
        <w:t xml:space="preserve">. The lack of nitrogen limitation in cryoconite holes suggests that nitrogen fixing bacteria play an important role within these communities </w:t>
      </w:r>
      <w:r w:rsidR="00AB44C6">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AB44C6">
        <w:fldChar w:fldCharType="separate"/>
      </w:r>
      <w:r w:rsidR="000932E9" w:rsidRPr="000932E9">
        <w:rPr>
          <w:noProof/>
        </w:rPr>
        <w:t xml:space="preserve">(Hodson </w:t>
      </w:r>
      <w:r w:rsidR="000932E9" w:rsidRPr="000932E9">
        <w:rPr>
          <w:i/>
          <w:noProof/>
        </w:rPr>
        <w:t>et al.</w:t>
      </w:r>
      <w:r w:rsidR="000932E9" w:rsidRPr="000932E9">
        <w:rPr>
          <w:noProof/>
        </w:rPr>
        <w:t>, 2008)</w:t>
      </w:r>
      <w:r w:rsidR="00AB44C6">
        <w:fldChar w:fldCharType="end"/>
      </w:r>
      <w:r w:rsidR="00AB44C6">
        <w:t xml:space="preserve">. </w:t>
      </w:r>
    </w:p>
    <w:p w14:paraId="64090C9E" w14:textId="49B6831E" w:rsidR="004A5B68" w:rsidRDefault="009B16DE">
      <w:r>
        <w:t xml:space="preserve">  </w:t>
      </w:r>
      <w:r w:rsidR="00E93FA8">
        <w:t>Chloride (</w:t>
      </w:r>
      <w:r w:rsidR="00E93FA8" w:rsidRPr="00E93FA8">
        <w:t>Cl</w:t>
      </w:r>
      <w:r w:rsidR="00E93FA8" w:rsidRPr="00E93FA8">
        <w:rPr>
          <w:vertAlign w:val="superscript"/>
        </w:rPr>
        <w:t>-</w:t>
      </w:r>
      <w:r w:rsidR="00E93FA8">
        <w:t xml:space="preserve">) mass within ice-lidded cryoconite holes can be used to estimate the duration of closure as </w:t>
      </w:r>
      <w:r w:rsidR="00D61202">
        <w:t>it is a conservative ion (largely unreactive, not used in biological processes)</w:t>
      </w:r>
      <w:r w:rsidR="00E93FA8">
        <w:t xml:space="preserve"> </w:t>
      </w:r>
      <w:r w:rsidR="00E93FA8">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E93FA8">
        <w:fldChar w:fldCharType="separate"/>
      </w:r>
      <w:r w:rsidR="000932E9" w:rsidRPr="000932E9">
        <w:rPr>
          <w:noProof/>
        </w:rPr>
        <w:t xml:space="preserve">(Tranter </w:t>
      </w:r>
      <w:r w:rsidR="000932E9" w:rsidRPr="000932E9">
        <w:rPr>
          <w:i/>
          <w:noProof/>
        </w:rPr>
        <w:t>et al.</w:t>
      </w:r>
      <w:r w:rsidR="000932E9" w:rsidRPr="000932E9">
        <w:rPr>
          <w:noProof/>
        </w:rPr>
        <w:t>, 2004)</w:t>
      </w:r>
      <w:r w:rsidR="00E93FA8">
        <w:fldChar w:fldCharType="end"/>
      </w:r>
      <w:r w:rsidR="00E93FA8">
        <w:t xml:space="preserve">. </w:t>
      </w:r>
      <w:r w:rsidR="004A5B68">
        <w:t xml:space="preserve">It is useful to be able to measure how long a hole has been hydrologically isolated from the near surface drainage system when looking to understand how biogeochemistry in isolated holes changes annually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 Comparison of Cl</w:t>
      </w:r>
      <w:r w:rsidR="004A5B68" w:rsidRPr="00D61202">
        <w:rPr>
          <w:vertAlign w:val="superscript"/>
        </w:rPr>
        <w:t>-</w:t>
      </w:r>
      <w:r w:rsidR="004A5B68">
        <w:t xml:space="preserve"> mass between cryoconite water and the equivalent volume of surrounding ice, we can see how long the cryoconite hole has been accumulating Cl-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 xml:space="preserve">. Once Cl- mass has been normalized to the sublimation rate an estimation of age can be obtained, but confounding factors in this method mean it should be used critically and with caution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w:t>
      </w:r>
      <w:r w:rsidR="00574D33">
        <w:t xml:space="preserve"> The Cl</w:t>
      </w:r>
      <w:r w:rsidR="00574D33" w:rsidRPr="00574D33">
        <w:rPr>
          <w:vertAlign w:val="superscript"/>
        </w:rPr>
        <w:t>-</w:t>
      </w:r>
      <w:r w:rsidR="00574D33">
        <w:t xml:space="preserve"> concentration factor is calculated as:</w:t>
      </w:r>
    </w:p>
    <w:p w14:paraId="68944748" w14:textId="77777777" w:rsidR="00574D33" w:rsidRDefault="00574D33"/>
    <w:p w14:paraId="4442F302" w14:textId="4A606644" w:rsidR="00574D33" w:rsidRDefault="00574D33" w:rsidP="00574D33">
      <w:pPr>
        <w:jc w:val="center"/>
        <w:rPr>
          <w:vertAlign w:val="subscript"/>
        </w:rPr>
      </w:pPr>
      <w:proofErr w:type="spellStart"/>
      <w:r>
        <w:t>CF</w:t>
      </w:r>
      <w:r w:rsidRPr="00574D33">
        <w:rPr>
          <w:vertAlign w:val="subscript"/>
        </w:rPr>
        <w:t>cl</w:t>
      </w:r>
      <w:proofErr w:type="spellEnd"/>
      <w:r>
        <w:t xml:space="preserve"> = </w:t>
      </w:r>
      <w:proofErr w:type="spellStart"/>
      <w:r>
        <w:t>Cl</w:t>
      </w:r>
      <w:r w:rsidRPr="00574D33">
        <w:rPr>
          <w:vertAlign w:val="subscript"/>
        </w:rPr>
        <w:t>hole</w:t>
      </w:r>
      <w:proofErr w:type="spellEnd"/>
      <w:r>
        <w:t>/</w:t>
      </w:r>
      <w:proofErr w:type="spellStart"/>
      <w:r>
        <w:t>Cl</w:t>
      </w:r>
      <w:r w:rsidRPr="00574D33">
        <w:rPr>
          <w:vertAlign w:val="subscript"/>
        </w:rPr>
        <w:t>ice</w:t>
      </w:r>
      <w:proofErr w:type="spellEnd"/>
    </w:p>
    <w:p w14:paraId="6F401458" w14:textId="77777777" w:rsidR="00574D33" w:rsidRDefault="00574D33"/>
    <w:p w14:paraId="47554EAA" w14:textId="694DE2AF" w:rsidR="00574D33" w:rsidRDefault="00574D33">
      <w:r>
        <w:t xml:space="preserve">Where </w:t>
      </w:r>
      <w:proofErr w:type="spellStart"/>
      <w:r>
        <w:t>Cl</w:t>
      </w:r>
      <w:r w:rsidRPr="00574D33">
        <w:rPr>
          <w:vertAlign w:val="subscript"/>
        </w:rPr>
        <w:t>hole</w:t>
      </w:r>
      <w:proofErr w:type="spellEnd"/>
      <w:r>
        <w:t xml:space="preserve"> is the concentration of chloride in the cryoconite hole, </w:t>
      </w:r>
      <w:proofErr w:type="spellStart"/>
      <w:r>
        <w:t>Cl</w:t>
      </w:r>
      <w:r w:rsidRPr="00574D33">
        <w:rPr>
          <w:vertAlign w:val="subscript"/>
        </w:rPr>
        <w:t>ice</w:t>
      </w:r>
      <w:proofErr w:type="spellEnd"/>
      <w:r>
        <w:t xml:space="preserve"> is the concentration of chloride in the equivalent volume of surrounding glacier ice and the chloride concentration factor increases with hole isolation </w:t>
      </w:r>
      <w:r>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fldChar w:fldCharType="separate"/>
      </w:r>
      <w:r w:rsidR="000932E9" w:rsidRPr="000932E9">
        <w:rPr>
          <w:noProof/>
        </w:rPr>
        <w:t xml:space="preserve">(Hodson </w:t>
      </w:r>
      <w:r w:rsidR="000932E9" w:rsidRPr="000932E9">
        <w:rPr>
          <w:i/>
          <w:noProof/>
        </w:rPr>
        <w:t>et al.</w:t>
      </w:r>
      <w:r w:rsidR="000932E9" w:rsidRPr="000932E9">
        <w:rPr>
          <w:noProof/>
        </w:rPr>
        <w:t>, 2008)</w:t>
      </w:r>
      <w:r>
        <w:fldChar w:fldCharType="end"/>
      </w:r>
      <w:r>
        <w:t>.</w:t>
      </w:r>
    </w:p>
    <w:p w14:paraId="1E3E8EC7" w14:textId="75F833E1" w:rsidR="004A51A9" w:rsidRDefault="004A5B68">
      <w:r>
        <w:t xml:space="preserve">  </w:t>
      </w:r>
      <w:r w:rsidR="0000200D" w:rsidRPr="00E93FA8">
        <w:t>Investigation</w:t>
      </w:r>
      <w:r w:rsidR="0000200D">
        <w:t xml:space="preserve"> of the biogeochemistry of ice-lidded cryoconite holes in the McMurdo Dry Valleys found that the holes had higher pH and major ion concentrations than </w:t>
      </w:r>
      <w:r w:rsidR="00E93FA8">
        <w:t xml:space="preserve">surface glacier ice, partially due to dissolution of </w:t>
      </w:r>
      <w:proofErr w:type="spellStart"/>
      <w:r w:rsidR="00E93FA8">
        <w:t>seasalt</w:t>
      </w:r>
      <w:proofErr w:type="spellEnd"/>
      <w:r w:rsidR="00E93FA8">
        <w:t xml:space="preserve"> </w:t>
      </w:r>
      <w:r w:rsidR="00061B87">
        <w:t>(sodium chloride, Na</w:t>
      </w:r>
      <w:r w:rsidR="00061B87" w:rsidRPr="00061B87">
        <w:rPr>
          <w:vertAlign w:val="superscript"/>
        </w:rPr>
        <w:t>+</w:t>
      </w:r>
      <w:r w:rsidR="00061B87">
        <w:t>, Cl</w:t>
      </w:r>
      <w:r w:rsidR="00061B87" w:rsidRPr="00061B87">
        <w:rPr>
          <w:vertAlign w:val="superscript"/>
        </w:rPr>
        <w:t>-</w:t>
      </w:r>
      <w:r w:rsidR="00061B87">
        <w:t xml:space="preserve">) </w:t>
      </w:r>
      <w:r w:rsidR="00E93FA8">
        <w:t xml:space="preserve">in the surrounding ice during annual hole melting </w:t>
      </w:r>
      <w:r w:rsidR="00E93FA8">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E93FA8">
        <w:fldChar w:fldCharType="separate"/>
      </w:r>
      <w:r w:rsidR="000932E9" w:rsidRPr="000932E9">
        <w:rPr>
          <w:noProof/>
        </w:rPr>
        <w:t xml:space="preserve">(Tranter </w:t>
      </w:r>
      <w:r w:rsidR="000932E9" w:rsidRPr="000932E9">
        <w:rPr>
          <w:i/>
          <w:noProof/>
        </w:rPr>
        <w:t>et al.</w:t>
      </w:r>
      <w:r w:rsidR="000932E9" w:rsidRPr="000932E9">
        <w:rPr>
          <w:noProof/>
        </w:rPr>
        <w:t>, 2004)</w:t>
      </w:r>
      <w:r w:rsidR="00E93FA8">
        <w:fldChar w:fldCharType="end"/>
      </w:r>
      <w:r w:rsidR="00E93FA8">
        <w:t>.</w:t>
      </w:r>
      <w:r w:rsidR="0032567D">
        <w:t xml:space="preserve"> </w:t>
      </w:r>
      <w:r w:rsidR="00875030">
        <w:t>Cryoconite holes maintain chemical balance through such interactions as DOC formed through decomposition preventing CaCO</w:t>
      </w:r>
      <w:r w:rsidR="00875030" w:rsidRPr="00875030">
        <w:rPr>
          <w:vertAlign w:val="subscript"/>
        </w:rPr>
        <w:t>3</w:t>
      </w:r>
      <w:r w:rsidR="00875030">
        <w:t xml:space="preserve"> precipitation which preserves DIC for use in photosynthesis </w:t>
      </w:r>
      <w:r w:rsidR="00875030">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875030">
        <w:fldChar w:fldCharType="separate"/>
      </w:r>
      <w:r w:rsidR="000932E9" w:rsidRPr="000932E9">
        <w:rPr>
          <w:noProof/>
        </w:rPr>
        <w:t xml:space="preserve">(Porazinska </w:t>
      </w:r>
      <w:r w:rsidR="000932E9" w:rsidRPr="000932E9">
        <w:rPr>
          <w:i/>
          <w:noProof/>
        </w:rPr>
        <w:t>et al.</w:t>
      </w:r>
      <w:r w:rsidR="000932E9" w:rsidRPr="000932E9">
        <w:rPr>
          <w:noProof/>
        </w:rPr>
        <w:t>, 2004)</w:t>
      </w:r>
      <w:r w:rsidR="00875030">
        <w:fldChar w:fldCharType="end"/>
      </w:r>
      <w:r w:rsidR="00875030">
        <w:t xml:space="preserve">. Investigation of cryoconite holes in glaciers of the McMurdo Dry Valleys, Antarctica, found variation in the dominant forms of nitrogen, which likely reflects </w:t>
      </w:r>
      <w:r w:rsidR="00875030">
        <w:lastRenderedPageBreak/>
        <w:t xml:space="preserve">differential community structures and their subsequent functional differences in terms of biogeochemical cycling </w:t>
      </w:r>
      <w:r w:rsidR="00875030">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875030">
        <w:fldChar w:fldCharType="separate"/>
      </w:r>
      <w:r w:rsidR="000932E9" w:rsidRPr="000932E9">
        <w:rPr>
          <w:noProof/>
        </w:rPr>
        <w:t xml:space="preserve">(Porazinska </w:t>
      </w:r>
      <w:r w:rsidR="000932E9" w:rsidRPr="000932E9">
        <w:rPr>
          <w:i/>
          <w:noProof/>
        </w:rPr>
        <w:t>et al.</w:t>
      </w:r>
      <w:r w:rsidR="000932E9" w:rsidRPr="000932E9">
        <w:rPr>
          <w:noProof/>
        </w:rPr>
        <w:t>, 2004)</w:t>
      </w:r>
      <w:r w:rsidR="00875030">
        <w:fldChar w:fldCharType="end"/>
      </w:r>
      <w:r w:rsidR="00875030">
        <w:t xml:space="preserve">. </w:t>
      </w:r>
    </w:p>
    <w:p w14:paraId="72A4BE92" w14:textId="60F2819D" w:rsidR="009B16DE" w:rsidRDefault="009B16DE">
      <w:r>
        <w:t xml:space="preserve">  Investigations in</w:t>
      </w:r>
      <w:r w:rsidR="004A5B68">
        <w:t>to</w:t>
      </w:r>
      <w:r>
        <w:t xml:space="preserve"> </w:t>
      </w:r>
      <w:r w:rsidR="004A5B68">
        <w:t>Antarctic</w:t>
      </w:r>
      <w:r>
        <w:t xml:space="preserve"> cryoconite hole biogeochemistry found </w:t>
      </w:r>
      <w:proofErr w:type="spellStart"/>
      <w:r>
        <w:t>flourine</w:t>
      </w:r>
      <w:proofErr w:type="spellEnd"/>
      <w:r>
        <w:t xml:space="preserve"> (F</w:t>
      </w:r>
      <w:r w:rsidRPr="009B16DE">
        <w:rPr>
          <w:vertAlign w:val="superscript"/>
        </w:rPr>
        <w:t>-</w:t>
      </w:r>
      <w:r>
        <w:t xml:space="preserve">) in cryoconite hole water chemistry as well as finding the ice lids contained </w:t>
      </w:r>
      <m:oMath>
        <m:r>
          <w:rPr>
            <w:rFonts w:ascii="Cambria Math" w:hAnsi="Cambria Math"/>
          </w:rPr>
          <m:t>~</m:t>
        </m:r>
      </m:oMath>
      <w:r>
        <w:t xml:space="preserve">2-5 times less solute concentrations than the underlying water, indicating that solutes are not completely removed from the lid during freezing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xml:space="preserve">. </w:t>
      </w:r>
    </w:p>
    <w:p w14:paraId="62FB85EB" w14:textId="306CE1FC" w:rsidR="007D6FB4" w:rsidRDefault="007D6FB4" w:rsidP="005E70DE">
      <w:pPr>
        <w:rPr>
          <w:rFonts w:eastAsiaTheme="minorEastAsia"/>
        </w:rPr>
      </w:pPr>
      <w:r>
        <w:t xml:space="preserve">  Laboratory investigations on cryoconite from </w:t>
      </w:r>
      <w:r w:rsidRPr="007D6FB4">
        <w:t>﻿</w:t>
      </w:r>
      <w:proofErr w:type="spellStart"/>
      <w:r w:rsidRPr="007D6FB4">
        <w:t>Werenskioldbreen</w:t>
      </w:r>
      <w:proofErr w:type="spellEnd"/>
      <w:r w:rsidRPr="007D6FB4">
        <w:t>, Svalbard</w:t>
      </w:r>
      <w:r>
        <w:t xml:space="preserve">, found that cyanobacterial photosynthesis was the main process responsible for inorganic carbon fixation </w:t>
      </w:r>
      <w:r>
        <w:fldChar w:fldCharType="begin" w:fldLock="1"/>
      </w:r>
      <w:r w:rsidR="00D47F6A">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hAnsi="Cambria Math" w:cs="Cambria Math"/>
        </w:rPr>
        <w:instrText>∼</w:instrText>
      </w:r>
      <w:r w:rsidR="00D47F6A">
        <w:instrText xml:space="preserve">7, and there was a significant correlation between the initial pH and DIC fixation on a per cell basis, showing increasing DIC uptake rates when pH increased from </w:instrText>
      </w:r>
      <w:r w:rsidR="00D47F6A">
        <w:rPr>
          <w:rFonts w:ascii="Cambria Math" w:hAnsi="Cambria Math" w:cs="Cambria Math"/>
        </w:rPr>
        <w:instrText>∼</w:instrText>
      </w:r>
      <w:r w:rsidR="00D47F6A">
        <w:instrText xml:space="preserve">5.5 to 9. Inorganic carbon fixation resulted in an increased pH in solution. However, the microbes were able to photosynthesize in a wide range of pH from </w:instrText>
      </w:r>
      <w:r w:rsidR="00D47F6A">
        <w:rPr>
          <w:rFonts w:ascii="Cambria Math" w:hAnsi="Cambria Math" w:cs="Cambria Math"/>
        </w:rPr>
        <w:instrText>∼</w:instrText>
      </w:r>
      <w:r w:rsidR="00D47F6A">
        <w:instrText xml:space="preserve">4 to </w:instrText>
      </w:r>
      <w:r w:rsidR="00D47F6A">
        <w:rPr>
          <w:rFonts w:ascii="Cambria Math" w:hAnsi="Cambria Math" w:cs="Cambria Math"/>
        </w:rPr>
        <w:instrText>∼</w:instrText>
      </w:r>
      <w:r w:rsidR="00D47F6A">
        <w:instrText xml:space="preserve">10. The average C:N:P molar ratios in solution were </w:instrText>
      </w:r>
      <w:r w:rsidR="00D47F6A">
        <w:rPr>
          <w:rFonts w:ascii="Cambria Math" w:hAnsi="Cambria Math" w:cs="Cambria Math"/>
        </w:rPr>
        <w:instrText>∼</w:instrText>
      </w:r>
      <w:r w:rsidR="00D47F6A">
        <w:instrText xml:space="preserve">350:75:1. Unlike nitrogen, phosphorus concentrations decreased with increasing carbon uptake, and when the rate aimroached </w:instrText>
      </w:r>
      <w:r w:rsidR="00D47F6A">
        <w:rPr>
          <w:rFonts w:ascii="Cambria Math" w:hAnsi="Cambria Math" w:cs="Cambria Math"/>
        </w:rPr>
        <w:instrText>∼</w:instrText>
      </w:r>
      <w:r w:rsidR="00D47F6A">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fldChar w:fldCharType="separate"/>
      </w:r>
      <w:r w:rsidR="000932E9" w:rsidRPr="000932E9">
        <w:rPr>
          <w:noProof/>
        </w:rPr>
        <w:t>(Stibal and Tranter, 2007)</w:t>
      </w:r>
      <w:r>
        <w:fldChar w:fldCharType="end"/>
      </w:r>
      <w:r>
        <w:t xml:space="preserve">. The investigation also found that the microorganisms were not truly psychrophilic, with physiological optimum temperatures higher than those observed in cryoconite holes </w:t>
      </w:r>
      <w:r>
        <w:fldChar w:fldCharType="begin" w:fldLock="1"/>
      </w:r>
      <w:r w:rsidR="00D47F6A">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hAnsi="Cambria Math" w:cs="Cambria Math"/>
        </w:rPr>
        <w:instrText>∼</w:instrText>
      </w:r>
      <w:r w:rsidR="00D47F6A">
        <w:instrText xml:space="preserve">7, and there was a significant correlation between the initial pH and DIC fixation on a per cell basis, showing increasing DIC uptake rates when pH increased from </w:instrText>
      </w:r>
      <w:r w:rsidR="00D47F6A">
        <w:rPr>
          <w:rFonts w:ascii="Cambria Math" w:hAnsi="Cambria Math" w:cs="Cambria Math"/>
        </w:rPr>
        <w:instrText>∼</w:instrText>
      </w:r>
      <w:r w:rsidR="00D47F6A">
        <w:instrText xml:space="preserve">5.5 to 9. Inorganic carbon fixation resulted in an increased pH in solution. However, the microbes were able to photosynthesize in a wide range of pH from </w:instrText>
      </w:r>
      <w:r w:rsidR="00D47F6A">
        <w:rPr>
          <w:rFonts w:ascii="Cambria Math" w:hAnsi="Cambria Math" w:cs="Cambria Math"/>
        </w:rPr>
        <w:instrText>∼</w:instrText>
      </w:r>
      <w:r w:rsidR="00D47F6A">
        <w:instrText xml:space="preserve">4 to </w:instrText>
      </w:r>
      <w:r w:rsidR="00D47F6A">
        <w:rPr>
          <w:rFonts w:ascii="Cambria Math" w:hAnsi="Cambria Math" w:cs="Cambria Math"/>
        </w:rPr>
        <w:instrText>∼</w:instrText>
      </w:r>
      <w:r w:rsidR="00D47F6A">
        <w:instrText xml:space="preserve">10. The average C:N:P molar ratios in solution were </w:instrText>
      </w:r>
      <w:r w:rsidR="00D47F6A">
        <w:rPr>
          <w:rFonts w:ascii="Cambria Math" w:hAnsi="Cambria Math" w:cs="Cambria Math"/>
        </w:rPr>
        <w:instrText>∼</w:instrText>
      </w:r>
      <w:r w:rsidR="00D47F6A">
        <w:instrText xml:space="preserve">350:75:1. Unlike nitrogen, phosphorus concentrations decreased with increasing carbon uptake, and when the rate aimroached </w:instrText>
      </w:r>
      <w:r w:rsidR="00D47F6A">
        <w:rPr>
          <w:rFonts w:ascii="Cambria Math" w:hAnsi="Cambria Math" w:cs="Cambria Math"/>
        </w:rPr>
        <w:instrText>∼</w:instrText>
      </w:r>
      <w:r w:rsidR="00D47F6A">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fldChar w:fldCharType="separate"/>
      </w:r>
      <w:r w:rsidR="000932E9" w:rsidRPr="000932E9">
        <w:rPr>
          <w:noProof/>
        </w:rPr>
        <w:t>(Stibal and Tranter, 2007)</w:t>
      </w:r>
      <w:r>
        <w:fldChar w:fldCharType="end"/>
      </w:r>
      <w:r>
        <w:t xml:space="preserve">. pH was found to affect photosynthesis rates with highest rates observed at pH of </w:t>
      </w:r>
      <m:oMath>
        <m:r>
          <w:rPr>
            <w:rFonts w:ascii="Cambria Math" w:eastAsia="Times New Roman" w:hAnsi="Cambria Math" w:cs="Times New Roman"/>
          </w:rPr>
          <m:t>~</m:t>
        </m:r>
      </m:oMath>
      <w:r>
        <w:rPr>
          <w:rFonts w:eastAsiaTheme="minorEastAsia"/>
        </w:rPr>
        <w:t>7 and the fixation of inorganic carbon lead to an increase in pH although photosynthesis took place at a range of pH (</w:t>
      </w:r>
      <m:oMath>
        <m:r>
          <w:rPr>
            <w:rFonts w:ascii="Cambria Math" w:eastAsia="Times New Roman" w:hAnsi="Cambria Math" w:cs="Times New Roman"/>
          </w:rPr>
          <m:t>~</m:t>
        </m:r>
      </m:oMath>
      <w:r>
        <w:rPr>
          <w:rFonts w:eastAsiaTheme="minorEastAsia"/>
        </w:rPr>
        <w:t xml:space="preserve">4 to </w:t>
      </w:r>
      <m:oMath>
        <m:r>
          <w:rPr>
            <w:rFonts w:ascii="Cambria Math" w:eastAsia="Times New Roman" w:hAnsi="Cambria Math" w:cs="Times New Roman"/>
          </w:rPr>
          <m:t>~</m:t>
        </m:r>
      </m:oMath>
      <w:r>
        <w:rPr>
          <w:rFonts w:eastAsiaTheme="minorEastAsia"/>
        </w:rPr>
        <w:t xml:space="preserve">10) </w:t>
      </w:r>
      <w:r>
        <w:rPr>
          <w:rFonts w:eastAsiaTheme="minorEastAsia"/>
        </w:rPr>
        <w:fldChar w:fldCharType="begin" w:fldLock="1"/>
      </w:r>
      <w:r w:rsidR="00D47F6A">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rPr>
        <w:instrText>∼</w:instrText>
      </w:r>
      <w:r w:rsidR="00D47F6A">
        <w:rPr>
          <w:rFonts w:eastAsiaTheme="minorEastAsia"/>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rPr>
        <w:instrText>∼</w:instrText>
      </w:r>
      <w:r w:rsidR="00D47F6A">
        <w:rPr>
          <w:rFonts w:eastAsiaTheme="minorEastAsia"/>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rPr>
        <w:instrText>∼</w:instrText>
      </w:r>
      <w:r w:rsidR="00D47F6A">
        <w:rPr>
          <w:rFonts w:eastAsiaTheme="minorEastAsia"/>
        </w:rPr>
        <w:instrText xml:space="preserve">4 to </w:instrText>
      </w:r>
      <w:r w:rsidR="00D47F6A">
        <w:rPr>
          <w:rFonts w:ascii="Cambria Math" w:eastAsiaTheme="minorEastAsia" w:hAnsi="Cambria Math" w:cs="Cambria Math"/>
        </w:rPr>
        <w:instrText>∼</w:instrText>
      </w:r>
      <w:r w:rsidR="00D47F6A">
        <w:rPr>
          <w:rFonts w:eastAsiaTheme="minorEastAsia"/>
        </w:rPr>
        <w:instrText xml:space="preserve">10. The average C:N:P molar ratios in solution were </w:instrText>
      </w:r>
      <w:r w:rsidR="00D47F6A">
        <w:rPr>
          <w:rFonts w:ascii="Cambria Math" w:eastAsiaTheme="minorEastAsia" w:hAnsi="Cambria Math" w:cs="Cambria Math"/>
        </w:rPr>
        <w:instrText>∼</w:instrText>
      </w:r>
      <w:r w:rsidR="00D47F6A">
        <w:rPr>
          <w:rFonts w:eastAsiaTheme="minorEastAsia"/>
        </w:rPr>
        <w:instrText xml:space="preserve">350:75:1. Unlike nitrogen, phosphorus concentrations decreased with increasing carbon uptake, and when the rate aimroached </w:instrText>
      </w:r>
      <w:r w:rsidR="00D47F6A">
        <w:rPr>
          <w:rFonts w:ascii="Cambria Math" w:eastAsiaTheme="minorEastAsia" w:hAnsi="Cambria Math" w:cs="Cambria Math"/>
        </w:rPr>
        <w:instrText>∼</w:instrText>
      </w:r>
      <w:r w:rsidR="00D47F6A">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(Stibal and Tranter, 2007)</w:t>
      </w:r>
      <w:r>
        <w:rPr>
          <w:rFonts w:eastAsiaTheme="minorEastAsia"/>
        </w:rPr>
        <w:fldChar w:fldCharType="end"/>
      </w:r>
      <w:r>
        <w:rPr>
          <w:rFonts w:eastAsiaTheme="minorEastAsia"/>
        </w:rPr>
        <w:t xml:space="preserve">. Phosphorus decreased until depletion throughout the carbon uptake process, suggesting that phosphorus was </w:t>
      </w:r>
      <w:proofErr w:type="spellStart"/>
      <w:r>
        <w:rPr>
          <w:rFonts w:eastAsiaTheme="minorEastAsia"/>
        </w:rPr>
        <w:t>biolimiting</w:t>
      </w:r>
      <w:proofErr w:type="spellEnd"/>
      <w:r>
        <w:rPr>
          <w:rFonts w:eastAsiaTheme="minorEastAsia"/>
        </w:rPr>
        <w:t xml:space="preserve"> in this system </w:t>
      </w:r>
      <w:r>
        <w:rPr>
          <w:rFonts w:eastAsiaTheme="minorEastAsia"/>
        </w:rPr>
        <w:fldChar w:fldCharType="begin" w:fldLock="1"/>
      </w:r>
      <w:r w:rsidR="00D47F6A">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rPr>
        <w:instrText>∼</w:instrText>
      </w:r>
      <w:r w:rsidR="00D47F6A">
        <w:rPr>
          <w:rFonts w:eastAsiaTheme="minorEastAsia"/>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rPr>
        <w:instrText>∼</w:instrText>
      </w:r>
      <w:r w:rsidR="00D47F6A">
        <w:rPr>
          <w:rFonts w:eastAsiaTheme="minorEastAsia"/>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rPr>
        <w:instrText>∼</w:instrText>
      </w:r>
      <w:r w:rsidR="00D47F6A">
        <w:rPr>
          <w:rFonts w:eastAsiaTheme="minorEastAsia"/>
        </w:rPr>
        <w:instrText xml:space="preserve">4 to </w:instrText>
      </w:r>
      <w:r w:rsidR="00D47F6A">
        <w:rPr>
          <w:rFonts w:ascii="Cambria Math" w:eastAsiaTheme="minorEastAsia" w:hAnsi="Cambria Math" w:cs="Cambria Math"/>
        </w:rPr>
        <w:instrText>∼</w:instrText>
      </w:r>
      <w:r w:rsidR="00D47F6A">
        <w:rPr>
          <w:rFonts w:eastAsiaTheme="minorEastAsia"/>
        </w:rPr>
        <w:instrText xml:space="preserve">10. The average C:N:P molar ratios in solution were </w:instrText>
      </w:r>
      <w:r w:rsidR="00D47F6A">
        <w:rPr>
          <w:rFonts w:ascii="Cambria Math" w:eastAsiaTheme="minorEastAsia" w:hAnsi="Cambria Math" w:cs="Cambria Math"/>
        </w:rPr>
        <w:instrText>∼</w:instrText>
      </w:r>
      <w:r w:rsidR="00D47F6A">
        <w:rPr>
          <w:rFonts w:eastAsiaTheme="minorEastAsia"/>
        </w:rPr>
        <w:instrText xml:space="preserve">350:75:1. Unlike nitrogen, phosphorus concentrations decreased with increasing carbon uptake, and when the rate aimroached </w:instrText>
      </w:r>
      <w:r w:rsidR="00D47F6A">
        <w:rPr>
          <w:rFonts w:ascii="Cambria Math" w:eastAsiaTheme="minorEastAsia" w:hAnsi="Cambria Math" w:cs="Cambria Math"/>
        </w:rPr>
        <w:instrText>∼</w:instrText>
      </w:r>
      <w:r w:rsidR="00D47F6A">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(Stibal and Tranter, 2007)</w:t>
      </w:r>
      <w:r>
        <w:rPr>
          <w:rFonts w:eastAsiaTheme="minorEastAsia"/>
        </w:rPr>
        <w:fldChar w:fldCharType="end"/>
      </w:r>
      <w:r>
        <w:rPr>
          <w:rFonts w:eastAsiaTheme="minorEastAsia"/>
        </w:rPr>
        <w:t>.</w:t>
      </w:r>
      <w:r w:rsidR="00061B87">
        <w:rPr>
          <w:rFonts w:eastAsiaTheme="minorEastAsia"/>
        </w:rPr>
        <w:t xml:space="preserve"> In closed systems such as ice-lidded cryoconite holes, photosynthesis increases pH and decreases the partial pressure of carbon dioxide (</w:t>
      </w:r>
      <w:r w:rsidR="00061B87" w:rsidRPr="00061B87">
        <w:rPr>
          <w:rFonts w:eastAsiaTheme="minorEastAsia"/>
          <w:i/>
        </w:rPr>
        <w:t>p</w:t>
      </w:r>
      <w:r w:rsidR="00061B87">
        <w:rPr>
          <w:rFonts w:eastAsiaTheme="minorEastAsia"/>
        </w:rPr>
        <w:t>CO</w:t>
      </w:r>
      <w:r w:rsidR="00061B87" w:rsidRPr="00061B87">
        <w:rPr>
          <w:rFonts w:eastAsiaTheme="minorEastAsia"/>
          <w:vertAlign w:val="subscript"/>
        </w:rPr>
        <w:t>2</w:t>
      </w:r>
      <w:r w:rsidR="00061B87">
        <w:rPr>
          <w:rFonts w:eastAsiaTheme="minorEastAsia"/>
        </w:rPr>
        <w:t xml:space="preserve">) </w:t>
      </w:r>
      <w:r w:rsidR="00061B87">
        <w:rPr>
          <w:rFonts w:eastAsiaTheme="minorEastAsia"/>
        </w:rPr>
        <w:fldChar w:fldCharType="begin" w:fldLock="1"/>
      </w:r>
      <w:r w:rsidR="00D47F6A">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rPr>
        <w:instrText>∼</w:instrText>
      </w:r>
      <w:r w:rsidR="00D47F6A">
        <w:rPr>
          <w:rFonts w:eastAsiaTheme="minorEastAsia"/>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rPr>
        <w:instrText>∼</w:instrText>
      </w:r>
      <w:r w:rsidR="00D47F6A">
        <w:rPr>
          <w:rFonts w:eastAsiaTheme="minorEastAsia"/>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rPr>
        <w:instrText>∼</w:instrText>
      </w:r>
      <w:r w:rsidR="00D47F6A">
        <w:rPr>
          <w:rFonts w:eastAsiaTheme="minorEastAsia"/>
        </w:rPr>
        <w:instrText xml:space="preserve">4 to </w:instrText>
      </w:r>
      <w:r w:rsidR="00D47F6A">
        <w:rPr>
          <w:rFonts w:ascii="Cambria Math" w:eastAsiaTheme="minorEastAsia" w:hAnsi="Cambria Math" w:cs="Cambria Math"/>
        </w:rPr>
        <w:instrText>∼</w:instrText>
      </w:r>
      <w:r w:rsidR="00D47F6A">
        <w:rPr>
          <w:rFonts w:eastAsiaTheme="minorEastAsia"/>
        </w:rPr>
        <w:instrText xml:space="preserve">10. The average C:N:P molar ratios in solution were </w:instrText>
      </w:r>
      <w:r w:rsidR="00D47F6A">
        <w:rPr>
          <w:rFonts w:ascii="Cambria Math" w:eastAsiaTheme="minorEastAsia" w:hAnsi="Cambria Math" w:cs="Cambria Math"/>
        </w:rPr>
        <w:instrText>∼</w:instrText>
      </w:r>
      <w:r w:rsidR="00D47F6A">
        <w:rPr>
          <w:rFonts w:eastAsiaTheme="minorEastAsia"/>
        </w:rPr>
        <w:instrText xml:space="preserve">350:75:1. Unlike nitrogen, phosphorus concentrations decreased with increasing carbon uptake, and when the rate aimroached </w:instrText>
      </w:r>
      <w:r w:rsidR="00D47F6A">
        <w:rPr>
          <w:rFonts w:ascii="Cambria Math" w:eastAsiaTheme="minorEastAsia" w:hAnsi="Cambria Math" w:cs="Cambria Math"/>
        </w:rPr>
        <w:instrText>∼</w:instrText>
      </w:r>
      <w:r w:rsidR="00D47F6A">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sidR="00061B87">
        <w:rPr>
          <w:rFonts w:eastAsiaTheme="minorEastAsia"/>
        </w:rPr>
        <w:fldChar w:fldCharType="separate"/>
      </w:r>
      <w:r w:rsidR="000932E9" w:rsidRPr="000932E9">
        <w:rPr>
          <w:rFonts w:eastAsiaTheme="minorEastAsia"/>
          <w:noProof/>
        </w:rPr>
        <w:t>(Stibal and Tranter, 2007)</w:t>
      </w:r>
      <w:r w:rsidR="00061B87">
        <w:rPr>
          <w:rFonts w:eastAsiaTheme="minorEastAsia"/>
        </w:rPr>
        <w:fldChar w:fldCharType="end"/>
      </w:r>
      <w:r w:rsidR="00061B87">
        <w:rPr>
          <w:rFonts w:eastAsiaTheme="minorEastAsia"/>
        </w:rPr>
        <w:t>.</w:t>
      </w:r>
      <w:r w:rsidR="005E70DE">
        <w:rPr>
          <w:rFonts w:eastAsiaTheme="minorEastAsia"/>
        </w:rPr>
        <w:t xml:space="preserve"> Photosynthesis make increase pH </w:t>
      </w:r>
      <w:r w:rsidR="005E70DE" w:rsidRPr="005E70DE">
        <w:rPr>
          <w:rFonts w:eastAsiaTheme="minorEastAsia"/>
        </w:rPr>
        <w:t>﻿</w:t>
      </w:r>
      <w:r w:rsidR="005E70DE">
        <w:rPr>
          <w:rFonts w:eastAsiaTheme="minorEastAsia"/>
        </w:rPr>
        <w:t>due to</w:t>
      </w:r>
      <w:r w:rsidR="005E70DE" w:rsidRPr="005E70DE">
        <w:rPr>
          <w:rFonts w:eastAsiaTheme="minorEastAsia"/>
        </w:rPr>
        <w:t xml:space="preserve"> HCO</w:t>
      </w:r>
      <w:r w:rsidR="005E70DE" w:rsidRPr="005E70DE">
        <w:rPr>
          <w:rFonts w:eastAsiaTheme="minorEastAsia"/>
          <w:vertAlign w:val="subscript"/>
        </w:rPr>
        <w:t>3</w:t>
      </w:r>
      <w:r w:rsidR="005E70DE" w:rsidRPr="005E70DE">
        <w:rPr>
          <w:rFonts w:eastAsiaTheme="minorEastAsia"/>
          <w:vertAlign w:val="superscript"/>
        </w:rPr>
        <w:t>-</w:t>
      </w:r>
      <w:r w:rsidR="005E70DE" w:rsidRPr="005E70DE">
        <w:rPr>
          <w:rFonts w:eastAsiaTheme="minorEastAsia"/>
        </w:rPr>
        <w:t xml:space="preserve"> ions</w:t>
      </w:r>
      <w:r w:rsidR="005E70DE">
        <w:rPr>
          <w:rFonts w:eastAsiaTheme="minorEastAsia"/>
        </w:rPr>
        <w:t xml:space="preserve"> </w:t>
      </w:r>
      <w:r w:rsidR="005E70DE" w:rsidRPr="005E70DE">
        <w:rPr>
          <w:rFonts w:eastAsiaTheme="minorEastAsia"/>
        </w:rPr>
        <w:t>being lost from solution and replaced by OH</w:t>
      </w:r>
      <w:r w:rsidR="005E70DE" w:rsidRPr="005E70DE">
        <w:rPr>
          <w:rFonts w:eastAsiaTheme="minorEastAsia"/>
          <w:vertAlign w:val="superscript"/>
        </w:rPr>
        <w:t>-</w:t>
      </w:r>
      <w:r w:rsidR="005E70DE">
        <w:rPr>
          <w:rFonts w:eastAsiaTheme="minorEastAsia"/>
          <w:vertAlign w:val="superscript"/>
        </w:rPr>
        <w:t xml:space="preserve"> </w:t>
      </w:r>
      <w:r w:rsidR="005E70DE">
        <w:rPr>
          <w:rFonts w:eastAsiaTheme="minorEastAsia"/>
          <w:vertAlign w:val="superscript"/>
        </w:rPr>
        <w:fldChar w:fldCharType="begin" w:fldLock="1"/>
      </w:r>
      <w:r w:rsidR="00D47F6A">
        <w:rPr>
          <w:rFonts w:eastAsiaTheme="minorEastAsia"/>
          <w:vertAlign w:val="superscript"/>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4 to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10. The average C:N:P molar ratios in solution were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350:75:1. Unlike nitrogen, phosphorus concentrations decreased with increasing carbon uptake, and when the rate aimroached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sidR="005E70DE">
        <w:rPr>
          <w:rFonts w:eastAsiaTheme="minorEastAsia"/>
          <w:vertAlign w:val="superscript"/>
        </w:rPr>
        <w:fldChar w:fldCharType="separate"/>
      </w:r>
      <w:r w:rsidR="000932E9" w:rsidRPr="000932E9">
        <w:rPr>
          <w:rFonts w:eastAsiaTheme="minorEastAsia"/>
          <w:noProof/>
        </w:rPr>
        <w:t>(Stibal and Tranter, 2007)</w:t>
      </w:r>
      <w:r w:rsidR="005E70DE">
        <w:rPr>
          <w:rFonts w:eastAsiaTheme="minorEastAsia"/>
          <w:vertAlign w:val="superscript"/>
        </w:rPr>
        <w:fldChar w:fldCharType="end"/>
      </w:r>
      <w:r w:rsidR="005E70DE" w:rsidRPr="005E70DE">
        <w:rPr>
          <w:rFonts w:eastAsiaTheme="minorEastAsia"/>
        </w:rPr>
        <w:t>.</w:t>
      </w:r>
    </w:p>
    <w:p w14:paraId="2332EBD2" w14:textId="67DF6B7F" w:rsidR="002A2917" w:rsidRDefault="002A2917" w:rsidP="005E70DE">
      <w:pPr>
        <w:rPr>
          <w:rFonts w:eastAsiaTheme="minorEastAsia"/>
        </w:rPr>
      </w:pPr>
      <w:r>
        <w:rPr>
          <w:rFonts w:eastAsiaTheme="minorEastAsia"/>
        </w:rPr>
        <w:t xml:space="preserve">  Investigations into the CO2 flux of cryoconite holes across an entire Arctic glacial system found that cryoconite has a significant impact on carbon cycling in glacial environments and the </w:t>
      </w:r>
      <w:r w:rsidRPr="002A2917">
        <w:rPr>
          <w:rFonts w:eastAsiaTheme="minorEastAsia"/>
        </w:rPr>
        <w:t>﻿</w:t>
      </w:r>
      <w:proofErr w:type="spellStart"/>
      <w:r w:rsidRPr="002A2917">
        <w:rPr>
          <w:rFonts w:eastAsiaTheme="minorEastAsia"/>
        </w:rPr>
        <w:t>Midtre</w:t>
      </w:r>
      <w:proofErr w:type="spellEnd"/>
      <w:r w:rsidRPr="002A2917">
        <w:rPr>
          <w:rFonts w:eastAsiaTheme="minorEastAsia"/>
        </w:rPr>
        <w:t xml:space="preserve"> </w:t>
      </w:r>
      <w:proofErr w:type="spellStart"/>
      <w:r w:rsidRPr="002A2917">
        <w:rPr>
          <w:rFonts w:eastAsiaTheme="minorEastAsia"/>
        </w:rPr>
        <w:t>Lov</w:t>
      </w:r>
      <w:r>
        <w:rPr>
          <w:rFonts w:ascii="Calibri" w:eastAsiaTheme="minorEastAsia" w:hAnsi="Calibri"/>
        </w:rPr>
        <w:t>é</w:t>
      </w:r>
      <w:r w:rsidRPr="002A2917">
        <w:rPr>
          <w:rFonts w:eastAsiaTheme="minorEastAsia"/>
        </w:rPr>
        <w:t>nbreen</w:t>
      </w:r>
      <w:proofErr w:type="spellEnd"/>
      <w:r w:rsidRPr="002A2917">
        <w:rPr>
          <w:rFonts w:eastAsiaTheme="minorEastAsia"/>
        </w:rPr>
        <w:t xml:space="preserve"> </w:t>
      </w:r>
      <w:r>
        <w:rPr>
          <w:rFonts w:eastAsiaTheme="minorEastAsia"/>
        </w:rPr>
        <w:t xml:space="preserve">glacier studied appeared to be net autotrophic particularly after removal of the snowpack </w:t>
      </w:r>
      <w:r>
        <w:rPr>
          <w:rFonts w:eastAsiaTheme="minorEastAsia"/>
        </w:rPr>
        <w:fldChar w:fldCharType="begin" w:fldLock="1"/>
      </w:r>
      <w:r w:rsidR="00D47F6A">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ecosystem","type":"article-journal","volume":"112"},"uris":["http://www.mendeley.com/documents/?uuid=cf316457-2257-45ca-b982-d8702e23d3fb"]}],"mendeley":{"formattedCitation":"(Hodson &lt;i&gt;et al.&lt;/i&gt;, 2007)","plainTextFormattedCitation":"(Hodson et al., 2007)","previouslyFormattedCitation":"(Hodson &lt;i&gt;et al.&lt;/i&gt;,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 xml:space="preserve">(Hodson </w:t>
      </w:r>
      <w:r w:rsidR="000932E9" w:rsidRPr="000932E9">
        <w:rPr>
          <w:rFonts w:eastAsiaTheme="minorEastAsia"/>
          <w:i/>
          <w:noProof/>
        </w:rPr>
        <w:t>et al.</w:t>
      </w:r>
      <w:r w:rsidR="000932E9" w:rsidRPr="000932E9">
        <w:rPr>
          <w:rFonts w:eastAsiaTheme="minorEastAsia"/>
          <w:noProof/>
        </w:rPr>
        <w:t>, 2007)</w:t>
      </w:r>
      <w:r>
        <w:rPr>
          <w:rFonts w:eastAsiaTheme="minorEastAsia"/>
        </w:rPr>
        <w:fldChar w:fldCharType="end"/>
      </w:r>
      <w:r>
        <w:rPr>
          <w:rFonts w:eastAsiaTheme="minorEastAsia"/>
        </w:rPr>
        <w:t xml:space="preserve">. Cryoconite ecosystems are likely to be net heterotrophic early in the melt season when the communities are covered by snowpack </w:t>
      </w:r>
      <w:r>
        <w:rPr>
          <w:rFonts w:eastAsiaTheme="minorEastAsia"/>
        </w:rPr>
        <w:fldChar w:fldCharType="begin" w:fldLock="1"/>
      </w:r>
      <w:r w:rsidR="00D47F6A">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ecosystem","type":"article-journal","volume":"112"},"uris":["http://www.mendeley.com/documents/?uuid=cf316457-2257-45ca-b982-d8702e23d3fb"]}],"mendeley":{"formattedCitation":"(Hodson &lt;i&gt;et al.&lt;/i&gt;, 2007)","plainTextFormattedCitation":"(Hodson et al., 2007)","previouslyFormattedCitation":"(Hodson &lt;i&gt;et al.&lt;/i&gt;,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 xml:space="preserve">(Hodson </w:t>
      </w:r>
      <w:r w:rsidR="000932E9" w:rsidRPr="000932E9">
        <w:rPr>
          <w:rFonts w:eastAsiaTheme="minorEastAsia"/>
          <w:i/>
          <w:noProof/>
        </w:rPr>
        <w:t>et al.</w:t>
      </w:r>
      <w:r w:rsidR="000932E9" w:rsidRPr="000932E9">
        <w:rPr>
          <w:rFonts w:eastAsiaTheme="minorEastAsia"/>
          <w:noProof/>
        </w:rPr>
        <w:t>, 2007)</w:t>
      </w:r>
      <w:r>
        <w:rPr>
          <w:rFonts w:eastAsiaTheme="minorEastAsia"/>
        </w:rPr>
        <w:fldChar w:fldCharType="end"/>
      </w:r>
      <w:r>
        <w:rPr>
          <w:rFonts w:eastAsiaTheme="minorEastAsia"/>
        </w:rPr>
        <w:t>.</w:t>
      </w:r>
    </w:p>
    <w:p w14:paraId="146D6BC9" w14:textId="58E73DDA" w:rsidR="004E4295" w:rsidRDefault="004E4295" w:rsidP="005E70DE">
      <w:pPr>
        <w:rPr>
          <w:rFonts w:eastAsiaTheme="minorEastAsia"/>
        </w:rPr>
      </w:pPr>
      <w:r>
        <w:rPr>
          <w:rFonts w:eastAsiaTheme="minorEastAsia"/>
        </w:rPr>
        <w:t xml:space="preserve">  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Pr>
          <w:rFonts w:eastAsiaTheme="minorEastAsia"/>
        </w:rPr>
        <w:fldChar w:fldCharType="begin" w:fldLock="1"/>
      </w:r>
      <w:r w:rsidR="00D47F6A">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 xml:space="preserve">(Bagshaw </w:t>
      </w:r>
      <w:r w:rsidR="000932E9" w:rsidRPr="000932E9">
        <w:rPr>
          <w:rFonts w:eastAsiaTheme="minorEastAsia"/>
          <w:i/>
          <w:noProof/>
        </w:rPr>
        <w:t>et al.</w:t>
      </w:r>
      <w:r w:rsidR="000932E9" w:rsidRPr="000932E9">
        <w:rPr>
          <w:rFonts w:eastAsiaTheme="minorEastAsia"/>
          <w:noProof/>
        </w:rPr>
        <w:t>, 2007)</w:t>
      </w:r>
      <w:r>
        <w:rPr>
          <w:rFonts w:eastAsiaTheme="minorEastAsia"/>
        </w:rPr>
        <w:fldChar w:fldCharType="end"/>
      </w:r>
      <w:r w:rsidR="00327A69">
        <w:rPr>
          <w:rFonts w:eastAsiaTheme="minorEastAsia"/>
        </w:rPr>
        <w:t>.</w:t>
      </w:r>
    </w:p>
    <w:p w14:paraId="262FE8DE" w14:textId="5B38ED3A" w:rsidR="00F32DBA" w:rsidRDefault="00F32DBA" w:rsidP="005E70DE">
      <w:pPr>
        <w:rPr>
          <w:rFonts w:eastAsiaTheme="minorEastAsia"/>
        </w:rPr>
      </w:pPr>
      <w:r>
        <w:rPr>
          <w:rFonts w:eastAsiaTheme="minorEastAsia"/>
        </w:rPr>
        <w:t xml:space="preserve">  Investigation of cryoconite holes in Taylor Valley, Antarctica found bacteria were able to </w:t>
      </w:r>
      <w:r w:rsidR="000C7B0D">
        <w:rPr>
          <w:rFonts w:eastAsiaTheme="minorEastAsia"/>
        </w:rPr>
        <w:t xml:space="preserve">actively incorporate several different types of carbohydrates, amino acids, carboxylic acids and aromatic compounds, illustrating the diversity of metabolic pathways that can be utilized by heterotrophic bacteria in these systems </w:t>
      </w:r>
      <w:r w:rsidR="000C7B0D">
        <w:rPr>
          <w:rFonts w:eastAsiaTheme="minorEastAsia"/>
        </w:rPr>
        <w:fldChar w:fldCharType="begin" w:fldLock="1"/>
      </w:r>
      <w:r w:rsidR="00D47F6A">
        <w:rPr>
          <w:rFonts w:eastAsiaTheme="minorEastAsia"/>
        </w:rPr>
        <w:instrText>ADDIN CSL_CITATION {"citationItems":[{"id":"ITEM-1","itemData":{"DOI":"10.1029/2006JG000358","ISSN":"01480227","abstract":"Metabolic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00D47F6A">
        <w:rPr>
          <w:rFonts w:ascii="Cambria Math" w:eastAsiaTheme="minorEastAsia" w:hAnsi="Cambria Math" w:cs="Cambria Math"/>
        </w:rPr>
        <w:instrText>∼</w:instrText>
      </w:r>
      <w:r w:rsidR="00D47F6A">
        <w:rPr>
          <w:rFonts w:eastAsiaTheme="minorEastAsia"/>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Biogeosciences","id":"ITEM-1","issue":"4","issued":{"date-parts":[["2007"]]},"page":"1-11","title":"Metabolic activity and diversity of cryoconites in the Taylor Valley, Antarctica","type":"article-journal","volume":"112"},"uris":["http://www.mendeley.com/documents/?uuid=569be9b7-a3bf-46ec-952b-b403d84bd464"]}],"mendeley":{"formattedCitation":"(Foreman &lt;i&gt;et al.&lt;/i&gt;, 2007)","plainTextFormattedCitation":"(Foreman et al., 2007)","previouslyFormattedCitation":"(Foreman &lt;i&gt;et al.&lt;/i&gt;, 2007)"},"properties":{"noteIndex":0},"schema":"https://github.com/citation-style-language/schema/raw/master/csl-citation.json"}</w:instrText>
      </w:r>
      <w:r w:rsidR="000C7B0D">
        <w:rPr>
          <w:rFonts w:eastAsiaTheme="minorEastAsia"/>
        </w:rPr>
        <w:fldChar w:fldCharType="separate"/>
      </w:r>
      <w:r w:rsidR="000932E9" w:rsidRPr="000932E9">
        <w:rPr>
          <w:rFonts w:eastAsiaTheme="minorEastAsia"/>
          <w:noProof/>
        </w:rPr>
        <w:t xml:space="preserve">(Foreman </w:t>
      </w:r>
      <w:r w:rsidR="000932E9" w:rsidRPr="000932E9">
        <w:rPr>
          <w:rFonts w:eastAsiaTheme="minorEastAsia"/>
          <w:i/>
          <w:noProof/>
        </w:rPr>
        <w:t>et al.</w:t>
      </w:r>
      <w:r w:rsidR="000932E9" w:rsidRPr="000932E9">
        <w:rPr>
          <w:rFonts w:eastAsiaTheme="minorEastAsia"/>
          <w:noProof/>
        </w:rPr>
        <w:t>, 2007)</w:t>
      </w:r>
      <w:r w:rsidR="000C7B0D">
        <w:rPr>
          <w:rFonts w:eastAsiaTheme="minorEastAsia"/>
        </w:rPr>
        <w:fldChar w:fldCharType="end"/>
      </w:r>
      <w:r w:rsidR="000C7B0D">
        <w:rPr>
          <w:rFonts w:eastAsiaTheme="minorEastAsia"/>
        </w:rPr>
        <w:t xml:space="preserve">. </w:t>
      </w:r>
    </w:p>
    <w:p w14:paraId="573D58D3" w14:textId="352A8CF3" w:rsidR="0052329D" w:rsidRDefault="004A05DB" w:rsidP="005E70DE">
      <w:pPr>
        <w:rPr>
          <w:rFonts w:eastAsiaTheme="minorEastAsia"/>
        </w:rPr>
      </w:pPr>
      <w:r>
        <w:rPr>
          <w:rFonts w:eastAsiaTheme="minorEastAsia"/>
        </w:rPr>
        <w:t xml:space="preserve">  </w:t>
      </w:r>
      <w:r w:rsidR="007013CC">
        <w:rPr>
          <w:rFonts w:eastAsiaTheme="minorEastAsia"/>
        </w:rPr>
        <w:t>The first culture-independent m</w:t>
      </w:r>
      <w:r>
        <w:rPr>
          <w:rFonts w:eastAsiaTheme="minorEastAsia"/>
        </w:rPr>
        <w:t>etagenomic analysis of alpine cryoconite found functional genes linked to N, Fe, S and P cycling</w:t>
      </w:r>
      <w:r w:rsidR="007013CC">
        <w:rPr>
          <w:rFonts w:eastAsiaTheme="minorEastAsia"/>
        </w:rPr>
        <w:t xml:space="preserve">, illustrating that the communities dependence on scavenging nutrients from allochthonous sources </w:t>
      </w:r>
      <w:r w:rsidR="007013CC">
        <w:rPr>
          <w:rFonts w:eastAsiaTheme="minorEastAsia"/>
        </w:rPr>
        <w:fldChar w:fldCharType="begin" w:fldLock="1"/>
      </w:r>
      <w:r w:rsidR="00EC6B97">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&lt;i&gt;et al.&lt;/i&gt;, 2013)","plainTextFormattedCitation":"(Edwards, Pachebat, et al., 2013)","previouslyFormattedCitation":"(Edwards, Pachebat, &lt;i&gt;et al.&lt;/i&gt;, 2013)"},"properties":{"noteIndex":0},"schema":"https://github.com/citation-style-language/schema/raw/master/csl-citation.json"}</w:instrText>
      </w:r>
      <w:r w:rsidR="007013CC">
        <w:rPr>
          <w:rFonts w:eastAsiaTheme="minorEastAsia"/>
        </w:rPr>
        <w:fldChar w:fldCharType="separate"/>
      </w:r>
      <w:r w:rsidR="00EC6B97" w:rsidRPr="00EC6B97">
        <w:rPr>
          <w:rFonts w:eastAsiaTheme="minorEastAsia"/>
          <w:noProof/>
        </w:rPr>
        <w:t xml:space="preserve">(Edwards, Pachebat, </w:t>
      </w:r>
      <w:r w:rsidR="00EC6B97" w:rsidRPr="00EC6B97">
        <w:rPr>
          <w:rFonts w:eastAsiaTheme="minorEastAsia"/>
          <w:i/>
          <w:noProof/>
        </w:rPr>
        <w:t>et al.</w:t>
      </w:r>
      <w:r w:rsidR="00EC6B97" w:rsidRPr="00EC6B97">
        <w:rPr>
          <w:rFonts w:eastAsiaTheme="minorEastAsia"/>
          <w:noProof/>
        </w:rPr>
        <w:t>, 2013)</w:t>
      </w:r>
      <w:r w:rsidR="007013CC">
        <w:rPr>
          <w:rFonts w:eastAsiaTheme="minorEastAsia"/>
        </w:rPr>
        <w:fldChar w:fldCharType="end"/>
      </w:r>
      <w:r w:rsidR="007013CC">
        <w:rPr>
          <w:rFonts w:eastAsiaTheme="minorEastAsia"/>
        </w:rPr>
        <w:t>.</w:t>
      </w:r>
    </w:p>
    <w:p w14:paraId="3C6E2403" w14:textId="686869D8" w:rsidR="00A52CF6" w:rsidRDefault="00A52CF6" w:rsidP="005E70DE">
      <w:pPr>
        <w:rPr>
          <w:rFonts w:eastAsiaTheme="minorEastAsia"/>
        </w:rPr>
      </w:pPr>
    </w:p>
    <w:p w14:paraId="19A596BC" w14:textId="19D3CDAB" w:rsidR="00A52CF6" w:rsidRDefault="00A52CF6" w:rsidP="00A52CF6">
      <w:r>
        <w:t xml:space="preserve">Microbial communities require carbon, nitrogen, phosphorus and other elements to support cellular function and reproduction </w:t>
      </w:r>
      <w:r>
        <w:fldChar w:fldCharType="begin" w:fldLock="1"/>
      </w:r>
      <w: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environments","type":"chapter"},"uris":["http://www.mendeley.com/documents/?uuid=bededca6-3de2-432c-9e7f-b810cba9bc73"]}],"mendeley":{"formattedCitation":"(Bagshaw, 2018)","plainTextFormattedCitation":"(Bagshaw, 2018)","previouslyFormattedCitation":"(Bagshaw, 2018)"},"properties":{"noteIndex":0},"schema":"https://github.com/citation-style-language/schema/raw/master/csl-citation.json"}</w:instrText>
      </w:r>
      <w:r>
        <w:fldChar w:fldCharType="separate"/>
      </w:r>
      <w:r w:rsidRPr="00235302">
        <w:rPr>
          <w:noProof/>
        </w:rPr>
        <w:t>(Bagshaw,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5C34A3">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fldChar w:fldCharType="separate"/>
      </w:r>
      <w:r w:rsidR="00CD75F4" w:rsidRPr="00CD75F4">
        <w:rPr>
          <w:noProof/>
        </w:rPr>
        <w:t xml:space="preserve">(Anesio </w:t>
      </w:r>
      <w:r w:rsidR="00CD75F4" w:rsidRPr="00CD75F4">
        <w:rPr>
          <w:i/>
          <w:noProof/>
        </w:rPr>
        <w:t>et al.</w:t>
      </w:r>
      <w:r w:rsidR="00CD75F4" w:rsidRPr="00CD75F4">
        <w:rPr>
          <w:noProof/>
        </w:rPr>
        <w:t>, 2017)</w:t>
      </w:r>
      <w:r>
        <w:fldChar w:fldCharType="end"/>
      </w:r>
      <w:r>
        <w:t xml:space="preserve">. The dominant biogeochemical process within cryoconite holes is carbon cycling, although they also contribute to nutrient cycling, primarily nitrogen and phosphorus </w:t>
      </w:r>
      <w:r>
        <w:fldChar w:fldCharType="begin" w:fldLock="1"/>
      </w:r>
      <w: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environments","type":"chapter"},"uris":["http://www.mendeley.com/documents/?uuid=bededca6-3de2-432c-9e7f-b810cba9bc73"]}],"mendeley":{"formattedCitation":"(Bagshaw, 2018)","plainTextFormattedCitation":"(Bagshaw, 2018)","previouslyFormattedCitation":"(Bagshaw, 2018)"},"properties":{"noteIndex":0},"schema":"https://github.com/citation-style-language/schema/raw/master/csl-citation.json"}</w:instrText>
      </w:r>
      <w:r>
        <w:fldChar w:fldCharType="separate"/>
      </w:r>
      <w:r w:rsidRPr="00581894">
        <w:rPr>
          <w:noProof/>
        </w:rPr>
        <w:t>(Bagshaw, 2018)</w:t>
      </w:r>
      <w:r>
        <w:fldChar w:fldCharType="end"/>
      </w:r>
      <w:r>
        <w:t>.</w:t>
      </w:r>
    </w:p>
    <w:p w14:paraId="00945862" w14:textId="77777777" w:rsidR="00A52CF6" w:rsidRDefault="00A52CF6" w:rsidP="00A52CF6">
      <w:r>
        <w:t xml:space="preserve">  Inorganic atmospheric carbon dioxide, dissolved in the cryoconite melt water, is fixed by primary producers, photoautotrophic cyanobacteria and algae, into bioavailable organic carbon. The organic carbon stored in primary producer biomass is either predated upon by </w:t>
      </w:r>
      <w:r>
        <w:lastRenderedPageBreak/>
        <w:t xml:space="preserve">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08B16CBF" w14:textId="5C3AB62D" w:rsidR="00A52CF6" w:rsidRPr="00A52CF6" w:rsidRDefault="00A52CF6" w:rsidP="005E70DE">
      <w:r>
        <w:t xml:space="preserve">  The presence of functional marker genes for nitrogen fixation, nitrification and denitrification from cryoconite DNA samples taken from Svalbard, Greenland and Antarctic has highlighted the importance of nitrogen cycling in their habitats </w:t>
      </w:r>
      <w:r>
        <w:fldChar w:fldCharType="begin" w:fldLock="1"/>
      </w:r>
      <w:r w:rsidR="005C34A3">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communities","type":"article-journal","volume":"35"},"uris":["http://www.mendeley.com/documents/?uuid=cd95550a-882b-4fc3-b81a-e510843f85e2"]}],"mendeley":{"formattedCitation":"(Telling &lt;i&gt;et al.&lt;/i&gt;, 2011; Cameron, Hodson and Osborn, 2012a; J. Telling &lt;i&gt;et al.&lt;/i&gt;, 2012)","plainTextFormattedCitation":"(Telling et al., 2011; Cameron, Hodson and Osborn, 2012a; J. Telling et al., 2012)","previouslyFormattedCitation":"(Telling &lt;i&gt;et al.&lt;/i&gt;, 2011; Cameron, Hodson and Osborn, 2012a; J. Telling &lt;i&gt;et al.&lt;/i&gt;, 2012)"},"properties":{"noteIndex":0},"schema":"https://github.com/citation-style-language/schema/raw/master/csl-citation.json"}</w:instrText>
      </w:r>
      <w:r>
        <w:fldChar w:fldCharType="separate"/>
      </w:r>
      <w:r w:rsidR="00CD75F4" w:rsidRPr="00CD75F4">
        <w:rPr>
          <w:noProof/>
        </w:rPr>
        <w:t xml:space="preserve">(Telling </w:t>
      </w:r>
      <w:r w:rsidR="00CD75F4" w:rsidRPr="00CD75F4">
        <w:rPr>
          <w:i/>
          <w:noProof/>
        </w:rPr>
        <w:t>et al.</w:t>
      </w:r>
      <w:r w:rsidR="00CD75F4" w:rsidRPr="00CD75F4">
        <w:rPr>
          <w:noProof/>
        </w:rPr>
        <w:t xml:space="preserve">, 2011; Cameron, Hodson and Osborn, 2012a; J. Telling </w:t>
      </w:r>
      <w:r w:rsidR="00CD75F4" w:rsidRPr="00CD75F4">
        <w:rPr>
          <w:i/>
          <w:noProof/>
        </w:rPr>
        <w:t>et al.</w:t>
      </w:r>
      <w:r w:rsidR="00CD75F4" w:rsidRPr="00CD75F4">
        <w:rPr>
          <w:noProof/>
        </w:rPr>
        <w:t>, 2012)</w:t>
      </w:r>
      <w:r>
        <w:fldChar w:fldCharType="end"/>
      </w:r>
      <w:r>
        <w:t>.</w:t>
      </w:r>
    </w:p>
    <w:p w14:paraId="4B59C719" w14:textId="4E37E1BF" w:rsidR="009D176E" w:rsidRDefault="009D176E" w:rsidP="005E70DE">
      <w:pPr>
        <w:rPr>
          <w:rFonts w:eastAsiaTheme="minorEastAsia"/>
        </w:rPr>
      </w:pPr>
    </w:p>
    <w:p w14:paraId="15269AE4" w14:textId="278000EB" w:rsidR="00DF3208" w:rsidRPr="00DF3208" w:rsidRDefault="00DF3208" w:rsidP="00D73049">
      <w:pPr>
        <w:pStyle w:val="Heading2"/>
        <w:rPr>
          <w:rFonts w:eastAsiaTheme="minorEastAsia"/>
        </w:rPr>
      </w:pPr>
      <w:r w:rsidRPr="00DF3208">
        <w:rPr>
          <w:rFonts w:eastAsiaTheme="minorEastAsia"/>
        </w:rPr>
        <w:t>Carbon Flux</w:t>
      </w:r>
    </w:p>
    <w:p w14:paraId="52F9B25C" w14:textId="271EF267" w:rsidR="00FA6EDB" w:rsidRDefault="00FA6EDB" w:rsidP="00DF3208">
      <w:pPr>
        <w:rPr>
          <w:rFonts w:eastAsiaTheme="minorEastAsia"/>
        </w:rPr>
      </w:pPr>
      <w:r>
        <w:rPr>
          <w:rFonts w:eastAsiaTheme="minorEastAsia"/>
        </w:rPr>
        <w:t xml:space="preserve">The carbon balance of the supraglacial system is calculated as the balance between net photosynthesis and net respiration of its microbial communities </w:t>
      </w:r>
      <w:r>
        <w:rPr>
          <w:rFonts w:eastAsiaTheme="minorEastAsia"/>
        </w:rPr>
        <w:fldChar w:fldCharType="begin" w:fldLock="1"/>
      </w:r>
      <w:r>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Pr>
          <w:rFonts w:eastAsiaTheme="minorEastAsia"/>
        </w:rPr>
        <w:fldChar w:fldCharType="separate"/>
      </w:r>
      <w:r w:rsidRPr="00FA6EDB">
        <w:rPr>
          <w:rFonts w:eastAsiaTheme="minorEastAsia"/>
          <w:noProof/>
        </w:rPr>
        <w:t xml:space="preserve">(Franzetti </w:t>
      </w:r>
      <w:r w:rsidRPr="00FA6EDB">
        <w:rPr>
          <w:rFonts w:eastAsiaTheme="minorEastAsia"/>
          <w:i/>
          <w:noProof/>
        </w:rPr>
        <w:t>et al.</w:t>
      </w:r>
      <w:r w:rsidRPr="00FA6EDB">
        <w:rPr>
          <w:rFonts w:eastAsiaTheme="minorEastAsia"/>
          <w:noProof/>
        </w:rPr>
        <w:t>, 2016)</w:t>
      </w:r>
      <w:r>
        <w:rPr>
          <w:rFonts w:eastAsiaTheme="minorEastAsia"/>
        </w:rPr>
        <w:fldChar w:fldCharType="end"/>
      </w:r>
      <w:r>
        <w:rPr>
          <w:rFonts w:eastAsiaTheme="minorEastAsia"/>
        </w:rPr>
        <w:t>.</w:t>
      </w:r>
    </w:p>
    <w:p w14:paraId="28E3F1E4" w14:textId="51E35880" w:rsidR="00DF3208" w:rsidRDefault="00FA6EDB" w:rsidP="00DF3208">
      <w:pPr>
        <w:rPr>
          <w:rFonts w:eastAsiaTheme="minorEastAsia"/>
        </w:rPr>
      </w:pPr>
      <w:r>
        <w:rPr>
          <w:rFonts w:eastAsiaTheme="minorEastAsia"/>
        </w:rPr>
        <w:t xml:space="preserve">  </w:t>
      </w:r>
      <w:r w:rsidR="00DF3208">
        <w:rPr>
          <w:rFonts w:eastAsiaTheme="minorEastAsia"/>
        </w:rPr>
        <w:t>An investigation into the primary production and respiration of glaciers in Svalbard, Greenland and the European Alps found high microbial activity despite low temperatures (0.1</w:t>
      </w:r>
      <w:r w:rsidR="00DF3208">
        <w:rPr>
          <w:rFonts w:ascii="Calibri" w:eastAsiaTheme="minorEastAsia" w:hAnsi="Calibri"/>
        </w:rPr>
        <w:t>°</w:t>
      </w:r>
      <w:r w:rsidR="00DF3208">
        <w:rPr>
          <w:rFonts w:eastAsiaTheme="minorEastAsia"/>
        </w:rPr>
        <w:t xml:space="preserve">C) and estimated, considering only glaciers outside of Antarctica, cryoconite holes have the potential to fix 64Gg of carbon per annum (98Gg photosynthesis – 34Gg respiration) and are therefore net autotrophic systems </w:t>
      </w:r>
      <w:r w:rsidR="00DF3208">
        <w:rPr>
          <w:rFonts w:eastAsiaTheme="minorEastAsia"/>
        </w:rPr>
        <w:fldChar w:fldCharType="begin" w:fldLock="1"/>
      </w:r>
      <w:r w:rsidR="00DF3208">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cycle","type":"article-journal","volume":"15"},"uris":["http://www.mendeley.com/documents/?uuid=b405f8dd-f24a-4528-8284-18f9e734c4ac"]}],"mendeley":{"formattedCitation":"(Anesio &lt;i&gt;et al.&lt;/i&gt;, 2009)","plainTextFormattedCitation":"(Anesio et al., 2009)","previouslyFormattedCitation":"(Anesio &lt;i&gt;et al.&lt;/i&gt;, 2009)"},"properties":{"noteIndex":0},"schema":"https://github.com/citation-style-language/schema/raw/master/csl-citation.json"}</w:instrText>
      </w:r>
      <w:r w:rsidR="00DF3208">
        <w:rPr>
          <w:rFonts w:eastAsiaTheme="minorEastAsia"/>
        </w:rPr>
        <w:fldChar w:fldCharType="separate"/>
      </w:r>
      <w:r w:rsidR="00DF3208" w:rsidRPr="000932E9">
        <w:rPr>
          <w:rFonts w:eastAsiaTheme="minorEastAsia"/>
          <w:noProof/>
        </w:rPr>
        <w:t xml:space="preserve">(Anesio </w:t>
      </w:r>
      <w:r w:rsidR="00DF3208" w:rsidRPr="000932E9">
        <w:rPr>
          <w:rFonts w:eastAsiaTheme="minorEastAsia"/>
          <w:i/>
          <w:noProof/>
        </w:rPr>
        <w:t>et al.</w:t>
      </w:r>
      <w:r w:rsidR="00DF3208" w:rsidRPr="000932E9">
        <w:rPr>
          <w:rFonts w:eastAsiaTheme="minorEastAsia"/>
          <w:noProof/>
        </w:rPr>
        <w:t>, 2009)</w:t>
      </w:r>
      <w:r w:rsidR="00DF3208">
        <w:rPr>
          <w:rFonts w:eastAsiaTheme="minorEastAsia"/>
        </w:rPr>
        <w:fldChar w:fldCharType="end"/>
      </w:r>
      <w:r w:rsidR="00DF3208">
        <w:rPr>
          <w:rFonts w:eastAsiaTheme="minorEastAsia"/>
        </w:rPr>
        <w:t xml:space="preserve">. Further study of carbon fluxes of Arctic, Antarctic and Alpine glaciers found active bacterial communities but their production only accounted for </w:t>
      </w:r>
      <m:oMath>
        <m:r>
          <w:rPr>
            <w:rFonts w:ascii="Cambria Math" w:eastAsiaTheme="minorEastAsia" w:hAnsi="Cambria Math"/>
          </w:rPr>
          <m:t>~</m:t>
        </m:r>
      </m:oMath>
      <w:r w:rsidR="00DF3208">
        <w:rPr>
          <w:rFonts w:eastAsiaTheme="minorEastAsia"/>
        </w:rPr>
        <w:t xml:space="preserve">2-3% of published respiration rates for similar communities suggesting that eukaryotic microbes play an important role in the carbon cycle of glaciers </w:t>
      </w:r>
      <w:r w:rsidR="00DF3208">
        <w:rPr>
          <w:rFonts w:eastAsiaTheme="minorEastAsia"/>
        </w:rPr>
        <w:fldChar w:fldCharType="begin" w:fldLock="1"/>
      </w:r>
      <w:r w:rsidR="00DF3208">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F3208">
        <w:rPr>
          <w:rFonts w:ascii="Cambria Math" w:eastAsiaTheme="minorEastAsia" w:hAnsi="Cambria Math" w:cs="Cambria Math"/>
        </w:rPr>
        <w:instrText>∼</w:instrText>
      </w:r>
      <w:r w:rsidR="00DF3208">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surfaces","type":"article-journal","volume":"51"},"uris":["http://www.mendeley.com/documents/?uuid=8397fde7-5631-46ae-9349-5c6912911939"]}],"mendeley":{"formattedCitation":"(Anesio &lt;i&gt;et al.&lt;/i&gt;, 2010)","plainTextFormattedCitation":"(Anesio et al., 2010)","previouslyFormattedCitation":"(Anesio &lt;i&gt;et al.&lt;/i&gt;, 2010)"},"properties":{"noteIndex":0},"schema":"https://github.com/citation-style-language/schema/raw/master/csl-citation.json"}</w:instrText>
      </w:r>
      <w:r w:rsidR="00DF3208">
        <w:rPr>
          <w:rFonts w:eastAsiaTheme="minorEastAsia"/>
        </w:rPr>
        <w:fldChar w:fldCharType="separate"/>
      </w:r>
      <w:r w:rsidR="00DF3208" w:rsidRPr="009212C1">
        <w:rPr>
          <w:rFonts w:eastAsiaTheme="minorEastAsia"/>
          <w:noProof/>
        </w:rPr>
        <w:t xml:space="preserve">(Anesio </w:t>
      </w:r>
      <w:r w:rsidR="00DF3208" w:rsidRPr="009212C1">
        <w:rPr>
          <w:rFonts w:eastAsiaTheme="minorEastAsia"/>
          <w:i/>
          <w:noProof/>
        </w:rPr>
        <w:t>et al.</w:t>
      </w:r>
      <w:r w:rsidR="00DF3208" w:rsidRPr="009212C1">
        <w:rPr>
          <w:rFonts w:eastAsiaTheme="minorEastAsia"/>
          <w:noProof/>
        </w:rPr>
        <w:t>, 2010)</w:t>
      </w:r>
      <w:r w:rsidR="00DF3208">
        <w:rPr>
          <w:rFonts w:eastAsiaTheme="minorEastAsia"/>
        </w:rPr>
        <w:fldChar w:fldCharType="end"/>
      </w:r>
      <w:r w:rsidR="00DF3208">
        <w:rPr>
          <w:rFonts w:eastAsiaTheme="minorEastAsia"/>
        </w:rPr>
        <w:t xml:space="preserve">. The authors estimated only up to 7% of DOC in cryoconite sediment was being utilized by heterotrophic bacteria, suggesting that glaciers accumulate autochthonous organic carbon that may be utilized by downstream ecosystems </w:t>
      </w:r>
      <w:r w:rsidR="00DF3208">
        <w:rPr>
          <w:rFonts w:eastAsiaTheme="minorEastAsia"/>
        </w:rPr>
        <w:fldChar w:fldCharType="begin" w:fldLock="1"/>
      </w:r>
      <w:r w:rsidR="00DF3208">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F3208">
        <w:rPr>
          <w:rFonts w:ascii="Cambria Math" w:eastAsiaTheme="minorEastAsia" w:hAnsi="Cambria Math" w:cs="Cambria Math"/>
        </w:rPr>
        <w:instrText>∼</w:instrText>
      </w:r>
      <w:r w:rsidR="00DF3208">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surfaces","type":"article-journal","volume":"51"},"uris":["http://www.mendeley.com/documents/?uuid=8397fde7-5631-46ae-9349-5c6912911939"]}],"mendeley":{"formattedCitation":"(Anesio &lt;i&gt;et al.&lt;/i&gt;, 2010)","plainTextFormattedCitation":"(Anesio et al., 2010)","previouslyFormattedCitation":"(Anesio &lt;i&gt;et al.&lt;/i&gt;, 2010)"},"properties":{"noteIndex":0},"schema":"https://github.com/citation-style-language/schema/raw/master/csl-citation.json"}</w:instrText>
      </w:r>
      <w:r w:rsidR="00DF3208">
        <w:rPr>
          <w:rFonts w:eastAsiaTheme="minorEastAsia"/>
        </w:rPr>
        <w:fldChar w:fldCharType="separate"/>
      </w:r>
      <w:r w:rsidR="00DF3208" w:rsidRPr="009212C1">
        <w:rPr>
          <w:rFonts w:eastAsiaTheme="minorEastAsia"/>
          <w:noProof/>
        </w:rPr>
        <w:t xml:space="preserve">(Anesio </w:t>
      </w:r>
      <w:r w:rsidR="00DF3208" w:rsidRPr="009212C1">
        <w:rPr>
          <w:rFonts w:eastAsiaTheme="minorEastAsia"/>
          <w:i/>
          <w:noProof/>
        </w:rPr>
        <w:t>et al.</w:t>
      </w:r>
      <w:r w:rsidR="00DF3208" w:rsidRPr="009212C1">
        <w:rPr>
          <w:rFonts w:eastAsiaTheme="minorEastAsia"/>
          <w:noProof/>
        </w:rPr>
        <w:t>, 2010)</w:t>
      </w:r>
      <w:r w:rsidR="00DF3208">
        <w:rPr>
          <w:rFonts w:eastAsiaTheme="minorEastAsia"/>
        </w:rPr>
        <w:fldChar w:fldCharType="end"/>
      </w:r>
      <w:r w:rsidR="00DF3208">
        <w:rPr>
          <w:rFonts w:eastAsiaTheme="minorEastAsia"/>
        </w:rPr>
        <w:t xml:space="preserve">. Estimations of the mass distribution of cryoconite over the Greenland Ice Sheet (GIS) as well as total carbon fluxes due to photosynthesis and respiration were calculated, revealing significant microbial biomass within cryoconite sediment as well as marginal net respiration, although photosynthesis rates during the investigation were low </w:t>
      </w:r>
      <w:r w:rsidR="00DF3208">
        <w:rPr>
          <w:rFonts w:eastAsiaTheme="minorEastAsia"/>
        </w:rPr>
        <w:fldChar w:fldCharType="begin" w:fldLock="1"/>
      </w:r>
      <w:r w:rsidR="00DF3208">
        <w:rPr>
          <w:rFonts w:eastAsiaTheme="minorEastAsia"/>
        </w:rPr>
        <w:instrText>ADDIN CSL_CITATION {"citationItems":[{"id":"ITEM-1","itemData":{"DOI":"10.3189/172756411795931985","ISSN":"02603055","abstract":"This paper presents an assessment of biological activity associated with ice surface debris (cryoconite) at the ice-sheet scale. Estimates of the mass distribution of cryoconite over the Greenland ice sheet (GIS) and the biological activity associated with it are presented and then coupled with a surface mass-balance model to estimate total carbon fluxes due to respiration and photosynthesis. We find an average loading of 66gm-2 at Kangerlussuaq, southwest Greenland, which compares well with recent estimates from Kronprins Christians Land (17-440 g m-2: Boggild and others, 2010) in northeast Greenland. We also report a significant microbial biomass in cryoconite at both these places (103-104cellsmg -1) and carbon fluxes of the order of 1-3μMCg-1d -1 for both respiration and photosynthesis. The modelling indicates that total respiration and photosynthesis fluxes are likely to be (</w:instrText>
      </w:r>
      <w:r w:rsidR="00DF3208">
        <w:rPr>
          <w:rFonts w:ascii="Cambria Math" w:eastAsiaTheme="minorEastAsia" w:hAnsi="Cambria Math" w:cs="Cambria Math"/>
        </w:rPr>
        <w:instrText>∼</w:instrText>
      </w:r>
      <w:r w:rsidR="00DF3208">
        <w:rPr>
          <w:rFonts w:eastAsiaTheme="minorEastAsia"/>
        </w:rPr>
        <w:instrText>10 1-102GgCa-1 and thus far from trivial. However, estimation of the net ecosystem impact across the entire ice sheet on atmospheric CO2 concentrations is problematic because photosynthesis rates were almost certainly low during our field campaign. Therefore, like its water balance, the carbon balance of the GIS is now known to be important, but its accurate quantification will remain elusive until more data are forthcoming.","author":[{"dropping-particle":"","family":"Hodson","given":"Andy","non-dropping-particle":"","parse-names":false,"suffix":""},{"dropping-particle":"","family":"Bøggild","given":"Carl","non-dropping-particle":"","parse-names":false,"suffix":""},{"dropping-particle":"","family":"Hanna","given":"Edward","non-dropping-particle":"","parse-names":false,"suffix":""},{"dropping-particle":"","family":"Huybrechts","given":"Phillipe","non-dropping-particle":"","parse-names":false,"suffix":""},{"dropping-particle":"","family":"Langford","given":"Harry","non-dropping-particle":"","parse-names":false,"suffix":""},{"dropping-particle":"","family":"Cameron","given":"Karen","non-dropping-particle":"","parse-names":false,"suffix":""},{"dropping-particle":"","family":"Houldsworth","given":"Alexandra","non-dropping-particle":"","parse-names":false,"suffix":""}],"container-title":"Annals of Glaciology","id":"ITEM-1","issue":"56","issued":{"date-parts":[["2010"]]},"page":"123-129","title":"The cryoconite ecosystem on the Greenland ice sheet","type":"article-journal","volume":"51"},"uris":["http://www.mendeley.com/documents/?uuid=eb7ad535-13dd-4be3-9d5d-c58b8c5adcd7"]}],"mendeley":{"formattedCitation":"(Hodson, Bøggild, &lt;i&gt;et al.&lt;/i&gt;, 2010)","plainTextFormattedCitation":"(Hodson, Bøggild, et al., 2010)","previouslyFormattedCitation":"(Hodson, Bøggild, &lt;i&gt;et al.&lt;/i&gt;, 2010)"},"properties":{"noteIndex":0},"schema":"https://github.com/citation-style-language/schema/raw/master/csl-citation.json"}</w:instrText>
      </w:r>
      <w:r w:rsidR="00DF3208">
        <w:rPr>
          <w:rFonts w:eastAsiaTheme="minorEastAsia"/>
        </w:rPr>
        <w:fldChar w:fldCharType="separate"/>
      </w:r>
      <w:r w:rsidR="00DF3208" w:rsidRPr="00823E93">
        <w:rPr>
          <w:rFonts w:eastAsiaTheme="minorEastAsia"/>
          <w:noProof/>
        </w:rPr>
        <w:t xml:space="preserve">(Hodson, Bøggild, </w:t>
      </w:r>
      <w:r w:rsidR="00DF3208" w:rsidRPr="00823E93">
        <w:rPr>
          <w:rFonts w:eastAsiaTheme="minorEastAsia"/>
          <w:i/>
          <w:noProof/>
        </w:rPr>
        <w:t>et al.</w:t>
      </w:r>
      <w:r w:rsidR="00DF3208" w:rsidRPr="00823E93">
        <w:rPr>
          <w:rFonts w:eastAsiaTheme="minorEastAsia"/>
          <w:noProof/>
        </w:rPr>
        <w:t>, 2010)</w:t>
      </w:r>
      <w:r w:rsidR="00DF3208">
        <w:rPr>
          <w:rFonts w:eastAsiaTheme="minorEastAsia"/>
        </w:rPr>
        <w:fldChar w:fldCharType="end"/>
      </w:r>
      <w:r w:rsidR="00DF3208">
        <w:rPr>
          <w:rFonts w:eastAsiaTheme="minorEastAsia"/>
        </w:rPr>
        <w:t>. CO</w:t>
      </w:r>
      <w:r w:rsidR="00DF3208" w:rsidRPr="00823E93">
        <w:rPr>
          <w:rFonts w:eastAsiaTheme="minorEastAsia"/>
          <w:vertAlign w:val="subscript"/>
        </w:rPr>
        <w:t>2</w:t>
      </w:r>
      <w:r w:rsidR="00DF3208">
        <w:rPr>
          <w:rFonts w:eastAsiaTheme="minorEastAsia"/>
        </w:rPr>
        <w:t xml:space="preserve"> fluxes into and out of the GIS as a result of cryoconite microbial activity were found to be non-trivial.</w:t>
      </w:r>
    </w:p>
    <w:p w14:paraId="52B1A6C4" w14:textId="665FE243" w:rsidR="00DF3208" w:rsidRDefault="00DF3208" w:rsidP="00DF3208">
      <w:pPr>
        <w:rPr>
          <w:rFonts w:eastAsiaTheme="minorEastAsia"/>
        </w:rPr>
      </w:pPr>
      <w:r>
        <w:rPr>
          <w:rFonts w:eastAsiaTheme="minorEastAsia"/>
        </w:rPr>
        <w:t xml:space="preserve">  Cryoconite samples from holes in the Northern and Southern hemisphere identified several organisms with the </w:t>
      </w:r>
      <w:r w:rsidR="007E579B">
        <w:rPr>
          <w:rFonts w:eastAsiaTheme="minorEastAsia"/>
        </w:rPr>
        <w:t xml:space="preserve">functional genes </w:t>
      </w:r>
      <w:r>
        <w:rPr>
          <w:rFonts w:eastAsiaTheme="minorEastAsia"/>
        </w:rPr>
        <w:t xml:space="preserve">to perform photosynthesis, including: Cyanobacteria, Betaproteobacteria, Actinobacteria, </w:t>
      </w:r>
      <w:proofErr w:type="spellStart"/>
      <w:r>
        <w:rPr>
          <w:rFonts w:eastAsiaTheme="minorEastAsia"/>
        </w:rPr>
        <w:t>Stramenopiles</w:t>
      </w:r>
      <w:proofErr w:type="spellEnd"/>
      <w:r>
        <w:rPr>
          <w:rFonts w:eastAsiaTheme="minorEastAsia"/>
        </w:rPr>
        <w:t xml:space="preserve"> and </w:t>
      </w:r>
      <w:proofErr w:type="spellStart"/>
      <w:r>
        <w:rPr>
          <w:rFonts w:eastAsiaTheme="minorEastAsia"/>
        </w:rPr>
        <w:t>Haptophycese</w:t>
      </w:r>
      <w:proofErr w:type="spellEnd"/>
      <w:r>
        <w:rPr>
          <w:rFonts w:eastAsiaTheme="minorEastAsia"/>
        </w:rPr>
        <w:t xml:space="preserve"> </w:t>
      </w:r>
      <w:r>
        <w:rPr>
          <w:rFonts w:eastAsiaTheme="minorEastAsia"/>
        </w:rPr>
        <w:fldChar w:fldCharType="begin" w:fldLock="1"/>
      </w:r>
      <w:r w:rsidR="00470D2F">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and Osborn, 2012a)","plainTextFormattedCitation":"(Cameron, Hodson and Osborn, 2012a)","previouslyFormattedCitation":"(Cameron, Hodson and Osborn, 2012a)"},"properties":{"noteIndex":0},"schema":"https://github.com/citation-style-language/schema/raw/master/csl-citation.json"}</w:instrText>
      </w:r>
      <w:r>
        <w:rPr>
          <w:rFonts w:eastAsiaTheme="minorEastAsia"/>
        </w:rPr>
        <w:fldChar w:fldCharType="separate"/>
      </w:r>
      <w:r w:rsidRPr="00DF3208">
        <w:rPr>
          <w:rFonts w:eastAsiaTheme="minorEastAsia"/>
          <w:noProof/>
        </w:rPr>
        <w:t>(Cameron, Hodson and Osborn, 2012a)</w:t>
      </w:r>
      <w:r>
        <w:rPr>
          <w:rFonts w:eastAsiaTheme="minorEastAsia"/>
        </w:rPr>
        <w:fldChar w:fldCharType="end"/>
      </w:r>
      <w:r>
        <w:rPr>
          <w:rFonts w:eastAsiaTheme="minorEastAsia"/>
        </w:rPr>
        <w:t>.</w:t>
      </w:r>
    </w:p>
    <w:p w14:paraId="07782332" w14:textId="315C098C" w:rsidR="00010372" w:rsidRDefault="00010372" w:rsidP="00DF3208">
      <w:pPr>
        <w:rPr>
          <w:rFonts w:eastAsiaTheme="minorEastAsia"/>
        </w:rPr>
      </w:pPr>
      <w:r>
        <w:rPr>
          <w:rFonts w:eastAsiaTheme="minorEastAsia"/>
        </w:rPr>
        <w:t xml:space="preserve">  </w:t>
      </w:r>
      <w:r w:rsidR="00CF6753">
        <w:rPr>
          <w:rFonts w:eastAsiaTheme="minorEastAsia"/>
        </w:rPr>
        <w:t>Long term i</w:t>
      </w:r>
      <w:r>
        <w:rPr>
          <w:rFonts w:eastAsiaTheme="minorEastAsia"/>
        </w:rPr>
        <w:t>ncubation experiments</w:t>
      </w:r>
      <w:r w:rsidR="00CF6753">
        <w:rPr>
          <w:rFonts w:eastAsiaTheme="minorEastAsia"/>
        </w:rPr>
        <w:t xml:space="preserve"> investigating net production of organic matter in cryoconite holes</w:t>
      </w:r>
      <w:r>
        <w:rPr>
          <w:rFonts w:eastAsiaTheme="minorEastAsia"/>
        </w:rPr>
        <w:t xml:space="preserve"> have confirmed the net autotrophy of microbial communities</w:t>
      </w:r>
      <w:r w:rsidR="00CF6753">
        <w:rPr>
          <w:rFonts w:eastAsiaTheme="minorEastAsia"/>
        </w:rPr>
        <w:t xml:space="preserve"> and the</w:t>
      </w:r>
      <w:r>
        <w:rPr>
          <w:rFonts w:eastAsiaTheme="minorEastAsia"/>
        </w:rPr>
        <w:t xml:space="preserve"> </w:t>
      </w:r>
      <w:r w:rsidR="00CF6753">
        <w:rPr>
          <w:rFonts w:eastAsiaTheme="minorEastAsia"/>
        </w:rPr>
        <w:t xml:space="preserve">potential for </w:t>
      </w:r>
      <w:r>
        <w:rPr>
          <w:rFonts w:eastAsiaTheme="minorEastAsia"/>
        </w:rPr>
        <w:t>accumulat</w:t>
      </w:r>
      <w:r w:rsidR="00CF6753">
        <w:rPr>
          <w:rFonts w:eastAsiaTheme="minorEastAsia"/>
        </w:rPr>
        <w:t>ion of</w:t>
      </w:r>
      <w:r>
        <w:rPr>
          <w:rFonts w:eastAsiaTheme="minorEastAsia"/>
        </w:rPr>
        <w:t xml:space="preserve"> carbon </w:t>
      </w:r>
      <w:r w:rsidR="00CF6753">
        <w:rPr>
          <w:rFonts w:eastAsiaTheme="minorEastAsia"/>
        </w:rPr>
        <w:t xml:space="preserve">on glaciers </w:t>
      </w:r>
      <w:r>
        <w:rPr>
          <w:rFonts w:eastAsiaTheme="minorEastAsia"/>
        </w:rPr>
        <w:t xml:space="preserve">over time </w:t>
      </w:r>
      <w:r>
        <w:rPr>
          <w:rFonts w:eastAsiaTheme="minorEastAsia"/>
        </w:rPr>
        <w:fldChar w:fldCharType="begin" w:fldLock="1"/>
      </w:r>
      <w:r w:rsidR="009F1CB2">
        <w:rPr>
          <w:rFonts w:eastAsiaTheme="minorEastAsia"/>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9F1CB2">
        <w:rPr>
          <w:rFonts w:ascii="Cambria Math" w:eastAsiaTheme="minorEastAsia" w:hAnsi="Cambria Math" w:cs="Cambria Math"/>
        </w:rPr>
        <w:instrText>∼</w:instrText>
      </w:r>
      <w:r w:rsidR="009F1CB2">
        <w:rPr>
          <w:rFonts w:eastAsiaTheme="minorEastAsia"/>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&lt;i&gt;et al.&lt;/i&gt;, 2016)","plainTextFormattedCitation":"(E. A. Bagshaw et al., 2016)","previouslyFormattedCitation":"(E. A. Bagshaw &lt;i&gt;et al.&lt;/i&gt;, 2016)"},"properties":{"noteIndex":0},"schema":"https://github.com/citation-style-language/schema/raw/master/csl-citation.json"}</w:instrText>
      </w:r>
      <w:r>
        <w:rPr>
          <w:rFonts w:eastAsiaTheme="minorEastAsia"/>
        </w:rPr>
        <w:fldChar w:fldCharType="separate"/>
      </w:r>
      <w:r w:rsidR="009F1CB2" w:rsidRPr="009F1CB2">
        <w:rPr>
          <w:rFonts w:eastAsiaTheme="minorEastAsia"/>
          <w:noProof/>
        </w:rPr>
        <w:t xml:space="preserve">(E. A. Bagshaw </w:t>
      </w:r>
      <w:r w:rsidR="009F1CB2" w:rsidRPr="009F1CB2">
        <w:rPr>
          <w:rFonts w:eastAsiaTheme="minorEastAsia"/>
          <w:i/>
          <w:noProof/>
        </w:rPr>
        <w:t>et al.</w:t>
      </w:r>
      <w:r w:rsidR="009F1CB2" w:rsidRPr="009F1CB2">
        <w:rPr>
          <w:rFonts w:eastAsiaTheme="minorEastAsia"/>
          <w:noProof/>
        </w:rPr>
        <w:t>, 2016)</w:t>
      </w:r>
      <w:r>
        <w:rPr>
          <w:rFonts w:eastAsiaTheme="minorEastAsia"/>
        </w:rPr>
        <w:fldChar w:fldCharType="end"/>
      </w:r>
      <w:r w:rsidR="00CF6753">
        <w:rPr>
          <w:rFonts w:eastAsiaTheme="minorEastAsia"/>
        </w:rPr>
        <w:t>.</w:t>
      </w:r>
    </w:p>
    <w:p w14:paraId="16F4876B" w14:textId="3ECB11E6" w:rsidR="00A11FC0" w:rsidRDefault="000A0245" w:rsidP="005E70DE">
      <w:pPr>
        <w:rPr>
          <w:rFonts w:eastAsiaTheme="minorEastAsia"/>
        </w:rPr>
      </w:pPr>
      <w:r>
        <w:rPr>
          <w:rFonts w:eastAsiaTheme="minorEastAsia"/>
        </w:rPr>
        <w:t xml:space="preserve">  Metagenomic analysis of cryoconite from </w:t>
      </w:r>
      <w:proofErr w:type="spellStart"/>
      <w:r>
        <w:rPr>
          <w:rFonts w:eastAsiaTheme="minorEastAsia"/>
        </w:rPr>
        <w:t>Baltoro</w:t>
      </w:r>
      <w:proofErr w:type="spellEnd"/>
      <w:r>
        <w:rPr>
          <w:rFonts w:eastAsiaTheme="minorEastAsia"/>
        </w:rPr>
        <w:t xml:space="preserve">, Pakistani Karakoram, and </w:t>
      </w:r>
      <w:proofErr w:type="spellStart"/>
      <w:r>
        <w:rPr>
          <w:rFonts w:eastAsiaTheme="minorEastAsia"/>
        </w:rPr>
        <w:t>Forni</w:t>
      </w:r>
      <w:proofErr w:type="spellEnd"/>
      <w:r>
        <w:rPr>
          <w:rFonts w:eastAsiaTheme="minorEastAsia"/>
        </w:rPr>
        <w:t xml:space="preserve">, Italian Alps, found evidence of a variety </w:t>
      </w:r>
      <w:r w:rsidR="00FA6EDB">
        <w:rPr>
          <w:rFonts w:eastAsiaTheme="minorEastAsia"/>
        </w:rPr>
        <w:t xml:space="preserve">high functional biodiversity in the form </w:t>
      </w:r>
      <w:r>
        <w:rPr>
          <w:rFonts w:eastAsiaTheme="minorEastAsia"/>
        </w:rPr>
        <w:t xml:space="preserve">of metabolic pathways </w:t>
      </w:r>
      <w:r>
        <w:rPr>
          <w:rFonts w:eastAsiaTheme="minorEastAsia"/>
        </w:rPr>
        <w:fldChar w:fldCharType="begin" w:fldLock="1"/>
      </w:r>
      <w:r w:rsidR="00FA6ED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Pr>
          <w:rFonts w:eastAsiaTheme="minorEastAsia"/>
        </w:rPr>
        <w:fldChar w:fldCharType="separate"/>
      </w:r>
      <w:r w:rsidRPr="000A0245">
        <w:rPr>
          <w:rFonts w:eastAsiaTheme="minorEastAsia"/>
          <w:noProof/>
        </w:rPr>
        <w:t xml:space="preserve">(Franzetti </w:t>
      </w:r>
      <w:r w:rsidRPr="000A0245">
        <w:rPr>
          <w:rFonts w:eastAsiaTheme="minorEastAsia"/>
          <w:i/>
          <w:noProof/>
        </w:rPr>
        <w:t>et al.</w:t>
      </w:r>
      <w:r w:rsidRPr="000A0245">
        <w:rPr>
          <w:rFonts w:eastAsiaTheme="minorEastAsia"/>
          <w:noProof/>
        </w:rPr>
        <w:t>, 2016)</w:t>
      </w:r>
      <w:r>
        <w:rPr>
          <w:rFonts w:eastAsiaTheme="minorEastAsia"/>
        </w:rPr>
        <w:fldChar w:fldCharType="end"/>
      </w:r>
      <w:r>
        <w:rPr>
          <w:rFonts w:eastAsiaTheme="minorEastAsia"/>
        </w:rPr>
        <w:t>. The investigation reported high abundance of heterotrophic anoxygenic phototrophs (organisms that use light to produce energy but cannot utilize carbon dioxide as primary carbon source</w:t>
      </w:r>
      <w:r w:rsidR="00FA6EDB">
        <w:rPr>
          <w:rFonts w:eastAsiaTheme="minorEastAsia"/>
        </w:rPr>
        <w:t xml:space="preserve"> and use different terminal reductants and produce different by-products other than water and oxygen respectively). It was found that organisms could exploit organic carbon as energy source and carbon source. It is likely the high incidence of solar radiation in the glacier surface facilitates both oxygenic and anoxygenic photosynthesis from photoautotrophic and mixotrophic organisms. Microbial communities may also exploit carbon monoxide </w:t>
      </w:r>
      <w:r w:rsidR="001138F5">
        <w:rPr>
          <w:rFonts w:eastAsiaTheme="minorEastAsia"/>
        </w:rPr>
        <w:t xml:space="preserve">(CO) </w:t>
      </w:r>
      <w:r w:rsidR="00FA6EDB">
        <w:rPr>
          <w:rFonts w:eastAsiaTheme="minorEastAsia"/>
        </w:rPr>
        <w:t xml:space="preserve">produced through </w:t>
      </w:r>
      <w:r w:rsidR="00FA6EDB">
        <w:rPr>
          <w:rFonts w:eastAsiaTheme="minorEastAsia"/>
        </w:rPr>
        <w:lastRenderedPageBreak/>
        <w:t xml:space="preserve">photochemical reactions </w:t>
      </w:r>
      <w:r w:rsidR="00FA6EDB">
        <w:rPr>
          <w:rFonts w:eastAsiaTheme="minorEastAsia"/>
        </w:rPr>
        <w:fldChar w:fldCharType="begin" w:fldLock="1"/>
      </w:r>
      <w:r w:rsidR="001138F5">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sidR="00FA6EDB">
        <w:rPr>
          <w:rFonts w:eastAsiaTheme="minorEastAsia"/>
        </w:rPr>
        <w:fldChar w:fldCharType="separate"/>
      </w:r>
      <w:r w:rsidR="00FA6EDB" w:rsidRPr="00FA6EDB">
        <w:rPr>
          <w:rFonts w:eastAsiaTheme="minorEastAsia"/>
          <w:noProof/>
        </w:rPr>
        <w:t xml:space="preserve">(Franzetti </w:t>
      </w:r>
      <w:r w:rsidR="00FA6EDB" w:rsidRPr="00FA6EDB">
        <w:rPr>
          <w:rFonts w:eastAsiaTheme="minorEastAsia"/>
          <w:i/>
          <w:noProof/>
        </w:rPr>
        <w:t>et al.</w:t>
      </w:r>
      <w:r w:rsidR="00FA6EDB" w:rsidRPr="00FA6EDB">
        <w:rPr>
          <w:rFonts w:eastAsiaTheme="minorEastAsia"/>
          <w:noProof/>
        </w:rPr>
        <w:t>, 2016)</w:t>
      </w:r>
      <w:r w:rsidR="00FA6EDB">
        <w:rPr>
          <w:rFonts w:eastAsiaTheme="minorEastAsia"/>
        </w:rPr>
        <w:fldChar w:fldCharType="end"/>
      </w:r>
      <w:r w:rsidR="00FA6EDB">
        <w:rPr>
          <w:rFonts w:eastAsiaTheme="minorEastAsia"/>
        </w:rPr>
        <w:t xml:space="preserve">. Despite the potential for these metabolisms there is </w:t>
      </w:r>
      <w:r w:rsidR="001138F5">
        <w:rPr>
          <w:rFonts w:eastAsiaTheme="minorEastAsia"/>
        </w:rPr>
        <w:t xml:space="preserve">no indication of their active use </w:t>
      </w:r>
      <w:r w:rsidR="001138F5">
        <w:rPr>
          <w:rFonts w:eastAsiaTheme="minorEastAsia"/>
        </w:rPr>
        <w:fldChar w:fldCharType="begin" w:fldLock="1"/>
      </w:r>
      <w:r w:rsidR="001138F5">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sidR="001138F5">
        <w:rPr>
          <w:rFonts w:eastAsiaTheme="minorEastAsia"/>
        </w:rPr>
        <w:fldChar w:fldCharType="separate"/>
      </w:r>
      <w:r w:rsidR="001138F5" w:rsidRPr="001138F5">
        <w:rPr>
          <w:rFonts w:eastAsiaTheme="minorEastAsia"/>
          <w:noProof/>
        </w:rPr>
        <w:t xml:space="preserve">(Franzetti </w:t>
      </w:r>
      <w:r w:rsidR="001138F5" w:rsidRPr="001138F5">
        <w:rPr>
          <w:rFonts w:eastAsiaTheme="minorEastAsia"/>
          <w:i/>
          <w:noProof/>
        </w:rPr>
        <w:t>et al.</w:t>
      </w:r>
      <w:r w:rsidR="001138F5" w:rsidRPr="001138F5">
        <w:rPr>
          <w:rFonts w:eastAsiaTheme="minorEastAsia"/>
          <w:noProof/>
        </w:rPr>
        <w:t>, 2016)</w:t>
      </w:r>
      <w:r w:rsidR="001138F5">
        <w:rPr>
          <w:rFonts w:eastAsiaTheme="minorEastAsia"/>
        </w:rPr>
        <w:fldChar w:fldCharType="end"/>
      </w:r>
      <w:r w:rsidR="001138F5">
        <w:rPr>
          <w:rFonts w:eastAsiaTheme="minorEastAsia"/>
        </w:rPr>
        <w:t>.</w:t>
      </w:r>
    </w:p>
    <w:p w14:paraId="3AD7A2E4" w14:textId="12B1A399" w:rsidR="00A11FC0" w:rsidRDefault="00A11FC0" w:rsidP="00A11FC0">
      <w:r>
        <w:rPr>
          <w:rFonts w:eastAsiaTheme="minorEastAsia"/>
        </w:rPr>
        <w:t xml:space="preserve">  </w:t>
      </w:r>
      <w:r>
        <w:t xml:space="preserve">Investigation into the origin and bioreactivity of labile organic carbon on the Greenland Ice Sheet found that in situ microbial activity was primarily responsible for the labile dissolved organic carbon, thus essential for its export from the glacier during melt season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EA171E">
        <w:rPr>
          <w:noProof/>
        </w:rPr>
        <w:t xml:space="preserve">(Musilova </w:t>
      </w:r>
      <w:r w:rsidRPr="00EA171E">
        <w:rPr>
          <w:i/>
          <w:noProof/>
        </w:rPr>
        <w:t>et al.</w:t>
      </w:r>
      <w:r w:rsidRPr="00EA171E">
        <w:rPr>
          <w:noProof/>
        </w:rPr>
        <w:t>, 2017)</w:t>
      </w:r>
      <w:r>
        <w:fldChar w:fldCharType="end"/>
      </w:r>
      <w:r>
        <w:t xml:space="preserve">. The supraglacial habitat was also shown to be net autotrophic, with autotrophs being the most important source of DOC </w:t>
      </w:r>
      <w:r>
        <w:fldChar w:fldCharType="begin" w:fldLock="1"/>
      </w:r>
      <w:r w:rsidR="00037AE2">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A11FC0">
        <w:rPr>
          <w:noProof/>
        </w:rPr>
        <w:t xml:space="preserve">(Musilova </w:t>
      </w:r>
      <w:r w:rsidRPr="00A11FC0">
        <w:rPr>
          <w:i/>
          <w:noProof/>
        </w:rPr>
        <w:t>et al.</w:t>
      </w:r>
      <w:r w:rsidRPr="00A11FC0">
        <w:rPr>
          <w:noProof/>
        </w:rPr>
        <w:t>, 2017)</w:t>
      </w:r>
      <w:r>
        <w:fldChar w:fldCharType="end"/>
      </w:r>
      <w:r>
        <w:t xml:space="preserve">. </w:t>
      </w:r>
    </w:p>
    <w:p w14:paraId="6A2B64D4" w14:textId="7F85D3EC" w:rsidR="006B5A66" w:rsidRDefault="006B5D20" w:rsidP="006B5A66">
      <w:r>
        <w:t xml:space="preserve">  In order to determine which carbon sources are being exploited by cryoconite communities we can determine the age, or radiocarbon (</w:t>
      </w:r>
      <w:r w:rsidRPr="006B5D20">
        <w:rPr>
          <w:vertAlign w:val="superscript"/>
        </w:rPr>
        <w:t>14</w:t>
      </w:r>
      <w:r>
        <w:t xml:space="preserve">C) content, of cryoconite total organic carbon (TOC) </w:t>
      </w:r>
      <w:r>
        <w:fldChar w:fldCharType="begin" w:fldLock="1"/>
      </w:r>
      <w:r w:rsidR="000A785C">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fldChar w:fldCharType="separate"/>
      </w:r>
      <w:r w:rsidRPr="006B5D20">
        <w:rPr>
          <w:noProof/>
        </w:rPr>
        <w:t xml:space="preserve">(McCrimmon </w:t>
      </w:r>
      <w:r w:rsidRPr="006B5D20">
        <w:rPr>
          <w:i/>
          <w:noProof/>
        </w:rPr>
        <w:t>et al.</w:t>
      </w:r>
      <w:r w:rsidRPr="006B5D20">
        <w:rPr>
          <w:noProof/>
        </w:rPr>
        <w:t>, 2018)</w:t>
      </w:r>
      <w:r>
        <w:fldChar w:fldCharType="end"/>
      </w:r>
      <w:r w:rsidR="000A785C">
        <w:t xml:space="preserve">. If the TOC contains depleted </w:t>
      </w:r>
      <w:r w:rsidR="000A785C" w:rsidRPr="000A785C">
        <w:rPr>
          <w:vertAlign w:val="superscript"/>
        </w:rPr>
        <w:t>14</w:t>
      </w:r>
      <w:r w:rsidR="000A785C">
        <w:t xml:space="preserve">C it contains aged carbon, if it is abundant in </w:t>
      </w:r>
      <w:r w:rsidR="000A785C" w:rsidRPr="000A785C">
        <w:rPr>
          <w:vertAlign w:val="superscript"/>
        </w:rPr>
        <w:t>14</w:t>
      </w:r>
      <w:r w:rsidR="000A785C">
        <w:t xml:space="preserve">C it contains modern carbon </w:t>
      </w:r>
      <w:r w:rsidR="000A785C">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0A785C">
        <w:fldChar w:fldCharType="separate"/>
      </w:r>
      <w:r w:rsidR="000A785C" w:rsidRPr="000A785C">
        <w:rPr>
          <w:noProof/>
        </w:rPr>
        <w:t xml:space="preserve">(McCrimmon </w:t>
      </w:r>
      <w:r w:rsidR="000A785C" w:rsidRPr="000A785C">
        <w:rPr>
          <w:i/>
          <w:noProof/>
        </w:rPr>
        <w:t>et al.</w:t>
      </w:r>
      <w:r w:rsidR="000A785C" w:rsidRPr="000A785C">
        <w:rPr>
          <w:noProof/>
        </w:rPr>
        <w:t>, 2018)</w:t>
      </w:r>
      <w:r w:rsidR="000A785C">
        <w:fldChar w:fldCharType="end"/>
      </w:r>
      <w:r w:rsidR="000A785C">
        <w:t>.</w:t>
      </w:r>
      <w:r w:rsidR="00E61C0F">
        <w:t xml:space="preserve"> In the supraglacial environment, sources of old carbon may include soot from fossil fuel combustion</w:t>
      </w:r>
      <w:r w:rsidR="006B5A66">
        <w:t xml:space="preserve">, carbon previously deposited in the distant past being exposed through glacier melt, and rock deposits from erosion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 xml:space="preserve">. Modern carbon sources include soot from forest fires, recent photosynthesis and plant material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 xml:space="preserve">. The radiocarbon content of TOC can be combined with molecular biomarker analysis to identify cryoconite carbon sources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 xml:space="preserve">. A study investigating the differential fixation of young atmospheric carbon and aged geological carbon by supraglacial microbial communities indicated that communities preferentially utilised labile modern carbon sources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126A95">
        <w:rPr>
          <w:noProof/>
        </w:rPr>
        <w:t xml:space="preserve">(McCrimmon </w:t>
      </w:r>
      <w:r w:rsidR="006B5A66" w:rsidRPr="00126A95">
        <w:rPr>
          <w:i/>
          <w:noProof/>
        </w:rPr>
        <w:t>et al.</w:t>
      </w:r>
      <w:r w:rsidR="006B5A66" w:rsidRPr="00126A95">
        <w:rPr>
          <w:noProof/>
        </w:rPr>
        <w:t>, 2018)</w:t>
      </w:r>
      <w:r w:rsidR="006B5A66">
        <w:fldChar w:fldCharType="end"/>
      </w:r>
      <w:r w:rsidR="006B5A66">
        <w:t xml:space="preserve">. This study indicated that supraglacial ecosystems contain two distinct carbon pools: carbon within the microbial community that exists in a larger, unreactive aged carbon pool </w:t>
      </w:r>
      <w:r w:rsidR="006B5A66">
        <w:fldChar w:fldCharType="begin" w:fldLock="1"/>
      </w:r>
      <w:r w:rsidR="00133108">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w:t>
      </w:r>
    </w:p>
    <w:p w14:paraId="4C1FF99F" w14:textId="547972D8" w:rsidR="002A4220" w:rsidRDefault="002A4220" w:rsidP="006B5A66">
      <w:r>
        <w:t xml:space="preserve">  Retrievable heterotrophic microbial communities from cryoconite holes in Antarctica and a Himalayan glacier were analysed for dissolved organic carbon degradation potential and found to be able to degrade lactate, acetate, </w:t>
      </w:r>
      <w:proofErr w:type="spellStart"/>
      <w:r>
        <w:t>formate</w:t>
      </w:r>
      <w:proofErr w:type="spellEnd"/>
      <w:r>
        <w:t xml:space="preserve">, propionate and oxalate </w:t>
      </w:r>
      <w:r>
        <w:fldChar w:fldCharType="begin" w:fldLock="1"/>
      </w:r>
      <w: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fldChar w:fldCharType="separate"/>
      </w:r>
      <w:r w:rsidRPr="002A4220">
        <w:rPr>
          <w:noProof/>
        </w:rPr>
        <w:t xml:space="preserve">(Sanyal </w:t>
      </w:r>
      <w:r w:rsidRPr="002A4220">
        <w:rPr>
          <w:i/>
          <w:noProof/>
        </w:rPr>
        <w:t>et al.</w:t>
      </w:r>
      <w:r w:rsidRPr="002A4220">
        <w:rPr>
          <w:noProof/>
        </w:rPr>
        <w:t>, 2018)</w:t>
      </w:r>
      <w:r>
        <w:fldChar w:fldCharType="end"/>
      </w:r>
      <w:r>
        <w:t xml:space="preserve">. Isolates from the Himalayan glacier were found to be capable of oxidizing </w:t>
      </w:r>
      <w:r w:rsidR="00CF25F8">
        <w:t xml:space="preserve">carbohydrates, carboxylic acids, amino acids, amines/amides and polymers </w:t>
      </w:r>
      <w:r w:rsidR="00CF25F8">
        <w:fldChar w:fldCharType="begin" w:fldLock="1"/>
      </w:r>
      <w:r w:rsidR="00CF25F8">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rsidR="00CF25F8">
        <w:fldChar w:fldCharType="separate"/>
      </w:r>
      <w:r w:rsidR="00CF25F8" w:rsidRPr="00CF25F8">
        <w:rPr>
          <w:noProof/>
        </w:rPr>
        <w:t xml:space="preserve">(Sanyal </w:t>
      </w:r>
      <w:r w:rsidR="00CF25F8" w:rsidRPr="00CF25F8">
        <w:rPr>
          <w:i/>
          <w:noProof/>
        </w:rPr>
        <w:t>et al.</w:t>
      </w:r>
      <w:r w:rsidR="00CF25F8" w:rsidRPr="00CF25F8">
        <w:rPr>
          <w:noProof/>
        </w:rPr>
        <w:t>, 2018)</w:t>
      </w:r>
      <w:r w:rsidR="00CF25F8">
        <w:fldChar w:fldCharType="end"/>
      </w:r>
      <w:r w:rsidR="00CF25F8">
        <w:t xml:space="preserve">. The majority of isolated microbes are able to degrade proteins, lipids carbohydrates, cellulose and lignin </w:t>
      </w:r>
      <w:r w:rsidR="00CF25F8">
        <w:fldChar w:fldCharType="begin" w:fldLock="1"/>
      </w:r>
      <w:r w:rsidR="0001190C">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rsidR="00CF25F8">
        <w:fldChar w:fldCharType="separate"/>
      </w:r>
      <w:r w:rsidR="00CF25F8" w:rsidRPr="00CF25F8">
        <w:rPr>
          <w:noProof/>
        </w:rPr>
        <w:t xml:space="preserve">(Sanyal </w:t>
      </w:r>
      <w:r w:rsidR="00CF25F8" w:rsidRPr="00CF25F8">
        <w:rPr>
          <w:i/>
          <w:noProof/>
        </w:rPr>
        <w:t>et al.</w:t>
      </w:r>
      <w:r w:rsidR="00CF25F8" w:rsidRPr="00CF25F8">
        <w:rPr>
          <w:noProof/>
        </w:rPr>
        <w:t>, 2018)</w:t>
      </w:r>
      <w:r w:rsidR="00CF25F8">
        <w:fldChar w:fldCharType="end"/>
      </w:r>
      <w:r w:rsidR="00CF25F8">
        <w:t xml:space="preserve">. </w:t>
      </w:r>
      <w:r>
        <w:t xml:space="preserve">The ability of heterotrophic cryoconite communities to </w:t>
      </w:r>
      <w:r w:rsidR="00CF25F8">
        <w:t xml:space="preserve">metabolize a wide array of </w:t>
      </w:r>
      <w:r>
        <w:t xml:space="preserve">autochthonous and allochthonous organic carbons is supported by the presence of diverse enzyme activity </w:t>
      </w:r>
      <w:r>
        <w:fldChar w:fldCharType="begin" w:fldLock="1"/>
      </w:r>
      <w:r w:rsidR="00CF25F8">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fldChar w:fldCharType="separate"/>
      </w:r>
      <w:r w:rsidRPr="002A4220">
        <w:rPr>
          <w:noProof/>
        </w:rPr>
        <w:t xml:space="preserve">(Sanyal </w:t>
      </w:r>
      <w:r w:rsidRPr="002A4220">
        <w:rPr>
          <w:i/>
          <w:noProof/>
        </w:rPr>
        <w:t>et al.</w:t>
      </w:r>
      <w:r w:rsidRPr="002A4220">
        <w:rPr>
          <w:noProof/>
        </w:rPr>
        <w:t>, 2018)</w:t>
      </w:r>
      <w:r>
        <w:fldChar w:fldCharType="end"/>
      </w:r>
      <w:r>
        <w:t xml:space="preserve">. </w:t>
      </w:r>
    </w:p>
    <w:p w14:paraId="56C41870" w14:textId="46973999" w:rsidR="00776BD9" w:rsidRDefault="00F5087D" w:rsidP="006B5A66">
      <w:r>
        <w:t xml:space="preserve">  A study examining the carbon fluxes of the cold-based </w:t>
      </w:r>
      <w:proofErr w:type="spellStart"/>
      <w:r>
        <w:t>Foxfonna</w:t>
      </w:r>
      <w:proofErr w:type="spellEnd"/>
      <w:r>
        <w:t xml:space="preserve"> glacier, Svalbard, found atmospheric organic carbon input exceeded fluvial organic carbon export, indicating that there is net retention of carbon on the glacier surface </w:t>
      </w:r>
      <w:r>
        <w:fldChar w:fldCharType="begin" w:fldLock="1"/>
      </w:r>
      <w: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&lt;i&gt;et al.&lt;/i&gt;, 2019)","plainTextFormattedCitation":"(Koziol et al., 2019)","previouslyFormattedCitation":"(Koziol &lt;i&gt;et al.&lt;/i&gt;, 2019)"},"properties":{"noteIndex":0},"schema":"https://github.com/citation-style-language/schema/raw/master/csl-citation.json"}</w:instrText>
      </w:r>
      <w:r>
        <w:fldChar w:fldCharType="separate"/>
      </w:r>
      <w:r w:rsidRPr="00F5087D">
        <w:rPr>
          <w:noProof/>
        </w:rPr>
        <w:t xml:space="preserve">(Koziol </w:t>
      </w:r>
      <w:r w:rsidRPr="00F5087D">
        <w:rPr>
          <w:i/>
          <w:noProof/>
        </w:rPr>
        <w:t>et al.</w:t>
      </w:r>
      <w:r w:rsidRPr="00F5087D">
        <w:rPr>
          <w:noProof/>
        </w:rPr>
        <w:t>, 2019)</w:t>
      </w:r>
      <w:r>
        <w:fldChar w:fldCharType="end"/>
      </w:r>
      <w:r>
        <w:t>. Glaciers store organic carbon in dissolved and particulate forms. Organic carbon can come from fossil fuels and active microbial systems. Organic carbon contributed to the darkening of the glacier surface through the ‘</w:t>
      </w:r>
      <w:proofErr w:type="spellStart"/>
      <w:r>
        <w:t>bioalbedo</w:t>
      </w:r>
      <w:proofErr w:type="spellEnd"/>
      <w:r>
        <w:t xml:space="preserve">’ effect </w:t>
      </w:r>
      <w:r>
        <w:fldChar w:fldCharType="begin" w:fldLock="1"/>
      </w:r>
      <w:r w:rsidR="001C33B0">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&lt;i&gt;et al.&lt;/i&gt;, 2019)","plainTextFormattedCitation":"(Koziol et al., 2019)","previouslyFormattedCitation":"(Koziol &lt;i&gt;et al.&lt;/i&gt;, 2019)"},"properties":{"noteIndex":0},"schema":"https://github.com/citation-style-language/schema/raw/master/csl-citation.json"}</w:instrText>
      </w:r>
      <w:r>
        <w:fldChar w:fldCharType="separate"/>
      </w:r>
      <w:r w:rsidRPr="00F5087D">
        <w:rPr>
          <w:noProof/>
        </w:rPr>
        <w:t xml:space="preserve">(Koziol </w:t>
      </w:r>
      <w:r w:rsidRPr="00F5087D">
        <w:rPr>
          <w:i/>
          <w:noProof/>
        </w:rPr>
        <w:t>et al.</w:t>
      </w:r>
      <w:r w:rsidRPr="00F5087D">
        <w:rPr>
          <w:noProof/>
        </w:rPr>
        <w:t>, 2019)</w:t>
      </w:r>
      <w:r>
        <w:fldChar w:fldCharType="end"/>
      </w:r>
      <w:r>
        <w:t>.</w:t>
      </w:r>
    </w:p>
    <w:p w14:paraId="3289862A" w14:textId="3A89F8B9" w:rsidR="00776BD9" w:rsidRDefault="00776BD9" w:rsidP="006B5A66">
      <w:r>
        <w:t xml:space="preserve">  A recent study looked at the </w:t>
      </w:r>
      <w:r w:rsidR="006B6A0E">
        <w:t xml:space="preserve">interaction of supraglacial microorganisms with sunlight and its impact on dissolved organic carbon cycling </w:t>
      </w:r>
      <w:r w:rsidR="006B6A0E">
        <w:fldChar w:fldCharType="begin" w:fldLock="1"/>
      </w:r>
      <w:r w:rsidR="00570C64">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and Thamban, 2020)","plainTextFormattedCitation":"(Samui, Antony and Thamban, 2020)","previouslyFormattedCitation":"(Samui, Antony and Thamban, 2020)"},"properties":{"noteIndex":0},"schema":"https://github.com/citation-style-language/schema/raw/master/csl-citation.json"}</w:instrText>
      </w:r>
      <w:r w:rsidR="006B6A0E">
        <w:fldChar w:fldCharType="separate"/>
      </w:r>
      <w:r w:rsidR="006B6A0E" w:rsidRPr="006B6A0E">
        <w:rPr>
          <w:noProof/>
        </w:rPr>
        <w:t>(Samui, Antony and Thamban, 2020)</w:t>
      </w:r>
      <w:r w:rsidR="006B6A0E">
        <w:fldChar w:fldCharType="end"/>
      </w:r>
      <w:r w:rsidR="006B6A0E">
        <w:t>.</w:t>
      </w:r>
      <w:r w:rsidR="00755513">
        <w:t xml:space="preserve"> The study looked the geochemistry of cryoconite holes in coastal Antarctica throughout the melt season. Primary productivity was found to be higher than bacterial production. The concentrations of DOC, carboxylate and nitrate ions were altered through photochemical and biological processes. Photochemical reactions produced biologically labile compounds including acetate and </w:t>
      </w:r>
      <w:proofErr w:type="spellStart"/>
      <w:r w:rsidR="00755513">
        <w:t>formate</w:t>
      </w:r>
      <w:proofErr w:type="spellEnd"/>
      <w:r w:rsidR="00755513">
        <w:t xml:space="preserve">, whilst degrading oxalate, whilst biological processes degraded acetate and </w:t>
      </w:r>
      <w:proofErr w:type="spellStart"/>
      <w:r w:rsidR="00755513">
        <w:t>formate</w:t>
      </w:r>
      <w:proofErr w:type="spellEnd"/>
      <w:r w:rsidR="00755513">
        <w:t xml:space="preserve"> whilst producing oxalate. This study suggests that the DOC pool can be transformed by duration of solar-exposure, microbial community composition </w:t>
      </w:r>
      <w:r w:rsidR="00755513">
        <w:lastRenderedPageBreak/>
        <w:t xml:space="preserve">and activity. </w:t>
      </w:r>
      <w:r w:rsidR="00570C64">
        <w:t xml:space="preserve">As climate change alters glacial environments and communities, so too the DOC cycle is susceptible to change </w:t>
      </w:r>
      <w:r w:rsidR="00570C64">
        <w:fldChar w:fldCharType="begin" w:fldLock="1"/>
      </w:r>
      <w:r w:rsidR="00A000E4">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and Thamban, 2020)","plainTextFormattedCitation":"(Samui, Antony and Thamban, 2020)","previouslyFormattedCitation":"(Samui, Antony and Thamban, 2020)"},"properties":{"noteIndex":0},"schema":"https://github.com/citation-style-language/schema/raw/master/csl-citation.json"}</w:instrText>
      </w:r>
      <w:r w:rsidR="00570C64">
        <w:fldChar w:fldCharType="separate"/>
      </w:r>
      <w:r w:rsidR="00570C64" w:rsidRPr="00570C64">
        <w:rPr>
          <w:noProof/>
        </w:rPr>
        <w:t>(Samui, Antony and Thamban, 2020)</w:t>
      </w:r>
      <w:r w:rsidR="00570C64">
        <w:fldChar w:fldCharType="end"/>
      </w:r>
      <w:r w:rsidR="00570C64">
        <w:t xml:space="preserve">. </w:t>
      </w:r>
    </w:p>
    <w:p w14:paraId="08DDEB1B" w14:textId="1A2247FF" w:rsidR="006B5D20" w:rsidRDefault="006B5D20" w:rsidP="00A11FC0"/>
    <w:p w14:paraId="0F7A8704" w14:textId="3C4EEC9A" w:rsidR="00A11FC0" w:rsidRDefault="00A11FC0" w:rsidP="005E70DE">
      <w:pPr>
        <w:rPr>
          <w:rFonts w:eastAsiaTheme="minorEastAsia"/>
        </w:rPr>
      </w:pPr>
    </w:p>
    <w:p w14:paraId="16C0AE97" w14:textId="476F6795" w:rsidR="00DF3208" w:rsidRDefault="00DF3208" w:rsidP="00D73049">
      <w:pPr>
        <w:pStyle w:val="Heading2"/>
        <w:rPr>
          <w:rFonts w:eastAsiaTheme="minorEastAsia"/>
        </w:rPr>
      </w:pPr>
      <w:r w:rsidRPr="00DF3208">
        <w:rPr>
          <w:rFonts w:eastAsiaTheme="minorEastAsia"/>
        </w:rPr>
        <w:t>Nitrogen</w:t>
      </w:r>
    </w:p>
    <w:p w14:paraId="17E59DB1" w14:textId="5EDF4B9E" w:rsidR="00E62141" w:rsidRDefault="00E62141" w:rsidP="00E62141"/>
    <w:p w14:paraId="3764CEB5" w14:textId="61862F4F" w:rsidR="00E62141" w:rsidRDefault="00E62141" w:rsidP="00E62141">
      <w:r>
        <w:rPr>
          <w:noProof/>
        </w:rPr>
        <w:drawing>
          <wp:inline distT="0" distB="0" distL="0" distR="0" wp14:anchorId="5AFB29B4" wp14:editId="0718E7ED">
            <wp:extent cx="5727700" cy="3858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2-30 at 14.01.28.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858260"/>
                    </a:xfrm>
                    <a:prstGeom prst="rect">
                      <a:avLst/>
                    </a:prstGeom>
                  </pic:spPr>
                </pic:pic>
              </a:graphicData>
            </a:graphic>
          </wp:inline>
        </w:drawing>
      </w:r>
    </w:p>
    <w:p w14:paraId="73D1DD16" w14:textId="26650E7B" w:rsidR="00E62141" w:rsidRDefault="00E62141" w:rsidP="00E62141">
      <w:pPr>
        <w:jc w:val="center"/>
      </w:pPr>
      <w:r>
        <w:t xml:space="preserve">Figure 1. Taken from </w:t>
      </w:r>
      <w:r>
        <w:fldChar w:fldCharType="begin" w:fldLock="1"/>
      </w:r>
      <w:r w:rsidR="00ED4DC6">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and Osborn, 2012a)","plainTextFormattedCitation":"(Cameron, Hodson and Osborn, 2012a)","previouslyFormattedCitation":"(Cameron, Hodson and Osborn, 2012a)"},"properties":{"noteIndex":0},"schema":"https://github.com/citation-style-language/schema/raw/master/csl-citation.json"}</w:instrText>
      </w:r>
      <w:r>
        <w:fldChar w:fldCharType="separate"/>
      </w:r>
      <w:r w:rsidRPr="00E62141">
        <w:rPr>
          <w:noProof/>
        </w:rPr>
        <w:t>(Cameron, Hodson and Osborn, 2012a)</w:t>
      </w:r>
      <w:r>
        <w:fldChar w:fldCharType="end"/>
      </w:r>
    </w:p>
    <w:p w14:paraId="0B5FB212" w14:textId="77777777" w:rsidR="00E62141" w:rsidRPr="00E62141" w:rsidRDefault="00E62141" w:rsidP="00E62141"/>
    <w:p w14:paraId="2702C7AE" w14:textId="74B008E4" w:rsidR="00896E59" w:rsidRDefault="00896E59" w:rsidP="005E70DE">
      <w:pPr>
        <w:rPr>
          <w:rFonts w:eastAsiaTheme="minorEastAsia"/>
        </w:rPr>
      </w:pPr>
      <w:r>
        <w:rPr>
          <w:rFonts w:eastAsiaTheme="minorEastAsia"/>
        </w:rPr>
        <w:t xml:space="preserve">  Nitrogen fixation (nitrogenase activity) on glaciers is key to microbial growth </w:t>
      </w:r>
      <w:r>
        <w:rPr>
          <w:rFonts w:eastAsiaTheme="minorEastAsia"/>
        </w:rPr>
        <w:fldChar w:fldCharType="begin" w:fldLock="1"/>
      </w:r>
      <w:r w:rsidR="00AF6FC2">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&lt;i&gt;et al.&lt;/i&gt;, 2011)","plainTextFormattedCitation":"(Telling et al., 2011)","previouslyFormattedCitation":"(Telling &lt;i&gt;et al.&lt;/i&gt;, 2011)"},"properties":{"noteIndex":0},"schema":"https://github.com/citation-style-language/schema/raw/master/csl-citation.json"}</w:instrText>
      </w:r>
      <w:r>
        <w:rPr>
          <w:rFonts w:eastAsiaTheme="minorEastAsia"/>
        </w:rPr>
        <w:fldChar w:fldCharType="separate"/>
      </w:r>
      <w:r w:rsidRPr="00896E59">
        <w:rPr>
          <w:rFonts w:eastAsiaTheme="minorEastAsia"/>
          <w:noProof/>
        </w:rPr>
        <w:t xml:space="preserve">(Telling </w:t>
      </w:r>
      <w:r w:rsidRPr="00896E59">
        <w:rPr>
          <w:rFonts w:eastAsiaTheme="minorEastAsia"/>
          <w:i/>
          <w:noProof/>
        </w:rPr>
        <w:t>et al.</w:t>
      </w:r>
      <w:r w:rsidRPr="00896E59">
        <w:rPr>
          <w:rFonts w:eastAsiaTheme="minorEastAsia"/>
          <w:noProof/>
        </w:rPr>
        <w:t>, 2011)</w:t>
      </w:r>
      <w:r>
        <w:rPr>
          <w:rFonts w:eastAsiaTheme="minorEastAsia"/>
        </w:rPr>
        <w:fldChar w:fldCharType="end"/>
      </w:r>
      <w:r>
        <w:rPr>
          <w:rFonts w:eastAsiaTheme="minorEastAsia"/>
        </w:rPr>
        <w:t>. Nitrogen fixation occurs when molecular nitrogen from the atmosphere (</w:t>
      </w:r>
      <w:r w:rsidRPr="00896E59">
        <w:rPr>
          <w:rFonts w:eastAsiaTheme="minorEastAsia"/>
        </w:rPr>
        <w:t>dinitrogen</w:t>
      </w:r>
      <w:r>
        <w:rPr>
          <w:rFonts w:eastAsiaTheme="minorEastAsia"/>
        </w:rPr>
        <w:t xml:space="preserve"> which cannot be metabolised by most organisms) is converted into ammonium or other nitrogenous compounds that can be metabolised and used to biosynthesise compounds such as amino acids, nucleic acids, proteins and nucleoside triphosphates.</w:t>
      </w:r>
      <w:r w:rsidR="00AF6FC2">
        <w:rPr>
          <w:rFonts w:eastAsiaTheme="minorEastAsia"/>
        </w:rPr>
        <w:t xml:space="preserve"> The rates of nitrogen fixation in cryoconite holes on three glaciers in Svalbard were found to be inversely correlated with available inorganic nitrogen </w:t>
      </w:r>
      <w:r w:rsidR="00AF6FC2">
        <w:rPr>
          <w:rFonts w:eastAsiaTheme="minorEastAsia"/>
        </w:rPr>
        <w:fldChar w:fldCharType="begin" w:fldLock="1"/>
      </w:r>
      <w:r w:rsidR="0095564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&lt;i&gt;et al.&lt;/i&gt;, 2011)","plainTextFormattedCitation":"(Telling et al., 2011)","previouslyFormattedCitation":"(Telling &lt;i&gt;et al.&lt;/i&gt;, 2011)"},"properties":{"noteIndex":0},"schema":"https://github.com/citation-style-language/schema/raw/master/csl-citation.json"}</w:instrText>
      </w:r>
      <w:r w:rsidR="00AF6FC2">
        <w:rPr>
          <w:rFonts w:eastAsiaTheme="minorEastAsia"/>
        </w:rPr>
        <w:fldChar w:fldCharType="separate"/>
      </w:r>
      <w:r w:rsidR="00AF6FC2" w:rsidRPr="00AF6FC2">
        <w:rPr>
          <w:rFonts w:eastAsiaTheme="minorEastAsia"/>
          <w:noProof/>
        </w:rPr>
        <w:t xml:space="preserve">(Telling </w:t>
      </w:r>
      <w:r w:rsidR="00AF6FC2" w:rsidRPr="00AF6FC2">
        <w:rPr>
          <w:rFonts w:eastAsiaTheme="minorEastAsia"/>
          <w:i/>
          <w:noProof/>
        </w:rPr>
        <w:t>et al.</w:t>
      </w:r>
      <w:r w:rsidR="00AF6FC2" w:rsidRPr="00AF6FC2">
        <w:rPr>
          <w:rFonts w:eastAsiaTheme="minorEastAsia"/>
          <w:noProof/>
        </w:rPr>
        <w:t>, 2011)</w:t>
      </w:r>
      <w:r w:rsidR="00AF6FC2">
        <w:rPr>
          <w:rFonts w:eastAsiaTheme="minorEastAsia"/>
        </w:rPr>
        <w:fldChar w:fldCharType="end"/>
      </w:r>
      <w:r w:rsidR="00AF6FC2">
        <w:rPr>
          <w:rFonts w:eastAsiaTheme="minorEastAsia"/>
        </w:rPr>
        <w:t>.</w:t>
      </w:r>
      <w:r w:rsidR="00A4768C">
        <w:rPr>
          <w:rFonts w:eastAsiaTheme="minorEastAsia"/>
        </w:rPr>
        <w:t xml:space="preserve"> </w:t>
      </w:r>
      <w:r w:rsidR="00955643">
        <w:rPr>
          <w:rFonts w:eastAsiaTheme="minorEastAsia"/>
        </w:rPr>
        <w:t xml:space="preserve">Input of nitrogen from fixation was found to be 2 orders of magnitude lower than snowmelt and rain inputs and it may be that increased anthropogenically driven nitrogen deposition means cryoconite microbial communities have a reduced need for nitrogen fixation </w:t>
      </w:r>
      <w:r w:rsidR="00955643">
        <w:rPr>
          <w:rFonts w:eastAsiaTheme="minorEastAsia"/>
        </w:rPr>
        <w:fldChar w:fldCharType="begin" w:fldLock="1"/>
      </w:r>
      <w:r w:rsidR="008221B7">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&lt;i&gt;et al.&lt;/i&gt;, 2011)","plainTextFormattedCitation":"(Telling et al., 2011)","previouslyFormattedCitation":"(Telling &lt;i&gt;et al.&lt;/i&gt;, 2011)"},"properties":{"noteIndex":0},"schema":"https://github.com/citation-style-language/schema/raw/master/csl-citation.json"}</w:instrText>
      </w:r>
      <w:r w:rsidR="00955643">
        <w:rPr>
          <w:rFonts w:eastAsiaTheme="minorEastAsia"/>
        </w:rPr>
        <w:fldChar w:fldCharType="separate"/>
      </w:r>
      <w:r w:rsidR="00955643" w:rsidRPr="00955643">
        <w:rPr>
          <w:rFonts w:eastAsiaTheme="minorEastAsia"/>
          <w:noProof/>
        </w:rPr>
        <w:t xml:space="preserve">(Telling </w:t>
      </w:r>
      <w:r w:rsidR="00955643" w:rsidRPr="00955643">
        <w:rPr>
          <w:rFonts w:eastAsiaTheme="minorEastAsia"/>
          <w:i/>
          <w:noProof/>
        </w:rPr>
        <w:t>et al.</w:t>
      </w:r>
      <w:r w:rsidR="00955643" w:rsidRPr="00955643">
        <w:rPr>
          <w:rFonts w:eastAsiaTheme="minorEastAsia"/>
          <w:noProof/>
        </w:rPr>
        <w:t>, 2011)</w:t>
      </w:r>
      <w:r w:rsidR="00955643">
        <w:rPr>
          <w:rFonts w:eastAsiaTheme="minorEastAsia"/>
        </w:rPr>
        <w:fldChar w:fldCharType="end"/>
      </w:r>
      <w:r w:rsidR="00955643">
        <w:rPr>
          <w:rFonts w:eastAsiaTheme="minorEastAsia"/>
        </w:rPr>
        <w:t>.</w:t>
      </w:r>
      <w:r w:rsidR="00C964C7">
        <w:rPr>
          <w:rFonts w:eastAsiaTheme="minorEastAsia"/>
        </w:rPr>
        <w:t xml:space="preserve"> A further investigation of nitrogen fixation on the GIS found nitrogen fixation only occurred when dissolved and sediment-bound inorganic nitrogen levels were </w:t>
      </w:r>
      <w:r w:rsidR="00140137">
        <w:rPr>
          <w:rFonts w:eastAsiaTheme="minorEastAsia"/>
        </w:rPr>
        <w:t xml:space="preserve">undetectable </w:t>
      </w:r>
      <w:r w:rsidR="00140137">
        <w:rPr>
          <w:rFonts w:eastAsiaTheme="minorEastAsia"/>
        </w:rPr>
        <w:fldChar w:fldCharType="begin" w:fldLock="1"/>
      </w:r>
      <w:r w:rsidR="006B647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&lt;i&gt;et al.&lt;/i&gt;, 2012)","plainTextFormattedCitation":"(J. Telling et al., 2012)","previouslyFormattedCitation":"(J. Telling &lt;i&gt;et al.&lt;/i&gt;, 2012)"},"properties":{"noteIndex":0},"schema":"https://github.com/citation-style-language/schema/raw/master/csl-citation.json"}</w:instrText>
      </w:r>
      <w:r w:rsidR="00140137">
        <w:rPr>
          <w:rFonts w:eastAsiaTheme="minorEastAsia"/>
        </w:rPr>
        <w:fldChar w:fldCharType="separate"/>
      </w:r>
      <w:r w:rsidR="006B6473" w:rsidRPr="006B6473">
        <w:rPr>
          <w:rFonts w:eastAsiaTheme="minorEastAsia"/>
          <w:noProof/>
        </w:rPr>
        <w:t xml:space="preserve">(J. Telling </w:t>
      </w:r>
      <w:r w:rsidR="006B6473" w:rsidRPr="006B6473">
        <w:rPr>
          <w:rFonts w:eastAsiaTheme="minorEastAsia"/>
          <w:i/>
          <w:noProof/>
        </w:rPr>
        <w:t>et al.</w:t>
      </w:r>
      <w:r w:rsidR="006B6473" w:rsidRPr="006B6473">
        <w:rPr>
          <w:rFonts w:eastAsiaTheme="minorEastAsia"/>
          <w:noProof/>
        </w:rPr>
        <w:t>, 2012)</w:t>
      </w:r>
      <w:r w:rsidR="00140137">
        <w:rPr>
          <w:rFonts w:eastAsiaTheme="minorEastAsia"/>
        </w:rPr>
        <w:fldChar w:fldCharType="end"/>
      </w:r>
      <w:r w:rsidR="00140137">
        <w:rPr>
          <w:rFonts w:eastAsiaTheme="minorEastAsia"/>
        </w:rPr>
        <w:t xml:space="preserve">. Anthropogenic ammonium deposition to the GIS has doubled since preindustrial times due to fossil fuel burning </w:t>
      </w:r>
      <w:r w:rsidR="00140137">
        <w:rPr>
          <w:rFonts w:eastAsiaTheme="minorEastAsia"/>
        </w:rPr>
        <w:fldChar w:fldCharType="begin" w:fldLock="1"/>
      </w:r>
      <w:r w:rsidR="006B647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&lt;i&gt;et al.&lt;/i&gt;, 2012)","plainTextFormattedCitation":"(J. Telling et al., 2012)","previouslyFormattedCitation":"(J. Telling &lt;i&gt;et al.&lt;/i&gt;, 2012)"},"properties":{"noteIndex":0},"schema":"https://github.com/citation-style-language/schema/raw/master/csl-citation.json"}</w:instrText>
      </w:r>
      <w:r w:rsidR="00140137">
        <w:rPr>
          <w:rFonts w:eastAsiaTheme="minorEastAsia"/>
        </w:rPr>
        <w:fldChar w:fldCharType="separate"/>
      </w:r>
      <w:r w:rsidR="006B6473" w:rsidRPr="006B6473">
        <w:rPr>
          <w:rFonts w:eastAsiaTheme="minorEastAsia"/>
          <w:noProof/>
        </w:rPr>
        <w:t xml:space="preserve">(J. Telling </w:t>
      </w:r>
      <w:r w:rsidR="006B6473" w:rsidRPr="006B6473">
        <w:rPr>
          <w:rFonts w:eastAsiaTheme="minorEastAsia"/>
          <w:i/>
          <w:noProof/>
        </w:rPr>
        <w:t>et al.</w:t>
      </w:r>
      <w:r w:rsidR="006B6473" w:rsidRPr="006B6473">
        <w:rPr>
          <w:rFonts w:eastAsiaTheme="minorEastAsia"/>
          <w:noProof/>
        </w:rPr>
        <w:t>, 2012)</w:t>
      </w:r>
      <w:r w:rsidR="00140137">
        <w:rPr>
          <w:rFonts w:eastAsiaTheme="minorEastAsia"/>
        </w:rPr>
        <w:fldChar w:fldCharType="end"/>
      </w:r>
      <w:r w:rsidR="00140137">
        <w:rPr>
          <w:rFonts w:eastAsiaTheme="minorEastAsia"/>
        </w:rPr>
        <w:t xml:space="preserve">. </w:t>
      </w:r>
    </w:p>
    <w:p w14:paraId="205204A5" w14:textId="45F794DD" w:rsidR="00DF3208" w:rsidRDefault="00DF3208" w:rsidP="005E70DE">
      <w:pPr>
        <w:rPr>
          <w:rFonts w:eastAsiaTheme="minorEastAsia"/>
        </w:rPr>
      </w:pPr>
      <w:r>
        <w:rPr>
          <w:rFonts w:eastAsiaTheme="minorEastAsia"/>
        </w:rPr>
        <w:t xml:space="preserve">  Cryoconite samples from holes in the Northern and Southern hemisphere identified several organisms with the </w:t>
      </w:r>
      <w:r w:rsidR="008133D0">
        <w:rPr>
          <w:rFonts w:eastAsiaTheme="minorEastAsia"/>
        </w:rPr>
        <w:t>functional genes</w:t>
      </w:r>
      <w:r>
        <w:rPr>
          <w:rFonts w:eastAsiaTheme="minorEastAsia"/>
        </w:rPr>
        <w:t xml:space="preserve"> to perform nitrification and denitrification, including: Betaproteobacteria, </w:t>
      </w:r>
      <w:proofErr w:type="spellStart"/>
      <w:r>
        <w:rPr>
          <w:rFonts w:eastAsiaTheme="minorEastAsia"/>
        </w:rPr>
        <w:t>Alphaproteobacteria</w:t>
      </w:r>
      <w:proofErr w:type="spellEnd"/>
      <w:r>
        <w:rPr>
          <w:rFonts w:eastAsiaTheme="minorEastAsia"/>
        </w:rPr>
        <w:t xml:space="preserve">, </w:t>
      </w:r>
      <w:proofErr w:type="spellStart"/>
      <w:r>
        <w:rPr>
          <w:rFonts w:eastAsiaTheme="minorEastAsia"/>
        </w:rPr>
        <w:t>Thaumarchaeota</w:t>
      </w:r>
      <w:proofErr w:type="spellEnd"/>
      <w:r>
        <w:rPr>
          <w:rFonts w:eastAsiaTheme="minorEastAsia"/>
        </w:rPr>
        <w:t xml:space="preserve"> and Cyanobacteria </w:t>
      </w:r>
      <w:r>
        <w:rPr>
          <w:rFonts w:eastAsiaTheme="minorEastAsia"/>
        </w:rPr>
        <w:fldChar w:fldCharType="begin" w:fldLock="1"/>
      </w:r>
      <w:r w:rsidR="00470D2F">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and Osborn, 2012a)","plainTextFormattedCitation":"(Cameron, Hodson and Osborn, 2012a)","previouslyFormattedCitation":"(Cameron, Hodson and Osborn, 2012a)"},"properties":{"noteIndex":0},"schema":"https://github.com/citation-style-language/schema/raw/master/csl-citation.json"}</w:instrText>
      </w:r>
      <w:r>
        <w:rPr>
          <w:rFonts w:eastAsiaTheme="minorEastAsia"/>
        </w:rPr>
        <w:fldChar w:fldCharType="separate"/>
      </w:r>
      <w:r w:rsidRPr="00DF3208">
        <w:rPr>
          <w:rFonts w:eastAsiaTheme="minorEastAsia"/>
          <w:noProof/>
        </w:rPr>
        <w:t>(Cameron, Hodson and Osborn, 2012a)</w:t>
      </w:r>
      <w:r>
        <w:rPr>
          <w:rFonts w:eastAsiaTheme="minorEastAsia"/>
        </w:rPr>
        <w:fldChar w:fldCharType="end"/>
      </w:r>
      <w:r>
        <w:rPr>
          <w:rFonts w:eastAsiaTheme="minorEastAsia"/>
        </w:rPr>
        <w:t>.</w:t>
      </w:r>
    </w:p>
    <w:p w14:paraId="4616CA23" w14:textId="536BA158" w:rsidR="009C30DD" w:rsidRDefault="009C30DD" w:rsidP="005E70DE">
      <w:pPr>
        <w:rPr>
          <w:rFonts w:eastAsiaTheme="minorEastAsia"/>
        </w:rPr>
      </w:pPr>
      <w:r>
        <w:rPr>
          <w:rFonts w:eastAsiaTheme="minorEastAsia"/>
        </w:rPr>
        <w:lastRenderedPageBreak/>
        <w:t xml:space="preserve">  Cryoconite granules from </w:t>
      </w:r>
      <w:r w:rsidRPr="009C30DD">
        <w:rPr>
          <w:rFonts w:eastAsiaTheme="minorEastAsia"/>
        </w:rPr>
        <w:t>﻿</w:t>
      </w:r>
      <w:proofErr w:type="spellStart"/>
      <w:r w:rsidRPr="009C30DD">
        <w:rPr>
          <w:rFonts w:eastAsiaTheme="minorEastAsia"/>
        </w:rPr>
        <w:t>Ürümqi</w:t>
      </w:r>
      <w:proofErr w:type="spellEnd"/>
      <w:r w:rsidRPr="009C30DD">
        <w:rPr>
          <w:rFonts w:eastAsiaTheme="minorEastAsia"/>
        </w:rPr>
        <w:t xml:space="preserve"> Glacier No. 1</w:t>
      </w:r>
      <w:r>
        <w:rPr>
          <w:rFonts w:eastAsiaTheme="minorEastAsia"/>
        </w:rPr>
        <w:t>,</w:t>
      </w:r>
      <w:r w:rsidRPr="009C30DD">
        <w:rPr>
          <w:rFonts w:eastAsiaTheme="minorEastAsia"/>
        </w:rPr>
        <w:t xml:space="preserve"> in</w:t>
      </w:r>
      <w:r>
        <w:rPr>
          <w:rFonts w:eastAsiaTheme="minorEastAsia"/>
        </w:rPr>
        <w:t xml:space="preserve"> central Asia</w:t>
      </w:r>
      <w:r w:rsidR="007665D6">
        <w:rPr>
          <w:rFonts w:eastAsiaTheme="minorEastAsia"/>
        </w:rPr>
        <w:t xml:space="preserve">, were analysed for evidence of nitrogen cycling </w:t>
      </w:r>
      <w:r w:rsidR="007665D6">
        <w:rPr>
          <w:rFonts w:eastAsiaTheme="minorEastAsia"/>
        </w:rPr>
        <w:fldChar w:fldCharType="begin" w:fldLock="1"/>
      </w:r>
      <w:r w:rsidR="007665D6">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rsidR="007665D6">
        <w:rPr>
          <w:rFonts w:eastAsiaTheme="minorEastAsia"/>
        </w:rPr>
        <w:fldChar w:fldCharType="separate"/>
      </w:r>
      <w:r w:rsidR="007665D6" w:rsidRPr="007665D6">
        <w:rPr>
          <w:rFonts w:eastAsiaTheme="minorEastAsia"/>
          <w:noProof/>
        </w:rPr>
        <w:t xml:space="preserve">(Segawa </w:t>
      </w:r>
      <w:r w:rsidR="007665D6" w:rsidRPr="007665D6">
        <w:rPr>
          <w:rFonts w:eastAsiaTheme="minorEastAsia"/>
          <w:i/>
          <w:noProof/>
        </w:rPr>
        <w:t>et al.</w:t>
      </w:r>
      <w:r w:rsidR="007665D6" w:rsidRPr="007665D6">
        <w:rPr>
          <w:rFonts w:eastAsiaTheme="minorEastAsia"/>
          <w:noProof/>
        </w:rPr>
        <w:t>, 2014)</w:t>
      </w:r>
      <w:r w:rsidR="007665D6">
        <w:rPr>
          <w:rFonts w:eastAsiaTheme="minorEastAsia"/>
        </w:rPr>
        <w:fldChar w:fldCharType="end"/>
      </w:r>
      <w:r w:rsidR="007665D6">
        <w:rPr>
          <w:rFonts w:eastAsiaTheme="minorEastAsia"/>
        </w:rPr>
        <w:t xml:space="preserve">. Marker genes for nitrogen fixation were found, whilst marker genes for nitrification and denitrification were more abundantly transcribed. These genes were found using digital polymerase chain reaction (PCR). These finding demonstrate the importance of </w:t>
      </w:r>
      <w:proofErr w:type="spellStart"/>
      <w:r w:rsidR="007665D6">
        <w:rPr>
          <w:rFonts w:eastAsiaTheme="minorEastAsia"/>
        </w:rPr>
        <w:t>nitrifiers</w:t>
      </w:r>
      <w:proofErr w:type="spellEnd"/>
      <w:r w:rsidR="007665D6">
        <w:rPr>
          <w:rFonts w:eastAsiaTheme="minorEastAsia"/>
        </w:rPr>
        <w:t xml:space="preserve"> and </w:t>
      </w:r>
      <w:proofErr w:type="spellStart"/>
      <w:r w:rsidR="007665D6">
        <w:rPr>
          <w:rFonts w:eastAsiaTheme="minorEastAsia"/>
        </w:rPr>
        <w:t>denitrifiers</w:t>
      </w:r>
      <w:proofErr w:type="spellEnd"/>
      <w:r w:rsidR="007665D6">
        <w:rPr>
          <w:rFonts w:eastAsiaTheme="minorEastAsia"/>
        </w:rPr>
        <w:t xml:space="preserve"> for supporting cryoconite microbial communities </w:t>
      </w:r>
      <w:r w:rsidR="007665D6">
        <w:rPr>
          <w:rFonts w:eastAsiaTheme="minorEastAsia"/>
        </w:rPr>
        <w:fldChar w:fldCharType="begin" w:fldLock="1"/>
      </w:r>
      <w:r w:rsidR="00FD25BF">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rsidR="007665D6">
        <w:rPr>
          <w:rFonts w:eastAsiaTheme="minorEastAsia"/>
        </w:rPr>
        <w:fldChar w:fldCharType="separate"/>
      </w:r>
      <w:r w:rsidR="007665D6" w:rsidRPr="007665D6">
        <w:rPr>
          <w:rFonts w:eastAsiaTheme="minorEastAsia"/>
          <w:noProof/>
        </w:rPr>
        <w:t xml:space="preserve">(Segawa </w:t>
      </w:r>
      <w:r w:rsidR="007665D6" w:rsidRPr="007665D6">
        <w:rPr>
          <w:rFonts w:eastAsiaTheme="minorEastAsia"/>
          <w:i/>
          <w:noProof/>
        </w:rPr>
        <w:t>et al.</w:t>
      </w:r>
      <w:r w:rsidR="007665D6" w:rsidRPr="007665D6">
        <w:rPr>
          <w:rFonts w:eastAsiaTheme="minorEastAsia"/>
          <w:noProof/>
        </w:rPr>
        <w:t>, 2014)</w:t>
      </w:r>
      <w:r w:rsidR="007665D6">
        <w:rPr>
          <w:rFonts w:eastAsiaTheme="minorEastAsia"/>
        </w:rPr>
        <w:fldChar w:fldCharType="end"/>
      </w:r>
      <w:r w:rsidR="007665D6">
        <w:rPr>
          <w:rFonts w:eastAsiaTheme="minorEastAsia"/>
        </w:rPr>
        <w:t xml:space="preserve">. </w:t>
      </w:r>
      <w:r w:rsidR="00FD25BF">
        <w:rPr>
          <w:rFonts w:eastAsiaTheme="minorEastAsia"/>
        </w:rPr>
        <w:t xml:space="preserve">The authors suggest that photoautotrophic cyanobacteria and chemolithoautotrophic </w:t>
      </w:r>
      <w:proofErr w:type="spellStart"/>
      <w:r w:rsidR="00FD25BF">
        <w:rPr>
          <w:rFonts w:eastAsiaTheme="minorEastAsia"/>
        </w:rPr>
        <w:t>nitrifiers</w:t>
      </w:r>
      <w:proofErr w:type="spellEnd"/>
      <w:r w:rsidR="00FD25BF">
        <w:rPr>
          <w:rFonts w:eastAsiaTheme="minorEastAsia"/>
        </w:rPr>
        <w:t xml:space="preserve"> supply nutrients to </w:t>
      </w:r>
      <w:r w:rsidR="00B4112B">
        <w:rPr>
          <w:rFonts w:eastAsiaTheme="minorEastAsia"/>
        </w:rPr>
        <w:t xml:space="preserve">propagate </w:t>
      </w:r>
      <w:r w:rsidR="00FD25BF">
        <w:rPr>
          <w:rFonts w:eastAsiaTheme="minorEastAsia"/>
        </w:rPr>
        <w:t>heterotrophs</w:t>
      </w:r>
      <w:r w:rsidR="00B4112B">
        <w:rPr>
          <w:rFonts w:eastAsiaTheme="minorEastAsia"/>
        </w:rPr>
        <w:t xml:space="preserve">, inclusive of </w:t>
      </w:r>
      <w:proofErr w:type="spellStart"/>
      <w:r w:rsidR="00B4112B">
        <w:rPr>
          <w:rFonts w:eastAsiaTheme="minorEastAsia"/>
        </w:rPr>
        <w:t>denitrifiers</w:t>
      </w:r>
      <w:proofErr w:type="spellEnd"/>
      <w:r w:rsidR="00B4112B">
        <w:rPr>
          <w:rFonts w:eastAsiaTheme="minorEastAsia"/>
        </w:rPr>
        <w:t xml:space="preserve">, </w:t>
      </w:r>
      <w:r w:rsidR="00FD25BF">
        <w:rPr>
          <w:rFonts w:eastAsiaTheme="minorEastAsia"/>
        </w:rPr>
        <w:t xml:space="preserve">and thus support the biogeochemical processes within the cryoconite </w:t>
      </w:r>
      <w:r w:rsidR="00FD25BF">
        <w:rPr>
          <w:rFonts w:eastAsiaTheme="minorEastAsia"/>
        </w:rPr>
        <w:fldChar w:fldCharType="begin" w:fldLock="1"/>
      </w:r>
      <w:r w:rsidR="00936C84">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rsidR="00FD25BF">
        <w:rPr>
          <w:rFonts w:eastAsiaTheme="minorEastAsia"/>
        </w:rPr>
        <w:fldChar w:fldCharType="separate"/>
      </w:r>
      <w:r w:rsidR="00FD25BF" w:rsidRPr="00FD25BF">
        <w:rPr>
          <w:rFonts w:eastAsiaTheme="minorEastAsia"/>
          <w:noProof/>
        </w:rPr>
        <w:t xml:space="preserve">(Segawa </w:t>
      </w:r>
      <w:r w:rsidR="00FD25BF" w:rsidRPr="00FD25BF">
        <w:rPr>
          <w:rFonts w:eastAsiaTheme="minorEastAsia"/>
          <w:i/>
          <w:noProof/>
        </w:rPr>
        <w:t>et al.</w:t>
      </w:r>
      <w:r w:rsidR="00FD25BF" w:rsidRPr="00FD25BF">
        <w:rPr>
          <w:rFonts w:eastAsiaTheme="minorEastAsia"/>
          <w:noProof/>
        </w:rPr>
        <w:t>, 2014)</w:t>
      </w:r>
      <w:r w:rsidR="00FD25BF">
        <w:rPr>
          <w:rFonts w:eastAsiaTheme="minorEastAsia"/>
        </w:rPr>
        <w:fldChar w:fldCharType="end"/>
      </w:r>
      <w:r w:rsidR="00FD25BF">
        <w:rPr>
          <w:rFonts w:eastAsiaTheme="minorEastAsia"/>
        </w:rPr>
        <w:t xml:space="preserve">. </w:t>
      </w:r>
    </w:p>
    <w:p w14:paraId="097C8765" w14:textId="0962DB67" w:rsidR="00DF3208" w:rsidRDefault="00DF3208" w:rsidP="005E70DE">
      <w:pPr>
        <w:rPr>
          <w:rFonts w:eastAsiaTheme="minorEastAsia"/>
        </w:rPr>
      </w:pPr>
    </w:p>
    <w:p w14:paraId="3087AA41" w14:textId="54CB963D" w:rsidR="00DF3208" w:rsidRPr="00DF3208" w:rsidRDefault="00DF3208" w:rsidP="00D73049">
      <w:pPr>
        <w:pStyle w:val="Heading2"/>
        <w:rPr>
          <w:rFonts w:eastAsiaTheme="minorEastAsia"/>
        </w:rPr>
      </w:pPr>
      <w:r w:rsidRPr="00DF3208">
        <w:rPr>
          <w:rFonts w:eastAsiaTheme="minorEastAsia"/>
        </w:rPr>
        <w:t xml:space="preserve">Phosphorus </w:t>
      </w:r>
    </w:p>
    <w:p w14:paraId="24B9E431" w14:textId="1AE07335" w:rsidR="00896E59" w:rsidRDefault="00AB44C6" w:rsidP="005E70DE">
      <w:pPr>
        <w:rPr>
          <w:rFonts w:eastAsiaTheme="minorEastAsia"/>
        </w:rPr>
      </w:pPr>
      <w:r>
        <w:rPr>
          <w:rFonts w:eastAsiaTheme="minorEastAsia"/>
        </w:rPr>
        <w:t xml:space="preserve">  </w:t>
      </w:r>
      <w:r w:rsidR="00EC2CAC">
        <w:rPr>
          <w:rFonts w:eastAsiaTheme="minorEastAsia"/>
        </w:rPr>
        <w:t xml:space="preserve">Phosphorus is deficient in glacial systems, therefore presents a limits on microbial activity </w:t>
      </w:r>
      <w:r w:rsidR="00EC2CAC">
        <w:rPr>
          <w:rFonts w:eastAsiaTheme="minorEastAsia"/>
        </w:rPr>
        <w:fldChar w:fldCharType="begin" w:fldLock="1"/>
      </w:r>
      <w:r w:rsidR="00D47F6A">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&lt;i&gt;et al.&lt;/i&gt;, 2008)","plainTextFormattedCitation":"(Stibal, Tranter, Telling, et al., 2008)","previouslyFormattedCitation":"(Stibal, Tranter, Telling, &lt;i&gt;et al.&lt;/i&gt;, 2008)"},"properties":{"noteIndex":0},"schema":"https://github.com/citation-style-language/schema/raw/master/csl-citation.json"}</w:instrText>
      </w:r>
      <w:r w:rsidR="00EC2CAC">
        <w:rPr>
          <w:rFonts w:eastAsiaTheme="minorEastAsia"/>
        </w:rPr>
        <w:fldChar w:fldCharType="separate"/>
      </w:r>
      <w:r w:rsidR="000932E9" w:rsidRPr="000932E9">
        <w:rPr>
          <w:rFonts w:eastAsiaTheme="minorEastAsia"/>
          <w:noProof/>
        </w:rPr>
        <w:t xml:space="preserve">(Stibal, Tranter, Telling, </w:t>
      </w:r>
      <w:r w:rsidR="000932E9" w:rsidRPr="000932E9">
        <w:rPr>
          <w:rFonts w:eastAsiaTheme="minorEastAsia"/>
          <w:i/>
          <w:noProof/>
        </w:rPr>
        <w:t>et al.</w:t>
      </w:r>
      <w:r w:rsidR="000932E9" w:rsidRPr="000932E9">
        <w:rPr>
          <w:rFonts w:eastAsiaTheme="minorEastAsia"/>
          <w:noProof/>
        </w:rPr>
        <w:t>, 2008)</w:t>
      </w:r>
      <w:r w:rsidR="00EC2CAC">
        <w:rPr>
          <w:rFonts w:eastAsiaTheme="minorEastAsia"/>
        </w:rPr>
        <w:fldChar w:fldCharType="end"/>
      </w:r>
      <w:r w:rsidR="00EC2CAC">
        <w:rPr>
          <w:rFonts w:eastAsiaTheme="minorEastAsia"/>
        </w:rPr>
        <w:t xml:space="preserve">. </w:t>
      </w:r>
      <w:r>
        <w:rPr>
          <w:rFonts w:eastAsiaTheme="minorEastAsia"/>
        </w:rPr>
        <w:t xml:space="preserve">Investigation into the speciation and bioavailability of phosphorus on </w:t>
      </w:r>
      <w:r w:rsidR="00EC2CAC" w:rsidRPr="00EC2CAC">
        <w:rPr>
          <w:rFonts w:eastAsiaTheme="minorEastAsia"/>
        </w:rPr>
        <w:t>﻿</w:t>
      </w:r>
      <w:proofErr w:type="spellStart"/>
      <w:r w:rsidR="00EC2CAC" w:rsidRPr="00EC2CAC">
        <w:rPr>
          <w:rFonts w:eastAsiaTheme="minorEastAsia"/>
        </w:rPr>
        <w:t>Werenskioldbreen</w:t>
      </w:r>
      <w:proofErr w:type="spellEnd"/>
      <w:r w:rsidR="00EC2CAC">
        <w:rPr>
          <w:rFonts w:eastAsiaTheme="minorEastAsia"/>
        </w:rPr>
        <w:t xml:space="preserve"> glacier,</w:t>
      </w:r>
      <w:r>
        <w:rPr>
          <w:rFonts w:eastAsiaTheme="minorEastAsia"/>
        </w:rPr>
        <w:t xml:space="preserve"> Svalbard</w:t>
      </w:r>
      <w:r w:rsidR="00EC2CAC">
        <w:rPr>
          <w:rFonts w:eastAsiaTheme="minorEastAsia"/>
        </w:rPr>
        <w:t xml:space="preserve">, found P content of cryoconite was higher than would be expected from local sources and could be explained by allochthonous organic matter input </w:t>
      </w:r>
      <w:r w:rsidR="00EC2CAC">
        <w:rPr>
          <w:rFonts w:eastAsiaTheme="minorEastAsia"/>
        </w:rPr>
        <w:fldChar w:fldCharType="begin" w:fldLock="1"/>
      </w:r>
      <w:r w:rsidR="00D47F6A">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&lt;i&gt;et al.&lt;/i&gt;, 2008)","plainTextFormattedCitation":"(Stibal, Tranter, Telling, et al., 2008)","previouslyFormattedCitation":"(Stibal, Tranter, Telling, &lt;i&gt;et al.&lt;/i&gt;, 2008)"},"properties":{"noteIndex":0},"schema":"https://github.com/citation-style-language/schema/raw/master/csl-citation.json"}</w:instrText>
      </w:r>
      <w:r w:rsidR="00EC2CAC">
        <w:rPr>
          <w:rFonts w:eastAsiaTheme="minorEastAsia"/>
        </w:rPr>
        <w:fldChar w:fldCharType="separate"/>
      </w:r>
      <w:r w:rsidR="000932E9" w:rsidRPr="000932E9">
        <w:rPr>
          <w:rFonts w:eastAsiaTheme="minorEastAsia"/>
          <w:noProof/>
        </w:rPr>
        <w:t xml:space="preserve">(Stibal, Tranter, Telling, </w:t>
      </w:r>
      <w:r w:rsidR="000932E9" w:rsidRPr="000932E9">
        <w:rPr>
          <w:rFonts w:eastAsiaTheme="minorEastAsia"/>
          <w:i/>
          <w:noProof/>
        </w:rPr>
        <w:t>et al.</w:t>
      </w:r>
      <w:r w:rsidR="000932E9" w:rsidRPr="000932E9">
        <w:rPr>
          <w:rFonts w:eastAsiaTheme="minorEastAsia"/>
          <w:noProof/>
        </w:rPr>
        <w:t>, 2008)</w:t>
      </w:r>
      <w:r w:rsidR="00EC2CAC">
        <w:rPr>
          <w:rFonts w:eastAsiaTheme="minorEastAsia"/>
        </w:rPr>
        <w:fldChar w:fldCharType="end"/>
      </w:r>
      <w:r w:rsidR="00EC2CAC">
        <w:rPr>
          <w:rFonts w:eastAsiaTheme="minorEastAsia"/>
        </w:rPr>
        <w:t xml:space="preserve">. Supraglacial P sources include local rock debris of primarily lithospheric P and aeolian dust containing organic material and therefore, secondary </w:t>
      </w:r>
      <w:proofErr w:type="spellStart"/>
      <w:r w:rsidR="00EC2CAC">
        <w:rPr>
          <w:rFonts w:eastAsiaTheme="minorEastAsia"/>
        </w:rPr>
        <w:t>biospheric</w:t>
      </w:r>
      <w:proofErr w:type="spellEnd"/>
      <w:r w:rsidR="00EC2CAC">
        <w:rPr>
          <w:rFonts w:eastAsiaTheme="minorEastAsia"/>
        </w:rPr>
        <w:t xml:space="preserve"> P </w:t>
      </w:r>
      <w:r w:rsidR="00EC2CAC">
        <w:rPr>
          <w:rFonts w:eastAsiaTheme="minorEastAsia"/>
        </w:rPr>
        <w:fldChar w:fldCharType="begin" w:fldLock="1"/>
      </w:r>
      <w:r w:rsidR="00D47F6A">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&lt;i&gt;et al.&lt;/i&gt;, 2008)","plainTextFormattedCitation":"(Stibal, Tranter, Telling, et al., 2008)","previouslyFormattedCitation":"(Stibal, Tranter, Telling, &lt;i&gt;et al.&lt;/i&gt;, 2008)"},"properties":{"noteIndex":0},"schema":"https://github.com/citation-style-language/schema/raw/master/csl-citation.json"}</w:instrText>
      </w:r>
      <w:r w:rsidR="00EC2CAC">
        <w:rPr>
          <w:rFonts w:eastAsiaTheme="minorEastAsia"/>
        </w:rPr>
        <w:fldChar w:fldCharType="separate"/>
      </w:r>
      <w:r w:rsidR="000932E9" w:rsidRPr="000932E9">
        <w:rPr>
          <w:rFonts w:eastAsiaTheme="minorEastAsia"/>
          <w:noProof/>
        </w:rPr>
        <w:t xml:space="preserve">(Stibal, Tranter, Telling, </w:t>
      </w:r>
      <w:r w:rsidR="000932E9" w:rsidRPr="000932E9">
        <w:rPr>
          <w:rFonts w:eastAsiaTheme="minorEastAsia"/>
          <w:i/>
          <w:noProof/>
        </w:rPr>
        <w:t>et al.</w:t>
      </w:r>
      <w:r w:rsidR="000932E9" w:rsidRPr="000932E9">
        <w:rPr>
          <w:rFonts w:eastAsiaTheme="minorEastAsia"/>
          <w:noProof/>
        </w:rPr>
        <w:t>, 2008)</w:t>
      </w:r>
      <w:r w:rsidR="00EC2CAC">
        <w:rPr>
          <w:rFonts w:eastAsiaTheme="minorEastAsia"/>
        </w:rPr>
        <w:fldChar w:fldCharType="end"/>
      </w:r>
      <w:r w:rsidR="00896E59">
        <w:rPr>
          <w:rFonts w:eastAsiaTheme="minorEastAsia"/>
        </w:rPr>
        <w:t>.</w:t>
      </w:r>
    </w:p>
    <w:p w14:paraId="2FB08355" w14:textId="3F0B7D42" w:rsidR="0042301A" w:rsidRDefault="0042301A" w:rsidP="005E70DE">
      <w:pPr>
        <w:rPr>
          <w:rFonts w:eastAsiaTheme="minorEastAsia"/>
        </w:rPr>
      </w:pPr>
      <w:r>
        <w:rPr>
          <w:rFonts w:eastAsiaTheme="minorEastAsia"/>
        </w:rPr>
        <w:t xml:space="preserve">  </w:t>
      </w:r>
    </w:p>
    <w:p w14:paraId="743DB5D3" w14:textId="7E755237" w:rsidR="001513BD" w:rsidRDefault="001513BD" w:rsidP="005E70DE">
      <w:pPr>
        <w:rPr>
          <w:rFonts w:eastAsiaTheme="minorEastAsia"/>
        </w:rPr>
      </w:pPr>
    </w:p>
    <w:p w14:paraId="75DFFDD7" w14:textId="755D72B8" w:rsidR="001513BD" w:rsidRDefault="001513BD" w:rsidP="00D73049">
      <w:pPr>
        <w:pStyle w:val="Heading2"/>
        <w:rPr>
          <w:rFonts w:eastAsiaTheme="minorEastAsia"/>
        </w:rPr>
      </w:pPr>
      <w:r>
        <w:rPr>
          <w:rFonts w:eastAsiaTheme="minorEastAsia"/>
        </w:rPr>
        <w:t>Ionic Pulses and Biogeochemical Processes</w:t>
      </w:r>
    </w:p>
    <w:p w14:paraId="1D06FBDA" w14:textId="0850FC2C" w:rsidR="001513BD" w:rsidRDefault="001513BD" w:rsidP="005E70DE">
      <w:pPr>
        <w:rPr>
          <w:rFonts w:eastAsiaTheme="minorEastAsia"/>
        </w:rPr>
      </w:pPr>
      <w:r>
        <w:rPr>
          <w:rFonts w:eastAsiaTheme="minorEastAsia"/>
        </w:rPr>
        <w:t xml:space="preserve">An ionic pulse is the disproportionate release of ionic solute into the early fraction of meltwater </w:t>
      </w:r>
      <w:r>
        <w:rPr>
          <w:rFonts w:eastAsiaTheme="minorEastAsia"/>
        </w:rPr>
        <w:fldChar w:fldCharType="begin" w:fldLock="1"/>
      </w:r>
      <w:r>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and Bales, 1998)","plainTextFormattedCitation":"(Harrington and Bales, 1998)","previouslyFormattedCitation":"(Harrington and Bales, 1998)"},"properties":{"noteIndex":0},"schema":"https://github.com/citation-style-language/schema/raw/master/csl-citation.json"}</w:instrText>
      </w:r>
      <w:r>
        <w:rPr>
          <w:rFonts w:eastAsiaTheme="minorEastAsia"/>
        </w:rPr>
        <w:fldChar w:fldCharType="separate"/>
      </w:r>
      <w:r w:rsidRPr="001513BD">
        <w:rPr>
          <w:rFonts w:eastAsiaTheme="minorEastAsia"/>
          <w:noProof/>
        </w:rPr>
        <w:t>(Harrington and Bales, 1998)</w:t>
      </w:r>
      <w:r>
        <w:rPr>
          <w:rFonts w:eastAsiaTheme="minorEastAsia"/>
        </w:rPr>
        <w:fldChar w:fldCharType="end"/>
      </w:r>
      <w:r>
        <w:rPr>
          <w:rFonts w:eastAsiaTheme="minorEastAsia"/>
        </w:rPr>
        <w:t xml:space="preserve">. This occurs as ionic solute concentrates on the exterior of snow grains during atmospheric formation and then mixes with early meltwater </w:t>
      </w:r>
      <w:r>
        <w:rPr>
          <w:rFonts w:eastAsiaTheme="minorEastAsia"/>
        </w:rPr>
        <w:fldChar w:fldCharType="begin" w:fldLock="1"/>
      </w:r>
      <w:r w:rsidR="00FE764D">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and Bales, 1998)","plainTextFormattedCitation":"(Harrington and Bales, 1998)","previouslyFormattedCitation":"(Harrington and Bales, 1998)"},"properties":{"noteIndex":0},"schema":"https://github.com/citation-style-language/schema/raw/master/csl-citation.json"}</w:instrText>
      </w:r>
      <w:r>
        <w:rPr>
          <w:rFonts w:eastAsiaTheme="minorEastAsia"/>
        </w:rPr>
        <w:fldChar w:fldCharType="separate"/>
      </w:r>
      <w:r w:rsidRPr="001513BD">
        <w:rPr>
          <w:rFonts w:eastAsiaTheme="minorEastAsia"/>
          <w:noProof/>
        </w:rPr>
        <w:t>(Harrington and Bales, 1998)</w:t>
      </w:r>
      <w:r>
        <w:rPr>
          <w:rFonts w:eastAsiaTheme="minorEastAsia"/>
        </w:rPr>
        <w:fldChar w:fldCharType="end"/>
      </w:r>
      <w:r>
        <w:rPr>
          <w:rFonts w:eastAsiaTheme="minorEastAsia"/>
        </w:rPr>
        <w:t xml:space="preserve">. Investigation into the impact of ionic pulses during the Spring thaw on entombed cryoconite holes found </w:t>
      </w:r>
      <w:r w:rsidR="00FE764D">
        <w:rPr>
          <w:rFonts w:eastAsiaTheme="minorEastAsia"/>
        </w:rPr>
        <w:t xml:space="preserve">enrichment of dissolved chloride, nitrite, ammonium, dissolved organic nitrogen, dissolved organic phosphorus, phosphate and dissolved organic matter </w:t>
      </w:r>
      <w:r w:rsidR="00FE764D">
        <w:rPr>
          <w:rFonts w:eastAsiaTheme="minorEastAsia"/>
        </w:rPr>
        <w:fldChar w:fldCharType="begin" w:fldLock="1"/>
      </w:r>
      <w:r w:rsidR="00FE764D">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&lt;i&gt;et al.&lt;/i&gt;, 2014)","plainTextFormattedCitation":"(Telling et al., 2014)","previouslyFormattedCitation":"(Telling &lt;i&gt;et al.&lt;/i&gt;, 2014)"},"properties":{"noteIndex":0},"schema":"https://github.com/citation-style-language/schema/raw/master/csl-citation.json"}</w:instrText>
      </w:r>
      <w:r w:rsidR="00FE764D">
        <w:rPr>
          <w:rFonts w:eastAsiaTheme="minorEastAsia"/>
        </w:rPr>
        <w:fldChar w:fldCharType="separate"/>
      </w:r>
      <w:r w:rsidR="00FE764D" w:rsidRPr="00FE764D">
        <w:rPr>
          <w:rFonts w:eastAsiaTheme="minorEastAsia"/>
          <w:noProof/>
        </w:rPr>
        <w:t xml:space="preserve">(Telling </w:t>
      </w:r>
      <w:r w:rsidR="00FE764D" w:rsidRPr="00FE764D">
        <w:rPr>
          <w:rFonts w:eastAsiaTheme="minorEastAsia"/>
          <w:i/>
          <w:noProof/>
        </w:rPr>
        <w:t>et al.</w:t>
      </w:r>
      <w:r w:rsidR="00FE764D" w:rsidRPr="00FE764D">
        <w:rPr>
          <w:rFonts w:eastAsiaTheme="minorEastAsia"/>
          <w:noProof/>
        </w:rPr>
        <w:t>, 2014)</w:t>
      </w:r>
      <w:r w:rsidR="00FE764D">
        <w:rPr>
          <w:rFonts w:eastAsiaTheme="minorEastAsia"/>
        </w:rPr>
        <w:fldChar w:fldCharType="end"/>
      </w:r>
      <w:r w:rsidR="00FE764D">
        <w:rPr>
          <w:rFonts w:eastAsiaTheme="minorEastAsia"/>
        </w:rPr>
        <w:t xml:space="preserve">. The ionic pulse and subsequent increased nutrient availability led to an increase in bacterial production illustrating the ability of ionic pulses to alter the timing and activity of cryoconite microbial communities and downstream ecosystems </w:t>
      </w:r>
      <w:r w:rsidR="00FE764D">
        <w:rPr>
          <w:rFonts w:eastAsiaTheme="minorEastAsia"/>
        </w:rPr>
        <w:fldChar w:fldCharType="begin" w:fldLock="1"/>
      </w:r>
      <w:r w:rsidR="00E57405">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&lt;i&gt;et al.&lt;/i&gt;, 2014)","plainTextFormattedCitation":"(Telling et al., 2014)","previouslyFormattedCitation":"(Telling &lt;i&gt;et al.&lt;/i&gt;, 2014)"},"properties":{"noteIndex":0},"schema":"https://github.com/citation-style-language/schema/raw/master/csl-citation.json"}</w:instrText>
      </w:r>
      <w:r w:rsidR="00FE764D">
        <w:rPr>
          <w:rFonts w:eastAsiaTheme="minorEastAsia"/>
        </w:rPr>
        <w:fldChar w:fldCharType="separate"/>
      </w:r>
      <w:r w:rsidR="00FE764D" w:rsidRPr="00FE764D">
        <w:rPr>
          <w:rFonts w:eastAsiaTheme="minorEastAsia"/>
          <w:noProof/>
        </w:rPr>
        <w:t xml:space="preserve">(Telling </w:t>
      </w:r>
      <w:r w:rsidR="00FE764D" w:rsidRPr="00FE764D">
        <w:rPr>
          <w:rFonts w:eastAsiaTheme="minorEastAsia"/>
          <w:i/>
          <w:noProof/>
        </w:rPr>
        <w:t>et al.</w:t>
      </w:r>
      <w:r w:rsidR="00FE764D" w:rsidRPr="00FE764D">
        <w:rPr>
          <w:rFonts w:eastAsiaTheme="minorEastAsia"/>
          <w:noProof/>
        </w:rPr>
        <w:t>, 2014)</w:t>
      </w:r>
      <w:r w:rsidR="00FE764D">
        <w:rPr>
          <w:rFonts w:eastAsiaTheme="minorEastAsia"/>
        </w:rPr>
        <w:fldChar w:fldCharType="end"/>
      </w:r>
      <w:r w:rsidR="00FE764D">
        <w:rPr>
          <w:rFonts w:eastAsiaTheme="minorEastAsia"/>
        </w:rPr>
        <w:t>.</w:t>
      </w:r>
      <w:r>
        <w:rPr>
          <w:rFonts w:eastAsiaTheme="minorEastAsia"/>
        </w:rPr>
        <w:t xml:space="preserve"> </w:t>
      </w:r>
    </w:p>
    <w:p w14:paraId="6E0F752C" w14:textId="1F997CC5" w:rsidR="008341C1" w:rsidRDefault="00EC5CEC" w:rsidP="005E70DE">
      <w:pPr>
        <w:rPr>
          <w:rFonts w:eastAsiaTheme="minorEastAsia"/>
        </w:rPr>
      </w:pPr>
      <w:r>
        <w:rPr>
          <w:rFonts w:eastAsiaTheme="minorEastAsia"/>
        </w:rPr>
        <w:t xml:space="preserve">  </w:t>
      </w:r>
    </w:p>
    <w:p w14:paraId="669DF27A" w14:textId="77777777" w:rsidR="0028705D" w:rsidRDefault="0028705D" w:rsidP="00D73049">
      <w:pPr>
        <w:pStyle w:val="Heading2"/>
      </w:pPr>
      <w:r w:rsidRPr="00CC354B">
        <w:t>Glacial Wastage</w:t>
      </w:r>
    </w:p>
    <w:p w14:paraId="546C31B3" w14:textId="77777777" w:rsidR="0028705D" w:rsidRDefault="0028705D" w:rsidP="0028705D">
      <w:r>
        <w:t xml:space="preserve">Snow and ice reflectance can be reduced by non-ice materials such as carbonaceous particles, mineral dust and microorganisms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BC2BD5">
        <w:rPr>
          <w:noProof/>
        </w:rPr>
        <w:t xml:space="preserve">(Di Mauro </w:t>
      </w:r>
      <w:r w:rsidRPr="00BC2BD5">
        <w:rPr>
          <w:i/>
          <w:noProof/>
        </w:rPr>
        <w:t>et al.</w:t>
      </w:r>
      <w:r w:rsidRPr="00BC2BD5">
        <w:rPr>
          <w:noProof/>
        </w:rPr>
        <w:t>, 2017)</w:t>
      </w:r>
      <w:r>
        <w:fldChar w:fldCharType="end"/>
      </w:r>
      <w:r>
        <w:t xml:space="preserve">. Cryoconite holes may contribute to glacial wastage by lowering the albedo of the ice surface and thus increasing radiative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Glacier","type":"article-journal","volume":"33"},"uris":["http://www.mendeley.com/documents/?uuid=76f663eb-6789-488d-8d39-f65c887b21d0"]}],"mendeley":{"formattedCitation":"(Wharton &lt;i&gt;et al.&lt;/i&gt;, 1985; Takeuchi &lt;i&gt;et al.&lt;/i&gt;, 2001; Takeuchi, Kohshima and Seko, 2001)","plainTextFormattedCitation":"(Wharton et al., 1985; Takeuchi et al., 2001; Takeuchi, Kohshima and Seko, 2001)","previouslyFormattedCitation":"(Wharton &lt;i&gt;et al.&lt;/i&gt;, 1985; Takeuchi &lt;i&gt;et al.&lt;/i&gt;, 2001; Takeuchi, Kohshima and Seko, 2001)"},"properties":{"noteIndex":0},"schema":"https://github.com/citation-style-language/schema/raw/master/csl-citation.json"}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xml:space="preserve">, 1985; Takeuchi </w:t>
      </w:r>
      <w:r w:rsidRPr="000932E9">
        <w:rPr>
          <w:i/>
          <w:noProof/>
        </w:rPr>
        <w:t>et al.</w:t>
      </w:r>
      <w:r w:rsidRPr="000932E9">
        <w:rPr>
          <w:noProof/>
        </w:rPr>
        <w:t>, 2001; Takeuchi, Kohshima and Seko, 2001)</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An increase in meltwater leads to an increase in ice erosion, creating more interstices and depressions where biotic and abiotic material can aggregate and form new cryoconite holes as well as ponds, lakes and streams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Optical and chemical analysis of cryoconite sediment on a Himalayan glacier suggested that the low albedo of cryoconite was due to dark-coloured </w:t>
      </w:r>
      <w:proofErr w:type="spellStart"/>
      <w:r>
        <w:t>humic</w:t>
      </w:r>
      <w:proofErr w:type="spellEnd"/>
      <w:r>
        <w:t xml:space="preserve"> substances, residue from bacterial decomposers and other organic matter </w:t>
      </w:r>
      <w:r>
        <w:fldChar w:fldCharType="begin" w:fldLock="1"/>
      </w:r>
      <w: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and Seko, 2001)","plainTextFormattedCitation":"(Takeuchi, Kohshima and Seko, 2001)","previouslyFormattedCitation":"(Takeuchi, Kohshima and Seko, 2001)"},"properties":{"noteIndex":0},"schema":"https://github.com/citation-style-language/schema/raw/master/csl-citation.json"}</w:instrText>
      </w:r>
      <w:r>
        <w:fldChar w:fldCharType="separate"/>
      </w:r>
      <w:r w:rsidRPr="000932E9">
        <w:rPr>
          <w:noProof/>
        </w:rPr>
        <w:t>(Takeuchi, Kohshima and Seko, 2001)</w:t>
      </w:r>
      <w:r>
        <w:fldChar w:fldCharType="end"/>
      </w:r>
      <w:r>
        <w:t xml:space="preserve">. Comparison of the optical characteristics of </w:t>
      </w:r>
      <w:r>
        <w:lastRenderedPageBreak/>
        <w:t xml:space="preserve">cryoconite from the Canada, Svalbard and the Himalayas found no significant difference in the spectral reflectance of mineral particles whilst the spectral reflectance of the aggregated cryoconite sediment was lower for the Arctic cryoconite than the Himalayan cryoconite, suggesting the difference in albedo was due to the organic matter rather than mineral composition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 xml:space="preserve">. The optical characteristics of cryoconite is primarily dictated by the formation of </w:t>
      </w:r>
      <w:proofErr w:type="spellStart"/>
      <w:r>
        <w:t>humic</w:t>
      </w:r>
      <w:proofErr w:type="spellEnd"/>
      <w:r>
        <w:t xml:space="preserve"> substances and residue from bacterial decomposition of organic matter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w:t>
      </w:r>
    </w:p>
    <w:p w14:paraId="55BB71C6" w14:textId="77777777" w:rsidR="0028705D" w:rsidRDefault="0028705D" w:rsidP="0028705D">
      <w:r>
        <w:t xml:space="preserve">  Cryoconite holes may also increase area-averaged glacier albedo as the holes hide the sediment from sunlight, as opposed to surfaces with uniformly deposited cryoconite sediment that absorbs light and reduces albedo </w:t>
      </w:r>
      <w:r>
        <w:fldChar w:fldCharType="begin" w:fldLock="1"/>
      </w:r>
      <w: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&lt;i&gt;et al.&lt;/i&gt;, 2010)","plainTextFormattedCitation":"(Bøggild et al., 2010)","previouslyFormattedCitation":"(Bøggild &lt;i&gt;et al.&lt;/i&gt;, 2010)"},"properties":{"noteIndex":0},"schema":"https://github.com/citation-style-language/schema/raw/master/csl-citation.json"}</w:instrText>
      </w:r>
      <w:r>
        <w:fldChar w:fldCharType="separate"/>
      </w:r>
      <w:r w:rsidRPr="00B26CF0">
        <w:rPr>
          <w:noProof/>
        </w:rPr>
        <w:t xml:space="preserve">(Bøggild </w:t>
      </w:r>
      <w:r w:rsidRPr="00B26CF0">
        <w:rPr>
          <w:i/>
          <w:noProof/>
        </w:rPr>
        <w:t>et al.</w:t>
      </w:r>
      <w:r w:rsidRPr="00B26CF0">
        <w:rPr>
          <w:noProof/>
        </w:rPr>
        <w:t>, 2010)</w:t>
      </w:r>
      <w:r>
        <w:fldChar w:fldCharType="end"/>
      </w:r>
    </w:p>
    <w:p w14:paraId="1308994A" w14:textId="77777777" w:rsidR="0028705D" w:rsidRDefault="0028705D" w:rsidP="0028705D">
      <w:r>
        <w:t xml:space="preserve">  </w:t>
      </w:r>
      <w:proofErr w:type="spellStart"/>
      <w:r>
        <w:t>Biocryomorphology</w:t>
      </w:r>
      <w:proofErr w:type="spellEnd"/>
      <w:r>
        <w:t xml:space="preserve"> has been proposed as a term denoting the study of ice-microbe interactions and these interactions are integral to our understanding of how microbial activity can amplify large scale supraglacial hydrological processes and wastage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roughness","type":"article-journal","volume":"3"},"uris":["http://www.mendeley.com/documents/?uuid=ef4accee-805b-4a0c-a6c5-2e30a0b483cf"]}],"mendeley":{"formattedCitation":"(Cook, Edwards and Hubbard, 2015)","plainTextFormattedCitation":"(Cook, Edwards and Hubbard, 2015)","previouslyFormattedCitation":"(Cook, Edwards and Hubbard, 2015)"},"properties":{"noteIndex":0},"schema":"https://github.com/citation-style-language/schema/raw/master/csl-citation.json"}</w:instrText>
      </w:r>
      <w:r>
        <w:fldChar w:fldCharType="separate"/>
      </w:r>
      <w:r w:rsidRPr="008F047A">
        <w:rPr>
          <w:noProof/>
        </w:rPr>
        <w:t>(Cook, Edwards and Hubbard, 2015)</w:t>
      </w:r>
      <w:r>
        <w:fldChar w:fldCharType="end"/>
      </w:r>
      <w:r>
        <w:t xml:space="preserve">. In order to accurately predict the impact of microbially-mediates glacial melting we need to consider the spatiotemporal variability of such interactions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roughness","type":"article-journal","volume":"3"},"uris":["http://www.mendeley.com/documents/?uuid=ef4accee-805b-4a0c-a6c5-2e30a0b483cf"]}],"mendeley":{"formattedCitation":"(Cook, Edwards and Hubbard, 2015)","plainTextFormattedCitation":"(Cook, Edwards and Hubbard, 2015)","previouslyFormattedCitation":"(Cook, Edwards and Hubbard, 2015)"},"properties":{"noteIndex":0},"schema":"https://github.com/citation-style-language/schema/raw/master/csl-citation.json"}</w:instrText>
      </w:r>
      <w:r>
        <w:fldChar w:fldCharType="separate"/>
      </w:r>
      <w:r w:rsidRPr="008F047A">
        <w:rPr>
          <w:noProof/>
        </w:rPr>
        <w:t>(Cook, Edwards and Hubbard, 2015)</w:t>
      </w:r>
      <w:r>
        <w:fldChar w:fldCharType="end"/>
      </w:r>
      <w:r>
        <w:t xml:space="preserve">. Within the framework of </w:t>
      </w:r>
      <w:proofErr w:type="spellStart"/>
      <w:r>
        <w:t>biocryomorphology</w:t>
      </w:r>
      <w:proofErr w:type="spellEnd"/>
      <w:r>
        <w:t xml:space="preserve">, cryoconite holes are considered immobilized modules of biomass that are susceptible to morphological variation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roughness","type":"article-journal","volume":"3"},"uris":["http://www.mendeley.com/documents/?uuid=ef4accee-805b-4a0c-a6c5-2e30a0b483cf"]}],"mendeley":{"formattedCitation":"(Cook, Edwards and Hubbard, 2015)","plainTextFormattedCitation":"(Cook, Edwards and Hubbard, 2015)","previouslyFormattedCitation":"(Cook, Edwards and Hubbard, 2015)"},"properties":{"noteIndex":0},"schema":"https://github.com/citation-style-language/schema/raw/master/csl-citation.json"}</w:instrText>
      </w:r>
      <w:r>
        <w:fldChar w:fldCharType="separate"/>
      </w:r>
      <w:r w:rsidRPr="008F047A">
        <w:rPr>
          <w:noProof/>
        </w:rPr>
        <w:t>(Cook, Edwards and Hubbard, 2015)</w:t>
      </w:r>
      <w:r>
        <w:fldChar w:fldCharType="end"/>
      </w:r>
      <w:r>
        <w:t xml:space="preserve">. </w:t>
      </w:r>
    </w:p>
    <w:p w14:paraId="4BED75FD" w14:textId="77777777" w:rsidR="0028705D" w:rsidRDefault="0028705D" w:rsidP="0028705D">
      <w:r>
        <w:t xml:space="preserve">  The optical properties of ice and cryoconite on </w:t>
      </w:r>
      <w:r w:rsidRPr="008516CD">
        <w:t>﻿</w:t>
      </w:r>
      <w:proofErr w:type="spellStart"/>
      <w:r w:rsidRPr="008516CD">
        <w:t>Vadret</w:t>
      </w:r>
      <w:proofErr w:type="spellEnd"/>
      <w:r w:rsidRPr="008516CD">
        <w:t xml:space="preserve"> da </w:t>
      </w:r>
      <w:proofErr w:type="spellStart"/>
      <w:r w:rsidRPr="008516CD">
        <w:t>Morteratsch</w:t>
      </w:r>
      <w:proofErr w:type="spellEnd"/>
      <w:r>
        <w:t xml:space="preserve"> glacier, Swiss Alps, were characterized to understand the impact of cryoconite on glacier melting processes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8516CD">
        <w:rPr>
          <w:noProof/>
        </w:rPr>
        <w:t xml:space="preserve">(Di Mauro </w:t>
      </w:r>
      <w:r w:rsidRPr="008516CD">
        <w:rPr>
          <w:i/>
          <w:noProof/>
        </w:rPr>
        <w:t>et al.</w:t>
      </w:r>
      <w:r w:rsidRPr="008516CD">
        <w:rPr>
          <w:noProof/>
        </w:rPr>
        <w:t>, 2017)</w:t>
      </w:r>
      <w:r>
        <w:fldChar w:fldCharType="end"/>
      </w:r>
      <w:r>
        <w:t xml:space="preserve">. Impurities were shown to reduce ice reflectance in visible wavelengths by 80-90%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8516CD">
        <w:rPr>
          <w:noProof/>
        </w:rPr>
        <w:t xml:space="preserve">(Di Mauro </w:t>
      </w:r>
      <w:r w:rsidRPr="008516CD">
        <w:rPr>
          <w:i/>
          <w:noProof/>
        </w:rPr>
        <w:t>et al.</w:t>
      </w:r>
      <w:r w:rsidRPr="008516CD">
        <w:rPr>
          <w:noProof/>
        </w:rPr>
        <w:t>, 2017)</w:t>
      </w:r>
      <w:r>
        <w:fldChar w:fldCharType="end"/>
      </w:r>
      <w:r>
        <w:t xml:space="preserve">. The presence of elemental and organic carbon in cryoconite samples suggests these play an important role in the darkening of glacier ablation zones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8516CD">
        <w:rPr>
          <w:noProof/>
        </w:rPr>
        <w:t xml:space="preserve">(Di Mauro </w:t>
      </w:r>
      <w:r w:rsidRPr="008516CD">
        <w:rPr>
          <w:i/>
          <w:noProof/>
        </w:rPr>
        <w:t>et al.</w:t>
      </w:r>
      <w:r w:rsidRPr="008516CD">
        <w:rPr>
          <w:noProof/>
        </w:rPr>
        <w:t>, 2017)</w:t>
      </w:r>
      <w:r>
        <w:fldChar w:fldCharType="end"/>
      </w:r>
      <w:r>
        <w:t>.</w:t>
      </w:r>
    </w:p>
    <w:p w14:paraId="6FD43709" w14:textId="77777777" w:rsidR="0028705D" w:rsidRDefault="0028705D" w:rsidP="0028705D">
      <w:r>
        <w:t xml:space="preserve">  Analysis of the spectral albedo of cryoconite granules from </w:t>
      </w:r>
      <w:r w:rsidRPr="0039549A">
        <w:t>﻿</w:t>
      </w:r>
      <w:proofErr w:type="spellStart"/>
      <w:r w:rsidRPr="0039549A">
        <w:t>Laohugou</w:t>
      </w:r>
      <w:proofErr w:type="spellEnd"/>
      <w:r w:rsidRPr="0039549A">
        <w:t xml:space="preserve"> Glacier No. 12</w:t>
      </w:r>
      <w:r>
        <w:t xml:space="preserve"> in the north-eastern Tibetan-plateau revealed that the cryoconite consisted primarily of black carbon (BC), organic carbon (OC) and total iron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melting","type":"article-journal","volume":"65"},"uris":["http://www.mendeley.com/documents/?uuid=2711ac54-f173-4004-bed7-93fa2f5a9d16"]}],"mendeley":{"formattedCitation":"(Li &lt;i&gt;et al.&lt;/i&gt;, 2019)","plainTextFormattedCitation":"(Li et al., 2019)","previouslyFormattedCitation":"(Li &lt;i&gt;et al.&lt;/i&gt;, 2019)"},"properties":{"noteIndex":0},"schema":"https://github.com/citation-style-language/schema/raw/master/csl-citation.json"}</w:instrText>
      </w:r>
      <w:r>
        <w:fldChar w:fldCharType="separate"/>
      </w:r>
      <w:r w:rsidRPr="0039549A">
        <w:rPr>
          <w:noProof/>
        </w:rPr>
        <w:t xml:space="preserve">(Li </w:t>
      </w:r>
      <w:r w:rsidRPr="0039549A">
        <w:rPr>
          <w:i/>
          <w:noProof/>
        </w:rPr>
        <w:t>et al.</w:t>
      </w:r>
      <w:r w:rsidRPr="0039549A">
        <w:rPr>
          <w:noProof/>
        </w:rPr>
        <w:t>, 2019)</w:t>
      </w:r>
      <w:r>
        <w:fldChar w:fldCharType="end"/>
      </w:r>
      <w:r>
        <w:t xml:space="preserve">. The cryoconite was found to increase glacier melting as compared to cryoconite-free ice and BC was found to play a stronger role in solar radiation absorption than OC and free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melting","type":"article-journal","volume":"65"},"uris":["http://www.mendeley.com/documents/?uuid=2711ac54-f173-4004-bed7-93fa2f5a9d16"]}],"mendeley":{"formattedCitation":"(Li &lt;i&gt;et al.&lt;/i&gt;, 2019)","plainTextFormattedCitation":"(Li et al., 2019)","previouslyFormattedCitation":"(Li &lt;i&gt;et al.&lt;/i&gt;, 2019)"},"properties":{"noteIndex":0},"schema":"https://github.com/citation-style-language/schema/raw/master/csl-citation.json"}</w:instrText>
      </w:r>
      <w:r>
        <w:fldChar w:fldCharType="separate"/>
      </w:r>
      <w:r w:rsidRPr="0039549A">
        <w:rPr>
          <w:noProof/>
        </w:rPr>
        <w:t xml:space="preserve">(Li </w:t>
      </w:r>
      <w:r w:rsidRPr="0039549A">
        <w:rPr>
          <w:i/>
          <w:noProof/>
        </w:rPr>
        <w:t>et al.</w:t>
      </w:r>
      <w:r w:rsidRPr="0039549A">
        <w:rPr>
          <w:noProof/>
        </w:rPr>
        <w:t>, 2019)</w:t>
      </w:r>
      <w:r>
        <w:fldChar w:fldCharType="end"/>
      </w:r>
      <w:r>
        <w:t xml:space="preserve">. </w:t>
      </w:r>
    </w:p>
    <w:p w14:paraId="3B504317" w14:textId="77777777" w:rsidR="0028705D" w:rsidRDefault="0028705D" w:rsidP="0028705D">
      <w:r>
        <w:t xml:space="preserve">  </w:t>
      </w:r>
    </w:p>
    <w:p w14:paraId="112A95B6" w14:textId="77777777" w:rsidR="0028705D" w:rsidRDefault="0028705D" w:rsidP="0028705D"/>
    <w:p w14:paraId="29BE1E1E" w14:textId="77777777" w:rsidR="0028705D" w:rsidRPr="009319BD" w:rsidRDefault="0028705D" w:rsidP="00D73049">
      <w:pPr>
        <w:pStyle w:val="Heading2"/>
      </w:pPr>
      <w:r w:rsidRPr="009319BD">
        <w:t>Hydrology</w:t>
      </w:r>
    </w:p>
    <w:p w14:paraId="7D9624CF" w14:textId="77777777" w:rsidR="0028705D" w:rsidRDefault="0028705D" w:rsidP="0028705D">
      <w:r>
        <w:t xml:space="preserve">Cryoconite holes can act as englacial pathways when connected to the glacial hydrological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Water enters the cryoconite hole through surface or near-surface sources and may alter hole morphology and facilitate interaction between the hole and atmosphere, thus water chemistry can elucidate the connection between a hole and wider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Initial water chemistry is primarily reflective of the sediment composition as well as surrounding glacial ice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Solutes within the hole increase in concentration with age due to ice wall leaching, if there is no exit system such as evaporation, drainage or dilution with additional meltwater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w:t>
      </w:r>
    </w:p>
    <w:p w14:paraId="040F1715" w14:textId="77777777" w:rsidR="0028705D" w:rsidRDefault="0028705D" w:rsidP="0028705D">
      <w:r>
        <w:t xml:space="preserve">  Cryoconite holes may enjoy a variety of drainage systems, including isolated, coalesced (combined but limited number of holes and still isolated from wider system), unification through cracks or weaknesses in the ice (linking of many holes into wider system) and unification into the near-surface drainage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Understanding how holes are connected is important for understanding nutrient transport within and out of the glacial system. </w:t>
      </w:r>
    </w:p>
    <w:p w14:paraId="51F53A19" w14:textId="77777777" w:rsidR="0028705D" w:rsidRDefault="0028705D" w:rsidP="0028705D">
      <w:r>
        <w:lastRenderedPageBreak/>
        <w:t xml:space="preserve">  Cryoconite holes can be used as an indication of the weathering crust hydrological dynamics as the transport of material between cryoconite holes through near-surface porous ice is dependent on weathering crust hydraulics and particle size </w:t>
      </w:r>
      <w:r>
        <w:fldChar w:fldCharType="begin" w:fldLock="1"/>
      </w:r>
      <w: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hydrology","type":"article-journal","volume":"30"},"uris":["http://www.mendeley.com/documents/?uuid=e8697774-9424-48e0-845d-67fc7c5e970f"]}],"mendeley":{"formattedCitation":"(Cook, Hodson and Irvine-Fynn, 2016)","plainTextFormattedCitation":"(Cook, Hodson and Irvine-Fynn, 2016)","previouslyFormattedCitation":"(Cook, Hodson and Irvine-Fynn, 2016)"},"properties":{"noteIndex":0},"schema":"https://github.com/citation-style-language/schema/raw/master/csl-citation.json"}</w:instrText>
      </w:r>
      <w:r>
        <w:fldChar w:fldCharType="separate"/>
      </w:r>
      <w:r w:rsidRPr="00C05B37">
        <w:rPr>
          <w:noProof/>
        </w:rPr>
        <w:t>(Cook, Hodson and Irvine-Fynn, 2016)</w:t>
      </w:r>
      <w:r>
        <w:fldChar w:fldCharType="end"/>
      </w:r>
      <w:r>
        <w:t>.</w:t>
      </w:r>
    </w:p>
    <w:p w14:paraId="47C2B722" w14:textId="77777777" w:rsidR="0028705D" w:rsidRDefault="0028705D" w:rsidP="0028705D">
      <w:r>
        <w:t xml:space="preserve">  Comparison of chemical characteristics of hydrologically connected and isolated cryoconite holes found isolated holes exhibited higher enrichment of major ions and TOC </w:t>
      </w:r>
      <w:r>
        <w:fldChar w:fldCharType="begin" w:fldLock="1"/>
      </w:r>
      <w: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and Thamban, 2018)","plainTextFormattedCitation":"(Samui, Antony and Thamban, 2018)","previouslyFormattedCitation":"(Samui, Antony and Thamban, 2018)"},"properties":{"noteIndex":0},"schema":"https://github.com/citation-style-language/schema/raw/master/csl-citation.json"}</w:instrText>
      </w:r>
      <w:r>
        <w:fldChar w:fldCharType="separate"/>
      </w:r>
      <w:r w:rsidRPr="00F31D05">
        <w:rPr>
          <w:noProof/>
        </w:rPr>
        <w:t>(Samui, Antony and Thamban, 2018)</w:t>
      </w:r>
      <w:r>
        <w:fldChar w:fldCharType="end"/>
      </w:r>
      <w:r>
        <w:t xml:space="preserve">. It is suggested these differential characteristics are the result of increased sediment dissolution and microbial synthesis during isolation. Increased nutrient and carbon stores of isolated holes may impact </w:t>
      </w:r>
      <w:r w:rsidRPr="00F31D05">
        <w:rPr>
          <w:i/>
        </w:rPr>
        <w:t>in situ</w:t>
      </w:r>
      <w:r>
        <w:t xml:space="preserve"> microbial activity as well as downstream ecosystems if and when these holes become hydrologically connected to the supraglacial system </w:t>
      </w:r>
      <w:r>
        <w:fldChar w:fldCharType="begin" w:fldLock="1"/>
      </w:r>
      <w: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and Thamban, 2018)","plainTextFormattedCitation":"(Samui, Antony and Thamban, 2018)","previouslyFormattedCitation":"(Samui, Antony and Thamban, 2018)"},"properties":{"noteIndex":0},"schema":"https://github.com/citation-style-language/schema/raw/master/csl-citation.json"}</w:instrText>
      </w:r>
      <w:r>
        <w:fldChar w:fldCharType="separate"/>
      </w:r>
      <w:r w:rsidRPr="00F31D05">
        <w:rPr>
          <w:noProof/>
        </w:rPr>
        <w:t>(Samui, Antony and Thamban, 2018)</w:t>
      </w:r>
      <w:r>
        <w:fldChar w:fldCharType="end"/>
      </w:r>
      <w:r>
        <w:t>.</w:t>
      </w:r>
    </w:p>
    <w:p w14:paraId="13F87C54" w14:textId="77777777" w:rsidR="0028705D" w:rsidRDefault="0028705D" w:rsidP="0028705D">
      <w:r>
        <w:t xml:space="preserve">  The hydrology of the supraglacial system can be investigated using radionuclides that accumulate in cryoconite holes </w:t>
      </w:r>
      <w:r>
        <w:fldChar w:fldCharType="begin" w:fldLock="1"/>
      </w:r>
      <w: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&lt;i&gt;et al.&lt;/i&gt;, 2020)","plainTextFormattedCitation":"(Baccolo, Nastasi, et al., 2020)","previouslyFormattedCitation":"(Baccolo, Nastasi, &lt;i&gt;et al.&lt;/i&gt;, 2020)"},"properties":{"noteIndex":0},"schema":"https://github.com/citation-style-language/schema/raw/master/csl-citation.json"}</w:instrText>
      </w:r>
      <w:r>
        <w:fldChar w:fldCharType="separate"/>
      </w:r>
      <w:r w:rsidRPr="00A000E4">
        <w:rPr>
          <w:noProof/>
        </w:rPr>
        <w:t xml:space="preserve">(Baccolo, Nastasi, </w:t>
      </w:r>
      <w:r w:rsidRPr="00A000E4">
        <w:rPr>
          <w:i/>
          <w:noProof/>
        </w:rPr>
        <w:t>et al.</w:t>
      </w:r>
      <w:r w:rsidRPr="00A000E4">
        <w:rPr>
          <w:noProof/>
        </w:rPr>
        <w:t>, 2020)</w:t>
      </w:r>
      <w:r>
        <w:fldChar w:fldCharType="end"/>
      </w:r>
      <w:r>
        <w:t xml:space="preserve">. The degree of connectivity between cryoconite holes strongly affects the accumulation of radionuclides in the holes </w:t>
      </w:r>
      <w:r>
        <w:fldChar w:fldCharType="begin" w:fldLock="1"/>
      </w:r>
      <w: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&lt;i&gt;et al.&lt;/i&gt;, 2020)","plainTextFormattedCitation":"(Baccolo, Nastasi, et al., 2020)","previouslyFormattedCitation":"(Baccolo, Nastasi, &lt;i&gt;et al.&lt;/i&gt;, 2020)"},"properties":{"noteIndex":0},"schema":"https://github.com/citation-style-language/schema/raw/master/csl-citation.json"}</w:instrText>
      </w:r>
      <w:r>
        <w:fldChar w:fldCharType="separate"/>
      </w:r>
      <w:r w:rsidRPr="00A000E4">
        <w:rPr>
          <w:noProof/>
        </w:rPr>
        <w:t xml:space="preserve">(Baccolo, Nastasi, </w:t>
      </w:r>
      <w:r w:rsidRPr="00A000E4">
        <w:rPr>
          <w:i/>
          <w:noProof/>
        </w:rPr>
        <w:t>et al.</w:t>
      </w:r>
      <w:r w:rsidRPr="00A000E4">
        <w:rPr>
          <w:noProof/>
        </w:rPr>
        <w:t>, 2020)</w:t>
      </w:r>
      <w:r>
        <w:fldChar w:fldCharType="end"/>
      </w:r>
      <w:r>
        <w:t xml:space="preserve">. Connected holes contain cosmogenic </w:t>
      </w:r>
      <w:r w:rsidRPr="00A000E4">
        <w:rPr>
          <w:vertAlign w:val="superscript"/>
        </w:rPr>
        <w:t>7</w:t>
      </w:r>
      <w:r>
        <w:t>Be (</w:t>
      </w:r>
      <w:r>
        <w:rPr>
          <w:rStyle w:val="acopre"/>
        </w:rPr>
        <w:t>radioactive isotope of beryllium</w:t>
      </w:r>
      <w:r>
        <w:t xml:space="preserve">) whilst more isolated holes contain artificial fallout radionuclides and elemental carbon. The half-life of these contaminants may be used to infer information about the age of cryoconite sediments </w:t>
      </w:r>
      <w:r>
        <w:fldChar w:fldCharType="begin" w:fldLock="1"/>
      </w:r>
      <w: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&lt;i&gt;et al.&lt;/i&gt;, 2020)","plainTextFormattedCitation":"(Baccolo, Nastasi, et al., 2020)","previouslyFormattedCitation":"(Baccolo, Nastasi, &lt;i&gt;et al.&lt;/i&gt;, 2020)"},"properties":{"noteIndex":0},"schema":"https://github.com/citation-style-language/schema/raw/master/csl-citation.json"}</w:instrText>
      </w:r>
      <w:r>
        <w:fldChar w:fldCharType="separate"/>
      </w:r>
      <w:r w:rsidRPr="005702D4">
        <w:rPr>
          <w:noProof/>
        </w:rPr>
        <w:t xml:space="preserve">(Baccolo, Nastasi, </w:t>
      </w:r>
      <w:r w:rsidRPr="005702D4">
        <w:rPr>
          <w:i/>
          <w:noProof/>
        </w:rPr>
        <w:t>et al.</w:t>
      </w:r>
      <w:r w:rsidRPr="005702D4">
        <w:rPr>
          <w:noProof/>
        </w:rPr>
        <w:t>, 2020)</w:t>
      </w:r>
      <w:r>
        <w:fldChar w:fldCharType="end"/>
      </w:r>
      <w:r>
        <w:t xml:space="preserve">. </w:t>
      </w:r>
    </w:p>
    <w:p w14:paraId="3EC66859" w14:textId="77777777" w:rsidR="0028705D" w:rsidRDefault="0028705D" w:rsidP="0028705D">
      <w:r>
        <w:t xml:space="preserve">  </w:t>
      </w:r>
    </w:p>
    <w:p w14:paraId="5C9E0342" w14:textId="77777777" w:rsidR="0028705D" w:rsidRDefault="0028705D" w:rsidP="0028705D"/>
    <w:p w14:paraId="34EFEE84" w14:textId="77777777" w:rsidR="0028705D" w:rsidRDefault="0028705D" w:rsidP="00D73049">
      <w:pPr>
        <w:pStyle w:val="Heading2"/>
      </w:pPr>
      <w:r w:rsidRPr="00CC354B">
        <w:t>Downstream Impact and Colonization</w:t>
      </w:r>
    </w:p>
    <w:p w14:paraId="739E1B3C" w14:textId="77777777" w:rsidR="0028705D" w:rsidRPr="003859A8" w:rsidRDefault="0028705D" w:rsidP="0028705D">
      <w:r>
        <w:t xml:space="preserve">After glacial deposition, the sediment may be further transported by meltwater percolation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Investigation of cryoconite holes in the McMurdo Dry Valleys, Antarctica, found cryoconite holes attributed at least 13% of the observed glacier runoff </w:t>
      </w:r>
      <w:r>
        <w:fldChar w:fldCharType="begin" w:fldLock="1"/>
      </w:r>
      <w: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fldChar w:fldCharType="separate"/>
      </w:r>
      <w:r w:rsidRPr="000932E9">
        <w:rPr>
          <w:noProof/>
        </w:rPr>
        <w:t xml:space="preserve">(Fountain </w:t>
      </w:r>
      <w:r w:rsidRPr="000932E9">
        <w:rPr>
          <w:i/>
          <w:noProof/>
        </w:rPr>
        <w:t>et al.</w:t>
      </w:r>
      <w:r w:rsidRPr="000932E9">
        <w:rPr>
          <w:noProof/>
        </w:rPr>
        <w:t>, 2004)</w:t>
      </w:r>
      <w:r>
        <w:fldChar w:fldCharType="end"/>
      </w:r>
      <w:r>
        <w:t xml:space="preserve">. </w:t>
      </w:r>
      <w:r w:rsidRPr="003859A8">
        <w:t xml:space="preserve">Flushed cryoconite sediment may function as </w:t>
      </w:r>
      <w:proofErr w:type="spellStart"/>
      <w:r w:rsidRPr="003859A8">
        <w:t>inocula</w:t>
      </w:r>
      <w:proofErr w:type="spellEnd"/>
      <w:r w:rsidRPr="003859A8">
        <w:t xml:space="preserve"> for downstream habitats </w:t>
      </w:r>
      <w:r w:rsidRPr="003859A8">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Pr="003859A8">
        <w:fldChar w:fldCharType="separate"/>
      </w:r>
      <w:r w:rsidRPr="000932E9">
        <w:rPr>
          <w:noProof/>
        </w:rPr>
        <w:t xml:space="preserve">(Wharton </w:t>
      </w:r>
      <w:r w:rsidRPr="000932E9">
        <w:rPr>
          <w:i/>
          <w:noProof/>
        </w:rPr>
        <w:t>et al.</w:t>
      </w:r>
      <w:r w:rsidRPr="000932E9">
        <w:rPr>
          <w:noProof/>
        </w:rPr>
        <w:t>, 1985)</w:t>
      </w:r>
      <w:r w:rsidRPr="003859A8">
        <w:fldChar w:fldCharType="end"/>
      </w:r>
      <w:r w:rsidRPr="003859A8">
        <w:t>.</w:t>
      </w:r>
      <w:r>
        <w:t xml:space="preserve"> During the summer melt, whole glacial flushing has been shown to increase primary production in ice-covered lakes </w:t>
      </w:r>
      <w:r>
        <w:fldChar w:fldCharType="begin" w:fldLock="1"/>
      </w:r>
      <w: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and Priscu, 2004)","plainTextFormattedCitation":"(Foreman, Wolf and Priscu, 2004)","previouslyFormattedCitation":"(Foreman, Wolf and Priscu, 2004)"},"properties":{"noteIndex":0},"schema":"https://github.com/citation-style-language/schema/raw/master/csl-citation.json"}</w:instrText>
      </w:r>
      <w:r>
        <w:fldChar w:fldCharType="separate"/>
      </w:r>
      <w:r w:rsidRPr="000932E9">
        <w:rPr>
          <w:noProof/>
        </w:rPr>
        <w:t>(Foreman, Wolf and Priscu, 2004)</w:t>
      </w:r>
      <w:r>
        <w:fldChar w:fldCharType="end"/>
      </w:r>
      <w:r>
        <w:t xml:space="preserve">. Investigation into bacterial assemblages in </w:t>
      </w:r>
      <w:proofErr w:type="spellStart"/>
      <w:r>
        <w:t>Midtre</w:t>
      </w:r>
      <w:proofErr w:type="spellEnd"/>
      <w:r>
        <w:t xml:space="preserve"> </w:t>
      </w:r>
      <w:proofErr w:type="spellStart"/>
      <w:r>
        <w:t>Lovenbreen</w:t>
      </w:r>
      <w:proofErr w:type="spellEnd"/>
      <w:r>
        <w:t xml:space="preserve">,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fldChar w:fldCharType="begin" w:fldLock="1"/>
      </w:r>
      <w: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&lt;i&gt;et al.&lt;/i&gt;, 2007)","plainTextFormattedCitation":"(Mindl et al., 2007)","previouslyFormattedCitation":"(Mindl &lt;i&gt;et al.&lt;/i&gt;, 2007)"},"properties":{"noteIndex":0},"schema":"https://github.com/citation-style-language/schema/raw/master/csl-citation.json"}</w:instrText>
      </w:r>
      <w:r>
        <w:fldChar w:fldCharType="separate"/>
      </w:r>
      <w:r w:rsidRPr="000932E9">
        <w:rPr>
          <w:noProof/>
        </w:rPr>
        <w:t xml:space="preserve">(Mindl </w:t>
      </w:r>
      <w:r w:rsidRPr="000932E9">
        <w:rPr>
          <w:i/>
          <w:noProof/>
        </w:rPr>
        <w:t>et al.</w:t>
      </w:r>
      <w:r w:rsidRPr="000932E9">
        <w:rPr>
          <w:noProof/>
        </w:rPr>
        <w:t>, 2007)</w:t>
      </w:r>
      <w:r>
        <w:fldChar w:fldCharType="end"/>
      </w:r>
      <w:r>
        <w:t xml:space="preserve">. </w:t>
      </w:r>
    </w:p>
    <w:p w14:paraId="1387D279" w14:textId="77777777" w:rsidR="0028705D" w:rsidRDefault="0028705D" w:rsidP="0028705D">
      <w:r>
        <w:t xml:space="preserve">  Cryoconite sediment may play an important role in colonizing newly deglaciated areas, contributing to soil conditioning and nutrient deposition in the form of fixed nitrogen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However, some early investigations claimed cryoconite biota were restricted to similar local habitats and were unlikely to be able to colonise new ones </w:t>
      </w:r>
      <w:r>
        <w:fldChar w:fldCharType="begin" w:fldLock="1"/>
      </w:r>
      <w: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and McInnes, 1999)","plainTextFormattedCitation":"(Grongaard, Pugh and McInnes, 1999)","previouslyFormattedCitation":"(Grongaard, Pugh and McInnes, 1999)"},"properties":{"noteIndex":0},"schema":"https://github.com/citation-style-language/schema/raw/master/csl-citation.json"}</w:instrText>
      </w:r>
      <w:r>
        <w:fldChar w:fldCharType="separate"/>
      </w:r>
      <w:r w:rsidRPr="000932E9">
        <w:rPr>
          <w:noProof/>
        </w:rPr>
        <w:t>(Grongaard, Pugh and McInnes, 1999)</w:t>
      </w:r>
      <w:r>
        <w:fldChar w:fldCharType="end"/>
      </w:r>
      <w:r>
        <w:t xml:space="preserve">. </w:t>
      </w:r>
    </w:p>
    <w:p w14:paraId="5CA2213B" w14:textId="77777777" w:rsidR="0028705D" w:rsidRDefault="0028705D" w:rsidP="0028705D">
      <w:r>
        <w:t xml:space="preserve">  Biogeochemical processes in cryoconite holes allow for the concentration of solutes and nutrients that are otherwise diffuse in the surrounding environment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2E44AA">
        <w:rPr>
          <w:noProof/>
        </w:rPr>
        <w:t xml:space="preserve">(Bagshaw </w:t>
      </w:r>
      <w:r w:rsidRPr="002E44AA">
        <w:rPr>
          <w:i/>
          <w:noProof/>
        </w:rPr>
        <w:t>et al.</w:t>
      </w:r>
      <w:r w:rsidRPr="002E44AA">
        <w:rPr>
          <w:noProof/>
        </w:rPr>
        <w:t>, 2013)</w:t>
      </w:r>
      <w:r>
        <w:fldChar w:fldCharType="end"/>
      </w:r>
      <w:r>
        <w:t xml:space="preserve">. Cryoconite in Taylor Valley, Antarctica, was found to contain 2-7 times more POC, 5-25 times more particulate nitrogen and 8 times more labile P than surrounding source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550527">
        <w:rPr>
          <w:noProof/>
        </w:rPr>
        <w:t xml:space="preserve">(Bagshaw </w:t>
      </w:r>
      <w:r w:rsidRPr="00550527">
        <w:rPr>
          <w:i/>
          <w:noProof/>
        </w:rPr>
        <w:t>et al.</w:t>
      </w:r>
      <w:r w:rsidRPr="00550527">
        <w:rPr>
          <w:noProof/>
        </w:rPr>
        <w:t>, 2013)</w:t>
      </w:r>
      <w:r>
        <w:fldChar w:fldCharType="end"/>
      </w:r>
      <w:r>
        <w:t xml:space="preserve">. The dissolved nutrient and particulate store in cryoconite holes is then release to </w:t>
      </w:r>
      <w:r w:rsidRPr="002E44AA">
        <w:t xml:space="preserve">﻿depauperate </w:t>
      </w:r>
      <w:r>
        <w:t xml:space="preserve">downstream ecosystems via the supraglacial drainage system within which is a network of ephemeral streams and lakes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2E44AA">
        <w:rPr>
          <w:noProof/>
        </w:rPr>
        <w:t xml:space="preserve">(Bagshaw </w:t>
      </w:r>
      <w:r w:rsidRPr="002E44AA">
        <w:rPr>
          <w:i/>
          <w:noProof/>
        </w:rPr>
        <w:t>et al.</w:t>
      </w:r>
      <w:r w:rsidRPr="002E44AA">
        <w:rPr>
          <w:noProof/>
        </w:rPr>
        <w:t>, 2013)</w:t>
      </w:r>
      <w:r>
        <w:fldChar w:fldCharType="end"/>
      </w:r>
      <w:r>
        <w:t xml:space="preserve">. Mass balance modelling has shown that the increase in productivity observed in Lake </w:t>
      </w:r>
      <w:proofErr w:type="spellStart"/>
      <w:r>
        <w:t>Fryxell</w:t>
      </w:r>
      <w:proofErr w:type="spellEnd"/>
      <w:r>
        <w:t xml:space="preserve"> can be explained by an influx of nutrients, primarily nitrogen, from upstream cryoconite holes following a melt event in 2001/2002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2E44AA">
        <w:rPr>
          <w:noProof/>
        </w:rPr>
        <w:t xml:space="preserve">(Bagshaw </w:t>
      </w:r>
      <w:r w:rsidRPr="002E44AA">
        <w:rPr>
          <w:i/>
          <w:noProof/>
        </w:rPr>
        <w:t>et al.</w:t>
      </w:r>
      <w:r w:rsidRPr="002E44AA">
        <w:rPr>
          <w:noProof/>
        </w:rPr>
        <w:t>, 2013)</w:t>
      </w:r>
      <w:r>
        <w:fldChar w:fldCharType="end"/>
      </w:r>
      <w:r>
        <w:t xml:space="preserve">. During the summer melt around </w:t>
      </w:r>
      <w:r>
        <w:lastRenderedPageBreak/>
        <w:t xml:space="preserve">50% of the cryoconite holes in Taylor Valley become hydrologically connected and a proportion of the nutrient rich sediment is exported to downstream ecosystems via the supraglacial drainage system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8D1CA6">
        <w:rPr>
          <w:noProof/>
        </w:rPr>
        <w:t xml:space="preserve">(Bagshaw </w:t>
      </w:r>
      <w:r w:rsidRPr="008D1CA6">
        <w:rPr>
          <w:i/>
          <w:noProof/>
        </w:rPr>
        <w:t>et al.</w:t>
      </w:r>
      <w:r w:rsidRPr="008D1CA6">
        <w:rPr>
          <w:noProof/>
        </w:rPr>
        <w:t>, 2013)</w:t>
      </w:r>
      <w:r>
        <w:fldChar w:fldCharType="end"/>
      </w:r>
      <w:r>
        <w:t xml:space="preserve">. During particularly warm summers that usually occur with decadal frequency, the majority of cryoconite holes may be flushed of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8D1CA6">
        <w:rPr>
          <w:noProof/>
        </w:rPr>
        <w:t xml:space="preserve">(Bagshaw </w:t>
      </w:r>
      <w:r w:rsidRPr="008D1CA6">
        <w:rPr>
          <w:i/>
          <w:noProof/>
        </w:rPr>
        <w:t>et al.</w:t>
      </w:r>
      <w:r w:rsidRPr="008D1CA6">
        <w:rPr>
          <w:noProof/>
        </w:rPr>
        <w:t>, 2013)</w:t>
      </w:r>
      <w:r>
        <w:fldChar w:fldCharType="end"/>
      </w:r>
      <w:r>
        <w:t>.</w:t>
      </w:r>
    </w:p>
    <w:p w14:paraId="52E1B3E4" w14:textId="77777777" w:rsidR="0028705D" w:rsidRDefault="0028705D" w:rsidP="0028705D">
      <w: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&lt;i&gt;et al.&lt;/i&gt;, 2017)","plainTextFormattedCitation":"(Zdanowski et al., 2017)","previouslyFormattedCitation":"(Zdanowski &lt;i&gt;et al.&lt;/i&gt;, 2017)"},"properties":{"noteIndex":0},"schema":"https://github.com/citation-style-language/schema/raw/master/csl-citation.json"}</w:instrText>
      </w:r>
      <w:r>
        <w:fldChar w:fldCharType="separate"/>
      </w:r>
      <w:r w:rsidRPr="00995AE4">
        <w:rPr>
          <w:noProof/>
        </w:rPr>
        <w:t xml:space="preserve">(Zdanowski </w:t>
      </w:r>
      <w:r w:rsidRPr="00995AE4">
        <w:rPr>
          <w:i/>
          <w:noProof/>
        </w:rPr>
        <w:t>et al.</w:t>
      </w:r>
      <w:r w:rsidRPr="00995AE4">
        <w:rPr>
          <w:noProof/>
        </w:rPr>
        <w:t>, 2017)</w:t>
      </w:r>
      <w:r>
        <w:fldChar w:fldCharType="end"/>
      </w:r>
      <w:r>
        <w:t>. Interestingly, many of the proliferating anaerobe genera (</w:t>
      </w:r>
      <w:proofErr w:type="spellStart"/>
      <w:r w:rsidRPr="00995AE4">
        <w:rPr>
          <w:rFonts w:ascii="Calibri" w:hAnsi="Calibri" w:cs="Calibri"/>
          <w:i/>
          <w:color w:val="000000"/>
        </w:rPr>
        <w:t>Psychrosinus</w:t>
      </w:r>
      <w:proofErr w:type="spellEnd"/>
      <w:r w:rsidRPr="00CC57CC">
        <w:rPr>
          <w:rFonts w:ascii="Calibri" w:hAnsi="Calibri" w:cs="Calibri"/>
          <w:color w:val="000000"/>
        </w:rPr>
        <w:t>,</w:t>
      </w:r>
      <w:r w:rsidRPr="00995AE4">
        <w:rPr>
          <w:rFonts w:ascii="Calibri" w:hAnsi="Calibri" w:cs="Calibri"/>
          <w:i/>
          <w:color w:val="000000"/>
        </w:rPr>
        <w:t xml:space="preserve"> </w:t>
      </w:r>
      <w:proofErr w:type="spellStart"/>
      <w:r w:rsidRPr="00995AE4">
        <w:rPr>
          <w:rFonts w:ascii="Calibri" w:hAnsi="Calibri" w:cs="Calibri"/>
          <w:i/>
          <w:color w:val="000000"/>
        </w:rPr>
        <w:t>Acetobacterium</w:t>
      </w:r>
      <w:proofErr w:type="spellEnd"/>
      <w:r w:rsidRPr="00CC57CC">
        <w:rPr>
          <w:rFonts w:ascii="Calibri" w:hAnsi="Calibri" w:cs="Calibri"/>
          <w:color w:val="000000"/>
        </w:rPr>
        <w:t>,</w:t>
      </w:r>
      <w:r>
        <w:rPr>
          <w:rFonts w:ascii="Calibri" w:hAnsi="Calibri" w:cs="Calibri"/>
          <w:color w:val="000000"/>
        </w:rPr>
        <w:t xml:space="preserve"> </w:t>
      </w:r>
      <w:r w:rsidRPr="00CC57CC">
        <w:rPr>
          <w:rFonts w:ascii="Calibri" w:hAnsi="Calibri" w:cs="Calibri"/>
          <w:color w:val="000000"/>
        </w:rPr>
        <w:t xml:space="preserve">and </w:t>
      </w:r>
      <w:proofErr w:type="spellStart"/>
      <w:r w:rsidRPr="00995AE4">
        <w:rPr>
          <w:rFonts w:ascii="Calibri" w:hAnsi="Calibri" w:cs="Calibri"/>
          <w:i/>
          <w:color w:val="000000"/>
        </w:rPr>
        <w:t>Paludibacter</w:t>
      </w:r>
      <w:proofErr w:type="spellEnd"/>
      <w:r>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&lt;i&gt;et al.&lt;/i&gt;, 2017)","plainTextFormattedCitation":"(Zdanowski et al., 2017)","previouslyFormattedCitation":"(Zdanowski &lt;i&gt;et al.&lt;/i&gt;, 2017)"},"properties":{"noteIndex":0},"schema":"https://github.com/citation-style-language/schema/raw/master/csl-citation.json"}</w:instrText>
      </w:r>
      <w:r>
        <w:fldChar w:fldCharType="separate"/>
      </w:r>
      <w:r w:rsidRPr="00995AE4">
        <w:rPr>
          <w:noProof/>
        </w:rPr>
        <w:t xml:space="preserve">(Zdanowski </w:t>
      </w:r>
      <w:r w:rsidRPr="00995AE4">
        <w:rPr>
          <w:i/>
          <w:noProof/>
        </w:rPr>
        <w:t>et al.</w:t>
      </w:r>
      <w:r w:rsidRPr="00995AE4">
        <w:rPr>
          <w:noProof/>
        </w:rPr>
        <w:t>, 2017)</w:t>
      </w:r>
      <w:r>
        <w:fldChar w:fldCharType="end"/>
      </w:r>
      <w: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&lt;i&gt;et al.&lt;/i&gt;, 2017)","plainTextFormattedCitation":"(Zdanowski et al., 2017)","previouslyFormattedCitation":"(Zdanowski &lt;i&gt;et al.&lt;/i&gt;, 2017)"},"properties":{"noteIndex":0},"schema":"https://github.com/citation-style-language/schema/raw/master/csl-citation.json"}</w:instrText>
      </w:r>
      <w:r>
        <w:fldChar w:fldCharType="separate"/>
      </w:r>
      <w:r w:rsidRPr="00995AE4">
        <w:rPr>
          <w:noProof/>
        </w:rPr>
        <w:t xml:space="preserve">(Zdanowski </w:t>
      </w:r>
      <w:r w:rsidRPr="00995AE4">
        <w:rPr>
          <w:i/>
          <w:noProof/>
        </w:rPr>
        <w:t>et al.</w:t>
      </w:r>
      <w:r w:rsidRPr="00995AE4">
        <w:rPr>
          <w:noProof/>
        </w:rPr>
        <w:t>, 2017)</w:t>
      </w:r>
      <w:r>
        <w:fldChar w:fldCharType="end"/>
      </w:r>
      <w:r>
        <w:t xml:space="preserve">. </w:t>
      </w:r>
    </w:p>
    <w:p w14:paraId="37BF1B67" w14:textId="21C40DA5" w:rsidR="0028705D" w:rsidRDefault="0028705D" w:rsidP="0028705D">
      <w:r>
        <w:t xml:space="preserve">  The supraglacial system is an important source of Fe to downstream ecosystems in the </w:t>
      </w:r>
      <w:proofErr w:type="spellStart"/>
      <w:r>
        <w:t>MCMurdo</w:t>
      </w:r>
      <w:proofErr w:type="spellEnd"/>
      <w:r>
        <w:t xml:space="preserve"> Dry Valleys, Antarctica </w:t>
      </w:r>
      <w:r>
        <w:fldChar w:fldCharType="begin" w:fldLock="1"/>
      </w:r>
      <w:r>
        <w:instrText>ADDIN CSL_CITATION {"citationItems":[{"id":"ITEM-1","itemData":{"DOI":"10.3389/feart.2018.00031","ISSN":"22966463","abstract":"We present a synthesis of the trace element chemistry in melt on the surface Canada Glacier, Taylor Valley, McMurdo Dry Valleys (MDV), Antarctica (</w:instrText>
      </w:r>
      <w:r>
        <w:rPr>
          <w:rFonts w:ascii="Cambria Math" w:hAnsi="Cambria Math" w:cs="Cambria Math"/>
        </w:rPr>
        <w:instrText>∼</w:instrText>
      </w:r>
      <w: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Antarctica","type":"article-journal","volume":"6"},"uris":["http://www.mendeley.com/documents/?uuid=28a37173-713c-4ee0-8686-e3446ccdf92e"]}],"mendeley":{"formattedCitation":"(Fortner and Lyons, 2018)","plainTextFormattedCitation":"(Fortner and Lyons, 2018)","previouslyFormattedCitation":"(Fortner and Lyons, 2018)"},"properties":{"noteIndex":0},"schema":"https://github.com/citation-style-language/schema/raw/master/csl-citation.json"}</w:instrText>
      </w:r>
      <w:r>
        <w:fldChar w:fldCharType="separate"/>
      </w:r>
      <w:r w:rsidRPr="00133108">
        <w:rPr>
          <w:noProof/>
        </w:rPr>
        <w:t>(Fortner and Lyons, 2018)</w:t>
      </w:r>
      <w:r>
        <w:fldChar w:fldCharType="end"/>
      </w:r>
      <w:r>
        <w:t xml:space="preserve">. </w:t>
      </w:r>
    </w:p>
    <w:p w14:paraId="794C2930" w14:textId="79D503C1" w:rsidR="00A52CF6" w:rsidRDefault="00A52CF6" w:rsidP="0028705D"/>
    <w:p w14:paraId="5AE90B23" w14:textId="25E3C02C" w:rsidR="00A52CF6" w:rsidRDefault="00A52CF6" w:rsidP="00A52CF6">
      <w:r>
        <w:t xml:space="preserve">Biogeochemical processes within cryoconite holes enrich them with bioavailable carbon, nitrogen and phosphorus </w:t>
      </w:r>
      <w:r>
        <w:fldChar w:fldCharType="begin" w:fldLock="1"/>
      </w:r>
      <w:r w:rsidR="005C34A3">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00CD75F4" w:rsidRPr="00CD75F4">
        <w:rPr>
          <w:noProof/>
        </w:rPr>
        <w:t xml:space="preserve">(Bagshaw </w:t>
      </w:r>
      <w:r w:rsidR="00CD75F4" w:rsidRPr="00CD75F4">
        <w:rPr>
          <w:i/>
          <w:noProof/>
        </w:rPr>
        <w:t>et al.</w:t>
      </w:r>
      <w:r w:rsidR="00CD75F4" w:rsidRPr="00CD75F4">
        <w:rPr>
          <w:noProof/>
        </w:rPr>
        <w:t>, 2013)</w:t>
      </w:r>
      <w:r>
        <w:fldChar w:fldCharType="end"/>
      </w:r>
      <w:r>
        <w:t xml:space="preserve">. The hydrological connection of the holes to the supraglacial drainage system means that during flushing events, these nutrients are made available to downstream ecosystems </w:t>
      </w:r>
      <w:r>
        <w:fldChar w:fldCharType="begin" w:fldLock="1"/>
      </w:r>
      <w:r w:rsidR="005C34A3">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00CD75F4" w:rsidRPr="00CD75F4">
        <w:rPr>
          <w:noProof/>
        </w:rPr>
        <w:t xml:space="preserve">(Bagshaw </w:t>
      </w:r>
      <w:r w:rsidR="00CD75F4" w:rsidRPr="00CD75F4">
        <w:rPr>
          <w:i/>
          <w:noProof/>
        </w:rPr>
        <w:t>et al.</w:t>
      </w:r>
      <w:r w:rsidR="00CD75F4" w:rsidRPr="00CD75F4">
        <w:rPr>
          <w:noProof/>
        </w:rPr>
        <w:t>, 2013)</w:t>
      </w:r>
      <w:r>
        <w:fldChar w:fldCharType="end"/>
      </w:r>
      <w:r>
        <w:t xml:space="preserve">. Cryoconite holes also act to seed newly exposed aquatic and terrestrial habitats following glacial retreat as well as conditioning newly exposed soil through the deposition of nutrients such as fixed nitrogen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w:t>
      </w:r>
    </w:p>
    <w:p w14:paraId="395D238B" w14:textId="77777777" w:rsidR="00A52CF6" w:rsidRDefault="00A52CF6" w:rsidP="00A52CF6">
      <w:r>
        <w:t xml:space="preserve">  Cryoconite communities can directly impact glacial ice mass balance, carbon flux and downstream nutrient availability. It is important then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45295F91" w14:textId="17B5A3E1" w:rsidR="00A52CF6" w:rsidRDefault="00A52CF6" w:rsidP="00A52CF6">
      <w:r>
        <w:t xml:space="preserve">  It has been suggested that cryoconite communities played an important role in supporting biodiversity during ice ages, providing refuge to microorganisms during the Pleistocene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w:t>
      </w:r>
    </w:p>
    <w:p w14:paraId="7BFE03E9" w14:textId="77777777" w:rsidR="00A52CF6" w:rsidRDefault="00A52CF6" w:rsidP="0028705D"/>
    <w:p w14:paraId="398B15A3" w14:textId="77777777" w:rsidR="0028705D" w:rsidRDefault="0028705D" w:rsidP="0028705D"/>
    <w:p w14:paraId="27C9D22D" w14:textId="77777777" w:rsidR="0028705D" w:rsidRPr="003859A8" w:rsidRDefault="0028705D" w:rsidP="00D73049">
      <w:pPr>
        <w:pStyle w:val="Heading2"/>
      </w:pPr>
      <w:r w:rsidRPr="003859A8">
        <w:t>Significance for Snowball Earth</w:t>
      </w:r>
    </w:p>
    <w:p w14:paraId="0490D886" w14:textId="77777777" w:rsidR="0028705D" w:rsidRDefault="0028705D" w:rsidP="0028705D">
      <w:r>
        <w:t xml:space="preserve">Cryoconite holes may have acting as refugia for microorganisms during the Pleistocene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During periods of glaciation, cryo-habitats such as cryoconite holes may have facilitated eukaryotic due as their biotic richness provided opportunities for chemical and biological interactions between species, including endosymbiosis, a process believed to account for the development of eukaryotic cells </w:t>
      </w:r>
      <w:r>
        <w:fldChar w:fldCharType="begin" w:fldLock="1"/>
      </w:r>
      <w: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earth","type":"article-journal","volume":"87"},"uris":["http://www.mendeley.com/documents/?uuid=09ba98ec-3814-4472-afeb-93ad8280d6cc"]}],"mendeley":{"formattedCitation":"(Vincent &lt;i&gt;et al.&lt;/i&gt;, 2000)","plainTextFormattedCitation":"(Vincent et al., 2000)","previouslyFormattedCitation":"(Vincent &lt;i&gt;et al.&lt;/i&gt;, 2000)"},"properties":{"noteIndex":0},"schema":"https://github.com/citation-style-language/schema/raw/master/csl-citation.json"}</w:instrText>
      </w:r>
      <w:r>
        <w:fldChar w:fldCharType="separate"/>
      </w:r>
      <w:r w:rsidRPr="000932E9">
        <w:rPr>
          <w:noProof/>
        </w:rPr>
        <w:t xml:space="preserve">(Vincent </w:t>
      </w:r>
      <w:r w:rsidRPr="000932E9">
        <w:rPr>
          <w:i/>
          <w:noProof/>
        </w:rPr>
        <w:t>et al.</w:t>
      </w:r>
      <w:r w:rsidRPr="000932E9">
        <w:rPr>
          <w:noProof/>
        </w:rPr>
        <w:t>, 2000)</w:t>
      </w:r>
      <w:r>
        <w:fldChar w:fldCharType="end"/>
      </w:r>
      <w:r>
        <w:t xml:space="preserve">. One study indicated that 50% of bacteria in cryoconite have been found to be generalist, non-obligate psychrophiles, adapted to survive in cold environments </w:t>
      </w:r>
      <w:r>
        <w:fldChar w:fldCharType="begin" w:fldLock="1"/>
      </w:r>
      <w: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and Schinner, 2002)","plainTextFormattedCitation":"(Margesin, Zacke and Schinner, 2002)","previouslyFormattedCitation":"(Margesin, Zacke and Schinner, 2002)"},"properties":{"noteIndex":0},"schema":"https://github.com/citation-style-language/schema/raw/master/csl-citation.json"}</w:instrText>
      </w:r>
      <w:r>
        <w:fldChar w:fldCharType="separate"/>
      </w:r>
      <w:r w:rsidRPr="000932E9">
        <w:rPr>
          <w:noProof/>
        </w:rPr>
        <w:t>(Margesin, Zacke and Schinner, 2002)</w:t>
      </w:r>
      <w:r>
        <w:fldChar w:fldCharType="end"/>
      </w:r>
      <w:r>
        <w:t xml:space="preserve"> which may indicate that cryoconite holes do indeed represent Pleistocene refugia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however it has been argued that glacial microorganisms </w:t>
      </w:r>
      <w:r>
        <w:lastRenderedPageBreak/>
        <w:t xml:space="preserve">have been deposited during the Holocene and cryoconite are therefore not refugia </w:t>
      </w:r>
      <w:r>
        <w:fldChar w:fldCharType="begin" w:fldLock="1"/>
      </w:r>
      <w:r>
        <w:instrText>ADDIN CSL_CITATION {"citationItems":[{"id":"ITEM-1","itemData":{"DOI":"10.1007/s003000050232","ISSN":"07224060","abstract":"The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Biology","id":"ITEM-1","issue":"3","issued":{"date-parts":[["1998"]]},"page":"177-182","title":"The origin of Arctic terrestrial and freshwater tardigrades","type":"article-journal","volume":"19"},"uris":["http://www.mendeley.com/documents/?uuid=f6a24677-df4e-407c-bb7f-ca0faae9d812"]}],"mendeley":{"formattedCitation":"(Pugh and McInnes, 1998)","plainTextFormattedCitation":"(Pugh and McInnes, 1998)","previouslyFormattedCitation":"(Pugh and McInnes, 1998)"},"properties":{"noteIndex":0},"schema":"https://github.com/citation-style-language/schema/raw/master/csl-citation.json"}</w:instrText>
      </w:r>
      <w:r>
        <w:fldChar w:fldCharType="separate"/>
      </w:r>
      <w:r w:rsidRPr="000932E9">
        <w:rPr>
          <w:noProof/>
        </w:rPr>
        <w:t>(Pugh and McInnes, 1998)</w:t>
      </w:r>
      <w:r>
        <w:fldChar w:fldCharType="end"/>
      </w:r>
      <w:r>
        <w:t>.</w:t>
      </w:r>
    </w:p>
    <w:p w14:paraId="43CF4DCB" w14:textId="77777777" w:rsidR="0028705D" w:rsidRDefault="0028705D" w:rsidP="0028705D">
      <w:r>
        <w:t xml:space="preserve">  </w:t>
      </w:r>
    </w:p>
    <w:p w14:paraId="02E838AB" w14:textId="77777777" w:rsidR="0028705D" w:rsidRDefault="0028705D" w:rsidP="00D73049">
      <w:pPr>
        <w:pStyle w:val="Heading2"/>
      </w:pPr>
      <w:r>
        <w:t>Cryoconite Aggregate Particles</w:t>
      </w:r>
    </w:p>
    <w:p w14:paraId="21D2BC62" w14:textId="77777777" w:rsidR="0028705D" w:rsidRDefault="0028705D" w:rsidP="0028705D">
      <w:r>
        <w:t xml:space="preserve">Study of cryoconite on </w:t>
      </w:r>
      <w:proofErr w:type="spellStart"/>
      <w:r>
        <w:t>Longyearbreen</w:t>
      </w:r>
      <w:proofErr w:type="spellEnd"/>
      <w:r>
        <w:t xml:space="preserve">, Svalbard, found that mineral particles such as quartz and dolomite become cemented together by filamentous microorganisms such as cyanobacteria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Svalbard","type":"article-journal","volume":"56"},"uris":["http://www.mendeley.com/documents/?uuid=0cbc9a2c-cc9d-4d5a-9d82-85589fb2ed4e"]}],"mendeley":{"formattedCitation":"(Hodson, Cameron, &lt;i&gt;et al.&lt;/i&gt;, 2010)","plainTextFormattedCitation":"(Hodson, Cameron, et al., 2010)","previouslyFormattedCitation":"(Hodson, Cameron, &lt;i&gt;et al.&lt;/i&gt;, 2010)"},"properties":{"noteIndex":0},"schema":"https://github.com/citation-style-language/schema/raw/master/csl-citation.json"}</w:instrText>
      </w:r>
      <w:r>
        <w:fldChar w:fldCharType="separate"/>
      </w:r>
      <w:r w:rsidRPr="00823E93">
        <w:rPr>
          <w:noProof/>
        </w:rPr>
        <w:t xml:space="preserve">(Hodson, Cameron, </w:t>
      </w:r>
      <w:r w:rsidRPr="00823E93">
        <w:rPr>
          <w:i/>
          <w:noProof/>
        </w:rPr>
        <w:t>et al.</w:t>
      </w:r>
      <w:r w:rsidRPr="00823E93">
        <w:rPr>
          <w:noProof/>
        </w:rPr>
        <w:t>, 2010)</w:t>
      </w:r>
      <w:r>
        <w:fldChar w:fldCharType="end"/>
      </w:r>
      <w:r>
        <w:t xml:space="preserve">. Photosynthesis on within shallow layers (under translucent quartz particles) of the aggregates promotes development by increasing biomass and glue-like extracellular polymeric substances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Svalbard","type":"article-journal","volume":"56"},"uris":["http://www.mendeley.com/documents/?uuid=0cbc9a2c-cc9d-4d5a-9d82-85589fb2ed4e"]}],"mendeley":{"formattedCitation":"(Hodson, Cameron, &lt;i&gt;et al.&lt;/i&gt;, 2010)","plainTextFormattedCitation":"(Hodson, Cameron, et al., 2010)","previouslyFormattedCitation":"(Hodson, Cameron, &lt;i&gt;et al.&lt;/i&gt;, 2010)"},"properties":{"noteIndex":0},"schema":"https://github.com/citation-style-language/schema/raw/master/csl-citation.json"}</w:instrText>
      </w:r>
      <w:r>
        <w:fldChar w:fldCharType="separate"/>
      </w:r>
      <w:r w:rsidRPr="00823E93">
        <w:rPr>
          <w:noProof/>
        </w:rPr>
        <w:t xml:space="preserve">(Hodson, Cameron, </w:t>
      </w:r>
      <w:r w:rsidRPr="00823E93">
        <w:rPr>
          <w:i/>
          <w:noProof/>
        </w:rPr>
        <w:t>et al.</w:t>
      </w:r>
      <w:r w:rsidRPr="00823E93">
        <w:rPr>
          <w:noProof/>
        </w:rPr>
        <w:t>, 2010)</w:t>
      </w:r>
      <w:r>
        <w:fldChar w:fldCharType="end"/>
      </w:r>
      <w:r>
        <w:t xml:space="preserve">. As photosynthesis rates matched respiration rates it was found that primary production does not directly contribute to cryoconite accumulation, it instead reduced glacier albedo most significantly by cementing dark particles and organic material together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Svalbard","type":"article-journal","volume":"56"},"uris":["http://www.mendeley.com/documents/?uuid=0cbc9a2c-cc9d-4d5a-9d82-85589fb2ed4e"]}],"mendeley":{"formattedCitation":"(Hodson, Cameron, &lt;i&gt;et al.&lt;/i&gt;, 2010)","plainTextFormattedCitation":"(Hodson, Cameron, et al., 2010)","previouslyFormattedCitation":"(Hodson, Cameron, &lt;i&gt;et al.&lt;/i&gt;, 2010)"},"properties":{"noteIndex":0},"schema":"https://github.com/citation-style-language/schema/raw/master/csl-citation.json"}</w:instrText>
      </w:r>
      <w:r>
        <w:fldChar w:fldCharType="separate"/>
      </w:r>
      <w:r w:rsidRPr="00823E93">
        <w:rPr>
          <w:noProof/>
        </w:rPr>
        <w:t xml:space="preserve">(Hodson, Cameron, </w:t>
      </w:r>
      <w:r w:rsidRPr="00823E93">
        <w:rPr>
          <w:i/>
          <w:noProof/>
        </w:rPr>
        <w:t>et al.</w:t>
      </w:r>
      <w:r w:rsidRPr="00823E93">
        <w:rPr>
          <w:noProof/>
        </w:rPr>
        <w:t>, 2010)</w:t>
      </w:r>
      <w:r>
        <w:fldChar w:fldCharType="end"/>
      </w:r>
      <w:r>
        <w:t xml:space="preserve">. </w:t>
      </w:r>
    </w:p>
    <w:p w14:paraId="2C91C14A" w14:textId="77777777" w:rsidR="0028705D" w:rsidRDefault="0028705D" w:rsidP="0028705D">
      <w:r>
        <w:t xml:space="preserve">  Molecular analysis of cryoconite organic matter from the Athabasca Glacier, Canada, found fatty acids, n-alkanols, n-alkanes, wax esters and sterols </w:t>
      </w:r>
      <w:r>
        <w:fldChar w:fldCharType="begin" w:fldLock="1"/>
      </w:r>
      <w:r>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Mountains","type":"article-journal","volume":"41"},"uris":["http://www.mendeley.com/documents/?uuid=f789f278-bc34-4759-8f02-96ef732a18af"]}],"mendeley":{"formattedCitation":"(Xu &lt;i&gt;et al.&lt;/i&gt;, 2010)","plainTextFormattedCitation":"(Xu et al., 2010)","previouslyFormattedCitation":"(Xu &lt;i&gt;et al.&lt;/i&gt;, 2010)"},"properties":{"noteIndex":0},"schema":"https://github.com/citation-style-language/schema/raw/master/csl-citation.json"}</w:instrText>
      </w:r>
      <w:r>
        <w:fldChar w:fldCharType="separate"/>
      </w:r>
      <w:r w:rsidRPr="002D7796">
        <w:rPr>
          <w:noProof/>
        </w:rPr>
        <w:t xml:space="preserve">(Xu </w:t>
      </w:r>
      <w:r w:rsidRPr="002D7796">
        <w:rPr>
          <w:i/>
          <w:noProof/>
        </w:rPr>
        <w:t>et al.</w:t>
      </w:r>
      <w:r w:rsidRPr="002D7796">
        <w:rPr>
          <w:noProof/>
        </w:rPr>
        <w:t>, 2010)</w:t>
      </w:r>
      <w:r>
        <w:fldChar w:fldCharType="end"/>
      </w:r>
      <w:r>
        <w:t xml:space="preserve">. The analysis suggested that cryoconite organic material was dominated by bacteria and to a lesser degree fungi and cyanobacteria, while allochthonous cryoconite organic matter primarily consists of lower order plans such as mosses and lichens </w:t>
      </w:r>
      <w:r>
        <w:fldChar w:fldCharType="begin" w:fldLock="1"/>
      </w:r>
      <w:r>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Mountains","type":"article-journal","volume":"41"},"uris":["http://www.mendeley.com/documents/?uuid=f789f278-bc34-4759-8f02-96ef732a18af"]}],"mendeley":{"formattedCitation":"(Xu &lt;i&gt;et al.&lt;/i&gt;, 2010)","plainTextFormattedCitation":"(Xu et al., 2010)","previouslyFormattedCitation":"(Xu &lt;i&gt;et al.&lt;/i&gt;, 2010)"},"properties":{"noteIndex":0},"schema":"https://github.com/citation-style-language/schema/raw/master/csl-citation.json"}</w:instrText>
      </w:r>
      <w:r>
        <w:fldChar w:fldCharType="separate"/>
      </w:r>
      <w:r w:rsidRPr="00260208">
        <w:rPr>
          <w:noProof/>
        </w:rPr>
        <w:t xml:space="preserve">(Xu </w:t>
      </w:r>
      <w:r w:rsidRPr="00260208">
        <w:rPr>
          <w:i/>
          <w:noProof/>
        </w:rPr>
        <w:t>et al.</w:t>
      </w:r>
      <w:r w:rsidRPr="00260208">
        <w:rPr>
          <w:noProof/>
        </w:rPr>
        <w:t>, 2010)</w:t>
      </w:r>
      <w:r>
        <w:fldChar w:fldCharType="end"/>
      </w:r>
      <w:r>
        <w:t>.</w:t>
      </w:r>
    </w:p>
    <w:p w14:paraId="6EB0FB83" w14:textId="77777777" w:rsidR="0028705D" w:rsidRDefault="0028705D" w:rsidP="0028705D">
      <w:r>
        <w:t xml:space="preserve">  Cryoconite granules on the </w:t>
      </w:r>
      <w:r w:rsidRPr="0053026A">
        <w:t>﻿</w:t>
      </w:r>
      <w:proofErr w:type="spellStart"/>
      <w:r>
        <w:rPr>
          <w:rFonts w:ascii="Calibri" w:hAnsi="Calibri"/>
        </w:rPr>
        <w:t>Ü</w:t>
      </w:r>
      <w:r w:rsidRPr="0053026A">
        <w:t>r</w:t>
      </w:r>
      <w:r>
        <w:rPr>
          <w:rFonts w:ascii="Calibri" w:hAnsi="Calibri"/>
        </w:rPr>
        <w:t>ü</w:t>
      </w:r>
      <w:r w:rsidRPr="0053026A">
        <w:t>mqi</w:t>
      </w:r>
      <w:proofErr w:type="spellEnd"/>
      <w:r w:rsidRPr="0053026A">
        <w:t xml:space="preserve"> glacier No. 1</w:t>
      </w:r>
      <w:r>
        <w:t xml:space="preserve">, China, found they ranges in size from 0.26mm to 3.5mm and were covered with filamentous cyanobacteria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and Li, 2010)","plainTextFormattedCitation":"(Takeuchi, Nishiyama and Li, 2010)","previouslyFormattedCitation":"(Takeuchi, Nishiyama and Li, 2010)"},"properties":{"noteIndex":0},"schema":"https://github.com/citation-style-language/schema/raw/master/csl-citation.json"}</w:instrText>
      </w:r>
      <w:r>
        <w:fldChar w:fldCharType="separate"/>
      </w:r>
      <w:r w:rsidRPr="0053026A">
        <w:rPr>
          <w:noProof/>
        </w:rPr>
        <w:t>(Takeuchi, Nishiyama and Li, 2010)</w:t>
      </w:r>
      <w:r>
        <w:fldChar w:fldCharType="end"/>
      </w:r>
      <w:r>
        <w:t xml:space="preserve">. The granules had various inner structures with concentric layers of organic material, likely from annual growth of </w:t>
      </w:r>
      <w:proofErr w:type="spellStart"/>
      <w:r>
        <w:t>cynaobacteria</w:t>
      </w:r>
      <w:proofErr w:type="spellEnd"/>
      <w:r>
        <w:t xml:space="preserve">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and Li, 2010)","plainTextFormattedCitation":"(Takeuchi, Nishiyama and Li, 2010)","previouslyFormattedCitation":"(Takeuchi, Nishiyama and Li, 2010)"},"properties":{"noteIndex":0},"schema":"https://github.com/citation-style-language/schema/raw/master/csl-citation.json"}</w:instrText>
      </w:r>
      <w:r>
        <w:fldChar w:fldCharType="separate"/>
      </w:r>
      <w:r w:rsidRPr="0053026A">
        <w:rPr>
          <w:noProof/>
        </w:rPr>
        <w:t>(Takeuchi, Nishiyama and Li, 2010)</w:t>
      </w:r>
      <w:r>
        <w:fldChar w:fldCharType="end"/>
      </w:r>
      <w:r>
        <w:t xml:space="preserve">. </w:t>
      </w:r>
    </w:p>
    <w:p w14:paraId="16ADC34F" w14:textId="77777777" w:rsidR="0028705D" w:rsidRDefault="0028705D" w:rsidP="0028705D">
      <w:r>
        <w:t xml:space="preserve">  Observations of the microstructures of cryoconite granules from Svalbard and Greenland revealed that whilst the minerology and geochemistry were broadly similar, there were distinct differences in the location and quantity of cyanobacteria, heterotrophic bacteria and other organic matter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E503F2">
        <w:rPr>
          <w:noProof/>
        </w:rPr>
        <w:t xml:space="preserve">(Langford </w:t>
      </w:r>
      <w:r w:rsidRPr="00E503F2">
        <w:rPr>
          <w:i/>
          <w:noProof/>
        </w:rPr>
        <w:t>et al.</w:t>
      </w:r>
      <w:r w:rsidRPr="00E503F2">
        <w:rPr>
          <w:noProof/>
        </w:rPr>
        <w:t>, 2010)</w:t>
      </w:r>
      <w:r>
        <w:fldChar w:fldCharType="end"/>
      </w:r>
      <w:r>
        <w:t xml:space="preserve">. The study found Arctic cryoconite granules were dominated by phyllosilicate, tectosilicate and quartz minerals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E503F2">
        <w:rPr>
          <w:noProof/>
        </w:rPr>
        <w:t xml:space="preserve">(Langford </w:t>
      </w:r>
      <w:r w:rsidRPr="00E503F2">
        <w:rPr>
          <w:i/>
          <w:noProof/>
        </w:rPr>
        <w:t>et al.</w:t>
      </w:r>
      <w:r w:rsidRPr="00E503F2">
        <w:rPr>
          <w:noProof/>
        </w:rPr>
        <w:t>, 2010)</w:t>
      </w:r>
      <w:r>
        <w:fldChar w:fldCharType="end"/>
      </w:r>
      <w:r>
        <w:t>.</w:t>
      </w:r>
    </w:p>
    <w:p w14:paraId="232A64C6" w14:textId="77777777" w:rsidR="0028705D" w:rsidRDefault="0028705D" w:rsidP="0028705D">
      <w:r>
        <w:t xml:space="preserve">  Cryoconite aggregate formation is suggested to occur via the precursory development of photosynthetic blooms resulting in aggregations of EPS, filamentous cyanobacteria and other photoautotrophs in snow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9069F7">
        <w:rPr>
          <w:noProof/>
        </w:rPr>
        <w:t xml:space="preserve">(Langford </w:t>
      </w:r>
      <w:r w:rsidRPr="009069F7">
        <w:rPr>
          <w:i/>
          <w:noProof/>
        </w:rPr>
        <w:t>et al.</w:t>
      </w:r>
      <w:r w:rsidRPr="009069F7">
        <w:rPr>
          <w:noProof/>
        </w:rPr>
        <w:t>, 2010)</w:t>
      </w:r>
      <w:r>
        <w:fldChar w:fldCharType="end"/>
      </w:r>
      <w:r>
        <w:t xml:space="preserve">. This is accompanied by the aggregation of aeolian colloidal particulates through physio-chemical interactions, as well as biofilm development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9069F7">
        <w:rPr>
          <w:noProof/>
        </w:rPr>
        <w:t xml:space="preserve">(Langford </w:t>
      </w:r>
      <w:r w:rsidRPr="009069F7">
        <w:rPr>
          <w:i/>
          <w:noProof/>
        </w:rPr>
        <w:t>et al.</w:t>
      </w:r>
      <w:r w:rsidRPr="009069F7">
        <w:rPr>
          <w:noProof/>
        </w:rPr>
        <w:t>, 2010)</w:t>
      </w:r>
      <w:r>
        <w:fldChar w:fldCharType="end"/>
      </w:r>
      <w:r>
        <w:t xml:space="preserve">. EPS-rich aggregates will further attract particles, trapping them in transit due to the high concentration of electrostatic binding sites on the EPS surface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9069F7">
        <w:rPr>
          <w:noProof/>
        </w:rPr>
        <w:t xml:space="preserve">(Langford </w:t>
      </w:r>
      <w:r w:rsidRPr="009069F7">
        <w:rPr>
          <w:i/>
          <w:noProof/>
        </w:rPr>
        <w:t>et al.</w:t>
      </w:r>
      <w:r w:rsidRPr="009069F7">
        <w:rPr>
          <w:noProof/>
        </w:rPr>
        <w:t>, 2010)</w:t>
      </w:r>
      <w:r>
        <w:fldChar w:fldCharType="end"/>
      </w:r>
      <w:r>
        <w:t xml:space="preserve">. The cryoconite aggregate may now absorb solar radiation and melt into the glacier surface, forming cryoconite holes. </w:t>
      </w:r>
    </w:p>
    <w:p w14:paraId="2C68C6D0" w14:textId="77777777" w:rsidR="0028705D" w:rsidRDefault="0028705D" w:rsidP="0028705D">
      <w:r>
        <w:t xml:space="preserve">  Filamentous cyanobacteria and EPS production are important factors in the development of stable cryoconite granules, along with proximity to glacier edges as these are sites of increased particulate matter input </w:t>
      </w:r>
      <w:r>
        <w:fldChar w:fldCharType="begin" w:fldLock="1"/>
      </w:r>
      <w: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Svalbard","type":"article-journal","volume":"11"},"uris":["http://www.mendeley.com/documents/?uuid=637375bd-48a0-4191-b21a-0014cdae465f"]}],"mendeley":{"formattedCitation":"(Langford &lt;i&gt;et al.&lt;/i&gt;, 2014)","plainTextFormattedCitation":"(Langford et al., 2014)","previouslyFormattedCitation":"(Langford &lt;i&gt;et al.&lt;/i&gt;, 2014)"},"properties":{"noteIndex":0},"schema":"https://github.com/citation-style-language/schema/raw/master/csl-citation.json"}</w:instrText>
      </w:r>
      <w:r>
        <w:fldChar w:fldCharType="separate"/>
      </w:r>
      <w:r w:rsidRPr="00936C84">
        <w:rPr>
          <w:noProof/>
        </w:rPr>
        <w:t xml:space="preserve">(Langford </w:t>
      </w:r>
      <w:r w:rsidRPr="00936C84">
        <w:rPr>
          <w:i/>
          <w:noProof/>
        </w:rPr>
        <w:t>et al.</w:t>
      </w:r>
      <w:r w:rsidRPr="00936C84">
        <w:rPr>
          <w:noProof/>
        </w:rPr>
        <w:t>, 2014)</w:t>
      </w:r>
      <w:r>
        <w:fldChar w:fldCharType="end"/>
      </w:r>
      <w:r>
        <w:t xml:space="preserve">. </w:t>
      </w:r>
    </w:p>
    <w:p w14:paraId="4A9FECF5" w14:textId="77777777" w:rsidR="0028705D" w:rsidRDefault="0028705D" w:rsidP="0028705D">
      <w:r>
        <w:t xml:space="preserve">  An investigation into cryoconite granule aggregation on </w:t>
      </w:r>
      <w:r w:rsidRPr="000A0245">
        <w:t>﻿Qaanaaq Glacier</w:t>
      </w:r>
      <w:r>
        <w:t xml:space="preserve"> found that larger granules exhibited greater C and N content and filamentous </w:t>
      </w:r>
      <w:r w:rsidRPr="000A0245">
        <w:t xml:space="preserve">﻿cyanobacterium </w:t>
      </w:r>
      <w:proofErr w:type="spellStart"/>
      <w:r w:rsidRPr="000A0245">
        <w:rPr>
          <w:i/>
        </w:rPr>
        <w:t>Phormidesmis</w:t>
      </w:r>
      <w:proofErr w:type="spellEnd"/>
      <w:r w:rsidRPr="000A0245">
        <w:rPr>
          <w:i/>
        </w:rPr>
        <w:t xml:space="preserve"> </w:t>
      </w:r>
      <w:proofErr w:type="spellStart"/>
      <w:r w:rsidRPr="000A0245">
        <w:rPr>
          <w:i/>
        </w:rPr>
        <w:t>priestleyi</w:t>
      </w:r>
      <w:proofErr w:type="spellEnd"/>
      <w:r w:rsidRPr="000A0245">
        <w:t xml:space="preserve"> was</w:t>
      </w:r>
      <w:r>
        <w:t xml:space="preserve"> dominant in larger granules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&lt;i&gt;et al.&lt;/i&gt;, 2016)","plainTextFormattedCitation":"(Uetake et al., 2016)","previouslyFormattedCitation":"(Uetake &lt;i&gt;et al.&lt;/i&gt;, 2016)"},"properties":{"noteIndex":0},"schema":"https://github.com/citation-style-language/schema/raw/master/csl-citation.json"}</w:instrText>
      </w:r>
      <w:r>
        <w:fldChar w:fldCharType="separate"/>
      </w:r>
      <w:r w:rsidRPr="000A0245">
        <w:rPr>
          <w:noProof/>
        </w:rPr>
        <w:t xml:space="preserve">(Uetake </w:t>
      </w:r>
      <w:r w:rsidRPr="000A0245">
        <w:rPr>
          <w:i/>
          <w:noProof/>
        </w:rPr>
        <w:t>et al.</w:t>
      </w:r>
      <w:r w:rsidRPr="000A0245">
        <w:rPr>
          <w:noProof/>
        </w:rPr>
        <w:t>, 2016)</w:t>
      </w:r>
      <w:r>
        <w:fldChar w:fldCharType="end"/>
      </w:r>
      <w:r>
        <w:t xml:space="preserve">. The results indicated that community structure changed over the course of cryoconite granule development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&lt;i&gt;et al.&lt;/i&gt;, 2016)","plainTextFormattedCitation":"(Uetake et al., 2016)","previouslyFormattedCitation":"(Uetake &lt;i&gt;et al.&lt;/i&gt;, 2016)"},"properties":{"noteIndex":0},"schema":"https://github.com/citation-style-language/schema/raw/master/csl-citation.json"}</w:instrText>
      </w:r>
      <w:r>
        <w:fldChar w:fldCharType="separate"/>
      </w:r>
      <w:r w:rsidRPr="000A0245">
        <w:rPr>
          <w:noProof/>
        </w:rPr>
        <w:t xml:space="preserve">(Uetake </w:t>
      </w:r>
      <w:r w:rsidRPr="000A0245">
        <w:rPr>
          <w:i/>
          <w:noProof/>
        </w:rPr>
        <w:t>et al.</w:t>
      </w:r>
      <w:r w:rsidRPr="000A0245">
        <w:rPr>
          <w:noProof/>
        </w:rPr>
        <w:t>, 2016)</w:t>
      </w:r>
      <w:r>
        <w:fldChar w:fldCharType="end"/>
      </w:r>
      <w:r>
        <w:t>.</w:t>
      </w:r>
    </w:p>
    <w:p w14:paraId="74525335" w14:textId="77777777" w:rsidR="0028705D" w:rsidRDefault="0028705D" w:rsidP="0028705D">
      <w:r>
        <w:t xml:space="preserve">  Variation in chemical composition of cryoconite can be due to geographic proximity to anthropogenic activities or desert regions </w:t>
      </w:r>
      <w:r>
        <w:fldChar w:fldCharType="begin" w:fldLock="1"/>
      </w:r>
      <w: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&lt;i&gt;et al.&lt;/i&gt;, 2016)","plainTextFormattedCitation":"(Dong et al., 2016)","previouslyFormattedCitation":"(Dong &lt;i&gt;et al.&lt;/i&gt;, 2016)"},"properties":{"noteIndex":0},"schema":"https://github.com/citation-style-language/schema/raw/master/csl-citation.json"}</w:instrText>
      </w:r>
      <w:r>
        <w:fldChar w:fldCharType="separate"/>
      </w:r>
      <w:r w:rsidRPr="00EA171E">
        <w:rPr>
          <w:noProof/>
        </w:rPr>
        <w:t xml:space="preserve">(Dong </w:t>
      </w:r>
      <w:r w:rsidRPr="00EA171E">
        <w:rPr>
          <w:i/>
          <w:noProof/>
        </w:rPr>
        <w:t>et al.</w:t>
      </w:r>
      <w:r w:rsidRPr="00EA171E">
        <w:rPr>
          <w:noProof/>
        </w:rPr>
        <w:t>, 2016)</w:t>
      </w:r>
      <w:r>
        <w:fldChar w:fldCharType="end"/>
      </w:r>
      <w:r>
        <w:t>.</w:t>
      </w:r>
    </w:p>
    <w:p w14:paraId="154F2127" w14:textId="77777777" w:rsidR="0028705D" w:rsidRDefault="0028705D" w:rsidP="0028705D">
      <w:r>
        <w:t xml:space="preserve">  Quartz from local and distant sources contributes to the mineral component of cryoconite sediment on the Greenland Ice Sheet </w:t>
      </w:r>
      <w:r>
        <w:fldChar w:fldCharType="begin" w:fldLock="1"/>
      </w:r>
      <w: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&lt;i&gt;et al.&lt;/i&gt;, 2017)","plainTextFormattedCitation":"(Nartiša et al., 2017)","previouslyFormattedCitation":"(Nartiša &lt;i&gt;et al.&lt;/i&gt;, 2017)"},"properties":{"noteIndex":0},"schema":"https://github.com/citation-style-language/schema/raw/master/csl-citation.json"}</w:instrText>
      </w:r>
      <w:r>
        <w:fldChar w:fldCharType="separate"/>
      </w:r>
      <w:r w:rsidRPr="003D5DA3">
        <w:rPr>
          <w:noProof/>
        </w:rPr>
        <w:t xml:space="preserve">(Nartiša </w:t>
      </w:r>
      <w:r w:rsidRPr="003D5DA3">
        <w:rPr>
          <w:i/>
          <w:noProof/>
        </w:rPr>
        <w:t>et al.</w:t>
      </w:r>
      <w:r w:rsidRPr="003D5DA3">
        <w:rPr>
          <w:noProof/>
        </w:rPr>
        <w:t>, 2017)</w:t>
      </w:r>
      <w:r>
        <w:fldChar w:fldCharType="end"/>
      </w:r>
      <w:r>
        <w:t xml:space="preserve">. </w:t>
      </w:r>
    </w:p>
    <w:p w14:paraId="17B78340" w14:textId="77777777" w:rsidR="0028705D" w:rsidRDefault="0028705D" w:rsidP="0028705D">
      <w:r>
        <w:lastRenderedPageBreak/>
        <w:t xml:space="preserve">  Cryoconite sediment was analysed for the abundance and speciation of iron oxides. Iron oxides influence the optical properties of mineral particles and thus the light-absorbing properties of the mineral component of cryoconite granules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&lt;i&gt;et al.&lt;/i&gt;, 2018)","plainTextFormattedCitation":"(Cong et al., 2018)","previouslyFormattedCitation":"(Cong &lt;i&gt;et al.&lt;/i&gt;, 2018)"},"properties":{"noteIndex":0},"schema":"https://github.com/citation-style-language/schema/raw/master/csl-citation.json"}</w:instrText>
      </w:r>
      <w:r>
        <w:fldChar w:fldCharType="separate"/>
      </w:r>
      <w:r w:rsidRPr="00DD7781">
        <w:rPr>
          <w:noProof/>
        </w:rPr>
        <w:t xml:space="preserve">(Cong </w:t>
      </w:r>
      <w:r w:rsidRPr="00DD7781">
        <w:rPr>
          <w:i/>
          <w:noProof/>
        </w:rPr>
        <w:t>et al.</w:t>
      </w:r>
      <w:r w:rsidRPr="00DD7781">
        <w:rPr>
          <w:noProof/>
        </w:rPr>
        <w:t>, 2018)</w:t>
      </w:r>
      <w:r>
        <w:fldChar w:fldCharType="end"/>
      </w:r>
      <w:r>
        <w:t xml:space="preserve">. Iron constituted 3.40-4.90% by mass. The major iron oxide species are hematite and goethite and each has distinct optical properties. Analysis indicated that goethite was the predominant iron oxide species in the cryoconite sampled and played a stronger role in total light absorption than black carbon at shorter wavelengths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&lt;i&gt;et al.&lt;/i&gt;, 2018)","plainTextFormattedCitation":"(Cong et al., 2018)","previouslyFormattedCitation":"(Cong &lt;i&gt;et al.&lt;/i&gt;, 2018)"},"properties":{"noteIndex":0},"schema":"https://github.com/citation-style-language/schema/raw/master/csl-citation.json"}</w:instrText>
      </w:r>
      <w:r>
        <w:fldChar w:fldCharType="separate"/>
      </w:r>
      <w:r w:rsidRPr="00F01F86">
        <w:rPr>
          <w:noProof/>
        </w:rPr>
        <w:t xml:space="preserve">(Cong </w:t>
      </w:r>
      <w:r w:rsidRPr="00F01F86">
        <w:rPr>
          <w:i/>
          <w:noProof/>
        </w:rPr>
        <w:t>et al.</w:t>
      </w:r>
      <w:r w:rsidRPr="00F01F86">
        <w:rPr>
          <w:noProof/>
        </w:rPr>
        <w:t>, 2018)</w:t>
      </w:r>
      <w:r>
        <w:fldChar w:fldCharType="end"/>
      </w:r>
      <w:r>
        <w:t xml:space="preserve">. Understanding the abundance and speciation of iron oxide can help us understand the impact of anthropogenic and natural processes in reducing glacier albedo. </w:t>
      </w:r>
    </w:p>
    <w:p w14:paraId="7632FCEC" w14:textId="09BCFEB0" w:rsidR="0028705D" w:rsidRDefault="0028705D" w:rsidP="0028705D">
      <w:r>
        <w:t xml:space="preserve">  Cryoconite granules are an aggregation of mineral and organic particulates. The mineral grain morphology of cryoconite granules is under reported in the literature but it can be useful in reconstructing the history of mineral deposits on glaciers </w:t>
      </w:r>
      <w:r>
        <w:fldChar w:fldCharType="begin" w:fldLock="1"/>
      </w:r>
      <w:r w:rsidR="0014539A">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glaciers","type":"article-journal","volume":"22"},"uris":["http://www.mendeley.com/documents/?uuid=03963279-62cc-4ccd-827a-4d4755231b8b"]}],"mendeley":{"formattedCitation":"(Zawierucha, Baccolo, &lt;i&gt;et al.&lt;/i&gt;, 2019)","plainTextFormattedCitation":"(Zawierucha, Baccolo, et al., 2019)","previouslyFormattedCitation":"(Zawierucha, Baccolo, &lt;i&gt;et al.&lt;/i&gt;, 2019)"},"properties":{"noteIndex":0},"schema":"https://github.com/citation-style-language/schema/raw/master/csl-citation.json"}</w:instrText>
      </w:r>
      <w:r>
        <w:fldChar w:fldCharType="separate"/>
      </w:r>
      <w:r w:rsidR="00F00AB6" w:rsidRPr="00F00AB6">
        <w:rPr>
          <w:noProof/>
        </w:rPr>
        <w:t xml:space="preserve">(Zawierucha, Baccolo, </w:t>
      </w:r>
      <w:r w:rsidR="00F00AB6" w:rsidRPr="00F00AB6">
        <w:rPr>
          <w:i/>
          <w:noProof/>
        </w:rPr>
        <w:t>et al.</w:t>
      </w:r>
      <w:r w:rsidR="00F00AB6" w:rsidRPr="00F00AB6">
        <w:rPr>
          <w:noProof/>
        </w:rPr>
        <w:t>, 2019)</w:t>
      </w:r>
      <w:r>
        <w:fldChar w:fldCharType="end"/>
      </w:r>
      <w:r>
        <w:t xml:space="preserve">. Grain surface roughness plays an important role in biofilm formation and biological weathering can releasing important compounds into the nutrient-poor supraglacial system </w:t>
      </w:r>
      <w:r>
        <w:fldChar w:fldCharType="begin" w:fldLock="1"/>
      </w:r>
      <w:r w:rsidR="0014539A">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glaciers","type":"article-journal","volume":"22"},"uris":["http://www.mendeley.com/documents/?uuid=03963279-62cc-4ccd-827a-4d4755231b8b"]}],"mendeley":{"formattedCitation":"(Zawierucha, Baccolo, &lt;i&gt;et al.&lt;/i&gt;, 2019)","plainTextFormattedCitation":"(Zawierucha, Baccolo, et al., 2019)","previouslyFormattedCitation":"(Zawierucha, Baccolo, &lt;i&gt;et al.&lt;/i&gt;, 2019)"},"properties":{"noteIndex":0},"schema":"https://github.com/citation-style-language/schema/raw/master/csl-citation.json"}</w:instrText>
      </w:r>
      <w:r>
        <w:fldChar w:fldCharType="separate"/>
      </w:r>
      <w:r w:rsidR="00F00AB6" w:rsidRPr="00F00AB6">
        <w:rPr>
          <w:noProof/>
        </w:rPr>
        <w:t xml:space="preserve">(Zawierucha, Baccolo, </w:t>
      </w:r>
      <w:r w:rsidR="00F00AB6" w:rsidRPr="00F00AB6">
        <w:rPr>
          <w:i/>
          <w:noProof/>
        </w:rPr>
        <w:t>et al.</w:t>
      </w:r>
      <w:r w:rsidR="00F00AB6" w:rsidRPr="00F00AB6">
        <w:rPr>
          <w:noProof/>
        </w:rPr>
        <w:t>, 2019)</w:t>
      </w:r>
      <w:r>
        <w:fldChar w:fldCharType="end"/>
      </w:r>
      <w:r>
        <w:t xml:space="preserve">. Mineral grain morphology may influence cryoconite granule formation and sediment productivity </w:t>
      </w:r>
      <w:r>
        <w:fldChar w:fldCharType="begin" w:fldLock="1"/>
      </w:r>
      <w:r w:rsidR="0014539A">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glaciers","type":"article-journal","volume":"22"},"uris":["http://www.mendeley.com/documents/?uuid=03963279-62cc-4ccd-827a-4d4755231b8b"]}],"mendeley":{"formattedCitation":"(Zawierucha, Baccolo, &lt;i&gt;et al.&lt;/i&gt;, 2019)","plainTextFormattedCitation":"(Zawierucha, Baccolo, et al., 2019)","previouslyFormattedCitation":"(Zawierucha, Baccolo, &lt;i&gt;et al.&lt;/i&gt;, 2019)"},"properties":{"noteIndex":0},"schema":"https://github.com/citation-style-language/schema/raw/master/csl-citation.json"}</w:instrText>
      </w:r>
      <w:r>
        <w:fldChar w:fldCharType="separate"/>
      </w:r>
      <w:r w:rsidR="00F00AB6" w:rsidRPr="00F00AB6">
        <w:rPr>
          <w:noProof/>
        </w:rPr>
        <w:t xml:space="preserve">(Zawierucha, Baccolo, </w:t>
      </w:r>
      <w:r w:rsidR="00F00AB6" w:rsidRPr="00F00AB6">
        <w:rPr>
          <w:i/>
          <w:noProof/>
        </w:rPr>
        <w:t>et al.</w:t>
      </w:r>
      <w:r w:rsidR="00F00AB6" w:rsidRPr="00F00AB6">
        <w:rPr>
          <w:noProof/>
        </w:rPr>
        <w:t>, 2019)</w:t>
      </w:r>
      <w:r>
        <w:fldChar w:fldCharType="end"/>
      </w:r>
      <w:r>
        <w:t>.</w:t>
      </w:r>
    </w:p>
    <w:p w14:paraId="37CAD0EE" w14:textId="30655DD9" w:rsidR="000B450E" w:rsidRDefault="0028705D" w:rsidP="0028705D">
      <w:r>
        <w:t xml:space="preserve">  Large cryoconite aggregate particles allow for the development of anoxic zones at the core, creating a niche for anaerobic microbes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7232A">
        <w:rPr>
          <w:noProof/>
        </w:rPr>
        <w:t xml:space="preserve">(Poniecka </w:t>
      </w:r>
      <w:r w:rsidRPr="0017232A">
        <w:rPr>
          <w:i/>
          <w:noProof/>
        </w:rPr>
        <w:t>et al.</w:t>
      </w:r>
      <w:r w:rsidRPr="0017232A">
        <w:rPr>
          <w:noProof/>
        </w:rPr>
        <w:t>, 2020)</w:t>
      </w:r>
      <w:r>
        <w:fldChar w:fldCharType="end"/>
      </w:r>
      <w:r>
        <w:t xml:space="preserve">. </w:t>
      </w:r>
    </w:p>
    <w:p w14:paraId="3BCE0DE5" w14:textId="1F6062A9" w:rsidR="000B450E" w:rsidRDefault="000B450E" w:rsidP="0028705D">
      <w:r>
        <w:t xml:space="preserve">  A recent study explored the impact on redox stratification on nitrogen and carbon cycling within cryoconite granules </w:t>
      </w:r>
      <w:r>
        <w:fldChar w:fldCharType="begin" w:fldLock="1"/>
      </w:r>
      <w:r w:rsidR="000E41D4">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&lt;i&gt;et al.&lt;/i&gt;, 2020)","plainTextFormattedCitation":"(Segawa et al., 2020)","previouslyFormattedCitation":"(Segawa &lt;i&gt;et al.&lt;/i&gt;, 2020)"},"properties":{"noteIndex":0},"schema":"https://github.com/citation-style-language/schema/raw/master/csl-citation.json"}</w:instrText>
      </w:r>
      <w:r>
        <w:fldChar w:fldCharType="separate"/>
      </w:r>
      <w:r w:rsidRPr="000B450E">
        <w:rPr>
          <w:noProof/>
        </w:rPr>
        <w:t xml:space="preserve">(Segawa </w:t>
      </w:r>
      <w:r w:rsidRPr="000B450E">
        <w:rPr>
          <w:i/>
          <w:noProof/>
        </w:rPr>
        <w:t>et al.</w:t>
      </w:r>
      <w:r w:rsidRPr="000B450E">
        <w:rPr>
          <w:noProof/>
        </w:rPr>
        <w:t>, 2020)</w:t>
      </w:r>
      <w:r>
        <w:fldChar w:fldCharType="end"/>
      </w:r>
      <w:r w:rsidR="000E41D4">
        <w:t xml:space="preserve">. Fine-scale redox stratification was detected within cryoconite granules using microsensor measurements. Cyanobacteria were found to create </w:t>
      </w:r>
      <w:proofErr w:type="spellStart"/>
      <w:r w:rsidR="000E41D4">
        <w:t>oxic</w:t>
      </w:r>
      <w:proofErr w:type="spellEnd"/>
      <w:r w:rsidR="000E41D4">
        <w:t xml:space="preserve"> conditions on the surface as a result of CO2 fixation via photosynthesis, while anoxic conditions persisted at the core with cyanobacteria likely dead and degrading, releasing C and N to </w:t>
      </w:r>
      <w:proofErr w:type="spellStart"/>
      <w:r w:rsidR="000E41D4">
        <w:t>nitrifiers</w:t>
      </w:r>
      <w:proofErr w:type="spellEnd"/>
      <w:r w:rsidR="000E41D4">
        <w:t xml:space="preserve"> and </w:t>
      </w:r>
      <w:proofErr w:type="spellStart"/>
      <w:r w:rsidR="000E41D4">
        <w:t>dentitrifiers</w:t>
      </w:r>
      <w:proofErr w:type="spellEnd"/>
      <w:r w:rsidR="000E41D4">
        <w:t xml:space="preserve">. </w:t>
      </w:r>
      <w:proofErr w:type="spellStart"/>
      <w:r w:rsidR="000E41D4">
        <w:t>Metatranscriptomic</w:t>
      </w:r>
      <w:proofErr w:type="spellEnd"/>
      <w:r w:rsidR="000E41D4">
        <w:t xml:space="preserve"> analysis indicated active nitrification at the core with denitrification occurring at both the surface and core. Nitrification genes/</w:t>
      </w:r>
      <w:proofErr w:type="spellStart"/>
      <w:r w:rsidR="000E41D4">
        <w:t>transcipts</w:t>
      </w:r>
      <w:proofErr w:type="spellEnd"/>
      <w:r w:rsidR="000E41D4">
        <w:t xml:space="preserve"> were more abundant in core of larger cryoconite granules, suggesting nitrogen substrates are more abundance due to redox stratification</w:t>
      </w:r>
      <w:r w:rsidR="00884287">
        <w:t>, however it is suggested this stratification is absent in smaller granules</w:t>
      </w:r>
      <w:r w:rsidR="000E41D4">
        <w:t xml:space="preserve"> </w:t>
      </w:r>
      <w:r w:rsidR="000E41D4">
        <w:fldChar w:fldCharType="begin" w:fldLock="1"/>
      </w:r>
      <w:r w:rsidR="00EB43C9">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&lt;i&gt;et al.&lt;/i&gt;, 2020)","plainTextFormattedCitation":"(Segawa et al., 2020)","previouslyFormattedCitation":"(Segawa &lt;i&gt;et al.&lt;/i&gt;, 2020)"},"properties":{"noteIndex":0},"schema":"https://github.com/citation-style-language/schema/raw/master/csl-citation.json"}</w:instrText>
      </w:r>
      <w:r w:rsidR="000E41D4">
        <w:fldChar w:fldCharType="separate"/>
      </w:r>
      <w:r w:rsidR="000E41D4" w:rsidRPr="000E41D4">
        <w:rPr>
          <w:noProof/>
        </w:rPr>
        <w:t xml:space="preserve">(Segawa </w:t>
      </w:r>
      <w:r w:rsidR="000E41D4" w:rsidRPr="000E41D4">
        <w:rPr>
          <w:i/>
          <w:noProof/>
        </w:rPr>
        <w:t>et al.</w:t>
      </w:r>
      <w:r w:rsidR="000E41D4" w:rsidRPr="000E41D4">
        <w:rPr>
          <w:noProof/>
        </w:rPr>
        <w:t>, 2020)</w:t>
      </w:r>
      <w:r w:rsidR="000E41D4">
        <w:fldChar w:fldCharType="end"/>
      </w:r>
      <w:r w:rsidR="000E41D4">
        <w:t>. The results illustrate the impact of granular structure on C and N cycling.</w:t>
      </w:r>
    </w:p>
    <w:p w14:paraId="209B9AEE" w14:textId="77777777" w:rsidR="000E41D4" w:rsidRDefault="000E41D4" w:rsidP="0028705D"/>
    <w:p w14:paraId="1E0C404D" w14:textId="77777777" w:rsidR="0028705D" w:rsidRPr="00470D2F" w:rsidRDefault="0028705D" w:rsidP="00D73049">
      <w:pPr>
        <w:pStyle w:val="Heading2"/>
      </w:pPr>
      <w:r w:rsidRPr="00470D2F">
        <w:t>Elemental Deposition and Radionuclides</w:t>
      </w:r>
    </w:p>
    <w:p w14:paraId="570B8DB5" w14:textId="77777777" w:rsidR="0028705D" w:rsidRDefault="0028705D" w:rsidP="0028705D">
      <w:r>
        <w:t>Elemental deposition occur through natural processes such as crustal contribution and sea salt spray, or anthropogenic sources such as transmission of dust particles</w:t>
      </w:r>
      <w:r>
        <w:fldChar w:fldCharType="begin" w:fldLock="1"/>
      </w:r>
      <w: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&lt;i&gt;et al.&lt;/i&gt;, 2013)","plainTextFormattedCitation":"(Singh et al., 2013)","previouslyFormattedCitation":"(Singh &lt;i&gt;et al.&lt;/i&gt;, 2013)"},"properties":{"noteIndex":0},"schema":"https://github.com/citation-style-language/schema/raw/master/csl-citation.json"}</w:instrText>
      </w:r>
      <w:r>
        <w:fldChar w:fldCharType="separate"/>
      </w:r>
      <w:r w:rsidRPr="00470D2F">
        <w:rPr>
          <w:noProof/>
        </w:rPr>
        <w:t xml:space="preserve">(Singh </w:t>
      </w:r>
      <w:r w:rsidRPr="00470D2F">
        <w:rPr>
          <w:i/>
          <w:noProof/>
        </w:rPr>
        <w:t>et al.</w:t>
      </w:r>
      <w:r w:rsidRPr="00470D2F">
        <w:rPr>
          <w:noProof/>
        </w:rPr>
        <w:t>, 2013)</w:t>
      </w:r>
      <w:r>
        <w:fldChar w:fldCharType="end"/>
      </w:r>
      <w:r>
        <w:t>. Cryoconite samples taken from Ny-</w:t>
      </w:r>
      <w:proofErr w:type="spellStart"/>
      <w:r>
        <w:rPr>
          <w:rFonts w:ascii="Calibri" w:hAnsi="Calibri"/>
        </w:rPr>
        <w:t>Å</w:t>
      </w:r>
      <w:r>
        <w:t>lesund</w:t>
      </w:r>
      <w:proofErr w:type="spellEnd"/>
      <w:r>
        <w:t xml:space="preserve"> were investigated for elemental deposition, including aluminium (Al), arsenic (As), cadmium (Cd), cobalt (Co), chromium (Cr), </w:t>
      </w:r>
      <w:proofErr w:type="spellStart"/>
      <w:r>
        <w:t>cesium</w:t>
      </w:r>
      <w:proofErr w:type="spellEnd"/>
      <w:r>
        <w:t xml:space="preserve"> (Cs), copper (Cu), iron (Fe), manganese (Mn), nickel (Ni), lead (</w:t>
      </w:r>
      <w:proofErr w:type="spellStart"/>
      <w:r>
        <w:t>Pb</w:t>
      </w:r>
      <w:proofErr w:type="spellEnd"/>
      <w:r>
        <w:t xml:space="preserve">), vanadium (V) and zinc (Zn) </w:t>
      </w:r>
      <w:r>
        <w:fldChar w:fldCharType="begin" w:fldLock="1"/>
      </w:r>
      <w: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&lt;i&gt;et al.&lt;/i&gt;, 2013)","plainTextFormattedCitation":"(Singh et al., 2013)","previouslyFormattedCitation":"(Singh &lt;i&gt;et al.&lt;/i&gt;, 2013)"},"properties":{"noteIndex":0},"schema":"https://github.com/citation-style-language/schema/raw/master/csl-citation.json"}</w:instrText>
      </w:r>
      <w:r>
        <w:fldChar w:fldCharType="separate"/>
      </w:r>
      <w:r w:rsidRPr="00470D2F">
        <w:rPr>
          <w:noProof/>
        </w:rPr>
        <w:t xml:space="preserve">(Singh </w:t>
      </w:r>
      <w:r w:rsidRPr="00470D2F">
        <w:rPr>
          <w:i/>
          <w:noProof/>
        </w:rPr>
        <w:t>et al.</w:t>
      </w:r>
      <w:r w:rsidRPr="00470D2F">
        <w:rPr>
          <w:noProof/>
        </w:rPr>
        <w:t>, 2013)</w:t>
      </w:r>
      <w:r>
        <w:fldChar w:fldCharType="end"/>
      </w:r>
      <w:r>
        <w:t xml:space="preserve">. High concentrations of heavy metals Al and Fe were observed in the cryoconite samples which tend to accumulate elements, thus cryoconite can be used to monitor atmospheric heavy metal deposition </w:t>
      </w:r>
      <w:r>
        <w:fldChar w:fldCharType="begin" w:fldLock="1"/>
      </w:r>
      <w: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&lt;i&gt;et al.&lt;/i&gt;, 2013)","plainTextFormattedCitation":"(Singh et al., 2013)","previouslyFormattedCitation":"(Singh &lt;i&gt;et al.&lt;/i&gt;, 2013)"},"properties":{"noteIndex":0},"schema":"https://github.com/citation-style-language/schema/raw/master/csl-citation.json"}</w:instrText>
      </w:r>
      <w:r>
        <w:fldChar w:fldCharType="separate"/>
      </w:r>
      <w:r w:rsidRPr="00470D2F">
        <w:rPr>
          <w:noProof/>
        </w:rPr>
        <w:t xml:space="preserve">(Singh </w:t>
      </w:r>
      <w:r w:rsidRPr="00470D2F">
        <w:rPr>
          <w:i/>
          <w:noProof/>
        </w:rPr>
        <w:t>et al.</w:t>
      </w:r>
      <w:r w:rsidRPr="00470D2F">
        <w:rPr>
          <w:noProof/>
        </w:rPr>
        <w:t>, 2013)</w:t>
      </w:r>
      <w:r>
        <w:fldChar w:fldCharType="end"/>
      </w:r>
      <w:r>
        <w:t xml:space="preserve">. </w:t>
      </w:r>
    </w:p>
    <w:p w14:paraId="71483A62" w14:textId="77777777" w:rsidR="0028705D" w:rsidRDefault="0028705D" w:rsidP="0028705D">
      <w:r>
        <w:t xml:space="preserve">  Cryoconite can be used to monitor the deposition of radioactive species onto glaciers </w:t>
      </w:r>
      <w:r>
        <w:fldChar w:fldCharType="begin" w:fldLock="1"/>
      </w:r>
      <w: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&lt;i&gt;et al.&lt;/i&gt;, 2020)","plainTextFormattedCitation":"(Baccolo, Łokas, et al., 2020)","previouslyFormattedCitation":"(Baccolo, Łokas, &lt;i&gt;et al.&lt;/i&gt;, 2020)"},"properties":{"noteIndex":0},"schema":"https://github.com/citation-style-language/schema/raw/master/csl-citation.json"}</w:instrText>
      </w:r>
      <w:r>
        <w:fldChar w:fldCharType="separate"/>
      </w:r>
      <w:r w:rsidRPr="00A000E4">
        <w:rPr>
          <w:noProof/>
        </w:rPr>
        <w:t xml:space="preserve">(Baccolo, Łokas, </w:t>
      </w:r>
      <w:r w:rsidRPr="00A000E4">
        <w:rPr>
          <w:i/>
          <w:noProof/>
        </w:rPr>
        <w:t>et al.</w:t>
      </w:r>
      <w:r w:rsidRPr="00A000E4">
        <w:rPr>
          <w:noProof/>
        </w:rPr>
        <w:t>, 2020)</w:t>
      </w:r>
      <w:r>
        <w:fldChar w:fldCharType="end"/>
      </w:r>
      <w:r>
        <w:t xml:space="preserve">. Radioactive fallout signatures vary geographically, as alpine cryoconite is primarily influenced by the Chernobyl fallout, while other regions received fallout from nuclear tests and satellite re-entries </w:t>
      </w:r>
      <w:r>
        <w:fldChar w:fldCharType="begin" w:fldLock="1"/>
      </w:r>
      <w: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&lt;i&gt;et al.&lt;/i&gt;, 2020)","plainTextFormattedCitation":"(Baccolo, Łokas, et al., 2020)","previouslyFormattedCitation":"(Baccolo, Łokas, &lt;i&gt;et al.&lt;/i&gt;, 2020)"},"properties":{"noteIndex":0},"schema":"https://github.com/citation-style-language/schema/raw/master/csl-citation.json"}</w:instrText>
      </w:r>
      <w:r>
        <w:fldChar w:fldCharType="separate"/>
      </w:r>
      <w:r w:rsidRPr="00A000E4">
        <w:rPr>
          <w:noProof/>
        </w:rPr>
        <w:t xml:space="preserve">(Baccolo, Łokas, </w:t>
      </w:r>
      <w:r w:rsidRPr="00A000E4">
        <w:rPr>
          <w:i/>
          <w:noProof/>
        </w:rPr>
        <w:t>et al.</w:t>
      </w:r>
      <w:r w:rsidRPr="00A000E4">
        <w:rPr>
          <w:noProof/>
        </w:rPr>
        <w:t>, 2020)</w:t>
      </w:r>
      <w:r>
        <w:fldChar w:fldCharType="end"/>
      </w:r>
      <w:r>
        <w:t xml:space="preserve">. Contaminants, including radionuclides, are mobilized from glacier ice via meltwater and concentrate in cryoconite granules due to their affinity for organic material </w:t>
      </w:r>
      <w:r>
        <w:fldChar w:fldCharType="begin" w:fldLock="1"/>
      </w:r>
      <w: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&lt;i&gt;et al.&lt;/i&gt;, 2020)","plainTextFormattedCitation":"(Baccolo, Łokas, et al., 2020)","previouslyFormattedCitation":"(Baccolo, Łokas, &lt;i&gt;et al.&lt;/i&gt;, 2020)"},"properties":{"noteIndex":0},"schema":"https://github.com/citation-style-language/schema/raw/master/csl-citation.json"}</w:instrText>
      </w:r>
      <w:r>
        <w:fldChar w:fldCharType="separate"/>
      </w:r>
      <w:r w:rsidRPr="00A000E4">
        <w:rPr>
          <w:noProof/>
        </w:rPr>
        <w:t xml:space="preserve">(Baccolo, Łokas, </w:t>
      </w:r>
      <w:r w:rsidRPr="00A000E4">
        <w:rPr>
          <w:i/>
          <w:noProof/>
        </w:rPr>
        <w:t>et al.</w:t>
      </w:r>
      <w:r w:rsidRPr="00A000E4">
        <w:rPr>
          <w:noProof/>
        </w:rPr>
        <w:t>, 2020)</w:t>
      </w:r>
      <w:r>
        <w:fldChar w:fldCharType="end"/>
      </w:r>
      <w:r>
        <w:t>.</w:t>
      </w:r>
    </w:p>
    <w:p w14:paraId="7AF4B570" w14:textId="77777777" w:rsidR="0028705D" w:rsidRDefault="0028705D" w:rsidP="0028705D">
      <w:r>
        <w:lastRenderedPageBreak/>
        <w:t xml:space="preserve">  Cryoconite holes on Hans Glacier, Spitsbergen, Svalbard have been shown to accumulate atmospheric radionuclides and heavy metals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E03606">
        <w:rPr>
          <w:noProof/>
        </w:rPr>
        <w:t xml:space="preserve">(Łokas </w:t>
      </w:r>
      <w:r w:rsidRPr="00E03606">
        <w:rPr>
          <w:i/>
          <w:noProof/>
        </w:rPr>
        <w:t>et al.</w:t>
      </w:r>
      <w:r w:rsidRPr="00E03606">
        <w:rPr>
          <w:noProof/>
        </w:rPr>
        <w:t>, 2016)</w:t>
      </w:r>
      <w:r>
        <w:fldChar w:fldCharType="end"/>
      </w:r>
      <w:r>
        <w:t xml:space="preserve">. It is suggested that cryoconite accrues high levels of atmospheric pollutants due to binding with EPS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E03606">
        <w:rPr>
          <w:noProof/>
        </w:rPr>
        <w:t xml:space="preserve">(Łokas </w:t>
      </w:r>
      <w:r w:rsidRPr="00E03606">
        <w:rPr>
          <w:i/>
          <w:noProof/>
        </w:rPr>
        <w:t>et al.</w:t>
      </w:r>
      <w:r w:rsidRPr="00E03606">
        <w:rPr>
          <w:noProof/>
        </w:rPr>
        <w:t>, 2016)</w:t>
      </w:r>
      <w:r>
        <w:fldChar w:fldCharType="end"/>
      </w:r>
      <w:r>
        <w:t xml:space="preserve">. Cryoconite samples exhibited high activity concentrations of anthropogenic sourced plutonium, </w:t>
      </w:r>
      <w:r w:rsidRPr="00185EB5">
        <w:t>caesium</w:t>
      </w:r>
      <w:r>
        <w:t xml:space="preserve"> and strontium and naturally occurring lead isotope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E03606">
        <w:rPr>
          <w:noProof/>
        </w:rPr>
        <w:t xml:space="preserve">(Łokas </w:t>
      </w:r>
      <w:r w:rsidRPr="00E03606">
        <w:rPr>
          <w:i/>
          <w:noProof/>
        </w:rPr>
        <w:t>et al.</w:t>
      </w:r>
      <w:r w:rsidRPr="00E03606">
        <w:rPr>
          <w:noProof/>
        </w:rPr>
        <w:t>, 2016)</w:t>
      </w:r>
      <w:r>
        <w:fldChar w:fldCharType="end"/>
      </w:r>
      <w:r>
        <w:t xml:space="preserve">. Radionuclide activity concentrations in cryoconite exceeded those found in Arctic peats, mosses, lichens and organic soils. Samples also contained anthropogenic and naturally sourced heavy metals: </w:t>
      </w:r>
      <w:r w:rsidRPr="00185EB5">
        <w:t>﻿</w:t>
      </w:r>
      <w:proofErr w:type="spellStart"/>
      <w:r w:rsidRPr="00185EB5">
        <w:t>Pb</w:t>
      </w:r>
      <w:proofErr w:type="spellEnd"/>
      <w:r w:rsidRPr="00185EB5">
        <w:t>, Cd, Cu, Zn, Fe, and Mn</w:t>
      </w:r>
      <w:r>
        <w:t xml:space="preserv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185EB5">
        <w:rPr>
          <w:noProof/>
        </w:rPr>
        <w:t xml:space="preserve">(Łokas </w:t>
      </w:r>
      <w:r w:rsidRPr="00185EB5">
        <w:rPr>
          <w:i/>
          <w:noProof/>
        </w:rPr>
        <w:t>et al.</w:t>
      </w:r>
      <w:r w:rsidRPr="00185EB5">
        <w:rPr>
          <w:noProof/>
        </w:rPr>
        <w:t>, 2016)</w:t>
      </w:r>
      <w:r>
        <w:fldChar w:fldCharType="end"/>
      </w:r>
      <w:r>
        <w:t xml:space="preserve">. As cryoconite accumulates radionuclides, it may then transfer to downstream ecosystems, depositing contaminants in soils and marine sediments where it can transfer along the trophic chain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185EB5">
        <w:rPr>
          <w:noProof/>
        </w:rPr>
        <w:t xml:space="preserve">(Łokas </w:t>
      </w:r>
      <w:r w:rsidRPr="00185EB5">
        <w:rPr>
          <w:i/>
          <w:noProof/>
        </w:rPr>
        <w:t>et al.</w:t>
      </w:r>
      <w:r w:rsidRPr="00185EB5">
        <w:rPr>
          <w:noProof/>
        </w:rPr>
        <w:t>, 2016)</w:t>
      </w:r>
      <w:r>
        <w:fldChar w:fldCharType="end"/>
      </w:r>
      <w:r>
        <w:t xml:space="preserve">. High levels of contaminants in reindeer, seals and polar bears have already been reported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185EB5">
        <w:rPr>
          <w:noProof/>
        </w:rPr>
        <w:t xml:space="preserve">(Łokas </w:t>
      </w:r>
      <w:r w:rsidRPr="00185EB5">
        <w:rPr>
          <w:i/>
          <w:noProof/>
        </w:rPr>
        <w:t>et al.</w:t>
      </w:r>
      <w:r w:rsidRPr="00185EB5">
        <w:rPr>
          <w:noProof/>
        </w:rPr>
        <w:t>, 2016)</w:t>
      </w:r>
      <w:r>
        <w:fldChar w:fldCharType="end"/>
      </w:r>
      <w:r>
        <w:t>.</w:t>
      </w:r>
    </w:p>
    <w:p w14:paraId="18E18300" w14:textId="77777777" w:rsidR="0028705D" w:rsidRDefault="0028705D" w:rsidP="0028705D">
      <w:r>
        <w:t xml:space="preserve">  Cryoconite holes on </w:t>
      </w:r>
      <w:proofErr w:type="spellStart"/>
      <w:r>
        <w:t>Adishi</w:t>
      </w:r>
      <w:proofErr w:type="spellEnd"/>
      <w:r>
        <w:t xml:space="preserve"> glacier, Georgia, were examined and high concentrations of fallout radionuclides were found with </w:t>
      </w:r>
      <w:r w:rsidRPr="00852B48">
        <w:rPr>
          <w:vertAlign w:val="superscript"/>
        </w:rPr>
        <w:t>210</w:t>
      </w:r>
      <w:r>
        <w:t xml:space="preserve">Pb in cryoconite granules primarily deposited from the atmosphere </w:t>
      </w:r>
      <w:r>
        <w:fldChar w:fldCharType="begin" w:fldLock="1"/>
      </w:r>
      <w: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&lt;i&gt;et al.&lt;/i&gt;, 2018)","plainTextFormattedCitation":"(Łokas et al., 2018)","previouslyFormattedCitation":"(Łokas &lt;i&gt;et al.&lt;/i&gt;, 2018)"},"properties":{"noteIndex":0},"schema":"https://github.com/citation-style-language/schema/raw/master/csl-citation.json"}</w:instrText>
      </w:r>
      <w:r>
        <w:fldChar w:fldCharType="separate"/>
      </w:r>
      <w:r w:rsidRPr="002F4F48">
        <w:rPr>
          <w:noProof/>
        </w:rPr>
        <w:t xml:space="preserve">(Łokas </w:t>
      </w:r>
      <w:r w:rsidRPr="002F4F48">
        <w:rPr>
          <w:i/>
          <w:noProof/>
        </w:rPr>
        <w:t>et al.</w:t>
      </w:r>
      <w:r w:rsidRPr="002F4F48">
        <w:rPr>
          <w:noProof/>
        </w:rPr>
        <w:t>, 2018)</w:t>
      </w:r>
      <w:r>
        <w:fldChar w:fldCharType="end"/>
      </w:r>
      <w:r>
        <w:t xml:space="preserve">.  </w:t>
      </w:r>
    </w:p>
    <w:p w14:paraId="1E6B4D7A" w14:textId="77777777" w:rsidR="0028705D" w:rsidRDefault="0028705D" w:rsidP="0028705D">
      <w:r>
        <w:t xml:space="preserve">  </w:t>
      </w:r>
      <w:r w:rsidRPr="00452DB0">
        <w:rPr>
          <w:i/>
        </w:rPr>
        <w:t>In situ</w:t>
      </w:r>
      <w:r>
        <w:t xml:space="preserve"> microcosms were installed on an Alpine glacier to simulate cryoconite systems and their capacity to biodegrade </w:t>
      </w:r>
      <w:r w:rsidRPr="004200DE">
        <w:t>﻿organophosphorus insecticide chlorpyrifos (CPF)</w:t>
      </w:r>
      <w:r>
        <w:t xml:space="preserve"> </w:t>
      </w:r>
      <w:r>
        <w:fldChar w:fldCharType="begin" w:fldLock="1"/>
      </w:r>
      <w: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&lt;i&gt;et al.&lt;/i&gt;, 2017)","plainTextFormattedCitation":"(Ferrario et al., 2017)","previouslyFormattedCitation":"(Ferrario &lt;i&gt;et al.&lt;/i&gt;, 2017)"},"properties":{"noteIndex":0},"schema":"https://github.com/citation-style-language/schema/raw/master/csl-citation.json"}</w:instrText>
      </w:r>
      <w:r>
        <w:fldChar w:fldCharType="separate"/>
      </w:r>
      <w:r w:rsidRPr="004200DE">
        <w:rPr>
          <w:noProof/>
        </w:rPr>
        <w:t xml:space="preserve">(Ferrario </w:t>
      </w:r>
      <w:r w:rsidRPr="004200DE">
        <w:rPr>
          <w:i/>
          <w:noProof/>
        </w:rPr>
        <w:t>et al.</w:t>
      </w:r>
      <w:r w:rsidRPr="004200DE">
        <w:rPr>
          <w:noProof/>
        </w:rPr>
        <w:t>, 2017)</w:t>
      </w:r>
      <w:r>
        <w:fldChar w:fldCharType="end"/>
      </w:r>
      <w:r>
        <w:t xml:space="preserve">. Biodegradation contributed more to the removal of CPF than photo- or chemical degradation, indicating the significant impact of biodegradation in reducing CPF concentrations reaching downstream ecosystems via glacier runoff </w:t>
      </w:r>
      <w:r>
        <w:fldChar w:fldCharType="begin" w:fldLock="1"/>
      </w:r>
      <w: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&lt;i&gt;et al.&lt;/i&gt;, 2017)","plainTextFormattedCitation":"(Ferrario et al., 2017)","previouslyFormattedCitation":"(Ferrario &lt;i&gt;et al.&lt;/i&gt;, 2017)"},"properties":{"noteIndex":0},"schema":"https://github.com/citation-style-language/schema/raw/master/csl-citation.json"}</w:instrText>
      </w:r>
      <w:r>
        <w:fldChar w:fldCharType="separate"/>
      </w:r>
      <w:r w:rsidRPr="00452DB0">
        <w:rPr>
          <w:noProof/>
        </w:rPr>
        <w:t xml:space="preserve">(Ferrario </w:t>
      </w:r>
      <w:r w:rsidRPr="00452DB0">
        <w:rPr>
          <w:i/>
          <w:noProof/>
        </w:rPr>
        <w:t>et al.</w:t>
      </w:r>
      <w:r w:rsidRPr="00452DB0">
        <w:rPr>
          <w:noProof/>
        </w:rPr>
        <w:t>, 2017)</w:t>
      </w:r>
      <w:r>
        <w:fldChar w:fldCharType="end"/>
      </w:r>
      <w:r>
        <w:t>. The metabolic diversity of cryoconite communities suggests they may act as biofilters, accumulating and degrading a range of pollutants</w:t>
      </w:r>
      <w:r>
        <w:fldChar w:fldCharType="begin" w:fldLock="1"/>
      </w:r>
      <w: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&lt;i&gt;et al.&lt;/i&gt;, 2017)","plainTextFormattedCitation":"(Ferrario et al., 2017)","previouslyFormattedCitation":"(Ferrario &lt;i&gt;et al.&lt;/i&gt;, 2017)"},"properties":{"noteIndex":0},"schema":"https://github.com/citation-style-language/schema/raw/master/csl-citation.json"}</w:instrText>
      </w:r>
      <w:r>
        <w:fldChar w:fldCharType="separate"/>
      </w:r>
      <w:r w:rsidRPr="00452DB0">
        <w:rPr>
          <w:noProof/>
        </w:rPr>
        <w:t xml:space="preserve">(Ferrario </w:t>
      </w:r>
      <w:r w:rsidRPr="00452DB0">
        <w:rPr>
          <w:i/>
          <w:noProof/>
        </w:rPr>
        <w:t>et al.</w:t>
      </w:r>
      <w:r w:rsidRPr="00452DB0">
        <w:rPr>
          <w:noProof/>
        </w:rPr>
        <w:t>, 2017)</w:t>
      </w:r>
      <w:r>
        <w:fldChar w:fldCharType="end"/>
      </w:r>
      <w:r>
        <w:t>.</w:t>
      </w:r>
    </w:p>
    <w:p w14:paraId="1587F6D2" w14:textId="77777777" w:rsidR="0028705D" w:rsidRDefault="0028705D" w:rsidP="0028705D">
      <w:r>
        <w:t xml:space="preserve">  Glacial retreat is leading to the secondary emission of species deposited in previous decades, however the role of cryoconite in these novel geochemical fluxes is poorly understood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&lt;i&gt;et al.&lt;/i&gt;, 2017)","plainTextFormattedCitation":"(Baccolo et al., 2017)","previouslyFormattedCitation":"(Baccolo &lt;i&gt;et al.&lt;/i&gt;, 2017)"},"properties":{"noteIndex":0},"schema":"https://github.com/citation-style-language/schema/raw/master/csl-citation.json"}</w:instrText>
      </w:r>
      <w:r>
        <w:fldChar w:fldCharType="separate"/>
      </w:r>
      <w:r w:rsidRPr="001844C6">
        <w:rPr>
          <w:noProof/>
        </w:rPr>
        <w:t xml:space="preserve">(Baccolo </w:t>
      </w:r>
      <w:r w:rsidRPr="001844C6">
        <w:rPr>
          <w:i/>
          <w:noProof/>
        </w:rPr>
        <w:t>et al.</w:t>
      </w:r>
      <w:r w:rsidRPr="001844C6">
        <w:rPr>
          <w:noProof/>
        </w:rPr>
        <w:t>, 2017)</w:t>
      </w:r>
      <w:r>
        <w:fldChar w:fldCharType="end"/>
      </w:r>
      <w:r>
        <w:t xml:space="preserve">. Investigation of cryoconite granules taken from </w:t>
      </w:r>
      <w:r w:rsidRPr="001844C6">
        <w:t>﻿</w:t>
      </w:r>
      <w:proofErr w:type="spellStart"/>
      <w:r w:rsidRPr="001844C6">
        <w:t>Vadret</w:t>
      </w:r>
      <w:proofErr w:type="spellEnd"/>
      <w:r w:rsidRPr="001844C6">
        <w:t xml:space="preserve"> da </w:t>
      </w:r>
      <w:proofErr w:type="spellStart"/>
      <w:r w:rsidRPr="001844C6">
        <w:t>Morteratsch</w:t>
      </w:r>
      <w:proofErr w:type="spellEnd"/>
      <w:r w:rsidRPr="001844C6">
        <w:t xml:space="preserve"> </w:t>
      </w:r>
      <w:r>
        <w:t xml:space="preserve">glacier, Bernina Massif, Swiss Alps, found it has the capacity to accumulate extreme concentrations of anthropogenic contaminants including radionucleotides and heavy metals and that the concentration of these contaminants may increase with hole age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&lt;i&gt;et al.&lt;/i&gt;, 2017)","plainTextFormattedCitation":"(Baccolo et al., 2017)","previouslyFormattedCitation":"(Baccolo &lt;i&gt;et al.&lt;/i&gt;, 2017)"},"properties":{"noteIndex":0},"schema":"https://github.com/citation-style-language/schema/raw/master/csl-citation.json"}</w:instrText>
      </w:r>
      <w:r>
        <w:fldChar w:fldCharType="separate"/>
      </w:r>
      <w:r w:rsidRPr="001844C6">
        <w:rPr>
          <w:noProof/>
        </w:rPr>
        <w:t xml:space="preserve">(Baccolo </w:t>
      </w:r>
      <w:r w:rsidRPr="001844C6">
        <w:rPr>
          <w:i/>
          <w:noProof/>
        </w:rPr>
        <w:t>et al.</w:t>
      </w:r>
      <w:r w:rsidRPr="001844C6">
        <w:rPr>
          <w:noProof/>
        </w:rPr>
        <w:t>, 2017)</w:t>
      </w:r>
      <w:r>
        <w:fldChar w:fldCharType="end"/>
      </w:r>
      <w:r>
        <w:t xml:space="preserve">. </w:t>
      </w:r>
    </w:p>
    <w:p w14:paraId="1C14A44B" w14:textId="77777777" w:rsidR="0028705D" w:rsidRDefault="0028705D" w:rsidP="0028705D">
      <w:r>
        <w:t xml:space="preserve">  Investigation of cryoconite bacterial communities on </w:t>
      </w:r>
      <w:proofErr w:type="spellStart"/>
      <w:r>
        <w:t>Jamtalferner</w:t>
      </w:r>
      <w:proofErr w:type="spellEnd"/>
      <w:r>
        <w:t xml:space="preserve"> glacier, Austria, found they were capable of degrading persistent organic pollutants such as polychlorinated biphenyl (PCB) </w:t>
      </w:r>
      <w:r>
        <w:fldChar w:fldCharType="begin" w:fldLock="1"/>
      </w:r>
      <w:r>
        <w:instrText>ADDIN CSL_CITATION {"citationItems":[{"id":"ITEM-1","itemData":{"DOI":"10.3389/fmicb.2017.01105","ISSN":"1664302X","abstract":"Aiming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Microbiology","id":"ITEM-1","issue":"JUN","issued":{"date-parts":[["2017"]]},"page":"1-17","title":"Polychlorinated biphenyl (PCB)-degrading potential of microbes present in a cryoconite of Jamtalferner glacier","type":"article-journal","volume":"8"},"uris":["http://www.mendeley.com/documents/?uuid=530d3870-04df-41e0-aa00-81452ab5d27b"]}],"mendeley":{"formattedCitation":"(Weiland-Bräuer &lt;i&gt;et al.&lt;/i&gt;, 2017)","plainTextFormattedCitation":"(Weiland-Bräuer et al., 2017)","previouslyFormattedCitation":"(Weiland-Bräuer &lt;i&gt;et al.&lt;/i&gt;, 2017)"},"properties":{"noteIndex":0},"schema":"https://github.com/citation-style-language/schema/raw/master/csl-citation.json"}</w:instrText>
      </w:r>
      <w:r>
        <w:fldChar w:fldCharType="separate"/>
      </w:r>
      <w:r w:rsidRPr="00DE00B5">
        <w:rPr>
          <w:noProof/>
        </w:rPr>
        <w:t xml:space="preserve">(Weiland-Bräuer </w:t>
      </w:r>
      <w:r w:rsidRPr="00DE00B5">
        <w:rPr>
          <w:i/>
          <w:noProof/>
        </w:rPr>
        <w:t>et al.</w:t>
      </w:r>
      <w:r w:rsidRPr="00DE00B5">
        <w:rPr>
          <w:noProof/>
        </w:rPr>
        <w:t>, 2017)</w:t>
      </w:r>
      <w:r>
        <w:fldChar w:fldCharType="end"/>
      </w:r>
      <w:r>
        <w:t xml:space="preserve">. These bacteria may be utilized in bioremediation strategies. </w:t>
      </w:r>
    </w:p>
    <w:p w14:paraId="5EEF8818" w14:textId="77777777" w:rsidR="0028705D" w:rsidRDefault="0028705D" w:rsidP="0028705D">
      <w:r>
        <w:t xml:space="preserve">  Investigation into fallout radionuclides (FRNs) including </w:t>
      </w:r>
      <w:r w:rsidRPr="00EF5255">
        <w:rPr>
          <w:vertAlign w:val="superscript"/>
        </w:rPr>
        <w:t>137</w:t>
      </w:r>
      <w:r>
        <w:t xml:space="preserve">Cs, </w:t>
      </w:r>
      <w:r w:rsidRPr="00EF5255">
        <w:rPr>
          <w:vertAlign w:val="superscript"/>
        </w:rPr>
        <w:t>210</w:t>
      </w:r>
      <w:r>
        <w:t xml:space="preserve">Pb and </w:t>
      </w:r>
      <w:r w:rsidRPr="00EF5255">
        <w:rPr>
          <w:vertAlign w:val="superscript"/>
        </w:rPr>
        <w:t>241</w:t>
      </w:r>
      <w:r>
        <w:t xml:space="preserve">Am and other contaminants (i.e. metal(loids) and phosphorus), in cryoconite of Castle Creek glacier, Canada, found concentrations of FRNs were correlated with organic matter content, suggesting organic material such as microorganisms and EPS, are significant in controlling the scavenging of hydrophobic contaminants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and Millward, 2019)","plainTextFormattedCitation":"(Owens, Blake and Millward, 2019)","previouslyFormattedCitation":"(Owens, Blake and Millward, 2019)"},"properties":{"noteIndex":0},"schema":"https://github.com/citation-style-language/schema/raw/master/csl-citation.json"}</w:instrText>
      </w:r>
      <w:r>
        <w:fldChar w:fldCharType="separate"/>
      </w:r>
      <w:r w:rsidRPr="00EF5255">
        <w:rPr>
          <w:noProof/>
        </w:rPr>
        <w:t>(Owens, Blake and Millward, 2019)</w:t>
      </w:r>
      <w:r>
        <w:fldChar w:fldCharType="end"/>
      </w:r>
      <w:r>
        <w:t xml:space="preserve">. Low concentrations of FRNs in suspended sediment suggest there is little impact on downstream ecosystems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and Millward, 2019)","plainTextFormattedCitation":"(Owens, Blake and Millward, 2019)","previouslyFormattedCitation":"(Owens, Blake and Millward, 2019)"},"properties":{"noteIndex":0},"schema":"https://github.com/citation-style-language/schema/raw/master/csl-citation.json"}</w:instrText>
      </w:r>
      <w:r>
        <w:fldChar w:fldCharType="separate"/>
      </w:r>
      <w:r w:rsidRPr="00BB738F">
        <w:rPr>
          <w:noProof/>
        </w:rPr>
        <w:t>(Owens, Blake and Millward, 2019)</w:t>
      </w:r>
      <w:r>
        <w:fldChar w:fldCharType="end"/>
      </w:r>
      <w:r>
        <w:t>. This suggests that increased glacier discharge as a result of climate change may not significantly affect downstream habitats.</w:t>
      </w:r>
    </w:p>
    <w:p w14:paraId="2644D910" w14:textId="750059EE" w:rsidR="0028705D" w:rsidRDefault="0028705D" w:rsidP="0028705D">
      <w:r>
        <w:t xml:space="preserve">  Cryoconite on glaciers in western China has also shown significant concentrations of atmospheric mercury (Hg), suggesting cryoconite could play an important role in Hg storage and delivery to downstream ecosystems </w:t>
      </w:r>
      <w:r>
        <w:fldChar w:fldCharType="begin" w:fldLock="1"/>
      </w:r>
      <w:r>
        <w:instrText>ADDIN CSL_CITATION {"citationItems":[{"id":"ITEM-1","itemData":{"DOI":"10.1021/acs.est.8b06575","ISSN":"15205851","PMID":"31117527","abstract":"Cryoconite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Technology","id":"ITEM-1","issue":"12","issued":{"date-parts":[["2019"]]},"page":"6632-6639","title":"Accumulation of Atmospheric Mercury in Glacier Cryoconite over Western China","type":"article-journal","volume":"53"},"uris":["http://www.mendeley.com/documents/?uuid=c6ed1b25-eb0f-4f0b-9384-8340fb5f5145"]}],"mendeley":{"formattedCitation":"(Huang &lt;i&gt;et al.&lt;/i&gt;, 2019)","plainTextFormattedCitation":"(Huang et al., 2019)","previouslyFormattedCitation":"(Huang &lt;i&gt;et al.&lt;/i&gt;, 2019)"},"properties":{"noteIndex":0},"schema":"https://github.com/citation-style-language/schema/raw/master/csl-citation.json"}</w:instrText>
      </w:r>
      <w:r>
        <w:fldChar w:fldCharType="separate"/>
      </w:r>
      <w:r w:rsidRPr="0039549A">
        <w:rPr>
          <w:noProof/>
        </w:rPr>
        <w:t xml:space="preserve">(Huang </w:t>
      </w:r>
      <w:r w:rsidRPr="0039549A">
        <w:rPr>
          <w:i/>
          <w:noProof/>
        </w:rPr>
        <w:t>et al.</w:t>
      </w:r>
      <w:r w:rsidRPr="0039549A">
        <w:rPr>
          <w:noProof/>
        </w:rPr>
        <w:t>, 2019)</w:t>
      </w:r>
      <w:r>
        <w:fldChar w:fldCharType="end"/>
      </w:r>
      <w:r>
        <w:t xml:space="preserve">. </w:t>
      </w:r>
    </w:p>
    <w:p w14:paraId="2986F5D9" w14:textId="2620E743" w:rsidR="00D8162A" w:rsidRDefault="00D8162A" w:rsidP="0028705D">
      <w:r>
        <w:t xml:space="preserve">  Recent study of cryoconite holes in </w:t>
      </w:r>
      <w:r w:rsidR="00A8125B">
        <w:t xml:space="preserve">Ecology Glacier, </w:t>
      </w:r>
      <w:r>
        <w:t>coastal Antarctica</w:t>
      </w:r>
      <w:r w:rsidR="00A8125B">
        <w:t>,</w:t>
      </w:r>
      <w:r>
        <w:t xml:space="preserve"> also found radionuclides </w:t>
      </w:r>
      <w:r w:rsidRPr="00D8162A">
        <w:rPr>
          <w:vertAlign w:val="superscript"/>
        </w:rPr>
        <w:t>137</w:t>
      </w:r>
      <w:r>
        <w:t xml:space="preserve">Cs, </w:t>
      </w:r>
      <w:r w:rsidRPr="00D8162A">
        <w:rPr>
          <w:vertAlign w:val="superscript"/>
        </w:rPr>
        <w:t>238</w:t>
      </w:r>
      <w:r>
        <w:t xml:space="preserve">Pu, </w:t>
      </w:r>
      <w:r w:rsidRPr="00D8162A">
        <w:rPr>
          <w:vertAlign w:val="superscript"/>
        </w:rPr>
        <w:t>239</w:t>
      </w:r>
      <w:r>
        <w:t>+</w:t>
      </w:r>
      <w:r w:rsidRPr="00D8162A">
        <w:rPr>
          <w:vertAlign w:val="superscript"/>
        </w:rPr>
        <w:t>240</w:t>
      </w:r>
      <w:r>
        <w:t xml:space="preserve">Pu, </w:t>
      </w:r>
      <w:r w:rsidRPr="00D8162A">
        <w:rPr>
          <w:vertAlign w:val="superscript"/>
        </w:rPr>
        <w:t>241</w:t>
      </w:r>
      <w:r>
        <w:t xml:space="preserve">Am and </w:t>
      </w:r>
      <w:r w:rsidRPr="00D8162A">
        <w:rPr>
          <w:vertAlign w:val="superscript"/>
        </w:rPr>
        <w:t>210</w:t>
      </w:r>
      <w:r>
        <w:t>Pb</w:t>
      </w:r>
      <w:r w:rsidR="001D5F0D">
        <w:t>, illustrating their suitability as matrices of radioactivity tracking</w:t>
      </w:r>
      <w:r>
        <w:t xml:space="preserve"> </w:t>
      </w:r>
      <w:r>
        <w:fldChar w:fldCharType="begin" w:fldLock="1"/>
      </w:r>
      <w:r w:rsidR="00C67C3C">
        <w:instrText>ADDIN CSL_CITATION {"citationItems":[{"id":"ITEM-1","itemData":{"DOI":"10.1016/j.scitotenv.2020.138112","ISSN":"18791026","PMID":"32408434","abstract":"Despite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Environment","id":"ITEM-1","issued":{"date-parts":[["2020"]]},"title":"Biotope and biocenosis of cryoconite hole ecosystems on Ecology Glacier in the maritime Antarctic","type":"article-journal","volume":"724"},"uris":["http://www.mendeley.com/documents/?uuid=13c3d329-c1cc-4180-885d-fd033c90b8bb"]}],"mendeley":{"formattedCitation":"(Buda &lt;i&gt;et al.&lt;/i&gt;, 2020)","plainTextFormattedCitation":"(Buda et al., 2020)","previouslyFormattedCitation":"(Buda &lt;i&gt;et al.&lt;/i&gt;, 2020)"},"properties":{"noteIndex":0},"schema":"https://github.com/citation-style-language/schema/raw/master/csl-citation.json"}</w:instrText>
      </w:r>
      <w:r>
        <w:fldChar w:fldCharType="separate"/>
      </w:r>
      <w:r w:rsidRPr="00D8162A">
        <w:rPr>
          <w:noProof/>
        </w:rPr>
        <w:t xml:space="preserve">(Buda </w:t>
      </w:r>
      <w:r w:rsidRPr="00D8162A">
        <w:rPr>
          <w:i/>
          <w:noProof/>
        </w:rPr>
        <w:t>et al.</w:t>
      </w:r>
      <w:r w:rsidRPr="00D8162A">
        <w:rPr>
          <w:noProof/>
        </w:rPr>
        <w:t>, 2020)</w:t>
      </w:r>
      <w:r>
        <w:fldChar w:fldCharType="end"/>
      </w:r>
      <w:r w:rsidR="001D5F0D">
        <w:t>.</w:t>
      </w:r>
    </w:p>
    <w:p w14:paraId="3A47F435" w14:textId="77777777" w:rsidR="0028705D" w:rsidRDefault="0028705D" w:rsidP="0028705D"/>
    <w:p w14:paraId="75707456" w14:textId="77777777" w:rsidR="0028705D" w:rsidRPr="0000200D" w:rsidRDefault="0028705D" w:rsidP="00D73049">
      <w:pPr>
        <w:pStyle w:val="Heading2"/>
      </w:pPr>
      <w:r w:rsidRPr="0000200D">
        <w:t>Astrobiology</w:t>
      </w:r>
    </w:p>
    <w:p w14:paraId="762BF456" w14:textId="77777777" w:rsidR="0028705D" w:rsidRDefault="0028705D" w:rsidP="0028705D">
      <w:r>
        <w:t xml:space="preserve">Glacial microbial communities have been used a analogues for life strategies on moons and planets </w:t>
      </w:r>
      <w:r>
        <w:fldChar w:fldCharType="begin" w:fldLock="1"/>
      </w:r>
      <w: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Pr>
          <w:rFonts w:ascii="Cambria Math" w:hAnsi="Cambria Math" w:cs="Cambria Math"/>
        </w:rPr>
        <w:instrText>∼</w:instrText>
      </w:r>
      <w:r>
        <w:instrText xml:space="preserve">165° compared with model predictions of </w:instrText>
      </w:r>
      <w:r>
        <w:rPr>
          <w:rFonts w:ascii="Cambria Math" w:hAnsi="Cambria Math" w:cs="Cambria Math"/>
        </w:rPr>
        <w:instrText>∼</w:instrText>
      </w:r>
      <w: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Titan?","type":"article-journal","volume":"5"},"uris":["http://www.mendeley.com/documents/?uuid=76cd4ad7-054c-445a-ab87-5f468c0f3af1"]}],"mendeley":{"formattedCitation":"(MacClune &lt;i&gt;et al.&lt;/i&gt;, 2003; Schulze-Makuch and Grinspoon, 2005)","plainTextFormattedCitation":"(MacClune et al., 2003; Schulze-Makuch and Grinspoon, 2005)","previouslyFormattedCitation":"(MacClune &lt;i&gt;et al.&lt;/i&gt;, 2003; Schulze-Makuch and Grinspoon, 2005)"},"properties":{"noteIndex":0},"schema":"https://github.com/citation-style-language/schema/raw/master/csl-citation.json"}</w:instrText>
      </w:r>
      <w:r>
        <w:fldChar w:fldCharType="separate"/>
      </w:r>
      <w:r w:rsidRPr="000932E9">
        <w:rPr>
          <w:noProof/>
        </w:rPr>
        <w:t xml:space="preserve">(MacClune </w:t>
      </w:r>
      <w:r w:rsidRPr="000932E9">
        <w:rPr>
          <w:i/>
          <w:noProof/>
        </w:rPr>
        <w:t>et al.</w:t>
      </w:r>
      <w:r w:rsidRPr="000932E9">
        <w:rPr>
          <w:noProof/>
        </w:rPr>
        <w:t>, 2003; Schulze-Makuch and Grinspoon, 2005)</w:t>
      </w:r>
      <w:r>
        <w:fldChar w:fldCharType="end"/>
      </w:r>
      <w:r>
        <w:t xml:space="preserve">. Cryoconite holes represent extreme habitats that harbour cold-adapted extremophile communities and these communities may present an analogue to Mars </w:t>
      </w:r>
      <w:r>
        <w:fldChar w:fldCharType="begin" w:fldLock="1"/>
      </w:r>
      <w:r>
        <w:instrText>ADDIN CSL_CITATION {"citationItems":[{"id":"ITEM-1","itemData":{"DOI":"10.1016/s0032-0633(00)00079-9","ISBN":"4922036013594","ISSN":"00320633","abstract":"Microbial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Science","id":"ITEM-1","issue":"11","issued":{"date-parts":[["2000"]]},"page":"1053-1063","title":"The microbial world and the case for Mars","type":"article-journal","volume":"48"},"uris":["http://www.mendeley.com/documents/?uuid=3a637868-ecdc-4ef1-99e6-f3dddd34f8c4"]}],"mendeley":{"formattedCitation":"(Horneck, 2000)","plainTextFormattedCitation":"(Horneck, 2000)","previouslyFormattedCitation":"(Horneck, 2000)"},"properties":{"noteIndex":0},"schema":"https://github.com/citation-style-language/schema/raw/master/csl-citation.json"}</w:instrText>
      </w:r>
      <w:r>
        <w:fldChar w:fldCharType="separate"/>
      </w:r>
      <w:r w:rsidRPr="004A51A9">
        <w:rPr>
          <w:noProof/>
        </w:rPr>
        <w:t>(Horneck, 2000)</w:t>
      </w:r>
      <w:r>
        <w:fldChar w:fldCharType="end"/>
      </w:r>
      <w:r>
        <w:t>. Within cryoconite holes, feedbacks between physical, chemical and biological processes such as those between photosynthesis, pH, DOC and calcium carbonate (</w:t>
      </w:r>
      <w:r w:rsidRPr="008841A7">
        <w:t>﻿CaCO</w:t>
      </w:r>
      <w:r w:rsidRPr="008841A7">
        <w:rPr>
          <w:vertAlign w:val="subscript"/>
        </w:rPr>
        <w:t>3</w:t>
      </w:r>
      <w:r>
        <w:t xml:space="preserve">) saturation, maintain the ecosystem’s suitability for microbial colonization </w:t>
      </w:r>
      <w:r>
        <w:fldChar w:fldCharType="begin" w:fldLock="1"/>
      </w:r>
      <w: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Pr>
          <w:rFonts w:ascii="Cambria Math" w:hAnsi="Cambria Math" w:cs="Cambria Math"/>
        </w:rPr>
        <w:instrText>∼</w:instrText>
      </w:r>
      <w:r>
        <w:instrText xml:space="preserve">1:2. Much of the dissolved nitrogen pool (80-100%) exists as dissolved organic nitrogen (DON). The DON : DOC ratio is </w:instrText>
      </w:r>
      <w:r>
        <w:rPr>
          <w:rFonts w:ascii="Cambria Math" w:hAnsi="Cambria Math" w:cs="Cambria Math"/>
        </w:rPr>
        <w:instrText>∼</w:instrText>
      </w:r>
      <w: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fldChar w:fldCharType="separate"/>
      </w:r>
      <w:r w:rsidRPr="000932E9">
        <w:rPr>
          <w:noProof/>
        </w:rPr>
        <w:t xml:space="preserve">(Tranter </w:t>
      </w:r>
      <w:r w:rsidRPr="000932E9">
        <w:rPr>
          <w:i/>
          <w:noProof/>
        </w:rPr>
        <w:t>et al.</w:t>
      </w:r>
      <w:r w:rsidRPr="000932E9">
        <w:rPr>
          <w:noProof/>
        </w:rPr>
        <w:t>, 2004)</w:t>
      </w:r>
      <w:r>
        <w:fldChar w:fldCharType="end"/>
      </w:r>
      <w:r>
        <w:t xml:space="preserve">. These feedback processes could serve as analogues for extra-terrestrial cryogenic environments such as the ice caps of Mars and ice surface of Europa </w:t>
      </w:r>
      <w:r>
        <w:fldChar w:fldCharType="begin" w:fldLock="1"/>
      </w:r>
      <w: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Pr>
          <w:rFonts w:ascii="Cambria Math" w:hAnsi="Cambria Math" w:cs="Cambria Math"/>
        </w:rPr>
        <w:instrText>∼</w:instrText>
      </w:r>
      <w:r>
        <w:instrText xml:space="preserve">1:2. Much of the dissolved nitrogen pool (80-100%) exists as dissolved organic nitrogen (DON). The DON : DOC ratio is </w:instrText>
      </w:r>
      <w:r>
        <w:rPr>
          <w:rFonts w:ascii="Cambria Math" w:hAnsi="Cambria Math" w:cs="Cambria Math"/>
        </w:rPr>
        <w:instrText>∼</w:instrText>
      </w:r>
      <w: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fldChar w:fldCharType="separate"/>
      </w:r>
      <w:r w:rsidRPr="000932E9">
        <w:rPr>
          <w:noProof/>
        </w:rPr>
        <w:t xml:space="preserve">(Tranter </w:t>
      </w:r>
      <w:r w:rsidRPr="000932E9">
        <w:rPr>
          <w:i/>
          <w:noProof/>
        </w:rPr>
        <w:t>et al.</w:t>
      </w:r>
      <w:r w:rsidRPr="000932E9">
        <w:rPr>
          <w:noProof/>
        </w:rPr>
        <w:t>, 2004)</w:t>
      </w:r>
      <w:r>
        <w:fldChar w:fldCharType="end"/>
      </w:r>
      <w:r>
        <w:t xml:space="preserve">.  </w:t>
      </w:r>
    </w:p>
    <w:p w14:paraId="0F497311" w14:textId="77777777" w:rsidR="0028705D" w:rsidRDefault="0028705D" w:rsidP="0028705D">
      <w:r>
        <w:t xml:space="preserve">  Traditionally, </w:t>
      </w:r>
      <w:proofErr w:type="spellStart"/>
      <w:r>
        <w:t>astrobiological</w:t>
      </w:r>
      <w:proofErr w:type="spellEnd"/>
      <w:r>
        <w:t xml:space="preserve"> research has focused on single strains of microorganisms rather than a community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Pr="00037AE2">
        <w:rPr>
          <w:noProof/>
        </w:rPr>
        <w:t>(Zawierucha, Ostrowska and Kolicka, 2017)</w:t>
      </w:r>
      <w:r>
        <w:fldChar w:fldCharType="end"/>
      </w:r>
      <w:r>
        <w:t xml:space="preserve">. The similarity of Earth’s glacial habitats to those found on icy moons and planets means the microbial communities that survive in these environments are prime candidates for understanding how organisms could subsist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Pr="00175D22">
        <w:rPr>
          <w:noProof/>
        </w:rPr>
        <w:t>(Zawierucha, Ostrowska and Kolicka, 2017)</w:t>
      </w:r>
      <w:r>
        <w:fldChar w:fldCharType="end"/>
      </w:r>
      <w:r>
        <w:t xml:space="preserve">. Cryoconite may be particularly useful in </w:t>
      </w:r>
      <w:proofErr w:type="spellStart"/>
      <w:r>
        <w:t>astrobiological</w:t>
      </w:r>
      <w:proofErr w:type="spellEnd"/>
      <w:r>
        <w:t xml:space="preserve"> studies because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Pr="003D5DA3">
        <w:rPr>
          <w:noProof/>
        </w:rPr>
        <w:t>(Zawierucha, Ostrowska and Kolicka, 2017)</w:t>
      </w:r>
      <w:r>
        <w:fldChar w:fldCharType="end"/>
      </w:r>
      <w:r>
        <w:t>:</w:t>
      </w:r>
    </w:p>
    <w:p w14:paraId="0FD01557" w14:textId="77777777" w:rsidR="0028705D" w:rsidRDefault="0028705D" w:rsidP="0028705D">
      <w:pPr>
        <w:pStyle w:val="ListParagraph"/>
        <w:numPr>
          <w:ilvl w:val="0"/>
          <w:numId w:val="1"/>
        </w:numPr>
      </w:pPr>
      <w:r>
        <w:t>The communities are active and reproduce in permanently cold environments</w:t>
      </w:r>
    </w:p>
    <w:p w14:paraId="3CCF6CFE" w14:textId="77777777" w:rsidR="0028705D" w:rsidRDefault="0028705D" w:rsidP="0028705D">
      <w:pPr>
        <w:pStyle w:val="ListParagraph"/>
        <w:numPr>
          <w:ilvl w:val="0"/>
          <w:numId w:val="1"/>
        </w:numPr>
      </w:pPr>
      <w:r>
        <w:t xml:space="preserve">Prokaryotes and eukaryotes found in cryoconite produce cryo- and osmo- </w:t>
      </w:r>
      <w:proofErr w:type="gramStart"/>
      <w:r>
        <w:t>protective  lipids</w:t>
      </w:r>
      <w:proofErr w:type="gramEnd"/>
      <w:r>
        <w:t>, proteins and EPS</w:t>
      </w:r>
    </w:p>
    <w:p w14:paraId="7C952390" w14:textId="77777777" w:rsidR="0028705D" w:rsidRDefault="0028705D" w:rsidP="0028705D">
      <w:pPr>
        <w:pStyle w:val="ListParagraph"/>
        <w:numPr>
          <w:ilvl w:val="0"/>
          <w:numId w:val="1"/>
        </w:numPr>
      </w:pPr>
      <w:r>
        <w:t xml:space="preserve">Cryoconite microbes can enter </w:t>
      </w:r>
      <w:proofErr w:type="spellStart"/>
      <w:r>
        <w:t>anabiosis</w:t>
      </w:r>
      <w:proofErr w:type="spellEnd"/>
      <w:r>
        <w:t>/dormant states/produce endospores</w:t>
      </w:r>
    </w:p>
    <w:p w14:paraId="00823C9C" w14:textId="77777777" w:rsidR="0028705D" w:rsidRDefault="0028705D" w:rsidP="0028705D">
      <w:pPr>
        <w:pStyle w:val="ListParagraph"/>
        <w:numPr>
          <w:ilvl w:val="0"/>
          <w:numId w:val="1"/>
        </w:numPr>
      </w:pPr>
      <w:r>
        <w:t>Glacier organisms can possess dark pigmentation to protect against high levels of UV radiation</w:t>
      </w:r>
    </w:p>
    <w:p w14:paraId="1F5BD25D" w14:textId="77777777" w:rsidR="0028705D" w:rsidRDefault="0028705D" w:rsidP="0028705D">
      <w:pPr>
        <w:pStyle w:val="ListParagraph"/>
        <w:numPr>
          <w:ilvl w:val="0"/>
          <w:numId w:val="1"/>
        </w:numPr>
      </w:pPr>
      <w:r>
        <w:t>Ice-lidded cryoconite holes present unique physical, chemical and biological conditions that may serve as analogues on permanently frozen extra-terrestrial habitats</w:t>
      </w:r>
    </w:p>
    <w:p w14:paraId="20A1FB47" w14:textId="77777777" w:rsidR="0028705D" w:rsidRDefault="0028705D" w:rsidP="0028705D">
      <w:pPr>
        <w:pStyle w:val="ListParagraph"/>
        <w:numPr>
          <w:ilvl w:val="0"/>
          <w:numId w:val="1"/>
        </w:numPr>
      </w:pPr>
      <w:r>
        <w:t>Cryoconite communities are sustained through biotic interactions and may reflect survival responses in extra-terrestrial habitats</w:t>
      </w:r>
    </w:p>
    <w:p w14:paraId="01318855" w14:textId="77777777" w:rsidR="0028705D" w:rsidRDefault="0028705D" w:rsidP="0028705D">
      <w:pPr>
        <w:pStyle w:val="ListParagraph"/>
        <w:numPr>
          <w:ilvl w:val="0"/>
          <w:numId w:val="1"/>
        </w:numPr>
      </w:pPr>
      <w:r>
        <w:t xml:space="preserve"> These communities are exposed to extreme episodic changes such as freeze-thaw cycles, inter-hole mixing, pollution and flushing</w:t>
      </w:r>
    </w:p>
    <w:p w14:paraId="6447E32E" w14:textId="77777777" w:rsidR="0028705D" w:rsidRDefault="0028705D" w:rsidP="0028705D">
      <w:pPr>
        <w:pStyle w:val="ListParagraph"/>
        <w:numPr>
          <w:ilvl w:val="0"/>
          <w:numId w:val="1"/>
        </w:numPr>
      </w:pPr>
      <w:r>
        <w:t>The truncated food webs of cryoconite holes makes it easier to investigate their interactions</w:t>
      </w:r>
    </w:p>
    <w:p w14:paraId="34E34A0C" w14:textId="77777777" w:rsidR="0028705D" w:rsidRDefault="0028705D" w:rsidP="0028705D">
      <w:pPr>
        <w:pStyle w:val="ListParagraph"/>
        <w:numPr>
          <w:ilvl w:val="0"/>
          <w:numId w:val="1"/>
        </w:numPr>
      </w:pPr>
      <w:r>
        <w:t>Evidence suggests cryoconite communities are easily dispersed regionally</w:t>
      </w:r>
    </w:p>
    <w:p w14:paraId="0E9C6C07" w14:textId="77777777" w:rsidR="0028705D" w:rsidRDefault="0028705D" w:rsidP="0028705D"/>
    <w:p w14:paraId="21E90ED4" w14:textId="77777777" w:rsidR="0028705D" w:rsidRDefault="0028705D" w:rsidP="0028705D">
      <w:r>
        <w:t xml:space="preserve">The argument to study cryoconite consortia, as opposed to single strains is supported by evidence that communities assembly is primarily driven by keystone species and ecosystem engineers rather than just environmental filtering, illustrating how important community interactions are for sustaining microbial life in extreme environments </w:t>
      </w:r>
      <w:r>
        <w:fldChar w:fldCharType="begin" w:fldLock="1"/>
      </w:r>
      <w: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fldChar w:fldCharType="separate"/>
      </w:r>
      <w:r w:rsidRPr="00175D22">
        <w:rPr>
          <w:noProof/>
        </w:rPr>
        <w:t xml:space="preserve">(Gokul </w:t>
      </w:r>
      <w:r w:rsidRPr="00175D22">
        <w:rPr>
          <w:i/>
          <w:noProof/>
        </w:rPr>
        <w:t>et al.</w:t>
      </w:r>
      <w:r w:rsidRPr="00175D22">
        <w:rPr>
          <w:noProof/>
        </w:rPr>
        <w:t>, 2016)</w:t>
      </w:r>
      <w:r>
        <w:fldChar w:fldCharType="end"/>
      </w:r>
      <w:r>
        <w:t>.</w:t>
      </w:r>
    </w:p>
    <w:p w14:paraId="04EA9D08" w14:textId="77777777" w:rsidR="0028705D" w:rsidRDefault="0028705D" w:rsidP="0028705D">
      <w:r>
        <w:t xml:space="preserve">  Using a </w:t>
      </w:r>
      <w:proofErr w:type="spellStart"/>
      <w:r>
        <w:t>biogeomorphological</w:t>
      </w:r>
      <w:proofErr w:type="spellEnd"/>
      <w:r>
        <w:t xml:space="preserve"> approach to identify landforms that are modulated or created through biological activity, cryoconite-like holes may be a promising biosignature in the search for life on Mars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&lt;i&gt;et al.&lt;/i&gt;, 2019)","plainTextFormattedCitation":"(Corenblit et al., 2019)","previouslyFormattedCitation":"(Corenblit &lt;i&gt;et al.&lt;/i&gt;, 2019)"},"properties":{"noteIndex":0},"schema":"https://github.com/citation-style-language/schema/raw/master/csl-citation.json"}</w:instrText>
      </w:r>
      <w:r>
        <w:fldChar w:fldCharType="separate"/>
      </w:r>
      <w:r w:rsidRPr="001C33B0">
        <w:rPr>
          <w:noProof/>
        </w:rPr>
        <w:t xml:space="preserve">(Corenblit </w:t>
      </w:r>
      <w:r w:rsidRPr="001C33B0">
        <w:rPr>
          <w:i/>
          <w:noProof/>
        </w:rPr>
        <w:t>et al.</w:t>
      </w:r>
      <w:r w:rsidRPr="001C33B0">
        <w:rPr>
          <w:noProof/>
        </w:rPr>
        <w:t>, 2019)</w:t>
      </w:r>
      <w:r>
        <w:fldChar w:fldCharType="end"/>
      </w:r>
      <w:r>
        <w:t xml:space="preserve">. The “Swiss cheese terrain” in </w:t>
      </w:r>
      <w:proofErr w:type="spellStart"/>
      <w:r>
        <w:t>martian</w:t>
      </w:r>
      <w:proofErr w:type="spellEnd"/>
      <w:r>
        <w:t xml:space="preserve"> ice may indicate </w:t>
      </w:r>
      <w:proofErr w:type="spellStart"/>
      <w:r>
        <w:t>martian</w:t>
      </w:r>
      <w:proofErr w:type="spellEnd"/>
      <w:r>
        <w:t xml:space="preserve"> cryoconite holes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&lt;i&gt;et al.&lt;/i&gt;, 2019)","plainTextFormattedCitation":"(Corenblit et al., 2019)","previouslyFormattedCitation":"(Corenblit &lt;i&gt;et al.&lt;/i&gt;, 2019)"},"properties":{"noteIndex":0},"schema":"https://github.com/citation-style-language/schema/raw/master/csl-citation.json"}</w:instrText>
      </w:r>
      <w:r>
        <w:fldChar w:fldCharType="separate"/>
      </w:r>
      <w:r w:rsidRPr="001C33B0">
        <w:rPr>
          <w:noProof/>
        </w:rPr>
        <w:t xml:space="preserve">(Corenblit </w:t>
      </w:r>
      <w:r w:rsidRPr="001C33B0">
        <w:rPr>
          <w:i/>
          <w:noProof/>
        </w:rPr>
        <w:t>et al.</w:t>
      </w:r>
      <w:r w:rsidRPr="001C33B0">
        <w:rPr>
          <w:noProof/>
        </w:rPr>
        <w:t>, 2019)</w:t>
      </w:r>
      <w:r>
        <w:fldChar w:fldCharType="end"/>
      </w:r>
      <w:r>
        <w:t>.</w:t>
      </w:r>
    </w:p>
    <w:p w14:paraId="3796F05B" w14:textId="3F4B8CA6" w:rsidR="0028705D" w:rsidRDefault="0028705D" w:rsidP="0028705D">
      <w:r>
        <w:t xml:space="preserve">  Cryoconite microbial isolated have been shown to withstand a wide range of environmental conditions including: extreme pH, salinity, freeze-thaw cycles and various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31DE9">
        <w:rPr>
          <w:noProof/>
        </w:rPr>
        <w:t xml:space="preserve">(Poniecka </w:t>
      </w:r>
      <w:r w:rsidRPr="00131DE9">
        <w:rPr>
          <w:i/>
          <w:noProof/>
        </w:rPr>
        <w:t>et al.</w:t>
      </w:r>
      <w:r w:rsidRPr="00131DE9">
        <w:rPr>
          <w:noProof/>
        </w:rPr>
        <w:t>, 2020)</w:t>
      </w:r>
      <w:r>
        <w:fldChar w:fldCharType="end"/>
      </w:r>
      <w:r>
        <w:t xml:space="preserve">. They may therefore have the physiological capability to withstand conditions on the glaciers of Mars or icy moons such as Europa and Enceladus. </w:t>
      </w:r>
      <w:r>
        <w:lastRenderedPageBreak/>
        <w:t xml:space="preserve">The communities grew in </w:t>
      </w:r>
      <w:proofErr w:type="spellStart"/>
      <w:r>
        <w:t>oxic</w:t>
      </w:r>
      <w:proofErr w:type="spellEnd"/>
      <w:r>
        <w:t xml:space="preserve"> and anoxic conditions up to 30</w:t>
      </w:r>
      <w:r>
        <w:rPr>
          <w:rFonts w:ascii="Calibri" w:hAnsi="Calibri"/>
        </w:rPr>
        <w:t>°</w:t>
      </w:r>
      <w:r>
        <w:t xml:space="preserve">C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6A7103">
        <w:rPr>
          <w:noProof/>
        </w:rPr>
        <w:t xml:space="preserve">(Poniecka </w:t>
      </w:r>
      <w:r w:rsidRPr="006A7103">
        <w:rPr>
          <w:i/>
          <w:noProof/>
        </w:rPr>
        <w:t>et al.</w:t>
      </w:r>
      <w:r w:rsidRPr="006A7103">
        <w:rPr>
          <w:noProof/>
        </w:rPr>
        <w:t>, 2020)</w:t>
      </w:r>
      <w:r>
        <w:fldChar w:fldCharType="end"/>
      </w:r>
      <w:r>
        <w:t xml:space="preserve">. Facultative anaerobic bacteria and yeasts grew in salinities up to 10% and pH 2.5-10.5. They utilized 58 single carbon sources and maintained viability up to 100 consecutive freeze-thaw cycles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6A7103">
        <w:rPr>
          <w:noProof/>
        </w:rPr>
        <w:t xml:space="preserve">(Poniecka </w:t>
      </w:r>
      <w:r w:rsidRPr="006A7103">
        <w:rPr>
          <w:i/>
          <w:noProof/>
        </w:rPr>
        <w:t>et al.</w:t>
      </w:r>
      <w:r w:rsidRPr="006A7103">
        <w:rPr>
          <w:noProof/>
        </w:rPr>
        <w:t>, 2020)</w:t>
      </w:r>
      <w:r>
        <w:fldChar w:fldCharType="end"/>
      </w:r>
      <w:r>
        <w:t>.</w:t>
      </w:r>
    </w:p>
    <w:p w14:paraId="505F84C2" w14:textId="7B74F91D" w:rsidR="00710EAA" w:rsidRDefault="00710EAA" w:rsidP="0028705D"/>
    <w:p w14:paraId="5185CA4A" w14:textId="0126782C" w:rsidR="00710EAA" w:rsidRPr="00710EAA" w:rsidRDefault="00710EAA" w:rsidP="0028705D">
      <w:pPr>
        <w:rPr>
          <w:rFonts w:cs="Times New Roman"/>
        </w:rPr>
      </w:pPr>
      <w:r w:rsidRPr="009D1C21">
        <w:rPr>
          <w:rFonts w:cs="Times New Roman"/>
        </w:rPr>
        <w:t xml:space="preserve">The Arctic contains some of the highest ﬁdelity Mars analogue sites in the world </w:t>
      </w:r>
      <w:r w:rsidRPr="009D1C21">
        <w:rPr>
          <w:rFonts w:cs="Times New Roman"/>
        </w:rPr>
        <w:fldChar w:fldCharType="begin" w:fldLock="1"/>
      </w:r>
      <w:r w:rsidRPr="009D1C21">
        <w:rPr>
          <w:rFonts w:cs="Times New Roman"/>
        </w:rPr>
        <w:instrText>ADDIN CSL_CITATION {"citationItems":[{"id":"ITEM-1","itemData":{"DOI":"10.1016/j.pss.2009.01.008","ISSN":"00320633","abstract":"The Canadian High Arctic contains several of the highest fidelity Mars analogue sites in the world. Situated at nearly 80° north, Expedition Fjord on Axel Heiberg Island is located within a polar desert climate, with the surrounding landscape and conditions providing an invaluable opportunity to examine terrestrial processes in a cold, dry environment. Through the Canadian Space Agency's Analogue Research Network program, scientific activities based out of the McGill Arctic Research Station (M.A.R.S.) are extremely broad in scope, representing physical, biological, and technological investigations. Some of the most unique hydrogeologic features under investigation near M.A.R.S. are a series of cold saline springs that maintain liquid-state flow year round regardless of air temperature. Previous studies have examined their geomorphic relation to discharge-related formations, water chemistry, temperature monitoring, discharge rates, and combined flow/thermal modeling. Recent investigations have identified microbial communities and characterized biological activity within the springs and within permafrost sections, having direct relevance to astrobiological analogue research goals. Another main thrust of research activities based at M.A.R.S. pertains to the detection, mapping, and quantification of subsurface ice deposits. A long-term study is presently underway examining polygonal terrain, comparing surficial patterns found in the region with those identified on Mars, and using surface morphology to estimate ice wedge volumes through a combination of aerial photography interpretation and ground-based geophysical techniques. Other technological developments include the use of in situ microscopy for the detection of biomarkers and improved permafrost drilling techniques. This paper presents an overview of previous studies undertaken at M.A.R.S. over the past decades and will describe in detail both present and upcoming work. © 2009 Elsevier Ltd.","author":[{"dropping-particle":"","family":"Pollard","given":"Wayne","non-dropping-particle":"","parse-names":false,"suffix":""},{"dropping-particle":"","family":"Haltigin","given":"Tim","non-dropping-particle":"","parse-names":false,"suffix":""},{"dropping-particle":"","family":"Whyte","given":"Lyle","non-dropping-particle":"","parse-names":false,"suffix":""},{"dropping-particle":"","family":"Niederberger","given":"Thomas","non-dropping-particle":"","parse-names":false,"suffix":""},{"dropping-particle":"","family":"Andersen","given":"Dale","non-dropping-particle":"","parse-names":false,"suffix":""},{"dropping-particle":"","family":"Omelon","given":"Christopher","non-dropping-particle":"","parse-names":false,"suffix":""},{"dropping-particle":"","family":"Nadeau","given":"Jay","non-dropping-particle":"","parse-names":false,"suffix":""},{"dropping-particle":"","family":"Ecclestone","given":"Miles","non-dropping-particle":"","parse-names":false,"suffix":""},{"dropping-particle":"","family":"Lebeuf","given":"Martin","non-dropping-particle":"","parse-names":false,"suffix":""}],"container-title":"Planetary and Space Science","id":"ITEM-1","issue":"5-6","issued":{"date-parts":[["2009"]]},"page":"646-659","title":"Overview of analogue science activities at the McGill Arctic Research Station, Axel Heiberg Island, Canadian High Arctic","type":"article-journal","volume":"57"},"uris":["http://www.mendeley.com/documents/?uuid=31aa3c2c-3b8e-48b6-b251-4971eecb44d1"]}],"mendeley":{"formattedCitation":"(Pollard &lt;i&gt;et al.&lt;/i&gt;, 2009)","plainTextFormattedCitation":"(Pollard et al., 2009)","previouslyFormattedCitation":"(Pollard &lt;i&gt;et al.&lt;/i&gt;, 2009)"},"properties":{"noteIndex":0},"schema":"https://github.com/citation-style-language/schema/raw/master/csl-citation.json"}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(Pollard </w:t>
      </w:r>
      <w:r w:rsidRPr="009D1C21">
        <w:rPr>
          <w:rFonts w:cs="Times New Roman"/>
          <w:i/>
          <w:noProof/>
        </w:rPr>
        <w:t>et al.</w:t>
      </w:r>
      <w:r w:rsidRPr="009D1C21">
        <w:rPr>
          <w:rFonts w:cs="Times New Roman"/>
          <w:noProof/>
        </w:rPr>
        <w:t>, 2009)</w:t>
      </w:r>
      <w:r w:rsidRPr="009D1C21">
        <w:rPr>
          <w:rFonts w:cs="Times New Roman"/>
        </w:rPr>
        <w:fldChar w:fldCharType="end"/>
      </w:r>
      <w:r w:rsidRPr="009D1C21">
        <w:rPr>
          <w:rFonts w:cs="Times New Roman"/>
        </w:rPr>
        <w:t xml:space="preserve"> and provides us with exciting opportunities to develop our understanding of interplanetary biology. A previous study has found indications of microbial metabolism in Arctic permafrost brine lenses formed during the Quaternary </w:t>
      </w:r>
      <w:r w:rsidRPr="009D1C21">
        <w:rPr>
          <w:rFonts w:cs="Times New Roman"/>
        </w:rPr>
        <w:fldChar w:fldCharType="begin" w:fldLock="1"/>
      </w:r>
      <w:r w:rsidRPr="009D1C21">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9D1C21">
        <w:rPr>
          <w:rFonts w:ascii="Cambria Math" w:hAnsi="Cambria Math" w:cs="Cambria Math"/>
        </w:rPr>
        <w:instrText>∼</w:instrText>
      </w:r>
      <w:r w:rsidRPr="009D1C21">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&lt;i&gt;et al.&lt;/i&gt;, 2003)","plainTextFormattedCitation":"(Gilichinsky et al., 2003)","previouslyFormattedCitation":"(Gilichinsky &lt;i&gt;et al.&lt;/i&gt;, 2003)"},"properties":{"noteIndex":0},"schema":"https://github.com/citation-style-language/schema/raw/master/csl-citation.json"}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(Gilichinsky </w:t>
      </w:r>
      <w:r w:rsidRPr="009D1C21">
        <w:rPr>
          <w:rFonts w:cs="Times New Roman"/>
          <w:i/>
          <w:noProof/>
        </w:rPr>
        <w:t>et al.</w:t>
      </w:r>
      <w:r w:rsidRPr="009D1C21">
        <w:rPr>
          <w:rFonts w:cs="Times New Roman"/>
          <w:noProof/>
        </w:rPr>
        <w:t>, 2003)</w:t>
      </w:r>
      <w:r w:rsidRPr="009D1C21">
        <w:rPr>
          <w:rFonts w:cs="Times New Roman"/>
        </w:rPr>
        <w:fldChar w:fldCharType="end"/>
      </w:r>
      <w:r w:rsidRPr="009D1C21">
        <w:rPr>
          <w:rFonts w:cs="Times New Roman"/>
        </w:rPr>
        <w:t xml:space="preserve">. These supercooled </w:t>
      </w:r>
      <w:proofErr w:type="spellStart"/>
      <w:r w:rsidRPr="009D1C21">
        <w:rPr>
          <w:rFonts w:cs="Times New Roman"/>
        </w:rPr>
        <w:t>echoniches</w:t>
      </w:r>
      <w:proofErr w:type="spellEnd"/>
      <w:r w:rsidRPr="009D1C21">
        <w:rPr>
          <w:rFonts w:cs="Times New Roman"/>
        </w:rPr>
        <w:t xml:space="preserve"> serve as a model for </w:t>
      </w:r>
      <w:proofErr w:type="spellStart"/>
      <w:r w:rsidRPr="009D1C21">
        <w:rPr>
          <w:rFonts w:cs="Times New Roman"/>
        </w:rPr>
        <w:t>extraterrestrial</w:t>
      </w:r>
      <w:proofErr w:type="spellEnd"/>
      <w:r w:rsidRPr="009D1C21">
        <w:rPr>
          <w:rFonts w:cs="Times New Roman"/>
        </w:rPr>
        <w:t xml:space="preserve"> life on cryogenic planets. By studying dormancy </w:t>
      </w:r>
      <w:proofErr w:type="gramStart"/>
      <w:r w:rsidRPr="009D1C21">
        <w:rPr>
          <w:rFonts w:cs="Times New Roman"/>
        </w:rPr>
        <w:t>mechanisms</w:t>
      </w:r>
      <w:proofErr w:type="gramEnd"/>
      <w:r w:rsidRPr="009D1C21">
        <w:rPr>
          <w:rFonts w:cs="Times New Roman"/>
        </w:rPr>
        <w:t xml:space="preserve"> we may glean insight into the life processes of extinct or extant </w:t>
      </w:r>
      <w:proofErr w:type="spellStart"/>
      <w:r w:rsidRPr="009D1C21">
        <w:rPr>
          <w:rFonts w:cs="Times New Roman"/>
        </w:rPr>
        <w:t>extraterrestrial</w:t>
      </w:r>
      <w:proofErr w:type="spellEnd"/>
      <w:r w:rsidRPr="009D1C21">
        <w:rPr>
          <w:rFonts w:cs="Times New Roman"/>
        </w:rPr>
        <w:t xml:space="preserve"> organisms.</w:t>
      </w:r>
    </w:p>
    <w:p w14:paraId="348FB298" w14:textId="77777777" w:rsidR="0028705D" w:rsidRDefault="0028705D" w:rsidP="0028705D"/>
    <w:p w14:paraId="07C33B67" w14:textId="77777777" w:rsidR="0028705D" w:rsidRPr="008221B7" w:rsidRDefault="0028705D" w:rsidP="00D73049">
      <w:pPr>
        <w:pStyle w:val="Heading2"/>
      </w:pPr>
      <w:r w:rsidRPr="008221B7">
        <w:t>Anthropogenic Impact</w:t>
      </w:r>
    </w:p>
    <w:p w14:paraId="67CA8B26" w14:textId="77777777" w:rsidR="0028705D" w:rsidRDefault="0028705D" w:rsidP="0028705D">
      <w:r>
        <w:t xml:space="preserve">A study into the impact of anthropogenic activity on alpine cryoconite communities found some bacterial isolates were only present in anthropogenically impacted environments, whilst others were only present in unimpacted environments </w:t>
      </w:r>
      <w:r>
        <w:fldChar w:fldCharType="begin" w:fldLock="1"/>
      </w:r>
      <w: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&lt;i&gt;et al.&lt;/i&gt;, 2011)","plainTextFormattedCitation":"(Lee et al., 2011)","previouslyFormattedCitation":"(Lee &lt;i&gt;et al.&lt;/i&gt;, 2011)"},"properties":{"noteIndex":0},"schema":"https://github.com/citation-style-language/schema/raw/master/csl-citation.json"}</w:instrText>
      </w:r>
      <w:r>
        <w:fldChar w:fldCharType="separate"/>
      </w:r>
      <w:r w:rsidRPr="008221B7">
        <w:rPr>
          <w:noProof/>
        </w:rPr>
        <w:t xml:space="preserve">(Lee </w:t>
      </w:r>
      <w:r w:rsidRPr="008221B7">
        <w:rPr>
          <w:i/>
          <w:noProof/>
        </w:rPr>
        <w:t>et al.</w:t>
      </w:r>
      <w:r w:rsidRPr="008221B7">
        <w:rPr>
          <w:noProof/>
        </w:rPr>
        <w:t>, 2011)</w:t>
      </w:r>
      <w:r>
        <w:fldChar w:fldCharType="end"/>
      </w:r>
      <w:r>
        <w:t>.</w:t>
      </w:r>
    </w:p>
    <w:p w14:paraId="60491B80" w14:textId="77777777" w:rsidR="0028705D" w:rsidRDefault="0028705D" w:rsidP="0028705D"/>
    <w:p w14:paraId="6FB0F083" w14:textId="77777777" w:rsidR="0028705D" w:rsidRDefault="0028705D" w:rsidP="00D73049">
      <w:pPr>
        <w:pStyle w:val="Heading2"/>
      </w:pPr>
      <w:r>
        <w:t>Climate Change</w:t>
      </w:r>
    </w:p>
    <w:p w14:paraId="7207CAD2" w14:textId="77777777" w:rsidR="0028705D" w:rsidRDefault="0028705D" w:rsidP="0028705D">
      <w:r>
        <w:t xml:space="preserve">  Microbially mediated carbon fluxes on the GIS found stable net autotrophy and climate predictions for the year 2100 could result in increased carbon fixation </w:t>
      </w:r>
      <w:r>
        <w:fldChar w:fldCharType="begin" w:fldLock="1"/>
      </w:r>
      <w: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sheet","type":"article-journal","volume":"58"},"uris":["http://www.mendeley.com/documents/?uuid=5f890573-fd44-4027-8738-fda6c07a701d"]}],"mendeley":{"formattedCitation":"(Cook &lt;i&gt;et al.&lt;/i&gt;, 2012)","plainTextFormattedCitation":"(Cook et al., 2012)","previouslyFormattedCitation":"(Cook &lt;i&gt;et al.&lt;/i&gt;, 2012)"},"properties":{"noteIndex":0},"schema":"https://github.com/citation-style-language/schema/raw/master/csl-citation.json"}</w:instrText>
      </w:r>
      <w:r>
        <w:fldChar w:fldCharType="separate"/>
      </w:r>
      <w:r w:rsidRPr="00140137">
        <w:rPr>
          <w:noProof/>
        </w:rPr>
        <w:t xml:space="preserve">(Cook </w:t>
      </w:r>
      <w:r w:rsidRPr="00140137">
        <w:rPr>
          <w:i/>
          <w:noProof/>
        </w:rPr>
        <w:t>et al.</w:t>
      </w:r>
      <w:r w:rsidRPr="00140137">
        <w:rPr>
          <w:noProof/>
        </w:rPr>
        <w:t>, 2012)</w:t>
      </w:r>
      <w:r>
        <w:fldChar w:fldCharType="end"/>
      </w:r>
      <w:r>
        <w:t xml:space="preserve">. </w:t>
      </w:r>
    </w:p>
    <w:p w14:paraId="2FFCD699" w14:textId="77777777" w:rsidR="0028705D" w:rsidRDefault="0028705D" w:rsidP="0028705D">
      <w:r>
        <w:t xml:space="preserve">  Investigation into the impact of the exceptionally high melting season in July 2012 on the surface of </w:t>
      </w:r>
      <w:r w:rsidRPr="00ED4DC6">
        <w:t>﻿</w:t>
      </w:r>
      <w:proofErr w:type="spellStart"/>
      <w:r w:rsidRPr="00ED4DC6">
        <w:t>Mittivakkat</w:t>
      </w:r>
      <w:proofErr w:type="spellEnd"/>
      <w:r w:rsidRPr="00ED4DC6">
        <w:t xml:space="preserve"> g</w:t>
      </w:r>
      <w:r>
        <w:t>lacier, south-east Greenland found that the high melting rate induced a rapid transition from clean snow to a snow and ice algae dominated surface</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fldChar w:fldCharType="separate"/>
      </w:r>
      <w:r w:rsidRPr="00ED4DC6">
        <w:rPr>
          <w:noProof/>
        </w:rPr>
        <w:t xml:space="preserve">(Lutz </w:t>
      </w:r>
      <w:r w:rsidRPr="00ED4DC6">
        <w:rPr>
          <w:i/>
          <w:noProof/>
        </w:rPr>
        <w:t>et al.</w:t>
      </w:r>
      <w:r w:rsidRPr="00ED4DC6">
        <w:rPr>
          <w:noProof/>
        </w:rPr>
        <w:t>, 2014)</w:t>
      </w:r>
      <w:r>
        <w:fldChar w:fldCharType="end"/>
      </w:r>
      <w:r>
        <w:t>. The algal blooms contributed to reduced ice albedo and may therefore contribute to positive feedback in melting</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fldChar w:fldCharType="separate"/>
      </w:r>
      <w:r w:rsidRPr="00ED4DC6">
        <w:rPr>
          <w:noProof/>
        </w:rPr>
        <w:t xml:space="preserve">(Lutz </w:t>
      </w:r>
      <w:r w:rsidRPr="00ED4DC6">
        <w:rPr>
          <w:i/>
          <w:noProof/>
        </w:rPr>
        <w:t>et al.</w:t>
      </w:r>
      <w:r w:rsidRPr="00ED4DC6">
        <w:rPr>
          <w:noProof/>
        </w:rPr>
        <w:t>, 2014)</w:t>
      </w:r>
      <w:r>
        <w:fldChar w:fldCharType="end"/>
      </w:r>
      <w:r>
        <w:t xml:space="preserve">. The algae are also washed into cryoconite holes, becoming an important source of organic material </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fldChar w:fldCharType="separate"/>
      </w:r>
      <w:r w:rsidRPr="00ED4DC6">
        <w:rPr>
          <w:noProof/>
        </w:rPr>
        <w:t xml:space="preserve">(Lutz </w:t>
      </w:r>
      <w:r w:rsidRPr="00ED4DC6">
        <w:rPr>
          <w:i/>
          <w:noProof/>
        </w:rPr>
        <w:t>et al.</w:t>
      </w:r>
      <w:r w:rsidRPr="00ED4DC6">
        <w:rPr>
          <w:noProof/>
        </w:rPr>
        <w:t>, 2014)</w:t>
      </w:r>
      <w:r>
        <w:fldChar w:fldCharType="end"/>
      </w:r>
      <w:r>
        <w:t xml:space="preserve">. So extreme melting events can contribute to high nutrient loads entering cryoconite holes, supporting communities and downstream ecosystems, but they can also contribute to the positive feedback of glacial melting by decreasing albedo. </w:t>
      </w:r>
    </w:p>
    <w:p w14:paraId="11C16C40" w14:textId="77777777" w:rsidR="0028705D" w:rsidRDefault="0028705D" w:rsidP="0028705D">
      <w:r>
        <w:t xml:space="preserve">  Glaciers are significant sources of dissolved organic carbon and other nutrients to downstream subglacial, proglacial and marine habitats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EA171E">
        <w:rPr>
          <w:noProof/>
        </w:rPr>
        <w:t xml:space="preserve">(Musilova </w:t>
      </w:r>
      <w:r w:rsidRPr="00EA171E">
        <w:rPr>
          <w:i/>
          <w:noProof/>
        </w:rPr>
        <w:t>et al.</w:t>
      </w:r>
      <w:r w:rsidRPr="00EA171E">
        <w:rPr>
          <w:noProof/>
        </w:rPr>
        <w:t>, 2017)</w:t>
      </w:r>
      <w:r>
        <w:fldChar w:fldCharType="end"/>
      </w:r>
      <w:r>
        <w:t xml:space="preserve">. Climate change will drive increased glacial melting, thus impacting the nutrient load being delivered to these systems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EA171E">
        <w:rPr>
          <w:noProof/>
        </w:rPr>
        <w:t xml:space="preserve">(Musilova </w:t>
      </w:r>
      <w:r w:rsidRPr="00EA171E">
        <w:rPr>
          <w:i/>
          <w:noProof/>
        </w:rPr>
        <w:t>et al.</w:t>
      </w:r>
      <w:r w:rsidRPr="00EA171E">
        <w:rPr>
          <w:noProof/>
        </w:rPr>
        <w:t>, 2017)</w:t>
      </w:r>
      <w:r>
        <w:fldChar w:fldCharType="end"/>
      </w:r>
      <w:r>
        <w:t xml:space="preserve">. </w:t>
      </w:r>
    </w:p>
    <w:p w14:paraId="11700F69" w14:textId="77777777" w:rsidR="0028705D" w:rsidRDefault="0028705D" w:rsidP="0028705D"/>
    <w:p w14:paraId="130BF295" w14:textId="77777777" w:rsidR="0028705D" w:rsidRPr="008341C1" w:rsidRDefault="0028705D" w:rsidP="00D73049">
      <w:pPr>
        <w:pStyle w:val="Heading2"/>
      </w:pPr>
      <w:r w:rsidRPr="008341C1">
        <w:t>Bioprospecting</w:t>
      </w:r>
    </w:p>
    <w:p w14:paraId="4C6603E3" w14:textId="77777777" w:rsidR="0028705D" w:rsidRDefault="0028705D" w:rsidP="0028705D">
      <w:r>
        <w:t xml:space="preserve">Cold-adapted enzymes, such as those used by filamentous fungi and yeasts to degrade organic macromolecules, may have useful biotechnological applications </w:t>
      </w:r>
      <w:r>
        <w:fldChar w:fldCharType="begin" w:fldLock="1"/>
      </w:r>
      <w: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Arctic","type":"article-journal","volume":"35"},"uris":["http://www.mendeley.com/documents/?uuid=0dbfaa3b-be68-448f-8d70-50fa8f1da8e5"]}],"mendeley":{"formattedCitation":"(Singh and Singh, 2012)","plainTextFormattedCitation":"(Singh and Singh, 2012)","previouslyFormattedCitation":"(Singh and Singh, 2012)"},"properties":{"noteIndex":0},"schema":"https://github.com/citation-style-language/schema/raw/master/csl-citation.json"}</w:instrText>
      </w:r>
      <w:r>
        <w:fldChar w:fldCharType="separate"/>
      </w:r>
      <w:r w:rsidRPr="008341C1">
        <w:rPr>
          <w:noProof/>
        </w:rPr>
        <w:t>(Singh and Singh, 2012)</w:t>
      </w:r>
      <w:r>
        <w:fldChar w:fldCharType="end"/>
      </w:r>
      <w:r>
        <w:t>.</w:t>
      </w:r>
    </w:p>
    <w:p w14:paraId="00AFF96E" w14:textId="24DDEE3B" w:rsidR="0028705D" w:rsidRDefault="0028705D" w:rsidP="0028705D">
      <w:r>
        <w:t xml:space="preserve">  Fourteen bacterial strains isolated from Arctic cryoconite were screened for antifreeze proteins (AFP), with eight found to have AFP activity </w:t>
      </w:r>
      <w:r>
        <w:fldChar w:fldCharType="begin" w:fldLock="1"/>
      </w:r>
      <w: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bacteria","type":"article-journal","volume":"351"},"uris":["http://www.mendeley.com/documents/?uuid=883c1874-c378-431b-8c0d-2619c797443d"]}],"mendeley":{"formattedCitation":"(Singh &lt;i&gt;et al.&lt;/i&gt;, 2014)","plainTextFormattedCitation":"(Singh et al., 2014)","previouslyFormattedCitation":"(Singh &lt;i&gt;et al.&lt;/i&gt;, 2014)"},"properties":{"noteIndex":0},"schema":"https://github.com/citation-style-language/schema/raw/master/csl-citation.json"}</w:instrText>
      </w:r>
      <w:r>
        <w:fldChar w:fldCharType="separate"/>
      </w:r>
      <w:r w:rsidRPr="0075089A">
        <w:rPr>
          <w:noProof/>
        </w:rPr>
        <w:t xml:space="preserve">(Singh </w:t>
      </w:r>
      <w:r w:rsidRPr="0075089A">
        <w:rPr>
          <w:i/>
          <w:noProof/>
        </w:rPr>
        <w:t>et al.</w:t>
      </w:r>
      <w:r w:rsidRPr="0075089A">
        <w:rPr>
          <w:noProof/>
        </w:rPr>
        <w:t>, 2014)</w:t>
      </w:r>
      <w:r>
        <w:fldChar w:fldCharType="end"/>
      </w:r>
      <w:r>
        <w:t xml:space="preserve">. AFPs are a biochemical adaption strategy to help an organism avoid cellular damage as a result of freezing. Those organisms without AFP may employ a commensal relationship with those that do produce AFPs </w:t>
      </w:r>
      <w:r>
        <w:fldChar w:fldCharType="begin" w:fldLock="1"/>
      </w:r>
      <w: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bacteria","type":"article-journal","volume":"351"},"uris":["http://www.mendeley.com/documents/?uuid=883c1874-c378-431b-8c0d-2619c797443d"]}],"mendeley":{"formattedCitation":"(Singh &lt;i&gt;et al.&lt;/i&gt;, 2014)","plainTextFormattedCitation":"(Singh et al., 2014)","previouslyFormattedCitation":"(Singh &lt;i&gt;et al.&lt;/i&gt;, 2014)"},"properties":{"noteIndex":0},"schema":"https://github.com/citation-style-language/schema/raw/master/csl-citation.json"}</w:instrText>
      </w:r>
      <w:r>
        <w:fldChar w:fldCharType="separate"/>
      </w:r>
      <w:r w:rsidRPr="0075089A">
        <w:rPr>
          <w:noProof/>
        </w:rPr>
        <w:t xml:space="preserve">(Singh </w:t>
      </w:r>
      <w:r w:rsidRPr="0075089A">
        <w:rPr>
          <w:i/>
          <w:noProof/>
        </w:rPr>
        <w:t>et al.</w:t>
      </w:r>
      <w:r w:rsidRPr="0075089A">
        <w:rPr>
          <w:noProof/>
        </w:rPr>
        <w:t>, 2014)</w:t>
      </w:r>
      <w:r>
        <w:fldChar w:fldCharType="end"/>
      </w:r>
      <w:r>
        <w:t xml:space="preserve">. Arctic bacteria also possess cold-active enzymes </w:t>
      </w:r>
      <w:r>
        <w:fldChar w:fldCharType="begin" w:fldLock="1"/>
      </w:r>
      <w:r>
        <w:instrText>ADDIN CSL_CITATION {"citationItems":[{"id":"ITEM-1","itemData":{"DOI":"10.1007/s00792-013-0609-6","ISSN":"14310651","PMID":"24346230","abstract":"Cryoconite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-1","issue":"2","issued":{"date-parts":[["2014"]]},"page":"229-242","title":"Diversity, cold active enzymes and adaptation strategies of bacteria inhabiting glacier cryoconite holes of High Arctic","type":"article-journal","volume":"18"},"uris":["http://www.mendeley.com/documents/?uuid=8088b39a-3ba5-476f-89e3-329b7bb27d4a"]}],"mendeley":{"formattedCitation":"(Singh, Singh and Dhakephalkar, 2014)","plainTextFormattedCitation":"(Singh, Singh and Dhakephalkar, 2014)","previouslyFormattedCitation":"(Singh, Singh and Dhakephalkar, 2014)"},"properties":{"noteIndex":0},"schema":"https://github.com/citation-style-language/schema/raw/master/csl-citation.json"}</w:instrText>
      </w:r>
      <w:r>
        <w:fldChar w:fldCharType="separate"/>
      </w:r>
      <w:r w:rsidRPr="00E57405">
        <w:rPr>
          <w:noProof/>
        </w:rPr>
        <w:t>(Singh, Singh and Dhakephalkar, 2014)</w:t>
      </w:r>
      <w:r>
        <w:fldChar w:fldCharType="end"/>
      </w:r>
      <w:r>
        <w:t>.</w:t>
      </w:r>
    </w:p>
    <w:p w14:paraId="7109161D" w14:textId="04A237B9" w:rsidR="00710EAA" w:rsidRDefault="00710EAA" w:rsidP="0028705D"/>
    <w:p w14:paraId="5E4057F2" w14:textId="0F4397C6" w:rsidR="00710EAA" w:rsidRPr="000F6F2E" w:rsidRDefault="00710EAA" w:rsidP="0028705D">
      <w:pPr>
        <w:rPr>
          <w:rFonts w:cs="Times New Roman"/>
        </w:rPr>
      </w:pPr>
      <w:r w:rsidRPr="009D1C21">
        <w:rPr>
          <w:rFonts w:cs="Times New Roman"/>
        </w:rPr>
        <w:lastRenderedPageBreak/>
        <w:t xml:space="preserve">Bioprospecting for culturable Arctic bacteria with cold-active enzymes has played an important part in developing industrial, agricultural and medical processes </w:t>
      </w:r>
      <w:r w:rsidRPr="009D1C21">
        <w:rPr>
          <w:rFonts w:cs="Times New Roman"/>
        </w:rPr>
        <w:fldChar w:fldCharType="begin" w:fldLock="1"/>
      </w:r>
      <w:r w:rsidRPr="009D1C21">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Arctic","type":"article-journal","volume":"59"},"uris":["http://www.mendeley.com/documents/?uuid=aa86b285-8ff0-435a-bc96-d3fbbdf45f19"]}],"mendeley":{"formattedCitation":"(Srinivas &lt;i&gt;et al.&lt;/i&gt;, 2009)","plainTextFormattedCitation":"(Srinivas et al., 2009)","previouslyFormattedCitation":"(Srinivas &lt;i&gt;et al.&lt;/i&gt;, 2009)"},"properties":{"noteIndex":0},"schema":"https://github.com/citation-style-language/schema/raw/master/csl-citation.json"}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(Srinivas </w:t>
      </w:r>
      <w:r w:rsidRPr="009D1C21">
        <w:rPr>
          <w:rFonts w:cs="Times New Roman"/>
          <w:i/>
          <w:noProof/>
        </w:rPr>
        <w:t>et al.</w:t>
      </w:r>
      <w:r w:rsidRPr="009D1C21">
        <w:rPr>
          <w:rFonts w:cs="Times New Roman"/>
          <w:noProof/>
        </w:rPr>
        <w:t>, 2009)</w:t>
      </w:r>
      <w:r w:rsidRPr="009D1C21">
        <w:rPr>
          <w:rFonts w:cs="Times New Roman"/>
        </w:rPr>
        <w:fldChar w:fldCharType="end"/>
      </w:r>
      <w:r w:rsidRPr="009D1C21">
        <w:rPr>
          <w:rFonts w:cs="Times New Roman"/>
        </w:rPr>
        <w:t xml:space="preserve">. Arctic microbes have useful agricultural applications in regulating optimal ﬁsh health </w:t>
      </w:r>
      <w:r w:rsidRPr="009D1C21">
        <w:rPr>
          <w:rFonts w:cs="Times New Roman"/>
        </w:rPr>
        <w:fldChar w:fldCharType="begin" w:fldLock="1"/>
      </w:r>
      <w:r w:rsidRPr="009D1C21">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&lt;i&gt;et al.&lt;/i&gt;, 2019)","plainTextFormattedCitation":"(Hamilton et al., 2019)","previouslyFormattedCitation":"(Hamilton &lt;i&gt;et al.&lt;/i&gt;, 2019)"},"properties":{"noteIndex":0},"schema":"https://github.com/citation-style-language/schema/raw/master/csl-citation.json"}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(Hamilton </w:t>
      </w:r>
      <w:r w:rsidRPr="009D1C21">
        <w:rPr>
          <w:rFonts w:cs="Times New Roman"/>
          <w:i/>
          <w:noProof/>
        </w:rPr>
        <w:t>et al.</w:t>
      </w:r>
      <w:r w:rsidRPr="009D1C21">
        <w:rPr>
          <w:rFonts w:cs="Times New Roman"/>
          <w:noProof/>
        </w:rPr>
        <w:t>, 2019)</w:t>
      </w:r>
      <w:r w:rsidRPr="009D1C21">
        <w:rPr>
          <w:rFonts w:cs="Times New Roman"/>
        </w:rPr>
        <w:fldChar w:fldCharType="end"/>
      </w:r>
      <w:r w:rsidRPr="009D1C21">
        <w:rPr>
          <w:rFonts w:cs="Times New Roman"/>
        </w:rPr>
        <w:t xml:space="preserve"> and in food processing such as milk fermentation and ice-cream production </w:t>
      </w:r>
      <w:r w:rsidRPr="009D1C21">
        <w:rPr>
          <w:rFonts w:cs="Times New Roman"/>
        </w:rPr>
        <w:fldChar w:fldCharType="begin" w:fldLock="1"/>
      </w:r>
      <w:r w:rsidRPr="009D1C21">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&lt;i&gt;et al.&lt;/i&gt;, 2016)","plainTextFormattedCitation":"(Cid et al., 2016)","previouslyFormattedCitation":"(Cid &lt;i&gt;et al.&lt;/i&gt;, 2016)"},"properties":{"noteIndex":0},"schema":"https://github.com/citation-style-language/schema/raw/master/csl-citation.json"}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(Cid </w:t>
      </w:r>
      <w:r w:rsidRPr="009D1C21">
        <w:rPr>
          <w:rFonts w:cs="Times New Roman"/>
          <w:i/>
          <w:noProof/>
        </w:rPr>
        <w:t>et al.</w:t>
      </w:r>
      <w:r w:rsidRPr="009D1C21">
        <w:rPr>
          <w:rFonts w:cs="Times New Roman"/>
          <w:noProof/>
        </w:rPr>
        <w:t>, 2016)</w:t>
      </w:r>
      <w:r w:rsidRPr="009D1C21">
        <w:rPr>
          <w:rFonts w:cs="Times New Roman"/>
        </w:rPr>
        <w:fldChar w:fldCharType="end"/>
      </w:r>
      <w:r w:rsidRPr="009D1C21">
        <w:rPr>
          <w:rFonts w:cs="Times New Roman"/>
        </w:rPr>
        <w:t>. Through this investigation there may be scope for understanding new and bio-technologically useful species.</w:t>
      </w:r>
    </w:p>
    <w:p w14:paraId="72BA151C" w14:textId="67C8CDAD" w:rsidR="00D73049" w:rsidRDefault="00D73049" w:rsidP="0028705D"/>
    <w:p w14:paraId="6E4BD36D" w14:textId="77777777" w:rsidR="00D73049" w:rsidRDefault="00D73049" w:rsidP="00D73049">
      <w:pPr>
        <w:pStyle w:val="Heading2"/>
      </w:pPr>
      <w:r>
        <w:t>Impact of Geography</w:t>
      </w:r>
    </w:p>
    <w:p w14:paraId="1D876574" w14:textId="4FE0E04E" w:rsidR="00D73049" w:rsidRDefault="00D73049" w:rsidP="0028705D">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w:t>
      </w:r>
    </w:p>
    <w:p w14:paraId="5E546470" w14:textId="77777777" w:rsidR="0028705D" w:rsidRDefault="0028705D" w:rsidP="005E70DE">
      <w:pPr>
        <w:rPr>
          <w:rFonts w:eastAsiaTheme="minorEastAsia"/>
        </w:rPr>
      </w:pPr>
    </w:p>
    <w:p w14:paraId="785197AA" w14:textId="29C7ABE3" w:rsidR="008341C1" w:rsidRDefault="008341C1" w:rsidP="00D73049">
      <w:pPr>
        <w:pStyle w:val="Heading2"/>
        <w:rPr>
          <w:rFonts w:eastAsiaTheme="minorEastAsia"/>
        </w:rPr>
      </w:pPr>
      <w:r w:rsidRPr="00520811">
        <w:rPr>
          <w:rFonts w:eastAsiaTheme="minorEastAsia"/>
        </w:rPr>
        <w:t>Biogeography</w:t>
      </w:r>
    </w:p>
    <w:p w14:paraId="6C19F85B" w14:textId="3B59B38B" w:rsidR="005A4328" w:rsidRDefault="005A4328" w:rsidP="005A4328"/>
    <w:p w14:paraId="7B49B854" w14:textId="46703C9B" w:rsidR="005A4328" w:rsidRDefault="005A4328" w:rsidP="005A4328">
      <w:pPr>
        <w:rPr>
          <w:b/>
        </w:rPr>
      </w:pPr>
      <w:r w:rsidRPr="007771DD">
        <w:fldChar w:fldCharType="begin" w:fldLock="1"/>
      </w:r>
      <w:r w:rsidRPr="007771DD">
        <w:instrText xml:space="preserve">ADDIN CSL_CITATION {"citationItems":[{"id":"ITEM-1","itemData":{"DOI":"10.1111/j.1461-0248.2006.00929.x","ISSN":"1461023X","PMID":"16796570","abstract":"The recent observation of a power-law relationship, S </w:instrText>
      </w:r>
      <w:r w:rsidRPr="007771DD">
        <w:rPr>
          <w:rFonts w:ascii="Cambria Math" w:hAnsi="Cambria Math" w:cs="Cambria Math"/>
        </w:rPr>
        <w:instrText>∝</w:instrText>
      </w:r>
      <w:r w:rsidRPr="007771DD">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rsidRPr="007771DD">
        <w:fldChar w:fldCharType="separate"/>
      </w:r>
      <w:r w:rsidRPr="007771DD">
        <w:rPr>
          <w:noProof/>
        </w:rPr>
        <w:t xml:space="preserve">(Woodcock </w:t>
      </w:r>
      <w:r w:rsidRPr="007771DD">
        <w:rPr>
          <w:i/>
          <w:noProof/>
        </w:rPr>
        <w:t>et al.</w:t>
      </w:r>
      <w:r w:rsidRPr="007771DD">
        <w:rPr>
          <w:noProof/>
        </w:rPr>
        <w:t>, 2006)</w:t>
      </w:r>
      <w:r w:rsidRPr="007771DD">
        <w:fldChar w:fldCharType="end"/>
      </w:r>
      <w:r w:rsidRPr="007771DD">
        <w:t xml:space="preserve"> </w:t>
      </w:r>
      <w:r w:rsidRPr="007771DD">
        <w:rPr>
          <w:b/>
        </w:rPr>
        <w:t>Taxa-area relationships for microbes: The unsampled and the unseen</w:t>
      </w:r>
    </w:p>
    <w:p w14:paraId="38651E2B" w14:textId="77777777" w:rsidR="005A4328" w:rsidRPr="007771DD" w:rsidRDefault="005A4328" w:rsidP="005A4328">
      <w:r w:rsidRPr="007771DD">
        <w:fldChar w:fldCharType="begin" w:fldLock="1"/>
      </w:r>
      <w:r w:rsidRPr="007771DD">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and Pledger, 2009)","plainTextFormattedCitation":"(Burns, Paul Mchardy and Pledger, 2009)","previouslyFormattedCitation":"(Burns, Paul Mchardy and Pledger, 2009)"},"properties":{"noteIndex":0},"schema":"https://github.com/citation-style-language/schema/raw/master/csl-citation.json"}</w:instrText>
      </w:r>
      <w:r w:rsidRPr="007771DD">
        <w:fldChar w:fldCharType="separate"/>
      </w:r>
      <w:r w:rsidRPr="007771DD">
        <w:rPr>
          <w:noProof/>
        </w:rPr>
        <w:t>(Burns, Paul Mchardy and Pledger, 2009)</w:t>
      </w:r>
      <w:r w:rsidRPr="007771DD">
        <w:fldChar w:fldCharType="end"/>
      </w:r>
      <w:r w:rsidRPr="007771DD">
        <w:t xml:space="preserve"> </w:t>
      </w:r>
      <w:r w:rsidRPr="007771DD">
        <w:rPr>
          <w:b/>
        </w:rPr>
        <w:t>The small-island effect: Fact or artefact?</w:t>
      </w:r>
    </w:p>
    <w:p w14:paraId="12615EE3" w14:textId="77777777" w:rsidR="009D1E88" w:rsidRPr="009D1E88" w:rsidRDefault="009D1E88" w:rsidP="009D1E88">
      <w:pPr>
        <w:rPr>
          <w:rFonts w:ascii="Times New Roman" w:eastAsia="Times New Roman" w:hAnsi="Times New Roman" w:cs="Times New Roman"/>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Pr="009D1E88">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traits","type":"article-journal","volume":"320"},"uris":["http://www.mendeley.com/documents/?uuid=d57b8550-73b2-44f2-8236-42deffc1d2a0"]}],"mendeley":{"formattedCitation":"(Green, Bohannan and Whitaker, 2008)","plainTextFormattedCitation":"(Green, Bohannan and Whitaker, 2008)","previouslyFormattedCitation":"(Green, Bohannan and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Pr="009D1E88">
        <w:rPr>
          <w:rFonts w:ascii="Arial" w:eastAsia="Times New Roman" w:hAnsi="Arial" w:cs="Arial"/>
          <w:noProof/>
          <w:sz w:val="22"/>
          <w:szCs w:val="22"/>
        </w:rPr>
        <w:t>(Green, Bohannan and Whitaker, 2008)</w:t>
      </w:r>
      <w:r w:rsidRPr="009D1E88">
        <w:rPr>
          <w:rFonts w:ascii="Arial" w:eastAsia="Times New Roman" w:hAnsi="Arial" w:cs="Arial"/>
          <w:sz w:val="22"/>
          <w:szCs w:val="22"/>
        </w:rPr>
        <w:fldChar w:fldCharType="end"/>
      </w:r>
    </w:p>
    <w:p w14:paraId="71ED51B9" w14:textId="77777777" w:rsidR="005A4328" w:rsidRPr="005A4328" w:rsidRDefault="005A4328" w:rsidP="005A4328">
      <w:pPr>
        <w:rPr>
          <w:b/>
        </w:rPr>
      </w:pPr>
    </w:p>
    <w:p w14:paraId="542D46A8" w14:textId="67FC6D4D" w:rsidR="00A52CF6" w:rsidRDefault="00A52CF6" w:rsidP="00A52CF6"/>
    <w:p w14:paraId="68EE2C01" w14:textId="757F821B" w:rsidR="00A52CF6" w:rsidRDefault="00A52CF6" w:rsidP="00A52CF6">
      <w:r>
        <w:t>Biodiversity is heterogeneously structured through space and time. The biogeography, or geographic distribution, of plants and animals has been studied since the 18</w:t>
      </w:r>
      <w:r w:rsidRPr="009E1E2A">
        <w:rPr>
          <w:vertAlign w:val="superscript"/>
        </w:rPr>
        <w:t>th</w:t>
      </w:r>
      <w:r>
        <w:t xml:space="preserve"> century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By understanding the biogeography of species we can gain insight into the mechanisms that maintain diversity in a given system, such as colonisation, extinction, speciation, biotic and abiotic interactions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However, with the assent of powerful genetic techniques over classic culturing methods, microbial ecologists now have the tools to make more accurate assessments of microbial biodiversity in a given habitat </w:t>
      </w:r>
      <w:r>
        <w:fldChar w:fldCharType="begin" w:fldLock="1"/>
      </w:r>
      <w:r w:rsidR="005C34A3">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and Bateson, 1990)","plainTextFormattedCitation":"(Ward, Weller and Bateson, 1990)","previouslyFormattedCitation":"(Ward, Weller and Bateson, 1990)"},"properties":{"noteIndex":0},"schema":"https://github.com/citation-style-language/schema/raw/master/csl-citation.json"}</w:instrText>
      </w:r>
      <w:r>
        <w:fldChar w:fldCharType="separate"/>
      </w:r>
      <w:r w:rsidR="00CD75F4" w:rsidRPr="00CD75F4">
        <w:rPr>
          <w:noProof/>
        </w:rPr>
        <w:t>(Ward, Weller and Bateson, 1990)</w:t>
      </w:r>
      <w:r>
        <w:fldChar w:fldCharType="end"/>
      </w:r>
      <w:r>
        <w:t xml:space="preserve">. This has led to several studies producing evidence of microorganisms following similar biogeographic patterns to those observed in </w:t>
      </w:r>
      <w:proofErr w:type="spellStart"/>
      <w:r>
        <w:t>macroorganisms</w:t>
      </w:r>
      <w:proofErr w:type="spellEnd"/>
      <w:r>
        <w:t xml:space="preserve"> </w:t>
      </w:r>
      <w:r>
        <w:fldChar w:fldCharType="begin" w:fldLock="1"/>
      </w:r>
      <w:r w:rsidR="005C34A3">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&lt;i&gt;et al.&lt;/i&gt;, 2005; Van Der Gast &lt;i&gt;et al.&lt;/i&gt;, 2005, 2006)","plainTextFormattedCitation":"(Bell et al., 2005; Van Der Gast et al., 2005, 2006)","previouslyFormattedCitation":"(Bell &lt;i&gt;et al.&lt;/i&gt;, 2005; Van Der Gast &lt;i&gt;et al.&lt;/i&gt;, 2005, 2006)"},"properties":{"noteIndex":0},"schema":"https://github.com/citation-style-language/schema/raw/master/csl-citation.json"}</w:instrText>
      </w:r>
      <w:r>
        <w:fldChar w:fldCharType="separate"/>
      </w:r>
      <w:r w:rsidR="00CD75F4" w:rsidRPr="00CD75F4">
        <w:rPr>
          <w:noProof/>
        </w:rPr>
        <w:t xml:space="preserve">(Bell </w:t>
      </w:r>
      <w:r w:rsidR="00CD75F4" w:rsidRPr="00CD75F4">
        <w:rPr>
          <w:i/>
          <w:noProof/>
        </w:rPr>
        <w:t>et al.</w:t>
      </w:r>
      <w:r w:rsidR="00CD75F4" w:rsidRPr="00CD75F4">
        <w:rPr>
          <w:noProof/>
        </w:rPr>
        <w:t xml:space="preserve">, 2005; Van Der Gast </w:t>
      </w:r>
      <w:r w:rsidR="00CD75F4" w:rsidRPr="00CD75F4">
        <w:rPr>
          <w:i/>
          <w:noProof/>
        </w:rPr>
        <w:t>et al.</w:t>
      </w:r>
      <w:r w:rsidR="00CD75F4" w:rsidRPr="00CD75F4">
        <w:rPr>
          <w:noProof/>
        </w:rPr>
        <w:t>, 2005, 2006)</w:t>
      </w:r>
      <w:r>
        <w:fldChar w:fldCharType="end"/>
      </w:r>
      <w:r>
        <w:t xml:space="preserve">. If microorganisms are found to follow the same biogeographic patterns as </w:t>
      </w:r>
      <w:proofErr w:type="spellStart"/>
      <w:r>
        <w:t>macroorganisms</w:t>
      </w:r>
      <w:proofErr w:type="spellEnd"/>
      <w:r>
        <w:t xml:space="preserve">, this points the way for universal mechanisms that impact the distribution and diversity of all </w:t>
      </w:r>
      <w:r>
        <w:lastRenderedPageBreak/>
        <w:t xml:space="preserve">life, if they do not follow the same patterns then this highlights special characteristics of microbial life that requires further attention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w:t>
      </w:r>
    </w:p>
    <w:p w14:paraId="37AF360D" w14:textId="49BD3A48" w:rsidR="00325D8E" w:rsidRDefault="00325D8E" w:rsidP="00A52CF6"/>
    <w:p w14:paraId="39510B03" w14:textId="77777777" w:rsidR="005A4328" w:rsidRPr="007771DD" w:rsidRDefault="005A4328" w:rsidP="005A4328"/>
    <w:p w14:paraId="0E5F44CE" w14:textId="11D530B0" w:rsidR="004F4570" w:rsidRPr="007771DD" w:rsidRDefault="005A4328" w:rsidP="004F4570">
      <w:r w:rsidRPr="007771DD">
        <w:t xml:space="preserve">Using high-throughput 16S rRNA gene amplicon </w:t>
      </w:r>
      <w:proofErr w:type="gramStart"/>
      <w:r w:rsidRPr="007771DD">
        <w:t>sequencing ,</w:t>
      </w:r>
      <w:proofErr w:type="gramEnd"/>
      <w:r w:rsidRPr="007771DD">
        <w:t xml:space="preserve"> terrestrial and lacustrine bioﬁlms from the Arctic, Antarctic and temperate regions were characterised. Polar community compositions more similar to each other than to geographically closer temperate regions. Due to anthropogenic dispersal/environmental ﬁltering?</w:t>
      </w:r>
      <w:r w:rsidR="004F4570">
        <w:t xml:space="preserve"> </w:t>
      </w:r>
      <w:bookmarkStart w:id="0" w:name="_Toc54704666"/>
      <w:r w:rsidR="004F4570" w:rsidRPr="007771DD">
        <w:fldChar w:fldCharType="begin" w:fldLock="1"/>
      </w:r>
      <w:r w:rsidR="004F4570" w:rsidRPr="007771DD">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&lt;i&gt;et al.&lt;/i&gt;, 2017)","plainTextFormattedCitation":"(Kleinteich et al., 2017)","previouslyFormattedCitation":"(Kleinteich &lt;i&gt;et al.&lt;/i&gt;, 2017)"},"properties":{"noteIndex":0},"schema":"https://github.com/citation-style-language/schema/raw/master/csl-citation.json"}</w:instrText>
      </w:r>
      <w:r w:rsidR="004F4570" w:rsidRPr="007771DD">
        <w:fldChar w:fldCharType="separate"/>
      </w:r>
      <w:r w:rsidR="004F4570" w:rsidRPr="007771DD">
        <w:rPr>
          <w:noProof/>
        </w:rPr>
        <w:t xml:space="preserve">(Kleinteich </w:t>
      </w:r>
      <w:r w:rsidR="004F4570" w:rsidRPr="007771DD">
        <w:rPr>
          <w:i/>
          <w:noProof/>
        </w:rPr>
        <w:t>et al.</w:t>
      </w:r>
      <w:r w:rsidR="004F4570" w:rsidRPr="007771DD">
        <w:rPr>
          <w:noProof/>
        </w:rPr>
        <w:t>, 2017)</w:t>
      </w:r>
      <w:bookmarkEnd w:id="0"/>
      <w:r w:rsidR="004F4570" w:rsidRPr="007771DD">
        <w:fldChar w:fldCharType="end"/>
      </w:r>
    </w:p>
    <w:p w14:paraId="7B71B0D2" w14:textId="11308B5E" w:rsidR="005A4328" w:rsidRDefault="005A4328" w:rsidP="00A52CF6"/>
    <w:p w14:paraId="40C02AB5" w14:textId="77777777" w:rsidR="005A4328" w:rsidRDefault="005A4328" w:rsidP="00A52CF6"/>
    <w:p w14:paraId="51D30A40" w14:textId="77777777" w:rsidR="00325D8E" w:rsidRPr="001D3AF8" w:rsidRDefault="00325D8E" w:rsidP="00325D8E">
      <w:bookmarkStart w:id="1" w:name="_Toc54704554"/>
      <w:r>
        <w:t>Niche Assembly Hypotheses</w:t>
      </w:r>
      <w:bookmarkEnd w:id="1"/>
      <w:r>
        <w:t xml:space="preserve">  </w:t>
      </w:r>
    </w:p>
    <w:p w14:paraId="283D1B08" w14:textId="77777777" w:rsidR="00325D8E" w:rsidRDefault="00325D8E" w:rsidP="00325D8E">
      <w:r>
        <w:t>Baas-</w:t>
      </w:r>
      <w:proofErr w:type="spellStart"/>
      <w:r>
        <w:t>Becking</w:t>
      </w:r>
      <w:proofErr w:type="spellEnd"/>
      <w:r>
        <w:t xml:space="preserve"> Hypothesis (BBH)</w:t>
      </w:r>
    </w:p>
    <w:p w14:paraId="4B42DD52" w14:textId="77777777" w:rsidR="00325D8E" w:rsidRDefault="00325D8E" w:rsidP="00325D8E">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7FCF6141" w14:textId="4ED47124" w:rsidR="00325D8E" w:rsidRDefault="00325D8E" w:rsidP="00A52CF6">
      <w:r>
        <w:t xml:space="preserve">The environment selects – BBH hypotheses only true if dispersal and resistance to extinction is strong in microbial communities. </w:t>
      </w:r>
      <w:proofErr w:type="spellStart"/>
      <w:r>
        <w:t>Locey</w:t>
      </w:r>
      <w:proofErr w:type="spellEnd"/>
      <w:r>
        <w:t xml:space="preserve">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4705549C" w14:textId="328BB90B" w:rsidR="00325D8E" w:rsidRDefault="00325D8E" w:rsidP="00A52CF6"/>
    <w:p w14:paraId="0EAD08B7" w14:textId="316E12DC" w:rsidR="00325D8E" w:rsidRDefault="00325D8E" w:rsidP="00325D8E">
      <w:r>
        <w:t>Niche Assembly Hypotheses: Competitive Asymmetry Theory</w:t>
      </w:r>
    </w:p>
    <w:p w14:paraId="1F3415D2" w14:textId="77777777" w:rsidR="00325D8E" w:rsidRDefault="00325D8E" w:rsidP="00325D8E"/>
    <w:p w14:paraId="3546A2B4" w14:textId="56B3CAEB" w:rsidR="00325D8E" w:rsidRDefault="00325D8E" w:rsidP="00325D8E">
      <w:r>
        <w:t>Niche Assembly Hypotheses: The Storage Hypothesis</w:t>
      </w:r>
    </w:p>
    <w:p w14:paraId="4A7C778E" w14:textId="240368CA" w:rsidR="00325D8E" w:rsidRDefault="00325D8E" w:rsidP="00325D8E"/>
    <w:p w14:paraId="36613EB0" w14:textId="77777777" w:rsidR="00FD0921" w:rsidRDefault="00FD0921" w:rsidP="00FD0921">
      <w:r>
        <w:t>The Equilibrium Theory of Island Biogeography</w:t>
      </w:r>
    </w:p>
    <w:p w14:paraId="31D7DDEF" w14:textId="5DFC4D72" w:rsidR="00325D8E" w:rsidRDefault="00FD0921" w:rsidP="00FD0921">
      <w:r>
        <w:fldChar w:fldCharType="begin" w:fldLock="1"/>
      </w:r>
      <w:r w:rsidR="007771D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FD0921">
        <w:rPr>
          <w:noProof/>
        </w:rPr>
        <w:t>(Locey,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w:t>
      </w:r>
      <w:r>
        <w:lastRenderedPageBreak/>
        <w:t xml:space="preserve">may </w:t>
      </w:r>
      <w:proofErr w:type="spellStart"/>
      <w:proofErr w:type="gramStart"/>
      <w:r>
        <w:t>received</w:t>
      </w:r>
      <w:proofErr w:type="spellEnd"/>
      <w:proofErr w:type="gramEnd"/>
      <w:r>
        <w:t xml:space="preserve"> more immigrants due to the target area affect and less extinction as larger populations could be supported, reducing the risk of stochastic extinction via random drift.</w:t>
      </w:r>
    </w:p>
    <w:p w14:paraId="0C498C8C" w14:textId="7CA18995" w:rsidR="00A52CF6" w:rsidRDefault="00A52CF6" w:rsidP="00A52CF6"/>
    <w:p w14:paraId="0935857F" w14:textId="54AB850C" w:rsidR="00A52CF6" w:rsidRDefault="00A52CF6" w:rsidP="00A52CF6">
      <w:r>
        <w:t xml:space="preserve">The Theory of Island Biogeography </w:t>
      </w:r>
      <w:r>
        <w:fldChar w:fldCharType="begin" w:fldLock="1"/>
      </w:r>
      <w:r w:rsidR="005C34A3">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and Wilson, 1967)","plainTextFormattedCitation":"(MacArthur and Wilson, 1967)","previouslyFormattedCitation":"(MacArthur and Wilson, 1967)"},"properties":{"noteIndex":0},"schema":"https://github.com/citation-style-language/schema/raw/master/csl-citation.json"}</w:instrText>
      </w:r>
      <w:r>
        <w:fldChar w:fldCharType="separate"/>
      </w:r>
      <w:r w:rsidR="00CD75F4" w:rsidRPr="00CD75F4">
        <w:rPr>
          <w:noProof/>
        </w:rPr>
        <w:t>(MacArthur and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C281835" w14:textId="7ADF3C0B" w:rsidR="00A52CF6" w:rsidRDefault="00A52CF6" w:rsidP="00A52CF6">
      <w:r>
        <w:t xml:space="preserve">  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5C34A3">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and Etienne, 2011)","plainTextFormattedCitation":"(Rosindell, Hubbell and Etienne, 2011)","previouslyFormattedCitation":"(Rosindell, Hubbell and Etienne, 2011)"},"properties":{"noteIndex":0},"schema":"https://github.com/citation-style-language/schema/raw/master/csl-citation.json"}</w:instrText>
      </w:r>
      <w:r>
        <w:fldChar w:fldCharType="separate"/>
      </w:r>
      <w:r w:rsidR="00CD75F4" w:rsidRPr="00CD75F4">
        <w:rPr>
          <w:noProof/>
        </w:rPr>
        <w:t>(Rosindell, Hubbell and Etienne, 2011)</w:t>
      </w:r>
      <w:r>
        <w:fldChar w:fldCharType="end"/>
      </w:r>
      <w:r>
        <w:t xml:space="preserve">. 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2531B13B" w14:textId="7E68F102" w:rsidR="00BD6645" w:rsidRDefault="00BD6645" w:rsidP="00A52CF6"/>
    <w:p w14:paraId="6F88A942" w14:textId="77777777" w:rsidR="00BD6645" w:rsidRDefault="00BD6645" w:rsidP="00BD6645">
      <w:r>
        <w:t xml:space="preserve">Darwin and Wallace used their island observations to refine the evolutionary theory that underpins the biological sciences today.  </w:t>
      </w:r>
    </w:p>
    <w:p w14:paraId="68D24EF2" w14:textId="003FEDE0" w:rsidR="00BD6645" w:rsidRDefault="00BD6645" w:rsidP="00BD6645">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5C34A3">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CD75F4" w:rsidRPr="00CD75F4">
        <w:rPr>
          <w:noProof/>
        </w:rPr>
        <w:t xml:space="preserve">(Warren </w:t>
      </w:r>
      <w:r w:rsidR="00CD75F4" w:rsidRPr="00CD75F4">
        <w:rPr>
          <w:i/>
          <w:noProof/>
        </w:rPr>
        <w:t>et al.</w:t>
      </w:r>
      <w:r w:rsidR="00CD75F4" w:rsidRPr="00CD75F4">
        <w:rPr>
          <w:noProof/>
        </w:rPr>
        <w:t>, 2015)</w:t>
      </w:r>
      <w:r>
        <w:fldChar w:fldCharType="end"/>
      </w:r>
      <w:r>
        <w:t>. Whilst not all of these attributes may apply to cryoconite holes, by looking for evidence of classic island biogeographic patterns we can assess their suitability. If cryoconite holes exhibit SARs and DDRs</w:t>
      </w:r>
    </w:p>
    <w:p w14:paraId="6ED75BDF" w14:textId="56EC7E7C" w:rsidR="005A4328" w:rsidRDefault="00BD6645" w:rsidP="00A52CF6">
      <w:r>
        <w:t xml:space="preserve">  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w:t>
      </w:r>
      <w:proofErr w:type="gramStart"/>
      <w:r>
        <w:t>effect</w:t>
      </w:r>
      <w:proofErr w:type="gramEnd"/>
      <w:r>
        <w:t xml:space="preserve">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24EC86C4" w14:textId="20FAC1A8" w:rsidR="001A5414" w:rsidRDefault="001A5414" w:rsidP="00A52CF6"/>
    <w:p w14:paraId="4EE40333" w14:textId="2BE9AB99" w:rsidR="001A5414" w:rsidRDefault="001A5414" w:rsidP="00A52CF6">
      <w:r>
        <w:t xml:space="preserve">Only a handful of studies have looked at the application of island biogeographic theory to cryoconite holes. One study found a positive species-area relationship and distance-decay </w:t>
      </w:r>
      <w:r>
        <w:lastRenderedPageBreak/>
        <w:t xml:space="preserve">relationships for cryoconite bacterial communities, but this was not a ubiquitous pattern </w:t>
      </w:r>
      <w:r>
        <w:fldChar w:fldCharType="begin" w:fldLock="1"/>
      </w:r>
      <w:r w:rsidR="00FD0921">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5C34A3" w:rsidRPr="005C34A3">
        <w:rPr>
          <w:noProof/>
        </w:rPr>
        <w:t xml:space="preserve">(Darcy </w:t>
      </w:r>
      <w:r w:rsidR="005C34A3" w:rsidRPr="005C34A3">
        <w:rPr>
          <w:i/>
          <w:noProof/>
        </w:rPr>
        <w:t>et al.</w:t>
      </w:r>
      <w:r w:rsidR="005C34A3" w:rsidRPr="005C34A3">
        <w:rPr>
          <w:noProof/>
        </w:rPr>
        <w:t>, 2018)</w:t>
      </w:r>
      <w:r>
        <w:fldChar w:fldCharType="end"/>
      </w:r>
      <w:r>
        <w:t xml:space="preserve">.  </w:t>
      </w:r>
    </w:p>
    <w:p w14:paraId="59FA0DBF" w14:textId="77777777" w:rsidR="00A52CF6" w:rsidRPr="00A52CF6" w:rsidRDefault="00A52CF6" w:rsidP="00A52CF6"/>
    <w:p w14:paraId="45711C6C" w14:textId="7A716EB4" w:rsidR="00520811" w:rsidRDefault="00520811" w:rsidP="005E70DE">
      <w:pPr>
        <w:rPr>
          <w:rFonts w:eastAsiaTheme="minorEastAsia"/>
        </w:rPr>
      </w:pPr>
      <w:r>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Pr>
          <w:rFonts w:eastAsiaTheme="minorEastAsia"/>
        </w:rPr>
        <w:fldChar w:fldCharType="begin" w:fldLock="1"/>
      </w:r>
      <w:r w:rsidR="00470D2F">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and Osborn, 2012b)","plainTextFormattedCitation":"(Cameron, Hodson and Osborn, 2012b)","previouslyFormattedCitation":"(Cameron, Hodson and Osborn, 2012b)"},"properties":{"noteIndex":0},"schema":"https://github.com/citation-style-language/schema/raw/master/csl-citation.json"}</w:instrText>
      </w:r>
      <w:r>
        <w:rPr>
          <w:rFonts w:eastAsiaTheme="minorEastAsia"/>
        </w:rPr>
        <w:fldChar w:fldCharType="separate"/>
      </w:r>
      <w:r w:rsidR="00DF3208" w:rsidRPr="00DF3208">
        <w:rPr>
          <w:rFonts w:eastAsiaTheme="minorEastAsia"/>
          <w:noProof/>
        </w:rPr>
        <w:t>(Cameron, Hodson and Osborn, 2012b)</w:t>
      </w:r>
      <w:r>
        <w:rPr>
          <w:rFonts w:eastAsiaTheme="minorEastAsia"/>
        </w:rPr>
        <w:fldChar w:fldCharType="end"/>
      </w:r>
      <w:r>
        <w:rPr>
          <w:rFonts w:eastAsiaTheme="minorEastAsia"/>
        </w:rPr>
        <w:t xml:space="preserve">. Cryoconite ecosystems harbour geographically distinct community assemblages </w:t>
      </w:r>
      <w:r>
        <w:rPr>
          <w:rFonts w:eastAsiaTheme="minorEastAsia"/>
        </w:rPr>
        <w:fldChar w:fldCharType="begin" w:fldLock="1"/>
      </w:r>
      <w:r w:rsidR="00470D2F">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and Osborn, 2012b)","plainTextFormattedCitation":"(Cameron, Hodson and Osborn, 2012b)","previouslyFormattedCitation":"(Cameron, Hodson and Osborn, 2012b)"},"properties":{"noteIndex":0},"schema":"https://github.com/citation-style-language/schema/raw/master/csl-citation.json"}</w:instrText>
      </w:r>
      <w:r>
        <w:rPr>
          <w:rFonts w:eastAsiaTheme="minorEastAsia"/>
        </w:rPr>
        <w:fldChar w:fldCharType="separate"/>
      </w:r>
      <w:r w:rsidR="00DF3208" w:rsidRPr="00DF3208">
        <w:rPr>
          <w:rFonts w:eastAsiaTheme="minorEastAsia"/>
          <w:noProof/>
        </w:rPr>
        <w:t>(Cameron, Hodson and Osborn, 2012b)</w:t>
      </w:r>
      <w:r>
        <w:rPr>
          <w:rFonts w:eastAsiaTheme="minorEastAsia"/>
        </w:rPr>
        <w:fldChar w:fldCharType="end"/>
      </w:r>
      <w:r>
        <w:rPr>
          <w:rFonts w:eastAsiaTheme="minorEastAsia"/>
        </w:rPr>
        <w:t>.</w:t>
      </w:r>
    </w:p>
    <w:p w14:paraId="6CB0D691" w14:textId="73AA3776" w:rsidR="005C0907" w:rsidRDefault="005C0907" w:rsidP="005E70DE">
      <w:pPr>
        <w:rPr>
          <w:rFonts w:eastAsiaTheme="minorEastAsia"/>
        </w:rPr>
      </w:pPr>
      <w:r>
        <w:rPr>
          <w:rFonts w:eastAsiaTheme="minorEastAsia"/>
        </w:rPr>
        <w:t xml:space="preserve">  A study investigating the impact of </w:t>
      </w:r>
      <w:r w:rsidR="0086072B">
        <w:rPr>
          <w:rFonts w:eastAsiaTheme="minorEastAsia"/>
        </w:rPr>
        <w:t xml:space="preserve">Arctic </w:t>
      </w:r>
      <w:r>
        <w:rPr>
          <w:rFonts w:eastAsiaTheme="minorEastAsia"/>
        </w:rPr>
        <w:t xml:space="preserve">cryoconite hole area, depth and elevation on </w:t>
      </w:r>
      <w:r w:rsidR="0086072B">
        <w:rPr>
          <w:rFonts w:eastAsiaTheme="minorEastAsia"/>
        </w:rPr>
        <w:t xml:space="preserve">Tardigrade densities found no correlation </w:t>
      </w:r>
      <w:r w:rsidR="0086072B">
        <w:rPr>
          <w:rFonts w:eastAsiaTheme="minorEastAsia"/>
        </w:rPr>
        <w:fldChar w:fldCharType="begin" w:fldLock="1"/>
      </w:r>
      <w:r w:rsidR="007E5B8C">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rsidR="0086072B">
        <w:rPr>
          <w:rFonts w:eastAsiaTheme="minorEastAsia"/>
        </w:rPr>
        <w:fldChar w:fldCharType="separate"/>
      </w:r>
      <w:r w:rsidR="007E5B8C" w:rsidRPr="007E5B8C">
        <w:rPr>
          <w:rFonts w:eastAsiaTheme="minorEastAsia"/>
          <w:noProof/>
        </w:rPr>
        <w:t xml:space="preserve">(Zawierucha, Vonnahme, </w:t>
      </w:r>
      <w:r w:rsidR="007E5B8C" w:rsidRPr="007E5B8C">
        <w:rPr>
          <w:rFonts w:eastAsiaTheme="minorEastAsia"/>
          <w:i/>
          <w:noProof/>
        </w:rPr>
        <w:t>et al.</w:t>
      </w:r>
      <w:r w:rsidR="007E5B8C" w:rsidRPr="007E5B8C">
        <w:rPr>
          <w:rFonts w:eastAsiaTheme="minorEastAsia"/>
          <w:noProof/>
        </w:rPr>
        <w:t>, 2016)</w:t>
      </w:r>
      <w:r w:rsidR="0086072B">
        <w:rPr>
          <w:rFonts w:eastAsiaTheme="minorEastAsia"/>
        </w:rPr>
        <w:fldChar w:fldCharType="end"/>
      </w:r>
      <w:r w:rsidR="0086072B">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0086072B">
        <w:rPr>
          <w:rFonts w:eastAsiaTheme="minorEastAsia"/>
        </w:rPr>
        <w:fldChar w:fldCharType="begin" w:fldLock="1"/>
      </w:r>
      <w:r w:rsidR="007E5B8C">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rsidR="0086072B">
        <w:rPr>
          <w:rFonts w:eastAsiaTheme="minorEastAsia"/>
        </w:rPr>
        <w:fldChar w:fldCharType="separate"/>
      </w:r>
      <w:r w:rsidR="007E5B8C" w:rsidRPr="007E5B8C">
        <w:rPr>
          <w:rFonts w:eastAsiaTheme="minorEastAsia"/>
          <w:noProof/>
        </w:rPr>
        <w:t xml:space="preserve">(Zawierucha, Vonnahme, </w:t>
      </w:r>
      <w:r w:rsidR="007E5B8C" w:rsidRPr="007E5B8C">
        <w:rPr>
          <w:rFonts w:eastAsiaTheme="minorEastAsia"/>
          <w:i/>
          <w:noProof/>
        </w:rPr>
        <w:t>et al.</w:t>
      </w:r>
      <w:r w:rsidR="007E5B8C" w:rsidRPr="007E5B8C">
        <w:rPr>
          <w:rFonts w:eastAsiaTheme="minorEastAsia"/>
          <w:noProof/>
        </w:rPr>
        <w:t>, 2016)</w:t>
      </w:r>
      <w:r w:rsidR="0086072B">
        <w:rPr>
          <w:rFonts w:eastAsiaTheme="minorEastAsia"/>
        </w:rPr>
        <w:fldChar w:fldCharType="end"/>
      </w:r>
      <w:r w:rsidR="0086072B">
        <w:rPr>
          <w:rFonts w:eastAsiaTheme="minorEastAsia"/>
        </w:rPr>
        <w:t>.</w:t>
      </w:r>
    </w:p>
    <w:p w14:paraId="641EA3D9" w14:textId="4F0A82AB" w:rsidR="00913E21" w:rsidRDefault="00913E21" w:rsidP="005E70DE">
      <w:pPr>
        <w:rPr>
          <w:rFonts w:eastAsiaTheme="minorEastAsia"/>
        </w:rPr>
      </w:pPr>
      <w:r>
        <w:rPr>
          <w:rFonts w:eastAsiaTheme="minorEastAsia"/>
        </w:rPr>
        <w:t xml:space="preserve">  Studies have shown clear differentiation between cryoconite communities across regions and glaciers </w:t>
      </w:r>
      <w:r>
        <w:rPr>
          <w:rFonts w:eastAsiaTheme="minorEastAsia"/>
        </w:rPr>
        <w:fldChar w:fldCharType="begin" w:fldLock="1"/>
      </w:r>
      <w:r w:rsidR="00D05B58">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 Cameron, Hodson and Osborn, 2012b)","plainTextFormattedCitation":"(Edwards et al., 2011; Cameron, Hodson and Osborn, 2012b)","previouslyFormattedCitation":"(Edwards &lt;i&gt;et al.&lt;/i&gt;, 2011; Cameron, Hodson and Osborn, 2012b)"},"properties":{"noteIndex":0},"schema":"https://github.com/citation-style-language/schema/raw/master/csl-citation.json"}</w:instrText>
      </w:r>
      <w:r>
        <w:rPr>
          <w:rFonts w:eastAsiaTheme="minorEastAsia"/>
        </w:rPr>
        <w:fldChar w:fldCharType="separate"/>
      </w:r>
      <w:r w:rsidRPr="00913E21">
        <w:rPr>
          <w:rFonts w:eastAsiaTheme="minorEastAsia"/>
          <w:noProof/>
        </w:rPr>
        <w:t xml:space="preserve">(Edwards </w:t>
      </w:r>
      <w:r w:rsidRPr="00913E21">
        <w:rPr>
          <w:rFonts w:eastAsiaTheme="minorEastAsia"/>
          <w:i/>
          <w:noProof/>
        </w:rPr>
        <w:t>et al.</w:t>
      </w:r>
      <w:r w:rsidRPr="00913E21">
        <w:rPr>
          <w:rFonts w:eastAsiaTheme="minorEastAsia"/>
          <w:noProof/>
        </w:rPr>
        <w:t>, 2011; Cameron, Hodson and Osborn, 2012b)</w:t>
      </w:r>
      <w:r>
        <w:rPr>
          <w:rFonts w:eastAsiaTheme="minorEastAsia"/>
        </w:rPr>
        <w:fldChar w:fldCharType="end"/>
      </w:r>
      <w:r>
        <w:rPr>
          <w:rFonts w:eastAsiaTheme="minorEastAsia"/>
        </w:rPr>
        <w:t xml:space="preserve"> but within glacier cryoconite biogeography is understudied. Moreover, there is little data on the temporal dynamics of these patterns. </w:t>
      </w:r>
    </w:p>
    <w:p w14:paraId="096AEC66" w14:textId="5F4BCD8E" w:rsidR="00923006" w:rsidRDefault="00933910" w:rsidP="005E70DE">
      <w:pPr>
        <w:rPr>
          <w:rFonts w:eastAsiaTheme="minorEastAsia"/>
        </w:rPr>
      </w:pPr>
      <w:r>
        <w:rPr>
          <w:rFonts w:eastAsiaTheme="minorEastAsia"/>
        </w:rPr>
        <w:t xml:space="preserve">  </w:t>
      </w:r>
      <w:r w:rsidR="00924C45">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00924C45">
        <w:rPr>
          <w:rFonts w:eastAsiaTheme="minorEastAsia"/>
        </w:rPr>
        <w:fldChar w:fldCharType="begin" w:fldLock="1"/>
      </w:r>
      <w:r w:rsidR="00924C45">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924C45">
        <w:rPr>
          <w:rFonts w:eastAsiaTheme="minorEastAsia"/>
        </w:rPr>
        <w:fldChar w:fldCharType="separate"/>
      </w:r>
      <w:r w:rsidR="00924C45" w:rsidRPr="00924C45">
        <w:rPr>
          <w:rFonts w:eastAsiaTheme="minorEastAsia"/>
          <w:noProof/>
        </w:rPr>
        <w:t xml:space="preserve">(Gokul </w:t>
      </w:r>
      <w:r w:rsidR="00924C45" w:rsidRPr="00924C45">
        <w:rPr>
          <w:rFonts w:eastAsiaTheme="minorEastAsia"/>
          <w:i/>
          <w:noProof/>
        </w:rPr>
        <w:t>et al.</w:t>
      </w:r>
      <w:r w:rsidR="00924C45" w:rsidRPr="00924C45">
        <w:rPr>
          <w:rFonts w:eastAsiaTheme="minorEastAsia"/>
          <w:noProof/>
        </w:rPr>
        <w:t>, 2016)</w:t>
      </w:r>
      <w:r w:rsidR="00924C45">
        <w:rPr>
          <w:rFonts w:eastAsiaTheme="minorEastAsia"/>
        </w:rPr>
        <w:fldChar w:fldCharType="end"/>
      </w:r>
      <w:r w:rsidR="00924C45">
        <w:rPr>
          <w:rFonts w:eastAsiaTheme="minorEastAsia"/>
        </w:rPr>
        <w:t xml:space="preserve">. </w:t>
      </w:r>
      <w:r w:rsidR="00913E21">
        <w:rPr>
          <w:rFonts w:eastAsiaTheme="minorEastAsia"/>
        </w:rPr>
        <w:t xml:space="preserve">This </w:t>
      </w:r>
      <w:r w:rsidR="00924C45">
        <w:rPr>
          <w:rFonts w:eastAsiaTheme="minorEastAsia"/>
        </w:rPr>
        <w:t xml:space="preserve">was achieved </w:t>
      </w:r>
      <w:r w:rsidR="00913E21">
        <w:rPr>
          <w:rFonts w:eastAsiaTheme="minorEastAsia"/>
        </w:rPr>
        <w:t>by exploring distance-decay relationships, impact of physical parameters and taxon interactions within the communities</w:t>
      </w:r>
      <w:r w:rsidR="00924C45">
        <w:rPr>
          <w:rFonts w:eastAsiaTheme="minorEastAsia"/>
        </w:rPr>
        <w:t xml:space="preserve"> </w:t>
      </w:r>
      <w:r w:rsidR="00924C45">
        <w:rPr>
          <w:rFonts w:eastAsiaTheme="minorEastAsia"/>
        </w:rPr>
        <w:fldChar w:fldCharType="begin" w:fldLock="1"/>
      </w:r>
      <w:r w:rsidR="00913E2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924C45">
        <w:rPr>
          <w:rFonts w:eastAsiaTheme="minorEastAsia"/>
        </w:rPr>
        <w:fldChar w:fldCharType="separate"/>
      </w:r>
      <w:r w:rsidR="00924C45" w:rsidRPr="00924C45">
        <w:rPr>
          <w:rFonts w:eastAsiaTheme="minorEastAsia"/>
          <w:noProof/>
        </w:rPr>
        <w:t xml:space="preserve">(Gokul </w:t>
      </w:r>
      <w:r w:rsidR="00924C45" w:rsidRPr="00924C45">
        <w:rPr>
          <w:rFonts w:eastAsiaTheme="minorEastAsia"/>
          <w:i/>
          <w:noProof/>
        </w:rPr>
        <w:t>et al.</w:t>
      </w:r>
      <w:r w:rsidR="00924C45" w:rsidRPr="00924C45">
        <w:rPr>
          <w:rFonts w:eastAsiaTheme="minorEastAsia"/>
          <w:noProof/>
        </w:rPr>
        <w:t>, 2016)</w:t>
      </w:r>
      <w:r w:rsidR="00924C45">
        <w:rPr>
          <w:rFonts w:eastAsiaTheme="minorEastAsia"/>
        </w:rPr>
        <w:fldChar w:fldCharType="end"/>
      </w:r>
      <w:r w:rsidR="00924C45">
        <w:rPr>
          <w:rFonts w:eastAsiaTheme="minorEastAsia"/>
        </w:rPr>
        <w:t xml:space="preserve">. The cryoconite communities were found to be dominated by a </w:t>
      </w:r>
      <w:r w:rsidR="00D05B58">
        <w:rPr>
          <w:rFonts w:eastAsiaTheme="minorEastAsia"/>
        </w:rPr>
        <w:t xml:space="preserve">near ubiquitous </w:t>
      </w:r>
      <w:r w:rsidR="00924C45">
        <w:rPr>
          <w:rFonts w:eastAsiaTheme="minorEastAsia"/>
        </w:rPr>
        <w:t xml:space="preserve">core group of generalist taxa </w:t>
      </w:r>
      <w:r w:rsidR="00D05B58">
        <w:rPr>
          <w:rFonts w:eastAsiaTheme="minorEastAsia"/>
        </w:rPr>
        <w:t xml:space="preserve">that influenced total and noncore bacteria communities. The communities were </w:t>
      </w:r>
      <w:r w:rsidR="00D9768C">
        <w:rPr>
          <w:rFonts w:eastAsiaTheme="minorEastAsia"/>
        </w:rPr>
        <w:t xml:space="preserve">dominated by </w:t>
      </w:r>
      <w:r w:rsidR="00D9768C" w:rsidRPr="00D9768C">
        <w:rPr>
          <w:rFonts w:eastAsiaTheme="minorEastAsia"/>
        </w:rPr>
        <w:t xml:space="preserve">﻿filamentous cyanobacterial genus </w:t>
      </w:r>
      <w:proofErr w:type="spellStart"/>
      <w:r w:rsidR="00D9768C" w:rsidRPr="00D9768C">
        <w:rPr>
          <w:rFonts w:eastAsiaTheme="minorEastAsia"/>
          <w:i/>
        </w:rPr>
        <w:t>Leptolyngbya</w:t>
      </w:r>
      <w:proofErr w:type="spellEnd"/>
      <w:r w:rsidR="00D9768C">
        <w:rPr>
          <w:rFonts w:eastAsiaTheme="minorEastAsia"/>
        </w:rPr>
        <w:t xml:space="preserve">. </w:t>
      </w:r>
    </w:p>
    <w:p w14:paraId="7A199CF8" w14:textId="679E3A35" w:rsidR="00923006" w:rsidRDefault="00923006" w:rsidP="005E70DE">
      <w:pPr>
        <w:rPr>
          <w:rFonts w:eastAsiaTheme="minorEastAsia"/>
        </w:rPr>
      </w:pPr>
      <w:r>
        <w:rPr>
          <w:rFonts w:eastAsiaTheme="minorEastAsia"/>
        </w:rPr>
        <w:t xml:space="preserve">  Broadly speaking, some microbial taxa enjoy cosmopolitan distributions while others exhibit biogeographic patterns such as DDR and SAR. In glacial environments, DDRs have been negligible and many taxa are cosmopolitan. </w:t>
      </w:r>
      <w:r w:rsidR="00EA055B">
        <w:rPr>
          <w:rFonts w:eastAsiaTheme="minorEastAsia"/>
        </w:rPr>
        <w:t>This study reports a</w:t>
      </w:r>
      <w:r>
        <w:rPr>
          <w:rFonts w:eastAsiaTheme="minorEastAsia"/>
        </w:rPr>
        <w:t xml:space="preserve"> moderate distance-decay relationship</w:t>
      </w:r>
      <w:r w:rsidR="00EA055B">
        <w:rPr>
          <w:rFonts w:eastAsiaTheme="minorEastAsia"/>
        </w:rPr>
        <w:t xml:space="preserve"> for total and tail communities with a stronger DDR pattern observed for </w:t>
      </w:r>
      <w:r w:rsidR="00EA055B" w:rsidRPr="00EA055B">
        <w:rPr>
          <w:rFonts w:eastAsiaTheme="minorEastAsia"/>
        </w:rPr>
        <w:t>﻿</w:t>
      </w:r>
      <w:proofErr w:type="spellStart"/>
      <w:r w:rsidR="00EA055B" w:rsidRPr="00EA055B">
        <w:rPr>
          <w:rFonts w:eastAsiaTheme="minorEastAsia"/>
          <w:i/>
        </w:rPr>
        <w:t>Chloroflexi</w:t>
      </w:r>
      <w:proofErr w:type="spellEnd"/>
      <w:r w:rsidR="00EA055B" w:rsidRPr="00EA055B">
        <w:rPr>
          <w:rFonts w:eastAsiaTheme="minorEastAsia"/>
        </w:rPr>
        <w:t xml:space="preserve">, </w:t>
      </w:r>
      <w:proofErr w:type="spellStart"/>
      <w:r w:rsidR="00EA055B" w:rsidRPr="00EA055B">
        <w:rPr>
          <w:rFonts w:eastAsiaTheme="minorEastAsia"/>
          <w:i/>
        </w:rPr>
        <w:t>Acidobacteria</w:t>
      </w:r>
      <w:proofErr w:type="spellEnd"/>
      <w:r w:rsidR="00EA055B" w:rsidRPr="00EA055B">
        <w:rPr>
          <w:rFonts w:eastAsiaTheme="minorEastAsia"/>
        </w:rPr>
        <w:t xml:space="preserve"> and </w:t>
      </w:r>
      <w:proofErr w:type="spellStart"/>
      <w:r w:rsidR="00EA055B" w:rsidRPr="00EA055B">
        <w:rPr>
          <w:rFonts w:eastAsiaTheme="minorEastAsia"/>
          <w:i/>
        </w:rPr>
        <w:t>Gemmatimonadetes</w:t>
      </w:r>
      <w:proofErr w:type="spellEnd"/>
      <w:r w:rsidR="00EA055B">
        <w:rPr>
          <w:rFonts w:eastAsiaTheme="minorEastAsia"/>
        </w:rPr>
        <w:t xml:space="preserve">, possibly due to life history traits </w:t>
      </w:r>
      <w:r w:rsidR="00EA055B">
        <w:rPr>
          <w:rFonts w:eastAsiaTheme="minorEastAsia"/>
        </w:rPr>
        <w:fldChar w:fldCharType="begin" w:fldLock="1"/>
      </w:r>
      <w:r w:rsidR="00EA05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EA055B">
        <w:rPr>
          <w:rFonts w:eastAsiaTheme="minorEastAsia"/>
        </w:rPr>
        <w:fldChar w:fldCharType="separate"/>
      </w:r>
      <w:r w:rsidR="00EA055B" w:rsidRPr="00EA055B">
        <w:rPr>
          <w:rFonts w:eastAsiaTheme="minorEastAsia"/>
          <w:noProof/>
        </w:rPr>
        <w:t xml:space="preserve">(Gokul </w:t>
      </w:r>
      <w:r w:rsidR="00EA055B" w:rsidRPr="00EA055B">
        <w:rPr>
          <w:rFonts w:eastAsiaTheme="minorEastAsia"/>
          <w:i/>
          <w:noProof/>
        </w:rPr>
        <w:t>et al.</w:t>
      </w:r>
      <w:r w:rsidR="00EA055B" w:rsidRPr="00EA055B">
        <w:rPr>
          <w:rFonts w:eastAsiaTheme="minorEastAsia"/>
          <w:noProof/>
        </w:rPr>
        <w:t>, 2016)</w:t>
      </w:r>
      <w:r w:rsidR="00EA055B">
        <w:rPr>
          <w:rFonts w:eastAsiaTheme="minorEastAsia"/>
        </w:rPr>
        <w:fldChar w:fldCharType="end"/>
      </w:r>
      <w:r w:rsidR="00EA055B">
        <w:rPr>
          <w:rFonts w:eastAsiaTheme="minorEastAsia"/>
        </w:rPr>
        <w:t xml:space="preserve">. </w:t>
      </w:r>
    </w:p>
    <w:p w14:paraId="5C2C5A89" w14:textId="5A3D24D2" w:rsidR="00EA055B" w:rsidRDefault="00923006" w:rsidP="005E70DE">
      <w:pPr>
        <w:rPr>
          <w:rFonts w:eastAsiaTheme="minorEastAsia"/>
        </w:rPr>
      </w:pPr>
      <w:r>
        <w:rPr>
          <w:rFonts w:eastAsiaTheme="minorEastAsia"/>
        </w:rPr>
        <w:t xml:space="preserve">  </w:t>
      </w:r>
      <w:r w:rsidR="00D05B58">
        <w:rPr>
          <w:rFonts w:eastAsiaTheme="minorEastAsia"/>
        </w:rPr>
        <w:t xml:space="preserve">A high-resolution digital elevation model allowed for analysis of the impact of ice cap topography on community assembly. </w:t>
      </w:r>
      <w:r w:rsidR="00D9768C">
        <w:rPr>
          <w:rFonts w:eastAsiaTheme="minorEastAsia"/>
        </w:rPr>
        <w:t>Distance-based linear modelling found ice cap geographic position and length of melt season were the best physical parameters for explaining community assembly</w:t>
      </w:r>
      <w:r w:rsidR="00EA055B">
        <w:rPr>
          <w:rFonts w:eastAsiaTheme="minorEastAsia"/>
        </w:rPr>
        <w:t xml:space="preserve"> </w:t>
      </w:r>
      <w:r w:rsidR="00EA055B">
        <w:rPr>
          <w:rFonts w:eastAsiaTheme="minorEastAsia"/>
        </w:rPr>
        <w:fldChar w:fldCharType="begin" w:fldLock="1"/>
      </w:r>
      <w:r w:rsidR="00EA171E">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EA055B">
        <w:rPr>
          <w:rFonts w:eastAsiaTheme="minorEastAsia"/>
        </w:rPr>
        <w:fldChar w:fldCharType="separate"/>
      </w:r>
      <w:r w:rsidR="00EA055B" w:rsidRPr="00EA055B">
        <w:rPr>
          <w:rFonts w:eastAsiaTheme="minorEastAsia"/>
          <w:noProof/>
        </w:rPr>
        <w:t xml:space="preserve">(Gokul </w:t>
      </w:r>
      <w:r w:rsidR="00EA055B" w:rsidRPr="00EA055B">
        <w:rPr>
          <w:rFonts w:eastAsiaTheme="minorEastAsia"/>
          <w:i/>
          <w:noProof/>
        </w:rPr>
        <w:t>et al.</w:t>
      </w:r>
      <w:r w:rsidR="00EA055B" w:rsidRPr="00EA055B">
        <w:rPr>
          <w:rFonts w:eastAsiaTheme="minorEastAsia"/>
          <w:noProof/>
        </w:rPr>
        <w:t>, 2016)</w:t>
      </w:r>
      <w:r w:rsidR="00EA055B">
        <w:rPr>
          <w:rFonts w:eastAsiaTheme="minorEastAsia"/>
        </w:rPr>
        <w:fldChar w:fldCharType="end"/>
      </w:r>
      <w:r w:rsidR="00D9768C">
        <w:rPr>
          <w:rFonts w:eastAsiaTheme="minorEastAsia"/>
        </w:rPr>
        <w:t xml:space="preserve">. </w:t>
      </w:r>
    </w:p>
    <w:p w14:paraId="738A9FBB" w14:textId="3DDFECEE" w:rsidR="00933910" w:rsidRDefault="00EA055B" w:rsidP="005E70DE">
      <w:pPr>
        <w:rPr>
          <w:rFonts w:eastAsiaTheme="minorEastAsia"/>
        </w:rPr>
      </w:pPr>
      <w:r>
        <w:rPr>
          <w:rFonts w:eastAsiaTheme="minorEastAsia"/>
        </w:rPr>
        <w:t xml:space="preserve">  </w:t>
      </w:r>
      <w:r w:rsidR="00D9768C">
        <w:rPr>
          <w:rFonts w:eastAsiaTheme="minorEastAsia"/>
        </w:rPr>
        <w:t>The core OT</w:t>
      </w:r>
      <w:r w:rsidR="005230BD">
        <w:rPr>
          <w:rFonts w:eastAsiaTheme="minorEastAsia"/>
        </w:rPr>
        <w:t>U</w:t>
      </w:r>
      <w:r w:rsidR="00D9768C">
        <w:rPr>
          <w:rFonts w:eastAsiaTheme="minorEastAsia"/>
        </w:rPr>
        <w:t xml:space="preserve"> population was a much stronger predictor of total and non-core (tail) community structure than the physical parameters alone and the influence of specific taxa over physical parameters is supported by network analysis. </w:t>
      </w:r>
      <w:r w:rsidR="00D05B58">
        <w:rPr>
          <w:rFonts w:eastAsiaTheme="minorEastAsia"/>
        </w:rPr>
        <w:t>Co-occurrence n</w:t>
      </w:r>
      <w:r w:rsidR="00924C45">
        <w:rPr>
          <w:rFonts w:eastAsiaTheme="minorEastAsia"/>
        </w:rPr>
        <w:t xml:space="preserve">etwork analysis </w:t>
      </w:r>
      <w:r w:rsidR="00D05B58">
        <w:rPr>
          <w:rFonts w:eastAsiaTheme="minorEastAsia"/>
        </w:rPr>
        <w:t xml:space="preserve">highlighted </w:t>
      </w:r>
      <w:r w:rsidR="00D9768C">
        <w:rPr>
          <w:rFonts w:eastAsiaTheme="minorEastAsia"/>
        </w:rPr>
        <w:t xml:space="preserve">a highly module network constrained by bottleneck OTUs, primarily </w:t>
      </w:r>
      <w:r w:rsidR="00D9768C" w:rsidRPr="00D9768C">
        <w:rPr>
          <w:rFonts w:eastAsiaTheme="minorEastAsia"/>
          <w:i/>
        </w:rPr>
        <w:t>Actinobacteria</w:t>
      </w:r>
      <w:r w:rsidR="009B5934">
        <w:rPr>
          <w:rFonts w:eastAsiaTheme="minorEastAsia"/>
          <w:i/>
        </w:rPr>
        <w:t xml:space="preserve">, </w:t>
      </w:r>
      <w:r w:rsidR="009B5934" w:rsidRPr="00923006">
        <w:rPr>
          <w:rFonts w:eastAsiaTheme="minorEastAsia"/>
        </w:rPr>
        <w:t xml:space="preserve">which </w:t>
      </w:r>
      <w:r w:rsidR="00923006" w:rsidRPr="00923006">
        <w:rPr>
          <w:rFonts w:eastAsiaTheme="minorEastAsia"/>
        </w:rPr>
        <w:t xml:space="preserve">mediate </w:t>
      </w:r>
      <w:r w:rsidR="00923006">
        <w:rPr>
          <w:rFonts w:eastAsiaTheme="minorEastAsia"/>
        </w:rPr>
        <w:t xml:space="preserve">the </w:t>
      </w:r>
      <w:r w:rsidR="00923006" w:rsidRPr="00923006">
        <w:rPr>
          <w:rFonts w:eastAsiaTheme="minorEastAsia"/>
        </w:rPr>
        <w:t>key processes and interactions that impact overall community structure</w:t>
      </w:r>
      <w:r w:rsidR="00D9768C">
        <w:rPr>
          <w:rFonts w:eastAsiaTheme="minorEastAsia"/>
        </w:rPr>
        <w:t xml:space="preserve">. </w:t>
      </w:r>
      <w:r w:rsidR="009B5934">
        <w:rPr>
          <w:rFonts w:eastAsiaTheme="minorEastAsia"/>
        </w:rPr>
        <w:t xml:space="preserve">The analysis was highly suggestive of community development as a result of autogenic ecosystem engineering through cryoconite granule aggregation. </w:t>
      </w:r>
      <w:r w:rsidR="00D9768C">
        <w:rPr>
          <w:rFonts w:eastAsiaTheme="minorEastAsia"/>
        </w:rPr>
        <w:t xml:space="preserve">Network analysis identified </w:t>
      </w:r>
      <w:r w:rsidR="00D05B58">
        <w:rPr>
          <w:rFonts w:eastAsiaTheme="minorEastAsia"/>
        </w:rPr>
        <w:t xml:space="preserve">heterotrophic bacteria as keystone species, while cyanobacteria represented ecosystem engineers </w:t>
      </w:r>
      <w:r w:rsidR="00D05B58">
        <w:rPr>
          <w:rFonts w:eastAsiaTheme="minorEastAsia"/>
        </w:rPr>
        <w:fldChar w:fldCharType="begin" w:fldLock="1"/>
      </w:r>
      <w:r>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D05B58">
        <w:rPr>
          <w:rFonts w:eastAsiaTheme="minorEastAsia"/>
        </w:rPr>
        <w:fldChar w:fldCharType="separate"/>
      </w:r>
      <w:r w:rsidR="00D05B58" w:rsidRPr="00D05B58">
        <w:rPr>
          <w:rFonts w:eastAsiaTheme="minorEastAsia"/>
          <w:noProof/>
        </w:rPr>
        <w:t xml:space="preserve">(Gokul </w:t>
      </w:r>
      <w:r w:rsidR="00D05B58" w:rsidRPr="00D05B58">
        <w:rPr>
          <w:rFonts w:eastAsiaTheme="minorEastAsia"/>
          <w:i/>
          <w:noProof/>
        </w:rPr>
        <w:t>et al.</w:t>
      </w:r>
      <w:r w:rsidR="00D05B58" w:rsidRPr="00D05B58">
        <w:rPr>
          <w:rFonts w:eastAsiaTheme="minorEastAsia"/>
          <w:noProof/>
        </w:rPr>
        <w:t>, 2016)</w:t>
      </w:r>
      <w:r w:rsidR="00D05B58">
        <w:rPr>
          <w:rFonts w:eastAsiaTheme="minorEastAsia"/>
        </w:rPr>
        <w:fldChar w:fldCharType="end"/>
      </w:r>
      <w:r w:rsidR="00D05B58">
        <w:rPr>
          <w:rFonts w:eastAsiaTheme="minorEastAsia"/>
        </w:rPr>
        <w:t>.</w:t>
      </w:r>
      <w:r>
        <w:rPr>
          <w:rFonts w:eastAsiaTheme="minorEastAsia"/>
        </w:rPr>
        <w:t xml:space="preserve"> Biotic filtering is the principal driver of community assembly on the </w:t>
      </w:r>
      <w:proofErr w:type="spellStart"/>
      <w:r>
        <w:rPr>
          <w:rFonts w:eastAsiaTheme="minorEastAsia"/>
        </w:rPr>
        <w:t>Foxfonna</w:t>
      </w:r>
      <w:proofErr w:type="spellEnd"/>
      <w:r>
        <w:rPr>
          <w:rFonts w:eastAsiaTheme="minorEastAsia"/>
        </w:rPr>
        <w:t xml:space="preserve"> glacier.</w:t>
      </w:r>
    </w:p>
    <w:p w14:paraId="72DF5686" w14:textId="37829531" w:rsidR="00452DB0" w:rsidRDefault="00045BF6" w:rsidP="005E70DE">
      <w:pPr>
        <w:rPr>
          <w:rFonts w:eastAsiaTheme="minorEastAsia"/>
        </w:rPr>
      </w:pPr>
      <w:r>
        <w:rPr>
          <w:rFonts w:eastAsiaTheme="minorEastAsia"/>
        </w:rPr>
        <w:lastRenderedPageBreak/>
        <w:t xml:space="preserve">  </w:t>
      </w:r>
      <w:r w:rsidR="002D6690">
        <w:rPr>
          <w:rFonts w:eastAsiaTheme="minorEastAsia"/>
        </w:rPr>
        <w:t xml:space="preserve">One study into bacterial cryoconite bacterial communities examined three climatically distinct glaciers of the Tibetan Plateau </w:t>
      </w:r>
      <w:r w:rsidR="002D6690">
        <w:rPr>
          <w:rFonts w:eastAsiaTheme="minorEastAsia"/>
        </w:rPr>
        <w:fldChar w:fldCharType="begin" w:fldLock="1"/>
      </w:r>
      <w:r w:rsidR="002D6690">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rsidR="002D6690">
        <w:rPr>
          <w:rFonts w:eastAsiaTheme="minorEastAsia"/>
        </w:rPr>
        <w:fldChar w:fldCharType="separate"/>
      </w:r>
      <w:r w:rsidR="002D6690" w:rsidRPr="002D6690">
        <w:rPr>
          <w:rFonts w:eastAsiaTheme="minorEastAsia"/>
          <w:noProof/>
        </w:rPr>
        <w:t xml:space="preserve">(Liu </w:t>
      </w:r>
      <w:r w:rsidR="002D6690" w:rsidRPr="002D6690">
        <w:rPr>
          <w:rFonts w:eastAsiaTheme="minorEastAsia"/>
          <w:i/>
          <w:noProof/>
        </w:rPr>
        <w:t>et al.</w:t>
      </w:r>
      <w:r w:rsidR="002D6690" w:rsidRPr="002D6690">
        <w:rPr>
          <w:rFonts w:eastAsiaTheme="minorEastAsia"/>
          <w:noProof/>
        </w:rPr>
        <w:t>, 2017)</w:t>
      </w:r>
      <w:r w:rsidR="002D6690">
        <w:rPr>
          <w:rFonts w:eastAsiaTheme="minorEastAsia"/>
        </w:rPr>
        <w:fldChar w:fldCharType="end"/>
      </w:r>
      <w:r w:rsidR="002D6690">
        <w:rPr>
          <w:rFonts w:eastAsiaTheme="minorEastAsia"/>
        </w:rPr>
        <w:t xml:space="preserve">. Cryoconite communities were dominated by </w:t>
      </w:r>
      <w:r w:rsidR="002D6690" w:rsidRPr="002D6690">
        <w:rPr>
          <w:rFonts w:eastAsiaTheme="minorEastAsia"/>
          <w:i/>
        </w:rPr>
        <w:t>﻿Cyanobacteria</w:t>
      </w:r>
      <w:r w:rsidR="002D6690" w:rsidRPr="002D6690">
        <w:rPr>
          <w:rFonts w:eastAsiaTheme="minorEastAsia"/>
        </w:rPr>
        <w:t xml:space="preserve">, </w:t>
      </w:r>
      <w:proofErr w:type="spellStart"/>
      <w:r w:rsidR="002D6690" w:rsidRPr="002D6690">
        <w:rPr>
          <w:rFonts w:eastAsiaTheme="minorEastAsia"/>
          <w:i/>
        </w:rPr>
        <w:t>Chloroflexi</w:t>
      </w:r>
      <w:proofErr w:type="spellEnd"/>
      <w:r w:rsidR="002D6690" w:rsidRPr="002D6690">
        <w:rPr>
          <w:rFonts w:eastAsiaTheme="minorEastAsia"/>
        </w:rPr>
        <w:t xml:space="preserve">, </w:t>
      </w:r>
      <w:r w:rsidR="002D6690" w:rsidRPr="002D6690">
        <w:rPr>
          <w:rFonts w:eastAsiaTheme="minorEastAsia"/>
          <w:i/>
        </w:rPr>
        <w:t>Betaproteobacteria</w:t>
      </w:r>
      <w:r w:rsidR="002D6690" w:rsidRPr="002D6690">
        <w:rPr>
          <w:rFonts w:eastAsiaTheme="minorEastAsia"/>
        </w:rPr>
        <w:t xml:space="preserve">, </w:t>
      </w:r>
      <w:r w:rsidR="002D6690" w:rsidRPr="002D6690">
        <w:rPr>
          <w:rFonts w:eastAsiaTheme="minorEastAsia"/>
          <w:i/>
        </w:rPr>
        <w:t>Bacteroidetes</w:t>
      </w:r>
      <w:r w:rsidR="002D6690" w:rsidRPr="002D6690">
        <w:rPr>
          <w:rFonts w:eastAsiaTheme="minorEastAsia"/>
        </w:rPr>
        <w:t xml:space="preserve"> and Actinobacteria</w:t>
      </w:r>
      <w:r w:rsidR="002D6690">
        <w:rPr>
          <w:rFonts w:eastAsiaTheme="minorEastAsia"/>
        </w:rPr>
        <w:t xml:space="preserve"> and there was significant difference in community composition between the three glaciers. Regional beta diversity was primarily driven by environmental variables (TOC, altitude, conductivity) and, to a lesser extent, geographic distance </w:t>
      </w:r>
      <w:r w:rsidR="002D6690">
        <w:rPr>
          <w:rFonts w:eastAsiaTheme="minorEastAsia"/>
        </w:rPr>
        <w:fldChar w:fldCharType="begin" w:fldLock="1"/>
      </w:r>
      <w:r w:rsidR="00CA2E53">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rsidR="002D6690">
        <w:rPr>
          <w:rFonts w:eastAsiaTheme="minorEastAsia"/>
        </w:rPr>
        <w:fldChar w:fldCharType="separate"/>
      </w:r>
      <w:r w:rsidR="002D6690" w:rsidRPr="002D6690">
        <w:rPr>
          <w:rFonts w:eastAsiaTheme="minorEastAsia"/>
          <w:noProof/>
        </w:rPr>
        <w:t xml:space="preserve">(Liu </w:t>
      </w:r>
      <w:r w:rsidR="002D6690" w:rsidRPr="002D6690">
        <w:rPr>
          <w:rFonts w:eastAsiaTheme="minorEastAsia"/>
          <w:i/>
          <w:noProof/>
        </w:rPr>
        <w:t>et al.</w:t>
      </w:r>
      <w:r w:rsidR="002D6690" w:rsidRPr="002D6690">
        <w:rPr>
          <w:rFonts w:eastAsiaTheme="minorEastAsia"/>
          <w:noProof/>
        </w:rPr>
        <w:t>, 2017)</w:t>
      </w:r>
      <w:r w:rsidR="002D6690">
        <w:rPr>
          <w:rFonts w:eastAsiaTheme="minorEastAsia"/>
        </w:rPr>
        <w:fldChar w:fldCharType="end"/>
      </w:r>
      <w:r w:rsidR="002D6690">
        <w:rPr>
          <w:rFonts w:eastAsiaTheme="minorEastAsia"/>
        </w:rPr>
        <w:t>.</w:t>
      </w:r>
    </w:p>
    <w:p w14:paraId="05FEEF75" w14:textId="6F68012E" w:rsidR="0001190C" w:rsidRDefault="00452DB0" w:rsidP="005E70DE">
      <w:pPr>
        <w:rPr>
          <w:rFonts w:eastAsiaTheme="minorEastAsia"/>
        </w:rPr>
      </w:pPr>
      <w:r>
        <w:rPr>
          <w:rFonts w:eastAsiaTheme="minorEastAsia"/>
        </w:rPr>
        <w:t xml:space="preserve">  Analysis of the biogeographic distributions of cyanobacteria in the Arctic, Antarctic and Asia found endemism of most phylotypes</w:t>
      </w:r>
      <w:r w:rsidR="00990F5D">
        <w:rPr>
          <w:rFonts w:eastAsiaTheme="minorEastAsia"/>
        </w:rPr>
        <w:t xml:space="preserve"> at the population level </w:t>
      </w:r>
      <w:r w:rsidR="00D45198">
        <w:rPr>
          <w:rFonts w:eastAsiaTheme="minorEastAsia"/>
        </w:rPr>
        <w:fldChar w:fldCharType="begin" w:fldLock="1"/>
      </w:r>
      <w:r w:rsidR="00990F5D">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&lt;i&gt;et al.&lt;/i&gt;, 2017)","plainTextFormattedCitation":"(Segawa et al., 2017)","previouslyFormattedCitation":"(Segawa &lt;i&gt;et al.&lt;/i&gt;, 2017)"},"properties":{"noteIndex":0},"schema":"https://github.com/citation-style-language/schema/raw/master/csl-citation.json"}</w:instrText>
      </w:r>
      <w:r w:rsidR="00D45198">
        <w:rPr>
          <w:rFonts w:eastAsiaTheme="minorEastAsia"/>
        </w:rPr>
        <w:fldChar w:fldCharType="separate"/>
      </w:r>
      <w:r w:rsidR="00D45198" w:rsidRPr="00D45198">
        <w:rPr>
          <w:rFonts w:eastAsiaTheme="minorEastAsia"/>
          <w:noProof/>
        </w:rPr>
        <w:t xml:space="preserve">(Segawa </w:t>
      </w:r>
      <w:r w:rsidR="00D45198" w:rsidRPr="00D45198">
        <w:rPr>
          <w:rFonts w:eastAsiaTheme="minorEastAsia"/>
          <w:i/>
          <w:noProof/>
        </w:rPr>
        <w:t>et al.</w:t>
      </w:r>
      <w:r w:rsidR="00D45198" w:rsidRPr="00D45198">
        <w:rPr>
          <w:rFonts w:eastAsiaTheme="minorEastAsia"/>
          <w:noProof/>
        </w:rPr>
        <w:t>, 2017)</w:t>
      </w:r>
      <w:r w:rsidR="00D45198">
        <w:rPr>
          <w:rFonts w:eastAsiaTheme="minorEastAsia"/>
        </w:rPr>
        <w:fldChar w:fldCharType="end"/>
      </w:r>
      <w:r>
        <w:rPr>
          <w:rFonts w:eastAsiaTheme="minorEastAsia"/>
        </w:rPr>
        <w:t>.</w:t>
      </w:r>
      <w:r w:rsidR="00990F5D">
        <w:rPr>
          <w:rFonts w:eastAsiaTheme="minorEastAsia"/>
        </w:rPr>
        <w:t xml:space="preserve"> Analysis of the genetic differentiation among glaciers revealed greater variation within </w:t>
      </w:r>
      <w:proofErr w:type="spellStart"/>
      <w:r w:rsidR="00990F5D">
        <w:rPr>
          <w:rFonts w:eastAsiaTheme="minorEastAsia"/>
        </w:rPr>
        <w:t>subregions</w:t>
      </w:r>
      <w:proofErr w:type="spellEnd"/>
      <w:r w:rsidR="00990F5D">
        <w:rPr>
          <w:rFonts w:eastAsiaTheme="minorEastAsia"/>
        </w:rPr>
        <w:t xml:space="preserve"> than between </w:t>
      </w:r>
      <w:proofErr w:type="spellStart"/>
      <w:r w:rsidR="00990F5D">
        <w:rPr>
          <w:rFonts w:eastAsiaTheme="minorEastAsia"/>
        </w:rPr>
        <w:t>subregions</w:t>
      </w:r>
      <w:proofErr w:type="spellEnd"/>
      <w:r w:rsidR="00990F5D">
        <w:rPr>
          <w:rFonts w:eastAsiaTheme="minorEastAsia"/>
        </w:rPr>
        <w:t xml:space="preserve">, suggesting community differentiation was driven primarily by environmental filtering rather than geographic distance </w:t>
      </w:r>
      <w:r w:rsidR="00990F5D">
        <w:rPr>
          <w:rFonts w:eastAsiaTheme="minorEastAsia"/>
        </w:rPr>
        <w:fldChar w:fldCharType="begin" w:fldLock="1"/>
      </w:r>
      <w:r w:rsidR="001844C6">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&lt;i&gt;et al.&lt;/i&gt;, 2017)","plainTextFormattedCitation":"(Segawa et al., 2017)","previouslyFormattedCitation":"(Segawa &lt;i&gt;et al.&lt;/i&gt;, 2017)"},"properties":{"noteIndex":0},"schema":"https://github.com/citation-style-language/schema/raw/master/csl-citation.json"}</w:instrText>
      </w:r>
      <w:r w:rsidR="00990F5D">
        <w:rPr>
          <w:rFonts w:eastAsiaTheme="minorEastAsia"/>
        </w:rPr>
        <w:fldChar w:fldCharType="separate"/>
      </w:r>
      <w:r w:rsidR="00990F5D" w:rsidRPr="00990F5D">
        <w:rPr>
          <w:rFonts w:eastAsiaTheme="minorEastAsia"/>
          <w:noProof/>
        </w:rPr>
        <w:t xml:space="preserve">(Segawa </w:t>
      </w:r>
      <w:r w:rsidR="00990F5D" w:rsidRPr="00990F5D">
        <w:rPr>
          <w:rFonts w:eastAsiaTheme="minorEastAsia"/>
          <w:i/>
          <w:noProof/>
        </w:rPr>
        <w:t>et al.</w:t>
      </w:r>
      <w:r w:rsidR="00990F5D" w:rsidRPr="00990F5D">
        <w:rPr>
          <w:rFonts w:eastAsiaTheme="minorEastAsia"/>
          <w:noProof/>
        </w:rPr>
        <w:t>, 2017)</w:t>
      </w:r>
      <w:r w:rsidR="00990F5D">
        <w:rPr>
          <w:rFonts w:eastAsiaTheme="minorEastAsia"/>
        </w:rPr>
        <w:fldChar w:fldCharType="end"/>
      </w:r>
      <w:r w:rsidR="00990F5D">
        <w:rPr>
          <w:rFonts w:eastAsiaTheme="minorEastAsia"/>
        </w:rPr>
        <w:t>.</w:t>
      </w:r>
    </w:p>
    <w:p w14:paraId="0402448A" w14:textId="257F3E6F" w:rsidR="0001190C" w:rsidRDefault="0001190C" w:rsidP="005E70DE">
      <w:pPr>
        <w:rPr>
          <w:rFonts w:eastAsiaTheme="minorEastAsia"/>
        </w:rPr>
      </w:pPr>
      <w:r>
        <w:rPr>
          <w:rFonts w:eastAsiaTheme="minorEastAsia"/>
        </w:rPr>
        <w:t xml:space="preserve">  The first direct application of island biogeographic theory to cryoconite holes was carried out by Darcy </w:t>
      </w:r>
      <w:r w:rsidRPr="0001190C">
        <w:rPr>
          <w:rFonts w:eastAsiaTheme="minorEastAsia"/>
          <w:i/>
        </w:rPr>
        <w:t>et al.</w:t>
      </w:r>
      <w:r>
        <w:rPr>
          <w:rFonts w:eastAsiaTheme="minorEastAsia"/>
        </w:rPr>
        <w:t xml:space="preserve">, in 2018. The investigation looked for evidence of island species-area relationships (ISAR) and distance-decay relationships (DDR), two classic patterns of island biogeography </w:t>
      </w:r>
      <w:r>
        <w:rPr>
          <w:rFonts w:eastAsiaTheme="minorEastAsia"/>
        </w:rPr>
        <w:fldChar w:fldCharType="begin" w:fldLock="1"/>
      </w:r>
      <w:r w:rsidR="005B721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Pr>
          <w:rFonts w:eastAsiaTheme="minorEastAsia"/>
        </w:rPr>
        <w:fldChar w:fldCharType="separate"/>
      </w:r>
      <w:r w:rsidRPr="0001190C">
        <w:rPr>
          <w:rFonts w:eastAsiaTheme="minorEastAsia"/>
          <w:noProof/>
        </w:rPr>
        <w:t xml:space="preserve">(Darcy </w:t>
      </w:r>
      <w:r w:rsidRPr="0001190C">
        <w:rPr>
          <w:rFonts w:eastAsiaTheme="minorEastAsia"/>
          <w:i/>
          <w:noProof/>
        </w:rPr>
        <w:t>et al.</w:t>
      </w:r>
      <w:r w:rsidRPr="0001190C">
        <w:rPr>
          <w:rFonts w:eastAsiaTheme="minorEastAsia"/>
          <w:noProof/>
        </w:rPr>
        <w:t>, 2018)</w:t>
      </w:r>
      <w:r>
        <w:rPr>
          <w:rFonts w:eastAsiaTheme="minorEastAsia"/>
        </w:rPr>
        <w:fldChar w:fldCharType="end"/>
      </w:r>
      <w:r>
        <w:rPr>
          <w:rFonts w:eastAsiaTheme="minorEastAsia"/>
        </w:rPr>
        <w:t xml:space="preserve">. </w:t>
      </w:r>
      <w:r w:rsidR="00C1321A">
        <w:rPr>
          <w:rFonts w:eastAsiaTheme="minorEastAsia"/>
        </w:rPr>
        <w:t xml:space="preserve">Two of the three McMurdo Dray Valley glaciers examined </w:t>
      </w:r>
      <w:r w:rsidR="0091368E">
        <w:rPr>
          <w:rFonts w:eastAsiaTheme="minorEastAsia"/>
        </w:rPr>
        <w:t xml:space="preserve">exhibited ISAR </w:t>
      </w:r>
      <w:r w:rsidR="005B7214">
        <w:rPr>
          <w:rFonts w:eastAsiaTheme="minorEastAsia"/>
        </w:rPr>
        <w:t xml:space="preserve">with significant relationships between hole size and bacterial phylogenetic diversity. The high biomass dispersing onto the third glacier may explain a lack of observable ISAR. DDR for the bacterial communities was significant at regional and global scales </w:t>
      </w:r>
      <w:r w:rsidR="005B7214">
        <w:rPr>
          <w:rFonts w:eastAsiaTheme="minorEastAsia"/>
        </w:rPr>
        <w:fldChar w:fldCharType="begin" w:fldLock="1"/>
      </w:r>
      <w:r w:rsidR="005B721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005B7214">
        <w:rPr>
          <w:rFonts w:eastAsiaTheme="minorEastAsia"/>
        </w:rPr>
        <w:fldChar w:fldCharType="separate"/>
      </w:r>
      <w:r w:rsidR="005B7214" w:rsidRPr="005B7214">
        <w:rPr>
          <w:rFonts w:eastAsiaTheme="minorEastAsia"/>
          <w:noProof/>
        </w:rPr>
        <w:t xml:space="preserve">(Darcy </w:t>
      </w:r>
      <w:r w:rsidR="005B7214" w:rsidRPr="005B7214">
        <w:rPr>
          <w:rFonts w:eastAsiaTheme="minorEastAsia"/>
          <w:i/>
          <w:noProof/>
        </w:rPr>
        <w:t>et al.</w:t>
      </w:r>
      <w:r w:rsidR="005B7214" w:rsidRPr="005B7214">
        <w:rPr>
          <w:rFonts w:eastAsiaTheme="minorEastAsia"/>
          <w:noProof/>
        </w:rPr>
        <w:t>, 2018)</w:t>
      </w:r>
      <w:r w:rsidR="005B7214">
        <w:rPr>
          <w:rFonts w:eastAsiaTheme="minorEastAsia"/>
        </w:rPr>
        <w:fldChar w:fldCharType="end"/>
      </w:r>
      <w:r w:rsidR="005B7214">
        <w:rPr>
          <w:rFonts w:eastAsiaTheme="minorEastAsia"/>
        </w:rPr>
        <w:t xml:space="preserve">. However, DDR was weak at regional scales, suggesting these patterns vary across spatial scales </w:t>
      </w:r>
      <w:r w:rsidR="005B7214">
        <w:rPr>
          <w:rFonts w:eastAsiaTheme="minorEastAsia"/>
        </w:rPr>
        <w:fldChar w:fldCharType="begin" w:fldLock="1"/>
      </w:r>
      <w:r w:rsidR="00990CC7">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005B7214">
        <w:rPr>
          <w:rFonts w:eastAsiaTheme="minorEastAsia"/>
        </w:rPr>
        <w:fldChar w:fldCharType="separate"/>
      </w:r>
      <w:r w:rsidR="005B7214" w:rsidRPr="005B7214">
        <w:rPr>
          <w:rFonts w:eastAsiaTheme="minorEastAsia"/>
          <w:noProof/>
        </w:rPr>
        <w:t xml:space="preserve">(Darcy </w:t>
      </w:r>
      <w:r w:rsidR="005B7214" w:rsidRPr="005B7214">
        <w:rPr>
          <w:rFonts w:eastAsiaTheme="minorEastAsia"/>
          <w:i/>
          <w:noProof/>
        </w:rPr>
        <w:t>et al.</w:t>
      </w:r>
      <w:r w:rsidR="005B7214" w:rsidRPr="005B7214">
        <w:rPr>
          <w:rFonts w:eastAsiaTheme="minorEastAsia"/>
          <w:noProof/>
        </w:rPr>
        <w:t>, 2018)</w:t>
      </w:r>
      <w:r w:rsidR="005B7214">
        <w:rPr>
          <w:rFonts w:eastAsiaTheme="minorEastAsia"/>
        </w:rPr>
        <w:fldChar w:fldCharType="end"/>
      </w:r>
      <w:r w:rsidR="005B7214">
        <w:rPr>
          <w:rFonts w:eastAsiaTheme="minorEastAsia"/>
        </w:rPr>
        <w:t xml:space="preserve">. </w:t>
      </w:r>
      <w:r w:rsidR="0073367A">
        <w:rPr>
          <w:rFonts w:eastAsiaTheme="minorEastAsia"/>
        </w:rPr>
        <w:t>C</w:t>
      </w:r>
      <w:r w:rsidR="005B7214">
        <w:rPr>
          <w:rFonts w:eastAsiaTheme="minorEastAsia"/>
        </w:rPr>
        <w:t>onfirming that</w:t>
      </w:r>
      <w:r w:rsidR="0073367A">
        <w:rPr>
          <w:rFonts w:eastAsiaTheme="minorEastAsia"/>
        </w:rPr>
        <w:t xml:space="preserve"> </w:t>
      </w:r>
      <w:r w:rsidR="005B7214">
        <w:rPr>
          <w:rFonts w:eastAsiaTheme="minorEastAsia"/>
        </w:rPr>
        <w:t>cryoconite hole</w:t>
      </w:r>
      <w:r w:rsidR="0073367A">
        <w:rPr>
          <w:rFonts w:eastAsiaTheme="minorEastAsia"/>
        </w:rPr>
        <w:t>s are “island like” is important for assessing their use as model systems for understanding the deterministic and stochastic processes driving community assembly</w:t>
      </w:r>
      <w:r w:rsidR="00990CC7">
        <w:rPr>
          <w:rFonts w:eastAsiaTheme="minorEastAsia"/>
        </w:rPr>
        <w:t xml:space="preserve"> </w:t>
      </w:r>
      <w:r w:rsidR="00990CC7">
        <w:rPr>
          <w:rFonts w:eastAsiaTheme="minorEastAsia"/>
        </w:rPr>
        <w:fldChar w:fldCharType="begin" w:fldLock="1"/>
      </w:r>
      <w:r w:rsidR="00304A46">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00990CC7">
        <w:rPr>
          <w:rFonts w:eastAsiaTheme="minorEastAsia"/>
        </w:rPr>
        <w:fldChar w:fldCharType="separate"/>
      </w:r>
      <w:r w:rsidR="00990CC7" w:rsidRPr="00990CC7">
        <w:rPr>
          <w:rFonts w:eastAsiaTheme="minorEastAsia"/>
          <w:noProof/>
        </w:rPr>
        <w:t xml:space="preserve">(Darcy </w:t>
      </w:r>
      <w:r w:rsidR="00990CC7" w:rsidRPr="00990CC7">
        <w:rPr>
          <w:rFonts w:eastAsiaTheme="minorEastAsia"/>
          <w:i/>
          <w:noProof/>
        </w:rPr>
        <w:t>et al.</w:t>
      </w:r>
      <w:r w:rsidR="00990CC7" w:rsidRPr="00990CC7">
        <w:rPr>
          <w:rFonts w:eastAsiaTheme="minorEastAsia"/>
          <w:noProof/>
        </w:rPr>
        <w:t>, 2018)</w:t>
      </w:r>
      <w:r w:rsidR="00990CC7">
        <w:rPr>
          <w:rFonts w:eastAsiaTheme="minorEastAsia"/>
        </w:rPr>
        <w:fldChar w:fldCharType="end"/>
      </w:r>
      <w:r w:rsidR="0073367A">
        <w:rPr>
          <w:rFonts w:eastAsiaTheme="minorEastAsia"/>
        </w:rPr>
        <w:t>.</w:t>
      </w:r>
      <w:r w:rsidR="00EF645D">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1D8AE0D3" w14:textId="6907C4FD" w:rsidR="009D46CB" w:rsidRDefault="009D46CB" w:rsidP="005E70DE">
      <w:pPr>
        <w:rPr>
          <w:rFonts w:eastAsiaTheme="minorEastAsia"/>
        </w:rPr>
      </w:pPr>
      <w:r>
        <w:rPr>
          <w:rFonts w:eastAsiaTheme="minorEastAsia"/>
        </w:rPr>
        <w:t xml:space="preserve">  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w:t>
      </w:r>
      <w:r w:rsidR="000C33D5">
        <w:rPr>
          <w:rFonts w:eastAsiaTheme="minorEastAsia"/>
        </w:rPr>
        <w:t xml:space="preserve">One </w:t>
      </w:r>
      <w:proofErr w:type="spellStart"/>
      <w:r w:rsidR="000C33D5">
        <w:rPr>
          <w:rFonts w:eastAsiaTheme="minorEastAsia"/>
        </w:rPr>
        <w:t>investigaton</w:t>
      </w:r>
      <w:proofErr w:type="spellEnd"/>
      <w:r w:rsidR="000C33D5">
        <w:rPr>
          <w:rFonts w:eastAsiaTheme="minorEastAsia"/>
        </w:rPr>
        <w:t xml:space="preserve"> into the ISAR of Antarctic cryoconite holes </w:t>
      </w:r>
      <w:r w:rsidR="008C1927">
        <w:rPr>
          <w:rFonts w:eastAsiaTheme="minorEastAsia"/>
        </w:rPr>
        <w:t xml:space="preserve">sought to understand if the main driver of the biogeographic pattern is cryoconite hole area or productivity </w:t>
      </w:r>
      <w:r w:rsidR="008C1927">
        <w:rPr>
          <w:rFonts w:eastAsiaTheme="minorEastAsia"/>
        </w:rPr>
        <w:fldChar w:fldCharType="begin" w:fldLock="1"/>
      </w:r>
      <w:r w:rsidR="00F00AB6">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8C1927">
        <w:rPr>
          <w:rFonts w:eastAsiaTheme="minorEastAsia"/>
        </w:rPr>
        <w:fldChar w:fldCharType="separate"/>
      </w:r>
      <w:r w:rsidR="008C1927" w:rsidRPr="008C1927">
        <w:rPr>
          <w:rFonts w:eastAsiaTheme="minorEastAsia"/>
          <w:noProof/>
        </w:rPr>
        <w:t xml:space="preserve">(Sommers </w:t>
      </w:r>
      <w:r w:rsidR="008C1927" w:rsidRPr="008C1927">
        <w:rPr>
          <w:rFonts w:eastAsiaTheme="minorEastAsia"/>
          <w:i/>
          <w:noProof/>
        </w:rPr>
        <w:t>et al.</w:t>
      </w:r>
      <w:r w:rsidR="008C1927" w:rsidRPr="008C1927">
        <w:rPr>
          <w:rFonts w:eastAsiaTheme="minorEastAsia"/>
          <w:noProof/>
        </w:rPr>
        <w:t>, 2020)</w:t>
      </w:r>
      <w:r w:rsidR="008C1927">
        <w:rPr>
          <w:rFonts w:eastAsiaTheme="minorEastAsia"/>
        </w:rPr>
        <w:fldChar w:fldCharType="end"/>
      </w:r>
      <w:r w:rsidR="008C1927">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w:t>
      </w:r>
      <w:r w:rsidR="00F00AB6">
        <w:rPr>
          <w:rFonts w:eastAsiaTheme="minorEastAsia"/>
        </w:rPr>
        <w:t xml:space="preserve">Community evenness also affects the shape and fit of the ISAR as the sampling process is less likely to miss rare species and species are less likely to go extinct </w:t>
      </w:r>
      <w:r w:rsidR="00F00AB6">
        <w:rPr>
          <w:rFonts w:eastAsiaTheme="minorEastAsia"/>
        </w:rPr>
        <w:fldChar w:fldCharType="begin" w:fldLock="1"/>
      </w:r>
      <w:r w:rsidR="0014539A">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F00AB6">
        <w:rPr>
          <w:rFonts w:eastAsiaTheme="minorEastAsia"/>
        </w:rPr>
        <w:fldChar w:fldCharType="separate"/>
      </w:r>
      <w:r w:rsidR="00F00AB6" w:rsidRPr="00F00AB6">
        <w:rPr>
          <w:rFonts w:eastAsiaTheme="minorEastAsia"/>
          <w:noProof/>
        </w:rPr>
        <w:t xml:space="preserve">(Sommers </w:t>
      </w:r>
      <w:r w:rsidR="00F00AB6" w:rsidRPr="00F00AB6">
        <w:rPr>
          <w:rFonts w:eastAsiaTheme="minorEastAsia"/>
          <w:i/>
          <w:noProof/>
        </w:rPr>
        <w:t>et al.</w:t>
      </w:r>
      <w:r w:rsidR="00F00AB6" w:rsidRPr="00F00AB6">
        <w:rPr>
          <w:rFonts w:eastAsiaTheme="minorEastAsia"/>
          <w:noProof/>
        </w:rPr>
        <w:t>, 2020)</w:t>
      </w:r>
      <w:r w:rsidR="00F00AB6">
        <w:rPr>
          <w:rFonts w:eastAsiaTheme="minorEastAsia"/>
        </w:rPr>
        <w:fldChar w:fldCharType="end"/>
      </w:r>
      <w:r w:rsidR="00F00AB6">
        <w:rPr>
          <w:rFonts w:eastAsiaTheme="minorEastAsia"/>
        </w:rPr>
        <w:t xml:space="preserve">. </w:t>
      </w:r>
      <w:r w:rsidR="008C1927">
        <w:rPr>
          <w:rFonts w:eastAsiaTheme="minorEastAsia"/>
        </w:rPr>
        <w:t xml:space="preserve">The study by Sommers </w:t>
      </w:r>
      <w:r w:rsidR="008C1927" w:rsidRPr="008C1927">
        <w:rPr>
          <w:rFonts w:eastAsiaTheme="minorEastAsia"/>
          <w:i/>
        </w:rPr>
        <w:t>et al.</w:t>
      </w:r>
      <w:r w:rsidR="008C1927">
        <w:rPr>
          <w:rFonts w:eastAsiaTheme="minorEastAsia"/>
        </w:rPr>
        <w:t xml:space="preserve"> 2020 is the first to look at effect on microbial ISAR under controlled, comparable conditions.</w:t>
      </w:r>
      <w:r w:rsidR="0014539A">
        <w:rPr>
          <w:rFonts w:eastAsiaTheme="minorEastAsia"/>
        </w:rPr>
        <w:t xml:space="preserve"> Cryoconite holes exhibit different sizes and different levels of productivity which make them ideal model systems.</w:t>
      </w:r>
      <w:r w:rsidR="005230BD">
        <w:rPr>
          <w:rFonts w:eastAsiaTheme="minorEastAsia"/>
        </w:rPr>
        <w:t xml:space="preserve"> The study examined bacterial and microbial eukaryote communities on two Antarctica glaciers that differ in </w:t>
      </w:r>
      <w:r w:rsidR="005230BD">
        <w:rPr>
          <w:rFonts w:eastAsiaTheme="minorEastAsia"/>
        </w:rPr>
        <w:lastRenderedPageBreak/>
        <w:t xml:space="preserve">productivity. The ISAR was stronger for the more productive Canada Glacier than the less productive Taylor Glacier. </w:t>
      </w:r>
      <w:r w:rsidR="00DF32FB">
        <w:rPr>
          <w:rFonts w:eastAsiaTheme="minorEastAsia"/>
        </w:rPr>
        <w:t xml:space="preserve">The results indicated that productivity </w:t>
      </w:r>
      <w:r w:rsidR="00D8162A">
        <w:rPr>
          <w:rFonts w:eastAsiaTheme="minorEastAsia"/>
        </w:rPr>
        <w:t xml:space="preserve">positively </w:t>
      </w:r>
      <w:r w:rsidR="00DF32FB">
        <w:rPr>
          <w:rFonts w:eastAsiaTheme="minorEastAsia"/>
        </w:rPr>
        <w:t>influences microbial ISARs</w:t>
      </w:r>
      <w:r w:rsidR="00D8162A">
        <w:rPr>
          <w:rFonts w:eastAsiaTheme="minorEastAsia"/>
        </w:rPr>
        <w:t xml:space="preserve"> </w:t>
      </w:r>
      <w:r w:rsidR="00D8162A">
        <w:rPr>
          <w:rFonts w:eastAsiaTheme="minorEastAsia"/>
        </w:rPr>
        <w:fldChar w:fldCharType="begin" w:fldLock="1"/>
      </w:r>
      <w:r w:rsidR="00D8162A">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D8162A">
        <w:rPr>
          <w:rFonts w:eastAsiaTheme="minorEastAsia"/>
        </w:rPr>
        <w:fldChar w:fldCharType="separate"/>
      </w:r>
      <w:r w:rsidR="00D8162A" w:rsidRPr="00D8162A">
        <w:rPr>
          <w:rFonts w:eastAsiaTheme="minorEastAsia"/>
          <w:noProof/>
        </w:rPr>
        <w:t xml:space="preserve">(Sommers </w:t>
      </w:r>
      <w:r w:rsidR="00D8162A" w:rsidRPr="00D8162A">
        <w:rPr>
          <w:rFonts w:eastAsiaTheme="minorEastAsia"/>
          <w:i/>
          <w:noProof/>
        </w:rPr>
        <w:t>et al.</w:t>
      </w:r>
      <w:r w:rsidR="00D8162A" w:rsidRPr="00D8162A">
        <w:rPr>
          <w:rFonts w:eastAsiaTheme="minorEastAsia"/>
          <w:noProof/>
        </w:rPr>
        <w:t>, 2020)</w:t>
      </w:r>
      <w:r w:rsidR="00D8162A">
        <w:rPr>
          <w:rFonts w:eastAsiaTheme="minorEastAsia"/>
        </w:rPr>
        <w:fldChar w:fldCharType="end"/>
      </w:r>
      <w:r w:rsidR="00DF32FB">
        <w:rPr>
          <w:rFonts w:eastAsiaTheme="minorEastAsia"/>
        </w:rPr>
        <w:t xml:space="preserve">. </w:t>
      </w:r>
      <w:r w:rsidR="005230BD">
        <w:rPr>
          <w:rFonts w:eastAsiaTheme="minorEastAsia"/>
        </w:rPr>
        <w:t xml:space="preserve">Cryoconite holes are island-like systems because the exhibit a positive ISAR and DDR, however, more mechanistic experimental work in cryoconite holes is needed to elucidate the processes contributing to the ISAR </w:t>
      </w:r>
      <w:r w:rsidR="005230BD">
        <w:rPr>
          <w:rFonts w:eastAsiaTheme="minorEastAsia"/>
        </w:rPr>
        <w:fldChar w:fldCharType="begin" w:fldLock="1"/>
      </w:r>
      <w:r w:rsidR="00D8162A">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5230BD">
        <w:rPr>
          <w:rFonts w:eastAsiaTheme="minorEastAsia"/>
        </w:rPr>
        <w:fldChar w:fldCharType="separate"/>
      </w:r>
      <w:r w:rsidR="005230BD" w:rsidRPr="005230BD">
        <w:rPr>
          <w:rFonts w:eastAsiaTheme="minorEastAsia"/>
          <w:noProof/>
        </w:rPr>
        <w:t xml:space="preserve">(Sommers </w:t>
      </w:r>
      <w:r w:rsidR="005230BD" w:rsidRPr="005230BD">
        <w:rPr>
          <w:rFonts w:eastAsiaTheme="minorEastAsia"/>
          <w:i/>
          <w:noProof/>
        </w:rPr>
        <w:t>et al.</w:t>
      </w:r>
      <w:r w:rsidR="005230BD" w:rsidRPr="005230BD">
        <w:rPr>
          <w:rFonts w:eastAsiaTheme="minorEastAsia"/>
          <w:noProof/>
        </w:rPr>
        <w:t>, 2020)</w:t>
      </w:r>
      <w:r w:rsidR="005230BD">
        <w:rPr>
          <w:rFonts w:eastAsiaTheme="minorEastAsia"/>
        </w:rPr>
        <w:fldChar w:fldCharType="end"/>
      </w:r>
      <w:r w:rsidR="005230BD">
        <w:rPr>
          <w:rFonts w:eastAsiaTheme="minorEastAsia"/>
        </w:rPr>
        <w:t xml:space="preserve">. </w:t>
      </w:r>
    </w:p>
    <w:p w14:paraId="4836730A" w14:textId="2AE17A29" w:rsidR="00304A46" w:rsidRDefault="00304A46" w:rsidP="005E70DE">
      <w:pPr>
        <w:rPr>
          <w:rFonts w:eastAsiaTheme="minorEastAsia"/>
        </w:rPr>
      </w:pPr>
      <w:r>
        <w:rPr>
          <w:rFonts w:eastAsiaTheme="minorEastAsia"/>
        </w:rPr>
        <w:t xml:space="preserve">  Eukaryotic communities were also examined in the cryoconite holes of Taylor Valley where alpha and beta diversity was strongly related to those of bacteria </w:t>
      </w:r>
      <w:r>
        <w:rPr>
          <w:rFonts w:eastAsiaTheme="minorEastAsia"/>
        </w:rPr>
        <w:fldChar w:fldCharType="begin" w:fldLock="1"/>
      </w:r>
      <w:r w:rsidR="002F4F48">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&lt;i&gt;et al.&lt;/i&gt;, 2018)","plainTextFormattedCitation":"(Sommers et al., 2018)","previouslyFormattedCitation":"(Sommers &lt;i&gt;et al.&lt;/i&gt;, 2018)"},"properties":{"noteIndex":0},"schema":"https://github.com/citation-style-language/schema/raw/master/csl-citation.json"}</w:instrText>
      </w:r>
      <w:r>
        <w:rPr>
          <w:rFonts w:eastAsiaTheme="minorEastAsia"/>
        </w:rPr>
        <w:fldChar w:fldCharType="separate"/>
      </w:r>
      <w:r w:rsidRPr="00304A46">
        <w:rPr>
          <w:rFonts w:eastAsiaTheme="minorEastAsia"/>
          <w:noProof/>
        </w:rPr>
        <w:t xml:space="preserve">(Sommers </w:t>
      </w:r>
      <w:r w:rsidRPr="00304A46">
        <w:rPr>
          <w:rFonts w:eastAsiaTheme="minorEastAsia"/>
          <w:i/>
          <w:noProof/>
        </w:rPr>
        <w:t>et al.</w:t>
      </w:r>
      <w:r w:rsidRPr="00304A46">
        <w:rPr>
          <w:rFonts w:eastAsiaTheme="minorEastAsia"/>
          <w:noProof/>
        </w:rPr>
        <w:t>, 2018)</w:t>
      </w:r>
      <w:r>
        <w:rPr>
          <w:rFonts w:eastAsiaTheme="minorEastAsia"/>
        </w:rPr>
        <w:fldChar w:fldCharType="end"/>
      </w:r>
      <w:r>
        <w:rPr>
          <w:rFonts w:eastAsiaTheme="minorEastAsia"/>
        </w:rPr>
        <w:t xml:space="preserve">. Alpha diversity of prokaryotic and eukaryotic communities was related to </w:t>
      </w:r>
      <w:r w:rsidR="007D614B">
        <w:rPr>
          <w:rFonts w:eastAsiaTheme="minorEastAsia"/>
        </w:rPr>
        <w:t>glacier position in the valley and cryoconite hole area. pH was also a significant environmental factor.</w:t>
      </w:r>
    </w:p>
    <w:p w14:paraId="2AB13AD4" w14:textId="0DD25D10" w:rsidR="003C5F28" w:rsidRDefault="00453B04" w:rsidP="005E70DE">
      <w:r>
        <w:rPr>
          <w:rFonts w:eastAsiaTheme="minorEastAsia"/>
        </w:rPr>
        <w:t xml:space="preserve">  </w:t>
      </w:r>
      <w:r>
        <w:t xml:space="preserve">Examination of tardigrades from mountain glaciers in central Asia found no biogeographic patterning, suggestion extremely high dispersal rates </w:t>
      </w:r>
      <w:r>
        <w:fldChar w:fldCharType="begin" w:fldLock="1"/>
      </w:r>
      <w:r w:rsidR="00DD7781">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Cryoconicus","type":"article-journal","volume":"68"},"uris":["http://www.mendeley.com/documents/?uuid=e33cdde9-8f8f-4083-8820-f299880cb773"]}],"mendeley":{"formattedCitation":"(Zawierucha &lt;i&gt;et al.&lt;/i&gt;, 2018)","plainTextFormattedCitation":"(Zawierucha et al., 2018)","previouslyFormattedCitation":"(Zawierucha &lt;i&gt;et al.&lt;/i&gt;, 2018)"},"properties":{"noteIndex":0},"schema":"https://github.com/citation-style-language/schema/raw/master/csl-citation.json"}</w:instrText>
      </w:r>
      <w:r>
        <w:fldChar w:fldCharType="separate"/>
      </w:r>
      <w:r w:rsidRPr="00453B04">
        <w:rPr>
          <w:noProof/>
        </w:rPr>
        <w:t xml:space="preserve">(Zawierucha </w:t>
      </w:r>
      <w:r w:rsidRPr="00453B04">
        <w:rPr>
          <w:i/>
          <w:noProof/>
        </w:rPr>
        <w:t>et al.</w:t>
      </w:r>
      <w:r w:rsidRPr="00453B04">
        <w:rPr>
          <w:noProof/>
        </w:rPr>
        <w:t>, 2018)</w:t>
      </w:r>
      <w:r>
        <w:fldChar w:fldCharType="end"/>
      </w:r>
      <w:r>
        <w:t>.</w:t>
      </w:r>
    </w:p>
    <w:p w14:paraId="26FCD0FC" w14:textId="4339A29B" w:rsidR="004756FB" w:rsidRDefault="004756FB" w:rsidP="004756FB">
      <w:r>
        <w:rPr>
          <w:rFonts w:eastAsiaTheme="minorEastAsia"/>
        </w:rPr>
        <w:t xml:space="preserve">  </w:t>
      </w:r>
      <w:r>
        <w:t xml:space="preserve">  A study looking at the fine-scale spatial heterogeneity of invertebrates in cryoconite from the Arctic, Norway, the Alps and Antarctica focused on three groups of grazing invertebrates: tardigrades, rotifers and mites </w:t>
      </w:r>
      <w:r>
        <w:fldChar w:fldCharType="begin" w:fldLock="1"/>
      </w:r>
      <w: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holes","type":"article-journal","volume":"9"},"uris":["http://www.mendeley.com/documents/?uuid=a83df650-59f9-4e3a-9f97-f153045c1a16"]}],"mendeley":{"formattedCitation":"(Zawierucha, Buda, Fontaneto, &lt;i&gt;et al.&lt;/i&gt;, 2019)","plainTextFormattedCitation":"(Zawierucha, Buda, Fontaneto, et al., 2019)","previouslyFormattedCitation":"(Zawierucha, Buda, Fontaneto, &lt;i&gt;et al.&lt;/i&gt;, 2019)"},"properties":{"noteIndex":0},"schema":"https://github.com/citation-style-language/schema/raw/master/csl-citation.json"}</w:instrText>
      </w:r>
      <w:r>
        <w:fldChar w:fldCharType="separate"/>
      </w:r>
      <w:r w:rsidRPr="00925E5F">
        <w:rPr>
          <w:noProof/>
        </w:rPr>
        <w:t xml:space="preserve">(Zawierucha, Buda, Fontaneto, </w:t>
      </w:r>
      <w:r w:rsidRPr="00925E5F">
        <w:rPr>
          <w:i/>
          <w:noProof/>
        </w:rPr>
        <w:t>et al.</w:t>
      </w:r>
      <w:r w:rsidRPr="00925E5F">
        <w:rPr>
          <w:noProof/>
        </w:rPr>
        <w:t>,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holes","type":"article-journal","volume":"9"},"uris":["http://www.mendeley.com/documents/?uuid=a83df650-59f9-4e3a-9f97-f153045c1a16"]}],"mendeley":{"formattedCitation":"(Zawierucha, Buda, Fontaneto, &lt;i&gt;et al.&lt;/i&gt;, 2019)","plainTextFormattedCitation":"(Zawierucha, Buda, Fontaneto, et al., 2019)","previouslyFormattedCitation":"(Zawierucha, Buda, Fontaneto, &lt;i&gt;et al.&lt;/i&gt;, 2019)"},"properties":{"noteIndex":0},"schema":"https://github.com/citation-style-language/schema/raw/master/csl-citation.json"}</w:instrText>
      </w:r>
      <w:r>
        <w:fldChar w:fldCharType="separate"/>
      </w:r>
      <w:r w:rsidRPr="004756FB">
        <w:rPr>
          <w:noProof/>
        </w:rPr>
        <w:t xml:space="preserve">(Zawierucha, Buda, Fontaneto, </w:t>
      </w:r>
      <w:r w:rsidRPr="004756FB">
        <w:rPr>
          <w:i/>
          <w:noProof/>
        </w:rPr>
        <w:t>et al.</w:t>
      </w:r>
      <w:r w:rsidRPr="004756FB">
        <w:rPr>
          <w:noProof/>
        </w:rPr>
        <w:t>, 2019)</w:t>
      </w:r>
      <w:r>
        <w:fldChar w:fldCharType="end"/>
      </w:r>
      <w:r>
        <w:t xml:space="preserve">. Cryoconite invertebrates demonstrate heterogenous distribution which may be a result of stochastic flushing or active migration </w:t>
      </w:r>
      <w:r>
        <w:fldChar w:fldCharType="begin" w:fldLock="1"/>
      </w:r>
      <w:r w:rsidR="00F5087D">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holes","type":"article-journal","volume":"9"},"uris":["http://www.mendeley.com/documents/?uuid=a83df650-59f9-4e3a-9f97-f153045c1a16"]}],"mendeley":{"formattedCitation":"(Zawierucha, Buda, Fontaneto, &lt;i&gt;et al.&lt;/i&gt;, 2019)","plainTextFormattedCitation":"(Zawierucha, Buda, Fontaneto, et al., 2019)","previouslyFormattedCitation":"(Zawierucha, Buda, Fontaneto, &lt;i&gt;et al.&lt;/i&gt;, 2019)"},"properties":{"noteIndex":0},"schema":"https://github.com/citation-style-language/schema/raw/master/csl-citation.json"}</w:instrText>
      </w:r>
      <w:r>
        <w:fldChar w:fldCharType="separate"/>
      </w:r>
      <w:r w:rsidRPr="004756FB">
        <w:rPr>
          <w:noProof/>
        </w:rPr>
        <w:t xml:space="preserve">(Zawierucha, Buda, Fontaneto, </w:t>
      </w:r>
      <w:r w:rsidRPr="004756FB">
        <w:rPr>
          <w:i/>
          <w:noProof/>
        </w:rPr>
        <w:t>et al.</w:t>
      </w:r>
      <w:r w:rsidRPr="004756FB">
        <w:rPr>
          <w:noProof/>
        </w:rPr>
        <w:t>, 2019)</w:t>
      </w:r>
      <w:r>
        <w:fldChar w:fldCharType="end"/>
      </w:r>
      <w:r>
        <w:t>. Replicate samples reduce bias and improve sampling protocols for cryoconite holes.</w:t>
      </w:r>
    </w:p>
    <w:p w14:paraId="151FF20C" w14:textId="1B61145C" w:rsidR="00C67C3C" w:rsidRDefault="00C67C3C" w:rsidP="004756FB">
      <w:r>
        <w:t xml:space="preserve">  </w:t>
      </w:r>
      <w:r w:rsidR="00DE6900">
        <w:t xml:space="preserve">There is little data concerning the global distribution of </w:t>
      </w:r>
      <w:proofErr w:type="spellStart"/>
      <w:r w:rsidR="00DE6900">
        <w:t>microinvertebrates</w:t>
      </w:r>
      <w:proofErr w:type="spellEnd"/>
      <w:r w:rsidR="00DE6900">
        <w:t xml:space="preserve"> on glaciers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By virtue of their tolerance of extreme conditions, dormancy capability and small size, tardigrades, rotifers and nematodes are thought to enjoy a cosmopolitan distribution </w:t>
      </w:r>
      <w:r w:rsidR="00DE6900">
        <w:fldChar w:fldCharType="begin" w:fldLock="1"/>
      </w:r>
      <w:r w:rsidR="00DA1591">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Examination of cryoconite samples from around the world found tardigrades and rotifers represented the most community cryoconite invertebrates</w:t>
      </w:r>
      <w:r w:rsidR="00DA1591">
        <w:t xml:space="preserve">, they are often found together and may co-dominate or one dominates the other </w:t>
      </w:r>
      <w:r w:rsidR="00DA1591">
        <w:fldChar w:fldCharType="begin" w:fldLock="1"/>
      </w:r>
      <w:r w:rsidR="00DA1591">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A1591">
        <w:fldChar w:fldCharType="separate"/>
      </w:r>
      <w:r w:rsidR="00DA1591" w:rsidRPr="00DA1591">
        <w:rPr>
          <w:noProof/>
        </w:rPr>
        <w:t xml:space="preserve">(K. Zawierucha </w:t>
      </w:r>
      <w:r w:rsidR="00DA1591" w:rsidRPr="00DA1591">
        <w:rPr>
          <w:i/>
          <w:noProof/>
        </w:rPr>
        <w:t>et al.</w:t>
      </w:r>
      <w:r w:rsidR="00DA1591" w:rsidRPr="00DA1591">
        <w:rPr>
          <w:noProof/>
        </w:rPr>
        <w:t>, 2020)</w:t>
      </w:r>
      <w:r w:rsidR="00DA1591">
        <w:fldChar w:fldCharType="end"/>
      </w:r>
      <w:r w:rsidR="00DA1591">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00DA1591">
        <w:fldChar w:fldCharType="begin" w:fldLock="1"/>
      </w:r>
      <w:r w:rsidR="00730F55">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A1591">
        <w:fldChar w:fldCharType="separate"/>
      </w:r>
      <w:r w:rsidR="00DA1591" w:rsidRPr="00DA1591">
        <w:rPr>
          <w:noProof/>
        </w:rPr>
        <w:t xml:space="preserve">(K. Zawierucha </w:t>
      </w:r>
      <w:r w:rsidR="00DA1591" w:rsidRPr="00DA1591">
        <w:rPr>
          <w:i/>
          <w:noProof/>
        </w:rPr>
        <w:t>et al.</w:t>
      </w:r>
      <w:r w:rsidR="00DA1591" w:rsidRPr="00DA1591">
        <w:rPr>
          <w:noProof/>
        </w:rPr>
        <w:t>, 2020)</w:t>
      </w:r>
      <w:r w:rsidR="00DA1591">
        <w:fldChar w:fldCharType="end"/>
      </w:r>
      <w:r w:rsidR="00DA1591">
        <w:t xml:space="preserve">. </w:t>
      </w:r>
      <w:r>
        <w:t xml:space="preserve">Tardigrade and rotifer distribution differs among glaciers in an apparently random way, suggesting they may be subject to random dispersal, competition and/or subject to extreme changes in the supraglacial zone </w:t>
      </w:r>
      <w:r>
        <w:fldChar w:fldCharType="begin" w:fldLock="1"/>
      </w:r>
      <w: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fldChar w:fldCharType="separate"/>
      </w:r>
      <w:r w:rsidRPr="00C67C3C">
        <w:rPr>
          <w:noProof/>
        </w:rPr>
        <w:t xml:space="preserve">(K. Zawierucha </w:t>
      </w:r>
      <w:r w:rsidRPr="00C67C3C">
        <w:rPr>
          <w:i/>
          <w:noProof/>
        </w:rPr>
        <w:t>et al.</w:t>
      </w:r>
      <w:r w:rsidRPr="00C67C3C">
        <w:rPr>
          <w:noProof/>
        </w:rPr>
        <w:t>, 2020)</w:t>
      </w:r>
      <w:r>
        <w:fldChar w:fldCharType="end"/>
      </w:r>
      <w:r>
        <w:t xml:space="preserve">. Biogeography typically focuses on </w:t>
      </w:r>
      <w:proofErr w:type="spellStart"/>
      <w:r>
        <w:t>macroorganis</w:t>
      </w:r>
      <w:r w:rsidR="00DE6900">
        <w:t>ms</w:t>
      </w:r>
      <w:proofErr w:type="spellEnd"/>
      <w:r w:rsidR="00DE6900">
        <w:t xml:space="preserve"> but new optical and molecular tools mean microbial distributions are gaining attention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Studies show micrometazoan distributions can be related to environmental filtering and/or dispersal limitation. </w:t>
      </w:r>
      <w:proofErr w:type="spellStart"/>
      <w:r w:rsidR="00DE6900">
        <w:t>Micrometazoans</w:t>
      </w:r>
      <w:proofErr w:type="spellEnd"/>
      <w:r w:rsidR="00DE6900">
        <w:t xml:space="preserve"> have similar small size, dormancy capability and dispersal characteristics as unicellular organisms so we might expect them to exhibit cosmopolitan distributions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w:t>
      </w:r>
    </w:p>
    <w:p w14:paraId="5A48E5F5" w14:textId="6ACF1F9E" w:rsidR="004756FB" w:rsidRDefault="004756FB" w:rsidP="005E70DE">
      <w:pPr>
        <w:rPr>
          <w:rFonts w:eastAsiaTheme="minorEastAsia"/>
        </w:rPr>
      </w:pPr>
    </w:p>
    <w:p w14:paraId="3D3CCE51" w14:textId="6234101F" w:rsidR="003C5F28" w:rsidRDefault="003C5F28" w:rsidP="00D73049">
      <w:pPr>
        <w:pStyle w:val="Heading2"/>
        <w:rPr>
          <w:rFonts w:eastAsiaTheme="minorEastAsia"/>
        </w:rPr>
      </w:pPr>
      <w:r>
        <w:rPr>
          <w:rFonts w:eastAsiaTheme="minorEastAsia"/>
        </w:rPr>
        <w:lastRenderedPageBreak/>
        <w:t>Community Assembly</w:t>
      </w:r>
    </w:p>
    <w:p w14:paraId="025B6F2D" w14:textId="08C4B2C5" w:rsidR="005A4328" w:rsidRDefault="005A4328" w:rsidP="005A4328"/>
    <w:p w14:paraId="7D0AE37E" w14:textId="610FCE16" w:rsidR="005A4328" w:rsidRDefault="005A4328" w:rsidP="005A4328">
      <w:r w:rsidRPr="005A4328">
        <w:t>(Chase and Myers, 2011) Disentangling the importance of niches from stochastic processes across scales</w:t>
      </w:r>
    </w:p>
    <w:p w14:paraId="6CA736C4" w14:textId="77777777" w:rsidR="009D1E88" w:rsidRDefault="009D1E88" w:rsidP="009D1E88">
      <w:r>
        <w:t xml:space="preserve">Patterns and Processes of Microbial Community Assembly </w:t>
      </w:r>
      <w:r>
        <w:fldChar w:fldCharType="begin" w:fldLock="1"/>
      </w:r>
      <w: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&lt;i&gt;et al.&lt;/i&gt;, 2013)","plainTextFormattedCitation":"(Nemergut et al., 2013)","previouslyFormattedCitation":"(Nemergut &lt;i&gt;et al.&lt;/i&gt;, 2013)"},"properties":{"noteIndex":0},"schema":"https://github.com/citation-style-language/schema/raw/master/csl-citation.json"}</w:instrText>
      </w:r>
      <w:r>
        <w:fldChar w:fldCharType="separate"/>
      </w:r>
      <w:r w:rsidRPr="007771DD">
        <w:rPr>
          <w:noProof/>
        </w:rPr>
        <w:t xml:space="preserve">(Nemergut </w:t>
      </w:r>
      <w:r w:rsidRPr="009D1E88">
        <w:rPr>
          <w:i/>
          <w:noProof/>
        </w:rPr>
        <w:t>et al.</w:t>
      </w:r>
      <w:r w:rsidRPr="007771DD">
        <w:rPr>
          <w:noProof/>
        </w:rPr>
        <w:t>,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36621AB4" w14:textId="36E154C7" w:rsidR="009D1E88" w:rsidRPr="005A4328" w:rsidRDefault="00145648" w:rsidP="005A4328">
      <w:r w:rsidRPr="00145648">
        <w:t>﻿Ecological insights into assembly processes and network structures of bacterial biofilms in full-scale biologically active carbon filters under ozone</w:t>
      </w:r>
      <w:r>
        <w:t xml:space="preserve"> implementation </w:t>
      </w:r>
      <w:r>
        <w:fldChar w:fldCharType="begin" w:fldLock="1"/>
      </w:r>
      <w:r w:rsidR="00710EA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 Li &lt;i&gt;et al.&lt;/i&gt;, 2021)","plainTextFormattedCitation":"(L. Li et al., 2021)","previouslyFormattedCitation":"(L. Li &lt;i&gt;et al.&lt;/i&gt;, 2021)"},"properties":{"noteIndex":0},"schema":"https://github.com/citation-style-language/schema/raw/master/csl-citation.json"}</w:instrText>
      </w:r>
      <w:r>
        <w:fldChar w:fldCharType="separate"/>
      </w:r>
      <w:r w:rsidRPr="00145648">
        <w:rPr>
          <w:noProof/>
        </w:rPr>
        <w:t xml:space="preserve">(L. Li </w:t>
      </w:r>
      <w:r w:rsidRPr="00145648">
        <w:rPr>
          <w:i/>
          <w:noProof/>
        </w:rPr>
        <w:t>et al.</w:t>
      </w:r>
      <w:r w:rsidRPr="00145648">
        <w:rPr>
          <w:noProof/>
        </w:rPr>
        <w:t>, 2021)</w:t>
      </w:r>
      <w:r>
        <w:fldChar w:fldCharType="end"/>
      </w:r>
    </w:p>
    <w:p w14:paraId="3D852292" w14:textId="378C1A80" w:rsidR="00A52CF6" w:rsidRDefault="00A52CF6" w:rsidP="00A52CF6"/>
    <w:p w14:paraId="25BB1456" w14:textId="77777777" w:rsidR="00A52CF6" w:rsidRDefault="00A52CF6" w:rsidP="00A52CF6">
      <w:r>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1507EB35" w14:textId="77777777" w:rsidR="00A52CF6" w:rsidRDefault="00A52CF6" w:rsidP="00A52CF6">
      <w:r>
        <w:t xml:space="preserve">  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6BD6FA10" w14:textId="12B7BE49" w:rsidR="00A52CF6" w:rsidRDefault="00A52CF6" w:rsidP="00A52CF6">
      <w:r>
        <w:t xml:space="preserve">  A prominent theme in biogeography is the relative influence of historical events, such as dispersal or past environmental conditions, and contemporary conditions, that is the current environmental conditions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w:t>
      </w:r>
    </w:p>
    <w:p w14:paraId="31441F4A" w14:textId="77777777" w:rsidR="00A52CF6" w:rsidRDefault="00A52CF6" w:rsidP="00A52CF6">
      <w:r>
        <w:t xml:space="preserve">  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1D712DE1" w14:textId="12E61E8B" w:rsidR="00A52CF6" w:rsidRDefault="00A52CF6" w:rsidP="00A52CF6">
      <w:r>
        <w:t xml:space="preserve">  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fldChar w:fldCharType="begin" w:fldLock="1"/>
      </w:r>
      <w:r w:rsidR="005C34A3">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diversity","type":"article-journal","volume":"432"},"uris":["http://www.mendeley.com/documents/?uuid=6904a23d-d93b-4993-b772-7bf9ba54d831"]}],"mendeley":{"formattedCitation":"(Green &lt;i&gt;et al.&lt;/i&gt;, 2004)","plainTextFormattedCitation":"(Green et al., 2004)","previouslyFormattedCitation":"(Green &lt;i&gt;et al.&lt;/i&gt;, 2004)"},"properties":{"noteIndex":0},"schema":"https://github.com/citation-style-language/schema/raw/master/csl-citation.json"}</w:instrText>
      </w:r>
      <w:r>
        <w:fldChar w:fldCharType="separate"/>
      </w:r>
      <w:r w:rsidR="00CD75F4" w:rsidRPr="00CD75F4">
        <w:rPr>
          <w:noProof/>
        </w:rPr>
        <w:t xml:space="preserve">(Green </w:t>
      </w:r>
      <w:r w:rsidR="00CD75F4" w:rsidRPr="00CD75F4">
        <w:rPr>
          <w:i/>
          <w:noProof/>
        </w:rPr>
        <w:t>et al.</w:t>
      </w:r>
      <w:r w:rsidR="00CD75F4" w:rsidRPr="00CD75F4">
        <w:rPr>
          <w:noProof/>
        </w:rPr>
        <w:t>, 2004)</w:t>
      </w:r>
      <w:r>
        <w:fldChar w:fldCharType="end"/>
      </w:r>
      <w:r>
        <w:t xml:space="preserve"> or insular, island-like habitats </w:t>
      </w:r>
      <w:r>
        <w:fldChar w:fldCharType="begin" w:fldLock="1"/>
      </w:r>
      <w:r w:rsidR="005C34A3">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taxa","type":"article-journal","volume":"308"},"uris":["http://www.mendeley.com/documents/?uuid=40744884-8560-4dfa-8c65-6192860262ec"]}],"mendeley":{"formattedCitation":"(Bell &lt;i&gt;et al.&lt;/i&gt;, 2005)","plainTextFormattedCitation":"(Bell et al., 2005)","previouslyFormattedCitation":"(Bell &lt;i&gt;et al.&lt;/i&gt;, 2005)"},"properties":{"noteIndex":0},"schema":"https://github.com/citation-style-language/schema/raw/master/csl-citation.json"}</w:instrText>
      </w:r>
      <w:r>
        <w:fldChar w:fldCharType="separate"/>
      </w:r>
      <w:r w:rsidR="00CD75F4" w:rsidRPr="00CD75F4">
        <w:rPr>
          <w:noProof/>
        </w:rPr>
        <w:t xml:space="preserve">(Bell </w:t>
      </w:r>
      <w:r w:rsidR="00CD75F4" w:rsidRPr="00CD75F4">
        <w:rPr>
          <w:i/>
          <w:noProof/>
        </w:rPr>
        <w:t>et al.</w:t>
      </w:r>
      <w:r w:rsidR="00CD75F4" w:rsidRPr="00CD75F4">
        <w:rPr>
          <w:noProof/>
        </w:rPr>
        <w:t>,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19F9DBF8" w14:textId="77777777" w:rsidR="00A52CF6" w:rsidRDefault="00A52CF6" w:rsidP="00A52CF6">
      <w:r>
        <w:lastRenderedPageBreak/>
        <w:t xml:space="preserve">Province = an area in which the assemblage is a result of historical contingencies (like Australia is a province in which the biota </w:t>
      </w:r>
      <w:proofErr w:type="gramStart"/>
      <w:r>
        <w:t>are</w:t>
      </w:r>
      <w:proofErr w:type="gramEnd"/>
      <w:r>
        <w:t xml:space="preserve"> a result of the historical connections with other landmasses, and subsequent isolation) </w:t>
      </w:r>
    </w:p>
    <w:p w14:paraId="21787AA8" w14:textId="77777777" w:rsidR="00A52CF6" w:rsidRDefault="00A52CF6" w:rsidP="00A52CF6">
      <w:r>
        <w:t>Habitat type = area within a province in which biotic and abiotic factors dictate which assemblages can live there (various habitat types within Australia will support various assemblages)</w:t>
      </w:r>
    </w:p>
    <w:p w14:paraId="26065666" w14:textId="77777777" w:rsidR="00A52CF6" w:rsidRDefault="00A52CF6" w:rsidP="00A52CF6"/>
    <w:tbl>
      <w:tblPr>
        <w:tblStyle w:val="TableGrid"/>
        <w:tblW w:w="0" w:type="auto"/>
        <w:tblLook w:val="04A0" w:firstRow="1" w:lastRow="0" w:firstColumn="1" w:lastColumn="0" w:noHBand="0" w:noVBand="1"/>
      </w:tblPr>
      <w:tblGrid>
        <w:gridCol w:w="2225"/>
        <w:gridCol w:w="1936"/>
        <w:gridCol w:w="2638"/>
        <w:gridCol w:w="2211"/>
      </w:tblGrid>
      <w:tr w:rsidR="00A52CF6" w14:paraId="50B1D943" w14:textId="77777777" w:rsidTr="005074C2">
        <w:tc>
          <w:tcPr>
            <w:tcW w:w="4162" w:type="dxa"/>
            <w:gridSpan w:val="2"/>
          </w:tcPr>
          <w:p w14:paraId="5C2D58F3" w14:textId="77777777" w:rsidR="00A52CF6" w:rsidRDefault="00A52CF6" w:rsidP="005074C2">
            <w:r>
              <w:t>Historical Events (can be ancient or relatively recent – anything not acting in the immediate present)</w:t>
            </w:r>
          </w:p>
        </w:tc>
        <w:tc>
          <w:tcPr>
            <w:tcW w:w="4849" w:type="dxa"/>
            <w:gridSpan w:val="2"/>
          </w:tcPr>
          <w:p w14:paraId="52BA5092" w14:textId="77777777" w:rsidR="00A52CF6" w:rsidRDefault="00A52CF6" w:rsidP="005074C2">
            <w:r>
              <w:t>Contemporary Factors</w:t>
            </w:r>
          </w:p>
        </w:tc>
      </w:tr>
      <w:tr w:rsidR="00A52CF6" w14:paraId="75923157" w14:textId="77777777" w:rsidTr="005074C2">
        <w:tc>
          <w:tcPr>
            <w:tcW w:w="2226" w:type="dxa"/>
          </w:tcPr>
          <w:p w14:paraId="51E8D294" w14:textId="77777777" w:rsidR="00A52CF6" w:rsidRDefault="00A52CF6" w:rsidP="005074C2">
            <w:r>
              <w:t>Stochastic</w:t>
            </w:r>
          </w:p>
        </w:tc>
        <w:tc>
          <w:tcPr>
            <w:tcW w:w="1936" w:type="dxa"/>
          </w:tcPr>
          <w:p w14:paraId="6BE35F8A" w14:textId="77777777" w:rsidR="00A52CF6" w:rsidRDefault="00A52CF6" w:rsidP="005074C2">
            <w:r>
              <w:t>Deterministic</w:t>
            </w:r>
          </w:p>
        </w:tc>
        <w:tc>
          <w:tcPr>
            <w:tcW w:w="2638" w:type="dxa"/>
          </w:tcPr>
          <w:p w14:paraId="0CD520EE" w14:textId="77777777" w:rsidR="00A52CF6" w:rsidRDefault="00A52CF6" w:rsidP="005074C2">
            <w:r>
              <w:t>Stochastic</w:t>
            </w:r>
          </w:p>
        </w:tc>
        <w:tc>
          <w:tcPr>
            <w:tcW w:w="2211" w:type="dxa"/>
          </w:tcPr>
          <w:p w14:paraId="675CFE3C" w14:textId="77777777" w:rsidR="00A52CF6" w:rsidRDefault="00A52CF6" w:rsidP="005074C2">
            <w:r>
              <w:t>Deterministic</w:t>
            </w:r>
          </w:p>
        </w:tc>
      </w:tr>
      <w:tr w:rsidR="00A52CF6" w14:paraId="6F8A2580" w14:textId="77777777" w:rsidTr="005074C2">
        <w:tc>
          <w:tcPr>
            <w:tcW w:w="2226" w:type="dxa"/>
          </w:tcPr>
          <w:p w14:paraId="047BC5E1" w14:textId="77777777" w:rsidR="00A52CF6" w:rsidRDefault="00A52CF6" w:rsidP="005074C2">
            <w:r>
              <w:t>Dispersal</w:t>
            </w:r>
          </w:p>
        </w:tc>
        <w:tc>
          <w:tcPr>
            <w:tcW w:w="1936" w:type="dxa"/>
          </w:tcPr>
          <w:p w14:paraId="1B62F22D" w14:textId="77777777" w:rsidR="00A52CF6" w:rsidRDefault="00A52CF6" w:rsidP="005074C2">
            <w:r>
              <w:t>Abiotic environmental selection (stress tolerance)</w:t>
            </w:r>
          </w:p>
        </w:tc>
        <w:tc>
          <w:tcPr>
            <w:tcW w:w="2638" w:type="dxa"/>
          </w:tcPr>
          <w:p w14:paraId="3DF16CFC" w14:textId="77777777" w:rsidR="00A52CF6" w:rsidRDefault="00A52CF6" w:rsidP="005074C2"/>
        </w:tc>
        <w:tc>
          <w:tcPr>
            <w:tcW w:w="2211" w:type="dxa"/>
          </w:tcPr>
          <w:p w14:paraId="71EEC1B5" w14:textId="77777777" w:rsidR="00A52CF6" w:rsidRDefault="00A52CF6" w:rsidP="005074C2">
            <w:r>
              <w:t>Abiotic environmental selection (stress tolerance)</w:t>
            </w:r>
          </w:p>
        </w:tc>
      </w:tr>
      <w:tr w:rsidR="00A52CF6" w14:paraId="5426810C" w14:textId="77777777" w:rsidTr="005074C2">
        <w:tc>
          <w:tcPr>
            <w:tcW w:w="2226" w:type="dxa"/>
          </w:tcPr>
          <w:p w14:paraId="21CD9D4F" w14:textId="77777777" w:rsidR="00A52CF6" w:rsidRDefault="00A52CF6" w:rsidP="005074C2">
            <w:r>
              <w:t>Speciation</w:t>
            </w:r>
          </w:p>
        </w:tc>
        <w:tc>
          <w:tcPr>
            <w:tcW w:w="1936" w:type="dxa"/>
          </w:tcPr>
          <w:p w14:paraId="68189246" w14:textId="77777777" w:rsidR="00A52CF6" w:rsidRDefault="00A52CF6" w:rsidP="005074C2">
            <w:r>
              <w:t>Biotic selection (competitive interactions, niche partitioning, limiting similarity)</w:t>
            </w:r>
          </w:p>
        </w:tc>
        <w:tc>
          <w:tcPr>
            <w:tcW w:w="2638" w:type="dxa"/>
          </w:tcPr>
          <w:p w14:paraId="11B07893" w14:textId="77777777" w:rsidR="00A52CF6" w:rsidRDefault="00A52CF6" w:rsidP="005074C2"/>
        </w:tc>
        <w:tc>
          <w:tcPr>
            <w:tcW w:w="2211" w:type="dxa"/>
          </w:tcPr>
          <w:p w14:paraId="3A0E5D85" w14:textId="77777777" w:rsidR="00A52CF6" w:rsidRDefault="00A52CF6" w:rsidP="005074C2">
            <w:r>
              <w:t>Biotic selection (competitive interactions niche partitioning, limiting similarity)</w:t>
            </w:r>
          </w:p>
        </w:tc>
      </w:tr>
      <w:tr w:rsidR="00A52CF6" w14:paraId="1AF78627" w14:textId="77777777" w:rsidTr="005074C2">
        <w:tc>
          <w:tcPr>
            <w:tcW w:w="2226" w:type="dxa"/>
          </w:tcPr>
          <w:p w14:paraId="64317902" w14:textId="77777777" w:rsidR="00A52CF6" w:rsidRDefault="00A52CF6" w:rsidP="005074C2">
            <w:r>
              <w:t>Drift</w:t>
            </w:r>
          </w:p>
        </w:tc>
        <w:tc>
          <w:tcPr>
            <w:tcW w:w="1936" w:type="dxa"/>
          </w:tcPr>
          <w:p w14:paraId="58FC1EC9" w14:textId="77777777" w:rsidR="00A52CF6" w:rsidRDefault="00A52CF6" w:rsidP="005074C2">
            <w:r>
              <w:t>Equalizing fitness processes</w:t>
            </w:r>
          </w:p>
        </w:tc>
        <w:tc>
          <w:tcPr>
            <w:tcW w:w="2638" w:type="dxa"/>
          </w:tcPr>
          <w:p w14:paraId="5B35F5C9" w14:textId="77777777" w:rsidR="00A52CF6" w:rsidRDefault="00A52CF6" w:rsidP="005074C2"/>
        </w:tc>
        <w:tc>
          <w:tcPr>
            <w:tcW w:w="2211" w:type="dxa"/>
          </w:tcPr>
          <w:p w14:paraId="40230805" w14:textId="77777777" w:rsidR="00A52CF6" w:rsidRDefault="00A52CF6" w:rsidP="005074C2">
            <w:r>
              <w:t>Equalizing fitness processes</w:t>
            </w:r>
          </w:p>
        </w:tc>
      </w:tr>
      <w:tr w:rsidR="00A52CF6" w14:paraId="57DE0BEC" w14:textId="77777777" w:rsidTr="005074C2">
        <w:tc>
          <w:tcPr>
            <w:tcW w:w="2226" w:type="dxa"/>
          </w:tcPr>
          <w:p w14:paraId="24E253F2" w14:textId="77777777" w:rsidR="00A52CF6" w:rsidRDefault="00A52CF6" w:rsidP="005074C2">
            <w:r>
              <w:t>Dormancy?</w:t>
            </w:r>
          </w:p>
        </w:tc>
        <w:tc>
          <w:tcPr>
            <w:tcW w:w="1936" w:type="dxa"/>
          </w:tcPr>
          <w:p w14:paraId="19BB3339" w14:textId="77777777" w:rsidR="00A52CF6" w:rsidRDefault="00A52CF6" w:rsidP="005074C2">
            <w:r>
              <w:t>Facilitation</w:t>
            </w:r>
          </w:p>
        </w:tc>
        <w:tc>
          <w:tcPr>
            <w:tcW w:w="2638" w:type="dxa"/>
          </w:tcPr>
          <w:p w14:paraId="3DA8D00C" w14:textId="77777777" w:rsidR="00A52CF6" w:rsidRDefault="00A52CF6" w:rsidP="005074C2"/>
        </w:tc>
        <w:tc>
          <w:tcPr>
            <w:tcW w:w="2211" w:type="dxa"/>
          </w:tcPr>
          <w:p w14:paraId="10423AFF" w14:textId="77777777" w:rsidR="00A52CF6" w:rsidRDefault="00A52CF6" w:rsidP="005074C2">
            <w:r>
              <w:t>Facilitation</w:t>
            </w:r>
          </w:p>
        </w:tc>
      </w:tr>
    </w:tbl>
    <w:p w14:paraId="7C7C3AEA" w14:textId="77777777" w:rsidR="00A52CF6" w:rsidRDefault="00A52CF6" w:rsidP="00A52CF6"/>
    <w:p w14:paraId="44ED2F93" w14:textId="76839C79" w:rsidR="00A52CF6" w:rsidRDefault="00A52CF6" w:rsidP="00A52CF6">
      <w:r>
        <w:t>It is now generally held that both stochastic and deterministic community assembly processes generate biogeographic patterns, but their relative contribution appears to vary between taxonomic groups, habitats and across spatial and temporal scales.</w:t>
      </w:r>
    </w:p>
    <w:p w14:paraId="2D82E894" w14:textId="4F1BB5AB" w:rsidR="00A52CF6" w:rsidRDefault="00A52CF6" w:rsidP="00A52CF6">
      <w:r>
        <w:t xml:space="preserve">  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1221378E" w14:textId="508FCEDD" w:rsidR="00A52CF6" w:rsidRDefault="00A52CF6" w:rsidP="00A52CF6">
      <w:r>
        <w:t xml:space="preserve">  Stochastic mechanisms of community assembly include dispersal, speciation (diversification) and ecological drift (extinction)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w:t>
      </w:r>
    </w:p>
    <w:p w14:paraId="3216BDFA" w14:textId="77777777" w:rsidR="00A52CF6" w:rsidRDefault="00A52CF6" w:rsidP="00A52CF6"/>
    <w:p w14:paraId="14E163B7" w14:textId="77777777" w:rsidR="00A52CF6" w:rsidRPr="00A52CF6" w:rsidRDefault="00A52CF6" w:rsidP="00A52CF6"/>
    <w:p w14:paraId="1ED4A8EF" w14:textId="38762BF0" w:rsidR="004E1F4B" w:rsidRPr="004E1F4B" w:rsidRDefault="004E1F4B" w:rsidP="004E1F4B">
      <w:r>
        <w:t xml:space="preserve">Whilst cryoconite holes are often seeded from surrounding streams, lakes, moraines and tundra, through a variety of mechanisms they develop their own distinct communities </w:t>
      </w:r>
      <w:r>
        <w:fldChar w:fldCharType="begin" w:fldLock="1"/>
      </w:r>
      <w:r w:rsidR="00451C3A">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fldChar w:fldCharType="separate"/>
      </w:r>
      <w:r w:rsidR="00C302EC" w:rsidRPr="00C302EC">
        <w:rPr>
          <w:noProof/>
        </w:rPr>
        <w:t xml:space="preserve">(Sommers, Porazinska, </w:t>
      </w:r>
      <w:r w:rsidR="00C302EC" w:rsidRPr="00C302EC">
        <w:rPr>
          <w:i/>
          <w:noProof/>
        </w:rPr>
        <w:t>et al.</w:t>
      </w:r>
      <w:r w:rsidR="00C302EC" w:rsidRPr="00C302EC">
        <w:rPr>
          <w:noProof/>
        </w:rPr>
        <w:t>, 2019)</w:t>
      </w:r>
      <w:r>
        <w:fldChar w:fldCharType="end"/>
      </w:r>
      <w:r>
        <w:t>.</w:t>
      </w:r>
    </w:p>
    <w:p w14:paraId="62B2DD37" w14:textId="100B45AA" w:rsidR="00EC6B97" w:rsidRDefault="00EC6B97" w:rsidP="005E70DE">
      <w:pPr>
        <w:rPr>
          <w:rFonts w:eastAsiaTheme="minorEastAsia"/>
        </w:rPr>
      </w:pPr>
      <w:r>
        <w:rPr>
          <w:rFonts w:eastAsiaTheme="minorEastAsia"/>
        </w:rPr>
        <w:t xml:space="preserve">  What processes shape the cryoconite microbial assemblage? Quantitative assertions that cryoconite is seeded by the aeolian transport of microbes from adjacent ice-marginal habitats such as tundra and moraine, but little quantitative assessment of this </w:t>
      </w:r>
      <w:r>
        <w:rPr>
          <w:rFonts w:eastAsiaTheme="minorEastAsia"/>
        </w:rPr>
        <w:fldChar w:fldCharType="begin" w:fldLock="1"/>
      </w:r>
      <w:r>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Pr>
          <w:rFonts w:eastAsiaTheme="minorEastAsia"/>
        </w:rPr>
        <w:fldChar w:fldCharType="separate"/>
      </w:r>
      <w:r w:rsidRPr="00EC6B97">
        <w:rPr>
          <w:rFonts w:eastAsiaTheme="minorEastAsia"/>
          <w:noProof/>
        </w:rPr>
        <w:t xml:space="preserve">(Edwards, </w:t>
      </w:r>
      <w:r w:rsidRPr="00EC6B97">
        <w:rPr>
          <w:rFonts w:eastAsiaTheme="minorEastAsia"/>
          <w:noProof/>
        </w:rPr>
        <w:lastRenderedPageBreak/>
        <w:t xml:space="preserve">Rassner, </w:t>
      </w:r>
      <w:r w:rsidRPr="00EC6B97">
        <w:rPr>
          <w:rFonts w:eastAsiaTheme="minorEastAsia"/>
          <w:i/>
          <w:noProof/>
        </w:rPr>
        <w:t>et al.</w:t>
      </w:r>
      <w:r w:rsidRPr="00EC6B97">
        <w:rPr>
          <w:rFonts w:eastAsiaTheme="minorEastAsia"/>
          <w:noProof/>
        </w:rPr>
        <w:t>, 2013)</w:t>
      </w:r>
      <w:r>
        <w:rPr>
          <w:rFonts w:eastAsiaTheme="minorEastAsia"/>
        </w:rPr>
        <w:fldChar w:fldCharType="end"/>
      </w:r>
      <w:r>
        <w:rPr>
          <w:rFonts w:eastAsiaTheme="minorEastAsia"/>
        </w:rPr>
        <w:t xml:space="preserve">. One study used T-RFLP to compare the microbial communities of cryoconite holes on three High-Arctic glaciers and adjacent tundra and moraines </w:t>
      </w:r>
      <w:r>
        <w:rPr>
          <w:rFonts w:eastAsiaTheme="minorEastAsia"/>
        </w:rPr>
        <w:fldChar w:fldCharType="begin" w:fldLock="1"/>
      </w:r>
      <w:r>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Pr>
          <w:rFonts w:eastAsiaTheme="minorEastAsia"/>
        </w:rPr>
        <w:fldChar w:fldCharType="separate"/>
      </w:r>
      <w:r w:rsidRPr="00EC6B97">
        <w:rPr>
          <w:rFonts w:eastAsiaTheme="minorEastAsia"/>
          <w:noProof/>
        </w:rPr>
        <w:t xml:space="preserve">(Edwards, Rassner, </w:t>
      </w:r>
      <w:r w:rsidRPr="00EC6B97">
        <w:rPr>
          <w:rFonts w:eastAsiaTheme="minorEastAsia"/>
          <w:i/>
          <w:noProof/>
        </w:rPr>
        <w:t>et al.</w:t>
      </w:r>
      <w:r w:rsidRPr="00EC6B97">
        <w:rPr>
          <w:rFonts w:eastAsiaTheme="minorEastAsia"/>
          <w:noProof/>
        </w:rPr>
        <w:t>, 2013)</w:t>
      </w:r>
      <w:r>
        <w:rPr>
          <w:rFonts w:eastAsiaTheme="minorEastAsia"/>
        </w:rPr>
        <w:fldChar w:fldCharType="end"/>
      </w:r>
      <w:r>
        <w:rPr>
          <w:rFonts w:eastAsiaTheme="minorEastAsia"/>
        </w:rPr>
        <w:t xml:space="preserve">. Distinct communities were found with few phylotypes (groups with observed similarities – useful in microbiology where genes are shared horizontally so </w:t>
      </w:r>
      <w:r w:rsidR="00416AFD">
        <w:rPr>
          <w:rFonts w:eastAsiaTheme="minorEastAsia"/>
        </w:rPr>
        <w:t xml:space="preserve">identifying species is difficult) </w:t>
      </w:r>
      <w:r>
        <w:rPr>
          <w:rFonts w:eastAsiaTheme="minorEastAsia"/>
        </w:rPr>
        <w:t>present in cryoconite and local ice-marginal habitats suggesting that cryoconite holes comprise distinct niches</w:t>
      </w:r>
      <w:r>
        <w:rPr>
          <w:rFonts w:eastAsiaTheme="minorEastAsia"/>
        </w:rPr>
        <w:fldChar w:fldCharType="begin" w:fldLock="1"/>
      </w:r>
      <w:r w:rsidR="00416AFD">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Pr>
          <w:rFonts w:eastAsiaTheme="minorEastAsia"/>
        </w:rPr>
        <w:fldChar w:fldCharType="separate"/>
      </w:r>
      <w:r w:rsidRPr="00EC6B97">
        <w:rPr>
          <w:rFonts w:eastAsiaTheme="minorEastAsia"/>
          <w:noProof/>
        </w:rPr>
        <w:t xml:space="preserve">(Edwards, Rassner, </w:t>
      </w:r>
      <w:r w:rsidRPr="00EC6B97">
        <w:rPr>
          <w:rFonts w:eastAsiaTheme="minorEastAsia"/>
          <w:i/>
          <w:noProof/>
        </w:rPr>
        <w:t>et al.</w:t>
      </w:r>
      <w:r w:rsidRPr="00EC6B97">
        <w:rPr>
          <w:rFonts w:eastAsiaTheme="minorEastAsia"/>
          <w:noProof/>
        </w:rPr>
        <w:t>, 2013)</w:t>
      </w:r>
      <w:r>
        <w:rPr>
          <w:rFonts w:eastAsiaTheme="minorEastAsia"/>
        </w:rPr>
        <w:fldChar w:fldCharType="end"/>
      </w:r>
      <w:r>
        <w:rPr>
          <w:rFonts w:eastAsiaTheme="minorEastAsia"/>
        </w:rPr>
        <w:t xml:space="preserve">. </w:t>
      </w:r>
      <w:proofErr w:type="spellStart"/>
      <w:r w:rsidR="00416AFD">
        <w:rPr>
          <w:rFonts w:eastAsiaTheme="minorEastAsia"/>
        </w:rPr>
        <w:t>Zipf</w:t>
      </w:r>
      <w:proofErr w:type="spellEnd"/>
      <w:r w:rsidR="00416AFD">
        <w:rPr>
          <w:rFonts w:eastAsiaTheme="minorEastAsia"/>
        </w:rPr>
        <w:t xml:space="preserve"> and </w:t>
      </w:r>
      <w:proofErr w:type="spellStart"/>
      <w:r w:rsidR="00416AFD">
        <w:rPr>
          <w:rFonts w:eastAsiaTheme="minorEastAsia"/>
        </w:rPr>
        <w:t>Zipf</w:t>
      </w:r>
      <w:proofErr w:type="spellEnd"/>
      <w:r w:rsidR="00416AFD">
        <w:rPr>
          <w:rFonts w:eastAsiaTheme="minorEastAsia"/>
        </w:rPr>
        <w:t>-Mandelbrot distribution models were fit to the p</w:t>
      </w:r>
      <w:r>
        <w:rPr>
          <w:rFonts w:eastAsiaTheme="minorEastAsia"/>
        </w:rPr>
        <w:t xml:space="preserve">hylotype abundance distribution </w:t>
      </w:r>
      <w:r w:rsidR="00416AFD">
        <w:rPr>
          <w:rFonts w:eastAsiaTheme="minorEastAsia"/>
        </w:rPr>
        <w:t xml:space="preserve">(how many phylotypes are there and how many individuals are present in each phylotype) of the cryoconite bacterial communities and these models suggest the predominance of non-neutral, deterministic processes of community assembly, over neutral, stochastic processes </w:t>
      </w:r>
      <w:r w:rsidR="00416AFD">
        <w:rPr>
          <w:rFonts w:eastAsiaTheme="minorEastAsia"/>
        </w:rPr>
        <w:fldChar w:fldCharType="begin" w:fldLock="1"/>
      </w:r>
      <w:r w:rsidR="00416AFD">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sidR="00416AFD">
        <w:rPr>
          <w:rFonts w:eastAsiaTheme="minorEastAsia"/>
        </w:rPr>
        <w:fldChar w:fldCharType="separate"/>
      </w:r>
      <w:r w:rsidR="00416AFD" w:rsidRPr="00416AFD">
        <w:rPr>
          <w:rFonts w:eastAsiaTheme="minorEastAsia"/>
          <w:noProof/>
        </w:rPr>
        <w:t xml:space="preserve">(Edwards, Rassner, </w:t>
      </w:r>
      <w:r w:rsidR="00416AFD" w:rsidRPr="00416AFD">
        <w:rPr>
          <w:rFonts w:eastAsiaTheme="minorEastAsia"/>
          <w:i/>
          <w:noProof/>
        </w:rPr>
        <w:t>et al.</w:t>
      </w:r>
      <w:r w:rsidR="00416AFD" w:rsidRPr="00416AFD">
        <w:rPr>
          <w:rFonts w:eastAsiaTheme="minorEastAsia"/>
          <w:noProof/>
        </w:rPr>
        <w:t>, 2013)</w:t>
      </w:r>
      <w:r w:rsidR="00416AFD">
        <w:rPr>
          <w:rFonts w:eastAsiaTheme="minorEastAsia"/>
        </w:rPr>
        <w:fldChar w:fldCharType="end"/>
      </w:r>
      <w:r w:rsidR="00416AFD">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00416AFD">
        <w:rPr>
          <w:rFonts w:eastAsiaTheme="minorEastAsia"/>
        </w:rPr>
        <w:fldChar w:fldCharType="begin" w:fldLock="1"/>
      </w:r>
      <w:r w:rsidR="001E5ACC">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sidR="00416AFD">
        <w:rPr>
          <w:rFonts w:eastAsiaTheme="minorEastAsia"/>
        </w:rPr>
        <w:fldChar w:fldCharType="separate"/>
      </w:r>
      <w:r w:rsidR="00416AFD" w:rsidRPr="00416AFD">
        <w:rPr>
          <w:rFonts w:eastAsiaTheme="minorEastAsia"/>
          <w:noProof/>
        </w:rPr>
        <w:t xml:space="preserve">(Edwards, Rassner, </w:t>
      </w:r>
      <w:r w:rsidR="00416AFD" w:rsidRPr="00416AFD">
        <w:rPr>
          <w:rFonts w:eastAsiaTheme="minorEastAsia"/>
          <w:i/>
          <w:noProof/>
        </w:rPr>
        <w:t>et al.</w:t>
      </w:r>
      <w:r w:rsidR="00416AFD" w:rsidRPr="00416AFD">
        <w:rPr>
          <w:rFonts w:eastAsiaTheme="minorEastAsia"/>
          <w:noProof/>
        </w:rPr>
        <w:t>, 2013)</w:t>
      </w:r>
      <w:r w:rsidR="00416AFD">
        <w:rPr>
          <w:rFonts w:eastAsiaTheme="minorEastAsia"/>
        </w:rPr>
        <w:fldChar w:fldCharType="end"/>
      </w:r>
      <w:r w:rsidR="00416AFD">
        <w:rPr>
          <w:rFonts w:eastAsiaTheme="minorEastAsia"/>
        </w:rPr>
        <w:t xml:space="preserve">. </w:t>
      </w:r>
    </w:p>
    <w:p w14:paraId="1B7C56BD" w14:textId="5ED325FB" w:rsidR="004F4BE9" w:rsidRDefault="004F4BE9" w:rsidP="005E70DE">
      <w:pPr>
        <w:rPr>
          <w:rFonts w:eastAsiaTheme="minorEastAsia"/>
        </w:rPr>
      </w:pPr>
      <w:r>
        <w:rPr>
          <w:rFonts w:eastAsiaTheme="minorEastAsia"/>
        </w:rPr>
        <w:t xml:space="preserve">  Community structure between </w:t>
      </w:r>
      <w:r w:rsidRPr="004F4BE9">
        <w:rPr>
          <w:rFonts w:eastAsiaTheme="minorEastAsia"/>
        </w:rPr>
        <w:t>﻿Hans Glacie</w:t>
      </w:r>
      <w:r>
        <w:rPr>
          <w:rFonts w:eastAsiaTheme="minorEastAsia"/>
        </w:rPr>
        <w:t xml:space="preserve">r (a </w:t>
      </w:r>
      <w:r w:rsidRPr="004F4BE9">
        <w:rPr>
          <w:rFonts w:eastAsiaTheme="minorEastAsia"/>
        </w:rPr>
        <w:t>grounded tidewater glacier</w:t>
      </w:r>
      <w:r>
        <w:rPr>
          <w:rFonts w:eastAsiaTheme="minorEastAsia"/>
        </w:rPr>
        <w:t>)</w:t>
      </w:r>
      <w:r w:rsidRPr="004F4BE9">
        <w:rPr>
          <w:rFonts w:eastAsiaTheme="minorEastAsia"/>
        </w:rPr>
        <w:t xml:space="preserve"> and </w:t>
      </w:r>
      <w:proofErr w:type="spellStart"/>
      <w:r w:rsidRPr="004F4BE9">
        <w:rPr>
          <w:rFonts w:eastAsiaTheme="minorEastAsia"/>
        </w:rPr>
        <w:t>Werenskiold</w:t>
      </w:r>
      <w:proofErr w:type="spellEnd"/>
      <w:r w:rsidRPr="004F4BE9">
        <w:rPr>
          <w:rFonts w:eastAsiaTheme="minorEastAsia"/>
        </w:rPr>
        <w:t xml:space="preserve"> Glacie</w:t>
      </w:r>
      <w:r>
        <w:rPr>
          <w:rFonts w:eastAsiaTheme="minorEastAsia"/>
        </w:rPr>
        <w:t>r (</w:t>
      </w:r>
      <w:r w:rsidRPr="004F4BE9">
        <w:rPr>
          <w:rFonts w:eastAsiaTheme="minorEastAsia"/>
        </w:rPr>
        <w:t>land-based valley glacier</w:t>
      </w:r>
      <w:r>
        <w:rPr>
          <w:rFonts w:eastAsiaTheme="minorEastAsia"/>
        </w:rPr>
        <w:t xml:space="preserve">) were compared. Hans glacier showed elevated DOC, nitrogen and </w:t>
      </w:r>
      <w:proofErr w:type="spellStart"/>
      <w:r>
        <w:rPr>
          <w:rFonts w:eastAsiaTheme="minorEastAsia"/>
        </w:rPr>
        <w:t>seston</w:t>
      </w:r>
      <w:proofErr w:type="spellEnd"/>
      <w:r>
        <w:rPr>
          <w:rFonts w:eastAsiaTheme="minorEastAsia"/>
        </w:rPr>
        <w:t xml:space="preserve"> levels, possibly due to adjacent tundra, bird </w:t>
      </w:r>
      <w:proofErr w:type="spellStart"/>
      <w:r>
        <w:rPr>
          <w:rFonts w:eastAsiaTheme="minorEastAsia"/>
        </w:rPr>
        <w:t>faeaces</w:t>
      </w:r>
      <w:proofErr w:type="spellEnd"/>
      <w:r>
        <w:rPr>
          <w:rFonts w:eastAsiaTheme="minorEastAsia"/>
        </w:rPr>
        <w:t xml:space="preserve"> and marine aerosol. This overfertilization is </w:t>
      </w:r>
      <w:proofErr w:type="spellStart"/>
      <w:r>
        <w:rPr>
          <w:rFonts w:eastAsiaTheme="minorEastAsia"/>
        </w:rPr>
        <w:t>suggestsed</w:t>
      </w:r>
      <w:proofErr w:type="spellEnd"/>
      <w:r>
        <w:rPr>
          <w:rFonts w:eastAsiaTheme="minorEastAsia"/>
        </w:rPr>
        <w:t xml:space="preserve"> to have </w:t>
      </w:r>
      <w:proofErr w:type="spellStart"/>
      <w:r>
        <w:rPr>
          <w:rFonts w:eastAsiaTheme="minorEastAsia"/>
        </w:rPr>
        <w:t>disensitized</w:t>
      </w:r>
      <w:proofErr w:type="spellEnd"/>
      <w:r>
        <w:rPr>
          <w:rFonts w:eastAsiaTheme="minorEastAsia"/>
        </w:rPr>
        <w:t xml:space="preserve"> the cryoconite communities to snowmelt release of nutrients</w:t>
      </w:r>
      <w:r>
        <w:rPr>
          <w:rFonts w:eastAsiaTheme="minorEastAsia"/>
        </w:rPr>
        <w:fldChar w:fldCharType="begin" w:fldLock="1"/>
      </w:r>
      <w:r w:rsidR="008F047A">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&lt;i&gt;et al.&lt;/i&gt;, 2015)","plainTextFormattedCitation":"(Grzesiak, Górniak, et al., 2015)","previouslyFormattedCitation":"(Grzesiak, Górniak, &lt;i&gt;et al.&lt;/i&gt;, 2015)"},"properties":{"noteIndex":0},"schema":"https://github.com/citation-style-language/schema/raw/master/csl-citation.json"}</w:instrText>
      </w:r>
      <w:r>
        <w:rPr>
          <w:rFonts w:eastAsiaTheme="minorEastAsia"/>
        </w:rPr>
        <w:fldChar w:fldCharType="separate"/>
      </w:r>
      <w:r w:rsidRPr="004F4BE9">
        <w:rPr>
          <w:rFonts w:eastAsiaTheme="minorEastAsia"/>
          <w:noProof/>
        </w:rPr>
        <w:t xml:space="preserve">(Grzesiak, Górniak, </w:t>
      </w:r>
      <w:r w:rsidRPr="004F4BE9">
        <w:rPr>
          <w:rFonts w:eastAsiaTheme="minorEastAsia"/>
          <w:i/>
          <w:noProof/>
        </w:rPr>
        <w:t>et al.</w:t>
      </w:r>
      <w:r w:rsidRPr="004F4BE9">
        <w:rPr>
          <w:rFonts w:eastAsiaTheme="minorEastAsia"/>
          <w:noProof/>
        </w:rPr>
        <w:t>, 2015)</w:t>
      </w:r>
      <w:r>
        <w:rPr>
          <w:rFonts w:eastAsiaTheme="minorEastAsia"/>
        </w:rPr>
        <w:fldChar w:fldCharType="end"/>
      </w:r>
      <w:r>
        <w:rPr>
          <w:rFonts w:eastAsiaTheme="minorEastAsia"/>
        </w:rPr>
        <w:t>.</w:t>
      </w:r>
    </w:p>
    <w:p w14:paraId="6564E89F" w14:textId="022F7C9A" w:rsidR="003C5F28" w:rsidRDefault="003C5F28" w:rsidP="005E70DE">
      <w:pPr>
        <w:rPr>
          <w:rFonts w:eastAsiaTheme="minorEastAsia"/>
        </w:rPr>
      </w:pPr>
      <w:r>
        <w:rPr>
          <w:rFonts w:eastAsiaTheme="minorEastAsia"/>
        </w:rPr>
        <w:t xml:space="preserve">  Investigation on the processes driving bacterial community assembly of closed cryoconite holes (CCH) in Antarctica found that community structures were grouped geographically, suggesting community assembly was partially shaped by the initial wind-borne </w:t>
      </w:r>
      <w:proofErr w:type="spellStart"/>
      <w:r>
        <w:rPr>
          <w:rFonts w:eastAsiaTheme="minorEastAsia"/>
        </w:rPr>
        <w:t>inocula</w:t>
      </w:r>
      <w:proofErr w:type="spellEnd"/>
      <w:r>
        <w:rPr>
          <w:rFonts w:eastAsiaTheme="minorEastAsia"/>
        </w:rPr>
        <w:t xml:space="preserve"> </w:t>
      </w:r>
      <w:r>
        <w:rPr>
          <w:rFonts w:eastAsiaTheme="minorEastAsia"/>
        </w:rPr>
        <w:fldChar w:fldCharType="begin" w:fldLock="1"/>
      </w:r>
      <w:r>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Pr>
          <w:rFonts w:eastAsiaTheme="minorEastAsia"/>
        </w:rPr>
        <w:fldChar w:fldCharType="separate"/>
      </w:r>
      <w:r w:rsidRPr="003C5F28">
        <w:rPr>
          <w:rFonts w:eastAsiaTheme="minorEastAsia"/>
          <w:noProof/>
        </w:rPr>
        <w:t xml:space="preserve">(Webster-Brown </w:t>
      </w:r>
      <w:r w:rsidRPr="003C5F28">
        <w:rPr>
          <w:rFonts w:eastAsiaTheme="minorEastAsia"/>
          <w:i/>
          <w:noProof/>
        </w:rPr>
        <w:t>et al.</w:t>
      </w:r>
      <w:r w:rsidRPr="003C5F28">
        <w:rPr>
          <w:rFonts w:eastAsiaTheme="minorEastAsia"/>
          <w:noProof/>
        </w:rPr>
        <w:t>, 2015)</w:t>
      </w:r>
      <w:r>
        <w:rPr>
          <w:rFonts w:eastAsiaTheme="minorEastAsia"/>
        </w:rPr>
        <w:fldChar w:fldCharType="end"/>
      </w:r>
      <w:r>
        <w:rPr>
          <w:rFonts w:eastAsiaTheme="minorEastAsia"/>
        </w:rPr>
        <w:t xml:space="preserve">. Moreover, multivariate multiple regression analysis indicated internal CCH conditions such as ion content and pH also shape the bacterial community </w:t>
      </w:r>
      <w:r>
        <w:rPr>
          <w:rFonts w:eastAsiaTheme="minorEastAsia"/>
        </w:rPr>
        <w:fldChar w:fldCharType="begin" w:fldLock="1"/>
      </w:r>
      <w:r>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Pr>
          <w:rFonts w:eastAsiaTheme="minorEastAsia"/>
        </w:rPr>
        <w:fldChar w:fldCharType="separate"/>
      </w:r>
      <w:r w:rsidRPr="003C5F28">
        <w:rPr>
          <w:rFonts w:eastAsiaTheme="minorEastAsia"/>
          <w:noProof/>
        </w:rPr>
        <w:t xml:space="preserve">(Webster-Brown </w:t>
      </w:r>
      <w:r w:rsidRPr="003C5F28">
        <w:rPr>
          <w:rFonts w:eastAsiaTheme="minorEastAsia"/>
          <w:i/>
          <w:noProof/>
        </w:rPr>
        <w:t>et al.</w:t>
      </w:r>
      <w:r w:rsidRPr="003C5F28">
        <w:rPr>
          <w:rFonts w:eastAsiaTheme="minorEastAsia"/>
          <w:noProof/>
        </w:rPr>
        <w:t>, 2015)</w:t>
      </w:r>
      <w:r>
        <w:rPr>
          <w:rFonts w:eastAsiaTheme="minorEastAsia"/>
        </w:rPr>
        <w:fldChar w:fldCharType="end"/>
      </w:r>
      <w:r>
        <w:rPr>
          <w:rFonts w:eastAsiaTheme="minorEastAsia"/>
        </w:rPr>
        <w:t>.</w:t>
      </w:r>
      <w:r w:rsidR="00D77B56">
        <w:rPr>
          <w:rFonts w:eastAsiaTheme="minorEastAsia"/>
        </w:rPr>
        <w:t xml:space="preserve"> Bacterial cryoconite community structure appears to be driven by the founder population, water chemistry and hole isolation age </w:t>
      </w:r>
      <w:r w:rsidR="00D77B56">
        <w:rPr>
          <w:rFonts w:eastAsiaTheme="minorEastAsia"/>
        </w:rPr>
        <w:fldChar w:fldCharType="begin" w:fldLock="1"/>
      </w:r>
      <w:r w:rsidR="003619BA">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sidR="00D77B56">
        <w:rPr>
          <w:rFonts w:eastAsiaTheme="minorEastAsia"/>
        </w:rPr>
        <w:fldChar w:fldCharType="separate"/>
      </w:r>
      <w:r w:rsidR="00D77B56" w:rsidRPr="00D77B56">
        <w:rPr>
          <w:rFonts w:eastAsiaTheme="minorEastAsia"/>
          <w:noProof/>
        </w:rPr>
        <w:t xml:space="preserve">(Webster-Brown </w:t>
      </w:r>
      <w:r w:rsidR="00D77B56" w:rsidRPr="00D77B56">
        <w:rPr>
          <w:rFonts w:eastAsiaTheme="minorEastAsia"/>
          <w:i/>
          <w:noProof/>
        </w:rPr>
        <w:t>et al.</w:t>
      </w:r>
      <w:r w:rsidR="00D77B56" w:rsidRPr="00D77B56">
        <w:rPr>
          <w:rFonts w:eastAsiaTheme="minorEastAsia"/>
          <w:noProof/>
        </w:rPr>
        <w:t>, 2015)</w:t>
      </w:r>
      <w:r w:rsidR="00D77B56">
        <w:rPr>
          <w:rFonts w:eastAsiaTheme="minorEastAsia"/>
        </w:rPr>
        <w:fldChar w:fldCharType="end"/>
      </w:r>
      <w:r w:rsidR="00D77B56">
        <w:rPr>
          <w:rFonts w:eastAsiaTheme="minorEastAsia"/>
        </w:rPr>
        <w:t>.</w:t>
      </w:r>
    </w:p>
    <w:p w14:paraId="72CBD67E" w14:textId="730D4D0A" w:rsidR="00FB27BC" w:rsidRDefault="00FB27BC" w:rsidP="005E70DE">
      <w:pPr>
        <w:rPr>
          <w:rFonts w:eastAsiaTheme="minorEastAsia"/>
        </w:rPr>
      </w:pPr>
      <w:r>
        <w:rPr>
          <w:rFonts w:eastAsiaTheme="minorEastAsia"/>
        </w:rPr>
        <w:t xml:space="preserve">  </w:t>
      </w:r>
      <w:r w:rsidR="00110C7C">
        <w:rPr>
          <w:rFonts w:eastAsiaTheme="minorEastAsia"/>
        </w:rPr>
        <w:t xml:space="preserve">Cryoconite bacterial community structure has been shown to differ between Arctic and mountain glaciers and those around the world </w:t>
      </w:r>
      <w:r w:rsidR="00110C7C">
        <w:rPr>
          <w:rFonts w:eastAsiaTheme="minorEastAsia"/>
        </w:rPr>
        <w:fldChar w:fldCharType="begin" w:fldLock="1"/>
      </w:r>
      <w:r w:rsidR="00110C7C">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&lt;i&gt;et al.&lt;/i&gt;, 2017)","plainTextFormattedCitation":"(Ambrosini et al., 2017)","previouslyFormattedCitation":"(Ambrosini &lt;i&gt;et al.&lt;/i&gt;, 2017)"},"properties":{"noteIndex":0},"schema":"https://github.com/citation-style-language/schema/raw/master/csl-citation.json"}</w:instrText>
      </w:r>
      <w:r w:rsidR="00110C7C">
        <w:rPr>
          <w:rFonts w:eastAsiaTheme="minorEastAsia"/>
        </w:rPr>
        <w:fldChar w:fldCharType="separate"/>
      </w:r>
      <w:r w:rsidR="00110C7C" w:rsidRPr="00110C7C">
        <w:rPr>
          <w:rFonts w:eastAsiaTheme="minorEastAsia"/>
          <w:noProof/>
        </w:rPr>
        <w:t xml:space="preserve">(Ambrosini </w:t>
      </w:r>
      <w:r w:rsidR="00110C7C" w:rsidRPr="00110C7C">
        <w:rPr>
          <w:rFonts w:eastAsiaTheme="minorEastAsia"/>
          <w:i/>
          <w:noProof/>
        </w:rPr>
        <w:t>et al.</w:t>
      </w:r>
      <w:r w:rsidR="00110C7C" w:rsidRPr="00110C7C">
        <w:rPr>
          <w:rFonts w:eastAsiaTheme="minorEastAsia"/>
          <w:noProof/>
        </w:rPr>
        <w:t>, 2017)</w:t>
      </w:r>
      <w:r w:rsidR="00110C7C">
        <w:rPr>
          <w:rFonts w:eastAsiaTheme="minorEastAsia"/>
        </w:rPr>
        <w:fldChar w:fldCharType="end"/>
      </w:r>
      <w:r w:rsidR="00110C7C">
        <w:rPr>
          <w:rFonts w:eastAsiaTheme="minorEastAsia"/>
        </w:rPr>
        <w:t xml:space="preserve">. Investigation into cryoconite holes of </w:t>
      </w:r>
      <w:proofErr w:type="spellStart"/>
      <w:r w:rsidR="00110C7C">
        <w:rPr>
          <w:rFonts w:eastAsiaTheme="minorEastAsia"/>
        </w:rPr>
        <w:t>Baltoro</w:t>
      </w:r>
      <w:proofErr w:type="spellEnd"/>
      <w:r w:rsidR="00110C7C">
        <w:rPr>
          <w:rFonts w:eastAsiaTheme="minorEastAsia"/>
        </w:rPr>
        <w:t xml:space="preserve"> Glacier, Karakoram, Asia, found variations in bacterial community structure were driven by environmental conditions, particularly pH </w:t>
      </w:r>
      <w:r w:rsidR="00110C7C">
        <w:rPr>
          <w:rFonts w:eastAsiaTheme="minorEastAsia"/>
        </w:rPr>
        <w:fldChar w:fldCharType="begin" w:fldLock="1"/>
      </w:r>
      <w:r w:rsidR="001B15A6">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&lt;i&gt;et al.&lt;/i&gt;, 2017)","plainTextFormattedCitation":"(Ambrosini et al., 2017)","previouslyFormattedCitation":"(Ambrosini &lt;i&gt;et al.&lt;/i&gt;, 2017)"},"properties":{"noteIndex":0},"schema":"https://github.com/citation-style-language/schema/raw/master/csl-citation.json"}</w:instrText>
      </w:r>
      <w:r w:rsidR="00110C7C">
        <w:rPr>
          <w:rFonts w:eastAsiaTheme="minorEastAsia"/>
        </w:rPr>
        <w:fldChar w:fldCharType="separate"/>
      </w:r>
      <w:r w:rsidR="00110C7C" w:rsidRPr="00110C7C">
        <w:rPr>
          <w:rFonts w:eastAsiaTheme="minorEastAsia"/>
          <w:noProof/>
        </w:rPr>
        <w:t xml:space="preserve">(Ambrosini </w:t>
      </w:r>
      <w:r w:rsidR="00110C7C" w:rsidRPr="00110C7C">
        <w:rPr>
          <w:rFonts w:eastAsiaTheme="minorEastAsia"/>
          <w:i/>
          <w:noProof/>
        </w:rPr>
        <w:t>et al.</w:t>
      </w:r>
      <w:r w:rsidR="00110C7C" w:rsidRPr="00110C7C">
        <w:rPr>
          <w:rFonts w:eastAsiaTheme="minorEastAsia"/>
          <w:noProof/>
        </w:rPr>
        <w:t>, 2017)</w:t>
      </w:r>
      <w:r w:rsidR="00110C7C">
        <w:rPr>
          <w:rFonts w:eastAsiaTheme="minorEastAsia"/>
        </w:rPr>
        <w:fldChar w:fldCharType="end"/>
      </w:r>
      <w:r w:rsidR="00110C7C">
        <w:rPr>
          <w:rFonts w:eastAsiaTheme="minorEastAsia"/>
        </w:rPr>
        <w:t>.</w:t>
      </w:r>
    </w:p>
    <w:p w14:paraId="5CF8C569" w14:textId="0DF62875" w:rsidR="001B15A6" w:rsidRDefault="001B15A6" w:rsidP="005E70DE">
      <w:pPr>
        <w:rPr>
          <w:rFonts w:eastAsiaTheme="minorEastAsia"/>
        </w:rPr>
      </w:pPr>
      <w:r>
        <w:rPr>
          <w:rFonts w:eastAsiaTheme="minorEastAsia"/>
        </w:rPr>
        <w:t xml:space="preserve">  Bacteria can colonize cryoconite holes via short-range transport from ice-marginal environments, or long-range dispersal from distant environments </w:t>
      </w:r>
      <w:r>
        <w:rPr>
          <w:rFonts w:eastAsiaTheme="minorEastAsia"/>
        </w:rPr>
        <w:fldChar w:fldCharType="begin" w:fldLock="1"/>
      </w:r>
      <w:r w:rsidR="00242DA6">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&lt;i&gt;et al.&lt;/i&gt;, 2017a)","plainTextFormattedCitation":"(Franzetti et al., 2017a)","previouslyFormattedCitation":"(Franzetti &lt;i&gt;et al.&lt;/i&gt;, 2017a)"},"properties":{"noteIndex":0},"schema":"https://github.com/citation-style-language/schema/raw/master/csl-citation.json"}</w:instrText>
      </w:r>
      <w:r>
        <w:rPr>
          <w:rFonts w:eastAsiaTheme="minorEastAsia"/>
        </w:rPr>
        <w:fldChar w:fldCharType="separate"/>
      </w:r>
      <w:r w:rsidRPr="001B15A6">
        <w:rPr>
          <w:rFonts w:eastAsiaTheme="minorEastAsia"/>
          <w:noProof/>
        </w:rPr>
        <w:t xml:space="preserve">(Franzetti </w:t>
      </w:r>
      <w:r w:rsidRPr="001B15A6">
        <w:rPr>
          <w:rFonts w:eastAsiaTheme="minorEastAsia"/>
          <w:i/>
          <w:noProof/>
        </w:rPr>
        <w:t>et al.</w:t>
      </w:r>
      <w:r w:rsidRPr="001B15A6">
        <w:rPr>
          <w:rFonts w:eastAsiaTheme="minorEastAsia"/>
          <w:noProof/>
        </w:rPr>
        <w:t>, 2017a)</w:t>
      </w:r>
      <w:r>
        <w:rPr>
          <w:rFonts w:eastAsiaTheme="minorEastAsia"/>
        </w:rPr>
        <w:fldChar w:fldCharType="end"/>
      </w:r>
      <w:r>
        <w:rPr>
          <w:rFonts w:eastAsiaTheme="minorEastAsia"/>
        </w:rPr>
        <w:t xml:space="preserve">. Bacterial communities of </w:t>
      </w:r>
      <w:proofErr w:type="spellStart"/>
      <w:r>
        <w:rPr>
          <w:rFonts w:eastAsiaTheme="minorEastAsia"/>
        </w:rPr>
        <w:t>Forni</w:t>
      </w:r>
      <w:proofErr w:type="spellEnd"/>
      <w:r>
        <w:rPr>
          <w:rFonts w:eastAsiaTheme="minorEastAsia"/>
        </w:rPr>
        <w:t xml:space="preserve"> Glacier, Italian Alps, cryoconite holes were found to harbour different and less diverse communities than surrounding ice-marginal environments </w:t>
      </w:r>
      <w:r w:rsidR="00242DA6">
        <w:rPr>
          <w:rFonts w:eastAsiaTheme="minorEastAsia"/>
        </w:rPr>
        <w:t xml:space="preserve">including moraines and glacier </w:t>
      </w:r>
      <w:proofErr w:type="spellStart"/>
      <w:r w:rsidR="00242DA6">
        <w:rPr>
          <w:rFonts w:eastAsiaTheme="minorEastAsia"/>
        </w:rPr>
        <w:t>forefield</w:t>
      </w:r>
      <w:proofErr w:type="spellEnd"/>
      <w:r>
        <w:rPr>
          <w:rFonts w:eastAsiaTheme="minorEastAsia"/>
        </w:rPr>
        <w:t xml:space="preserve">, suggesting bacteria are recruited from these environments but species sorting </w:t>
      </w:r>
      <w:r w:rsidR="00242DA6">
        <w:rPr>
          <w:rFonts w:eastAsiaTheme="minorEastAsia"/>
        </w:rPr>
        <w:t xml:space="preserve">(environmental filtering) </w:t>
      </w:r>
      <w:r>
        <w:rPr>
          <w:rFonts w:eastAsiaTheme="minorEastAsia"/>
        </w:rPr>
        <w:t xml:space="preserve">processes </w:t>
      </w:r>
      <w:r w:rsidR="007D7377">
        <w:rPr>
          <w:rFonts w:eastAsiaTheme="minorEastAsia"/>
        </w:rPr>
        <w:t xml:space="preserve">mainly </w:t>
      </w:r>
      <w:r>
        <w:rPr>
          <w:rFonts w:eastAsiaTheme="minorEastAsia"/>
        </w:rPr>
        <w:t xml:space="preserve">drive community assembly </w:t>
      </w:r>
      <w:r>
        <w:rPr>
          <w:rFonts w:eastAsiaTheme="minorEastAsia"/>
        </w:rPr>
        <w:fldChar w:fldCharType="begin" w:fldLock="1"/>
      </w:r>
      <w:r>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&lt;i&gt;et al.&lt;/i&gt;, 2017a)","plainTextFormattedCitation":"(Franzetti et al., 2017a)","previouslyFormattedCitation":"(Franzetti &lt;i&gt;et al.&lt;/i&gt;, 2017a)"},"properties":{"noteIndex":0},"schema":"https://github.com/citation-style-language/schema/raw/master/csl-citation.json"}</w:instrText>
      </w:r>
      <w:r>
        <w:rPr>
          <w:rFonts w:eastAsiaTheme="minorEastAsia"/>
        </w:rPr>
        <w:fldChar w:fldCharType="separate"/>
      </w:r>
      <w:r w:rsidRPr="001B15A6">
        <w:rPr>
          <w:rFonts w:eastAsiaTheme="minorEastAsia"/>
          <w:noProof/>
        </w:rPr>
        <w:t xml:space="preserve">(Franzetti </w:t>
      </w:r>
      <w:r w:rsidRPr="001B15A6">
        <w:rPr>
          <w:rFonts w:eastAsiaTheme="minorEastAsia"/>
          <w:i/>
          <w:noProof/>
        </w:rPr>
        <w:t>et al.</w:t>
      </w:r>
      <w:r w:rsidRPr="001B15A6">
        <w:rPr>
          <w:rFonts w:eastAsiaTheme="minorEastAsia"/>
          <w:noProof/>
        </w:rPr>
        <w:t>, 2017a)</w:t>
      </w:r>
      <w:r>
        <w:rPr>
          <w:rFonts w:eastAsiaTheme="minorEastAsia"/>
        </w:rPr>
        <w:fldChar w:fldCharType="end"/>
      </w:r>
      <w:r>
        <w:rPr>
          <w:rFonts w:eastAsiaTheme="minorEastAsia"/>
        </w:rPr>
        <w:t>.</w:t>
      </w:r>
      <w:r w:rsidR="00242DA6">
        <w:rPr>
          <w:rFonts w:eastAsiaTheme="minorEastAsia"/>
        </w:rPr>
        <w:t xml:space="preserve"> Cryoconite holes also hosted some species that were not present in ice-marginal habitats suggesting the cryoconite environment is positively selecting certain OTUs </w:t>
      </w:r>
      <w:r w:rsidR="00242DA6">
        <w:rPr>
          <w:rFonts w:eastAsiaTheme="minorEastAsia"/>
        </w:rPr>
        <w:fldChar w:fldCharType="begin" w:fldLock="1"/>
      </w:r>
      <w:r w:rsidR="004200DE">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&lt;i&gt;et al.&lt;/i&gt;, 2017a)","plainTextFormattedCitation":"(Franzetti et al., 2017a)","previouslyFormattedCitation":"(Franzetti &lt;i&gt;et al.&lt;/i&gt;, 2017a)"},"properties":{"noteIndex":0},"schema":"https://github.com/citation-style-language/schema/raw/master/csl-citation.json"}</w:instrText>
      </w:r>
      <w:r w:rsidR="00242DA6">
        <w:rPr>
          <w:rFonts w:eastAsiaTheme="minorEastAsia"/>
        </w:rPr>
        <w:fldChar w:fldCharType="separate"/>
      </w:r>
      <w:r w:rsidR="00242DA6" w:rsidRPr="00242DA6">
        <w:rPr>
          <w:rFonts w:eastAsiaTheme="minorEastAsia"/>
          <w:noProof/>
        </w:rPr>
        <w:t xml:space="preserve">(Franzetti </w:t>
      </w:r>
      <w:r w:rsidR="00242DA6" w:rsidRPr="00242DA6">
        <w:rPr>
          <w:rFonts w:eastAsiaTheme="minorEastAsia"/>
          <w:i/>
          <w:noProof/>
        </w:rPr>
        <w:t>et al.</w:t>
      </w:r>
      <w:r w:rsidR="00242DA6" w:rsidRPr="00242DA6">
        <w:rPr>
          <w:rFonts w:eastAsiaTheme="minorEastAsia"/>
          <w:noProof/>
        </w:rPr>
        <w:t>, 2017a)</w:t>
      </w:r>
      <w:r w:rsidR="00242DA6">
        <w:rPr>
          <w:rFonts w:eastAsiaTheme="minorEastAsia"/>
        </w:rPr>
        <w:fldChar w:fldCharType="end"/>
      </w:r>
      <w:r w:rsidR="00242DA6">
        <w:rPr>
          <w:rFonts w:eastAsiaTheme="minorEastAsia"/>
        </w:rPr>
        <w:t>.</w:t>
      </w:r>
    </w:p>
    <w:p w14:paraId="377AC04F" w14:textId="41018F01" w:rsidR="008E1EF6" w:rsidRDefault="008E1EF6" w:rsidP="005E70DE">
      <w:pPr>
        <w:rPr>
          <w:rFonts w:eastAsiaTheme="minorEastAsia"/>
        </w:rPr>
      </w:pPr>
      <w:r>
        <w:rPr>
          <w:rFonts w:eastAsiaTheme="minorEastAsia"/>
        </w:rPr>
        <w:t xml:space="preserve">  Greenland and Antarctic </w:t>
      </w:r>
      <w:r w:rsidR="004B6411">
        <w:rPr>
          <w:rFonts w:eastAsiaTheme="minorEastAsia"/>
        </w:rPr>
        <w:t xml:space="preserve">supraglacial habitat microbial communities, including those found in cryoconite holes, were </w:t>
      </w:r>
      <w:r>
        <w:rPr>
          <w:rFonts w:eastAsiaTheme="minorEastAsia"/>
        </w:rPr>
        <w:t xml:space="preserve">examined to understand the potential impact of physiochemical properties on community structure </w:t>
      </w:r>
      <w:r>
        <w:rPr>
          <w:rFonts w:eastAsiaTheme="minorEastAsia"/>
        </w:rPr>
        <w:fldChar w:fldCharType="begin" w:fldLock="1"/>
      </w:r>
      <w:r w:rsidR="001E6CE5">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&lt;i&gt;et al.&lt;/i&gt;, 2018)","plainTextFormattedCitation":"(Smith et al., 2018)","previouslyFormattedCitation":"(Smith &lt;i&gt;et al.&lt;/i&gt;, 2018)"},"properties":{"noteIndex":0},"schema":"https://github.com/citation-style-language/schema/raw/master/csl-citation.json"}</w:instrText>
      </w:r>
      <w:r>
        <w:rPr>
          <w:rFonts w:eastAsiaTheme="minorEastAsia"/>
        </w:rPr>
        <w:fldChar w:fldCharType="separate"/>
      </w:r>
      <w:r w:rsidRPr="008E1EF6">
        <w:rPr>
          <w:rFonts w:eastAsiaTheme="minorEastAsia"/>
          <w:noProof/>
        </w:rPr>
        <w:t xml:space="preserve">(Smith </w:t>
      </w:r>
      <w:r w:rsidRPr="008E1EF6">
        <w:rPr>
          <w:rFonts w:eastAsiaTheme="minorEastAsia"/>
          <w:i/>
          <w:noProof/>
        </w:rPr>
        <w:t>et al.</w:t>
      </w:r>
      <w:r w:rsidRPr="008E1EF6">
        <w:rPr>
          <w:rFonts w:eastAsiaTheme="minorEastAsia"/>
          <w:noProof/>
        </w:rPr>
        <w:t>, 2018)</w:t>
      </w:r>
      <w:r>
        <w:rPr>
          <w:rFonts w:eastAsiaTheme="minorEastAsia"/>
        </w:rPr>
        <w:fldChar w:fldCharType="end"/>
      </w:r>
      <w:r>
        <w:rPr>
          <w:rFonts w:eastAsiaTheme="minorEastAsia"/>
        </w:rPr>
        <w:t>.</w:t>
      </w:r>
      <w:r w:rsidR="004B6411">
        <w:rPr>
          <w:rFonts w:eastAsiaTheme="minorEastAsia"/>
        </w:rPr>
        <w:t xml:space="preserve"> Community dissimilarity was strongly correlated to dissolved organic matter (DOM) quality. These findings support previous research that glacial ecosystems harbour spatially variable microbial communities</w:t>
      </w:r>
      <w:r w:rsidR="001E6CE5">
        <w:rPr>
          <w:rFonts w:eastAsiaTheme="minorEastAsia"/>
        </w:rPr>
        <w:t xml:space="preserve"> governed locally by environmental filtering </w:t>
      </w:r>
      <w:r w:rsidR="001E6CE5">
        <w:rPr>
          <w:rFonts w:eastAsiaTheme="minorEastAsia"/>
        </w:rPr>
        <w:fldChar w:fldCharType="begin" w:fldLock="1"/>
      </w:r>
      <w:r w:rsidR="00126A95">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&lt;i&gt;et al.&lt;/i&gt;, 2018)","plainTextFormattedCitation":"(Smith et al., 2018)","previouslyFormattedCitation":"(Smith &lt;i&gt;et al.&lt;/i&gt;, 2018)"},"properties":{"noteIndex":0},"schema":"https://github.com/citation-style-language/schema/raw/master/csl-citation.json"}</w:instrText>
      </w:r>
      <w:r w:rsidR="001E6CE5">
        <w:rPr>
          <w:rFonts w:eastAsiaTheme="minorEastAsia"/>
        </w:rPr>
        <w:fldChar w:fldCharType="separate"/>
      </w:r>
      <w:r w:rsidR="001E6CE5" w:rsidRPr="001E6CE5">
        <w:rPr>
          <w:rFonts w:eastAsiaTheme="minorEastAsia"/>
          <w:noProof/>
        </w:rPr>
        <w:t xml:space="preserve">(Smith </w:t>
      </w:r>
      <w:r w:rsidR="001E6CE5" w:rsidRPr="001E6CE5">
        <w:rPr>
          <w:rFonts w:eastAsiaTheme="minorEastAsia"/>
          <w:i/>
          <w:noProof/>
        </w:rPr>
        <w:t>et al.</w:t>
      </w:r>
      <w:r w:rsidR="001E6CE5" w:rsidRPr="001E6CE5">
        <w:rPr>
          <w:rFonts w:eastAsiaTheme="minorEastAsia"/>
          <w:noProof/>
        </w:rPr>
        <w:t>, 2018)</w:t>
      </w:r>
      <w:r w:rsidR="001E6CE5">
        <w:rPr>
          <w:rFonts w:eastAsiaTheme="minorEastAsia"/>
        </w:rPr>
        <w:fldChar w:fldCharType="end"/>
      </w:r>
      <w:r w:rsidR="001E6CE5">
        <w:rPr>
          <w:rFonts w:eastAsiaTheme="minorEastAsia"/>
        </w:rPr>
        <w:t>.</w:t>
      </w:r>
    </w:p>
    <w:p w14:paraId="73D7FDB0" w14:textId="37A01AC0" w:rsidR="004E1F4B" w:rsidRDefault="004E1F4B" w:rsidP="005E70DE">
      <w:pPr>
        <w:rPr>
          <w:rFonts w:eastAsiaTheme="minorEastAsia"/>
        </w:rPr>
      </w:pPr>
      <w:r>
        <w:rPr>
          <w:rFonts w:eastAsiaTheme="minorEastAsia"/>
        </w:rPr>
        <w:lastRenderedPageBreak/>
        <w:t xml:space="preserve">  Experimentally created Antarctic cryoconite holes have been used as mesocosms for studying community ecology </w:t>
      </w:r>
      <w:r>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Pr>
          <w:rFonts w:eastAsiaTheme="minorEastAsia"/>
        </w:rPr>
        <w:fldChar w:fldCharType="end"/>
      </w:r>
      <w:r>
        <w:rPr>
          <w:rFonts w:eastAsiaTheme="minorEastAsia"/>
        </w:rPr>
        <w:t xml:space="preserve">. Within one month the experimental holes were ice-lidded and visually </w:t>
      </w:r>
      <w:r w:rsidR="00D53BE1">
        <w:rPr>
          <w:rFonts w:eastAsiaTheme="minorEastAsia"/>
        </w:rPr>
        <w:t>indistinguishable</w:t>
      </w:r>
      <w:r>
        <w:rPr>
          <w:rFonts w:eastAsiaTheme="minorEastAsia"/>
        </w:rPr>
        <w:t xml:space="preserve"> from natural holes and within two months </w:t>
      </w:r>
      <w:r w:rsidR="00D53BE1">
        <w:rPr>
          <w:rFonts w:eastAsiaTheme="minorEastAsia"/>
        </w:rPr>
        <w:t xml:space="preserve">thermal characteristics matched natural holes </w:t>
      </w:r>
      <w:r w:rsidR="00D53BE1">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sidR="00D53BE1">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sidR="00D53BE1">
        <w:rPr>
          <w:rFonts w:eastAsiaTheme="minorEastAsia"/>
        </w:rPr>
        <w:fldChar w:fldCharType="end"/>
      </w:r>
      <w:r w:rsidR="00D53BE1">
        <w:rPr>
          <w:rFonts w:eastAsiaTheme="minorEastAsia"/>
        </w:rPr>
        <w:t xml:space="preserve">. Species richness of the holes declined with changes in relative abundance indicative of species turnover </w:t>
      </w:r>
      <w:r w:rsidR="00D53BE1">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sidR="00D53BE1">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sidR="00D53BE1">
        <w:rPr>
          <w:rFonts w:eastAsiaTheme="minorEastAsia"/>
        </w:rPr>
        <w:fldChar w:fldCharType="end"/>
      </w:r>
      <w:r w:rsidR="00D53BE1">
        <w:rPr>
          <w:rFonts w:eastAsiaTheme="minorEastAsia"/>
        </w:rPr>
        <w:t>.</w:t>
      </w:r>
      <w:r w:rsidR="004A48C8">
        <w:rPr>
          <w:rFonts w:eastAsiaTheme="minorEastAsia"/>
        </w:rPr>
        <w:t xml:space="preserve"> This experiment illustrated the application of experimental cryoconite holes as </w:t>
      </w:r>
      <w:proofErr w:type="spellStart"/>
      <w:r w:rsidR="00176BDE">
        <w:rPr>
          <w:rFonts w:eastAsiaTheme="minorEastAsia"/>
        </w:rPr>
        <w:t>mescocosms</w:t>
      </w:r>
      <w:proofErr w:type="spellEnd"/>
      <w:r w:rsidR="00176BDE">
        <w:rPr>
          <w:rFonts w:eastAsiaTheme="minorEastAsia"/>
        </w:rPr>
        <w:t xml:space="preserve"> to test theories of community assembly, where future work could manipulate initial input to test for priority effects or may explore the impact taxonomic composition on community function </w:t>
      </w:r>
      <w:r w:rsidR="00176BDE">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sidR="00176BDE">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sidR="00176BDE">
        <w:rPr>
          <w:rFonts w:eastAsiaTheme="minorEastAsia"/>
        </w:rPr>
        <w:fldChar w:fldCharType="end"/>
      </w:r>
      <w:r w:rsidR="00176BDE">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BC98E9C" w14:textId="0848EF3A" w:rsidR="004D3DE1" w:rsidRDefault="004D3DE1" w:rsidP="005E70DE">
      <w:pPr>
        <w:rPr>
          <w:rFonts w:eastAsiaTheme="minorEastAsia"/>
        </w:rPr>
      </w:pPr>
      <w:r>
        <w:rPr>
          <w:rFonts w:eastAsiaTheme="minorEastAsia"/>
        </w:rPr>
        <w:t xml:space="preserve">  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Pr>
          <w:rFonts w:eastAsiaTheme="minorEastAsia"/>
        </w:rPr>
        <w:fldChar w:fldCharType="begin" w:fldLock="1"/>
      </w:r>
      <w:r>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and Benning, 2019)","plainTextFormattedCitation":"(Lutz, Ziolkowski and Benning, 2019)","previouslyFormattedCitation":"(Lutz, Ziolkowski and Benning, 2019)"},"properties":{"noteIndex":0},"schema":"https://github.com/citation-style-language/schema/raw/master/csl-citation.json"}</w:instrText>
      </w:r>
      <w:r>
        <w:rPr>
          <w:rFonts w:eastAsiaTheme="minorEastAsia"/>
        </w:rPr>
        <w:fldChar w:fldCharType="separate"/>
      </w:r>
      <w:r w:rsidRPr="004D3DE1">
        <w:rPr>
          <w:rFonts w:eastAsiaTheme="minorEastAsia"/>
          <w:noProof/>
        </w:rPr>
        <w:t>(Lutz, Ziolkowski and Benning, 2019)</w:t>
      </w:r>
      <w:r>
        <w:rPr>
          <w:rFonts w:eastAsiaTheme="minorEastAsia"/>
        </w:rPr>
        <w:fldChar w:fldCharType="end"/>
      </w:r>
      <w:r>
        <w:rPr>
          <w:rFonts w:eastAsiaTheme="minorEastAsia"/>
        </w:rPr>
        <w:t xml:space="preserve">. This is in contrast to previous research that suggested eukaryotic diversity patterns mirrored those of bacterial communities </w:t>
      </w:r>
      <w:r>
        <w:rPr>
          <w:rFonts w:eastAsiaTheme="minorEastAsia"/>
        </w:rPr>
        <w:fldChar w:fldCharType="begin" w:fldLock="1"/>
      </w:r>
      <w:r w:rsidR="007A295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&lt;i&gt;et al.&lt;/i&gt;, 2018)","plainTextFormattedCitation":"(Sommers et al., 2018)","previouslyFormattedCitation":"(Sommers &lt;i&gt;et al.&lt;/i&gt;, 2018)"},"properties":{"noteIndex":0},"schema":"https://github.com/citation-style-language/schema/raw/master/csl-citation.json"}</w:instrText>
      </w:r>
      <w:r>
        <w:rPr>
          <w:rFonts w:eastAsiaTheme="minorEastAsia"/>
        </w:rPr>
        <w:fldChar w:fldCharType="separate"/>
      </w:r>
      <w:r w:rsidRPr="004D3DE1">
        <w:rPr>
          <w:rFonts w:eastAsiaTheme="minorEastAsia"/>
          <w:noProof/>
        </w:rPr>
        <w:t xml:space="preserve">(Sommers </w:t>
      </w:r>
      <w:r w:rsidRPr="004D3DE1">
        <w:rPr>
          <w:rFonts w:eastAsiaTheme="minorEastAsia"/>
          <w:i/>
          <w:noProof/>
        </w:rPr>
        <w:t>et al.</w:t>
      </w:r>
      <w:r w:rsidRPr="004D3DE1">
        <w:rPr>
          <w:rFonts w:eastAsiaTheme="minorEastAsia"/>
          <w:noProof/>
        </w:rPr>
        <w:t>, 2018)</w:t>
      </w:r>
      <w:r>
        <w:rPr>
          <w:rFonts w:eastAsiaTheme="minorEastAsia"/>
        </w:rPr>
        <w:fldChar w:fldCharType="end"/>
      </w:r>
      <w:r>
        <w:rPr>
          <w:rFonts w:eastAsiaTheme="minorEastAsia"/>
        </w:rPr>
        <w:t>.</w:t>
      </w:r>
      <w:r w:rsidR="007A2954">
        <w:rPr>
          <w:rFonts w:eastAsiaTheme="minorEastAsia"/>
        </w:rPr>
        <w:t xml:space="preserve"> Bacterial communities on Queen Maud Land may be impacted by geographic location due to dispersal limitation and/or similar environmental filters within each location </w:t>
      </w:r>
      <w:r w:rsidR="007A2954">
        <w:rPr>
          <w:rFonts w:eastAsiaTheme="minorEastAsia"/>
        </w:rPr>
        <w:fldChar w:fldCharType="begin" w:fldLock="1"/>
      </w:r>
      <w:r w:rsidR="00796DB5">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and Benning, 2019)","plainTextFormattedCitation":"(Lutz, Ziolkowski and Benning, 2019)","previouslyFormattedCitation":"(Lutz, Ziolkowski and Benning, 2019)"},"properties":{"noteIndex":0},"schema":"https://github.com/citation-style-language/schema/raw/master/csl-citation.json"}</w:instrText>
      </w:r>
      <w:r w:rsidR="007A2954">
        <w:rPr>
          <w:rFonts w:eastAsiaTheme="minorEastAsia"/>
        </w:rPr>
        <w:fldChar w:fldCharType="separate"/>
      </w:r>
      <w:r w:rsidR="007A2954" w:rsidRPr="007A2954">
        <w:rPr>
          <w:rFonts w:eastAsiaTheme="minorEastAsia"/>
          <w:noProof/>
        </w:rPr>
        <w:t>(Lutz, Ziolkowski and Benning, 2019)</w:t>
      </w:r>
      <w:r w:rsidR="007A2954">
        <w:rPr>
          <w:rFonts w:eastAsiaTheme="minorEastAsia"/>
        </w:rPr>
        <w:fldChar w:fldCharType="end"/>
      </w:r>
      <w:r w:rsidR="007A2954">
        <w:rPr>
          <w:rFonts w:eastAsiaTheme="minorEastAsia"/>
        </w:rPr>
        <w:t xml:space="preserve">.  </w:t>
      </w:r>
    </w:p>
    <w:p w14:paraId="710E3020" w14:textId="2E23A5D2" w:rsidR="007D59BA" w:rsidRDefault="007D59BA" w:rsidP="005E70DE">
      <w:pPr>
        <w:rPr>
          <w:rFonts w:eastAsiaTheme="minorEastAsia"/>
        </w:rPr>
      </w:pPr>
      <w:r>
        <w:rPr>
          <w:rFonts w:eastAsiaTheme="minorEastAsia"/>
        </w:rPr>
        <w:t xml:space="preserve">  Study of </w:t>
      </w:r>
      <w:r w:rsidR="00257981">
        <w:rPr>
          <w:rFonts w:eastAsiaTheme="minorEastAsia"/>
        </w:rPr>
        <w:t xml:space="preserve">three glaciers on </w:t>
      </w:r>
      <w:r w:rsidR="00257981" w:rsidRPr="00257981">
        <w:rPr>
          <w:rFonts w:eastAsiaTheme="minorEastAsia"/>
        </w:rPr>
        <w:t>﻿</w:t>
      </w:r>
      <w:proofErr w:type="spellStart"/>
      <w:r w:rsidR="00257981" w:rsidRPr="00257981">
        <w:rPr>
          <w:rFonts w:eastAsiaTheme="minorEastAsia"/>
        </w:rPr>
        <w:t>Brøggerhalvøya</w:t>
      </w:r>
      <w:proofErr w:type="spellEnd"/>
      <w:r w:rsidR="00257981" w:rsidRPr="00257981">
        <w:rPr>
          <w:rFonts w:eastAsiaTheme="minorEastAsia"/>
        </w:rPr>
        <w:t>, Svalbard</w:t>
      </w:r>
      <w:r w:rsidR="00257981">
        <w:rPr>
          <w:rFonts w:eastAsiaTheme="minorEastAsia"/>
        </w:rPr>
        <w:t xml:space="preserve">, were investigated for their </w:t>
      </w:r>
      <w:r w:rsidR="00963B4F">
        <w:rPr>
          <w:rFonts w:eastAsiaTheme="minorEastAsia"/>
        </w:rPr>
        <w:t>ablation surface</w:t>
      </w:r>
      <w:r w:rsidR="00257981">
        <w:rPr>
          <w:rFonts w:eastAsiaTheme="minorEastAsia"/>
        </w:rPr>
        <w:t xml:space="preserve"> phototroph communities </w:t>
      </w:r>
      <w:r w:rsidR="00257981">
        <w:rPr>
          <w:rFonts w:eastAsiaTheme="minorEastAsia"/>
        </w:rPr>
        <w:fldChar w:fldCharType="begin" w:fldLock="1"/>
      </w:r>
      <w:r w:rsidR="00257981">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&lt;i&gt;et al.&lt;/i&gt;, 2019)","plainTextFormattedCitation":"(Takeuchi et al., 2019)","previouslyFormattedCitation":"(Takeuchi &lt;i&gt;et al.&lt;/i&gt;, 2019)"},"properties":{"noteIndex":0},"schema":"https://github.com/citation-style-language/schema/raw/master/csl-citation.json"}</w:instrText>
      </w:r>
      <w:r w:rsidR="00257981">
        <w:rPr>
          <w:rFonts w:eastAsiaTheme="minorEastAsia"/>
        </w:rPr>
        <w:fldChar w:fldCharType="separate"/>
      </w:r>
      <w:r w:rsidR="00257981" w:rsidRPr="00257981">
        <w:rPr>
          <w:rFonts w:eastAsiaTheme="minorEastAsia"/>
          <w:noProof/>
        </w:rPr>
        <w:t xml:space="preserve">(Takeuchi </w:t>
      </w:r>
      <w:r w:rsidR="00257981" w:rsidRPr="00257981">
        <w:rPr>
          <w:rFonts w:eastAsiaTheme="minorEastAsia"/>
          <w:i/>
          <w:noProof/>
        </w:rPr>
        <w:t>et al.</w:t>
      </w:r>
      <w:r w:rsidR="00257981" w:rsidRPr="00257981">
        <w:rPr>
          <w:rFonts w:eastAsiaTheme="minorEastAsia"/>
          <w:noProof/>
        </w:rPr>
        <w:t>, 2019)</w:t>
      </w:r>
      <w:r w:rsidR="00257981">
        <w:rPr>
          <w:rFonts w:eastAsiaTheme="minorEastAsia"/>
        </w:rPr>
        <w:fldChar w:fldCharType="end"/>
      </w:r>
      <w:r w:rsidR="00257981">
        <w:rPr>
          <w:rFonts w:eastAsiaTheme="minorEastAsia"/>
        </w:rPr>
        <w:t xml:space="preserve">. </w:t>
      </w:r>
      <w:r w:rsidR="00257981" w:rsidRPr="00257981">
        <w:rPr>
          <w:rFonts w:eastAsiaTheme="minorEastAsia"/>
        </w:rPr>
        <w:t>﻿</w:t>
      </w:r>
      <w:proofErr w:type="spellStart"/>
      <w:r w:rsidR="00257981" w:rsidRPr="00257981">
        <w:rPr>
          <w:rFonts w:eastAsiaTheme="minorEastAsia"/>
        </w:rPr>
        <w:t>Midtre</w:t>
      </w:r>
      <w:proofErr w:type="spellEnd"/>
      <w:r w:rsidR="00257981" w:rsidRPr="00257981">
        <w:rPr>
          <w:rFonts w:eastAsiaTheme="minorEastAsia"/>
        </w:rPr>
        <w:t xml:space="preserve"> </w:t>
      </w:r>
      <w:proofErr w:type="spellStart"/>
      <w:r w:rsidR="00257981" w:rsidRPr="00257981">
        <w:rPr>
          <w:rFonts w:eastAsiaTheme="minorEastAsia"/>
        </w:rPr>
        <w:t>Lovénbreen</w:t>
      </w:r>
      <w:proofErr w:type="spellEnd"/>
      <w:r w:rsidR="00257981">
        <w:rPr>
          <w:rFonts w:eastAsiaTheme="minorEastAsia"/>
        </w:rPr>
        <w:t xml:space="preserve"> was dominated by a single taxon of green algae </w:t>
      </w:r>
      <w:r w:rsidR="00257981" w:rsidRPr="00257981">
        <w:rPr>
          <w:rFonts w:eastAsiaTheme="minorEastAsia"/>
        </w:rPr>
        <w:t>﻿(</w:t>
      </w:r>
      <w:proofErr w:type="spellStart"/>
      <w:r w:rsidR="00257981" w:rsidRPr="00257981">
        <w:rPr>
          <w:rFonts w:eastAsiaTheme="minorEastAsia"/>
        </w:rPr>
        <w:t>Ancylonema</w:t>
      </w:r>
      <w:proofErr w:type="spellEnd"/>
      <w:r w:rsidR="00257981" w:rsidRPr="00257981">
        <w:rPr>
          <w:rFonts w:eastAsiaTheme="minorEastAsia"/>
        </w:rPr>
        <w:t xml:space="preserve"> </w:t>
      </w:r>
      <w:proofErr w:type="spellStart"/>
      <w:r w:rsidR="00257981" w:rsidRPr="00257981">
        <w:rPr>
          <w:rFonts w:eastAsiaTheme="minorEastAsia"/>
        </w:rPr>
        <w:t>nordenskiöldii</w:t>
      </w:r>
      <w:proofErr w:type="spellEnd"/>
      <w:r w:rsidR="00257981" w:rsidRPr="00257981">
        <w:rPr>
          <w:rFonts w:eastAsiaTheme="minorEastAsia"/>
        </w:rPr>
        <w:t>)</w:t>
      </w:r>
      <w:r w:rsidR="00257981">
        <w:rPr>
          <w:rFonts w:eastAsiaTheme="minorEastAsia"/>
        </w:rPr>
        <w:t xml:space="preserve">, </w:t>
      </w:r>
      <w:r w:rsidR="00257981" w:rsidRPr="00257981">
        <w:rPr>
          <w:rFonts w:eastAsiaTheme="minorEastAsia"/>
        </w:rPr>
        <w:t>﻿</w:t>
      </w:r>
      <w:proofErr w:type="spellStart"/>
      <w:r w:rsidR="00257981" w:rsidRPr="00257981">
        <w:rPr>
          <w:rFonts w:eastAsiaTheme="minorEastAsia"/>
        </w:rPr>
        <w:t>Austre</w:t>
      </w:r>
      <w:proofErr w:type="spellEnd"/>
      <w:r w:rsidR="00257981" w:rsidRPr="00257981">
        <w:rPr>
          <w:rFonts w:eastAsiaTheme="minorEastAsia"/>
        </w:rPr>
        <w:t xml:space="preserve"> </w:t>
      </w:r>
      <w:proofErr w:type="spellStart"/>
      <w:r w:rsidR="00257981" w:rsidRPr="00257981">
        <w:rPr>
          <w:rFonts w:eastAsiaTheme="minorEastAsia"/>
        </w:rPr>
        <w:t>Brøggerbreen</w:t>
      </w:r>
      <w:proofErr w:type="spellEnd"/>
      <w:r w:rsidR="00257981">
        <w:rPr>
          <w:rFonts w:eastAsiaTheme="minorEastAsia"/>
        </w:rPr>
        <w:t xml:space="preserve"> was dominated by cyanobacteria and </w:t>
      </w:r>
      <w:r w:rsidR="00257981" w:rsidRPr="00257981">
        <w:rPr>
          <w:rFonts w:eastAsiaTheme="minorEastAsia"/>
        </w:rPr>
        <w:t>﻿</w:t>
      </w:r>
      <w:proofErr w:type="spellStart"/>
      <w:r w:rsidR="00257981" w:rsidRPr="00257981">
        <w:rPr>
          <w:rFonts w:eastAsiaTheme="minorEastAsia"/>
        </w:rPr>
        <w:t>Pedersenbreen</w:t>
      </w:r>
      <w:proofErr w:type="spellEnd"/>
      <w:r w:rsidR="00257981">
        <w:rPr>
          <w:rFonts w:eastAsiaTheme="minorEastAsia"/>
        </w:rPr>
        <w:t xml:space="preserve"> exhibited a diverse assemblage of green algae </w:t>
      </w:r>
      <w:r w:rsidR="00257981">
        <w:rPr>
          <w:rFonts w:eastAsiaTheme="minorEastAsia"/>
        </w:rPr>
        <w:fldChar w:fldCharType="begin" w:fldLock="1"/>
      </w:r>
      <w:r w:rsidR="00963B4F">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&lt;i&gt;et al.&lt;/i&gt;, 2019)","plainTextFormattedCitation":"(Takeuchi et al., 2019)","previouslyFormattedCitation":"(Takeuchi &lt;i&gt;et al.&lt;/i&gt;, 2019)"},"properties":{"noteIndex":0},"schema":"https://github.com/citation-style-language/schema/raw/master/csl-citation.json"}</w:instrText>
      </w:r>
      <w:r w:rsidR="00257981">
        <w:rPr>
          <w:rFonts w:eastAsiaTheme="minorEastAsia"/>
        </w:rPr>
        <w:fldChar w:fldCharType="separate"/>
      </w:r>
      <w:r w:rsidR="00257981" w:rsidRPr="00257981">
        <w:rPr>
          <w:rFonts w:eastAsiaTheme="minorEastAsia"/>
          <w:noProof/>
        </w:rPr>
        <w:t xml:space="preserve">(Takeuchi </w:t>
      </w:r>
      <w:r w:rsidR="00257981" w:rsidRPr="00257981">
        <w:rPr>
          <w:rFonts w:eastAsiaTheme="minorEastAsia"/>
          <w:i/>
          <w:noProof/>
        </w:rPr>
        <w:t>et al.</w:t>
      </w:r>
      <w:r w:rsidR="00257981" w:rsidRPr="00257981">
        <w:rPr>
          <w:rFonts w:eastAsiaTheme="minorEastAsia"/>
          <w:noProof/>
        </w:rPr>
        <w:t>, 2019)</w:t>
      </w:r>
      <w:r w:rsidR="00257981">
        <w:rPr>
          <w:rFonts w:eastAsiaTheme="minorEastAsia"/>
        </w:rPr>
        <w:fldChar w:fldCharType="end"/>
      </w:r>
      <w:r w:rsidR="00257981">
        <w:rPr>
          <w:rFonts w:eastAsiaTheme="minorEastAsia"/>
        </w:rPr>
        <w:t xml:space="preserve">. There was no significant difference in meltwater </w:t>
      </w:r>
      <w:r w:rsidR="00963B4F">
        <w:rPr>
          <w:rFonts w:eastAsiaTheme="minorEastAsia"/>
        </w:rPr>
        <w:t xml:space="preserve">hydrochemistry </w:t>
      </w:r>
      <w:r w:rsidR="00257981">
        <w:rPr>
          <w:rFonts w:eastAsiaTheme="minorEastAsia"/>
        </w:rPr>
        <w:t xml:space="preserve">between the glaciers, but lower concentrations of </w:t>
      </w:r>
      <w:r w:rsidR="00963B4F">
        <w:rPr>
          <w:rFonts w:eastAsiaTheme="minorEastAsia"/>
        </w:rPr>
        <w:t xml:space="preserve">the </w:t>
      </w:r>
      <w:r w:rsidR="00257981">
        <w:rPr>
          <w:rFonts w:eastAsiaTheme="minorEastAsia"/>
        </w:rPr>
        <w:t>mineral-derived ions</w:t>
      </w:r>
      <w:r w:rsidR="00963B4F">
        <w:rPr>
          <w:rFonts w:eastAsiaTheme="minorEastAsia"/>
        </w:rPr>
        <w:t>,</w:t>
      </w:r>
      <w:r w:rsidR="00257981">
        <w:rPr>
          <w:rFonts w:eastAsiaTheme="minorEastAsia"/>
        </w:rPr>
        <w:t xml:space="preserve"> </w:t>
      </w:r>
      <w:proofErr w:type="spellStart"/>
      <w:proofErr w:type="gramStart"/>
      <w:r w:rsidR="00963B4F">
        <w:rPr>
          <w:rFonts w:eastAsiaTheme="minorEastAsia"/>
        </w:rPr>
        <w:t>non sea</w:t>
      </w:r>
      <w:proofErr w:type="spellEnd"/>
      <w:proofErr w:type="gramEnd"/>
      <w:r w:rsidR="00963B4F">
        <w:rPr>
          <w:rFonts w:eastAsiaTheme="minorEastAsia"/>
        </w:rPr>
        <w:t xml:space="preserve">-salt calcium and magnesium, </w:t>
      </w:r>
      <w:r w:rsidR="00257981">
        <w:rPr>
          <w:rFonts w:eastAsiaTheme="minorEastAsia"/>
        </w:rPr>
        <w:t xml:space="preserve">were detected on </w:t>
      </w:r>
      <w:proofErr w:type="spellStart"/>
      <w:r w:rsidR="00257981" w:rsidRPr="00257981">
        <w:rPr>
          <w:rFonts w:eastAsiaTheme="minorEastAsia"/>
        </w:rPr>
        <w:t>Midtre</w:t>
      </w:r>
      <w:proofErr w:type="spellEnd"/>
      <w:r w:rsidR="00257981" w:rsidRPr="00257981">
        <w:rPr>
          <w:rFonts w:eastAsiaTheme="minorEastAsia"/>
        </w:rPr>
        <w:t xml:space="preserve"> </w:t>
      </w:r>
      <w:proofErr w:type="spellStart"/>
      <w:r w:rsidR="00257981" w:rsidRPr="00257981">
        <w:rPr>
          <w:rFonts w:eastAsiaTheme="minorEastAsia"/>
        </w:rPr>
        <w:t>Lovénbreen</w:t>
      </w:r>
      <w:proofErr w:type="spellEnd"/>
      <w:r w:rsidR="00257981">
        <w:rPr>
          <w:rFonts w:eastAsiaTheme="minorEastAsia"/>
        </w:rPr>
        <w:t xml:space="preserve">. It is suggested the differenced in phototroph communities for these glaciers arises </w:t>
      </w:r>
      <w:r w:rsidR="00963B4F">
        <w:rPr>
          <w:rFonts w:eastAsiaTheme="minorEastAsia"/>
        </w:rPr>
        <w:t xml:space="preserve">due to a combination of differential mineral loading and surface hydrology. </w:t>
      </w:r>
    </w:p>
    <w:p w14:paraId="289D29BB" w14:textId="3056A681" w:rsidR="000D69F9" w:rsidRDefault="000D69F9" w:rsidP="005E70DE">
      <w:pPr>
        <w:rPr>
          <w:rFonts w:eastAsiaTheme="minorEastAsia"/>
        </w:rPr>
      </w:pPr>
    </w:p>
    <w:p w14:paraId="21B4D7F3" w14:textId="77777777" w:rsidR="000D69F9" w:rsidRPr="000D69F9" w:rsidRDefault="000D69F9" w:rsidP="000D69F9">
      <w:pPr>
        <w:rPr>
          <w:rFonts w:eastAsiaTheme="minorEastAsia"/>
        </w:rPr>
      </w:pPr>
      <w:r w:rsidRPr="000D69F9">
        <w:rPr>
          <w:rFonts w:eastAsiaTheme="minorEastAsia"/>
        </w:rPr>
        <w:t>Metacommunity Theory</w:t>
      </w:r>
    </w:p>
    <w:p w14:paraId="31CD596C" w14:textId="77777777" w:rsidR="000D69F9" w:rsidRPr="000D69F9" w:rsidRDefault="000D69F9" w:rsidP="000D69F9">
      <w:pPr>
        <w:rPr>
          <w:rFonts w:eastAsiaTheme="minorEastAsia"/>
        </w:rPr>
      </w:pPr>
    </w:p>
    <w:p w14:paraId="2DEC5D67" w14:textId="77777777" w:rsidR="000D69F9" w:rsidRPr="000D69F9" w:rsidRDefault="000D69F9" w:rsidP="000D69F9">
      <w:pPr>
        <w:rPr>
          <w:rFonts w:eastAsiaTheme="minorEastAsia"/>
        </w:rPr>
      </w:pPr>
      <w:r w:rsidRPr="000D69F9">
        <w:rPr>
          <w:rFonts w:eastAsiaTheme="minorEastAsia"/>
        </w:rPr>
        <w:t>WHAT IS MEANT BY METACOMMUNITY THEORY?</w:t>
      </w:r>
    </w:p>
    <w:p w14:paraId="5FC7F1BD" w14:textId="77777777" w:rsidR="000D69F9" w:rsidRPr="000D69F9" w:rsidRDefault="000D69F9" w:rsidP="000D69F9">
      <w:pPr>
        <w:rPr>
          <w:rFonts w:eastAsiaTheme="minorEastAsia"/>
        </w:rPr>
      </w:pPr>
      <w:r w:rsidRPr="000D69F9">
        <w:rPr>
          <w:rFonts w:eastAsiaTheme="minorEastAsia"/>
        </w:rPr>
        <w:t>Wiki says: An ecological metacommunity is a set of interacting communities which are linked by the dispersal of multiple, potentially interacting species. The term is derived from the field of community ecology, which is primarily concerned with patterns of species distribution, abundance and interactions. Metacommunity ecology combines the importance of local factors (environmental conditions, competition, predation) and regional factors (dispersal of individuals, immigration, emigration) to explain patterns of species distributions that happen in different spatial scales.</w:t>
      </w:r>
    </w:p>
    <w:p w14:paraId="1491B7C7" w14:textId="77777777" w:rsidR="000D69F9" w:rsidRPr="000D69F9" w:rsidRDefault="000D69F9" w:rsidP="000D69F9">
      <w:pPr>
        <w:rPr>
          <w:rFonts w:eastAsiaTheme="minorEastAsia"/>
        </w:rPr>
      </w:pPr>
    </w:p>
    <w:p w14:paraId="35441826" w14:textId="77777777" w:rsidR="000D69F9" w:rsidRPr="000D69F9" w:rsidRDefault="000D69F9" w:rsidP="000D69F9">
      <w:pPr>
        <w:rPr>
          <w:rFonts w:eastAsiaTheme="minorEastAsia"/>
        </w:rPr>
      </w:pPr>
      <w:r w:rsidRPr="000D69F9">
        <w:rPr>
          <w:rFonts w:eastAsiaTheme="minorEastAsia"/>
        </w:rPr>
        <w:t>The Theories of Metacommunities (</w:t>
      </w:r>
      <w:proofErr w:type="spellStart"/>
      <w:r w:rsidRPr="000D69F9">
        <w:rPr>
          <w:rFonts w:eastAsiaTheme="minorEastAsia"/>
        </w:rPr>
        <w:t>Leibold</w:t>
      </w:r>
      <w:proofErr w:type="spellEnd"/>
      <w:r w:rsidRPr="000D69F9">
        <w:rPr>
          <w:rFonts w:eastAsiaTheme="minorEastAsia"/>
        </w:rPr>
        <w:t xml:space="preserve"> and Chase, 2017)</w:t>
      </w:r>
    </w:p>
    <w:p w14:paraId="105F2EE4" w14:textId="77777777" w:rsidR="000D69F9" w:rsidRPr="000D69F9" w:rsidRDefault="000D69F9" w:rsidP="000D69F9">
      <w:pPr>
        <w:rPr>
          <w:rFonts w:eastAsiaTheme="minorEastAsia"/>
        </w:rPr>
      </w:pPr>
    </w:p>
    <w:p w14:paraId="2E96A670" w14:textId="77777777" w:rsidR="000D69F9" w:rsidRPr="000D69F9" w:rsidRDefault="000D69F9" w:rsidP="000D69F9">
      <w:pPr>
        <w:rPr>
          <w:rFonts w:eastAsiaTheme="minorEastAsia"/>
        </w:rPr>
      </w:pPr>
      <w:r w:rsidRPr="000D69F9">
        <w:rPr>
          <w:rFonts w:eastAsiaTheme="minorEastAsia"/>
        </w:rPr>
        <w:t>Metacommunity frameworks</w:t>
      </w:r>
    </w:p>
    <w:p w14:paraId="647BE6B6" w14:textId="77777777" w:rsidR="000D69F9" w:rsidRPr="000D69F9" w:rsidRDefault="000D69F9" w:rsidP="000D69F9">
      <w:pPr>
        <w:rPr>
          <w:rFonts w:eastAsiaTheme="minorEastAsia"/>
        </w:rPr>
      </w:pPr>
    </w:p>
    <w:p w14:paraId="004EADA9" w14:textId="77777777" w:rsidR="000D69F9" w:rsidRPr="000D69F9" w:rsidRDefault="000D69F9" w:rsidP="000D69F9">
      <w:pPr>
        <w:rPr>
          <w:rFonts w:eastAsiaTheme="minorEastAsia"/>
        </w:rPr>
      </w:pPr>
      <w:r w:rsidRPr="000D69F9">
        <w:rPr>
          <w:rFonts w:eastAsiaTheme="minorEastAsia"/>
        </w:rPr>
        <w:lastRenderedPageBreak/>
        <w:t>A) PATCH DYNAMICS: “The patch dynamics (PD) archetype focuses on how colonization-extinction processes lead to a dynamic equilibrium that can mediate how species coexist in a metacommunity even if the number of species within any community is low and every local population is guaranteed to go extinct eventually.”</w:t>
      </w:r>
    </w:p>
    <w:p w14:paraId="6568E231" w14:textId="77777777" w:rsidR="000D69F9" w:rsidRPr="000D69F9" w:rsidRDefault="000D69F9" w:rsidP="000D69F9">
      <w:pPr>
        <w:rPr>
          <w:rFonts w:eastAsiaTheme="minorEastAsia"/>
        </w:rPr>
      </w:pPr>
      <w:r w:rsidRPr="000D69F9">
        <w:rPr>
          <w:rFonts w:eastAsiaTheme="minorEastAsia"/>
        </w:rPr>
        <w:t>B) SPECIES SORTING: “The species sorting (SS) archetype focuses on how patch-to-patch differences in local environmental conditions can allow a diverse number of species to coexist in a metacommunity by the process of community assembly in response to environmental gradients.”</w:t>
      </w:r>
    </w:p>
    <w:p w14:paraId="03BA5BAE" w14:textId="77777777" w:rsidR="000D69F9" w:rsidRPr="000D69F9" w:rsidRDefault="000D69F9" w:rsidP="000D69F9">
      <w:pPr>
        <w:rPr>
          <w:rFonts w:eastAsiaTheme="minorEastAsia"/>
        </w:rPr>
      </w:pPr>
      <w:r w:rsidRPr="000D69F9">
        <w:rPr>
          <w:rFonts w:eastAsiaTheme="minorEastAsia"/>
        </w:rPr>
        <w:t>C) NEUTRAL MODEL: The neutral theory (NT) archetype focuses on how stochastic demography” (population size, composition and distribution across space) “and dispersal among patches can influence local and metacommunity diversity while assuming that niche differences among component species are unimportant.”</w:t>
      </w:r>
    </w:p>
    <w:p w14:paraId="1F5BD6F6" w14:textId="77777777" w:rsidR="000D69F9" w:rsidRPr="000D69F9" w:rsidRDefault="000D69F9" w:rsidP="000D69F9">
      <w:pPr>
        <w:rPr>
          <w:rFonts w:eastAsiaTheme="minorEastAsia"/>
        </w:rPr>
      </w:pPr>
      <w:r w:rsidRPr="000D69F9">
        <w:rPr>
          <w:rFonts w:eastAsiaTheme="minorEastAsia"/>
        </w:rPr>
        <w:t xml:space="preserve">D) SOURCE-SINK DYANMICS/MASS EFFECT: “The mass effects (MR) archetype focuses on how maladaptive (but perhaps unavoidable) exchanges of individuals among patches with different local conditions can enhance local diversity if metacommunity diversity is high by generating source-sink relations among local populations.” </w:t>
      </w:r>
    </w:p>
    <w:p w14:paraId="2152706A" w14:textId="77777777" w:rsidR="000D69F9" w:rsidRPr="000D69F9" w:rsidRDefault="000D69F9" w:rsidP="000D69F9">
      <w:pPr>
        <w:rPr>
          <w:rFonts w:eastAsiaTheme="minorEastAsia"/>
        </w:rPr>
      </w:pPr>
    </w:p>
    <w:p w14:paraId="72AF4C33" w14:textId="77777777" w:rsidR="000D69F9" w:rsidRPr="000D69F9" w:rsidRDefault="000D69F9" w:rsidP="000D69F9">
      <w:pPr>
        <w:rPr>
          <w:rFonts w:eastAsiaTheme="minorEastAsia"/>
        </w:rPr>
      </w:pPr>
      <w:r w:rsidRPr="000D69F9">
        <w:rPr>
          <w:rFonts w:eastAsiaTheme="minorEastAsia"/>
        </w:rPr>
        <w:t>The importance of any of the above archetypes for a given community depend on the heterogeneity of the habitat and connectedness of patches within a metacommunity (how much dispersal is occurring). Most systems will likely include elements of multiple archetypes. Accurate predictions of metacommunity dynamics are likely to be made by incorporating all four archetypes into a “</w:t>
      </w:r>
      <w:proofErr w:type="spellStart"/>
      <w:r w:rsidRPr="000D69F9">
        <w:rPr>
          <w:rFonts w:eastAsiaTheme="minorEastAsia"/>
        </w:rPr>
        <w:t>ubermodel</w:t>
      </w:r>
      <w:proofErr w:type="spellEnd"/>
      <w:r w:rsidRPr="000D69F9">
        <w:rPr>
          <w:rFonts w:eastAsiaTheme="minorEastAsia"/>
        </w:rPr>
        <w:t>”. Just remember, these “scenarios for local species interactions” are simplified. Progress in the field of metacommunity theory need to look at how these archetypes interact with each other, rather than as representing competing hypotheses.</w:t>
      </w:r>
    </w:p>
    <w:p w14:paraId="4A0B3B7C" w14:textId="77777777" w:rsidR="000D69F9" w:rsidRPr="000D69F9" w:rsidRDefault="000D69F9" w:rsidP="000D69F9">
      <w:pPr>
        <w:rPr>
          <w:rFonts w:eastAsiaTheme="minorEastAsia"/>
        </w:rPr>
      </w:pPr>
    </w:p>
    <w:p w14:paraId="2BF5E0BC" w14:textId="77777777" w:rsidR="000D69F9" w:rsidRPr="000D69F9" w:rsidRDefault="000D69F9" w:rsidP="000D69F9">
      <w:pPr>
        <w:rPr>
          <w:rFonts w:eastAsiaTheme="minorEastAsia"/>
        </w:rPr>
      </w:pPr>
      <w:r w:rsidRPr="000D69F9">
        <w:rPr>
          <w:rFonts w:eastAsiaTheme="minorEastAsia"/>
        </w:rPr>
        <w:t>Metacommunity ecology is different from community ecology because it states that scale, dispersal and heterogeneity (plus trait differences, stochasticity and frequency dependence) work separately and in combination to produce mechanisms that define the spatial patterns of species composition/diversity.</w:t>
      </w:r>
    </w:p>
    <w:p w14:paraId="12BB5A3A" w14:textId="77777777" w:rsidR="000D69F9" w:rsidRPr="000D69F9" w:rsidRDefault="000D69F9" w:rsidP="000D69F9">
      <w:pPr>
        <w:rPr>
          <w:rFonts w:eastAsiaTheme="minorEastAsia"/>
        </w:rPr>
      </w:pPr>
    </w:p>
    <w:p w14:paraId="388112F3" w14:textId="77777777" w:rsidR="000D69F9" w:rsidRPr="000D69F9" w:rsidRDefault="000D69F9" w:rsidP="000D69F9">
      <w:pPr>
        <w:rPr>
          <w:rFonts w:eastAsiaTheme="minorEastAsia"/>
        </w:rPr>
      </w:pPr>
      <w:r w:rsidRPr="000D69F9">
        <w:rPr>
          <w:rFonts w:eastAsiaTheme="minorEastAsia"/>
        </w:rPr>
        <w:t>WHAT IS FREQUENCY DEPENDENCE?</w:t>
      </w:r>
    </w:p>
    <w:p w14:paraId="4AC0D0BD" w14:textId="77777777" w:rsidR="000D69F9" w:rsidRPr="000D69F9" w:rsidRDefault="000D69F9" w:rsidP="000D69F9">
      <w:pPr>
        <w:rPr>
          <w:rFonts w:eastAsiaTheme="minorEastAsia"/>
        </w:rPr>
      </w:pPr>
      <w:r w:rsidRPr="000D69F9">
        <w:rPr>
          <w:rFonts w:eastAsiaTheme="minorEastAsia"/>
        </w:rPr>
        <w:t>Wiki says: Frequency-dependent selection is an evolutionary process by which the fitness of a phenotype or genotype depends on the phenotype or genotype composition of a given population. In positive frequency-dependent selection, the fitness of a phenotype or genotype increases as it becomes more common.</w:t>
      </w:r>
    </w:p>
    <w:p w14:paraId="6214C20B" w14:textId="77777777" w:rsidR="000D69F9" w:rsidRPr="000D69F9" w:rsidRDefault="000D69F9" w:rsidP="000D69F9">
      <w:pPr>
        <w:rPr>
          <w:rFonts w:eastAsiaTheme="minorEastAsia"/>
        </w:rPr>
      </w:pPr>
    </w:p>
    <w:p w14:paraId="5165029A" w14:textId="77777777" w:rsidR="000D69F9" w:rsidRPr="000D69F9" w:rsidRDefault="000D69F9" w:rsidP="000D69F9">
      <w:pPr>
        <w:rPr>
          <w:rFonts w:eastAsiaTheme="minorEastAsia"/>
        </w:rPr>
      </w:pPr>
      <w:r w:rsidRPr="000D69F9">
        <w:rPr>
          <w:rFonts w:eastAsiaTheme="minorEastAsia"/>
        </w:rPr>
        <w:t xml:space="preserve">So which archetype is correct for a given system? Usually more than one, and probably a combination of all four! The factors influencing community composition are “niche selection, dispersal, stochastic drift and speciation”. </w:t>
      </w:r>
    </w:p>
    <w:p w14:paraId="2B21A949" w14:textId="77777777" w:rsidR="000D69F9" w:rsidRPr="000D69F9" w:rsidRDefault="000D69F9" w:rsidP="000D69F9">
      <w:pPr>
        <w:rPr>
          <w:rFonts w:eastAsiaTheme="minorEastAsia"/>
        </w:rPr>
      </w:pPr>
    </w:p>
    <w:p w14:paraId="4568191B" w14:textId="77777777" w:rsidR="000D69F9" w:rsidRPr="000D69F9" w:rsidRDefault="000D69F9" w:rsidP="000D69F9">
      <w:pPr>
        <w:rPr>
          <w:rFonts w:eastAsiaTheme="minorEastAsia"/>
        </w:rPr>
      </w:pPr>
      <w:r w:rsidRPr="000D69F9">
        <w:rPr>
          <w:rFonts w:eastAsiaTheme="minorEastAsia"/>
        </w:rPr>
        <w:t>Archetypes share rules/features: 1) “species are spatially clumped”, 2) “species vary considerably in their relative abundance”, 3) “species vary geographically more of less independent from one another”. Processes (niche selection + dispersal + stochastic drift + speciation) + archetypes for how the processes interact = the three rules/features previously mentioned.</w:t>
      </w:r>
    </w:p>
    <w:p w14:paraId="4597F481" w14:textId="77777777" w:rsidR="000D69F9" w:rsidRPr="000D69F9" w:rsidRDefault="000D69F9" w:rsidP="000D69F9">
      <w:pPr>
        <w:rPr>
          <w:rFonts w:eastAsiaTheme="minorEastAsia"/>
        </w:rPr>
      </w:pPr>
    </w:p>
    <w:p w14:paraId="718BCE94" w14:textId="77777777" w:rsidR="000D69F9" w:rsidRPr="000D69F9" w:rsidRDefault="000D69F9" w:rsidP="000D69F9">
      <w:pPr>
        <w:rPr>
          <w:rFonts w:eastAsiaTheme="minorEastAsia"/>
        </w:rPr>
      </w:pPr>
      <w:r w:rsidRPr="000D69F9">
        <w:rPr>
          <w:rFonts w:eastAsiaTheme="minorEastAsia"/>
        </w:rPr>
        <w:lastRenderedPageBreak/>
        <w:t>Patch Dynamics</w:t>
      </w:r>
    </w:p>
    <w:p w14:paraId="1B80FC2E" w14:textId="77777777" w:rsidR="000D69F9" w:rsidRPr="000D69F9" w:rsidRDefault="000D69F9" w:rsidP="000D69F9">
      <w:pPr>
        <w:rPr>
          <w:rFonts w:eastAsiaTheme="minorEastAsia"/>
        </w:rPr>
      </w:pPr>
      <w:r w:rsidRPr="000D69F9">
        <w:rPr>
          <w:rFonts w:eastAsiaTheme="minorEastAsia"/>
        </w:rPr>
        <w:t>Key process: “the differential use of space by organisms that have different dispersal rates in a metacommunity subject to stochastic extinctions”. I.e. Different species can move different distances/speeds to new habitats and are more or less prone to extinction due to life-history traits. STOCHASTIC DRIFT/DISPERSAL WITH SOME NICHE SELECTION (“via differences in traits that influence spatial coexistence mechanisms (e.g. competition-colonization trade-offs, life-history trade-offs, ignore habitat heterogeneity)”)</w:t>
      </w:r>
    </w:p>
    <w:p w14:paraId="3E57204A" w14:textId="77777777" w:rsidR="000D69F9" w:rsidRPr="000D69F9" w:rsidRDefault="000D69F9" w:rsidP="000D69F9">
      <w:pPr>
        <w:rPr>
          <w:rFonts w:eastAsiaTheme="minorEastAsia"/>
        </w:rPr>
      </w:pPr>
    </w:p>
    <w:p w14:paraId="2F7E9DD6" w14:textId="77777777" w:rsidR="000D69F9" w:rsidRPr="000D69F9" w:rsidRDefault="000D69F9" w:rsidP="000D69F9">
      <w:pPr>
        <w:rPr>
          <w:rFonts w:eastAsiaTheme="minorEastAsia"/>
        </w:rPr>
      </w:pPr>
      <w:r w:rsidRPr="000D69F9">
        <w:rPr>
          <w:rFonts w:eastAsiaTheme="minorEastAsia"/>
        </w:rPr>
        <w:t xml:space="preserve">Habitat in divided into patches with the same environmental conditions. Niche selection occurs because of species dispersal limitation and life-history traits, not because of differences in the environment. Species can live together in similar habitats as long as their dispersal is different – leading them to utilise the space differently.  </w:t>
      </w:r>
    </w:p>
    <w:p w14:paraId="2779E440" w14:textId="77777777" w:rsidR="000D69F9" w:rsidRPr="000D69F9" w:rsidRDefault="000D69F9" w:rsidP="000D69F9">
      <w:pPr>
        <w:rPr>
          <w:rFonts w:eastAsiaTheme="minorEastAsia"/>
        </w:rPr>
      </w:pPr>
    </w:p>
    <w:p w14:paraId="0A3625FF" w14:textId="77777777" w:rsidR="000D69F9" w:rsidRPr="000D69F9" w:rsidRDefault="000D69F9" w:rsidP="000D69F9">
      <w:pPr>
        <w:rPr>
          <w:rFonts w:eastAsiaTheme="minorEastAsia"/>
        </w:rPr>
      </w:pPr>
      <w:r w:rsidRPr="000D69F9">
        <w:rPr>
          <w:rFonts w:eastAsiaTheme="minorEastAsia"/>
        </w:rPr>
        <w:t>Species Sorting</w:t>
      </w:r>
    </w:p>
    <w:p w14:paraId="5A5C6AB2" w14:textId="77777777" w:rsidR="000D69F9" w:rsidRPr="000D69F9" w:rsidRDefault="000D69F9" w:rsidP="000D69F9">
      <w:pPr>
        <w:rPr>
          <w:rFonts w:eastAsiaTheme="minorEastAsia"/>
        </w:rPr>
      </w:pPr>
      <w:r w:rsidRPr="000D69F9">
        <w:rPr>
          <w:rFonts w:eastAsiaTheme="minorEastAsia"/>
        </w:rPr>
        <w:t>Key process: “habitat heterogeneity and species sorting (SS) among habitat patches that are most favourable to the growth of different species”. I.e. The variety of habitat types means different species will thrive in them. NICHE SELECTION WITHOUT STOCHASTIC DRIFT/DISPERSAL</w:t>
      </w:r>
    </w:p>
    <w:p w14:paraId="26761E4F" w14:textId="77777777" w:rsidR="000D69F9" w:rsidRPr="000D69F9" w:rsidRDefault="000D69F9" w:rsidP="000D69F9">
      <w:pPr>
        <w:rPr>
          <w:rFonts w:eastAsiaTheme="minorEastAsia"/>
        </w:rPr>
      </w:pPr>
    </w:p>
    <w:p w14:paraId="1C7588E7" w14:textId="77777777" w:rsidR="000D69F9" w:rsidRPr="000D69F9" w:rsidRDefault="000D69F9" w:rsidP="000D69F9">
      <w:pPr>
        <w:rPr>
          <w:rFonts w:eastAsiaTheme="minorEastAsia"/>
        </w:rPr>
      </w:pPr>
      <w:r w:rsidRPr="000D69F9">
        <w:rPr>
          <w:rFonts w:eastAsiaTheme="minorEastAsia"/>
        </w:rPr>
        <w:t>Niche theory. “Trade-offs allow species to coexist locally or to distribute themselves into different parts of a heterogeneous landscape because they are suitably favoured in some places even though they may be at a disadvantage in others due to local conditions”. (Tilman, 1982) “devised a theoretical approach based on consumer-resource dynamics and coexistence at local and regional scale when species compete for limited resources. Tilman’s approach defined the R* principle, whereby a species that can reduce a limiting resource and persist on that resource at equilibrium at a lower level than that of any other species is competitively dominant. Species could coexist locally if there were two or more recourses in a certain concentration and different species had the lowest R* for each different one (i.e. a trade-off)”.</w:t>
      </w:r>
    </w:p>
    <w:p w14:paraId="6411D557" w14:textId="77777777" w:rsidR="000D69F9" w:rsidRPr="000D69F9" w:rsidRDefault="000D69F9" w:rsidP="000D69F9">
      <w:pPr>
        <w:rPr>
          <w:rFonts w:eastAsiaTheme="minorEastAsia"/>
        </w:rPr>
      </w:pPr>
    </w:p>
    <w:p w14:paraId="1B325921" w14:textId="77777777" w:rsidR="000D69F9" w:rsidRPr="000D69F9" w:rsidRDefault="000D69F9" w:rsidP="000D69F9">
      <w:pPr>
        <w:rPr>
          <w:rFonts w:eastAsiaTheme="minorEastAsia"/>
        </w:rPr>
      </w:pPr>
      <w:r w:rsidRPr="000D69F9">
        <w:rPr>
          <w:rFonts w:eastAsiaTheme="minorEastAsia"/>
        </w:rPr>
        <w:t xml:space="preserve">More species can exist together than the number of resources that limit them.  </w:t>
      </w:r>
    </w:p>
    <w:p w14:paraId="7591F764" w14:textId="77777777" w:rsidR="000D69F9" w:rsidRPr="000D69F9" w:rsidRDefault="000D69F9" w:rsidP="000D69F9">
      <w:pPr>
        <w:rPr>
          <w:rFonts w:eastAsiaTheme="minorEastAsia"/>
        </w:rPr>
      </w:pPr>
    </w:p>
    <w:p w14:paraId="7BCC9E34" w14:textId="77777777" w:rsidR="000D69F9" w:rsidRPr="000D69F9" w:rsidRDefault="000D69F9" w:rsidP="000D69F9">
      <w:pPr>
        <w:rPr>
          <w:rFonts w:eastAsiaTheme="minorEastAsia"/>
        </w:rPr>
      </w:pPr>
      <w:r w:rsidRPr="000D69F9">
        <w:rPr>
          <w:rFonts w:eastAsiaTheme="minorEastAsia"/>
        </w:rPr>
        <w:t>Neutral Theory</w:t>
      </w:r>
    </w:p>
    <w:p w14:paraId="73DE19DD" w14:textId="77777777" w:rsidR="000D69F9" w:rsidRPr="000D69F9" w:rsidRDefault="000D69F9" w:rsidP="000D69F9">
      <w:pPr>
        <w:rPr>
          <w:rFonts w:eastAsiaTheme="minorEastAsia"/>
        </w:rPr>
      </w:pPr>
      <w:r w:rsidRPr="000D69F9">
        <w:rPr>
          <w:rFonts w:eastAsiaTheme="minorEastAsia"/>
        </w:rPr>
        <w:t>Key process: “patches within a metacommunity and all the species within it are effectively identical, such that coexistence is influenced only by stochastic demography, colonization, extinction and dispersal limitation (with speciation priming the pump)”. I.e. All species are just as likely to go extinct/reproduce/disperse as each other and community composition is just the random result of these processes. STOCHASTIC DRIFT/DISPERSAL BUT NO NICHE SELECITION</w:t>
      </w:r>
    </w:p>
    <w:p w14:paraId="2A931F8F" w14:textId="77777777" w:rsidR="000D69F9" w:rsidRPr="000D69F9" w:rsidRDefault="000D69F9" w:rsidP="000D69F9">
      <w:pPr>
        <w:rPr>
          <w:rFonts w:eastAsiaTheme="minorEastAsia"/>
        </w:rPr>
      </w:pPr>
    </w:p>
    <w:p w14:paraId="692E768E" w14:textId="77777777" w:rsidR="000D69F9" w:rsidRPr="000D69F9" w:rsidRDefault="000D69F9" w:rsidP="000D69F9">
      <w:pPr>
        <w:rPr>
          <w:rFonts w:eastAsiaTheme="minorEastAsia"/>
        </w:rPr>
      </w:pPr>
      <w:r w:rsidRPr="000D69F9">
        <w:rPr>
          <w:rFonts w:eastAsiaTheme="minorEastAsia"/>
        </w:rPr>
        <w:t xml:space="preserve">The null model – how a pattern varies from neutral theory tells you how much is occurring non-randomly. Species not actually totally the same, but random processes override these differences. Extinction + speciation + dispersal limitation + demographic </w:t>
      </w:r>
      <w:proofErr w:type="spellStart"/>
      <w:r w:rsidRPr="000D69F9">
        <w:rPr>
          <w:rFonts w:eastAsiaTheme="minorEastAsia"/>
        </w:rPr>
        <w:t>stochastity</w:t>
      </w:r>
      <w:proofErr w:type="spellEnd"/>
      <w:r w:rsidRPr="000D69F9">
        <w:rPr>
          <w:rFonts w:eastAsiaTheme="minorEastAsia"/>
        </w:rPr>
        <w:t xml:space="preserve"> (“individuals of each species that can disperse to a site has an equal (stochastic) probability of gaining access to that site and an equal probability of dying on that site. </w:t>
      </w:r>
    </w:p>
    <w:p w14:paraId="36871BF9" w14:textId="77777777" w:rsidR="000D69F9" w:rsidRPr="000D69F9" w:rsidRDefault="000D69F9" w:rsidP="000D69F9">
      <w:pPr>
        <w:rPr>
          <w:rFonts w:eastAsiaTheme="minorEastAsia"/>
        </w:rPr>
      </w:pPr>
    </w:p>
    <w:p w14:paraId="7848F8FE" w14:textId="77777777" w:rsidR="000D69F9" w:rsidRPr="000D69F9" w:rsidRDefault="000D69F9" w:rsidP="000D69F9">
      <w:pPr>
        <w:rPr>
          <w:rFonts w:eastAsiaTheme="minorEastAsia"/>
        </w:rPr>
      </w:pPr>
      <w:r w:rsidRPr="000D69F9">
        <w:rPr>
          <w:rFonts w:eastAsiaTheme="minorEastAsia"/>
        </w:rPr>
        <w:t>Mass Effect</w:t>
      </w:r>
    </w:p>
    <w:p w14:paraId="22852ACD" w14:textId="77777777" w:rsidR="000D69F9" w:rsidRPr="000D69F9" w:rsidRDefault="000D69F9" w:rsidP="000D69F9">
      <w:pPr>
        <w:rPr>
          <w:rFonts w:eastAsiaTheme="minorEastAsia"/>
        </w:rPr>
      </w:pPr>
      <w:r w:rsidRPr="000D69F9">
        <w:rPr>
          <w:rFonts w:eastAsiaTheme="minorEastAsia"/>
        </w:rPr>
        <w:lastRenderedPageBreak/>
        <w:t>Key process: “habitat heterogeneity favouring different species in different environments and…dispersal as a homogenizing spill over process that allows species, by maintaining high growth in adjacent patches (i.e. source-sink relations among patches), to persist in habitat patches they would otherwise not occupy”. I.e. different habitats are better for different species but most species will be everywhere anyway and do okay in habitats that aren’t great for them because they’ll get new immigrants from patches where they are doing well. DISPERSAL + NICHE SELECTION BUT NO STOCHASTIC DRIFT</w:t>
      </w:r>
    </w:p>
    <w:p w14:paraId="69C7BE21" w14:textId="77777777" w:rsidR="000D69F9" w:rsidRPr="000D69F9" w:rsidRDefault="000D69F9" w:rsidP="000D69F9">
      <w:pPr>
        <w:rPr>
          <w:rFonts w:eastAsiaTheme="minorEastAsia"/>
        </w:rPr>
      </w:pPr>
    </w:p>
    <w:p w14:paraId="2ED5F904" w14:textId="77777777" w:rsidR="000D69F9" w:rsidRPr="000D69F9" w:rsidRDefault="000D69F9" w:rsidP="000D69F9">
      <w:pPr>
        <w:rPr>
          <w:rFonts w:eastAsiaTheme="minorEastAsia"/>
        </w:rPr>
      </w:pPr>
      <w:r w:rsidRPr="000D69F9">
        <w:rPr>
          <w:rFonts w:eastAsiaTheme="minorEastAsia"/>
        </w:rPr>
        <w:t xml:space="preserve">Niche selection occurs as a result of varied habitats and life-history/dispersal differences. “The mass effects in MR models refers to the case in which local competitive effects can be outweighed by dispersal effects. ME models relax the assumption made in PD models that inferior competitors are displaced instantaneously when a superior competitor colonizes a patch; this allows locally inferior species to persist in a patch with superior competitors so long as there is spatial variance in competitive ability that results from abiotic heterogeneities or biotic variation”. </w:t>
      </w:r>
    </w:p>
    <w:p w14:paraId="61BEE00C" w14:textId="77777777" w:rsidR="000D69F9" w:rsidRPr="000D69F9" w:rsidRDefault="000D69F9" w:rsidP="000D69F9">
      <w:pPr>
        <w:rPr>
          <w:rFonts w:eastAsiaTheme="minorEastAsia"/>
        </w:rPr>
      </w:pPr>
    </w:p>
    <w:p w14:paraId="72A62524" w14:textId="77777777" w:rsidR="000D69F9" w:rsidRPr="000D69F9" w:rsidRDefault="000D69F9" w:rsidP="000D69F9">
      <w:pPr>
        <w:rPr>
          <w:rFonts w:eastAsiaTheme="minorEastAsia"/>
        </w:rPr>
      </w:pPr>
      <w:r w:rsidRPr="000D69F9">
        <w:rPr>
          <w:rFonts w:eastAsiaTheme="minorEastAsia"/>
        </w:rPr>
        <w:t xml:space="preserve">Just because one species is more competitive, it can still be overtaken by a less competitive species if that species has high dispersal rates i.e. enters the patch with the competitor in great numbers and regularly. </w:t>
      </w:r>
    </w:p>
    <w:p w14:paraId="6AEBCEC9" w14:textId="77777777" w:rsidR="000D69F9" w:rsidRPr="000D69F9" w:rsidRDefault="000D69F9" w:rsidP="000D69F9">
      <w:pPr>
        <w:rPr>
          <w:rFonts w:eastAsiaTheme="minorEastAsia"/>
        </w:rPr>
      </w:pPr>
    </w:p>
    <w:p w14:paraId="7368E6D5" w14:textId="77777777" w:rsidR="000D69F9" w:rsidRPr="000D69F9" w:rsidRDefault="000D69F9" w:rsidP="000D69F9">
      <w:pPr>
        <w:rPr>
          <w:rFonts w:eastAsiaTheme="minorEastAsia"/>
        </w:rPr>
      </w:pPr>
      <w:r w:rsidRPr="000D69F9">
        <w:rPr>
          <w:rFonts w:eastAsiaTheme="minorEastAsia"/>
        </w:rPr>
        <w:t xml:space="preserve">MAJOR DRIVERS OF COMMUNITY ECOLOGY = niche selection + dispersal + colonization-extinction processes + stochastic demography (random population changes) </w:t>
      </w:r>
    </w:p>
    <w:p w14:paraId="1A6C7649" w14:textId="77777777" w:rsidR="000D69F9" w:rsidRPr="000D69F9" w:rsidRDefault="000D69F9" w:rsidP="000D69F9">
      <w:pPr>
        <w:rPr>
          <w:rFonts w:eastAsiaTheme="minorEastAsia"/>
        </w:rPr>
      </w:pPr>
    </w:p>
    <w:p w14:paraId="4E02A091" w14:textId="77777777" w:rsidR="000D69F9" w:rsidRPr="000D69F9" w:rsidRDefault="000D69F9" w:rsidP="000D69F9">
      <w:pPr>
        <w:rPr>
          <w:rFonts w:eastAsiaTheme="minorEastAsia"/>
        </w:rPr>
      </w:pPr>
      <w:r w:rsidRPr="000D69F9">
        <w:rPr>
          <w:rFonts w:eastAsiaTheme="minorEastAsia"/>
        </w:rPr>
        <w:t>Things that might affect the relative importance of each archetype in a given community: 1) how different the habitat patches are, 2) how connected the habitats are, 3) how well the species within the metacommunity can disperse between habitat patches.</w:t>
      </w:r>
    </w:p>
    <w:p w14:paraId="55D6B08B" w14:textId="77777777" w:rsidR="000D69F9" w:rsidRPr="000D69F9" w:rsidRDefault="000D69F9" w:rsidP="000D69F9">
      <w:pPr>
        <w:rPr>
          <w:rFonts w:eastAsiaTheme="minorEastAsia"/>
        </w:rPr>
      </w:pPr>
    </w:p>
    <w:p w14:paraId="283FA47B" w14:textId="77777777" w:rsidR="000D69F9" w:rsidRPr="000D69F9" w:rsidRDefault="000D69F9" w:rsidP="000D69F9">
      <w:pPr>
        <w:rPr>
          <w:rFonts w:eastAsiaTheme="minorEastAsia"/>
        </w:rPr>
      </w:pPr>
      <w:r w:rsidRPr="000D69F9">
        <w:rPr>
          <w:rFonts w:eastAsiaTheme="minorEastAsia"/>
        </w:rPr>
        <w:t>Interface Models</w:t>
      </w:r>
    </w:p>
    <w:p w14:paraId="2C95D050" w14:textId="77777777" w:rsidR="000D69F9" w:rsidRPr="000D69F9" w:rsidRDefault="000D69F9" w:rsidP="000D69F9">
      <w:pPr>
        <w:rPr>
          <w:rFonts w:eastAsiaTheme="minorEastAsia"/>
        </w:rPr>
      </w:pPr>
    </w:p>
    <w:p w14:paraId="0A65476F" w14:textId="77777777" w:rsidR="000D69F9" w:rsidRPr="000D69F9" w:rsidRDefault="000D69F9" w:rsidP="000D69F9">
      <w:pPr>
        <w:rPr>
          <w:rFonts w:eastAsiaTheme="minorEastAsia"/>
        </w:rPr>
      </w:pPr>
      <w:r w:rsidRPr="000D69F9">
        <w:rPr>
          <w:rFonts w:eastAsiaTheme="minorEastAsia"/>
        </w:rPr>
        <w:t>The SS-NT Interface</w:t>
      </w:r>
    </w:p>
    <w:p w14:paraId="6A7233E8" w14:textId="77777777" w:rsidR="000D69F9" w:rsidRPr="000D69F9" w:rsidRDefault="000D69F9" w:rsidP="000D69F9">
      <w:pPr>
        <w:rPr>
          <w:rFonts w:eastAsiaTheme="minorEastAsia"/>
        </w:rPr>
      </w:pPr>
      <w:r w:rsidRPr="000D69F9">
        <w:rPr>
          <w:rFonts w:eastAsiaTheme="minorEastAsia"/>
        </w:rPr>
        <w:t>Different habitat types mean different species will thrive in different places + All species are just as likely to go extinct/reproduce/disperse as each other and community composition is just the random result of these processes.</w:t>
      </w:r>
    </w:p>
    <w:p w14:paraId="3A3E292B" w14:textId="77777777" w:rsidR="000D69F9" w:rsidRPr="000D69F9" w:rsidRDefault="000D69F9" w:rsidP="000D69F9">
      <w:pPr>
        <w:rPr>
          <w:rFonts w:eastAsiaTheme="minorEastAsia"/>
        </w:rPr>
      </w:pPr>
      <w:r w:rsidRPr="000D69F9">
        <w:rPr>
          <w:rFonts w:eastAsiaTheme="minorEastAsia"/>
        </w:rPr>
        <w:t xml:space="preserve">  NT and SS are two parts of a continuum. Coexistence of species is a result of stabilizing (SS) and equalising (NT) factors that work against each other. Stabilizing processes = niche differences. Equalizing factors = fitness differences, species becoming more similar.</w:t>
      </w:r>
    </w:p>
    <w:p w14:paraId="7DBE20F2" w14:textId="77777777" w:rsidR="000D69F9" w:rsidRPr="000D69F9" w:rsidRDefault="000D69F9" w:rsidP="000D69F9">
      <w:pPr>
        <w:rPr>
          <w:rFonts w:eastAsiaTheme="minorEastAsia"/>
        </w:rPr>
      </w:pPr>
    </w:p>
    <w:p w14:paraId="0202EB50" w14:textId="77777777" w:rsidR="000D69F9" w:rsidRPr="000D69F9" w:rsidRDefault="000D69F9" w:rsidP="000D69F9">
      <w:pPr>
        <w:rPr>
          <w:rFonts w:eastAsiaTheme="minorEastAsia"/>
        </w:rPr>
      </w:pPr>
      <w:r w:rsidRPr="000D69F9">
        <w:rPr>
          <w:rFonts w:eastAsiaTheme="minorEastAsia"/>
        </w:rPr>
        <w:t>The SS-PD Interface</w:t>
      </w:r>
    </w:p>
    <w:p w14:paraId="450A183B" w14:textId="77777777" w:rsidR="000D69F9" w:rsidRPr="000D69F9" w:rsidRDefault="000D69F9" w:rsidP="000D69F9">
      <w:pPr>
        <w:rPr>
          <w:rFonts w:eastAsiaTheme="minorEastAsia"/>
        </w:rPr>
      </w:pPr>
      <w:r w:rsidRPr="000D69F9">
        <w:rPr>
          <w:rFonts w:eastAsiaTheme="minorEastAsia"/>
        </w:rPr>
        <w:t>Different habitat types mean different species will thrive in different places + species enjoy different dispersal rates + extinction rates</w:t>
      </w:r>
    </w:p>
    <w:p w14:paraId="2F5063CE" w14:textId="77777777" w:rsidR="000D69F9" w:rsidRPr="000D69F9" w:rsidRDefault="000D69F9" w:rsidP="000D69F9">
      <w:pPr>
        <w:rPr>
          <w:rFonts w:eastAsiaTheme="minorEastAsia"/>
        </w:rPr>
      </w:pPr>
    </w:p>
    <w:p w14:paraId="3A11B48C" w14:textId="77777777" w:rsidR="000D69F9" w:rsidRPr="000D69F9" w:rsidRDefault="000D69F9" w:rsidP="000D69F9">
      <w:pPr>
        <w:rPr>
          <w:rFonts w:eastAsiaTheme="minorEastAsia"/>
        </w:rPr>
      </w:pPr>
      <w:r w:rsidRPr="000D69F9">
        <w:rPr>
          <w:rFonts w:eastAsiaTheme="minorEastAsia"/>
        </w:rPr>
        <w:t>The SS-ME Interface</w:t>
      </w:r>
    </w:p>
    <w:p w14:paraId="5448291D" w14:textId="77777777" w:rsidR="000D69F9" w:rsidRPr="000D69F9" w:rsidRDefault="000D69F9" w:rsidP="000D69F9">
      <w:pPr>
        <w:rPr>
          <w:rFonts w:eastAsiaTheme="minorEastAsia"/>
        </w:rPr>
      </w:pPr>
      <w:r w:rsidRPr="000D69F9">
        <w:rPr>
          <w:rFonts w:eastAsiaTheme="minorEastAsia"/>
        </w:rPr>
        <w:t>Different habitat types mean different species will thrive in different places + different habitats are better for different species but most species will be everywhere anyway and do okay in habitats that aren’t great for them because they’ll get new immigrants from patches where they are doing well</w:t>
      </w:r>
    </w:p>
    <w:p w14:paraId="6F5E1799" w14:textId="77777777" w:rsidR="000D69F9" w:rsidRPr="000D69F9" w:rsidRDefault="000D69F9" w:rsidP="000D69F9">
      <w:pPr>
        <w:rPr>
          <w:rFonts w:eastAsiaTheme="minorEastAsia"/>
        </w:rPr>
      </w:pPr>
    </w:p>
    <w:p w14:paraId="07BC2F2A" w14:textId="77777777" w:rsidR="000D69F9" w:rsidRPr="000D69F9" w:rsidRDefault="000D69F9" w:rsidP="000D69F9">
      <w:pPr>
        <w:rPr>
          <w:rFonts w:eastAsiaTheme="minorEastAsia"/>
        </w:rPr>
      </w:pPr>
      <w:r w:rsidRPr="000D69F9">
        <w:rPr>
          <w:rFonts w:eastAsiaTheme="minorEastAsia"/>
        </w:rPr>
        <w:lastRenderedPageBreak/>
        <w:t xml:space="preserve">The </w:t>
      </w:r>
      <w:proofErr w:type="spellStart"/>
      <w:r w:rsidRPr="000D69F9">
        <w:rPr>
          <w:rFonts w:eastAsiaTheme="minorEastAsia"/>
        </w:rPr>
        <w:t>Ubermodel</w:t>
      </w:r>
      <w:proofErr w:type="spellEnd"/>
      <w:r w:rsidRPr="000D69F9">
        <w:rPr>
          <w:rFonts w:eastAsiaTheme="minorEastAsia"/>
        </w:rPr>
        <w:t xml:space="preserve">  </w:t>
      </w:r>
    </w:p>
    <w:p w14:paraId="596A04FF" w14:textId="77777777" w:rsidR="000D69F9" w:rsidRPr="000D69F9" w:rsidRDefault="000D69F9" w:rsidP="000D69F9">
      <w:pPr>
        <w:rPr>
          <w:rFonts w:eastAsiaTheme="minorEastAsia"/>
        </w:rPr>
      </w:pPr>
      <w:r w:rsidRPr="000D69F9">
        <w:rPr>
          <w:rFonts w:eastAsiaTheme="minorEastAsia"/>
        </w:rPr>
        <w:t>Tweak the models to create comprehensive model. Can it be done?</w:t>
      </w:r>
    </w:p>
    <w:p w14:paraId="534E80F4" w14:textId="77777777" w:rsidR="000D69F9" w:rsidRPr="000D69F9" w:rsidRDefault="000D69F9" w:rsidP="000D69F9">
      <w:pPr>
        <w:rPr>
          <w:rFonts w:eastAsiaTheme="minorEastAsia"/>
        </w:rPr>
      </w:pPr>
    </w:p>
    <w:p w14:paraId="05B5F413" w14:textId="77777777" w:rsidR="000D69F9" w:rsidRPr="000D69F9" w:rsidRDefault="000D69F9" w:rsidP="000D69F9">
      <w:pPr>
        <w:rPr>
          <w:rFonts w:eastAsiaTheme="minorEastAsia"/>
        </w:rPr>
      </w:pPr>
      <w:r w:rsidRPr="000D69F9">
        <w:rPr>
          <w:rFonts w:eastAsiaTheme="minorEastAsia"/>
        </w:rPr>
        <w:t>***If looking at soil communities within continuous habitat could you look at the relative importance of these archetypes/niche/neutral processes over various scales by using samples to evaluate the community as a whole? Niche models dominate at smaller spatial scales whereas neutral processes dominate at larger spatial scales***</w:t>
      </w:r>
    </w:p>
    <w:p w14:paraId="6961F207" w14:textId="4EB000C4" w:rsidR="000D69F9" w:rsidRPr="000D69F9" w:rsidRDefault="000D69F9" w:rsidP="000D69F9">
      <w:pPr>
        <w:rPr>
          <w:rFonts w:eastAsiaTheme="minorEastAsia"/>
        </w:rPr>
      </w:pPr>
    </w:p>
    <w:p w14:paraId="6D8ED4A7" w14:textId="77777777" w:rsidR="000D69F9" w:rsidRPr="000D69F9" w:rsidRDefault="000D69F9" w:rsidP="000D69F9">
      <w:pPr>
        <w:rPr>
          <w:rFonts w:eastAsiaTheme="minorEastAsia"/>
        </w:rPr>
      </w:pPr>
    </w:p>
    <w:p w14:paraId="1B80E9E8" w14:textId="77777777" w:rsidR="000D69F9" w:rsidRPr="000D69F9" w:rsidRDefault="000D69F9" w:rsidP="000D69F9">
      <w:pPr>
        <w:rPr>
          <w:rFonts w:eastAsiaTheme="minorEastAsia"/>
        </w:rPr>
      </w:pPr>
      <w:r w:rsidRPr="000D69F9">
        <w:rPr>
          <w:rFonts w:eastAsiaTheme="minorEastAsia"/>
        </w:rPr>
        <w:t>Disturbance Theory</w:t>
      </w:r>
    </w:p>
    <w:p w14:paraId="3B9A17AA" w14:textId="77777777" w:rsidR="000D69F9" w:rsidRPr="000D69F9" w:rsidRDefault="000D69F9" w:rsidP="000D69F9">
      <w:pPr>
        <w:rPr>
          <w:rFonts w:eastAsiaTheme="minorEastAsia"/>
        </w:rPr>
      </w:pPr>
    </w:p>
    <w:p w14:paraId="218A98F2" w14:textId="77777777" w:rsidR="000D69F9" w:rsidRPr="000D69F9" w:rsidRDefault="000D69F9" w:rsidP="000D69F9">
      <w:pPr>
        <w:rPr>
          <w:rFonts w:eastAsiaTheme="minorEastAsia"/>
        </w:rPr>
      </w:pPr>
      <w:r w:rsidRPr="000D69F9">
        <w:rPr>
          <w:rFonts w:eastAsiaTheme="minorEastAsia"/>
        </w:rPr>
        <w:t>WHAT IS DISTURBANCE THEORY?</w:t>
      </w:r>
    </w:p>
    <w:p w14:paraId="5D1A3AA1" w14:textId="77777777" w:rsidR="000D69F9" w:rsidRPr="000D69F9" w:rsidRDefault="000D69F9" w:rsidP="000D69F9">
      <w:pPr>
        <w:rPr>
          <w:rFonts w:eastAsiaTheme="minorEastAsia"/>
        </w:rPr>
      </w:pPr>
      <w:r w:rsidRPr="000D69F9">
        <w:rPr>
          <w:rFonts w:eastAsiaTheme="minorEastAsia"/>
        </w:rPr>
        <w:t>Wiki says: In ecology, a disturbance is a temporary change in environmental conditions that causes a pronounced change in an ecosystem. Disturbances often act quickly and with great effect, to alter the physical structure or arrangement of biotic and abiotic elements. A disturbance can also occur over a long period of time and can impact the biodiversity within an ecosystem.</w:t>
      </w:r>
    </w:p>
    <w:p w14:paraId="52480D9A" w14:textId="77777777" w:rsidR="000D69F9" w:rsidRPr="000D69F9" w:rsidRDefault="000D69F9" w:rsidP="000D69F9">
      <w:pPr>
        <w:rPr>
          <w:rFonts w:eastAsiaTheme="minorEastAsia"/>
        </w:rPr>
      </w:pPr>
      <w:r w:rsidRPr="000D69F9">
        <w:rPr>
          <w:rFonts w:eastAsiaTheme="minorEastAsia"/>
        </w:rPr>
        <w:t xml:space="preserve">  Major ecological disturbances may include fires, flooding, storms, insect outbreaks and trampling. Earthquakes, various types of volcanic eruptions, tsunami, firestorms, impact events, climate change, and the devastating effects of human impact on the environment (anthropogenic disturbances) such as clearcutting, forest clearing and the introduction of invasive species can be considered major disturbances.</w:t>
      </w:r>
    </w:p>
    <w:p w14:paraId="313EA1FD" w14:textId="77777777" w:rsidR="000D69F9" w:rsidRPr="000D69F9" w:rsidRDefault="000D69F9" w:rsidP="000D69F9">
      <w:pPr>
        <w:rPr>
          <w:rFonts w:eastAsiaTheme="minorEastAsia"/>
        </w:rPr>
      </w:pPr>
    </w:p>
    <w:p w14:paraId="4AD946F8" w14:textId="77777777" w:rsidR="000D69F9" w:rsidRPr="000D69F9" w:rsidRDefault="000D69F9" w:rsidP="000D69F9">
      <w:pPr>
        <w:rPr>
          <w:rFonts w:eastAsiaTheme="minorEastAsia"/>
        </w:rPr>
      </w:pPr>
      <w:r w:rsidRPr="000D69F9">
        <w:rPr>
          <w:rFonts w:eastAsiaTheme="minorEastAsia"/>
        </w:rPr>
        <w:t>WHAT HAPPENS AFTER DISTURBANCE…</w:t>
      </w:r>
    </w:p>
    <w:p w14:paraId="0C846CB1" w14:textId="77777777" w:rsidR="000D69F9" w:rsidRPr="000D69F9" w:rsidRDefault="000D69F9" w:rsidP="000D69F9">
      <w:pPr>
        <w:rPr>
          <w:rFonts w:eastAsiaTheme="minorEastAsia"/>
        </w:rPr>
      </w:pPr>
      <w:r w:rsidRPr="000D69F9">
        <w:rPr>
          <w:rFonts w:eastAsiaTheme="minorEastAsia"/>
        </w:rPr>
        <w:t>(</w:t>
      </w:r>
      <w:proofErr w:type="spellStart"/>
      <w:r w:rsidRPr="000D69F9">
        <w:rPr>
          <w:rFonts w:eastAsiaTheme="minorEastAsia"/>
        </w:rPr>
        <w:t>Ferrenberg</w:t>
      </w:r>
      <w:proofErr w:type="spellEnd"/>
      <w:r w:rsidRPr="000D69F9">
        <w:rPr>
          <w:rFonts w:eastAsiaTheme="minorEastAsia"/>
        </w:rPr>
        <w:t xml:space="preserve"> et al., 2013) Changes in assembly processes in soil bacterial communities following a wildfire disturbance</w:t>
      </w:r>
    </w:p>
    <w:p w14:paraId="4F4A788C"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Microbial communities defined by stochastic and deterministic processes but the factors altering their relative contributions are poorly understood. </w:t>
      </w:r>
    </w:p>
    <w:p w14:paraId="76FF802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Disturbance influences microbial community assembly</w:t>
      </w:r>
    </w:p>
    <w:p w14:paraId="42E53F13"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Soil bacterial communities were examined at 4 and 16 weeks after a fire</w:t>
      </w:r>
    </w:p>
    <w:p w14:paraId="6FB19823"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Disturbance from the fire meant that communities were more influenced by neutral/stochastic processes for a while (4 weeks), before developing and being more influenced by deterministic/niche processes later on (16 weeks)</w:t>
      </w:r>
    </w:p>
    <w:p w14:paraId="0B26678F"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The relative influence of niche/neutral processes changes as a function of time since disturbance</w:t>
      </w:r>
    </w:p>
    <w:p w14:paraId="5B5FA1B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Different ecosystems = different microbes due to trait selection (natural selection?) how well does an </w:t>
      </w:r>
      <w:proofErr w:type="gramStart"/>
      <w:r w:rsidRPr="000D69F9">
        <w:rPr>
          <w:rFonts w:eastAsiaTheme="minorEastAsia"/>
        </w:rPr>
        <w:t>organisms physical and life traits</w:t>
      </w:r>
      <w:proofErr w:type="gramEnd"/>
      <w:r w:rsidRPr="000D69F9">
        <w:rPr>
          <w:rFonts w:eastAsiaTheme="minorEastAsia"/>
        </w:rPr>
        <w:t xml:space="preserve"> allow them to success in a given environment? Niche theory!</w:t>
      </w:r>
    </w:p>
    <w:p w14:paraId="7ECB5E8A"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‘Historical filter’ i.e. stochastic/neutral processes influence microbial biogeography (e.g. dispersal limitation) </w:t>
      </w:r>
    </w:p>
    <w:p w14:paraId="5AF6C06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Relative influence of two processes varies between systems but they are both important! But what regulates the relative importance of these processes? “Work from </w:t>
      </w:r>
      <w:proofErr w:type="spellStart"/>
      <w:r w:rsidRPr="000D69F9">
        <w:rPr>
          <w:rFonts w:eastAsiaTheme="minorEastAsia"/>
        </w:rPr>
        <w:t>macrobial</w:t>
      </w:r>
      <w:proofErr w:type="spellEnd"/>
      <w:r w:rsidRPr="000D69F9">
        <w:rPr>
          <w:rFonts w:eastAsiaTheme="minorEastAsia"/>
        </w:rPr>
        <w:t xml:space="preserve"> systems suggests that a suite of factors including ecosystem productivity, metacommunity…diversity and dispersal rates are important…”</w:t>
      </w:r>
    </w:p>
    <w:p w14:paraId="47401B6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What about disturbance? Some studies show disturbance increases the importance of niche assembly processes, while other studies show that disturbance makes stochastic processes more important</w:t>
      </w:r>
    </w:p>
    <w:p w14:paraId="01679B5B" w14:textId="77777777" w:rsidR="000D69F9" w:rsidRPr="000D69F9" w:rsidRDefault="000D69F9" w:rsidP="000D69F9">
      <w:pPr>
        <w:rPr>
          <w:rFonts w:eastAsiaTheme="minorEastAsia"/>
        </w:rPr>
      </w:pPr>
      <w:r w:rsidRPr="000D69F9">
        <w:rPr>
          <w:rFonts w:eastAsiaTheme="minorEastAsia"/>
        </w:rPr>
        <w:lastRenderedPageBreak/>
        <w:t>•</w:t>
      </w:r>
      <w:r w:rsidRPr="000D69F9">
        <w:rPr>
          <w:rFonts w:eastAsiaTheme="minorEastAsia"/>
        </w:rPr>
        <w:tab/>
        <w:t>Disturbance resets communities and gives us an opportunity to look at how they assemble along a temporal gradient</w:t>
      </w:r>
    </w:p>
    <w:p w14:paraId="7EBFA53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Wildfires = shifts in microbial communities due to changes in environmental parameters = niche-based processes</w:t>
      </w:r>
    </w:p>
    <w:p w14:paraId="1932CAF6"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Wildfires = reduced biomass (microbes killed) = dispersal into the new environments is important for early recovery process = stochastic process</w:t>
      </w:r>
    </w:p>
    <w:p w14:paraId="4CA10E6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Paper suggests that early on after the fire dispersal will be most important for the recovering community, after which changing soil chemistry will mean niche-based processes are most important for community assembly </w:t>
      </w:r>
    </w:p>
    <w:p w14:paraId="59B2EA8C"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Soil samples taken from beneath burned and unburned trees</w:t>
      </w:r>
    </w:p>
    <w:p w14:paraId="3FDCE83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Sequence analysis: “QIIME was used to generate a weighted </w:t>
      </w:r>
      <w:proofErr w:type="spellStart"/>
      <w:r w:rsidRPr="000D69F9">
        <w:rPr>
          <w:rFonts w:eastAsiaTheme="minorEastAsia"/>
        </w:rPr>
        <w:t>UniFrac</w:t>
      </w:r>
      <w:proofErr w:type="spellEnd"/>
      <w:r w:rsidRPr="000D69F9">
        <w:rPr>
          <w:rFonts w:eastAsiaTheme="minorEastAsia"/>
        </w:rPr>
        <w:t xml:space="preserve"> distance matrix (</w:t>
      </w:r>
      <w:proofErr w:type="spellStart"/>
      <w:r w:rsidRPr="000D69F9">
        <w:rPr>
          <w:rFonts w:eastAsiaTheme="minorEastAsia"/>
        </w:rPr>
        <w:t>Lozupone</w:t>
      </w:r>
      <w:proofErr w:type="spellEnd"/>
      <w:r w:rsidRPr="000D69F9">
        <w:rPr>
          <w:rFonts w:eastAsiaTheme="minorEastAsia"/>
        </w:rPr>
        <w:t xml:space="preserve"> and Knight, 2005; </w:t>
      </w:r>
      <w:proofErr w:type="spellStart"/>
      <w:r w:rsidRPr="000D69F9">
        <w:rPr>
          <w:rFonts w:eastAsiaTheme="minorEastAsia"/>
        </w:rPr>
        <w:t>Lozupone</w:t>
      </w:r>
      <w:proofErr w:type="spellEnd"/>
      <w:r w:rsidRPr="000D69F9">
        <w:rPr>
          <w:rFonts w:eastAsiaTheme="minorEastAsia"/>
        </w:rPr>
        <w:t xml:space="preserve"> et al., 2006) and a Bray– Curtis distance matrix (Bray and Curtis, 1957). QIIME was also used to generate a and g diversity metrics (OTU richness (unique OTUs), Shannon diversity, phylogenetic diversity, </w:t>
      </w:r>
      <w:proofErr w:type="spellStart"/>
      <w:r w:rsidRPr="000D69F9">
        <w:rPr>
          <w:rFonts w:eastAsiaTheme="minorEastAsia"/>
        </w:rPr>
        <w:t>Pielou’s</w:t>
      </w:r>
      <w:proofErr w:type="spellEnd"/>
      <w:r w:rsidRPr="000D69F9">
        <w:rPr>
          <w:rFonts w:eastAsiaTheme="minorEastAsia"/>
        </w:rPr>
        <w:t xml:space="preserve"> evenness and dominance (probability of randomly sampling two individuals of the same OTU, </w:t>
      </w:r>
      <w:proofErr w:type="spellStart"/>
      <w:r w:rsidRPr="000D69F9">
        <w:rPr>
          <w:rFonts w:eastAsiaTheme="minorEastAsia"/>
        </w:rPr>
        <w:t>Caparaso</w:t>
      </w:r>
      <w:proofErr w:type="spellEnd"/>
      <w:r w:rsidRPr="000D69F9">
        <w:rPr>
          <w:rFonts w:eastAsiaTheme="minorEastAsia"/>
        </w:rPr>
        <w:t xml:space="preserve"> et al., 2010)).”</w:t>
      </w:r>
    </w:p>
    <w:p w14:paraId="18C60471"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Paper “used the null deviation approach to examine bacterial community assembly. This technique used a null model to create stochastically assembled communities from the regional species pool to determine the degree to which observed beta diversity patterns deviate from stochastic assembly. The null deviation approach disentangles variation in community compositional dissimilarity across sites from variation due to changes in alpha (local) and gamma (regional) diversity. This approach assesses changes in beta diversity that result from the relative influence of niche and neutral processes and not from changes in alpha diversity. We measured the null deviation as the relative difference of the observed beta diversity from the null-model beta diversity (beta observed – beta null) where beta diversity was measured as Sorenson-</w:t>
      </w:r>
      <w:proofErr w:type="spellStart"/>
      <w:r w:rsidRPr="000D69F9">
        <w:rPr>
          <w:rFonts w:eastAsiaTheme="minorEastAsia"/>
        </w:rPr>
        <w:t>Czekanowski</w:t>
      </w:r>
      <w:proofErr w:type="spellEnd"/>
      <w:r w:rsidRPr="000D69F9">
        <w:rPr>
          <w:rFonts w:eastAsiaTheme="minorEastAsia"/>
        </w:rPr>
        <w:t xml:space="preserve"> dissimilarity.”</w:t>
      </w:r>
    </w:p>
    <w:p w14:paraId="7FA510D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Null model approach: if we look at all the species that are present regionally (gamma diversity) and simulate what those communities would look like locally (alpha diversity) and how different those local communities within the region were from one another (beta diversity) through stochastic processes, and minus the observed beta diversity from the null beta diversity, a number close to zero suggests stochastic processes are important in structuring the community. A positive or negative number suggests niche processes are more important in structuring the community.  </w:t>
      </w:r>
    </w:p>
    <w:p w14:paraId="7A83948A"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Proposed model: three phases in community recovery after disturbance event – phase 1) “brief increase in the relative role of neutral processes in community assembly, perhaps because stochastic dispersal processes are strongly affecting community structure. This is supported by other work that suggests that ecological equivalence may be more likely immediately following a sever disturbance event or at the onset of primary succession when immigrants face less competition.” Phase 2) “organisms begin to grow and divide, and niche-based processes in the </w:t>
      </w:r>
      <w:proofErr w:type="spellStart"/>
      <w:r w:rsidRPr="000D69F9">
        <w:rPr>
          <w:rFonts w:eastAsiaTheme="minorEastAsia"/>
        </w:rPr>
        <w:t>postdisturbance</w:t>
      </w:r>
      <w:proofErr w:type="spellEnd"/>
      <w:r w:rsidRPr="000D69F9">
        <w:rPr>
          <w:rFonts w:eastAsiaTheme="minorEastAsia"/>
        </w:rPr>
        <w:t xml:space="preserve"> landscape act as strong filters on microbial community composition. This can be characterised by increases in beta diversity if the disturbance was heterogenous at the landscape level, or decreases if it was more homogenous.” Phase 3) “Over longer timescales the environment becomes less harsh and neutral processes again become more important in shaping community structure. To some degree this supports other work that suggests that neutral processes may dominate community assembly within successional stages while niche processes may dominate during transition periods between succession stages.”</w:t>
      </w:r>
    </w:p>
    <w:p w14:paraId="24E67855" w14:textId="77777777" w:rsidR="000D69F9" w:rsidRPr="000D69F9" w:rsidRDefault="000D69F9" w:rsidP="000D69F9">
      <w:pPr>
        <w:rPr>
          <w:rFonts w:eastAsiaTheme="minorEastAsia"/>
        </w:rPr>
      </w:pPr>
      <w:r w:rsidRPr="000D69F9">
        <w:rPr>
          <w:rFonts w:eastAsiaTheme="minorEastAsia"/>
        </w:rPr>
        <w:lastRenderedPageBreak/>
        <w:t>•</w:t>
      </w:r>
      <w:r w:rsidRPr="000D69F9">
        <w:rPr>
          <w:rFonts w:eastAsiaTheme="minorEastAsia"/>
        </w:rPr>
        <w:tab/>
        <w:t xml:space="preserve">But what’s happening in terms of community assembly on a functional level? We should look not just at the different species but also the different functional groups. How do functional groups develop after disturbance events? Studies have found that microbial community succession showed the development of the same functional groups, but not the same OTUs – this tells us that lots of species are doing the same thing (functional redundancy). </w:t>
      </w:r>
    </w:p>
    <w:p w14:paraId="38A314A5"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“Future studies should use both SSU rRNA and metagenomics approaches, as trait-based approaches may yield deeper understandings of the mechanisms driving assembly.” </w:t>
      </w:r>
    </w:p>
    <w:p w14:paraId="635BC785"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Trait-based approaches may help us figure out where and when best to sample communities. If we know which taxa do which jobs, we can better understand ecosystem processes. </w:t>
      </w:r>
    </w:p>
    <w:p w14:paraId="5302216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IF stochastic processes are more important to a community, there will be a weaker link between the environmental properties of that habitat and the processes occurring within it.</w:t>
      </w:r>
    </w:p>
    <w:p w14:paraId="13C7DEA2" w14:textId="77777777" w:rsidR="000D69F9" w:rsidRPr="000D69F9" w:rsidRDefault="000D69F9" w:rsidP="000D69F9">
      <w:pPr>
        <w:rPr>
          <w:rFonts w:eastAsiaTheme="minorEastAsia"/>
        </w:rPr>
      </w:pPr>
    </w:p>
    <w:p w14:paraId="75B4B681" w14:textId="77777777" w:rsidR="000D69F9" w:rsidRPr="000D69F9" w:rsidRDefault="000D69F9" w:rsidP="000D69F9">
      <w:pPr>
        <w:rPr>
          <w:rFonts w:eastAsiaTheme="minorEastAsia"/>
        </w:rPr>
      </w:pPr>
      <w:r w:rsidRPr="000D69F9">
        <w:rPr>
          <w:rFonts w:eastAsiaTheme="minorEastAsia"/>
        </w:rPr>
        <w:t>WHAT IS BETA DIVERSITY?</w:t>
      </w:r>
    </w:p>
    <w:p w14:paraId="30CA61E9" w14:textId="77777777" w:rsidR="000D69F9" w:rsidRPr="000D69F9" w:rsidRDefault="000D69F9" w:rsidP="000D69F9">
      <w:pPr>
        <w:rPr>
          <w:rFonts w:eastAsiaTheme="minorEastAsia"/>
        </w:rPr>
      </w:pPr>
      <w:r w:rsidRPr="000D69F9">
        <w:rPr>
          <w:rFonts w:eastAsiaTheme="minorEastAsia"/>
        </w:rPr>
        <w:t xml:space="preserve">Wiki says: In ecology, beta diversity (β-diversity or true beta diversity) is the ratio between regional and local species diversity. The term was introduced by R. H. Whittaker together with the </w:t>
      </w:r>
      <w:proofErr w:type="gramStart"/>
      <w:r w:rsidRPr="000D69F9">
        <w:rPr>
          <w:rFonts w:eastAsiaTheme="minorEastAsia"/>
        </w:rPr>
        <w:t>terms</w:t>
      </w:r>
      <w:proofErr w:type="gramEnd"/>
      <w:r w:rsidRPr="000D69F9">
        <w:rPr>
          <w:rFonts w:eastAsiaTheme="minorEastAsia"/>
        </w:rPr>
        <w:t xml:space="preserve"> alpha diversity (α-diversity) and gamma diversity (γ-diversity). The idea was that the total species diversity in a landscape (γ) is determined by two different things, the mean species diversity at the habitat level (α) and the differentiation among habitats (β).</w:t>
      </w:r>
    </w:p>
    <w:p w14:paraId="5F1AE29D" w14:textId="77777777" w:rsidR="000D69F9" w:rsidRPr="000D69F9" w:rsidRDefault="000D69F9" w:rsidP="000D69F9">
      <w:pPr>
        <w:rPr>
          <w:rFonts w:eastAsiaTheme="minorEastAsia"/>
        </w:rPr>
      </w:pPr>
    </w:p>
    <w:p w14:paraId="25747901" w14:textId="77777777" w:rsidR="000D69F9" w:rsidRPr="000D69F9" w:rsidRDefault="000D69F9" w:rsidP="000D69F9">
      <w:pPr>
        <w:rPr>
          <w:rFonts w:eastAsiaTheme="minorEastAsia"/>
        </w:rPr>
      </w:pPr>
      <w:r w:rsidRPr="000D69F9">
        <w:rPr>
          <w:rFonts w:eastAsiaTheme="minorEastAsia"/>
        </w:rPr>
        <w:t>WHAT IS SSU rRNA?</w:t>
      </w:r>
    </w:p>
    <w:p w14:paraId="0052D849" w14:textId="77777777" w:rsidR="000D69F9" w:rsidRPr="000D69F9" w:rsidRDefault="000D69F9" w:rsidP="000D69F9">
      <w:pPr>
        <w:rPr>
          <w:rFonts w:eastAsiaTheme="minorEastAsia"/>
        </w:rPr>
      </w:pPr>
      <w:r w:rsidRPr="000D69F9">
        <w:rPr>
          <w:rFonts w:eastAsiaTheme="minorEastAsia"/>
        </w:rPr>
        <w:t>Wiki says: Small subunit ribosomal ribonucleic acid (SSU rRNA) is the smallest of the two major RNA components of the ribosome. Associated with a number of ribosomal proteins, the SSU rRNA forms the small subunit of the ribosome. It is encoded by the SSU-rDNA.</w:t>
      </w:r>
    </w:p>
    <w:p w14:paraId="05400F7C" w14:textId="77777777" w:rsidR="000D69F9" w:rsidRPr="000D69F9" w:rsidRDefault="000D69F9" w:rsidP="000D69F9">
      <w:pPr>
        <w:rPr>
          <w:rFonts w:eastAsiaTheme="minorEastAsia"/>
        </w:rPr>
      </w:pPr>
    </w:p>
    <w:p w14:paraId="059ECCE9" w14:textId="77777777" w:rsidR="000D69F9" w:rsidRPr="000D69F9" w:rsidRDefault="000D69F9" w:rsidP="000D69F9">
      <w:pPr>
        <w:rPr>
          <w:rFonts w:eastAsiaTheme="minorEastAsia"/>
        </w:rPr>
      </w:pPr>
      <w:r w:rsidRPr="000D69F9">
        <w:rPr>
          <w:rFonts w:eastAsiaTheme="minorEastAsia"/>
        </w:rPr>
        <w:t>HOW COMMUNITIES INTERACT TO BUFFER AGAINST DISTURBANCE…</w:t>
      </w:r>
    </w:p>
    <w:p w14:paraId="3827C5B9" w14:textId="77777777" w:rsidR="000D69F9" w:rsidRPr="000D69F9" w:rsidRDefault="000D69F9" w:rsidP="000D69F9">
      <w:pPr>
        <w:rPr>
          <w:rFonts w:eastAsiaTheme="minorEastAsia"/>
        </w:rPr>
      </w:pPr>
      <w:r w:rsidRPr="000D69F9">
        <w:rPr>
          <w:rFonts w:eastAsiaTheme="minorEastAsia"/>
        </w:rPr>
        <w:t xml:space="preserve">(Konopka, Lindemann and Fredrickson, 2015) Dynamics in microbial communities: unravelling mechanisms to identify principles </w:t>
      </w:r>
    </w:p>
    <w:p w14:paraId="68D90AE9"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Diversity = functional and community stability, but why? What are the mechanisms? Need to help build conceptual and then predictive models. </w:t>
      </w:r>
    </w:p>
    <w:p w14:paraId="69847B63"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Selection (niche-based) + drift (neutral) + dispersal (neutral) shapes communities – but mechanisms? Interaction between members could cause changes in community</w:t>
      </w:r>
    </w:p>
    <w:p w14:paraId="1A7E70A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Interaction between endogenous (inner) and exogenous (outer) factors = the system that shapes the community </w:t>
      </w:r>
    </w:p>
    <w:p w14:paraId="7FB3F7BA"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Need to find the mechanisms that a) “optimize diversity within a community and b) impart community stability. The network of interactions between organisms can be an important element by providing a buffer against disturbance beyond the effect of functional redundancy, as alternative pathways with different combinations of microbes can be recruited to fulfil specific functions”. I.e. Interactions between individuals within and outside the community help protect against DISTURBANCE by finding different ways to fulfil particular roles within the community.</w:t>
      </w:r>
    </w:p>
    <w:p w14:paraId="3633849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High throughput sequencing = large data sets = network analysis of co-occurrence patterns of different taxa = info on relationships/interactions between organisms, ecological traits, importance of hydrological controls</w:t>
      </w:r>
    </w:p>
    <w:p w14:paraId="717295F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So, which principles underlie community assembly?</w:t>
      </w:r>
    </w:p>
    <w:p w14:paraId="53EFB091" w14:textId="77777777" w:rsidR="000D69F9" w:rsidRPr="000D69F9" w:rsidRDefault="000D69F9" w:rsidP="000D69F9">
      <w:pPr>
        <w:rPr>
          <w:rFonts w:eastAsiaTheme="minorEastAsia"/>
        </w:rPr>
      </w:pPr>
      <w:r w:rsidRPr="000D69F9">
        <w:rPr>
          <w:rFonts w:eastAsiaTheme="minorEastAsia"/>
        </w:rPr>
        <w:lastRenderedPageBreak/>
        <w:t>•</w:t>
      </w:r>
      <w:r w:rsidRPr="000D69F9">
        <w:rPr>
          <w:rFonts w:eastAsiaTheme="minorEastAsia"/>
        </w:rPr>
        <w:tab/>
        <w:t>Definitions given in this paper:</w:t>
      </w:r>
    </w:p>
    <w:p w14:paraId="2D559F7E" w14:textId="77777777" w:rsidR="000D69F9" w:rsidRPr="000D69F9" w:rsidRDefault="000D69F9" w:rsidP="000D69F9">
      <w:pPr>
        <w:rPr>
          <w:rFonts w:eastAsiaTheme="minorEastAsia"/>
        </w:rPr>
      </w:pPr>
      <w:r w:rsidRPr="000D69F9">
        <w:rPr>
          <w:rFonts w:eastAsiaTheme="minorEastAsia"/>
        </w:rPr>
        <w:t xml:space="preserve"> </w:t>
      </w:r>
    </w:p>
    <w:p w14:paraId="48D45F11" w14:textId="77777777" w:rsidR="000D69F9" w:rsidRPr="000D69F9" w:rsidRDefault="000D69F9" w:rsidP="000D69F9">
      <w:pPr>
        <w:rPr>
          <w:rFonts w:eastAsiaTheme="minorEastAsia"/>
        </w:rPr>
      </w:pPr>
    </w:p>
    <w:p w14:paraId="164FF52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Primary driving force is interaction within community – if we understand this we can build synthetic communities</w:t>
      </w:r>
    </w:p>
    <w:p w14:paraId="147CBB2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Whilst communities can be in continuous flux, functional stability can be maintained if populations within that community respond differently to </w:t>
      </w:r>
      <w:proofErr w:type="spellStart"/>
      <w:r w:rsidRPr="000D69F9">
        <w:rPr>
          <w:rFonts w:eastAsiaTheme="minorEastAsia"/>
        </w:rPr>
        <w:t>pertunbations</w:t>
      </w:r>
      <w:proofErr w:type="spellEnd"/>
    </w:p>
    <w:p w14:paraId="1025774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Even without outside influence, communities </w:t>
      </w:r>
      <w:proofErr w:type="spellStart"/>
      <w:r w:rsidRPr="000D69F9">
        <w:rPr>
          <w:rFonts w:eastAsiaTheme="minorEastAsia"/>
        </w:rPr>
        <w:t>fluxuate</w:t>
      </w:r>
      <w:proofErr w:type="spellEnd"/>
      <w:r w:rsidRPr="000D69F9">
        <w:rPr>
          <w:rFonts w:eastAsiaTheme="minorEastAsia"/>
        </w:rPr>
        <w:t xml:space="preserve"> due to endogenous dynamics</w:t>
      </w:r>
    </w:p>
    <w:p w14:paraId="085EA98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Changes in environmental variables (disturbances) can come in pulses or be continuous (press disturbance), periodic (seasonal) or episodic (climatic) </w:t>
      </w:r>
    </w:p>
    <w:p w14:paraId="329A70B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Being able to change within the community (endogenous) gives it greater resilience against environmental (exogenous) change</w:t>
      </w:r>
    </w:p>
    <w:p w14:paraId="69E3F48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Endogenous interactions: negative (exploitation, interference competition), positive (metabolic coupling)</w:t>
      </w:r>
    </w:p>
    <w:p w14:paraId="6929A2A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Rare populations may grow large in unoccupied niches = functional stability and may produce substances needed by other community members making them very important</w:t>
      </w:r>
    </w:p>
    <w:p w14:paraId="7D51F446"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Stabilizing diversity: “1) a broad portfolio of organisms with overlapping ecological functions confers functional stability. 2) Specific interactions may increase or decrease diversity. 3) Complex interaction networks produce greater stability than simple pairwise interactions…A central challenge for understanding microbial community dynamics is identifying mechanisms that maximize diversity and interaction networks.”</w:t>
      </w:r>
    </w:p>
    <w:p w14:paraId="4C151B30"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More species can compete in an area than predicted using </w:t>
      </w:r>
      <w:proofErr w:type="spellStart"/>
      <w:r w:rsidRPr="000D69F9">
        <w:rPr>
          <w:rFonts w:eastAsiaTheme="minorEastAsia"/>
        </w:rPr>
        <w:t>Gause’s</w:t>
      </w:r>
      <w:proofErr w:type="spellEnd"/>
      <w:r w:rsidRPr="000D69F9">
        <w:rPr>
          <w:rFonts w:eastAsiaTheme="minorEastAsia"/>
        </w:rPr>
        <w:t xml:space="preserve"> competitive exclusion principle maybe because SOMETIMES the rare taxa might be favoured and that happens enough to keep the pop viable. Exogenous forces may vary, thus offering competitive advantage to different taxa of the ecotypes at different times, or due to metabolic coupling, provision of “public goods” – metabolic interactions can stabilize diversity. </w:t>
      </w:r>
    </w:p>
    <w:p w14:paraId="60C0E0B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Communities communicate through genes and chemical signally to let everyone else know that there is a disturbance occurring – redirecting the flow of biogeochemical processes. </w:t>
      </w:r>
    </w:p>
    <w:p w14:paraId="6279DC5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Functional degeneracy/network buffering – use macromolecular sequence acquisition + microscale metabolite analysis</w:t>
      </w:r>
    </w:p>
    <w:p w14:paraId="7806EC3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Knowledge gaps: “Which mechanisms optimize diversity within a biological community? What are the mechanisms by which diversity imparts community stability?”</w:t>
      </w:r>
    </w:p>
    <w:p w14:paraId="3CA0E86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Optimizes diversity mechanisms: functionally redundant members differ in important ecological trait so they are best at different changing conditions so they all coexist. Functionally dissimilar members occupy “network of complimentary niches with interactions between them buffering environmental variation and conferring gains in productivity and efficiency (‘niche </w:t>
      </w:r>
      <w:proofErr w:type="spellStart"/>
      <w:r w:rsidRPr="000D69F9">
        <w:rPr>
          <w:rFonts w:eastAsiaTheme="minorEastAsia"/>
        </w:rPr>
        <w:t>complimentarity</w:t>
      </w:r>
      <w:proofErr w:type="spellEnd"/>
      <w:r w:rsidRPr="000D69F9">
        <w:rPr>
          <w:rFonts w:eastAsiaTheme="minorEastAsia"/>
        </w:rPr>
        <w:t xml:space="preserve">’).” Two mechanisms are ends of a spectrum! Network buffering as 3rd mechanism. </w:t>
      </w:r>
    </w:p>
    <w:p w14:paraId="04016D8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Need to look at what each species is doing within a community, not just what the community is doing as a whole. “Advanced technologies such as </w:t>
      </w:r>
      <w:proofErr w:type="spellStart"/>
      <w:r w:rsidRPr="000D69F9">
        <w:rPr>
          <w:rFonts w:eastAsiaTheme="minorEastAsia"/>
        </w:rPr>
        <w:t>metatranscriptomics</w:t>
      </w:r>
      <w:proofErr w:type="spellEnd"/>
      <w:r w:rsidRPr="000D69F9">
        <w:rPr>
          <w:rFonts w:eastAsiaTheme="minorEastAsia"/>
        </w:rPr>
        <w:t xml:space="preserve"> or </w:t>
      </w:r>
      <w:proofErr w:type="spellStart"/>
      <w:r w:rsidRPr="000D69F9">
        <w:rPr>
          <w:rFonts w:eastAsiaTheme="minorEastAsia"/>
        </w:rPr>
        <w:t>metaproteomics</w:t>
      </w:r>
      <w:proofErr w:type="spellEnd"/>
      <w:r w:rsidRPr="000D69F9">
        <w:rPr>
          <w:rFonts w:eastAsiaTheme="minorEastAsia"/>
        </w:rPr>
        <w:t xml:space="preserve"> allow species-resolved analysis of the adaptive responses made by individual community members to environmental perturbations. </w:t>
      </w:r>
    </w:p>
    <w:p w14:paraId="45D4666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“Unimodal relationships between species richness and productivity, such that maximum richness is correlated with intermediate productivities are commonly found in many communities.” How can we explain this mechanistically? Stable environment means </w:t>
      </w:r>
      <w:r w:rsidRPr="000D69F9">
        <w:rPr>
          <w:rFonts w:eastAsiaTheme="minorEastAsia"/>
        </w:rPr>
        <w:lastRenderedPageBreak/>
        <w:t>success of optimized species = less diversity. Could use lab experiments to test this and control for exogenous variables?</w:t>
      </w:r>
    </w:p>
    <w:p w14:paraId="006A6A3F"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“A broad portfolio of distinct ecotypes with over- lapping ecological functions confers stability on an ecosystem.”</w:t>
      </w:r>
    </w:p>
    <w:p w14:paraId="0D7AB60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“Specific biological interactions can increase or decrease diversity.”</w:t>
      </w:r>
    </w:p>
    <w:p w14:paraId="37A5D46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“Complex interaction networks produce greater stability than simple pairwise interactions.”</w:t>
      </w:r>
    </w:p>
    <w:p w14:paraId="6FD3538A" w14:textId="77777777" w:rsidR="000D69F9" w:rsidRPr="000D69F9" w:rsidRDefault="000D69F9" w:rsidP="000D69F9">
      <w:pPr>
        <w:rPr>
          <w:rFonts w:eastAsiaTheme="minorEastAsia"/>
        </w:rPr>
      </w:pPr>
    </w:p>
    <w:p w14:paraId="1938D9E9" w14:textId="77777777" w:rsidR="000D69F9" w:rsidRPr="000D69F9" w:rsidRDefault="000D69F9" w:rsidP="000D69F9">
      <w:pPr>
        <w:rPr>
          <w:rFonts w:eastAsiaTheme="minorEastAsia"/>
        </w:rPr>
      </w:pPr>
      <w:r w:rsidRPr="000D69F9">
        <w:rPr>
          <w:rFonts w:eastAsiaTheme="minorEastAsia"/>
        </w:rPr>
        <w:t>WHAT IS GAUSES COMPETITIVE EXCLUSION PRINCIPLE?</w:t>
      </w:r>
    </w:p>
    <w:p w14:paraId="350C6E07" w14:textId="77777777" w:rsidR="000D69F9" w:rsidRPr="000D69F9" w:rsidRDefault="000D69F9" w:rsidP="000D69F9">
      <w:pPr>
        <w:rPr>
          <w:rFonts w:eastAsiaTheme="minorEastAsia"/>
        </w:rPr>
      </w:pPr>
      <w:r w:rsidRPr="000D69F9">
        <w:rPr>
          <w:rFonts w:eastAsiaTheme="minorEastAsia"/>
        </w:rPr>
        <w:t xml:space="preserve">Wiki says: A proposition named for Georgy </w:t>
      </w:r>
      <w:proofErr w:type="spellStart"/>
      <w:r w:rsidRPr="000D69F9">
        <w:rPr>
          <w:rFonts w:eastAsiaTheme="minorEastAsia"/>
        </w:rPr>
        <w:t>Gause</w:t>
      </w:r>
      <w:proofErr w:type="spellEnd"/>
      <w:r w:rsidRPr="000D69F9">
        <w:rPr>
          <w:rFonts w:eastAsiaTheme="minorEastAsia"/>
        </w:rPr>
        <w:t xml:space="preserve"> that two species competing for the same limited resource cannot coexist at constant population values. When one species has even the slightest advantage over another, the one with the advantage will dominate in the long term. This leads either to the extinction of the weaker competitor or to an evolutionary or </w:t>
      </w:r>
      <w:proofErr w:type="spellStart"/>
      <w:r w:rsidRPr="000D69F9">
        <w:rPr>
          <w:rFonts w:eastAsiaTheme="minorEastAsia"/>
        </w:rPr>
        <w:t>behavioral</w:t>
      </w:r>
      <w:proofErr w:type="spellEnd"/>
      <w:r w:rsidRPr="000D69F9">
        <w:rPr>
          <w:rFonts w:eastAsiaTheme="minorEastAsia"/>
        </w:rPr>
        <w:t xml:space="preserve"> shift toward a different ecological niche. The principle has been paraphrased in the maxim "complete competitors </w:t>
      </w:r>
      <w:proofErr w:type="spellStart"/>
      <w:r w:rsidRPr="000D69F9">
        <w:rPr>
          <w:rFonts w:eastAsiaTheme="minorEastAsia"/>
        </w:rPr>
        <w:t>can not</w:t>
      </w:r>
      <w:proofErr w:type="spellEnd"/>
      <w:r w:rsidRPr="000D69F9">
        <w:rPr>
          <w:rFonts w:eastAsiaTheme="minorEastAsia"/>
        </w:rPr>
        <w:t xml:space="preserve"> coexist".</w:t>
      </w:r>
    </w:p>
    <w:p w14:paraId="38E5C6BA" w14:textId="77777777" w:rsidR="000D69F9" w:rsidRPr="000D69F9" w:rsidRDefault="000D69F9" w:rsidP="000D69F9">
      <w:pPr>
        <w:rPr>
          <w:rFonts w:eastAsiaTheme="minorEastAsia"/>
        </w:rPr>
      </w:pPr>
    </w:p>
    <w:p w14:paraId="6205B2A6" w14:textId="77777777" w:rsidR="000D69F9" w:rsidRPr="000D69F9" w:rsidRDefault="000D69F9" w:rsidP="000D69F9">
      <w:pPr>
        <w:rPr>
          <w:rFonts w:eastAsiaTheme="minorEastAsia"/>
        </w:rPr>
      </w:pPr>
      <w:r w:rsidRPr="000D69F9">
        <w:rPr>
          <w:rFonts w:eastAsiaTheme="minorEastAsia"/>
        </w:rPr>
        <w:t>Cryoconite Disturbance: Rain, meltwater flushing, freezing</w:t>
      </w:r>
    </w:p>
    <w:p w14:paraId="0FA3656C" w14:textId="77777777" w:rsidR="000D69F9" w:rsidRPr="000D69F9" w:rsidRDefault="000D69F9" w:rsidP="000D69F9">
      <w:pPr>
        <w:rPr>
          <w:rFonts w:eastAsiaTheme="minorEastAsia"/>
        </w:rPr>
      </w:pPr>
      <w:r w:rsidRPr="000D69F9">
        <w:rPr>
          <w:rFonts w:eastAsiaTheme="minorEastAsia"/>
        </w:rPr>
        <w:t>(</w:t>
      </w:r>
      <w:proofErr w:type="spellStart"/>
      <w:r w:rsidRPr="000D69F9">
        <w:rPr>
          <w:rFonts w:eastAsiaTheme="minorEastAsia"/>
        </w:rPr>
        <w:t>Zawierucha</w:t>
      </w:r>
      <w:proofErr w:type="spellEnd"/>
      <w:r w:rsidRPr="000D69F9">
        <w:rPr>
          <w:rFonts w:eastAsiaTheme="minorEastAsia"/>
        </w:rPr>
        <w:t xml:space="preserve">, Buda and </w:t>
      </w:r>
      <w:proofErr w:type="spellStart"/>
      <w:r w:rsidRPr="000D69F9">
        <w:rPr>
          <w:rFonts w:eastAsiaTheme="minorEastAsia"/>
        </w:rPr>
        <w:t>Nawrot</w:t>
      </w:r>
      <w:proofErr w:type="spellEnd"/>
      <w:r w:rsidRPr="000D69F9">
        <w:rPr>
          <w:rFonts w:eastAsiaTheme="minorEastAsia"/>
        </w:rPr>
        <w:t>, 2019) Extreme weather event results in the removal of invertebrates from cryoconite holes</w:t>
      </w:r>
    </w:p>
    <w:p w14:paraId="7A8C8C26" w14:textId="6DC8D5DD" w:rsidR="009D1E88" w:rsidRDefault="000D69F9" w:rsidP="000D69F9">
      <w:pPr>
        <w:rPr>
          <w:rFonts w:eastAsiaTheme="minorEastAsia"/>
        </w:rPr>
      </w:pPr>
      <w:r w:rsidRPr="000D69F9">
        <w:rPr>
          <w:rFonts w:eastAsiaTheme="minorEastAsia"/>
        </w:rPr>
        <w:t>(Mueller et al., 2001) Glacial cryoconite ecosystems: a bipolar comparison of algal communities and habitats</w:t>
      </w:r>
    </w:p>
    <w:p w14:paraId="2BC689CA" w14:textId="78849189" w:rsidR="004A51A9" w:rsidRDefault="004A51A9"/>
    <w:p w14:paraId="10D02324" w14:textId="05191BD2" w:rsidR="007B1258" w:rsidRDefault="007B1258" w:rsidP="00D73049">
      <w:pPr>
        <w:pStyle w:val="Heading2"/>
      </w:pPr>
      <w:r>
        <w:t>Community Structure and Function</w:t>
      </w:r>
    </w:p>
    <w:p w14:paraId="2F4D0149" w14:textId="383717A0" w:rsidR="005074C2" w:rsidRDefault="005074C2" w:rsidP="005074C2"/>
    <w:p w14:paraId="65128311" w14:textId="6A3B54F1" w:rsidR="005074C2" w:rsidRDefault="005074C2" w:rsidP="005074C2">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01369B17" w14:textId="26E8664C" w:rsidR="00821AC3" w:rsidRDefault="00821AC3" w:rsidP="005074C2"/>
    <w:p w14:paraId="3CA93A24" w14:textId="4CF2D0A2" w:rsidR="00821AC3" w:rsidRPr="00406715" w:rsidRDefault="00821AC3" w:rsidP="005074C2">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FD0921">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fldChar w:fldCharType="separate"/>
      </w:r>
      <w:r w:rsidR="005C34A3" w:rsidRPr="005C34A3">
        <w:rPr>
          <w:noProof/>
        </w:rPr>
        <w:t xml:space="preserve">(Edwards </w:t>
      </w:r>
      <w:r w:rsidR="005C34A3" w:rsidRPr="005C34A3">
        <w:rPr>
          <w:i/>
          <w:noProof/>
        </w:rPr>
        <w:t>et al.</w:t>
      </w:r>
      <w:r w:rsidR="005C34A3" w:rsidRPr="005C34A3">
        <w:rPr>
          <w:noProof/>
        </w:rPr>
        <w:t>, 2014)</w:t>
      </w:r>
      <w:r>
        <w:fldChar w:fldCharType="end"/>
      </w:r>
      <w:r>
        <w:t xml:space="preserve">. </w:t>
      </w:r>
    </w:p>
    <w:p w14:paraId="34922141" w14:textId="77777777" w:rsidR="005074C2" w:rsidRPr="005074C2" w:rsidRDefault="005074C2" w:rsidP="005074C2"/>
    <w:p w14:paraId="28BD8610" w14:textId="48E81BDF" w:rsidR="007B1258" w:rsidRDefault="00745B49">
      <w:r>
        <w:t>One technique</w:t>
      </w:r>
      <w:r w:rsidR="005E4692">
        <w:t xml:space="preserve"> in identifying links between community structure and ecosystem function </w:t>
      </w:r>
      <w:proofErr w:type="gramStart"/>
      <w:r w:rsidR="005E4692">
        <w:t xml:space="preserve">is </w:t>
      </w:r>
      <w:r w:rsidR="005E4692" w:rsidRPr="005E4692">
        <w:t xml:space="preserve"> metabolite</w:t>
      </w:r>
      <w:proofErr w:type="gramEnd"/>
      <w:r w:rsidR="005E4692" w:rsidRPr="005E4692">
        <w:t xml:space="preserve"> fingerprintin</w:t>
      </w:r>
      <w:r w:rsidR="005E4692">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w:t>
      </w:r>
      <w:r w:rsidR="00C93295">
        <w:t xml:space="preserve">Metabolites are biomolecules and can be micro- or macro-molecules. They are generally small molecules. </w:t>
      </w:r>
      <w:r w:rsidR="005E4692">
        <w:t>Primary metabolites are directly involved with the growth, development and reproduction of an organisms</w:t>
      </w:r>
      <w:r w:rsidR="00C93295">
        <w:t xml:space="preserve">. </w:t>
      </w:r>
      <w:r w:rsidR="00C93295">
        <w:lastRenderedPageBreak/>
        <w:t>Examples of primary metabolites include, alcohol, amino acids, nucleic acids, vitamins. A</w:t>
      </w:r>
      <w:r w:rsidR="005E4692">
        <w:t xml:space="preserve"> secondary metabolite is </w:t>
      </w:r>
      <w:r w:rsidR="00C93295">
        <w:t>an organic compound synthesized by an organism but not directly involved with these processes but carries out an important ecological function.</w:t>
      </w:r>
      <w:r w:rsidR="005E4692">
        <w:t xml:space="preserve"> </w:t>
      </w:r>
      <w:r w:rsidR="00C93295">
        <w:t xml:space="preserve">Secondary metabolites may be involved with functions such as defence and flavour. Examples of secondary metabolites include, pigments (e.g. flower colour), polymeric substances, toxins. So inorganic </w:t>
      </w:r>
      <w:proofErr w:type="spellStart"/>
      <w:r w:rsidR="00C93295">
        <w:t>comounds</w:t>
      </w:r>
      <w:proofErr w:type="spellEnd"/>
      <w:r w:rsidR="00C93295">
        <w:t xml:space="preserve"> like nitrogen, phosphorus and </w:t>
      </w:r>
      <w:proofErr w:type="spellStart"/>
      <w:r w:rsidR="00C93295">
        <w:t>sulfur</w:t>
      </w:r>
      <w:proofErr w:type="spellEnd"/>
      <w:r w:rsidR="00C93295">
        <w:t xml:space="preserve"> can be us</w:t>
      </w:r>
      <w:r w:rsidR="0091738D">
        <w:t xml:space="preserve">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rsidR="0091738D">
        <w:t xml:space="preserve">-carotene, polyphenol and flavonoids via enzyme reactions. </w:t>
      </w:r>
      <w:r w:rsidR="007B1258">
        <w:t xml:space="preserve">Investigation into </w:t>
      </w:r>
      <w:r w:rsidR="001569BB">
        <w:t xml:space="preserve">cryoconite from glaciers in Austria, Greenland and Svalbard found bacterial community structure was strongly correlated with cognate metabolite fingerprints </w:t>
      </w:r>
      <w:r w:rsidR="001569BB">
        <w:fldChar w:fldCharType="begin" w:fldLock="1"/>
      </w:r>
      <w:r w:rsidR="009B10FE">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1569BB">
        <w:fldChar w:fldCharType="separate"/>
      </w:r>
      <w:r w:rsidR="001569BB" w:rsidRPr="001569BB">
        <w:rPr>
          <w:noProof/>
        </w:rPr>
        <w:t xml:space="preserve">(Edwards </w:t>
      </w:r>
      <w:r w:rsidR="001569BB" w:rsidRPr="001569BB">
        <w:rPr>
          <w:i/>
          <w:noProof/>
        </w:rPr>
        <w:t>et al.</w:t>
      </w:r>
      <w:r w:rsidR="001569BB" w:rsidRPr="001569BB">
        <w:rPr>
          <w:noProof/>
        </w:rPr>
        <w:t>, 2014)</w:t>
      </w:r>
      <w:r w:rsidR="001569BB">
        <w:fldChar w:fldCharType="end"/>
      </w:r>
      <w:r w:rsidR="001569BB">
        <w:t>.</w:t>
      </w:r>
      <w:r w:rsidR="0091738D">
        <w:t xml:space="preserve"> Using </w:t>
      </w:r>
      <w:r w:rsidR="0091738D" w:rsidRPr="0091738D">
        <w:t>﻿Fourier Transform Infrared spectroscopy</w:t>
      </w:r>
      <w:r w:rsidR="0091738D">
        <w:t>, subsamples of cryoconite debris were examined in the spectra of the mid infrared region to calculate the samples absorption</w:t>
      </w:r>
      <w:r w:rsidR="00764807">
        <w:t xml:space="preserve"> by metabolites including polysaccharide, amide and fatty acid groups</w:t>
      </w:r>
      <w:r w:rsidR="0091738D">
        <w:t xml:space="preserve"> spectrum and </w:t>
      </w:r>
      <w:r w:rsidR="009B10FE">
        <w:t xml:space="preserve">canonical correspondence analysis was carried out to examine the influence of bacterial community structure on the metabolite fingerprints </w:t>
      </w:r>
      <w:r w:rsidR="009B10FE">
        <w:fldChar w:fldCharType="begin" w:fldLock="1"/>
      </w:r>
      <w:r w:rsidR="003D1A60">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9B10FE">
        <w:fldChar w:fldCharType="separate"/>
      </w:r>
      <w:r w:rsidR="009B10FE" w:rsidRPr="009B10FE">
        <w:rPr>
          <w:noProof/>
        </w:rPr>
        <w:t xml:space="preserve">(Edwards </w:t>
      </w:r>
      <w:r w:rsidR="009B10FE" w:rsidRPr="009B10FE">
        <w:rPr>
          <w:i/>
          <w:noProof/>
        </w:rPr>
        <w:t>et al.</w:t>
      </w:r>
      <w:r w:rsidR="009B10FE" w:rsidRPr="009B10FE">
        <w:rPr>
          <w:noProof/>
        </w:rPr>
        <w:t>, 2014)</w:t>
      </w:r>
      <w:r w:rsidR="009B10FE">
        <w:fldChar w:fldCharType="end"/>
      </w:r>
      <w:r w:rsidR="009B10FE">
        <w:t>.</w:t>
      </w:r>
      <w:r w:rsidR="00B53B2E">
        <w:t xml:space="preserve"> The results indicated that bacterial community structure influenced the metabolic fingerprint, and that both community structure and metabolic fingerprint were different between glaciers. The authors conclude that </w:t>
      </w:r>
      <w:r w:rsidR="003D1A60">
        <w:t>their</w:t>
      </w:r>
      <w:r w:rsidR="00B53B2E">
        <w:t xml:space="preserve"> differences are likely to have functional implications for </w:t>
      </w:r>
      <w:r w:rsidR="003D1A60">
        <w:t xml:space="preserve">processes such as </w:t>
      </w:r>
      <w:r w:rsidR="00B53B2E">
        <w:t xml:space="preserve">carbon cycling </w:t>
      </w:r>
      <w:r w:rsidR="003D1A60">
        <w:t xml:space="preserve">and ice-microorganism-albedo feedbacks </w:t>
      </w:r>
      <w:r w:rsidR="003D1A60">
        <w:fldChar w:fldCharType="begin" w:fldLock="1"/>
      </w:r>
      <w:r w:rsidR="003D1A60">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3D1A60">
        <w:fldChar w:fldCharType="separate"/>
      </w:r>
      <w:r w:rsidR="003D1A60" w:rsidRPr="003D1A60">
        <w:rPr>
          <w:noProof/>
        </w:rPr>
        <w:t xml:space="preserve">(Edwards </w:t>
      </w:r>
      <w:r w:rsidR="003D1A60" w:rsidRPr="003D1A60">
        <w:rPr>
          <w:i/>
          <w:noProof/>
        </w:rPr>
        <w:t>et al.</w:t>
      </w:r>
      <w:r w:rsidR="003D1A60" w:rsidRPr="003D1A60">
        <w:rPr>
          <w:noProof/>
        </w:rPr>
        <w:t>, 2014)</w:t>
      </w:r>
      <w:r w:rsidR="003D1A60">
        <w:fldChar w:fldCharType="end"/>
      </w:r>
      <w:r w:rsidR="003D1A60">
        <w:t xml:space="preserve">. Moreover, commonalities in the cryoconite samples across glaciers include the dominance </w:t>
      </w:r>
      <w:r w:rsidR="004F4BE9">
        <w:t>of</w:t>
      </w:r>
      <w:r w:rsidR="003D1A60">
        <w:t xml:space="preserve"> proteobacterial-affiliated OTUs over cyanobacterial-affiliated OTUs, implying the importance of metabolic versatility of Proteobacteria </w:t>
      </w:r>
      <w:r w:rsidR="003D1A60">
        <w:fldChar w:fldCharType="begin" w:fldLock="1"/>
      </w:r>
      <w:r w:rsidR="0075089A">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3D1A60">
        <w:fldChar w:fldCharType="separate"/>
      </w:r>
      <w:r w:rsidR="003D1A60" w:rsidRPr="003D1A60">
        <w:rPr>
          <w:noProof/>
        </w:rPr>
        <w:t xml:space="preserve">(Edwards </w:t>
      </w:r>
      <w:r w:rsidR="003D1A60" w:rsidRPr="003D1A60">
        <w:rPr>
          <w:i/>
          <w:noProof/>
        </w:rPr>
        <w:t>et al.</w:t>
      </w:r>
      <w:r w:rsidR="003D1A60" w:rsidRPr="003D1A60">
        <w:rPr>
          <w:noProof/>
        </w:rPr>
        <w:t>, 2014)</w:t>
      </w:r>
      <w:r w:rsidR="003D1A60">
        <w:fldChar w:fldCharType="end"/>
      </w:r>
      <w:r w:rsidR="003D1A60">
        <w:t>.</w:t>
      </w:r>
    </w:p>
    <w:p w14:paraId="75675D06" w14:textId="1E302376" w:rsidR="00936C84" w:rsidRDefault="00936C84">
      <w:r>
        <w:t xml:space="preserve">  Functional diversity has also been quantified using </w:t>
      </w:r>
      <w:proofErr w:type="spellStart"/>
      <w:r>
        <w:t>Biolog</w:t>
      </w:r>
      <w:proofErr w:type="spellEnd"/>
      <w:r>
        <w:t xml:space="preserve"> </w:t>
      </w:r>
      <w:proofErr w:type="spellStart"/>
      <w:r>
        <w:t>Ecoplates</w:t>
      </w:r>
      <w:proofErr w:type="spellEnd"/>
      <w:r>
        <w:t xml:space="preserve"> that assess the ability of microbial communities to utilize a variety of carbon </w:t>
      </w:r>
      <w:r w:rsidR="0063111B">
        <w:t>compounds, from this the communities metabolic diversity is estimated</w:t>
      </w:r>
      <w:r>
        <w:t xml:space="preserve"> </w:t>
      </w:r>
      <w:r>
        <w:fldChar w:fldCharType="begin" w:fldLock="1"/>
      </w:r>
      <w:r w:rsidR="008F047A">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&lt;i&gt;et al.&lt;/i&gt;, 2015)","plainTextFormattedCitation":"(Grzesiak, Zdanowski, et al., 2015)","previouslyFormattedCitation":"(Grzesiak, Zdanowski, &lt;i&gt;et al.&lt;/i&gt;, 2015)"},"properties":{"noteIndex":0},"schema":"https://github.com/citation-style-language/schema/raw/master/csl-citation.json"}</w:instrText>
      </w:r>
      <w:r>
        <w:fldChar w:fldCharType="separate"/>
      </w:r>
      <w:r w:rsidR="004F4BE9" w:rsidRPr="004F4BE9">
        <w:rPr>
          <w:noProof/>
        </w:rPr>
        <w:t xml:space="preserve">(Grzesiak, Zdanowski, </w:t>
      </w:r>
      <w:r w:rsidR="004F4BE9" w:rsidRPr="004F4BE9">
        <w:rPr>
          <w:i/>
          <w:noProof/>
        </w:rPr>
        <w:t>et al.</w:t>
      </w:r>
      <w:r w:rsidR="004F4BE9" w:rsidRPr="004F4BE9">
        <w:rPr>
          <w:noProof/>
        </w:rPr>
        <w:t>, 2015)</w:t>
      </w:r>
      <w:r>
        <w:fldChar w:fldCharType="end"/>
      </w:r>
      <w:r>
        <w:t>.</w:t>
      </w:r>
    </w:p>
    <w:p w14:paraId="37CD1FCA" w14:textId="53494B85" w:rsidR="000D69F9" w:rsidRDefault="000D69F9"/>
    <w:p w14:paraId="31148703" w14:textId="77777777" w:rsidR="000D69F9" w:rsidRDefault="000D69F9" w:rsidP="000D69F9">
      <w:r>
        <w:t xml:space="preserve">Functional Redundancy </w:t>
      </w:r>
    </w:p>
    <w:p w14:paraId="7B8C4C9D" w14:textId="77777777" w:rsidR="000D69F9" w:rsidRDefault="000D69F9" w:rsidP="000D69F9"/>
    <w:p w14:paraId="50640AA9" w14:textId="77777777" w:rsidR="000D69F9" w:rsidRDefault="000D69F9" w:rsidP="000D69F9">
      <w:r>
        <w:t>What is functional redundancy? Why is it important? How can it be studied in the cryosphere?</w:t>
      </w:r>
    </w:p>
    <w:p w14:paraId="28F9D754" w14:textId="77777777" w:rsidR="000D69F9" w:rsidRDefault="000D69F9" w:rsidP="000D69F9"/>
    <w:p w14:paraId="13C67481" w14:textId="77777777" w:rsidR="000D69F9" w:rsidRDefault="000D69F9" w:rsidP="000D69F9">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3F703B2D" w14:textId="77777777" w:rsidR="000D69F9" w:rsidRDefault="000D69F9" w:rsidP="000D69F9"/>
    <w:p w14:paraId="4F9AFDAC" w14:textId="77777777" w:rsidR="000D69F9" w:rsidRDefault="000D69F9" w:rsidP="000D69F9">
      <w:r>
        <w:t>(Rosenfeld and Mall, 2002</w:t>
      </w:r>
      <w:proofErr w:type="gramStart"/>
      <w:r>
        <w:t>)  Function</w:t>
      </w:r>
      <w:proofErr w:type="gramEnd"/>
      <w:r>
        <w:t xml:space="preserve">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w:t>
      </w:r>
    </w:p>
    <w:p w14:paraId="08027E8A" w14:textId="77777777" w:rsidR="000D69F9" w:rsidRDefault="000D69F9" w:rsidP="000D69F9"/>
    <w:p w14:paraId="62BD1972" w14:textId="77777777" w:rsidR="000D69F9" w:rsidRDefault="000D69F9" w:rsidP="000D69F9">
      <w:r>
        <w:t>(Rosenfeld and Mall, 2002) 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w:t>
      </w:r>
      <w:r>
        <w:lastRenderedPageBreak/>
        <w:t>overlapping functional niches in a multi-dimensional functional space. The impact on losing a species depends on:</w:t>
      </w:r>
    </w:p>
    <w:p w14:paraId="0B8615CA" w14:textId="77777777" w:rsidR="000D69F9" w:rsidRDefault="000D69F9" w:rsidP="000D69F9">
      <w:r>
        <w:t>1.</w:t>
      </w:r>
      <w:r>
        <w:tab/>
        <w:t>“The range of function and diversity of species within a functional group”</w:t>
      </w:r>
    </w:p>
    <w:p w14:paraId="31FEA506" w14:textId="77777777" w:rsidR="000D69F9" w:rsidRDefault="000D69F9" w:rsidP="000D69F9">
      <w:r>
        <w:t>2.</w:t>
      </w:r>
      <w:r>
        <w:tab/>
        <w:t>“The relative partitioning of variance in functional space between and within functional groups”</w:t>
      </w:r>
    </w:p>
    <w:p w14:paraId="110DAB54" w14:textId="77777777" w:rsidR="000D69F9" w:rsidRDefault="000D69F9" w:rsidP="000D69F9">
      <w:r>
        <w:t>3.</w:t>
      </w:r>
      <w:r>
        <w:tab/>
        <w:t>“The potential for functional compensation (degree of functional niche overlap) of the species within a functional group.</w:t>
      </w:r>
    </w:p>
    <w:p w14:paraId="54726851" w14:textId="77777777" w:rsidR="000D69F9" w:rsidRDefault="000D69F9" w:rsidP="000D69F9">
      <w:r>
        <w:t xml:space="preserve">“Future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p>
    <w:p w14:paraId="4418CB1C" w14:textId="77777777" w:rsidR="000D69F9" w:rsidRDefault="000D69F9" w:rsidP="000D69F9"/>
    <w:p w14:paraId="0634C94B" w14:textId="77777777" w:rsidR="000D69F9" w:rsidRDefault="000D69F9" w:rsidP="000D69F9">
      <w:r>
        <w:t>So, we want to ask, what jobs are being done by the species here? Which species are doing the same job? What will happen to those jobs if certain species disappear? What will happen to those jobs if certain species become more prevalent?</w:t>
      </w:r>
    </w:p>
    <w:p w14:paraId="321AE6BD" w14:textId="77777777" w:rsidR="000D69F9" w:rsidRDefault="000D69F9" w:rsidP="000D69F9"/>
    <w:p w14:paraId="4D12A5BE" w14:textId="77777777" w:rsidR="000D69F9" w:rsidRDefault="000D69F9" w:rsidP="000D69F9">
      <w:r>
        <w:t>Does functional redundancy exist? (</w:t>
      </w:r>
      <w:proofErr w:type="spellStart"/>
      <w:r>
        <w:t>Loreau</w:t>
      </w:r>
      <w:proofErr w:type="spellEnd"/>
      <w:r>
        <w:t>, 2004)</w:t>
      </w:r>
    </w:p>
    <w:p w14:paraId="3DE2FD91" w14:textId="70105B0F" w:rsidR="000D69F9" w:rsidRDefault="000D69F9" w:rsidP="000D69F9">
      <w:r>
        <w:t xml:space="preserve">Functional redundancy is null hypothesis to biodiversity (i.e. diversity isn’t necessary to support ecosystem functioning. “but theory based on the classical </w:t>
      </w:r>
      <w:proofErr w:type="spellStart"/>
      <w:r>
        <w:t>Lotka</w:t>
      </w:r>
      <w:proofErr w:type="spellEnd"/>
      <w:r>
        <w:t xml:space="preserve">-Volterra competition model shows that functional redundancy </w:t>
      </w:r>
      <w:proofErr w:type="spellStart"/>
      <w:r>
        <w:t>sensu</w:t>
      </w:r>
      <w:proofErr w:type="spellEnd"/>
      <w:r>
        <w:t xml:space="preserve"> </w:t>
      </w:r>
      <w:proofErr w:type="spellStart"/>
      <w:r>
        <w:t>stricto</w:t>
      </w:r>
      <w:proofErr w:type="spellEnd"/>
      <w:r>
        <w:t xml:space="preserve">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w:t>
      </w:r>
      <w:proofErr w:type="spellStart"/>
      <w:r>
        <w:t>Lotka</w:t>
      </w:r>
      <w:proofErr w:type="spellEnd"/>
      <w:r>
        <w:t>-Volterra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&lt;&lt;&lt; would this be true for microbes? High functional impact, low biomass?</w:t>
      </w:r>
    </w:p>
    <w:p w14:paraId="3E824D74" w14:textId="27E2307C" w:rsidR="00C85886" w:rsidRDefault="00C85886" w:rsidP="000D69F9"/>
    <w:p w14:paraId="3D51A382" w14:textId="77777777" w:rsidR="00C85886" w:rsidRDefault="00C85886" w:rsidP="00C85886">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&lt;i&gt;et al.&lt;/i&gt;, 2017)","plainTextFormattedCitation":"(Várbíró et al., 2017)","previouslyFormattedCitation":"(Várbíró &lt;i&gt;et al.&lt;/i&gt;, 2017)"},"properties":{"noteIndex":0},"schema":"https://github.com/citation-style-language/schema/raw/master/csl-citation.json"}</w:instrText>
      </w:r>
      <w:r>
        <w:fldChar w:fldCharType="separate"/>
      </w:r>
      <w:r w:rsidRPr="00FD0921">
        <w:rPr>
          <w:noProof/>
        </w:rPr>
        <w:t xml:space="preserve">(Várbíró </w:t>
      </w:r>
      <w:r w:rsidRPr="00FD0921">
        <w:rPr>
          <w:i/>
          <w:noProof/>
        </w:rPr>
        <w:t>et al.</w:t>
      </w:r>
      <w:r w:rsidRPr="00FD0921">
        <w:rPr>
          <w:noProof/>
        </w:rPr>
        <w:t>, 2017)</w:t>
      </w:r>
      <w:r>
        <w:fldChar w:fldCharType="end"/>
      </w:r>
    </w:p>
    <w:p w14:paraId="7FFA9055" w14:textId="77777777" w:rsidR="00C85886" w:rsidRDefault="00C85886" w:rsidP="00DE5F7B">
      <w:pPr>
        <w:pStyle w:val="ListParagraph"/>
        <w:numPr>
          <w:ilvl w:val="0"/>
          <w:numId w:val="4"/>
        </w:numPr>
      </w:pPr>
      <w:r>
        <w:t>Samples: 312 samples taken from 64 ponds along north/south transect (some for phytoplankton analysis, some for water chemistry analysis)</w:t>
      </w:r>
    </w:p>
    <w:p w14:paraId="4A80127A" w14:textId="77777777" w:rsidR="00C85886" w:rsidRDefault="00C85886" w:rsidP="00DE5F7B">
      <w:pPr>
        <w:pStyle w:val="ListParagraph"/>
        <w:numPr>
          <w:ilvl w:val="0"/>
          <w:numId w:val="4"/>
        </w:numPr>
      </w:pPr>
      <w:r>
        <w:t>Water body measures: Size, volume, depth and index of basic permanency recorded</w:t>
      </w:r>
    </w:p>
    <w:p w14:paraId="2E51A711" w14:textId="77777777" w:rsidR="00C85886" w:rsidRDefault="00C85886" w:rsidP="00DE5F7B">
      <w:pPr>
        <w:pStyle w:val="ListParagraph"/>
        <w:numPr>
          <w:ilvl w:val="0"/>
          <w:numId w:val="4"/>
        </w:numPr>
      </w:pPr>
      <w:r>
        <w:t xml:space="preserve">Taxa identification: Phytoplankton identified and quantified using light microscopic investigation </w:t>
      </w:r>
    </w:p>
    <w:p w14:paraId="0D82FB5D" w14:textId="77777777" w:rsidR="00C85886" w:rsidRDefault="00C85886" w:rsidP="00DE5F7B">
      <w:pPr>
        <w:pStyle w:val="ListParagraph"/>
        <w:numPr>
          <w:ilvl w:val="0"/>
          <w:numId w:val="4"/>
        </w:numPr>
      </w:pPr>
      <w:r>
        <w:t>Measurement of physical and chemical variables: Temperature, electrical conductivity (temp compensated), pH (temp compensated), total phosphorus</w:t>
      </w:r>
    </w:p>
    <w:p w14:paraId="74F1DD7F" w14:textId="77777777" w:rsidR="00C85886" w:rsidRDefault="00C85886" w:rsidP="00DE5F7B">
      <w:pPr>
        <w:pStyle w:val="ListParagraph"/>
        <w:numPr>
          <w:ilvl w:val="0"/>
          <w:numId w:val="4"/>
        </w:numPr>
      </w:pPr>
      <w:r>
        <w:t>Assignment to functional groups based on morphology</w:t>
      </w:r>
    </w:p>
    <w:p w14:paraId="7DCB529C" w14:textId="77777777" w:rsidR="00C85886" w:rsidRDefault="00C85886" w:rsidP="00DE5F7B">
      <w:pPr>
        <w:pStyle w:val="ListParagraph"/>
        <w:numPr>
          <w:ilvl w:val="0"/>
          <w:numId w:val="4"/>
        </w:numPr>
      </w:pPr>
      <w:r>
        <w:t xml:space="preserve">Statistical analysis: Sample level and water body level. Sample level analysis, </w:t>
      </w:r>
      <w:r w:rsidRPr="009F27F9">
        <w:rPr>
          <w:b/>
        </w:rPr>
        <w:t xml:space="preserve">actual environmental data </w:t>
      </w:r>
      <w:r>
        <w:t xml:space="preserve">and </w:t>
      </w:r>
      <w:r w:rsidRPr="009F27F9">
        <w:rPr>
          <w:b/>
        </w:rPr>
        <w:t>observed species richness</w:t>
      </w:r>
      <w:r>
        <w:t xml:space="preserve"> used. Water body level analysis </w:t>
      </w:r>
      <w:r w:rsidRPr="009F27F9">
        <w:rPr>
          <w:b/>
        </w:rPr>
        <w:lastRenderedPageBreak/>
        <w:t>means of enviro variables</w:t>
      </w:r>
      <w:r>
        <w:t xml:space="preserve"> and </w:t>
      </w:r>
      <w:r w:rsidRPr="009F27F9">
        <w:rPr>
          <w:b/>
        </w:rPr>
        <w:t>estimated richness</w:t>
      </w:r>
      <w:r>
        <w:t xml:space="preserve"> values used. Richness values from </w:t>
      </w:r>
      <w:r w:rsidRPr="009F27F9">
        <w:rPr>
          <w:b/>
        </w:rPr>
        <w:t>Chao’s sample-based extrapolation curves</w:t>
      </w:r>
      <w:r>
        <w:t xml:space="preserve">. </w:t>
      </w:r>
    </w:p>
    <w:p w14:paraId="7C2D2613" w14:textId="4CC175BF" w:rsidR="00C85886" w:rsidRDefault="00C85886" w:rsidP="00C85886">
      <w:pPr>
        <w:pStyle w:val="ListParagraph"/>
      </w:pPr>
      <w:r>
        <w:t>“</w:t>
      </w:r>
      <w:r w:rsidRPr="009F27F9">
        <w:rPr>
          <w:b/>
        </w:rPr>
        <w:t>Principal component analysis (PCA)</w:t>
      </w:r>
      <w:r>
        <w:t xml:space="preserve"> used to explore best combinations of variables in decreasing order of explained total dispersion to assess relationship between variables (size-related and chemical properties of water bodies) and objects (sample-based and lake-based richness values). </w:t>
      </w:r>
      <w:r w:rsidRPr="009F27F9">
        <w:t xml:space="preserve">As the first PCA axis was strongly correlated with log area, in the second‐step richness values (both at the level of samples and lakes) were plotted against the area of the water bodies. Because the relationships were apparently nonlinear, we fit a </w:t>
      </w:r>
      <w:r w:rsidRPr="009F27F9">
        <w:rPr>
          <w:b/>
        </w:rPr>
        <w:t xml:space="preserve">Lorentzian three‐parameter peak regression model </w:t>
      </w:r>
      <w:r w:rsidRPr="009F27F9">
        <w:t>to the. To identify the potential breakpoints where obvious changes in the slopes of response curves occur, piecewise regression was used</w:t>
      </w:r>
      <w:r>
        <w:t>.</w:t>
      </w:r>
      <w:r w:rsidRPr="009F27F9">
        <w:t xml:space="preserve"> </w:t>
      </w:r>
      <w:r w:rsidRPr="009F27F9">
        <w:rPr>
          <w:b/>
        </w:rPr>
        <w:t>Ordinary least squares</w:t>
      </w:r>
      <w:r w:rsidRPr="009F27F9">
        <w:t xml:space="preserve"> method was used to construct the regression line for the range where the increasing tendency in species density was observed. This range was defined by the break points of the broken stick regression.</w:t>
      </w:r>
      <w:r>
        <w:t>”</w:t>
      </w:r>
    </w:p>
    <w:p w14:paraId="34CF00F8" w14:textId="0465091B" w:rsidR="009D1E88" w:rsidRDefault="009D1E88" w:rsidP="00C85886">
      <w:pPr>
        <w:pStyle w:val="ListParagraph"/>
      </w:pPr>
    </w:p>
    <w:p w14:paraId="5C29F3C8" w14:textId="77777777" w:rsidR="009D1E88" w:rsidRDefault="009D1E88" w:rsidP="009D1E88">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507A2DF3" w14:textId="77777777" w:rsidR="009D1E88" w:rsidRPr="009D1E88" w:rsidRDefault="009D1E88" w:rsidP="009D1E88">
      <w:pPr>
        <w:rPr>
          <w:b/>
        </w:rPr>
      </w:pPr>
      <w:r w:rsidRPr="009D1E88">
        <w:rPr>
          <w:b/>
        </w:rPr>
        <w:t>But could functional redundancy decouple community structure and function? Do we need to know who is there, to know what they will do? How can I investigate functional redundancy?</w:t>
      </w:r>
    </w:p>
    <w:p w14:paraId="7A41AB80" w14:textId="77777777" w:rsidR="009D1E88" w:rsidRDefault="009D1E88" w:rsidP="009D1E88">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w:t>
      </w:r>
      <w:proofErr w:type="spellStart"/>
      <w:r w:rsidRPr="00091595">
        <w:t>i.e</w:t>
      </w:r>
      <w:proofErr w:type="spellEnd"/>
      <w:r w:rsidRPr="00091595">
        <w:t xml:space="preserv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445D40BD" w14:textId="77777777" w:rsidR="009D1E88" w:rsidRDefault="009D1E88" w:rsidP="009D1E88">
      <w:r>
        <w:t>Need info on species richness AND functional traits, may help us measure ecosystem functions. Which functional traits to select and how to measure?</w:t>
      </w:r>
    </w:p>
    <w:p w14:paraId="331B1093" w14:textId="77777777" w:rsidR="009D1E88" w:rsidRDefault="009D1E88" w:rsidP="009D1E88"/>
    <w:p w14:paraId="2B6ADA9E" w14:textId="77777777" w:rsidR="00C85886" w:rsidRDefault="00C85886" w:rsidP="000D69F9"/>
    <w:p w14:paraId="4A821845" w14:textId="7BE9DCFD" w:rsidR="00A30A63" w:rsidRDefault="00A30A63"/>
    <w:p w14:paraId="55CFD284" w14:textId="5D30A3DB" w:rsidR="00A30A63" w:rsidRDefault="00A30A63" w:rsidP="00D73049">
      <w:pPr>
        <w:pStyle w:val="Heading2"/>
      </w:pPr>
      <w:r>
        <w:t>Dormancy</w:t>
      </w:r>
    </w:p>
    <w:p w14:paraId="2E0B00D2" w14:textId="6A0F7907" w:rsidR="009D1E88" w:rsidRDefault="009D1E88" w:rsidP="009D1E88"/>
    <w:p w14:paraId="6EA302F1" w14:textId="4050FE76" w:rsidR="00145648" w:rsidRDefault="00145648" w:rsidP="009D1E88">
      <w:r w:rsidRPr="00145648">
        <w:t>Dormancy contributes to the maintenance of microbial diversity</w:t>
      </w:r>
      <w:r>
        <w:t xml:space="preserve"> </w:t>
      </w:r>
      <w:r>
        <w:fldChar w:fldCharType="begin" w:fldLock="1"/>
      </w:r>
      <w: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and Lennon, 2010)","plainTextFormattedCitation":"(Jones and Lennon, 2010)","previouslyFormattedCitation":"(Jones and Lennon, 2010)"},"properties":{"noteIndex":0},"schema":"https://github.com/citation-style-language/schema/raw/master/csl-citation.json"}</w:instrText>
      </w:r>
      <w:r>
        <w:fldChar w:fldCharType="separate"/>
      </w:r>
      <w:r w:rsidRPr="00145648">
        <w:rPr>
          <w:noProof/>
        </w:rPr>
        <w:t>(Jones and Lennon, 2010)</w:t>
      </w:r>
      <w:r>
        <w:fldChar w:fldCharType="end"/>
      </w:r>
    </w:p>
    <w:p w14:paraId="5A5C89FD" w14:textId="3F61DB97" w:rsidR="009D1E88" w:rsidRDefault="009D1E88" w:rsidP="009D1E88">
      <w:r w:rsidRPr="00385E06">
        <w:t>Microbial seed banks: the ecological and evolutionary implications of dormancy</w:t>
      </w:r>
      <w:r>
        <w:t xml:space="preserve"> </w:t>
      </w:r>
      <w:r>
        <w:fldChar w:fldCharType="begin" w:fldLock="1"/>
      </w:r>
      <w: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fldChar w:fldCharType="separate"/>
      </w:r>
      <w:r w:rsidRPr="007771DD">
        <w:rPr>
          <w:noProof/>
        </w:rPr>
        <w:t>(Lennon and Jones, 2011)</w:t>
      </w:r>
      <w:r>
        <w:fldChar w:fldCharType="end"/>
      </w:r>
    </w:p>
    <w:p w14:paraId="28320C18" w14:textId="2306BF33" w:rsidR="00785278" w:rsidRDefault="00785278" w:rsidP="009D1E88"/>
    <w:p w14:paraId="54E1D022" w14:textId="5D299676" w:rsidR="00785278" w:rsidRDefault="00785278" w:rsidP="009D1E88">
      <w:r w:rsidRPr="00785278">
        <w:t>Activity-based cell sorting reveals responses of uncultured archaea and bacteria to substrate amendment</w:t>
      </w:r>
      <w:r>
        <w:t xml:space="preserve"> </w:t>
      </w:r>
      <w:r>
        <w:fldChar w:fldCharType="begin" w:fldLock="1"/>
      </w:r>
      <w:r w:rsidR="00145648">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&lt;i&gt;et al.&lt;/i&gt;, 2020)","plainTextFormattedCitation":"(Reichart et al., 2020)","previouslyFormattedCitation":"(Reichart &lt;i&gt;et al.&lt;/i&gt;, 2020)"},"properties":{"noteIndex":0},"schema":"https://github.com/citation-style-language/schema/raw/master/csl-citation.json"}</w:instrText>
      </w:r>
      <w:r>
        <w:fldChar w:fldCharType="separate"/>
      </w:r>
      <w:r w:rsidRPr="00785278">
        <w:rPr>
          <w:noProof/>
        </w:rPr>
        <w:t xml:space="preserve">(Reichart </w:t>
      </w:r>
      <w:r w:rsidRPr="00785278">
        <w:rPr>
          <w:i/>
          <w:noProof/>
        </w:rPr>
        <w:t>et al.</w:t>
      </w:r>
      <w:r w:rsidRPr="00785278">
        <w:rPr>
          <w:noProof/>
        </w:rPr>
        <w:t>, 2020)</w:t>
      </w:r>
      <w:r>
        <w:fldChar w:fldCharType="end"/>
      </w:r>
    </w:p>
    <w:p w14:paraId="05ED21C0" w14:textId="75346969" w:rsidR="00145648" w:rsidRDefault="00145648" w:rsidP="009D1E88"/>
    <w:p w14:paraId="76BCD6DB" w14:textId="16AEF1D7" w:rsidR="00145648" w:rsidRDefault="00145648" w:rsidP="009D1E88">
      <w:proofErr w:type="spellStart"/>
      <w:r w:rsidRPr="00145648">
        <w:t>Bioorthogonal</w:t>
      </w:r>
      <w:proofErr w:type="spellEnd"/>
      <w:r w:rsidRPr="00145648">
        <w:t xml:space="preserve">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&lt;i&gt;et al.&lt;/i&gt;, 2020)","plainTextFormattedCitation":"(Lindivat et al., 2020)","previouslyFormattedCitation":"(Lindivat &lt;i&gt;et al.&lt;/i&gt;, 2020)"},"properties":{"noteIndex":0},"schema":"https://github.com/citation-style-language/schema/raw/master/csl-citation.json"}</w:instrText>
      </w:r>
      <w:r>
        <w:fldChar w:fldCharType="separate"/>
      </w:r>
      <w:r w:rsidRPr="00145648">
        <w:rPr>
          <w:noProof/>
        </w:rPr>
        <w:t xml:space="preserve">(Lindivat </w:t>
      </w:r>
      <w:r w:rsidRPr="00145648">
        <w:rPr>
          <w:i/>
          <w:noProof/>
        </w:rPr>
        <w:t>et al.</w:t>
      </w:r>
      <w:r w:rsidRPr="00145648">
        <w:rPr>
          <w:noProof/>
        </w:rPr>
        <w:t>, 2020)</w:t>
      </w:r>
      <w:r>
        <w:fldChar w:fldCharType="end"/>
      </w:r>
    </w:p>
    <w:p w14:paraId="69C47352" w14:textId="3088EEC0" w:rsidR="00145648" w:rsidRDefault="00145648" w:rsidP="009D1E88"/>
    <w:p w14:paraId="514B8C91" w14:textId="6CA52FA1" w:rsidR="009D1E88" w:rsidRDefault="00145648" w:rsidP="009D1E88">
      <w:r w:rsidRPr="00145648">
        <w:lastRenderedPageBreak/>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and Rillig, 2020)","plainTextFormattedCitation":"(Ballhausen, Hewitt and Rillig, 2020)","previouslyFormattedCitation":"(Ballhausen, Hewitt and Rillig, 2020)"},"properties":{"noteIndex":0},"schema":"https://github.com/citation-style-language/schema/raw/master/csl-citation.json"}</w:instrText>
      </w:r>
      <w:r>
        <w:fldChar w:fldCharType="separate"/>
      </w:r>
      <w:r w:rsidRPr="00145648">
        <w:rPr>
          <w:noProof/>
        </w:rPr>
        <w:t>(Ballhausen, Hewitt and Rillig, 2020)</w:t>
      </w:r>
      <w:r>
        <w:fldChar w:fldCharType="end"/>
      </w:r>
    </w:p>
    <w:p w14:paraId="597B4B95" w14:textId="77777777" w:rsidR="00145648" w:rsidRPr="009D1E88" w:rsidRDefault="00145648" w:rsidP="009D1E88"/>
    <w:p w14:paraId="6BD929CD" w14:textId="338B944B" w:rsidR="00A30A63" w:rsidRDefault="00A30A63">
      <w:r>
        <w:t xml:space="preserve">To this authors knowledge the first study to differentiate active and bulk (active, dormant and dead) cryoconite communities was reported by </w:t>
      </w:r>
      <w:proofErr w:type="spellStart"/>
      <w:r>
        <w:t>Stibal</w:t>
      </w:r>
      <w:proofErr w:type="spellEnd"/>
      <w:r>
        <w:t xml:space="preserve"> </w:t>
      </w:r>
      <w:r w:rsidRPr="00A30A63">
        <w:rPr>
          <w:i/>
        </w:rPr>
        <w:t>et al.,</w:t>
      </w:r>
      <w:r>
        <w:t xml:space="preserve"> in 2015. The investigation looked at the community structure and abundance of cryoconite during melt season at a marginal and interior site of the Greenland Ice Sheet </w:t>
      </w:r>
      <w:r>
        <w:fldChar w:fldCharType="begin" w:fldLock="1"/>
      </w:r>
      <w:r w:rsidR="008B7411">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&lt;i&gt;et al.&lt;/i&gt;, 2015)","plainTextFormattedCitation":"(Stibal et al., 2015)","previouslyFormattedCitation":"(Stibal &lt;i&gt;et al.&lt;/i&gt;, 2015)"},"properties":{"noteIndex":0},"schema":"https://github.com/citation-style-language/schema/raw/master/csl-citation.json"}</w:instrText>
      </w:r>
      <w:r>
        <w:fldChar w:fldCharType="separate"/>
      </w:r>
      <w:r w:rsidRPr="00A30A63">
        <w:rPr>
          <w:noProof/>
        </w:rPr>
        <w:t xml:space="preserve">(Stibal </w:t>
      </w:r>
      <w:r w:rsidRPr="00A30A63">
        <w:rPr>
          <w:i/>
          <w:noProof/>
        </w:rPr>
        <w:t>et al.</w:t>
      </w:r>
      <w:r w:rsidRPr="00A30A63">
        <w:rPr>
          <w:noProof/>
        </w:rPr>
        <w:t>, 2015)</w:t>
      </w:r>
      <w:r>
        <w:fldChar w:fldCharType="end"/>
      </w:r>
      <w:r>
        <w:t>. This was carried out using sequence analysis and quantitative PCR of coextracted 16S rDNA and rRNA, where rDNA represents the bulk community and rRNA reflects the active community</w:t>
      </w:r>
      <w:r w:rsidR="008B7411">
        <w:t xml:space="preserve">. </w:t>
      </w:r>
      <w:r w:rsidR="002A4DF5">
        <w:t xml:space="preserve">The active communities at each site were dominated by cyanobacteria, alpha- and/or betaproteobacteria, suggesting cryoconite communities may be simpler systems than they appear when only active communities are examined </w:t>
      </w:r>
      <w:r w:rsidR="002A4DF5">
        <w:fldChar w:fldCharType="begin" w:fldLock="1"/>
      </w:r>
      <w:r w:rsidR="00010372">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&lt;i&gt;et al.&lt;/i&gt;, 2015)","plainTextFormattedCitation":"(Stibal et al., 2015)","previouslyFormattedCitation":"(Stibal &lt;i&gt;et al.&lt;/i&gt;, 2015)"},"properties":{"noteIndex":0},"schema":"https://github.com/citation-style-language/schema/raw/master/csl-citation.json"}</w:instrText>
      </w:r>
      <w:r w:rsidR="002A4DF5">
        <w:fldChar w:fldCharType="separate"/>
      </w:r>
      <w:r w:rsidR="002A4DF5" w:rsidRPr="002A4DF5">
        <w:rPr>
          <w:noProof/>
        </w:rPr>
        <w:t xml:space="preserve">(Stibal </w:t>
      </w:r>
      <w:r w:rsidR="002A4DF5" w:rsidRPr="002A4DF5">
        <w:rPr>
          <w:i/>
          <w:noProof/>
        </w:rPr>
        <w:t>et al.</w:t>
      </w:r>
      <w:r w:rsidR="002A4DF5" w:rsidRPr="002A4DF5">
        <w:rPr>
          <w:noProof/>
        </w:rPr>
        <w:t>, 2015)</w:t>
      </w:r>
      <w:r w:rsidR="002A4DF5">
        <w:fldChar w:fldCharType="end"/>
      </w:r>
      <w:r w:rsidR="002A4DF5">
        <w:t xml:space="preserve">. </w:t>
      </w:r>
      <w:r w:rsidR="008B7411">
        <w:t xml:space="preserve">Higher copy numbers of rRNA were detected at the interior site compared to rDNA, whereas less copy number of rRNA were detected at the margin site. It is suggested this is due to lower productivity at the margin site </w:t>
      </w:r>
      <w:r w:rsidR="008B7411">
        <w:fldChar w:fldCharType="begin" w:fldLock="1"/>
      </w:r>
      <w:r w:rsidR="002A4DF5">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&lt;i&gt;et al.&lt;/i&gt;, 2015)","plainTextFormattedCitation":"(Stibal et al., 2015)","previouslyFormattedCitation":"(Stibal &lt;i&gt;et al.&lt;/i&gt;, 2015)"},"properties":{"noteIndex":0},"schema":"https://github.com/citation-style-language/schema/raw/master/csl-citation.json"}</w:instrText>
      </w:r>
      <w:r w:rsidR="008B7411">
        <w:fldChar w:fldCharType="separate"/>
      </w:r>
      <w:r w:rsidR="008B7411" w:rsidRPr="008B7411">
        <w:rPr>
          <w:noProof/>
        </w:rPr>
        <w:t xml:space="preserve">(Stibal </w:t>
      </w:r>
      <w:r w:rsidR="008B7411" w:rsidRPr="008B7411">
        <w:rPr>
          <w:i/>
          <w:noProof/>
        </w:rPr>
        <w:t>et al.</w:t>
      </w:r>
      <w:r w:rsidR="008B7411" w:rsidRPr="008B7411">
        <w:rPr>
          <w:noProof/>
        </w:rPr>
        <w:t>, 2015)</w:t>
      </w:r>
      <w:r w:rsidR="008B7411">
        <w:fldChar w:fldCharType="end"/>
      </w:r>
      <w:r w:rsidR="008B7411">
        <w:t>.</w:t>
      </w:r>
    </w:p>
    <w:p w14:paraId="0CC4D864" w14:textId="2B88F114" w:rsidR="00E91BC7" w:rsidRDefault="00E91BC7">
      <w:r>
        <w:t xml:space="preserve">  A study on tardigrades taken from cryoconite on mountain glaciers in Asia was able to retrieve viable organisms from </w:t>
      </w:r>
      <w:r w:rsidR="00DD7781">
        <w:t xml:space="preserve">samples frozen for 11 years, illustrating the high survival rates of these organisms in extreme conditions </w:t>
      </w:r>
      <w:r w:rsidR="00DD7781">
        <w:fldChar w:fldCharType="begin" w:fldLock="1"/>
      </w:r>
      <w:r w:rsidR="00DD7781">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Cryoconicus","type":"article-journal","volume":"68"},"uris":["http://www.mendeley.com/documents/?uuid=e33cdde9-8f8f-4083-8820-f299880cb773"]}],"mendeley":{"formattedCitation":"(Zawierucha &lt;i&gt;et al.&lt;/i&gt;, 2018)","plainTextFormattedCitation":"(Zawierucha et al., 2018)","previouslyFormattedCitation":"(Zawierucha &lt;i&gt;et al.&lt;/i&gt;, 2018)"},"properties":{"noteIndex":0},"schema":"https://github.com/citation-style-language/schema/raw/master/csl-citation.json"}</w:instrText>
      </w:r>
      <w:r w:rsidR="00DD7781">
        <w:fldChar w:fldCharType="separate"/>
      </w:r>
      <w:r w:rsidR="00DD7781" w:rsidRPr="00DD7781">
        <w:rPr>
          <w:noProof/>
        </w:rPr>
        <w:t xml:space="preserve">(Zawierucha </w:t>
      </w:r>
      <w:r w:rsidR="00DD7781" w:rsidRPr="00DD7781">
        <w:rPr>
          <w:i/>
          <w:noProof/>
        </w:rPr>
        <w:t>et al.</w:t>
      </w:r>
      <w:r w:rsidR="00DD7781" w:rsidRPr="00DD7781">
        <w:rPr>
          <w:noProof/>
        </w:rPr>
        <w:t>, 2018)</w:t>
      </w:r>
      <w:r w:rsidR="00DD7781">
        <w:fldChar w:fldCharType="end"/>
      </w:r>
      <w:r w:rsidR="00DD7781">
        <w:t>.</w:t>
      </w:r>
    </w:p>
    <w:p w14:paraId="3F955F10" w14:textId="606CB7A3" w:rsidR="00A52CF6" w:rsidRDefault="00A52CF6"/>
    <w:p w14:paraId="0218DF12" w14:textId="4F2A689D" w:rsidR="00A52CF6" w:rsidRDefault="00A52CF6" w:rsidP="00A52CF6">
      <w:r>
        <w:t xml:space="preserve">Dormancy is a reversible, metabolically inactive state that occurs in response to unfavourable conditions </w:t>
      </w:r>
      <w:r>
        <w:fldChar w:fldCharType="begin" w:fldLock="1"/>
      </w:r>
      <w:r w:rsidR="005C34A3">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fldChar w:fldCharType="separate"/>
      </w:r>
      <w:r w:rsidR="00CD75F4" w:rsidRPr="00CD75F4">
        <w:rPr>
          <w:noProof/>
        </w:rPr>
        <w:t xml:space="preserve">(Locey </w:t>
      </w:r>
      <w:r w:rsidR="00CD75F4" w:rsidRPr="00CD75F4">
        <w:rPr>
          <w:i/>
          <w:noProof/>
        </w:rPr>
        <w:t>et al.</w:t>
      </w:r>
      <w:r w:rsidR="00CD75F4" w:rsidRPr="00CD75F4">
        <w:rPr>
          <w:noProof/>
        </w:rPr>
        <w:t>,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5C34A3">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fldChar w:fldCharType="separate"/>
      </w:r>
      <w:r w:rsidR="00CD75F4" w:rsidRPr="00CD75F4">
        <w:rPr>
          <w:noProof/>
        </w:rPr>
        <w:t xml:space="preserve">(Locey </w:t>
      </w:r>
      <w:r w:rsidR="00CD75F4" w:rsidRPr="00CD75F4">
        <w:rPr>
          <w:i/>
          <w:noProof/>
        </w:rPr>
        <w:t>et al.</w:t>
      </w:r>
      <w:r w:rsidR="00CD75F4" w:rsidRPr="00CD75F4">
        <w:rPr>
          <w:noProof/>
        </w:rPr>
        <w:t>, 2020)</w:t>
      </w:r>
      <w:r>
        <w:fldChar w:fldCharType="end"/>
      </w:r>
      <w:r>
        <w:t>.</w:t>
      </w:r>
    </w:p>
    <w:p w14:paraId="0F32730F" w14:textId="1EEBC4ED" w:rsidR="00A52CF6" w:rsidRDefault="00A52CF6" w:rsidP="00A52CF6">
      <w:r>
        <w:t xml:space="preserve">  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1D74BECD" w14:textId="19ACC656" w:rsidR="00A52CF6" w:rsidRDefault="00A52CF6" w:rsidP="00A52CF6">
      <w:r>
        <w:t xml:space="preserve">  Cellular quiescence is a reversible, nondividing state that can last for years </w:t>
      </w:r>
      <w:r>
        <w:fldChar w:fldCharType="begin" w:fldLock="1"/>
      </w:r>
      <w:r w:rsidR="005C34A3">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and Roberts, 2006)","plainTextFormattedCitation":"(Coller, Sang and Roberts, 2006)","previouslyFormattedCitation":"(Coller, Sang and Roberts, 2006)"},"properties":{"noteIndex":0},"schema":"https://github.com/citation-style-language/schema/raw/master/csl-citation.json"}</w:instrText>
      </w:r>
      <w:r>
        <w:fldChar w:fldCharType="separate"/>
      </w:r>
      <w:r w:rsidR="00CD75F4" w:rsidRPr="00CD75F4">
        <w:rPr>
          <w:noProof/>
        </w:rPr>
        <w:t>(Coller, Sang and Roberts, 2006)</w:t>
      </w:r>
      <w:r>
        <w:fldChar w:fldCharType="end"/>
      </w:r>
      <w:r>
        <w:t xml:space="preserve">. Quiescence differs from true dormancy in that cells retain metabolically capacity, membrane potential and are morphologically unchanged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Quiescent cells typically accumulate metabolizable carbon stores as nutrients for growth when favourable conditions return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Macromolecular synthesis, such as the formation of RNA and proteins, varies over the cycle of bacterial cellular quiescence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Protein synthesis has been shown to increase during entry and exit from quiescence, allowing the cell to produce proteins in </w:t>
      </w:r>
      <w:r>
        <w:lastRenderedPageBreak/>
        <w:t xml:space="preserve">the absence of an external carbon source and amino acids from degraded proteins synthesised during the growth phase </w:t>
      </w:r>
      <w:r>
        <w:fldChar w:fldCharType="begin" w:fldLock="1"/>
      </w:r>
      <w:r w:rsidR="005C34A3">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&lt;i&gt;et al.&lt;/i&gt;, 2010)","plainTextFormattedCitation":"(Shaikh et al., 2010)","previouslyFormattedCitation":"(Shaikh &lt;i&gt;et al.&lt;/i&gt;, 2010)"},"properties":{"noteIndex":0},"schema":"https://github.com/citation-style-language/schema/raw/master/csl-citation.json"}</w:instrText>
      </w:r>
      <w:r>
        <w:fldChar w:fldCharType="separate"/>
      </w:r>
      <w:r w:rsidR="00CD75F4" w:rsidRPr="00CD75F4">
        <w:rPr>
          <w:noProof/>
        </w:rPr>
        <w:t xml:space="preserve">(Shaikh </w:t>
      </w:r>
      <w:r w:rsidR="00CD75F4" w:rsidRPr="00CD75F4">
        <w:rPr>
          <w:i/>
          <w:noProof/>
        </w:rPr>
        <w:t>et al.</w:t>
      </w:r>
      <w:r w:rsidR="00CD75F4" w:rsidRPr="00CD75F4">
        <w:rPr>
          <w:noProof/>
        </w:rPr>
        <w:t>, 2010)</w:t>
      </w:r>
      <w:r>
        <w:fldChar w:fldCharType="end"/>
      </w:r>
      <w:r>
        <w:t xml:space="preserve">. Increased protein turnover may also be necessary for returning to the growth phase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Once quiescence is entered transcription rate and protein synthesis decrease significantly, but do not stop entirely </w:t>
      </w:r>
      <w:r>
        <w:fldChar w:fldCharType="begin" w:fldLock="1"/>
      </w:r>
      <w:r w:rsidR="005C34A3">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and Werner-Washburne, 1994)","plainTextFormattedCitation":"(Choder, 1991; Fuge, Braun and Werner-Washburne, 1994)","previouslyFormattedCitation":"(Choder, 1991; Fuge, Braun and Werner-Washburne, 1994)"},"properties":{"noteIndex":0},"schema":"https://github.com/citation-style-language/schema/raw/master/csl-citation.json"}</w:instrText>
      </w:r>
      <w:r>
        <w:fldChar w:fldCharType="separate"/>
      </w:r>
      <w:r w:rsidR="00CD75F4" w:rsidRPr="00CD75F4">
        <w:rPr>
          <w:noProof/>
        </w:rPr>
        <w:t>(Choder, 1991; Fuge, Braun and Werner-Washburne, 1994)</w:t>
      </w:r>
      <w:r>
        <w:fldChar w:fldCharType="end"/>
      </w:r>
      <w:r>
        <w:t xml:space="preserve">. Maintaining membrane potential and ATP homeostasis is integral for the survival of the quiescent bacterial cell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Carbon flux decreases for quiescent cells, but alternative metabolic pathways increase activity to maintain the cell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w:t>
      </w:r>
    </w:p>
    <w:p w14:paraId="22C8795E" w14:textId="1BD0A5B1" w:rsidR="00A52CF6" w:rsidRDefault="00A52CF6" w:rsidP="00A52CF6">
      <w:r>
        <w:t xml:space="preserve">  True dormancy includes sporulation, where a cell divides asymmetrically to produce a metabolically inactive spore cell </w:t>
      </w:r>
      <w:r>
        <w:fldChar w:fldCharType="begin" w:fldLock="1"/>
      </w:r>
      <w:r w:rsidR="005C34A3">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and Losick, 1996)","plainTextFormattedCitation":"(Stragier and Losick, 1996)","previouslyFormattedCitation":"(Stragier and Losick, 1996)"},"properties":{"noteIndex":0},"schema":"https://github.com/citation-style-language/schema/raw/master/csl-citation.json"}</w:instrText>
      </w:r>
      <w:r>
        <w:fldChar w:fldCharType="separate"/>
      </w:r>
      <w:r w:rsidR="00CD75F4" w:rsidRPr="00CD75F4">
        <w:rPr>
          <w:noProof/>
        </w:rPr>
        <w:t>(Stragier and Losick, 1996)</w:t>
      </w:r>
      <w:r>
        <w:fldChar w:fldCharType="end"/>
      </w:r>
      <w:r>
        <w:t xml:space="preserve">. 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Spore viability is independent of ATP synthesis and maintenance of membrane potential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w:t>
      </w:r>
    </w:p>
    <w:p w14:paraId="7FE4DC24" w14:textId="006CBE6D" w:rsidR="00A52CF6" w:rsidRDefault="00A52CF6" w:rsidP="00A52CF6">
      <w:r>
        <w:t xml:space="preserve">  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5C34A3">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&lt;i&gt;et al.&lt;/i&gt;, 2008)","plainTextFormattedCitation":"(Shah et al., 2008)","previouslyFormattedCitation":"(Shah &lt;i&gt;et al.&lt;/i&gt;, 2008)"},"properties":{"noteIndex":0},"schema":"https://github.com/citation-style-language/schema/raw/master/csl-citation.json"}</w:instrText>
      </w:r>
      <w:r>
        <w:fldChar w:fldCharType="separate"/>
      </w:r>
      <w:r w:rsidR="00CD75F4" w:rsidRPr="00CD75F4">
        <w:rPr>
          <w:noProof/>
        </w:rPr>
        <w:t xml:space="preserve">(Shah </w:t>
      </w:r>
      <w:r w:rsidR="00CD75F4" w:rsidRPr="00CD75F4">
        <w:rPr>
          <w:i/>
          <w:noProof/>
        </w:rPr>
        <w:t>et al.</w:t>
      </w:r>
      <w:r w:rsidR="00CD75F4" w:rsidRPr="00CD75F4">
        <w:rPr>
          <w:noProof/>
        </w:rPr>
        <w:t>, 2008)</w:t>
      </w:r>
      <w:r>
        <w:fldChar w:fldCharType="end"/>
      </w:r>
      <w:r>
        <w:t xml:space="preserve">. </w:t>
      </w:r>
    </w:p>
    <w:p w14:paraId="09DE5ED9" w14:textId="288AF452" w:rsidR="00A52CF6" w:rsidRDefault="00A52CF6" w:rsidP="00A52CF6">
      <w:r>
        <w:t xml:space="preserve">  Both quiescent cells and spores face the challenge of preserving genome integrity without the metabolic activity that sustains canonical DNA repair mechanisms during growth stages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This can be achieved by converting chromosome structure to a more stable form, such as </w:t>
      </w:r>
      <w:proofErr w:type="spellStart"/>
      <w:r>
        <w:t>Dps</w:t>
      </w:r>
      <w:proofErr w:type="spellEnd"/>
      <w:r>
        <w:t xml:space="preserve">, an inducible nonspecific DNA-binding protein that protects DNA from oxidative stress </w:t>
      </w:r>
      <w:r>
        <w:fldChar w:fldCharType="begin" w:fldLock="1"/>
      </w:r>
      <w:r w:rsidR="005C34A3">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and Kolter, 1997)","plainTextFormattedCitation":"(Martinez and Kolter, 1997)","previouslyFormattedCitation":"(Martinez and Kolter, 1997)"},"properties":{"noteIndex":0},"schema":"https://github.com/citation-style-language/schema/raw/master/csl-citation.json"}</w:instrText>
      </w:r>
      <w:r>
        <w:fldChar w:fldCharType="separate"/>
      </w:r>
      <w:r w:rsidR="00CD75F4" w:rsidRPr="00CD75F4">
        <w:rPr>
          <w:noProof/>
        </w:rPr>
        <w:t>(Martinez and Kolter, 1997)</w:t>
      </w:r>
      <w:r>
        <w:fldChar w:fldCharType="end"/>
      </w:r>
      <w:r>
        <w:t xml:space="preserve">. Photosynthetic cyanobacteria have been shown to use a circadian clock-controlled chromosome compaction mechanism </w:t>
      </w:r>
      <w:r>
        <w:fldChar w:fldCharType="begin" w:fldLock="1"/>
      </w:r>
      <w:r w:rsidR="005C34A3">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elongatus","type":"article-journal","volume":"103"},"uris":["http://www.mendeley.com/documents/?uuid=82bd1224-8f3c-48fc-81dc-496e31975569"]}],"mendeley":{"formattedCitation":"(Smith and Williams, 2006)","plainTextFormattedCitation":"(Smith and Williams, 2006)","previouslyFormattedCitation":"(Smith and Williams, 2006)"},"properties":{"noteIndex":0},"schema":"https://github.com/citation-style-language/schema/raw/master/csl-citation.json"}</w:instrText>
      </w:r>
      <w:r>
        <w:fldChar w:fldCharType="separate"/>
      </w:r>
      <w:r w:rsidR="00CD75F4" w:rsidRPr="00CD75F4">
        <w:rPr>
          <w:noProof/>
        </w:rPr>
        <w:t>(Smith and Williams, 2006)</w:t>
      </w:r>
      <w:r>
        <w:fldChar w:fldCharType="end"/>
      </w:r>
      <w:r>
        <w:t xml:space="preserve">. 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5E40E844" w14:textId="7952E456" w:rsidR="00A52CF6" w:rsidRDefault="00A52CF6" w:rsidP="00A52CF6">
      <w:r>
        <w:t xml:space="preserve">  Microbial dormancy is important for survival, generating seed banks and genetic recombination when generated through sexual reproduction </w:t>
      </w:r>
      <w:r>
        <w:fldChar w:fldCharType="begin" w:fldLock="1"/>
      </w:r>
      <w:r w:rsidR="005C34A3">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and Hansson, 1998)","plainTextFormattedCitation":"(Rengefors, Karlsson and Hansson, 1998)","previouslyFormattedCitation":"(Rengefors, Karlsson and Hansson, 1998)"},"properties":{"noteIndex":0},"schema":"https://github.com/citation-style-language/schema/raw/master/csl-citation.json"}</w:instrText>
      </w:r>
      <w:r>
        <w:fldChar w:fldCharType="separate"/>
      </w:r>
      <w:r w:rsidR="00CD75F4" w:rsidRPr="00CD75F4">
        <w:rPr>
          <w:noProof/>
        </w:rPr>
        <w:t>(Rengefors, Karlsson and Hansson, 1998)</w:t>
      </w:r>
      <w:r>
        <w:fldChar w:fldCharType="end"/>
      </w:r>
      <w:r>
        <w:t xml:space="preserve">. </w:t>
      </w:r>
    </w:p>
    <w:p w14:paraId="7D00C8B7" w14:textId="684188CE" w:rsidR="00D73049" w:rsidRDefault="00D73049"/>
    <w:p w14:paraId="2EAFA1F1" w14:textId="77777777" w:rsidR="00A52CF6" w:rsidRDefault="00A52CF6" w:rsidP="00A52CF6">
      <w:r>
        <w:t>The dominant groups within the cryoconite community include: the primary producers, cyanobacteria and algae (</w:t>
      </w:r>
      <w:proofErr w:type="spellStart"/>
      <w:r w:rsidRPr="003772A3">
        <w:rPr>
          <w:rFonts w:ascii="Calibri" w:eastAsia="Times New Roman" w:hAnsi="Calibri" w:cs="Calibri"/>
          <w:color w:val="000000"/>
        </w:rPr>
        <w:t>Ochrophyta</w:t>
      </w:r>
      <w:proofErr w:type="spellEnd"/>
      <w:r>
        <w:rPr>
          <w:rFonts w:ascii="Calibri" w:eastAsia="Times New Roman" w:hAnsi="Calibri" w:cs="Calibri"/>
          <w:color w:val="000000"/>
        </w:rPr>
        <w:t xml:space="preserve"> and </w:t>
      </w:r>
      <w:r w:rsidRPr="003772A3">
        <w:rPr>
          <w:rFonts w:ascii="Calibri" w:eastAsia="Times New Roman" w:hAnsi="Calibri" w:cs="Calibri"/>
          <w:color w:val="000000"/>
        </w:rPr>
        <w:t>Chlorophyta</w:t>
      </w:r>
      <w:r>
        <w:rPr>
          <w:rFonts w:ascii="Calibri" w:eastAsia="Times New Roman" w:hAnsi="Calibri" w:cs="Calibri"/>
          <w:color w:val="000000"/>
        </w:rPr>
        <w:t>)</w:t>
      </w:r>
      <w:r>
        <w:t>, the heterotrophic bacteria (proteobacteria and actinobacteria), archaea (</w:t>
      </w:r>
      <w:proofErr w:type="spellStart"/>
      <w:r w:rsidRPr="004D5D58">
        <w:t>Thaumarchaeota</w:t>
      </w:r>
      <w:proofErr w:type="spellEnd"/>
      <w:r>
        <w:t xml:space="preserve"> and </w:t>
      </w:r>
      <w:proofErr w:type="spellStart"/>
      <w:r w:rsidRPr="004D5D58">
        <w:t>Euryarchaeota</w:t>
      </w:r>
      <w:proofErr w:type="spellEnd"/>
      <w:r>
        <w:t>), the heterotrophic eukaryotes (</w:t>
      </w:r>
      <w:proofErr w:type="spellStart"/>
      <w:r w:rsidRPr="003772A3">
        <w:rPr>
          <w:rFonts w:ascii="Calibri" w:eastAsia="Times New Roman" w:hAnsi="Calibri" w:cs="Calibri"/>
          <w:color w:val="000000"/>
        </w:rPr>
        <w:t>Ciliophora</w:t>
      </w:r>
      <w:proofErr w:type="spellEnd"/>
      <w:r>
        <w:rPr>
          <w:rFonts w:ascii="Calibri" w:eastAsia="Times New Roman" w:hAnsi="Calibri" w:cs="Calibri"/>
          <w:color w:val="000000"/>
        </w:rPr>
        <w:t xml:space="preserve"> and </w:t>
      </w:r>
      <w:proofErr w:type="spellStart"/>
      <w:r w:rsidRPr="003772A3">
        <w:rPr>
          <w:rFonts w:ascii="Calibri" w:eastAsia="Times New Roman" w:hAnsi="Calibri" w:cs="Calibri"/>
          <w:color w:val="000000"/>
        </w:rPr>
        <w:t>Cercozoa</w:t>
      </w:r>
      <w:proofErr w:type="spellEnd"/>
      <w:r>
        <w:rPr>
          <w:rFonts w:ascii="Calibri" w:eastAsia="Times New Roman" w:hAnsi="Calibri" w:cs="Calibri"/>
          <w:color w:val="000000"/>
        </w:rPr>
        <w:t>)</w:t>
      </w:r>
      <w:r>
        <w:t xml:space="preserve"> and fungi (</w:t>
      </w:r>
      <w:r w:rsidRPr="003772A3">
        <w:rPr>
          <w:rFonts w:ascii="Calibri" w:eastAsia="Times New Roman" w:hAnsi="Calibri" w:cs="Calibri"/>
          <w:color w:val="000000"/>
        </w:rPr>
        <w:t>Ascomycota</w:t>
      </w:r>
      <w:r>
        <w:rPr>
          <w:rFonts w:ascii="Calibri" w:eastAsia="Times New Roman" w:hAnsi="Calibri" w:cs="Calibri"/>
          <w:color w:val="000000"/>
        </w:rPr>
        <w:t xml:space="preserve"> and </w:t>
      </w:r>
      <w:r w:rsidRPr="003772A3">
        <w:rPr>
          <w:rFonts w:ascii="Calibri" w:eastAsia="Times New Roman" w:hAnsi="Calibri" w:cs="Calibri"/>
          <w:color w:val="000000"/>
        </w:rPr>
        <w:t>Basidiomycota</w:t>
      </w:r>
      <w:r>
        <w:rPr>
          <w:rFonts w:ascii="Calibri" w:eastAsia="Times New Roman" w:hAnsi="Calibri" w:cs="Calibri"/>
          <w:color w:val="000000"/>
        </w:rPr>
        <w:t>)</w:t>
      </w:r>
      <w:r>
        <w:t xml:space="preserve">, as well as </w:t>
      </w:r>
      <w:proofErr w:type="spellStart"/>
      <w:r>
        <w:t>micrometazoans</w:t>
      </w:r>
      <w:proofErr w:type="spellEnd"/>
      <w:r>
        <w:t xml:space="preserve"> tardigrades and rotifers. </w:t>
      </w:r>
    </w:p>
    <w:p w14:paraId="22E4578B" w14:textId="591CD737" w:rsidR="00A52CF6" w:rsidRDefault="00A52CF6" w:rsidP="00A52CF6">
      <w:r>
        <w:t xml:space="preserve">  The primary producers, cyanobacteria and algae, have been found on glacier surfaces in Svalbard and fall into seven distinct groups: unicellular </w:t>
      </w:r>
      <w:proofErr w:type="spellStart"/>
      <w:r>
        <w:t>Chroococcales</w:t>
      </w:r>
      <w:proofErr w:type="spellEnd"/>
      <w:r>
        <w:t xml:space="preserve"> (cyanobacteria), filamentous </w:t>
      </w:r>
      <w:proofErr w:type="spellStart"/>
      <w:r>
        <w:t>Oscillatoriales</w:t>
      </w:r>
      <w:proofErr w:type="spellEnd"/>
      <w:r>
        <w:t xml:space="preserve"> (cyanobacteria) and </w:t>
      </w:r>
      <w:proofErr w:type="spellStart"/>
      <w:r>
        <w:t>Nostocales</w:t>
      </w:r>
      <w:proofErr w:type="spellEnd"/>
      <w:r>
        <w:t xml:space="preserve"> with </w:t>
      </w:r>
      <w:proofErr w:type="spellStart"/>
      <w:r>
        <w:t>heterocytes</w:t>
      </w:r>
      <w:proofErr w:type="spellEnd"/>
      <w:r>
        <w:t xml:space="preserve"> and </w:t>
      </w:r>
      <w:proofErr w:type="spellStart"/>
      <w:r>
        <w:t>akinetes</w:t>
      </w:r>
      <w:proofErr w:type="spellEnd"/>
      <w:r>
        <w:t xml:space="preserve"> (cyanobacteria), green coccoid and filamentous algae (algae), diatoms (algae) and desmids (algae) </w:t>
      </w:r>
      <w:r>
        <w:fldChar w:fldCharType="begin" w:fldLock="1"/>
      </w:r>
      <w:r w:rsidR="005C34A3">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and Kaštovská, 2006)","plainTextFormattedCitation":"(Stibal, Šabacká and Kaštovská, 2006)","previouslyFormattedCitation":"(Stibal, Šabacká and Kaštovská, 2006)"},"properties":{"noteIndex":0},"schema":"https://github.com/citation-style-language/schema/raw/master/csl-citation.json"}</w:instrText>
      </w:r>
      <w:r>
        <w:fldChar w:fldCharType="separate"/>
      </w:r>
      <w:r w:rsidR="00CD75F4" w:rsidRPr="00CD75F4">
        <w:rPr>
          <w:noProof/>
        </w:rPr>
        <w:t>(Stibal, Šabacká and Kaštovská, 2006)</w:t>
      </w:r>
      <w:r>
        <w:fldChar w:fldCharType="end"/>
      </w:r>
      <w:r>
        <w:t xml:space="preserve">. </w:t>
      </w:r>
    </w:p>
    <w:p w14:paraId="2CFF43CB" w14:textId="48B85CBA" w:rsidR="00A52CF6" w:rsidRDefault="00A52CF6" w:rsidP="00A52CF6">
      <w:r>
        <w:lastRenderedPageBreak/>
        <w:t xml:space="preserve">  Cyanobacteria form </w:t>
      </w:r>
      <w:proofErr w:type="spellStart"/>
      <w:r>
        <w:t>akinetes</w:t>
      </w:r>
      <w:proofErr w:type="spellEnd"/>
      <w:r>
        <w:t xml:space="preserve">, spore-like non-motile cells that differentiate from the vegetative cell as a result of environmental stress </w:t>
      </w:r>
      <w:r>
        <w:fldChar w:fldCharType="begin" w:fldLock="1"/>
      </w:r>
      <w:r w:rsidR="005C34A3">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&lt;i&gt;et al.&lt;/i&gt;, 2015)","plainTextFormattedCitation":"(Sukenik et al., 2015)","previouslyFormattedCitation":"(Sukenik &lt;i&gt;et al.&lt;/i&gt;, 2015)"},"properties":{"noteIndex":0},"schema":"https://github.com/citation-style-language/schema/raw/master/csl-citation.json"}</w:instrText>
      </w:r>
      <w:r>
        <w:fldChar w:fldCharType="separate"/>
      </w:r>
      <w:r w:rsidR="00CD75F4" w:rsidRPr="00CD75F4">
        <w:rPr>
          <w:noProof/>
        </w:rPr>
        <w:t xml:space="preserve">(Sukenik </w:t>
      </w:r>
      <w:r w:rsidR="00CD75F4" w:rsidRPr="00CD75F4">
        <w:rPr>
          <w:i/>
          <w:noProof/>
        </w:rPr>
        <w:t>et al.</w:t>
      </w:r>
      <w:r w:rsidR="00CD75F4" w:rsidRPr="00CD75F4">
        <w:rPr>
          <w:noProof/>
        </w:rPr>
        <w:t>, 2015)</w:t>
      </w:r>
      <w:r>
        <w:fldChar w:fldCharType="end"/>
      </w:r>
      <w:r>
        <w:t xml:space="preserve">. </w:t>
      </w:r>
      <w:proofErr w:type="spellStart"/>
      <w:r>
        <w:t>Akinetes</w:t>
      </w:r>
      <w:proofErr w:type="spellEnd"/>
      <w:r>
        <w:t xml:space="preserve"> are structurally, compositionally and morphologically different from their vegetative parents, often being up to 10-fold larger with thicker cell walls, however shape and filament position varies between species </w:t>
      </w:r>
      <w:r>
        <w:fldChar w:fldCharType="begin" w:fldLock="1"/>
      </w:r>
      <w:r w:rsidR="005C34A3">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&lt;i&gt;et al.&lt;/i&gt;, 2010; Sukenik &lt;i&gt;et al.&lt;/i&gt;, 2015)","plainTextFormattedCitation":"(Kaplan-levy et al., 2010; Sukenik et al., 2015)","previouslyFormattedCitation":"(Kaplan-levy &lt;i&gt;et al.&lt;/i&gt;, 2010; Sukenik &lt;i&gt;et al.&lt;/i&gt;, 2015)"},"properties":{"noteIndex":0},"schema":"https://github.com/citation-style-language/schema/raw/master/csl-citation.json"}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xml:space="preserve">, 2010; Sukenik </w:t>
      </w:r>
      <w:r w:rsidR="00CD75F4" w:rsidRPr="00CD75F4">
        <w:rPr>
          <w:i/>
          <w:noProof/>
        </w:rPr>
        <w:t>et al.</w:t>
      </w:r>
      <w:r w:rsidR="00CD75F4" w:rsidRPr="00CD75F4">
        <w:rPr>
          <w:noProof/>
        </w:rPr>
        <w:t>, 2015)</w:t>
      </w:r>
      <w:r>
        <w:fldChar w:fldCharType="end"/>
      </w:r>
      <w:r>
        <w:t xml:space="preserve">. </w:t>
      </w:r>
      <w:proofErr w:type="spellStart"/>
      <w:r>
        <w:t>Akinetes</w:t>
      </w:r>
      <w:proofErr w:type="spellEnd"/>
      <w:r>
        <w:t xml:space="preserve"> store large amounts of DNA and nutrients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Among cyanobacterial groups, </w:t>
      </w:r>
      <w:proofErr w:type="spellStart"/>
      <w:r>
        <w:t>Chroococcales</w:t>
      </w:r>
      <w:proofErr w:type="spellEnd"/>
      <w:r>
        <w:t xml:space="preserve"> and </w:t>
      </w:r>
      <w:proofErr w:type="spellStart"/>
      <w:r>
        <w:t>Oscillatoriales</w:t>
      </w:r>
      <w:proofErr w:type="spellEnd"/>
      <w:r>
        <w:t xml:space="preserve"> lack specialized resting cells, while </w:t>
      </w:r>
      <w:proofErr w:type="spellStart"/>
      <w:r>
        <w:t>Nostocales</w:t>
      </w:r>
      <w:proofErr w:type="spellEnd"/>
      <w:r>
        <w:t xml:space="preserve"> and </w:t>
      </w:r>
      <w:proofErr w:type="spellStart"/>
      <w:r>
        <w:t>Stigonematales</w:t>
      </w:r>
      <w:proofErr w:type="spellEnd"/>
      <w:r>
        <w:t xml:space="preserve"> develop specialized dormancy cells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w:t>
      </w:r>
      <w:proofErr w:type="spellStart"/>
      <w:r>
        <w:t>vesticles</w:t>
      </w:r>
      <w:proofErr w:type="spellEnd"/>
      <w:r>
        <w:t xml:space="preserve">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The combination of employing dormancy as a survival strategy and gas-filled </w:t>
      </w:r>
      <w:proofErr w:type="spellStart"/>
      <w:r>
        <w:t>vesticles</w:t>
      </w:r>
      <w:proofErr w:type="spellEnd"/>
      <w:r>
        <w:t xml:space="preserve"> for floatation contribute to cyanobacterial dominance in aquatic systems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w:t>
      </w:r>
    </w:p>
    <w:p w14:paraId="57D8837C" w14:textId="0D30710D" w:rsidR="00A52CF6" w:rsidRDefault="00A52CF6" w:rsidP="00A52CF6">
      <w:r>
        <w:t xml:space="preserve">  Cyanobacteria also develop another type of specialized cell called </w:t>
      </w:r>
      <w:proofErr w:type="spellStart"/>
      <w:r>
        <w:t>heterocysts</w:t>
      </w:r>
      <w:proofErr w:type="spellEnd"/>
      <w:r>
        <w:t xml:space="preserve">. </w:t>
      </w:r>
      <w:proofErr w:type="spellStart"/>
      <w:r>
        <w:t>Heterocysts</w:t>
      </w:r>
      <w:proofErr w:type="spellEnd"/>
      <w:r>
        <w:t xml:space="preserve"> exist within the cyanobacterial filament, separated by vegetative cells, and fix nitrogen </w:t>
      </w:r>
      <w:r>
        <w:fldChar w:fldCharType="begin" w:fldLock="1"/>
      </w:r>
      <w:r w:rsidR="005C34A3">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and Golden, 2010)","plainTextFormattedCitation":"(Kumar, Mella-Herrera and Golden, 2010)","previouslyFormattedCitation":"(Kumar, Mella-Herrera and Golden, 2010)"},"properties":{"noteIndex":0},"schema":"https://github.com/citation-style-language/schema/raw/master/csl-citation.json"}</w:instrText>
      </w:r>
      <w:r>
        <w:fldChar w:fldCharType="separate"/>
      </w:r>
      <w:r w:rsidR="00CD75F4" w:rsidRPr="00CD75F4">
        <w:rPr>
          <w:noProof/>
        </w:rPr>
        <w:t>(Kumar, Mella-Herrera and Golden, 2010)</w:t>
      </w:r>
      <w:r>
        <w:fldChar w:fldCharType="end"/>
      </w:r>
      <w:r>
        <w:t xml:space="preserve">. </w:t>
      </w:r>
    </w:p>
    <w:p w14:paraId="2839037D" w14:textId="77777777" w:rsidR="00A52CF6" w:rsidRPr="003772A3" w:rsidRDefault="00A52CF6" w:rsidP="00A52CF6">
      <w:pPr>
        <w:rPr>
          <w:rFonts w:ascii="Calibri" w:eastAsia="Times New Roman" w:hAnsi="Calibri" w:cs="Calibri"/>
          <w:color w:val="000000"/>
        </w:rPr>
      </w:pPr>
      <w:r>
        <w:t xml:space="preserve">  Algae also employ a resting stage for surviving periods of adverse environmental conditions. </w:t>
      </w:r>
    </w:p>
    <w:p w14:paraId="2E47AB47" w14:textId="65DBAD04" w:rsidR="00A52CF6" w:rsidRDefault="00A52CF6" w:rsidP="00A52CF6">
      <w:r>
        <w:t xml:space="preserve">  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However, some studies have suggested that certain grazers are selective, taking the largest and fastest growing bacteria </w:t>
      </w:r>
      <w:r>
        <w:fldChar w:fldCharType="begin" w:fldLock="1"/>
      </w:r>
      <w:r w:rsidR="005C34A3">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and Šimek, 1990; Simek and Chrzanowski, 1992)","plainTextFormattedCitation":"(Chrzanowski and Šimek, 1990; Simek and Chrzanowski, 1992)","previouslyFormattedCitation":"(Chrzanowski and Šimek, 1990; Simek and Chrzanowski, 1992)"},"properties":{"noteIndex":0},"schema":"https://github.com/citation-style-language/schema/raw/master/csl-citation.json"}</w:instrText>
      </w:r>
      <w:r>
        <w:fldChar w:fldCharType="separate"/>
      </w:r>
      <w:r w:rsidR="00CD75F4" w:rsidRPr="00CD75F4">
        <w:rPr>
          <w:noProof/>
        </w:rPr>
        <w:t>(Chrzanowski and Šimek, 1990; Simek and Chrzanowski, 1992)</w:t>
      </w:r>
      <w:r>
        <w:fldChar w:fldCharType="end"/>
      </w:r>
      <w:r>
        <w:t xml:space="preserve">. Dormancy then can alter the predator-prey interactions within aquatic microbial communities. </w:t>
      </w:r>
    </w:p>
    <w:p w14:paraId="352A313C" w14:textId="0E82869B" w:rsidR="00A52CF6" w:rsidRDefault="00A52CF6"/>
    <w:p w14:paraId="10FABF27" w14:textId="744AEE58" w:rsidR="00A52CF6" w:rsidRDefault="00A52CF6" w:rsidP="00A52CF6">
      <w:r>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79A6A485" w14:textId="09027A94" w:rsidR="000D69F9" w:rsidRDefault="000D69F9" w:rsidP="00A52CF6"/>
    <w:p w14:paraId="7A0D1D4A" w14:textId="77777777" w:rsidR="000D69F9" w:rsidRDefault="000D69F9" w:rsidP="000D69F9">
      <w:r>
        <w:t>Strategies (</w:t>
      </w:r>
      <w:proofErr w:type="spellStart"/>
      <w:r>
        <w:t>Rittershaus</w:t>
      </w:r>
      <w:proofErr w:type="spellEnd"/>
      <w:r>
        <w:t xml:space="preserve">, </w:t>
      </w:r>
      <w:proofErr w:type="spellStart"/>
      <w:r>
        <w:t>Baek</w:t>
      </w:r>
      <w:proofErr w:type="spellEnd"/>
      <w:r>
        <w:t xml:space="preserve"> and </w:t>
      </w:r>
      <w:proofErr w:type="spellStart"/>
      <w:r>
        <w:t>Sassetti</w:t>
      </w:r>
      <w:proofErr w:type="spellEnd"/>
      <w:r>
        <w:t>, 2013)</w:t>
      </w:r>
    </w:p>
    <w:p w14:paraId="6429996A" w14:textId="77777777" w:rsidR="000D69F9" w:rsidRDefault="000D69F9" w:rsidP="000D69F9">
      <w:r>
        <w:t>Bust and boom</w:t>
      </w:r>
    </w:p>
    <w:p w14:paraId="2AEF6953" w14:textId="77777777" w:rsidR="000D69F9" w:rsidRDefault="000D69F9" w:rsidP="000D69F9">
      <w:r>
        <w:t>Cellular quiescence</w:t>
      </w:r>
    </w:p>
    <w:p w14:paraId="3DA86B9F" w14:textId="77777777" w:rsidR="000D69F9" w:rsidRDefault="000D69F9" w:rsidP="000D69F9">
      <w:r>
        <w:t>True dormancy</w:t>
      </w:r>
    </w:p>
    <w:p w14:paraId="01357DC5" w14:textId="77777777" w:rsidR="000D69F9" w:rsidRDefault="000D69F9" w:rsidP="000D69F9"/>
    <w:p w14:paraId="7C269B38" w14:textId="77777777" w:rsidR="000D69F9" w:rsidRDefault="000D69F9" w:rsidP="000D69F9">
      <w:r>
        <w:t>Distinction between microbial death and dormancy</w:t>
      </w:r>
    </w:p>
    <w:p w14:paraId="701DBD6F" w14:textId="77777777" w:rsidR="000D69F9" w:rsidRDefault="000D69F9" w:rsidP="000D69F9">
      <w:r>
        <w:lastRenderedPageBreak/>
        <w:t>Colwell R.R. (2009) Viable but Not Cultivable Bacteria. In: Epstein S. (</w:t>
      </w:r>
      <w:proofErr w:type="spellStart"/>
      <w:r>
        <w:t>eds</w:t>
      </w:r>
      <w:proofErr w:type="spellEnd"/>
      <w:r>
        <w:t xml:space="preserve">) Uncultivated Microorganisms. Microbiology Monographs, </w:t>
      </w:r>
      <w:proofErr w:type="spellStart"/>
      <w:r>
        <w:t>vol</w:t>
      </w:r>
      <w:proofErr w:type="spellEnd"/>
      <w:r>
        <w:t xml:space="preserve"> 10. Springer, Berlin, Heidelberg. https://doi.org/10.1007/978-3-540-85465-4_1</w:t>
      </w:r>
    </w:p>
    <w:p w14:paraId="3FF94E13" w14:textId="77777777" w:rsidR="000D69F9" w:rsidRDefault="000D69F9" w:rsidP="000D69F9"/>
    <w:p w14:paraId="5A350764" w14:textId="77777777" w:rsidR="000D69F9" w:rsidRDefault="000D69F9" w:rsidP="000D69F9">
      <w:r>
        <w:t>BONCAT methods only seem to explore active vs inactive bacterial and archaeal cells. What about dormant cells?</w:t>
      </w:r>
    </w:p>
    <w:p w14:paraId="3F697506" w14:textId="77777777" w:rsidR="000D69F9" w:rsidRDefault="000D69F9" w:rsidP="000D69F9"/>
    <w:p w14:paraId="4BBB3E05" w14:textId="77777777" w:rsidR="000D69F9" w:rsidRDefault="000D69F9" w:rsidP="000D69F9">
      <w:r>
        <w:t>(Burkert et al., 2019) Metagenomics + 16S rRNA gene sequencing assume the data represent viable cells and/or dead cells don’t significantly affect results. In non-frozen environments “</w:t>
      </w:r>
      <w:proofErr w:type="spellStart"/>
      <w:r>
        <w:t>multiomic</w:t>
      </w:r>
      <w:proofErr w:type="spellEnd"/>
      <w:r>
        <w:t xml:space="preserve"> approaches provide functional information from RNA and protein” - but DNA from dead cells may be well preserved, particularly in deep permafrost, and dormant cells represent a considerable portion. So, are we over estimating the translationally active community? Alternatives:</w:t>
      </w:r>
    </w:p>
    <w:p w14:paraId="694733A9" w14:textId="77777777" w:rsidR="000D69F9" w:rsidRDefault="000D69F9" w:rsidP="000D69F9">
      <w:r>
        <w:t>•</w:t>
      </w:r>
      <w:r>
        <w:tab/>
        <w:t>Microscopy (electron microscopes used to find evidence of intact cells (undamaged envelop), compromised cells (ruptured envelope), dormant cells (endospores and cells with thick capsules) (</w:t>
      </w:r>
      <w:proofErr w:type="spellStart"/>
      <w:r>
        <w:t>Soina</w:t>
      </w:r>
      <w:proofErr w:type="spellEnd"/>
      <w:r>
        <w:t xml:space="preserve"> et al., 1995) (</w:t>
      </w:r>
      <w:proofErr w:type="spellStart"/>
      <w:r>
        <w:t>Dmitriev</w:t>
      </w:r>
      <w:proofErr w:type="spellEnd"/>
      <w:r>
        <w:t xml:space="preserve"> et al., 2001) (</w:t>
      </w:r>
      <w:proofErr w:type="spellStart"/>
      <w:r>
        <w:t>Soina</w:t>
      </w:r>
      <w:proofErr w:type="spellEnd"/>
      <w:r>
        <w:t xml:space="preserve"> et al., 2004)</w:t>
      </w:r>
    </w:p>
    <w:p w14:paraId="23E25E74" w14:textId="77777777" w:rsidR="000D69F9" w:rsidRDefault="000D69F9" w:rsidP="000D69F9"/>
    <w:p w14:paraId="3E4E4B6D" w14:textId="77777777" w:rsidR="000D69F9" w:rsidRDefault="000D69F9" w:rsidP="000D69F9">
      <w:r>
        <w:t xml:space="preserve">Endospores </w:t>
      </w:r>
    </w:p>
    <w:p w14:paraId="5CB072C8" w14:textId="77777777" w:rsidR="000D69F9" w:rsidRDefault="000D69F9" w:rsidP="000D69F9">
      <w:r>
        <w:t xml:space="preserve">(Burkert et al., 2019) 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w:t>
      </w:r>
      <w:proofErr w:type="gramStart"/>
      <w:r>
        <w:t>timescale</w:t>
      </w:r>
      <w:proofErr w:type="gramEnd"/>
      <w:r>
        <w:t xml:space="preserve"> the damage can be irreparable and non-endospore forming Actinobacteria has been found to be more prevalent in extremely old permafrost’s (&gt;100,000). So, it may be better to be active and repair the cell than to become dormant. Not necessarily an optimum survival strategy!     </w:t>
      </w:r>
    </w:p>
    <w:p w14:paraId="783048DB" w14:textId="77777777" w:rsidR="000D69F9" w:rsidRDefault="000D69F9" w:rsidP="000D69F9"/>
    <w:p w14:paraId="6F67F078" w14:textId="77777777" w:rsidR="000D69F9" w:rsidRDefault="000D69F9" w:rsidP="000D69F9">
      <w:r>
        <w:t>(</w:t>
      </w:r>
      <w:proofErr w:type="spellStart"/>
      <w:r>
        <w:t>Hultman</w:t>
      </w:r>
      <w:proofErr w:type="spellEnd"/>
      <w:r>
        <w:t xml:space="preserve"> et al., 2015) Endospore-forming taxa can be more active than expected when RNA:DNA ratios examined. Dormancy cannot be inferred from 16S rRNA gene amplicon sequencing alone.  </w:t>
      </w:r>
    </w:p>
    <w:p w14:paraId="01810FA1" w14:textId="77777777" w:rsidR="000D69F9" w:rsidRDefault="000D69F9" w:rsidP="000D69F9"/>
    <w:p w14:paraId="4F41337B" w14:textId="77777777" w:rsidR="000D69F9" w:rsidRDefault="000D69F9" w:rsidP="000D69F9">
      <w:r>
        <w:t>Quantifying Endospores in Permafrost</w:t>
      </w:r>
    </w:p>
    <w:p w14:paraId="1360E508" w14:textId="77777777" w:rsidR="000D69F9" w:rsidRDefault="000D69F9" w:rsidP="000D69F9">
      <w:r>
        <w:t>Time-resolved terbium luminescence (</w:t>
      </w:r>
      <w:proofErr w:type="spellStart"/>
      <w:r>
        <w:t>Lalla</w:t>
      </w:r>
      <w:proofErr w:type="spellEnd"/>
      <w:r>
        <w:t xml:space="preserve"> et al., 2021)</w:t>
      </w:r>
    </w:p>
    <w:p w14:paraId="073F1FB4" w14:textId="77777777" w:rsidR="000D69F9" w:rsidRDefault="000D69F9" w:rsidP="000D69F9"/>
    <w:p w14:paraId="1BAFEDEC" w14:textId="77777777" w:rsidR="000D69F9" w:rsidRDefault="000D69F9" w:rsidP="000D69F9">
      <w:r>
        <w:t>Growth Arrest vs Dormancy</w:t>
      </w:r>
    </w:p>
    <w:p w14:paraId="47472CAF" w14:textId="77777777" w:rsidR="000D69F9" w:rsidRDefault="000D69F9" w:rsidP="000D69F9">
      <w:r>
        <w:t>(Yin et al., 2019)</w:t>
      </w:r>
    </w:p>
    <w:p w14:paraId="108A0706" w14:textId="77777777" w:rsidR="000D69F9" w:rsidRDefault="000D69F9" w:rsidP="000D69F9"/>
    <w:p w14:paraId="1A3C35AB" w14:textId="77777777" w:rsidR="000D69F9" w:rsidRDefault="000D69F9" w:rsidP="000D69F9">
      <w:r>
        <w:t>What about Eukaryotes?</w:t>
      </w:r>
    </w:p>
    <w:p w14:paraId="12E39559" w14:textId="77777777" w:rsidR="000D69F9" w:rsidRDefault="000D69F9" w:rsidP="000D69F9">
      <w:r>
        <w:t>(Jones and Lennon, 2010)</w:t>
      </w:r>
    </w:p>
    <w:p w14:paraId="3FE541F6" w14:textId="77777777" w:rsidR="000D69F9" w:rsidRDefault="000D69F9" w:rsidP="000D69F9"/>
    <w:p w14:paraId="592050E8" w14:textId="77777777" w:rsidR="000D69F9" w:rsidRDefault="000D69F9" w:rsidP="000D69F9">
      <w:r>
        <w:t xml:space="preserve">Methods for Quantifying Dormancy </w:t>
      </w:r>
    </w:p>
    <w:p w14:paraId="47CCCC9E" w14:textId="77777777" w:rsidR="000D69F9" w:rsidRDefault="000D69F9" w:rsidP="000D69F9"/>
    <w:p w14:paraId="16D2984D" w14:textId="77777777" w:rsidR="000D69F9" w:rsidRDefault="000D69F9" w:rsidP="000D69F9">
      <w:r>
        <w:t>(Emerson et al., 2017)</w:t>
      </w:r>
    </w:p>
    <w:p w14:paraId="28297FB7" w14:textId="77777777" w:rsidR="000D69F9" w:rsidRDefault="000D69F9" w:rsidP="000D69F9"/>
    <w:p w14:paraId="5B155CBB" w14:textId="77777777" w:rsidR="000D69F9" w:rsidRDefault="000D69F9" w:rsidP="000D69F9">
      <w:r>
        <w:t xml:space="preserve">(Manini and </w:t>
      </w:r>
      <w:proofErr w:type="spellStart"/>
      <w:r>
        <w:t>Danovaro</w:t>
      </w:r>
      <w:proofErr w:type="spellEnd"/>
      <w:r>
        <w:t>, 2006)</w:t>
      </w:r>
    </w:p>
    <w:p w14:paraId="5D935630" w14:textId="77777777" w:rsidR="000D69F9" w:rsidRDefault="000D69F9" w:rsidP="000D69F9"/>
    <w:p w14:paraId="5461B823" w14:textId="404CA3FA" w:rsidR="000D69F9" w:rsidRDefault="000D69F9" w:rsidP="000D69F9">
      <w:r>
        <w:lastRenderedPageBreak/>
        <w:t>How does LIVE/DEAD staining work?</w:t>
      </w:r>
      <w:r w:rsidR="00D43C87">
        <w:t xml:space="preserve"> </w:t>
      </w:r>
      <w:r>
        <w:t>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43E1F2A7" w14:textId="77777777" w:rsidR="000D69F9" w:rsidRDefault="000D69F9" w:rsidP="000D69F9"/>
    <w:p w14:paraId="4E26C5A3" w14:textId="77777777" w:rsidR="000D69F9" w:rsidRDefault="000D69F9" w:rsidP="000D69F9">
      <w:r>
        <w:t>LIVE/DEAD Differential Staining + Fluorescence Microscopy</w:t>
      </w:r>
    </w:p>
    <w:p w14:paraId="4078D74E" w14:textId="77777777" w:rsidR="000D69F9" w:rsidRDefault="000D69F9" w:rsidP="000D69F9">
      <w:r>
        <w:t xml:space="preserve">(Hansen et al., 2007) Technique showed that 26% cells in permafrost microbial community in Svalbard were viable. </w:t>
      </w:r>
    </w:p>
    <w:p w14:paraId="76E8A40C" w14:textId="77777777" w:rsidR="000D69F9" w:rsidRDefault="000D69F9" w:rsidP="000D69F9"/>
    <w:p w14:paraId="55EA62F5" w14:textId="77777777" w:rsidR="000D69F9" w:rsidRDefault="000D69F9" w:rsidP="000D69F9">
      <w:r>
        <w:t xml:space="preserve">LIVE/DEAD Differential Staining + Endospore Enrichment + Depletion of DNA from Dead </w:t>
      </w:r>
      <w:proofErr w:type="gramStart"/>
      <w:r>
        <w:t>Cells(</w:t>
      </w:r>
      <w:proofErr w:type="gramEnd"/>
      <w:r>
        <w:t>Burkert et al., 2019)</w:t>
      </w:r>
    </w:p>
    <w:p w14:paraId="1BE341EC" w14:textId="77777777" w:rsidR="000D69F9" w:rsidRDefault="000D69F9" w:rsidP="000D69F9">
      <w:r>
        <w:t>1.</w:t>
      </w:r>
      <w:r>
        <w:tab/>
        <w:t xml:space="preserve">Separate cells from soil for enumeration via microscopy </w:t>
      </w:r>
    </w:p>
    <w:p w14:paraId="7864CA4E" w14:textId="77777777" w:rsidR="000D69F9" w:rsidRDefault="000D69F9" w:rsidP="000D69F9">
      <w:r>
        <w:t>2.</w:t>
      </w:r>
      <w:r>
        <w:tab/>
        <w:t xml:space="preserve">Apply LIVE/DEAD </w:t>
      </w:r>
      <w:proofErr w:type="spellStart"/>
      <w:r>
        <w:t>BacLight</w:t>
      </w:r>
      <w:proofErr w:type="spellEnd"/>
      <w:r>
        <w:t xml:space="preserve"> bacterial viability kit to stain live and dead cells differently</w:t>
      </w:r>
    </w:p>
    <w:p w14:paraId="4DB20ECB" w14:textId="77777777" w:rsidR="000D69F9" w:rsidRDefault="000D69F9" w:rsidP="000D69F9">
      <w:r>
        <w:t>3.</w:t>
      </w:r>
      <w:r>
        <w:tab/>
        <w:t>DAPI staining used to obtain total cell counts</w:t>
      </w:r>
    </w:p>
    <w:p w14:paraId="42EE5059" w14:textId="77777777" w:rsidR="000D69F9" w:rsidRDefault="000D69F9" w:rsidP="000D69F9">
      <w:r>
        <w:t>4.</w:t>
      </w:r>
      <w:r>
        <w:tab/>
        <w:t>Cell enumeration to calculate number of live and dead cells</w:t>
      </w:r>
    </w:p>
    <w:p w14:paraId="4B8D2E90" w14:textId="77777777" w:rsidR="000D69F9" w:rsidRDefault="000D69F9" w:rsidP="000D69F9">
      <w:r>
        <w:t>5.</w:t>
      </w:r>
      <w:r>
        <w:tab/>
        <w:t xml:space="preserve">Cell removal from soil matrix for propidium </w:t>
      </w:r>
      <w:proofErr w:type="spellStart"/>
      <w:r>
        <w:t>monoazide</w:t>
      </w:r>
      <w:proofErr w:type="spellEnd"/>
      <w:r>
        <w:t xml:space="preserve"> treatment and endospore enrichment - </w:t>
      </w:r>
      <w:proofErr w:type="spellStart"/>
      <w:r>
        <w:t>Nycodenz</w:t>
      </w:r>
      <w:proofErr w:type="spellEnd"/>
      <w:r>
        <w:t xml:space="preserve"> density centrifuge can remove endospores and heavily attached cells as well as soil debris – alternative method used. </w:t>
      </w:r>
    </w:p>
    <w:p w14:paraId="0240280D" w14:textId="77777777" w:rsidR="000D69F9" w:rsidRDefault="000D69F9" w:rsidP="000D69F9">
      <w:r>
        <w:t>6.</w:t>
      </w:r>
      <w:r>
        <w:tab/>
        <w:t xml:space="preserve">Propidium </w:t>
      </w:r>
      <w:proofErr w:type="spellStart"/>
      <w:r>
        <w:t>monoazide</w:t>
      </w:r>
      <w:proofErr w:type="spellEnd"/>
      <w:r>
        <w:t xml:space="preserve"> treatment to deplete DNA from dead cells. Selectively permeable dye passes through compromised membranes of dead cells, where it “covalently cross-links double stranded DNA (dsDNA), preventing its amplification via PCR.</w:t>
      </w:r>
    </w:p>
    <w:p w14:paraId="724D371D" w14:textId="77777777" w:rsidR="000D69F9" w:rsidRDefault="000D69F9" w:rsidP="000D69F9">
      <w:r>
        <w:t>7.</w:t>
      </w:r>
      <w:r>
        <w:tab/>
        <w:t>Endospores (dormant) separated from vegetative (growing) cells using physical, enzymatic and chemical cell lysis. Vegetative cells depleted/removed/degraded!</w:t>
      </w:r>
    </w:p>
    <w:p w14:paraId="17483CD1" w14:textId="77777777" w:rsidR="000D69F9" w:rsidRDefault="000D69F9" w:rsidP="000D69F9">
      <w:r>
        <w:t>8.</w:t>
      </w:r>
      <w:r>
        <w:tab/>
        <w:t xml:space="preserve">DNA extraction of dormant cells using “a modified bead-beating protocol capable of lysing endospores, cysts and cells with thickened walls”. </w:t>
      </w:r>
    </w:p>
    <w:p w14:paraId="4951C9E9" w14:textId="77777777" w:rsidR="000D69F9" w:rsidRDefault="000D69F9" w:rsidP="000D69F9">
      <w:r>
        <w:t>9.</w:t>
      </w:r>
      <w:r>
        <w:tab/>
        <w:t xml:space="preserve">PCR amplification and sequencing of 16S rRNA gene. “Variable region four (V4) of bacterial and archaeal 16S rRNA genes from the propidium </w:t>
      </w:r>
      <w:proofErr w:type="spellStart"/>
      <w:r>
        <w:t>monoazide</w:t>
      </w:r>
      <w:proofErr w:type="spellEnd"/>
      <w:r>
        <w:t>-treated, endospore-enriched, and control groups was amplified”.</w:t>
      </w:r>
    </w:p>
    <w:p w14:paraId="61BBBB05" w14:textId="77777777" w:rsidR="000D69F9" w:rsidRDefault="000D69F9" w:rsidP="000D69F9">
      <w:r>
        <w:t>10.</w:t>
      </w:r>
      <w:r>
        <w:tab/>
        <w:t>Quantitative PCR of the 16S rRNA gene</w:t>
      </w:r>
    </w:p>
    <w:p w14:paraId="7A02A4AD" w14:textId="77777777" w:rsidR="000D69F9" w:rsidRDefault="000D69F9" w:rsidP="000D69F9">
      <w:r>
        <w:t>11.</w:t>
      </w:r>
      <w:r>
        <w:tab/>
        <w:t>Statistical analysis</w:t>
      </w:r>
    </w:p>
    <w:p w14:paraId="52747656" w14:textId="77777777" w:rsidR="000D69F9" w:rsidRDefault="000D69F9" w:rsidP="000D69F9"/>
    <w:p w14:paraId="58EC93E3" w14:textId="77777777" w:rsidR="000D69F9" w:rsidRDefault="000D69F9" w:rsidP="000D69F9">
      <w:r>
        <w:t>WHAT IS LYSIS?</w:t>
      </w:r>
    </w:p>
    <w:p w14:paraId="06F252B8" w14:textId="77777777" w:rsidR="000D69F9" w:rsidRDefault="000D69F9" w:rsidP="000D69F9">
      <w:r>
        <w:t>Oxford Dictionary says: Lysis is the disintegration of a cell by rupture of the cell wall or membrane.</w:t>
      </w:r>
    </w:p>
    <w:p w14:paraId="195C1BDC" w14:textId="77777777" w:rsidR="000D69F9" w:rsidRDefault="000D69F9" w:rsidP="000D69F9"/>
    <w:p w14:paraId="7DA5978B" w14:textId="77777777" w:rsidR="000D69F9" w:rsidRDefault="000D69F9" w:rsidP="000D69F9">
      <w:r>
        <w:t>METHOD: Differentiating and Quantifying Active, Dead and Dormant Bacterial and Archaeal Cells</w:t>
      </w:r>
    </w:p>
    <w:p w14:paraId="54B39A6B" w14:textId="77777777" w:rsidR="000D69F9" w:rsidRDefault="000D69F9" w:rsidP="000D69F9">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w:t>
      </w:r>
      <w:proofErr w:type="spellStart"/>
      <w:r>
        <w:t>monoazide</w:t>
      </w:r>
      <w:proofErr w:type="spellEnd"/>
      <w:r>
        <w:t xml:space="preserve"> </w:t>
      </w:r>
      <w:proofErr w:type="spellStart"/>
      <w:r>
        <w:t>treatement</w:t>
      </w:r>
      <w:proofErr w:type="spellEnd"/>
      <w:r>
        <w:t xml:space="preserve"> to </w:t>
      </w:r>
      <w:proofErr w:type="spellStart"/>
      <w:r>
        <w:t>depeal</w:t>
      </w:r>
      <w:proofErr w:type="spellEnd"/>
      <w:r>
        <w:t xml:space="preserve"> DNA from dead cells to block it from being amplified using PCR. Finally carry out PCR amplification and sequencing of 16S rRNA gene to identify dormant cells (as the previous treatment would prevent dead cells from being amplified). </w:t>
      </w:r>
    </w:p>
    <w:p w14:paraId="0937DC82" w14:textId="77777777" w:rsidR="000D69F9" w:rsidRDefault="000D69F9" w:rsidP="000D69F9"/>
    <w:p w14:paraId="3F130E57" w14:textId="77777777" w:rsidR="000D69F9" w:rsidRDefault="000D69F9" w:rsidP="000D69F9">
      <w:r>
        <w:t>LIVE/DEAD staining techniques: How accurate is the technique? Which studies have previously used it? What are its limitations?</w:t>
      </w:r>
    </w:p>
    <w:p w14:paraId="5919F266" w14:textId="77777777" w:rsidR="000D69F9" w:rsidRDefault="000D69F9" w:rsidP="000D69F9"/>
    <w:p w14:paraId="5375283E" w14:textId="77777777" w:rsidR="000D69F9" w:rsidRDefault="000D69F9" w:rsidP="000D69F9">
      <w:r>
        <w:t>LIVE/DEAD staining and bacterial cells</w:t>
      </w:r>
    </w:p>
    <w:p w14:paraId="5095AFA9" w14:textId="77777777" w:rsidR="000D69F9" w:rsidRDefault="000D69F9" w:rsidP="000D69F9"/>
    <w:p w14:paraId="1980B7C5" w14:textId="77777777" w:rsidR="000D69F9" w:rsidRDefault="000D69F9" w:rsidP="000D69F9">
      <w:r>
        <w:t xml:space="preserve">(Boulos et al., 1999) This form of LIVE/DEAD staining first introduced in 1990s, but live-dead staining had been used since at least the 1970s. </w:t>
      </w:r>
    </w:p>
    <w:p w14:paraId="7A16BE14" w14:textId="77777777" w:rsidR="000D69F9" w:rsidRDefault="000D69F9" w:rsidP="000D69F9"/>
    <w:p w14:paraId="55870A56" w14:textId="77777777" w:rsidR="000D69F9" w:rsidRDefault="000D69F9" w:rsidP="000D69F9">
      <w:r>
        <w:t>(</w:t>
      </w:r>
      <w:proofErr w:type="spellStart"/>
      <w:r>
        <w:t>Berney</w:t>
      </w:r>
      <w:proofErr w:type="spellEnd"/>
      <w:r>
        <w:t xml:space="preserve"> et al., 2007) 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w:t>
      </w:r>
      <w:proofErr w:type="spellStart"/>
      <w:r>
        <w:t>destincting</w:t>
      </w:r>
      <w:proofErr w:type="spellEnd"/>
      <w:r>
        <w:t xml:space="preserve"> flow cytometric staining pattern. In the gram-negative bacterium…” and “…the two enteric pathogens, the pattern can be related to the presence of intermediate cellular states characterised by the degree of damage </w:t>
      </w:r>
      <w:proofErr w:type="spellStart"/>
      <w:r>
        <w:t>afficted</w:t>
      </w:r>
      <w:proofErr w:type="spellEnd"/>
      <w:r>
        <w:t xml:space="preserve"> specifically on the bacterial outer membrane…this pattern was not observed with gram-positive…which lacks an outer membrane.</w:t>
      </w:r>
    </w:p>
    <w:p w14:paraId="38A475DC" w14:textId="77777777" w:rsidR="000D69F9" w:rsidRDefault="000D69F9" w:rsidP="000D69F9"/>
    <w:p w14:paraId="184A52FD" w14:textId="77777777" w:rsidR="000D69F9" w:rsidRDefault="000D69F9" w:rsidP="000D69F9">
      <w:r>
        <w:t>(</w:t>
      </w:r>
      <w:proofErr w:type="spellStart"/>
      <w:r>
        <w:t>Berney</w:t>
      </w:r>
      <w:proofErr w:type="spellEnd"/>
      <w:r>
        <w:t xml:space="preserve"> et al., 2007)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w:t>
      </w:r>
      <w:proofErr w:type="gramStart"/>
      <w:r>
        <w:t>Therefore,  with</w:t>
      </w:r>
      <w:proofErr w:type="gramEnd"/>
      <w:r>
        <w:t xml:space="preserve">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p>
    <w:p w14:paraId="765E741F" w14:textId="77777777" w:rsidR="000D69F9" w:rsidRDefault="000D69F9" w:rsidP="000D69F9"/>
    <w:p w14:paraId="2099BCA7" w14:textId="77777777" w:rsidR="000D69F9" w:rsidRDefault="000D69F9" w:rsidP="000D69F9">
      <w:r>
        <w:t>WHAT IS EDTA?</w:t>
      </w:r>
    </w:p>
    <w:p w14:paraId="44E72204" w14:textId="77777777" w:rsidR="000D69F9" w:rsidRDefault="000D69F9" w:rsidP="000D69F9">
      <w:r>
        <w:t>WebMd.com says: EDTA is a molecule called a chelating agent. A chelating agent is a claw-like substance that can grab and stick to other molecules.</w:t>
      </w:r>
    </w:p>
    <w:p w14:paraId="7210DB00" w14:textId="77777777" w:rsidR="000D69F9" w:rsidRDefault="000D69F9" w:rsidP="000D69F9"/>
    <w:p w14:paraId="0BAE9041" w14:textId="77777777" w:rsidR="000D69F9" w:rsidRDefault="000D69F9" w:rsidP="000D69F9">
      <w:r>
        <w:t xml:space="preserve">Propidium </w:t>
      </w:r>
      <w:proofErr w:type="spellStart"/>
      <w:r>
        <w:t>Monoazide</w:t>
      </w:r>
      <w:proofErr w:type="spellEnd"/>
      <w:r>
        <w:t xml:space="preserve"> for live/dead staining and structurally identical to propidium iodide (PI)</w:t>
      </w:r>
    </w:p>
    <w:p w14:paraId="42E0CDD4" w14:textId="77777777" w:rsidR="000D69F9" w:rsidRDefault="000D69F9" w:rsidP="000D69F9"/>
    <w:p w14:paraId="45450B0B" w14:textId="77777777" w:rsidR="000D69F9" w:rsidRDefault="000D69F9" w:rsidP="000D69F9">
      <w:r>
        <w:t>(</w:t>
      </w:r>
      <w:proofErr w:type="spellStart"/>
      <w:r>
        <w:t>Nocker</w:t>
      </w:r>
      <w:proofErr w:type="spellEnd"/>
      <w:r>
        <w:t xml:space="preserve"> et al., 2010) Detection of cells with intact membranes using propidium </w:t>
      </w:r>
      <w:proofErr w:type="spellStart"/>
      <w:r>
        <w:t>monoazide</w:t>
      </w:r>
      <w:proofErr w:type="spellEnd"/>
      <w:r>
        <w:t xml:space="preserv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p>
    <w:p w14:paraId="04C57459" w14:textId="77777777" w:rsidR="000D69F9" w:rsidRDefault="000D69F9" w:rsidP="000D69F9"/>
    <w:p w14:paraId="260D3B86" w14:textId="77777777" w:rsidR="000D69F9" w:rsidRDefault="000D69F9" w:rsidP="000D69F9">
      <w:r>
        <w:t xml:space="preserve">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w:t>
      </w:r>
      <w:proofErr w:type="spellStart"/>
      <w:r>
        <w:t>BacLight</w:t>
      </w:r>
      <w:proofErr w:type="spellEnd"/>
      <w:r>
        <w:t xml:space="preserve"> kit, propidium iodide is not able to stain all dead bacteria because this dye only </w:t>
      </w:r>
      <w:proofErr w:type="gramStart"/>
      <w:r>
        <w:t>enter</w:t>
      </w:r>
      <w:proofErr w:type="gramEnd"/>
      <w:r>
        <w:t xml:space="preserve"> in those bacteria that are their membrane damage. In your case, you have to test several dyes in combinations related with metabolism, DNA or membrane potential.... Remember that one dye is working good in a </w:t>
      </w:r>
      <w:proofErr w:type="gramStart"/>
      <w:r>
        <w:t>specific bacteria</w:t>
      </w:r>
      <w:proofErr w:type="gramEnd"/>
      <w:r>
        <w:t xml:space="preserve"> could not work good in other species. You have to test these dyes.</w:t>
      </w:r>
    </w:p>
    <w:p w14:paraId="64B13834" w14:textId="77777777" w:rsidR="000D69F9" w:rsidRDefault="000D69F9" w:rsidP="000D69F9"/>
    <w:p w14:paraId="7DC60964" w14:textId="77777777" w:rsidR="000D69F9" w:rsidRDefault="000D69F9" w:rsidP="000D69F9">
      <w:r>
        <w:t xml:space="preserve">LIVE/DEAD staining and archaeal cells </w:t>
      </w:r>
    </w:p>
    <w:p w14:paraId="31632DC0" w14:textId="77777777" w:rsidR="000D69F9" w:rsidRDefault="000D69F9" w:rsidP="000D69F9"/>
    <w:p w14:paraId="44DEF24C" w14:textId="77777777" w:rsidR="000D69F9" w:rsidRDefault="000D69F9" w:rsidP="000D69F9">
      <w:r>
        <w:t>(</w:t>
      </w:r>
      <w:proofErr w:type="spellStart"/>
      <w:r>
        <w:t>Leuko</w:t>
      </w:r>
      <w:proofErr w:type="spellEnd"/>
      <w:r>
        <w:t xml:space="preserve"> et al., 2004)</w:t>
      </w:r>
    </w:p>
    <w:p w14:paraId="38021564" w14:textId="77777777" w:rsidR="000D69F9" w:rsidRDefault="000D69F9" w:rsidP="000D69F9"/>
    <w:p w14:paraId="42FB779E" w14:textId="77777777" w:rsidR="000D69F9" w:rsidRDefault="000D69F9" w:rsidP="000D69F9">
      <w:r>
        <w:t>LIVE/DEAD staining and eukaryotic cells</w:t>
      </w:r>
    </w:p>
    <w:p w14:paraId="4428BD84" w14:textId="77777777" w:rsidR="000D69F9" w:rsidRDefault="000D69F9" w:rsidP="000D69F9"/>
    <w:p w14:paraId="69FB57FA" w14:textId="77777777" w:rsidR="000D69F9" w:rsidRDefault="000D69F9" w:rsidP="000D69F9">
      <w:r>
        <w:t>(Zhang and Fang, 2004)</w:t>
      </w:r>
    </w:p>
    <w:p w14:paraId="6A6B08A8" w14:textId="77777777" w:rsidR="000D69F9" w:rsidRDefault="000D69F9" w:rsidP="000D69F9"/>
    <w:p w14:paraId="2737F205" w14:textId="77777777" w:rsidR="000D69F9" w:rsidRDefault="000D69F9" w:rsidP="000D69F9">
      <w:r>
        <w:t>454 Pyrosequencing to Describe Eukaryotic Community Composition (</w:t>
      </w:r>
      <w:proofErr w:type="spellStart"/>
      <w:r>
        <w:t>Egge</w:t>
      </w:r>
      <w:proofErr w:type="spellEnd"/>
      <w:r>
        <w:t xml:space="preserve"> et al., 2013)</w:t>
      </w:r>
    </w:p>
    <w:p w14:paraId="284C6D41" w14:textId="77777777" w:rsidR="000D69F9" w:rsidRDefault="000D69F9" w:rsidP="000D69F9"/>
    <w:p w14:paraId="3F2547C6" w14:textId="17081C60" w:rsidR="000D69F9" w:rsidRDefault="000D69F9" w:rsidP="000D69F9">
      <w:r>
        <w:t xml:space="preserve">Best to identify exactly what sort of microorganisms we expect to find and individual assess the effectiveness of these </w:t>
      </w:r>
      <w:proofErr w:type="spellStart"/>
      <w:r>
        <w:t>techni</w:t>
      </w:r>
      <w:proofErr w:type="spellEnd"/>
    </w:p>
    <w:p w14:paraId="4072AA8C" w14:textId="77777777" w:rsidR="00A52CF6" w:rsidRDefault="00A52CF6"/>
    <w:p w14:paraId="6ABE8856" w14:textId="7AD88B2A" w:rsidR="00D73049" w:rsidRDefault="00D73049" w:rsidP="00D73049">
      <w:pPr>
        <w:pStyle w:val="Heading2"/>
      </w:pPr>
      <w:r>
        <w:t xml:space="preserve">Dormancy, Biogeography and Community Assembly </w:t>
      </w:r>
    </w:p>
    <w:p w14:paraId="605FB4CE" w14:textId="52A82810" w:rsidR="005A4328" w:rsidRDefault="005A4328" w:rsidP="005A4328"/>
    <w:p w14:paraId="1815D6DD" w14:textId="0B1FB12D" w:rsidR="005A4328" w:rsidRDefault="005A4328" w:rsidP="005A4328">
      <w:r w:rsidRPr="005A4328">
        <w:t xml:space="preserve"> (</w:t>
      </w:r>
      <w:proofErr w:type="spellStart"/>
      <w:r w:rsidRPr="005A4328">
        <w:t>Locey</w:t>
      </w:r>
      <w:proofErr w:type="spellEnd"/>
      <w:r w:rsidRPr="005A4328">
        <w:t>, 2010) Synthesizing traditional biogeography with microbial ecology: The importance of dormancy</w:t>
      </w:r>
    </w:p>
    <w:p w14:paraId="59DCB202" w14:textId="2339E644" w:rsidR="00785278" w:rsidRDefault="00785278" w:rsidP="005A4328">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and Höfer, 2020)","plainTextFormattedCitation":"(Mestre and Höfer, 2020)","previouslyFormattedCitation":"(Mestre and Höfer, 2020)"},"properties":{"noteIndex":0},"schema":"https://github.com/citation-style-language/schema/raw/master/csl-citation.json"}</w:instrText>
      </w:r>
      <w:r>
        <w:fldChar w:fldCharType="separate"/>
      </w:r>
      <w:r w:rsidRPr="00785278">
        <w:rPr>
          <w:noProof/>
        </w:rPr>
        <w:t>(Mestre and Höfer, 2020)</w:t>
      </w:r>
      <w:r>
        <w:fldChar w:fldCharType="end"/>
      </w:r>
    </w:p>
    <w:p w14:paraId="4DEF917E" w14:textId="65A297A0" w:rsidR="00145648" w:rsidRDefault="00145648" w:rsidP="005A4328">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68906C58" w14:textId="733B1B99" w:rsidR="00145648" w:rsidRDefault="00145648" w:rsidP="005A4328">
      <w:r w:rsidRPr="00145648">
        <w:t>﻿Active bacterial and archaeal communities in coastal sediments: Biogeography pattern, assembly process and co-occurrence relationship</w:t>
      </w:r>
      <w:r>
        <w:t xml:space="preserve"> </w:t>
      </w:r>
      <w:r>
        <w:fldChar w:fldCharType="begin" w:fldLock="1"/>
      </w:r>
      <w:r w:rsidR="00710EAA">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&lt;i&gt;et al.&lt;/i&gt;, 2021)","plainTextFormattedCitation":"(M. Li et al., 2021)","previouslyFormattedCitation":"(M. Li &lt;i&gt;et al.&lt;/i&gt;, 2021)"},"properties":{"noteIndex":0},"schema":"https://github.com/citation-style-language/schema/raw/master/csl-citation.json"}</w:instrText>
      </w:r>
      <w:r>
        <w:fldChar w:fldCharType="separate"/>
      </w:r>
      <w:r w:rsidRPr="00145648">
        <w:rPr>
          <w:noProof/>
        </w:rPr>
        <w:t xml:space="preserve">(M. Li </w:t>
      </w:r>
      <w:r w:rsidRPr="00145648">
        <w:rPr>
          <w:i/>
          <w:noProof/>
        </w:rPr>
        <w:t>et al.</w:t>
      </w:r>
      <w:r w:rsidRPr="00145648">
        <w:rPr>
          <w:noProof/>
        </w:rPr>
        <w:t>, 2021)</w:t>
      </w:r>
      <w:r>
        <w:fldChar w:fldCharType="end"/>
      </w:r>
    </w:p>
    <w:p w14:paraId="701613BC" w14:textId="77777777" w:rsidR="00145648" w:rsidRDefault="00145648" w:rsidP="005A4328"/>
    <w:p w14:paraId="517326EC" w14:textId="77777777" w:rsidR="009D1E88" w:rsidRDefault="009D1E88" w:rsidP="009D1E88">
      <w:r>
        <w:lastRenderedPageBreak/>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4EF3FC3C" w14:textId="49A91FA6" w:rsidR="009D1E88" w:rsidRPr="005A4328" w:rsidRDefault="009D1E88" w:rsidP="009D1E88">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fldChar w:fldCharType="separate"/>
      </w:r>
      <w:r w:rsidRPr="007771DD">
        <w:rPr>
          <w:noProof/>
        </w:rPr>
        <w:t>(Lennon and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51EEA088" w14:textId="28DD9080" w:rsidR="00D73049" w:rsidRDefault="00D73049" w:rsidP="00D73049"/>
    <w:p w14:paraId="4DC30F57" w14:textId="77777777" w:rsidR="00BD6645" w:rsidRDefault="00BD6645" w:rsidP="00BD6645">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4F3061E8" w14:textId="36362D8D" w:rsidR="00BD6645" w:rsidRDefault="00BD6645" w:rsidP="00BD6645">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5C34A3">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fldChar w:fldCharType="separate"/>
      </w:r>
      <w:r w:rsidR="00CD75F4" w:rsidRPr="00CD75F4">
        <w:rPr>
          <w:noProof/>
        </w:rPr>
        <w:t xml:space="preserve">(Locey </w:t>
      </w:r>
      <w:r w:rsidR="00CD75F4" w:rsidRPr="00CD75F4">
        <w:rPr>
          <w:i/>
          <w:noProof/>
        </w:rPr>
        <w:t>et al.</w:t>
      </w:r>
      <w:r w:rsidR="00CD75F4" w:rsidRPr="00CD75F4">
        <w:rPr>
          <w:noProof/>
        </w:rPr>
        <w:t>, 2020)</w:t>
      </w:r>
      <w:r>
        <w:fldChar w:fldCharType="end"/>
      </w:r>
      <w:r>
        <w:t xml:space="preserve">. Other studies have found the distance-decay relationship was stronger for active and inactive communities, at odds with previous predictions. It was suggested this was due to </w:t>
      </w:r>
    </w:p>
    <w:p w14:paraId="577E48D2" w14:textId="22BC8EE3" w:rsidR="00FD0921" w:rsidRDefault="00FD0921" w:rsidP="00BD6645"/>
    <w:p w14:paraId="57CA617F"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EC7633">
        <w:rPr>
          <w:noProof/>
        </w:rPr>
        <w:t>(Locey,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A0B2E6A" w14:textId="77777777" w:rsidR="00FD0921" w:rsidRDefault="00FD0921" w:rsidP="00FD0921"/>
    <w:p w14:paraId="6A0053D9" w14:textId="77777777" w:rsidR="00FD0921" w:rsidRDefault="00FD0921" w:rsidP="00FD0921">
      <w:r>
        <w:lastRenderedPageBreak/>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9851EE">
        <w:rPr>
          <w:noProof/>
        </w:rPr>
        <w:t>(Locey,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299DA6A4" w14:textId="77777777" w:rsidR="00FD0921" w:rsidRDefault="00FD0921" w:rsidP="00FD0921"/>
    <w:p w14:paraId="200EB041"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C15C6F">
        <w:rPr>
          <w:noProof/>
        </w:rPr>
        <w:t>(Locey,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36C251D6" w14:textId="450D6EAE" w:rsidR="00FD0921" w:rsidRDefault="00FD0921" w:rsidP="00BD6645"/>
    <w:p w14:paraId="74922AD7"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0C6436">
        <w:rPr>
          <w:noProof/>
        </w:rPr>
        <w:t>(Locey,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26825D16" w14:textId="77777777" w:rsidR="00FD0921" w:rsidRDefault="00FD0921" w:rsidP="00FD0921"/>
    <w:p w14:paraId="7239ECE1"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54671D">
        <w:rPr>
          <w:noProof/>
        </w:rPr>
        <w:t>(Locey, 2010)</w:t>
      </w:r>
      <w:r>
        <w:fldChar w:fldCharType="end"/>
      </w:r>
      <w:r>
        <w:t xml:space="preserve"> Dormancy: spores/cysts/physiological changed such as reduced metabolism and suspended reproduction, from readily reactivated to cryptobiotic.   </w:t>
      </w:r>
    </w:p>
    <w:p w14:paraId="3341766A" w14:textId="77777777" w:rsidR="00FD0921" w:rsidRDefault="00FD0921" w:rsidP="00FD0921"/>
    <w:p w14:paraId="716891F4" w14:textId="124A489C" w:rsidR="00FD0921" w:rsidRDefault="00FD0921" w:rsidP="00FD0921">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46D04956" w14:textId="3F9A38B7" w:rsidR="005A4328" w:rsidRDefault="005A4328" w:rsidP="00FD0921"/>
    <w:p w14:paraId="07053C08" w14:textId="77777777" w:rsidR="005A4328" w:rsidRPr="007771DD" w:rsidRDefault="005A4328" w:rsidP="005A4328"/>
    <w:p w14:paraId="6EDCC4A9" w14:textId="77777777" w:rsidR="005A4328" w:rsidRPr="007771DD" w:rsidRDefault="005A4328" w:rsidP="005A4328">
      <w:r w:rsidRPr="007771DD">
        <w:rPr>
          <w:rFonts w:ascii="Cambria Math" w:hAnsi="Cambria Math" w:cs="Cambria Math"/>
        </w:rPr>
        <w:t>∗</w:t>
      </w:r>
      <w:r w:rsidRPr="007771DD">
        <w:t xml:space="preserve"> How important are dispersal limitations to microbes?</w:t>
      </w:r>
    </w:p>
    <w:p w14:paraId="26718BB8" w14:textId="77777777" w:rsidR="005A4328" w:rsidRPr="007771DD" w:rsidRDefault="005A4328" w:rsidP="005A4328"/>
    <w:p w14:paraId="6D09E34A" w14:textId="77777777" w:rsidR="005A4328" w:rsidRPr="007771DD" w:rsidRDefault="005A4328" w:rsidP="005A4328">
      <w:r w:rsidRPr="007771DD">
        <w:rPr>
          <w:rFonts w:ascii="Cambria Math" w:hAnsi="Cambria Math" w:cs="Cambria Math"/>
        </w:rPr>
        <w:t>∗</w:t>
      </w:r>
      <w:r w:rsidRPr="007771DD">
        <w:t xml:space="preserve"> Increasing information about microbial spatial distribution.</w:t>
      </w:r>
    </w:p>
    <w:p w14:paraId="2F6178BB" w14:textId="77777777" w:rsidR="005A4328" w:rsidRPr="007771DD" w:rsidRDefault="005A4328" w:rsidP="005A4328"/>
    <w:p w14:paraId="496178AC" w14:textId="77777777" w:rsidR="005A4328" w:rsidRPr="007771DD" w:rsidRDefault="005A4328" w:rsidP="005A4328">
      <w:r w:rsidRPr="007771DD">
        <w:rPr>
          <w:rFonts w:ascii="Cambria Math" w:hAnsi="Cambria Math" w:cs="Cambria Math"/>
        </w:rPr>
        <w:t>∗</w:t>
      </w:r>
      <w:r w:rsidRPr="007771DD">
        <w:t xml:space="preserve"> Need more work on combining microbial ecology with their biogeography (i.e. how do their interactions with their environment, their unique microbial traits, aﬀect their distributions and spatial patterns?) </w:t>
      </w:r>
      <w:r w:rsidRPr="007771DD">
        <w:rPr>
          <w:rFonts w:ascii="Cambria Math" w:hAnsi="Cambria Math" w:cs="Cambria Math"/>
        </w:rPr>
        <w:t>∗</w:t>
      </w:r>
      <w:r w:rsidRPr="007771DD">
        <w:t xml:space="preserve"> Dormancy is a common, important microbial ﬁtness trait.</w:t>
      </w:r>
    </w:p>
    <w:p w14:paraId="3B5F370D" w14:textId="77777777" w:rsidR="005A4328" w:rsidRPr="007771DD" w:rsidRDefault="005A4328" w:rsidP="005A4328"/>
    <w:p w14:paraId="4ECFBC06" w14:textId="77777777" w:rsidR="005A4328" w:rsidRPr="007771DD" w:rsidRDefault="005A4328" w:rsidP="005A4328">
      <w:proofErr w:type="spellStart"/>
      <w:r w:rsidRPr="007771DD">
        <w:t>Locey</w:t>
      </w:r>
      <w:proofErr w:type="spellEnd"/>
      <w:r w:rsidRPr="007771DD">
        <w:t xml:space="preserve">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126D04E7" w14:textId="77777777" w:rsidR="005A4328" w:rsidRPr="007771DD" w:rsidRDefault="005A4328" w:rsidP="005A4328"/>
    <w:p w14:paraId="7B61D9C5" w14:textId="77777777" w:rsidR="005A4328" w:rsidRPr="007771DD" w:rsidRDefault="005A4328" w:rsidP="005A4328">
      <w:proofErr w:type="spellStart"/>
      <w:r w:rsidRPr="007771DD">
        <w:lastRenderedPageBreak/>
        <w:t>Locey</w:t>
      </w:r>
      <w:proofErr w:type="spellEnd"/>
      <w:r w:rsidRPr="007771DD">
        <w:t xml:space="preserve"> also suggests that the equilibrium theory of island biogeography can produce patterns of microbial ubiquity, punctuated only by environmental selection (e.g. pH, salinity, temperature) in agreement with the Baas-</w:t>
      </w:r>
      <w:proofErr w:type="spellStart"/>
      <w:r w:rsidRPr="007771DD">
        <w:t>Becking</w:t>
      </w:r>
      <w:proofErr w:type="spellEnd"/>
      <w:r w:rsidRPr="007771DD">
        <w:t xml:space="preserve">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Finally, </w:t>
      </w:r>
      <w:proofErr w:type="spellStart"/>
      <w:r w:rsidRPr="007771DD">
        <w:t>Locey</w:t>
      </w:r>
      <w:proofErr w:type="spellEnd"/>
      <w:r w:rsidRPr="007771DD">
        <w:t xml:space="preserve"> presents a conceptual model of the uniﬁed neutral theory biodiversity and biogeography with dormancy.</w:t>
      </w:r>
    </w:p>
    <w:p w14:paraId="73EC622F" w14:textId="77777777" w:rsidR="005A4328" w:rsidRPr="007771DD" w:rsidRDefault="005A4328" w:rsidP="005A4328"/>
    <w:p w14:paraId="4E7F9C96" w14:textId="77777777" w:rsidR="005A4328" w:rsidRPr="007771DD" w:rsidRDefault="005A4328" w:rsidP="005A4328">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w:t>
      </w:r>
      <w:proofErr w:type="gramStart"/>
      <w:r w:rsidRPr="007771DD">
        <w:t>So</w:t>
      </w:r>
      <w:proofErr w:type="gramEnd"/>
      <w:r w:rsidRPr="007771DD">
        <w:t xml:space="preserve"> we only need to understand the niche? </w:t>
      </w:r>
      <w:r w:rsidRPr="007771DD">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Pr="007771DD">
        <w:instrText xml:space="preserve">ADDIN CSL_CITATION {"citationItems":[{"id":"ITEM-1","itemData":{"DOI":"10.1111/j.1461-0248.2006.00929.x","ISSN":"1461023X","PMID":"16796570","abstract":"The recent observation of a power-law relationship, S </w:instrText>
      </w:r>
      <w:r w:rsidRPr="007771DD">
        <w:rPr>
          <w:rFonts w:ascii="Cambria Math" w:hAnsi="Cambria Math" w:cs="Cambria Math"/>
        </w:rPr>
        <w:instrText>∝</w:instrText>
      </w:r>
      <w:r w:rsidRPr="007771DD">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rsidRPr="007771DD">
        <w:fldChar w:fldCharType="separate"/>
      </w:r>
      <w:r w:rsidRPr="007771DD">
        <w:rPr>
          <w:noProof/>
        </w:rPr>
        <w:t xml:space="preserve">(Woodcock </w:t>
      </w:r>
      <w:r w:rsidRPr="007771DD">
        <w:rPr>
          <w:i/>
          <w:noProof/>
        </w:rPr>
        <w:t>et al.</w:t>
      </w:r>
      <w:r w:rsidRPr="007771DD">
        <w:rPr>
          <w:noProof/>
        </w:rPr>
        <w:t>, 2006)</w:t>
      </w:r>
      <w:r w:rsidRPr="007771DD">
        <w:fldChar w:fldCharType="end"/>
      </w:r>
      <w:r w:rsidRPr="007771DD">
        <w:t>.</w:t>
      </w:r>
    </w:p>
    <w:p w14:paraId="10A6F58B" w14:textId="77777777" w:rsidR="005A4328" w:rsidRPr="007771DD" w:rsidRDefault="005A4328" w:rsidP="005A4328"/>
    <w:p w14:paraId="7026A12C" w14:textId="77777777" w:rsidR="005A4328" w:rsidRPr="007771DD" w:rsidRDefault="005A4328" w:rsidP="005A4328">
      <w:r w:rsidRPr="007771DD">
        <w:rPr>
          <w:rFonts w:ascii="Cambria Math" w:hAnsi="Cambria Math" w:cs="Cambria Math"/>
        </w:rPr>
        <w:t>∗</w:t>
      </w:r>
      <w:r w:rsidRPr="007771DD">
        <w:t xml:space="preserve"> Microbes thought to be able to disperse freely due to their small individual size and large population size </w:t>
      </w:r>
      <w:r w:rsidRPr="007771DD">
        <w:fldChar w:fldCharType="begin" w:fldLock="1"/>
      </w:r>
      <w:r w:rsidRPr="007771DD">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and Finlay, 2004)","plainTextFormattedCitation":"(Fenchel and Finlay, 2004)","previouslyFormattedCitation":"(Fenchel and Finlay, 2004)"},"properties":{"noteIndex":0},"schema":"https://github.com/citation-style-language/schema/raw/master/csl-citation.json"}</w:instrText>
      </w:r>
      <w:r w:rsidRPr="007771DD">
        <w:fldChar w:fldCharType="separate"/>
      </w:r>
      <w:r w:rsidRPr="007771DD">
        <w:rPr>
          <w:noProof/>
        </w:rPr>
        <w:t>(Fenchel and Finlay, 2004)</w:t>
      </w:r>
      <w:r w:rsidRPr="007771DD">
        <w:fldChar w:fldCharType="end"/>
      </w:r>
      <w:r w:rsidRPr="007771DD">
        <w:t>.</w:t>
      </w:r>
    </w:p>
    <w:p w14:paraId="1502005C" w14:textId="77777777" w:rsidR="005A4328" w:rsidRPr="007771DD" w:rsidRDefault="005A4328" w:rsidP="005A4328"/>
    <w:p w14:paraId="08D48824" w14:textId="77777777" w:rsidR="005A4328" w:rsidRPr="007771DD" w:rsidRDefault="005A4328" w:rsidP="005A4328">
      <w:r w:rsidRPr="007771DD">
        <w:rPr>
          <w:rFonts w:ascii="Cambria Math" w:hAnsi="Cambria Math" w:cs="Cambria Math"/>
        </w:rPr>
        <w:t>∗</w:t>
      </w:r>
      <w:r w:rsidRPr="007771DD">
        <w:t xml:space="preserve"> &lt;10% of bacterial cells in terrestrial and aquatic environments may be active</w:t>
      </w:r>
    </w:p>
    <w:p w14:paraId="5C7781D4" w14:textId="77777777" w:rsidR="005A4328" w:rsidRPr="007771DD" w:rsidRDefault="005A4328" w:rsidP="005A4328"/>
    <w:p w14:paraId="6FBC770F" w14:textId="77777777" w:rsidR="005A4328" w:rsidRPr="007771DD" w:rsidRDefault="005A4328" w:rsidP="005A4328">
      <w:r w:rsidRPr="007771DD">
        <w:t>Forms of dormancy:</w:t>
      </w:r>
    </w:p>
    <w:p w14:paraId="2C305A82" w14:textId="77777777" w:rsidR="005A4328" w:rsidRPr="007771DD" w:rsidRDefault="005A4328" w:rsidP="005A4328"/>
    <w:p w14:paraId="560D01F8" w14:textId="77777777" w:rsidR="005A4328" w:rsidRPr="007771DD" w:rsidRDefault="005A4328" w:rsidP="005A4328">
      <w:r w:rsidRPr="007771DD">
        <w:rPr>
          <w:rFonts w:ascii="Cambria Math" w:hAnsi="Cambria Math" w:cs="Cambria Math"/>
        </w:rPr>
        <w:t>∗</w:t>
      </w:r>
      <w:r w:rsidRPr="007771DD">
        <w:t xml:space="preserve"> Spores and cysts (physical) </w:t>
      </w:r>
      <w:r w:rsidRPr="007771DD">
        <w:rPr>
          <w:rFonts w:ascii="Cambria Math" w:hAnsi="Cambria Math" w:cs="Cambria Math"/>
        </w:rPr>
        <w:t>∗</w:t>
      </w:r>
      <w:r w:rsidRPr="007771DD">
        <w:t xml:space="preserve"> Reduced metabolic rate/reproduction (physiological)</w:t>
      </w:r>
    </w:p>
    <w:p w14:paraId="4C1171A4" w14:textId="77777777" w:rsidR="005A4328" w:rsidRPr="007771DD" w:rsidRDefault="005A4328" w:rsidP="005A4328"/>
    <w:p w14:paraId="544185A8" w14:textId="77777777" w:rsidR="005A4328" w:rsidRPr="007771DD" w:rsidRDefault="005A4328" w:rsidP="005A4328">
      <w:r w:rsidRPr="007771DD">
        <w:t>Dormancy individuals can be easily reactivated and viable or cryptobiotic (devoid of all measurable metabolic activity)</w:t>
      </w:r>
    </w:p>
    <w:p w14:paraId="70B15924" w14:textId="77777777" w:rsidR="005A4328" w:rsidRPr="007771DD" w:rsidRDefault="005A4328" w:rsidP="005A4328"/>
    <w:p w14:paraId="5EB5B57C" w14:textId="77777777" w:rsidR="005A4328" w:rsidRPr="007771DD" w:rsidRDefault="005A4328" w:rsidP="005A4328">
      <w:r w:rsidRPr="007771DD">
        <w:t>Fundamental Biogeographic Responses:</w:t>
      </w:r>
    </w:p>
    <w:p w14:paraId="7C00362D" w14:textId="77777777" w:rsidR="005A4328" w:rsidRPr="007771DD" w:rsidRDefault="005A4328" w:rsidP="005A4328"/>
    <w:p w14:paraId="2F2B5E46" w14:textId="77777777" w:rsidR="005A4328" w:rsidRPr="007771DD" w:rsidRDefault="005A4328" w:rsidP="005A4328">
      <w:r w:rsidRPr="007771DD">
        <w:rPr>
          <w:rFonts w:ascii="Cambria Math" w:hAnsi="Cambria Math" w:cs="Cambria Math"/>
        </w:rPr>
        <w:t>∗</w:t>
      </w:r>
      <w:r w:rsidRPr="007771DD">
        <w:t xml:space="preserve"> Adaptation </w:t>
      </w:r>
      <w:r w:rsidRPr="007771DD">
        <w:rPr>
          <w:rFonts w:ascii="Cambria Math" w:hAnsi="Cambria Math" w:cs="Cambria Math"/>
        </w:rPr>
        <w:t>∗</w:t>
      </w:r>
      <w:r w:rsidRPr="007771DD">
        <w:t xml:space="preserve"> Dispersal (changing geographic range) </w:t>
      </w:r>
      <w:r w:rsidRPr="007771DD">
        <w:rPr>
          <w:rFonts w:ascii="Cambria Math" w:hAnsi="Cambria Math" w:cs="Cambria Math"/>
        </w:rPr>
        <w:t>∗</w:t>
      </w:r>
      <w:r w:rsidRPr="007771DD">
        <w:t xml:space="preserve"> Extinction (local or global) </w:t>
      </w:r>
      <w:r w:rsidRPr="007771DD">
        <w:rPr>
          <w:rFonts w:ascii="Cambria Math" w:hAnsi="Cambria Math" w:cs="Cambria Math"/>
        </w:rPr>
        <w:t>∗</w:t>
      </w:r>
      <w:r w:rsidRPr="007771DD">
        <w:t xml:space="preserve"> Dormancy? An alternative to extinction. Aids dispersal (although slow and uncertain), track environmental changes, maintain or expand range.</w:t>
      </w:r>
    </w:p>
    <w:p w14:paraId="2DCC7C12" w14:textId="77777777" w:rsidR="005A4328" w:rsidRPr="007771DD" w:rsidRDefault="005A4328" w:rsidP="005A4328"/>
    <w:p w14:paraId="18C093CF" w14:textId="77777777" w:rsidR="005A4328" w:rsidRPr="007771DD" w:rsidRDefault="005A4328" w:rsidP="005A4328">
      <w:r w:rsidRPr="007771DD">
        <w:t xml:space="preserve">Equilibrium Theory </w:t>
      </w:r>
      <w:r w:rsidRPr="007771DD">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2EF33ACD" w14:textId="77777777" w:rsidR="005A4328" w:rsidRPr="007771DD" w:rsidRDefault="005A4328" w:rsidP="005A4328"/>
    <w:p w14:paraId="442392B4" w14:textId="77777777" w:rsidR="005A4328" w:rsidRPr="007771DD" w:rsidRDefault="005A4328" w:rsidP="005A4328">
      <w:r w:rsidRPr="007771DD">
        <w:rPr>
          <w:rFonts w:ascii="Cambria Math" w:hAnsi="Cambria Math" w:cs="Cambria Math"/>
        </w:rPr>
        <w:t>∗</w:t>
      </w:r>
      <w:r w:rsidRPr="007771DD">
        <w:t xml:space="preserve"> Higher species richness means more species can become extinct and so extinction rate rises </w:t>
      </w:r>
      <w:r w:rsidRPr="007771DD">
        <w:rPr>
          <w:rFonts w:ascii="Cambria Math" w:hAnsi="Cambria Math" w:cs="Cambria Math"/>
        </w:rPr>
        <w:t>∗</w:t>
      </w:r>
      <w:r w:rsidRPr="007771DD">
        <w:t xml:space="preserve"> When immigration and extinction reach similar rates, species </w:t>
      </w:r>
      <w:proofErr w:type="spellStart"/>
      <w:r w:rsidRPr="007771DD">
        <w:t>richnesses</w:t>
      </w:r>
      <w:proofErr w:type="spellEnd"/>
      <w:r w:rsidRPr="007771DD">
        <w:t xml:space="preserve"> reaches equilibrium.</w:t>
      </w:r>
    </w:p>
    <w:p w14:paraId="23BFE121" w14:textId="77777777" w:rsidR="005A4328" w:rsidRPr="007771DD" w:rsidRDefault="005A4328" w:rsidP="005A4328"/>
    <w:p w14:paraId="132C6B62" w14:textId="77777777" w:rsidR="005A4328" w:rsidRPr="007771DD" w:rsidRDefault="005A4328" w:rsidP="005A4328">
      <w:r w:rsidRPr="007771DD">
        <w:rPr>
          <w:rFonts w:ascii="Cambria Math" w:hAnsi="Cambria Math" w:cs="Cambria Math"/>
        </w:rPr>
        <w:t>∗</w:t>
      </w:r>
      <w:r w:rsidRPr="007771DD">
        <w:t xml:space="preserve"> Immigration will be generally higher for closer islands and lower for isolated islands </w:t>
      </w:r>
      <w:r w:rsidRPr="007771DD">
        <w:rPr>
          <w:rFonts w:ascii="Cambria Math" w:hAnsi="Cambria Math" w:cs="Cambria Math"/>
        </w:rPr>
        <w:t>∗</w:t>
      </w:r>
      <w:r w:rsidRPr="007771DD">
        <w:t xml:space="preserve"> Extinction will be generally greater for smaller islands and lower for larger islands</w:t>
      </w:r>
    </w:p>
    <w:p w14:paraId="2A205184" w14:textId="77777777" w:rsidR="005A4328" w:rsidRPr="007771DD" w:rsidRDefault="005A4328" w:rsidP="005A4328"/>
    <w:p w14:paraId="34E3F04C" w14:textId="77777777" w:rsidR="005A4328" w:rsidRPr="007771DD" w:rsidRDefault="005A4328" w:rsidP="005A4328">
      <w:r w:rsidRPr="007771DD">
        <w:t xml:space="preserve">Dormancy </w:t>
      </w:r>
      <w:r w:rsidRPr="007771DD">
        <w:rPr>
          <w:rFonts w:ascii="Cambria Math" w:hAnsi="Cambria Math" w:cs="Cambria Math"/>
        </w:rPr>
        <w:t>∗</w:t>
      </w:r>
      <w:r w:rsidRPr="007771DD">
        <w:t xml:space="preserve"> An alternative to extinction </w:t>
      </w:r>
      <w:r w:rsidRPr="007771DD">
        <w:rPr>
          <w:rFonts w:ascii="Cambria Math" w:hAnsi="Cambria Math" w:cs="Cambria Math"/>
        </w:rPr>
        <w:t>∗</w:t>
      </w:r>
      <w:r w:rsidRPr="007771DD">
        <w:t xml:space="preserve"> Higher species richness = more extinction OR dormancy. This alternative will generally decrease extinction rates.</w:t>
      </w:r>
    </w:p>
    <w:p w14:paraId="2786680E" w14:textId="77777777" w:rsidR="005A4328" w:rsidRPr="007771DD" w:rsidRDefault="005A4328" w:rsidP="005A4328"/>
    <w:p w14:paraId="6A52AFC2" w14:textId="77777777" w:rsidR="005A4328" w:rsidRPr="007771DD" w:rsidRDefault="005A4328" w:rsidP="005A4328">
      <w:r w:rsidRPr="007771DD">
        <w:rPr>
          <w:rFonts w:ascii="Cambria Math" w:hAnsi="Cambria Math" w:cs="Cambria Math"/>
        </w:rPr>
        <w:lastRenderedPageBreak/>
        <w:t>∗</w:t>
      </w:r>
      <w:r w:rsidRPr="007771DD">
        <w:t xml:space="preserve"> Dormancy = higher species richness at equilibrium (because new species arrive and persist in dormant states and do not compete to drive extinction) </w:t>
      </w:r>
      <w:r w:rsidRPr="007771DD">
        <w:rPr>
          <w:rFonts w:ascii="Cambria Math" w:hAnsi="Cambria Math" w:cs="Cambria Math"/>
        </w:rPr>
        <w:t>∗</w:t>
      </w:r>
      <w:r w:rsidRPr="007771DD">
        <w:t xml:space="preserve"> If dormant individuals stay dormant they will eventually go extinct unless maintained by immigrant individuals (as per the rescue eﬀect) </w:t>
      </w:r>
      <w:r w:rsidRPr="007771DD">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012D9B0B" w14:textId="77777777" w:rsidR="005A4328" w:rsidRPr="007771DD" w:rsidRDefault="005A4328" w:rsidP="005A4328"/>
    <w:p w14:paraId="4DA1A83F" w14:textId="77777777" w:rsidR="005A4328" w:rsidRPr="007771DD" w:rsidRDefault="005A4328" w:rsidP="005A4328">
      <w:r w:rsidRPr="007771DD">
        <w:rPr>
          <w:rFonts w:ascii="Cambria Math" w:hAnsi="Cambria Math" w:cs="Cambria Math"/>
        </w:rPr>
        <w:t>∗</w:t>
      </w:r>
      <w:r w:rsidRPr="007771DD">
        <w:t xml:space="preserve"> Increasing species richness = more resource competition = more dormancy (less likely to reactivate) </w:t>
      </w:r>
      <w:r w:rsidRPr="007771DD">
        <w:rPr>
          <w:rFonts w:ascii="Cambria Math" w:hAnsi="Cambria Math" w:cs="Cambria Math"/>
        </w:rPr>
        <w:t>∗</w:t>
      </w:r>
      <w:r w:rsidRPr="007771DD">
        <w:t xml:space="preserve"> Increasing extinction with increasing dormancy because populations cannot sustain themselves, they rely on immigrants (no reproduction) </w:t>
      </w:r>
      <w:r w:rsidRPr="007771DD">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4DC05C04" w14:textId="77777777" w:rsidR="005A4328" w:rsidRPr="007771DD" w:rsidRDefault="005A4328" w:rsidP="005A4328"/>
    <w:p w14:paraId="6796F6AB" w14:textId="77777777" w:rsidR="005A4328" w:rsidRPr="007771DD" w:rsidRDefault="005A4328" w:rsidP="005A4328">
      <w:r w:rsidRPr="007771DD">
        <w:rPr>
          <w:rFonts w:ascii="Cambria Math" w:hAnsi="Cambria Math" w:cs="Cambria Math"/>
        </w:rPr>
        <w:t>∗</w:t>
      </w:r>
      <w:r w:rsidRPr="007771DD">
        <w:t xml:space="preserve"> Dormancy + ecological neutral theory incorporates stabilising mechanisms (storage eﬀect) and equalising mechanisms (ﬁtness equivalence).</w:t>
      </w:r>
    </w:p>
    <w:p w14:paraId="2581E992" w14:textId="77777777" w:rsidR="005A4328" w:rsidRPr="007771DD" w:rsidRDefault="005A4328" w:rsidP="005A4328"/>
    <w:p w14:paraId="03EA4BA7" w14:textId="77777777" w:rsidR="005A4328" w:rsidRPr="007771DD" w:rsidRDefault="005A4328" w:rsidP="005A4328">
      <w:r w:rsidRPr="007771DD">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4E64EF54" w14:textId="77777777" w:rsidR="005A4328" w:rsidRPr="007771DD" w:rsidRDefault="005A4328" w:rsidP="005A4328"/>
    <w:p w14:paraId="113E430F" w14:textId="77777777" w:rsidR="005A4328" w:rsidRPr="007771DD" w:rsidRDefault="005A4328" w:rsidP="005A4328">
      <w:r w:rsidRPr="007771DD">
        <w:rPr>
          <w:rFonts w:ascii="Cambria Math" w:hAnsi="Cambria Math" w:cs="Cambria Math"/>
        </w:rPr>
        <w:t>∗</w:t>
      </w:r>
      <w:r w:rsidRPr="007771DD">
        <w:t xml:space="preserve"> UNT, can we explore microbial community dynamics in a neutral way (ecologically equivalent taxa) or do we need to </w:t>
      </w:r>
      <w:proofErr w:type="gramStart"/>
      <w:r w:rsidRPr="007771DD">
        <w:t>take into account</w:t>
      </w:r>
      <w:proofErr w:type="gramEnd"/>
      <w:r w:rsidRPr="007771DD">
        <w:t xml:space="preserve"> species idiosyncrasies.</w:t>
      </w:r>
    </w:p>
    <w:p w14:paraId="1C9F4C40" w14:textId="77777777" w:rsidR="005A4328" w:rsidRPr="007771DD" w:rsidRDefault="005A4328" w:rsidP="005A4328"/>
    <w:p w14:paraId="263CF6C3" w14:textId="77777777" w:rsidR="005A4328" w:rsidRPr="007771DD" w:rsidRDefault="005A4328" w:rsidP="005A4328">
      <w:r w:rsidRPr="007771DD">
        <w:t xml:space="preserve">Incorporating Dormancy into Uniﬁed Neutral Theory </w:t>
      </w:r>
      <w:r w:rsidRPr="007771DD">
        <w:rPr>
          <w:rFonts w:ascii="Cambria Math" w:hAnsi="Cambria Math" w:cs="Cambria Math"/>
        </w:rPr>
        <w:t>∗</w:t>
      </w:r>
      <w:r w:rsidRPr="007771DD">
        <w:t xml:space="preserve"> Divide communities into active (no deaths?!) and dormant (no births) pools </w:t>
      </w:r>
      <w:r w:rsidRPr="007771DD">
        <w:rPr>
          <w:rFonts w:ascii="Cambria Math" w:hAnsi="Cambria Math" w:cs="Cambria Math"/>
        </w:rPr>
        <w:t>∗</w:t>
      </w:r>
      <w:r w:rsidRPr="007771DD">
        <w:t xml:space="preserve"> Each individual becomes dormant before dying (Do microbes typically become dormant before dying?) </w:t>
      </w:r>
      <w:r w:rsidRPr="007771DD">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0BD36392" w14:textId="77777777" w:rsidR="005A4328" w:rsidRPr="007771DD" w:rsidRDefault="005A4328" w:rsidP="005A4328"/>
    <w:p w14:paraId="479F8B84" w14:textId="77777777" w:rsidR="005A4328" w:rsidRPr="007771DD" w:rsidRDefault="005A4328" w:rsidP="005A4328">
      <w:r w:rsidRPr="007771DD">
        <w:rPr>
          <w:rFonts w:ascii="Cambria Math" w:hAnsi="Cambria Math" w:cs="Cambria Math"/>
        </w:rPr>
        <w:t>∗</w:t>
      </w:r>
      <w:r w:rsidRPr="007771DD">
        <w:t xml:space="preserve"> Dormant pool non-competitive so it can grow in size</w:t>
      </w:r>
    </w:p>
    <w:p w14:paraId="4EB818A0" w14:textId="77777777" w:rsidR="005A4328" w:rsidRPr="007771DD" w:rsidRDefault="005A4328" w:rsidP="005A4328"/>
    <w:p w14:paraId="07958B85" w14:textId="77777777" w:rsidR="005A4328" w:rsidRPr="007771DD" w:rsidRDefault="005A4328" w:rsidP="005A4328">
      <w:r w:rsidRPr="007771DD">
        <w:t xml:space="preserve">7 </w:t>
      </w:r>
      <w:r w:rsidRPr="007771DD">
        <w:rPr>
          <w:rFonts w:ascii="Cambria Math" w:hAnsi="Cambria Math" w:cs="Cambria Math"/>
        </w:rPr>
        <w:t>∗</w:t>
      </w:r>
      <w:r w:rsidRPr="007771DD">
        <w:t xml:space="preserve"> UNT active community is ﬁxed by the total community can grow in size </w:t>
      </w:r>
      <w:r w:rsidRPr="007771DD">
        <w:rPr>
          <w:rFonts w:ascii="Cambria Math" w:hAnsi="Cambria Math" w:cs="Cambria Math"/>
        </w:rPr>
        <w:t>∗</w:t>
      </w:r>
      <w:r w:rsidRPr="007771DD">
        <w:t xml:space="preserve"> What about incorporating horizontal gene transfer instead of just asexual reproduction?</w:t>
      </w:r>
    </w:p>
    <w:p w14:paraId="13FCE271" w14:textId="2D49121C" w:rsidR="005A4328" w:rsidRDefault="005A4328" w:rsidP="005A4328"/>
    <w:p w14:paraId="67488B25" w14:textId="26C79B25" w:rsidR="005A4328" w:rsidRPr="007771DD" w:rsidRDefault="005A4328" w:rsidP="005A4328">
      <w:r w:rsidRPr="005A4328">
        <w:t>(</w:t>
      </w:r>
      <w:proofErr w:type="spellStart"/>
      <w:r w:rsidRPr="005A4328">
        <w:t>Locey</w:t>
      </w:r>
      <w:proofErr w:type="spellEnd"/>
      <w:r w:rsidRPr="005A4328">
        <w:t xml:space="preserve"> et al., 2020) Dormancy dampens the microbial distance-decay relationship</w:t>
      </w:r>
    </w:p>
    <w:p w14:paraId="1A7EA178" w14:textId="188EB8A1" w:rsidR="005A4328" w:rsidRDefault="005A4328" w:rsidP="00FD0921"/>
    <w:p w14:paraId="364DB974" w14:textId="2A024B10" w:rsidR="00AB556A" w:rsidRDefault="00AB556A" w:rsidP="00AB556A">
      <w:pPr>
        <w:pStyle w:val="Heading2"/>
      </w:pPr>
      <w:r>
        <w:t>Linking community assembly processes and biogeochemical function</w:t>
      </w:r>
    </w:p>
    <w:p w14:paraId="3506695F" w14:textId="013C3348" w:rsidR="00AB556A" w:rsidRDefault="00AB556A" w:rsidP="00FD0921"/>
    <w:p w14:paraId="7D87F93D" w14:textId="13337635" w:rsidR="00AB556A" w:rsidRDefault="00AB556A" w:rsidP="00FD0921">
      <w:r>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301F6B">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and Stegen, 2017)","plainTextFormattedCitation":"(Graham and Stegen, 2017)","previouslyFormattedCitation":"(Graham and Stegen, 2017)"},"properties":{"noteIndex":0},"schema":"https://github.com/citation-style-language/schema/raw/master/csl-citation.json"}</w:instrText>
      </w:r>
      <w:r>
        <w:fldChar w:fldCharType="separate"/>
      </w:r>
      <w:r w:rsidRPr="00AB556A">
        <w:rPr>
          <w:noProof/>
        </w:rPr>
        <w:t>(Graham and Stegen, 2017)</w:t>
      </w:r>
      <w:r>
        <w:fldChar w:fldCharType="end"/>
      </w:r>
      <w:r>
        <w:t>.</w:t>
      </w:r>
      <w:r w:rsidR="00EC0FA8">
        <w:t xml:space="preserve"> It was found that high dispersal rates decreased biogeochemical function by increasing the proportion of maladapted taxa in a </w:t>
      </w:r>
      <w:r w:rsidR="00301F6B">
        <w:t xml:space="preserve">given community </w:t>
      </w:r>
      <w:r w:rsidR="00301F6B">
        <w:fldChar w:fldCharType="begin" w:fldLock="1"/>
      </w:r>
      <w:r w:rsidR="00301F6B">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and Stegen, 2017)","plainTextFormattedCitation":"(Graham and Stegen, 2017)"},"properties":{"noteIndex":0},"schema":"https://github.com/citation-style-language/schema/raw/master/csl-citation.json"}</w:instrText>
      </w:r>
      <w:r w:rsidR="00301F6B">
        <w:fldChar w:fldCharType="separate"/>
      </w:r>
      <w:r w:rsidR="00301F6B" w:rsidRPr="00301F6B">
        <w:rPr>
          <w:noProof/>
        </w:rPr>
        <w:t>(Graham and Stegen, 2017)</w:t>
      </w:r>
      <w:r w:rsidR="00301F6B">
        <w:fldChar w:fldCharType="end"/>
      </w:r>
      <w:r w:rsidR="00301F6B">
        <w:t>.</w:t>
      </w:r>
    </w:p>
    <w:p w14:paraId="2EEAD00C" w14:textId="77777777" w:rsidR="00AB556A" w:rsidRDefault="00AB556A" w:rsidP="00FD0921"/>
    <w:p w14:paraId="2F5BECA4" w14:textId="0BED52F0" w:rsidR="00FD0921" w:rsidRDefault="00FD0921" w:rsidP="00BD6645"/>
    <w:p w14:paraId="7684E8B4" w14:textId="1FF1EB15" w:rsidR="00E631BE" w:rsidRDefault="00E631BE" w:rsidP="00E631BE">
      <w:pPr>
        <w:pStyle w:val="Heading2"/>
      </w:pPr>
      <w:r>
        <w:lastRenderedPageBreak/>
        <w:t>A Macroecological Approach</w:t>
      </w:r>
    </w:p>
    <w:p w14:paraId="1ED444EB" w14:textId="0A43B7E0" w:rsidR="005A4328" w:rsidRDefault="005A4328" w:rsidP="005A4328"/>
    <w:p w14:paraId="62F1CA6A" w14:textId="22B673A0" w:rsidR="005A4328" w:rsidRPr="005A4328" w:rsidRDefault="005A4328" w:rsidP="005A4328">
      <w:pPr>
        <w:rPr>
          <w:b/>
        </w:rPr>
      </w:pPr>
      <w:r w:rsidRPr="007771DD">
        <w:rPr>
          <w:b/>
        </w:rPr>
        <w:fldChar w:fldCharType="begin" w:fldLock="1"/>
      </w:r>
      <w:r w:rsidRPr="007771DD">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macroecology","type":"article-journal","volume":"293"},"uris":["http://www.mendeley.com/documents/?uuid=dce63faa-414c-4524-aae6-5924bd5998be"]}],"mendeley":{"formattedCitation":"(Bell, 2001)","plainTextFormattedCitation":"(Bell, 2001)","previouslyFormattedCitation":"(Bell, 2001)"},"properties":{"noteIndex":0},"schema":"https://github.com/citation-style-language/schema/raw/master/csl-citation.json"}</w:instrText>
      </w:r>
      <w:r w:rsidRPr="007771DD">
        <w:rPr>
          <w:b/>
        </w:rPr>
        <w:fldChar w:fldCharType="separate"/>
      </w:r>
      <w:r w:rsidRPr="007771DD">
        <w:rPr>
          <w:noProof/>
        </w:rPr>
        <w:t>(Bell, 2001)</w:t>
      </w:r>
      <w:r w:rsidRPr="007771DD">
        <w:fldChar w:fldCharType="end"/>
      </w:r>
      <w:r w:rsidRPr="007771DD">
        <w:rPr>
          <w:b/>
        </w:rPr>
        <w:t xml:space="preserve"> Neutral macroecology</w:t>
      </w:r>
    </w:p>
    <w:p w14:paraId="3E40450B" w14:textId="1DF798E4" w:rsidR="005A4328" w:rsidRPr="005A4328" w:rsidRDefault="005A4328" w:rsidP="005A4328">
      <w:r w:rsidRPr="005A4328">
        <w:t xml:space="preserve">(Lennon and </w:t>
      </w:r>
      <w:proofErr w:type="spellStart"/>
      <w:r w:rsidRPr="005A4328">
        <w:t>Locey</w:t>
      </w:r>
      <w:proofErr w:type="spellEnd"/>
      <w:r w:rsidRPr="005A4328">
        <w:t>, 2017) Macroecology for microbiology</w:t>
      </w:r>
    </w:p>
    <w:p w14:paraId="63E02AAA" w14:textId="4604B2DA" w:rsidR="00E631BE" w:rsidRDefault="00E631BE" w:rsidP="00E631BE">
      <w:r>
        <w:t xml:space="preserve">(Xu et al., 2020) Microbial macroecology: In search of mechanisms governing microbial biogeographic patterns </w:t>
      </w:r>
    </w:p>
    <w:p w14:paraId="3D4E4164" w14:textId="7E2F7E41" w:rsidR="005A4328" w:rsidRDefault="005A4328" w:rsidP="00E631BE"/>
    <w:p w14:paraId="75E6F09A" w14:textId="77777777" w:rsidR="005A4328" w:rsidRPr="007771DD" w:rsidRDefault="005A4328" w:rsidP="005A4328">
      <w:r w:rsidRPr="007771DD">
        <w:t>Microbial Macroecology = study of the relationships between organisms and their environment to explain patterns of abundance, distribution and diversity. I.e. what are the ecological and evolutionary reasons for biogeographic patterns.</w:t>
      </w:r>
    </w:p>
    <w:p w14:paraId="37A93144" w14:textId="77777777" w:rsidR="005A4328" w:rsidRPr="007771DD" w:rsidRDefault="005A4328" w:rsidP="005A4328"/>
    <w:p w14:paraId="70D3D824" w14:textId="77777777" w:rsidR="005A4328" w:rsidRPr="007771DD" w:rsidRDefault="005A4328" w:rsidP="005A4328">
      <w:bookmarkStart w:id="2" w:name="_Toc54704681"/>
      <w:r w:rsidRPr="007771DD">
        <w:t xml:space="preserve">Macroecological framework </w:t>
      </w:r>
      <w:r w:rsidRPr="007771DD">
        <w:fldChar w:fldCharType="begin" w:fldLock="1"/>
      </w:r>
      <w:r w:rsidRPr="007771DD">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&lt;i&gt;et al.&lt;/i&gt;, 2020)","plainTextFormattedCitation":"(Xu et al., 2020)","previouslyFormattedCitation":"(Xu &lt;i&gt;et al.&lt;/i&gt;, 2020)"},"properties":{"noteIndex":0},"schema":"https://github.com/citation-style-language/schema/raw/master/csl-citation.json"}</w:instrText>
      </w:r>
      <w:r w:rsidRPr="007771DD">
        <w:fldChar w:fldCharType="separate"/>
      </w:r>
      <w:r w:rsidRPr="007771DD">
        <w:rPr>
          <w:noProof/>
        </w:rPr>
        <w:t xml:space="preserve">(Xu </w:t>
      </w:r>
      <w:r w:rsidRPr="007771DD">
        <w:rPr>
          <w:i/>
          <w:noProof/>
        </w:rPr>
        <w:t>et al.</w:t>
      </w:r>
      <w:r w:rsidRPr="007771DD">
        <w:rPr>
          <w:noProof/>
        </w:rPr>
        <w:t>, 2020)</w:t>
      </w:r>
      <w:bookmarkEnd w:id="2"/>
      <w:r w:rsidRPr="007771DD">
        <w:fldChar w:fldCharType="end"/>
      </w:r>
    </w:p>
    <w:p w14:paraId="0A17C023" w14:textId="77777777" w:rsidR="005A4328" w:rsidRPr="007771DD" w:rsidRDefault="005A4328" w:rsidP="005A4328">
      <w:r w:rsidRPr="007771DD">
        <w:t>A) Describe microbial patterns (abundance, diversity, function)</w:t>
      </w:r>
    </w:p>
    <w:p w14:paraId="4C32B749" w14:textId="77777777" w:rsidR="005A4328" w:rsidRPr="007771DD" w:rsidRDefault="005A4328" w:rsidP="005A4328">
      <w:r w:rsidRPr="007771DD">
        <w:t>B) Mathematically represent these patterns</w:t>
      </w:r>
    </w:p>
    <w:p w14:paraId="50AE4AAE" w14:textId="77777777" w:rsidR="005A4328" w:rsidRPr="007771DD" w:rsidRDefault="005A4328" w:rsidP="005A4328">
      <w:r w:rsidRPr="007771DD">
        <w:t>C) Develop/test conceptual models (test with empirical data) to build mechanistic understanding of patterns from macroecological perspective</w:t>
      </w:r>
    </w:p>
    <w:p w14:paraId="4973C2E9" w14:textId="77777777" w:rsidR="005A4328" w:rsidRPr="007771DD" w:rsidRDefault="005A4328" w:rsidP="005A4328">
      <w:r w:rsidRPr="007771DD">
        <w:t>D) Plug knowledge into theoretical advancement</w:t>
      </w:r>
    </w:p>
    <w:p w14:paraId="7F0B7726" w14:textId="77777777" w:rsidR="005A4328" w:rsidRDefault="005A4328" w:rsidP="00E631BE"/>
    <w:p w14:paraId="29D19D8A" w14:textId="77777777" w:rsidR="00E631BE" w:rsidRDefault="00E631BE" w:rsidP="00E631BE">
      <w:r>
        <w:t>Summary</w:t>
      </w:r>
    </w:p>
    <w:p w14:paraId="6995928B" w14:textId="77777777" w:rsidR="00E631BE" w:rsidRDefault="00E631BE" w:rsidP="00E631BE">
      <w:r>
        <w:t xml:space="preserve">New technology + information = quantification of microbial processes at macro-scale. Paper describes practical approach to investigating mechanisms of microbial biogeography. Explains recent advancements in technique and knowledge as well as laying out a </w:t>
      </w:r>
      <w:proofErr w:type="gramStart"/>
      <w:r>
        <w:t>10 year</w:t>
      </w:r>
      <w:proofErr w:type="gramEnd"/>
      <w:r>
        <w:t xml:space="preserve">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w:t>
      </w:r>
      <w:proofErr w:type="gramStart"/>
      <w:r>
        <w:t>fungi :</w:t>
      </w:r>
      <w:proofErr w:type="gramEnd"/>
      <w:r>
        <w:t xml:space="preserve"> bacteria ratio), and microbial carbon use efficiency. Microbial macroecology = understanding biogeographic patterns = predictive models of “climate, carbon dynamics, and biogeochemical processes.”  </w:t>
      </w:r>
    </w:p>
    <w:p w14:paraId="2A23CF6A" w14:textId="77777777" w:rsidR="00E631BE" w:rsidRDefault="00E631BE" w:rsidP="00E631BE"/>
    <w:p w14:paraId="3AD8E515" w14:textId="77777777" w:rsidR="00E631BE" w:rsidRDefault="00E631BE" w:rsidP="00E631BE">
      <w:r>
        <w:t>Microbial macroecology scientific method:</w:t>
      </w:r>
    </w:p>
    <w:p w14:paraId="2DD92CB9" w14:textId="77777777" w:rsidR="00E631BE" w:rsidRDefault="00E631BE" w:rsidP="00E631BE">
      <w:r>
        <w:t>A) “Describing microbial traits across scales to reveal patterns”</w:t>
      </w:r>
    </w:p>
    <w:p w14:paraId="7F9583BA" w14:textId="77777777" w:rsidR="00E631BE" w:rsidRDefault="00E631BE" w:rsidP="00E631BE">
      <w:r>
        <w:t xml:space="preserve">B) “Mathematically representing these patterns” </w:t>
      </w:r>
    </w:p>
    <w:p w14:paraId="25EB8490" w14:textId="77777777" w:rsidR="00E631BE" w:rsidRDefault="00E631BE" w:rsidP="00E631BE">
      <w:r>
        <w:t>C) “Developing and testing conceptual models to build a mechanistic understanding of these patterns from a macroecological perspective”</w:t>
      </w:r>
    </w:p>
    <w:p w14:paraId="574943E1" w14:textId="77777777" w:rsidR="00E631BE" w:rsidRDefault="00E631BE" w:rsidP="00E631BE">
      <w:r>
        <w:t xml:space="preserve">D) “Plugging the new knowledge into the theoretical advancements” </w:t>
      </w:r>
    </w:p>
    <w:p w14:paraId="30BDF817" w14:textId="77777777" w:rsidR="00E631BE" w:rsidRDefault="00E631BE" w:rsidP="00E631BE"/>
    <w:p w14:paraId="02E34CAC" w14:textId="77777777" w:rsidR="00E631BE" w:rsidRDefault="00E631BE" w:rsidP="00E631BE">
      <w:r>
        <w:t>1 Patterns as a central topic in microbial ecology</w:t>
      </w:r>
    </w:p>
    <w:p w14:paraId="65010C71" w14:textId="77777777" w:rsidR="00E631BE" w:rsidRDefault="00E631BE" w:rsidP="00E631BE">
      <w:proofErr w:type="spellStart"/>
      <w:r>
        <w:t>Macroorganism</w:t>
      </w:r>
      <w:proofErr w:type="spellEnd"/>
      <w:r>
        <w:t xml:space="preserve"> geographic patterns well documented. Similar patterns recently found for microbial taxa, but underlying mechanisms for soil microbes poorly understood. Baas-</w:t>
      </w:r>
      <w:proofErr w:type="spellStart"/>
      <w:r>
        <w:t>Becking</w:t>
      </w:r>
      <w:proofErr w:type="spellEnd"/>
      <w:r>
        <w:t xml:space="preserve">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w:t>
      </w:r>
      <w:r>
        <w:lastRenderedPageBreak/>
        <w:t xml:space="preserve">environmental gradients (e.g. pH and temperature). There is also research into the biogeography of functions (e.g. methane-oxidizing genes, nitrogen cycling, antibiotic resistance genes). Microbial geographic patterns and environmental factors have been </w:t>
      </w:r>
      <w:proofErr w:type="gramStart"/>
      <w:r>
        <w:t>describes</w:t>
      </w:r>
      <w:proofErr w:type="gramEnd"/>
      <w:r>
        <w:t xml:space="preserve"> with multiple regressions and structural equation models – but what are the mechanisms?</w:t>
      </w:r>
    </w:p>
    <w:p w14:paraId="74474076" w14:textId="77777777" w:rsidR="00E631BE" w:rsidRDefault="00E631BE" w:rsidP="00E631BE"/>
    <w:p w14:paraId="6C80F7E9" w14:textId="77777777" w:rsidR="00E631BE" w:rsidRDefault="00E631BE" w:rsidP="00E631BE">
      <w:r>
        <w:t>2 From microbial biogeography to microbial macroecology</w:t>
      </w:r>
    </w:p>
    <w:p w14:paraId="2AB38807" w14:textId="77777777" w:rsidR="00E631BE" w:rsidRDefault="00E631BE" w:rsidP="00E631BE">
      <w:r>
        <w:t>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w:t>
      </w:r>
      <w:proofErr w:type="spellStart"/>
      <w:r>
        <w:t>discapline</w:t>
      </w:r>
      <w:proofErr w:type="spellEnd"/>
      <w:r>
        <w:t xml:space="preserve"> of microbial macroecology.    </w:t>
      </w:r>
    </w:p>
    <w:p w14:paraId="44763B0D" w14:textId="77777777" w:rsidR="00E631BE" w:rsidRDefault="00E631BE" w:rsidP="00E631BE"/>
    <w:p w14:paraId="06C438A5" w14:textId="77777777" w:rsidR="00E631BE" w:rsidRDefault="00E631BE" w:rsidP="00E631BE">
      <w:r>
        <w:t>WHAT IS BIOLOGICAL ENERGY TRANSDUCTION?</w:t>
      </w:r>
    </w:p>
    <w:p w14:paraId="30BDBA08" w14:textId="77777777" w:rsidR="00E631BE" w:rsidRDefault="00E631BE" w:rsidP="00E631BE">
      <w:r>
        <w:t xml:space="preserve">ITQB says: Life depends on constant energy transduction mechanisms. In most organisms, from prokaryotes to eukaryotes the obtained energy whether from light, inorganic or organic compounds is transduced into a transmembrane difference of electrochemical potential across the prokaryotic </w:t>
      </w:r>
      <w:proofErr w:type="spellStart"/>
      <w:r>
        <w:t>cytoplasmatic</w:t>
      </w:r>
      <w:proofErr w:type="spellEnd"/>
      <w:r>
        <w:t xml:space="preserve"> or mitochondrial membranes. For example, non-photosynthetic organisms obtain energy by the degradation of organic food components, such as proteins, </w:t>
      </w:r>
      <w:proofErr w:type="spellStart"/>
      <w:r>
        <w:t>glycides</w:t>
      </w:r>
      <w:proofErr w:type="spellEnd"/>
      <w:r>
        <w:t xml:space="preserve"> and lipids, which feeds electrons to the respiratory chain. Here the electron transfer is coupled to the translocation of ions across the membrane and the energy thus released by the favourable electron transfer is transduced to the form of a transmembrane difference of electrochemical potential. This transmembrane potential is vital for solute/nutrient cell import, synthesis of ATP and motility. Peter Mitchell proposed the existence of such potential for the first time in his Chemiosmotic Theory.</w:t>
      </w:r>
    </w:p>
    <w:p w14:paraId="79967F33" w14:textId="77777777" w:rsidR="00E631BE" w:rsidRDefault="00E631BE" w:rsidP="00E631BE"/>
    <w:p w14:paraId="1D9AAD82" w14:textId="77777777" w:rsidR="00E631BE" w:rsidRDefault="00E631BE" w:rsidP="00E631BE">
      <w:r>
        <w:t>WHAT IS MACROECOLOGY?</w:t>
      </w:r>
    </w:p>
    <w:p w14:paraId="51FF0FF2" w14:textId="77777777" w:rsidR="00E631BE" w:rsidRDefault="00E631BE" w:rsidP="00E631BE">
      <w:r>
        <w:t>Wiki says: Macroecology is the subfield of ecology that deals with the study of relationships between organisms and their environment at large spatial scales to characterise and explain statistical patterns of abundance, distribution and diversity.</w:t>
      </w:r>
    </w:p>
    <w:p w14:paraId="411387D6" w14:textId="77777777" w:rsidR="00E631BE" w:rsidRDefault="00E631BE" w:rsidP="00E631BE"/>
    <w:p w14:paraId="254EFD2D" w14:textId="77777777" w:rsidR="00E631BE" w:rsidRDefault="00E631BE" w:rsidP="00E631BE">
      <w:r>
        <w:t>WHAT IS THE DIFFERENCE BETWEEN BIOGEOGRAPHY AND MACROECOLOGY?</w:t>
      </w:r>
    </w:p>
    <w:p w14:paraId="6253786B" w14:textId="77777777" w:rsidR="00E631BE" w:rsidRDefault="00E631BE" w:rsidP="00E631BE">
      <w:r>
        <w:t>(Blackburn and Gaston, 2002) says: Biogeography is the science that attempts to document and understand spatial patterns of biodiversity. Macroecology is a way of studying relationships between organisms and their environment that involves characterizing and explaining statistical patterns of abundance, distribution and diversity — exploring the domain where ecology, biogeography, palaeontology and macroevolution come together3. Some overlap of interests between macroecology and biogeography has always been acknowledged (as has too, for example, between ecology and evolution), but in definitions that make clear their separate aims and identities.</w:t>
      </w:r>
    </w:p>
    <w:p w14:paraId="373F8F3E" w14:textId="77777777" w:rsidR="00E631BE" w:rsidRDefault="00E631BE" w:rsidP="00E631BE"/>
    <w:p w14:paraId="1C67065B" w14:textId="77777777" w:rsidR="00E631BE" w:rsidRDefault="00E631BE" w:rsidP="00E631BE">
      <w:r>
        <w:t>2.1 Microbial biogeography</w:t>
      </w:r>
    </w:p>
    <w:p w14:paraId="376B99D1" w14:textId="77777777" w:rsidR="00E631BE" w:rsidRDefault="00E631BE" w:rsidP="00E631BE">
      <w:r>
        <w:t xml:space="preserve">Advancements in data generation + analysis + high-throughput sequencing +bioinformatics + statistical algorithms = datasets of abundance, composition, functions, diversity. pH identifies as defining spatial distribution of bacteria and other microbial taxa. Spatial, </w:t>
      </w:r>
      <w:r>
        <w:lastRenderedPageBreak/>
        <w:t xml:space="preserve">temporal and biologically hierarchical patterns need to be integrated into conceptual framework using macroecological approach.  </w:t>
      </w:r>
    </w:p>
    <w:p w14:paraId="35F8A8B7" w14:textId="77777777" w:rsidR="00E631BE" w:rsidRDefault="00E631BE" w:rsidP="00E631BE"/>
    <w:p w14:paraId="1F6D3A64" w14:textId="77777777" w:rsidR="00E631BE" w:rsidRDefault="00E631BE" w:rsidP="00E631BE">
      <w:r>
        <w:t>2.2 Microbial macroecology as an emerging discipline</w:t>
      </w:r>
    </w:p>
    <w:p w14:paraId="3C65D3DD" w14:textId="77777777" w:rsidR="00E631BE" w:rsidRDefault="00E631BE" w:rsidP="00E631BE">
      <w:r>
        <w:t xml:space="preserve">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297D8E58" w14:textId="77777777" w:rsidR="00E631BE" w:rsidRDefault="00E631BE" w:rsidP="00E631BE"/>
    <w:p w14:paraId="50CA7D44" w14:textId="77777777" w:rsidR="00E631BE" w:rsidRDefault="00E631BE" w:rsidP="00E631BE">
      <w:r>
        <w:t xml:space="preserve">ULTIMATE GOAL = Biogeographic patterns into theoretical advancements </w:t>
      </w:r>
    </w:p>
    <w:p w14:paraId="0334757F" w14:textId="77777777" w:rsidR="00E631BE" w:rsidRDefault="00E631BE" w:rsidP="00E631BE"/>
    <w:p w14:paraId="0E8C29CF" w14:textId="77777777" w:rsidR="00E631BE" w:rsidRDefault="00E631BE" w:rsidP="00E631BE">
      <w:r>
        <w:t>WHAT IS THE DIFFERENCE BETWEEN MICROEVOLUTION AND MACROEVOLUTION?</w:t>
      </w:r>
    </w:p>
    <w:p w14:paraId="322CA52C" w14:textId="77777777" w:rsidR="00E631BE" w:rsidRDefault="00E631BE" w:rsidP="00E631BE">
      <w:r>
        <w:t>Understanding Evolution @ Berkley says: Microevolution happens on a small scale (within a single population), while macroevolution happens on a scale that transcends the boundaries of a single species. Despite their differences, evolution at both of these levels relies on the same, established mechanisms of evolutionary change: mutation, migration, genetic drift, natural selection.</w:t>
      </w:r>
    </w:p>
    <w:p w14:paraId="75C95196" w14:textId="77777777" w:rsidR="00E631BE" w:rsidRDefault="00E631BE" w:rsidP="00E631BE"/>
    <w:p w14:paraId="474BE812" w14:textId="77777777" w:rsidR="00E631BE" w:rsidRDefault="00E631BE" w:rsidP="00E631BE">
      <w:r>
        <w:t>BIOGEOGRAPHY = WHAT ARE THE PATTERNS?</w:t>
      </w:r>
    </w:p>
    <w:p w14:paraId="4612C8B0" w14:textId="77777777" w:rsidR="00E631BE" w:rsidRDefault="00E631BE" w:rsidP="00E631BE">
      <w:r>
        <w:t>MACROECOLOGY = WHAT ARE THE MECHANISMS DRIVING THESE PATTERNS?</w:t>
      </w:r>
    </w:p>
    <w:p w14:paraId="59A9F315" w14:textId="77777777" w:rsidR="00E631BE" w:rsidRDefault="00E631BE" w:rsidP="00E631BE"/>
    <w:p w14:paraId="67DF6317" w14:textId="77777777" w:rsidR="00E631BE" w:rsidRDefault="00E631BE" w:rsidP="00E631BE">
      <w:r>
        <w:t>Key features of microbial macroecology (MM):</w:t>
      </w:r>
    </w:p>
    <w:p w14:paraId="7FE949DC" w14:textId="77777777" w:rsidR="00E631BE" w:rsidRDefault="00E631BE" w:rsidP="00E631BE">
      <w:r>
        <w:t>1. MM = studying the mechanisms that drive biogeographic patterns (spatial and temporal scales - regional to global, decadal to millennial)</w:t>
      </w:r>
    </w:p>
    <w:p w14:paraId="33C37B54" w14:textId="77777777" w:rsidR="00E631BE" w:rsidRDefault="00E631BE" w:rsidP="00E631BE">
      <w:r>
        <w:t>2. Microbial assemblages looked at in terms of the microbiome</w:t>
      </w:r>
    </w:p>
    <w:p w14:paraId="6D5F0979" w14:textId="77777777" w:rsidR="00E631BE" w:rsidRDefault="00E631BE" w:rsidP="00E631BE">
      <w:r>
        <w:t>3. MM “connects micro-scale mechanisms with macro-scale biogeographic patterns”. MM looks at how what is happening at the small scale, defines what is happening at the large scale.</w:t>
      </w:r>
    </w:p>
    <w:p w14:paraId="71FB5D7E" w14:textId="77777777" w:rsidR="00E631BE" w:rsidRDefault="00E631BE" w:rsidP="00E631BE"/>
    <w:p w14:paraId="533E9266" w14:textId="77777777" w:rsidR="00E631BE" w:rsidRDefault="00E631BE" w:rsidP="00E631BE">
      <w:r>
        <w:t>Microbial biogeographic patterns (property + pattern + mechanisms + approaches + references)</w:t>
      </w:r>
    </w:p>
    <w:p w14:paraId="228334FD" w14:textId="77777777" w:rsidR="00E631BE" w:rsidRDefault="00E631BE" w:rsidP="00E631BE">
      <w:r>
        <w:t>Taken in full from (Xu et al., 2020)</w:t>
      </w:r>
    </w:p>
    <w:p w14:paraId="1E9490E6" w14:textId="77777777" w:rsidR="00E631BE" w:rsidRDefault="00E631BE" w:rsidP="00E631BE"/>
    <w:p w14:paraId="448789DE" w14:textId="77777777" w:rsidR="00E631BE" w:rsidRDefault="00E631BE" w:rsidP="00E631BE">
      <w:r>
        <w:t xml:space="preserve">Microbial properties </w:t>
      </w:r>
    </w:p>
    <w:p w14:paraId="1EC0D9F9" w14:textId="77777777" w:rsidR="00E631BE" w:rsidRDefault="00E631BE" w:rsidP="00E631BE"/>
    <w:p w14:paraId="6776F481" w14:textId="77777777" w:rsidR="00E631BE" w:rsidRDefault="00E631BE" w:rsidP="00E631BE"/>
    <w:p w14:paraId="598EEAE7" w14:textId="77777777" w:rsidR="00E631BE" w:rsidRDefault="00E631BE" w:rsidP="00E631BE">
      <w:r>
        <w:t>Microbial biomass C</w:t>
      </w:r>
    </w:p>
    <w:p w14:paraId="5AD68B4A" w14:textId="77777777" w:rsidR="00E631BE" w:rsidRDefault="00E631BE" w:rsidP="00E631BE"/>
    <w:p w14:paraId="73AA7AE2" w14:textId="77777777" w:rsidR="00E631BE" w:rsidRDefault="00E631BE" w:rsidP="00E631BE"/>
    <w:p w14:paraId="6E392A9B" w14:textId="77777777" w:rsidR="00E631BE" w:rsidRDefault="00E631BE" w:rsidP="00E631BE"/>
    <w:p w14:paraId="22247BEA" w14:textId="77777777" w:rsidR="00E631BE" w:rsidRDefault="00E631BE" w:rsidP="00E631BE"/>
    <w:p w14:paraId="6CB2805E" w14:textId="77777777" w:rsidR="00E631BE" w:rsidRDefault="00E631BE" w:rsidP="00E631BE"/>
    <w:p w14:paraId="16F3977A" w14:textId="77777777" w:rsidR="00E631BE" w:rsidRDefault="00E631BE" w:rsidP="00E631BE"/>
    <w:p w14:paraId="1A06EA94" w14:textId="77777777" w:rsidR="00E631BE" w:rsidRDefault="00E631BE" w:rsidP="00E631BE"/>
    <w:p w14:paraId="1661FFA4" w14:textId="77777777" w:rsidR="00E631BE" w:rsidRDefault="00E631BE" w:rsidP="00E631BE">
      <w:r>
        <w:t>Bacterial diversity</w:t>
      </w:r>
    </w:p>
    <w:p w14:paraId="4899022E" w14:textId="77777777" w:rsidR="00E631BE" w:rsidRDefault="00E631BE" w:rsidP="00E631BE"/>
    <w:p w14:paraId="30F5831E" w14:textId="77777777" w:rsidR="00E631BE" w:rsidRDefault="00E631BE" w:rsidP="00E631BE"/>
    <w:p w14:paraId="55B3D8A9" w14:textId="77777777" w:rsidR="00E631BE" w:rsidRDefault="00E631BE" w:rsidP="00E631BE"/>
    <w:p w14:paraId="6F8B9F29" w14:textId="77777777" w:rsidR="00E631BE" w:rsidRDefault="00E631BE" w:rsidP="00E631BE"/>
    <w:p w14:paraId="5A65EAF1" w14:textId="77777777" w:rsidR="00E631BE" w:rsidRDefault="00E631BE" w:rsidP="00E631BE"/>
    <w:p w14:paraId="12F313EB" w14:textId="77777777" w:rsidR="00E631BE" w:rsidRDefault="00E631BE" w:rsidP="00E631BE"/>
    <w:p w14:paraId="124FD539" w14:textId="77777777" w:rsidR="00E631BE" w:rsidRDefault="00E631BE" w:rsidP="00E631BE"/>
    <w:p w14:paraId="1BB39DB0" w14:textId="77777777" w:rsidR="00E631BE" w:rsidRDefault="00E631BE" w:rsidP="00E631BE">
      <w:r>
        <w:t>Microbial alpha diversity, beta diversity, and ecological strategy</w:t>
      </w:r>
    </w:p>
    <w:p w14:paraId="54B52255" w14:textId="77777777" w:rsidR="00E631BE" w:rsidRDefault="00E631BE" w:rsidP="00E631BE"/>
    <w:p w14:paraId="43F2F5F7" w14:textId="77777777" w:rsidR="00E631BE" w:rsidRDefault="00E631BE" w:rsidP="00E631BE"/>
    <w:p w14:paraId="5AD2CB76" w14:textId="77777777" w:rsidR="00E631BE" w:rsidRDefault="00E631BE" w:rsidP="00E631BE"/>
    <w:p w14:paraId="63D459B0" w14:textId="77777777" w:rsidR="00E631BE" w:rsidRDefault="00E631BE" w:rsidP="00E631BE"/>
    <w:p w14:paraId="64819D63" w14:textId="77777777" w:rsidR="00E631BE" w:rsidRDefault="00E631BE" w:rsidP="00E631BE">
      <w:r>
        <w:t>Microbial carbon use efficiency</w:t>
      </w:r>
    </w:p>
    <w:p w14:paraId="5B7FC0BF" w14:textId="77777777" w:rsidR="00E631BE" w:rsidRDefault="00E631BE" w:rsidP="00E631BE"/>
    <w:p w14:paraId="4F123ACC" w14:textId="77777777" w:rsidR="00E631BE" w:rsidRDefault="00E631BE" w:rsidP="00E631BE"/>
    <w:p w14:paraId="09669508" w14:textId="77777777" w:rsidR="00E631BE" w:rsidRDefault="00E631BE" w:rsidP="00E631BE"/>
    <w:p w14:paraId="3F6FFD1E" w14:textId="77777777" w:rsidR="00E631BE" w:rsidRDefault="00E631BE" w:rsidP="00E631BE">
      <w:r>
        <w:t>Methane oxidizing bacteria</w:t>
      </w:r>
    </w:p>
    <w:p w14:paraId="464E3DFE" w14:textId="77777777" w:rsidR="00E631BE" w:rsidRDefault="00E631BE" w:rsidP="00E631BE"/>
    <w:p w14:paraId="42AD07CC" w14:textId="77777777" w:rsidR="00E631BE" w:rsidRDefault="00E631BE" w:rsidP="00E631BE">
      <w:r>
        <w:t>Soil fungi diversity</w:t>
      </w:r>
    </w:p>
    <w:p w14:paraId="031104BD" w14:textId="77777777" w:rsidR="00E631BE" w:rsidRDefault="00E631BE" w:rsidP="00E631BE"/>
    <w:p w14:paraId="3EEF8227" w14:textId="77777777" w:rsidR="00E631BE" w:rsidRDefault="00E631BE" w:rsidP="00E631BE"/>
    <w:p w14:paraId="0560F48E" w14:textId="77777777" w:rsidR="00E631BE" w:rsidRDefault="00E631BE" w:rsidP="00E631BE"/>
    <w:p w14:paraId="7392A2A8" w14:textId="77777777" w:rsidR="00E631BE" w:rsidRDefault="00E631BE" w:rsidP="00E631BE"/>
    <w:p w14:paraId="5B76F446" w14:textId="77777777" w:rsidR="00E631BE" w:rsidRDefault="00E631BE" w:rsidP="00E631BE"/>
    <w:p w14:paraId="7D861B56" w14:textId="77777777" w:rsidR="00E631BE" w:rsidRDefault="00E631BE" w:rsidP="00E631BE"/>
    <w:p w14:paraId="1CD3A064" w14:textId="77777777" w:rsidR="00E631BE" w:rsidRDefault="00E631BE" w:rsidP="00E631BE"/>
    <w:p w14:paraId="7DBCD066" w14:textId="77777777" w:rsidR="00E631BE" w:rsidRDefault="00E631BE" w:rsidP="00E631BE"/>
    <w:p w14:paraId="4F93E279" w14:textId="77777777" w:rsidR="00E631BE" w:rsidRDefault="00E631BE" w:rsidP="00E631BE"/>
    <w:p w14:paraId="77641AE3" w14:textId="77777777" w:rsidR="00E631BE" w:rsidRDefault="00E631BE" w:rsidP="00E631BE"/>
    <w:p w14:paraId="56687BFC" w14:textId="77777777" w:rsidR="00E631BE" w:rsidRDefault="00E631BE" w:rsidP="00E631BE">
      <w:r>
        <w:t>Microbial metabolic quotient</w:t>
      </w:r>
    </w:p>
    <w:p w14:paraId="016966C4" w14:textId="77777777" w:rsidR="00E631BE" w:rsidRDefault="00E631BE" w:rsidP="00E631BE"/>
    <w:p w14:paraId="4398161D" w14:textId="77777777" w:rsidR="00E631BE" w:rsidRDefault="00E631BE" w:rsidP="00E631BE"/>
    <w:p w14:paraId="3C95371F" w14:textId="77777777" w:rsidR="00E631BE" w:rsidRDefault="00E631BE" w:rsidP="00E631BE"/>
    <w:p w14:paraId="4370645F" w14:textId="77777777" w:rsidR="00E631BE" w:rsidRDefault="00E631BE" w:rsidP="00E631BE"/>
    <w:p w14:paraId="49C76E9F" w14:textId="77777777" w:rsidR="00E631BE" w:rsidRDefault="00E631BE" w:rsidP="00E631BE"/>
    <w:p w14:paraId="02EBA900" w14:textId="77777777" w:rsidR="00E631BE" w:rsidRDefault="00E631BE" w:rsidP="00E631BE"/>
    <w:p w14:paraId="25BF134F" w14:textId="77777777" w:rsidR="00E631BE" w:rsidRDefault="00E631BE" w:rsidP="00E631BE">
      <w:r>
        <w:t xml:space="preserve">Biomass and </w:t>
      </w:r>
      <w:proofErr w:type="gramStart"/>
      <w:r>
        <w:t>bacteria :</w:t>
      </w:r>
      <w:proofErr w:type="gramEnd"/>
      <w:r>
        <w:t xml:space="preserve"> fungi ratio</w:t>
      </w:r>
    </w:p>
    <w:p w14:paraId="2E547AEB" w14:textId="77777777" w:rsidR="00E631BE" w:rsidRDefault="00E631BE" w:rsidP="00E631BE"/>
    <w:p w14:paraId="79FC6335" w14:textId="77777777" w:rsidR="00E631BE" w:rsidRDefault="00E631BE" w:rsidP="00E631BE"/>
    <w:p w14:paraId="6276E04A" w14:textId="77777777" w:rsidR="00E631BE" w:rsidRDefault="00E631BE" w:rsidP="00E631BE"/>
    <w:p w14:paraId="0587506D" w14:textId="77777777" w:rsidR="00E631BE" w:rsidRDefault="00E631BE" w:rsidP="00E631BE"/>
    <w:p w14:paraId="33251B66" w14:textId="77777777" w:rsidR="00E631BE" w:rsidRDefault="00E631BE" w:rsidP="00E631BE"/>
    <w:p w14:paraId="3198DB91" w14:textId="77777777" w:rsidR="00E631BE" w:rsidRDefault="00E631BE" w:rsidP="00E631BE"/>
    <w:p w14:paraId="502C1667" w14:textId="77777777" w:rsidR="00E631BE" w:rsidRDefault="00E631BE" w:rsidP="00E631BE">
      <w:r>
        <w:t>Bacterial diversity</w:t>
      </w:r>
    </w:p>
    <w:p w14:paraId="46644742" w14:textId="77777777" w:rsidR="00E631BE" w:rsidRDefault="00E631BE" w:rsidP="00E631BE"/>
    <w:p w14:paraId="100E80A7" w14:textId="77777777" w:rsidR="00E631BE" w:rsidRDefault="00E631BE" w:rsidP="00E631BE"/>
    <w:p w14:paraId="176A39B2" w14:textId="77777777" w:rsidR="00E631BE" w:rsidRDefault="00E631BE" w:rsidP="00E631BE"/>
    <w:p w14:paraId="61342FE3" w14:textId="77777777" w:rsidR="00E631BE" w:rsidRDefault="00E631BE" w:rsidP="00E631BE"/>
    <w:p w14:paraId="2A1E0995" w14:textId="77777777" w:rsidR="00E631BE" w:rsidRDefault="00E631BE" w:rsidP="00E631BE">
      <w:r>
        <w:t>Microbial community structure</w:t>
      </w:r>
    </w:p>
    <w:p w14:paraId="5D62651B" w14:textId="77777777" w:rsidR="00E631BE" w:rsidRDefault="00E631BE" w:rsidP="00E631BE">
      <w:r>
        <w:tab/>
        <w:t>Patterns of microbial properties</w:t>
      </w:r>
    </w:p>
    <w:p w14:paraId="22CD9DB1" w14:textId="77777777" w:rsidR="00E631BE" w:rsidRDefault="00E631BE" w:rsidP="00E631BE"/>
    <w:p w14:paraId="452763D2" w14:textId="77777777" w:rsidR="00E631BE" w:rsidRDefault="00E631BE" w:rsidP="00E631BE">
      <w:r>
        <w:t>Spatial pattern as a function of climate and edaphic factors across the globe</w:t>
      </w:r>
    </w:p>
    <w:p w14:paraId="132D44EF" w14:textId="77777777" w:rsidR="00E631BE" w:rsidRDefault="00E631BE" w:rsidP="00E631BE"/>
    <w:p w14:paraId="4ABA4FE7" w14:textId="77777777" w:rsidR="00E631BE" w:rsidRDefault="00E631BE" w:rsidP="00E631BE"/>
    <w:p w14:paraId="68982AE8" w14:textId="77777777" w:rsidR="00E631BE" w:rsidRDefault="00E631BE" w:rsidP="00E631BE"/>
    <w:p w14:paraId="30B2E5E4" w14:textId="77777777" w:rsidR="00E631BE" w:rsidRDefault="00E631BE" w:rsidP="00E631BE"/>
    <w:p w14:paraId="5A2A2CF9" w14:textId="77777777" w:rsidR="00E631BE" w:rsidRDefault="00E631BE" w:rsidP="00E631BE">
      <w:r>
        <w:t>Pattern of bacterial diversity as a function of edaphic variables, particularly soil pH</w:t>
      </w:r>
    </w:p>
    <w:p w14:paraId="1F0C41CC" w14:textId="77777777" w:rsidR="00E631BE" w:rsidRDefault="00E631BE" w:rsidP="00E631BE"/>
    <w:p w14:paraId="3444F3D2" w14:textId="77777777" w:rsidR="00E631BE" w:rsidRDefault="00E631BE" w:rsidP="00E631BE">
      <w:r>
        <w:t>Environment-dependent pattern: microbial richness as a function of soil pH and temperature</w:t>
      </w:r>
    </w:p>
    <w:p w14:paraId="544A886B" w14:textId="77777777" w:rsidR="00E631BE" w:rsidRDefault="00E631BE" w:rsidP="00E631BE"/>
    <w:p w14:paraId="4A605580" w14:textId="77777777" w:rsidR="00E631BE" w:rsidRDefault="00E631BE" w:rsidP="00E631BE">
      <w:r>
        <w:t>Microbial carbon use efficiency as a function of climatic and edaphic factors</w:t>
      </w:r>
    </w:p>
    <w:p w14:paraId="6CBCE72A" w14:textId="77777777" w:rsidR="00E631BE" w:rsidRDefault="00E631BE" w:rsidP="00E631BE"/>
    <w:p w14:paraId="25FD2408" w14:textId="77777777" w:rsidR="00E631BE" w:rsidRDefault="00E631BE" w:rsidP="00E631BE">
      <w:r>
        <w:t>Distance–decay relationship for bacteria</w:t>
      </w:r>
    </w:p>
    <w:p w14:paraId="7B5BFE6D" w14:textId="77777777" w:rsidR="00E631BE" w:rsidRDefault="00E631BE" w:rsidP="00E631BE"/>
    <w:p w14:paraId="133C8C4B" w14:textId="77777777" w:rsidR="00E631BE" w:rsidRDefault="00E631BE" w:rsidP="00E631BE">
      <w:r>
        <w:t>Global fungal diversity patterns agree with biogeographic patterns of plants, animals and foliar endophytic fungi; declining from equator to the poles</w:t>
      </w:r>
    </w:p>
    <w:p w14:paraId="14DED3EB" w14:textId="77777777" w:rsidR="00E631BE" w:rsidRDefault="00E631BE" w:rsidP="00E631BE"/>
    <w:p w14:paraId="43749A77" w14:textId="77777777" w:rsidR="00E631BE" w:rsidRDefault="00E631BE" w:rsidP="00E631BE">
      <w:r>
        <w:t xml:space="preserve">Microbial metabolic quotient as a function of microbial </w:t>
      </w:r>
      <w:proofErr w:type="gramStart"/>
      <w:r>
        <w:t>N :</w:t>
      </w:r>
      <w:proofErr w:type="gramEnd"/>
      <w:r>
        <w:t xml:space="preserve"> P ratio, climatic factor and edaphic factors</w:t>
      </w:r>
    </w:p>
    <w:p w14:paraId="6B5694A1" w14:textId="77777777" w:rsidR="00E631BE" w:rsidRDefault="00E631BE" w:rsidP="00E631BE"/>
    <w:p w14:paraId="7390D6AD" w14:textId="77777777" w:rsidR="00E631BE" w:rsidRDefault="00E631BE" w:rsidP="00E631BE">
      <w:r>
        <w:t>Along with latitude and environmental factors such as pH, mean annual precipitation, and mean annual temperature</w:t>
      </w:r>
    </w:p>
    <w:p w14:paraId="1688A429" w14:textId="77777777" w:rsidR="00E631BE" w:rsidRDefault="00E631BE" w:rsidP="00E631BE"/>
    <w:p w14:paraId="130E6F5F" w14:textId="77777777" w:rsidR="00E631BE" w:rsidRDefault="00E631BE" w:rsidP="00E631BE">
      <w:r>
        <w:t>Salinity as the major factor relating microbial communities</w:t>
      </w:r>
    </w:p>
    <w:p w14:paraId="2BD34503" w14:textId="77777777" w:rsidR="00E631BE" w:rsidRDefault="00E631BE" w:rsidP="00E631BE"/>
    <w:p w14:paraId="630B5217" w14:textId="77777777" w:rsidR="00E631BE" w:rsidRDefault="00E631BE" w:rsidP="00E631BE"/>
    <w:p w14:paraId="44591991" w14:textId="77777777" w:rsidR="00E631BE" w:rsidRDefault="00E631BE" w:rsidP="00E631BE">
      <w:r>
        <w:t>Salinity is one of the principal driving forces</w:t>
      </w:r>
    </w:p>
    <w:p w14:paraId="2936A805" w14:textId="77777777" w:rsidR="00E631BE" w:rsidRDefault="00E631BE" w:rsidP="00E631BE">
      <w:r>
        <w:tab/>
        <w:t>Key mechanisms</w:t>
      </w:r>
    </w:p>
    <w:p w14:paraId="30D88136" w14:textId="77777777" w:rsidR="00E631BE" w:rsidRDefault="00E631BE" w:rsidP="00E631BE"/>
    <w:p w14:paraId="7CE1D3B3" w14:textId="77777777" w:rsidR="00E631BE" w:rsidRDefault="00E631BE" w:rsidP="00E631BE"/>
    <w:p w14:paraId="7E83671F" w14:textId="77777777" w:rsidR="00E631BE" w:rsidRDefault="00E631BE" w:rsidP="00E631BE"/>
    <w:p w14:paraId="1217FC16" w14:textId="77777777" w:rsidR="00E631BE" w:rsidRDefault="00E631BE" w:rsidP="00E631BE">
      <w:r>
        <w:t>Environmental and substrate control on microbial assimilation of soil organic carbon</w:t>
      </w:r>
    </w:p>
    <w:p w14:paraId="3D2E9A28" w14:textId="77777777" w:rsidR="00E631BE" w:rsidRDefault="00E631BE" w:rsidP="00E631BE"/>
    <w:p w14:paraId="3FDCB2EB" w14:textId="77777777" w:rsidR="00E631BE" w:rsidRDefault="00E631BE" w:rsidP="00E631BE"/>
    <w:p w14:paraId="10C8B8AA" w14:textId="77777777" w:rsidR="00E631BE" w:rsidRDefault="00E631BE" w:rsidP="00E631BE"/>
    <w:p w14:paraId="7F611CAF" w14:textId="77777777" w:rsidR="00E631BE" w:rsidRDefault="00E631BE" w:rsidP="00E631BE">
      <w:r>
        <w:t>Soil pH as key controlling factor, yet no clear mechanism is proposed from macroecological perspective</w:t>
      </w:r>
    </w:p>
    <w:p w14:paraId="4B9657FD" w14:textId="77777777" w:rsidR="00E631BE" w:rsidRDefault="00E631BE" w:rsidP="00E631BE"/>
    <w:p w14:paraId="61BA6CD5" w14:textId="77777777" w:rsidR="00E631BE" w:rsidRDefault="00E631BE" w:rsidP="00E631BE"/>
    <w:p w14:paraId="47EE251C" w14:textId="77777777" w:rsidR="00E631BE" w:rsidRDefault="00E631BE" w:rsidP="00E631BE">
      <w:r>
        <w:t>No clear mechanism from macroecological perspective</w:t>
      </w:r>
    </w:p>
    <w:p w14:paraId="16127512" w14:textId="77777777" w:rsidR="00E631BE" w:rsidRDefault="00E631BE" w:rsidP="00E631BE"/>
    <w:p w14:paraId="5D21FB78" w14:textId="77777777" w:rsidR="00E631BE" w:rsidRDefault="00E631BE" w:rsidP="00E631BE"/>
    <w:p w14:paraId="7BB912D1" w14:textId="77777777" w:rsidR="00E631BE" w:rsidRDefault="00E631BE" w:rsidP="00E631BE"/>
    <w:p w14:paraId="0613CF2B" w14:textId="77777777" w:rsidR="00E631BE" w:rsidRDefault="00E631BE" w:rsidP="00E631BE"/>
    <w:p w14:paraId="40FF662F" w14:textId="77777777" w:rsidR="00E631BE" w:rsidRDefault="00E631BE" w:rsidP="00E631BE"/>
    <w:p w14:paraId="20FFF071" w14:textId="77777777" w:rsidR="00E631BE" w:rsidRDefault="00E631BE" w:rsidP="00E631BE">
      <w:r>
        <w:t>No mechanistic investigation of the linkages with environmental factors</w:t>
      </w:r>
    </w:p>
    <w:p w14:paraId="15B7F0F3" w14:textId="77777777" w:rsidR="00E631BE" w:rsidRDefault="00E631BE" w:rsidP="00E631BE"/>
    <w:p w14:paraId="4CA36235" w14:textId="77777777" w:rsidR="00E631BE" w:rsidRDefault="00E631BE" w:rsidP="00E631BE">
      <w:r>
        <w:t>Dispersal</w:t>
      </w:r>
    </w:p>
    <w:p w14:paraId="32FB737B" w14:textId="77777777" w:rsidR="00E631BE" w:rsidRDefault="00E631BE" w:rsidP="00E631BE"/>
    <w:p w14:paraId="738A028F" w14:textId="77777777" w:rsidR="00E631BE" w:rsidRDefault="00E631BE" w:rsidP="00E631BE"/>
    <w:p w14:paraId="10910FBA" w14:textId="77777777" w:rsidR="00E631BE" w:rsidRDefault="00E631BE" w:rsidP="00E631BE"/>
    <w:p w14:paraId="28151C14" w14:textId="77777777" w:rsidR="00E631BE" w:rsidRDefault="00E631BE" w:rsidP="00E631BE">
      <w:r>
        <w:t>Long-distance dispersal and migration, environmental selection</w:t>
      </w:r>
    </w:p>
    <w:p w14:paraId="4CE2E602" w14:textId="77777777" w:rsidR="00E631BE" w:rsidRDefault="00E631BE" w:rsidP="00E631BE"/>
    <w:p w14:paraId="379EC427" w14:textId="77777777" w:rsidR="00E631BE" w:rsidRDefault="00E631BE" w:rsidP="00E631BE"/>
    <w:p w14:paraId="60D7D572" w14:textId="77777777" w:rsidR="00E631BE" w:rsidRDefault="00E631BE" w:rsidP="00E631BE"/>
    <w:p w14:paraId="532468FB" w14:textId="77777777" w:rsidR="00E631BE" w:rsidRDefault="00E631BE" w:rsidP="00E631BE"/>
    <w:p w14:paraId="36DC349C" w14:textId="77777777" w:rsidR="00E631BE" w:rsidRDefault="00E631BE" w:rsidP="00E631BE"/>
    <w:p w14:paraId="38DB0CD4" w14:textId="77777777" w:rsidR="00E631BE" w:rsidRDefault="00E631BE" w:rsidP="00E631BE"/>
    <w:p w14:paraId="4687F7C8" w14:textId="77777777" w:rsidR="00E631BE" w:rsidRDefault="00E631BE" w:rsidP="00E631BE"/>
    <w:p w14:paraId="69399A88" w14:textId="77777777" w:rsidR="00E631BE" w:rsidRDefault="00E631BE" w:rsidP="00E631BE">
      <w:r>
        <w:t>No mechanistic investigation of the linkages with environmental factors</w:t>
      </w:r>
    </w:p>
    <w:p w14:paraId="61EA3C4E" w14:textId="77777777" w:rsidR="00E631BE" w:rsidRDefault="00E631BE" w:rsidP="00E631BE"/>
    <w:p w14:paraId="72186190" w14:textId="77777777" w:rsidR="00E631BE" w:rsidRDefault="00E631BE" w:rsidP="00E631BE"/>
    <w:p w14:paraId="2C63BA5D" w14:textId="77777777" w:rsidR="00E631BE" w:rsidRDefault="00E631BE" w:rsidP="00E631BE"/>
    <w:p w14:paraId="08F14EBD" w14:textId="77777777" w:rsidR="00E631BE" w:rsidRDefault="00E631BE" w:rsidP="00E631BE"/>
    <w:p w14:paraId="2C66710B" w14:textId="77777777" w:rsidR="00E631BE" w:rsidRDefault="00E631BE" w:rsidP="00E631BE">
      <w:r>
        <w:t>Structural equation modelling shows connections with environmental factors, yet no clear mechanisms are proposed</w:t>
      </w:r>
    </w:p>
    <w:p w14:paraId="710B784D" w14:textId="77777777" w:rsidR="00E631BE" w:rsidRDefault="00E631BE" w:rsidP="00E631BE"/>
    <w:p w14:paraId="601322D9" w14:textId="77777777" w:rsidR="00E631BE" w:rsidRDefault="00E631BE" w:rsidP="00E631BE">
      <w:r>
        <w:t>No clear mechanism is proposed from macroecological perspective</w:t>
      </w:r>
    </w:p>
    <w:p w14:paraId="592CC8DB" w14:textId="77777777" w:rsidR="00E631BE" w:rsidRDefault="00E631BE" w:rsidP="00E631BE"/>
    <w:p w14:paraId="26225439" w14:textId="77777777" w:rsidR="00E631BE" w:rsidRDefault="00E631BE" w:rsidP="00E631BE">
      <w:r>
        <w:t>Environmental forces shape the phylogenetic structure, while no mechanisms were proposed</w:t>
      </w:r>
    </w:p>
    <w:p w14:paraId="0E05E04F" w14:textId="77777777" w:rsidR="00E631BE" w:rsidRDefault="00E631BE" w:rsidP="00E631BE">
      <w:r>
        <w:tab/>
        <w:t>Approaches</w:t>
      </w:r>
    </w:p>
    <w:p w14:paraId="127AE2C3" w14:textId="77777777" w:rsidR="00E631BE" w:rsidRDefault="00E631BE" w:rsidP="00E631BE"/>
    <w:p w14:paraId="0F59FED3" w14:textId="77777777" w:rsidR="00E631BE" w:rsidRDefault="00E631BE" w:rsidP="00E631BE"/>
    <w:p w14:paraId="0A91B009" w14:textId="77777777" w:rsidR="00E631BE" w:rsidRDefault="00E631BE" w:rsidP="00E631BE"/>
    <w:p w14:paraId="121AF269" w14:textId="77777777" w:rsidR="00E631BE" w:rsidRDefault="00E631BE" w:rsidP="00E631BE">
      <w:r>
        <w:t>Data analysis and modelling</w:t>
      </w:r>
    </w:p>
    <w:p w14:paraId="2ED24EE8" w14:textId="77777777" w:rsidR="00E631BE" w:rsidRDefault="00E631BE" w:rsidP="00E631BE"/>
    <w:p w14:paraId="5529ECED" w14:textId="77777777" w:rsidR="00E631BE" w:rsidRDefault="00E631BE" w:rsidP="00E631BE"/>
    <w:p w14:paraId="44732759" w14:textId="77777777" w:rsidR="00E631BE" w:rsidRDefault="00E631BE" w:rsidP="00E631BE"/>
    <w:p w14:paraId="10B966B7" w14:textId="77777777" w:rsidR="00E631BE" w:rsidRDefault="00E631BE" w:rsidP="00E631BE"/>
    <w:p w14:paraId="33A624BE" w14:textId="77777777" w:rsidR="00E631BE" w:rsidRDefault="00E631BE" w:rsidP="00E631BE"/>
    <w:p w14:paraId="07DC5196" w14:textId="77777777" w:rsidR="00E631BE" w:rsidRDefault="00E631BE" w:rsidP="00E631BE"/>
    <w:p w14:paraId="2A32A2B0" w14:textId="77777777" w:rsidR="00E631BE" w:rsidRDefault="00E631BE" w:rsidP="00E631BE"/>
    <w:p w14:paraId="73980071" w14:textId="77777777" w:rsidR="00E631BE" w:rsidRDefault="00E631BE" w:rsidP="00E631BE">
      <w:r>
        <w:t>Soil samples from North and South America</w:t>
      </w:r>
    </w:p>
    <w:p w14:paraId="2955EC55" w14:textId="77777777" w:rsidR="00E631BE" w:rsidRDefault="00E631BE" w:rsidP="00E631BE"/>
    <w:p w14:paraId="60584754" w14:textId="77777777" w:rsidR="00E631BE" w:rsidRDefault="00E631BE" w:rsidP="00E631BE"/>
    <w:p w14:paraId="35B5422D" w14:textId="77777777" w:rsidR="00E631BE" w:rsidRDefault="00E631BE" w:rsidP="00E631BE"/>
    <w:p w14:paraId="05B877F7" w14:textId="77777777" w:rsidR="00E631BE" w:rsidRDefault="00E631BE" w:rsidP="00E631BE"/>
    <w:p w14:paraId="10DEFA60" w14:textId="77777777" w:rsidR="00E631BE" w:rsidRDefault="00E631BE" w:rsidP="00E631BE"/>
    <w:p w14:paraId="5537FED4" w14:textId="77777777" w:rsidR="00E631BE" w:rsidRDefault="00E631BE" w:rsidP="00E631BE"/>
    <w:p w14:paraId="6037EF91" w14:textId="77777777" w:rsidR="00E631BE" w:rsidRDefault="00E631BE" w:rsidP="00E631BE">
      <w:r>
        <w:t>Soil samples from the globe</w:t>
      </w:r>
    </w:p>
    <w:p w14:paraId="5CEE84BC" w14:textId="77777777" w:rsidR="00E631BE" w:rsidRDefault="00E631BE" w:rsidP="00E631BE"/>
    <w:p w14:paraId="45671230" w14:textId="77777777" w:rsidR="00E631BE" w:rsidRDefault="00E631BE" w:rsidP="00E631BE"/>
    <w:p w14:paraId="1E3198E0" w14:textId="77777777" w:rsidR="00E631BE" w:rsidRDefault="00E631BE" w:rsidP="00E631BE"/>
    <w:p w14:paraId="6FC29041" w14:textId="77777777" w:rsidR="00E631BE" w:rsidRDefault="00E631BE" w:rsidP="00E631BE"/>
    <w:p w14:paraId="16250760" w14:textId="77777777" w:rsidR="00E631BE" w:rsidRDefault="00E631BE" w:rsidP="00E631BE"/>
    <w:p w14:paraId="2598A7CC" w14:textId="77777777" w:rsidR="00E631BE" w:rsidRDefault="00E631BE" w:rsidP="00E631BE"/>
    <w:p w14:paraId="6C6A003E" w14:textId="77777777" w:rsidR="00E631BE" w:rsidRDefault="00E631BE" w:rsidP="00E631BE"/>
    <w:p w14:paraId="39984123" w14:textId="77777777" w:rsidR="00E631BE" w:rsidRDefault="00E631BE" w:rsidP="00E631BE">
      <w:r>
        <w:t>Meta-analysis of independent data across the globe</w:t>
      </w:r>
    </w:p>
    <w:p w14:paraId="2107A3DF" w14:textId="77777777" w:rsidR="00E631BE" w:rsidRDefault="00E631BE" w:rsidP="00E631BE"/>
    <w:p w14:paraId="3D2678C7" w14:textId="77777777" w:rsidR="00E631BE" w:rsidRDefault="00E631BE" w:rsidP="00E631BE"/>
    <w:p w14:paraId="07F4512C" w14:textId="77777777" w:rsidR="00E631BE" w:rsidRDefault="00E631BE" w:rsidP="00E631BE"/>
    <w:p w14:paraId="42DAC785" w14:textId="77777777" w:rsidR="00E631BE" w:rsidRDefault="00E631BE" w:rsidP="00E631BE">
      <w:r>
        <w:t>Soil sampling and experiment</w:t>
      </w:r>
    </w:p>
    <w:p w14:paraId="5E251E8B" w14:textId="77777777" w:rsidR="00E631BE" w:rsidRDefault="00E631BE" w:rsidP="00E631BE"/>
    <w:p w14:paraId="5111A38B" w14:textId="77777777" w:rsidR="00E631BE" w:rsidRDefault="00E631BE" w:rsidP="00E631BE"/>
    <w:p w14:paraId="2CBBFEAA" w14:textId="77777777" w:rsidR="00E631BE" w:rsidRDefault="00E631BE" w:rsidP="00E631BE">
      <w:r>
        <w:t>DNA metabarcoding data of global soil samples</w:t>
      </w:r>
    </w:p>
    <w:p w14:paraId="43257A34" w14:textId="77777777" w:rsidR="00E631BE" w:rsidRDefault="00E631BE" w:rsidP="00E631BE"/>
    <w:p w14:paraId="0FCDEA72" w14:textId="77777777" w:rsidR="00E631BE" w:rsidRDefault="00E631BE" w:rsidP="00E631BE"/>
    <w:p w14:paraId="69A7CAD0" w14:textId="77777777" w:rsidR="00E631BE" w:rsidRDefault="00E631BE" w:rsidP="00E631BE"/>
    <w:p w14:paraId="651C7EA1" w14:textId="77777777" w:rsidR="00E631BE" w:rsidRDefault="00E631BE" w:rsidP="00E631BE"/>
    <w:p w14:paraId="1132C401" w14:textId="77777777" w:rsidR="00E631BE" w:rsidRDefault="00E631BE" w:rsidP="00E631BE"/>
    <w:p w14:paraId="639601D9" w14:textId="77777777" w:rsidR="00E631BE" w:rsidRDefault="00E631BE" w:rsidP="00E631BE"/>
    <w:p w14:paraId="0CD1D779" w14:textId="77777777" w:rsidR="00E631BE" w:rsidRDefault="00E631BE" w:rsidP="00E631BE"/>
    <w:p w14:paraId="6943F72D" w14:textId="77777777" w:rsidR="00E631BE" w:rsidRDefault="00E631BE" w:rsidP="00E631BE"/>
    <w:p w14:paraId="6F6E585B" w14:textId="77777777" w:rsidR="00E631BE" w:rsidRDefault="00E631BE" w:rsidP="00E631BE">
      <w:r>
        <w:t>Meta-analysis of independent data across the globe</w:t>
      </w:r>
    </w:p>
    <w:p w14:paraId="7740812F" w14:textId="77777777" w:rsidR="00E631BE" w:rsidRDefault="00E631BE" w:rsidP="00E631BE"/>
    <w:p w14:paraId="00A8D819" w14:textId="77777777" w:rsidR="00E631BE" w:rsidRDefault="00E631BE" w:rsidP="00E631BE"/>
    <w:p w14:paraId="6876D979" w14:textId="77777777" w:rsidR="00E631BE" w:rsidRDefault="00E631BE" w:rsidP="00E631BE"/>
    <w:p w14:paraId="3281DF1C" w14:textId="77777777" w:rsidR="00E631BE" w:rsidRDefault="00E631BE" w:rsidP="00E631BE"/>
    <w:p w14:paraId="3B59068B" w14:textId="77777777" w:rsidR="00E631BE" w:rsidRDefault="00E631BE" w:rsidP="00E631BE"/>
    <w:p w14:paraId="615CE660" w14:textId="77777777" w:rsidR="00E631BE" w:rsidRDefault="00E631BE" w:rsidP="00E631BE"/>
    <w:p w14:paraId="43FECF96" w14:textId="77777777" w:rsidR="00E631BE" w:rsidRDefault="00E631BE" w:rsidP="00E631BE">
      <w:r>
        <w:t>Soil samples across the globe</w:t>
      </w:r>
    </w:p>
    <w:p w14:paraId="216E77C0" w14:textId="77777777" w:rsidR="00E631BE" w:rsidRDefault="00E631BE" w:rsidP="00E631BE"/>
    <w:p w14:paraId="25F4B474" w14:textId="77777777" w:rsidR="00E631BE" w:rsidRDefault="00E631BE" w:rsidP="00E631BE"/>
    <w:p w14:paraId="37BB865B" w14:textId="77777777" w:rsidR="00E631BE" w:rsidRDefault="00E631BE" w:rsidP="00E631BE"/>
    <w:p w14:paraId="301E1E16" w14:textId="77777777" w:rsidR="00E631BE" w:rsidRDefault="00E631BE" w:rsidP="00E631BE"/>
    <w:p w14:paraId="0E750158" w14:textId="77777777" w:rsidR="00E631BE" w:rsidRDefault="00E631BE" w:rsidP="00E631BE"/>
    <w:p w14:paraId="39C14E28" w14:textId="77777777" w:rsidR="00E631BE" w:rsidRDefault="00E631BE" w:rsidP="00E631BE"/>
    <w:p w14:paraId="47E02F6B" w14:textId="77777777" w:rsidR="00E631BE" w:rsidRDefault="00E631BE" w:rsidP="00E631BE"/>
    <w:p w14:paraId="7E88025F" w14:textId="77777777" w:rsidR="00E631BE" w:rsidRDefault="00E631BE" w:rsidP="00E631BE">
      <w:r>
        <w:t xml:space="preserve">GenBank records </w:t>
      </w:r>
    </w:p>
    <w:p w14:paraId="42CFE2EF" w14:textId="77777777" w:rsidR="00E631BE" w:rsidRDefault="00E631BE" w:rsidP="00E631BE"/>
    <w:p w14:paraId="3C41BE5F" w14:textId="77777777" w:rsidR="00E631BE" w:rsidRDefault="00E631BE" w:rsidP="00E631BE"/>
    <w:p w14:paraId="41310A4B" w14:textId="77777777" w:rsidR="00E631BE" w:rsidRDefault="00E631BE" w:rsidP="00E631BE"/>
    <w:p w14:paraId="1164B98A" w14:textId="77777777" w:rsidR="00E631BE" w:rsidRDefault="00E631BE" w:rsidP="00E631BE"/>
    <w:p w14:paraId="602E91E3" w14:textId="77777777" w:rsidR="00E631BE" w:rsidRDefault="00E631BE" w:rsidP="00E631BE"/>
    <w:p w14:paraId="759F987D" w14:textId="77777777" w:rsidR="00E631BE" w:rsidRDefault="00E631BE" w:rsidP="00E631BE">
      <w:r>
        <w:t>Published literature and GenBank database for archaeal 16S Ribosomal ribonucleic acid</w:t>
      </w:r>
    </w:p>
    <w:p w14:paraId="06A9EA40" w14:textId="77777777" w:rsidR="00E631BE" w:rsidRDefault="00E631BE" w:rsidP="00E631BE">
      <w:r>
        <w:tab/>
        <w:t>References</w:t>
      </w:r>
    </w:p>
    <w:p w14:paraId="3F8C5006" w14:textId="77777777" w:rsidR="00E631BE" w:rsidRDefault="00E631BE" w:rsidP="00E631BE"/>
    <w:p w14:paraId="04E6C78E" w14:textId="77777777" w:rsidR="00E631BE" w:rsidRDefault="00E631BE" w:rsidP="00E631BE"/>
    <w:p w14:paraId="2482501B" w14:textId="77777777" w:rsidR="00E631BE" w:rsidRDefault="00E631BE" w:rsidP="00E631BE"/>
    <w:p w14:paraId="3647D428" w14:textId="77777777" w:rsidR="00E631BE" w:rsidRDefault="00E631BE" w:rsidP="00E631BE">
      <w:r>
        <w:t>Serna-Chavez et al. (2013); Xu et al. (2014); Xu, Thornton, and Post (2013)</w:t>
      </w:r>
    </w:p>
    <w:p w14:paraId="7CA2CCC8" w14:textId="77777777" w:rsidR="00E631BE" w:rsidRDefault="00E631BE" w:rsidP="00E631BE"/>
    <w:p w14:paraId="0C971516" w14:textId="77777777" w:rsidR="00E631BE" w:rsidRDefault="00E631BE" w:rsidP="00E631BE">
      <w:proofErr w:type="spellStart"/>
      <w:r>
        <w:t>Fierer</w:t>
      </w:r>
      <w:proofErr w:type="spellEnd"/>
      <w:r>
        <w:t xml:space="preserve"> and Jackson (2006)</w:t>
      </w:r>
    </w:p>
    <w:p w14:paraId="1B10AD5C" w14:textId="77777777" w:rsidR="00E631BE" w:rsidRDefault="00E631BE" w:rsidP="00E631BE"/>
    <w:p w14:paraId="69D75705" w14:textId="77777777" w:rsidR="00E631BE" w:rsidRDefault="00E631BE" w:rsidP="00E631BE"/>
    <w:p w14:paraId="0532484A" w14:textId="77777777" w:rsidR="00E631BE" w:rsidRDefault="00E631BE" w:rsidP="00E631BE"/>
    <w:p w14:paraId="750C00D1" w14:textId="77777777" w:rsidR="00E631BE" w:rsidRDefault="00E631BE" w:rsidP="00E631BE"/>
    <w:p w14:paraId="68884C22" w14:textId="77777777" w:rsidR="00E631BE" w:rsidRDefault="00E631BE" w:rsidP="00E631BE"/>
    <w:p w14:paraId="4FDD9815" w14:textId="77777777" w:rsidR="00E631BE" w:rsidRDefault="00E631BE" w:rsidP="00E631BE"/>
    <w:p w14:paraId="03202E68" w14:textId="77777777" w:rsidR="00E631BE" w:rsidRDefault="00E631BE" w:rsidP="00E631BE">
      <w:r>
        <w:t>Thompson et al. (2017)</w:t>
      </w:r>
    </w:p>
    <w:p w14:paraId="04A0F7EB" w14:textId="77777777" w:rsidR="00E631BE" w:rsidRDefault="00E631BE" w:rsidP="00E631BE"/>
    <w:p w14:paraId="2E53A553" w14:textId="77777777" w:rsidR="00E631BE" w:rsidRDefault="00E631BE" w:rsidP="00E631BE"/>
    <w:p w14:paraId="59FA3F67" w14:textId="77777777" w:rsidR="00E631BE" w:rsidRDefault="00E631BE" w:rsidP="00E631BE"/>
    <w:p w14:paraId="705F3057" w14:textId="77777777" w:rsidR="00E631BE" w:rsidRDefault="00E631BE" w:rsidP="00E631BE"/>
    <w:p w14:paraId="0ECE5A91" w14:textId="77777777" w:rsidR="00E631BE" w:rsidRDefault="00E631BE" w:rsidP="00E631BE"/>
    <w:p w14:paraId="1D7521F4" w14:textId="77777777" w:rsidR="00E631BE" w:rsidRDefault="00E631BE" w:rsidP="00E631BE"/>
    <w:p w14:paraId="31A446BD" w14:textId="77777777" w:rsidR="00E631BE" w:rsidRDefault="00E631BE" w:rsidP="00E631BE">
      <w:proofErr w:type="spellStart"/>
      <w:r>
        <w:t>Sinsabaugh</w:t>
      </w:r>
      <w:proofErr w:type="spellEnd"/>
      <w:r>
        <w:t xml:space="preserve"> et al. (2013, 2016, 2017) </w:t>
      </w:r>
    </w:p>
    <w:p w14:paraId="063A83E0" w14:textId="77777777" w:rsidR="00E631BE" w:rsidRDefault="00E631BE" w:rsidP="00E631BE"/>
    <w:p w14:paraId="0DE1D93B" w14:textId="77777777" w:rsidR="00E631BE" w:rsidRDefault="00E631BE" w:rsidP="00E631BE">
      <w:proofErr w:type="spellStart"/>
      <w:r>
        <w:t>Lüke</w:t>
      </w:r>
      <w:proofErr w:type="spellEnd"/>
      <w:r>
        <w:t xml:space="preserve"> et al. (2014) </w:t>
      </w:r>
    </w:p>
    <w:p w14:paraId="2C577065" w14:textId="77777777" w:rsidR="00E631BE" w:rsidRDefault="00E631BE" w:rsidP="00E631BE"/>
    <w:p w14:paraId="317FA2DE" w14:textId="77777777" w:rsidR="00E631BE" w:rsidRDefault="00E631BE" w:rsidP="00E631BE">
      <w:proofErr w:type="spellStart"/>
      <w:r>
        <w:t>Tedersoo</w:t>
      </w:r>
      <w:proofErr w:type="spellEnd"/>
      <w:r>
        <w:t xml:space="preserve"> et al. (2014)</w:t>
      </w:r>
    </w:p>
    <w:p w14:paraId="0897DFC4" w14:textId="77777777" w:rsidR="00E631BE" w:rsidRDefault="00E631BE" w:rsidP="00E631BE"/>
    <w:p w14:paraId="45700FC2" w14:textId="77777777" w:rsidR="00E631BE" w:rsidRDefault="00E631BE" w:rsidP="00E631BE"/>
    <w:p w14:paraId="77197019" w14:textId="77777777" w:rsidR="00E631BE" w:rsidRDefault="00E631BE" w:rsidP="00E631BE"/>
    <w:p w14:paraId="25EE5B21" w14:textId="77777777" w:rsidR="00E631BE" w:rsidRDefault="00E631BE" w:rsidP="00E631BE"/>
    <w:p w14:paraId="442AD821" w14:textId="77777777" w:rsidR="00E631BE" w:rsidRDefault="00E631BE" w:rsidP="00E631BE"/>
    <w:p w14:paraId="3AB24D58" w14:textId="77777777" w:rsidR="00E631BE" w:rsidRDefault="00E631BE" w:rsidP="00E631BE"/>
    <w:p w14:paraId="654DFD43" w14:textId="77777777" w:rsidR="00E631BE" w:rsidRDefault="00E631BE" w:rsidP="00E631BE"/>
    <w:p w14:paraId="7BF9DA70" w14:textId="77777777" w:rsidR="00E631BE" w:rsidRDefault="00E631BE" w:rsidP="00E631BE"/>
    <w:p w14:paraId="3B3DF87E" w14:textId="77777777" w:rsidR="00E631BE" w:rsidRDefault="00E631BE" w:rsidP="00E631BE"/>
    <w:p w14:paraId="5372D2B6" w14:textId="77777777" w:rsidR="00E631BE" w:rsidRDefault="00E631BE" w:rsidP="00E631BE"/>
    <w:p w14:paraId="770A8142" w14:textId="77777777" w:rsidR="00E631BE" w:rsidRDefault="00E631BE" w:rsidP="00E631BE">
      <w:r>
        <w:t xml:space="preserve">Xu et al. (2017) </w:t>
      </w:r>
    </w:p>
    <w:p w14:paraId="690DA574" w14:textId="77777777" w:rsidR="00E631BE" w:rsidRDefault="00E631BE" w:rsidP="00E631BE"/>
    <w:p w14:paraId="4B91434F" w14:textId="77777777" w:rsidR="00E631BE" w:rsidRDefault="00E631BE" w:rsidP="00E631BE"/>
    <w:p w14:paraId="1ED00452" w14:textId="77777777" w:rsidR="00E631BE" w:rsidRDefault="00E631BE" w:rsidP="00E631BE"/>
    <w:p w14:paraId="2D42705E" w14:textId="77777777" w:rsidR="00E631BE" w:rsidRDefault="00E631BE" w:rsidP="00E631BE"/>
    <w:p w14:paraId="68DD90ED" w14:textId="77777777" w:rsidR="00E631BE" w:rsidRDefault="00E631BE" w:rsidP="00E631BE"/>
    <w:p w14:paraId="170DB894" w14:textId="77777777" w:rsidR="00E631BE" w:rsidRDefault="00E631BE" w:rsidP="00E631BE"/>
    <w:p w14:paraId="046ECF80" w14:textId="77777777" w:rsidR="00E631BE" w:rsidRDefault="00E631BE" w:rsidP="00E631BE"/>
    <w:p w14:paraId="2A1B0ACA" w14:textId="77777777" w:rsidR="00E631BE" w:rsidRDefault="00E631BE" w:rsidP="00E631BE">
      <w:r>
        <w:t>Bahram et al. (2018)</w:t>
      </w:r>
    </w:p>
    <w:p w14:paraId="6A799E14" w14:textId="77777777" w:rsidR="00E631BE" w:rsidRDefault="00E631BE" w:rsidP="00E631BE"/>
    <w:p w14:paraId="56B25608" w14:textId="77777777" w:rsidR="00E631BE" w:rsidRDefault="00E631BE" w:rsidP="00E631BE"/>
    <w:p w14:paraId="129B58E9" w14:textId="77777777" w:rsidR="00E631BE" w:rsidRDefault="00E631BE" w:rsidP="00E631BE"/>
    <w:p w14:paraId="6CAE9A9D" w14:textId="77777777" w:rsidR="00E631BE" w:rsidRDefault="00E631BE" w:rsidP="00E631BE"/>
    <w:p w14:paraId="016E6D2E" w14:textId="77777777" w:rsidR="00E631BE" w:rsidRDefault="00E631BE" w:rsidP="00E631BE"/>
    <w:p w14:paraId="045F1FCF" w14:textId="77777777" w:rsidR="00E631BE" w:rsidRDefault="00E631BE" w:rsidP="00E631BE"/>
    <w:p w14:paraId="5053EE1D" w14:textId="77777777" w:rsidR="00E631BE" w:rsidRDefault="00E631BE" w:rsidP="00E631BE"/>
    <w:p w14:paraId="3EE2B06D" w14:textId="77777777" w:rsidR="00E631BE" w:rsidRDefault="00E631BE" w:rsidP="00E631BE">
      <w:proofErr w:type="spellStart"/>
      <w:r>
        <w:t>Lozupone</w:t>
      </w:r>
      <w:proofErr w:type="spellEnd"/>
      <w:r>
        <w:t xml:space="preserve"> and Knight (2007) </w:t>
      </w:r>
    </w:p>
    <w:p w14:paraId="199710AE" w14:textId="77777777" w:rsidR="00E631BE" w:rsidRDefault="00E631BE" w:rsidP="00E631BE"/>
    <w:p w14:paraId="536796D6" w14:textId="77777777" w:rsidR="00E631BE" w:rsidRDefault="00E631BE" w:rsidP="00E631BE"/>
    <w:p w14:paraId="48126F5A" w14:textId="77777777" w:rsidR="00E631BE" w:rsidRDefault="00E631BE" w:rsidP="00E631BE"/>
    <w:p w14:paraId="0646A0D9" w14:textId="77777777" w:rsidR="00E631BE" w:rsidRDefault="00E631BE" w:rsidP="00E631BE">
      <w:proofErr w:type="spellStart"/>
      <w:r>
        <w:t>Auguet</w:t>
      </w:r>
      <w:proofErr w:type="spellEnd"/>
      <w:r>
        <w:t xml:space="preserve">, </w:t>
      </w:r>
      <w:proofErr w:type="spellStart"/>
      <w:r>
        <w:t>Barberan</w:t>
      </w:r>
      <w:proofErr w:type="spellEnd"/>
      <w:r>
        <w:t xml:space="preserve">, and </w:t>
      </w:r>
      <w:proofErr w:type="spellStart"/>
      <w:r>
        <w:t>Casamayor</w:t>
      </w:r>
      <w:proofErr w:type="spellEnd"/>
      <w:r>
        <w:t xml:space="preserve"> (2010)</w:t>
      </w:r>
    </w:p>
    <w:p w14:paraId="5E954D71" w14:textId="77777777" w:rsidR="00E631BE" w:rsidRDefault="00E631BE" w:rsidP="00E631BE"/>
    <w:p w14:paraId="20C8D320" w14:textId="77777777" w:rsidR="00E631BE" w:rsidRDefault="00E631BE" w:rsidP="00E631BE"/>
    <w:p w14:paraId="53583BC1" w14:textId="77777777" w:rsidR="00E631BE" w:rsidRDefault="00E631BE" w:rsidP="00E631BE">
      <w:r>
        <w:t>WHAT IS MICROBIAL BIOMASS CARBON?</w:t>
      </w:r>
    </w:p>
    <w:p w14:paraId="7AF93FBD" w14:textId="77777777" w:rsidR="00E631BE" w:rsidRDefault="00E631BE" w:rsidP="00E631BE">
      <w:r>
        <w:t xml:space="preserve">SoilQuality.org says: Microbial biomass carbon is a measure of the carbon </w:t>
      </w:r>
      <w:proofErr w:type="gramStart"/>
      <w:r>
        <w:t>( C</w:t>
      </w:r>
      <w:proofErr w:type="gramEnd"/>
      <w:r>
        <w:t xml:space="preserve"> ) contained within the living component of soil organic matter (i.e. bacteria and fungi). Microbes decompose soil organic matter releasing carbon dioxide and plant available nutrients.</w:t>
      </w:r>
    </w:p>
    <w:p w14:paraId="470F33B0" w14:textId="77777777" w:rsidR="00E631BE" w:rsidRDefault="00E631BE" w:rsidP="00E631BE"/>
    <w:p w14:paraId="2D3ED4DC" w14:textId="77777777" w:rsidR="00E631BE" w:rsidRDefault="00E631BE" w:rsidP="00E631BE">
      <w:r>
        <w:t>Macroecological framework and its key features - taken directly from (Xu et al., 2020)</w:t>
      </w:r>
    </w:p>
    <w:p w14:paraId="5E78C14E" w14:textId="77777777" w:rsidR="00E631BE" w:rsidRDefault="00E631BE" w:rsidP="00E631BE">
      <w:r>
        <w:t xml:space="preserve"> </w:t>
      </w:r>
    </w:p>
    <w:p w14:paraId="599CAED1" w14:textId="77777777" w:rsidR="00E631BE" w:rsidRDefault="00E631BE" w:rsidP="00E631BE"/>
    <w:p w14:paraId="6AEB6DD3" w14:textId="77777777" w:rsidR="00E631BE" w:rsidRDefault="00E631BE" w:rsidP="00E631BE">
      <w:r>
        <w:t>3 Scale in microbial macroecology</w:t>
      </w:r>
    </w:p>
    <w:p w14:paraId="64E1390D" w14:textId="77777777" w:rsidR="00E631BE" w:rsidRDefault="00E631BE" w:rsidP="00E631BE">
      <w:r>
        <w:t xml:space="preserve">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w:t>
      </w:r>
    </w:p>
    <w:p w14:paraId="2F569C3D" w14:textId="77777777" w:rsidR="00E631BE" w:rsidRDefault="00E631BE" w:rsidP="00E631BE">
      <w:r>
        <w:t xml:space="preserve">  Sometimes </w:t>
      </w:r>
      <w:proofErr w:type="gramStart"/>
      <w:r>
        <w:t>large scale</w:t>
      </w:r>
      <w:proofErr w:type="gramEnd"/>
      <w:r>
        <w:t xml:space="preserv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28B494F2" w14:textId="77777777" w:rsidR="00E631BE" w:rsidRDefault="00E631BE" w:rsidP="00E631BE"/>
    <w:p w14:paraId="32C2D803" w14:textId="77777777" w:rsidR="00E631BE" w:rsidRDefault="00E631BE" w:rsidP="00E631BE">
      <w:r>
        <w:t>WHAT IS MICROBIAL CARBON USE EFFICIENCY?</w:t>
      </w:r>
    </w:p>
    <w:p w14:paraId="77E5CB98" w14:textId="77777777" w:rsidR="00E631BE" w:rsidRDefault="00E631BE" w:rsidP="00E631BE">
      <w:r>
        <w:t>(Manzoni et al., 2012) says: A commonly used parameter to quantify how C is partitioned</w:t>
      </w:r>
    </w:p>
    <w:p w14:paraId="45C0849F" w14:textId="77777777" w:rsidR="00E631BE" w:rsidRDefault="00E631BE" w:rsidP="00E631BE">
      <w:r>
        <w:t>between growth and respiration is carbon-use efﬁciency (CUE), deﬁned as the ratio of the amount of C employed in new biomass (excluding C excreted in form of metabolites and enzymes) relative to the amount of C that has been consumed.</w:t>
      </w:r>
    </w:p>
    <w:p w14:paraId="05ACB217" w14:textId="77777777" w:rsidR="00E631BE" w:rsidRDefault="00E631BE" w:rsidP="00E631BE"/>
    <w:p w14:paraId="4D38C62A" w14:textId="77777777" w:rsidR="00E631BE" w:rsidRDefault="00E631BE" w:rsidP="00E631BE">
      <w:r>
        <w:t>4 Key Mechanisms for microbial macroecology</w:t>
      </w:r>
    </w:p>
    <w:p w14:paraId="161720BD" w14:textId="77777777" w:rsidR="00E631BE" w:rsidRDefault="00E631BE" w:rsidP="00E631BE">
      <w:r>
        <w:t xml:space="preserve">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104FA038" w14:textId="77777777" w:rsidR="00E631BE" w:rsidRDefault="00E631BE" w:rsidP="00E631BE"/>
    <w:p w14:paraId="59C2489A" w14:textId="77777777" w:rsidR="00E631BE" w:rsidRDefault="00E631BE" w:rsidP="00E631BE">
      <w:r>
        <w:lastRenderedPageBreak/>
        <w:t>4.1 Dispersal</w:t>
      </w:r>
    </w:p>
    <w:p w14:paraId="0D6827FF" w14:textId="77777777" w:rsidR="00E631BE" w:rsidRDefault="00E631BE" w:rsidP="00E631BE">
      <w:r>
        <w:t xml:space="preserve">Active/passive, various vectors, microbial efficiency = ubiquitous distribution. High passive dispersal/propagules </w:t>
      </w:r>
      <w:proofErr w:type="gramStart"/>
      <w:r>
        <w:t>means</w:t>
      </w:r>
      <w:proofErr w:type="gramEnd"/>
      <w:r>
        <w:t xml:space="preserve">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6FD31243" w14:textId="77777777" w:rsidR="00E631BE" w:rsidRDefault="00E631BE" w:rsidP="00E631BE"/>
    <w:p w14:paraId="0F709020" w14:textId="77777777" w:rsidR="00E631BE" w:rsidRDefault="00E631BE" w:rsidP="00E631BE">
      <w:r>
        <w:t>4.2 Environmental filtering</w:t>
      </w:r>
    </w:p>
    <w:p w14:paraId="6C55D1CC" w14:textId="77777777" w:rsidR="00E631BE" w:rsidRDefault="00E631BE" w:rsidP="00E631BE">
      <w:r>
        <w:t xml:space="preserve">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335E6576" w14:textId="77777777" w:rsidR="00E631BE" w:rsidRDefault="00E631BE" w:rsidP="00E631BE"/>
    <w:p w14:paraId="47673E80" w14:textId="77777777" w:rsidR="00E631BE" w:rsidRDefault="00E631BE" w:rsidP="00E631BE">
      <w:r>
        <w:t>4.3 Microbial responses</w:t>
      </w:r>
    </w:p>
    <w:p w14:paraId="5ED59E26" w14:textId="77777777" w:rsidR="00E631BE" w:rsidRDefault="00E631BE" w:rsidP="00E631BE">
      <w:r>
        <w:t xml:space="preserve">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4420F5FD" w14:textId="77777777" w:rsidR="00E631BE" w:rsidRDefault="00E631BE" w:rsidP="00E631BE"/>
    <w:p w14:paraId="3F89D11D" w14:textId="77777777" w:rsidR="00E631BE" w:rsidRDefault="00E631BE" w:rsidP="00E631BE">
      <w:r>
        <w:t>4.4 Diversification</w:t>
      </w:r>
    </w:p>
    <w:p w14:paraId="25281616" w14:textId="77777777" w:rsidR="00E631BE" w:rsidRDefault="00E631BE" w:rsidP="00E631BE">
      <w:r>
        <w:t xml:space="preserve">Speciation: mutation/gene transfer (horizontal)/genetic drift = gain or lose functional traits. “The ubiquity of microbes might limit the impacts of space on microbial diversification, which is different from </w:t>
      </w:r>
      <w:proofErr w:type="spellStart"/>
      <w:r>
        <w:t>macroorganisms</w:t>
      </w:r>
      <w:proofErr w:type="spellEnd"/>
      <w:r>
        <w:t xml:space="preserve">.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0DE40796" w14:textId="77777777" w:rsidR="00E631BE" w:rsidRDefault="00E631BE" w:rsidP="00E631BE"/>
    <w:p w14:paraId="0003C4D0" w14:textId="77777777" w:rsidR="00E631BE" w:rsidRDefault="00E631BE" w:rsidP="00E631BE">
      <w:r>
        <w:t>4.5 Local extinction</w:t>
      </w:r>
    </w:p>
    <w:p w14:paraId="2BA1FF55" w14:textId="77777777" w:rsidR="00E631BE" w:rsidRDefault="00E631BE" w:rsidP="00E631BE">
      <w:r>
        <w:t xml:space="preserve">“Variation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00CD3A53" w14:textId="77777777" w:rsidR="00E631BE" w:rsidRDefault="00E631BE" w:rsidP="00E631BE"/>
    <w:p w14:paraId="5C43264E" w14:textId="77777777" w:rsidR="00E631BE" w:rsidRDefault="00E631BE" w:rsidP="00E631BE">
      <w:r>
        <w:t>4.6 Other important factors</w:t>
      </w:r>
    </w:p>
    <w:p w14:paraId="17215D9C" w14:textId="77777777" w:rsidR="00E631BE" w:rsidRDefault="00E631BE" w:rsidP="00E631BE">
      <w:r>
        <w:t xml:space="preserve">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7610FA24" w14:textId="77777777" w:rsidR="00E631BE" w:rsidRDefault="00E631BE" w:rsidP="00E631BE"/>
    <w:p w14:paraId="04593A6E" w14:textId="77777777" w:rsidR="00E631BE" w:rsidRDefault="00E631BE" w:rsidP="00E631BE">
      <w:r>
        <w:t>5 Microbial Macroecology</w:t>
      </w:r>
    </w:p>
    <w:p w14:paraId="6E235178" w14:textId="77777777" w:rsidR="00E631BE" w:rsidRDefault="00E631BE" w:rsidP="00E631BE">
      <w:r>
        <w:t>How do these mechanisms contribute to biogeographic patterns in soil microbes?</w:t>
      </w:r>
    </w:p>
    <w:p w14:paraId="5BF95BAF" w14:textId="77777777" w:rsidR="00E631BE" w:rsidRDefault="00E631BE" w:rsidP="00E631BE"/>
    <w:p w14:paraId="083F226B" w14:textId="77777777" w:rsidR="00E631BE" w:rsidRDefault="00E631BE" w:rsidP="00E631BE">
      <w:r>
        <w:t>5.1 Abundance-size relationship</w:t>
      </w:r>
    </w:p>
    <w:p w14:paraId="79180E2D" w14:textId="77777777" w:rsidR="00E631BE" w:rsidRDefault="00E631BE" w:rsidP="00E631BE">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2AE4D41A" w14:textId="77777777" w:rsidR="00E631BE" w:rsidRDefault="00E631BE" w:rsidP="00E631BE"/>
    <w:p w14:paraId="27A9B7BF" w14:textId="77777777" w:rsidR="00E631BE" w:rsidRDefault="00E631BE" w:rsidP="00E631BE">
      <w:r>
        <w:t>5.2 Taxa-area relationship</w:t>
      </w:r>
    </w:p>
    <w:p w14:paraId="34FAED1C" w14:textId="77777777" w:rsidR="00E631BE" w:rsidRDefault="00E631BE" w:rsidP="00E631BE">
      <w:r>
        <w:t xml:space="preserve">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sampling? E.g. (Woodcock et al., 2006) </w:t>
      </w:r>
    </w:p>
    <w:p w14:paraId="19671308" w14:textId="77777777" w:rsidR="00E631BE" w:rsidRDefault="00E631BE" w:rsidP="00E631BE"/>
    <w:p w14:paraId="2251D4CD" w14:textId="77777777" w:rsidR="00E631BE" w:rsidRDefault="00E631BE" w:rsidP="00E631BE">
      <w:r>
        <w:t>5.3 Biogeographic patterns of microbial community assembly</w:t>
      </w:r>
    </w:p>
    <w:p w14:paraId="385D8D79" w14:textId="77777777" w:rsidR="00E631BE" w:rsidRDefault="00E631BE" w:rsidP="00E631BE">
      <w:r>
        <w:t xml:space="preserve">“The biogeographic patterns of microbial community assembly represent changes in microbial community structure and diversity along one or a few environmental factors.” E.g. </w:t>
      </w:r>
      <w:proofErr w:type="gramStart"/>
      <w:r>
        <w:t>bacteria :</w:t>
      </w:r>
      <w:proofErr w:type="gramEnd"/>
      <w:r>
        <w:t xml:space="preserve">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w:t>
      </w:r>
      <w:proofErr w:type="gramStart"/>
      <w:r>
        <w:t>evolution.“</w:t>
      </w:r>
      <w:proofErr w:type="gramEnd"/>
    </w:p>
    <w:p w14:paraId="78091BFE" w14:textId="77777777" w:rsidR="00E631BE" w:rsidRDefault="00E631BE" w:rsidP="00E631BE"/>
    <w:p w14:paraId="1083D297" w14:textId="77777777" w:rsidR="00E631BE" w:rsidRDefault="00E631BE" w:rsidP="00E631BE">
      <w:r>
        <w:t>6 Shifting focus from microbial biogeography to microbial macroecology</w:t>
      </w:r>
    </w:p>
    <w:p w14:paraId="2C32B350" w14:textId="77777777" w:rsidR="00E631BE" w:rsidRDefault="00E631BE" w:rsidP="00E631BE">
      <w:r>
        <w:t>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3015D057" w14:textId="77777777" w:rsidR="00E631BE" w:rsidRDefault="00E631BE" w:rsidP="00E631BE">
      <w:r>
        <w:t>Macroecological framework:</w:t>
      </w:r>
    </w:p>
    <w:p w14:paraId="4FE66FFF" w14:textId="77777777" w:rsidR="00E631BE" w:rsidRDefault="00E631BE" w:rsidP="00E631BE">
      <w:r>
        <w:t>A) Describe microbial patterns (abundance, diversity, function)</w:t>
      </w:r>
    </w:p>
    <w:p w14:paraId="56637409" w14:textId="77777777" w:rsidR="00E631BE" w:rsidRDefault="00E631BE" w:rsidP="00E631BE">
      <w:r>
        <w:t>B) Mathematically represent these patterns</w:t>
      </w:r>
    </w:p>
    <w:p w14:paraId="40675469" w14:textId="77777777" w:rsidR="00E631BE" w:rsidRDefault="00E631BE" w:rsidP="00E631BE">
      <w:r>
        <w:t>C) Develop/test conceptual models (test with empirical data) to build mechanistic understanding of patterns from macroecological perspective</w:t>
      </w:r>
    </w:p>
    <w:p w14:paraId="571E2380" w14:textId="77777777" w:rsidR="00E631BE" w:rsidRDefault="00E631BE" w:rsidP="00E631BE">
      <w:r>
        <w:t>D) Plug knowledge into theoretical advancement</w:t>
      </w:r>
    </w:p>
    <w:p w14:paraId="3A44B9CC" w14:textId="77777777" w:rsidR="00E631BE" w:rsidRDefault="00E631BE" w:rsidP="00E631BE"/>
    <w:p w14:paraId="799887D8" w14:textId="77777777" w:rsidR="00E631BE" w:rsidRDefault="00E631BE" w:rsidP="00E631BE">
      <w:r>
        <w:t>7 Application of the microbial macroecological approach</w:t>
      </w:r>
    </w:p>
    <w:p w14:paraId="6BA06745" w14:textId="77777777" w:rsidR="00E631BE" w:rsidRDefault="00E631BE" w:rsidP="00E631BE">
      <w:r>
        <w:t>Case studies of the macroecological approach.</w:t>
      </w:r>
    </w:p>
    <w:p w14:paraId="03A6C160" w14:textId="77777777" w:rsidR="00E631BE" w:rsidRDefault="00E631BE" w:rsidP="00E631BE"/>
    <w:p w14:paraId="2F55245E" w14:textId="77777777" w:rsidR="00E631BE" w:rsidRDefault="00E631BE" w:rsidP="00E631BE">
      <w:r>
        <w:lastRenderedPageBreak/>
        <w:t>7.1 Biogeographic pattern of microbial biomass carbon</w:t>
      </w:r>
    </w:p>
    <w:p w14:paraId="7060EF3B" w14:textId="77777777" w:rsidR="00E631BE" w:rsidRDefault="00E631BE" w:rsidP="00E631BE">
      <w:r>
        <w:t>Stage 1: Soil microbial biomass carbon (MBC) – global dataset shows geographic pattern “along soil organic carbon density and latitudinal gradients.”</w:t>
      </w:r>
    </w:p>
    <w:p w14:paraId="51C69668" w14:textId="77777777" w:rsidR="00E631BE" w:rsidRDefault="00E631BE" w:rsidP="00E631BE">
      <w:r>
        <w:t>Stage 2: Pattern mathematically describes as “function of meteorology, soil organic carbon and edaphic factors.” Captures 32-90% of variation in soil MBC.</w:t>
      </w:r>
    </w:p>
    <w:p w14:paraId="4A84E3E1" w14:textId="77777777" w:rsidR="00E631BE" w:rsidRDefault="00E631BE" w:rsidP="00E631BE">
      <w:r>
        <w:t>Stage 3: Development of conceptual model integrating “the process of microbial growth, carbon assimilation, maintenance respiration, death, and their environmental controls…Model further parameterized and validated with a global dataset of soil temperature, soil moisture and the microbial biomass carbon in various biomes.”</w:t>
      </w:r>
    </w:p>
    <w:p w14:paraId="67270F3E" w14:textId="77777777" w:rsidR="00E631BE" w:rsidRDefault="00E631BE" w:rsidP="00E631BE">
      <w:r>
        <w:t xml:space="preserve">Stage 4: “Concluded that the biogeographic pattern of microbial biomass carbon is jointly controlled by substrate quality, environmental factors and soil organic carbon density, this knowledge assists out understanding of microbial assimilation of soil organic carbon and advances microbial ecology.” </w:t>
      </w:r>
    </w:p>
    <w:p w14:paraId="6080BBED" w14:textId="77777777" w:rsidR="00E631BE" w:rsidRDefault="00E631BE" w:rsidP="00E631BE"/>
    <w:p w14:paraId="45B65D59" w14:textId="77777777" w:rsidR="00E631BE" w:rsidRDefault="00E631BE" w:rsidP="00E631BE">
      <w:r>
        <w:t>AGAIN, WHAT IS MICROBIAL BIOMASS CARBON?</w:t>
      </w:r>
    </w:p>
    <w:p w14:paraId="0027E88B" w14:textId="77777777" w:rsidR="00E631BE" w:rsidRDefault="00E631BE" w:rsidP="00E631BE">
      <w:r>
        <w:t>SoilQuanity.org says: The microbial biomass consists mostly of bacteria and fungi, which decompose crop residues and organic matter in soil. This process releases nutrients, such as nitrogen (N), into the soil that are available for plant uptake. About half the microbial biomass is located in the surface 10 cm of soil and most of the nutrient release also occurs here (figure 1). Generally, up to 5% of the total organic C and organic N in soil exists in the microbial biomass component of soil organic matter. When microorganisms die, these nutrients are released in forms that can be taken up by plants. The microbial biomass can be a significant source of N, in some cases holding more than 60 kg N/ha.</w:t>
      </w:r>
    </w:p>
    <w:p w14:paraId="1610BB5F" w14:textId="77777777" w:rsidR="00E631BE" w:rsidRDefault="00E631BE" w:rsidP="00E631BE"/>
    <w:p w14:paraId="1AF0D8B3" w14:textId="77777777" w:rsidR="00E631BE" w:rsidRDefault="00E631BE" w:rsidP="00E631BE">
      <w:r>
        <w:t>7.2 Microbial composition</w:t>
      </w:r>
    </w:p>
    <w:p w14:paraId="24B5FAD1" w14:textId="77777777" w:rsidR="00E631BE" w:rsidRDefault="00E631BE" w:rsidP="00E631BE">
      <w:proofErr w:type="gramStart"/>
      <w:r>
        <w:t>Fungi :</w:t>
      </w:r>
      <w:proofErr w:type="gramEnd"/>
      <w:r>
        <w:t xml:space="preserve"> bacteria ratio – ecological variable. Ratio changes along environmental gradient. </w:t>
      </w:r>
    </w:p>
    <w:p w14:paraId="7463DAEC" w14:textId="77777777" w:rsidR="00E631BE" w:rsidRDefault="00E631BE" w:rsidP="00E631BE">
      <w:r>
        <w:t xml:space="preserve">Stage 1: “Disentangle the effects of edaphic and climatic variables on </w:t>
      </w:r>
      <w:proofErr w:type="gramStart"/>
      <w:r>
        <w:t>fungi :</w:t>
      </w:r>
      <w:proofErr w:type="gramEnd"/>
      <w:r>
        <w:t xml:space="preserve"> bacteria ratio, particularly the contrasting patterns of fungal and bacterial diversity across the latitudinal gradient and contribution of soil C : N ratio to fungal biomass.</w:t>
      </w:r>
    </w:p>
    <w:p w14:paraId="35D27603" w14:textId="77777777" w:rsidR="00E631BE" w:rsidRDefault="00E631BE" w:rsidP="00E631BE">
      <w:r>
        <w:t xml:space="preserve">Stage 2: “Biogeographic gradient of </w:t>
      </w:r>
      <w:proofErr w:type="gramStart"/>
      <w:r>
        <w:t>fungi :</w:t>
      </w:r>
      <w:proofErr w:type="gramEnd"/>
      <w:r>
        <w:t xml:space="preserve"> bacteria ratio along the soil C : N ratio was attributed to the mechanism of substrate dependence of fungi and bacteria.”</w:t>
      </w:r>
    </w:p>
    <w:p w14:paraId="660628AE" w14:textId="77777777" w:rsidR="00E631BE" w:rsidRDefault="00E631BE" w:rsidP="00E631BE">
      <w:r>
        <w:t>Stage 3: Mathematical function developed to describe substrate dependence.</w:t>
      </w:r>
    </w:p>
    <w:p w14:paraId="15538204" w14:textId="77777777" w:rsidR="00E631BE" w:rsidRDefault="00E631BE" w:rsidP="00E631BE">
      <w:r>
        <w:t>Stage 4: “Improve the mechanistic understanding of the microbial community structure variations along with the gradient of substrate quality.”</w:t>
      </w:r>
    </w:p>
    <w:p w14:paraId="3FAF8F05" w14:textId="77777777" w:rsidR="00E631BE" w:rsidRDefault="00E631BE" w:rsidP="00E631BE"/>
    <w:p w14:paraId="4D0E9C2A" w14:textId="77777777" w:rsidR="00E631BE" w:rsidRDefault="00E631BE" w:rsidP="00E631BE">
      <w:r>
        <w:t xml:space="preserve">7.3 Microbial carbon use efficiency </w:t>
      </w:r>
    </w:p>
    <w:p w14:paraId="4489DFEF" w14:textId="77777777" w:rsidR="00E631BE" w:rsidRDefault="00E631BE" w:rsidP="00E631BE">
      <w:r>
        <w:t xml:space="preserve">“Microbial carbon use efficiency is defined as the ratio of organic carbon allocated to growth and organic carbon uptake by microbes.” Activity reflected by respiration + regulated by phosphorus concentration (metabolic growth theory). Higher biomass </w:t>
      </w:r>
      <w:proofErr w:type="gramStart"/>
      <w:r>
        <w:t>C :</w:t>
      </w:r>
      <w:proofErr w:type="gramEnd"/>
      <w:r>
        <w:t xml:space="preserve"> P ratio = more activity + more respiration + less carbon use efficiency. </w:t>
      </w:r>
    </w:p>
    <w:p w14:paraId="7860A425" w14:textId="77777777" w:rsidR="00E631BE" w:rsidRDefault="00E631BE" w:rsidP="00E631BE">
      <w:r>
        <w:t>Stage 1: Find global pattern in soil microbial carbon use efficiency.</w:t>
      </w:r>
    </w:p>
    <w:p w14:paraId="2E8614DB" w14:textId="77777777" w:rsidR="00E631BE" w:rsidRDefault="00E631BE" w:rsidP="00E631BE">
      <w:r>
        <w:t xml:space="preserve">Stage 2: Models used to describe how environmental variables affect microbial carbon use efficiency. </w:t>
      </w:r>
    </w:p>
    <w:p w14:paraId="68DAE14F" w14:textId="77777777" w:rsidR="00E631BE" w:rsidRDefault="00E631BE" w:rsidP="00E631BE">
      <w:r>
        <w:t xml:space="preserve">Stage 3: Simple conceptual model “simulating microbial growth metabolic theory (as a function of phosphorus), carbon assimilation, maintenance respiration, death, and environmental controls.” Check model results consistent with empirical data.  </w:t>
      </w:r>
    </w:p>
    <w:p w14:paraId="3002860B" w14:textId="77777777" w:rsidR="00E631BE" w:rsidRDefault="00E631BE" w:rsidP="00E631BE">
      <w:r>
        <w:lastRenderedPageBreak/>
        <w:t>Stage 4: “This knowledge advances our understanding of the impact of phosphorus on microbial carbon cycling through metabolic activities.”</w:t>
      </w:r>
    </w:p>
    <w:p w14:paraId="6BDD0E83" w14:textId="77777777" w:rsidR="00E631BE" w:rsidRDefault="00E631BE" w:rsidP="00E631BE"/>
    <w:p w14:paraId="1A82B27A" w14:textId="77777777" w:rsidR="00E631BE" w:rsidRDefault="00E631BE" w:rsidP="00E631BE">
      <w:r>
        <w:t>8 A roadmap to microbial macroecology</w:t>
      </w:r>
    </w:p>
    <w:p w14:paraId="2305A19A" w14:textId="77777777" w:rsidR="00E631BE" w:rsidRDefault="00E631BE" w:rsidP="00E631BE">
      <w:r>
        <w:t>1. Need a standardized microbial data system. Need datasets with consistent format and parameters.</w:t>
      </w:r>
    </w:p>
    <w:p w14:paraId="2A155C06" w14:textId="77777777" w:rsidR="00E631BE" w:rsidRDefault="00E631BE" w:rsidP="00E631BE">
      <w:r>
        <w:t xml:space="preserve">2. Need a comprehensive knowledge base for developing conceptual models. </w:t>
      </w:r>
    </w:p>
    <w:p w14:paraId="10782C2C" w14:textId="77777777" w:rsidR="00E631BE" w:rsidRDefault="00E631BE" w:rsidP="00E631BE">
      <w:r>
        <w:t xml:space="preserve">3. A practical framework for understanding how these patterns/properties vary across scales of space and time. </w:t>
      </w:r>
    </w:p>
    <w:p w14:paraId="6D434D3A" w14:textId="77777777" w:rsidR="00E631BE" w:rsidRDefault="00E631BE" w:rsidP="00E631BE">
      <w:r>
        <w:t xml:space="preserve">4. Need studies to test the applicability of </w:t>
      </w:r>
      <w:proofErr w:type="spellStart"/>
      <w:r>
        <w:t>macroorganisms</w:t>
      </w:r>
      <w:proofErr w:type="spellEnd"/>
      <w:r>
        <w:t xml:space="preserve"> theories/patterns to microorganisms.</w:t>
      </w:r>
    </w:p>
    <w:p w14:paraId="49F6A195" w14:textId="77777777" w:rsidR="00E631BE" w:rsidRPr="00FD0921" w:rsidRDefault="00E631BE" w:rsidP="00E631BE">
      <w:r>
        <w:t>5. Need to consider the fast-changing nature of environments when investigating microbial macroecology.</w:t>
      </w:r>
    </w:p>
    <w:p w14:paraId="15A1A02E" w14:textId="77777777" w:rsidR="00E631BE" w:rsidRDefault="00E631BE" w:rsidP="00E631BE"/>
    <w:tbl>
      <w:tblPr>
        <w:tblStyle w:val="TableGrid"/>
        <w:tblW w:w="0" w:type="auto"/>
        <w:tblLook w:val="04A0" w:firstRow="1" w:lastRow="0" w:firstColumn="1" w:lastColumn="0" w:noHBand="0" w:noVBand="1"/>
      </w:tblPr>
      <w:tblGrid>
        <w:gridCol w:w="2842"/>
        <w:gridCol w:w="4702"/>
        <w:gridCol w:w="1466"/>
      </w:tblGrid>
      <w:tr w:rsidR="00E631BE" w14:paraId="35A465E7" w14:textId="77777777" w:rsidTr="00E261D8">
        <w:tc>
          <w:tcPr>
            <w:tcW w:w="4505" w:type="dxa"/>
          </w:tcPr>
          <w:p w14:paraId="748AD063" w14:textId="77777777" w:rsidR="00E631BE" w:rsidRDefault="00E631BE" w:rsidP="00E261D8">
            <w:r>
              <w:t>What I want to do</w:t>
            </w:r>
          </w:p>
        </w:tc>
        <w:tc>
          <w:tcPr>
            <w:tcW w:w="4505" w:type="dxa"/>
          </w:tcPr>
          <w:p w14:paraId="0C695157" w14:textId="77777777" w:rsidR="00E631BE" w:rsidRDefault="00E631BE" w:rsidP="00E261D8">
            <w:r>
              <w:t>How to get there (Questions)</w:t>
            </w:r>
          </w:p>
        </w:tc>
        <w:tc>
          <w:tcPr>
            <w:tcW w:w="4505" w:type="dxa"/>
          </w:tcPr>
          <w:p w14:paraId="3F623552" w14:textId="77777777" w:rsidR="00E631BE" w:rsidRDefault="00E631BE" w:rsidP="00E261D8">
            <w:r>
              <w:t>How to get there (Answers)</w:t>
            </w:r>
          </w:p>
        </w:tc>
      </w:tr>
      <w:tr w:rsidR="00E631BE" w14:paraId="5C629FDB" w14:textId="77777777" w:rsidTr="00E261D8">
        <w:tc>
          <w:tcPr>
            <w:tcW w:w="4505" w:type="dxa"/>
          </w:tcPr>
          <w:p w14:paraId="7EE623F5" w14:textId="77777777" w:rsidR="00E631BE" w:rsidRDefault="00E631BE" w:rsidP="00E261D8">
            <w:pPr>
              <w:rPr>
                <w:noProof/>
              </w:rPr>
            </w:pPr>
            <w:r>
              <w:rPr>
                <w:noProof/>
              </w:rPr>
              <w:t>1) Describe the patterns</w:t>
            </w:r>
          </w:p>
          <w:p w14:paraId="5DFE746C" w14:textId="77777777" w:rsidR="00E631BE" w:rsidRDefault="00E631BE" w:rsidP="00E261D8">
            <w:pPr>
              <w:rPr>
                <w:noProof/>
              </w:rPr>
            </w:pPr>
          </w:p>
          <w:p w14:paraId="05C54E58" w14:textId="77777777" w:rsidR="00E631BE" w:rsidRDefault="00E631BE" w:rsidP="00E261D8">
            <w:pPr>
              <w:rPr>
                <w:noProof/>
              </w:rPr>
            </w:pPr>
            <w:r>
              <w:rPr>
                <w:noProof/>
              </w:rPr>
              <w:t xml:space="preserve">Patterns in active, dormant and dead communities: Abundance, diversity, function </w:t>
            </w:r>
          </w:p>
          <w:p w14:paraId="7D5B4A26" w14:textId="77777777" w:rsidR="00E631BE" w:rsidRDefault="00E631BE" w:rsidP="00E261D8">
            <w:pPr>
              <w:rPr>
                <w:noProof/>
              </w:rPr>
            </w:pPr>
            <w:r>
              <w:rPr>
                <w:noProof/>
              </w:rPr>
              <w:t>Biogeochemical processes: respiration and photosynthesis</w:t>
            </w:r>
          </w:p>
          <w:p w14:paraId="32389F3F" w14:textId="77777777" w:rsidR="00E631BE" w:rsidRDefault="00E631BE" w:rsidP="00E261D8">
            <w:pPr>
              <w:rPr>
                <w:noProof/>
              </w:rPr>
            </w:pPr>
          </w:p>
          <w:p w14:paraId="41420F13" w14:textId="77777777" w:rsidR="00E631BE" w:rsidRDefault="00E631BE" w:rsidP="00E261D8">
            <w:pPr>
              <w:rPr>
                <w:noProof/>
              </w:rPr>
            </w:pPr>
            <w:r>
              <w:rPr>
                <w:noProof/>
              </w:rPr>
              <w:t>Fieldwork:</w:t>
            </w:r>
          </w:p>
          <w:p w14:paraId="1E4927EB" w14:textId="77777777" w:rsidR="00E631BE" w:rsidRDefault="00E631BE" w:rsidP="00E261D8">
            <w:pPr>
              <w:rPr>
                <w:noProof/>
              </w:rPr>
            </w:pPr>
            <w:r>
              <w:rPr>
                <w:noProof/>
              </w:rPr>
              <w:t>A) Measure surface area, depth and volume of cryoconite holes + GPS coordinates</w:t>
            </w:r>
          </w:p>
          <w:p w14:paraId="778D17F1" w14:textId="77777777" w:rsidR="00E631BE" w:rsidRDefault="00E631BE" w:rsidP="00E261D8">
            <w:pPr>
              <w:rPr>
                <w:noProof/>
              </w:rPr>
            </w:pPr>
            <w:r>
              <w:rPr>
                <w:noProof/>
              </w:rPr>
              <w:t>B) Measure physical characteristics: Temperature, water electrical conductivity</w:t>
            </w:r>
          </w:p>
          <w:p w14:paraId="7ADC73E1" w14:textId="77777777" w:rsidR="00E631BE" w:rsidRDefault="00E631BE" w:rsidP="00E261D8">
            <w:pPr>
              <w:rPr>
                <w:noProof/>
              </w:rPr>
            </w:pPr>
            <w:r>
              <w:rPr>
                <w:noProof/>
              </w:rPr>
              <w:t>C) Remove biological and return for analysis</w:t>
            </w:r>
          </w:p>
          <w:p w14:paraId="76567E57" w14:textId="77777777" w:rsidR="00E631BE" w:rsidRDefault="00E631BE" w:rsidP="00E261D8">
            <w:pPr>
              <w:rPr>
                <w:noProof/>
              </w:rPr>
            </w:pPr>
          </w:p>
          <w:p w14:paraId="6F39B654" w14:textId="77777777" w:rsidR="00E631BE" w:rsidRDefault="00E631BE" w:rsidP="00E261D8">
            <w:pPr>
              <w:rPr>
                <w:noProof/>
              </w:rPr>
            </w:pPr>
            <w:r>
              <w:rPr>
                <w:noProof/>
              </w:rPr>
              <w:t>Lab work:</w:t>
            </w:r>
          </w:p>
          <w:p w14:paraId="1414B5EB" w14:textId="77777777" w:rsidR="00E631BE" w:rsidRDefault="00E631BE" w:rsidP="00E261D8">
            <w:pPr>
              <w:rPr>
                <w:noProof/>
              </w:rPr>
            </w:pPr>
            <w:r>
              <w:rPr>
                <w:noProof/>
              </w:rPr>
              <w:t>A) Quantify and identify active, dormant and dead individuals within each biological sample</w:t>
            </w:r>
          </w:p>
          <w:p w14:paraId="7993C685" w14:textId="77777777" w:rsidR="00E631BE" w:rsidRDefault="00E631BE" w:rsidP="00E261D8">
            <w:pPr>
              <w:rPr>
                <w:noProof/>
              </w:rPr>
            </w:pPr>
          </w:p>
          <w:p w14:paraId="3533C777" w14:textId="77777777" w:rsidR="00E631BE" w:rsidRDefault="00E631BE" w:rsidP="00E261D8">
            <w:pPr>
              <w:rPr>
                <w:noProof/>
              </w:rPr>
            </w:pPr>
            <w:r>
              <w:rPr>
                <w:noProof/>
              </w:rPr>
              <w:t>Analytical work:</w:t>
            </w:r>
          </w:p>
          <w:p w14:paraId="1E77F07B" w14:textId="77777777" w:rsidR="00E631BE" w:rsidRDefault="00E631BE" w:rsidP="00E261D8">
            <w:pPr>
              <w:rPr>
                <w:noProof/>
              </w:rPr>
            </w:pPr>
            <w:r>
              <w:rPr>
                <w:noProof/>
              </w:rPr>
              <w:lastRenderedPageBreak/>
              <w:t>A) Look for evidence of TARs</w:t>
            </w:r>
          </w:p>
          <w:p w14:paraId="7A5166C3" w14:textId="77777777" w:rsidR="00E631BE" w:rsidRDefault="00E631BE" w:rsidP="00E261D8">
            <w:pPr>
              <w:rPr>
                <w:noProof/>
              </w:rPr>
            </w:pPr>
            <w:r>
              <w:rPr>
                <w:noProof/>
              </w:rPr>
              <w:t xml:space="preserve">B) Look for evidence of DDRs </w:t>
            </w:r>
          </w:p>
        </w:tc>
        <w:tc>
          <w:tcPr>
            <w:tcW w:w="4505" w:type="dxa"/>
          </w:tcPr>
          <w:p w14:paraId="1FE03D01" w14:textId="77777777" w:rsidR="00E631BE" w:rsidRDefault="00E631BE" w:rsidP="00E261D8">
            <w:r>
              <w:lastRenderedPageBreak/>
              <w:t>1) Describe the patterns</w:t>
            </w:r>
          </w:p>
          <w:p w14:paraId="78911412" w14:textId="77777777" w:rsidR="00E631BE" w:rsidRDefault="00E631BE" w:rsidP="00E261D8"/>
          <w:p w14:paraId="70BBE608" w14:textId="77777777" w:rsidR="00E631BE" w:rsidRDefault="00E631BE" w:rsidP="00E261D8">
            <w:r>
              <w:t>Fieldwork:</w:t>
            </w:r>
          </w:p>
          <w:p w14:paraId="7374A588" w14:textId="77777777" w:rsidR="00E631BE" w:rsidRDefault="00E631BE" w:rsidP="00E261D8">
            <w:r>
              <w:t>What types of glaciers are present on Svalbard with cryoconite holes?</w:t>
            </w:r>
          </w:p>
          <w:p w14:paraId="5CFF5082" w14:textId="77777777" w:rsidR="00E631BE" w:rsidRDefault="00E631BE" w:rsidP="00E261D8">
            <w:r>
              <w:t>What environmental gradients do they represent?</w:t>
            </w:r>
          </w:p>
          <w:p w14:paraId="49C0800A" w14:textId="77777777" w:rsidR="00E631BE" w:rsidRDefault="00E631BE" w:rsidP="00E261D8">
            <w:r>
              <w:t xml:space="preserve">What sampling scheme will be used? </w:t>
            </w:r>
          </w:p>
          <w:p w14:paraId="78FCE04A" w14:textId="77777777" w:rsidR="00E631BE" w:rsidRDefault="00E631BE" w:rsidP="00E261D8">
            <w:r>
              <w:t xml:space="preserve">Over which environmental gradients will cryoconite holes be sampled? </w:t>
            </w:r>
          </w:p>
          <w:p w14:paraId="18355CDD" w14:textId="77777777" w:rsidR="00E631BE" w:rsidRDefault="00E631BE" w:rsidP="00E261D8">
            <w:r>
              <w:t>How will I measure the surface area, depth and volume?</w:t>
            </w:r>
          </w:p>
          <w:p w14:paraId="52384601" w14:textId="77777777" w:rsidR="00E631BE" w:rsidRDefault="00E631BE" w:rsidP="00E261D8">
            <w:r>
              <w:t>What equipment will I use to record GPS coordinates?</w:t>
            </w:r>
          </w:p>
          <w:p w14:paraId="53E26549" w14:textId="77777777" w:rsidR="00E631BE" w:rsidRDefault="00E631BE" w:rsidP="00E261D8">
            <w:r>
              <w:t>Which physical characteristics will I measure?</w:t>
            </w:r>
          </w:p>
          <w:p w14:paraId="2F5481F4" w14:textId="77777777" w:rsidR="00E631BE" w:rsidRDefault="00E631BE" w:rsidP="00E261D8">
            <w:r>
              <w:t>How will I measure them?</w:t>
            </w:r>
          </w:p>
          <w:p w14:paraId="580A3EB6" w14:textId="77777777" w:rsidR="00E631BE" w:rsidRDefault="00E631BE" w:rsidP="00E261D8">
            <w:r>
              <w:t>Will I remove the puck/water sample or both?</w:t>
            </w:r>
          </w:p>
          <w:p w14:paraId="1C14BA7D" w14:textId="77777777" w:rsidR="00E631BE" w:rsidRDefault="00E631BE" w:rsidP="00E261D8">
            <w:r>
              <w:t>How will I remove and store these for transport?</w:t>
            </w:r>
          </w:p>
          <w:p w14:paraId="6243163D" w14:textId="77777777" w:rsidR="00E631BE" w:rsidRDefault="00E631BE" w:rsidP="00E261D8"/>
          <w:p w14:paraId="42B91147" w14:textId="77777777" w:rsidR="00E631BE" w:rsidRDefault="00E631BE" w:rsidP="00E261D8">
            <w:r>
              <w:t>Lab work:</w:t>
            </w:r>
          </w:p>
          <w:p w14:paraId="50D8B8F1" w14:textId="77777777" w:rsidR="00E631BE" w:rsidRDefault="00E631BE" w:rsidP="00E261D8">
            <w:r>
              <w:t>How can I remove cells from the puck without damaging/compromising their activity/dormancy?</w:t>
            </w:r>
          </w:p>
          <w:p w14:paraId="253BE1D3" w14:textId="77777777" w:rsidR="00E631BE" w:rsidRDefault="00E631BE" w:rsidP="00E261D8">
            <w:r>
              <w:t>Is there niche differentiation within the puck?</w:t>
            </w:r>
          </w:p>
          <w:p w14:paraId="05532131" w14:textId="77777777" w:rsidR="00E631BE" w:rsidRDefault="00E631BE" w:rsidP="00E261D8">
            <w:r>
              <w:t>Should I process different parts of the puck separately?</w:t>
            </w:r>
          </w:p>
          <w:p w14:paraId="612CF77E" w14:textId="77777777" w:rsidR="00E631BE" w:rsidRDefault="00E631BE" w:rsidP="00E261D8">
            <w:r>
              <w:t>Should I also process the water?</w:t>
            </w:r>
          </w:p>
          <w:p w14:paraId="151F7A70" w14:textId="77777777" w:rsidR="00E631BE" w:rsidRDefault="00E631BE" w:rsidP="00E261D8">
            <w:r>
              <w:lastRenderedPageBreak/>
              <w:t>Which organisms make up the cryoconite hole community?</w:t>
            </w:r>
          </w:p>
          <w:p w14:paraId="73A8D01C" w14:textId="77777777" w:rsidR="00E631BE" w:rsidRDefault="00E631BE" w:rsidP="00E261D8">
            <w:r>
              <w:t>What are their functional traits?</w:t>
            </w:r>
          </w:p>
          <w:p w14:paraId="2E44AF92" w14:textId="77777777" w:rsidR="00E631BE" w:rsidRDefault="00E631BE" w:rsidP="00E261D8">
            <w:r>
              <w:t>What forms of dormancy do cryoconite microbial communities employ (endospores/</w:t>
            </w:r>
            <w:proofErr w:type="spellStart"/>
            <w:r>
              <w:t>bust+boom</w:t>
            </w:r>
            <w:proofErr w:type="spellEnd"/>
            <w:r>
              <w:t>/cellular quiescence/true dormancy/growth arrest)?</w:t>
            </w:r>
          </w:p>
          <w:p w14:paraId="1C102F03" w14:textId="77777777" w:rsidR="00E631BE" w:rsidRDefault="00E631BE" w:rsidP="00E261D8">
            <w:r>
              <w:t>Which dormancy techniques can be used for these different taxa (BONCAT/FISH/FACS/FCM/SIM/</w:t>
            </w:r>
            <w:proofErr w:type="spellStart"/>
            <w:r>
              <w:t>nanoSIM</w:t>
            </w:r>
            <w:proofErr w:type="spellEnd"/>
            <w:r>
              <w:t>/differential staining/LIVE DEAD staining/RAMAN/Redox dyes/endospore enrichment/DNA depletion)?</w:t>
            </w:r>
          </w:p>
          <w:p w14:paraId="33E837B2" w14:textId="77777777" w:rsidR="00E631BE" w:rsidRDefault="00E631BE" w:rsidP="00E261D8">
            <w:r>
              <w:t>Can I quantify biogeochemical processes in the lab? If so, which processes am I looking at? Why are they important?</w:t>
            </w:r>
          </w:p>
          <w:p w14:paraId="6EAD6494" w14:textId="77777777" w:rsidR="00E631BE" w:rsidRDefault="00E631BE" w:rsidP="00E261D8">
            <w:r>
              <w:t>Should I be quantifying DIC/DOC/K+/SO</w:t>
            </w:r>
            <w:r w:rsidRPr="00C654CB">
              <w:rPr>
                <w:vertAlign w:val="superscript"/>
              </w:rPr>
              <w:t>2</w:t>
            </w:r>
            <w:r w:rsidRPr="00C654CB">
              <w:rPr>
                <w:vertAlign w:val="subscript"/>
              </w:rPr>
              <w:t>4</w:t>
            </w:r>
            <w:r>
              <w:t>/secondary carbonates/photosynthesis/respiration?</w:t>
            </w:r>
          </w:p>
          <w:p w14:paraId="0CF87575" w14:textId="77777777" w:rsidR="00E631BE" w:rsidRPr="00C654CB" w:rsidRDefault="00E631BE" w:rsidP="00E261D8">
            <w:r>
              <w:t>How can I measure these things?</w:t>
            </w:r>
          </w:p>
          <w:p w14:paraId="32BECE5D" w14:textId="77777777" w:rsidR="00E631BE" w:rsidRDefault="00E631BE" w:rsidP="00E261D8">
            <w:r>
              <w:t>Can I quantify functional groups in the lab? Which functional groups should I expect to find? Why is this important?</w:t>
            </w:r>
          </w:p>
          <w:p w14:paraId="5CFF9CDA" w14:textId="77777777" w:rsidR="00E631BE" w:rsidRDefault="00E631BE" w:rsidP="00E261D8"/>
          <w:p w14:paraId="55313395" w14:textId="77777777" w:rsidR="00E631BE" w:rsidRDefault="00E631BE" w:rsidP="00E261D8">
            <w:r>
              <w:t>Analytical work:</w:t>
            </w:r>
          </w:p>
          <w:p w14:paraId="5B94B38B" w14:textId="77777777" w:rsidR="00E631BE" w:rsidRDefault="00E631BE" w:rsidP="00E261D8">
            <w:r>
              <w:t>How will I look for a statistically significant relationship between surface area and diversity?</w:t>
            </w:r>
          </w:p>
          <w:p w14:paraId="72B8C238" w14:textId="77777777" w:rsidR="00E631BE" w:rsidRDefault="00E631BE" w:rsidP="00E261D8">
            <w:r>
              <w:t>How will I look for a statistically significant relationship between depth and diversity?</w:t>
            </w:r>
          </w:p>
          <w:p w14:paraId="34FFDFAC" w14:textId="77777777" w:rsidR="00E631BE" w:rsidRDefault="00E631BE" w:rsidP="00E261D8">
            <w:r>
              <w:t>How will I look for a statistically significant relationship between volume and diversity?</w:t>
            </w:r>
          </w:p>
          <w:p w14:paraId="573490BD" w14:textId="77777777" w:rsidR="00E631BE" w:rsidRDefault="00E631BE" w:rsidP="00E261D8">
            <w:r>
              <w:t>How will I look for a statistically significant relationship between distance and community dissimilarity?</w:t>
            </w:r>
          </w:p>
          <w:p w14:paraId="16A198E6" w14:textId="77777777" w:rsidR="00E631BE" w:rsidRDefault="00E631BE" w:rsidP="00E261D8">
            <w:r>
              <w:t xml:space="preserve">How can I use Bray-Curtis, </w:t>
            </w:r>
            <w:proofErr w:type="spellStart"/>
            <w:r>
              <w:t>PCoA</w:t>
            </w:r>
            <w:proofErr w:type="spellEnd"/>
            <w:r>
              <w:t xml:space="preserve">, </w:t>
            </w:r>
            <w:proofErr w:type="spellStart"/>
            <w:r>
              <w:t>dbMEM</w:t>
            </w:r>
            <w:proofErr w:type="spellEnd"/>
            <w:r>
              <w:t xml:space="preserve"> and VPA to look at DDRs? What do these methods mean? How do they work? What data do they need?</w:t>
            </w:r>
          </w:p>
          <w:p w14:paraId="50737B28" w14:textId="77777777" w:rsidR="00E631BE" w:rsidRDefault="00E631BE" w:rsidP="00E261D8">
            <w:r>
              <w:t>How will I explore the difference in these relationships between active and dormant communities and taxonomic groups?</w:t>
            </w:r>
          </w:p>
          <w:p w14:paraId="794891EF" w14:textId="77777777" w:rsidR="00E631BE" w:rsidRDefault="00E631BE" w:rsidP="00E261D8">
            <w:r>
              <w:t>How will I explore in these patterns change over an environmental gradient?</w:t>
            </w:r>
          </w:p>
        </w:tc>
        <w:tc>
          <w:tcPr>
            <w:tcW w:w="4505" w:type="dxa"/>
          </w:tcPr>
          <w:p w14:paraId="701366F2" w14:textId="77777777" w:rsidR="00E631BE" w:rsidRDefault="00E631BE" w:rsidP="00E261D8">
            <w:r>
              <w:lastRenderedPageBreak/>
              <w:t>Cryoconite hole community: cyanobacteria, bacteria, protists, archaea, algae, fungi, viruses, micro metazoans</w:t>
            </w:r>
          </w:p>
          <w:p w14:paraId="33614C20" w14:textId="77777777" w:rsidR="00E631BE" w:rsidRDefault="00E631BE" w:rsidP="00E261D8"/>
          <w:p w14:paraId="36B224FE" w14:textId="77777777" w:rsidR="00E631BE" w:rsidRDefault="00E631BE" w:rsidP="00E261D8">
            <w:r>
              <w:t>Analytical work:</w:t>
            </w:r>
          </w:p>
          <w:p w14:paraId="6B41F50B" w14:textId="77777777" w:rsidR="00E631BE" w:rsidRDefault="00E631BE" w:rsidP="00E261D8"/>
        </w:tc>
      </w:tr>
      <w:tr w:rsidR="00E631BE" w14:paraId="2FF58BA7" w14:textId="77777777" w:rsidTr="00E261D8">
        <w:tc>
          <w:tcPr>
            <w:tcW w:w="4505" w:type="dxa"/>
          </w:tcPr>
          <w:p w14:paraId="4E9B6DF3" w14:textId="77777777" w:rsidR="00E631BE" w:rsidRDefault="00E631BE" w:rsidP="00E261D8">
            <w:r>
              <w:t>2) Mathematically represent the patterns</w:t>
            </w:r>
          </w:p>
          <w:p w14:paraId="3BD5D181" w14:textId="77777777" w:rsidR="00E631BE" w:rsidRDefault="00E631BE" w:rsidP="00E261D8"/>
          <w:p w14:paraId="14D30D9E" w14:textId="77777777" w:rsidR="00E631BE" w:rsidRDefault="00E631BE" w:rsidP="00E261D8">
            <w:r>
              <w:lastRenderedPageBreak/>
              <w:t>A) Abundance/diversity</w:t>
            </w:r>
          </w:p>
          <w:p w14:paraId="7FBE325F" w14:textId="77777777" w:rsidR="00E631BE" w:rsidRDefault="00E631BE" w:rsidP="00E261D8">
            <w:r>
              <w:t>B) Function</w:t>
            </w:r>
          </w:p>
          <w:p w14:paraId="3E9F6DC2" w14:textId="77777777" w:rsidR="00E631BE" w:rsidRDefault="00E631BE" w:rsidP="00E261D8">
            <w:r>
              <w:t>C) Biogeochemical processes</w:t>
            </w:r>
          </w:p>
        </w:tc>
        <w:tc>
          <w:tcPr>
            <w:tcW w:w="4505" w:type="dxa"/>
          </w:tcPr>
          <w:p w14:paraId="05428013" w14:textId="77777777" w:rsidR="00E631BE" w:rsidRDefault="00E631BE" w:rsidP="00E261D8">
            <w:r>
              <w:lastRenderedPageBreak/>
              <w:t>Abundance/Diversity:</w:t>
            </w:r>
          </w:p>
          <w:p w14:paraId="63380F26" w14:textId="77777777" w:rsidR="00E631BE" w:rsidRDefault="00E631BE" w:rsidP="00E261D8">
            <w:r>
              <w:lastRenderedPageBreak/>
              <w:t>Can I use the power-law model? Which other mathematical models are useful for describing abundance/diversity patterns?</w:t>
            </w:r>
          </w:p>
          <w:p w14:paraId="78AA121F" w14:textId="77777777" w:rsidR="00E631BE" w:rsidRDefault="00E631BE" w:rsidP="00E261D8"/>
          <w:p w14:paraId="2F862FFD" w14:textId="77777777" w:rsidR="00E631BE" w:rsidRDefault="00E631BE" w:rsidP="00E261D8">
            <w:r>
              <w:t>Function:</w:t>
            </w:r>
          </w:p>
          <w:p w14:paraId="49EBD926" w14:textId="77777777" w:rsidR="00E631BE" w:rsidRDefault="00E631BE" w:rsidP="00E261D8">
            <w:r>
              <w:t>What mathematical models can be used to describe functional patterns?</w:t>
            </w:r>
          </w:p>
          <w:p w14:paraId="77F65148" w14:textId="77777777" w:rsidR="00E631BE" w:rsidRDefault="00E631BE" w:rsidP="00E261D8"/>
          <w:p w14:paraId="3F992620" w14:textId="77777777" w:rsidR="00E631BE" w:rsidRDefault="00E631BE" w:rsidP="00E261D8">
            <w:r>
              <w:t>Biogeochemical processes:</w:t>
            </w:r>
          </w:p>
          <w:p w14:paraId="715873E9" w14:textId="77777777" w:rsidR="00E631BE" w:rsidRDefault="00E631BE" w:rsidP="00E261D8">
            <w:r>
              <w:t>What mathematical models can be used to describe biogeochemical patterns?</w:t>
            </w:r>
          </w:p>
        </w:tc>
        <w:tc>
          <w:tcPr>
            <w:tcW w:w="4505" w:type="dxa"/>
          </w:tcPr>
          <w:p w14:paraId="6963AD20" w14:textId="77777777" w:rsidR="00E631BE" w:rsidRDefault="00E631BE" w:rsidP="00E261D8"/>
        </w:tc>
      </w:tr>
      <w:tr w:rsidR="00E631BE" w14:paraId="0FB3C36B" w14:textId="77777777" w:rsidTr="00E261D8">
        <w:tc>
          <w:tcPr>
            <w:tcW w:w="4505" w:type="dxa"/>
          </w:tcPr>
          <w:p w14:paraId="79FB5623" w14:textId="77777777" w:rsidR="00E631BE" w:rsidRDefault="00E631BE" w:rsidP="00E261D8">
            <w:r>
              <w:t>3) Develop and test conceptual model</w:t>
            </w:r>
          </w:p>
          <w:p w14:paraId="3A248011" w14:textId="77777777" w:rsidR="00E631BE" w:rsidRDefault="00E631BE" w:rsidP="00E261D8"/>
          <w:p w14:paraId="2551CFB0" w14:textId="77777777" w:rsidR="00E631BE" w:rsidRDefault="00E631BE" w:rsidP="00E261D8">
            <w:r>
              <w:t>A) Develop conceptual model using biogeographic/biogeochemical theory + community dynamics and metacommunity theory</w:t>
            </w:r>
          </w:p>
          <w:p w14:paraId="4E995FAA" w14:textId="77777777" w:rsidR="00E631BE" w:rsidRDefault="00E631BE" w:rsidP="00E261D8">
            <w:r>
              <w:t>B) Create simulation model from conceptual model</w:t>
            </w:r>
          </w:p>
          <w:p w14:paraId="6CF7D698" w14:textId="77777777" w:rsidR="00E631BE" w:rsidRDefault="00E631BE" w:rsidP="00E261D8">
            <w:r>
              <w:t>C) Compare simulation model results to empirical data</w:t>
            </w:r>
          </w:p>
          <w:p w14:paraId="7AF07D40" w14:textId="77777777" w:rsidR="00E631BE" w:rsidRDefault="00E631BE" w:rsidP="00E261D8">
            <w:r>
              <w:t>D) Adjust model and repeat until significant agreement is found between modelled and empirical results</w:t>
            </w:r>
          </w:p>
        </w:tc>
        <w:tc>
          <w:tcPr>
            <w:tcW w:w="4505" w:type="dxa"/>
          </w:tcPr>
          <w:p w14:paraId="77020026" w14:textId="77777777" w:rsidR="00E631BE" w:rsidRDefault="00E631BE" w:rsidP="00E261D8">
            <w:r>
              <w:t>How will I build a conceptual understanding of community dynamics from the data I’ve collected?</w:t>
            </w:r>
          </w:p>
          <w:p w14:paraId="22CCB468" w14:textId="77777777" w:rsidR="00E631BE" w:rsidRDefault="00E631BE" w:rsidP="00E261D8">
            <w:r>
              <w:t xml:space="preserve">How will I look for evidence of functional degeneracy/redundancy? Why is this important? </w:t>
            </w:r>
          </w:p>
          <w:p w14:paraId="2231C456" w14:textId="77777777" w:rsidR="00E631BE" w:rsidRDefault="00E631BE" w:rsidP="00E261D8">
            <w:r>
              <w:t>How can I tell if the patterns I’ve found show evidence of disturbance theory and/or network buffering?</w:t>
            </w:r>
          </w:p>
          <w:p w14:paraId="6A45E6D0" w14:textId="77777777" w:rsidR="00E631BE" w:rsidRDefault="00E631BE" w:rsidP="00E261D8">
            <w:r>
              <w:t>How can I use the data collected to see if there is evidence of metacommunity theories (patch dynamics/species sorting/neutral model/mass effect/interface models?)</w:t>
            </w:r>
          </w:p>
          <w:p w14:paraId="16B4B605" w14:textId="77777777" w:rsidR="00E631BE" w:rsidRDefault="00E631BE" w:rsidP="00E261D8">
            <w:r>
              <w:t xml:space="preserve">How can I use the evidence I’ve collected to understand the biogeochemical processes occurring within one cryoconite hole? Across a glacier? Across the Arctic region? Across temporal scales (yearly)? </w:t>
            </w:r>
          </w:p>
          <w:p w14:paraId="2DB7AC58" w14:textId="77777777" w:rsidR="00E631BE" w:rsidRDefault="00E631BE" w:rsidP="00E261D8">
            <w:r>
              <w:t>How can I use the data collected to infer the effects of climate change into the future?</w:t>
            </w:r>
          </w:p>
          <w:p w14:paraId="7A5B6D3A" w14:textId="77777777" w:rsidR="00E631BE" w:rsidRDefault="00E631BE" w:rsidP="00E261D8">
            <w:r>
              <w:t>How can I use the data collected to test for the relative significance of niche (niche assembly/competition asymmetry/storage hypothesis) vs neutral drivers of microbial biogeography in cryoconite holes and how does this vary across environmental gradients/seasons?</w:t>
            </w:r>
          </w:p>
        </w:tc>
        <w:tc>
          <w:tcPr>
            <w:tcW w:w="4505" w:type="dxa"/>
          </w:tcPr>
          <w:p w14:paraId="207A524B" w14:textId="77777777" w:rsidR="00E631BE" w:rsidRDefault="00E631BE" w:rsidP="00E261D8"/>
        </w:tc>
      </w:tr>
      <w:tr w:rsidR="00E631BE" w14:paraId="72E6F66E" w14:textId="77777777" w:rsidTr="00E261D8">
        <w:tc>
          <w:tcPr>
            <w:tcW w:w="4505" w:type="dxa"/>
          </w:tcPr>
          <w:p w14:paraId="7E5C8DE0" w14:textId="77777777" w:rsidR="00E631BE" w:rsidRDefault="00E631BE" w:rsidP="00E261D8">
            <w:r>
              <w:t xml:space="preserve">4) Use new knowledge to develop theory in the field </w:t>
            </w:r>
          </w:p>
          <w:p w14:paraId="3FBBB872" w14:textId="77777777" w:rsidR="00E631BE" w:rsidRDefault="00E631BE" w:rsidP="00E261D8"/>
          <w:p w14:paraId="1F9FC0D0" w14:textId="77777777" w:rsidR="00E631BE" w:rsidRDefault="00E631BE" w:rsidP="00E261D8">
            <w:r>
              <w:t>Find opportunities for dissemination: Papers, conferences etc</w:t>
            </w:r>
          </w:p>
        </w:tc>
        <w:tc>
          <w:tcPr>
            <w:tcW w:w="4505" w:type="dxa"/>
          </w:tcPr>
          <w:p w14:paraId="4EB4A568" w14:textId="77777777" w:rsidR="00E631BE" w:rsidRDefault="00E631BE" w:rsidP="00E261D8">
            <w:r>
              <w:t>Which are the best platforms for sharing my work?</w:t>
            </w:r>
          </w:p>
        </w:tc>
        <w:tc>
          <w:tcPr>
            <w:tcW w:w="4505" w:type="dxa"/>
          </w:tcPr>
          <w:p w14:paraId="033A6951" w14:textId="77777777" w:rsidR="00E631BE" w:rsidRDefault="00E631BE" w:rsidP="00E261D8"/>
        </w:tc>
      </w:tr>
    </w:tbl>
    <w:p w14:paraId="2188C809" w14:textId="77777777" w:rsidR="00E631BE" w:rsidRPr="008940C5" w:rsidRDefault="00E631BE" w:rsidP="00E631BE"/>
    <w:p w14:paraId="176EC53B" w14:textId="77777777" w:rsidR="00E631BE" w:rsidRDefault="00E631BE" w:rsidP="00E631BE"/>
    <w:p w14:paraId="0F91389C" w14:textId="77777777" w:rsidR="00E631BE" w:rsidRDefault="00E631BE" w:rsidP="00E631BE">
      <w:bookmarkStart w:id="3" w:name="_Toc57654763"/>
      <w:r w:rsidRPr="009B45F0">
        <w:lastRenderedPageBreak/>
        <w:t>Modelling Stochastic and Deterministic Processes of Community Assembly (differential community assembly processes by active and dormant communities, taxonomic group, functional group, habitat size and season)</w:t>
      </w:r>
      <w:bookmarkEnd w:id="3"/>
    </w:p>
    <w:p w14:paraId="513579C9" w14:textId="77777777" w:rsidR="00E631BE" w:rsidRDefault="00E631BE" w:rsidP="00E631BE"/>
    <w:p w14:paraId="0B8DE7F1" w14:textId="77777777" w:rsidR="00E631BE" w:rsidRPr="001E0B4F" w:rsidRDefault="00E631BE" w:rsidP="00E631BE">
      <w:pPr>
        <w:rPr>
          <w:b/>
        </w:rPr>
      </w:pPr>
      <w:r w:rsidRPr="001E0B4F">
        <w:rPr>
          <w:b/>
        </w:rPr>
        <w:t>Contrasts between the cryoconite and ice-marginal bacterial communities of Svalbard glaciers (Edwards et al., 2013)</w:t>
      </w:r>
    </w:p>
    <w:p w14:paraId="5E07CCCF" w14:textId="77777777" w:rsidR="00E631BE" w:rsidRDefault="00E631BE" w:rsidP="00E631BE"/>
    <w:p w14:paraId="6C490D3E" w14:textId="77777777" w:rsidR="00E631BE" w:rsidRDefault="00E631BE" w:rsidP="00E631BE">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p>
    <w:p w14:paraId="498E00E1" w14:textId="77777777" w:rsidR="00E631BE" w:rsidRDefault="00E631BE" w:rsidP="00E631BE">
      <w:r>
        <w:t xml:space="preserve">  </w:t>
      </w:r>
    </w:p>
    <w:p w14:paraId="67C48D3B" w14:textId="77777777" w:rsidR="00E631BE" w:rsidRDefault="00E631BE" w:rsidP="00E631BE">
      <w:r>
        <w:t>Methods:</w:t>
      </w:r>
    </w:p>
    <w:p w14:paraId="7A6AF3EF" w14:textId="77777777" w:rsidR="00E631BE" w:rsidRDefault="00E631BE" w:rsidP="00E631BE">
      <w:r>
        <w:t xml:space="preserve">1. Kruskal-Wallis used to see if there is a </w:t>
      </w:r>
      <w:r w:rsidRPr="001E0B4F">
        <w:rPr>
          <w:b/>
        </w:rPr>
        <w:t>significant difference between sample types</w:t>
      </w:r>
      <w:r>
        <w:t xml:space="preserve"> (cryoconite, moraine and tundra)</w:t>
      </w:r>
    </w:p>
    <w:p w14:paraId="741D206A" w14:textId="77777777" w:rsidR="00E631BE" w:rsidRDefault="00E631BE" w:rsidP="00E631BE">
      <w:r>
        <w:t xml:space="preserve">2. Permutational analysis of variance (PERMANOVA) using Bray-Curtis similarities of fourth-root transforms of profiles (Each profile = independent replicate within a group) used to show if there are </w:t>
      </w:r>
      <w:r w:rsidRPr="001E0B4F">
        <w:rPr>
          <w:b/>
        </w:rPr>
        <w:t>significant differences between sample groups</w:t>
      </w:r>
      <w:r>
        <w:t xml:space="preserve"> (each cryoconite site, tundra site, moraine site = 7 sites)</w:t>
      </w:r>
    </w:p>
    <w:p w14:paraId="1C7187CF" w14:textId="77777777" w:rsidR="00E631BE" w:rsidRDefault="00E631BE" w:rsidP="00E631BE">
      <w:r>
        <w:t xml:space="preserve">3. Canonical analysis of principal components (CAP) model used to ordinate samples to correct site. Is an example of constrained </w:t>
      </w:r>
      <w:proofErr w:type="gramStart"/>
      <w:r>
        <w:t>ordination.</w:t>
      </w:r>
      <w:proofErr w:type="gramEnd"/>
      <w:r>
        <w:t xml:space="preserve"> </w:t>
      </w:r>
    </w:p>
    <w:p w14:paraId="4A73C912" w14:textId="77777777" w:rsidR="00E631BE" w:rsidRDefault="00E631BE" w:rsidP="00E631BE">
      <w:r>
        <w:t>“C</w:t>
      </w:r>
      <w:r w:rsidRPr="001E0B4F">
        <w:t>onstrained ordination or 'direct gradient analysis' explicitly includes two or more different sets of ecological information into a single analysis and hence directly examines relationships between sets of variables</w:t>
      </w:r>
      <w:r>
        <w:t>.”</w:t>
      </w:r>
    </w:p>
    <w:p w14:paraId="56F58C35" w14:textId="77777777" w:rsidR="00E631BE" w:rsidRDefault="00E631BE" w:rsidP="00E631BE">
      <w:r>
        <w:t>“</w:t>
      </w:r>
      <w:r w:rsidRPr="001E0B4F">
        <w:t xml:space="preserve">Ordination summarizes community data (such as species abundance data: samples by species) by producing a low-dimensional ordination space in which </w:t>
      </w:r>
      <w:r w:rsidRPr="001E0B4F">
        <w:rPr>
          <w:b/>
        </w:rPr>
        <w:t>similar species and samples are plotted close together, and dissimilar species and samples are placed far apart</w:t>
      </w:r>
      <w:r w:rsidRPr="001E0B4F">
        <w:t>.</w:t>
      </w:r>
      <w:r>
        <w:t>”</w:t>
      </w:r>
    </w:p>
    <w:p w14:paraId="2510B0D6" w14:textId="77777777" w:rsidR="00E631BE" w:rsidRDefault="00E631BE" w:rsidP="00E631BE"/>
    <w:p w14:paraId="0C5CC495" w14:textId="77777777" w:rsidR="00E631BE" w:rsidRPr="00CA2ECB" w:rsidRDefault="00E631BE" w:rsidP="00E631BE">
      <w:pPr>
        <w:rPr>
          <w:b/>
        </w:rPr>
      </w:pPr>
      <w:r w:rsidRPr="00CA2ECB">
        <w:rPr>
          <w:b/>
        </w:rPr>
        <w:t>Island Biogeography of Cryoconite Hole Bacteria in Antarctica's Taylor Valley and Around the World (Darcy et al., 2018)</w:t>
      </w:r>
    </w:p>
    <w:p w14:paraId="5DEE3C81" w14:textId="77777777" w:rsidR="00E631BE" w:rsidRDefault="00E631BE" w:rsidP="00E631BE"/>
    <w:p w14:paraId="1793F96E" w14:textId="77777777" w:rsidR="00E631BE" w:rsidRDefault="00E631BE" w:rsidP="00E631BE">
      <w:r>
        <w:t xml:space="preserve">1. Does size of cryoconite hole significantly </w:t>
      </w:r>
      <w:proofErr w:type="spellStart"/>
      <w:r>
        <w:t>effect</w:t>
      </w:r>
      <w:proofErr w:type="spellEnd"/>
      <w:r>
        <w:t xml:space="preserve"> the amount of bacterial diversity found within it?</w:t>
      </w:r>
    </w:p>
    <w:p w14:paraId="22D4BF43" w14:textId="77777777" w:rsidR="00E631BE" w:rsidRDefault="00E631BE" w:rsidP="00E631BE">
      <w:r>
        <w:t>2. To what extent do cryoconite holes exhibit distance decay of similarity?</w:t>
      </w:r>
    </w:p>
    <w:p w14:paraId="56BA400F" w14:textId="77777777" w:rsidR="00E631BE" w:rsidRDefault="00E631BE" w:rsidP="00E631BE"/>
    <w:p w14:paraId="42386DAB" w14:textId="77777777" w:rsidR="00E631BE" w:rsidRDefault="00E631BE" w:rsidP="00E631BE">
      <w:r>
        <w:t>Method</w:t>
      </w:r>
    </w:p>
    <w:p w14:paraId="09D41A62" w14:textId="77777777" w:rsidR="00E631BE" w:rsidRDefault="00E631BE" w:rsidP="00E631BE">
      <w:r>
        <w:t>1. Fit linear model to log</w:t>
      </w:r>
      <w:r>
        <w:rPr>
          <w:vertAlign w:val="subscript"/>
        </w:rPr>
        <w:t>10</w:t>
      </w:r>
      <w:r>
        <w:t xml:space="preserve"> transformed phylogenetic diversity and log</w:t>
      </w:r>
      <w:r>
        <w:rPr>
          <w:vertAlign w:val="subscript"/>
        </w:rPr>
        <w:t>10</w:t>
      </w:r>
      <w:r>
        <w:t xml:space="preserve"> transformed cryoconite hole areas used to test for the effect of cryoconite hole size on bacterial diversity. Linear regression model will show the amount of diversity explained by size.</w:t>
      </w:r>
    </w:p>
    <w:p w14:paraId="2904CC3D" w14:textId="77777777" w:rsidR="00E631BE" w:rsidRDefault="00E631BE" w:rsidP="00E631BE">
      <w:r>
        <w:t xml:space="preserve">2. Unweighted </w:t>
      </w:r>
      <w:proofErr w:type="spellStart"/>
      <w:r>
        <w:t>UniFrac</w:t>
      </w:r>
      <w:proofErr w:type="spellEnd"/>
      <w:r>
        <w:t xml:space="preserve"> distance for each pair-wise sample calculated in QIIME to give compositional dissimilarity. Mantel tests then used to test for statistical significance of dissimilarity. </w:t>
      </w:r>
    </w:p>
    <w:p w14:paraId="381C0133" w14:textId="77777777" w:rsidR="00E631BE" w:rsidRDefault="00E631BE" w:rsidP="00E631BE">
      <w:r>
        <w:lastRenderedPageBreak/>
        <w:t>3. Logistic model fit to data using log-transformed geographic distances using downhill simplex optimization. Linear model also fit. Logistic model better fit because the pattern is driven by spatial turnover at the regional scale</w:t>
      </w:r>
    </w:p>
    <w:p w14:paraId="2566CE7B" w14:textId="77777777" w:rsidR="00E631BE" w:rsidRDefault="00E631BE" w:rsidP="00E631BE"/>
    <w:p w14:paraId="740C0D10" w14:textId="77777777" w:rsidR="00E631BE" w:rsidRDefault="00E631BE" w:rsidP="00E631BE">
      <w:r>
        <w:t>REMEMBER HOLE SIZE CHANGES OVER TIME, AS DOES DIVERSITY SO THIS IS SOMETHING NEW AND GOOD ABOUT MY STUDY!</w:t>
      </w:r>
    </w:p>
    <w:p w14:paraId="0D5E0A7D" w14:textId="77777777" w:rsidR="00E631BE" w:rsidRDefault="00E631BE" w:rsidP="00E631BE"/>
    <w:p w14:paraId="6BC511A2" w14:textId="77777777" w:rsidR="00E631BE" w:rsidRPr="00CA2ECB" w:rsidRDefault="00E631BE" w:rsidP="00E631BE">
      <w:pPr>
        <w:rPr>
          <w:b/>
        </w:rPr>
      </w:pPr>
      <w:r w:rsidRPr="00CA2ECB">
        <w:rPr>
          <w:b/>
        </w:rPr>
        <w:t>Pollution Gradients Altered the Bacterial Community Composition and Stochastic Process of Rural Polluted Ponds (Tai et al., 2020)</w:t>
      </w:r>
    </w:p>
    <w:p w14:paraId="024264D9" w14:textId="77777777" w:rsidR="00E631BE" w:rsidRDefault="00E631BE" w:rsidP="00E631BE"/>
    <w:p w14:paraId="48238903" w14:textId="77777777" w:rsidR="00E631BE" w:rsidRDefault="00E631BE" w:rsidP="00E631BE">
      <w:r>
        <w:t xml:space="preserve">Bacterial communities sampled from the water and sediments of ponds with different levels of pollution to explore how the stochastic and deterministic community assembly processes change across different pollution levels. </w:t>
      </w:r>
    </w:p>
    <w:p w14:paraId="164C0A11" w14:textId="77777777" w:rsidR="00E631BE" w:rsidRDefault="00E631BE" w:rsidP="00E631BE"/>
    <w:p w14:paraId="7E2AEDB6" w14:textId="77777777" w:rsidR="00E631BE" w:rsidRDefault="00E631BE" w:rsidP="00E631BE">
      <w:r>
        <w:t>Method</w:t>
      </w:r>
    </w:p>
    <w:p w14:paraId="4FEE6085" w14:textId="77777777" w:rsidR="00E631BE" w:rsidRDefault="00E631BE" w:rsidP="00E631BE">
      <w:r>
        <w:t>1. Non-metric multidimensional scaling (NMDS) + dissimilarity tests based on analysis of similarity using Bray Curtis distance used to evaluate differences in community structure between the three groups of ponds (mild, medium and highly contaminated).</w:t>
      </w:r>
    </w:p>
    <w:p w14:paraId="06F99C78" w14:textId="77777777" w:rsidR="00E631BE" w:rsidRDefault="00E631BE" w:rsidP="00E631BE">
      <w:r>
        <w:t>2. Canonical correspondence analysis and mantel tests used to investigate the correlation between microbial community structures and environmental variables.</w:t>
      </w:r>
    </w:p>
    <w:p w14:paraId="30F46C61" w14:textId="77777777" w:rsidR="00E631BE" w:rsidRDefault="00E631BE" w:rsidP="00E631BE">
      <w:r>
        <w:t>3. The significant difference of environmental variables among the three groups calculated with one-way ANOVA.</w:t>
      </w:r>
    </w:p>
    <w:p w14:paraId="2BEE9557" w14:textId="77777777" w:rsidR="00E631BE" w:rsidRDefault="00E631BE" w:rsidP="00E631BE">
      <w:r>
        <w:t xml:space="preserve">4. Null Model: To quantify contribution of stochasticity to community structure among the three groups, the </w:t>
      </w:r>
      <w:r w:rsidRPr="00397835">
        <w:rPr>
          <w:b/>
        </w:rPr>
        <w:t>normalized stochasticity ratio (NST)</w:t>
      </w:r>
      <w:r>
        <w:t xml:space="preserve"> was calculated using a pipeline. NST measures the relative position of observations under purely deterministic community assembly and purely stochasticity community assembly.  NST &gt; 50% = stochasticity is more important. NST &lt; 50% = determinism more important. </w:t>
      </w:r>
    </w:p>
    <w:p w14:paraId="7AE3E4BF" w14:textId="77777777" w:rsidR="00E631BE" w:rsidRDefault="00E631BE" w:rsidP="00E631BE">
      <w:r>
        <w:t>(</w:t>
      </w:r>
      <w:r w:rsidRPr="00451E08">
        <w:t>A general framework for quantitatively assessing ecological stochasticity</w:t>
      </w:r>
      <w:r>
        <w:t>, Ning et al., 2019)</w:t>
      </w:r>
    </w:p>
    <w:p w14:paraId="13CB71CB" w14:textId="77777777" w:rsidR="00E631BE" w:rsidRDefault="00E631BE" w:rsidP="00E631BE">
      <w:r>
        <w:t xml:space="preserve">5. PERMANOVA used to further verify the NST model, by looking at the significance of difference around communities between the observed similarity matrices and null model expectations. </w:t>
      </w:r>
      <w:r w:rsidRPr="007D2B57">
        <w:t>If community assembly is primarily shaped by stochastic processes, then the similarity observed across the actual communities will be statistically indistinguishable from the random null expectation</w:t>
      </w:r>
    </w:p>
    <w:p w14:paraId="7ED93CB4" w14:textId="77777777" w:rsidR="00E631BE" w:rsidRDefault="00E631BE" w:rsidP="00E631BE"/>
    <w:p w14:paraId="6EFABBED" w14:textId="77777777" w:rsidR="00E631BE" w:rsidRPr="00CA2ECB" w:rsidRDefault="00E631BE" w:rsidP="00E631BE">
      <w:pPr>
        <w:rPr>
          <w:b/>
        </w:rPr>
      </w:pPr>
      <w:r w:rsidRPr="00CA2ECB">
        <w:rPr>
          <w:b/>
        </w:rPr>
        <w:t>Nexus of Stochastic and Deterministic Processes on Microbial Community Assembly in Biological Systems (Yuan et al., 2019)</w:t>
      </w:r>
    </w:p>
    <w:p w14:paraId="24085ABA" w14:textId="77777777" w:rsidR="00E631BE" w:rsidRDefault="00E631BE" w:rsidP="00E631BE"/>
    <w:p w14:paraId="6F8D4D23" w14:textId="77777777" w:rsidR="00E631BE" w:rsidRDefault="00E631BE" w:rsidP="00E631BE">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p>
    <w:p w14:paraId="1AD52111" w14:textId="77777777" w:rsidR="00E631BE" w:rsidRDefault="00E631BE" w:rsidP="00E631BE"/>
    <w:p w14:paraId="7D624BA2" w14:textId="77777777" w:rsidR="00E631BE" w:rsidRDefault="00E631BE" w:rsidP="00E631BE">
      <w:r>
        <w:t>Methods</w:t>
      </w:r>
    </w:p>
    <w:p w14:paraId="3EFC8A7A" w14:textId="77777777" w:rsidR="00E631BE" w:rsidRDefault="00E631BE" w:rsidP="00E631BE">
      <w:r>
        <w:t xml:space="preserve">1. Unweighted pair group method with arithmetic mean (UPGMA) based on unweighted </w:t>
      </w:r>
      <w:proofErr w:type="spellStart"/>
      <w:r>
        <w:t>UniFrac</w:t>
      </w:r>
      <w:proofErr w:type="spellEnd"/>
      <w:r>
        <w:t xml:space="preserve"> distance performed in QIMME.</w:t>
      </w:r>
    </w:p>
    <w:p w14:paraId="79593146" w14:textId="77777777" w:rsidR="00E631BE" w:rsidRDefault="00E631BE" w:rsidP="00E631BE">
      <w:r>
        <w:t>2. PERMANOVA, Chao1, Shannon and Simpson alpha diversity indices, two sample t-test and ANOVA used to look for significant differences between the communities.</w:t>
      </w:r>
    </w:p>
    <w:p w14:paraId="6DC44B27" w14:textId="77777777" w:rsidR="00E631BE" w:rsidRDefault="00E631BE" w:rsidP="00E631BE">
      <w:r>
        <w:lastRenderedPageBreak/>
        <w:t>3. Sloan’s Neutral Community Model used to evaluate the importance of stochastic processes. Model predicted the relationship between the frequencies of each OTU in a set of local communities and their abundance in a metacommunity. The better the fit of the model, the more stochastic.</w:t>
      </w:r>
    </w:p>
    <w:p w14:paraId="1E8419C5" w14:textId="77777777" w:rsidR="00E631BE" w:rsidRDefault="00E631BE" w:rsidP="00E631BE">
      <w:r>
        <w:t>4. Null model analysis used to calculate the deviation of null expectations from actual observations = quantifying contribution of stochastic processes to community assembly.</w:t>
      </w:r>
    </w:p>
    <w:p w14:paraId="4CDD651F" w14:textId="77777777" w:rsidR="00E631BE" w:rsidRDefault="00E631BE" w:rsidP="00E631BE">
      <w:r>
        <w:t>“Briefly, the number of species (α) at a given time point in a reactor was counted. Next, α species were randomly drawn from the original time point and reactor. The drawing was repeated 1,000 times. The Jaccard’s similarity between two reactors was calculated after each iteration and average expected Jaccard’s similarities (</w:t>
      </w:r>
      <w:proofErr w:type="spellStart"/>
      <w:proofErr w:type="gramStart"/>
      <w:r>
        <w:t>Jexp,i</w:t>
      </w:r>
      <w:proofErr w:type="spellEnd"/>
      <w:proofErr w:type="gramEnd"/>
      <w:r>
        <w:t xml:space="preserve">) at each time point </w:t>
      </w:r>
      <w:proofErr w:type="spellStart"/>
      <w:r>
        <w:t>i</w:t>
      </w:r>
      <w:proofErr w:type="spellEnd"/>
      <w:r>
        <w:t xml:space="preserve"> was obtained from the 1,000-time drawing. The contribution of stochasticity to community assembly was calculated as:</w:t>
      </w:r>
    </w:p>
    <w:p w14:paraId="647D25D5" w14:textId="77777777" w:rsidR="00E631BE" w:rsidRDefault="00E631BE" w:rsidP="00E631BE">
      <w:r>
        <w:t>%stochasticity=1−</w:t>
      </w:r>
      <w:proofErr w:type="gramStart"/>
      <w:r>
        <w:t>jobs,i</w:t>
      </w:r>
      <w:proofErr w:type="gramEnd"/>
      <w:r>
        <w:t xml:space="preserve">−jexp,ijobs,i,” </w:t>
      </w:r>
    </w:p>
    <w:p w14:paraId="302158D6" w14:textId="77777777" w:rsidR="00E631BE" w:rsidRDefault="00E631BE" w:rsidP="00E631BE">
      <w:r>
        <w:t>5. Permutational analysis of multivariate dispersions PERMDISP used to examine significance of difference between actual and null communities.</w:t>
      </w:r>
    </w:p>
    <w:p w14:paraId="0A59D845" w14:textId="77777777" w:rsidR="00E631BE" w:rsidRDefault="00E631BE" w:rsidP="00E631BE"/>
    <w:p w14:paraId="33CA9054" w14:textId="77777777" w:rsidR="00E631BE" w:rsidRDefault="00E631BE" w:rsidP="00E631BE">
      <w:r w:rsidRPr="00E8715E">
        <w:t>The Species-Area Relationship: Theory and Application</w:t>
      </w:r>
      <w:r>
        <w:t xml:space="preserve"> &lt;- look into the book</w:t>
      </w:r>
    </w:p>
    <w:p w14:paraId="7D0FC85E" w14:textId="77777777" w:rsidR="00E631BE" w:rsidRDefault="00E631BE" w:rsidP="00E631BE"/>
    <w:p w14:paraId="6186C6E4" w14:textId="77777777" w:rsidR="00E631BE" w:rsidRPr="00CA2ECB" w:rsidRDefault="00E631BE" w:rsidP="00E631BE">
      <w:pPr>
        <w:rPr>
          <w:b/>
        </w:rPr>
      </w:pPr>
      <w:r w:rsidRPr="00CA2ECB">
        <w:rPr>
          <w:b/>
        </w:rPr>
        <w:t>Species Sorting and Neutral Theory Analyses Reveal Archaeal and Bacterial Communities Are Assembled Differently in Hot Springs (Li &amp; Ma, 2020)</w:t>
      </w:r>
    </w:p>
    <w:p w14:paraId="0A8905B4" w14:textId="77777777" w:rsidR="00E631BE" w:rsidRDefault="00E631BE" w:rsidP="00E631BE"/>
    <w:p w14:paraId="45AC7AF2" w14:textId="77777777" w:rsidR="00E631BE" w:rsidRDefault="00E631BE" w:rsidP="00E631BE">
      <w:r>
        <w:t>Mechanisms of community assembly for archaea and bacteria in hot springs. Are bacteria and archaea subject to different sorting mechanisms? How do temperature and pH account for variations in the communities based on the species sorting paradigm (non-neutral processes)?</w:t>
      </w:r>
    </w:p>
    <w:p w14:paraId="04F5645E" w14:textId="77777777" w:rsidR="00E631BE" w:rsidRDefault="00E631BE" w:rsidP="00E631BE"/>
    <w:p w14:paraId="55182471" w14:textId="77777777" w:rsidR="00E631BE" w:rsidRDefault="00E631BE" w:rsidP="00E631BE">
      <w:r>
        <w:t xml:space="preserve">1. </w:t>
      </w:r>
      <w:r w:rsidRPr="00CA2ECB">
        <w:rPr>
          <w:b/>
        </w:rPr>
        <w:t>Species sorting model (non-neutral)</w:t>
      </w:r>
      <w:r>
        <w:t xml:space="preserve"> used to determine the influence of environmental factors (pH and temperature in this case) on community composition and assembly. Species sorting analysis based on the idea that communities change over environmental gradients. Use </w:t>
      </w:r>
      <w:r w:rsidRPr="00CA2ECB">
        <w:rPr>
          <w:b/>
        </w:rPr>
        <w:t>RDA</w:t>
      </w:r>
      <w:r>
        <w:t xml:space="preserve"> function in Vegan R-package to perform </w:t>
      </w:r>
      <w:r w:rsidRPr="00CA2ECB">
        <w:rPr>
          <w:b/>
        </w:rPr>
        <w:t>redundancy analysis</w:t>
      </w:r>
      <w:r>
        <w:t xml:space="preserve"> – quantifies effect of each environmental factor as well as their combinations on the population abundance of each species in the community. RDA = canonical analysis which allows for simultaneous analysis of several data tables (matrixes)</w:t>
      </w:r>
    </w:p>
    <w:p w14:paraId="1A3AE908" w14:textId="77777777" w:rsidR="00E631BE" w:rsidRDefault="00E631BE" w:rsidP="00E631BE">
      <w:r>
        <w:t xml:space="preserve">2. Etienne (2005) </w:t>
      </w:r>
      <w:r w:rsidRPr="00CA2ECB">
        <w:rPr>
          <w:b/>
        </w:rPr>
        <w:t>neutral model</w:t>
      </w:r>
      <w:r>
        <w:t>: fit the neutral model and perform statistical tests between model prediction and action species abundance distribution in the datasets. Do the communities satisfy the prediction of the neutral theory model</w:t>
      </w:r>
    </w:p>
    <w:p w14:paraId="610A938C" w14:textId="77777777" w:rsidR="00E631BE" w:rsidRDefault="00E631BE" w:rsidP="00E631BE"/>
    <w:p w14:paraId="6DCB522D" w14:textId="77777777" w:rsidR="00E631BE" w:rsidRDefault="00E631BE" w:rsidP="00E631BE">
      <w:r>
        <w:t>PROBLEMS WITH USING SPATIALLY EXPLICIT NEUTRAL MODELS TO INVESTIGATE MICROBIAL SARS</w:t>
      </w:r>
    </w:p>
    <w:p w14:paraId="2C1C6CE7" w14:textId="77777777" w:rsidR="00E631BE" w:rsidRDefault="00E631BE" w:rsidP="00E631BE">
      <w:proofErr w:type="spellStart"/>
      <w:r w:rsidRPr="00CA2ECB">
        <w:t>pycoalescence</w:t>
      </w:r>
      <w:proofErr w:type="spellEnd"/>
      <w:r w:rsidRPr="00CA2ECB">
        <w:t xml:space="preserve"> and </w:t>
      </w:r>
      <w:proofErr w:type="spellStart"/>
      <w:r w:rsidRPr="00CA2ECB">
        <w:t>rcoalescence</w:t>
      </w:r>
      <w:proofErr w:type="spellEnd"/>
      <w:r w:rsidRPr="00CA2ECB">
        <w:t>: Packages for simulating spatially explicit neutral models of biodiversity</w:t>
      </w:r>
    </w:p>
    <w:p w14:paraId="598AAAC4" w14:textId="77777777" w:rsidR="00E631BE" w:rsidRDefault="00E631BE" w:rsidP="00E631BE">
      <w:r>
        <w:t xml:space="preserve">Model can only apply to scenarios with &lt;250,000 habitat cells. </w:t>
      </w:r>
    </w:p>
    <w:p w14:paraId="37C5FAAB" w14:textId="77777777" w:rsidR="00E631BE" w:rsidRDefault="00E631BE" w:rsidP="00E631BE"/>
    <w:p w14:paraId="412E4751" w14:textId="77777777" w:rsidR="00E631BE" w:rsidRPr="005F4862" w:rsidRDefault="00E631BE" w:rsidP="00E631BE">
      <w:pPr>
        <w:rPr>
          <w:b/>
        </w:rPr>
      </w:pPr>
      <w:r w:rsidRPr="005F4862">
        <w:rPr>
          <w:b/>
        </w:rPr>
        <w:t xml:space="preserve">The biogeochemical variability of Arctic </w:t>
      </w:r>
      <w:proofErr w:type="spellStart"/>
      <w:r w:rsidRPr="005F4862">
        <w:rPr>
          <w:b/>
        </w:rPr>
        <w:t>thermokarst</w:t>
      </w:r>
      <w:proofErr w:type="spellEnd"/>
      <w:r w:rsidRPr="005F4862">
        <w:rPr>
          <w:b/>
        </w:rPr>
        <w:t xml:space="preserve"> ponds is reflected by stochastic and niche‐driven microbial community assembly processes (</w:t>
      </w:r>
      <w:proofErr w:type="spellStart"/>
      <w:r w:rsidRPr="005F4862">
        <w:rPr>
          <w:b/>
        </w:rPr>
        <w:t>Moigne</w:t>
      </w:r>
      <w:proofErr w:type="spellEnd"/>
      <w:r w:rsidRPr="005F4862">
        <w:rPr>
          <w:b/>
        </w:rPr>
        <w:t xml:space="preserve"> et al., 2020)</w:t>
      </w:r>
    </w:p>
    <w:p w14:paraId="2772B60F" w14:textId="77777777" w:rsidR="00E631BE" w:rsidRDefault="00E631BE" w:rsidP="00E631BE"/>
    <w:p w14:paraId="76BF29CC" w14:textId="77777777" w:rsidR="00E631BE" w:rsidRDefault="00E631BE" w:rsidP="00E631BE">
      <w:r>
        <w:lastRenderedPageBreak/>
        <w:t xml:space="preserve">How do microbes from the regional species pool assemble into local ponds? How do those assembly patterns effect functional properties such as dissolved organic carbon, remineralization and greenhouse gas turnover? 1) Is the microbial community structure in these ponds primarily shaped by neutral assembly processes or determined by differences in habitat structure and/or pond origin? 2) Is the microbial assembly process and resulting structure reflected I the biogeochemistry of the ponds in the context of GHG emissions saturation and potential emissions? </w:t>
      </w:r>
    </w:p>
    <w:p w14:paraId="1EB37AD6" w14:textId="77777777" w:rsidR="00E631BE" w:rsidRDefault="00E631BE" w:rsidP="00E631BE"/>
    <w:p w14:paraId="667C23CE" w14:textId="77777777" w:rsidR="00E631BE" w:rsidRDefault="00E631BE" w:rsidP="00E631BE">
      <w:r>
        <w:t>Methods</w:t>
      </w:r>
    </w:p>
    <w:p w14:paraId="43767B4A" w14:textId="77777777" w:rsidR="00E631BE" w:rsidRDefault="00E631BE" w:rsidP="00E631BE">
      <w:r>
        <w:t xml:space="preserve">1. Null model-based indices: Used </w:t>
      </w:r>
      <w:r w:rsidRPr="00397835">
        <w:rPr>
          <w:b/>
        </w:rPr>
        <w:t>normalized stochasticity ratio (NST)</w:t>
      </w:r>
      <w:r w:rsidRPr="00397835">
        <w:t xml:space="preserve"> and </w:t>
      </w:r>
      <w:proofErr w:type="spellStart"/>
      <w:r w:rsidRPr="00397835">
        <w:rPr>
          <w:b/>
        </w:rPr>
        <w:t>Raup</w:t>
      </w:r>
      <w:proofErr w:type="spellEnd"/>
      <w:r w:rsidRPr="00397835">
        <w:rPr>
          <w:b/>
        </w:rPr>
        <w:t>‐Crick (RC)</w:t>
      </w:r>
      <w:r w:rsidRPr="00397835">
        <w:t xml:space="preserve"> </w:t>
      </w:r>
      <w:r>
        <w:t>(</w:t>
      </w:r>
      <w:r w:rsidRPr="00397835">
        <w:t>metric represents a significance test that allows to disentangle changes in β‐diversity from variation in α‐diversity</w:t>
      </w:r>
      <w:r>
        <w:t xml:space="preserve"> – are communities more or less similar than we would expect by chance?) </w:t>
      </w:r>
      <w:r w:rsidRPr="005F4862">
        <w:t>β-nearest taxon index (βNTI)</w:t>
      </w:r>
      <w:r>
        <w:t xml:space="preserve"> also used</w:t>
      </w:r>
    </w:p>
    <w:p w14:paraId="33649D7A" w14:textId="77777777" w:rsidR="00E631BE" w:rsidRDefault="00E631BE" w:rsidP="00E631BE">
      <w:r>
        <w:t xml:space="preserve">2. </w:t>
      </w:r>
      <w:r w:rsidRPr="00861659">
        <w:rPr>
          <w:b/>
        </w:rPr>
        <w:t>Mantel</w:t>
      </w:r>
      <w:r>
        <w:t xml:space="preserve"> test used to look for correlation with environmental variables.</w:t>
      </w:r>
    </w:p>
    <w:p w14:paraId="35FA11C2" w14:textId="77777777" w:rsidR="00E631BE" w:rsidRDefault="00E631BE" w:rsidP="00E631BE">
      <w:r>
        <w:t xml:space="preserve">3. </w:t>
      </w:r>
      <w:r w:rsidRPr="00861659">
        <w:rPr>
          <w:b/>
        </w:rPr>
        <w:t>Distance-based redundancy analysis (</w:t>
      </w:r>
      <w:proofErr w:type="spellStart"/>
      <w:r w:rsidRPr="00861659">
        <w:rPr>
          <w:b/>
        </w:rPr>
        <w:t>db</w:t>
      </w:r>
      <w:proofErr w:type="spellEnd"/>
      <w:r w:rsidRPr="00861659">
        <w:rPr>
          <w:b/>
        </w:rPr>
        <w:t>-RDA)</w:t>
      </w:r>
      <w:r>
        <w:t xml:space="preserve"> also used to look for correlation with environmental variables.</w:t>
      </w:r>
    </w:p>
    <w:p w14:paraId="55882168" w14:textId="77777777" w:rsidR="00E631BE" w:rsidRDefault="00E631BE" w:rsidP="00E631BE"/>
    <w:p w14:paraId="62767C21" w14:textId="77777777" w:rsidR="00E631BE" w:rsidRPr="00610496" w:rsidRDefault="00E631BE" w:rsidP="00E631BE">
      <w:pPr>
        <w:rPr>
          <w:b/>
        </w:rPr>
      </w:pPr>
      <w:r w:rsidRPr="00610496">
        <w:rPr>
          <w:b/>
        </w:rPr>
        <w:t>Community assembly processes underlying the temporal dynamics of glacial stream and lake bacterial communities (Gu et al., 2020)</w:t>
      </w:r>
    </w:p>
    <w:p w14:paraId="7684E6A9" w14:textId="77777777" w:rsidR="00E631BE" w:rsidRDefault="00E631BE" w:rsidP="00E631BE"/>
    <w:p w14:paraId="6391D814" w14:textId="77777777" w:rsidR="00E631BE" w:rsidRDefault="00E631BE" w:rsidP="00E631BE">
      <w:r>
        <w:t>Looking at how community assembly processes change over 50 months for bacteria in glacial lakes and streams.</w:t>
      </w:r>
    </w:p>
    <w:p w14:paraId="6D1B6CAD" w14:textId="77777777" w:rsidR="00E631BE" w:rsidRDefault="00E631BE" w:rsidP="00E631BE"/>
    <w:p w14:paraId="50251AE3" w14:textId="77777777" w:rsidR="00E631BE" w:rsidRDefault="00E631BE" w:rsidP="00E631BE">
      <w:r>
        <w:t>Methods</w:t>
      </w:r>
    </w:p>
    <w:p w14:paraId="3A8561FD" w14:textId="77777777" w:rsidR="00E631BE" w:rsidRDefault="00E631BE" w:rsidP="00E631BE">
      <w:r>
        <w:t>1. Divides samples into months (June to October) and habitats (glacial stream, lake).</w:t>
      </w:r>
    </w:p>
    <w:p w14:paraId="2A0CF37D" w14:textId="77777777" w:rsidR="00E631BE" w:rsidRDefault="00E631BE" w:rsidP="00E631BE">
      <w:r>
        <w:t>2. Used principal component analysis to obtain the first principal component that reflects heterogeneity of ions in the metacommunity.</w:t>
      </w:r>
    </w:p>
    <w:p w14:paraId="4DE5CE50" w14:textId="77777777" w:rsidR="00E631BE" w:rsidRDefault="00E631BE" w:rsidP="00E631BE">
      <w:r>
        <w:t>3. Principal component one (PC1) explained 78% total variation in the stream and 60% in the lake and was used for further analysis.</w:t>
      </w:r>
    </w:p>
    <w:p w14:paraId="0428ACFB" w14:textId="77777777" w:rsidR="00E631BE" w:rsidRDefault="00E631BE" w:rsidP="00E631BE">
      <w:r>
        <w:t>4. Variance Inflation Factor test used to exclude collinearity in environmental variables.</w:t>
      </w:r>
    </w:p>
    <w:p w14:paraId="2780CB76" w14:textId="77777777" w:rsidR="00E631BE" w:rsidRDefault="00E631BE" w:rsidP="00E631BE">
      <w:r>
        <w:t>Durbin-Watson test used to detect autocorrelation between diversity and environmental variables.</w:t>
      </w:r>
    </w:p>
    <w:p w14:paraId="130A4323" w14:textId="77777777" w:rsidR="00E631BE" w:rsidRDefault="00E631BE" w:rsidP="00E631BE">
      <w:r>
        <w:t xml:space="preserve">5. Linear mixed-effects models used to examine correlations between bacterial taxa, Shannon diversity and environmental variables. Month fitted as a random effect in every model was used to exclude the temporal autocorrelation of enviro factors, and maximum likelihood used to assess significant of fixed effects. </w:t>
      </w:r>
    </w:p>
    <w:p w14:paraId="0BBE6451" w14:textId="77777777" w:rsidR="00E631BE" w:rsidRDefault="00E631BE" w:rsidP="00E631BE">
      <w:r>
        <w:t>6. ANOVA and analysis of similarities (ANOSIM) tests used to calculate bacterial alpha diversity differences and community dissimilarity.</w:t>
      </w:r>
    </w:p>
    <w:p w14:paraId="221B3FA9" w14:textId="77777777" w:rsidR="00E631BE" w:rsidRDefault="00E631BE" w:rsidP="00E631BE">
      <w:r>
        <w:t>7. Similarity percentage (SIMPER) test used to determine the taxa contributed the most to the average Bray-Curtis dissimilarity between sample groups.</w:t>
      </w:r>
    </w:p>
    <w:p w14:paraId="0A65EDC5" w14:textId="77777777" w:rsidR="00E631BE" w:rsidRDefault="00E631BE" w:rsidP="00E631BE">
      <w:r>
        <w:t>8. Non-metric multidimensional scaling (NMDS) used to reveal temporal pattern of community structure.</w:t>
      </w:r>
    </w:p>
    <w:p w14:paraId="035F5AF6" w14:textId="77777777" w:rsidR="00E631BE" w:rsidRDefault="00E631BE" w:rsidP="00E631BE">
      <w:r>
        <w:t>9. Distance-decay of bacterial community performed to determine relationship between pairwise bacterial community dissimilarity (Bray-Curtis) and temporal and environmental distances (Euclidean distances) with separate Mantel tests for stream and lake samples.</w:t>
      </w:r>
    </w:p>
    <w:p w14:paraId="7C315246" w14:textId="77777777" w:rsidR="00E631BE" w:rsidRDefault="00E631BE" w:rsidP="00E631BE">
      <w:r>
        <w:t>10. Variation partitioning analysis (VPA) used to reflect the most important factor (temporal or environmental components) for beta diversity.</w:t>
      </w:r>
    </w:p>
    <w:p w14:paraId="0B2E4F81" w14:textId="77777777" w:rsidR="00E631BE" w:rsidRDefault="00E631BE" w:rsidP="00E631BE">
      <w:r>
        <w:lastRenderedPageBreak/>
        <w:t>11. Distance-based multivariate linear model (</w:t>
      </w:r>
      <w:proofErr w:type="spellStart"/>
      <w:r>
        <w:t>DIstLM</w:t>
      </w:r>
      <w:proofErr w:type="spellEnd"/>
      <w:r>
        <w:t>) based on the community Bray-Curtis dissimilarities was performed with to determine the environmental variables which significantly explain observed dissimilarity among the samples.</w:t>
      </w:r>
    </w:p>
    <w:p w14:paraId="0AACB5F3" w14:textId="77777777" w:rsidR="00E631BE" w:rsidRDefault="00E631BE" w:rsidP="00E631BE">
      <w:r>
        <w:t>12. Between-community nearest taxon index (</w:t>
      </w:r>
      <m:oMath>
        <m:r>
          <w:rPr>
            <w:rFonts w:ascii="Cambria Math" w:hAnsi="Cambria Math"/>
          </w:rPr>
          <m:t>β</m:t>
        </m:r>
      </m:oMath>
      <w:r>
        <w:rPr>
          <w:rFonts w:eastAsiaTheme="minorEastAsia"/>
        </w:rPr>
        <w:t>NTI) based on phylogenetic information used to quantify community assembly processes for each month in each habitat. Between-community nearest taxon distance (</w:t>
      </w:r>
      <m:oMath>
        <m:r>
          <w:rPr>
            <w:rFonts w:ascii="Cambria Math" w:hAnsi="Cambria Math"/>
          </w:rPr>
          <m:t>β</m:t>
        </m:r>
      </m:oMath>
      <w:r>
        <w:rPr>
          <w:rFonts w:eastAsiaTheme="minorEastAsia"/>
        </w:rPr>
        <w:t xml:space="preserve">MNTD) which represents the pairwise phylogenetic turnover between communities found. The observed difference between </w:t>
      </w:r>
      <m:oMath>
        <m:r>
          <w:rPr>
            <w:rFonts w:ascii="Cambria Math" w:hAnsi="Cambria Math"/>
          </w:rPr>
          <m:t>β</m:t>
        </m:r>
      </m:oMath>
      <w:r>
        <w:rPr>
          <w:rFonts w:eastAsiaTheme="minorEastAsia"/>
        </w:rPr>
        <w:t xml:space="preserve">MNTD and null distribution (null distribution of Bray-Curtis dissimilarity generated with 999 permutations of assembly of local communities) is referred to as </w:t>
      </w:r>
      <m:oMath>
        <m:r>
          <w:rPr>
            <w:rFonts w:ascii="Cambria Math" w:hAnsi="Cambria Math"/>
          </w:rPr>
          <m:t>β</m:t>
        </m:r>
      </m:oMath>
      <w:r>
        <w:rPr>
          <w:rFonts w:eastAsiaTheme="minorEastAsia"/>
        </w:rPr>
        <w:t xml:space="preserve">NTI. </w:t>
      </w:r>
      <m:oMath>
        <m:r>
          <w:rPr>
            <w:rFonts w:ascii="Cambria Math" w:hAnsi="Cambria Math"/>
          </w:rPr>
          <m:t>β</m:t>
        </m:r>
      </m:oMath>
      <w:r>
        <w:rPr>
          <w:rFonts w:eastAsiaTheme="minorEastAsia"/>
        </w:rPr>
        <w:t xml:space="preserve">NTI values represent ecological processes accounting for the turnover between communities. </w:t>
      </w:r>
      <m:oMath>
        <m:r>
          <w:rPr>
            <w:rFonts w:ascii="Cambria Math" w:hAnsi="Cambria Math"/>
          </w:rPr>
          <m:t>β</m:t>
        </m:r>
      </m:oMath>
      <w:r>
        <w:rPr>
          <w:rFonts w:eastAsiaTheme="minorEastAsia"/>
        </w:rPr>
        <w:t>NTI &gt; +2 or &lt;-2 indicates that the observed turnover between a pair of communities is governed primarily by selection. Which includes variables selection (</w:t>
      </w:r>
      <m:oMath>
        <m:r>
          <w:rPr>
            <w:rFonts w:ascii="Cambria Math" w:hAnsi="Cambria Math"/>
          </w:rPr>
          <m:t>β</m:t>
        </m:r>
      </m:oMath>
      <w:r>
        <w:rPr>
          <w:rFonts w:eastAsiaTheme="minorEastAsia"/>
        </w:rPr>
        <w:t>NTI &gt;+2) and homogenous selection (</w:t>
      </w:r>
      <m:oMath>
        <m:r>
          <w:rPr>
            <w:rFonts w:ascii="Cambria Math" w:hAnsi="Cambria Math"/>
          </w:rPr>
          <m:t>β</m:t>
        </m:r>
      </m:oMath>
      <w:r>
        <w:rPr>
          <w:rFonts w:eastAsiaTheme="minorEastAsia"/>
        </w:rPr>
        <w:t>NTI-2). Raup-Crick bray (RC bray) based on the standardized deviation between Bray-Curtis and the null distribution was used to indicate ecological processes that were not mediated by selection. Within this |</w:t>
      </w:r>
      <m:oMath>
        <m:r>
          <w:rPr>
            <w:rFonts w:ascii="Cambria Math" w:hAnsi="Cambria Math"/>
          </w:rPr>
          <m:t>β</m:t>
        </m:r>
      </m:oMath>
      <w:r>
        <w:rPr>
          <w:rFonts w:eastAsiaTheme="minorEastAsia"/>
        </w:rPr>
        <w:t>NTI| &lt;2 and RC bray &gt; +0.09 of all pairwise comparisons indicated the influence of dispersal limitation. The fraction of all pairwise comparisons with |</w:t>
      </w:r>
      <m:oMath>
        <m:r>
          <w:rPr>
            <w:rFonts w:ascii="Cambria Math" w:hAnsi="Cambria Math"/>
          </w:rPr>
          <m:t>β</m:t>
        </m:r>
      </m:oMath>
      <w:r>
        <w:rPr>
          <w:rFonts w:eastAsiaTheme="minorEastAsia"/>
        </w:rPr>
        <w:t>NTI| &lt;2 and RC bray &lt;-0.95 used to show the influence of homogenizing dispersal. The fraction of all pair-wise comparisons with |</w:t>
      </w:r>
      <m:oMath>
        <m:r>
          <w:rPr>
            <w:rFonts w:ascii="Cambria Math" w:hAnsi="Cambria Math"/>
          </w:rPr>
          <m:t>β</m:t>
        </m:r>
      </m:oMath>
      <w:r>
        <w:rPr>
          <w:rFonts w:eastAsiaTheme="minorEastAsia"/>
        </w:rPr>
        <w:t xml:space="preserve">NTI| &lt;2 and </w:t>
      </w:r>
      <w:r>
        <w:t>|RC bray| &lt;0.95 signify community assembly was governed primarily by ecological drift.</w:t>
      </w:r>
    </w:p>
    <w:p w14:paraId="1ECCD397" w14:textId="77777777" w:rsidR="00E631BE" w:rsidRDefault="00E631BE" w:rsidP="00E631BE"/>
    <w:p w14:paraId="32DE170E" w14:textId="77777777" w:rsidR="00E631BE" w:rsidRPr="00EE359F" w:rsidRDefault="00E631BE" w:rsidP="00E631BE">
      <w:pPr>
        <w:rPr>
          <w:b/>
        </w:rPr>
      </w:pPr>
      <w:r w:rsidRPr="00EE359F">
        <w:rPr>
          <w:b/>
        </w:rPr>
        <w:t>Neutral community model explains the bacterial community assembly in freshwater lakes (</w:t>
      </w:r>
      <w:proofErr w:type="spellStart"/>
      <w:r w:rsidRPr="00EE359F">
        <w:rPr>
          <w:b/>
        </w:rPr>
        <w:t>Roguet</w:t>
      </w:r>
      <w:proofErr w:type="spellEnd"/>
      <w:r w:rsidRPr="00EE359F">
        <w:rPr>
          <w:b/>
        </w:rPr>
        <w:t xml:space="preserve"> et al., 2015)</w:t>
      </w:r>
    </w:p>
    <w:p w14:paraId="0D274DB4" w14:textId="77777777" w:rsidR="00E631BE" w:rsidRDefault="00E631BE" w:rsidP="00E631BE">
      <w:r>
        <w:t>What are the regional and local effects of neutral and deterministic processes in dictating bacterial community structure across 49 (some hydrologically connected) freshwater lakes?</w:t>
      </w:r>
    </w:p>
    <w:p w14:paraId="37DCAF29" w14:textId="77777777" w:rsidR="00E631BE" w:rsidRDefault="00E631BE" w:rsidP="00E631BE"/>
    <w:p w14:paraId="28387749" w14:textId="77777777" w:rsidR="00E631BE" w:rsidRDefault="00E631BE" w:rsidP="00E631BE">
      <w:r>
        <w:t>Methods</w:t>
      </w:r>
    </w:p>
    <w:p w14:paraId="1944F8A0" w14:textId="77777777" w:rsidR="00E631BE" w:rsidRDefault="00E631BE" w:rsidP="00E631BE">
      <w:r>
        <w:t>1.  Mann-Whitney test based on Bray-Curtis dissimilarity index used to check for intra-annual variability of the community structure among lakes varied significantly from inter-annual variability.</w:t>
      </w:r>
    </w:p>
    <w:p w14:paraId="0602C215" w14:textId="77777777" w:rsidR="00E631BE" w:rsidRDefault="00E631BE" w:rsidP="00E631BE">
      <w:r>
        <w:t>2. Beta diversity between lakes calculated for each sampling year using Sorensen index.</w:t>
      </w:r>
    </w:p>
    <w:p w14:paraId="32DC5CB2" w14:textId="77777777" w:rsidR="00E631BE" w:rsidRDefault="00E631BE" w:rsidP="00E631BE">
      <w:r>
        <w:t>3. Beta diversity partitioned into two components to quantify fraction of dissimilarity explained by T-RF replacement (turnover, based on Simpson’s dissimilarity index) and from the random variations of the T-RF richness (</w:t>
      </w:r>
      <w:proofErr w:type="spellStart"/>
      <w:r>
        <w:t>nestedness</w:t>
      </w:r>
      <w:proofErr w:type="spellEnd"/>
      <w:r>
        <w:t>).</w:t>
      </w:r>
    </w:p>
    <w:p w14:paraId="4ADCF3ED" w14:textId="77777777" w:rsidR="00E631BE" w:rsidRDefault="00E631BE" w:rsidP="00E631BE">
      <w:r>
        <w:t xml:space="preserve">4. VPA used to assess relative importance of environmental and spatial factors </w:t>
      </w:r>
    </w:p>
    <w:p w14:paraId="1986AE15" w14:textId="77777777" w:rsidR="00E631BE" w:rsidRDefault="00E631BE" w:rsidP="00E631BE">
      <w:r>
        <w:t>5. Only 6 non-collinear environmental factors were retained for statistical analysis.</w:t>
      </w:r>
    </w:p>
    <w:p w14:paraId="5ED10D14" w14:textId="77777777" w:rsidR="00E631BE" w:rsidRDefault="00E631BE" w:rsidP="00E631BE">
      <w:r>
        <w:t xml:space="preserve">6. Spatial factors comprised two components </w:t>
      </w:r>
      <w:proofErr w:type="spellStart"/>
      <w:r>
        <w:t>i</w:t>
      </w:r>
      <w:proofErr w:type="spellEnd"/>
      <w:r>
        <w:t>) variables reflecting the dispersal of the bacterial taxa, ii) variables integrating the community structuring at region scale, evaluated using the eigenvectors derived from the principal components of neighbour matrices of spatial coordinates (PCNM)</w:t>
      </w:r>
    </w:p>
    <w:p w14:paraId="14EFB3FA" w14:textId="77777777" w:rsidR="00E631BE" w:rsidRDefault="00E631BE" w:rsidP="00E631BE">
      <w:r>
        <w:t xml:space="preserve">7. VPA estimated the proportion of community structure variation due to local environmental characteristics and spatial components, spatial without environmental, enviro without spatial and variation explained by interaction of both and unexplained variation. </w:t>
      </w:r>
    </w:p>
    <w:p w14:paraId="4AD82D06" w14:textId="77777777" w:rsidR="00E631BE" w:rsidRDefault="00E631BE" w:rsidP="00E631BE">
      <w:r>
        <w:t xml:space="preserve">8. Significance of partial contribution of both components also evaluated using Monte Carlo permutation test. </w:t>
      </w:r>
    </w:p>
    <w:p w14:paraId="624429A7" w14:textId="77777777" w:rsidR="00E631BE" w:rsidRDefault="00E631BE" w:rsidP="00E631BE">
      <w:r>
        <w:lastRenderedPageBreak/>
        <w:t>9. Neutral assembly assessed by using method developed by Sloan et al (2006) to fit regional relative abundance of T-RFs and observed detection frequency. Sloan’s continuous model better for bacterial communities with large pop sizes. Goodness of fit evaluated using R2.</w:t>
      </w:r>
    </w:p>
    <w:p w14:paraId="6BFEC9C7" w14:textId="77777777" w:rsidR="00E631BE" w:rsidRDefault="00E631BE" w:rsidP="00E631BE">
      <w:r>
        <w:t xml:space="preserve">10. For a single lake: Linear model used to investigate the impacts of environmental factors on beta diversity, turnover and </w:t>
      </w:r>
      <w:proofErr w:type="spellStart"/>
      <w:r>
        <w:t>nestedness</w:t>
      </w:r>
      <w:proofErr w:type="spellEnd"/>
      <w:r>
        <w:t xml:space="preserve"> indexes. </w:t>
      </w:r>
    </w:p>
    <w:p w14:paraId="288FB687" w14:textId="77777777" w:rsidR="00E631BE" w:rsidRDefault="00E631BE" w:rsidP="00E631BE">
      <w:r>
        <w:t>11. For a single lake: Space-time interaction evaluated using two-way ANOVA (good for data without replication)</w:t>
      </w:r>
    </w:p>
    <w:p w14:paraId="2C5A2DCA" w14:textId="77777777" w:rsidR="00E631BE" w:rsidRDefault="00E631BE" w:rsidP="00E631BE">
      <w:r>
        <w:t xml:space="preserve">12. For a single lake: RDA used to investigate the impact of environmental factors on shaping the communities over 2 years. </w:t>
      </w:r>
    </w:p>
    <w:p w14:paraId="1A9B6292" w14:textId="77777777" w:rsidR="00E631BE" w:rsidRDefault="00E631BE" w:rsidP="00E631BE">
      <w:r>
        <w:t>13. For a single lake: Sloan neutral model</w:t>
      </w:r>
    </w:p>
    <w:tbl>
      <w:tblPr>
        <w:tblStyle w:val="TableGrid"/>
        <w:tblW w:w="9072" w:type="dxa"/>
        <w:tblInd w:w="-5" w:type="dxa"/>
        <w:tblLook w:val="04A0" w:firstRow="1" w:lastRow="0" w:firstColumn="1" w:lastColumn="0" w:noHBand="0" w:noVBand="1"/>
      </w:tblPr>
      <w:tblGrid>
        <w:gridCol w:w="1238"/>
        <w:gridCol w:w="1169"/>
        <w:gridCol w:w="1246"/>
        <w:gridCol w:w="1321"/>
        <w:gridCol w:w="1331"/>
        <w:gridCol w:w="1304"/>
        <w:gridCol w:w="1463"/>
      </w:tblGrid>
      <w:tr w:rsidR="00E631BE" w:rsidRPr="005F4862" w14:paraId="09330CB4" w14:textId="77777777" w:rsidTr="00602DEA">
        <w:tc>
          <w:tcPr>
            <w:tcW w:w="1238" w:type="dxa"/>
          </w:tcPr>
          <w:p w14:paraId="562139C1" w14:textId="77777777" w:rsidR="00E631BE" w:rsidRPr="005F4862" w:rsidRDefault="00E631BE" w:rsidP="00E261D8">
            <w:pPr>
              <w:rPr>
                <w:sz w:val="16"/>
              </w:rPr>
            </w:pPr>
            <w:r w:rsidRPr="005F4862">
              <w:rPr>
                <w:sz w:val="16"/>
              </w:rPr>
              <w:t>Study</w:t>
            </w:r>
          </w:p>
        </w:tc>
        <w:tc>
          <w:tcPr>
            <w:tcW w:w="1169" w:type="dxa"/>
          </w:tcPr>
          <w:p w14:paraId="53B17C3A" w14:textId="77777777" w:rsidR="00E631BE" w:rsidRDefault="00E631BE" w:rsidP="00E261D8">
            <w:pPr>
              <w:rPr>
                <w:sz w:val="16"/>
              </w:rPr>
            </w:pPr>
            <w:r>
              <w:rPr>
                <w:sz w:val="16"/>
              </w:rPr>
              <w:t>Habitat</w:t>
            </w:r>
          </w:p>
        </w:tc>
        <w:tc>
          <w:tcPr>
            <w:tcW w:w="1246" w:type="dxa"/>
          </w:tcPr>
          <w:p w14:paraId="5AF7921D" w14:textId="77777777" w:rsidR="00E631BE" w:rsidRPr="005F4862" w:rsidRDefault="00E631BE" w:rsidP="00E261D8">
            <w:pPr>
              <w:rPr>
                <w:sz w:val="16"/>
              </w:rPr>
            </w:pPr>
            <w:r>
              <w:rPr>
                <w:sz w:val="16"/>
              </w:rPr>
              <w:t>Questions</w:t>
            </w:r>
          </w:p>
        </w:tc>
        <w:tc>
          <w:tcPr>
            <w:tcW w:w="1321" w:type="dxa"/>
          </w:tcPr>
          <w:p w14:paraId="66AD4297" w14:textId="77777777" w:rsidR="00E631BE" w:rsidRPr="005F4862" w:rsidRDefault="00E631BE" w:rsidP="00E261D8">
            <w:pPr>
              <w:rPr>
                <w:sz w:val="16"/>
              </w:rPr>
            </w:pPr>
            <w:r>
              <w:rPr>
                <w:sz w:val="16"/>
              </w:rPr>
              <w:t>Statistics</w:t>
            </w:r>
          </w:p>
        </w:tc>
        <w:tc>
          <w:tcPr>
            <w:tcW w:w="1331" w:type="dxa"/>
          </w:tcPr>
          <w:p w14:paraId="1FE095D1" w14:textId="77777777" w:rsidR="00E631BE" w:rsidRPr="005F4862" w:rsidRDefault="00E631BE" w:rsidP="00E261D8">
            <w:pPr>
              <w:rPr>
                <w:sz w:val="16"/>
              </w:rPr>
            </w:pPr>
            <w:r w:rsidRPr="005F4862">
              <w:rPr>
                <w:sz w:val="16"/>
              </w:rPr>
              <w:t>Multivariate Analysis</w:t>
            </w:r>
          </w:p>
        </w:tc>
        <w:tc>
          <w:tcPr>
            <w:tcW w:w="1304" w:type="dxa"/>
          </w:tcPr>
          <w:p w14:paraId="05E0292E" w14:textId="77777777" w:rsidR="00E631BE" w:rsidRPr="005F4862" w:rsidRDefault="00E631BE" w:rsidP="00E261D8">
            <w:pPr>
              <w:rPr>
                <w:sz w:val="16"/>
              </w:rPr>
            </w:pPr>
            <w:r w:rsidRPr="005F4862">
              <w:rPr>
                <w:sz w:val="16"/>
              </w:rPr>
              <w:t>Neutral Models</w:t>
            </w:r>
          </w:p>
        </w:tc>
        <w:tc>
          <w:tcPr>
            <w:tcW w:w="1463" w:type="dxa"/>
          </w:tcPr>
          <w:p w14:paraId="03986A4F" w14:textId="77777777" w:rsidR="00E631BE" w:rsidRPr="005F4862" w:rsidRDefault="00E631BE" w:rsidP="00E261D8">
            <w:pPr>
              <w:rPr>
                <w:sz w:val="16"/>
              </w:rPr>
            </w:pPr>
            <w:r w:rsidRPr="005F4862">
              <w:rPr>
                <w:sz w:val="16"/>
              </w:rPr>
              <w:t>Null Models and Indices</w:t>
            </w:r>
          </w:p>
        </w:tc>
      </w:tr>
      <w:tr w:rsidR="00E631BE" w:rsidRPr="005F4862" w14:paraId="22F795FA" w14:textId="77777777" w:rsidTr="00602DEA">
        <w:tc>
          <w:tcPr>
            <w:tcW w:w="1238" w:type="dxa"/>
          </w:tcPr>
          <w:p w14:paraId="067B0B1E" w14:textId="77777777" w:rsidR="00E631BE" w:rsidRPr="005F4862" w:rsidRDefault="00E631BE" w:rsidP="00E261D8">
            <w:pPr>
              <w:rPr>
                <w:sz w:val="16"/>
              </w:rPr>
            </w:pPr>
            <w:r w:rsidRPr="005F4862">
              <w:rPr>
                <w:sz w:val="16"/>
              </w:rPr>
              <w:t>Contrasts between the cryoconite and ice-marginal bacterial communities of Svalbard glaciers (Edwards et al., 2013)</w:t>
            </w:r>
          </w:p>
        </w:tc>
        <w:tc>
          <w:tcPr>
            <w:tcW w:w="1169" w:type="dxa"/>
          </w:tcPr>
          <w:p w14:paraId="39663A71" w14:textId="77777777" w:rsidR="00E631BE" w:rsidRPr="005F4862" w:rsidRDefault="00E631BE" w:rsidP="00E261D8">
            <w:pPr>
              <w:rPr>
                <w:sz w:val="16"/>
              </w:rPr>
            </w:pPr>
            <w:r>
              <w:rPr>
                <w:sz w:val="16"/>
              </w:rPr>
              <w:t>Cryoconite and Ice margins</w:t>
            </w:r>
          </w:p>
        </w:tc>
        <w:tc>
          <w:tcPr>
            <w:tcW w:w="1246" w:type="dxa"/>
          </w:tcPr>
          <w:p w14:paraId="21DCD1E7" w14:textId="77777777" w:rsidR="00E631BE" w:rsidRPr="005F4862" w:rsidRDefault="00E631BE" w:rsidP="00E261D8">
            <w:pPr>
              <w:rPr>
                <w:sz w:val="16"/>
              </w:rPr>
            </w:pPr>
            <w:r>
              <w:rPr>
                <w:sz w:val="16"/>
              </w:rPr>
              <w:t>Are there different community structures between cryoconite on glaciers and nearby ice margins?</w:t>
            </w:r>
          </w:p>
        </w:tc>
        <w:tc>
          <w:tcPr>
            <w:tcW w:w="1321" w:type="dxa"/>
          </w:tcPr>
          <w:p w14:paraId="2F6D3E05" w14:textId="77777777" w:rsidR="00E631BE" w:rsidRPr="005F4862" w:rsidRDefault="00E631BE" w:rsidP="00E261D8">
            <w:pPr>
              <w:rPr>
                <w:sz w:val="16"/>
              </w:rPr>
            </w:pPr>
            <w:r>
              <w:rPr>
                <w:sz w:val="16"/>
              </w:rPr>
              <w:t>Kruskal-Wallis – difference between cryoconite, moraine and tundra</w:t>
            </w:r>
          </w:p>
        </w:tc>
        <w:tc>
          <w:tcPr>
            <w:tcW w:w="1331" w:type="dxa"/>
          </w:tcPr>
          <w:p w14:paraId="0CF11B03" w14:textId="77777777" w:rsidR="00E631BE" w:rsidRDefault="00E631BE" w:rsidP="00E261D8">
            <w:pPr>
              <w:rPr>
                <w:sz w:val="16"/>
              </w:rPr>
            </w:pPr>
            <w:r w:rsidRPr="00477D63">
              <w:rPr>
                <w:sz w:val="16"/>
              </w:rPr>
              <w:t>PERMANOVA</w:t>
            </w:r>
            <w:r>
              <w:rPr>
                <w:sz w:val="16"/>
              </w:rPr>
              <w:t xml:space="preserve"> – significant difference between groups</w:t>
            </w:r>
          </w:p>
          <w:p w14:paraId="18A609B9" w14:textId="77777777" w:rsidR="00E631BE" w:rsidRPr="005F4862" w:rsidRDefault="00E631BE" w:rsidP="00E261D8">
            <w:pPr>
              <w:rPr>
                <w:sz w:val="16"/>
              </w:rPr>
            </w:pPr>
            <w:r>
              <w:rPr>
                <w:sz w:val="16"/>
              </w:rPr>
              <w:t>CAP – relationship between sample and site</w:t>
            </w:r>
          </w:p>
        </w:tc>
        <w:tc>
          <w:tcPr>
            <w:tcW w:w="1304" w:type="dxa"/>
          </w:tcPr>
          <w:p w14:paraId="34CFCA8F" w14:textId="77777777" w:rsidR="00E631BE" w:rsidRPr="005F4862" w:rsidRDefault="00E631BE" w:rsidP="00E261D8">
            <w:pPr>
              <w:rPr>
                <w:sz w:val="16"/>
              </w:rPr>
            </w:pPr>
          </w:p>
        </w:tc>
        <w:tc>
          <w:tcPr>
            <w:tcW w:w="1463" w:type="dxa"/>
          </w:tcPr>
          <w:p w14:paraId="229AAD50" w14:textId="77777777" w:rsidR="00E631BE" w:rsidRPr="005F4862" w:rsidRDefault="00E631BE" w:rsidP="00E261D8">
            <w:pPr>
              <w:rPr>
                <w:sz w:val="16"/>
              </w:rPr>
            </w:pPr>
          </w:p>
        </w:tc>
      </w:tr>
      <w:tr w:rsidR="00E631BE" w:rsidRPr="005F4862" w14:paraId="0A6A8C9C" w14:textId="77777777" w:rsidTr="00602DEA">
        <w:tc>
          <w:tcPr>
            <w:tcW w:w="1238" w:type="dxa"/>
          </w:tcPr>
          <w:p w14:paraId="0F416F57" w14:textId="77777777" w:rsidR="00E631BE" w:rsidRPr="005F4862" w:rsidRDefault="00E631BE" w:rsidP="00E261D8">
            <w:pPr>
              <w:rPr>
                <w:sz w:val="16"/>
              </w:rPr>
            </w:pPr>
            <w:r w:rsidRPr="005F4862">
              <w:rPr>
                <w:sz w:val="16"/>
              </w:rPr>
              <w:t>Pollution Gradients Altered the Bacterial Community Composition and Stochastic Process of Rural Polluted Ponds (Tai et al., 2020)</w:t>
            </w:r>
          </w:p>
        </w:tc>
        <w:tc>
          <w:tcPr>
            <w:tcW w:w="1169" w:type="dxa"/>
          </w:tcPr>
          <w:p w14:paraId="5C591613" w14:textId="77777777" w:rsidR="00E631BE" w:rsidRPr="005F4862" w:rsidRDefault="00E631BE" w:rsidP="00E261D8">
            <w:pPr>
              <w:rPr>
                <w:sz w:val="16"/>
              </w:rPr>
            </w:pPr>
            <w:r>
              <w:rPr>
                <w:sz w:val="16"/>
              </w:rPr>
              <w:t>Ponds</w:t>
            </w:r>
          </w:p>
        </w:tc>
        <w:tc>
          <w:tcPr>
            <w:tcW w:w="1246" w:type="dxa"/>
          </w:tcPr>
          <w:p w14:paraId="60B0BCF4" w14:textId="77777777" w:rsidR="00E631BE" w:rsidRPr="005F4862" w:rsidRDefault="00E631BE" w:rsidP="00E261D8">
            <w:pPr>
              <w:rPr>
                <w:sz w:val="16"/>
              </w:rPr>
            </w:pPr>
            <w:r>
              <w:rPr>
                <w:sz w:val="16"/>
              </w:rPr>
              <w:t>How do deterministic and stochastic processes change across water and sediment from ponds with different pollution levels?</w:t>
            </w:r>
          </w:p>
        </w:tc>
        <w:tc>
          <w:tcPr>
            <w:tcW w:w="1321" w:type="dxa"/>
          </w:tcPr>
          <w:p w14:paraId="774DC59D" w14:textId="77777777" w:rsidR="00E631BE" w:rsidRPr="005F4862" w:rsidRDefault="00E631BE" w:rsidP="00E261D8">
            <w:pPr>
              <w:rPr>
                <w:sz w:val="16"/>
              </w:rPr>
            </w:pPr>
            <w:r>
              <w:rPr>
                <w:sz w:val="16"/>
              </w:rPr>
              <w:t>One-way ANOVA – significant difference between enviro variables for the three groups</w:t>
            </w:r>
          </w:p>
        </w:tc>
        <w:tc>
          <w:tcPr>
            <w:tcW w:w="1331" w:type="dxa"/>
          </w:tcPr>
          <w:p w14:paraId="7DA3043A" w14:textId="77777777" w:rsidR="00E631BE" w:rsidRDefault="00E631BE" w:rsidP="00E261D8">
            <w:pPr>
              <w:rPr>
                <w:sz w:val="16"/>
              </w:rPr>
            </w:pPr>
            <w:r>
              <w:rPr>
                <w:sz w:val="16"/>
              </w:rPr>
              <w:t>NMDS – differences in community structure between 3 contamination groups</w:t>
            </w:r>
          </w:p>
          <w:p w14:paraId="71E6305C" w14:textId="77777777" w:rsidR="00E631BE" w:rsidRDefault="00E631BE" w:rsidP="00E261D8">
            <w:pPr>
              <w:rPr>
                <w:sz w:val="16"/>
              </w:rPr>
            </w:pPr>
          </w:p>
          <w:p w14:paraId="26DA2D0A" w14:textId="77777777" w:rsidR="00E631BE" w:rsidRDefault="00E631BE" w:rsidP="00E261D8">
            <w:pPr>
              <w:rPr>
                <w:sz w:val="16"/>
              </w:rPr>
            </w:pPr>
            <w:r>
              <w:rPr>
                <w:sz w:val="16"/>
              </w:rPr>
              <w:t>CCA + Mantel tests – correlation between structure and enviro variables</w:t>
            </w:r>
          </w:p>
          <w:p w14:paraId="1AFE969A" w14:textId="77777777" w:rsidR="00E631BE" w:rsidRDefault="00E631BE" w:rsidP="00E261D8">
            <w:pPr>
              <w:rPr>
                <w:sz w:val="16"/>
              </w:rPr>
            </w:pPr>
          </w:p>
          <w:p w14:paraId="33E44DBD" w14:textId="77777777" w:rsidR="00E631BE" w:rsidRPr="005F4862" w:rsidRDefault="00E631BE" w:rsidP="00E261D8">
            <w:pPr>
              <w:rPr>
                <w:sz w:val="16"/>
              </w:rPr>
            </w:pPr>
          </w:p>
        </w:tc>
        <w:tc>
          <w:tcPr>
            <w:tcW w:w="1304" w:type="dxa"/>
          </w:tcPr>
          <w:p w14:paraId="5887238D" w14:textId="77777777" w:rsidR="00E631BE" w:rsidRPr="005F4862" w:rsidRDefault="00E631BE" w:rsidP="00E261D8">
            <w:pPr>
              <w:rPr>
                <w:sz w:val="16"/>
              </w:rPr>
            </w:pPr>
          </w:p>
        </w:tc>
        <w:tc>
          <w:tcPr>
            <w:tcW w:w="1463" w:type="dxa"/>
          </w:tcPr>
          <w:p w14:paraId="536BB489" w14:textId="77777777" w:rsidR="00E631BE" w:rsidRDefault="00E631BE" w:rsidP="00E261D8">
            <w:pPr>
              <w:rPr>
                <w:sz w:val="16"/>
              </w:rPr>
            </w:pPr>
            <w:r>
              <w:rPr>
                <w:sz w:val="16"/>
              </w:rPr>
              <w:t>NST indices – is the community structure more stochastic or more deterministically assembled?</w:t>
            </w:r>
          </w:p>
          <w:p w14:paraId="65F9BD37" w14:textId="77777777" w:rsidR="00E631BE" w:rsidRDefault="00E631BE" w:rsidP="00E261D8">
            <w:pPr>
              <w:rPr>
                <w:sz w:val="16"/>
              </w:rPr>
            </w:pPr>
          </w:p>
          <w:p w14:paraId="38DCD1D4" w14:textId="77777777" w:rsidR="00E631BE" w:rsidRPr="005F4862" w:rsidRDefault="00E631BE" w:rsidP="00E261D8">
            <w:pPr>
              <w:rPr>
                <w:sz w:val="16"/>
              </w:rPr>
            </w:pPr>
            <w:r>
              <w:rPr>
                <w:sz w:val="16"/>
              </w:rPr>
              <w:t>Null model – randomly sample and reconstruct communities. Use PERMAOVA to look for significant difference between observed similarity matrices and null model expectations. Similar = stochastic.</w:t>
            </w:r>
          </w:p>
        </w:tc>
      </w:tr>
      <w:tr w:rsidR="00E631BE" w:rsidRPr="005F4862" w14:paraId="1E0E7AE2" w14:textId="77777777" w:rsidTr="00602DEA">
        <w:tc>
          <w:tcPr>
            <w:tcW w:w="1238" w:type="dxa"/>
          </w:tcPr>
          <w:p w14:paraId="34A0E0F0" w14:textId="77777777" w:rsidR="00E631BE" w:rsidRPr="005F4862" w:rsidRDefault="00E631BE" w:rsidP="00E261D8">
            <w:pPr>
              <w:rPr>
                <w:sz w:val="16"/>
                <w:szCs w:val="16"/>
              </w:rPr>
            </w:pPr>
            <w:r w:rsidRPr="005F4862">
              <w:rPr>
                <w:sz w:val="16"/>
                <w:szCs w:val="16"/>
              </w:rPr>
              <w:t>Nexus of Stochastic and Deterministic Processes on Microbial Community Assembly in Biological Systems (Yuan et al., 2019)</w:t>
            </w:r>
          </w:p>
          <w:p w14:paraId="1AE22DBB" w14:textId="77777777" w:rsidR="00E631BE" w:rsidRPr="005F4862" w:rsidRDefault="00E631BE" w:rsidP="00E261D8">
            <w:pPr>
              <w:rPr>
                <w:sz w:val="16"/>
              </w:rPr>
            </w:pPr>
          </w:p>
        </w:tc>
        <w:tc>
          <w:tcPr>
            <w:tcW w:w="1169" w:type="dxa"/>
          </w:tcPr>
          <w:p w14:paraId="720130E7" w14:textId="77777777" w:rsidR="00E631BE" w:rsidRPr="005F4862" w:rsidRDefault="00E631BE" w:rsidP="00E261D8">
            <w:pPr>
              <w:rPr>
                <w:sz w:val="16"/>
              </w:rPr>
            </w:pPr>
            <w:r>
              <w:rPr>
                <w:sz w:val="16"/>
              </w:rPr>
              <w:t>Bioreactors</w:t>
            </w:r>
          </w:p>
        </w:tc>
        <w:tc>
          <w:tcPr>
            <w:tcW w:w="1246" w:type="dxa"/>
          </w:tcPr>
          <w:p w14:paraId="32BE032F" w14:textId="77777777" w:rsidR="00E631BE" w:rsidRPr="005F4862" w:rsidRDefault="00E631BE" w:rsidP="00E261D8">
            <w:pPr>
              <w:rPr>
                <w:sz w:val="16"/>
              </w:rPr>
            </w:pPr>
            <w:r>
              <w:rPr>
                <w:sz w:val="16"/>
              </w:rPr>
              <w:t xml:space="preserve">What is </w:t>
            </w:r>
            <w:r w:rsidRPr="00985C02">
              <w:rPr>
                <w:sz w:val="16"/>
              </w:rPr>
              <w:t>the relative influence of stochastic and deterministic processes on community assembly</w:t>
            </w:r>
            <w:r>
              <w:rPr>
                <w:sz w:val="16"/>
              </w:rPr>
              <w:t>?</w:t>
            </w:r>
          </w:p>
        </w:tc>
        <w:tc>
          <w:tcPr>
            <w:tcW w:w="1321" w:type="dxa"/>
          </w:tcPr>
          <w:p w14:paraId="3E8CDFE4" w14:textId="77777777" w:rsidR="00E631BE" w:rsidRPr="005F4862" w:rsidRDefault="00E631BE" w:rsidP="00E261D8">
            <w:pPr>
              <w:rPr>
                <w:sz w:val="16"/>
              </w:rPr>
            </w:pPr>
            <w:r>
              <w:rPr>
                <w:sz w:val="16"/>
              </w:rPr>
              <w:t>ANOVA – differences between communities</w:t>
            </w:r>
          </w:p>
        </w:tc>
        <w:tc>
          <w:tcPr>
            <w:tcW w:w="1331" w:type="dxa"/>
          </w:tcPr>
          <w:p w14:paraId="3D76020C" w14:textId="77777777" w:rsidR="00E631BE" w:rsidRPr="005F4862" w:rsidRDefault="00E631BE" w:rsidP="00E261D8">
            <w:pPr>
              <w:rPr>
                <w:sz w:val="16"/>
              </w:rPr>
            </w:pPr>
            <w:r>
              <w:rPr>
                <w:sz w:val="16"/>
              </w:rPr>
              <w:t>PERMANOVA – differences between communities</w:t>
            </w:r>
          </w:p>
        </w:tc>
        <w:tc>
          <w:tcPr>
            <w:tcW w:w="1304" w:type="dxa"/>
          </w:tcPr>
          <w:p w14:paraId="7339667D" w14:textId="77777777" w:rsidR="00E631BE" w:rsidRPr="005F4862" w:rsidRDefault="00E631BE" w:rsidP="00E261D8">
            <w:pPr>
              <w:rPr>
                <w:sz w:val="16"/>
              </w:rPr>
            </w:pPr>
            <w:r>
              <w:rPr>
                <w:sz w:val="16"/>
              </w:rPr>
              <w:t>Sloan’s neutral model – how stochastic is community assembly? Better fit = more stochastic.</w:t>
            </w:r>
          </w:p>
        </w:tc>
        <w:tc>
          <w:tcPr>
            <w:tcW w:w="1463" w:type="dxa"/>
          </w:tcPr>
          <w:p w14:paraId="7C1DCB55" w14:textId="77777777" w:rsidR="00E631BE" w:rsidRPr="005F4862" w:rsidRDefault="00E631BE" w:rsidP="00E261D8">
            <w:pPr>
              <w:rPr>
                <w:sz w:val="16"/>
              </w:rPr>
            </w:pPr>
            <w:r>
              <w:rPr>
                <w:sz w:val="16"/>
              </w:rPr>
              <w:t>Null model – calculate null expectations and deviation from observations. PERMDISP using to look for significance of difference.</w:t>
            </w:r>
          </w:p>
        </w:tc>
      </w:tr>
      <w:tr w:rsidR="00E631BE" w:rsidRPr="005F4862" w14:paraId="016C9589" w14:textId="77777777" w:rsidTr="00602DEA">
        <w:tc>
          <w:tcPr>
            <w:tcW w:w="1238" w:type="dxa"/>
          </w:tcPr>
          <w:p w14:paraId="2C8D0572" w14:textId="77777777" w:rsidR="00E631BE" w:rsidRPr="005F4862" w:rsidRDefault="00E631BE" w:rsidP="00E261D8">
            <w:pPr>
              <w:rPr>
                <w:sz w:val="16"/>
              </w:rPr>
            </w:pPr>
            <w:r w:rsidRPr="005F4862">
              <w:rPr>
                <w:sz w:val="16"/>
              </w:rPr>
              <w:t>Species Sorting and Neutral Theory Analyses Reveal Archaeal and Bacterial Communities Are Assembled Differently in Hot Springs (Li &amp; Ma, 2020)</w:t>
            </w:r>
          </w:p>
        </w:tc>
        <w:tc>
          <w:tcPr>
            <w:tcW w:w="1169" w:type="dxa"/>
          </w:tcPr>
          <w:p w14:paraId="3916BBFC" w14:textId="77777777" w:rsidR="00E631BE" w:rsidRPr="005F4862" w:rsidRDefault="00E631BE" w:rsidP="00E261D8">
            <w:pPr>
              <w:rPr>
                <w:sz w:val="16"/>
              </w:rPr>
            </w:pPr>
            <w:r>
              <w:rPr>
                <w:sz w:val="16"/>
              </w:rPr>
              <w:t>Hot Springs</w:t>
            </w:r>
          </w:p>
        </w:tc>
        <w:tc>
          <w:tcPr>
            <w:tcW w:w="1246" w:type="dxa"/>
          </w:tcPr>
          <w:p w14:paraId="383676A8" w14:textId="77777777" w:rsidR="00E631BE" w:rsidRPr="005F4862" w:rsidRDefault="00E631BE" w:rsidP="00E261D8">
            <w:pPr>
              <w:rPr>
                <w:sz w:val="16"/>
              </w:rPr>
            </w:pPr>
            <w:r w:rsidRPr="00985C02">
              <w:rPr>
                <w:sz w:val="16"/>
              </w:rPr>
              <w:t xml:space="preserve">Are bacteria and archaea </w:t>
            </w:r>
            <w:r>
              <w:rPr>
                <w:sz w:val="16"/>
              </w:rPr>
              <w:t xml:space="preserve">= </w:t>
            </w:r>
            <w:proofErr w:type="spellStart"/>
            <w:r>
              <w:rPr>
                <w:sz w:val="16"/>
              </w:rPr>
              <w:t>dif</w:t>
            </w:r>
            <w:proofErr w:type="spellEnd"/>
            <w:r>
              <w:rPr>
                <w:sz w:val="16"/>
              </w:rPr>
              <w:t xml:space="preserve"> </w:t>
            </w:r>
            <w:r w:rsidRPr="00985C02">
              <w:rPr>
                <w:sz w:val="16"/>
              </w:rPr>
              <w:t>mechanisms? How do temperature and pH account for variations in the communities?</w:t>
            </w:r>
          </w:p>
        </w:tc>
        <w:tc>
          <w:tcPr>
            <w:tcW w:w="1321" w:type="dxa"/>
          </w:tcPr>
          <w:p w14:paraId="1C72E925" w14:textId="77777777" w:rsidR="00E631BE" w:rsidRPr="005F4862" w:rsidRDefault="00E631BE" w:rsidP="00E261D8">
            <w:pPr>
              <w:rPr>
                <w:sz w:val="16"/>
              </w:rPr>
            </w:pPr>
          </w:p>
        </w:tc>
        <w:tc>
          <w:tcPr>
            <w:tcW w:w="1331" w:type="dxa"/>
          </w:tcPr>
          <w:p w14:paraId="7F66E94F" w14:textId="77777777" w:rsidR="00E631BE" w:rsidRPr="005F4862" w:rsidRDefault="00E631BE" w:rsidP="00E261D8">
            <w:pPr>
              <w:rPr>
                <w:sz w:val="16"/>
              </w:rPr>
            </w:pPr>
            <w:r>
              <w:rPr>
                <w:sz w:val="16"/>
              </w:rPr>
              <w:t>RDA – quantify the effect of environmental factors</w:t>
            </w:r>
          </w:p>
        </w:tc>
        <w:tc>
          <w:tcPr>
            <w:tcW w:w="1304" w:type="dxa"/>
          </w:tcPr>
          <w:p w14:paraId="2A1176BC" w14:textId="77777777" w:rsidR="00E631BE" w:rsidRPr="005F4862" w:rsidRDefault="00E631BE" w:rsidP="00E261D8">
            <w:pPr>
              <w:rPr>
                <w:sz w:val="16"/>
              </w:rPr>
            </w:pPr>
            <w:r>
              <w:rPr>
                <w:sz w:val="16"/>
              </w:rPr>
              <w:t>Etienne’s neutral model – do the communities satisfy the prediction of neutral theory model? How different are neutral predictions from observations?</w:t>
            </w:r>
          </w:p>
        </w:tc>
        <w:tc>
          <w:tcPr>
            <w:tcW w:w="1463" w:type="dxa"/>
          </w:tcPr>
          <w:p w14:paraId="7B04C7A9" w14:textId="77777777" w:rsidR="00E631BE" w:rsidRPr="005F4862" w:rsidRDefault="00E631BE" w:rsidP="00E261D8">
            <w:pPr>
              <w:rPr>
                <w:sz w:val="16"/>
              </w:rPr>
            </w:pPr>
          </w:p>
        </w:tc>
      </w:tr>
      <w:tr w:rsidR="00E631BE" w:rsidRPr="005F4862" w14:paraId="7DFDA3D7" w14:textId="77777777" w:rsidTr="00602DEA">
        <w:tc>
          <w:tcPr>
            <w:tcW w:w="1238" w:type="dxa"/>
          </w:tcPr>
          <w:p w14:paraId="3DB1550D" w14:textId="77777777" w:rsidR="00E631BE" w:rsidRPr="005F4862" w:rsidRDefault="00E631BE" w:rsidP="00E261D8">
            <w:pPr>
              <w:rPr>
                <w:sz w:val="16"/>
              </w:rPr>
            </w:pPr>
            <w:r w:rsidRPr="005F4862">
              <w:rPr>
                <w:sz w:val="16"/>
              </w:rPr>
              <w:lastRenderedPageBreak/>
              <w:t xml:space="preserve">The biogeochemical variability of Arctic </w:t>
            </w:r>
            <w:proofErr w:type="spellStart"/>
            <w:r w:rsidRPr="005F4862">
              <w:rPr>
                <w:sz w:val="16"/>
              </w:rPr>
              <w:t>thermokarst</w:t>
            </w:r>
            <w:proofErr w:type="spellEnd"/>
            <w:r w:rsidRPr="005F4862">
              <w:rPr>
                <w:sz w:val="16"/>
              </w:rPr>
              <w:t xml:space="preserve"> ponds is reflected by stochastic and niche‐driven microbial community assembly processes (</w:t>
            </w:r>
            <w:proofErr w:type="spellStart"/>
            <w:r w:rsidRPr="005F4862">
              <w:rPr>
                <w:sz w:val="16"/>
              </w:rPr>
              <w:t>Moigne</w:t>
            </w:r>
            <w:proofErr w:type="spellEnd"/>
            <w:r w:rsidRPr="005F4862">
              <w:rPr>
                <w:sz w:val="16"/>
              </w:rPr>
              <w:t xml:space="preserve"> et al., 2020)</w:t>
            </w:r>
          </w:p>
        </w:tc>
        <w:tc>
          <w:tcPr>
            <w:tcW w:w="1169" w:type="dxa"/>
          </w:tcPr>
          <w:p w14:paraId="5718BAF9" w14:textId="77777777" w:rsidR="00E631BE" w:rsidRPr="005F4862" w:rsidRDefault="00E631BE" w:rsidP="00E261D8">
            <w:pPr>
              <w:rPr>
                <w:sz w:val="16"/>
              </w:rPr>
            </w:pPr>
            <w:r>
              <w:rPr>
                <w:sz w:val="16"/>
              </w:rPr>
              <w:t xml:space="preserve">Arctic </w:t>
            </w:r>
            <w:proofErr w:type="spellStart"/>
            <w:r>
              <w:rPr>
                <w:sz w:val="16"/>
              </w:rPr>
              <w:t>thermokast</w:t>
            </w:r>
            <w:proofErr w:type="spellEnd"/>
            <w:r>
              <w:rPr>
                <w:sz w:val="16"/>
              </w:rPr>
              <w:t xml:space="preserve"> ponds</w:t>
            </w:r>
          </w:p>
        </w:tc>
        <w:tc>
          <w:tcPr>
            <w:tcW w:w="1246" w:type="dxa"/>
          </w:tcPr>
          <w:p w14:paraId="6AC9D34C" w14:textId="77777777" w:rsidR="00E631BE" w:rsidRPr="005F4862" w:rsidRDefault="00E631BE" w:rsidP="00E261D8">
            <w:pPr>
              <w:rPr>
                <w:sz w:val="16"/>
              </w:rPr>
            </w:pPr>
            <w:r>
              <w:rPr>
                <w:sz w:val="16"/>
              </w:rPr>
              <w:t xml:space="preserve">Are communities assembled primarily by stochastic or deterministic processes? </w:t>
            </w:r>
          </w:p>
        </w:tc>
        <w:tc>
          <w:tcPr>
            <w:tcW w:w="1321" w:type="dxa"/>
          </w:tcPr>
          <w:p w14:paraId="5BBBF994" w14:textId="77777777" w:rsidR="00E631BE" w:rsidRPr="005F4862" w:rsidRDefault="00E631BE" w:rsidP="00E261D8">
            <w:pPr>
              <w:rPr>
                <w:sz w:val="16"/>
              </w:rPr>
            </w:pPr>
          </w:p>
        </w:tc>
        <w:tc>
          <w:tcPr>
            <w:tcW w:w="1331" w:type="dxa"/>
          </w:tcPr>
          <w:p w14:paraId="55627D0E" w14:textId="77777777" w:rsidR="00E631BE" w:rsidRPr="005F4862" w:rsidRDefault="00E631BE" w:rsidP="00E261D8">
            <w:pPr>
              <w:rPr>
                <w:sz w:val="16"/>
              </w:rPr>
            </w:pPr>
            <w:r>
              <w:rPr>
                <w:sz w:val="16"/>
              </w:rPr>
              <w:t xml:space="preserve">Mantel test + </w:t>
            </w:r>
            <w:proofErr w:type="spellStart"/>
            <w:r>
              <w:rPr>
                <w:sz w:val="16"/>
              </w:rPr>
              <w:t>db</w:t>
            </w:r>
            <w:proofErr w:type="spellEnd"/>
            <w:r>
              <w:rPr>
                <w:sz w:val="16"/>
              </w:rPr>
              <w:t>-RDA – quantify the effect of environmental factors</w:t>
            </w:r>
          </w:p>
        </w:tc>
        <w:tc>
          <w:tcPr>
            <w:tcW w:w="1304" w:type="dxa"/>
          </w:tcPr>
          <w:p w14:paraId="3E645734" w14:textId="77777777" w:rsidR="00E631BE" w:rsidRPr="005F4862" w:rsidRDefault="00E631BE" w:rsidP="00E261D8">
            <w:pPr>
              <w:rPr>
                <w:sz w:val="16"/>
              </w:rPr>
            </w:pPr>
          </w:p>
        </w:tc>
        <w:tc>
          <w:tcPr>
            <w:tcW w:w="1463" w:type="dxa"/>
          </w:tcPr>
          <w:p w14:paraId="2A724CEB" w14:textId="77777777" w:rsidR="00E631BE" w:rsidRPr="005F4862" w:rsidRDefault="00E631BE" w:rsidP="00E261D8">
            <w:pPr>
              <w:rPr>
                <w:sz w:val="16"/>
              </w:rPr>
            </w:pPr>
            <w:r>
              <w:rPr>
                <w:sz w:val="16"/>
              </w:rPr>
              <w:t xml:space="preserve">NST using to show relative influence of stochastic processes. RC and beta NTI used to understand the actual deterministic and stochastic mechanisms </w:t>
            </w:r>
          </w:p>
        </w:tc>
      </w:tr>
      <w:tr w:rsidR="00E631BE" w:rsidRPr="005F4862" w14:paraId="125A5F38" w14:textId="77777777" w:rsidTr="00602DEA">
        <w:tc>
          <w:tcPr>
            <w:tcW w:w="1238" w:type="dxa"/>
          </w:tcPr>
          <w:p w14:paraId="06837275" w14:textId="77777777" w:rsidR="00E631BE" w:rsidRPr="005F4862" w:rsidRDefault="00E631BE" w:rsidP="00E261D8">
            <w:pPr>
              <w:rPr>
                <w:sz w:val="16"/>
              </w:rPr>
            </w:pPr>
            <w:r w:rsidRPr="002E7F59">
              <w:rPr>
                <w:sz w:val="16"/>
              </w:rPr>
              <w:t>Community assembly processes underlying the temporal dynamics of glacial stream and lake bacterial communities (Gu et al., 2020)</w:t>
            </w:r>
          </w:p>
        </w:tc>
        <w:tc>
          <w:tcPr>
            <w:tcW w:w="1169" w:type="dxa"/>
          </w:tcPr>
          <w:p w14:paraId="7BCAB603" w14:textId="77777777" w:rsidR="00E631BE" w:rsidRDefault="00E631BE" w:rsidP="00E261D8">
            <w:pPr>
              <w:rPr>
                <w:sz w:val="16"/>
              </w:rPr>
            </w:pPr>
            <w:r>
              <w:rPr>
                <w:sz w:val="16"/>
              </w:rPr>
              <w:t>Glacial streams and lakes</w:t>
            </w:r>
          </w:p>
        </w:tc>
        <w:tc>
          <w:tcPr>
            <w:tcW w:w="1246" w:type="dxa"/>
          </w:tcPr>
          <w:p w14:paraId="2AB5842E" w14:textId="77777777" w:rsidR="00E631BE" w:rsidRDefault="00E631BE" w:rsidP="00E261D8">
            <w:pPr>
              <w:rPr>
                <w:sz w:val="16"/>
              </w:rPr>
            </w:pPr>
            <w:r>
              <w:rPr>
                <w:sz w:val="16"/>
              </w:rPr>
              <w:t>H</w:t>
            </w:r>
            <w:r w:rsidRPr="00207EC9">
              <w:rPr>
                <w:sz w:val="16"/>
              </w:rPr>
              <w:t xml:space="preserve">ow </w:t>
            </w:r>
            <w:r>
              <w:rPr>
                <w:sz w:val="16"/>
              </w:rPr>
              <w:t xml:space="preserve">do </w:t>
            </w:r>
            <w:r w:rsidRPr="00207EC9">
              <w:rPr>
                <w:sz w:val="16"/>
              </w:rPr>
              <w:t>community assembly processes change over 50 months for bacteria</w:t>
            </w:r>
            <w:r>
              <w:rPr>
                <w:sz w:val="16"/>
              </w:rPr>
              <w:t>?</w:t>
            </w:r>
          </w:p>
        </w:tc>
        <w:tc>
          <w:tcPr>
            <w:tcW w:w="1321" w:type="dxa"/>
          </w:tcPr>
          <w:p w14:paraId="109CB28E" w14:textId="77777777" w:rsidR="00E631BE" w:rsidRDefault="00E631BE" w:rsidP="00E261D8">
            <w:pPr>
              <w:rPr>
                <w:sz w:val="16"/>
              </w:rPr>
            </w:pPr>
            <w:r>
              <w:rPr>
                <w:sz w:val="16"/>
              </w:rPr>
              <w:t>Variance Inflation Factor – collinearity between enviro variables</w:t>
            </w:r>
          </w:p>
          <w:p w14:paraId="667A9CE4" w14:textId="77777777" w:rsidR="00E631BE" w:rsidRDefault="00E631BE" w:rsidP="00E261D8">
            <w:pPr>
              <w:rPr>
                <w:sz w:val="16"/>
              </w:rPr>
            </w:pPr>
          </w:p>
          <w:p w14:paraId="08E1D696" w14:textId="77777777" w:rsidR="00E631BE" w:rsidRDefault="00E631BE" w:rsidP="00E261D8">
            <w:pPr>
              <w:rPr>
                <w:sz w:val="16"/>
              </w:rPr>
            </w:pPr>
            <w:r w:rsidRPr="00207EC9">
              <w:rPr>
                <w:sz w:val="16"/>
              </w:rPr>
              <w:t>Durbin-Watson test</w:t>
            </w:r>
            <w:r>
              <w:rPr>
                <w:sz w:val="16"/>
              </w:rPr>
              <w:t xml:space="preserve"> – autocorrelation between diversity and enviro variables </w:t>
            </w:r>
          </w:p>
          <w:p w14:paraId="5AF1E05A" w14:textId="77777777" w:rsidR="00E631BE" w:rsidRDefault="00E631BE" w:rsidP="00E261D8">
            <w:pPr>
              <w:rPr>
                <w:sz w:val="16"/>
              </w:rPr>
            </w:pPr>
          </w:p>
          <w:p w14:paraId="0C38CED1" w14:textId="77777777" w:rsidR="00E631BE" w:rsidRDefault="00E631BE" w:rsidP="00E261D8">
            <w:pPr>
              <w:rPr>
                <w:sz w:val="16"/>
              </w:rPr>
            </w:pPr>
            <w:r w:rsidRPr="00207EC9">
              <w:rPr>
                <w:sz w:val="16"/>
              </w:rPr>
              <w:t>ANOVA and</w:t>
            </w:r>
            <w:r>
              <w:rPr>
                <w:sz w:val="16"/>
              </w:rPr>
              <w:t xml:space="preserve"> </w:t>
            </w:r>
            <w:r w:rsidRPr="00207EC9">
              <w:rPr>
                <w:sz w:val="16"/>
              </w:rPr>
              <w:t>ANOSIM</w:t>
            </w:r>
            <w:r>
              <w:rPr>
                <w:sz w:val="16"/>
              </w:rPr>
              <w:t xml:space="preserve"> - </w:t>
            </w:r>
            <w:r w:rsidRPr="00207EC9">
              <w:rPr>
                <w:sz w:val="16"/>
              </w:rPr>
              <w:t>bacterial alpha diversity differences and community dissimilarity</w:t>
            </w:r>
          </w:p>
          <w:p w14:paraId="7A62CD89" w14:textId="77777777" w:rsidR="00E631BE" w:rsidRDefault="00E631BE" w:rsidP="00E261D8">
            <w:pPr>
              <w:rPr>
                <w:sz w:val="16"/>
              </w:rPr>
            </w:pPr>
          </w:p>
          <w:p w14:paraId="3B740804" w14:textId="77777777" w:rsidR="00E631BE" w:rsidRDefault="00E631BE" w:rsidP="00E261D8">
            <w:pPr>
              <w:rPr>
                <w:sz w:val="16"/>
              </w:rPr>
            </w:pPr>
            <w:r w:rsidRPr="00207EC9">
              <w:rPr>
                <w:sz w:val="16"/>
              </w:rPr>
              <w:t>SIMPER</w:t>
            </w:r>
            <w:r>
              <w:rPr>
                <w:sz w:val="16"/>
              </w:rPr>
              <w:t xml:space="preserve"> -</w:t>
            </w:r>
            <w:r w:rsidRPr="00207EC9">
              <w:rPr>
                <w:sz w:val="16"/>
              </w:rPr>
              <w:t xml:space="preserve"> determine the taxa contributed the most to the average Bray-Curtis dissimilarity between sample groups</w:t>
            </w:r>
          </w:p>
          <w:p w14:paraId="6D64560B" w14:textId="77777777" w:rsidR="00E631BE" w:rsidRDefault="00E631BE" w:rsidP="00E261D8">
            <w:pPr>
              <w:rPr>
                <w:sz w:val="16"/>
              </w:rPr>
            </w:pPr>
          </w:p>
          <w:p w14:paraId="3D45E6F9" w14:textId="77777777" w:rsidR="00E631BE" w:rsidRPr="005F4862" w:rsidRDefault="00E631BE" w:rsidP="00E261D8">
            <w:pPr>
              <w:rPr>
                <w:sz w:val="16"/>
              </w:rPr>
            </w:pPr>
            <w:r w:rsidRPr="00207EC9">
              <w:rPr>
                <w:sz w:val="16"/>
              </w:rPr>
              <w:t>Distance-decay of</w:t>
            </w:r>
            <w:r>
              <w:rPr>
                <w:sz w:val="16"/>
              </w:rPr>
              <w:t xml:space="preserve"> </w:t>
            </w:r>
            <w:r w:rsidRPr="00207EC9">
              <w:rPr>
                <w:sz w:val="16"/>
              </w:rPr>
              <w:t xml:space="preserve">community performed </w:t>
            </w:r>
            <w:r>
              <w:rPr>
                <w:sz w:val="16"/>
              </w:rPr>
              <w:t>-</w:t>
            </w:r>
            <w:r w:rsidRPr="00207EC9">
              <w:rPr>
                <w:sz w:val="16"/>
              </w:rPr>
              <w:t>determine relationship between pairwise community dissimilarity (Bray-Curtis) and temporal and environmental distances (Euclidean distances) Mantel tests</w:t>
            </w:r>
          </w:p>
        </w:tc>
        <w:tc>
          <w:tcPr>
            <w:tcW w:w="1331" w:type="dxa"/>
          </w:tcPr>
          <w:p w14:paraId="3DBAA56A" w14:textId="77777777" w:rsidR="00E631BE" w:rsidRDefault="00E631BE" w:rsidP="00E261D8">
            <w:pPr>
              <w:rPr>
                <w:sz w:val="16"/>
              </w:rPr>
            </w:pPr>
            <w:r>
              <w:rPr>
                <w:sz w:val="16"/>
              </w:rPr>
              <w:t>PCA – to see how important enviro variables were on community</w:t>
            </w:r>
          </w:p>
          <w:p w14:paraId="3C68ADDF" w14:textId="77777777" w:rsidR="00E631BE" w:rsidRDefault="00E631BE" w:rsidP="00E261D8">
            <w:pPr>
              <w:rPr>
                <w:sz w:val="16"/>
              </w:rPr>
            </w:pPr>
          </w:p>
          <w:p w14:paraId="16E3201A" w14:textId="77777777" w:rsidR="00E631BE" w:rsidRDefault="00E631BE" w:rsidP="00E261D8">
            <w:pPr>
              <w:rPr>
                <w:sz w:val="16"/>
              </w:rPr>
            </w:pPr>
            <w:r w:rsidRPr="00207EC9">
              <w:rPr>
                <w:sz w:val="16"/>
              </w:rPr>
              <w:t>Linear mixed-effects models</w:t>
            </w:r>
            <w:r>
              <w:rPr>
                <w:sz w:val="16"/>
              </w:rPr>
              <w:t xml:space="preserve"> – to look for correlations between taxa, Shannon diversity and enviro variables</w:t>
            </w:r>
          </w:p>
          <w:p w14:paraId="225341FD" w14:textId="77777777" w:rsidR="00E631BE" w:rsidRDefault="00E631BE" w:rsidP="00E261D8">
            <w:pPr>
              <w:rPr>
                <w:sz w:val="16"/>
              </w:rPr>
            </w:pPr>
          </w:p>
          <w:p w14:paraId="6F1757C1" w14:textId="77777777" w:rsidR="00E631BE" w:rsidRDefault="00E631BE" w:rsidP="00E261D8">
            <w:pPr>
              <w:rPr>
                <w:sz w:val="16"/>
              </w:rPr>
            </w:pPr>
            <w:r w:rsidRPr="00207EC9">
              <w:rPr>
                <w:sz w:val="16"/>
              </w:rPr>
              <w:t>NMDS</w:t>
            </w:r>
            <w:r>
              <w:rPr>
                <w:sz w:val="16"/>
              </w:rPr>
              <w:t xml:space="preserve"> -</w:t>
            </w:r>
            <w:r w:rsidRPr="00207EC9">
              <w:rPr>
                <w:sz w:val="16"/>
              </w:rPr>
              <w:t xml:space="preserve"> reveal temporal pattern of community structure</w:t>
            </w:r>
          </w:p>
          <w:p w14:paraId="6D8E86F0" w14:textId="77777777" w:rsidR="00E631BE" w:rsidRDefault="00E631BE" w:rsidP="00E261D8">
            <w:pPr>
              <w:rPr>
                <w:sz w:val="16"/>
              </w:rPr>
            </w:pPr>
          </w:p>
          <w:p w14:paraId="0FDBA0E6" w14:textId="77777777" w:rsidR="00E631BE" w:rsidRDefault="00E631BE" w:rsidP="00E261D8">
            <w:pPr>
              <w:rPr>
                <w:sz w:val="16"/>
              </w:rPr>
            </w:pPr>
            <w:r w:rsidRPr="00663B69">
              <w:rPr>
                <w:sz w:val="16"/>
              </w:rPr>
              <w:t>VPA</w:t>
            </w:r>
            <w:r>
              <w:rPr>
                <w:sz w:val="16"/>
              </w:rPr>
              <w:t xml:space="preserve"> -</w:t>
            </w:r>
            <w:r w:rsidRPr="00663B69">
              <w:rPr>
                <w:sz w:val="16"/>
              </w:rPr>
              <w:t xml:space="preserve"> reflect the most important factor for beta diversity</w:t>
            </w:r>
          </w:p>
          <w:p w14:paraId="77B846D5" w14:textId="77777777" w:rsidR="00E631BE" w:rsidRDefault="00E631BE" w:rsidP="00E261D8">
            <w:pPr>
              <w:rPr>
                <w:sz w:val="16"/>
              </w:rPr>
            </w:pPr>
          </w:p>
          <w:p w14:paraId="73824AD1" w14:textId="77777777" w:rsidR="00E631BE" w:rsidRDefault="00E631BE" w:rsidP="00E261D8">
            <w:pPr>
              <w:rPr>
                <w:sz w:val="16"/>
              </w:rPr>
            </w:pPr>
            <w:proofErr w:type="spellStart"/>
            <w:r w:rsidRPr="00663B69">
              <w:rPr>
                <w:sz w:val="16"/>
              </w:rPr>
              <w:t>DIstLM</w:t>
            </w:r>
            <w:proofErr w:type="spellEnd"/>
            <w:r w:rsidRPr="00663B69">
              <w:rPr>
                <w:sz w:val="16"/>
              </w:rPr>
              <w:t xml:space="preserve"> </w:t>
            </w:r>
            <w:r>
              <w:rPr>
                <w:sz w:val="16"/>
              </w:rPr>
              <w:t>-</w:t>
            </w:r>
            <w:r w:rsidRPr="00663B69">
              <w:rPr>
                <w:sz w:val="16"/>
              </w:rPr>
              <w:t xml:space="preserve"> determine the environmental variables which significantly explain observed dissimilarity among the samples</w:t>
            </w:r>
          </w:p>
        </w:tc>
        <w:tc>
          <w:tcPr>
            <w:tcW w:w="1304" w:type="dxa"/>
          </w:tcPr>
          <w:p w14:paraId="687D346D" w14:textId="77777777" w:rsidR="00E631BE" w:rsidRPr="005F4862" w:rsidRDefault="00E631BE" w:rsidP="00E261D8">
            <w:pPr>
              <w:rPr>
                <w:sz w:val="16"/>
              </w:rPr>
            </w:pPr>
          </w:p>
        </w:tc>
        <w:tc>
          <w:tcPr>
            <w:tcW w:w="1463" w:type="dxa"/>
          </w:tcPr>
          <w:p w14:paraId="26512738" w14:textId="77777777" w:rsidR="00E631BE" w:rsidRDefault="00E631BE" w:rsidP="00E261D8">
            <w:pPr>
              <w:rPr>
                <w:sz w:val="16"/>
              </w:rPr>
            </w:pPr>
            <w:r w:rsidRPr="00663B69">
              <w:rPr>
                <w:sz w:val="16"/>
              </w:rPr>
              <w:t>βNTI</w:t>
            </w:r>
            <w:r>
              <w:rPr>
                <w:sz w:val="16"/>
              </w:rPr>
              <w:t xml:space="preserve"> &amp; RC bray – quantify community assembly processes</w:t>
            </w:r>
          </w:p>
        </w:tc>
      </w:tr>
      <w:tr w:rsidR="00E631BE" w:rsidRPr="005F4862" w14:paraId="57AD1494" w14:textId="77777777" w:rsidTr="00602DEA">
        <w:tc>
          <w:tcPr>
            <w:tcW w:w="1238" w:type="dxa"/>
          </w:tcPr>
          <w:p w14:paraId="3003B2F3" w14:textId="77777777" w:rsidR="00E631BE" w:rsidRPr="002E7F59" w:rsidRDefault="00E631BE" w:rsidP="00E261D8">
            <w:pPr>
              <w:rPr>
                <w:sz w:val="16"/>
              </w:rPr>
            </w:pPr>
            <w:r w:rsidRPr="00686D9E">
              <w:rPr>
                <w:sz w:val="16"/>
              </w:rPr>
              <w:t>Neutral community model explains the bacterial community assembly in freshwater lakes (</w:t>
            </w:r>
            <w:proofErr w:type="spellStart"/>
            <w:r w:rsidRPr="00686D9E">
              <w:rPr>
                <w:sz w:val="16"/>
              </w:rPr>
              <w:t>Roguet</w:t>
            </w:r>
            <w:proofErr w:type="spellEnd"/>
            <w:r w:rsidRPr="00686D9E">
              <w:rPr>
                <w:sz w:val="16"/>
              </w:rPr>
              <w:t xml:space="preserve"> et al., 2015)</w:t>
            </w:r>
          </w:p>
        </w:tc>
        <w:tc>
          <w:tcPr>
            <w:tcW w:w="1169" w:type="dxa"/>
          </w:tcPr>
          <w:p w14:paraId="18F4D252" w14:textId="77777777" w:rsidR="00E631BE" w:rsidRDefault="00E631BE" w:rsidP="00E261D8">
            <w:pPr>
              <w:rPr>
                <w:sz w:val="16"/>
              </w:rPr>
            </w:pPr>
            <w:r>
              <w:rPr>
                <w:sz w:val="16"/>
              </w:rPr>
              <w:t>Freshwater lakes (hydrologically connected)</w:t>
            </w:r>
          </w:p>
        </w:tc>
        <w:tc>
          <w:tcPr>
            <w:tcW w:w="1246" w:type="dxa"/>
          </w:tcPr>
          <w:p w14:paraId="0335568E" w14:textId="77777777" w:rsidR="00E631BE" w:rsidRDefault="00E631BE" w:rsidP="00E261D8">
            <w:pPr>
              <w:rPr>
                <w:sz w:val="16"/>
              </w:rPr>
            </w:pPr>
            <w:r>
              <w:rPr>
                <w:sz w:val="16"/>
              </w:rPr>
              <w:t>R</w:t>
            </w:r>
            <w:r w:rsidRPr="00EE359F">
              <w:rPr>
                <w:sz w:val="16"/>
              </w:rPr>
              <w:t>egional and local effects of neutral and deterministic processes in dictating bacterial community</w:t>
            </w:r>
            <w:r>
              <w:rPr>
                <w:sz w:val="16"/>
              </w:rPr>
              <w:t xml:space="preserve"> structure?</w:t>
            </w:r>
          </w:p>
        </w:tc>
        <w:tc>
          <w:tcPr>
            <w:tcW w:w="1321" w:type="dxa"/>
          </w:tcPr>
          <w:p w14:paraId="304632FE" w14:textId="77777777" w:rsidR="00E631BE" w:rsidRDefault="00E631BE" w:rsidP="00E261D8">
            <w:pPr>
              <w:rPr>
                <w:sz w:val="16"/>
              </w:rPr>
            </w:pPr>
            <w:r w:rsidRPr="00EE359F">
              <w:rPr>
                <w:sz w:val="16"/>
              </w:rPr>
              <w:t>Mann-Whitney test</w:t>
            </w:r>
            <w:r>
              <w:rPr>
                <w:sz w:val="16"/>
              </w:rPr>
              <w:t xml:space="preserve"> -</w:t>
            </w:r>
            <w:r w:rsidRPr="00EE359F">
              <w:rPr>
                <w:sz w:val="16"/>
              </w:rPr>
              <w:t xml:space="preserve"> check for intra-annual variability</w:t>
            </w:r>
            <w:r>
              <w:rPr>
                <w:sz w:val="16"/>
              </w:rPr>
              <w:t xml:space="preserve"> </w:t>
            </w:r>
            <w:r w:rsidRPr="00EE359F">
              <w:rPr>
                <w:sz w:val="16"/>
              </w:rPr>
              <w:t>structure among lakes varied significantly from inter-</w:t>
            </w:r>
            <w:r w:rsidRPr="00EE359F">
              <w:rPr>
                <w:sz w:val="16"/>
              </w:rPr>
              <w:lastRenderedPageBreak/>
              <w:t>annual variability</w:t>
            </w:r>
          </w:p>
        </w:tc>
        <w:tc>
          <w:tcPr>
            <w:tcW w:w="1331" w:type="dxa"/>
          </w:tcPr>
          <w:p w14:paraId="101F16F7" w14:textId="77777777" w:rsidR="00E631BE" w:rsidRDefault="00E631BE" w:rsidP="00E261D8">
            <w:pPr>
              <w:rPr>
                <w:sz w:val="16"/>
              </w:rPr>
            </w:pPr>
            <w:r w:rsidRPr="00EE359F">
              <w:rPr>
                <w:sz w:val="16"/>
              </w:rPr>
              <w:lastRenderedPageBreak/>
              <w:t xml:space="preserve">VPA </w:t>
            </w:r>
            <w:r>
              <w:rPr>
                <w:sz w:val="16"/>
              </w:rPr>
              <w:t xml:space="preserve">- </w:t>
            </w:r>
            <w:r w:rsidRPr="00EE359F">
              <w:rPr>
                <w:sz w:val="16"/>
              </w:rPr>
              <w:t>assess relative importance of environmental and spatial factors</w:t>
            </w:r>
          </w:p>
          <w:p w14:paraId="13C0C04C" w14:textId="77777777" w:rsidR="00E631BE" w:rsidRDefault="00E631BE" w:rsidP="00E261D8">
            <w:pPr>
              <w:rPr>
                <w:sz w:val="16"/>
              </w:rPr>
            </w:pPr>
          </w:p>
          <w:p w14:paraId="649DF0C9" w14:textId="77777777" w:rsidR="00E631BE" w:rsidRDefault="00E631BE" w:rsidP="00E261D8">
            <w:pPr>
              <w:rPr>
                <w:sz w:val="16"/>
              </w:rPr>
            </w:pPr>
            <w:r w:rsidRPr="00EE359F">
              <w:rPr>
                <w:sz w:val="16"/>
              </w:rPr>
              <w:lastRenderedPageBreak/>
              <w:t>PCNM</w:t>
            </w:r>
            <w:r>
              <w:rPr>
                <w:sz w:val="16"/>
              </w:rPr>
              <w:t xml:space="preserve"> – spatial factors </w:t>
            </w:r>
            <w:r w:rsidRPr="00EE359F">
              <w:rPr>
                <w:sz w:val="16"/>
              </w:rPr>
              <w:t xml:space="preserve">evaluated </w:t>
            </w:r>
          </w:p>
        </w:tc>
        <w:tc>
          <w:tcPr>
            <w:tcW w:w="1304" w:type="dxa"/>
          </w:tcPr>
          <w:p w14:paraId="1A2B2C4F" w14:textId="77777777" w:rsidR="00E631BE" w:rsidRPr="00663B69" w:rsidRDefault="00E631BE" w:rsidP="00E261D8">
            <w:pPr>
              <w:rPr>
                <w:sz w:val="16"/>
              </w:rPr>
            </w:pPr>
            <w:r>
              <w:rPr>
                <w:sz w:val="16"/>
              </w:rPr>
              <w:lastRenderedPageBreak/>
              <w:t>Sloan’s neutral model – how stochastic is community assembly? Better fit = more stochastic.</w:t>
            </w:r>
          </w:p>
        </w:tc>
        <w:tc>
          <w:tcPr>
            <w:tcW w:w="1463" w:type="dxa"/>
          </w:tcPr>
          <w:p w14:paraId="054F8BA6" w14:textId="77777777" w:rsidR="00E631BE" w:rsidRDefault="00E631BE" w:rsidP="00E261D8">
            <w:pPr>
              <w:rPr>
                <w:sz w:val="16"/>
              </w:rPr>
            </w:pPr>
          </w:p>
        </w:tc>
      </w:tr>
    </w:tbl>
    <w:p w14:paraId="25FB513A" w14:textId="77777777" w:rsidR="00E631BE" w:rsidRPr="001E0B4F" w:rsidRDefault="00E631BE" w:rsidP="00E631BE"/>
    <w:p w14:paraId="3567E148" w14:textId="77777777" w:rsidR="00E631BE" w:rsidRPr="00D33434" w:rsidRDefault="00E631BE" w:rsidP="00E631BE"/>
    <w:p w14:paraId="6D3A5E5F" w14:textId="77777777" w:rsidR="00E631BE" w:rsidRDefault="00E631BE" w:rsidP="00E631BE"/>
    <w:p w14:paraId="73434CD5" w14:textId="77777777" w:rsidR="00E631BE" w:rsidRDefault="00E631BE" w:rsidP="00E631BE">
      <w:r>
        <w:t xml:space="preserve">What biogeographic patterns can be observed among cryoconite holes within a glacier? </w:t>
      </w:r>
    </w:p>
    <w:p w14:paraId="77E77DFD" w14:textId="77777777" w:rsidR="00E631BE" w:rsidRDefault="00E631BE" w:rsidP="00E631BE">
      <w:r>
        <w:t>How does this differ between glaciers?</w:t>
      </w:r>
    </w:p>
    <w:p w14:paraId="06D9416F" w14:textId="77777777" w:rsidR="00E631BE" w:rsidRDefault="00E631BE" w:rsidP="00E631BE">
      <w:r>
        <w:t>How does this differ for different taxonomic groups?</w:t>
      </w:r>
    </w:p>
    <w:p w14:paraId="57AFEFCD" w14:textId="77777777" w:rsidR="00E631BE" w:rsidRDefault="00E631BE" w:rsidP="00E631BE">
      <w:r>
        <w:t>Can we look at functional diversity as well as taxonomic diversity?</w:t>
      </w:r>
    </w:p>
    <w:p w14:paraId="138F7952" w14:textId="77777777" w:rsidR="00E631BE" w:rsidRDefault="00E631BE" w:rsidP="00E631BE">
      <w:r>
        <w:t>Can we look at biogeographic patterns of community assembly along a resource gradient?</w:t>
      </w:r>
    </w:p>
    <w:p w14:paraId="022DFD35" w14:textId="77777777" w:rsidR="00E631BE" w:rsidRDefault="00E631BE" w:rsidP="00E631BE">
      <w:r>
        <w:t>How do biogeographic patterns of community assembly change with salinity, temperature, cryoconite composition?</w:t>
      </w:r>
    </w:p>
    <w:p w14:paraId="3957997E" w14:textId="77777777" w:rsidR="00E631BE" w:rsidRDefault="00E631BE" w:rsidP="00E631BE">
      <w:r>
        <w:t xml:space="preserve">Does the positioning of certain glaciers expose them to more wind-blow debris? </w:t>
      </w:r>
    </w:p>
    <w:p w14:paraId="70A85C4D" w14:textId="77777777" w:rsidR="00E631BE" w:rsidRDefault="00E631BE" w:rsidP="00E631BE">
      <w:r>
        <w:t xml:space="preserve">How does the type of glacier affect microbial biogeographic patterns? </w:t>
      </w:r>
    </w:p>
    <w:p w14:paraId="05E9EB8A" w14:textId="77777777" w:rsidR="00E631BE" w:rsidRDefault="00E631BE" w:rsidP="00E631BE">
      <w:r>
        <w:t xml:space="preserve">Is there evidence for stochastic processes (dispersal, extinction) as well as niche processes (environmental filtering)? </w:t>
      </w:r>
    </w:p>
    <w:p w14:paraId="79FDC075" w14:textId="77777777" w:rsidR="00E631BE" w:rsidRDefault="00E631BE" w:rsidP="00E631BE">
      <w:r>
        <w:t xml:space="preserve">Is there evidence for the small island effect? Include additional analytically measures to confirm a TRUE SIE </w:t>
      </w:r>
      <w:r>
        <w:fldChar w:fldCharType="begin" w:fldLock="1"/>
      </w:r>
      <w: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and Pledger, 2009)","plainTextFormattedCitation":"(Burns, Paul Mchardy and Pledger, 2009)","previouslyFormattedCitation":"(Burns, Paul Mchardy and Pledger, 2009)"},"properties":{"noteIndex":0},"schema":"https://github.com/citation-style-language/schema/raw/master/csl-citation.json"}</w:instrText>
      </w:r>
      <w:r>
        <w:fldChar w:fldCharType="separate"/>
      </w:r>
      <w:r w:rsidRPr="00FD0921">
        <w:rPr>
          <w:noProof/>
        </w:rPr>
        <w:t>(Burns, Paul Mchardy and Pledger, 2009)</w:t>
      </w:r>
      <w:r>
        <w:fldChar w:fldCharType="end"/>
      </w:r>
    </w:p>
    <w:p w14:paraId="16CD329B" w14:textId="77777777" w:rsidR="00E631BE" w:rsidRDefault="00E631BE" w:rsidP="00E631BE">
      <w:r>
        <w:t>How does the inclusion or exclusion of dormant cells affect these biogeographic patterns?</w:t>
      </w:r>
    </w:p>
    <w:p w14:paraId="591B1F93" w14:textId="77777777" w:rsidR="00E631BE" w:rsidRDefault="00E631BE" w:rsidP="00E631BE">
      <w:r>
        <w:t>How do these patterns change temporally?</w:t>
      </w:r>
    </w:p>
    <w:p w14:paraId="00973E3F" w14:textId="77777777" w:rsidR="00E631BE" w:rsidRDefault="00E631BE" w:rsidP="00E631BE">
      <w:r>
        <w:t xml:space="preserve">How can we ensure an accurate estimation of OTU diversity? </w:t>
      </w:r>
      <w:r>
        <w:fldChar w:fldCharType="begin" w:fldLock="1"/>
      </w:r>
      <w:r>
        <w:instrText xml:space="preserve">ADDIN CSL_CITATION {"citationItems":[{"id":"ITEM-1","itemData":{"DOI":"10.1111/j.1461-0248.2006.00929.x","ISSN":"1461023X","PMID":"16796570","abstract":"The recent observation of a power-law relationship, S </w:instrText>
      </w:r>
      <w:r>
        <w:rPr>
          <w:rFonts w:ascii="Cambria Math" w:hAnsi="Cambria Math" w:cs="Cambria Math"/>
        </w:rPr>
        <w:instrText>∝</w:instrText>
      </w:r>
      <w: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fldChar w:fldCharType="separate"/>
      </w:r>
      <w:r w:rsidRPr="00FD0921">
        <w:rPr>
          <w:noProof/>
        </w:rPr>
        <w:t xml:space="preserve">(Woodcock </w:t>
      </w:r>
      <w:r w:rsidRPr="00FD0921">
        <w:rPr>
          <w:i/>
          <w:noProof/>
        </w:rPr>
        <w:t>et al.</w:t>
      </w:r>
      <w:r w:rsidRPr="00FD0921">
        <w:rPr>
          <w:noProof/>
        </w:rPr>
        <w:t>, 2006)</w:t>
      </w:r>
      <w:r>
        <w:fldChar w:fldCharType="end"/>
      </w:r>
    </w:p>
    <w:p w14:paraId="453BA352" w14:textId="77777777" w:rsidR="00E631BE" w:rsidRDefault="00E631BE" w:rsidP="00E631BE">
      <w:r>
        <w:t>How do these communities interact with each other?</w:t>
      </w:r>
    </w:p>
    <w:p w14:paraId="1BF54F9E" w14:textId="77777777" w:rsidR="00E631BE" w:rsidRDefault="00E631BE" w:rsidP="00E631BE">
      <w:r>
        <w:t>What role do these communities have in biogeochemical cycling?</w:t>
      </w:r>
    </w:p>
    <w:p w14:paraId="2CFC22A3" w14:textId="77777777" w:rsidR="00E631BE" w:rsidRDefault="00E631BE" w:rsidP="00E631BE">
      <w:r>
        <w:t>How will global warming affect these communities?</w:t>
      </w:r>
    </w:p>
    <w:p w14:paraId="5FC99091" w14:textId="77777777" w:rsidR="00E631BE" w:rsidRDefault="00E631BE" w:rsidP="00E631BE">
      <w:r>
        <w:t>Can we use modelling approaches to accurately describe the biogeochemical processes occurring within these communities are how those processes change with increasing cryoconite volume and throughout the year?</w:t>
      </w:r>
    </w:p>
    <w:p w14:paraId="52BC0435" w14:textId="77777777" w:rsidR="00E631BE" w:rsidRDefault="00E631BE" w:rsidP="00E631BE">
      <w:r>
        <w:t xml:space="preserve">Are these communities connected? How might they affect other habitats within the glacial system? </w:t>
      </w:r>
    </w:p>
    <w:p w14:paraId="11FA56EC" w14:textId="77777777" w:rsidR="00E631BE" w:rsidRDefault="00E631BE" w:rsidP="00E631BE">
      <w:r>
        <w:t>What’s happening in these communities from a sociobiological perspective?</w:t>
      </w:r>
    </w:p>
    <w:p w14:paraId="4BE56444" w14:textId="77777777" w:rsidR="00E631BE" w:rsidRDefault="00E631BE" w:rsidP="00E631BE">
      <w:r>
        <w:t xml:space="preserve">Can we use this information in a structural equation modelling approach? </w:t>
      </w:r>
      <w:r>
        <w:fldChar w:fldCharType="begin" w:fldLock="1"/>
      </w:r>
      <w:r>
        <w:instrText>ADDIN CSL_CITATION {"citationItems":[{"id":"ITEM-1","itemData":{"DOI":"10.1186/s13717-016-0063-3","ISSN":"21921709","abstract":"Aims: This review was developed to introduce the essential components and variants of structural equation modeling (SEM), synthesize the common issues in SEM applications, and share our views on SEM’s future in ecological research. Methods: We searched the Web of Science on SEM applications in ecological studies from 1999 through 2016 and summarized the potential of SEMs, with a special focus on unexplored uses in ecology. We also analyzed and discussed the common issues with SEM applications in previous publications and presented our view for its future applications. Results: We searched and found 146 relevant publications on SEM applications in ecological studies. We found that five SEM variants had not commenly been applied in ecology, including the latent growth curve model, Bayesian SEM, partial least square SEM, hierarchical SEM, and variable/model selection. We identified ten common issues in SEM applications including strength of causal assumption, specification of feedback loops, selection of models and variables, identification of models, methods of estimation, explanation of latent variables, selection of fit indices, report of results, estimation of sample size, and the fit of model. Conclusions: In previous ecological studies, measurements of latent variables, explanations of model parameters, and reports of key statistics were commonly overlooked, while several advanced uses of SEM had been ignored overall. With the increasing availability of data, the use of SEM holds immense potential for ecologists in the future.","author":[{"dropping-particle":"","family":"Fan","given":"Yi","non-dropping-particle":"","parse-names":false,"suffix":""},{"dropping-particle":"","family":"Chen","given":"Jiquan","non-dropping-particle":"","parse-names":false,"suffix":""},{"dropping-particle":"","family":"Shirkey","given":"Gabriela","non-dropping-particle":"","parse-names":false,"suffix":""},{"dropping-particle":"","family":"John","given":"Ranjeet","non-dropping-particle":"","parse-names":false,"suffix":""},{"dropping-particle":"","family":"Wu","given":"Susie R.","non-dropping-particle":"","parse-names":false,"suffix":""},{"dropping-particle":"","family":"Park","given":"Hogeun","non-dropping-particle":"","parse-names":false,"suffix":""},{"dropping-particle":"","family":"Shao","given":"Changliang","non-dropping-particle":"","parse-names":false,"suffix":""}],"container-title":"Ecological Processes","id":"ITEM-1","issue":"1","issued":{"date-parts":[["2016"]]},"publisher":"Ecological Processes","title":"Applications of structural equation modeling (SEM) in ecological studies: an updated review","type":"article-journal","volume":"5"},"uris":["http://www.mendeley.com/documents/?uuid=6d62dcd3-8aa8-484d-aa71-8e6ac1b80af9"]}],"mendeley":{"formattedCitation":"(Fan &lt;i&gt;et al.&lt;/i&gt;, 2016)","plainTextFormattedCitation":"(Fan et al., 2016)","previouslyFormattedCitation":"(Fan &lt;i&gt;et al.&lt;/i&gt;, 2016)"},"properties":{"noteIndex":0},"schema":"https://github.com/citation-style-language/schema/raw/master/csl-citation.json"}</w:instrText>
      </w:r>
      <w:r>
        <w:fldChar w:fldCharType="separate"/>
      </w:r>
      <w:r w:rsidRPr="00FD0921">
        <w:rPr>
          <w:noProof/>
        </w:rPr>
        <w:t xml:space="preserve">(Fan </w:t>
      </w:r>
      <w:r w:rsidRPr="00FD0921">
        <w:rPr>
          <w:i/>
          <w:noProof/>
        </w:rPr>
        <w:t>et al.</w:t>
      </w:r>
      <w:r w:rsidRPr="00FD0921">
        <w:rPr>
          <w:noProof/>
        </w:rPr>
        <w:t>, 2016)</w:t>
      </w:r>
      <w:r>
        <w:fldChar w:fldCharType="end"/>
      </w:r>
    </w:p>
    <w:p w14:paraId="3A4457F3" w14:textId="77777777" w:rsidR="00E631BE" w:rsidRDefault="00E631BE" w:rsidP="00E631BE">
      <w:r>
        <w:t>Can I develop a mechanistic connection between microbes and their environment?</w:t>
      </w:r>
    </w:p>
    <w:p w14:paraId="6AEED78C" w14:textId="77777777" w:rsidR="00E631BE" w:rsidRDefault="00E631BE" w:rsidP="00E631BE">
      <w:r>
        <w:t>How can I collect data within a standardized microbial data system with consistent formatting and parameters?</w:t>
      </w:r>
    </w:p>
    <w:p w14:paraId="67D000A1" w14:textId="77777777" w:rsidR="00E631BE" w:rsidRDefault="00E631BE" w:rsidP="00E631BE">
      <w:r>
        <w:t>Scales: How do these biogeographic patterns vary between cryoconite holes, between glaciers, between Arctic regions, between polar regions? How do these biogeographic patterns vary annually and how will they vary over the coming decade as a consequence of climate change and anthropogenic activity?</w:t>
      </w:r>
    </w:p>
    <w:p w14:paraId="31B51A8C" w14:textId="77777777" w:rsidR="00E631BE" w:rsidRDefault="00E631BE" w:rsidP="00E631BE"/>
    <w:p w14:paraId="0BC84295" w14:textId="77777777" w:rsidR="00E631BE" w:rsidRDefault="00E631BE" w:rsidP="00E631BE">
      <w:r>
        <w:t>Macroecological framework:</w:t>
      </w:r>
    </w:p>
    <w:p w14:paraId="1CAEF9D1" w14:textId="77777777" w:rsidR="00E631BE" w:rsidRDefault="00E631BE" w:rsidP="00E631BE">
      <w:r>
        <w:t>A) Describe microbial patterns (abundance, diversity, function)</w:t>
      </w:r>
    </w:p>
    <w:p w14:paraId="7FB2766D" w14:textId="77777777" w:rsidR="00E631BE" w:rsidRDefault="00E631BE" w:rsidP="00E631BE">
      <w:r>
        <w:t>B) Mathematically represent these patterns</w:t>
      </w:r>
    </w:p>
    <w:p w14:paraId="7C7639F1" w14:textId="77777777" w:rsidR="00E631BE" w:rsidRDefault="00E631BE" w:rsidP="00E631BE">
      <w:r>
        <w:t>C) Develop/test conceptual models (test with empirical data) to build mechanistic understanding of patterns from macroecological perspective</w:t>
      </w:r>
    </w:p>
    <w:p w14:paraId="5E99C69D" w14:textId="77777777" w:rsidR="00E631BE" w:rsidRDefault="00E631BE" w:rsidP="00E631BE">
      <w:r>
        <w:t>D) Plug knowledge into theoretical advancement</w:t>
      </w:r>
    </w:p>
    <w:p w14:paraId="2A937890" w14:textId="77777777" w:rsidR="00E631BE" w:rsidRPr="00C01BD0" w:rsidRDefault="00E631BE" w:rsidP="00BD6645"/>
    <w:p w14:paraId="56FD4814" w14:textId="77777777" w:rsidR="00BD6645" w:rsidRDefault="00BD6645" w:rsidP="00D73049"/>
    <w:p w14:paraId="462CA8A3" w14:textId="08756CE5" w:rsidR="00D73049" w:rsidRDefault="00D73049" w:rsidP="00D73049">
      <w:pPr>
        <w:pStyle w:val="Heading1"/>
      </w:pPr>
      <w:r>
        <w:lastRenderedPageBreak/>
        <w:t>Methods</w:t>
      </w:r>
    </w:p>
    <w:p w14:paraId="0A9BECB3" w14:textId="0E623E1D" w:rsidR="00F47EC3" w:rsidRDefault="00F47EC3" w:rsidP="00F47EC3"/>
    <w:p w14:paraId="69F5965B" w14:textId="176168FA" w:rsidR="00480849" w:rsidRDefault="00480849" w:rsidP="00480849">
      <w:pPr>
        <w:pStyle w:val="Heading2"/>
      </w:pPr>
      <w:r>
        <w:t>Literature Analysis</w:t>
      </w:r>
    </w:p>
    <w:p w14:paraId="60126299" w14:textId="77777777" w:rsidR="00F47EC3" w:rsidRDefault="00F47EC3" w:rsidP="00F47EC3"/>
    <w:p w14:paraId="62C9DBB6" w14:textId="77777777" w:rsidR="00591899" w:rsidRDefault="00F47EC3" w:rsidP="009D1E88">
      <w:r>
        <w:t xml:space="preserve">Compile Arctic wide dataset of cryoconite hole sequence data from past studies with geographic coordinates for each sample + own samples. </w:t>
      </w:r>
    </w:p>
    <w:p w14:paraId="6622306F" w14:textId="77777777" w:rsidR="00591899" w:rsidRDefault="00591899" w:rsidP="009D1E88">
      <w:r>
        <w:t>Can I use data from the literature to look for evidence of ISAR and DDR?</w:t>
      </w:r>
    </w:p>
    <w:p w14:paraId="0E154232" w14:textId="650FE12D" w:rsidR="007771DD" w:rsidRDefault="00591899" w:rsidP="009D1E88">
      <w:r>
        <w:t xml:space="preserve">Can I use data from the literature to look for the relative influence of neutral and non-neutral processes in community assembly? </w:t>
      </w:r>
    </w:p>
    <w:p w14:paraId="7D256E51" w14:textId="1797773E" w:rsidR="00212075" w:rsidRDefault="00212075" w:rsidP="00212075"/>
    <w:p w14:paraId="4DFA7DF1" w14:textId="06EC6181" w:rsidR="005D0A76" w:rsidRDefault="00212075" w:rsidP="005D0A76">
      <w:pPr>
        <w:pStyle w:val="Heading2"/>
      </w:pPr>
      <w:r>
        <w:t>Field Work: Sample Collection Procedure</w:t>
      </w:r>
    </w:p>
    <w:p w14:paraId="2EA4BA4D" w14:textId="008BE375" w:rsidR="00077563" w:rsidRDefault="00077563" w:rsidP="00077563"/>
    <w:p w14:paraId="04FFC5FB" w14:textId="77777777" w:rsidR="00077563" w:rsidRPr="00663152" w:rsidRDefault="00077563" w:rsidP="00077563">
      <w:r w:rsidRPr="00663152">
        <w:t xml:space="preserve">Data to be collected from cryoconite holes on </w:t>
      </w:r>
      <w:proofErr w:type="spellStart"/>
      <w:r w:rsidRPr="00663152">
        <w:t>Foxfonna</w:t>
      </w:r>
      <w:proofErr w:type="spellEnd"/>
      <w:r w:rsidRPr="00663152">
        <w:t xml:space="preserve"> glacier:</w:t>
      </w:r>
    </w:p>
    <w:p w14:paraId="635AD27C" w14:textId="12610B3E" w:rsidR="00077563" w:rsidRPr="00663152" w:rsidRDefault="00077563" w:rsidP="00DE5F7B">
      <w:pPr>
        <w:numPr>
          <w:ilvl w:val="0"/>
          <w:numId w:val="31"/>
        </w:numPr>
      </w:pPr>
      <w:r>
        <w:t>Cryoconite samples</w:t>
      </w:r>
    </w:p>
    <w:p w14:paraId="2E49CC42" w14:textId="77777777" w:rsidR="00077563" w:rsidRPr="00663152" w:rsidRDefault="00077563" w:rsidP="00DE5F7B">
      <w:pPr>
        <w:numPr>
          <w:ilvl w:val="0"/>
          <w:numId w:val="31"/>
        </w:numPr>
      </w:pPr>
      <w:r w:rsidRPr="00663152">
        <w:t>Length (dimeter 1), width (diameter 2) and depth of hole</w:t>
      </w:r>
    </w:p>
    <w:p w14:paraId="602DBCAB" w14:textId="77777777" w:rsidR="00077563" w:rsidRPr="00663152" w:rsidRDefault="00077563" w:rsidP="00DE5F7B">
      <w:pPr>
        <w:numPr>
          <w:ilvl w:val="0"/>
          <w:numId w:val="31"/>
        </w:numPr>
      </w:pPr>
      <w:r w:rsidRPr="00663152">
        <w:t>GPS</w:t>
      </w:r>
    </w:p>
    <w:p w14:paraId="55ABCAE8" w14:textId="77777777" w:rsidR="00077563" w:rsidRPr="00663152" w:rsidRDefault="00077563" w:rsidP="00DE5F7B">
      <w:pPr>
        <w:numPr>
          <w:ilvl w:val="0"/>
          <w:numId w:val="31"/>
        </w:numPr>
      </w:pPr>
      <w:r w:rsidRPr="00663152">
        <w:t>pH</w:t>
      </w:r>
    </w:p>
    <w:p w14:paraId="3A93F781" w14:textId="77777777" w:rsidR="00077563" w:rsidRPr="00663152" w:rsidRDefault="00077563" w:rsidP="00DE5F7B">
      <w:pPr>
        <w:numPr>
          <w:ilvl w:val="0"/>
          <w:numId w:val="31"/>
        </w:numPr>
      </w:pPr>
      <w:r w:rsidRPr="00663152">
        <w:t>Temperature</w:t>
      </w:r>
    </w:p>
    <w:p w14:paraId="598AE5CE" w14:textId="77777777" w:rsidR="00077563" w:rsidRPr="00663152" w:rsidRDefault="00077563" w:rsidP="00DE5F7B">
      <w:pPr>
        <w:numPr>
          <w:ilvl w:val="0"/>
          <w:numId w:val="31"/>
        </w:numPr>
      </w:pPr>
      <w:r w:rsidRPr="00663152">
        <w:t>Conductivity</w:t>
      </w:r>
    </w:p>
    <w:p w14:paraId="409EF6CA" w14:textId="77777777" w:rsidR="00077563" w:rsidRPr="00663152" w:rsidRDefault="00077563" w:rsidP="00DE5F7B">
      <w:pPr>
        <w:numPr>
          <w:ilvl w:val="0"/>
          <w:numId w:val="31"/>
        </w:numPr>
      </w:pPr>
      <w:r w:rsidRPr="00663152">
        <w:t>Dissolved Organic/Inorganic Carbon (DOC/DIC)</w:t>
      </w:r>
    </w:p>
    <w:p w14:paraId="2D6E6CE4" w14:textId="77777777" w:rsidR="00077563" w:rsidRPr="00663152" w:rsidRDefault="00077563" w:rsidP="00DE5F7B">
      <w:pPr>
        <w:numPr>
          <w:ilvl w:val="0"/>
          <w:numId w:val="31"/>
        </w:numPr>
      </w:pPr>
      <w:r w:rsidRPr="00663152">
        <w:t>Inorganic nutrients (PO</w:t>
      </w:r>
      <w:r w:rsidRPr="00663152">
        <w:rPr>
          <w:vertAlign w:val="subscript"/>
        </w:rPr>
        <w:t>4</w:t>
      </w:r>
      <w:r w:rsidRPr="00663152">
        <w:t>, NH</w:t>
      </w:r>
      <w:r w:rsidRPr="00663152">
        <w:rPr>
          <w:vertAlign w:val="subscript"/>
        </w:rPr>
        <w:t>4</w:t>
      </w:r>
      <w:r w:rsidRPr="00663152">
        <w:t>, NO</w:t>
      </w:r>
      <w:r w:rsidRPr="00663152">
        <w:rPr>
          <w:vertAlign w:val="subscript"/>
        </w:rPr>
        <w:t>3</w:t>
      </w:r>
      <w:r w:rsidRPr="00663152">
        <w:t>, NO</w:t>
      </w:r>
      <w:r w:rsidRPr="00663152">
        <w:rPr>
          <w:vertAlign w:val="subscript"/>
        </w:rPr>
        <w:t>2</w:t>
      </w:r>
      <w:r w:rsidRPr="00663152">
        <w:t>, SiO</w:t>
      </w:r>
      <w:r w:rsidRPr="00663152">
        <w:rPr>
          <w:vertAlign w:val="subscript"/>
        </w:rPr>
        <w:t>2</w:t>
      </w:r>
      <w:r w:rsidRPr="00663152">
        <w:t>)</w:t>
      </w:r>
    </w:p>
    <w:p w14:paraId="00542193" w14:textId="77777777" w:rsidR="00077563" w:rsidRPr="00663152" w:rsidRDefault="00077563" w:rsidP="00DE5F7B">
      <w:pPr>
        <w:numPr>
          <w:ilvl w:val="0"/>
          <w:numId w:val="31"/>
        </w:numPr>
      </w:pPr>
      <w:r w:rsidRPr="00663152">
        <w:t>Major ions (Na</w:t>
      </w:r>
      <w:r w:rsidRPr="00663152">
        <w:rPr>
          <w:vertAlign w:val="superscript"/>
        </w:rPr>
        <w:t>+</w:t>
      </w:r>
      <w:r w:rsidRPr="00663152">
        <w:t>, Mg</w:t>
      </w:r>
      <w:r w:rsidRPr="00663152">
        <w:rPr>
          <w:vertAlign w:val="superscript"/>
        </w:rPr>
        <w:t>2+</w:t>
      </w:r>
      <w:r w:rsidRPr="00663152">
        <w:t>, SO</w:t>
      </w:r>
      <w:r w:rsidRPr="00663152">
        <w:rPr>
          <w:vertAlign w:val="subscript"/>
        </w:rPr>
        <w:t>4</w:t>
      </w:r>
      <w:r w:rsidRPr="00663152">
        <w:rPr>
          <w:vertAlign w:val="superscript"/>
        </w:rPr>
        <w:t>2-</w:t>
      </w:r>
      <w:r w:rsidRPr="00663152">
        <w:t>, K</w:t>
      </w:r>
      <w:r w:rsidRPr="00663152">
        <w:rPr>
          <w:vertAlign w:val="superscript"/>
        </w:rPr>
        <w:t>+</w:t>
      </w:r>
      <w:r w:rsidRPr="00663152">
        <w:t>, Ca</w:t>
      </w:r>
      <w:r w:rsidRPr="00663152">
        <w:rPr>
          <w:vertAlign w:val="superscript"/>
        </w:rPr>
        <w:t>2+</w:t>
      </w:r>
      <w:r w:rsidRPr="00663152">
        <w:t>, Cl</w:t>
      </w:r>
      <w:r w:rsidRPr="00663152">
        <w:rPr>
          <w:vertAlign w:val="superscript"/>
        </w:rPr>
        <w:t>-</w:t>
      </w:r>
      <w:r w:rsidRPr="00663152">
        <w:t>, NO</w:t>
      </w:r>
      <w:r w:rsidRPr="00663152">
        <w:rPr>
          <w:vertAlign w:val="subscript"/>
        </w:rPr>
        <w:t>3</w:t>
      </w:r>
      <w:r w:rsidRPr="00663152">
        <w:rPr>
          <w:vertAlign w:val="superscript"/>
        </w:rPr>
        <w:t>2-</w:t>
      </w:r>
      <w:r w:rsidRPr="00663152">
        <w:t>)</w:t>
      </w:r>
    </w:p>
    <w:p w14:paraId="3698C777" w14:textId="77777777" w:rsidR="00077563" w:rsidRPr="00663152" w:rsidRDefault="00077563" w:rsidP="00DE5F7B">
      <w:pPr>
        <w:numPr>
          <w:ilvl w:val="0"/>
          <w:numId w:val="31"/>
        </w:numPr>
      </w:pPr>
      <w:r w:rsidRPr="00663152">
        <w:t>Photosynthesis rate</w:t>
      </w:r>
    </w:p>
    <w:p w14:paraId="11A1BDEC" w14:textId="59662290" w:rsidR="00077563" w:rsidRPr="00077563" w:rsidRDefault="00077563" w:rsidP="00DE5F7B">
      <w:pPr>
        <w:numPr>
          <w:ilvl w:val="0"/>
          <w:numId w:val="31"/>
        </w:numPr>
      </w:pPr>
      <w:r w:rsidRPr="00663152">
        <w:t>Respiration rate</w:t>
      </w:r>
    </w:p>
    <w:p w14:paraId="3F3802E8" w14:textId="62D45126" w:rsidR="005D0A76" w:rsidRDefault="005D0A76" w:rsidP="005D0A76"/>
    <w:p w14:paraId="7E292861" w14:textId="77777777" w:rsidR="005D0A76" w:rsidRDefault="005D0A76" w:rsidP="00DE5F7B">
      <w:pPr>
        <w:pStyle w:val="ListParagraph"/>
        <w:numPr>
          <w:ilvl w:val="0"/>
          <w:numId w:val="26"/>
        </w:numPr>
      </w:pPr>
      <w:r>
        <w:t xml:space="preserve">On each glacier select samples size in spatially nested sampling scheme of varying geographic scales (e.g. 2, 15, 100m). 30 samples from each glacier, “consisting of 5 triangles with side length 15m, spaced 100m from each other, and each of these 5 triangles contained 6 samples, two at each vertex, roughly 2m apart.” Sampling scheme taken from </w:t>
      </w:r>
      <w:r>
        <w:fldChar w:fldCharType="begin" w:fldLock="1"/>
      </w:r>
      <w:r>
        <w:instrText>ADDIN CSL_CITATION {"citationItems":[{"id":"ITEM-1","itemData":{"DOI":"10.1038/ncomms1055","ISSN":"20411723","PMID":"20975720","abstract":"Soil microorganisms dominate terrestrial biogeochemical cycles; however, we know very little about their spatial distribution and how changes in the distributions of specific groups of microbes translate into landscape and global patterns of biogeochemical processes. In this paper, we use a nested sampling scheme at scales ranging from 2 to 2,000 m to show that bacteria have significant spatial autocorrelation in community composition up to a distance of 240 m, and that this pattern is driven by changes in the relative abundance of specific bacterial clades across the landscape. Analysis of clade habitat distribution models and spatial co-correlation maps identified soil pH, plant abundance and snow depth as major variables structuring bacterial communities across this landscape, and revealed an unexpected and important oligotrophic niche for the Rhodospirillales in soil. Furthermore, our global analysis of high-elevation soils from the Andes, Rockies, Himalayas and Alaskan range shows that habitat distribution models for bacteria have a strong predictive power across the entire globe. © 2010 Macmillan Publishers Limited. All rights reserved.","author":[{"dropping-particle":"","family":"King","given":"Andrew J.","non-dropping-particle":"","parse-names":false,"suffix":""},{"dropping-particle":"","family":"Freeman","given":"Kristen R.","non-dropping-particle":"","parse-names":false,"suffix":""},{"dropping-particle":"","family":"McCormick","given":"Katherine F.","non-dropping-particle":"","parse-names":false,"suffix":""},{"dropping-particle":"","family":"Lynch","given":"Ryan C.","non-dropping-particle":"","parse-names":false,"suffix":""},{"dropping-particle":"","family":"Lozupone","given":"Catherine","non-dropping-particle":"","parse-names":false,"suffix":""},{"dropping-particle":"","family":"Knight","given":"Rob","non-dropping-particle":"","parse-names":false,"suffix":""},{"dropping-particle":"","family":"Schmidt","given":"Steven K.","non-dropping-particle":"","parse-names":false,"suffix":""}],"container-title":"Nature Communications","id":"ITEM-1","issue":"5","issued":{"date-parts":[["2010"]]},"publisher":"Nature Publishing Group","title":"Biogeography and habitat modelling of high-alpine bacteria","type":"article-journal","volume":"1"},"uris":["http://www.mendeley.com/documents/?uuid=3f206c64-6f87-48ce-bb03-fa1303cc6a75"]}],"mendeley":{"formattedCitation":"(King &lt;i&gt;et al.&lt;/i&gt;, 2010)","plainTextFormattedCitation":"(King et al., 2010)","previouslyFormattedCitation":"(King &lt;i&gt;et al.&lt;/i&gt;, 2010)"},"properties":{"noteIndex":0},"schema":"https://github.com/citation-style-language/schema/raw/master/csl-citation.json"}</w:instrText>
      </w:r>
      <w:r>
        <w:fldChar w:fldCharType="separate"/>
      </w:r>
      <w:r w:rsidRPr="00FD0921">
        <w:rPr>
          <w:noProof/>
        </w:rPr>
        <w:t xml:space="preserve">(King </w:t>
      </w:r>
      <w:r w:rsidRPr="00FD0921">
        <w:rPr>
          <w:i/>
          <w:noProof/>
        </w:rPr>
        <w:t>et al.</w:t>
      </w:r>
      <w:r w:rsidRPr="00FD0921">
        <w:rPr>
          <w:noProof/>
        </w:rPr>
        <w:t>, 2010)</w:t>
      </w:r>
      <w:r>
        <w:fldChar w:fldCharType="end"/>
      </w:r>
      <w:r>
        <w:t xml:space="preserve"> also suitable for polar soil sampling. </w:t>
      </w:r>
    </w:p>
    <w:p w14:paraId="0BFF095A" w14:textId="77777777" w:rsidR="005D0A76" w:rsidRDefault="005D0A76" w:rsidP="00DE5F7B">
      <w:pPr>
        <w:pStyle w:val="ListParagraph"/>
        <w:numPr>
          <w:ilvl w:val="0"/>
          <w:numId w:val="26"/>
        </w:numPr>
      </w:pPr>
      <w:r>
        <w:t xml:space="preserve">Measure surface area, volume, depth and GPS coordinates of cryoconite holes. </w:t>
      </w:r>
    </w:p>
    <w:p w14:paraId="063A1AF7" w14:textId="7142934D" w:rsidR="005D0A76" w:rsidRPr="005D0A76" w:rsidRDefault="005D0A76" w:rsidP="00DE5F7B">
      <w:pPr>
        <w:pStyle w:val="ListParagraph"/>
        <w:numPr>
          <w:ilvl w:val="0"/>
          <w:numId w:val="26"/>
        </w:numPr>
      </w:pPr>
      <w:r>
        <w:t>Collect cores from X number of cryoconite holes from each glacier using SIPRE corer to extract sediment “puck”.</w:t>
      </w:r>
    </w:p>
    <w:p w14:paraId="7808284C" w14:textId="1E8486E4" w:rsidR="00212075" w:rsidRDefault="00212075" w:rsidP="00212075"/>
    <w:p w14:paraId="5D3794C5" w14:textId="6C61AF00" w:rsidR="00212075" w:rsidRDefault="00212075" w:rsidP="00212075">
      <w:r>
        <w:t xml:space="preserve">Method taken from </w:t>
      </w:r>
      <w:r w:rsidRPr="00212075">
        <w:rPr>
          <w:i/>
        </w:rPr>
        <w:t>Island Biogeography of Cryoconite Hole Bacteria in Antarctica’s Taylor Valley and Around the World</w:t>
      </w:r>
      <w:r>
        <w:t xml:space="preserve"> </w:t>
      </w:r>
      <w:r>
        <w:fldChar w:fldCharType="begin" w:fldLock="1"/>
      </w:r>
      <w:r w:rsidR="00E6329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Pr="00212075">
        <w:rPr>
          <w:noProof/>
        </w:rPr>
        <w:t xml:space="preserve">(Darcy </w:t>
      </w:r>
      <w:r w:rsidRPr="00212075">
        <w:rPr>
          <w:i/>
          <w:noProof/>
        </w:rPr>
        <w:t>et al.</w:t>
      </w:r>
      <w:r w:rsidRPr="00212075">
        <w:rPr>
          <w:noProof/>
        </w:rPr>
        <w:t>, 2018)</w:t>
      </w:r>
      <w:r>
        <w:fldChar w:fldCharType="end"/>
      </w:r>
    </w:p>
    <w:p w14:paraId="0138F7C5" w14:textId="77777777" w:rsidR="00212075" w:rsidRDefault="00212075" w:rsidP="00212075"/>
    <w:p w14:paraId="572E0732" w14:textId="77777777" w:rsidR="00212075" w:rsidRDefault="00212075" w:rsidP="00DE5F7B">
      <w:pPr>
        <w:pStyle w:val="ListParagraph"/>
        <w:numPr>
          <w:ilvl w:val="0"/>
          <w:numId w:val="24"/>
        </w:numPr>
      </w:pPr>
      <w:r>
        <w:t xml:space="preserve">Collect 30 cryoconite samples using spatially nested sampling scheme containing geographic scales of 2, 15, and 100m (see Darcy </w:t>
      </w:r>
      <w:r w:rsidRPr="00212075">
        <w:rPr>
          <w:i/>
        </w:rPr>
        <w:t>et al.,</w:t>
      </w:r>
      <w:r>
        <w:t xml:space="preserve"> 2018).</w:t>
      </w:r>
    </w:p>
    <w:p w14:paraId="1BD6E7BA" w14:textId="77777777" w:rsidR="00212075" w:rsidRDefault="00212075" w:rsidP="00DE5F7B">
      <w:pPr>
        <w:pStyle w:val="ListParagraph"/>
        <w:numPr>
          <w:ilvl w:val="0"/>
          <w:numId w:val="24"/>
        </w:numPr>
      </w:pPr>
      <w:r>
        <w:t>Measure dimensions of cryoconite hole using measuring tape. Take GPS coordinates of the hole.</w:t>
      </w:r>
    </w:p>
    <w:p w14:paraId="2E10D7A8" w14:textId="77777777" w:rsidR="00212075" w:rsidRDefault="00212075" w:rsidP="00212075"/>
    <w:p w14:paraId="6478C099" w14:textId="7397B447" w:rsidR="007771DD" w:rsidRDefault="007771DD" w:rsidP="00663152"/>
    <w:p w14:paraId="1DEBF2A5" w14:textId="753046EB" w:rsidR="0096079B" w:rsidRDefault="00212075" w:rsidP="0096079B">
      <w:pPr>
        <w:pStyle w:val="Heading2"/>
      </w:pPr>
      <w:r>
        <w:t xml:space="preserve">Laboratory Work: </w:t>
      </w:r>
      <w:r w:rsidR="0096079B">
        <w:t xml:space="preserve">Differentiating </w:t>
      </w:r>
      <w:r w:rsidR="00BC6080">
        <w:t>Active, Dormant and Dead Prokaryotic Communities</w:t>
      </w:r>
    </w:p>
    <w:p w14:paraId="581DA905" w14:textId="04EA0434" w:rsidR="005A4328" w:rsidRDefault="005A4328" w:rsidP="005A4328"/>
    <w:p w14:paraId="1A4222B1" w14:textId="77777777" w:rsidR="005A4328" w:rsidRPr="007771DD" w:rsidRDefault="005A4328" w:rsidP="005A4328">
      <w:bookmarkStart w:id="4" w:name="_Toc54704665"/>
      <w:r w:rsidRPr="007771DD">
        <w:t>Assessing active, dead and dormant community composition</w:t>
      </w:r>
      <w:bookmarkEnd w:id="4"/>
    </w:p>
    <w:p w14:paraId="7639A3E2" w14:textId="77777777" w:rsidR="005A4328" w:rsidRPr="007771DD" w:rsidRDefault="005A4328" w:rsidP="005A4328"/>
    <w:p w14:paraId="20AFFB23" w14:textId="6CBF6DAF" w:rsidR="005A4328" w:rsidRPr="005A4328" w:rsidRDefault="005A4328" w:rsidP="005A4328">
      <w:r w:rsidRPr="007771DD">
        <w:fldChar w:fldCharType="begin" w:fldLock="1"/>
      </w:r>
      <w:r w:rsidRPr="007771DD">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7771DD">
        <w:fldChar w:fldCharType="separate"/>
      </w:r>
      <w:r w:rsidRPr="007771DD">
        <w:rPr>
          <w:noProof/>
        </w:rPr>
        <w:t>(Whitfield, 2005)</w:t>
      </w:r>
      <w:r w:rsidRPr="007771DD">
        <w:fldChar w:fldCharType="end"/>
      </w:r>
      <w:r w:rsidRPr="007771DD">
        <w:t xml:space="preserve"> Biogeography: is everything everywhere? 117 additional species (for an original 20) found after incubating sample.</w:t>
      </w:r>
    </w:p>
    <w:p w14:paraId="4941FECC" w14:textId="03D8B912" w:rsidR="00BC6080" w:rsidRDefault="00BC6080" w:rsidP="00BC6080"/>
    <w:p w14:paraId="2C409CAA" w14:textId="7D09509B" w:rsidR="00BC6080" w:rsidRPr="00BC6080" w:rsidRDefault="00BC6080" w:rsidP="00BC6080">
      <w:r w:rsidRPr="007771DD">
        <w:t>It might be useful to apply and assess the relative accuracy and practicality of a variety of activity/dormancy detection strategies. I will combine microbial biogeographic techniques (2.2) with cell state techniques (2.3) to explore both spatial and environmental patterns in microbial community structure, as well as the proportion of those communities in dead or dormant states. Data collection will take place over spring (April) and summer (August), allowing for a comparison of biogeographic patterns and state changes across initial and peak melt seasons. This data will help inform the predictive model in accounting for temperature change.</w:t>
      </w:r>
    </w:p>
    <w:p w14:paraId="5C9463CD" w14:textId="43C592E7" w:rsidR="001A0FEE" w:rsidRDefault="001A0FEE" w:rsidP="001A0FEE"/>
    <w:p w14:paraId="0DA1832F" w14:textId="72E5FC7D" w:rsidR="001A0FEE" w:rsidRPr="001A0FEE" w:rsidRDefault="001A0FEE" w:rsidP="001A0FEE">
      <w:pPr>
        <w:pStyle w:val="Heading3"/>
      </w:pPr>
      <w:r w:rsidRPr="001A0FEE">
        <w:t>METHOD ONE</w:t>
      </w:r>
      <w:r w:rsidR="00DB6BE4">
        <w:t xml:space="preserve">: rDNA-BASED AND rRNA-BASED AMPLICON SEQUENCING </w:t>
      </w:r>
    </w:p>
    <w:p w14:paraId="61B95671" w14:textId="1E361833" w:rsidR="0096079B" w:rsidRDefault="0096079B" w:rsidP="0096079B"/>
    <w:p w14:paraId="1C4B2CA1" w14:textId="0DE08721" w:rsidR="0096079B" w:rsidRDefault="0096079B" w:rsidP="0096079B">
      <w:r>
        <w:t xml:space="preserve">Method taken from </w:t>
      </w:r>
      <w:r w:rsidRPr="00A84881">
        <w:rPr>
          <w:i/>
        </w:rPr>
        <w:t xml:space="preserve">The total and active bacterial community of the </w:t>
      </w:r>
      <w:proofErr w:type="spellStart"/>
      <w:r w:rsidRPr="00A84881">
        <w:rPr>
          <w:i/>
        </w:rPr>
        <w:t>chlorolichen</w:t>
      </w:r>
      <w:proofErr w:type="spellEnd"/>
      <w:r w:rsidRPr="00A84881">
        <w:rPr>
          <w:i/>
        </w:rPr>
        <w:t xml:space="preserve"> </w:t>
      </w:r>
      <w:proofErr w:type="spellStart"/>
      <w:r w:rsidRPr="00A84881">
        <w:t>Cetraria</w:t>
      </w:r>
      <w:proofErr w:type="spellEnd"/>
      <w:r w:rsidRPr="00A84881">
        <w:t xml:space="preserve"> </w:t>
      </w:r>
      <w:proofErr w:type="spellStart"/>
      <w:r w:rsidRPr="00A84881">
        <w:t>islandica</w:t>
      </w:r>
      <w:proofErr w:type="spellEnd"/>
      <w:r w:rsidRPr="00A84881">
        <w:rPr>
          <w:i/>
        </w:rPr>
        <w:t xml:space="preserve"> and its response to long-term warming in sub-Arctic tundra</w:t>
      </w:r>
      <w:r>
        <w:t xml:space="preserve"> </w:t>
      </w:r>
      <w:r w:rsidR="00A84881">
        <w:fldChar w:fldCharType="begin" w:fldLock="1"/>
      </w:r>
      <w:r w:rsidR="00F86604">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&lt;i&gt;et al.&lt;/i&gt;, 2020)","plainTextFormattedCitation":"(Klarenberg et al., 2020)","previouslyFormattedCitation":"(Klarenberg &lt;i&gt;et al.&lt;/i&gt;, 2020)"},"properties":{"noteIndex":0},"schema":"https://github.com/citation-style-language/schema/raw/master/csl-citation.json"}</w:instrText>
      </w:r>
      <w:r w:rsidR="00A84881">
        <w:fldChar w:fldCharType="separate"/>
      </w:r>
      <w:r w:rsidR="00A84881" w:rsidRPr="00A84881">
        <w:rPr>
          <w:noProof/>
        </w:rPr>
        <w:t xml:space="preserve">(Klarenberg </w:t>
      </w:r>
      <w:r w:rsidR="00A84881" w:rsidRPr="00A84881">
        <w:rPr>
          <w:i/>
          <w:noProof/>
        </w:rPr>
        <w:t>et al.</w:t>
      </w:r>
      <w:r w:rsidR="00A84881" w:rsidRPr="00A84881">
        <w:rPr>
          <w:noProof/>
        </w:rPr>
        <w:t>, 2020)</w:t>
      </w:r>
      <w:r w:rsidR="00A84881">
        <w:fldChar w:fldCharType="end"/>
      </w:r>
    </w:p>
    <w:p w14:paraId="65FDDED6" w14:textId="442C81F6" w:rsidR="00A84881" w:rsidRDefault="00A84881" w:rsidP="0096079B"/>
    <w:p w14:paraId="48BEAF71" w14:textId="77777777" w:rsidR="00F86604" w:rsidRDefault="00A84881" w:rsidP="0096079B">
      <w:r>
        <w:t>Examine the total (rDNA-based) and potentially active (rRNA-based) community.</w:t>
      </w:r>
    </w:p>
    <w:p w14:paraId="5994C93A" w14:textId="77777777" w:rsidR="00F86604" w:rsidRDefault="00A84881" w:rsidP="0096079B">
      <w:r>
        <w:t>Use 16S rRNA and rDNA amplicon sequencing</w:t>
      </w:r>
      <w:r w:rsidR="00F86604">
        <w:t xml:space="preserve">. </w:t>
      </w:r>
    </w:p>
    <w:p w14:paraId="4A925BA7" w14:textId="1A5B36DE" w:rsidR="00A84881" w:rsidRDefault="00F86604" w:rsidP="0096079B">
      <w:r>
        <w:t xml:space="preserve">Used to show which orders dominate the community. </w:t>
      </w:r>
    </w:p>
    <w:p w14:paraId="3854B24C" w14:textId="64669932" w:rsidR="00F86604" w:rsidRDefault="00F86604" w:rsidP="0096079B">
      <w:r>
        <w:t>Quantified 16S rRNA gene abundance by quantitative PCR to comp</w:t>
      </w:r>
      <w:r w:rsidR="00263123">
        <w:t xml:space="preserve">are the absolute abundance of bacteria in the controls and open top chambers &lt;- in the study. </w:t>
      </w:r>
    </w:p>
    <w:p w14:paraId="4CB52CC9" w14:textId="4F100E6C" w:rsidR="00F86604" w:rsidRDefault="00F86604" w:rsidP="0096079B">
      <w:r>
        <w:t>ASVs = amplicon sequence variants</w:t>
      </w:r>
    </w:p>
    <w:p w14:paraId="3606175B" w14:textId="4287702A" w:rsidR="00263123" w:rsidRDefault="00263123" w:rsidP="0096079B">
      <w:r>
        <w:t>To find out if the bacterial communities could potentially perform N</w:t>
      </w:r>
      <w:r w:rsidRPr="00263123">
        <w:rPr>
          <w:vertAlign w:val="subscript"/>
        </w:rPr>
        <w:t>2</w:t>
      </w:r>
      <w:r>
        <w:t xml:space="preserve">-fixation (dinitrogen fixation) as had been demonstrated in previous investigations, the number of </w:t>
      </w:r>
      <w:proofErr w:type="spellStart"/>
      <w:r w:rsidRPr="00263123">
        <w:rPr>
          <w:i/>
        </w:rPr>
        <w:t>nifH</w:t>
      </w:r>
      <w:proofErr w:type="spellEnd"/>
      <w:r>
        <w:t xml:space="preserve"> genes was quantified by quantitative PCR. This is also used to see how warming influences the abundance of associated N</w:t>
      </w:r>
      <w:r w:rsidRPr="00263123">
        <w:rPr>
          <w:vertAlign w:val="subscript"/>
        </w:rPr>
        <w:t>2</w:t>
      </w:r>
      <w:r>
        <w:t>-fixers.</w:t>
      </w:r>
    </w:p>
    <w:p w14:paraId="60E6C895" w14:textId="0DE2344E" w:rsidR="00E261D8" w:rsidRDefault="00FD53E4" w:rsidP="00FD53E4">
      <w:pPr>
        <w:pStyle w:val="Heading4"/>
      </w:pPr>
      <w:r>
        <w:t>RNA AND DNA EXTRACTION</w:t>
      </w:r>
    </w:p>
    <w:p w14:paraId="611D3EC3" w14:textId="433CEAF0" w:rsidR="00E261D8" w:rsidRDefault="00D506F5" w:rsidP="00DE5F7B">
      <w:pPr>
        <w:pStyle w:val="ListParagraph"/>
        <w:numPr>
          <w:ilvl w:val="0"/>
          <w:numId w:val="25"/>
        </w:numPr>
      </w:pPr>
      <w:r>
        <w:t>RNA and DNA were extracted simultaneously using two different kits</w:t>
      </w:r>
      <w:r w:rsidR="00D62AA3">
        <w:t xml:space="preserve">. </w:t>
      </w:r>
      <w:r w:rsidR="00D62AA3" w:rsidRPr="00D62AA3">
        <w:rPr>
          <w:b/>
          <w:i/>
        </w:rPr>
        <w:t>W</w:t>
      </w:r>
      <w:r w:rsidRPr="00D62AA3">
        <w:rPr>
          <w:b/>
          <w:i/>
        </w:rPr>
        <w:t>hich kits could we use to do this with cryoconite sediment?</w:t>
      </w:r>
    </w:p>
    <w:p w14:paraId="1E922592" w14:textId="24EF864A" w:rsidR="00D506F5" w:rsidRDefault="00D506F5" w:rsidP="00DE5F7B">
      <w:pPr>
        <w:pStyle w:val="ListParagraph"/>
        <w:numPr>
          <w:ilvl w:val="0"/>
          <w:numId w:val="25"/>
        </w:numPr>
      </w:pPr>
      <w:r>
        <w:t xml:space="preserve">DNA and RNA concentrations were measured using a Qubit Fluorometer and purity assessed with a </w:t>
      </w:r>
      <w:proofErr w:type="spellStart"/>
      <w:r>
        <w:t>NanoDrop</w:t>
      </w:r>
      <w:proofErr w:type="spellEnd"/>
      <w:r>
        <w:t xml:space="preserve"> and integrity by Bioanalyzer</w:t>
      </w:r>
      <w:r w:rsidR="00D62AA3">
        <w:t xml:space="preserve">. </w:t>
      </w:r>
      <w:r w:rsidR="00D62AA3" w:rsidRPr="00D62AA3">
        <w:rPr>
          <w:b/>
          <w:i/>
        </w:rPr>
        <w:t>W</w:t>
      </w:r>
      <w:r w:rsidRPr="00D62AA3">
        <w:rPr>
          <w:b/>
          <w:i/>
        </w:rPr>
        <w:t>hy would concentration, purity and integrity need to be measured</w:t>
      </w:r>
      <w:r w:rsidR="00616910" w:rsidRPr="00D62AA3">
        <w:rPr>
          <w:b/>
          <w:i/>
        </w:rPr>
        <w:t>? Is this to help choose the best subset of samples to sequence from a larger pool of samples?</w:t>
      </w:r>
    </w:p>
    <w:p w14:paraId="1A4B3F67" w14:textId="3AEEBC5D" w:rsidR="00616910" w:rsidRDefault="00616910" w:rsidP="00DE5F7B">
      <w:pPr>
        <w:pStyle w:val="ListParagraph"/>
        <w:numPr>
          <w:ilvl w:val="0"/>
          <w:numId w:val="25"/>
        </w:numPr>
      </w:pPr>
      <w:r>
        <w:t xml:space="preserve">cDNA (complementary DNA) was synthesized using the High-Capacity cDNA Reverse Transcription Kit and quantified on a Qubit Fluorometer </w:t>
      </w:r>
      <w:r w:rsidR="00D62AA3">
        <w:rPr>
          <w:b/>
          <w:i/>
        </w:rPr>
        <w:t>W</w:t>
      </w:r>
      <w:r w:rsidRPr="00D62AA3">
        <w:rPr>
          <w:b/>
          <w:i/>
        </w:rPr>
        <w:t>hat is cDNA? Why is it being quantified? This is done using the RNA samples.</w:t>
      </w:r>
    </w:p>
    <w:p w14:paraId="6F44594E" w14:textId="77777777" w:rsidR="00074892" w:rsidRDefault="00074892" w:rsidP="00074892">
      <w:pPr>
        <w:pStyle w:val="ListParagraph"/>
      </w:pPr>
    </w:p>
    <w:p w14:paraId="04DBEBDA" w14:textId="10F61993" w:rsidR="00074892" w:rsidRDefault="00074892" w:rsidP="00074892">
      <w:r>
        <w:t>**************************************************************************</w:t>
      </w:r>
    </w:p>
    <w:p w14:paraId="2F6F0710" w14:textId="1660344B" w:rsidR="00074892" w:rsidRDefault="00074892" w:rsidP="00C71BB3">
      <w:pPr>
        <w:rPr>
          <w:b/>
        </w:rPr>
      </w:pPr>
      <w:r w:rsidRPr="00C71BB3">
        <w:rPr>
          <w:b/>
        </w:rPr>
        <w:t>What is cDNA (complementary DNA)?</w:t>
      </w:r>
    </w:p>
    <w:p w14:paraId="03C2D2A1" w14:textId="77777777" w:rsidR="00C71BB3" w:rsidRPr="00C71BB3" w:rsidRDefault="00C71BB3" w:rsidP="00C71BB3">
      <w:pPr>
        <w:rPr>
          <w:b/>
        </w:rPr>
      </w:pPr>
    </w:p>
    <w:p w14:paraId="516EAF27" w14:textId="77777777" w:rsidR="00074892" w:rsidRDefault="00074892" w:rsidP="00C71BB3">
      <w:r>
        <w:t>Google says: cDNA is DNA synthesized from a single-stranded RNA (e.g., messenger RNA (mRNA) or microRNA (miRNA)) template in a reaction catalysed by the enzyme reverse transcriptase.</w:t>
      </w:r>
    </w:p>
    <w:p w14:paraId="1E4249CE" w14:textId="7F1C31B0" w:rsidR="00074892" w:rsidRDefault="00074892" w:rsidP="00C71BB3">
      <w:r>
        <w:lastRenderedPageBreak/>
        <w:t>The term cDNA is also used, typically in a bioinformatics context, to refer to an mRNA transcript’s sequence, expressed as DNA bases (deoxy-GCAT) rather than RNA bases (GCAU).</w:t>
      </w:r>
    </w:p>
    <w:p w14:paraId="77AB2AD0" w14:textId="7C9673C1" w:rsidR="00074892" w:rsidRDefault="00074892" w:rsidP="00074892">
      <w:pPr>
        <w:pStyle w:val="ListParagraph"/>
      </w:pPr>
    </w:p>
    <w:p w14:paraId="32E3BF9B" w14:textId="6A7D8CF7" w:rsidR="00074892" w:rsidRDefault="00074892" w:rsidP="00074892">
      <w:r>
        <w:t>**************************************************************************</w:t>
      </w:r>
    </w:p>
    <w:p w14:paraId="0CD3ABB5" w14:textId="77777777" w:rsidR="00074892" w:rsidRDefault="00074892" w:rsidP="00074892">
      <w:pPr>
        <w:pStyle w:val="ListParagraph"/>
      </w:pPr>
    </w:p>
    <w:p w14:paraId="10882465" w14:textId="4916DAC6" w:rsidR="00616910" w:rsidRDefault="00616910" w:rsidP="00DE5F7B">
      <w:pPr>
        <w:pStyle w:val="ListParagraph"/>
        <w:numPr>
          <w:ilvl w:val="0"/>
          <w:numId w:val="25"/>
        </w:numPr>
      </w:pPr>
      <w:r>
        <w:t>48 DNA samples (24 from each treatment) and 48 cDNA samples (24 from each treatment) were selected to be sequenced based on the RNA and DNA quantity and quality.</w:t>
      </w:r>
    </w:p>
    <w:p w14:paraId="71C1424C" w14:textId="454AC9FB" w:rsidR="00616910" w:rsidRDefault="00616910" w:rsidP="00DE5F7B">
      <w:pPr>
        <w:pStyle w:val="ListParagraph"/>
        <w:numPr>
          <w:ilvl w:val="0"/>
          <w:numId w:val="25"/>
        </w:numPr>
      </w:pPr>
      <w:r>
        <w:t xml:space="preserve">Library preparation and sequencing of the V3-V4 regions of the 16S rRNA gene on an Illumina </w:t>
      </w:r>
      <w:proofErr w:type="spellStart"/>
      <w:r>
        <w:t>MiSeq</w:t>
      </w:r>
      <w:proofErr w:type="spellEnd"/>
      <w:r>
        <w:t xml:space="preserve"> platform was performed by </w:t>
      </w:r>
      <w:proofErr w:type="spellStart"/>
      <w:r>
        <w:t>Macrogen</w:t>
      </w:r>
      <w:proofErr w:type="spellEnd"/>
      <w:r>
        <w:t>, Seoul, using the standard Illumina protocol and 16S rRNA gene V3-V4 primers.</w:t>
      </w:r>
      <w:r w:rsidRPr="00D62AA3">
        <w:rPr>
          <w:b/>
          <w:i/>
        </w:rPr>
        <w:t xml:space="preserve"> </w:t>
      </w:r>
      <w:r w:rsidR="002474EB" w:rsidRPr="00D62AA3">
        <w:rPr>
          <w:b/>
          <w:i/>
        </w:rPr>
        <w:t>Should we use V3-V4 primers? V2-V3 have been shown to give highest resolution community analysis.</w:t>
      </w:r>
      <w:r w:rsidR="002474EB">
        <w:t xml:space="preserve"> </w:t>
      </w:r>
    </w:p>
    <w:p w14:paraId="28821DE5" w14:textId="7CFC35C2" w:rsidR="00616910" w:rsidRDefault="00616910" w:rsidP="00616910">
      <w:pPr>
        <w:ind w:left="360"/>
      </w:pPr>
    </w:p>
    <w:p w14:paraId="16659592" w14:textId="77777777" w:rsidR="00C71BB3" w:rsidRDefault="00C71BB3" w:rsidP="00C71BB3">
      <w:pPr>
        <w:pStyle w:val="ListParagraph"/>
      </w:pPr>
    </w:p>
    <w:p w14:paraId="5227B464" w14:textId="77777777" w:rsidR="00C71BB3" w:rsidRDefault="00C71BB3" w:rsidP="00C71BB3">
      <w:r>
        <w:t>**************************************************************************</w:t>
      </w:r>
    </w:p>
    <w:p w14:paraId="3109E6B8" w14:textId="77777777" w:rsidR="00C71BB3" w:rsidRPr="00C71BB3" w:rsidRDefault="00C71BB3" w:rsidP="00C71BB3">
      <w:pPr>
        <w:rPr>
          <w:b/>
        </w:rPr>
      </w:pPr>
      <w:r w:rsidRPr="00C71BB3">
        <w:rPr>
          <w:b/>
        </w:rPr>
        <w:t>What are V3-V4 regions of the 16S rRNA gene?</w:t>
      </w:r>
    </w:p>
    <w:p w14:paraId="63E4F463" w14:textId="77777777" w:rsidR="00C71BB3" w:rsidRDefault="00C71BB3" w:rsidP="00C71BB3"/>
    <w:p w14:paraId="6180681C" w14:textId="77777777" w:rsidR="00C71BB3" w:rsidRDefault="00C71BB3" w:rsidP="00C71BB3">
      <w:r>
        <w:t xml:space="preserve">16S rRNA region choice for metabarcoding of bacterial communities </w:t>
      </w:r>
      <w:r>
        <w:fldChar w:fldCharType="begin" w:fldLock="1"/>
      </w:r>
      <w:r>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E63294">
        <w:rPr>
          <w:noProof/>
        </w:rPr>
        <w:t xml:space="preserve">(Bukin </w:t>
      </w:r>
      <w:r w:rsidRPr="00E63294">
        <w:rPr>
          <w:i/>
          <w:noProof/>
        </w:rPr>
        <w:t>et al.</w:t>
      </w:r>
      <w:r w:rsidRPr="00E63294">
        <w:rPr>
          <w:noProof/>
        </w:rPr>
        <w:t>, 2019)</w:t>
      </w:r>
      <w:r>
        <w:fldChar w:fldCharType="end"/>
      </w:r>
    </w:p>
    <w:p w14:paraId="2636ADB3" w14:textId="7EE2798A" w:rsidR="00C71BB3" w:rsidRDefault="00C71BB3" w:rsidP="00C71BB3">
      <w:r>
        <w:t xml:space="preserve">16S ribosomal RNA sequencing is used to identify bacterial and </w:t>
      </w:r>
      <w:proofErr w:type="spellStart"/>
      <w:r>
        <w:t>archael</w:t>
      </w:r>
      <w:proofErr w:type="spellEnd"/>
      <w:r>
        <w:t xml:space="preserve">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515D9386" w14:textId="3983AD65" w:rsidR="006C2CF9" w:rsidRDefault="006C2CF9" w:rsidP="00C71BB3">
      <w:r>
        <w:t xml:space="preserve">  “The introduction of next-generation sequencing techniques has </w:t>
      </w:r>
      <w:proofErr w:type="spellStart"/>
      <w:proofErr w:type="gramStart"/>
      <w:r>
        <w:t>lead</w:t>
      </w:r>
      <w:proofErr w:type="spellEnd"/>
      <w:proofErr w:type="gramEnd"/>
      <w:r>
        <w:t xml:space="preserve">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6C2CF9">
        <w:rPr>
          <w:noProof/>
        </w:rPr>
        <w:t xml:space="preserve">(Bukin </w:t>
      </w:r>
      <w:r w:rsidRPr="006C2CF9">
        <w:rPr>
          <w:i/>
          <w:noProof/>
        </w:rPr>
        <w:t>et al.</w:t>
      </w:r>
      <w:r w:rsidRPr="006C2CF9">
        <w:rPr>
          <w:noProof/>
        </w:rPr>
        <w:t>, 2019)</w:t>
      </w:r>
      <w:r>
        <w:fldChar w:fldCharType="end"/>
      </w:r>
    </w:p>
    <w:p w14:paraId="75FD6784" w14:textId="31FD42AE" w:rsidR="006C2CF9" w:rsidRDefault="006C2CF9" w:rsidP="00C71BB3">
      <w:r>
        <w:t xml:space="preserve">  “Most current work is based on the Illumina platform, which produces single-end reads only up to 350 </w:t>
      </w:r>
      <w:proofErr w:type="spellStart"/>
      <w:r>
        <w:t>bp</w:t>
      </w:r>
      <w:proofErr w:type="spellEnd"/>
      <w:r>
        <w:t xml:space="preserve"> and paired-end reads up to 2 x 300-350bp.</w:t>
      </w:r>
      <w:r w:rsidR="00116884">
        <w:t xml:space="preserve">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w:t>
      </w:r>
      <w:r>
        <w:t xml:space="preserve">” </w:t>
      </w:r>
      <w:r>
        <w:fldChar w:fldCharType="begin" w:fldLock="1"/>
      </w:r>
      <w:r w:rsidR="002474EB">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6C2CF9">
        <w:rPr>
          <w:noProof/>
        </w:rPr>
        <w:t xml:space="preserve">(Bukin </w:t>
      </w:r>
      <w:r w:rsidRPr="006C2CF9">
        <w:rPr>
          <w:i/>
          <w:noProof/>
        </w:rPr>
        <w:t>et al.</w:t>
      </w:r>
      <w:r w:rsidRPr="006C2CF9">
        <w:rPr>
          <w:noProof/>
        </w:rPr>
        <w:t>, 2019)</w:t>
      </w:r>
      <w:r>
        <w:fldChar w:fldCharType="end"/>
      </w:r>
    </w:p>
    <w:p w14:paraId="13BA4316" w14:textId="0AF915B7" w:rsidR="002474EB" w:rsidRDefault="002474EB" w:rsidP="00C71BB3">
      <w:r>
        <w:t xml:space="preserve">  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903381">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2474EB">
        <w:rPr>
          <w:noProof/>
        </w:rPr>
        <w:t xml:space="preserve">(Bukin </w:t>
      </w:r>
      <w:r w:rsidRPr="002474EB">
        <w:rPr>
          <w:i/>
          <w:noProof/>
        </w:rPr>
        <w:t>et al.</w:t>
      </w:r>
      <w:r w:rsidRPr="002474EB">
        <w:rPr>
          <w:noProof/>
        </w:rPr>
        <w:t>, 2019)</w:t>
      </w:r>
      <w:r>
        <w:fldChar w:fldCharType="end"/>
      </w:r>
    </w:p>
    <w:p w14:paraId="1511DC78" w14:textId="77777777" w:rsidR="00006C01" w:rsidRDefault="00006C01" w:rsidP="00C71BB3"/>
    <w:p w14:paraId="7B7E3381" w14:textId="77777777" w:rsidR="00C71BB3" w:rsidRDefault="00C71BB3" w:rsidP="00C71BB3">
      <w:r>
        <w:t>**************************************************************************</w:t>
      </w:r>
    </w:p>
    <w:p w14:paraId="338ADC4B" w14:textId="68E7FD3F" w:rsidR="00C71BB3" w:rsidRPr="00C71BB3" w:rsidRDefault="00C71BB3" w:rsidP="00C71BB3">
      <w:pPr>
        <w:rPr>
          <w:b/>
        </w:rPr>
      </w:pPr>
      <w:r w:rsidRPr="00C71BB3">
        <w:rPr>
          <w:b/>
        </w:rPr>
        <w:t xml:space="preserve">What </w:t>
      </w:r>
      <w:r>
        <w:rPr>
          <w:b/>
        </w:rPr>
        <w:t>is metabarcoding</w:t>
      </w:r>
      <w:r w:rsidRPr="00C71BB3">
        <w:rPr>
          <w:b/>
        </w:rPr>
        <w:t>?</w:t>
      </w:r>
    </w:p>
    <w:p w14:paraId="517DE475" w14:textId="77777777" w:rsidR="00C71BB3" w:rsidRDefault="00C71BB3" w:rsidP="00C71BB3"/>
    <w:p w14:paraId="65B23B96" w14:textId="540D6F20" w:rsidR="00C71BB3" w:rsidRDefault="00C71BB3" w:rsidP="00C71BB3">
      <w:r>
        <w:lastRenderedPageBreak/>
        <w:t xml:space="preserve">Studying Ecosystems with DNA Metabarcoding: Lessons From Biomonitoring of Aquatic Macroinvertebrates </w:t>
      </w:r>
      <w:r w:rsidR="00006C01">
        <w:fldChar w:fldCharType="begin" w:fldLock="1"/>
      </w:r>
      <w:r w:rsidR="00EB0DEE">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&lt;i&gt;et al.&lt;/i&gt;, 2019)","plainTextFormattedCitation":"(Bush et al., 2019)","previouslyFormattedCitation":"(Bush &lt;i&gt;et al.&lt;/i&gt;, 2019)"},"properties":{"noteIndex":0},"schema":"https://github.com/citation-style-language/schema/raw/master/csl-citation.json"}</w:instrText>
      </w:r>
      <w:r w:rsidR="00006C01">
        <w:fldChar w:fldCharType="separate"/>
      </w:r>
      <w:r w:rsidR="00006C01" w:rsidRPr="00006C01">
        <w:rPr>
          <w:noProof/>
        </w:rPr>
        <w:t xml:space="preserve">(Bush </w:t>
      </w:r>
      <w:r w:rsidR="00006C01" w:rsidRPr="00006C01">
        <w:rPr>
          <w:i/>
          <w:noProof/>
        </w:rPr>
        <w:t>et al.</w:t>
      </w:r>
      <w:r w:rsidR="00006C01" w:rsidRPr="00006C01">
        <w:rPr>
          <w:noProof/>
        </w:rPr>
        <w:t>, 2019)</w:t>
      </w:r>
      <w:r w:rsidR="00006C01">
        <w:fldChar w:fldCharType="end"/>
      </w:r>
    </w:p>
    <w:p w14:paraId="69551CEF" w14:textId="0143DB76" w:rsidR="00006C01" w:rsidRDefault="00006C01" w:rsidP="00C71BB3"/>
    <w:p w14:paraId="23470128" w14:textId="43660FA8" w:rsidR="00006C01" w:rsidRDefault="00006C01" w:rsidP="00C71BB3">
      <w:r>
        <w:t xml:space="preserve">“One of the most promising (techniques </w:t>
      </w:r>
      <w:proofErr w:type="gramStart"/>
      <w:r>
        <w:t>is</w:t>
      </w:r>
      <w:proofErr w:type="gramEnd"/>
      <w:r>
        <w:t xml:space="preserve">) DNA metabarcoding, which supports the massively parallelized and hence high-throughput, taxonomic identification of organism assemblages within a biological sample.” </w:t>
      </w:r>
    </w:p>
    <w:p w14:paraId="3D737BAB" w14:textId="125C2E95" w:rsidR="00427550" w:rsidRDefault="00427550" w:rsidP="00C71BB3"/>
    <w:p w14:paraId="7573CD56" w14:textId="126CFDB6" w:rsidR="00427550" w:rsidRDefault="00EB0DEE" w:rsidP="00C71BB3">
      <w:r>
        <w:t xml:space="preserve">Metabarcoding methods have allowed for quantitative estimates of microbial community compositions </w:t>
      </w:r>
      <w:r>
        <w:fldChar w:fldCharType="begin" w:fldLock="1"/>
      </w:r>
      <w:r w:rsidR="006C2CF9">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EB0DEE">
        <w:rPr>
          <w:noProof/>
        </w:rPr>
        <w:t xml:space="preserve">(Bukin </w:t>
      </w:r>
      <w:r w:rsidRPr="00EB0DEE">
        <w:rPr>
          <w:i/>
          <w:noProof/>
        </w:rPr>
        <w:t>et al.</w:t>
      </w:r>
      <w:r w:rsidRPr="00EB0DEE">
        <w:rPr>
          <w:noProof/>
        </w:rPr>
        <w:t>, 2019)</w:t>
      </w:r>
      <w:r>
        <w:fldChar w:fldCharType="end"/>
      </w:r>
      <w:r>
        <w:t>.</w:t>
      </w:r>
    </w:p>
    <w:p w14:paraId="505DB5D4" w14:textId="77777777" w:rsidR="00C71BB3" w:rsidRDefault="00C71BB3" w:rsidP="00C71BB3"/>
    <w:p w14:paraId="3BD1FC59" w14:textId="77777777" w:rsidR="00EB0DEE" w:rsidRDefault="00EB0DEE">
      <w:r>
        <w:t>**************************************************************************</w:t>
      </w:r>
    </w:p>
    <w:p w14:paraId="01CAB2CF" w14:textId="77777777" w:rsidR="00EB0DEE" w:rsidRDefault="00EB0DEE" w:rsidP="00EB0DEE">
      <w:r>
        <w:t>**************************************************************************</w:t>
      </w:r>
    </w:p>
    <w:p w14:paraId="583A65D2" w14:textId="2ADC1A1B" w:rsidR="00EB0DEE" w:rsidRPr="00C71BB3" w:rsidRDefault="00EB0DEE" w:rsidP="00EB0DEE">
      <w:pPr>
        <w:rPr>
          <w:b/>
        </w:rPr>
      </w:pPr>
      <w:r w:rsidRPr="00C71BB3">
        <w:rPr>
          <w:b/>
        </w:rPr>
        <w:t xml:space="preserve">What </w:t>
      </w:r>
      <w:r>
        <w:rPr>
          <w:b/>
        </w:rPr>
        <w:t>are next-generation sequencing techniques (NGS)?</w:t>
      </w:r>
    </w:p>
    <w:p w14:paraId="53611317" w14:textId="17300C6E" w:rsidR="00EB0DEE" w:rsidRDefault="00EB0DEE" w:rsidP="00EB0DEE"/>
    <w:p w14:paraId="2959A7C3" w14:textId="1C1BD384" w:rsidR="006C2CF9" w:rsidRDefault="006C2CF9" w:rsidP="00EB0DEE">
      <w:r>
        <w:t xml:space="preserve">What is next generation sequencing? </w:t>
      </w:r>
      <w:r>
        <w:fldChar w:fldCharType="begin" w:fldLock="1"/>
      </w:r>
      <w:r>
        <w:instrText>ADDIN CSL_CITATION {"citationItems":[{"id":"ITEM-1","itemData":{"DOI":"10.1136/archdischild-2013-304340","ISSN":"17430585","PMID":"23986538","abstract":"Next generation sequencing (NGS), massively parallel or deep sequencing are related terms that describe a DNA sequencing technology which has revolutionised genomic research. Using NGS an entire human genome can be sequenced within a single day. In contrast, the previous Sanger sequencing technology, used to decipher the human genome, required over a decade to deliver the final draft. Although in genome research NGS has mostly superseded conventional Sanger sequencing, it has not yet translated into routine clinical practice. The aim of this article is to review the potential applications of NGS in paediatrics.","author":[{"dropping-particle":"","family":"Behjati","given":"Sam","non-dropping-particle":"","parse-names":false,"suffix":""},{"dropping-particle":"","family":"Tarpey","given":"Patrick S.","non-dropping-particle":"","parse-names":false,"suffix":""}],"container-title":"Archives of Disease in Childhood: Education and Practice Edition","id":"ITEM-1","issue":"6","issued":{"date-parts":[["2013"]]},"page":"236-238","title":"What is next generation sequencing?","type":"article-journal","volume":"98"},"uris":["http://www.mendeley.com/documents/?uuid=6c39497b-9a1e-4c1c-8789-6f7cd3bdbf14"]}],"mendeley":{"formattedCitation":"(Behjati and Tarpey, 2013)","plainTextFormattedCitation":"(Behjati and Tarpey, 2013)","previouslyFormattedCitation":"(Behjati and Tarpey, 2013)"},"properties":{"noteIndex":0},"schema":"https://github.com/citation-style-language/schema/raw/master/csl-citation.json"}</w:instrText>
      </w:r>
      <w:r>
        <w:fldChar w:fldCharType="separate"/>
      </w:r>
      <w:r w:rsidRPr="006C2CF9">
        <w:rPr>
          <w:noProof/>
        </w:rPr>
        <w:t>(Behjati and Tarpey, 2013)</w:t>
      </w:r>
      <w:r>
        <w:fldChar w:fldCharType="end"/>
      </w:r>
    </w:p>
    <w:p w14:paraId="4A6BB824" w14:textId="21842B73" w:rsidR="006C2CF9" w:rsidRDefault="006C2CF9" w:rsidP="00EB0DEE"/>
    <w:p w14:paraId="6683A39B" w14:textId="3E633484" w:rsidR="006C2CF9" w:rsidRDefault="006C2CF9" w:rsidP="00EB0DEE">
      <w:r>
        <w:t xml:space="preserve">“Next generation sequencing, massively parallel or deep sequencing are terms that describe a DNA sequencing technology which has revolutionised genomic research…all NGS platforms perform sequencing of millions of small fragments of DNA in parallel.” </w:t>
      </w:r>
    </w:p>
    <w:p w14:paraId="49E243A5" w14:textId="77777777" w:rsidR="00EB0DEE" w:rsidRDefault="00EB0DEE" w:rsidP="00EB0DEE"/>
    <w:p w14:paraId="0849EE3B" w14:textId="77777777" w:rsidR="00EB0DEE" w:rsidRDefault="00EB0DEE" w:rsidP="00EB0DEE">
      <w:r>
        <w:t>**************************************************************************</w:t>
      </w:r>
    </w:p>
    <w:p w14:paraId="1481D00D" w14:textId="0BCF870D" w:rsidR="00EB0DEE" w:rsidRDefault="00FD53E4" w:rsidP="00FD53E4">
      <w:pPr>
        <w:pStyle w:val="Heading4"/>
      </w:pPr>
      <w:r>
        <w:t>SEQUENCE PROCESSING</w:t>
      </w:r>
    </w:p>
    <w:p w14:paraId="4987D835" w14:textId="784B209D" w:rsidR="00C71BB3" w:rsidRDefault="00D62AA3" w:rsidP="00DE5F7B">
      <w:pPr>
        <w:pStyle w:val="ListParagraph"/>
        <w:numPr>
          <w:ilvl w:val="0"/>
          <w:numId w:val="25"/>
        </w:numPr>
      </w:pPr>
      <w:r>
        <w:t>Process raw sequences using the DADA2 pipeline.</w:t>
      </w:r>
    </w:p>
    <w:p w14:paraId="752F25E3" w14:textId="58145D42" w:rsidR="00D62AA3" w:rsidRPr="004F2001" w:rsidRDefault="00D62AA3" w:rsidP="00DE5F7B">
      <w:pPr>
        <w:pStyle w:val="ListParagraph"/>
        <w:numPr>
          <w:ilvl w:val="0"/>
          <w:numId w:val="25"/>
        </w:numPr>
      </w:pPr>
      <w:r>
        <w:t xml:space="preserve">Cluster sequences into exact sequences or amplicon sequences variants (ASVs), rather than operational taxonomic units (OTUs). </w:t>
      </w:r>
      <w:r w:rsidRPr="00D62AA3">
        <w:rPr>
          <w:b/>
          <w:i/>
        </w:rPr>
        <w:t>Why is this?</w:t>
      </w:r>
    </w:p>
    <w:p w14:paraId="204A95E1" w14:textId="08CA4B99" w:rsidR="004F2001" w:rsidRDefault="004F2001" w:rsidP="004F2001"/>
    <w:p w14:paraId="73E42A98" w14:textId="77777777" w:rsidR="004F2001" w:rsidRDefault="004F2001" w:rsidP="004F2001">
      <w:r>
        <w:t>**************************************************************************</w:t>
      </w:r>
    </w:p>
    <w:p w14:paraId="54BA3B48" w14:textId="0FC04B67" w:rsidR="004F2001" w:rsidRDefault="004F2001" w:rsidP="004F2001">
      <w:pPr>
        <w:rPr>
          <w:b/>
        </w:rPr>
      </w:pPr>
      <w:r>
        <w:rPr>
          <w:b/>
        </w:rPr>
        <w:t>What are amplicon sequence variants? Are they better than OTUs?</w:t>
      </w:r>
    </w:p>
    <w:p w14:paraId="5F196A95" w14:textId="047631FD" w:rsidR="000F2C4F" w:rsidRDefault="000F2C4F" w:rsidP="004F2001">
      <w:r>
        <w:t xml:space="preserve">Google says: Amplicon sequence variant (ASV) is a term used to refer to single DNA sequences recovered from a high-throughput marker gene analysis. These amplicon reads are created following the removal of erroneous sequences generated during PCR and sequencing. This allows ASVs to distinguish sequence variation by a single nucleotide change. ASVs are utilized to classify groups of species based on DNA sequences, finding biological and environmental variation and to determine ecological patterns. For many years the standard unit for marker gene analysis was operational taxonomic units (OTUs), which are generated by clustering sequences based on a shared similarity threshold. </w:t>
      </w:r>
    </w:p>
    <w:p w14:paraId="4568751A" w14:textId="53613724" w:rsidR="00CA24F1" w:rsidRDefault="00CA24F1" w:rsidP="004F2001"/>
    <w:p w14:paraId="538D51F8" w14:textId="420515C1" w:rsidR="00CA24F1" w:rsidRDefault="00903381" w:rsidP="004F2001">
      <w:r>
        <w:t xml:space="preserve">Exact sequence variants should replace operational taxonomic units in marker-gene data analysis </w:t>
      </w:r>
      <w:r>
        <w:fldChar w:fldCharType="begin" w:fldLock="1"/>
      </w:r>
      <w:r w:rsidR="00785278">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and Holmes, 2017)","plainTextFormattedCitation":"(Callahan, McMurdie and Holmes, 2017)","previouslyFormattedCitation":"(Callahan, McMurdie and Holmes, 2017)"},"properties":{"noteIndex":0},"schema":"https://github.com/citation-style-language/schema/raw/master/csl-citation.json"}</w:instrText>
      </w:r>
      <w:r>
        <w:fldChar w:fldCharType="separate"/>
      </w:r>
      <w:r w:rsidRPr="00903381">
        <w:rPr>
          <w:noProof/>
        </w:rPr>
        <w:t>(Callahan, McMurdie and Holmes, 2017)</w:t>
      </w:r>
      <w:r>
        <w:fldChar w:fldCharType="end"/>
      </w:r>
    </w:p>
    <w:p w14:paraId="2D2E6C23" w14:textId="68F749C3" w:rsidR="00903381" w:rsidRDefault="00903381" w:rsidP="004F2001"/>
    <w:p w14:paraId="71D5AFE1" w14:textId="05A5A7EE" w:rsidR="00903381" w:rsidRDefault="00903381" w:rsidP="004F2001">
      <w:r>
        <w:t>“</w:t>
      </w:r>
      <w:r w:rsidRPr="00903381">
        <w:t xml:space="preserve">﻿Recent advances have made it possible to </w:t>
      </w:r>
      <w:proofErr w:type="spellStart"/>
      <w:r w:rsidRPr="00903381">
        <w:t>analyze</w:t>
      </w:r>
      <w:proofErr w:type="spellEnd"/>
      <w:r w:rsidRPr="00903381">
        <w:t xml:space="preserve"> high-throughput marker-gene sequencing data without resorting to the customary construction of molecular operational taxonomic units (OTUs): clusters of sequencing </w:t>
      </w:r>
      <w:proofErr w:type="gramStart"/>
      <w:r w:rsidRPr="00903381">
        <w:t>reads</w:t>
      </w:r>
      <w:proofErr w:type="gramEnd"/>
      <w:r w:rsidRPr="00903381">
        <w:t xml:space="preserve">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w:t>
      </w:r>
      <w:r w:rsidRPr="00903381">
        <w:lastRenderedPageBreak/>
        <w:t>resolution. Less obvious, but we believe more important, are the broad benefits that derive from the status of ASVs as consistent labels with intrinsic biological meaning identified independently from a reference database.</w:t>
      </w:r>
      <w:r>
        <w:t xml:space="preserve"> </w:t>
      </w:r>
      <w:r w:rsidRPr="00903381">
        <w:t>﻿Here we discuss how these features grant ASVs the combined advantages of closed-reference OTUs—including computational costs that scale linearly with study size, simple merging between independently processed data sets, and forward prediction —and of de novo OTUs—including accurate measurement of diversity and applicability to communities lacking deep coverage in reference databases. We argue that the improvements in reusability, reproducibility and comprehensiveness are sufficiently great that ASVs should replace OTUs</w:t>
      </w:r>
      <w:r>
        <w:t xml:space="preserve"> </w:t>
      </w:r>
      <w:r w:rsidRPr="00903381">
        <w:t>﻿as the standard unit of marker-gene analysis and reporting</w:t>
      </w:r>
      <w:r>
        <w:t>.”</w:t>
      </w:r>
    </w:p>
    <w:p w14:paraId="07811DCA" w14:textId="77777777" w:rsidR="004F2001" w:rsidRDefault="004F2001" w:rsidP="004F2001"/>
    <w:p w14:paraId="7F607FAF" w14:textId="77777777" w:rsidR="004F2001" w:rsidRDefault="004F2001" w:rsidP="004F2001">
      <w:r>
        <w:t>**************************************************************************</w:t>
      </w:r>
    </w:p>
    <w:p w14:paraId="53C2D14C" w14:textId="17D71284" w:rsidR="004F2001" w:rsidRDefault="004F2001" w:rsidP="004F2001"/>
    <w:p w14:paraId="30EE1DDB" w14:textId="40C50B9C" w:rsidR="00FD53E4" w:rsidRDefault="00FD53E4" w:rsidP="00DE5F7B">
      <w:pPr>
        <w:pStyle w:val="ListParagraph"/>
        <w:numPr>
          <w:ilvl w:val="0"/>
          <w:numId w:val="25"/>
        </w:numPr>
      </w:pPr>
      <w:r>
        <w:t xml:space="preserve">Truncate forward reads at 260 </w:t>
      </w:r>
      <w:proofErr w:type="spellStart"/>
      <w:r>
        <w:t>bp</w:t>
      </w:r>
      <w:proofErr w:type="spellEnd"/>
      <w:r>
        <w:t xml:space="preserve"> and reverse reads at 250 </w:t>
      </w:r>
      <w:proofErr w:type="spellStart"/>
      <w:r>
        <w:t>bp.</w:t>
      </w:r>
      <w:proofErr w:type="spellEnd"/>
      <w:r>
        <w:t xml:space="preserve"> </w:t>
      </w:r>
    </w:p>
    <w:p w14:paraId="6398C3FF" w14:textId="0012922E" w:rsidR="00FD53E4" w:rsidRDefault="00FD53E4" w:rsidP="00DE5F7B">
      <w:pPr>
        <w:pStyle w:val="ListParagraph"/>
        <w:numPr>
          <w:ilvl w:val="0"/>
          <w:numId w:val="25"/>
        </w:numPr>
      </w:pPr>
      <w:r>
        <w:t>Assign assembled ASVs taxonomy used the Ribosomal Database Project (RDP) naïve Bayesian classifier in DADA2 and SILVA_132 database.</w:t>
      </w:r>
    </w:p>
    <w:p w14:paraId="637E9080" w14:textId="6A833EBA" w:rsidR="00FD53E4" w:rsidRDefault="00FD53E4" w:rsidP="00DE5F7B">
      <w:pPr>
        <w:pStyle w:val="ListParagraph"/>
        <w:numPr>
          <w:ilvl w:val="0"/>
          <w:numId w:val="25"/>
        </w:numPr>
      </w:pPr>
      <w:proofErr w:type="spellStart"/>
      <w:r>
        <w:t>Discare</w:t>
      </w:r>
      <w:proofErr w:type="spellEnd"/>
      <w:r>
        <w:t xml:space="preserve"> samples with less than 10.000 non-chimeric sequences and remove ASVs assigned to chloroplasts and mitochondria, singletons, doubletons and ASVs </w:t>
      </w:r>
      <w:proofErr w:type="spellStart"/>
      <w:r>
        <w:t>occuring</w:t>
      </w:r>
      <w:proofErr w:type="spellEnd"/>
      <w:r>
        <w:t xml:space="preserve"> in only 1 sample.</w:t>
      </w:r>
    </w:p>
    <w:p w14:paraId="480A6014" w14:textId="5BDD02B7" w:rsidR="00FD53E4" w:rsidRDefault="00FD53E4" w:rsidP="00DE5F7B">
      <w:pPr>
        <w:pStyle w:val="ListParagraph"/>
        <w:numPr>
          <w:ilvl w:val="0"/>
          <w:numId w:val="25"/>
        </w:numPr>
      </w:pPr>
      <w:r>
        <w:t xml:space="preserve">Normalise the data use cumulative-sum scaling (CSS) to account for uneven sequencing depths. </w:t>
      </w:r>
    </w:p>
    <w:p w14:paraId="48BE1693" w14:textId="77777777" w:rsidR="00FD53E4" w:rsidRDefault="00FD53E4" w:rsidP="00FD53E4">
      <w:pPr>
        <w:pStyle w:val="ListParagraph"/>
      </w:pPr>
    </w:p>
    <w:p w14:paraId="44D586F1" w14:textId="47BD677A" w:rsidR="00FD53E4" w:rsidRPr="0009778C" w:rsidRDefault="00FD53E4" w:rsidP="0009778C">
      <w:pPr>
        <w:pStyle w:val="Heading4"/>
      </w:pPr>
      <w:r w:rsidRPr="0009778C">
        <w:t xml:space="preserve">QUANTITATIVE REAL-TIME PCR OF </w:t>
      </w:r>
      <w:proofErr w:type="spellStart"/>
      <w:r w:rsidRPr="0009778C">
        <w:t>nifH</w:t>
      </w:r>
      <w:proofErr w:type="spellEnd"/>
      <w:r w:rsidRPr="0009778C">
        <w:t xml:space="preserve"> AND 16S rRNA GENES</w:t>
      </w:r>
      <w:r w:rsidR="0009778C" w:rsidRPr="0009778C">
        <w:t xml:space="preserve"> &lt; NOT SURE WHAT THIS PART OF THE PROCESS DOES. IS IT NECESSARY?</w:t>
      </w:r>
    </w:p>
    <w:p w14:paraId="6FC37AB1" w14:textId="3A0CF736" w:rsidR="00AE531B" w:rsidRDefault="00AE531B" w:rsidP="00DE5F7B">
      <w:pPr>
        <w:pStyle w:val="ListParagraph"/>
        <w:numPr>
          <w:ilvl w:val="0"/>
          <w:numId w:val="25"/>
        </w:numPr>
      </w:pPr>
      <w:r>
        <w:t xml:space="preserve">Specify </w:t>
      </w:r>
      <w:proofErr w:type="spellStart"/>
      <w:r>
        <w:t>nifH</w:t>
      </w:r>
      <w:proofErr w:type="spellEnd"/>
      <w:r>
        <w:t xml:space="preserve"> primers for the samples by SANGER sequencing of 10 clone fragments</w:t>
      </w:r>
    </w:p>
    <w:p w14:paraId="1E74A5A4" w14:textId="566F8522" w:rsidR="00AE531B" w:rsidRDefault="00AE531B" w:rsidP="00DE5F7B">
      <w:pPr>
        <w:pStyle w:val="ListParagraph"/>
        <w:numPr>
          <w:ilvl w:val="0"/>
          <w:numId w:val="25"/>
        </w:numPr>
      </w:pPr>
      <w:r>
        <w:t xml:space="preserve">Obtain standards for </w:t>
      </w:r>
      <w:proofErr w:type="spellStart"/>
      <w:r>
        <w:t>nifH</w:t>
      </w:r>
      <w:proofErr w:type="spellEnd"/>
      <w:r>
        <w:t xml:space="preserve"> reactions by amplifying one cloned </w:t>
      </w:r>
      <w:proofErr w:type="spellStart"/>
      <w:r>
        <w:t>nifH</w:t>
      </w:r>
      <w:proofErr w:type="spellEnd"/>
      <w:r>
        <w:t xml:space="preserve"> sequence with flanking regions of the plasmid vector.</w:t>
      </w:r>
    </w:p>
    <w:p w14:paraId="001E30CA" w14:textId="0F533C86" w:rsidR="00FD53E4" w:rsidRDefault="00FD53E4" w:rsidP="00DE5F7B">
      <w:pPr>
        <w:pStyle w:val="ListParagraph"/>
        <w:numPr>
          <w:ilvl w:val="0"/>
          <w:numId w:val="25"/>
        </w:numPr>
      </w:pPr>
      <w:r>
        <w:t xml:space="preserve">Use all DNA extractions for </w:t>
      </w:r>
      <w:proofErr w:type="spellStart"/>
      <w:r>
        <w:t>quatification</w:t>
      </w:r>
      <w:proofErr w:type="spellEnd"/>
      <w:r>
        <w:t xml:space="preserve"> of </w:t>
      </w:r>
      <w:proofErr w:type="spellStart"/>
      <w:r>
        <w:t>nifH</w:t>
      </w:r>
      <w:proofErr w:type="spellEnd"/>
      <w:r>
        <w:t xml:space="preserve"> and 16S rRNA genes by quantitative PCR using the primer set </w:t>
      </w:r>
      <w:proofErr w:type="spellStart"/>
      <w:r>
        <w:t>PolF</w:t>
      </w:r>
      <w:proofErr w:type="spellEnd"/>
      <w:r>
        <w:t>/</w:t>
      </w:r>
      <w:proofErr w:type="spellStart"/>
      <w:r>
        <w:t>PolR</w:t>
      </w:r>
      <w:proofErr w:type="spellEnd"/>
      <w:r>
        <w:t xml:space="preserve"> and 341F/534R respectively.</w:t>
      </w:r>
    </w:p>
    <w:p w14:paraId="0745ABFD" w14:textId="483796E6" w:rsidR="00AE531B" w:rsidRDefault="00AE531B" w:rsidP="00DE5F7B">
      <w:pPr>
        <w:pStyle w:val="ListParagraph"/>
        <w:numPr>
          <w:ilvl w:val="0"/>
          <w:numId w:val="25"/>
        </w:numPr>
      </w:pPr>
      <w:r>
        <w:t xml:space="preserve">Obtain standard curves by serial dilutions. Each reaction should have a volume of 20 </w:t>
      </w:r>
      <w:r>
        <w:rPr>
          <w:rFonts w:ascii="Calibri" w:hAnsi="Calibri"/>
        </w:rPr>
        <w:t>µ</w:t>
      </w:r>
      <w:r>
        <w:t xml:space="preserve">L, containing 1 x </w:t>
      </w:r>
      <w:proofErr w:type="spellStart"/>
      <w:r>
        <w:t>QuantiFast</w:t>
      </w:r>
      <w:proofErr w:type="spellEnd"/>
      <w:r>
        <w:t xml:space="preserve"> SYBR Green PCR Master Mix, 0.2 </w:t>
      </w:r>
      <w:r>
        <w:rPr>
          <w:rFonts w:ascii="Calibri" w:hAnsi="Calibri"/>
        </w:rPr>
        <w:t>µ</w:t>
      </w:r>
      <w:r>
        <w:t xml:space="preserve">L of each primer (10 </w:t>
      </w:r>
      <w:r>
        <w:rPr>
          <w:rFonts w:ascii="Calibri" w:hAnsi="Calibri"/>
        </w:rPr>
        <w:t>µ</w:t>
      </w:r>
      <w:r>
        <w:t xml:space="preserve">M), 0.8 </w:t>
      </w:r>
      <w:r>
        <w:rPr>
          <w:rFonts w:ascii="Calibri" w:hAnsi="Calibri"/>
        </w:rPr>
        <w:t>µ</w:t>
      </w:r>
      <w:r>
        <w:t xml:space="preserve">L BSA (5 </w:t>
      </w:r>
      <w:r>
        <w:rPr>
          <w:rFonts w:ascii="Calibri" w:hAnsi="Calibri"/>
        </w:rPr>
        <w:t>µ</w:t>
      </w:r>
      <w:r>
        <w:t>g/</w:t>
      </w:r>
      <w:r>
        <w:rPr>
          <w:rFonts w:ascii="Calibri" w:hAnsi="Calibri"/>
        </w:rPr>
        <w:t>µ</w:t>
      </w:r>
      <w:r>
        <w:t xml:space="preserve">L), 6.8 </w:t>
      </w:r>
      <w:r>
        <w:rPr>
          <w:rFonts w:ascii="Calibri" w:hAnsi="Calibri"/>
        </w:rPr>
        <w:t>µ</w:t>
      </w:r>
      <w:r>
        <w:t xml:space="preserve">L RNase free water and 2 </w:t>
      </w:r>
      <w:r>
        <w:rPr>
          <w:rFonts w:ascii="Calibri" w:hAnsi="Calibri"/>
        </w:rPr>
        <w:t>µ</w:t>
      </w:r>
      <w:r>
        <w:t>L template. The cycling program is 5 minutes at 95</w:t>
      </w:r>
      <w:r>
        <w:rPr>
          <w:rFonts w:ascii="Calibri" w:hAnsi="Calibri"/>
        </w:rPr>
        <w:t>°</w:t>
      </w:r>
      <w:r>
        <w:t>C, 30 cycles of 10 s at 95</w:t>
      </w:r>
      <w:r>
        <w:rPr>
          <w:rFonts w:ascii="Calibri" w:hAnsi="Calibri"/>
        </w:rPr>
        <w:t>°</w:t>
      </w:r>
      <w:r>
        <w:t>C and 30s at 60</w:t>
      </w:r>
      <w:r>
        <w:rPr>
          <w:rFonts w:ascii="Calibri" w:hAnsi="Calibri"/>
        </w:rPr>
        <w:t>°</w:t>
      </w:r>
      <w:r>
        <w:t xml:space="preserve">C. </w:t>
      </w:r>
    </w:p>
    <w:p w14:paraId="17A4DEC2" w14:textId="2E8438C6" w:rsidR="0009778C" w:rsidRDefault="0009778C" w:rsidP="0009778C"/>
    <w:p w14:paraId="2182D4EE" w14:textId="3151A5D8" w:rsidR="0009778C" w:rsidRDefault="0009778C" w:rsidP="0009778C">
      <w:pPr>
        <w:pStyle w:val="Heading3"/>
      </w:pPr>
      <w:r>
        <w:t>METHOD TWO</w:t>
      </w:r>
      <w:r w:rsidR="00DB6BE4">
        <w:t>: BONCAT</w:t>
      </w:r>
    </w:p>
    <w:p w14:paraId="24540C63" w14:textId="476BFF4A" w:rsidR="00BC6080" w:rsidRDefault="00BC6080" w:rsidP="00BC6080"/>
    <w:p w14:paraId="1323D3E1" w14:textId="2FBCBF1A" w:rsidR="00BC6080" w:rsidRPr="007771DD" w:rsidRDefault="00BC6080" w:rsidP="00BC6080">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w:t>
      </w:r>
      <w:proofErr w:type="spellStart"/>
      <w:r w:rsidRPr="007771DD">
        <w:t>Bioorthogonal</w:t>
      </w:r>
      <w:proofErr w:type="spellEnd"/>
      <w:r w:rsidRPr="007771DD">
        <w:t xml:space="preserve"> noncanonical amino acid tagging (BONCAT) is a high-throughput approach to detecting the incorporation of synthetic amino acids into proteins in active cells </w:t>
      </w:r>
      <w:r w:rsidRPr="007771DD">
        <w:fldChar w:fldCharType="begin" w:fldLock="1"/>
      </w:r>
      <w:r w:rsidR="00785278">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&lt;i&gt;et al.&lt;/i&gt;, 2016)","plainTextFormattedCitation":"(Hatzenpichler et al., 2016)","previouslyFormattedCitation":"(Hatzenpichler &lt;i&gt;et al.&lt;/i&gt;, 2016)"},"properties":{"noteIndex":0},"schema":"https://github.com/citation-style-language/schema/raw/master/csl-citation.json"}</w:instrText>
      </w:r>
      <w:r w:rsidRPr="007771DD">
        <w:fldChar w:fldCharType="separate"/>
      </w:r>
      <w:r w:rsidR="00785278" w:rsidRPr="00785278">
        <w:rPr>
          <w:noProof/>
        </w:rPr>
        <w:t xml:space="preserve">(Hatzenpichler </w:t>
      </w:r>
      <w:r w:rsidR="00785278" w:rsidRPr="00785278">
        <w:rPr>
          <w:i/>
          <w:noProof/>
        </w:rPr>
        <w:t>et al.</w:t>
      </w:r>
      <w:r w:rsidR="00785278" w:rsidRPr="00785278">
        <w:rPr>
          <w:noProof/>
        </w:rPr>
        <w:t>, 2016)</w:t>
      </w:r>
      <w:r w:rsidRPr="007771DD">
        <w:fldChar w:fldCharType="end"/>
      </w:r>
      <w:r w:rsidRPr="007771DD">
        <w:t xml:space="preserve">. BONCAT oﬀers an alternative to methods that rely on expensive biomolecules or destructive techniques that prohibit downstream cell sorting and genomic sequencing (i.e. </w:t>
      </w:r>
      <w:proofErr w:type="spellStart"/>
      <w:r w:rsidRPr="007771DD">
        <w:t>microautoradiography</w:t>
      </w:r>
      <w:proofErr w:type="spellEnd"/>
      <w:r w:rsidRPr="007771DD">
        <w:t xml:space="preserve">, secondary ion mass spectroscopy and Raman </w:t>
      </w:r>
      <w:proofErr w:type="spellStart"/>
      <w:r w:rsidRPr="007771DD">
        <w:t>microspectroscopy</w:t>
      </w:r>
      <w:proofErr w:type="spellEnd"/>
      <w:r w:rsidRPr="007771DD">
        <w:t xml:space="preserve">). Other methods for quantifying microbial activity/dormancy include </w:t>
      </w:r>
      <w:r w:rsidRPr="007771DD">
        <w:fldChar w:fldCharType="begin" w:fldLock="1"/>
      </w:r>
      <w:r w:rsidRPr="007771DD">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&lt;i&gt;et al.&lt;/i&gt;, 2019)","plainTextFormattedCitation":"(Burkert et al., 2019)","previouslyFormattedCitation":"(Burkert &lt;i&gt;et al.&lt;/i&gt;, 2019)"},"properties":{"noteIndex":0},"schema":"https://github.com/citation-style-language/schema/raw/master/csl-citation.json"}</w:instrText>
      </w:r>
      <w:r w:rsidRPr="007771DD">
        <w:fldChar w:fldCharType="separate"/>
      </w:r>
      <w:r w:rsidRPr="007771DD">
        <w:rPr>
          <w:noProof/>
        </w:rPr>
        <w:t xml:space="preserve">(Burkert </w:t>
      </w:r>
      <w:r w:rsidRPr="007771DD">
        <w:rPr>
          <w:i/>
          <w:noProof/>
        </w:rPr>
        <w:t>et al.</w:t>
      </w:r>
      <w:r w:rsidRPr="007771DD">
        <w:rPr>
          <w:noProof/>
        </w:rPr>
        <w:t>, 2019)</w:t>
      </w:r>
      <w:r w:rsidRPr="007771DD">
        <w:fldChar w:fldCharType="end"/>
      </w:r>
      <w:r w:rsidRPr="007771DD">
        <w:t>:</w:t>
      </w:r>
    </w:p>
    <w:p w14:paraId="152DA51C" w14:textId="77777777" w:rsidR="00BC6080" w:rsidRPr="00BC6080" w:rsidRDefault="00BC6080" w:rsidP="00BC6080"/>
    <w:p w14:paraId="4FE27691" w14:textId="3DEB8373" w:rsidR="00DB6BE4" w:rsidRDefault="00DB6BE4" w:rsidP="00DB6BE4"/>
    <w:p w14:paraId="0F1EA667" w14:textId="3910DDC0" w:rsidR="00DB6BE4" w:rsidRDefault="00DB6BE4" w:rsidP="00DB6BE4">
      <w:pPr>
        <w:pStyle w:val="Heading3"/>
      </w:pPr>
      <w:r>
        <w:t>METHOD THREE: LIVE/DEAD STAINING</w:t>
      </w:r>
    </w:p>
    <w:p w14:paraId="5717DF4C" w14:textId="49DE4A90" w:rsidR="00BC6080" w:rsidRDefault="00BC6080" w:rsidP="00BC6080"/>
    <w:p w14:paraId="6FDF5BFD" w14:textId="689906E1" w:rsidR="00BC6080" w:rsidRPr="00BC6080" w:rsidRDefault="00BC6080" w:rsidP="00BC6080">
      <w:r w:rsidRPr="007771DD">
        <w:t>LIVE/DEAD diﬀerential staining with microscopy</w:t>
      </w:r>
    </w:p>
    <w:p w14:paraId="19DD6F04" w14:textId="5EF8B0C9" w:rsidR="00DB6BE4" w:rsidRDefault="00DB6BE4" w:rsidP="00DB6BE4"/>
    <w:p w14:paraId="05A3020A" w14:textId="26895BD7" w:rsidR="00DB6BE4" w:rsidRDefault="00DB6BE4" w:rsidP="00DB6BE4">
      <w:pPr>
        <w:pStyle w:val="Heading3"/>
      </w:pPr>
      <w:r>
        <w:t>METHOD FOUR: ENDOSPORE ENRICHMENT</w:t>
      </w:r>
    </w:p>
    <w:p w14:paraId="7E951853" w14:textId="38D32476" w:rsidR="00BC6080" w:rsidRDefault="00BC6080" w:rsidP="00BC6080"/>
    <w:p w14:paraId="172A8388" w14:textId="4A604A38" w:rsidR="00BC6080" w:rsidRPr="00BC6080" w:rsidRDefault="00BC6080" w:rsidP="00BC6080">
      <w:r w:rsidRPr="007771DD">
        <w:t>Endospore enrichment</w:t>
      </w:r>
    </w:p>
    <w:p w14:paraId="06C75435" w14:textId="27F62FB3" w:rsidR="00DB6BE4" w:rsidRDefault="00DB6BE4" w:rsidP="00DB6BE4"/>
    <w:p w14:paraId="2A90B394" w14:textId="508EC3E8" w:rsidR="00DB6BE4" w:rsidRDefault="00DB6BE4" w:rsidP="00DB6BE4">
      <w:pPr>
        <w:pStyle w:val="Heading3"/>
      </w:pPr>
      <w:r>
        <w:t xml:space="preserve">METHOD FIVE: </w:t>
      </w:r>
      <w:r w:rsidR="0050681E">
        <w:t>FISH</w:t>
      </w:r>
    </w:p>
    <w:p w14:paraId="0FFE85C2" w14:textId="77777777" w:rsidR="000242F8" w:rsidRPr="000242F8" w:rsidRDefault="000242F8" w:rsidP="000242F8"/>
    <w:p w14:paraId="66C18312" w14:textId="74CF5C3E" w:rsidR="0050681E" w:rsidRDefault="0050681E" w:rsidP="0050681E">
      <w:pPr>
        <w:pStyle w:val="Heading3"/>
      </w:pPr>
      <w:r>
        <w:t>METHOD SIX: FACS</w:t>
      </w:r>
    </w:p>
    <w:p w14:paraId="2C8AE009" w14:textId="28CE4685" w:rsidR="0050681E" w:rsidRDefault="0050681E" w:rsidP="0050681E"/>
    <w:p w14:paraId="612BEFC1" w14:textId="69DCFB60" w:rsidR="0050681E" w:rsidRDefault="0050681E" w:rsidP="0050681E">
      <w:pPr>
        <w:pStyle w:val="Heading3"/>
      </w:pPr>
      <w:r>
        <w:t xml:space="preserve">METHOD SEVEN: </w:t>
      </w:r>
      <w:proofErr w:type="spellStart"/>
      <w:r>
        <w:t>nanoSIM</w:t>
      </w:r>
      <w:proofErr w:type="spellEnd"/>
    </w:p>
    <w:p w14:paraId="5DA488C9" w14:textId="0C206AFA" w:rsidR="000242F8" w:rsidRDefault="000242F8" w:rsidP="000242F8"/>
    <w:p w14:paraId="52B4B822" w14:textId="0F913444" w:rsidR="000242F8" w:rsidRPr="000242F8" w:rsidRDefault="000242F8" w:rsidP="000242F8">
      <w:pPr>
        <w:pStyle w:val="Heading3"/>
      </w:pPr>
      <w:r>
        <w:t>METHOD EIGHT: SELECTIVE DEPLETION OF DNA</w:t>
      </w:r>
    </w:p>
    <w:p w14:paraId="67A2827E" w14:textId="77777777" w:rsidR="0050681E" w:rsidRDefault="0050681E" w:rsidP="00BC6080"/>
    <w:p w14:paraId="39B7ED17" w14:textId="41369FF0" w:rsidR="00BC6080" w:rsidRPr="00BC6080" w:rsidRDefault="00BC6080" w:rsidP="00BC6080">
      <w:r w:rsidRPr="007771DD">
        <w:t>Selective depletion of DNA</w:t>
      </w:r>
    </w:p>
    <w:p w14:paraId="461D5541" w14:textId="6E5C8556" w:rsidR="00BC6080" w:rsidRDefault="00BC6080" w:rsidP="00BC6080"/>
    <w:p w14:paraId="6E743591" w14:textId="67709E1D" w:rsidR="00BC6080" w:rsidRDefault="00BC6080" w:rsidP="00BC6080">
      <w:pPr>
        <w:pStyle w:val="Heading3"/>
      </w:pPr>
      <w:r>
        <w:t xml:space="preserve">METHOD </w:t>
      </w:r>
      <w:r w:rsidR="000242F8">
        <w:t>NINE</w:t>
      </w:r>
      <w:r>
        <w:t>: BONCAT + LIVE/DEAD STAINING</w:t>
      </w:r>
    </w:p>
    <w:p w14:paraId="65CBC63A" w14:textId="55809588" w:rsidR="00BC6080" w:rsidRDefault="00BC6080" w:rsidP="00BC6080"/>
    <w:p w14:paraId="40F562EA" w14:textId="347B4DBB" w:rsidR="00BC6080" w:rsidRPr="00BC6080" w:rsidRDefault="00BC6080" w:rsidP="00DE5F7B">
      <w:pPr>
        <w:pStyle w:val="ListParagraph"/>
        <w:numPr>
          <w:ilvl w:val="0"/>
          <w:numId w:val="28"/>
        </w:numPr>
      </w:pPr>
      <w:r>
        <w:t xml:space="preserve">Use BONCAT + LIVE/DEAD staining (or other appropriate methodology) to identify and quantify active and dormant communities within samples. </w:t>
      </w:r>
    </w:p>
    <w:p w14:paraId="2D0E18D8" w14:textId="10DBE778" w:rsidR="005D0A76" w:rsidRDefault="005D0A76" w:rsidP="005D0A76"/>
    <w:p w14:paraId="649EDE71" w14:textId="5BFD49B1" w:rsidR="005D0A76" w:rsidRDefault="005D0A76" w:rsidP="00DB6BE4">
      <w:pPr>
        <w:pStyle w:val="Heading3"/>
      </w:pPr>
      <w:r>
        <w:t>SEQUENCE PROCESSIN</w:t>
      </w:r>
      <w:r w:rsidR="00DB6BE4">
        <w:t xml:space="preserve">G: CALCULATING DIVERSITY </w:t>
      </w:r>
    </w:p>
    <w:p w14:paraId="746ABECD" w14:textId="525366E2" w:rsidR="005D0A76" w:rsidRDefault="005D0A76" w:rsidP="005D0A76">
      <w:r>
        <w:t>Calculate diversity with QIIME (</w:t>
      </w:r>
      <w:r w:rsidRPr="00B10E54">
        <w:t>a bioinformatic pipeline designated for analysing microbial communities sampled through marker gene amplicon sequencing</w:t>
      </w:r>
      <w:r>
        <w:t xml:space="preserve">) using Faith’s phylogenetic diversity metric. </w:t>
      </w:r>
    </w:p>
    <w:p w14:paraId="5F4BA7A1" w14:textId="12AE76CD" w:rsidR="005D0A76" w:rsidRDefault="005D0A76" w:rsidP="005D0A76"/>
    <w:p w14:paraId="1BF8C8CC" w14:textId="77777777" w:rsidR="009D1E88" w:rsidRPr="007771DD" w:rsidRDefault="009D1E88" w:rsidP="00DE5F7B">
      <w:pPr>
        <w:numPr>
          <w:ilvl w:val="0"/>
          <w:numId w:val="32"/>
        </w:numPr>
      </w:pPr>
      <w:r w:rsidRPr="007771DD">
        <w:t xml:space="preserve">Use QIIME to generate a weighted </w:t>
      </w:r>
      <w:proofErr w:type="spellStart"/>
      <w:r w:rsidRPr="007771DD">
        <w:t>UniFrac</w:t>
      </w:r>
      <w:proofErr w:type="spellEnd"/>
      <w:r w:rsidRPr="007771DD">
        <w:t xml:space="preserve"> distance matrix, a Bray– Curtis distance matrix, alpha and gamma diversity metrics (OTU richness (unique OTUs), Shannon diversity, phylogenetic diversity, </w:t>
      </w:r>
      <w:proofErr w:type="spellStart"/>
      <w:r w:rsidRPr="007771DD">
        <w:t>Pielou’s</w:t>
      </w:r>
      <w:proofErr w:type="spellEnd"/>
      <w:r w:rsidRPr="007771DD">
        <w:t xml:space="preserve"> evenness and dominance (probability of randomly sampling two individuals of the same OUT. &lt; taken from </w:t>
      </w:r>
      <w:r w:rsidRPr="007771DD">
        <w:fldChar w:fldCharType="begin" w:fldLock="1"/>
      </w:r>
      <w:r w:rsidRPr="007771DD">
        <w:instrText>ADDIN CSL_CITATION {"citationItems":[{"id":"ITEM-1","itemData":{"DOI":"10.1038/ismej.2013.11","ISSN":"17517362","PMID":"23407312","abstract":"Although recent work has shown that both deterministic and stochastic processes are important in structuring microbial communities, the factors that affect the relative contributions of niche and neutral processes are poorly understood. The macrobiological literature indicates that ecological disturbances can influence assembly processes. Thus, we sampled bacterial communities at 4 and 16 weeks following a wildfire and used null deviation analysis to examine the role that time since disturbance has in community assembly. Fire dramatically altered bacterial community structure and diversity as well as soil chemistry for both time-points. Community structure shifted between 4 and 16 weeks for both burned and unburned communities. Community assembly in burned sites 4 weeks after fire was significantly more stochastic than in unburned sites. After 16 weeks, however, burned communities were significantly less stochastic than unburned communities. Thus, we propose a three-phase model featuring shifts in the relative importance of niche and neutral processes as a function of time since disturbance. Because neutral processes are characterized by a decoupling between environmental parameters and community structure, we hypothesize that a better understanding of community assembly may be important in determining where and when detailed studies of community composition are valuable for predicting ecosystem function. © 2013 International Society for Microbial Ecology.","author":[{"dropping-particle":"","family":"Ferrenberg","given":"Scott","non-dropping-particle":"","parse-names":false,"suffix":""},{"dropping-particle":"","family":"O'neill","given":"Sean P.","non-dropping-particle":"","parse-names":false,"suffix":""},{"dropping-particle":"","family":"Knelman","given":"Joseph E.","non-dropping-particle":"","parse-names":false,"suffix":""},{"dropping-particle":"","family":"Todd","given":"Bryan","non-dropping-particle":"","parse-names":false,"suffix":""},{"dropping-particle":"","family":"Duggan","given":"Sam","non-dropping-particle":"","parse-names":false,"suffix":""},{"dropping-particle":"","family":"Bradley","given":"Daniel","non-dropping-particle":"","parse-names":false,"suffix":""},{"dropping-particle":"","family":"Robinson","given":"Taylor","non-dropping-particle":"","parse-names":false,"suffix":""},{"dropping-particle":"","family":"Schmidt","given":"Steven K.","non-dropping-particle":"","parse-names":false,"suffix":""},{"dropping-particle":"","family":"Townsend","given":"Alan R.","non-dropping-particle":"","parse-names":false,"suffix":""},{"dropping-particle":"","family":"Williams","given":"Mark W.","non-dropping-particle":"","parse-names":false,"suffix":""},{"dropping-particle":"","family":"Cleveland","given":"Cory C.","non-dropping-particle":"","parse-names":false,"suffix":""},{"dropping-particle":"","family":"Melbourne","given":"Brett A.","non-dropping-particle":"","parse-names":false,"suffix":""},{"dropping-particle":"","family":"Jiang","given":"Lin","non-dropping-particle":"","parse-names":false,"suffix":""},{"dropping-particle":"","family":"Nemergut","given":"Diana R.","non-dropping-particle":"","parse-names":false,"suffix":""}],"container-title":"ISME Journal","id":"ITEM-1","issue":"6","issued":{"date-parts":[["2013"]]},"page":"1102-1111","title":"Changes in assembly processes in soil bacterial communities following a wildfire disturbance","type":"article-journal","volume":"7"},"uris":["http://www.mendeley.com/documents/?uuid=5446dd1c-8008-40a5-8c57-e93310c9e268"]}],"mendeley":{"formattedCitation":"(Ferrenberg &lt;i&gt;et al.&lt;/i&gt;, 2013)","plainTextFormattedCitation":"(Ferrenberg et al., 2013)","previouslyFormattedCitation":"(Ferrenberg &lt;i&gt;et al.&lt;/i&gt;, 2013)"},"properties":{"noteIndex":0},"schema":"https://github.com/citation-style-language/schema/raw/master/csl-citation.json"}</w:instrText>
      </w:r>
      <w:r w:rsidRPr="007771DD">
        <w:fldChar w:fldCharType="separate"/>
      </w:r>
      <w:r w:rsidRPr="007771DD">
        <w:rPr>
          <w:noProof/>
        </w:rPr>
        <w:t xml:space="preserve">(Ferrenberg </w:t>
      </w:r>
      <w:r w:rsidRPr="007771DD">
        <w:rPr>
          <w:i/>
          <w:noProof/>
        </w:rPr>
        <w:t>et al.</w:t>
      </w:r>
      <w:r w:rsidRPr="007771DD">
        <w:rPr>
          <w:noProof/>
        </w:rPr>
        <w:t>, 2013)</w:t>
      </w:r>
      <w:r w:rsidRPr="007771DD">
        <w:fldChar w:fldCharType="end"/>
      </w:r>
    </w:p>
    <w:p w14:paraId="323C0B2F" w14:textId="77777777" w:rsidR="009D1E88" w:rsidRPr="007771DD" w:rsidRDefault="009D1E88" w:rsidP="00DE5F7B">
      <w:pPr>
        <w:numPr>
          <w:ilvl w:val="0"/>
          <w:numId w:val="32"/>
        </w:numPr>
      </w:pPr>
      <w:r w:rsidRPr="007771DD">
        <w:t xml:space="preserve">“Future studies should use both SSU rRNA and metagenomics approaches, as trait-based approaches may yield deeper understandings of the mechanisms driving assembly.” </w:t>
      </w:r>
      <w:r w:rsidRPr="007771DD">
        <w:fldChar w:fldCharType="begin" w:fldLock="1"/>
      </w:r>
      <w:r w:rsidRPr="007771DD">
        <w:instrText>ADDIN CSL_CITATION {"citationItems":[{"id":"ITEM-1","itemData":{"DOI":"10.1038/ismej.2013.11","ISSN":"17517362","PMID":"23407312","abstract":"Although recent work has shown that both deterministic and stochastic processes are important in structuring microbial communities, the factors that affect the relative contributions of niche and neutral processes are poorly understood. The macrobiological literature indicates that ecological disturbances can influence assembly processes. Thus, we sampled bacterial communities at 4 and 16 weeks following a wildfire and used null deviation analysis to examine the role that time since disturbance has in community assembly. Fire dramatically altered bacterial community structure and diversity as well as soil chemistry for both time-points. Community structure shifted between 4 and 16 weeks for both burned and unburned communities. Community assembly in burned sites 4 weeks after fire was significantly more stochastic than in unburned sites. After 16 weeks, however, burned communities were significantly less stochastic than unburned communities. Thus, we propose a three-phase model featuring shifts in the relative importance of niche and neutral processes as a function of time since disturbance. Because neutral processes are characterized by a decoupling between environmental parameters and community structure, we hypothesize that a better understanding of community assembly may be important in determining where and when detailed studies of community composition are valuable for predicting ecosystem function. © 2013 International Society for Microbial Ecology.","author":[{"dropping-particle":"","family":"Ferrenberg","given":"Scott","non-dropping-particle":"","parse-names":false,"suffix":""},{"dropping-particle":"","family":"O'neill","given":"Sean P.","non-dropping-particle":"","parse-names":false,"suffix":""},{"dropping-particle":"","family":"Knelman","given":"Joseph E.","non-dropping-particle":"","parse-names":false,"suffix":""},{"dropping-particle":"","family":"Todd","given":"Bryan","non-dropping-particle":"","parse-names":false,"suffix":""},{"dropping-particle":"","family":"Duggan","given":"Sam","non-dropping-particle":"","parse-names":false,"suffix":""},{"dropping-particle":"","family":"Bradley","given":"Daniel","non-dropping-particle":"","parse-names":false,"suffix":""},{"dropping-particle":"","family":"Robinson","given":"Taylor","non-dropping-particle":"","parse-names":false,"suffix":""},{"dropping-particle":"","family":"Schmidt","given":"Steven K.","non-dropping-particle":"","parse-names":false,"suffix":""},{"dropping-particle":"","family":"Townsend","given":"Alan R.","non-dropping-particle":"","parse-names":false,"suffix":""},{"dropping-particle":"","family":"Williams","given":"Mark W.","non-dropping-particle":"","parse-names":false,"suffix":""},{"dropping-particle":"","family":"Cleveland","given":"Cory C.","non-dropping-particle":"","parse-names":false,"suffix":""},{"dropping-particle":"","family":"Melbourne","given":"Brett A.","non-dropping-particle":"","parse-names":false,"suffix":""},{"dropping-particle":"","family":"Jiang","given":"Lin","non-dropping-particle":"","parse-names":false,"suffix":""},{"dropping-particle":"","family":"Nemergut","given":"Diana R.","non-dropping-particle":"","parse-names":false,"suffix":""}],"container-title":"ISME Journal","id":"ITEM-1","issue":"6","issued":{"date-parts":[["2013"]]},"page":"1102-1111","title":"Changes in assembly processes in soil bacterial communities following a wildfire disturbance","type":"article-journal","volume":"7"},"uris":["http://www.mendeley.com/documents/?uuid=5446dd1c-8008-40a5-8c57-e93310c9e268"]}],"mendeley":{"formattedCitation":"(Ferrenberg &lt;i&gt;et al.&lt;/i&gt;, 2013)","plainTextFormattedCitation":"(Ferrenberg et al., 2013)","previouslyFormattedCitation":"(Ferrenberg &lt;i&gt;et al.&lt;/i&gt;, 2013)"},"properties":{"noteIndex":0},"schema":"https://github.com/citation-style-language/schema/raw/master/csl-citation.json"}</w:instrText>
      </w:r>
      <w:r w:rsidRPr="007771DD">
        <w:fldChar w:fldCharType="separate"/>
      </w:r>
      <w:r w:rsidRPr="007771DD">
        <w:rPr>
          <w:noProof/>
        </w:rPr>
        <w:t xml:space="preserve">(Ferrenberg </w:t>
      </w:r>
      <w:r w:rsidRPr="007771DD">
        <w:rPr>
          <w:i/>
          <w:noProof/>
        </w:rPr>
        <w:t>et al.</w:t>
      </w:r>
      <w:r w:rsidRPr="007771DD">
        <w:rPr>
          <w:noProof/>
        </w:rPr>
        <w:t>, 2013)</w:t>
      </w:r>
      <w:r w:rsidRPr="007771DD">
        <w:fldChar w:fldCharType="end"/>
      </w:r>
    </w:p>
    <w:p w14:paraId="4485D215" w14:textId="77777777" w:rsidR="009D1E88" w:rsidRPr="007771DD" w:rsidRDefault="009D1E88" w:rsidP="00DE5F7B">
      <w:pPr>
        <w:numPr>
          <w:ilvl w:val="0"/>
          <w:numId w:val="32"/>
        </w:numPr>
      </w:pPr>
      <w:r w:rsidRPr="007771DD">
        <w:t xml:space="preserve">Use </w:t>
      </w:r>
      <w:r w:rsidRPr="007771DD">
        <w:fldChar w:fldCharType="begin" w:fldLock="1"/>
      </w:r>
      <w:r w:rsidRPr="007771DD">
        <w:instrText>ADDIN CSL_CITATION {"citationItems":[{"id":"ITEM-1","itemData":{"DOI":"10.1098/rstb.2011.0063","ISSN":"09628436","PMID":"21768151","abstract":"Deterministic theories in community ecology suggest that local, niche-based processes, such as environmental filtering, biotic interactions and inter-specific trade-offs largely determine patterns of species diversity and composition. In contrast, more stochastic theories emphasize the importance of chance colonization, random extinction and ecological drift. The schisms between deterministic and stochastic perspectives, which date back to the earliest days of ecology, continue to fuel contemporary debates (e.g. niches versus neutrality). As illustrated by the pioneering studies of Robert H. MacArthur and co-workers, resolution to these debates requires consideration of how the importance of local processes changes across scales. Here, we develop a framework for disentangling the relative importance of deterministic and stochastic processes in generating site-to-site variation in species composition (β-diversity) along ecological gradients (disturbance, productivity and biotic interactions) and among bio-geographic regions that differ in the size of the regional species pool. We illustrate how to discern the importance of deterministic processes using null-model approaches that explicitly account for local and regional factors that inherently create stochastic turnover. By embracing processes across scales, we can build a more synthetic framework for understanding how niches structure patterns of biodiversity in the face of stochastic processes that emerge from local and bio-geographic factors. © 2011 The Royal Society. © 2011 The Royal Society.","author":[{"dropping-particle":"","family":"Chase","given":"Jonathan M.","non-dropping-particle":"","parse-names":false,"suffix":""},{"dropping-particle":"","family":"Myers","given":"Jonathan A.","non-dropping-particle":"","parse-names":false,"suffix":""}],"container-title":"Philosophical Transactions of the Royal Society B: Biological Sciences","id":"ITEM-1","issue":"1576","issued":{"date-parts":[["2011"]]},"page":"2351-2363","title":"Disentangling the importance of ecological niches from stochastic processes across scales","type":"article-journal","volume":"366"},"uris":["http://www.mendeley.com/documents/?uuid=4e5f81e3-f64f-4155-9c34-d86999dfcf82"]}],"mendeley":{"formattedCitation":"(Chase and Myers, 2011)","plainTextFormattedCitation":"(Chase and Myers, 2011)","previouslyFormattedCitation":"(Chase and Myers, 2011)"},"properties":{"noteIndex":0},"schema":"https://github.com/citation-style-language/schema/raw/master/csl-citation.json"}</w:instrText>
      </w:r>
      <w:r w:rsidRPr="007771DD">
        <w:fldChar w:fldCharType="separate"/>
      </w:r>
      <w:r w:rsidRPr="007771DD">
        <w:rPr>
          <w:noProof/>
        </w:rPr>
        <w:t>(Chase and Myers, 2011)</w:t>
      </w:r>
      <w:r w:rsidRPr="007771DD">
        <w:fldChar w:fldCharType="end"/>
      </w:r>
      <w:r w:rsidRPr="007771DD">
        <w:t xml:space="preserve"> null model approach to assess the influence of neutral and niche processes on community assembly (see </w:t>
      </w:r>
      <w:proofErr w:type="spellStart"/>
      <w:r w:rsidRPr="007771DD">
        <w:t>Ferrenberg</w:t>
      </w:r>
      <w:proofErr w:type="spellEnd"/>
      <w:r w:rsidRPr="007771DD">
        <w:t xml:space="preserve"> </w:t>
      </w:r>
      <w:r w:rsidRPr="007771DD">
        <w:rPr>
          <w:i/>
        </w:rPr>
        <w:t>et al.,</w:t>
      </w:r>
      <w:r w:rsidRPr="007771DD">
        <w:t xml:space="preserve"> 2013). </w:t>
      </w:r>
    </w:p>
    <w:p w14:paraId="5CD93875" w14:textId="77777777" w:rsidR="009D1E88" w:rsidRPr="007771DD" w:rsidRDefault="009D1E88" w:rsidP="00DE5F7B">
      <w:pPr>
        <w:numPr>
          <w:ilvl w:val="0"/>
          <w:numId w:val="32"/>
        </w:numPr>
      </w:pPr>
      <w:r w:rsidRPr="007771DD">
        <w:t xml:space="preserve">Compare disturbed and undisturbed communities (see </w:t>
      </w:r>
      <w:proofErr w:type="spellStart"/>
      <w:r w:rsidRPr="007771DD">
        <w:t>Ferrenberg</w:t>
      </w:r>
      <w:proofErr w:type="spellEnd"/>
      <w:r w:rsidRPr="007771DD">
        <w:t xml:space="preserve"> </w:t>
      </w:r>
      <w:r w:rsidRPr="007771DD">
        <w:rPr>
          <w:i/>
        </w:rPr>
        <w:t>et al.,</w:t>
      </w:r>
      <w:r w:rsidRPr="007771DD">
        <w:t xml:space="preserve"> 2013)</w:t>
      </w:r>
    </w:p>
    <w:p w14:paraId="1457CFA0" w14:textId="77777777" w:rsidR="009D1E88" w:rsidRPr="007771DD" w:rsidRDefault="009D1E88" w:rsidP="00DE5F7B">
      <w:pPr>
        <w:numPr>
          <w:ilvl w:val="0"/>
          <w:numId w:val="32"/>
        </w:numPr>
      </w:pPr>
      <w:r w:rsidRPr="007771DD">
        <w:t xml:space="preserve">Are there correlations between community structure and cryoconite hole/puck/water environmental characteristics (see </w:t>
      </w:r>
      <w:proofErr w:type="spellStart"/>
      <w:r w:rsidRPr="007771DD">
        <w:t>Ferrenberg</w:t>
      </w:r>
      <w:proofErr w:type="spellEnd"/>
      <w:r w:rsidRPr="007771DD">
        <w:t xml:space="preserve"> </w:t>
      </w:r>
      <w:r w:rsidRPr="007771DD">
        <w:rPr>
          <w:i/>
        </w:rPr>
        <w:t>et al.,</w:t>
      </w:r>
      <w:r w:rsidRPr="007771DD">
        <w:t xml:space="preserve"> </w:t>
      </w:r>
      <w:proofErr w:type="gramStart"/>
      <w:r w:rsidRPr="007771DD">
        <w:t>2013)</w:t>
      </w:r>
      <w:proofErr w:type="gramEnd"/>
    </w:p>
    <w:p w14:paraId="69FF8CC3" w14:textId="7842C341" w:rsidR="00DB6BE4" w:rsidRDefault="009D1E88" w:rsidP="00DE5F7B">
      <w:pPr>
        <w:numPr>
          <w:ilvl w:val="0"/>
          <w:numId w:val="32"/>
        </w:numPr>
      </w:pPr>
      <w:r w:rsidRPr="007771DD">
        <w:t xml:space="preserve">Possible further work…Compile Arctic wide dataset of cryoconite hole sequence data from past studies with geographic coordinates for each sample + own samples. Use to test for DDR at regional scales. </w:t>
      </w:r>
    </w:p>
    <w:p w14:paraId="34498D8C" w14:textId="04C8144C" w:rsidR="00913D1B" w:rsidRDefault="00913D1B" w:rsidP="00913D1B"/>
    <w:p w14:paraId="0ABF5252" w14:textId="7116689E" w:rsidR="00913D1B" w:rsidRDefault="00913D1B" w:rsidP="004D5954">
      <w:pPr>
        <w:pStyle w:val="Heading3"/>
      </w:pPr>
      <w:r>
        <w:lastRenderedPageBreak/>
        <w:t xml:space="preserve">SEQUENCE PROCESSING: </w:t>
      </w:r>
      <w:r w:rsidR="00773D58">
        <w:t>ANVI’O</w:t>
      </w:r>
    </w:p>
    <w:p w14:paraId="03B85D2E" w14:textId="52DB50DA" w:rsidR="00773D58" w:rsidRDefault="00773D58" w:rsidP="00913D1B"/>
    <w:p w14:paraId="42B99C4D" w14:textId="3B9845B4" w:rsidR="00773D58" w:rsidRDefault="00773D58" w:rsidP="00913D1B">
      <w:proofErr w:type="spellStart"/>
      <w:r>
        <w:t>Anvi’o</w:t>
      </w:r>
      <w:proofErr w:type="spellEnd"/>
      <w:r>
        <w:t xml:space="preserve">: An advanced analysis and visualization platform for ‘omics data </w:t>
      </w:r>
      <w:r>
        <w:fldChar w:fldCharType="begin" w:fldLock="1"/>
      </w:r>
      <w:r w:rsidR="00AB556A">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&lt;i&gt;et al.&lt;/i&gt;, 2015)","plainTextFormattedCitation":"(Eren et al., 2015)","previouslyFormattedCitation":"(Eren &lt;i&gt;et al.&lt;/i&gt;, 2015)"},"properties":{"noteIndex":0},"schema":"https://github.com/citation-style-language/schema/raw/master/csl-citation.json"}</w:instrText>
      </w:r>
      <w:r>
        <w:fldChar w:fldCharType="separate"/>
      </w:r>
      <w:r w:rsidRPr="00773D58">
        <w:rPr>
          <w:noProof/>
        </w:rPr>
        <w:t xml:space="preserve">(Eren </w:t>
      </w:r>
      <w:r w:rsidRPr="00773D58">
        <w:rPr>
          <w:i/>
          <w:noProof/>
        </w:rPr>
        <w:t>et al.</w:t>
      </w:r>
      <w:r w:rsidRPr="00773D58">
        <w:rPr>
          <w:noProof/>
        </w:rPr>
        <w:t>, 2015)</w:t>
      </w:r>
      <w:r>
        <w:fldChar w:fldCharType="end"/>
      </w:r>
    </w:p>
    <w:p w14:paraId="3A1EAD6C" w14:textId="7E7F35AF" w:rsidR="00773D58" w:rsidRPr="007771DD" w:rsidRDefault="00773D58" w:rsidP="00913D1B">
      <w:r>
        <w:t xml:space="preserve">Community-led, integrated, reproducible multi-omics with </w:t>
      </w:r>
      <w:proofErr w:type="spellStart"/>
      <w:r>
        <w:t>anvi’o</w:t>
      </w:r>
      <w:proofErr w:type="spellEnd"/>
      <w:r>
        <w:t xml:space="preserve">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&lt;i&gt;et al.&lt;/i&gt;, 2021)","plainTextFormattedCitation":"(Eren et al., 2021)","previouslyFormattedCitation":"(Eren &lt;i&gt;et al.&lt;/i&gt;, 2021)"},"properties":{"noteIndex":0},"schema":"https://github.com/citation-style-language/schema/raw/master/csl-citation.json"}</w:instrText>
      </w:r>
      <w:r>
        <w:fldChar w:fldCharType="separate"/>
      </w:r>
      <w:r w:rsidRPr="00773D58">
        <w:rPr>
          <w:noProof/>
        </w:rPr>
        <w:t xml:space="preserve">(Eren </w:t>
      </w:r>
      <w:r w:rsidRPr="00773D58">
        <w:rPr>
          <w:i/>
          <w:noProof/>
        </w:rPr>
        <w:t>et al.</w:t>
      </w:r>
      <w:r w:rsidRPr="00773D58">
        <w:rPr>
          <w:noProof/>
        </w:rPr>
        <w:t>, 2021)</w:t>
      </w:r>
      <w:r>
        <w:fldChar w:fldCharType="end"/>
      </w:r>
    </w:p>
    <w:p w14:paraId="0ACB17FB" w14:textId="77777777" w:rsidR="005D0A76" w:rsidRDefault="005D0A76" w:rsidP="0009778C"/>
    <w:p w14:paraId="73875CE1" w14:textId="4656CA76" w:rsidR="005D0A76" w:rsidRDefault="005D0A76" w:rsidP="005D0A76">
      <w:pPr>
        <w:pStyle w:val="Heading2"/>
      </w:pPr>
      <w:r>
        <w:t>Laboratory Work: Cryoconite Chemical Analysis</w:t>
      </w:r>
    </w:p>
    <w:p w14:paraId="3D51506E" w14:textId="77777777" w:rsidR="005D0A76" w:rsidRDefault="005D0A76" w:rsidP="0009778C"/>
    <w:p w14:paraId="24F63A3A" w14:textId="291940D1" w:rsidR="0009778C" w:rsidRPr="0009778C" w:rsidRDefault="005D0A76" w:rsidP="00DE5F7B">
      <w:pPr>
        <w:pStyle w:val="ListParagraph"/>
        <w:numPr>
          <w:ilvl w:val="0"/>
          <w:numId w:val="27"/>
        </w:numPr>
      </w:pPr>
      <w:r>
        <w:t>In laboratory conduct water chemistry analysis including major ion, nutrient, electrical conductivity and pH properties.</w:t>
      </w:r>
    </w:p>
    <w:p w14:paraId="0BE49962" w14:textId="77777777" w:rsidR="00FD53E4" w:rsidRDefault="00FD53E4" w:rsidP="00FD53E4"/>
    <w:p w14:paraId="035A2496" w14:textId="7E0828CD" w:rsidR="00212075" w:rsidRDefault="00212075" w:rsidP="0096079B"/>
    <w:p w14:paraId="3549DFC0" w14:textId="40EF046F" w:rsidR="00663152" w:rsidRDefault="00E631BE" w:rsidP="00E631BE">
      <w:pPr>
        <w:pStyle w:val="Heading2"/>
      </w:pPr>
      <w:r>
        <w:t>Computation Analysis</w:t>
      </w:r>
    </w:p>
    <w:p w14:paraId="2C89EE4B" w14:textId="5938DC5A" w:rsidR="00E261D8" w:rsidRPr="00E261D8" w:rsidRDefault="00E261D8" w:rsidP="00E261D8"/>
    <w:p w14:paraId="419309E2" w14:textId="22AC1B3F" w:rsidR="00E261D8" w:rsidRDefault="00E261D8" w:rsidP="00E261D8">
      <w:r>
        <w:t>What is my hypothesis? I hypothesize that the potentially metabolically active (16S rRNA based) community exhibits a stronger ISAR and DDR than the total bacterial community. Why do I think this?</w:t>
      </w:r>
    </w:p>
    <w:p w14:paraId="3F9E0D5D" w14:textId="2D737B95" w:rsidR="00344A1C" w:rsidRDefault="00344A1C" w:rsidP="00E261D8"/>
    <w:p w14:paraId="4258D1F4" w14:textId="1A09E5C8" w:rsidR="00344A1C" w:rsidRDefault="00344A1C" w:rsidP="00E261D8">
      <w:r w:rsidRPr="00344A1C">
        <w:t>•</w:t>
      </w:r>
      <w:r w:rsidRPr="00344A1C">
        <w:tab/>
        <w:t>If we include dormancy in our investigation, we would expect to see increased diversity and decreased DDR for total viable communities, compared to active communities only. (</w:t>
      </w:r>
      <w:proofErr w:type="spellStart"/>
      <w:r w:rsidRPr="00344A1C">
        <w:t>Locey</w:t>
      </w:r>
      <w:proofErr w:type="spellEnd"/>
      <w:r w:rsidRPr="00344A1C">
        <w:t xml:space="preserve">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03F12C3B" w14:textId="563A7E37" w:rsidR="00074892" w:rsidRDefault="00074892" w:rsidP="00E261D8"/>
    <w:p w14:paraId="1D08F952" w14:textId="480C77DC" w:rsidR="00074892" w:rsidRDefault="00074892" w:rsidP="00E261D8">
      <w:r>
        <w:fldChar w:fldCharType="begin" w:fldLock="1"/>
      </w:r>
      <w:r w:rsidR="00006C01">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&lt;i&gt;et al.&lt;/i&gt;, 2019)","plainTextFormattedCitation":"(Bush et al., 2019)","previouslyFormattedCitation":"(Bush &lt;i&gt;et al.&lt;/i&gt;, 2019)"},"properties":{"noteIndex":0},"schema":"https://github.com/citation-style-language/schema/raw/master/csl-citation.json"}</w:instrText>
      </w:r>
      <w:r>
        <w:fldChar w:fldCharType="separate"/>
      </w:r>
      <w:r w:rsidRPr="00074892">
        <w:rPr>
          <w:noProof/>
        </w:rPr>
        <w:t xml:space="preserve">(Bush </w:t>
      </w:r>
      <w:r w:rsidRPr="00074892">
        <w:rPr>
          <w:i/>
          <w:noProof/>
        </w:rPr>
        <w:t>et al.</w:t>
      </w:r>
      <w:r w:rsidRPr="00074892">
        <w:rPr>
          <w:noProof/>
        </w:rPr>
        <w:t>, 2019)</w:t>
      </w:r>
      <w:r>
        <w:fldChar w:fldCharType="end"/>
      </w:r>
    </w:p>
    <w:p w14:paraId="35CE2CA2" w14:textId="2D44981F" w:rsidR="00E261D8" w:rsidRPr="00E261D8" w:rsidRDefault="00E261D8" w:rsidP="00E261D8"/>
    <w:p w14:paraId="6E198BBC" w14:textId="77777777" w:rsidR="00663152" w:rsidRPr="00663152" w:rsidRDefault="00663152" w:rsidP="00E631BE">
      <w:pPr>
        <w:pStyle w:val="Heading3"/>
      </w:pPr>
      <w:bookmarkStart w:id="5" w:name="_Toc58606037"/>
      <w:r w:rsidRPr="00663152">
        <w:t>Question 1: Do cryoconite holes exhibit classic patterns of island biogeography?</w:t>
      </w:r>
      <w:bookmarkEnd w:id="5"/>
      <w:r w:rsidRPr="00663152">
        <w:t xml:space="preserve"> </w:t>
      </w:r>
    </w:p>
    <w:p w14:paraId="651293F8" w14:textId="35992B4B" w:rsidR="00663152" w:rsidRPr="00663152" w:rsidRDefault="00663152" w:rsidP="00663152">
      <w:r w:rsidRPr="00663152">
        <w:t>How does this change between domains, functional groups, active vs total communities, across seasons?</w:t>
      </w:r>
    </w:p>
    <w:p w14:paraId="14C387DC" w14:textId="68FE13B3" w:rsidR="00663152" w:rsidRPr="00663152" w:rsidRDefault="00663152" w:rsidP="00663152">
      <w:r w:rsidRPr="00663152">
        <w:rPr>
          <w:b/>
        </w:rPr>
        <w:t xml:space="preserve">Method: </w:t>
      </w:r>
      <w:r w:rsidRPr="00663152">
        <w:t xml:space="preserve">In order to address Question 1, I will test whether cryoconite holes on </w:t>
      </w:r>
      <w:proofErr w:type="spellStart"/>
      <w:r w:rsidRPr="00663152">
        <w:t>Foxfonna</w:t>
      </w:r>
      <w:proofErr w:type="spellEnd"/>
      <w:r w:rsidRPr="00663152">
        <w:t xml:space="preserve"> glacier, and other glaciers around the world, exhibit two classic biogeographic patterns: the species-area relationship (SAR) and distance-decay relationship (DDR). By looking for evidence of a SAR I am seeing whether there is a scaling of number of species with cryoconite area or volume. </w:t>
      </w:r>
    </w:p>
    <w:p w14:paraId="2C3FB294" w14:textId="77777777" w:rsidR="00663152" w:rsidRPr="00663152" w:rsidRDefault="00663152" w:rsidP="00663152">
      <w:pPr>
        <w:numPr>
          <w:ilvl w:val="0"/>
          <w:numId w:val="2"/>
        </w:numPr>
      </w:pPr>
      <w:r w:rsidRPr="00663152">
        <w:t>If there is a positive SAR this will be useful in looking at how biogeochemical processes scale with cryoconite size. Do the rates of carbon cycling increase with cryoconite hole size? Is this a result of larger populations or higher diversity?</w:t>
      </w:r>
    </w:p>
    <w:p w14:paraId="22B29F53" w14:textId="77777777" w:rsidR="00663152" w:rsidRPr="00663152" w:rsidRDefault="00663152" w:rsidP="00663152">
      <w:pPr>
        <w:numPr>
          <w:ilvl w:val="0"/>
          <w:numId w:val="2"/>
        </w:numPr>
      </w:pPr>
      <w:r w:rsidRPr="00663152">
        <w:t xml:space="preserve">If there is a positive SAR this will be useful for developing spatially explicit models/network analyses. </w:t>
      </w:r>
    </w:p>
    <w:p w14:paraId="3996F889" w14:textId="77777777" w:rsidR="00663152" w:rsidRPr="00663152" w:rsidRDefault="00663152" w:rsidP="00663152">
      <w:pPr>
        <w:numPr>
          <w:ilvl w:val="0"/>
          <w:numId w:val="2"/>
        </w:numPr>
      </w:pPr>
      <w:r w:rsidRPr="00663152">
        <w:t xml:space="preserve">If there is a positive SAR we can look at how the relative influence of community assembly mechanisms (deterministic/stochastic) changes with habitat size. </w:t>
      </w:r>
    </w:p>
    <w:p w14:paraId="6FC98140" w14:textId="77777777" w:rsidR="00663152" w:rsidRPr="00663152" w:rsidRDefault="00663152" w:rsidP="00663152">
      <w:pPr>
        <w:numPr>
          <w:ilvl w:val="0"/>
          <w:numId w:val="2"/>
        </w:numPr>
      </w:pPr>
      <w:r w:rsidRPr="00663152">
        <w:t xml:space="preserve">If there is a DDR then we have evidence of either environmental gradients leading to deterministic community assembly or stochastic dispersal limitation, or a combination of both. </w:t>
      </w:r>
    </w:p>
    <w:p w14:paraId="20705A28" w14:textId="77777777" w:rsidR="00663152" w:rsidRPr="00663152" w:rsidRDefault="00663152" w:rsidP="00663152">
      <w:pPr>
        <w:numPr>
          <w:ilvl w:val="0"/>
          <w:numId w:val="2"/>
        </w:numPr>
      </w:pPr>
      <w:r w:rsidRPr="00663152">
        <w:lastRenderedPageBreak/>
        <w:t xml:space="preserve">If we find evidence of SAR and DDR in the cryoconite holes of </w:t>
      </w:r>
      <w:proofErr w:type="spellStart"/>
      <w:r w:rsidRPr="00663152">
        <w:t>Foxfonna</w:t>
      </w:r>
      <w:proofErr w:type="spellEnd"/>
      <w:r w:rsidRPr="00663152">
        <w:t xml:space="preserve"> glacier and other glaciers around the world, we have evidence to suggest that cryoconite holes are, indeed, island-like.</w:t>
      </w:r>
    </w:p>
    <w:p w14:paraId="113F6536" w14:textId="77777777" w:rsidR="00663152" w:rsidRPr="00663152" w:rsidRDefault="00663152" w:rsidP="00663152">
      <w:r w:rsidRPr="00663152">
        <w:t xml:space="preserve">I will use a spatially nested sample scheme to collect cryoconite samples from </w:t>
      </w:r>
      <w:proofErr w:type="spellStart"/>
      <w:r w:rsidRPr="00663152">
        <w:t>Foxfonna</w:t>
      </w:r>
      <w:proofErr w:type="spellEnd"/>
      <w:r w:rsidRPr="00663152">
        <w:t xml:space="preserve"> glacier in spring 2020 and summer 2020 to compare </w:t>
      </w:r>
      <w:r w:rsidRPr="00663152">
        <w:rPr>
          <w:b/>
        </w:rPr>
        <w:t>domains, functional groups, active and total communities, across seasons</w:t>
      </w:r>
      <w:r w:rsidRPr="00663152">
        <w:t xml:space="preserve">. I will also measure the area, volume and GPS coordinates of each cryoconite hole. I will collect sequence, size and location data from other cryoconite holes around the world to look for SAR and DDR patterns on a range of spatial scales. If the communities exhibit SAR that has implications for how we model biogeochemical processes, in </w:t>
      </w:r>
      <w:proofErr w:type="spellStart"/>
      <w:r w:rsidRPr="00663152">
        <w:t>they</w:t>
      </w:r>
      <w:proofErr w:type="spellEnd"/>
      <w:r w:rsidRPr="00663152">
        <w:t xml:space="preserve"> exhibit DDR that has implications for the way communities are affected by spatially autocorrelated environmental conditions and/or their location/proximity to other communities. </w:t>
      </w:r>
    </w:p>
    <w:p w14:paraId="481A7054" w14:textId="77777777" w:rsidR="00663152" w:rsidRPr="00663152" w:rsidRDefault="00663152" w:rsidP="00663152">
      <w:r w:rsidRPr="00663152">
        <w:t xml:space="preserve">Which other datasets are available? What have these previous studies looked at? How can I develop on this? </w:t>
      </w:r>
    </w:p>
    <w:p w14:paraId="39542AB2" w14:textId="77777777" w:rsidR="00663152" w:rsidRPr="00663152" w:rsidRDefault="00663152" w:rsidP="00663152">
      <w:r w:rsidRPr="00663152">
        <w:t>Microbial SARs generally looks at bacteria (and maybe eukaryotes).</w:t>
      </w:r>
    </w:p>
    <w:p w14:paraId="6CF6C2E2" w14:textId="77777777" w:rsidR="00663152" w:rsidRPr="00663152" w:rsidRDefault="00663152" w:rsidP="00663152">
      <w:r w:rsidRPr="00663152">
        <w:t xml:space="preserve">Could this be divided into functional groups (primary producers, decomposers, grazers), or in to more </w:t>
      </w:r>
      <w:proofErr w:type="gramStart"/>
      <w:r w:rsidRPr="00663152">
        <w:t>fine grained</w:t>
      </w:r>
      <w:proofErr w:type="gramEnd"/>
      <w:r w:rsidRPr="00663152">
        <w:t xml:space="preserve"> groups: cyanobacteria, algae, fungi, heterotrophic bacteria, heterotrophic eukaryotes, archaea?</w:t>
      </w:r>
    </w:p>
    <w:p w14:paraId="519F383C" w14:textId="77777777" w:rsidR="00663152" w:rsidRPr="00663152" w:rsidRDefault="00663152" w:rsidP="00663152">
      <w:r w:rsidRPr="00663152">
        <w:t xml:space="preserve">Previous studies on cryoconite holes and species-area relationships/DDRs. Let’s ask, what data did they use? What questions did they ask? What methods did they use? What further work do they suggest should be </w:t>
      </w:r>
      <w:proofErr w:type="gramStart"/>
      <w:r w:rsidRPr="00663152">
        <w:t>done?:</w:t>
      </w:r>
      <w:proofErr w:type="gramEnd"/>
    </w:p>
    <w:p w14:paraId="643D316F" w14:textId="548D66CE" w:rsidR="00663152" w:rsidRPr="00663152" w:rsidRDefault="00663152" w:rsidP="00DE5F7B">
      <w:pPr>
        <w:numPr>
          <w:ilvl w:val="0"/>
          <w:numId w:val="3"/>
        </w:numPr>
      </w:pPr>
      <w:r w:rsidRPr="00663152">
        <w:t xml:space="preserve">Microbial Species–Area Relationships in Antarctic Cryoconite Holes Depend on Productivity </w:t>
      </w:r>
      <w:r w:rsidRPr="00663152">
        <w:fldChar w:fldCharType="begin" w:fldLock="1"/>
      </w:r>
      <w:r w:rsidR="00FD0921">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Pr="00663152">
        <w:fldChar w:fldCharType="separate"/>
      </w:r>
      <w:r w:rsidR="005C34A3" w:rsidRPr="005C34A3">
        <w:rPr>
          <w:noProof/>
        </w:rPr>
        <w:t xml:space="preserve">(Sommers </w:t>
      </w:r>
      <w:r w:rsidR="005C34A3" w:rsidRPr="005C34A3">
        <w:rPr>
          <w:i/>
          <w:noProof/>
        </w:rPr>
        <w:t>et al.</w:t>
      </w:r>
      <w:r w:rsidR="005C34A3" w:rsidRPr="005C34A3">
        <w:rPr>
          <w:noProof/>
        </w:rPr>
        <w:t>, 2020)</w:t>
      </w:r>
      <w:r w:rsidRPr="00663152">
        <w:fldChar w:fldCharType="end"/>
      </w:r>
    </w:p>
    <w:p w14:paraId="1A9E4EC9" w14:textId="77777777" w:rsidR="00663152" w:rsidRPr="00663152" w:rsidRDefault="00663152" w:rsidP="00663152">
      <w:r w:rsidRPr="00663152">
        <w:t xml:space="preserve">Look at bacterial and eukaryotic community cryoconite ISAR across two Antarctic glaciers (Canada and Taylor) that differ in productivity. </w:t>
      </w:r>
    </w:p>
    <w:p w14:paraId="4641383B" w14:textId="311C9568" w:rsidR="00663152" w:rsidRPr="00663152" w:rsidRDefault="00663152" w:rsidP="00DE5F7B">
      <w:pPr>
        <w:numPr>
          <w:ilvl w:val="0"/>
          <w:numId w:val="3"/>
        </w:numPr>
      </w:pPr>
      <w:r w:rsidRPr="00663152">
        <w:t xml:space="preserve">Island biogeography of cryoconite hole bacteria in Antarctica's Taylor Valley and around the world </w:t>
      </w:r>
      <w:r w:rsidRPr="00663152">
        <w:fldChar w:fldCharType="begin" w:fldLock="1"/>
      </w:r>
      <w:r w:rsidR="00FD0921">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Pr="00663152">
        <w:fldChar w:fldCharType="separate"/>
      </w:r>
      <w:r w:rsidR="005C34A3" w:rsidRPr="005C34A3">
        <w:rPr>
          <w:noProof/>
        </w:rPr>
        <w:t xml:space="preserve">(Darcy </w:t>
      </w:r>
      <w:r w:rsidR="005C34A3" w:rsidRPr="005C34A3">
        <w:rPr>
          <w:i/>
          <w:noProof/>
        </w:rPr>
        <w:t>et al.</w:t>
      </w:r>
      <w:r w:rsidR="005C34A3" w:rsidRPr="005C34A3">
        <w:rPr>
          <w:noProof/>
        </w:rPr>
        <w:t>, 2018)</w:t>
      </w:r>
      <w:r w:rsidRPr="00663152">
        <w:fldChar w:fldCharType="end"/>
      </w:r>
      <w:r w:rsidRPr="00663152">
        <w:t xml:space="preserve"> &lt;- previous global data analysis looked at bacteria only </w:t>
      </w:r>
    </w:p>
    <w:p w14:paraId="4F1706A6" w14:textId="4008E48B" w:rsidR="00663152" w:rsidRPr="00663152" w:rsidRDefault="00663152" w:rsidP="00DE5F7B">
      <w:pPr>
        <w:numPr>
          <w:ilvl w:val="0"/>
          <w:numId w:val="3"/>
        </w:numPr>
      </w:pPr>
      <w:r w:rsidRPr="00663152">
        <w:t xml:space="preserve">Biogeography of cryoconite bacterial communities on glaciers of the Tibetan Plateau </w:t>
      </w:r>
      <w:r w:rsidRPr="00663152">
        <w:fldChar w:fldCharType="begin" w:fldLock="1"/>
      </w:r>
      <w:r w:rsidR="00FD0921">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rsidRPr="00663152">
        <w:fldChar w:fldCharType="separate"/>
      </w:r>
      <w:r w:rsidR="005C34A3" w:rsidRPr="005C34A3">
        <w:rPr>
          <w:noProof/>
        </w:rPr>
        <w:t xml:space="preserve">(Liu </w:t>
      </w:r>
      <w:r w:rsidR="005C34A3" w:rsidRPr="005C34A3">
        <w:rPr>
          <w:i/>
          <w:noProof/>
        </w:rPr>
        <w:t>et al.</w:t>
      </w:r>
      <w:r w:rsidR="005C34A3" w:rsidRPr="005C34A3">
        <w:rPr>
          <w:noProof/>
        </w:rPr>
        <w:t>, 2017)</w:t>
      </w:r>
      <w:r w:rsidRPr="00663152">
        <w:fldChar w:fldCharType="end"/>
      </w:r>
    </w:p>
    <w:p w14:paraId="4166F8A1" w14:textId="2F0E197F" w:rsidR="00663152" w:rsidRPr="00663152" w:rsidRDefault="00663152" w:rsidP="00DE5F7B">
      <w:pPr>
        <w:numPr>
          <w:ilvl w:val="0"/>
          <w:numId w:val="3"/>
        </w:numPr>
      </w:pPr>
      <w:r w:rsidRPr="00663152">
        <w:t xml:space="preserve">Area, depth and elevation of cryoconite holes in the Arctic do not influence </w:t>
      </w:r>
      <w:proofErr w:type="spellStart"/>
      <w:r w:rsidRPr="00663152">
        <w:t>Tardigrada</w:t>
      </w:r>
      <w:proofErr w:type="spellEnd"/>
      <w:r w:rsidRPr="00663152">
        <w:t xml:space="preserve"> densities </w:t>
      </w:r>
      <w:r w:rsidRPr="00663152">
        <w:fldChar w:fldCharType="begin" w:fldLock="1"/>
      </w:r>
      <w:r w:rsidR="00FD0921">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rsidRPr="00663152">
        <w:fldChar w:fldCharType="separate"/>
      </w:r>
      <w:r w:rsidR="005C34A3" w:rsidRPr="005C34A3">
        <w:rPr>
          <w:noProof/>
        </w:rPr>
        <w:t xml:space="preserve">(Zawierucha, Vonnahme, </w:t>
      </w:r>
      <w:r w:rsidR="005C34A3" w:rsidRPr="005C34A3">
        <w:rPr>
          <w:i/>
          <w:noProof/>
        </w:rPr>
        <w:t>et al.</w:t>
      </w:r>
      <w:r w:rsidR="005C34A3" w:rsidRPr="005C34A3">
        <w:rPr>
          <w:noProof/>
        </w:rPr>
        <w:t>, 2016)</w:t>
      </w:r>
      <w:r w:rsidRPr="00663152">
        <w:fldChar w:fldCharType="end"/>
      </w:r>
    </w:p>
    <w:p w14:paraId="265D08AA" w14:textId="1A8B669A" w:rsidR="00663152" w:rsidRPr="00663152" w:rsidRDefault="00663152" w:rsidP="00DE5F7B">
      <w:pPr>
        <w:numPr>
          <w:ilvl w:val="0"/>
          <w:numId w:val="3"/>
        </w:numPr>
      </w:pPr>
      <w:r w:rsidRPr="00663152">
        <w:t xml:space="preserve">The effects of entombment on water chemistry and bacterial assemblages in closed cryoconite holes on Antarctic glaciers </w:t>
      </w:r>
      <w:r w:rsidRPr="00663152">
        <w:fldChar w:fldCharType="begin" w:fldLock="1"/>
      </w:r>
      <w:r w:rsidR="00FD0921">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sidRPr="00663152">
        <w:fldChar w:fldCharType="separate"/>
      </w:r>
      <w:r w:rsidR="005C34A3" w:rsidRPr="005C34A3">
        <w:rPr>
          <w:noProof/>
        </w:rPr>
        <w:t xml:space="preserve">(Webster-Brown </w:t>
      </w:r>
      <w:r w:rsidR="005C34A3" w:rsidRPr="005C34A3">
        <w:rPr>
          <w:i/>
          <w:noProof/>
        </w:rPr>
        <w:t>et al.</w:t>
      </w:r>
      <w:r w:rsidR="005C34A3" w:rsidRPr="005C34A3">
        <w:rPr>
          <w:noProof/>
        </w:rPr>
        <w:t>, 2015)</w:t>
      </w:r>
      <w:r w:rsidRPr="00663152">
        <w:fldChar w:fldCharType="end"/>
      </w:r>
    </w:p>
    <w:p w14:paraId="5A2222DF" w14:textId="10394ED5" w:rsidR="00663152" w:rsidRPr="00663152" w:rsidRDefault="00663152" w:rsidP="00DE5F7B">
      <w:pPr>
        <w:numPr>
          <w:ilvl w:val="0"/>
          <w:numId w:val="3"/>
        </w:numPr>
      </w:pPr>
      <w:r w:rsidRPr="00663152">
        <w:t xml:space="preserve">The mass–area relationship within cryoconite holes and its implications for primary production </w:t>
      </w:r>
      <w:r w:rsidRPr="00663152">
        <w:fldChar w:fldCharType="begin" w:fldLock="1"/>
      </w:r>
      <w:r w:rsidR="00FD0921">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Pr="00663152">
        <w:fldChar w:fldCharType="separate"/>
      </w:r>
      <w:r w:rsidR="005C34A3" w:rsidRPr="005C34A3">
        <w:rPr>
          <w:noProof/>
        </w:rPr>
        <w:t xml:space="preserve">(Cook </w:t>
      </w:r>
      <w:r w:rsidR="005C34A3" w:rsidRPr="005C34A3">
        <w:rPr>
          <w:i/>
          <w:noProof/>
        </w:rPr>
        <w:t>et al.</w:t>
      </w:r>
      <w:r w:rsidR="005C34A3" w:rsidRPr="005C34A3">
        <w:rPr>
          <w:noProof/>
        </w:rPr>
        <w:t>, 2010)</w:t>
      </w:r>
      <w:r w:rsidRPr="00663152">
        <w:fldChar w:fldCharType="end"/>
      </w:r>
    </w:p>
    <w:p w14:paraId="6AA098EE" w14:textId="77777777" w:rsidR="00663152" w:rsidRPr="00663152" w:rsidRDefault="00663152" w:rsidP="00663152">
      <w:r w:rsidRPr="00663152">
        <w:t>PLAN</w:t>
      </w:r>
    </w:p>
    <w:p w14:paraId="2E17CD16" w14:textId="77777777" w:rsidR="00663152" w:rsidRPr="00663152" w:rsidRDefault="00663152" w:rsidP="00663152">
      <w:r w:rsidRPr="00663152">
        <w:t>Step 1: Collect sequence data on cryoconite communities, hole locations, hole sizes, productivity, environmental characteristics where available.</w:t>
      </w:r>
    </w:p>
    <w:p w14:paraId="62238AAC" w14:textId="77777777" w:rsidR="00663152" w:rsidRPr="00663152" w:rsidRDefault="00663152" w:rsidP="00663152">
      <w:r w:rsidRPr="00663152">
        <w:t xml:space="preserve">Step 2: Conduct a global distance-decay relationship analysis on </w:t>
      </w:r>
      <w:r w:rsidRPr="00663152">
        <w:rPr>
          <w:b/>
        </w:rPr>
        <w:t>eukaryotic communities</w:t>
      </w:r>
      <w:r w:rsidRPr="00663152">
        <w:t xml:space="preserve"> as there has recently been a global DDR analysis on cryoconite bacterial communities.</w:t>
      </w:r>
    </w:p>
    <w:p w14:paraId="088BE5D8" w14:textId="77777777" w:rsidR="00663152" w:rsidRPr="00663152" w:rsidRDefault="00663152" w:rsidP="00663152">
      <w:r w:rsidRPr="00663152">
        <w:t xml:space="preserve">Step 3: Conduct a global distance-decay relationship analysis on </w:t>
      </w:r>
      <w:r w:rsidRPr="00663152">
        <w:rPr>
          <w:b/>
        </w:rPr>
        <w:t>bacterial communities</w:t>
      </w:r>
      <w:r w:rsidRPr="00663152">
        <w:t xml:space="preserve"> if new data sets available since 2018.</w:t>
      </w:r>
    </w:p>
    <w:p w14:paraId="79FD3E85" w14:textId="77777777" w:rsidR="00663152" w:rsidRPr="00663152" w:rsidRDefault="00663152" w:rsidP="00663152">
      <w:r w:rsidRPr="00663152">
        <w:t xml:space="preserve">Step 4: Conduct global SAR analysis (apply power law model) on eukaryotic and bacterial communities, if the data are available. </w:t>
      </w:r>
    </w:p>
    <w:p w14:paraId="03547738" w14:textId="77777777" w:rsidR="00663152" w:rsidRPr="00663152" w:rsidRDefault="00663152" w:rsidP="00663152">
      <w:r w:rsidRPr="00663152">
        <w:t>Step 5: Conduct global SAR analysis on functional groups, if the data are available.</w:t>
      </w:r>
    </w:p>
    <w:p w14:paraId="5A6E5F68" w14:textId="77777777" w:rsidR="00663152" w:rsidRPr="00663152" w:rsidRDefault="00663152" w:rsidP="00663152">
      <w:r w:rsidRPr="00663152">
        <w:lastRenderedPageBreak/>
        <w:t xml:space="preserve">Step 6: Collect </w:t>
      </w:r>
      <w:proofErr w:type="spellStart"/>
      <w:r w:rsidRPr="00663152">
        <w:t>Foxfonna</w:t>
      </w:r>
      <w:proofErr w:type="spellEnd"/>
      <w:r w:rsidRPr="00663152">
        <w:t xml:space="preserve"> cryoconite samples in nested sampling scheme + environmental data.</w:t>
      </w:r>
    </w:p>
    <w:p w14:paraId="574EFE3C" w14:textId="77777777" w:rsidR="00663152" w:rsidRPr="00663152" w:rsidRDefault="00663152" w:rsidP="00663152">
      <w:r w:rsidRPr="00663152">
        <w:t>Step 7: Lab analysis of samples to quantify active + dormant communities.</w:t>
      </w:r>
    </w:p>
    <w:p w14:paraId="0C7C3265" w14:textId="77777777" w:rsidR="00663152" w:rsidRPr="00663152" w:rsidRDefault="00663152" w:rsidP="00663152">
      <w:r w:rsidRPr="00663152">
        <w:t xml:space="preserve">Step 8: Within glacier DDR analysis for bacteria, eukaryotes, active, total communities, functional groups (Spring). </w:t>
      </w:r>
    </w:p>
    <w:p w14:paraId="13A60411" w14:textId="77777777" w:rsidR="00663152" w:rsidRPr="00663152" w:rsidRDefault="00663152" w:rsidP="00663152">
      <w:r w:rsidRPr="00663152">
        <w:t>Step 9: Within glacier SAR analysis for bacteria, eukaryotes, active, total communities, functional groups (Summer).</w:t>
      </w:r>
    </w:p>
    <w:p w14:paraId="62F6BC91" w14:textId="77777777" w:rsidR="00663152" w:rsidRPr="00663152" w:rsidRDefault="00663152" w:rsidP="00663152">
      <w:r w:rsidRPr="00663152">
        <w:t xml:space="preserve">Step 10: Compare </w:t>
      </w:r>
      <w:proofErr w:type="spellStart"/>
      <w:r w:rsidRPr="00663152">
        <w:t>Foxfonna</w:t>
      </w:r>
      <w:proofErr w:type="spellEnd"/>
      <w:r w:rsidRPr="00663152">
        <w:t xml:space="preserve"> DDR and SAR with global dataset.</w:t>
      </w:r>
    </w:p>
    <w:p w14:paraId="2EACEFF4" w14:textId="18362A46" w:rsidR="00663152" w:rsidRDefault="00663152" w:rsidP="00663152">
      <w:r w:rsidRPr="00663152">
        <w:t xml:space="preserve">Step 11: Draw conclusions: Are </w:t>
      </w:r>
      <w:proofErr w:type="spellStart"/>
      <w:r w:rsidRPr="00663152">
        <w:t>Foxfonna</w:t>
      </w:r>
      <w:proofErr w:type="spellEnd"/>
      <w:r w:rsidRPr="00663152">
        <w:t>/global cryoconite holes island like? Why/why not? Do they exhibit classic patterns on biogeography, therefore allowing us to apply island community assembly theories (e.g. IBT)? Is there spatial scaling of microbial communities in cryoconite holes? Is there spatial scaling of biogeochemical processes in cryoconite holes? How does this change for domains, active/total communities, functional groups?</w:t>
      </w:r>
    </w:p>
    <w:p w14:paraId="71008A21" w14:textId="3CC017DD" w:rsidR="000D69F9" w:rsidRDefault="000D69F9" w:rsidP="00663152"/>
    <w:p w14:paraId="482FE05F" w14:textId="77777777" w:rsidR="000D69F9" w:rsidRDefault="000D69F9" w:rsidP="000D69F9">
      <w:r>
        <w:t>Microbial Activity</w:t>
      </w:r>
    </w:p>
    <w:p w14:paraId="6FBF663D" w14:textId="77777777" w:rsidR="000D69F9" w:rsidRDefault="000D69F9" w:rsidP="000D69F9"/>
    <w:p w14:paraId="1CC2282D" w14:textId="77777777" w:rsidR="000D69F9" w:rsidRDefault="000D69F9" w:rsidP="000D69F9">
      <w:r>
        <w:t>(</w:t>
      </w:r>
      <w:proofErr w:type="spellStart"/>
      <w:r>
        <w:t>Hatzenpichler</w:t>
      </w:r>
      <w:proofErr w:type="spellEnd"/>
      <w:r>
        <w:t xml:space="preserve">, Stephanie A. </w:t>
      </w:r>
      <w:proofErr w:type="spellStart"/>
      <w:r>
        <w:t>Connon</w:t>
      </w:r>
      <w:proofErr w:type="spellEnd"/>
      <w:r>
        <w:t xml:space="preserve">, et al., 2016) When/level of metabolic activity important for understanding the biogeochemical processes of microbes. </w:t>
      </w:r>
    </w:p>
    <w:p w14:paraId="5F8BFD1E" w14:textId="77777777" w:rsidR="000D69F9" w:rsidRDefault="000D69F9" w:rsidP="000D69F9"/>
    <w:p w14:paraId="187A5FA3" w14:textId="77777777" w:rsidR="000D69F9" w:rsidRDefault="000D69F9" w:rsidP="000D69F9">
      <w:r>
        <w:t>BONCAT-DNA staining = which cells are active?</w:t>
      </w:r>
    </w:p>
    <w:p w14:paraId="29B3ADBC" w14:textId="77777777" w:rsidR="000D69F9" w:rsidRDefault="000D69F9" w:rsidP="000D69F9">
      <w:r>
        <w:t>FCM = sort and count the active cells! Cells are not destroyed/damaged by this so they are available for further analysis</w:t>
      </w:r>
    </w:p>
    <w:p w14:paraId="6D1CBDA4" w14:textId="77777777" w:rsidR="000D69F9" w:rsidRDefault="000D69F9" w:rsidP="000D69F9">
      <w:r>
        <w:t>16S tagging = identification of active community</w:t>
      </w:r>
    </w:p>
    <w:p w14:paraId="02A42D33" w14:textId="77777777" w:rsidR="000D69F9" w:rsidRDefault="000D69F9" w:rsidP="000D69F9"/>
    <w:p w14:paraId="6F66B14D" w14:textId="77777777" w:rsidR="000D69F9" w:rsidRDefault="000D69F9" w:rsidP="000D69F9">
      <w:r>
        <w:t xml:space="preserve">What are the stages of activity/dormancy? Is it just on or off? Can we only measure if something is active or dormant? Can we measure the level of activity or depth of dormancy for a higher resolution image of what’s happening within the community and the </w:t>
      </w:r>
      <w:proofErr w:type="gramStart"/>
      <w:r>
        <w:t>communities</w:t>
      </w:r>
      <w:proofErr w:type="gramEnd"/>
      <w:r>
        <w:t xml:space="preserve"> interaction with its environment?</w:t>
      </w:r>
    </w:p>
    <w:p w14:paraId="51ACC485" w14:textId="77777777" w:rsidR="000D69F9" w:rsidRDefault="000D69F9" w:rsidP="000D69F9"/>
    <w:p w14:paraId="6BFC024C" w14:textId="77777777" w:rsidR="000D69F9" w:rsidRDefault="000D69F9" w:rsidP="000D69F9">
      <w:r>
        <w:t>PROBLEMS: HOW CAN WE TELL IF THE REMAINING CELLS ARE DORMANT OR DEAD?</w:t>
      </w:r>
    </w:p>
    <w:p w14:paraId="3DF11199" w14:textId="77777777" w:rsidR="000D69F9" w:rsidRDefault="000D69F9" w:rsidP="000D69F9"/>
    <w:p w14:paraId="643CFB50" w14:textId="77777777" w:rsidR="000D69F9" w:rsidRDefault="000D69F9" w:rsidP="000D69F9">
      <w:r>
        <w:t>Methods for Quantifying Active Cells</w:t>
      </w:r>
    </w:p>
    <w:p w14:paraId="12821903" w14:textId="77777777" w:rsidR="000D69F9" w:rsidRDefault="000D69F9" w:rsidP="000D69F9"/>
    <w:p w14:paraId="24063F9D" w14:textId="77777777" w:rsidR="000D69F9" w:rsidRDefault="000D69F9" w:rsidP="000D69F9">
      <w:r>
        <w:t xml:space="preserve">Prokaryotes and Dormancy  </w:t>
      </w:r>
    </w:p>
    <w:p w14:paraId="1EC3345E" w14:textId="77777777" w:rsidR="000D69F9" w:rsidRDefault="000D69F9" w:rsidP="000D69F9">
      <w:r>
        <w:t>Traditionally activity (substrate uptake/incorporation of new cells) in heterotrophic prokaryotes assessed by measuring the “incorporation of radioactive labelled leucine or thymidine”. Although this technique looks at the community as a whole and not at the activity of individual species. (</w:t>
      </w:r>
      <w:proofErr w:type="spellStart"/>
      <w:r>
        <w:t>Lindivat</w:t>
      </w:r>
      <w:proofErr w:type="spellEnd"/>
      <w:r>
        <w:t xml:space="preserve"> et al., 2020)</w:t>
      </w:r>
    </w:p>
    <w:p w14:paraId="41BCB4D1" w14:textId="77777777" w:rsidR="000D69F9" w:rsidRDefault="000D69F9" w:rsidP="000D69F9"/>
    <w:p w14:paraId="7F719861" w14:textId="77777777" w:rsidR="000D69F9" w:rsidRDefault="000D69F9" w:rsidP="000D69F9">
      <w:r>
        <w:t xml:space="preserve">In-situ anabolic activity approaches include: </w:t>
      </w:r>
      <w:proofErr w:type="spellStart"/>
      <w:r>
        <w:t>microautoradiography</w:t>
      </w:r>
      <w:proofErr w:type="spellEnd"/>
      <w:r>
        <w:t xml:space="preserve"> (MAR)</w:t>
      </w:r>
    </w:p>
    <w:p w14:paraId="43EFB501" w14:textId="77777777" w:rsidR="000D69F9" w:rsidRDefault="000D69F9" w:rsidP="000D69F9"/>
    <w:p w14:paraId="5DFFB344" w14:textId="77777777" w:rsidR="000D69F9" w:rsidRDefault="000D69F9" w:rsidP="000D69F9">
      <w:proofErr w:type="spellStart"/>
      <w:r>
        <w:t>Bioorthogonal</w:t>
      </w:r>
      <w:proofErr w:type="spellEnd"/>
      <w:r>
        <w:t xml:space="preserve"> Non-canonical Amino Acid Tagging (BONCAT)</w:t>
      </w:r>
    </w:p>
    <w:p w14:paraId="358D119E" w14:textId="77777777" w:rsidR="000D69F9" w:rsidRDefault="000D69F9" w:rsidP="000D69F9">
      <w:r>
        <w:t>(</w:t>
      </w:r>
      <w:proofErr w:type="spellStart"/>
      <w:r>
        <w:t>Hatzenpichler</w:t>
      </w:r>
      <w:proofErr w:type="spellEnd"/>
      <w:r>
        <w:t xml:space="preserve">, Stephanie A. </w:t>
      </w:r>
      <w:proofErr w:type="spellStart"/>
      <w:r>
        <w:t>Connon</w:t>
      </w:r>
      <w:proofErr w:type="spellEnd"/>
      <w:r>
        <w:t>, et al., 2016) BONCAT “reveals active cells by tracking the incorporation of synthetic amino acids into newly synthesised proteins.” Phylogenetic analysis of active cells found by combining “BONCAT with rRNA-targeted fluorescence in situ hybridization (BONCAT-FISH).” CAN THIS BE USED TO IDENTIFY NON-ACTIVE CELLS? USEFUL TO QUANTIFY ACTIVE AND NON-ACTIVE COMMUNITIES. “In theory, BONCAT-</w:t>
      </w:r>
      <w:proofErr w:type="spellStart"/>
      <w:r>
        <w:t>labeled</w:t>
      </w:r>
      <w:proofErr w:type="spellEnd"/>
      <w:r>
        <w:t xml:space="preserve"> cells </w:t>
      </w:r>
      <w:r>
        <w:lastRenderedPageBreak/>
        <w:t xml:space="preserve">could be isolated with </w:t>
      </w:r>
      <w:proofErr w:type="spellStart"/>
      <w:r>
        <w:t>fluorescene</w:t>
      </w:r>
      <w:proofErr w:type="spellEnd"/>
      <w:r>
        <w:t xml:space="preserve">-activated cell sorting (BONCAT-FACS) for subsequent genetic analysis. </w:t>
      </w:r>
      <w:proofErr w:type="spellStart"/>
      <w:r>
        <w:t>Hatzenpichler</w:t>
      </w:r>
      <w:proofErr w:type="spellEnd"/>
      <w:r>
        <w:t xml:space="preserve"> et al., (2016) look at the translational activity of microbial communities “catalysing the anaerobic oxidation of methane (AOM). </w:t>
      </w:r>
    </w:p>
    <w:p w14:paraId="7FE9B309" w14:textId="77777777" w:rsidR="000D69F9" w:rsidRDefault="000D69F9" w:rsidP="000D69F9"/>
    <w:p w14:paraId="43865BE7" w14:textId="77777777" w:rsidR="000D69F9" w:rsidRDefault="000D69F9" w:rsidP="000D69F9">
      <w:r>
        <w:t>(</w:t>
      </w:r>
      <w:proofErr w:type="spellStart"/>
      <w:r>
        <w:t>Hatzenpichler</w:t>
      </w:r>
      <w:proofErr w:type="spellEnd"/>
      <w:r>
        <w:t xml:space="preserve">, Stephanie A. </w:t>
      </w:r>
      <w:proofErr w:type="spellStart"/>
      <w:r>
        <w:t>Connon</w:t>
      </w:r>
      <w:proofErr w:type="spellEnd"/>
      <w:r>
        <w:t xml:space="preserve">, et al., 2016) Goals of enviro microbiology: physiology, niche differentiation, activity in habitat context. To understand these </w:t>
      </w:r>
      <w:proofErr w:type="gramStart"/>
      <w:r>
        <w:t>things</w:t>
      </w:r>
      <w:proofErr w:type="gramEnd"/>
      <w:r>
        <w:t xml:space="preserve"> we need to know about their metabolic activity! Holy Grail = identify uncultured microbe + in situ activity! </w:t>
      </w:r>
      <w:proofErr w:type="spellStart"/>
      <w:r>
        <w:t>Metatranscriptomics</w:t>
      </w:r>
      <w:proofErr w:type="spellEnd"/>
      <w:r>
        <w:t xml:space="preserve">, </w:t>
      </w:r>
      <w:proofErr w:type="spellStart"/>
      <w:r>
        <w:t>metaproteomics</w:t>
      </w:r>
      <w:proofErr w:type="spellEnd"/>
      <w:r>
        <w:t xml:space="preserve">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p>
    <w:p w14:paraId="14807BAC" w14:textId="77777777" w:rsidR="000D69F9" w:rsidRDefault="000D69F9" w:rsidP="000D69F9"/>
    <w:p w14:paraId="2015254A" w14:textId="77777777" w:rsidR="000D69F9" w:rsidRDefault="000D69F9" w:rsidP="000D69F9">
      <w:r>
        <w:t>BONCAT originally used in neurobiology. (Dieterich et al., 2006)</w:t>
      </w:r>
    </w:p>
    <w:p w14:paraId="66445D60" w14:textId="77777777" w:rsidR="000D69F9" w:rsidRDefault="000D69F9" w:rsidP="000D69F9"/>
    <w:p w14:paraId="67BF0F61" w14:textId="77777777" w:rsidR="000D69F9" w:rsidRDefault="000D69F9" w:rsidP="000D69F9">
      <w:r>
        <w:t>WHAT DO WE MEAN BY UNCULTURED MICROBE?</w:t>
      </w:r>
    </w:p>
    <w:p w14:paraId="27BDDE79" w14:textId="77777777" w:rsidR="000D69F9" w:rsidRDefault="000D69F9" w:rsidP="000D69F9">
      <w:r>
        <w:t>(</w:t>
      </w:r>
      <w:proofErr w:type="spellStart"/>
      <w:r>
        <w:t>Pulschen</w:t>
      </w:r>
      <w:proofErr w:type="spellEnd"/>
      <w:r>
        <w:t xml:space="preserve"> et al., 2017) says: “Uncultured microorganisms comprise most of the microbial diversity existing on our planet. Despite advances in environmental sequencing and single-cell genomics, in-depth studies about bacterial metabolism and screening of novel bioproducts can only be assessed by culturing microbes in the laboratory.”</w:t>
      </w:r>
    </w:p>
    <w:p w14:paraId="3A0C8074" w14:textId="77777777" w:rsidR="000D69F9" w:rsidRDefault="000D69F9" w:rsidP="000D69F9"/>
    <w:p w14:paraId="0CA8BA56" w14:textId="77777777" w:rsidR="000D69F9" w:rsidRDefault="000D69F9" w:rsidP="000D69F9">
      <w:r>
        <w:t>WHAT IS TRANSLATIONAL ACTIVITY?</w:t>
      </w:r>
    </w:p>
    <w:p w14:paraId="400120B3" w14:textId="77777777" w:rsidR="000D69F9" w:rsidRDefault="000D69F9" w:rsidP="000D69F9"/>
    <w:p w14:paraId="06505A5B" w14:textId="77777777" w:rsidR="000D69F9" w:rsidRDefault="000D69F9" w:rsidP="000D69F9">
      <w:r>
        <w:t>WHAT IS METATRANSCRIPTOMICS?</w:t>
      </w:r>
    </w:p>
    <w:p w14:paraId="53A71B0A" w14:textId="77777777" w:rsidR="000D69F9" w:rsidRDefault="000D69F9" w:rsidP="000D69F9"/>
    <w:p w14:paraId="4CC5417F" w14:textId="77777777" w:rsidR="000D69F9" w:rsidRDefault="000D69F9" w:rsidP="000D69F9">
      <w:r>
        <w:t>WHAT IS METAPROTEOMICS?</w:t>
      </w:r>
    </w:p>
    <w:p w14:paraId="466E906F" w14:textId="77777777" w:rsidR="000D69F9" w:rsidRDefault="000D69F9" w:rsidP="000D69F9"/>
    <w:p w14:paraId="1AA7D05D" w14:textId="77777777" w:rsidR="000D69F9" w:rsidRDefault="000D69F9" w:rsidP="000D69F9">
      <w:r>
        <w:t>WHAT IS STABLE ISOTOPE PROBING?</w:t>
      </w:r>
    </w:p>
    <w:p w14:paraId="32F131B0" w14:textId="77777777" w:rsidR="000D69F9" w:rsidRDefault="000D69F9" w:rsidP="000D69F9"/>
    <w:p w14:paraId="6A0C05BA" w14:textId="77777777" w:rsidR="000D69F9" w:rsidRDefault="000D69F9" w:rsidP="000D69F9">
      <w:r>
        <w:t>WHAT IS ECOPHYSIOLOGY?</w:t>
      </w:r>
    </w:p>
    <w:p w14:paraId="6A4493C6" w14:textId="77777777" w:rsidR="000D69F9" w:rsidRDefault="000D69F9" w:rsidP="000D69F9">
      <w:r>
        <w:t>Nature says: “Ecophysiology is the study of how the environment, both physical and biological, interacts with the physiology of an organism. It includes the effects of climate and nutrients on physiological processes in both plants and animals, and has a particular focus on how physiological processes scale with organism size.”</w:t>
      </w:r>
    </w:p>
    <w:p w14:paraId="63E5FFA6" w14:textId="77777777" w:rsidR="000D69F9" w:rsidRDefault="000D69F9" w:rsidP="000D69F9"/>
    <w:p w14:paraId="098D72A7" w14:textId="77777777" w:rsidR="000D69F9" w:rsidRDefault="000D69F9" w:rsidP="000D69F9">
      <w:r>
        <w:t xml:space="preserve">BONCAT is a chemistry protocol that shows protein synthesis in prokaryote communities. Microbial communities “incubated with </w:t>
      </w:r>
      <w:proofErr w:type="spellStart"/>
      <w:r>
        <w:t>azide</w:t>
      </w:r>
      <w:proofErr w:type="spellEnd"/>
      <w:r>
        <w:t xml:space="preserve">- or alkyne-bearing methionine analogues (i.e. L-azidohomoalanine (AHA) or L-homopropargylglycine (HPG)). These amino acid analogues are incorporated into newly synthesised proteins in the cell and that then are “made fluorescent by conjugation to alkyne- or </w:t>
      </w:r>
      <w:proofErr w:type="spellStart"/>
      <w:r>
        <w:t>azide-labeled</w:t>
      </w:r>
      <w:proofErr w:type="spellEnd"/>
      <w:r>
        <w:t xml:space="preserve"> </w:t>
      </w:r>
      <w:proofErr w:type="spellStart"/>
      <w:r>
        <w:t>flourophores</w:t>
      </w:r>
      <w:proofErr w:type="spellEnd"/>
      <w:r>
        <w:t xml:space="preserve"> in a copper (a) catalysed </w:t>
      </w:r>
      <w:proofErr w:type="spellStart"/>
      <w:r>
        <w:t>azide</w:t>
      </w:r>
      <w:proofErr w:type="spellEnd"/>
      <w:r>
        <w:t xml:space="preserve">-alkyne cycloaddition chemistry reaction (a click reaction). Cells with active protein synthesis are hence made visible by standard </w:t>
      </w:r>
      <w:proofErr w:type="spellStart"/>
      <w:r>
        <w:t>epifuorescence</w:t>
      </w:r>
      <w:proofErr w:type="spellEnd"/>
      <w:r>
        <w:t xml:space="preserve">.” BONCAT has been applied to 30 cultured/uncultured prokaryotic phyla, in freshwater and sediments, marine and </w:t>
      </w:r>
      <w:proofErr w:type="gramStart"/>
      <w:r>
        <w:t>deep sea</w:t>
      </w:r>
      <w:proofErr w:type="gramEnd"/>
      <w:r>
        <w:t xml:space="preserve"> systems, soils = good for variety of taxonomic groups! (</w:t>
      </w:r>
      <w:proofErr w:type="spellStart"/>
      <w:r>
        <w:t>Lindivat</w:t>
      </w:r>
      <w:proofErr w:type="spellEnd"/>
      <w:r>
        <w:t xml:space="preserve"> et al., 2020) </w:t>
      </w:r>
    </w:p>
    <w:p w14:paraId="12742100" w14:textId="77777777" w:rsidR="000D69F9" w:rsidRDefault="000D69F9" w:rsidP="000D69F9"/>
    <w:p w14:paraId="0C22B68C" w14:textId="77777777" w:rsidR="000D69F9" w:rsidRDefault="000D69F9" w:rsidP="000D69F9">
      <w:r>
        <w:t xml:space="preserve">rRNA-targeted fluorescence in-situ hybridization (FISH) </w:t>
      </w:r>
    </w:p>
    <w:p w14:paraId="2AC1DF85" w14:textId="77777777" w:rsidR="000D69F9" w:rsidRDefault="000D69F9" w:rsidP="000D69F9">
      <w:r>
        <w:t xml:space="preserve">FISH common technique to identify prokaryotes and bacterial community composition. </w:t>
      </w:r>
    </w:p>
    <w:p w14:paraId="6AA8AFCE" w14:textId="77777777" w:rsidR="000D69F9" w:rsidRDefault="000D69F9" w:rsidP="000D69F9"/>
    <w:p w14:paraId="646D5E68" w14:textId="77777777" w:rsidR="000D69F9" w:rsidRDefault="000D69F9" w:rsidP="000D69F9">
      <w:r>
        <w:lastRenderedPageBreak/>
        <w:t>BONCAT-FISH</w:t>
      </w:r>
    </w:p>
    <w:p w14:paraId="52CB9D30" w14:textId="77777777" w:rsidR="000D69F9" w:rsidRDefault="000D69F9" w:rsidP="000D69F9">
      <w:r>
        <w:t>BONCAT-FISH = detailed investigation of community composition + functional relationships (</w:t>
      </w:r>
      <w:proofErr w:type="spellStart"/>
      <w:r>
        <w:t>Hatzenpichler</w:t>
      </w:r>
      <w:proofErr w:type="spellEnd"/>
      <w:r>
        <w:t xml:space="preserve">, Stephanie A. </w:t>
      </w:r>
      <w:proofErr w:type="spellStart"/>
      <w:r>
        <w:t>Connon</w:t>
      </w:r>
      <w:proofErr w:type="spellEnd"/>
      <w:r>
        <w:t xml:space="preserve">, et al., 2016) </w:t>
      </w:r>
    </w:p>
    <w:p w14:paraId="685A195F" w14:textId="77777777" w:rsidR="000D69F9" w:rsidRDefault="000D69F9" w:rsidP="000D69F9"/>
    <w:p w14:paraId="638C30AB" w14:textId="77777777" w:rsidR="000D69F9" w:rsidRDefault="000D69F9" w:rsidP="000D69F9">
      <w:r>
        <w:t>Flow Cytometry (FCM)</w:t>
      </w:r>
    </w:p>
    <w:p w14:paraId="14340430" w14:textId="77777777" w:rsidR="000D69F9" w:rsidRDefault="000D69F9" w:rsidP="000D69F9">
      <w:r>
        <w:t>Method for quantifying/analysing aquatic microbes (prokaryotes, eukaryotes and viruses). FCM more reliable than microscopy, less bias “by operator experience”, faster, low cost. May allow for fluorescence-activated cell sorting (FACS) and further interrogations of specific subpopulations of interest. Combining FCM and BONCAT should thus be advantageous and provide a robust method for microbial activity analysis with FCM.” (</w:t>
      </w:r>
      <w:proofErr w:type="spellStart"/>
      <w:r>
        <w:t>Lindivat</w:t>
      </w:r>
      <w:proofErr w:type="spellEnd"/>
      <w:r>
        <w:t xml:space="preserve"> et al., 2020)</w:t>
      </w:r>
    </w:p>
    <w:p w14:paraId="2A9166C7" w14:textId="77777777" w:rsidR="000D69F9" w:rsidRDefault="000D69F9" w:rsidP="000D69F9"/>
    <w:p w14:paraId="2720A2C2" w14:textId="77777777" w:rsidR="000D69F9" w:rsidRDefault="000D69F9" w:rsidP="000D69F9">
      <w:r>
        <w:t>WHAT IS FLOW CYTOMETRY?</w:t>
      </w:r>
    </w:p>
    <w:p w14:paraId="2A10A460" w14:textId="77777777" w:rsidR="000D69F9" w:rsidRDefault="000D69F9" w:rsidP="000D69F9">
      <w:r>
        <w:t>(McKinnon, 2018) says: “Technology that provides rapid multi-parametric analysis of single cells in solution. Flow cytometers utilize lasers as light sources to produce both scattered and fluorescent light signals that are read by detectors such as photodiodes or photomultipliers tubes. These light signals are converted into electronic signals that are analysed by a computer and written to a standardized format (.fcs) data file.”</w:t>
      </w:r>
    </w:p>
    <w:p w14:paraId="5B7EBDAE" w14:textId="77777777" w:rsidR="000D69F9" w:rsidRDefault="000D69F9" w:rsidP="000D69F9"/>
    <w:p w14:paraId="283FAF01" w14:textId="77777777" w:rsidR="000D69F9" w:rsidRDefault="000D69F9" w:rsidP="000D69F9">
      <w:r>
        <w:t>Fluorescence-activated cell sorting (FACS)</w:t>
      </w:r>
    </w:p>
    <w:p w14:paraId="2E297755" w14:textId="77777777" w:rsidR="000D69F9" w:rsidRDefault="000D69F9" w:rsidP="000D69F9">
      <w:proofErr w:type="spellStart"/>
      <w:r>
        <w:t>SinoBiological</w:t>
      </w:r>
      <w:proofErr w:type="spellEnd"/>
      <w:r>
        <w:t xml:space="preserve"> says: FACS = specialised type of flow cytometry. Sorts mix of cell types into different containers based on light scattering/fluorescent characteristics. Fast cell sorting and quantification of florescence signals.</w:t>
      </w:r>
    </w:p>
    <w:p w14:paraId="07D3B3AD" w14:textId="77777777" w:rsidR="000D69F9" w:rsidRDefault="000D69F9" w:rsidP="000D69F9"/>
    <w:p w14:paraId="5FA0A560" w14:textId="77777777" w:rsidR="000D69F9" w:rsidRDefault="000D69F9" w:rsidP="000D69F9">
      <w:r>
        <w:t>BONCAT-FACS</w:t>
      </w:r>
    </w:p>
    <w:p w14:paraId="30F53030" w14:textId="77777777" w:rsidR="000D69F9" w:rsidRDefault="000D69F9" w:rsidP="000D69F9">
      <w:r>
        <w:t>Sorts complex communities on BONCAT labelled cells – used for soil communities but not marine. Different dyes in BONCAT could be applied to “different FCM setups and for different purposes such as activity monitoring”. (</w:t>
      </w:r>
      <w:proofErr w:type="spellStart"/>
      <w:r>
        <w:t>Lindivat</w:t>
      </w:r>
      <w:proofErr w:type="spellEnd"/>
      <w:r>
        <w:t xml:space="preserve"> et al., 2020)</w:t>
      </w:r>
    </w:p>
    <w:p w14:paraId="494672E2" w14:textId="77777777" w:rsidR="000D69F9" w:rsidRDefault="000D69F9" w:rsidP="000D69F9"/>
    <w:p w14:paraId="2EB232F3" w14:textId="77777777" w:rsidR="000D69F9" w:rsidRDefault="000D69F9" w:rsidP="000D69F9">
      <w:r>
        <w:t>BONCAT-FCM</w:t>
      </w:r>
    </w:p>
    <w:p w14:paraId="05596EDF" w14:textId="77777777" w:rsidR="000D69F9" w:rsidRDefault="000D69F9" w:rsidP="000D69F9">
      <w:r>
        <w:t>(</w:t>
      </w:r>
      <w:proofErr w:type="spellStart"/>
      <w:r>
        <w:t>Lindivat</w:t>
      </w:r>
      <w:proofErr w:type="spellEnd"/>
      <w:r>
        <w:t xml:space="preserve">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w:t>
      </w:r>
      <w:proofErr w:type="spellStart"/>
      <w:r>
        <w:t>signal:noise</w:t>
      </w:r>
      <w:proofErr w:type="spellEnd"/>
      <w:r>
        <w:t xml:space="preserve"> ratio, and allows the determination of percentage of active cells in a population.” “The combination of DNA stains and activity stains allows for a two-step detection: (1) identification of microbial cells and (2) detection of active cells, and thus extract them from background noise…. </w:t>
      </w:r>
      <w:proofErr w:type="spellStart"/>
      <w:r>
        <w:t>Hatzenpichler</w:t>
      </w:r>
      <w:proofErr w:type="spellEnd"/>
      <w:r>
        <w:t xml:space="preserve"> et al. (2016) did not use counter staining for cells sorting. This method allows for bacterial communities to be monitored over time, monitor community changes with nutrient </w:t>
      </w:r>
      <w:proofErr w:type="spellStart"/>
      <w:r>
        <w:t>fluex</w:t>
      </w:r>
      <w:proofErr w:type="spellEnd"/>
      <w:r>
        <w:t xml:space="preserve"> (seasonal variations?).</w:t>
      </w:r>
    </w:p>
    <w:p w14:paraId="52FF0547" w14:textId="77777777" w:rsidR="000D69F9" w:rsidRDefault="000D69F9" w:rsidP="000D69F9"/>
    <w:p w14:paraId="1C7A4B56" w14:textId="77777777" w:rsidR="000D69F9" w:rsidRDefault="000D69F9" w:rsidP="000D69F9">
      <w:r>
        <w:lastRenderedPageBreak/>
        <w:t>Forward Scatter/Side Scatter</w:t>
      </w:r>
    </w:p>
    <w:p w14:paraId="1AA8F437" w14:textId="77777777" w:rsidR="000D69F9" w:rsidRDefault="000D69F9" w:rsidP="000D69F9">
      <w:r>
        <w:t>Forward (</w:t>
      </w:r>
      <w:proofErr w:type="spellStart"/>
      <w:r>
        <w:t>Couradeau</w:t>
      </w:r>
      <w:proofErr w:type="spellEnd"/>
      <w:r>
        <w:t xml:space="preserve"> et al., 2019) or side (</w:t>
      </w:r>
      <w:proofErr w:type="spellStart"/>
      <w:r>
        <w:t>Lindivat</w:t>
      </w:r>
      <w:proofErr w:type="spellEnd"/>
      <w:r>
        <w:t xml:space="preserve"> et al., 2020) scatter?</w:t>
      </w:r>
    </w:p>
    <w:p w14:paraId="5EADB0E1" w14:textId="77777777" w:rsidR="000D69F9" w:rsidRDefault="000D69F9" w:rsidP="000D69F9"/>
    <w:p w14:paraId="48678BD8" w14:textId="77777777" w:rsidR="000D69F9" w:rsidRDefault="000D69F9" w:rsidP="000D69F9">
      <w:r>
        <w:t xml:space="preserve">L-homopropargylglycine (HPG) </w:t>
      </w:r>
    </w:p>
    <w:p w14:paraId="476CAAB8" w14:textId="77777777" w:rsidR="000D69F9" w:rsidRDefault="000D69F9" w:rsidP="000D69F9">
      <w:r>
        <w:t xml:space="preserve">Non-interacting with cellular functionalities, synthetic, L-methionine (Met) surrogate amino acid. After substituting Met, “the amino acid is able to exploit the substrate promiscuity of specific amino acyl </w:t>
      </w:r>
      <w:proofErr w:type="spellStart"/>
      <w:r>
        <w:t>tRNA</w:t>
      </w:r>
      <w:proofErr w:type="spellEnd"/>
      <w:r>
        <w:t xml:space="preserve"> synthetases, the enzymes catalysing the esterification of amino acids with their respective cognate </w:t>
      </w:r>
      <w:proofErr w:type="spellStart"/>
      <w:r>
        <w:t>tRNAs</w:t>
      </w:r>
      <w:proofErr w:type="spellEnd"/>
      <w:r>
        <w:t>, to get incorporated into de novo peptides (</w:t>
      </w:r>
      <w:proofErr w:type="spellStart"/>
      <w:r>
        <w:t>Hatzenpichler</w:t>
      </w:r>
      <w:proofErr w:type="spellEnd"/>
      <w:r>
        <w:t xml:space="preserve">, Stephanie A. </w:t>
      </w:r>
      <w:proofErr w:type="spellStart"/>
      <w:r>
        <w:t>Connon</w:t>
      </w:r>
      <w:proofErr w:type="spellEnd"/>
      <w:r>
        <w:t>, et al., 2016). High (</w:t>
      </w:r>
      <w:proofErr w:type="spellStart"/>
      <w:r>
        <w:t>Lindivat</w:t>
      </w:r>
      <w:proofErr w:type="spellEnd"/>
      <w:r>
        <w:t xml:space="preserve"> et al., 2020) or low (</w:t>
      </w:r>
      <w:proofErr w:type="spellStart"/>
      <w:r>
        <w:t>Samo</w:t>
      </w:r>
      <w:proofErr w:type="spellEnd"/>
      <w:r>
        <w:t xml:space="preserve"> et al., 2014) concentrations? Optimal incubation time depends on the sample. Slow growing organisms need longer incubation times. Surface water microorganisms need shorter incubation times (</w:t>
      </w:r>
      <w:proofErr w:type="spellStart"/>
      <w:r>
        <w:t>Lindivat</w:t>
      </w:r>
      <w:proofErr w:type="spellEnd"/>
      <w:r>
        <w:t xml:space="preserve"> et al., 2020) </w:t>
      </w:r>
    </w:p>
    <w:p w14:paraId="2EDE3919" w14:textId="77777777" w:rsidR="000D69F9" w:rsidRDefault="000D69F9" w:rsidP="000D69F9"/>
    <w:p w14:paraId="1E414F46" w14:textId="77777777" w:rsidR="000D69F9" w:rsidRDefault="000D69F9" w:rsidP="000D69F9">
      <w:r>
        <w:t>L-azidohomoalanine (AHA)</w:t>
      </w:r>
    </w:p>
    <w:p w14:paraId="4A8AE614" w14:textId="77777777" w:rsidR="000D69F9" w:rsidRDefault="000D69F9" w:rsidP="000D69F9">
      <w:r>
        <w:t>Alternative Met surrogate to HPG.</w:t>
      </w:r>
    </w:p>
    <w:p w14:paraId="4DA96934" w14:textId="77777777" w:rsidR="000D69F9" w:rsidRDefault="000D69F9" w:rsidP="000D69F9"/>
    <w:p w14:paraId="7735C4DB" w14:textId="77777777" w:rsidR="000D69F9" w:rsidRDefault="000D69F9" w:rsidP="000D69F9">
      <w:r>
        <w:t>WHAT IS CLICK CHEMISTRY?</w:t>
      </w:r>
    </w:p>
    <w:p w14:paraId="64CE0502" w14:textId="77777777" w:rsidR="000D69F9" w:rsidRDefault="000D69F9" w:rsidP="000D69F9">
      <w:r>
        <w:t>ScienceDirect says: “Click chemistry is a term that initially described reactions giving high yield and selectivity products by carbon-hetero bond formation reactions. The word “</w:t>
      </w:r>
      <w:proofErr w:type="gramStart"/>
      <w:r>
        <w:t>click</w:t>
      </w:r>
      <w:proofErr w:type="gramEnd"/>
      <w:r>
        <w:t>” referred to easily joining molecular building blocks as two pieces of a seat belt buckle.”</w:t>
      </w:r>
    </w:p>
    <w:p w14:paraId="4EA31CE1" w14:textId="77777777" w:rsidR="000D69F9" w:rsidRDefault="000D69F9" w:rsidP="000D69F9"/>
    <w:p w14:paraId="6297C6F1" w14:textId="77777777" w:rsidR="000D69F9" w:rsidRDefault="000D69F9" w:rsidP="000D69F9">
      <w:r>
        <w:t>Cell identification after BONCAT-FCM</w:t>
      </w:r>
    </w:p>
    <w:p w14:paraId="73B7F845" w14:textId="77777777" w:rsidR="000D69F9" w:rsidRDefault="000D69F9" w:rsidP="000D69F9">
      <w:r>
        <w:t>(</w:t>
      </w:r>
      <w:proofErr w:type="spellStart"/>
      <w:r>
        <w:t>Couradeau</w:t>
      </w:r>
      <w:proofErr w:type="spellEnd"/>
      <w:r>
        <w:t xml:space="preserve"> et al., 2019)</w:t>
      </w:r>
    </w:p>
    <w:p w14:paraId="73BC5E68" w14:textId="77777777" w:rsidR="000D69F9" w:rsidRDefault="000D69F9" w:rsidP="000D69F9"/>
    <w:p w14:paraId="1C7EB8FD" w14:textId="77777777" w:rsidR="000D69F9" w:rsidRDefault="000D69F9" w:rsidP="000D69F9">
      <w:r>
        <w:t xml:space="preserve">The 1, 2, 3 of BONCAT + FISH + FACS (as described by </w:t>
      </w:r>
      <w:proofErr w:type="spellStart"/>
      <w:r>
        <w:t>Hatzenpichler</w:t>
      </w:r>
      <w:proofErr w:type="spellEnd"/>
      <w:r>
        <w:t xml:space="preserve"> et al., 2016)</w:t>
      </w:r>
    </w:p>
    <w:p w14:paraId="448B8977" w14:textId="77777777" w:rsidR="000D69F9" w:rsidRDefault="000D69F9" w:rsidP="000D69F9">
      <w:r>
        <w:t>1.</w:t>
      </w:r>
      <w:r>
        <w:tab/>
        <w:t>Incubate environmental samples with HPG under in situ conditions</w:t>
      </w:r>
    </w:p>
    <w:p w14:paraId="382585FA" w14:textId="77777777" w:rsidR="000D69F9" w:rsidRDefault="000D69F9" w:rsidP="000D69F9">
      <w:r>
        <w:t>2.</w:t>
      </w:r>
      <w:r>
        <w:tab/>
        <w:t>HPG uptakes into the cell and substitutes Met, competing for incorporation into newly formed peptides</w:t>
      </w:r>
    </w:p>
    <w:p w14:paraId="1291A94E" w14:textId="77777777" w:rsidR="000D69F9" w:rsidRDefault="000D69F9" w:rsidP="000D69F9">
      <w:r>
        <w:t>3.</w:t>
      </w:r>
      <w:r>
        <w:tab/>
        <w:t>Cu(I)-</w:t>
      </w:r>
      <w:proofErr w:type="spellStart"/>
      <w:r>
        <w:t>catalyzed</w:t>
      </w:r>
      <w:proofErr w:type="spellEnd"/>
      <w:r>
        <w:t xml:space="preserve"> </w:t>
      </w:r>
      <w:proofErr w:type="spellStart"/>
      <w:r>
        <w:t>azide</w:t>
      </w:r>
      <w:proofErr w:type="spellEnd"/>
      <w:r>
        <w:t xml:space="preserve">-alkyne click reaction used to fluorescently label HPC-containing proteins </w:t>
      </w:r>
    </w:p>
    <w:p w14:paraId="7918D4DF" w14:textId="77777777" w:rsidR="000D69F9" w:rsidRDefault="000D69F9" w:rsidP="000D69F9">
      <w:r>
        <w:t>4.</w:t>
      </w:r>
      <w:r>
        <w:tab/>
        <w:t>The protein-synthesising cells that were active during incubation are now fluorescent!</w:t>
      </w:r>
    </w:p>
    <w:p w14:paraId="48AB706A" w14:textId="77777777" w:rsidR="000D69F9" w:rsidRDefault="000D69F9" w:rsidP="000D69F9">
      <w:r>
        <w:t>5.</w:t>
      </w:r>
      <w:r>
        <w:tab/>
        <w:t>Take your BONCAT labelled cells and carry out 16S rRNA-targeted FISH to taxonomically identify the active cells</w:t>
      </w:r>
    </w:p>
    <w:p w14:paraId="740460A8" w14:textId="77777777" w:rsidR="000D69F9" w:rsidRDefault="000D69F9" w:rsidP="000D69F9">
      <w:r>
        <w:t>6.</w:t>
      </w:r>
      <w:r>
        <w:tab/>
        <w:t xml:space="preserve">Identify the active cells! Are they identified by BONCAT (+) and FISH (+) (translationally active and taxonomically identified)? Are they identified by BONCAT (+) and not FISH (-) (translationally active but NOT taxonomically identified)? Are they identified by neither BONCAT (-) or FISH (-) (neither translationally active OR taxonomically identified)? </w:t>
      </w:r>
      <w:proofErr w:type="gramStart"/>
      <w:r>
        <w:t>So</w:t>
      </w:r>
      <w:proofErr w:type="gramEnd"/>
      <w:r>
        <w:t xml:space="preserve"> using FISH you should also be able to identify the dormant cells?</w:t>
      </w:r>
    </w:p>
    <w:p w14:paraId="66FCF82D" w14:textId="77777777" w:rsidR="000D69F9" w:rsidRDefault="000D69F9" w:rsidP="000D69F9">
      <w:r>
        <w:t>7.</w:t>
      </w:r>
      <w:r>
        <w:tab/>
        <w:t xml:space="preserve">Take the BONCAT labelled cells and use FACS to separate active cells.  </w:t>
      </w:r>
    </w:p>
    <w:p w14:paraId="11C9CCF6" w14:textId="77777777" w:rsidR="000D69F9" w:rsidRDefault="000D69F9" w:rsidP="000D69F9">
      <w:r>
        <w:t>8.</w:t>
      </w:r>
      <w:r>
        <w:tab/>
        <w:t xml:space="preserve">Carry out cell lysis &amp; genome amplification using MDA </w:t>
      </w:r>
    </w:p>
    <w:p w14:paraId="05C8C174" w14:textId="77777777" w:rsidR="000D69F9" w:rsidRDefault="000D69F9" w:rsidP="000D69F9">
      <w:r>
        <w:t>9.</w:t>
      </w:r>
      <w:r>
        <w:tab/>
        <w:t xml:space="preserve">Then 16S rRNA gene screen via amplification and sequencing of V4 region of 16S rRNA gene. </w:t>
      </w:r>
    </w:p>
    <w:p w14:paraId="01B22895" w14:textId="77777777" w:rsidR="000D69F9" w:rsidRDefault="000D69F9" w:rsidP="000D69F9">
      <w:r>
        <w:t>10.</w:t>
      </w:r>
      <w:r>
        <w:tab/>
        <w:t>Genome sequencing, assembly and Qc</w:t>
      </w:r>
    </w:p>
    <w:p w14:paraId="2ACB7A67" w14:textId="77777777" w:rsidR="000D69F9" w:rsidRDefault="000D69F9" w:rsidP="000D69F9">
      <w:r>
        <w:t>11.</w:t>
      </w:r>
      <w:r>
        <w:tab/>
        <w:t xml:space="preserve">Draft assemblies </w:t>
      </w:r>
    </w:p>
    <w:p w14:paraId="5B238395" w14:textId="77777777" w:rsidR="000D69F9" w:rsidRDefault="000D69F9" w:rsidP="000D69F9"/>
    <w:p w14:paraId="7C7BC484" w14:textId="77777777" w:rsidR="000D69F9" w:rsidRDefault="000D69F9" w:rsidP="000D69F9"/>
    <w:p w14:paraId="332EF08B" w14:textId="77777777" w:rsidR="000D69F9" w:rsidRDefault="000D69F9" w:rsidP="000D69F9">
      <w:r>
        <w:lastRenderedPageBreak/>
        <w:t xml:space="preserve">Radioactive labelled substrates and </w:t>
      </w:r>
      <w:proofErr w:type="spellStart"/>
      <w:r>
        <w:t>microautoradiography</w:t>
      </w:r>
      <w:proofErr w:type="spellEnd"/>
      <w:r>
        <w:t xml:space="preserve"> (MAR) (</w:t>
      </w:r>
      <w:proofErr w:type="spellStart"/>
      <w:r>
        <w:t>Sintes</w:t>
      </w:r>
      <w:proofErr w:type="spellEnd"/>
      <w:r>
        <w:t xml:space="preserve"> and </w:t>
      </w:r>
      <w:proofErr w:type="spellStart"/>
      <w:r>
        <w:t>Herndl</w:t>
      </w:r>
      <w:proofErr w:type="spellEnd"/>
      <w:r>
        <w:t>, 2006)</w:t>
      </w:r>
    </w:p>
    <w:p w14:paraId="2ACED040" w14:textId="77777777" w:rsidR="000D69F9" w:rsidRDefault="000D69F9" w:rsidP="000D69F9">
      <w:r>
        <w:t xml:space="preserve">Destructive method, cannot be combined with downstream analysis (cell sorting, </w:t>
      </w:r>
      <w:proofErr w:type="spellStart"/>
      <w:r>
        <w:t>subculturing</w:t>
      </w:r>
      <w:proofErr w:type="spellEnd"/>
      <w:r>
        <w:t>, genomic sequencing). (</w:t>
      </w:r>
      <w:proofErr w:type="spellStart"/>
      <w:r>
        <w:t>Hatzenpichler</w:t>
      </w:r>
      <w:proofErr w:type="spellEnd"/>
      <w:r>
        <w:t xml:space="preserve">, Stephanie A. </w:t>
      </w:r>
      <w:proofErr w:type="spellStart"/>
      <w:r>
        <w:t>Connon</w:t>
      </w:r>
      <w:proofErr w:type="spellEnd"/>
      <w:r>
        <w:t>, et al., 2016)</w:t>
      </w:r>
    </w:p>
    <w:p w14:paraId="5B17F33A" w14:textId="77777777" w:rsidR="000D69F9" w:rsidRDefault="000D69F9" w:rsidP="000D69F9"/>
    <w:p w14:paraId="40DAD8F4" w14:textId="77777777" w:rsidR="000D69F9" w:rsidRDefault="000D69F9" w:rsidP="000D69F9">
      <w:r>
        <w:t xml:space="preserve">Differential staining (Manini and </w:t>
      </w:r>
      <w:proofErr w:type="spellStart"/>
      <w:r>
        <w:t>Danovaro</w:t>
      </w:r>
      <w:proofErr w:type="spellEnd"/>
      <w:r>
        <w:t>, 2006)</w:t>
      </w:r>
    </w:p>
    <w:p w14:paraId="26C1DD29" w14:textId="77777777" w:rsidR="000D69F9" w:rsidRDefault="000D69F9" w:rsidP="000D69F9"/>
    <w:p w14:paraId="764E4389" w14:textId="77777777" w:rsidR="000D69F9" w:rsidRDefault="000D69F9" w:rsidP="000D69F9">
      <w:r>
        <w:t>Redox dyes (e.g. CTC 5-cyano-2,</w:t>
      </w:r>
      <w:proofErr w:type="gramStart"/>
      <w:r>
        <w:t>3,-</w:t>
      </w:r>
      <w:proofErr w:type="gramEnd"/>
      <w:r>
        <w:t xml:space="preserve">ditoylyl </w:t>
      </w:r>
      <w:proofErr w:type="spellStart"/>
      <w:r>
        <w:t>tratrazolium</w:t>
      </w:r>
      <w:proofErr w:type="spellEnd"/>
      <w:r>
        <w:t xml:space="preserve"> chloride) (Smith, 1998)</w:t>
      </w:r>
    </w:p>
    <w:p w14:paraId="3381D036" w14:textId="77777777" w:rsidR="000D69F9" w:rsidRDefault="000D69F9" w:rsidP="000D69F9">
      <w:r>
        <w:t>Shown to be bias in measuring cell activity (</w:t>
      </w:r>
      <w:proofErr w:type="spellStart"/>
      <w:r>
        <w:t>Lindivat</w:t>
      </w:r>
      <w:proofErr w:type="spellEnd"/>
      <w:r>
        <w:t xml:space="preserve"> et al., 2020)</w:t>
      </w:r>
    </w:p>
    <w:p w14:paraId="161D81C2" w14:textId="77777777" w:rsidR="000D69F9" w:rsidRDefault="000D69F9" w:rsidP="000D69F9"/>
    <w:p w14:paraId="0507B6AA" w14:textId="77777777" w:rsidR="000D69F9" w:rsidRDefault="000D69F9" w:rsidP="000D69F9">
      <w:r>
        <w:t xml:space="preserve">Secondary ion mass spectroscopy (SIMS and </w:t>
      </w:r>
      <w:proofErr w:type="spellStart"/>
      <w:r>
        <w:t>nanoSIMS</w:t>
      </w:r>
      <w:proofErr w:type="spellEnd"/>
      <w:r>
        <w:t>) (Orphan et al., 2016)</w:t>
      </w:r>
    </w:p>
    <w:p w14:paraId="13F73A4E" w14:textId="77777777" w:rsidR="000D69F9" w:rsidRDefault="000D69F9" w:rsidP="000D69F9"/>
    <w:p w14:paraId="0E846BB3" w14:textId="77777777" w:rsidR="000D69F9" w:rsidRDefault="000D69F9" w:rsidP="000D69F9">
      <w:r>
        <w:t xml:space="preserve">Raman </w:t>
      </w:r>
      <w:proofErr w:type="spellStart"/>
      <w:r>
        <w:t>microspectroscopy</w:t>
      </w:r>
      <w:proofErr w:type="spellEnd"/>
      <w:r>
        <w:t xml:space="preserve"> (Raman) (Huang et al., 2007)</w:t>
      </w:r>
    </w:p>
    <w:p w14:paraId="09246FB2" w14:textId="77777777" w:rsidR="000D69F9" w:rsidRDefault="000D69F9" w:rsidP="000D69F9">
      <w:r>
        <w:t xml:space="preserve">Destructive method, cannot be combined with downstream analysis (cell sorting, </w:t>
      </w:r>
      <w:proofErr w:type="spellStart"/>
      <w:r>
        <w:t>subculturing</w:t>
      </w:r>
      <w:proofErr w:type="spellEnd"/>
      <w:r>
        <w:t>, genomic sequencing). (</w:t>
      </w:r>
      <w:proofErr w:type="spellStart"/>
      <w:r>
        <w:t>Hatzenpichler</w:t>
      </w:r>
      <w:proofErr w:type="spellEnd"/>
      <w:r>
        <w:t xml:space="preserve">, Stephanie A. </w:t>
      </w:r>
      <w:proofErr w:type="spellStart"/>
      <w:r>
        <w:t>Connon</w:t>
      </w:r>
      <w:proofErr w:type="spellEnd"/>
      <w:r>
        <w:t>, et al., 2016)</w:t>
      </w:r>
    </w:p>
    <w:p w14:paraId="55DDC5F2" w14:textId="77777777" w:rsidR="000D69F9" w:rsidRDefault="000D69F9" w:rsidP="000D69F9"/>
    <w:p w14:paraId="37FFBD4A" w14:textId="77777777" w:rsidR="000D69F9" w:rsidRDefault="000D69F9" w:rsidP="000D69F9">
      <w:r>
        <w:t>Labelling of active cells with heavy water + FISH identification + sorting with Raman-coupled optical tweezers (Berry et al., 2015)</w:t>
      </w:r>
    </w:p>
    <w:p w14:paraId="690D9AB2" w14:textId="77777777" w:rsidR="000D69F9" w:rsidRDefault="000D69F9" w:rsidP="000D69F9"/>
    <w:p w14:paraId="49F47E33" w14:textId="77777777" w:rsidR="000D69F9" w:rsidRDefault="000D69F9" w:rsidP="000D69F9">
      <w:r>
        <w:t>Fluorescence technique observing bacterial reductase activity via redox sensing (Konopka et al., 2011)</w:t>
      </w:r>
    </w:p>
    <w:p w14:paraId="30604723" w14:textId="77777777" w:rsidR="000D69F9" w:rsidRDefault="000D69F9" w:rsidP="00663152"/>
    <w:p w14:paraId="1BBC66AB" w14:textId="25BB607A" w:rsidR="008940C5" w:rsidRDefault="008940C5" w:rsidP="00663152"/>
    <w:p w14:paraId="2508EEA5" w14:textId="77777777" w:rsidR="008940C5" w:rsidRPr="00F113A9" w:rsidRDefault="008940C5" w:rsidP="008940C5">
      <w:pPr>
        <w:rPr>
          <w:b/>
          <w:u w:val="single"/>
        </w:rPr>
      </w:pPr>
      <w:r w:rsidRPr="00F113A9">
        <w:rPr>
          <w:b/>
          <w:u w:val="single"/>
        </w:rPr>
        <w:t>Analysis Step One: Cryoconite Hole Size and Diversity (see Darcy et al., 2018)</w:t>
      </w:r>
    </w:p>
    <w:p w14:paraId="62B7F88C" w14:textId="77777777" w:rsidR="008940C5" w:rsidRDefault="008940C5" w:rsidP="008940C5"/>
    <w:p w14:paraId="46C6ED13" w14:textId="77777777" w:rsidR="008940C5" w:rsidRDefault="008940C5" w:rsidP="008940C5">
      <w:r>
        <w:t xml:space="preserve">What data does this use: Taxonomic richness/abundance and hole </w:t>
      </w:r>
      <w:proofErr w:type="gramStart"/>
      <w:r>
        <w:t>dimensions.</w:t>
      </w:r>
      <w:proofErr w:type="gramEnd"/>
    </w:p>
    <w:p w14:paraId="5881C00D" w14:textId="77777777" w:rsidR="008940C5" w:rsidRDefault="008940C5" w:rsidP="008940C5">
      <w:r>
        <w:t xml:space="preserve">What does this analysis tell us: The strength of the relationship between taxonomic diversity and cryoconite hole </w:t>
      </w:r>
      <w:proofErr w:type="gramStart"/>
      <w:r>
        <w:t>size.</w:t>
      </w:r>
      <w:proofErr w:type="gramEnd"/>
    </w:p>
    <w:p w14:paraId="04B19DE0" w14:textId="77777777" w:rsidR="008940C5" w:rsidRDefault="008940C5" w:rsidP="008940C5">
      <w:r>
        <w:t>Why is this appropriate for the glacial environment/cryoconite holes: This method has been previously used to explore cryoconite holes.</w:t>
      </w:r>
    </w:p>
    <w:p w14:paraId="2D02441D" w14:textId="77777777" w:rsidR="008940C5" w:rsidRDefault="008940C5" w:rsidP="008940C5"/>
    <w:p w14:paraId="4AFBC6AE" w14:textId="77777777" w:rsidR="008940C5" w:rsidRDefault="008940C5" w:rsidP="008940C5">
      <w:r>
        <w:t>Carry out the following: for bacteria, eukaryotes and archaea separately, for the total, active and dormant components of the communities, for the two sampling dates.</w:t>
      </w:r>
    </w:p>
    <w:p w14:paraId="3801D941" w14:textId="77777777" w:rsidR="008940C5" w:rsidRDefault="008940C5" w:rsidP="008940C5"/>
    <w:p w14:paraId="39F85680" w14:textId="77777777" w:rsidR="008940C5" w:rsidRDefault="008940C5" w:rsidP="00DE5F7B">
      <w:pPr>
        <w:pStyle w:val="ListParagraph"/>
        <w:numPr>
          <w:ilvl w:val="0"/>
          <w:numId w:val="12"/>
        </w:numPr>
      </w:pPr>
      <w:r>
        <w:t xml:space="preserve">Calculate diversity of each hole with QIIME using Faith’s (FD) phylogenetic diversity metric (uses sum of branch-lengths in a phylogenetic tree as a diversity index, use </w:t>
      </w:r>
      <w:proofErr w:type="spellStart"/>
      <w:r>
        <w:t>GreenGenes</w:t>
      </w:r>
      <w:proofErr w:type="spellEnd"/>
      <w:r>
        <w:t xml:space="preserve"> database for phylogenetic tree). FD used as less sensitive to clustering artefacts than OTU richness. </w:t>
      </w:r>
    </w:p>
    <w:p w14:paraId="2070DE32" w14:textId="29DAD453" w:rsidR="008940C5" w:rsidRDefault="008940C5" w:rsidP="00DE5F7B">
      <w:pPr>
        <w:pStyle w:val="ListParagraph"/>
        <w:numPr>
          <w:ilvl w:val="0"/>
          <w:numId w:val="12"/>
        </w:numPr>
      </w:pPr>
      <w:r>
        <w:t>Fit linear model (power-law model in log-log space) to log</w:t>
      </w:r>
      <w:r>
        <w:rPr>
          <w:vertAlign w:val="subscript"/>
        </w:rPr>
        <w:t xml:space="preserve">10 </w:t>
      </w:r>
      <w:r>
        <w:t>FD and log</w:t>
      </w:r>
      <w:r>
        <w:rPr>
          <w:vertAlign w:val="subscript"/>
        </w:rPr>
        <w:t>10</w:t>
      </w:r>
      <w:r>
        <w:t xml:space="preserve"> cryoconite area (</w:t>
      </w:r>
      <m:oMath>
        <m:r>
          <w:rPr>
            <w:rFonts w:ascii="Cambria Math" w:hAnsi="Cambria Math"/>
          </w:rPr>
          <m:t>A=π*(</m:t>
        </m:r>
        <m:f>
          <m:fPr>
            <m:ctrlPr>
              <w:rPr>
                <w:rFonts w:ascii="Cambria Math" w:hAnsi="Cambria Math"/>
              </w:rPr>
            </m:ctrlPr>
          </m:fPr>
          <m:num>
            <m:r>
              <m:rPr>
                <m:sty m:val="p"/>
              </m:rPr>
              <w:rPr>
                <w:rFonts w:ascii="Cambria Math" w:hAnsi="Cambria Math"/>
              </w:rPr>
              <m:t>d1</m:t>
            </m:r>
            <m:ctrlPr>
              <w:rPr>
                <w:rFonts w:ascii="Cambria Math" w:hAnsi="Cambria Math"/>
                <w:i/>
              </w:rPr>
            </m:ctrlP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d2</m:t>
            </m:r>
          </m:num>
          <m:den>
            <m:r>
              <m:rPr>
                <m:sty m:val="p"/>
              </m:rPr>
              <w:rPr>
                <w:rFonts w:ascii="Cambria Math" w:hAnsi="Cambria Math"/>
              </w:rPr>
              <m:t>2</m:t>
            </m:r>
          </m:den>
        </m:f>
        <m:r>
          <m:rPr>
            <m:sty m:val="p"/>
          </m:rPr>
          <w:rPr>
            <w:rFonts w:ascii="Cambria Math" w:hAnsi="Cambria Math"/>
          </w:rPr>
          <m:t>)</m:t>
        </m:r>
      </m:oMath>
      <w:r>
        <w:rPr>
          <w:rFonts w:eastAsiaTheme="minorEastAsia"/>
        </w:rPr>
        <w:t xml:space="preserve">) </w:t>
      </w:r>
      <w:r>
        <w:t>and volume. Repeat with OTU richness.</w:t>
      </w:r>
    </w:p>
    <w:p w14:paraId="2FD6FB02" w14:textId="6568484D" w:rsidR="008940C5" w:rsidRDefault="008940C5" w:rsidP="00663152"/>
    <w:p w14:paraId="696B9212" w14:textId="77777777" w:rsidR="008940C5" w:rsidRPr="00F113A9" w:rsidRDefault="008940C5" w:rsidP="008940C5">
      <w:pPr>
        <w:rPr>
          <w:b/>
          <w:u w:val="single"/>
        </w:rPr>
      </w:pPr>
      <w:r w:rsidRPr="00F113A9">
        <w:rPr>
          <w:b/>
          <w:u w:val="single"/>
        </w:rPr>
        <w:t>Analysis Step Two: Cryoconite Hole Location and Community Similarity (see Darcy et al., 2018)</w:t>
      </w:r>
    </w:p>
    <w:p w14:paraId="5ECFBB8A" w14:textId="77777777" w:rsidR="008940C5" w:rsidRDefault="008940C5" w:rsidP="008940C5"/>
    <w:p w14:paraId="625A98C3" w14:textId="77777777" w:rsidR="008940C5" w:rsidRDefault="008940C5" w:rsidP="008940C5">
      <w:r>
        <w:t xml:space="preserve">What data does this use: Taxonomic abundance and GPS coordinates (distances between </w:t>
      </w:r>
      <w:proofErr w:type="gramStart"/>
      <w:r>
        <w:t>holes)</w:t>
      </w:r>
      <w:proofErr w:type="gramEnd"/>
    </w:p>
    <w:p w14:paraId="48A365CD" w14:textId="77777777" w:rsidR="008940C5" w:rsidRDefault="008940C5" w:rsidP="008940C5">
      <w:r>
        <w:t xml:space="preserve">What does this analysis tell us: How dissimilar geographically distant communities are from one </w:t>
      </w:r>
      <w:proofErr w:type="gramStart"/>
      <w:r>
        <w:t>another.</w:t>
      </w:r>
      <w:proofErr w:type="gramEnd"/>
      <w:r>
        <w:t xml:space="preserve"> If the communities do exhibit spatial structuring this may be due to dispersal </w:t>
      </w:r>
      <w:r>
        <w:lastRenderedPageBreak/>
        <w:t xml:space="preserve">limitation or biogeochemical gradients over space. If biogeochemical gradients are not significantly different between cryoconite holes we might conclude this is evidence of dispersal limitation. </w:t>
      </w:r>
    </w:p>
    <w:p w14:paraId="3F855811" w14:textId="77777777" w:rsidR="008940C5" w:rsidRDefault="008940C5" w:rsidP="008940C5">
      <w:r>
        <w:t>Why is it appropriate for the glacial environment/cryoconite holes: This method has been previously used to explore cryoconite holes</w:t>
      </w:r>
    </w:p>
    <w:p w14:paraId="799061E8" w14:textId="77777777" w:rsidR="008940C5" w:rsidRDefault="008940C5" w:rsidP="008940C5"/>
    <w:p w14:paraId="33090A67" w14:textId="77777777" w:rsidR="008940C5" w:rsidRDefault="008940C5" w:rsidP="008940C5">
      <w:r>
        <w:t>Carry out the following: for bacteria, eukaryotes and archaea separately, for the total, active and dormant components of the communities, for the two sampling dates.</w:t>
      </w:r>
    </w:p>
    <w:p w14:paraId="7CE0D47A" w14:textId="77777777" w:rsidR="008940C5" w:rsidRDefault="008940C5" w:rsidP="008940C5"/>
    <w:p w14:paraId="58443BF6" w14:textId="77777777" w:rsidR="008940C5" w:rsidRDefault="008940C5" w:rsidP="00DE5F7B">
      <w:pPr>
        <w:pStyle w:val="ListParagraph"/>
        <w:numPr>
          <w:ilvl w:val="0"/>
          <w:numId w:val="14"/>
        </w:numPr>
      </w:pPr>
      <w:r>
        <w:t xml:space="preserve">Use unweighted </w:t>
      </w:r>
      <w:proofErr w:type="spellStart"/>
      <w:r>
        <w:t>UniFrac</w:t>
      </w:r>
      <w:proofErr w:type="spellEnd"/>
      <w:r>
        <w:t xml:space="preserve"> distance calculated in QIIME to calculate the compositional dissimilarities for pair-wise comparison between samples. </w:t>
      </w:r>
      <w:proofErr w:type="spellStart"/>
      <w:r>
        <w:t>UniFrac</w:t>
      </w:r>
      <w:proofErr w:type="spellEnd"/>
      <w:r>
        <w:t xml:space="preserve"> distance is the fraction of branch lengths in a phylogenetic tree containing all the OTUs from two communities that are not shared by the communities (uses </w:t>
      </w:r>
      <w:proofErr w:type="spellStart"/>
      <w:r>
        <w:t>GreenGenes</w:t>
      </w:r>
      <w:proofErr w:type="spellEnd"/>
      <w:r>
        <w:t xml:space="preserve"> tree). </w:t>
      </w:r>
    </w:p>
    <w:p w14:paraId="4CBD3F15" w14:textId="77777777" w:rsidR="008940C5" w:rsidRDefault="008940C5" w:rsidP="00DE5F7B">
      <w:pPr>
        <w:pStyle w:val="ListParagraph"/>
        <w:numPr>
          <w:ilvl w:val="0"/>
          <w:numId w:val="14"/>
        </w:numPr>
      </w:pPr>
      <w:r>
        <w:t xml:space="preserve">Use </w:t>
      </w:r>
      <w:proofErr w:type="spellStart"/>
      <w:r>
        <w:t>Matel</w:t>
      </w:r>
      <w:proofErr w:type="spellEnd"/>
      <w:r>
        <w:t xml:space="preserve"> test to look for statistical significance of dissimilarity matrix.</w:t>
      </w:r>
    </w:p>
    <w:p w14:paraId="1329E5FE" w14:textId="77777777" w:rsidR="008940C5" w:rsidRDefault="008940C5" w:rsidP="00DE5F7B">
      <w:pPr>
        <w:pStyle w:val="ListParagraph"/>
        <w:numPr>
          <w:ilvl w:val="0"/>
          <w:numId w:val="14"/>
        </w:numPr>
      </w:pPr>
      <w:r>
        <w:t>Fit a logistic model to the data (</w:t>
      </w:r>
      <w:r w:rsidRPr="00D94A81">
        <w:t xml:space="preserve">where a is the upper asymptote, b is the lower asymptote, r is the exponential rate of change, and </w:t>
      </w:r>
      <w:proofErr w:type="spellStart"/>
      <w:r w:rsidRPr="00D94A81">
        <w:t>i</w:t>
      </w:r>
      <w:proofErr w:type="spellEnd"/>
      <w:r w:rsidRPr="00D94A81">
        <w:t xml:space="preserve"> is the x-coordinate of the curve's inflection point. </w:t>
      </w:r>
      <w:r>
        <w:t>F</w:t>
      </w:r>
      <w:r w:rsidRPr="00D94A81">
        <w:t xml:space="preserve">it </w:t>
      </w:r>
      <w:r>
        <w:t xml:space="preserve">model </w:t>
      </w:r>
      <w:r w:rsidRPr="00D94A81">
        <w:t xml:space="preserve">to the data using log-transformed geographic distances using downhill simplex optimization as implemented in R's </w:t>
      </w:r>
      <w:proofErr w:type="spellStart"/>
      <w:r w:rsidRPr="00D94A81">
        <w:t>optim</w:t>
      </w:r>
      <w:proofErr w:type="spellEnd"/>
      <w:r w:rsidRPr="00D94A81">
        <w:t xml:space="preserve"> function</w:t>
      </w:r>
      <w:r>
        <w:t xml:space="preserve">. </w:t>
      </w:r>
    </w:p>
    <w:p w14:paraId="49690130" w14:textId="77777777" w:rsidR="008940C5" w:rsidRDefault="008940C5" w:rsidP="008940C5">
      <m:oMathPara>
        <m:oMath>
          <m:r>
            <w:rPr>
              <w:rFonts w:ascii="Cambria Math" w:hAnsi="Cambria Math"/>
            </w:rPr>
            <m:t xml:space="preserve">y= </m:t>
          </m:r>
          <m:f>
            <m:fPr>
              <m:ctrlPr>
                <w:rPr>
                  <w:rFonts w:ascii="Cambria Math" w:hAnsi="Cambria Math"/>
                  <w:i/>
                </w:rPr>
              </m:ctrlPr>
            </m:fPr>
            <m:num>
              <m:r>
                <w:rPr>
                  <w:rFonts w:ascii="Cambria Math" w:hAnsi="Cambria Math"/>
                </w:rPr>
                <m:t>a-b</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-r*(x-i)</m:t>
                  </m:r>
                </m:sup>
              </m:sSup>
            </m:den>
          </m:f>
          <m:r>
            <w:rPr>
              <w:rFonts w:ascii="Cambria Math" w:hAnsi="Cambria Math"/>
            </w:rPr>
            <m:t>+b</m:t>
          </m:r>
        </m:oMath>
      </m:oMathPara>
    </w:p>
    <w:p w14:paraId="5C5F65F4" w14:textId="77777777" w:rsidR="008940C5" w:rsidRDefault="008940C5" w:rsidP="00DE5F7B">
      <w:pPr>
        <w:pStyle w:val="ListParagraph"/>
        <w:numPr>
          <w:ilvl w:val="0"/>
          <w:numId w:val="14"/>
        </w:numPr>
      </w:pPr>
      <w:r>
        <w:t>Fit linear model also.</w:t>
      </w:r>
    </w:p>
    <w:p w14:paraId="6CAAA43C" w14:textId="77777777" w:rsidR="008940C5" w:rsidRDefault="008940C5" w:rsidP="00663152"/>
    <w:p w14:paraId="16843366" w14:textId="68B48E8B" w:rsidR="008940C5" w:rsidRDefault="008940C5" w:rsidP="00663152"/>
    <w:p w14:paraId="6D920895" w14:textId="77777777" w:rsidR="008940C5" w:rsidRDefault="008940C5" w:rsidP="008940C5">
      <w:r w:rsidRPr="00D66A0F">
        <w:rPr>
          <w:rStyle w:val="Heading2Char"/>
        </w:rPr>
        <w:t>Question 1: Do cryoconite holes exhibit classic patterns of island biogeography?</w:t>
      </w:r>
      <w:r>
        <w:t xml:space="preserve"> </w:t>
      </w:r>
    </w:p>
    <w:p w14:paraId="16601B11" w14:textId="77777777" w:rsidR="008940C5" w:rsidRPr="00F601D1" w:rsidRDefault="008940C5" w:rsidP="00DE5F7B">
      <w:pPr>
        <w:pStyle w:val="ListParagraph"/>
        <w:numPr>
          <w:ilvl w:val="0"/>
          <w:numId w:val="6"/>
        </w:numPr>
        <w:spacing w:after="200" w:line="252" w:lineRule="auto"/>
        <w:rPr>
          <w:b/>
        </w:rPr>
      </w:pPr>
      <w:r w:rsidRPr="00F601D1">
        <w:rPr>
          <w:b/>
        </w:rPr>
        <w:t xml:space="preserve">Why are islands important as model systems? </w:t>
      </w:r>
    </w:p>
    <w:p w14:paraId="7FFB140B" w14:textId="77777777" w:rsidR="008940C5" w:rsidRPr="00F601D1" w:rsidRDefault="008940C5" w:rsidP="00DE5F7B">
      <w:pPr>
        <w:pStyle w:val="ListParagraph"/>
        <w:numPr>
          <w:ilvl w:val="0"/>
          <w:numId w:val="6"/>
        </w:numPr>
        <w:spacing w:after="200" w:line="252" w:lineRule="auto"/>
        <w:rPr>
          <w:b/>
        </w:rPr>
      </w:pPr>
      <w:r w:rsidRPr="00F601D1">
        <w:rPr>
          <w:b/>
        </w:rPr>
        <w:t xml:space="preserve">What can we learn from islands about community assembly? </w:t>
      </w:r>
    </w:p>
    <w:p w14:paraId="5E3CE507" w14:textId="77777777" w:rsidR="008940C5" w:rsidRDefault="008940C5" w:rsidP="00DE5F7B">
      <w:pPr>
        <w:pStyle w:val="ListParagraph"/>
        <w:numPr>
          <w:ilvl w:val="0"/>
          <w:numId w:val="6"/>
        </w:numPr>
        <w:spacing w:after="200" w:line="252" w:lineRule="auto"/>
        <w:rPr>
          <w:b/>
        </w:rPr>
      </w:pPr>
      <w:r w:rsidRPr="00F601D1">
        <w:rPr>
          <w:b/>
        </w:rPr>
        <w:t>How can we tell if something is like an island?</w:t>
      </w:r>
    </w:p>
    <w:p w14:paraId="612B2145" w14:textId="77777777" w:rsidR="008940C5" w:rsidRDefault="008940C5" w:rsidP="00DE5F7B">
      <w:pPr>
        <w:pStyle w:val="ListParagraph"/>
        <w:numPr>
          <w:ilvl w:val="0"/>
          <w:numId w:val="6"/>
        </w:numPr>
        <w:spacing w:after="200" w:line="252" w:lineRule="auto"/>
        <w:rPr>
          <w:b/>
        </w:rPr>
      </w:pPr>
      <w:r>
        <w:rPr>
          <w:b/>
        </w:rPr>
        <w:t>Why does it matter if cryoconite holes are island-like?</w:t>
      </w:r>
    </w:p>
    <w:p w14:paraId="4EA84B34" w14:textId="77777777" w:rsidR="008940C5" w:rsidRDefault="008940C5" w:rsidP="008940C5">
      <w:r>
        <w:t>The overarching aim of my research is to understand how dormancy impacts community assembly in cryoconite holes and thus ecosystem functioning in the glacial system, and how this might alter with climate change.</w:t>
      </w:r>
    </w:p>
    <w:p w14:paraId="2959DC63" w14:textId="6C7CF5D0" w:rsidR="008940C5" w:rsidRDefault="008940C5" w:rsidP="008940C5">
      <w:r>
        <w:t xml:space="preserve">There is increasing evidence to suggest that biodiversity stabilises ecosystem functioning as well as the ecosystem services from which we benefit </w:t>
      </w:r>
      <w:r>
        <w:fldChar w:fldCharType="begin" w:fldLock="1"/>
      </w:r>
      <w:r w:rsidR="007771DD">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and Cowles, 2014)","plainTextFormattedCitation":"(Tilman, Isbell and Cowles, 2014)","previouslyFormattedCitation":"(Tilman, Isbell and Cowles, 2014)"},"properties":{"noteIndex":0},"schema":"https://github.com/citation-style-language/schema/raw/master/csl-citation.json"}</w:instrText>
      </w:r>
      <w:r>
        <w:fldChar w:fldCharType="separate"/>
      </w:r>
      <w:r w:rsidR="00FD0921" w:rsidRPr="00FD0921">
        <w:rPr>
          <w:noProof/>
        </w:rPr>
        <w:t>(Tilman, Isbell and Cowles, 2014)</w:t>
      </w:r>
      <w:r>
        <w:fldChar w:fldCharType="end"/>
      </w:r>
      <w:r>
        <w:t xml:space="preserve">. 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7771DD">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and Seidl, 2018)","plainTextFormattedCitation":"(Mori, Isbell and Seidl, 2018)","previouslyFormattedCitation":"(Mori, Isbell and Seidl, 2018)"},"properties":{"noteIndex":0},"schema":"https://github.com/citation-style-language/schema/raw/master/csl-citation.json"}</w:instrText>
      </w:r>
      <w:r>
        <w:fldChar w:fldCharType="separate"/>
      </w:r>
      <w:r w:rsidR="00FD0921" w:rsidRPr="00FD0921">
        <w:rPr>
          <w:noProof/>
        </w:rPr>
        <w:t>(Mori, Isbell and Seidl, 2018)</w:t>
      </w:r>
      <w:r>
        <w:fldChar w:fldCharType="end"/>
      </w:r>
      <w:r>
        <w:t xml:space="preserve">. </w:t>
      </w: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7771DD">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and Seidl, 2018)","plainTextFormattedCitation":"(Mori, Isbell and Seidl, 2018)","previouslyFormattedCitation":"(Mori, Isbell and Seidl, 2018)"},"properties":{"noteIndex":0},"schema":"https://github.com/citation-style-language/schema/raw/master/csl-citation.json"}</w:instrText>
      </w:r>
      <w:r>
        <w:fldChar w:fldCharType="separate"/>
      </w:r>
      <w:r w:rsidR="00FD0921" w:rsidRPr="00FD0921">
        <w:rPr>
          <w:noProof/>
        </w:rPr>
        <w:t>(Mori, Isbell and Seidl,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77689B47" w14:textId="1BE35673" w:rsidR="008940C5" w:rsidRPr="007F6369" w:rsidRDefault="008940C5" w:rsidP="008940C5">
      <w:r>
        <w:t xml:space="preserve">  Two types of processes control community assembly: stochastic and deterministic </w:t>
      </w:r>
      <w:r>
        <w:fldChar w:fldCharType="begin" w:fldLock="1"/>
      </w:r>
      <w:r w:rsidR="007771DD">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&lt;i&gt;et al.&lt;/i&gt;, 2019)","plainTextFormattedCitation":"(Ning et al., 2019)","previouslyFormattedCitation":"(Ning &lt;i&gt;et al.&lt;/i&gt;, 2019)"},"properties":{"noteIndex":0},"schema":"https://github.com/citation-style-language/schema/raw/master/csl-citation.json"}</w:instrText>
      </w:r>
      <w:r>
        <w:fldChar w:fldCharType="separate"/>
      </w:r>
      <w:r w:rsidR="00FD0921" w:rsidRPr="00FD0921">
        <w:rPr>
          <w:noProof/>
        </w:rPr>
        <w:t xml:space="preserve">(Ning </w:t>
      </w:r>
      <w:r w:rsidR="00FD0921" w:rsidRPr="00FD0921">
        <w:rPr>
          <w:i/>
          <w:noProof/>
        </w:rPr>
        <w:t>et al.</w:t>
      </w:r>
      <w:r w:rsidR="00FD0921" w:rsidRPr="00FD0921">
        <w:rPr>
          <w:noProof/>
        </w:rPr>
        <w:t>, 2019)</w:t>
      </w:r>
      <w:r>
        <w:fldChar w:fldCharType="end"/>
      </w:r>
      <w:r>
        <w:t>.</w:t>
      </w:r>
    </w:p>
    <w:p w14:paraId="0319E06B" w14:textId="2E6A95E7" w:rsidR="008940C5" w:rsidRDefault="008940C5" w:rsidP="008940C5">
      <w:r>
        <w:t xml:space="preserve">Islands are excellent model systems for a variety of reasons. Their relative small size and isolation means quantifying species diversity, as well as present and historical ranges, is </w:t>
      </w:r>
      <w:r>
        <w:lastRenderedPageBreak/>
        <w:t>relatively straightforward as compared to continental communities</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Moreover, where multiple islands are present, they may serve as natural replicates, allowing us to disentangle the effects of area, isolation and environmental factors on biogeographic patterns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Where </w:t>
      </w:r>
      <w:r w:rsidRPr="00DC13AF">
        <w:rPr>
          <w:i/>
        </w:rPr>
        <w:t>de novo</w:t>
      </w:r>
      <w:r>
        <w:t xml:space="preserve"> islands of varying ages are present, they can represent ecological and evolutionary timeseries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7771DD">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and Seidl, 2018)","plainTextFormattedCitation":"(Mori, Isbell and Seidl, 2018)","previouslyFormattedCitation":"(Mori, Isbell and Seidl, 2018)"},"properties":{"noteIndex":0},"schema":"https://github.com/citation-style-language/schema/raw/master/csl-citation.json"}</w:instrText>
      </w:r>
      <w:r>
        <w:fldChar w:fldCharType="separate"/>
      </w:r>
      <w:r w:rsidR="00FD0921" w:rsidRPr="00FD0921">
        <w:rPr>
          <w:noProof/>
        </w:rPr>
        <w:t>(Mori, Isbell and Seidl, 2018)</w:t>
      </w:r>
      <w:r>
        <w:fldChar w:fldCharType="end"/>
      </w:r>
      <w:r>
        <w:t xml:space="preserve">. Due to these unique traits of island as model systems, we can explore community assembly in terms of arrival history, relative-species abundance and speciation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Moreover, the small size and isolation of islands can help us understand the how community assembly impacts community functioning. Island systems allow us to exclude confounding factors in our investigations of community assembly and ecosystem functioning.  </w:t>
      </w:r>
    </w:p>
    <w:p w14:paraId="12C31276" w14:textId="4481ACDF" w:rsidR="008940C5" w:rsidRDefault="008940C5" w:rsidP="008940C5">
      <w:r>
        <w:t xml:space="preserve">  </w:t>
      </w:r>
      <w:r w:rsidRPr="00E34416">
        <w:t>Island patterns of biodiversity have been described since the 18</w:t>
      </w:r>
      <w:r w:rsidRPr="00E34416">
        <w:rPr>
          <w:vertAlign w:val="superscript"/>
        </w:rPr>
        <w:t>th</w:t>
      </w:r>
      <w:r w:rsidRPr="00E34416">
        <w:t xml:space="preserve"> century through the work of German naturalists Johann Reinhold Forster and Johann Georg Adam Forster </w:t>
      </w:r>
      <w:r w:rsidRPr="00E34416">
        <w:fldChar w:fldCharType="begin" w:fldLock="1"/>
      </w:r>
      <w:r w:rsidR="007771DD">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and Brown, 2009; Triantis, Guilhaumon and Whittaker, 2012)","plainTextFormattedCitation":"(Lomolino and Brown, 2009; Triantis, Guilhaumon and Whittaker, 2012)","previouslyFormattedCitation":"(Lomolino and Brown, 2009; Triantis, Guilhaumon and Whittaker, 2012)"},"properties":{"noteIndex":0},"schema":"https://github.com/citation-style-language/schema/raw/master/csl-citation.json"}</w:instrText>
      </w:r>
      <w:r w:rsidRPr="00E34416">
        <w:fldChar w:fldCharType="separate"/>
      </w:r>
      <w:r w:rsidR="00FD0921" w:rsidRPr="00FD0921">
        <w:rPr>
          <w:noProof/>
        </w:rPr>
        <w:t>(Lomolino and Brown, 2009; Triantis, Guilhaumon and Whittaker, 2012)</w:t>
      </w:r>
      <w:r w:rsidRPr="00E34416">
        <w:fldChar w:fldCharType="end"/>
      </w:r>
      <w:r>
        <w:t>. In the 19</w:t>
      </w:r>
      <w:r w:rsidRPr="00E34416">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Eugene Gordon Munroe continued to develop island biogeographic theory in the 20</w:t>
      </w:r>
      <w:r w:rsidRPr="00431F3D">
        <w:rPr>
          <w:vertAlign w:val="superscript"/>
        </w:rPr>
        <w:t>th</w:t>
      </w:r>
      <w:r>
        <w:t xml:space="preserve"> century </w:t>
      </w:r>
      <w:r>
        <w:fldChar w:fldCharType="begin" w:fldLock="1"/>
      </w:r>
      <w:r w:rsidR="007771DD">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and Lomolino, 1989)","plainTextFormattedCitation":"(Brown and Lomolino, 1989)","previouslyFormattedCitation":"(Brown and Lomolino, 1989)"},"properties":{"noteIndex":0},"schema":"https://github.com/citation-style-language/schema/raw/master/csl-citation.json"}</w:instrText>
      </w:r>
      <w:r>
        <w:fldChar w:fldCharType="separate"/>
      </w:r>
      <w:r w:rsidR="00FD0921" w:rsidRPr="00FD0921">
        <w:rPr>
          <w:noProof/>
        </w:rPr>
        <w:t>(Brown and Lomolino, 1989)</w:t>
      </w:r>
      <w:r>
        <w:fldChar w:fldCharType="end"/>
      </w:r>
      <w:r>
        <w:t xml:space="preserve">, briefly before the contributions of Edward Wilson and Robert MacArthur transformed island biogeography from the descriptive to the statistical  </w:t>
      </w:r>
      <w:r>
        <w:fldChar w:fldCharType="begin" w:fldLock="1"/>
      </w:r>
      <w:r w:rsidR="007771DD">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Biogeography","type":"book"},"uris":["http://www.mendeley.com/documents/?uuid=360f6010-a7d1-4326-b749-f0b965c22696"]}],"mendeley":{"formattedCitation":"(MacArthur and Wilson, 1967; Lomolino and Brown, 2009; Warren &lt;i&gt;et al.&lt;/i&gt;, 2015)","plainTextFormattedCitation":"(MacArthur and Wilson, 1967; Lomolino and Brown, 2009; Warren et al., 2015)","previouslyFormattedCitation":"(MacArthur and Wilson, 1967; Lomolino and Brown, 2009; Warren &lt;i&gt;et al.&lt;/i&gt;, 2015)"},"properties":{"noteIndex":0},"schema":"https://github.com/citation-style-language/schema/raw/master/csl-citation.json"}</w:instrText>
      </w:r>
      <w:r>
        <w:fldChar w:fldCharType="separate"/>
      </w:r>
      <w:r w:rsidR="00FD0921" w:rsidRPr="00FD0921">
        <w:rPr>
          <w:noProof/>
        </w:rPr>
        <w:t xml:space="preserve">(MacArthur and Wilson, 1967; Lomolino and Brown, 2009; Warren </w:t>
      </w:r>
      <w:r w:rsidR="00FD0921" w:rsidRPr="00FD0921">
        <w:rPr>
          <w:i/>
          <w:noProof/>
        </w:rPr>
        <w:t>et al.</w:t>
      </w:r>
      <w:r w:rsidR="00FD0921" w:rsidRPr="00FD0921">
        <w:rPr>
          <w:noProof/>
        </w:rPr>
        <w:t>, 2015)</w:t>
      </w:r>
      <w:r>
        <w:fldChar w:fldCharType="end"/>
      </w:r>
      <w:r>
        <w:t xml:space="preserve">. </w:t>
      </w:r>
    </w:p>
    <w:p w14:paraId="60A7E513" w14:textId="3DA297CA" w:rsidR="008940C5" w:rsidRDefault="008940C5" w:rsidP="008940C5">
      <w:r>
        <w:t xml:space="preserve">  The core theory described in MacArthur and Wilsons’s </w:t>
      </w:r>
      <w:r w:rsidRPr="00EF26EA">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Beyond the IBT, island size can also have other impacts on species richness through the target area effect and habitat diversity hypothesis </w:t>
      </w:r>
      <w:r>
        <w:fldChar w:fldCharType="begin" w:fldLock="1"/>
      </w:r>
      <w:r w:rsidR="007771DD">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&lt;i&gt;et al.&lt;/i&gt;, 2018)","plainTextFormattedCitation":"(MacDonald et al., 2018)","previouslyFormattedCitation":"(MacDonald &lt;i&gt;et al.&lt;/i&gt;, 2018)"},"properties":{"noteIndex":0},"schema":"https://github.com/citation-style-language/schema/raw/master/csl-citation.json"}</w:instrText>
      </w:r>
      <w:r>
        <w:fldChar w:fldCharType="separate"/>
      </w:r>
      <w:r w:rsidR="00FD0921" w:rsidRPr="00FD0921">
        <w:rPr>
          <w:noProof/>
        </w:rPr>
        <w:t xml:space="preserve">(MacDonald </w:t>
      </w:r>
      <w:r w:rsidR="00FD0921" w:rsidRPr="00FD0921">
        <w:rPr>
          <w:i/>
          <w:noProof/>
        </w:rPr>
        <w:t>et al.</w:t>
      </w:r>
      <w:r w:rsidR="00FD0921" w:rsidRPr="00FD0921">
        <w:rPr>
          <w:noProof/>
        </w:rPr>
        <w:t>, 2018)</w:t>
      </w:r>
      <w:r>
        <w:fldChar w:fldCharType="end"/>
      </w:r>
      <w:r>
        <w:t xml:space="preserve">. IBT provided a simplified conceptual, neutral model of the impact of immigration and extinction on populations that could be applied to a variety of habitats and taxonomic groups. MacArthur and Wilson provided a mechanistic and quantifiable theory to the ISAR and SDR, profoundly influenced our understanding of fragmented systems and conservation </w:t>
      </w:r>
      <w:r>
        <w:fldChar w:fldCharType="begin" w:fldLock="1"/>
      </w:r>
      <w:r w:rsidR="007771DD">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and Ricklefs, 2009)","plainTextFormattedCitation":"(Losos and Ricklefs, 2009)","previouslyFormattedCitation":"(Losos and Ricklefs, 2009)"},"properties":{"noteIndex":0},"schema":"https://github.com/citation-style-language/schema/raw/master/csl-citation.json"}</w:instrText>
      </w:r>
      <w:r>
        <w:fldChar w:fldCharType="separate"/>
      </w:r>
      <w:r w:rsidR="00FD0921" w:rsidRPr="00FD0921">
        <w:rPr>
          <w:noProof/>
        </w:rPr>
        <w:t>(Losos and Ricklefs, 2009)</w:t>
      </w:r>
      <w:r>
        <w:fldChar w:fldCharType="end"/>
      </w:r>
      <w:r>
        <w:t>.</w:t>
      </w:r>
    </w:p>
    <w:p w14:paraId="240C0131" w14:textId="2CEE5097" w:rsidR="008940C5" w:rsidRDefault="008940C5" w:rsidP="008940C5">
      <w:r>
        <w:t xml:space="preserve">  Stephen Hubbell’s </w:t>
      </w:r>
      <w:r w:rsidRPr="00C05A92">
        <w:rPr>
          <w:i/>
        </w:rPr>
        <w:t>The Unified Neutral Theory of Biodiversity and Biogeography</w:t>
      </w:r>
      <w:r>
        <w:t xml:space="preserve"> (2001) further developed on the neutral model of MacArthur and Wilson. Where traditional thinking had explained the coexistence of multiple competing species within a single habitat as a result of species differences, Hubbell sought to explain this phenomena in a neutral framework </w:t>
      </w:r>
      <w:r>
        <w:fldChar w:fldCharType="begin" w:fldLock="1"/>
      </w:r>
      <w:r w:rsidR="007771DD">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and Etienne, 2011)","plainTextFormattedCitation":"(Rosindell, Hubbell and Etienne, 2011)","previouslyFormattedCitation":"(Rosindell, Hubbell and Etienne, 2011)"},"properties":{"noteIndex":0},"schema":"https://github.com/citation-style-language/schema/raw/master/csl-citation.json"}</w:instrText>
      </w:r>
      <w:r>
        <w:fldChar w:fldCharType="separate"/>
      </w:r>
      <w:r w:rsidR="00FD0921" w:rsidRPr="00FD0921">
        <w:rPr>
          <w:noProof/>
        </w:rPr>
        <w:t>(Rosindell, Hubbell and Etienne, 2011)</w:t>
      </w:r>
      <w:r>
        <w:fldChar w:fldCharType="end"/>
      </w:r>
      <w:r>
        <w:t xml:space="preserve">. The neutral model includes a metacommunity from which individuals immigrate to a local community (or island), and where each individual within a trophic level has the same probability of immigration, </w:t>
      </w:r>
      <w:r>
        <w:lastRenderedPageBreak/>
        <w:t xml:space="preserve">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7B966EDE" w14:textId="77777777" w:rsidR="008940C5" w:rsidRDefault="008940C5" w:rsidP="008940C5">
      <w:r>
        <w:t xml:space="preserve">  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55283215" w14:textId="234BA4EE" w:rsidR="008940C5" w:rsidRDefault="008940C5" w:rsidP="008940C5">
      <w:r>
        <w:t xml:space="preserve">  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7771DD">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&lt;i&gt;et al.&lt;/i&gt;, 2016)","plainTextFormattedCitation":"(Rominger et al., 2016)","previouslyFormattedCitation":"(Rominger &lt;i&gt;et al.&lt;/i&gt;, 2016)"},"properties":{"noteIndex":0},"schema":"https://github.com/citation-style-language/schema/raw/master/csl-citation.json"}</w:instrText>
      </w:r>
      <w:r>
        <w:fldChar w:fldCharType="separate"/>
      </w:r>
      <w:r w:rsidR="00FD0921" w:rsidRPr="00FD0921">
        <w:rPr>
          <w:noProof/>
        </w:rPr>
        <w:t xml:space="preserve">(Rominger </w:t>
      </w:r>
      <w:r w:rsidR="00FD0921" w:rsidRPr="00FD0921">
        <w:rPr>
          <w:i/>
          <w:noProof/>
        </w:rPr>
        <w:t>et al.</w:t>
      </w:r>
      <w:r w:rsidR="00FD0921" w:rsidRPr="00FD0921">
        <w:rPr>
          <w:noProof/>
        </w:rPr>
        <w:t>, 2016)</w:t>
      </w:r>
      <w:r>
        <w:fldChar w:fldCharType="end"/>
      </w:r>
      <w:r>
        <w:t xml:space="preserve">. </w:t>
      </w:r>
    </w:p>
    <w:p w14:paraId="02163E27" w14:textId="5C91DF3E" w:rsidR="008940C5" w:rsidRDefault="008940C5" w:rsidP="008940C5">
      <w:r>
        <w:t xml:space="preserve">  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FD0921" w:rsidRPr="00FD0921">
        <w:rPr>
          <w:noProof/>
        </w:rPr>
        <w:t xml:space="preserve">(Darcy </w:t>
      </w:r>
      <w:r w:rsidR="00FD0921" w:rsidRPr="00FD0921">
        <w:rPr>
          <w:i/>
          <w:noProof/>
        </w:rPr>
        <w:t>et al.</w:t>
      </w:r>
      <w:r w:rsidR="00FD0921" w:rsidRPr="00FD0921">
        <w:rPr>
          <w:noProof/>
        </w:rPr>
        <w:t>, 2018)</w:t>
      </w:r>
      <w:r>
        <w:fldChar w:fldCharType="end"/>
      </w:r>
      <w:r>
        <w:t xml:space="preserve">.  </w:t>
      </w:r>
    </w:p>
    <w:p w14:paraId="2A5B0E93" w14:textId="77777777" w:rsidR="008940C5" w:rsidRDefault="008940C5" w:rsidP="008940C5">
      <w:r>
        <w:t>Islands are useful in ecology because:</w:t>
      </w:r>
    </w:p>
    <w:p w14:paraId="024ADDEC" w14:textId="77777777" w:rsidR="008940C5" w:rsidRDefault="008940C5" w:rsidP="00DE5F7B">
      <w:pPr>
        <w:pStyle w:val="ListParagraph"/>
        <w:numPr>
          <w:ilvl w:val="0"/>
          <w:numId w:val="10"/>
        </w:numPr>
        <w:spacing w:after="200" w:line="252" w:lineRule="auto"/>
      </w:pPr>
      <w:r>
        <w:t xml:space="preserve">They are small. Easier to quantify diversity. </w:t>
      </w:r>
    </w:p>
    <w:p w14:paraId="0D3059EA" w14:textId="77777777" w:rsidR="008940C5" w:rsidRDefault="008940C5" w:rsidP="00DE5F7B">
      <w:pPr>
        <w:pStyle w:val="ListParagraph"/>
        <w:numPr>
          <w:ilvl w:val="0"/>
          <w:numId w:val="10"/>
        </w:numPr>
        <w:spacing w:after="200" w:line="252" w:lineRule="auto"/>
      </w:pPr>
      <w:r>
        <w:t xml:space="preserve">They are isolated. Easier to identify present and historical ranges. </w:t>
      </w:r>
    </w:p>
    <w:p w14:paraId="12F61BD0" w14:textId="77777777" w:rsidR="008940C5" w:rsidRDefault="008940C5" w:rsidP="00DE5F7B">
      <w:pPr>
        <w:pStyle w:val="ListParagraph"/>
        <w:numPr>
          <w:ilvl w:val="0"/>
          <w:numId w:val="10"/>
        </w:numPr>
        <w:spacing w:after="200" w:line="252" w:lineRule="auto"/>
      </w:pPr>
      <w:r>
        <w:t xml:space="preserve">They may come in multiples. Give us replicates systems that allow us to disentangle the effects of area, isolation and abiotic factors. </w:t>
      </w:r>
    </w:p>
    <w:p w14:paraId="0695AEB5" w14:textId="77777777" w:rsidR="008940C5" w:rsidRDefault="008940C5" w:rsidP="008940C5">
      <w:r>
        <w:t>Because of these useful traits, we can explore:</w:t>
      </w:r>
    </w:p>
    <w:p w14:paraId="375C0A2B" w14:textId="77777777" w:rsidR="008940C5" w:rsidRPr="007F16EB" w:rsidRDefault="008940C5" w:rsidP="00DE5F7B">
      <w:pPr>
        <w:pStyle w:val="ListParagraph"/>
        <w:numPr>
          <w:ilvl w:val="0"/>
          <w:numId w:val="11"/>
        </w:numPr>
        <w:spacing w:after="200" w:line="252" w:lineRule="auto"/>
      </w:pP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w:t>
      </w:r>
      <w:proofErr w:type="gramStart"/>
      <w:r>
        <w:t>effect</w:t>
      </w:r>
      <w:proofErr w:type="gramEnd"/>
      <w:r>
        <w:t xml:space="preserve"> speciation, and thus community assembly. </w:t>
      </w:r>
    </w:p>
    <w:p w14:paraId="60FEDC7D" w14:textId="7B7DA484" w:rsidR="008940C5" w:rsidRDefault="008940C5" w:rsidP="008940C5">
      <w:r w:rsidRPr="0053046E">
        <w:t xml:space="preserve">The Reticulating Phylogeny of Island Biogeography Theory </w:t>
      </w:r>
      <w:r w:rsidRPr="0053046E">
        <w:fldChar w:fldCharType="begin" w:fldLock="1"/>
      </w:r>
      <w:r w:rsidR="007771DD">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and Brown, 2009)","plainTextFormattedCitation":"(Lomolino and Brown, 2009)","previouslyFormattedCitation":"(Lomolino and Brown, 2009)"},"properties":{"noteIndex":0},"schema":"https://github.com/citation-style-language/schema/raw/master/csl-citation.json"}</w:instrText>
      </w:r>
      <w:r w:rsidRPr="0053046E">
        <w:fldChar w:fldCharType="separate"/>
      </w:r>
      <w:r w:rsidR="00FD0921" w:rsidRPr="00FD0921">
        <w:rPr>
          <w:noProof/>
        </w:rPr>
        <w:t>(Lomolino and Brown, 2009)</w:t>
      </w:r>
      <w:r w:rsidRPr="0053046E">
        <w:fldChar w:fldCharType="end"/>
      </w:r>
    </w:p>
    <w:p w14:paraId="2C5D86DF" w14:textId="77777777" w:rsidR="008940C5" w:rsidRPr="0053046E" w:rsidRDefault="008940C5" w:rsidP="00DE5F7B">
      <w:pPr>
        <w:pStyle w:val="ListParagraph"/>
        <w:numPr>
          <w:ilvl w:val="0"/>
          <w:numId w:val="9"/>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w:t>
      </w:r>
    </w:p>
    <w:p w14:paraId="1B0BDC3A" w14:textId="66402B03" w:rsidR="008940C5" w:rsidRDefault="008940C5" w:rsidP="008940C5">
      <w:r w:rsidRPr="00DE5D3A">
        <w:rPr>
          <w:b/>
        </w:rPr>
        <w:t>﻿</w:t>
      </w:r>
      <w:r w:rsidRPr="00DE5D3A">
        <w:t xml:space="preserve">The island species-area relationship: biology and statistics </w:t>
      </w:r>
      <w:r w:rsidRPr="00DE5D3A">
        <w:fldChar w:fldCharType="begin" w:fldLock="1"/>
      </w:r>
      <w:r w:rsidR="007771DD">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Guilhaumon and Whittaker, 2012)","plainTextFormattedCitation":"(Triantis, Guilhaumon and Whittaker, 2012)","previouslyFormattedCitation":"(Triantis, Guilhaumon and Whittaker, 2012)"},"properties":{"noteIndex":0},"schema":"https://github.com/citation-style-language/schema/raw/master/csl-citation.json"}</w:instrText>
      </w:r>
      <w:r w:rsidRPr="00DE5D3A">
        <w:fldChar w:fldCharType="separate"/>
      </w:r>
      <w:r w:rsidR="00FD0921" w:rsidRPr="00FD0921">
        <w:rPr>
          <w:noProof/>
        </w:rPr>
        <w:t>(Triantis, Guilhaumon and Whittaker, 2012)</w:t>
      </w:r>
      <w:r w:rsidRPr="00DE5D3A">
        <w:fldChar w:fldCharType="end"/>
      </w:r>
    </w:p>
    <w:p w14:paraId="310C4DED" w14:textId="77777777" w:rsidR="008940C5" w:rsidRPr="00F72549" w:rsidRDefault="008940C5" w:rsidP="00DE5F7B">
      <w:pPr>
        <w:pStyle w:val="ListParagraph"/>
        <w:numPr>
          <w:ilvl w:val="0"/>
          <w:numId w:val="8"/>
        </w:numPr>
        <w:spacing w:after="200" w:line="252" w:lineRule="auto"/>
      </w:pPr>
      <w:r w:rsidRPr="00F72549">
        <w:t>Evidence of ISARs being described by mid 18</w:t>
      </w:r>
      <w:r w:rsidRPr="00F72549">
        <w:rPr>
          <w:vertAlign w:val="superscript"/>
        </w:rPr>
        <w:t>th</w:t>
      </w:r>
      <w:r w:rsidRPr="00F72549">
        <w:t xml:space="preserve"> century</w:t>
      </w:r>
    </w:p>
    <w:p w14:paraId="4016410F" w14:textId="77777777" w:rsidR="008940C5" w:rsidRPr="00F72549" w:rsidRDefault="008940C5" w:rsidP="00DE5F7B">
      <w:pPr>
        <w:pStyle w:val="ListParagraph"/>
        <w:numPr>
          <w:ilvl w:val="0"/>
          <w:numId w:val="8"/>
        </w:numPr>
        <w:spacing w:after="200" w:line="252" w:lineRule="auto"/>
      </w:pPr>
      <w:r w:rsidRPr="00F72549">
        <w:lastRenderedPageBreak/>
        <w:t xml:space="preserve">Variety of models have been developed to fit ISAR data, but power law model </w:t>
      </w:r>
      <w:r>
        <w:t>(</w:t>
      </w:r>
      <w:proofErr w:type="spellStart"/>
      <w:r>
        <w:t>Arrenius</w:t>
      </w:r>
      <w:proofErr w:type="spellEnd"/>
      <w:r>
        <w:t xml:space="preserve"> 1920/21) </w:t>
      </w:r>
      <w:r w:rsidRPr="00F72549">
        <w:t>performs best, particularly for data with spatial range within three orders of magnitude.</w:t>
      </w:r>
    </w:p>
    <w:p w14:paraId="30CAACA0" w14:textId="2002B46D" w:rsidR="008940C5" w:rsidRDefault="008940C5" w:rsidP="008940C5">
      <w:r w:rsidRPr="00F601D1">
        <w:t>﻿Islands as model systems in ecology and evolution: prospects fifty years after MacArthur–Wilson</w:t>
      </w:r>
      <w:r>
        <w:t xml:space="preserve">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p>
    <w:p w14:paraId="6A4D373C" w14:textId="77777777" w:rsidR="008940C5" w:rsidRDefault="008940C5" w:rsidP="00DE5F7B">
      <w:pPr>
        <w:pStyle w:val="ListParagraph"/>
        <w:numPr>
          <w:ilvl w:val="0"/>
          <w:numId w:val="7"/>
        </w:numPr>
        <w:spacing w:after="200" w:line="252" w:lineRule="auto"/>
      </w:pPr>
      <w:r>
        <w:t>MacArthur + Wilson = taking ecology from descriptive to statistical</w:t>
      </w:r>
    </w:p>
    <w:p w14:paraId="2F4CF315" w14:textId="77777777" w:rsidR="008940C5" w:rsidRDefault="008940C5" w:rsidP="00DE5F7B">
      <w:pPr>
        <w:pStyle w:val="ListParagraph"/>
        <w:numPr>
          <w:ilvl w:val="0"/>
          <w:numId w:val="7"/>
        </w:numPr>
        <w:spacing w:after="200" w:line="252" w:lineRule="auto"/>
      </w:pPr>
      <w:r>
        <w:t>M+W looked at two patterns of species richness, SAR (more area = more species, described since mid 18</w:t>
      </w:r>
      <w:r w:rsidRPr="00DE5D3A">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w:t>
      </w:r>
      <w:proofErr w:type="gramStart"/>
      <w:r>
        <w:t>So</w:t>
      </w:r>
      <w:proofErr w:type="gramEnd"/>
      <w:r>
        <w:t xml:space="preserve">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w:t>
      </w:r>
    </w:p>
    <w:p w14:paraId="361630E4" w14:textId="77777777" w:rsidR="008940C5" w:rsidRDefault="008940C5" w:rsidP="00DE5F7B">
      <w:pPr>
        <w:pStyle w:val="ListParagraph"/>
        <w:numPr>
          <w:ilvl w:val="0"/>
          <w:numId w:val="7"/>
        </w:numPr>
        <w:spacing w:after="200" w:line="252" w:lineRule="auto"/>
      </w:pPr>
      <w:r>
        <w:t xml:space="preserve">Islands are useful because they are discrete, replicable and manageable microcosms  </w:t>
      </w:r>
    </w:p>
    <w:p w14:paraId="0C5E6084" w14:textId="77777777" w:rsidR="008940C5" w:rsidRDefault="008940C5" w:rsidP="00DE5F7B">
      <w:pPr>
        <w:pStyle w:val="ListParagraph"/>
        <w:numPr>
          <w:ilvl w:val="0"/>
          <w:numId w:val="7"/>
        </w:numPr>
        <w:spacing w:after="200" w:line="252" w:lineRule="auto"/>
      </w:pPr>
      <w:r>
        <w:t>Darwin and Wallace used model systems to dispute widely held theory at the time that species were immutable and distributions through space were a result of radiation from specific create points and abiotic factors.</w:t>
      </w:r>
    </w:p>
    <w:p w14:paraId="1BA95896" w14:textId="77777777" w:rsidR="008940C5" w:rsidRDefault="008940C5" w:rsidP="008940C5">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4AB8218C" w14:textId="77777777" w:rsidR="008940C5" w:rsidRDefault="008940C5" w:rsidP="008940C5">
      <w:r>
        <w:t>Study of true islands has helped the development of many ecological, evolutionary and biogeographic theories (see MacArthur &amp; Wilson, 1967, Darwin, Wallace, Hubbell, 2001, Warren et al., 2015)</w:t>
      </w:r>
    </w:p>
    <w:p w14:paraId="14EBD466" w14:textId="77777777" w:rsidR="008940C5" w:rsidRDefault="008940C5" w:rsidP="008940C5">
      <w:r>
        <w:t>How does this change between domains, functional groups, active vs total communities, across seasons?</w:t>
      </w:r>
    </w:p>
    <w:p w14:paraId="36400D0B" w14:textId="77777777" w:rsidR="008940C5" w:rsidRDefault="008940C5" w:rsidP="008940C5">
      <w:r w:rsidRPr="00AC69FF">
        <w:rPr>
          <w:b/>
        </w:rPr>
        <w:t>Method:</w:t>
      </w:r>
      <w:r>
        <w:rPr>
          <w:b/>
        </w:rPr>
        <w:t xml:space="preserve"> </w:t>
      </w:r>
      <w:r w:rsidRPr="00CC3B48">
        <w:t>In order to address Question 1</w:t>
      </w:r>
      <w:r>
        <w:t>,</w:t>
      </w:r>
      <w:r w:rsidRPr="00CC3B48">
        <w:t xml:space="preserve"> </w:t>
      </w:r>
      <w:r>
        <w:t xml:space="preserve">I will test whether cryoconite holes on </w:t>
      </w:r>
      <w:proofErr w:type="spellStart"/>
      <w:r>
        <w:t>Foxfonna</w:t>
      </w:r>
      <w:proofErr w:type="spellEnd"/>
      <w:r>
        <w:t xml:space="preserve"> glacier, and other glaciers around the world, exhibit two classic biogeographic patterns: the species-area relationship (SAR) and distance-decay relationship (DDR). By looking for evidence of a SAR I am seeing whether there is a scaling of number of species with cryoconite area or volume. </w:t>
      </w:r>
    </w:p>
    <w:p w14:paraId="52413D7B" w14:textId="77777777" w:rsidR="008940C5" w:rsidRDefault="008940C5" w:rsidP="008940C5">
      <w:pPr>
        <w:pStyle w:val="ListParagraph"/>
        <w:numPr>
          <w:ilvl w:val="0"/>
          <w:numId w:val="2"/>
        </w:numPr>
        <w:spacing w:after="200" w:line="252" w:lineRule="auto"/>
      </w:pPr>
      <w:r>
        <w:t xml:space="preserve">If there is a positive SAR this will be useful in looking at how biogeochemical processes scale with cryoconite size. </w:t>
      </w:r>
    </w:p>
    <w:p w14:paraId="2BE07366" w14:textId="77777777" w:rsidR="008940C5" w:rsidRDefault="008940C5" w:rsidP="008940C5">
      <w:pPr>
        <w:pStyle w:val="ListParagraph"/>
        <w:numPr>
          <w:ilvl w:val="0"/>
          <w:numId w:val="2"/>
        </w:numPr>
        <w:spacing w:after="200" w:line="252" w:lineRule="auto"/>
      </w:pPr>
      <w:r>
        <w:t xml:space="preserve">If there is a positive SAR this will be useful for developing spatially explicit models/network analyses. </w:t>
      </w:r>
    </w:p>
    <w:p w14:paraId="5CB7D01E" w14:textId="77777777" w:rsidR="008940C5" w:rsidRDefault="008940C5" w:rsidP="008940C5">
      <w:pPr>
        <w:pStyle w:val="ListParagraph"/>
        <w:numPr>
          <w:ilvl w:val="0"/>
          <w:numId w:val="2"/>
        </w:numPr>
        <w:spacing w:after="200" w:line="252" w:lineRule="auto"/>
      </w:pPr>
      <w:r>
        <w:t xml:space="preserve">If there is a positive SAR we can look at how the relative influence of community assembly mechanisms (deterministic/stochastic) changes with habitat size. </w:t>
      </w:r>
    </w:p>
    <w:p w14:paraId="12B7F45B" w14:textId="77777777" w:rsidR="008940C5" w:rsidRDefault="008940C5" w:rsidP="008940C5">
      <w:pPr>
        <w:pStyle w:val="ListParagraph"/>
        <w:numPr>
          <w:ilvl w:val="0"/>
          <w:numId w:val="2"/>
        </w:numPr>
        <w:spacing w:after="200" w:line="252" w:lineRule="auto"/>
      </w:pPr>
      <w:r>
        <w:t xml:space="preserve">If there is a DDR then we have evidence of either environmental gradients leading to deterministic community assembly or stochastic dispersal limitation, or a combination of both. </w:t>
      </w:r>
    </w:p>
    <w:p w14:paraId="3625F84A" w14:textId="77777777" w:rsidR="008940C5" w:rsidRDefault="008940C5" w:rsidP="008940C5">
      <w:pPr>
        <w:pStyle w:val="ListParagraph"/>
        <w:numPr>
          <w:ilvl w:val="0"/>
          <w:numId w:val="2"/>
        </w:numPr>
        <w:spacing w:after="200" w:line="252" w:lineRule="auto"/>
      </w:pPr>
      <w:r>
        <w:lastRenderedPageBreak/>
        <w:t xml:space="preserve">If we find evidence of SAR and DDR in the cryoconite holes of </w:t>
      </w:r>
      <w:proofErr w:type="spellStart"/>
      <w:r>
        <w:t>Foxfonna</w:t>
      </w:r>
      <w:proofErr w:type="spellEnd"/>
      <w:r>
        <w:t xml:space="preserve"> glacier and other glaciers around the world, we have evidence to suggest that cryoconite holes are, indeed, island-like and their community assembly mechanisms can be investigated using island biogeographic theory. </w:t>
      </w:r>
    </w:p>
    <w:p w14:paraId="69B2EF52" w14:textId="77777777" w:rsidR="008940C5" w:rsidRDefault="008940C5" w:rsidP="008940C5">
      <w:r>
        <w:t xml:space="preserve">I will use a spatially nested sample scheme to collect cryoconite samples from </w:t>
      </w:r>
      <w:proofErr w:type="spellStart"/>
      <w:r>
        <w:t>Foxfonna</w:t>
      </w:r>
      <w:proofErr w:type="spellEnd"/>
      <w:r>
        <w:t xml:space="preserve"> glacier in spring 2020 and summer 2020 to compare domains, functional groups, active and total communities, across seasons. I will also measure the area, volume and GPS coordinates of each cryoconite hole. I will collect sequence, size and location data from other cryoconite holes around the world to look for SAR and DDR patterns on a range of spatial scales. If the communities exhibit SAR that has implications for how we model biogeochemical processes, in </w:t>
      </w:r>
      <w:proofErr w:type="spellStart"/>
      <w:r>
        <w:t>they</w:t>
      </w:r>
      <w:proofErr w:type="spellEnd"/>
      <w:r>
        <w:t xml:space="preserve"> exhibit DDR that has implications for the way communities are affected by spatially autocorrelated environmental conditions and/or their location/proximity to other communities. </w:t>
      </w:r>
    </w:p>
    <w:p w14:paraId="1093FEB9" w14:textId="77777777" w:rsidR="008940C5" w:rsidRDefault="008940C5" w:rsidP="008940C5">
      <w:r>
        <w:t xml:space="preserve">Which other datasets are available? What have these previous studies looked at? How can I develop on this? </w:t>
      </w:r>
    </w:p>
    <w:p w14:paraId="189FC232" w14:textId="77777777" w:rsidR="008940C5" w:rsidRDefault="008940C5" w:rsidP="008940C5">
      <w:r>
        <w:t>Microbial SARs generally looks at bacteria (and maybe eukaryotes).</w:t>
      </w:r>
    </w:p>
    <w:p w14:paraId="43E9BA7A" w14:textId="77777777" w:rsidR="008940C5" w:rsidRDefault="008940C5" w:rsidP="008940C5">
      <w:r>
        <w:t xml:space="preserve">Could this be divided into functional groups (primary producers, decomposers, grazers), or in to more </w:t>
      </w:r>
      <w:proofErr w:type="gramStart"/>
      <w:r>
        <w:t>fine grained</w:t>
      </w:r>
      <w:proofErr w:type="gramEnd"/>
      <w:r>
        <w:t xml:space="preserve"> groups: cyanobacteria, algae, fungi, heterotrophic bacteria, heterotrophic eukaryotes, archaea?</w:t>
      </w:r>
    </w:p>
    <w:p w14:paraId="78A3AAA4" w14:textId="77777777" w:rsidR="008940C5" w:rsidRDefault="008940C5" w:rsidP="008940C5">
      <w:r>
        <w:t xml:space="preserve">Previous studies on cryoconite holes and species-area relationships/DDRs. Let’s ask, what data did they use? What questions did they ask? What methods did they use? What further work do they suggest should be </w:t>
      </w:r>
      <w:proofErr w:type="gramStart"/>
      <w:r>
        <w:t>done?:</w:t>
      </w:r>
      <w:proofErr w:type="gramEnd"/>
    </w:p>
    <w:p w14:paraId="39D64AFE" w14:textId="496582C8" w:rsidR="008940C5" w:rsidRDefault="008940C5" w:rsidP="00DE5F7B">
      <w:pPr>
        <w:pStyle w:val="ListParagraph"/>
        <w:numPr>
          <w:ilvl w:val="0"/>
          <w:numId w:val="3"/>
        </w:numPr>
        <w:spacing w:after="200" w:line="252" w:lineRule="auto"/>
      </w:pPr>
      <w:r w:rsidRPr="007C4E65">
        <w:t>Microbial Species–Area Relationships in Antarctic Cryoconite Holes Depend on Productivity</w:t>
      </w:r>
      <w:r>
        <w:t xml:space="preserve"> </w:t>
      </w:r>
      <w:r>
        <w:fldChar w:fldCharType="begin" w:fldLock="1"/>
      </w:r>
      <w:r w:rsidR="007771DD">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fldChar w:fldCharType="separate"/>
      </w:r>
      <w:r w:rsidR="00FD0921" w:rsidRPr="00FD0921">
        <w:rPr>
          <w:noProof/>
        </w:rPr>
        <w:t xml:space="preserve">(Sommers </w:t>
      </w:r>
      <w:r w:rsidR="00FD0921" w:rsidRPr="00FD0921">
        <w:rPr>
          <w:i/>
          <w:noProof/>
        </w:rPr>
        <w:t>et al.</w:t>
      </w:r>
      <w:r w:rsidR="00FD0921" w:rsidRPr="00FD0921">
        <w:rPr>
          <w:noProof/>
        </w:rPr>
        <w:t>, 2020)</w:t>
      </w:r>
      <w:r>
        <w:fldChar w:fldCharType="end"/>
      </w:r>
    </w:p>
    <w:p w14:paraId="6D07BE06" w14:textId="77777777" w:rsidR="008940C5" w:rsidRDefault="008940C5" w:rsidP="008940C5">
      <w:pPr>
        <w:pStyle w:val="ListParagraph"/>
      </w:pPr>
      <w:r>
        <w:t xml:space="preserve">Look at bacterial and eukaryotic community cryoconite ISAR across two Antarctic glaciers (Canada and Taylor) that differ in productivity. </w:t>
      </w:r>
    </w:p>
    <w:p w14:paraId="5D11DE85" w14:textId="548567C1" w:rsidR="008940C5" w:rsidRDefault="008940C5" w:rsidP="00DE5F7B">
      <w:pPr>
        <w:pStyle w:val="ListParagraph"/>
        <w:numPr>
          <w:ilvl w:val="0"/>
          <w:numId w:val="3"/>
        </w:numPr>
        <w:spacing w:after="200" w:line="252" w:lineRule="auto"/>
      </w:pPr>
      <w:r w:rsidRPr="007C4E65">
        <w:t>Island biogeography of cryoconite hole bacteria in Antarctica's Taylor Valley and around the world</w:t>
      </w:r>
      <w:r>
        <w:t xml:space="preserve"> </w:t>
      </w:r>
      <w:r>
        <w:fldChar w:fldCharType="begin" w:fldLock="1"/>
      </w:r>
      <w:r w:rsid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FD0921" w:rsidRPr="00FD0921">
        <w:rPr>
          <w:noProof/>
        </w:rPr>
        <w:t xml:space="preserve">(Darcy </w:t>
      </w:r>
      <w:r w:rsidR="00FD0921" w:rsidRPr="00FD0921">
        <w:rPr>
          <w:i/>
          <w:noProof/>
        </w:rPr>
        <w:t>et al.</w:t>
      </w:r>
      <w:r w:rsidR="00FD0921" w:rsidRPr="00FD0921">
        <w:rPr>
          <w:noProof/>
        </w:rPr>
        <w:t>, 2018)</w:t>
      </w:r>
      <w:r>
        <w:fldChar w:fldCharType="end"/>
      </w:r>
    </w:p>
    <w:p w14:paraId="1192755A" w14:textId="0A267F74" w:rsidR="008940C5" w:rsidRDefault="008940C5" w:rsidP="00DE5F7B">
      <w:pPr>
        <w:pStyle w:val="ListParagraph"/>
        <w:numPr>
          <w:ilvl w:val="0"/>
          <w:numId w:val="3"/>
        </w:numPr>
        <w:spacing w:after="200" w:line="252" w:lineRule="auto"/>
      </w:pPr>
      <w:r w:rsidRPr="00FB57FF">
        <w:t>Biogeography of cryoconite bacterial communities on glaciers of the Tibetan Plateau</w:t>
      </w:r>
      <w:r>
        <w:t xml:space="preserve"> </w:t>
      </w:r>
      <w:r>
        <w:fldChar w:fldCharType="begin" w:fldLock="1"/>
      </w:r>
      <w:r w:rsidR="007771DD">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fldChar w:fldCharType="separate"/>
      </w:r>
      <w:r w:rsidR="00FD0921" w:rsidRPr="00FD0921">
        <w:rPr>
          <w:noProof/>
        </w:rPr>
        <w:t xml:space="preserve">(Liu </w:t>
      </w:r>
      <w:r w:rsidR="00FD0921" w:rsidRPr="00FD0921">
        <w:rPr>
          <w:i/>
          <w:noProof/>
        </w:rPr>
        <w:t>et al.</w:t>
      </w:r>
      <w:r w:rsidR="00FD0921" w:rsidRPr="00FD0921">
        <w:rPr>
          <w:noProof/>
        </w:rPr>
        <w:t>, 2017)</w:t>
      </w:r>
      <w:r>
        <w:fldChar w:fldCharType="end"/>
      </w:r>
    </w:p>
    <w:p w14:paraId="3AACB9CA" w14:textId="4C4E5B01" w:rsidR="008940C5" w:rsidRDefault="008940C5" w:rsidP="00DE5F7B">
      <w:pPr>
        <w:pStyle w:val="ListParagraph"/>
        <w:numPr>
          <w:ilvl w:val="0"/>
          <w:numId w:val="3"/>
        </w:numPr>
        <w:spacing w:after="200" w:line="252" w:lineRule="auto"/>
      </w:pPr>
      <w:r w:rsidRPr="007C4E65">
        <w:t xml:space="preserve">Area, depth and elevation of cryoconite holes in the Arctic do not influence </w:t>
      </w:r>
      <w:proofErr w:type="spellStart"/>
      <w:r w:rsidRPr="007C4E65">
        <w:t>Tardigrada</w:t>
      </w:r>
      <w:proofErr w:type="spellEnd"/>
      <w:r w:rsidRPr="007C4E65">
        <w:t xml:space="preserve"> densities</w:t>
      </w:r>
      <w:r>
        <w:t xml:space="preserve"> </w:t>
      </w:r>
      <w:r>
        <w:fldChar w:fldCharType="begin" w:fldLock="1"/>
      </w:r>
      <w:r w:rsidR="007771DD">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fldChar w:fldCharType="separate"/>
      </w:r>
      <w:r w:rsidR="00FD0921" w:rsidRPr="00FD0921">
        <w:rPr>
          <w:noProof/>
        </w:rPr>
        <w:t xml:space="preserve">(Zawierucha, Vonnahme, </w:t>
      </w:r>
      <w:r w:rsidR="00FD0921" w:rsidRPr="00FD0921">
        <w:rPr>
          <w:i/>
          <w:noProof/>
        </w:rPr>
        <w:t>et al.</w:t>
      </w:r>
      <w:r w:rsidR="00FD0921" w:rsidRPr="00FD0921">
        <w:rPr>
          <w:noProof/>
        </w:rPr>
        <w:t>, 2016)</w:t>
      </w:r>
      <w:r>
        <w:fldChar w:fldCharType="end"/>
      </w:r>
    </w:p>
    <w:p w14:paraId="0F6047C9" w14:textId="2946CB85" w:rsidR="008940C5" w:rsidRDefault="008940C5" w:rsidP="00DE5F7B">
      <w:pPr>
        <w:pStyle w:val="ListParagraph"/>
        <w:numPr>
          <w:ilvl w:val="0"/>
          <w:numId w:val="3"/>
        </w:numPr>
        <w:spacing w:after="200" w:line="252" w:lineRule="auto"/>
      </w:pPr>
      <w:r w:rsidRPr="007C4E65">
        <w:t>The mass–area relationship within cryoconite holes and its implications for primary production</w:t>
      </w:r>
      <w:r>
        <w:t xml:space="preserve"> </w:t>
      </w:r>
      <w:r>
        <w:fldChar w:fldCharType="begin" w:fldLock="1"/>
      </w:r>
      <w:r w:rsidR="007771DD">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fldChar w:fldCharType="separate"/>
      </w:r>
      <w:r w:rsidR="00FD0921" w:rsidRPr="00FD0921">
        <w:rPr>
          <w:noProof/>
        </w:rPr>
        <w:t xml:space="preserve">(Cook </w:t>
      </w:r>
      <w:r w:rsidR="00FD0921" w:rsidRPr="00FD0921">
        <w:rPr>
          <w:i/>
          <w:noProof/>
        </w:rPr>
        <w:t>et al.</w:t>
      </w:r>
      <w:r w:rsidR="00FD0921" w:rsidRPr="00FD0921">
        <w:rPr>
          <w:noProof/>
        </w:rPr>
        <w:t>, 2010)</w:t>
      </w:r>
      <w:r>
        <w:fldChar w:fldCharType="end"/>
      </w:r>
    </w:p>
    <w:p w14:paraId="4C6BBE3A" w14:textId="4933D39F" w:rsidR="008940C5" w:rsidRDefault="008940C5" w:rsidP="008940C5">
      <w:pPr>
        <w:spacing w:after="200" w:line="252" w:lineRule="auto"/>
      </w:pPr>
    </w:p>
    <w:p w14:paraId="112C7A2D" w14:textId="77777777" w:rsidR="008940C5" w:rsidRPr="00F113A9" w:rsidRDefault="008940C5" w:rsidP="008940C5">
      <w:pPr>
        <w:rPr>
          <w:b/>
          <w:u w:val="single"/>
        </w:rPr>
      </w:pPr>
      <w:r w:rsidRPr="00F113A9">
        <w:rPr>
          <w:b/>
          <w:u w:val="single"/>
        </w:rPr>
        <w:t>Analysis Step One: Cryoconite Hole Size and Diversity (see Darcy et al., 2018)</w:t>
      </w:r>
    </w:p>
    <w:p w14:paraId="7257B9C8" w14:textId="77777777" w:rsidR="008940C5" w:rsidRDefault="008940C5" w:rsidP="008940C5"/>
    <w:p w14:paraId="2A7F18A8" w14:textId="77777777" w:rsidR="008940C5" w:rsidRDefault="008940C5" w:rsidP="008940C5">
      <w:r>
        <w:t xml:space="preserve">What data does this use: Taxonomic richness/abundance and hole </w:t>
      </w:r>
      <w:proofErr w:type="gramStart"/>
      <w:r>
        <w:t>dimensions.</w:t>
      </w:r>
      <w:proofErr w:type="gramEnd"/>
    </w:p>
    <w:p w14:paraId="68E1A731" w14:textId="77777777" w:rsidR="008940C5" w:rsidRDefault="008940C5" w:rsidP="008940C5">
      <w:r>
        <w:t xml:space="preserve">What does this analysis tell us: The strength of the relationship between taxonomic diversity and cryoconite hole </w:t>
      </w:r>
      <w:proofErr w:type="gramStart"/>
      <w:r>
        <w:t>size.</w:t>
      </w:r>
      <w:proofErr w:type="gramEnd"/>
    </w:p>
    <w:p w14:paraId="33D7EB8D" w14:textId="77777777" w:rsidR="008940C5" w:rsidRDefault="008940C5" w:rsidP="008940C5">
      <w:r>
        <w:t>Why is this appropriate for the glacial environment/cryoconite holes: This method has been previously used to explore cryoconite holes.</w:t>
      </w:r>
    </w:p>
    <w:p w14:paraId="7D745783" w14:textId="77777777" w:rsidR="008940C5" w:rsidRDefault="008940C5" w:rsidP="008940C5"/>
    <w:p w14:paraId="734E2DE1" w14:textId="77777777" w:rsidR="008940C5" w:rsidRDefault="008940C5" w:rsidP="008940C5">
      <w:r>
        <w:lastRenderedPageBreak/>
        <w:t>Carry out the following: for bacteria, eukaryotes and archaea separately, for the total, active and dormant components of the communities, for the two sampling dates.</w:t>
      </w:r>
    </w:p>
    <w:p w14:paraId="19430328" w14:textId="77777777" w:rsidR="008940C5" w:rsidRDefault="008940C5" w:rsidP="008940C5"/>
    <w:p w14:paraId="3ADCD718" w14:textId="77777777" w:rsidR="008940C5" w:rsidRDefault="008940C5" w:rsidP="00DE5F7B">
      <w:pPr>
        <w:pStyle w:val="ListParagraph"/>
        <w:numPr>
          <w:ilvl w:val="0"/>
          <w:numId w:val="12"/>
        </w:numPr>
      </w:pPr>
      <w:r>
        <w:t xml:space="preserve">Calculate diversity of each hole with QIIME using Faith’s (FD) phylogenetic diversity metric (uses sum of branch-lengths in a phylogenetic tree as a diversity index, use </w:t>
      </w:r>
      <w:proofErr w:type="spellStart"/>
      <w:r>
        <w:t>GreenGenes</w:t>
      </w:r>
      <w:proofErr w:type="spellEnd"/>
      <w:r>
        <w:t xml:space="preserve"> database for phylogenetic tree). FD used as less sensitive to clustering artefacts than OTU richness. </w:t>
      </w:r>
    </w:p>
    <w:p w14:paraId="45348B16" w14:textId="46D0BEFC" w:rsidR="008940C5" w:rsidRDefault="008940C5" w:rsidP="00DE5F7B">
      <w:pPr>
        <w:pStyle w:val="ListParagraph"/>
        <w:numPr>
          <w:ilvl w:val="0"/>
          <w:numId w:val="12"/>
        </w:numPr>
      </w:pPr>
      <w:r>
        <w:t>Fit linear model (power-law model in log-log space) to log</w:t>
      </w:r>
      <w:r>
        <w:rPr>
          <w:vertAlign w:val="subscript"/>
        </w:rPr>
        <w:t xml:space="preserve">10 </w:t>
      </w:r>
      <w:r>
        <w:t>FD and log</w:t>
      </w:r>
      <w:r>
        <w:rPr>
          <w:vertAlign w:val="subscript"/>
        </w:rPr>
        <w:t>10</w:t>
      </w:r>
      <w:r>
        <w:t xml:space="preserve"> cryoconite area (</w:t>
      </w:r>
      <m:oMath>
        <m:r>
          <w:rPr>
            <w:rFonts w:ascii="Cambria Math" w:hAnsi="Cambria Math"/>
          </w:rPr>
          <m:t>A=π*(</m:t>
        </m:r>
        <m:f>
          <m:fPr>
            <m:ctrlPr>
              <w:rPr>
                <w:rFonts w:ascii="Cambria Math" w:hAnsi="Cambria Math"/>
              </w:rPr>
            </m:ctrlPr>
          </m:fPr>
          <m:num>
            <m:r>
              <m:rPr>
                <m:sty m:val="p"/>
              </m:rPr>
              <w:rPr>
                <w:rFonts w:ascii="Cambria Math" w:hAnsi="Cambria Math"/>
              </w:rPr>
              <m:t>d1</m:t>
            </m:r>
            <m:ctrlPr>
              <w:rPr>
                <w:rFonts w:ascii="Cambria Math" w:hAnsi="Cambria Math"/>
                <w:i/>
              </w:rPr>
            </m:ctrlP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d2</m:t>
            </m:r>
          </m:num>
          <m:den>
            <m:r>
              <m:rPr>
                <m:sty m:val="p"/>
              </m:rPr>
              <w:rPr>
                <w:rFonts w:ascii="Cambria Math" w:hAnsi="Cambria Math"/>
              </w:rPr>
              <m:t>2</m:t>
            </m:r>
          </m:den>
        </m:f>
        <m:r>
          <m:rPr>
            <m:sty m:val="p"/>
          </m:rPr>
          <w:rPr>
            <w:rFonts w:ascii="Cambria Math" w:hAnsi="Cambria Math"/>
          </w:rPr>
          <m:t>)</m:t>
        </m:r>
      </m:oMath>
      <w:r>
        <w:rPr>
          <w:rFonts w:eastAsiaTheme="minorEastAsia"/>
        </w:rPr>
        <w:t xml:space="preserve">) </w:t>
      </w:r>
      <w:r>
        <w:t>and volume. Repeat with OTU richness.</w:t>
      </w:r>
    </w:p>
    <w:p w14:paraId="513BAFAC" w14:textId="77777777" w:rsidR="00A7733D" w:rsidRDefault="00A7733D" w:rsidP="00A7733D">
      <w:pPr>
        <w:pStyle w:val="ListParagraph"/>
      </w:pPr>
    </w:p>
    <w:p w14:paraId="156BA50A" w14:textId="77777777" w:rsidR="00A7733D" w:rsidRDefault="00A7733D" w:rsidP="00A7733D">
      <w:r>
        <w:t>Stage Two: Mathematically represent these patterns – phenomenological approach (e.g. power-law model)</w:t>
      </w:r>
    </w:p>
    <w:p w14:paraId="5DA72BAD" w14:textId="77777777" w:rsidR="00A7733D" w:rsidRDefault="00A7733D" w:rsidP="00A7733D"/>
    <w:p w14:paraId="71436AC7" w14:textId="77777777" w:rsidR="00A7733D" w:rsidRDefault="00A7733D" w:rsidP="00DE5F7B">
      <w:pPr>
        <w:pStyle w:val="ListParagraph"/>
        <w:numPr>
          <w:ilvl w:val="0"/>
          <w:numId w:val="29"/>
        </w:numPr>
      </w:pPr>
      <w:r>
        <w:t>Mathematically describe the biogeographic TAR and DDR patterns as a function of environmental variables (e.g. how does an increase in size = increase in OTU richness?)</w:t>
      </w:r>
    </w:p>
    <w:p w14:paraId="426459D1" w14:textId="77777777" w:rsidR="00A7733D" w:rsidRDefault="00A7733D" w:rsidP="00DE5F7B">
      <w:pPr>
        <w:pStyle w:val="ListParagraph"/>
        <w:numPr>
          <w:ilvl w:val="0"/>
          <w:numId w:val="29"/>
        </w:numPr>
      </w:pPr>
      <w:r>
        <w:t xml:space="preserve">For TAR data, fit linear model to log transformed phylogenetic diversity data and log transformed cryoconite hole surface area/volume/depth. Do this for active, dormant and total viable communities. </w:t>
      </w:r>
    </w:p>
    <w:p w14:paraId="1ED674C7" w14:textId="77777777" w:rsidR="00A7733D" w:rsidRDefault="00A7733D" w:rsidP="00DE5F7B">
      <w:pPr>
        <w:pStyle w:val="ListParagraph"/>
        <w:numPr>
          <w:ilvl w:val="0"/>
          <w:numId w:val="29"/>
        </w:numPr>
      </w:pPr>
      <w:r>
        <w:t xml:space="preserve">DDR (spatial autocorrelation analysis): calculate pair-wise comparison between sample sites using unweighted </w:t>
      </w:r>
      <w:proofErr w:type="spellStart"/>
      <w:r>
        <w:t>UniFrac</w:t>
      </w:r>
      <w:proofErr w:type="spellEnd"/>
      <w:r>
        <w:t xml:space="preserve"> distance (metric similar to Faith’s diversity metric but considers distance). Use resulting dissimilarity matrix to analyse the spatial autocorrelation of each glacier. Apply this to wider Arctic analysis of cryoconite data to check for geographic pattern of DDR at range of spatial scales. Fit logistic and linear models to the data to see which fits better.  </w:t>
      </w:r>
    </w:p>
    <w:p w14:paraId="21235B70" w14:textId="04BC8771" w:rsidR="00A7733D" w:rsidRDefault="00A7733D" w:rsidP="00A7733D"/>
    <w:p w14:paraId="79ECF95E" w14:textId="77777777" w:rsidR="006C146B" w:rsidRDefault="006C146B" w:rsidP="006C146B">
      <w:r>
        <w:t>Stage Three: Develop and test conceptual models with empirical data to build mechanistic understanding of the patterns – mechanistic approach (e.g. Chisholm’s biphasic model)</w:t>
      </w:r>
    </w:p>
    <w:p w14:paraId="1327977E" w14:textId="77777777" w:rsidR="006C146B" w:rsidRDefault="006C146B" w:rsidP="006C146B"/>
    <w:p w14:paraId="71CD5711" w14:textId="03784B02" w:rsidR="008940C5" w:rsidRDefault="006C146B" w:rsidP="00DE5F7B">
      <w:pPr>
        <w:pStyle w:val="ListParagraph"/>
        <w:numPr>
          <w:ilvl w:val="0"/>
          <w:numId w:val="30"/>
        </w:numPr>
      </w:pPr>
      <w:r>
        <w:t>Develop conceptual model integrating dispersal limitation, environmental filtering, biogeochemical processes with dormancy and check model results for consistency with the collected empirical data (e.g. what are the actually processes that lead to an increase in size = increase in OTU richness?)</w:t>
      </w:r>
    </w:p>
    <w:p w14:paraId="38E22FEB" w14:textId="3EC054D1" w:rsidR="009D1E88" w:rsidRDefault="009D1E88" w:rsidP="009D1E88"/>
    <w:p w14:paraId="74B5455E" w14:textId="77777777" w:rsidR="009D1E88" w:rsidRPr="007771DD" w:rsidRDefault="009D1E88" w:rsidP="009D1E88">
      <w:bookmarkStart w:id="6" w:name="_Toc54704686"/>
      <w:r w:rsidRPr="007771DD">
        <w:t>Stage Two: Mathematically represent these patterns – phenomenological approach (e.g. power-law model)</w:t>
      </w:r>
      <w:bookmarkEnd w:id="6"/>
    </w:p>
    <w:p w14:paraId="69332028" w14:textId="77777777" w:rsidR="009D1E88" w:rsidRPr="007771DD" w:rsidRDefault="009D1E88" w:rsidP="009D1E88"/>
    <w:p w14:paraId="696585DB" w14:textId="77777777" w:rsidR="009D1E88" w:rsidRPr="007771DD" w:rsidRDefault="009D1E88" w:rsidP="00DE5F7B">
      <w:pPr>
        <w:numPr>
          <w:ilvl w:val="0"/>
          <w:numId w:val="33"/>
        </w:numPr>
      </w:pPr>
      <w:r w:rsidRPr="007771DD">
        <w:t>Mathematically describe the biogeographic TAR and DDR patterns as a function of environmental variables (e.g. how does an increase in hole size = increase in OTU richness?)</w:t>
      </w:r>
    </w:p>
    <w:p w14:paraId="76CD0EE7" w14:textId="77777777" w:rsidR="009D1E88" w:rsidRPr="007771DD" w:rsidRDefault="009D1E88" w:rsidP="00DE5F7B">
      <w:pPr>
        <w:numPr>
          <w:ilvl w:val="0"/>
          <w:numId w:val="33"/>
        </w:numPr>
      </w:pPr>
      <w:r w:rsidRPr="007771DD">
        <w:t>For TAR data, fit power-law model to phylogenetic diversity data and cryoconite hole surface area/volume/depth. Do this for active, dormant and total viable communities. (Other appropriate phenomenological TAR models?)</w:t>
      </w:r>
    </w:p>
    <w:p w14:paraId="73829C5B" w14:textId="251618D5" w:rsidR="009D1E88" w:rsidRDefault="009D1E88" w:rsidP="00DE5F7B">
      <w:pPr>
        <w:numPr>
          <w:ilvl w:val="0"/>
          <w:numId w:val="33"/>
        </w:numPr>
      </w:pPr>
      <w:r w:rsidRPr="007771DD">
        <w:t xml:space="preserve">DDR (spatial autocorrelation analysis): calculate pair-wise comparison between sample sites using unweighted </w:t>
      </w:r>
      <w:proofErr w:type="spellStart"/>
      <w:r w:rsidRPr="007771DD">
        <w:t>UniFrac</w:t>
      </w:r>
      <w:proofErr w:type="spellEnd"/>
      <w:r w:rsidRPr="007771DD">
        <w:t xml:space="preserve"> distance (metric similar to Faith’s diversity metric but considers distance). Use resulting dissimilarity matrix to analyse the spatial autocorrelation of each glacier. (Maybe…) Apply this to wider Arctic analysis </w:t>
      </w:r>
      <w:r w:rsidRPr="007771DD">
        <w:lastRenderedPageBreak/>
        <w:t>of cryoconite data to check for geographic pattern of DDR at range of spatial scales. (Which models can be used with DDR?)</w:t>
      </w:r>
    </w:p>
    <w:p w14:paraId="5E5C400A" w14:textId="77777777" w:rsidR="00663152" w:rsidRPr="00663152" w:rsidRDefault="00663152" w:rsidP="00663152"/>
    <w:p w14:paraId="39C36A71" w14:textId="4804F834" w:rsidR="00591899" w:rsidRDefault="00663152" w:rsidP="00591899">
      <w:pPr>
        <w:pStyle w:val="Heading3"/>
      </w:pPr>
      <w:bookmarkStart w:id="7" w:name="_Toc58606038"/>
      <w:r w:rsidRPr="00663152">
        <w:rPr>
          <w:b/>
        </w:rPr>
        <w:t>Question 2:</w:t>
      </w:r>
      <w:r w:rsidRPr="00663152">
        <w:t xml:space="preserve"> What community assembly mechanisms (neutral and non-neutral) are driving community assembly across a glacier?</w:t>
      </w:r>
      <w:bookmarkEnd w:id="7"/>
      <w:r w:rsidRPr="00663152">
        <w:t xml:space="preserve"> </w:t>
      </w:r>
    </w:p>
    <w:p w14:paraId="01B2C460" w14:textId="77777777" w:rsidR="00591899" w:rsidRPr="00591899" w:rsidRDefault="00591899" w:rsidP="00591899"/>
    <w:p w14:paraId="70777DFD" w14:textId="77777777" w:rsidR="00663152" w:rsidRPr="00663152" w:rsidRDefault="00663152" w:rsidP="00663152">
      <w:r w:rsidRPr="00663152">
        <w:t>How does this change between domains, functional groups, active vs total communities, across seasons?</w:t>
      </w:r>
    </w:p>
    <w:p w14:paraId="332947F3" w14:textId="77777777" w:rsidR="00663152" w:rsidRPr="00663152" w:rsidRDefault="00663152" w:rsidP="00663152">
      <w:r w:rsidRPr="00663152">
        <w:rPr>
          <w:b/>
        </w:rPr>
        <w:t xml:space="preserve">Method: </w:t>
      </w:r>
      <w:r w:rsidRPr="00663152">
        <w:t>I will use the community diversity data for my cryoconite holes, along with physio-chemical characteristics to elucidate the relative contributions of deterministic and stochastic community assembly processes across the glacier. Does the community structure in these cryoconite holes (</w:t>
      </w:r>
      <w:proofErr w:type="spellStart"/>
      <w:r w:rsidRPr="00663152">
        <w:t>Foxfonna</w:t>
      </w:r>
      <w:proofErr w:type="spellEnd"/>
      <w:r w:rsidRPr="00663152">
        <w:t>/global) shaped by neutral assembly processes or determined by other physio-chemical characteristics?</w:t>
      </w:r>
    </w:p>
    <w:p w14:paraId="51BA04A0" w14:textId="77777777" w:rsidR="00663152" w:rsidRPr="00663152" w:rsidRDefault="00663152" w:rsidP="00663152">
      <w:r w:rsidRPr="00663152">
        <w:t xml:space="preserve">  I will first use multivariate analysis as an exploratory tool to look for significant differences between cryoconite communities (e.g. principal-component analysis, nonmetric multidimensional scaling), the amount of variation in community structure explained by environmental variables (e.g. redundancy analysis), look for the correlation between environment and community structure when controlling for distance effect and vice versa (e.g. variation partitioning analysis).</w:t>
      </w:r>
    </w:p>
    <w:p w14:paraId="685055AC" w14:textId="77777777" w:rsidR="00663152" w:rsidRPr="00663152" w:rsidRDefault="00663152" w:rsidP="00663152">
      <w:r w:rsidRPr="00663152">
        <w:rPr>
          <w:b/>
        </w:rPr>
        <w:t xml:space="preserve">  </w:t>
      </w:r>
      <w:r w:rsidRPr="00663152">
        <w:t xml:space="preserve">I will then use a null index approach with the nearest taxon index and </w:t>
      </w:r>
      <w:proofErr w:type="spellStart"/>
      <w:r w:rsidRPr="00663152">
        <w:t>Raup</w:t>
      </w:r>
      <w:proofErr w:type="spellEnd"/>
      <w:r w:rsidRPr="00663152">
        <w:t xml:space="preserve">-Crick Bray metric to differentiate between the deterministic processes of homogenous selection and heterogenous selection, as well as stochastic processes of homogenizing dispersal </w:t>
      </w:r>
      <w:proofErr w:type="spellStart"/>
      <w:r w:rsidRPr="00663152">
        <w:t>dispersal</w:t>
      </w:r>
      <w:proofErr w:type="spellEnd"/>
      <w:r w:rsidRPr="00663152">
        <w:t xml:space="preserve"> limitation, and undominated mechanisms (weak selection, weak dispersal, diversification, drift). I will repeat this process for domains, functional groups, active vs total communities, across seasons. Where available I will repeat the process with data from the literature. </w:t>
      </w:r>
    </w:p>
    <w:p w14:paraId="6CF3A8BC" w14:textId="6E258C48" w:rsidR="00663152" w:rsidRPr="00663152" w:rsidRDefault="00663152" w:rsidP="00663152">
      <w:r w:rsidRPr="00663152">
        <w:t xml:space="preserve">The below procedure is taken from ﻿‘The biogeochemical variability of Arctic </w:t>
      </w:r>
      <w:proofErr w:type="spellStart"/>
      <w:r w:rsidRPr="00663152">
        <w:t>thermokarst</w:t>
      </w:r>
      <w:proofErr w:type="spellEnd"/>
      <w:r w:rsidRPr="00663152">
        <w:t xml:space="preserve"> ponds is reflected by stochastic and niche-driven microbial community assembly processes’ </w:t>
      </w:r>
      <w:r w:rsidRPr="00663152">
        <w:fldChar w:fldCharType="begin" w:fldLock="1"/>
      </w:r>
      <w:r w:rsidR="00FD0921">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&lt;i&gt;et al.&lt;/i&gt;, 2020)","plainTextFormattedCitation":"(Le Moigne et al., 2020)","previouslyFormattedCitation":"(Le Moigne &lt;i&gt;et al.&lt;/i&gt;, 2020)"},"properties":{"noteIndex":0},"schema":"https://github.com/citation-style-language/schema/raw/master/csl-citation.json"}</w:instrText>
      </w:r>
      <w:r w:rsidRPr="00663152">
        <w:fldChar w:fldCharType="separate"/>
      </w:r>
      <w:r w:rsidR="005C34A3" w:rsidRPr="005C34A3">
        <w:rPr>
          <w:noProof/>
        </w:rPr>
        <w:t xml:space="preserve">(Le Moigne </w:t>
      </w:r>
      <w:r w:rsidR="005C34A3" w:rsidRPr="005C34A3">
        <w:rPr>
          <w:i/>
          <w:noProof/>
        </w:rPr>
        <w:t>et al.</w:t>
      </w:r>
      <w:r w:rsidR="005C34A3" w:rsidRPr="005C34A3">
        <w:rPr>
          <w:noProof/>
        </w:rPr>
        <w:t>, 2020)</w:t>
      </w:r>
      <w:r w:rsidRPr="00663152">
        <w:fldChar w:fldCharType="end"/>
      </w:r>
    </w:p>
    <w:p w14:paraId="5A9D1ACC" w14:textId="0202FFFE" w:rsidR="00663152" w:rsidRPr="00663152" w:rsidRDefault="00663152" w:rsidP="00663152">
      <w:r w:rsidRPr="00663152">
        <w:t xml:space="preserve">Also see A general framework for quantitatively assessing ecological stochasticity </w:t>
      </w:r>
      <w:r w:rsidRPr="00663152">
        <w:fldChar w:fldCharType="begin" w:fldLock="1"/>
      </w:r>
      <w:r w:rsidR="00FD0921">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&lt;i&gt;et al.&lt;/i&gt;, 2019)","plainTextFormattedCitation":"(Ning et al., 2019)","previouslyFormattedCitation":"(Ning &lt;i&gt;et al.&lt;/i&gt;, 2019)"},"properties":{"noteIndex":0},"schema":"https://github.com/citation-style-language/schema/raw/master/csl-citation.json"}</w:instrText>
      </w:r>
      <w:r w:rsidRPr="00663152">
        <w:fldChar w:fldCharType="separate"/>
      </w:r>
      <w:r w:rsidR="005C34A3" w:rsidRPr="005C34A3">
        <w:rPr>
          <w:noProof/>
        </w:rPr>
        <w:t xml:space="preserve">(Ning </w:t>
      </w:r>
      <w:r w:rsidR="005C34A3" w:rsidRPr="005C34A3">
        <w:rPr>
          <w:i/>
          <w:noProof/>
        </w:rPr>
        <w:t>et al.</w:t>
      </w:r>
      <w:r w:rsidR="005C34A3" w:rsidRPr="005C34A3">
        <w:rPr>
          <w:noProof/>
        </w:rPr>
        <w:t>, 2019)</w:t>
      </w:r>
      <w:r w:rsidRPr="00663152">
        <w:fldChar w:fldCharType="end"/>
      </w:r>
    </w:p>
    <w:p w14:paraId="5819F088" w14:textId="49D23330" w:rsidR="00663152" w:rsidRPr="00663152" w:rsidRDefault="00663152" w:rsidP="00663152">
      <w:r w:rsidRPr="00663152">
        <w:t xml:space="preserve">Step 1: Using data from the literature (where community sequence data and environmental data are available) I will assess the </w:t>
      </w:r>
      <m:oMath>
        <m:r>
          <w:rPr>
            <w:rFonts w:ascii="Cambria Math" w:hAnsi="Cambria Math"/>
          </w:rPr>
          <m:t>β</m:t>
        </m:r>
      </m:oMath>
      <w:r w:rsidRPr="00663152">
        <w:t xml:space="preserve">-diversity of each dataset using the BC similarity index, defined as 1 – BC dissimilarity using the ‘Vegan’ package.  </w:t>
      </w:r>
    </w:p>
    <w:p w14:paraId="762D64E0" w14:textId="77777777" w:rsidR="00663152" w:rsidRPr="00663152" w:rsidRDefault="00663152" w:rsidP="00663152">
      <w:r w:rsidRPr="00663152">
        <w:t>Step 2: Perform non-metric multidimensional scaling using ‘</w:t>
      </w:r>
      <w:proofErr w:type="spellStart"/>
      <w:r w:rsidRPr="00663152">
        <w:t>metaMDS</w:t>
      </w:r>
      <w:proofErr w:type="spellEnd"/>
      <w:r w:rsidRPr="00663152">
        <w:t>’ and PERMANOVAs with ‘</w:t>
      </w:r>
      <w:proofErr w:type="spellStart"/>
      <w:r w:rsidRPr="00663152">
        <w:t>adonis</w:t>
      </w:r>
      <w:proofErr w:type="spellEnd"/>
      <w:r w:rsidRPr="00663152">
        <w:t xml:space="preserve">’ function from the ‘Vegan’ package. Calculate the relative contribution of OTUs from different phylogenetic lineages to average dissimilarity of each data set using ‘simper’ function from ‘Vegan’ package. </w:t>
      </w:r>
    </w:p>
    <w:p w14:paraId="4683CC8D" w14:textId="77777777" w:rsidR="00663152" w:rsidRPr="00663152" w:rsidRDefault="00663152" w:rsidP="00663152">
      <w:r w:rsidRPr="00663152">
        <w:t>Step 3: Infer the relationship between environmental variables and microbial communities using Mantel tests.</w:t>
      </w:r>
    </w:p>
    <w:p w14:paraId="494B1BB5" w14:textId="77777777" w:rsidR="00663152" w:rsidRPr="00663152" w:rsidRDefault="00663152" w:rsidP="00663152">
      <w:r w:rsidRPr="00663152">
        <w:t xml:space="preserve">Step 4: Compute </w:t>
      </w:r>
      <w:proofErr w:type="spellStart"/>
      <w:r w:rsidRPr="00663152">
        <w:t>db</w:t>
      </w:r>
      <w:proofErr w:type="spellEnd"/>
      <w:r w:rsidRPr="00663152">
        <w:t>-RDA with ‘</w:t>
      </w:r>
      <w:proofErr w:type="spellStart"/>
      <w:r w:rsidRPr="00663152">
        <w:t>capscale</w:t>
      </w:r>
      <w:proofErr w:type="spellEnd"/>
      <w:r w:rsidRPr="00663152">
        <w:t>’ function from ‘Vegan’ package to assess which physio-chemical parameters are most important in shaping community structure. Build model on reduced number of variables using the ‘</w:t>
      </w:r>
      <w:proofErr w:type="spellStart"/>
      <w:r w:rsidRPr="00663152">
        <w:t>bioenv</w:t>
      </w:r>
      <w:proofErr w:type="spellEnd"/>
      <w:r w:rsidRPr="00663152">
        <w:t xml:space="preserve">’ function. </w:t>
      </w:r>
    </w:p>
    <w:p w14:paraId="6172CA77" w14:textId="1D900105" w:rsidR="00663152" w:rsidRPr="00663152" w:rsidRDefault="00663152" w:rsidP="00663152">
      <w:r w:rsidRPr="00663152">
        <w:t xml:space="preserve">Step 5: Calculate RC index and NST using ‘NST’ package. These indices using null-model based approach to quantify ecological stochasticity. RC metric considers variability of </w:t>
      </w:r>
      <m:oMath>
        <m:r>
          <w:rPr>
            <w:rFonts w:ascii="Cambria Math" w:hAnsi="Cambria Math"/>
          </w:rPr>
          <m:t>α</m:t>
        </m:r>
      </m:oMath>
      <w:r w:rsidRPr="00663152">
        <w:t xml:space="preserve">-diversity: it indicates in two communities are more or less similar than expected by chance or if stochastic processes dominate. Similarly, if NST &lt;50% then community assembly is predominantly governed by deterministic processes, while NST&gt;50% indicate the </w:t>
      </w:r>
      <w:r w:rsidRPr="00663152">
        <w:lastRenderedPageBreak/>
        <w:t xml:space="preserve">dominance of stochastic processes. Calculate NST separately for subcommunities of OTUs that were present in an increasing number of cryoconite ponds to elucidate the difference in assembly processes for abundance and rare taxa. *** ﻿The </w:t>
      </w:r>
      <w:proofErr w:type="spellStart"/>
      <w:r w:rsidRPr="00663152">
        <w:t>Raup</w:t>
      </w:r>
      <w:proofErr w:type="spellEnd"/>
      <w:r w:rsidRPr="00663152">
        <w:t>-Crick (RC) metric represents a significance test that allows to disentangle changes in β-diversity from variation in α-diversity (Chase et al., 2011) while the normalized stochasticity ratio (NST) is an index that has been developed to quantify ﻿the relative importance of deterministic and stochastic community assembly processes***</w:t>
      </w:r>
    </w:p>
    <w:p w14:paraId="0BCE1DA9" w14:textId="3E431B8F" w:rsidR="00663152" w:rsidRPr="00663152" w:rsidRDefault="00663152" w:rsidP="00663152">
      <w:r w:rsidRPr="00663152">
        <w:t xml:space="preserve">Step 6: Use </w:t>
      </w:r>
      <m:oMath>
        <m:r>
          <w:rPr>
            <w:rFonts w:ascii="Cambria Math" w:hAnsi="Cambria Math"/>
          </w:rPr>
          <m:t>β</m:t>
        </m:r>
      </m:oMath>
      <w:r w:rsidRPr="00663152">
        <w:t xml:space="preserve">NTI to assess phylogenetic turnover across cryoconite holes for each dataset. Aligne bacterial and eukaryotic OTUs using PASTA and construct maximum likelihood phylogenies using IQ-TREE with best-fitting substitution models chosen by </w:t>
      </w:r>
      <w:proofErr w:type="spellStart"/>
      <w:r w:rsidRPr="00663152">
        <w:t>ModelFinder</w:t>
      </w:r>
      <w:proofErr w:type="spellEnd"/>
      <w:r w:rsidRPr="00663152">
        <w:t xml:space="preserve"> based on BIC (Bayesian Information Criterion). Calculate </w:t>
      </w:r>
      <m:oMath>
        <m:r>
          <w:rPr>
            <w:rFonts w:ascii="Cambria Math" w:hAnsi="Cambria Math"/>
          </w:rPr>
          <m:t>β</m:t>
        </m:r>
      </m:oMath>
      <w:r w:rsidRPr="00663152">
        <w:t xml:space="preserve">NTI distances using code provided by </w:t>
      </w:r>
      <w:r w:rsidRPr="00663152">
        <w:fldChar w:fldCharType="begin" w:fldLock="1"/>
      </w:r>
      <w:r w:rsidR="00FD0921">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D0921">
        <w:rPr>
          <w:rFonts w:ascii="Cambria Math" w:hAnsi="Cambria Math" w:cs="Cambria Math"/>
        </w:rPr>
        <w:instrText>∼</w:instrText>
      </w:r>
      <w:r w:rsidR="00FD0921">
        <w:instrText xml:space="preserve">25% of spatial turnover in community composition; (ii) in deeper, finer-grained sediments, Selection is strong (governing </w:instrText>
      </w:r>
      <w:r w:rsidR="00FD0921">
        <w:rPr>
          <w:rFonts w:ascii="Cambria Math" w:hAnsi="Cambria Math" w:cs="Cambria Math"/>
        </w:rPr>
        <w:instrText>∼</w:instrText>
      </w:r>
      <w:r w:rsidR="00FD0921">
        <w:instrText xml:space="preserve">60% of turnover), being imposed by an unmeasured but spatially structured environmental variable; (iii) in shallower, coarser-grained sediments, Selection is weaker (governing </w:instrText>
      </w:r>
      <w:r w:rsidR="00FD0921">
        <w:rPr>
          <w:rFonts w:ascii="Cambria Math" w:hAnsi="Cambria Math" w:cs="Cambria Math"/>
        </w:rPr>
        <w:instrText>∼</w:instrText>
      </w:r>
      <w:r w:rsidR="00FD0921">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&lt;i&gt;et al.&lt;/i&gt;, 2013)","plainTextFormattedCitation":"(Stegen et al., 2013)","previouslyFormattedCitation":"(Stegen &lt;i&gt;et al.&lt;/i&gt;, 2013)"},"properties":{"noteIndex":0},"schema":"https://github.com/citation-style-language/schema/raw/master/csl-citation.json"}</w:instrText>
      </w:r>
      <w:r w:rsidRPr="00663152">
        <w:fldChar w:fldCharType="separate"/>
      </w:r>
      <w:r w:rsidR="005C34A3" w:rsidRPr="005C34A3">
        <w:rPr>
          <w:noProof/>
        </w:rPr>
        <w:t xml:space="preserve">(Stegen </w:t>
      </w:r>
      <w:r w:rsidR="005C34A3" w:rsidRPr="005C34A3">
        <w:rPr>
          <w:i/>
          <w:noProof/>
        </w:rPr>
        <w:t>et al.</w:t>
      </w:r>
      <w:r w:rsidR="005C34A3" w:rsidRPr="005C34A3">
        <w:rPr>
          <w:noProof/>
        </w:rPr>
        <w:t>, 2013)</w:t>
      </w:r>
      <w:r w:rsidRPr="00663152">
        <w:fldChar w:fldCharType="end"/>
      </w:r>
      <w:r w:rsidRPr="00663152">
        <w:t xml:space="preserve"> with the ‘picante’ package.</w:t>
      </w:r>
    </w:p>
    <w:p w14:paraId="7D549B7B" w14:textId="77777777" w:rsidR="00663152" w:rsidRPr="00663152" w:rsidRDefault="00663152" w:rsidP="00663152">
      <w:r w:rsidRPr="00663152">
        <w:t xml:space="preserve">Step 7: Repeat above for </w:t>
      </w:r>
      <w:proofErr w:type="spellStart"/>
      <w:r w:rsidRPr="00663152">
        <w:t>Foxfonna</w:t>
      </w:r>
      <w:proofErr w:type="spellEnd"/>
      <w:r w:rsidRPr="00663152">
        <w:t xml:space="preserve"> dataset (including differentiating between active and total communities and across seasons)</w:t>
      </w:r>
    </w:p>
    <w:p w14:paraId="31DDBBA4" w14:textId="7756A8F8" w:rsidR="00663152" w:rsidRDefault="00663152" w:rsidP="00663152">
      <w:r w:rsidRPr="00663152">
        <w:t>Step 8: Draw conclusions: Do the datasets differ in habitat properties? (hole surface size, depth, pH, temperature, DOC, DIC etc – what morphometric and physiochemical data will be available across datasets?) Do the datasets differ in microbial community composition? Do the datasets vary in microbial assembly processes? How does this change between bacteria and eukaryotes? How does this change for abundant vs rare taxa? Why do we think we found these results?</w:t>
      </w:r>
    </w:p>
    <w:p w14:paraId="529D37FD" w14:textId="7479D586" w:rsidR="008940C5" w:rsidRDefault="008940C5" w:rsidP="00663152"/>
    <w:p w14:paraId="5CF5737E" w14:textId="77777777" w:rsidR="008940C5" w:rsidRPr="006D589E" w:rsidRDefault="008940C5" w:rsidP="008940C5">
      <w:pPr>
        <w:rPr>
          <w:b/>
          <w:u w:val="single"/>
        </w:rPr>
      </w:pPr>
      <w:r w:rsidRPr="006D589E">
        <w:rPr>
          <w:b/>
          <w:u w:val="single"/>
        </w:rPr>
        <w:t>Analysis Step Three: Stochastic and deterministic community assembly (see Gu et al., 2020)</w:t>
      </w:r>
    </w:p>
    <w:p w14:paraId="4F5C9BCA" w14:textId="77777777" w:rsidR="008940C5" w:rsidRDefault="008940C5" w:rsidP="008940C5"/>
    <w:p w14:paraId="2ED16741" w14:textId="77777777" w:rsidR="008940C5" w:rsidRDefault="008940C5" w:rsidP="008940C5">
      <w:r>
        <w:t xml:space="preserve">What data does this use: Taxonomic data and physical-chemical </w:t>
      </w:r>
      <w:proofErr w:type="gramStart"/>
      <w:r>
        <w:t>measurements</w:t>
      </w:r>
      <w:proofErr w:type="gramEnd"/>
      <w:r>
        <w:t xml:space="preserve"> </w:t>
      </w:r>
    </w:p>
    <w:p w14:paraId="3272FE68" w14:textId="77777777" w:rsidR="008940C5" w:rsidRDefault="008940C5" w:rsidP="008940C5">
      <w:r>
        <w:t xml:space="preserve">What does this analysis tell us: The degree to which taxonomic group variation is explained by environmental </w:t>
      </w:r>
      <w:proofErr w:type="gramStart"/>
      <w:r>
        <w:t>variables.</w:t>
      </w:r>
      <w:proofErr w:type="gramEnd"/>
      <w:r>
        <w:t xml:space="preserve"> If the communities change significantly between the two sampling dates. The degree to which the cryoconites on the glacier (as a whole) are subject to stochastic and deterministic community assembly processes, and how this varies temporally.  </w:t>
      </w:r>
    </w:p>
    <w:p w14:paraId="0096B4CD" w14:textId="77777777" w:rsidR="008940C5" w:rsidRDefault="008940C5" w:rsidP="008940C5">
      <w:r>
        <w:t>Why is it appropriate for the glacial environment/cryoconite holes: Because this method has been used previously to look at the community assembly processes of hydrologically linked glacial stream and lake communities.</w:t>
      </w:r>
    </w:p>
    <w:p w14:paraId="30A2C7DB" w14:textId="77777777" w:rsidR="008940C5" w:rsidRDefault="008940C5" w:rsidP="008940C5"/>
    <w:p w14:paraId="6FD9FCEA" w14:textId="77777777" w:rsidR="008940C5" w:rsidRDefault="008940C5" w:rsidP="008940C5">
      <w:r>
        <w:t>Carry out the following: for bacteria, eukaryotes and archaea separately, for the total, active and dormant components of the communities, for the two sampling dates.</w:t>
      </w:r>
    </w:p>
    <w:p w14:paraId="18C898FB" w14:textId="77777777" w:rsidR="008940C5" w:rsidRDefault="008940C5" w:rsidP="008940C5"/>
    <w:p w14:paraId="62A189B5" w14:textId="77777777" w:rsidR="008940C5" w:rsidRDefault="008940C5" w:rsidP="00DE5F7B">
      <w:pPr>
        <w:pStyle w:val="ListParagraph"/>
        <w:numPr>
          <w:ilvl w:val="0"/>
          <w:numId w:val="13"/>
        </w:numPr>
      </w:pPr>
      <w:r>
        <w:t xml:space="preserve">Conduct a principal component analysis </w:t>
      </w:r>
    </w:p>
    <w:p w14:paraId="6A2CCB41" w14:textId="77777777" w:rsidR="008940C5" w:rsidRDefault="008940C5" w:rsidP="00DE5F7B">
      <w:pPr>
        <w:pStyle w:val="ListParagraph"/>
        <w:numPr>
          <w:ilvl w:val="0"/>
          <w:numId w:val="13"/>
        </w:numPr>
      </w:pPr>
      <w:r>
        <w:t>Carry out a Variance Inflation Factor test to make sure there is no collinearity between environmental variables.</w:t>
      </w:r>
    </w:p>
    <w:p w14:paraId="537E6909" w14:textId="77777777" w:rsidR="008940C5" w:rsidRDefault="008940C5" w:rsidP="00DE5F7B">
      <w:pPr>
        <w:pStyle w:val="ListParagraph"/>
        <w:numPr>
          <w:ilvl w:val="0"/>
          <w:numId w:val="13"/>
        </w:numPr>
      </w:pPr>
      <w:r>
        <w:t>Carry out a Durbin-Watson test to check for autocorrelation between diversity and the environmental variables.</w:t>
      </w:r>
    </w:p>
    <w:p w14:paraId="339051BE" w14:textId="77777777" w:rsidR="008940C5" w:rsidRDefault="008940C5" w:rsidP="00DE5F7B">
      <w:pPr>
        <w:pStyle w:val="ListParagraph"/>
        <w:numPr>
          <w:ilvl w:val="0"/>
          <w:numId w:val="13"/>
        </w:numPr>
      </w:pPr>
      <w:r>
        <w:t xml:space="preserve">Use a linear-mixed effects model to examine correlations between taxa, diversity (Shannon index) and environmental variables. Fit month (April vs August) as a random effect in every model to exclude temporal autocorrelation of the environmental factors. Use maximum likelihood to assess the significance of the fixed effects. This will show how the relative variability of each taxonomic </w:t>
      </w:r>
      <w:r>
        <w:lastRenderedPageBreak/>
        <w:t>group/diversity indexes across sampling months, can be explained by environmental variables.</w:t>
      </w:r>
    </w:p>
    <w:p w14:paraId="429CA6D6" w14:textId="77777777" w:rsidR="008940C5" w:rsidRDefault="008940C5" w:rsidP="00DE5F7B">
      <w:pPr>
        <w:pStyle w:val="ListParagraph"/>
        <w:numPr>
          <w:ilvl w:val="0"/>
          <w:numId w:val="13"/>
        </w:numPr>
      </w:pPr>
      <w:r>
        <w:t>Use one-way analysis of variance (ANOVA) and analysis of similarities (ANOSIM) to calculate the alpha diversity differences and community dissimilarity. Do the communities change significantly between the two sampling times?</w:t>
      </w:r>
    </w:p>
    <w:p w14:paraId="0EB93E28" w14:textId="77777777" w:rsidR="008940C5" w:rsidRDefault="008940C5" w:rsidP="00DE5F7B">
      <w:pPr>
        <w:pStyle w:val="ListParagraph"/>
        <w:numPr>
          <w:ilvl w:val="0"/>
          <w:numId w:val="13"/>
        </w:numPr>
      </w:pPr>
      <w:r>
        <w:t>Use similarity percentage (SIMPER) test to determine the taxa that contribute the most to the average Bray-Curtis dissimilarity between sample groups.</w:t>
      </w:r>
    </w:p>
    <w:p w14:paraId="739232E9" w14:textId="77777777" w:rsidR="008940C5" w:rsidRDefault="008940C5" w:rsidP="00DE5F7B">
      <w:pPr>
        <w:pStyle w:val="ListParagraph"/>
        <w:numPr>
          <w:ilvl w:val="0"/>
          <w:numId w:val="13"/>
        </w:numPr>
      </w:pPr>
      <w:r>
        <w:t xml:space="preserve">Use non-metric multidimensional scaling (NMDS) to look at the temporal pattern if microbial community structure. </w:t>
      </w:r>
    </w:p>
    <w:p w14:paraId="4AB7FF31" w14:textId="77777777" w:rsidR="008940C5" w:rsidRDefault="008940C5" w:rsidP="00DE5F7B">
      <w:pPr>
        <w:pStyle w:val="ListParagraph"/>
        <w:numPr>
          <w:ilvl w:val="0"/>
          <w:numId w:val="13"/>
        </w:numPr>
      </w:pPr>
      <w:r>
        <w:t>Calculate the distance decay of communities to determine the relationship between the pairwise community dissimilarity (Bray-Curtis) and temporal and environmental distances (Euclidean distances), with separate Mantel tests.</w:t>
      </w:r>
    </w:p>
    <w:p w14:paraId="0FC5E008" w14:textId="77777777" w:rsidR="008940C5" w:rsidRDefault="008940C5" w:rsidP="00DE5F7B">
      <w:pPr>
        <w:pStyle w:val="ListParagraph"/>
        <w:numPr>
          <w:ilvl w:val="0"/>
          <w:numId w:val="13"/>
        </w:numPr>
      </w:pPr>
      <w:r>
        <w:t>Use variation partitioning analysis (VPA) to find the most important factor (temporal or environmental components) for beta diversity.</w:t>
      </w:r>
    </w:p>
    <w:p w14:paraId="35305598" w14:textId="77777777" w:rsidR="008940C5" w:rsidRDefault="008940C5" w:rsidP="00DE5F7B">
      <w:pPr>
        <w:pStyle w:val="ListParagraph"/>
        <w:numPr>
          <w:ilvl w:val="0"/>
          <w:numId w:val="13"/>
        </w:numPr>
      </w:pPr>
      <w:r>
        <w:t>Apply a distance-based multivariate linear model (</w:t>
      </w:r>
      <w:proofErr w:type="spellStart"/>
      <w:r>
        <w:t>DistLM</w:t>
      </w:r>
      <w:proofErr w:type="spellEnd"/>
      <w:r>
        <w:t>) based on the community Bray-Curtis dissimilarities to determine the environmental variables which significantly explain the observed dissimilarity among samples.</w:t>
      </w:r>
    </w:p>
    <w:p w14:paraId="1A507506" w14:textId="77777777" w:rsidR="008940C5" w:rsidRDefault="008940C5" w:rsidP="00DE5F7B">
      <w:pPr>
        <w:pStyle w:val="ListParagraph"/>
        <w:numPr>
          <w:ilvl w:val="0"/>
          <w:numId w:val="13"/>
        </w:numPr>
      </w:pPr>
      <w:r>
        <w:t>Calculate the between-community nearest taxon index (</w:t>
      </w:r>
      <m:oMath>
        <m:r>
          <w:rPr>
            <w:rFonts w:ascii="Cambria Math" w:hAnsi="Cambria Math"/>
          </w:rPr>
          <m:t>β</m:t>
        </m:r>
      </m:oMath>
      <w:r>
        <w:rPr>
          <w:rFonts w:eastAsiaTheme="minorEastAsia"/>
        </w:rPr>
        <w:t>NTI) and Raup-Crick bray (RC bray) for the cryoconite holes for each sampling month. This will show if turnover between each pair of communities is driven primarily by selection (variable and homogenous) or stochastic processes (dispersal limitation/homogenizing dispersal/ecological drift).</w:t>
      </w:r>
    </w:p>
    <w:p w14:paraId="0101761C" w14:textId="17DC8C49" w:rsidR="008940C5" w:rsidRDefault="008940C5" w:rsidP="00663152"/>
    <w:p w14:paraId="7C527F56" w14:textId="77777777" w:rsidR="007771DD" w:rsidRDefault="007771DD" w:rsidP="007771DD">
      <w:r>
        <w:t>Stage 5: Neutral and niche models</w:t>
      </w:r>
    </w:p>
    <w:p w14:paraId="03EBF1EC" w14:textId="77777777" w:rsidR="007771DD" w:rsidRDefault="007771DD" w:rsidP="007771DD"/>
    <w:p w14:paraId="0DAC8F87" w14:textId="77777777" w:rsidR="007771DD" w:rsidRDefault="007771DD" w:rsidP="007771DD">
      <w:r>
        <w:t>Wednesday 18</w:t>
      </w:r>
      <w:r w:rsidRPr="009C565A">
        <w:rPr>
          <w:vertAlign w:val="superscript"/>
        </w:rPr>
        <w:t>th</w:t>
      </w:r>
      <w:r>
        <w:t xml:space="preserve"> November 2020</w:t>
      </w:r>
    </w:p>
    <w:p w14:paraId="300AE8A3" w14:textId="77777777" w:rsidR="007771DD" w:rsidRDefault="007771DD" w:rsidP="007771DD"/>
    <w:p w14:paraId="2D8B90B4" w14:textId="77777777" w:rsidR="007771DD" w:rsidRDefault="007771DD" w:rsidP="007771DD">
      <w:r>
        <w:t>Daily Task: Describe, in detail, one method used in a paper published this year to differentiate niche and neutral processes in island species-area relationships (ISARs).</w:t>
      </w:r>
    </w:p>
    <w:p w14:paraId="5E3B1AE9" w14:textId="77777777" w:rsidR="007771DD" w:rsidRDefault="007771DD" w:rsidP="007771DD"/>
    <w:p w14:paraId="1C844E77" w14:textId="2C527A5B" w:rsidR="007771DD" w:rsidRDefault="007771DD" w:rsidP="007771DD">
      <w:r w:rsidRPr="009C565A">
        <w:t>﻿Environmental filtering underpins the island species—area relationship in a subtropical anthropogenic archipelago</w:t>
      </w:r>
      <w:r>
        <w:t xml:space="preserve"> </w:t>
      </w:r>
      <w:r>
        <w:fldChar w:fldCharType="begin" w:fldLock="1"/>
      </w:r>
      <w:r w:rsidR="00A84881">
        <w:instrText>ADDIN CSL_CITATION {"citationItems":[{"id":"ITEM-1","itemData":{"DOI":"10.1111/1365-2745.13272","ISSN":"13652745","abstract":"Numerous mechanisms have been proposed to explain the island species–area relationship (ISAR), including the passive sampling effect, the habitat diversity effect, ecological drift and a group of mechanisms jointly termed environmental filtering (or abiotic selection process). However, determining which of these hypotheses underpins the ISAR in a given system remains an open and controversial question, particularly with regards to the environmental filtering. The effect of environmental filtering on the ISAR for woody plants was tested on 29 islands in a subtropical land-bridge archipelago. Island area had a significant effect on species richness, while isolation was not found to have an effect. After controlling for the passive sampling effect and habitat diversity using a systematic sampling design, we found that a positive ISAR remained. After controlling for island area and isolation, species richness was significantly affected by environmental conditions (e.g. total phosphorus, soil depth and bulk density). When a null model was used that randomly assigned individuals to islands from the regional pool, the difference between the observed and expected richness was greater for smaller islands relative to larger islands. Synthesis. Our results point to an overlooked role of environmental filtering in driving the island species–area relationship (ISAR). Consequently, our study highlights the importance of considering deterministic process in future analyses of the ISAR.","author":[{"dropping-particle":"","family":"Liu","given":"Jinliang","non-dropping-particle":"","parse-names":false,"suffix":""},{"dropping-particle":"","family":"Matthews","given":"Thomas J.","non-dropping-particle":"","parse-names":false,"suffix":""},{"dropping-particle":"","family":"Zhong","given":"Lei","non-dropping-particle":"","parse-names":false,"suffix":""},{"dropping-particle":"","family":"Liu","given":"Jiajia","non-dropping-particle":"","parse-names":false,"suffix":""},{"dropping-particle":"","family":"Wu","given":"Donghao","non-dropping-particle":"","parse-names":false,"suffix":""},{"dropping-particle":"","family":"Yu","given":"Mingjian","non-dropping-particle":"","parse-names":false,"suffix":""}],"container-title":"Journal of Ecology","id":"ITEM-1","issue":"2","issued":{"date-parts":[["2020"]]},"page":"424-432","title":"Environmental filtering underpins the island species—area relationship in a subtropical anthropogenic archipelago","type":"article-journal","volume":"108"},"uris":["http://www.mendeley.com/documents/?uuid=9f2125e8-5dca-4cd6-a8b1-6e23cdd4384a"]}],"mendeley":{"formattedCitation":"(Liu &lt;i&gt;et al.&lt;/i&gt;, 2020)","plainTextFormattedCitation":"(Liu et al., 2020)","previouslyFormattedCitation":"(Liu &lt;i&gt;et al.&lt;/i&gt;, 2020)"},"properties":{"noteIndex":0},"schema":"https://github.com/citation-style-language/schema/raw/master/csl-citation.json"}</w:instrText>
      </w:r>
      <w:r>
        <w:fldChar w:fldCharType="separate"/>
      </w:r>
      <w:r w:rsidRPr="007771DD">
        <w:rPr>
          <w:noProof/>
        </w:rPr>
        <w:t xml:space="preserve">(Liu </w:t>
      </w:r>
      <w:r w:rsidRPr="007771DD">
        <w:rPr>
          <w:i/>
          <w:noProof/>
        </w:rPr>
        <w:t>et al.</w:t>
      </w:r>
      <w:r w:rsidRPr="007771DD">
        <w:rPr>
          <w:noProof/>
        </w:rPr>
        <w:t>, 2020)</w:t>
      </w:r>
      <w:r>
        <w:fldChar w:fldCharType="end"/>
      </w:r>
    </w:p>
    <w:p w14:paraId="1AC2DB56" w14:textId="77777777" w:rsidR="007771DD" w:rsidRDefault="007771DD" w:rsidP="007771DD"/>
    <w:p w14:paraId="40653D3F" w14:textId="77777777" w:rsidR="007771DD" w:rsidRDefault="007771DD" w:rsidP="007771DD">
      <w:r>
        <w:t>Abstract summary:</w:t>
      </w:r>
    </w:p>
    <w:p w14:paraId="06EB6CE9" w14:textId="77777777" w:rsidR="007771DD" w:rsidRDefault="007771DD" w:rsidP="00DE5F7B">
      <w:pPr>
        <w:pStyle w:val="ListParagraph"/>
        <w:numPr>
          <w:ilvl w:val="0"/>
          <w:numId w:val="15"/>
        </w:numPr>
      </w:pPr>
      <w:r>
        <w:t>What causes the ISAR? Passive sampling effect (larger areas = more individuals arrive = higher diversity is found, neutral/deterministic – “</w:t>
      </w:r>
      <w:r w:rsidRPr="00C35834">
        <w:t>This ‘passive sampling’ hypothesis predicts that species diversity increases with island area in a process akin to randomly sampling individuals from a pool of colonists. Larger islands attract greater numbers of colonists, and as a result they accumulate more species because as the number of sampled individuals increases, so does the likelihood they will belong to different species.</w:t>
      </w:r>
      <w:r>
        <w:t xml:space="preserve"> Burns et al 2010”), habitat diversity effect (larger areas = more diverse habitats = higher diversity is found, niche/deterministic), ecological drift (larger areas = less stochastic extinction = higher diversity is found, neutral/stochastic), environmental filtering (establishment of a population is due to the correct biotic and/or abiotic conditions, niche/deterministic)? But which of these are at play in any specific system?</w:t>
      </w:r>
    </w:p>
    <w:p w14:paraId="10BDE404" w14:textId="77777777" w:rsidR="007771DD" w:rsidRDefault="007771DD" w:rsidP="00DE5F7B">
      <w:pPr>
        <w:pStyle w:val="ListParagraph"/>
        <w:numPr>
          <w:ilvl w:val="0"/>
          <w:numId w:val="15"/>
        </w:numPr>
      </w:pPr>
      <w:r>
        <w:lastRenderedPageBreak/>
        <w:t>Woody plants in archipelago investigated. More species with area! Isolation had no effect. Controlled for passive sampling and habitat diversity – still have ISAR! Controlled for area and isolation – species richness then affected by environmental conditions. Null model used. Smaller islands differed from the null model more than large islands.</w:t>
      </w:r>
    </w:p>
    <w:p w14:paraId="5FE117DC" w14:textId="77777777" w:rsidR="007771DD" w:rsidRDefault="007771DD" w:rsidP="007771DD"/>
    <w:p w14:paraId="595D4BC8" w14:textId="77777777" w:rsidR="007771DD" w:rsidRDefault="007771DD" w:rsidP="007771DD">
      <w:r>
        <w:t>Intro:</w:t>
      </w:r>
    </w:p>
    <w:p w14:paraId="6B3110F8" w14:textId="77777777" w:rsidR="007771DD" w:rsidRDefault="007771DD" w:rsidP="00DE5F7B">
      <w:pPr>
        <w:pStyle w:val="ListParagraph"/>
        <w:numPr>
          <w:ilvl w:val="0"/>
          <w:numId w:val="16"/>
        </w:numPr>
      </w:pPr>
      <w:r>
        <w:t xml:space="preserve">This study tests for the effect of environmental filtering on the ISAR whilst controlling for passive sampling, habitat diversity, area and isolation. </w:t>
      </w:r>
    </w:p>
    <w:p w14:paraId="5464E7B7" w14:textId="77777777" w:rsidR="007771DD" w:rsidRDefault="007771DD" w:rsidP="00DE5F7B">
      <w:pPr>
        <w:pStyle w:val="ListParagraph"/>
        <w:numPr>
          <w:ilvl w:val="0"/>
          <w:numId w:val="16"/>
        </w:numPr>
      </w:pPr>
      <w:r>
        <w:t>Previously, to test for the passive sampling effect the number of individuals or the sample area was controlled. To test for habitat diversity the number of habitats has been controlled and area per se (the influence of area on extinction i.e. ecological drift).</w:t>
      </w:r>
    </w:p>
    <w:p w14:paraId="3E1A276E" w14:textId="77777777" w:rsidR="007771DD" w:rsidRDefault="007771DD" w:rsidP="00DE5F7B">
      <w:pPr>
        <w:pStyle w:val="ListParagraph"/>
        <w:numPr>
          <w:ilvl w:val="0"/>
          <w:numId w:val="16"/>
        </w:numPr>
      </w:pPr>
      <w:r>
        <w:t>To control for passive sampling (more individuals arrive on larges islands) and habitat diversity (more habitats support more individuals on larger islands), the sampling area AND number of individuals selected needs to be controlled.</w:t>
      </w:r>
    </w:p>
    <w:p w14:paraId="0C677989" w14:textId="77777777" w:rsidR="007771DD" w:rsidRDefault="007771DD" w:rsidP="00DE5F7B">
      <w:pPr>
        <w:pStyle w:val="ListParagraph"/>
        <w:numPr>
          <w:ilvl w:val="0"/>
          <w:numId w:val="16"/>
        </w:numPr>
      </w:pPr>
      <w:r>
        <w:t xml:space="preserve">Not all species from the metacommunity will be able to survive on an island if niche processes are at play, therefore, the island will support less species than predicted by neutral theory.  </w:t>
      </w:r>
    </w:p>
    <w:p w14:paraId="78AE36B0" w14:textId="77777777" w:rsidR="007771DD" w:rsidRDefault="007771DD" w:rsidP="00DE5F7B">
      <w:pPr>
        <w:pStyle w:val="ListParagraph"/>
        <w:numPr>
          <w:ilvl w:val="0"/>
          <w:numId w:val="16"/>
        </w:numPr>
      </w:pPr>
      <w:r>
        <w:t xml:space="preserve">If environmental filtering drives the ISAR in an archipelago then smaller islands will experience more abiotic selection = more extinction than larger islands. Differences between observed and expected number of species will be greater for smaller islands – this can be used as an empirical test for looking at the importance of environmental filtering. </w:t>
      </w:r>
    </w:p>
    <w:p w14:paraId="4E74E770" w14:textId="77777777" w:rsidR="007771DD" w:rsidRDefault="007771DD" w:rsidP="00DE5F7B">
      <w:pPr>
        <w:pStyle w:val="ListParagraph"/>
        <w:numPr>
          <w:ilvl w:val="0"/>
          <w:numId w:val="16"/>
        </w:numPr>
      </w:pPr>
      <w:r w:rsidRPr="00431E4C">
        <w:rPr>
          <w:b/>
          <w:bCs/>
        </w:rPr>
        <w:t>NOTE</w:t>
      </w:r>
      <w:r>
        <w:t xml:space="preserve"> accounting for </w:t>
      </w:r>
      <w:r w:rsidRPr="00431E4C">
        <w:rPr>
          <w:u w:val="single"/>
        </w:rPr>
        <w:t>extinction debt</w:t>
      </w:r>
      <w:r>
        <w:rPr>
          <w:u w:val="single"/>
        </w:rPr>
        <w:t xml:space="preserve"> </w:t>
      </w:r>
      <w:r w:rsidRPr="00431E4C">
        <w:t xml:space="preserve">– are Arctic cryoconite holes newly formed every year? </w:t>
      </w:r>
      <w:r>
        <w:t>Or well established? See Jones et al 2016.</w:t>
      </w:r>
    </w:p>
    <w:p w14:paraId="75DF83EF" w14:textId="77777777" w:rsidR="007771DD" w:rsidRPr="00E405AE" w:rsidRDefault="007771DD" w:rsidP="00DE5F7B">
      <w:pPr>
        <w:pStyle w:val="ListParagraph"/>
        <w:numPr>
          <w:ilvl w:val="0"/>
          <w:numId w:val="16"/>
        </w:numPr>
      </w:pPr>
      <w:r w:rsidRPr="00431E4C">
        <w:rPr>
          <w:bCs/>
        </w:rPr>
        <w:t xml:space="preserve">Predictions A) </w:t>
      </w:r>
      <w:r>
        <w:rPr>
          <w:bCs/>
        </w:rPr>
        <w:t>After controlling for passive sampling (larger island = higher immigration by chance) and habitat diversity (larger island = more niches = more species) there will still be an ISAR. B) The ISAR will be due to environmental filtering. C) The observed number of species will be less than randomly assigned individuals from the total pool.</w:t>
      </w:r>
    </w:p>
    <w:p w14:paraId="1AD55645" w14:textId="77777777" w:rsidR="007771DD" w:rsidRPr="00E405AE" w:rsidRDefault="007771DD" w:rsidP="007771DD">
      <w:pPr>
        <w:pStyle w:val="ListParagraph"/>
      </w:pPr>
    </w:p>
    <w:p w14:paraId="055B6505" w14:textId="77777777" w:rsidR="007771DD" w:rsidRDefault="007771DD" w:rsidP="007771DD">
      <w:r>
        <w:t>Method</w:t>
      </w:r>
    </w:p>
    <w:p w14:paraId="1E3F1D07" w14:textId="77777777" w:rsidR="007771DD" w:rsidRDefault="007771DD" w:rsidP="00DE5F7B">
      <w:pPr>
        <w:pStyle w:val="ListParagraph"/>
        <w:numPr>
          <w:ilvl w:val="0"/>
          <w:numId w:val="17"/>
        </w:numPr>
      </w:pPr>
      <w:r>
        <w:t>Small islands divided into 5x5m squares and all species counted. Large islands given 2-3 transects with 5x5m squares and all species counted. Samples across all islands ranged from 7-600. Also measured 15 soil variables on each island. Subset of 9 soil variables chosen due to high multi-collinearity between the other variables.</w:t>
      </w:r>
    </w:p>
    <w:p w14:paraId="76494F76" w14:textId="77777777" w:rsidR="007771DD" w:rsidRDefault="007771DD" w:rsidP="00DE5F7B">
      <w:pPr>
        <w:pStyle w:val="ListParagraph"/>
        <w:numPr>
          <w:ilvl w:val="0"/>
          <w:numId w:val="17"/>
        </w:numPr>
      </w:pPr>
      <w:r>
        <w:t xml:space="preserve">TESTING THE PASSIVE SAMPLING EFFECT AND HABITAT DIVERSITY HYPOTHESIS: Used the smallest island (175m2) with the smallest number of sampled individuals (128) as the unit area in this analysis. Consider this to be a single habitat (thus controlling for habitat diversity) due to its small size. Passive sampling and habitat diversity accounted for by controlling the habitat size and number of individuals. If number of species on the islands increases with island area whilst controlling for individuals (i.e. the rarefied species richness per island) it is suggested that the ISAR is not PRIMARILY caused by the passing sampling effect. If number of species per unit area (i.e. species density) increases with area, it is suggested the ISAR isn’t PRIMARILY controlled by habitat diversity. HOW DO WE DO THIS? Randomly select </w:t>
      </w:r>
      <w:r>
        <w:lastRenderedPageBreak/>
        <w:t xml:space="preserve">175m2 on each island then randomly select 30 individuals from this area = rarefied species richness per unit area. If this number is bigger for larger islands then passive sampling and habitat diversity are NOT THE PRIMARY DRIVERS of the ISAR. </w:t>
      </w:r>
    </w:p>
    <w:p w14:paraId="757A4B5D" w14:textId="77777777" w:rsidR="007771DD" w:rsidRDefault="007771DD" w:rsidP="00DE5F7B">
      <w:pPr>
        <w:pStyle w:val="ListParagraph"/>
        <w:numPr>
          <w:ilvl w:val="0"/>
          <w:numId w:val="17"/>
        </w:numPr>
      </w:pPr>
      <w:r>
        <w:t xml:space="preserve">TESTING THE ENVIRONMENTAL FILTERING HYPOTHESIS: First, isolation is accounted for by using a generalized linear model with the Poisson family to test effects of island area, distance to mainland, distance to nearest island on the observed number of species. Also tested additional isolation metrics: proportion of land within 500m and 2,500m instead of distance to mainland and distance to nearest island but there were equivalent results. The adjusted R-squared value of the GLM calculated using the RSQ package. Standard linear models used to test effects of area, distance from mainland and distance to nearest island on a) mean rarefied species richness per island, b) species density, c) rarefied species richness per unit area and d) total abundance per unit area. Used instead of Poisson GLM as response variables not integer data. Multicollinearity between predictors tested using </w:t>
      </w:r>
      <w:r w:rsidRPr="004D1221">
        <w:rPr>
          <w:u w:val="single"/>
        </w:rPr>
        <w:t>variance inflation factors</w:t>
      </w:r>
      <w:r>
        <w:t xml:space="preserve"> and found to be normally distributed using Shapiro-Wilk test. </w:t>
      </w:r>
      <w:proofErr w:type="spellStart"/>
      <w:r>
        <w:t>Predictos</w:t>
      </w:r>
      <w:proofErr w:type="spellEnd"/>
      <w:r>
        <w:t xml:space="preserve"> log-transformed for normality and scaled for a mean of zero and SD of 1 for comparison of relative effects of island size and isolation (the standardized regression coefficients) among different models. Residuals (normally distributed) from regression models relating number of observed species, mean rarefied species richness per island, species density and rarefied species richness per unit area to island area and isolation extracted. Used as response variables in set of standard linear multiple regression selections. Predictors were the nine environmental variables. AIC scores used for model selection = test for the </w:t>
      </w:r>
      <w:proofErr w:type="spellStart"/>
      <w:r>
        <w:t>affect</w:t>
      </w:r>
      <w:proofErr w:type="spellEnd"/>
      <w:r>
        <w:t xml:space="preserve"> of environmental variables on observed/rarefied richness on islands after controlling for area and isolation. </w:t>
      </w:r>
    </w:p>
    <w:p w14:paraId="6FAA2565" w14:textId="77777777" w:rsidR="007771DD" w:rsidRDefault="007771DD" w:rsidP="007771DD">
      <w:r>
        <w:t>What are variance inflation factors?</w:t>
      </w:r>
    </w:p>
    <w:p w14:paraId="6D698235" w14:textId="77777777" w:rsidR="007771DD" w:rsidRDefault="007771DD" w:rsidP="007771DD">
      <w:r>
        <w:t>Investopedia says: “</w:t>
      </w:r>
      <w:r w:rsidRPr="004D1221">
        <w:t>Variance inflation factor (VIF) is a measure of the amount of multicollinearity in a set of multiple regression variables. Mathematically, the VIF for a regression model variable is equal to the ratio of the overall model variance to the variance of a model that includes only that single independent variable.</w:t>
      </w:r>
      <w:r>
        <w:t>”</w:t>
      </w:r>
    </w:p>
    <w:p w14:paraId="03B52877" w14:textId="77777777" w:rsidR="007771DD" w:rsidRDefault="007771DD" w:rsidP="00DE5F7B">
      <w:pPr>
        <w:pStyle w:val="ListParagraph"/>
        <w:numPr>
          <w:ilvl w:val="0"/>
          <w:numId w:val="17"/>
        </w:numPr>
      </w:pPr>
      <w:r>
        <w:t>ARE OBSERVED SPECIES RICHNESSES DIFFERENT FROM EXPECTED RICHNESSES THROUGH RANDOM ASSIGNMENT: Null model approach! For each island, the observed total number of individuals on the island was sampled from the pool of all individuals in the archipelago. This assumes that all species can successfully colonise all islands. Algorithm run 999 times. For each island comparison of observed number of species with mean number of species calculated using the 999 null model iterations. Standardized effect size calculated as SES=(observed-null)/</w:t>
      </w:r>
      <w:proofErr w:type="gramStart"/>
      <w:r>
        <w:t>SD(</w:t>
      </w:r>
      <w:proofErr w:type="gramEnd"/>
      <w:r>
        <w:t xml:space="preserve">null) as a measure of the magnitude and direction of the difference between observed and null richness for each island. Positive SES &gt; 1.96 = observed species significantly higher than expected. Negative SES &lt; -1.96 = observed species significantly lower – approximate 5% significance. Negative SES suggests environmental filtering is driving pattern of species richness. R and VEGAN package used. </w:t>
      </w:r>
    </w:p>
    <w:p w14:paraId="57DDFE6C" w14:textId="77777777" w:rsidR="007771DD" w:rsidRDefault="007771DD" w:rsidP="007771DD"/>
    <w:p w14:paraId="7A7660FA" w14:textId="77777777" w:rsidR="007771DD" w:rsidRDefault="007771DD" w:rsidP="007771DD">
      <w:r>
        <w:t>Thursday 19</w:t>
      </w:r>
      <w:r w:rsidRPr="00520C1B">
        <w:rPr>
          <w:vertAlign w:val="superscript"/>
        </w:rPr>
        <w:t>th</w:t>
      </w:r>
      <w:r>
        <w:t xml:space="preserve"> November 2020</w:t>
      </w:r>
    </w:p>
    <w:p w14:paraId="2A735EAB" w14:textId="77777777" w:rsidR="007771DD" w:rsidRDefault="007771DD" w:rsidP="007771DD"/>
    <w:p w14:paraId="270385BD" w14:textId="77777777" w:rsidR="007771DD" w:rsidRDefault="007771DD" w:rsidP="007771DD">
      <w:r>
        <w:t xml:space="preserve">Daily Task: Read and take notes on the package recommended by James </w:t>
      </w:r>
      <w:proofErr w:type="spellStart"/>
      <w:r>
        <w:t>Rosindell</w:t>
      </w:r>
      <w:proofErr w:type="spellEnd"/>
    </w:p>
    <w:p w14:paraId="4D2E5F4D" w14:textId="77777777" w:rsidR="007771DD" w:rsidRDefault="007771DD" w:rsidP="007771DD"/>
    <w:p w14:paraId="070AFD4B" w14:textId="164A4682" w:rsidR="007771DD" w:rsidRDefault="007771DD" w:rsidP="007771DD">
      <w:r>
        <w:lastRenderedPageBreak/>
        <w:t xml:space="preserve">A general sampling formula for community structure data </w:t>
      </w:r>
      <w:r>
        <w:fldChar w:fldCharType="begin" w:fldLock="1"/>
      </w:r>
      <w:r w:rsidR="00A84881">
        <w:instrText>ADDIN CSL_CITATION {"citationItems":[{"id":"ITEM-1","itemData":{"DOI":"10.1111/2041-210X.12807","ISSN":"2041210X","abstract":"The development of neutral community theory has shown that the assumption of species neutrality, although implausible on the level of individual species, can lead to reasonable predictions on the community level. While Hubbell's neutral model and several of its variants have been analysed in quite some detail, the comparison of theoretical predictions with empirical abundance data is often hindered by technical problems. Only for a few models the exact solution of the stationary abundance distribution is known and sufficiently simple to be applied to data. For other models, approximate solutions have been proposed, but their accuracy is questionable. Here, we argue that many of these technical problems can be overcome by replacing the assumption of constant community size (the zero-sum constraint) by the assumption of independent species abundances. We present a general sampling formula for community abundance data under this assumption. We show that for the few models for which an exact solution with zero-sum constraint is known, our independent species approach leads to very similar parameter estimates as the zero-sum models, for six frequently studied tropical forest community samples. We show that our general sampling formula can be easily confronted to a much wider range of datasets (very large datasets, relative abundance data, presence-absence data, and sets of multiple samples) for a large class of models, including non-neutral ones. We provide an R package, called SADISA (Species Abundance Distributions under the Independent Species Assumption), to facilitate the use of the sampling formula.","author":[{"dropping-particle":"","family":"Haegeman","given":"Bart","non-dropping-particle":"","parse-names":false,"suffix":""},{"dropping-particle":"","family":"Etienne","given":"Rampal S.","non-dropping-particle":"","parse-names":false,"suffix":""}],"container-title":"Methods in Ecology and Evolution","id":"ITEM-1","issue":"11","issued":{"date-parts":[["2017"]]},"page":"1506-1519","title":"A general sampling formula for community structure data","type":"article-journal","volume":"8"},"uris":["http://www.mendeley.com/documents/?uuid=7b0afa89-d245-48c8-a47d-d023f87baa3c"]}],"mendeley":{"formattedCitation":"(Haegeman and Etienne, 2017)","plainTextFormattedCitation":"(Haegeman and Etienne, 2017)","previouslyFormattedCitation":"(Haegeman and Etienne, 2017)"},"properties":{"noteIndex":0},"schema":"https://github.com/citation-style-language/schema/raw/master/csl-citation.json"}</w:instrText>
      </w:r>
      <w:r>
        <w:fldChar w:fldCharType="separate"/>
      </w:r>
      <w:r w:rsidRPr="007771DD">
        <w:rPr>
          <w:noProof/>
        </w:rPr>
        <w:t>(Haegeman and Etienne, 2017)</w:t>
      </w:r>
      <w:r>
        <w:fldChar w:fldCharType="end"/>
      </w:r>
    </w:p>
    <w:p w14:paraId="4BA3E470" w14:textId="77777777" w:rsidR="007771DD" w:rsidRDefault="007771DD" w:rsidP="007771DD"/>
    <w:p w14:paraId="697F6D62" w14:textId="77777777" w:rsidR="007771DD" w:rsidRDefault="007771DD" w:rsidP="007771DD">
      <w:r>
        <w:t>Abstract summary:</w:t>
      </w:r>
    </w:p>
    <w:p w14:paraId="58943A7E" w14:textId="77777777" w:rsidR="007771DD" w:rsidRDefault="007771DD" w:rsidP="00DE5F7B">
      <w:pPr>
        <w:pStyle w:val="ListParagraph"/>
        <w:numPr>
          <w:ilvl w:val="0"/>
          <w:numId w:val="18"/>
        </w:numPr>
      </w:pPr>
      <w:r>
        <w:t xml:space="preserve">Comparison of empirical data with theoretical neutral predictions has problems! “Only for a few models the exact solution of the stationary abundance distribution is known and sufficiently simple to be applied to data.” Other models only have approximate solutions. </w:t>
      </w:r>
    </w:p>
    <w:p w14:paraId="4994D135" w14:textId="77777777" w:rsidR="007771DD" w:rsidRDefault="007771DD" w:rsidP="00DE5F7B">
      <w:pPr>
        <w:pStyle w:val="ListParagraph"/>
        <w:numPr>
          <w:ilvl w:val="0"/>
          <w:numId w:val="18"/>
        </w:numPr>
      </w:pPr>
      <w:r>
        <w:t xml:space="preserve">Can deal with problems by not assuming zero-sum dynamics and instead assuming independent species abundance. </w:t>
      </w:r>
    </w:p>
    <w:p w14:paraId="6D2ACB7F" w14:textId="77777777" w:rsidR="007771DD" w:rsidRDefault="007771DD" w:rsidP="00DE5F7B">
      <w:pPr>
        <w:pStyle w:val="ListParagraph"/>
        <w:numPr>
          <w:ilvl w:val="0"/>
          <w:numId w:val="18"/>
        </w:numPr>
      </w:pPr>
      <w:r>
        <w:t xml:space="preserve">The authors give a </w:t>
      </w:r>
      <w:proofErr w:type="spellStart"/>
      <w:r>
        <w:t>seneralised</w:t>
      </w:r>
      <w:proofErr w:type="spellEnd"/>
      <w:r>
        <w:t xml:space="preserve"> sampling formula for community abundance that followed independent species abundance that gives similar estimates to zero sum models. </w:t>
      </w:r>
    </w:p>
    <w:p w14:paraId="1DCDC0E6" w14:textId="77777777" w:rsidR="007771DD" w:rsidRDefault="007771DD" w:rsidP="00DE5F7B">
      <w:pPr>
        <w:pStyle w:val="ListParagraph"/>
        <w:numPr>
          <w:ilvl w:val="0"/>
          <w:numId w:val="18"/>
        </w:numPr>
      </w:pPr>
      <w:r>
        <w:t>Species Abundance Distributions under the Independent Species Assumption (SADISA)</w:t>
      </w:r>
    </w:p>
    <w:p w14:paraId="796DF179" w14:textId="77777777" w:rsidR="007771DD" w:rsidRDefault="007771DD" w:rsidP="007771DD"/>
    <w:p w14:paraId="09D59876" w14:textId="77777777" w:rsidR="007771DD" w:rsidRDefault="007771DD" w:rsidP="007771DD">
      <w:r>
        <w:t>Introduction summary:</w:t>
      </w:r>
    </w:p>
    <w:p w14:paraId="624690C0" w14:textId="77777777" w:rsidR="007771DD" w:rsidRDefault="007771DD" w:rsidP="00DE5F7B">
      <w:pPr>
        <w:pStyle w:val="ListParagraph"/>
        <w:numPr>
          <w:ilvl w:val="0"/>
          <w:numId w:val="19"/>
        </w:numPr>
      </w:pPr>
      <w:r>
        <w:t>Species abundance distributions can give information on community assembly and species properties. Does high abundance mean good adaptation to the environment or does this happen stochastically?</w:t>
      </w:r>
    </w:p>
    <w:p w14:paraId="482C0432" w14:textId="77777777" w:rsidR="007771DD" w:rsidRDefault="007771DD" w:rsidP="00DE5F7B">
      <w:pPr>
        <w:pStyle w:val="ListParagraph"/>
        <w:numPr>
          <w:ilvl w:val="0"/>
          <w:numId w:val="19"/>
        </w:numPr>
      </w:pPr>
      <w:r>
        <w:t xml:space="preserve">Neutral theory suggests SAD appears randomly. </w:t>
      </w:r>
    </w:p>
    <w:p w14:paraId="5BA9C1F6" w14:textId="77777777" w:rsidR="007771DD" w:rsidRDefault="007771DD" w:rsidP="00DE5F7B">
      <w:pPr>
        <w:pStyle w:val="ListParagraph"/>
        <w:numPr>
          <w:ilvl w:val="0"/>
          <w:numId w:val="19"/>
        </w:numPr>
      </w:pPr>
      <w:r>
        <w:t>“The central ingredient of fitting community models to data are sampling formulas. These formulas are used to evaluate the likelihood of data for a set of model parameters, find the optimal parameters using maximum likelihood and compare the fit quality of competing models e.g. using AIC.”</w:t>
      </w:r>
    </w:p>
    <w:p w14:paraId="1A82E55E" w14:textId="77777777" w:rsidR="007771DD" w:rsidRDefault="007771DD" w:rsidP="007771DD">
      <w:r>
        <w:t>WHAT IS MAXIMUM LIKELIHOOD?</w:t>
      </w:r>
    </w:p>
    <w:p w14:paraId="2AA60950" w14:textId="77777777" w:rsidR="007771DD" w:rsidRDefault="007771DD" w:rsidP="007771DD">
      <w:r>
        <w:t>Wiki says: A way of estimating the parameters of a probability distribution by maximizing a likelihood function, so that under the assumed statistical model the observed data is most probably.</w:t>
      </w:r>
    </w:p>
    <w:p w14:paraId="3EC00473" w14:textId="77777777" w:rsidR="007771DD" w:rsidRDefault="007771DD" w:rsidP="00DE5F7B">
      <w:pPr>
        <w:pStyle w:val="ListParagraph"/>
        <w:numPr>
          <w:ilvl w:val="0"/>
          <w:numId w:val="20"/>
        </w:numPr>
      </w:pPr>
      <w:r>
        <w:t>“For Hubbell’s neutral model, an exact sampling formula was derived by Etienne (2005). This formula gives the likelihood of observing S species abundances n</w:t>
      </w:r>
      <w:proofErr w:type="gramStart"/>
      <w:r>
        <w:rPr>
          <w:vertAlign w:val="subscript"/>
        </w:rPr>
        <w:t>1</w:t>
      </w:r>
      <w:r>
        <w:t>,n</w:t>
      </w:r>
      <w:proofErr w:type="gramEnd"/>
      <w:r>
        <w:rPr>
          <w:vertAlign w:val="subscript"/>
        </w:rPr>
        <w:t>2</w:t>
      </w:r>
      <w:r>
        <w:t>…n</w:t>
      </w:r>
      <w:r>
        <w:rPr>
          <w:vertAlign w:val="subscript"/>
        </w:rPr>
        <w:t>s</w:t>
      </w:r>
      <w:r>
        <w:t xml:space="preserve"> in a sample size J individuals according to a neutral model of a local community connected by immigration (m) to a metacommunity governed by point-mutation speciation (theta). However, this sampling formula is computationally demanding for samples of large size.”</w:t>
      </w:r>
    </w:p>
    <w:p w14:paraId="67778711" w14:textId="77777777" w:rsidR="007771DD" w:rsidRDefault="007771DD" w:rsidP="00DE5F7B">
      <w:pPr>
        <w:pStyle w:val="ListParagraph"/>
        <w:numPr>
          <w:ilvl w:val="0"/>
          <w:numId w:val="20"/>
        </w:numPr>
      </w:pPr>
      <w:r>
        <w:t>Need to abandon the assumption of zero-sum dynamics and assume that species fluctuate independently of each other.</w:t>
      </w:r>
    </w:p>
    <w:p w14:paraId="6F858877" w14:textId="77777777" w:rsidR="007771DD" w:rsidRDefault="007771DD" w:rsidP="007771DD">
      <w:pPr>
        <w:pStyle w:val="ListParagraph"/>
      </w:pPr>
    </w:p>
    <w:p w14:paraId="70D12FA5" w14:textId="77777777" w:rsidR="007771DD" w:rsidRPr="00431E4C" w:rsidRDefault="007771DD" w:rsidP="007771DD">
      <w:r>
        <w:t>From the zero-sum to the independent species assumption – COME BACK TO THIS!</w:t>
      </w:r>
    </w:p>
    <w:p w14:paraId="241DB4DE" w14:textId="77777777" w:rsidR="007771DD" w:rsidRDefault="007771DD" w:rsidP="007771DD"/>
    <w:p w14:paraId="22B08018" w14:textId="7296BD2A" w:rsidR="007771DD" w:rsidRDefault="007771DD" w:rsidP="007771DD">
      <w:pPr>
        <w:rPr>
          <w:i/>
        </w:rPr>
      </w:pPr>
      <w:r>
        <w:t xml:space="preserve">NEW Daily Task: Read through and make notes on the methods used in </w:t>
      </w:r>
      <w:r w:rsidRPr="00A45889">
        <w:rPr>
          <w:i/>
        </w:rPr>
        <w:t>﻿A unified model of species abundance, genetic diversity, and functional diversity reveals the mechanisms structuring ecological communities</w:t>
      </w:r>
      <w:r>
        <w:rPr>
          <w:i/>
        </w:rPr>
        <w:t xml:space="preserve"> </w:t>
      </w:r>
      <w:r>
        <w:rPr>
          <w:i/>
        </w:rPr>
        <w:fldChar w:fldCharType="begin" w:fldLock="1"/>
      </w:r>
      <w:r w:rsidR="00A84881">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&lt;i&gt;et al.&lt;/i&gt;, 2020)","plainTextFormattedCitation":"(Overcast et al., 2020)","previouslyFormattedCitation":"(Overcast &lt;i&gt;et al.&lt;/i&gt;, 2020)"},"properties":{"noteIndex":0},"schema":"https://github.com/citation-style-language/schema/raw/master/csl-citation.json"}</w:instrText>
      </w:r>
      <w:r>
        <w:rPr>
          <w:i/>
        </w:rPr>
        <w:fldChar w:fldCharType="separate"/>
      </w:r>
      <w:r w:rsidRPr="007771DD">
        <w:rPr>
          <w:noProof/>
        </w:rPr>
        <w:t xml:space="preserve">(Overcast </w:t>
      </w:r>
      <w:r w:rsidRPr="007771DD">
        <w:rPr>
          <w:i/>
          <w:noProof/>
        </w:rPr>
        <w:t>et al.</w:t>
      </w:r>
      <w:r w:rsidRPr="007771DD">
        <w:rPr>
          <w:noProof/>
        </w:rPr>
        <w:t>, 2020)</w:t>
      </w:r>
      <w:r>
        <w:rPr>
          <w:i/>
        </w:rPr>
        <w:fldChar w:fldCharType="end"/>
      </w:r>
    </w:p>
    <w:p w14:paraId="682ECB38" w14:textId="77777777" w:rsidR="007771DD" w:rsidRDefault="007771DD" w:rsidP="007771DD"/>
    <w:p w14:paraId="66370D84" w14:textId="77777777" w:rsidR="007771DD" w:rsidRDefault="007771DD" w:rsidP="007771DD">
      <w:r>
        <w:t>Abstract summary:</w:t>
      </w:r>
    </w:p>
    <w:p w14:paraId="690E698D" w14:textId="77777777" w:rsidR="007771DD" w:rsidRDefault="007771DD" w:rsidP="00DE5F7B">
      <w:pPr>
        <w:pStyle w:val="ListParagraph"/>
        <w:numPr>
          <w:ilvl w:val="0"/>
          <w:numId w:val="21"/>
        </w:numPr>
      </w:pPr>
      <w:r>
        <w:t xml:space="preserve">The way species aggregate is controlled by ecological and evolutionary processes and to understand the relative importance of these processes we need to look beyond a single spatial, temporal or taxonomic scale. </w:t>
      </w:r>
    </w:p>
    <w:p w14:paraId="68F435F0" w14:textId="77777777" w:rsidR="007771DD" w:rsidRDefault="007771DD" w:rsidP="00DE5F7B">
      <w:pPr>
        <w:pStyle w:val="ListParagraph"/>
        <w:numPr>
          <w:ilvl w:val="0"/>
          <w:numId w:val="21"/>
        </w:numPr>
      </w:pPr>
      <w:r>
        <w:lastRenderedPageBreak/>
        <w:t xml:space="preserve">This paper presents a mechanistic model of community assembly which makes temporal predictions of: species richness and abundances, population genetic diversities, and trait variation in a phylogenetic context. </w:t>
      </w:r>
    </w:p>
    <w:p w14:paraId="7BC631B8" w14:textId="77777777" w:rsidR="007771DD" w:rsidRDefault="007771DD" w:rsidP="00DE5F7B">
      <w:pPr>
        <w:pStyle w:val="ListParagraph"/>
        <w:numPr>
          <w:ilvl w:val="0"/>
          <w:numId w:val="21"/>
        </w:numPr>
      </w:pPr>
      <w:r>
        <w:t xml:space="preserve">Massive eco-evolutionary synthesis simulations (MESS) used with supervised machine learning to fit parameters of the model to empirical datasets and elucidate the underlying processes of community assembly. </w:t>
      </w:r>
    </w:p>
    <w:p w14:paraId="7D6E5182" w14:textId="77777777" w:rsidR="007771DD" w:rsidRDefault="007771DD" w:rsidP="007771DD"/>
    <w:p w14:paraId="0C39D733" w14:textId="77777777" w:rsidR="007771DD" w:rsidRDefault="007771DD" w:rsidP="007771DD">
      <w:r>
        <w:rPr>
          <w:noProof/>
        </w:rPr>
        <w:drawing>
          <wp:inline distT="0" distB="0" distL="0" distR="0" wp14:anchorId="1DEE2646" wp14:editId="543EFFCE">
            <wp:extent cx="2067999" cy="20751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1-19 at 07.34.44.png"/>
                    <pic:cNvPicPr/>
                  </pic:nvPicPr>
                  <pic:blipFill>
                    <a:blip r:embed="rId7">
                      <a:extLst>
                        <a:ext uri="{28A0092B-C50C-407E-A947-70E740481C1C}">
                          <a14:useLocalDpi xmlns:a14="http://schemas.microsoft.com/office/drawing/2010/main" val="0"/>
                        </a:ext>
                      </a:extLst>
                    </a:blip>
                    <a:stretch>
                      <a:fillRect/>
                    </a:stretch>
                  </pic:blipFill>
                  <pic:spPr>
                    <a:xfrm>
                      <a:off x="0" y="0"/>
                      <a:ext cx="2077558" cy="2084722"/>
                    </a:xfrm>
                    <a:prstGeom prst="rect">
                      <a:avLst/>
                    </a:prstGeom>
                  </pic:spPr>
                </pic:pic>
              </a:graphicData>
            </a:graphic>
          </wp:inline>
        </w:drawing>
      </w:r>
      <w:r>
        <w:t xml:space="preserve">Hierarchical structure of biodiversity, taken from </w:t>
      </w:r>
      <w:r w:rsidRPr="00A45889">
        <w:t>Associations of Leaf Spectra with Genetic and Phylogenetic Variation in Oaks: Prospects for Remote Detection of Biodiversity</w:t>
      </w:r>
      <w:r>
        <w:t xml:space="preserve">. </w:t>
      </w:r>
    </w:p>
    <w:p w14:paraId="22017374" w14:textId="77777777" w:rsidR="007771DD" w:rsidRDefault="007771DD" w:rsidP="007771DD"/>
    <w:p w14:paraId="2CB6FE43" w14:textId="77777777" w:rsidR="007771DD" w:rsidRDefault="007771DD" w:rsidP="007771DD">
      <w:r>
        <w:t xml:space="preserve">Introduction summary: </w:t>
      </w:r>
    </w:p>
    <w:p w14:paraId="03451102" w14:textId="77777777" w:rsidR="007771DD" w:rsidRDefault="007771DD" w:rsidP="00DE5F7B">
      <w:pPr>
        <w:pStyle w:val="ListParagraph"/>
        <w:numPr>
          <w:ilvl w:val="0"/>
          <w:numId w:val="22"/>
        </w:numPr>
      </w:pPr>
      <w:r>
        <w:t>Biodiversity is hierarchical: e.g. species abundance fluctuations occurs over short timescales, whilst population genetic variation occurs over longer timescales and functional diversity even longer!</w:t>
      </w:r>
    </w:p>
    <w:p w14:paraId="0BAA23D7" w14:textId="77777777" w:rsidR="007771DD" w:rsidRDefault="007771DD" w:rsidP="00DE5F7B">
      <w:pPr>
        <w:pStyle w:val="ListParagraph"/>
        <w:numPr>
          <w:ilvl w:val="0"/>
          <w:numId w:val="22"/>
        </w:numPr>
      </w:pPr>
      <w:r>
        <w:t xml:space="preserve">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w:t>
      </w:r>
    </w:p>
    <w:p w14:paraId="192DA5BC" w14:textId="77777777" w:rsidR="007771DD" w:rsidRDefault="007771DD" w:rsidP="00DE5F7B">
      <w:pPr>
        <w:pStyle w:val="ListParagraph"/>
        <w:numPr>
          <w:ilvl w:val="0"/>
          <w:numId w:val="22"/>
        </w:numPr>
      </w:pPr>
      <w:r>
        <w:t>“Adding more axes of data to process-based models without increasing model complexity at the same rate is therefore a necessary advance to break this many-to-one mapping of hypotheses to observation”.</w:t>
      </w:r>
    </w:p>
    <w:p w14:paraId="073BD15E" w14:textId="77777777" w:rsidR="007771DD" w:rsidRDefault="007771DD" w:rsidP="00DE5F7B">
      <w:pPr>
        <w:pStyle w:val="ListParagraph"/>
        <w:numPr>
          <w:ilvl w:val="0"/>
          <w:numId w:val="22"/>
        </w:numPr>
      </w:pPr>
      <w:r>
        <w:t xml:space="preserve">We can use eDNA, metabarcoding and remote sensing technology! But we need to use this to understand the PROCESSES generating biodiversity patterns! </w:t>
      </w:r>
    </w:p>
    <w:p w14:paraId="1CDBB098" w14:textId="77777777" w:rsidR="007771DD" w:rsidRDefault="007771DD" w:rsidP="00DE5F7B">
      <w:pPr>
        <w:pStyle w:val="ListParagraph"/>
        <w:numPr>
          <w:ilvl w:val="0"/>
          <w:numId w:val="22"/>
        </w:numPr>
      </w:pPr>
      <w:r>
        <w:t>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w:t>
      </w:r>
    </w:p>
    <w:p w14:paraId="33128435" w14:textId="77777777" w:rsidR="007771DD" w:rsidRDefault="007771DD" w:rsidP="00DE5F7B">
      <w:pPr>
        <w:pStyle w:val="ListParagraph"/>
        <w:numPr>
          <w:ilvl w:val="0"/>
          <w:numId w:val="22"/>
        </w:numPr>
      </w:pPr>
      <w:r>
        <w:t>Simulation based inference + complex models = 3</w:t>
      </w:r>
      <w:r w:rsidRPr="000A7B63">
        <w:rPr>
          <w:vertAlign w:val="superscript"/>
        </w:rPr>
        <w:t>rd</w:t>
      </w:r>
      <w:r>
        <w:t xml:space="preserve"> option unifying multiple data types and scales. </w:t>
      </w:r>
    </w:p>
    <w:p w14:paraId="6866C44C" w14:textId="77777777" w:rsidR="007771DD" w:rsidRDefault="007771DD" w:rsidP="00DE5F7B">
      <w:pPr>
        <w:pStyle w:val="ListParagraph"/>
        <w:numPr>
          <w:ilvl w:val="0"/>
          <w:numId w:val="22"/>
        </w:numPr>
      </w:pPr>
      <w:r>
        <w:t xml:space="preserve">“This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w:t>
      </w:r>
      <w:r>
        <w:lastRenderedPageBreak/>
        <w:t xml:space="preserve">variation. Several studies have recently shown that such complex biological models and resultant high-dimensional data can be tractable with a machine learning framework, providing a robust inference procedure for simulation-based interrogation of empirical data. </w:t>
      </w:r>
    </w:p>
    <w:p w14:paraId="49859467" w14:textId="77777777" w:rsidR="007771DD" w:rsidRDefault="007771DD" w:rsidP="00DE5F7B">
      <w:pPr>
        <w:pStyle w:val="ListParagraph"/>
        <w:numPr>
          <w:ilvl w:val="0"/>
          <w:numId w:val="22"/>
        </w:numPr>
      </w:pPr>
      <w:r>
        <w:t>Massive Eco-evolutionary Synthesis Simulations (MESS) model = mechanistic eco-evolutionary model of community assembly = integration of community biodiversity + comparative population genetics + community phylogenetics + microevolution + ecological interaction</w:t>
      </w:r>
    </w:p>
    <w:p w14:paraId="249B0E15" w14:textId="77777777" w:rsidR="007771DD" w:rsidRDefault="007771DD" w:rsidP="00DE5F7B">
      <w:pPr>
        <w:pStyle w:val="ListParagraph"/>
        <w:numPr>
          <w:ilvl w:val="0"/>
          <w:numId w:val="22"/>
        </w:numPr>
      </w:pPr>
      <w:r>
        <w:t xml:space="preserve">“MESS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p>
    <w:p w14:paraId="6B780D39" w14:textId="77777777" w:rsidR="007771DD" w:rsidRDefault="007771DD" w:rsidP="007771DD"/>
    <w:p w14:paraId="77A03C7D" w14:textId="77777777" w:rsidR="007771DD" w:rsidRDefault="007771DD" w:rsidP="007771DD">
      <w:r>
        <w:t>Methods summary:</w:t>
      </w:r>
    </w:p>
    <w:p w14:paraId="593D801E" w14:textId="77777777" w:rsidR="007771DD" w:rsidRDefault="007771DD" w:rsidP="00DE5F7B">
      <w:pPr>
        <w:pStyle w:val="ListParagraph"/>
        <w:numPr>
          <w:ilvl w:val="0"/>
          <w:numId w:val="23"/>
        </w:numPr>
      </w:pPr>
      <w:r>
        <w:t>Metacommunity</w:t>
      </w:r>
    </w:p>
    <w:p w14:paraId="2768F0B7" w14:textId="77777777" w:rsidR="007771DD" w:rsidRDefault="007771DD" w:rsidP="00DE5F7B">
      <w:pPr>
        <w:pStyle w:val="ListParagraph"/>
        <w:numPr>
          <w:ilvl w:val="0"/>
          <w:numId w:val="23"/>
        </w:numPr>
      </w:pPr>
      <w:r>
        <w:t>Local community</w:t>
      </w:r>
    </w:p>
    <w:p w14:paraId="7FE772F2" w14:textId="77777777" w:rsidR="007771DD" w:rsidRDefault="007771DD" w:rsidP="00DE5F7B">
      <w:pPr>
        <w:pStyle w:val="ListParagraph"/>
        <w:numPr>
          <w:ilvl w:val="0"/>
          <w:numId w:val="23"/>
        </w:numPr>
      </w:pPr>
      <w:r>
        <w:t>Population genetics component</w:t>
      </w:r>
    </w:p>
    <w:p w14:paraId="6D319F47" w14:textId="77777777" w:rsidR="007771DD" w:rsidRDefault="007771DD" w:rsidP="00DE5F7B">
      <w:pPr>
        <w:pStyle w:val="ListParagraph"/>
        <w:numPr>
          <w:ilvl w:val="0"/>
          <w:numId w:val="23"/>
        </w:numPr>
      </w:pPr>
      <w:r>
        <w:t xml:space="preserve">Summary statistics: species abundances, population </w:t>
      </w:r>
      <w:proofErr w:type="spellStart"/>
      <w:r>
        <w:t>genetics</w:t>
      </w:r>
      <w:proofErr w:type="spellEnd"/>
      <w:r>
        <w:t xml:space="preserve"> variation, trait values. Species level statistics, community level statistics</w:t>
      </w:r>
    </w:p>
    <w:p w14:paraId="23B86041" w14:textId="77777777" w:rsidR="007771DD" w:rsidRDefault="007771DD" w:rsidP="00DE5F7B">
      <w:pPr>
        <w:pStyle w:val="ListParagraph"/>
        <w:numPr>
          <w:ilvl w:val="0"/>
          <w:numId w:val="23"/>
        </w:numPr>
      </w:pPr>
      <w:r>
        <w:t>Model behaviour: simulate three assembly models, neutral, environmental filtering, competition</w:t>
      </w:r>
    </w:p>
    <w:p w14:paraId="73516205" w14:textId="77777777" w:rsidR="007771DD" w:rsidRDefault="007771DD" w:rsidP="00DE5F7B">
      <w:pPr>
        <w:pStyle w:val="ListParagraph"/>
        <w:numPr>
          <w:ilvl w:val="0"/>
          <w:numId w:val="23"/>
        </w:numPr>
      </w:pPr>
      <w:r>
        <w:t>Machine learning inference and cross-validation: MESS package includes an automated multi-stage machine learning inference procedure</w:t>
      </w:r>
    </w:p>
    <w:p w14:paraId="142A53CD" w14:textId="77777777" w:rsidR="007771DD" w:rsidRDefault="007771DD" w:rsidP="00DE5F7B">
      <w:pPr>
        <w:pStyle w:val="ListParagraph"/>
        <w:numPr>
          <w:ilvl w:val="0"/>
          <w:numId w:val="23"/>
        </w:numPr>
        <w:rPr>
          <w:b/>
        </w:rPr>
      </w:pPr>
      <w:r w:rsidRPr="0072693F">
        <w:rPr>
          <w:b/>
        </w:rPr>
        <w:t xml:space="preserve">Empirical examples: Need data from at least two of the three axes </w:t>
      </w:r>
      <w:proofErr w:type="spellStart"/>
      <w:r w:rsidRPr="0072693F">
        <w:rPr>
          <w:b/>
        </w:rPr>
        <w:t>i</w:t>
      </w:r>
      <w:proofErr w:type="spellEnd"/>
      <w:r w:rsidRPr="0072693F">
        <w:rPr>
          <w:b/>
        </w:rPr>
        <w:t xml:space="preserve">) species richness and abundances; ii) population genetic diversities; and iii) trait variation in a phylogenetic context. </w:t>
      </w:r>
      <w:r>
        <w:rPr>
          <w:b/>
        </w:rPr>
        <w:t>“</w:t>
      </w:r>
      <w:r w:rsidRPr="0072693F">
        <w:rPr>
          <w:b/>
        </w:rPr>
        <w:t>﻿Overall, we find that any two of the three data axes are sufficient to accurately identify the relative strength of neutral versus non-neutral processes in local community assembly, and that including trait information allows discrimination between which of the non-neutral processes are more important in driving the local patterns of biodiversity</w:t>
      </w:r>
      <w:r>
        <w:rPr>
          <w:b/>
        </w:rPr>
        <w:t xml:space="preserve">” – competition or filtering. </w:t>
      </w:r>
    </w:p>
    <w:p w14:paraId="36DDAE39" w14:textId="77777777" w:rsidR="007771DD" w:rsidRPr="00770A2E" w:rsidRDefault="007771DD" w:rsidP="007771DD">
      <w:pPr>
        <w:rPr>
          <w:b/>
        </w:rPr>
      </w:pPr>
    </w:p>
    <w:p w14:paraId="717196DF" w14:textId="77777777" w:rsidR="007771DD" w:rsidRDefault="007771DD" w:rsidP="007771DD">
      <w:pPr>
        <w:rPr>
          <w:b/>
        </w:rPr>
      </w:pPr>
      <w:r>
        <w:rPr>
          <w:b/>
        </w:rPr>
        <w:t xml:space="preserve">Using information about the number of species and the abundances of those species + the genetic diversity of each species population + trait variation (for snails it was high and width, but it could be any </w:t>
      </w:r>
      <w:r w:rsidRPr="00CE44E9">
        <w:rPr>
          <w:b/>
        </w:rPr>
        <w:t>morphological, biochemical, physiological, structural, phenological or behavioural characteristics of organisms that influence performance or fitness</w:t>
      </w:r>
      <w:r>
        <w:rPr>
          <w:b/>
        </w:rPr>
        <w:t xml:space="preserve"> – dormancy potential, metabolic </w:t>
      </w:r>
      <w:proofErr w:type="spellStart"/>
      <w:r>
        <w:rPr>
          <w:b/>
        </w:rPr>
        <w:t>propertiesMas</w:t>
      </w:r>
      <w:proofErr w:type="spellEnd"/>
      <w:r>
        <w:rPr>
          <w:b/>
        </w:rPr>
        <w:t xml:space="preserve"> as functional trait) we can find out the relative influence of neutral vs non-neutral community assembly processes, and then the relative influence of competition and environmental filtering. </w:t>
      </w:r>
    </w:p>
    <w:p w14:paraId="2DB5E4DF" w14:textId="77777777" w:rsidR="007771DD" w:rsidRDefault="007771DD" w:rsidP="007771DD">
      <w:pPr>
        <w:rPr>
          <w:b/>
        </w:rPr>
      </w:pPr>
    </w:p>
    <w:p w14:paraId="3619FC3B" w14:textId="0E854400" w:rsidR="007771DD" w:rsidRDefault="007771DD" w:rsidP="007771DD">
      <w:r w:rsidRPr="00770A2E">
        <w:t>READ: Trait-based patterns of microbial dynamics in dormancy potential and heterotrophic strategy: case studies of resource-based and post-press succession</w:t>
      </w:r>
    </w:p>
    <w:p w14:paraId="298E6202" w14:textId="5652AE6F" w:rsidR="00C85886" w:rsidRDefault="00C85886" w:rsidP="007771DD"/>
    <w:p w14:paraId="7797B22E" w14:textId="77777777" w:rsidR="00C85886" w:rsidRDefault="00C85886" w:rsidP="00C85886">
      <w:r>
        <w:t>Stage Five – Neutral and Non-neutral community assembly mechanisms</w:t>
      </w:r>
    </w:p>
    <w:p w14:paraId="119B755E" w14:textId="77777777" w:rsidR="00C85886" w:rsidRDefault="00C85886" w:rsidP="00C85886"/>
    <w:p w14:paraId="13F244EF" w14:textId="77777777" w:rsidR="00C85886" w:rsidRDefault="00C85886" w:rsidP="00C85886">
      <w:r w:rsidRPr="00975ECE">
        <w:lastRenderedPageBreak/>
        <w:t>﻿Species Sorting and Neutral Theory Analyses Reveal Archaeal and Bacterial Communities Are Assembled Differently in Hot Springs</w:t>
      </w:r>
      <w:r>
        <w:t xml:space="preserve"> (Li &amp; Ma, 2020)</w:t>
      </w:r>
    </w:p>
    <w:p w14:paraId="504B37A0" w14:textId="77777777" w:rsidR="00C85886" w:rsidRDefault="00C85886" w:rsidP="00DE5F7B">
      <w:pPr>
        <w:pStyle w:val="ListParagraph"/>
        <w:numPr>
          <w:ilvl w:val="0"/>
          <w:numId w:val="5"/>
        </w:numPr>
      </w:pPr>
      <w:r>
        <w:t xml:space="preserve">Samples: 165 </w:t>
      </w:r>
      <w:proofErr w:type="spellStart"/>
      <w:r>
        <w:t>microbione</w:t>
      </w:r>
      <w:proofErr w:type="spellEnd"/>
      <w:r>
        <w:t xml:space="preserve"> samples from sediment, soil and mat</w:t>
      </w:r>
    </w:p>
    <w:p w14:paraId="70A1D4CE" w14:textId="77777777" w:rsidR="00C85886" w:rsidRDefault="00C85886" w:rsidP="00DE5F7B">
      <w:pPr>
        <w:pStyle w:val="ListParagraph"/>
        <w:numPr>
          <w:ilvl w:val="0"/>
          <w:numId w:val="5"/>
        </w:numPr>
      </w:pPr>
      <w:r>
        <w:t>Physical and chemical variables: temperature, pH</w:t>
      </w:r>
    </w:p>
    <w:p w14:paraId="0B6DE152" w14:textId="77777777" w:rsidR="00C85886" w:rsidRDefault="00C85886" w:rsidP="00DE5F7B">
      <w:pPr>
        <w:pStyle w:val="ListParagraph"/>
        <w:numPr>
          <w:ilvl w:val="0"/>
          <w:numId w:val="5"/>
        </w:numPr>
      </w:pPr>
      <w:r>
        <w:t>Taxa identification: 16S rRNA OUT tables generated from sequences</w:t>
      </w:r>
    </w:p>
    <w:p w14:paraId="1169AB48" w14:textId="77777777" w:rsidR="00C85886" w:rsidRDefault="00C85886" w:rsidP="00DE5F7B">
      <w:pPr>
        <w:pStyle w:val="ListParagraph"/>
        <w:numPr>
          <w:ilvl w:val="0"/>
          <w:numId w:val="5"/>
        </w:numPr>
      </w:pPr>
      <w:r>
        <w:t xml:space="preserve">Community assembly analysis: </w:t>
      </w:r>
    </w:p>
    <w:p w14:paraId="1DDCAE3E" w14:textId="77777777" w:rsidR="00C85886" w:rsidRDefault="00C85886" w:rsidP="00C85886">
      <w:pPr>
        <w:pStyle w:val="ListParagraph"/>
      </w:pPr>
      <w:r>
        <w:t>Species Sorting Model – i.e. selection, species distributions defined by biotic and abiotic conditions. “﻿Species sorting analysis aims to determine the influence</w:t>
      </w:r>
    </w:p>
    <w:p w14:paraId="36154622" w14:textId="77777777" w:rsidR="00C85886" w:rsidRDefault="00C85886" w:rsidP="00C85886">
      <w:pPr>
        <w:pStyle w:val="ListParagraph"/>
      </w:pPr>
      <w:r>
        <w:t>of environmental factors on the composition and assembly of ecological communities. We utilized the RDA function in the Vegan R-package (Livingston et al., 2012) to perform the redundancy analysis (RDA), which quantifies the effect of each environmental factor as well as their combinations on the population abundance of each species in the community (Legendre and Legendre, 2012).”</w:t>
      </w:r>
    </w:p>
    <w:p w14:paraId="6930565F" w14:textId="77777777" w:rsidR="00C85886" w:rsidRDefault="00C85886" w:rsidP="00C85886">
      <w:pPr>
        <w:pStyle w:val="ListParagraph"/>
      </w:pPr>
      <w:r>
        <w:t>= the percentage of community changes explained by environmental factors.</w:t>
      </w:r>
    </w:p>
    <w:p w14:paraId="7E6E7A69" w14:textId="77777777" w:rsidR="00C85886" w:rsidRDefault="00C85886" w:rsidP="00C85886">
      <w:pPr>
        <w:pStyle w:val="ListParagraph"/>
      </w:pPr>
      <w:r>
        <w:t>Hubbell’s Neutral Theory of Biodiversity – “</w:t>
      </w:r>
      <w:r w:rsidRPr="00975ECE">
        <w:t xml:space="preserve">﻿Here we use </w:t>
      </w:r>
      <w:r w:rsidRPr="00975ECE">
        <w:rPr>
          <w:b/>
        </w:rPr>
        <w:t>Etienne (2005, 2007) sampling formulae and “Exact” test of neutrality</w:t>
      </w:r>
      <w:r w:rsidRPr="00975ECE">
        <w:t>, i.e., the statistical procedures to fit the neutral theory model and perform statistical tests between the model prediction and the actual SAD presented in the microbiome datasets, i.e., the OTU table or Y used for species sorting analysis introduced in the previous section.</w:t>
      </w:r>
      <w:r>
        <w:t xml:space="preserve">” </w:t>
      </w:r>
    </w:p>
    <w:p w14:paraId="6F5B10AB" w14:textId="77777777" w:rsidR="00C85886" w:rsidRDefault="00C85886" w:rsidP="00C85886">
      <w:pPr>
        <w:pStyle w:val="ListParagraph"/>
      </w:pPr>
      <w:r>
        <w:t>= the percentage of community changes explained by neutral processes</w:t>
      </w:r>
    </w:p>
    <w:p w14:paraId="139B5A26" w14:textId="77777777" w:rsidR="00C85886" w:rsidRDefault="00C85886" w:rsidP="00C85886">
      <w:pPr>
        <w:pStyle w:val="ListParagraph"/>
      </w:pPr>
    </w:p>
    <w:p w14:paraId="49DE182E" w14:textId="77777777" w:rsidR="00C85886" w:rsidRDefault="00C85886" w:rsidP="00C85886">
      <w:pPr>
        <w:pStyle w:val="ListParagraph"/>
      </w:pPr>
      <w:r>
        <w:t>PRO: ONLY REQUIRES DATA ON COMMUNITY DIVERSITY AND ENVIRONMENTAL FACTORS</w:t>
      </w:r>
    </w:p>
    <w:p w14:paraId="68527546" w14:textId="77777777" w:rsidR="00C85886" w:rsidRDefault="00C85886" w:rsidP="00C85886">
      <w:pPr>
        <w:pStyle w:val="ListParagraph"/>
      </w:pPr>
      <w:r>
        <w:t>CON: NOT SPATIALLY EXPLICIT</w:t>
      </w:r>
    </w:p>
    <w:p w14:paraId="3E69F318" w14:textId="77777777" w:rsidR="00C85886" w:rsidRDefault="00C85886" w:rsidP="00C85886">
      <w:pPr>
        <w:pStyle w:val="ListParagraph"/>
      </w:pPr>
    </w:p>
    <w:p w14:paraId="019FB272" w14:textId="77777777" w:rsidR="00C85886" w:rsidRDefault="00C85886" w:rsidP="00C85886">
      <w:pPr>
        <w:pStyle w:val="ListParagraph"/>
      </w:pPr>
      <w:r>
        <w:t>Stochastic Community Assembly: Does it matter for microbes? (Zhou, 2017)</w:t>
      </w:r>
    </w:p>
    <w:p w14:paraId="668D60E8" w14:textId="77777777" w:rsidR="00C85886" w:rsidRDefault="00C85886" w:rsidP="00C85886">
      <w:pPr>
        <w:pStyle w:val="ListParagraph"/>
      </w:pPr>
      <w:r>
        <w:t>Approaches to Infer stochasticity</w:t>
      </w:r>
    </w:p>
    <w:p w14:paraId="58CB858A" w14:textId="77777777" w:rsidR="00C85886" w:rsidRDefault="00C85886" w:rsidP="00C85886">
      <w:pPr>
        <w:pStyle w:val="ListParagraph"/>
      </w:pPr>
      <w:r>
        <w:t xml:space="preserve">1) Multivariate analysis – statistical approach to examine the relative importance of environmental control (i.e. selection) and dispersal limitation. </w:t>
      </w:r>
    </w:p>
    <w:p w14:paraId="12CEDB99" w14:textId="77777777" w:rsidR="00C85886" w:rsidRDefault="00C85886" w:rsidP="00C85886">
      <w:pPr>
        <w:pStyle w:val="ListParagraph"/>
      </w:pPr>
      <w:r>
        <w:t xml:space="preserve">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F43F25">
        <w:rPr>
          <w:b/>
        </w:rPr>
        <w:t>permutational multivariate analysis of variance</w:t>
      </w:r>
      <w:r w:rsidRPr="00F43F25">
        <w:t xml:space="preserve"> (PERMANOVA or Adonis) (148), </w:t>
      </w:r>
      <w:r w:rsidRPr="00F43F25">
        <w:rPr>
          <w:b/>
        </w:rPr>
        <w:t>analysis of similarities</w:t>
      </w:r>
      <w:r w:rsidRPr="00F43F25">
        <w:t xml:space="preserve"> (149), </w:t>
      </w:r>
      <w:r w:rsidRPr="00F43F25">
        <w:rPr>
          <w:b/>
        </w:rPr>
        <w:t xml:space="preserve">permutational analysis of multivariate dispersions (PERMDISP) </w:t>
      </w:r>
      <w:r w:rsidRPr="00F43F25">
        <w:t xml:space="preserve">(150), as well as more visualized ordination methods, e.g., </w:t>
      </w:r>
      <w:r w:rsidRPr="00F43F25">
        <w:rPr>
          <w:b/>
        </w:rPr>
        <w:t>principal-coordinates analysis (</w:t>
      </w:r>
      <w:proofErr w:type="spellStart"/>
      <w:r w:rsidRPr="00F43F25">
        <w:rPr>
          <w:b/>
        </w:rPr>
        <w:t>PCoA</w:t>
      </w:r>
      <w:proofErr w:type="spellEnd"/>
      <w:r w:rsidRPr="00F43F25">
        <w:rPr>
          <w:b/>
        </w:rPr>
        <w:t xml:space="preserve">),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w:t>
      </w:r>
    </w:p>
    <w:p w14:paraId="1CE7A69E" w14:textId="77777777" w:rsidR="00663152" w:rsidRPr="00663152" w:rsidRDefault="00663152" w:rsidP="00663152"/>
    <w:p w14:paraId="1F3D9295" w14:textId="08EF6D13" w:rsidR="00663152" w:rsidRDefault="00663152" w:rsidP="00E631BE">
      <w:pPr>
        <w:pStyle w:val="Heading3"/>
      </w:pPr>
      <w:bookmarkStart w:id="8" w:name="_Toc58606041"/>
      <w:r w:rsidRPr="00663152">
        <w:rPr>
          <w:b/>
        </w:rPr>
        <w:lastRenderedPageBreak/>
        <w:t xml:space="preserve">Question </w:t>
      </w:r>
      <w:r w:rsidR="00F01812">
        <w:rPr>
          <w:b/>
        </w:rPr>
        <w:t>3</w:t>
      </w:r>
      <w:r w:rsidRPr="00663152">
        <w:rPr>
          <w:b/>
        </w:rPr>
        <w:t>:</w:t>
      </w:r>
      <w:r w:rsidRPr="00663152">
        <w:t xml:space="preserve"> Does differential community structure lead to functional changes within the cryoconite community?</w:t>
      </w:r>
      <w:bookmarkEnd w:id="8"/>
      <w:r w:rsidRPr="00663152">
        <w:t xml:space="preserve"> </w:t>
      </w:r>
    </w:p>
    <w:p w14:paraId="7782E51D" w14:textId="739C8F0E" w:rsidR="009D1E88" w:rsidRDefault="009D1E88" w:rsidP="009D1E88"/>
    <w:p w14:paraId="37FD5953" w14:textId="77777777" w:rsidR="009D1E88" w:rsidRDefault="009D1E88" w:rsidP="009D1E88">
      <w:r>
        <w:t xml:space="preserve">Overarching theme: </w:t>
      </w:r>
      <w:r w:rsidRPr="00091595">
        <w:rPr>
          <w:b/>
        </w:rPr>
        <w:t>To understand the link between structure and function</w:t>
      </w:r>
      <w:r>
        <w:t>. Do we need to know who is there to predict what they will do?</w:t>
      </w:r>
      <w:r w:rsidRPr="00663152">
        <w:t xml:space="preserve"> </w:t>
      </w:r>
    </w:p>
    <w:p w14:paraId="5829004C" w14:textId="77777777" w:rsidR="009D1E88" w:rsidRPr="009D1E88" w:rsidRDefault="009D1E88" w:rsidP="009D1E88"/>
    <w:p w14:paraId="182D185A" w14:textId="77777777" w:rsidR="00663152" w:rsidRPr="00663152" w:rsidRDefault="00663152" w:rsidP="00663152">
      <w:r w:rsidRPr="00663152">
        <w:rPr>
          <w:b/>
        </w:rPr>
        <w:t xml:space="preserve">Method: </w:t>
      </w:r>
      <w:r w:rsidRPr="00663152">
        <w:t>I will use multivariate analysis to see to what extent significant differences in photosynthesis and respiration rates are explained by differences in community structure. I will also use metabolite fingerprinting by Fourier Transform Infrared spectroscopy and canonical correspondence analysis to assess how metabolite profiles alter with cryoconite community structure. I will repeat this process across seasons.</w:t>
      </w:r>
    </w:p>
    <w:p w14:paraId="150BED58" w14:textId="77777777" w:rsidR="00663152" w:rsidRPr="00663152" w:rsidRDefault="00663152" w:rsidP="00663152">
      <w:r w:rsidRPr="00663152">
        <w:t xml:space="preserve">Step 1: Using abundance data from </w:t>
      </w:r>
      <w:proofErr w:type="spellStart"/>
      <w:r w:rsidRPr="00663152">
        <w:t>Foxfonna</w:t>
      </w:r>
      <w:proofErr w:type="spellEnd"/>
      <w:r w:rsidRPr="00663152">
        <w:t xml:space="preserve"> and other glaciers, test structure-function links using correlation analysis (</w:t>
      </w:r>
      <w:proofErr w:type="spellStart"/>
      <w:r w:rsidRPr="00663152">
        <w:t>Spearmans</w:t>
      </w:r>
      <w:proofErr w:type="spellEnd"/>
      <w:r w:rsidRPr="00663152">
        <w:t xml:space="preserve"> or Pearson’s ranks) or canonical correspondence analysis along with. Processes to explore: carbon and nitrogen cycling. </w:t>
      </w:r>
    </w:p>
    <w:p w14:paraId="059D08BD" w14:textId="637FBD87" w:rsidR="00663152" w:rsidRPr="00663152" w:rsidRDefault="00663152" w:rsidP="00663152">
      <w:r w:rsidRPr="00663152">
        <w:t xml:space="preserve">Can I use the RC, NST and </w:t>
      </w:r>
      <m:oMath>
        <m:r>
          <w:rPr>
            <w:rFonts w:ascii="Cambria Math" w:hAnsi="Cambria Math"/>
          </w:rPr>
          <m:t>β</m:t>
        </m:r>
      </m:oMath>
      <w:r w:rsidRPr="00663152">
        <w:t>NTI indices with carbon and nitrogen cycling data in correlation analysis or canonical correspondence analysis to see if community assembly mechanisms influence processes?</w:t>
      </w:r>
    </w:p>
    <w:p w14:paraId="7464DDE0" w14:textId="07EBF0A2" w:rsidR="00663152" w:rsidRPr="00663152" w:rsidRDefault="00663152" w:rsidP="00663152">
      <w:r w:rsidRPr="00663152">
        <w:t xml:space="preserve">Integrating community assembly and biodiversity to better understand ecosystem function: the Community Assembly and the Functioning of Ecosystems (CAFE) approach </w:t>
      </w:r>
      <w:r w:rsidRPr="00663152">
        <w:fldChar w:fldCharType="begin" w:fldLock="1"/>
      </w:r>
      <w:r w:rsidR="00FD0921">
        <w:instrText>ADDIN CSL_CITATION {"citationItems":[{"id":"ITEM-1","itemData":{"DOI":"10.1111/ele.12895","ISSN":"14610248","PMID":"29280282","abstract":"The research of a generation of ecologists was catalysed by the recognition that the number and identity of species in communities influences the functioning of ecosystems. The relationship between biodiversity and ecosystem functioning (BEF) is most often examined by controlling species richness and randomising community composition. In natural systems, biodiversity changes are often part of a bigger community assembly dynamic. Therefore, focusing on community assembly and the functioning of ecosystems (CAFE), by integrating both species richness and composition through species gains, losses and changes in abundance, will better reveal how community changes affect ecosystem function. We synthesise the BEF and CAFE perspectives using an ecological application of the Price equation, which partitions the contributions of richness and composition to function. Using empirical examples, we show how the CAFE approach reveals important contributions of composition to function. These examples show how changes in species richness and composition driven by environmental perturbations can work in concert or antagonistically to influence ecosystem function. Considering how communities change in an integrative fashion, rather than focusing on one axis of community structure at a time, will improve our ability to anticipate and predict changes in ecosystem function.","author":[{"dropping-particle":"","family":"Bannar-Martin","given":"Katherine H.","non-dropping-particle":"","parse-names":false,"suffix":""},{"dropping-particle":"","family":"Kremer","given":"Colin T.","non-dropping-particle":"","parse-names":false,"suffix":""},{"dropping-particle":"","family":"Ernest","given":"S. K.Morgan","non-dropping-particle":"","parse-names":false,"suffix":""},{"dropping-particle":"","family":"Leibold","given":"Mathew A.","non-dropping-particle":"","parse-names":false,"suffix":""},{"dropping-particle":"","family":"Auge","given":"Harald","non-dropping-particle":"","parse-names":false,"suffix":""},{"dropping-particle":"","family":"Chase","given":"Jonathan","non-dropping-particle":"","parse-names":false,"suffix":""},{"dropping-particle":"","family":"Declerck","given":"Steven A.J.","non-dropping-particle":"","parse-names":false,"suffix":""},{"dropping-particle":"","family":"Eisenhauer","given":"Nico","non-dropping-particle":"","parse-names":false,"suffix":""},{"dropping-particle":"","family":"Harpole","given":"Stanley","non-dropping-particle":"","parse-names":false,"suffix":""},{"dropping-particle":"","family":"Hillebrand","given":"Helmut","non-dropping-particle":"","parse-names":false,"suffix":""},{"dropping-particle":"","family":"Isbell","given":"Forest","non-dropping-particle":"","parse-names":false,"suffix":""},{"dropping-particle":"","family":"Koffel","given":"Thomas","non-dropping-particle":"","parse-names":false,"suffix":""},{"dropping-particle":"","family":"Larsen","given":"Stefano","non-dropping-particle":"","parse-names":false,"suffix":""},{"dropping-particle":"","family":"Narwani","given":"Anita","non-dropping-particle":"","parse-names":false,"suffix":""},{"dropping-particle":"","family":"Petermann","given":"Jana S.","non-dropping-particle":"","parse-names":false,"suffix":""},{"dropping-particle":"","family":"Roscher","given":"Christiane","non-dropping-particle":"","parse-names":false,"suffix":""},{"dropping-particle":"","family":"Cabral","given":"Juliano Sarmento","non-dropping-particle":"","parse-names":false,"suffix":""},{"dropping-particle":"","family":"Supp","given":"Sarah R.","non-dropping-particle":"","parse-names":false,"suffix":""}],"container-title":"Ecology Letters","id":"ITEM-1","issue":"2","issued":{"date-parts":[["2018"]]},"page":"167-180","title":"Integrating community assembly and biodiversity to better understand ecosystem function: the Community Assembly and the Functioning of Ecosystems (CAFE) approach","type":"article-journal","volume":"21"},"uris":["http://www.mendeley.com/documents/?uuid=996d386c-20d6-4265-a756-b4031ddf5337"]}],"mendeley":{"formattedCitation":"(Bannar-Martin &lt;i&gt;et al.&lt;/i&gt;, 2018)","plainTextFormattedCitation":"(Bannar-Martin et al., 2018)","previouslyFormattedCitation":"(Bannar-Martin &lt;i&gt;et al.&lt;/i&gt;, 2018)"},"properties":{"noteIndex":0},"schema":"https://github.com/citation-style-language/schema/raw/master/csl-citation.json"}</w:instrText>
      </w:r>
      <w:r w:rsidRPr="00663152">
        <w:fldChar w:fldCharType="separate"/>
      </w:r>
      <w:r w:rsidR="005C34A3" w:rsidRPr="005C34A3">
        <w:rPr>
          <w:noProof/>
        </w:rPr>
        <w:t xml:space="preserve">(Bannar-Martin </w:t>
      </w:r>
      <w:r w:rsidR="005C34A3" w:rsidRPr="005C34A3">
        <w:rPr>
          <w:i/>
          <w:noProof/>
        </w:rPr>
        <w:t>et al.</w:t>
      </w:r>
      <w:r w:rsidR="005C34A3" w:rsidRPr="005C34A3">
        <w:rPr>
          <w:noProof/>
        </w:rPr>
        <w:t>, 2018)</w:t>
      </w:r>
      <w:r w:rsidRPr="00663152">
        <w:fldChar w:fldCharType="end"/>
      </w:r>
    </w:p>
    <w:p w14:paraId="5CA0C273" w14:textId="77777777" w:rsidR="00663152" w:rsidRPr="00663152" w:rsidRDefault="00663152" w:rsidP="00663152">
      <w:r w:rsidRPr="00663152">
        <w:t>***********************************************************************</w:t>
      </w:r>
    </w:p>
    <w:p w14:paraId="1E509B28" w14:textId="1836AA7E" w:rsidR="00663152" w:rsidRPr="00663152" w:rsidRDefault="00663152" w:rsidP="00663152">
      <w:r w:rsidRPr="00663152">
        <w:t xml:space="preserve">I will use the method of ‘Coupled cryoconite ecosystem structure-function relationships are revealed by comparing bacterial communities in alpine and Arctic glaciers’ </w:t>
      </w:r>
      <w:r w:rsidRPr="00663152">
        <w:fldChar w:fldCharType="begin" w:fldLock="1"/>
      </w:r>
      <w:r w:rsidR="00FD0921">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Pr="00663152">
        <w:fldChar w:fldCharType="separate"/>
      </w:r>
      <w:r w:rsidR="005C34A3" w:rsidRPr="005C34A3">
        <w:rPr>
          <w:noProof/>
        </w:rPr>
        <w:t xml:space="preserve">(Edwards </w:t>
      </w:r>
      <w:r w:rsidR="005C34A3" w:rsidRPr="005C34A3">
        <w:rPr>
          <w:i/>
          <w:noProof/>
        </w:rPr>
        <w:t>et al.</w:t>
      </w:r>
      <w:r w:rsidR="005C34A3" w:rsidRPr="005C34A3">
        <w:rPr>
          <w:noProof/>
        </w:rPr>
        <w:t>, 2014)</w:t>
      </w:r>
      <w:r w:rsidRPr="00663152">
        <w:fldChar w:fldCharType="end"/>
      </w:r>
      <w:r w:rsidRPr="00663152">
        <w:t xml:space="preserve"> to compare cryoconite communities across different glacial systems (including </w:t>
      </w:r>
      <w:proofErr w:type="spellStart"/>
      <w:r w:rsidRPr="00663152">
        <w:t>Foxfonna</w:t>
      </w:r>
      <w:proofErr w:type="spellEnd"/>
      <w:r w:rsidRPr="00663152">
        <w:t xml:space="preserve">) and explore how they relate to cryoconite community functionality. </w:t>
      </w:r>
    </w:p>
    <w:p w14:paraId="155D1E28" w14:textId="77777777" w:rsidR="00663152" w:rsidRPr="00663152" w:rsidRDefault="00663152" w:rsidP="00663152">
      <w:r w:rsidRPr="00663152">
        <w:t xml:space="preserve">Step 1: With </w:t>
      </w:r>
      <w:proofErr w:type="spellStart"/>
      <w:r w:rsidRPr="00663152">
        <w:t>Foxfonna</w:t>
      </w:r>
      <w:proofErr w:type="spellEnd"/>
      <w:r w:rsidRPr="00663152">
        <w:t xml:space="preserve"> samples (and other cryoconite samples that might be available?) bacterial and eukaryotic community structure using T-RFLP analysis and barcoded amplicon 454 – pyrosequencing</w:t>
      </w:r>
    </w:p>
    <w:p w14:paraId="305AA918" w14:textId="77777777" w:rsidR="00663152" w:rsidRPr="00663152" w:rsidRDefault="00663152" w:rsidP="00663152">
      <w:r w:rsidRPr="00663152">
        <w:t xml:space="preserve">Step 2: Relate community structure data to biochemical properties of organic matter as assessed by metabolite fingerprinting using FT-IR spectroscopy. </w:t>
      </w:r>
    </w:p>
    <w:p w14:paraId="6B8C7716" w14:textId="77777777" w:rsidR="009D1E88" w:rsidRDefault="00663152" w:rsidP="00663152">
      <w:r w:rsidRPr="00663152">
        <w:t>Does metabolic fingerprinting tell us in what ways a community is metabolising?</w:t>
      </w:r>
    </w:p>
    <w:p w14:paraId="68F303D8" w14:textId="4DE752E7" w:rsidR="00950911" w:rsidRDefault="00950911" w:rsidP="00663152"/>
    <w:p w14:paraId="2A23FFA8" w14:textId="77777777" w:rsidR="00950911" w:rsidRPr="00950911" w:rsidRDefault="00950911" w:rsidP="00950911">
      <w:pPr>
        <w:rPr>
          <w:b/>
        </w:rPr>
      </w:pPr>
      <w:bookmarkStart w:id="9" w:name="_Toc58606036"/>
      <w:r w:rsidRPr="00950911">
        <w:rPr>
          <w:b/>
        </w:rPr>
        <w:t>A note on Ecological Network Analysis</w:t>
      </w:r>
      <w:bookmarkEnd w:id="9"/>
    </w:p>
    <w:p w14:paraId="421389E0" w14:textId="77777777" w:rsidR="00950911" w:rsidRPr="00663152" w:rsidRDefault="00950911" w:rsidP="00950911"/>
    <w:p w14:paraId="029D38E9" w14:textId="77777777" w:rsidR="00950911" w:rsidRPr="00663152" w:rsidRDefault="00950911" w:rsidP="00950911">
      <w:bookmarkStart w:id="10" w:name="_GoBack"/>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We can use these modules to construct discrete species interaction networks. Firstly, we must identify who is doing what. This can be done through stable isotope analysis </w:t>
      </w:r>
      <w:r w:rsidRPr="00663152">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Pr="00663152">
        <w:fldChar w:fldCharType="separate"/>
      </w:r>
      <w:r w:rsidRPr="005C34A3">
        <w:rPr>
          <w:noProof/>
        </w:rPr>
        <w:t xml:space="preserve">(Jaroměřská </w:t>
      </w:r>
      <w:r w:rsidRPr="005C34A3">
        <w:rPr>
          <w:i/>
          <w:noProof/>
        </w:rPr>
        <w:t>et al.</w:t>
      </w:r>
      <w:r w:rsidRPr="005C34A3">
        <w:rPr>
          <w:noProof/>
        </w:rPr>
        <w:t>,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&lt;i&gt;et al.&lt;/i&gt;, 2019)","plainTextFormattedCitation":"(Delmas et al., 2019)","previouslyFormattedCitation":"(Delmas &lt;i&gt;et al.&lt;/i&gt;, 2019)"},"properties":{"noteIndex":0},"schema":"https://github.com/citation-style-language/schema/raw/master/csl-citation.json"}</w:instrText>
      </w:r>
      <w:r w:rsidRPr="00663152">
        <w:fldChar w:fldCharType="separate"/>
      </w:r>
      <w:r w:rsidRPr="005C34A3">
        <w:rPr>
          <w:noProof/>
        </w:rPr>
        <w:t xml:space="preserve">(Delmas </w:t>
      </w:r>
      <w:r w:rsidRPr="005C34A3">
        <w:rPr>
          <w:i/>
          <w:noProof/>
        </w:rPr>
        <w:t>et al.</w:t>
      </w:r>
      <w:r w:rsidRPr="005C34A3">
        <w:rPr>
          <w:noProof/>
        </w:rPr>
        <w:t>, 2019)</w:t>
      </w:r>
      <w:r w:rsidRPr="00663152">
        <w:fldChar w:fldCharType="end"/>
      </w:r>
      <w:r w:rsidRPr="00663152">
        <w:t>.</w:t>
      </w:r>
    </w:p>
    <w:p w14:paraId="649CF0A6" w14:textId="77777777" w:rsidR="00950911" w:rsidRPr="00663152" w:rsidRDefault="00950911" w:rsidP="00950911">
      <w:r w:rsidRPr="00663152">
        <w:t xml:space="preserve">  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73C8FE60" w14:textId="77777777" w:rsidR="00950911" w:rsidRPr="00663152" w:rsidRDefault="00950911" w:rsidP="00950911"/>
    <w:p w14:paraId="00D39334" w14:textId="77777777" w:rsidR="00950911" w:rsidRPr="00663152" w:rsidRDefault="00950911" w:rsidP="00950911">
      <w:r w:rsidRPr="00663152">
        <w:t xml:space="preserve">Important paper -&gt; A Network Perspective for Community Assembly </w:t>
      </w:r>
      <w:r w:rsidRPr="00663152">
        <w:fldChar w:fldCharType="begin" w:fldLock="1"/>
      </w:r>
      <w: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&lt;i&gt;et al.&lt;/i&gt;, 2019)","plainTextFormattedCitation":"(Ponisio et al., 2019)","previouslyFormattedCitation":"(Ponisio &lt;i&gt;et al.&lt;/i&gt;, 2019)"},"properties":{"noteIndex":0},"schema":"https://github.com/citation-style-language/schema/raw/master/csl-citation.json"}</w:instrText>
      </w:r>
      <w:r w:rsidRPr="00663152">
        <w:fldChar w:fldCharType="separate"/>
      </w:r>
      <w:r w:rsidRPr="005C34A3">
        <w:rPr>
          <w:noProof/>
        </w:rPr>
        <w:t xml:space="preserve">(Ponisio </w:t>
      </w:r>
      <w:r w:rsidRPr="005C34A3">
        <w:rPr>
          <w:i/>
          <w:noProof/>
        </w:rPr>
        <w:t>et al.</w:t>
      </w:r>
      <w:r w:rsidRPr="005C34A3">
        <w:rPr>
          <w:noProof/>
        </w:rPr>
        <w:t>, 2019)</w:t>
      </w:r>
      <w:r w:rsidRPr="00663152">
        <w:fldChar w:fldCharType="end"/>
      </w:r>
    </w:p>
    <w:bookmarkEnd w:id="10"/>
    <w:p w14:paraId="78B70798" w14:textId="77777777" w:rsidR="007771DD" w:rsidRPr="009D1C21" w:rsidRDefault="007771DD" w:rsidP="007771DD">
      <w:pPr>
        <w:rPr>
          <w:rFonts w:cs="Times New Roman"/>
        </w:rPr>
      </w:pPr>
    </w:p>
    <w:p w14:paraId="67D92727" w14:textId="77777777" w:rsidR="007771DD" w:rsidRPr="009D1C21" w:rsidRDefault="007771DD" w:rsidP="007771DD">
      <w:pPr>
        <w:rPr>
          <w:rFonts w:cs="Times New Roman"/>
        </w:rPr>
      </w:pPr>
    </w:p>
    <w:p w14:paraId="30934D97" w14:textId="77777777" w:rsidR="007771DD" w:rsidRPr="009D1C21" w:rsidRDefault="007771DD" w:rsidP="007771DD">
      <w:pPr>
        <w:rPr>
          <w:rFonts w:cs="Times New Roman"/>
        </w:rPr>
      </w:pPr>
    </w:p>
    <w:p w14:paraId="13863A6D" w14:textId="77777777" w:rsidR="007771DD" w:rsidRDefault="007771DD"/>
    <w:p w14:paraId="738A1DDB" w14:textId="45AC4F72" w:rsidR="00FC53E6" w:rsidRDefault="00FC53E6"/>
    <w:p w14:paraId="7E709D3B" w14:textId="56266501" w:rsidR="0065563E" w:rsidRPr="0065563E" w:rsidRDefault="0065563E" w:rsidP="00EF645D">
      <w:pPr>
        <w:pStyle w:val="Heading1"/>
      </w:pPr>
      <w:r w:rsidRPr="0065563E">
        <w:t>Bibliography</w:t>
      </w:r>
    </w:p>
    <w:p w14:paraId="3CDFC83D" w14:textId="6685E0A1" w:rsidR="00301F6B" w:rsidRPr="00301F6B" w:rsidRDefault="00FC53E6" w:rsidP="00301F6B">
      <w:pPr>
        <w:widowControl w:val="0"/>
        <w:autoSpaceDE w:val="0"/>
        <w:autoSpaceDN w:val="0"/>
        <w:adjustRightInd w:val="0"/>
        <w:rPr>
          <w:rFonts w:ascii="Calibri" w:hAnsi="Calibri" w:cs="Times New Roman"/>
          <w:noProof/>
          <w:lang w:val="en-US"/>
        </w:rPr>
      </w:pPr>
      <w:r>
        <w:fldChar w:fldCharType="begin" w:fldLock="1"/>
      </w:r>
      <w:r>
        <w:instrText xml:space="preserve">ADDIN Mendeley Bibliography CSL_BIBLIOGRAPHY </w:instrText>
      </w:r>
      <w:r>
        <w:fldChar w:fldCharType="separate"/>
      </w:r>
      <w:r w:rsidR="00301F6B" w:rsidRPr="00301F6B">
        <w:rPr>
          <w:rFonts w:ascii="Calibri" w:hAnsi="Calibri" w:cs="Times New Roman"/>
          <w:noProof/>
          <w:lang w:val="en-US"/>
        </w:rPr>
        <w:t xml:space="preserve">Ambrosini, R. </w:t>
      </w:r>
      <w:r w:rsidR="00301F6B" w:rsidRPr="00301F6B">
        <w:rPr>
          <w:rFonts w:ascii="Calibri" w:hAnsi="Calibri" w:cs="Times New Roman"/>
          <w:i/>
          <w:iCs/>
          <w:noProof/>
          <w:lang w:val="en-US"/>
        </w:rPr>
        <w:t>et al.</w:t>
      </w:r>
      <w:r w:rsidR="00301F6B" w:rsidRPr="00301F6B">
        <w:rPr>
          <w:rFonts w:ascii="Calibri" w:hAnsi="Calibri" w:cs="Times New Roman"/>
          <w:noProof/>
          <w:lang w:val="en-US"/>
        </w:rPr>
        <w:t xml:space="preserve"> (2017) ‘Diversity and Assembling Processes of Bacterial Communities in Cryoconite Holes of a Karakoram Glacier’, </w:t>
      </w:r>
      <w:r w:rsidR="00301F6B" w:rsidRPr="00301F6B">
        <w:rPr>
          <w:rFonts w:ascii="Calibri" w:hAnsi="Calibri" w:cs="Times New Roman"/>
          <w:i/>
          <w:iCs/>
          <w:noProof/>
          <w:lang w:val="en-US"/>
        </w:rPr>
        <w:t>Microbial Ecology</w:t>
      </w:r>
      <w:r w:rsidR="00301F6B" w:rsidRPr="00301F6B">
        <w:rPr>
          <w:rFonts w:ascii="Calibri" w:hAnsi="Calibri" w:cs="Times New Roman"/>
          <w:noProof/>
          <w:lang w:val="en-US"/>
        </w:rPr>
        <w:t>. Microbial Ecology, 73(4), pp. 827–837. doi: 10.1007/s00248-016-0914-6.</w:t>
      </w:r>
    </w:p>
    <w:p w14:paraId="701198F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Anesio, A. M. </w:t>
      </w:r>
      <w:r w:rsidRPr="00301F6B">
        <w:rPr>
          <w:rFonts w:ascii="Calibri" w:hAnsi="Calibri" w:cs="Times New Roman"/>
          <w:i/>
          <w:iCs/>
          <w:noProof/>
          <w:lang w:val="en-US"/>
        </w:rPr>
        <w:t>et al.</w:t>
      </w:r>
      <w:r w:rsidRPr="00301F6B">
        <w:rPr>
          <w:rFonts w:ascii="Calibri" w:hAnsi="Calibri" w:cs="Times New Roman"/>
          <w:noProof/>
          <w:lang w:val="en-US"/>
        </w:rPr>
        <w:t xml:space="preserve"> (2007) ‘Viral dynamics in cryoconite holes on a high Arctic glacier (Svalbard)’,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112(4), pp. 1–10. doi: 10.1029/2006JG000350.</w:t>
      </w:r>
    </w:p>
    <w:p w14:paraId="6E25F62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Anesio, A. M. </w:t>
      </w:r>
      <w:r w:rsidRPr="00301F6B">
        <w:rPr>
          <w:rFonts w:ascii="Calibri" w:hAnsi="Calibri" w:cs="Times New Roman"/>
          <w:i/>
          <w:iCs/>
          <w:noProof/>
          <w:lang w:val="en-US"/>
        </w:rPr>
        <w:t>et al.</w:t>
      </w:r>
      <w:r w:rsidRPr="00301F6B">
        <w:rPr>
          <w:rFonts w:ascii="Calibri" w:hAnsi="Calibri" w:cs="Times New Roman"/>
          <w:noProof/>
          <w:lang w:val="en-US"/>
        </w:rPr>
        <w:t xml:space="preserve"> (2009) ‘High microbial activity on glaciers: Importance to the global carbon cycle’, </w:t>
      </w:r>
      <w:r w:rsidRPr="00301F6B">
        <w:rPr>
          <w:rFonts w:ascii="Calibri" w:hAnsi="Calibri" w:cs="Times New Roman"/>
          <w:i/>
          <w:iCs/>
          <w:noProof/>
          <w:lang w:val="en-US"/>
        </w:rPr>
        <w:t>Global Change Biology</w:t>
      </w:r>
      <w:r w:rsidRPr="00301F6B">
        <w:rPr>
          <w:rFonts w:ascii="Calibri" w:hAnsi="Calibri" w:cs="Times New Roman"/>
          <w:noProof/>
          <w:lang w:val="en-US"/>
        </w:rPr>
        <w:t>, 15(4), pp. 955–960. doi: 10.1111/j.1365-2486.2008.01758.x.</w:t>
      </w:r>
    </w:p>
    <w:p w14:paraId="4161E9E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Anesio, A. M. </w:t>
      </w:r>
      <w:r w:rsidRPr="00301F6B">
        <w:rPr>
          <w:rFonts w:ascii="Calibri" w:hAnsi="Calibri" w:cs="Times New Roman"/>
          <w:i/>
          <w:iCs/>
          <w:noProof/>
          <w:lang w:val="en-US"/>
        </w:rPr>
        <w:t>et al.</w:t>
      </w:r>
      <w:r w:rsidRPr="00301F6B">
        <w:rPr>
          <w:rFonts w:ascii="Calibri" w:hAnsi="Calibri" w:cs="Times New Roman"/>
          <w:noProof/>
          <w:lang w:val="en-US"/>
        </w:rPr>
        <w:t xml:space="preserve"> (2010) ‘Carbon fluxes through bacterial communities on glacier surfaces’, </w:t>
      </w:r>
      <w:r w:rsidRPr="00301F6B">
        <w:rPr>
          <w:rFonts w:ascii="Calibri" w:hAnsi="Calibri" w:cs="Times New Roman"/>
          <w:i/>
          <w:iCs/>
          <w:noProof/>
          <w:lang w:val="en-US"/>
        </w:rPr>
        <w:t>Annals of Glaciology</w:t>
      </w:r>
      <w:r w:rsidRPr="00301F6B">
        <w:rPr>
          <w:rFonts w:ascii="Calibri" w:hAnsi="Calibri" w:cs="Times New Roman"/>
          <w:noProof/>
          <w:lang w:val="en-US"/>
        </w:rPr>
        <w:t>, 51(56), pp. 32–40. doi: 10.3189/172756411795932092.</w:t>
      </w:r>
    </w:p>
    <w:p w14:paraId="6456F66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Anesio, A. M. </w:t>
      </w:r>
      <w:r w:rsidRPr="00301F6B">
        <w:rPr>
          <w:rFonts w:ascii="Calibri" w:hAnsi="Calibri" w:cs="Times New Roman"/>
          <w:i/>
          <w:iCs/>
          <w:noProof/>
          <w:lang w:val="en-US"/>
        </w:rPr>
        <w:t>et al.</w:t>
      </w:r>
      <w:r w:rsidRPr="00301F6B">
        <w:rPr>
          <w:rFonts w:ascii="Calibri" w:hAnsi="Calibri" w:cs="Times New Roman"/>
          <w:noProof/>
          <w:lang w:val="en-US"/>
        </w:rPr>
        <w:t xml:space="preserve"> (2017) ‘The microbiome of glaciers and ice sheets’, </w:t>
      </w:r>
      <w:r w:rsidRPr="00301F6B">
        <w:rPr>
          <w:rFonts w:ascii="Calibri" w:hAnsi="Calibri" w:cs="Times New Roman"/>
          <w:i/>
          <w:iCs/>
          <w:noProof/>
          <w:lang w:val="en-US"/>
        </w:rPr>
        <w:t>npj Biofilms and Microbiomes</w:t>
      </w:r>
      <w:r w:rsidRPr="00301F6B">
        <w:rPr>
          <w:rFonts w:ascii="Calibri" w:hAnsi="Calibri" w:cs="Times New Roman"/>
          <w:noProof/>
          <w:lang w:val="en-US"/>
        </w:rPr>
        <w:t>. Nature Publishing Group. doi: 10.1038/s41522-017-0019-0.</w:t>
      </w:r>
    </w:p>
    <w:p w14:paraId="7737525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Anesio, A. M. and Bellas, C. M. (2011) ‘Are low temperature habitats hot spots of microbial evolution driven by viruses?’, </w:t>
      </w:r>
      <w:r w:rsidRPr="00301F6B">
        <w:rPr>
          <w:rFonts w:ascii="Calibri" w:hAnsi="Calibri" w:cs="Times New Roman"/>
          <w:i/>
          <w:iCs/>
          <w:noProof/>
          <w:lang w:val="en-US"/>
        </w:rPr>
        <w:t>Trends in Microbiology</w:t>
      </w:r>
      <w:r w:rsidRPr="00301F6B">
        <w:rPr>
          <w:rFonts w:ascii="Calibri" w:hAnsi="Calibri" w:cs="Times New Roman"/>
          <w:noProof/>
          <w:lang w:val="en-US"/>
        </w:rPr>
        <w:t>. Elsevier Ltd, 19(2), pp. 52–57. doi: 10.1016/j.tim.2010.11.002.</w:t>
      </w:r>
    </w:p>
    <w:p w14:paraId="205F932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Baas-Becking, L. G. M. (1934) </w:t>
      </w:r>
      <w:r w:rsidRPr="00301F6B">
        <w:rPr>
          <w:rFonts w:ascii="Calibri" w:hAnsi="Calibri" w:cs="Times New Roman"/>
          <w:i/>
          <w:iCs/>
          <w:noProof/>
          <w:lang w:val="en-US"/>
        </w:rPr>
        <w:t>Geobiologie; of inleiding tot de milieukunde</w:t>
      </w:r>
      <w:r w:rsidRPr="00301F6B">
        <w:rPr>
          <w:rFonts w:ascii="Calibri" w:hAnsi="Calibri" w:cs="Times New Roman"/>
          <w:noProof/>
          <w:lang w:val="en-US"/>
        </w:rPr>
        <w:t>. WP Van Stockum &amp; Zoon NV.</w:t>
      </w:r>
    </w:p>
    <w:p w14:paraId="0D9DF3A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Baccolo, G. </w:t>
      </w:r>
      <w:r w:rsidRPr="00301F6B">
        <w:rPr>
          <w:rFonts w:ascii="Calibri" w:hAnsi="Calibri" w:cs="Times New Roman"/>
          <w:i/>
          <w:iCs/>
          <w:noProof/>
          <w:lang w:val="en-US"/>
        </w:rPr>
        <w:t>et al.</w:t>
      </w:r>
      <w:r w:rsidRPr="00301F6B">
        <w:rPr>
          <w:rFonts w:ascii="Calibri" w:hAnsi="Calibri" w:cs="Times New Roman"/>
          <w:noProof/>
          <w:lang w:val="en-US"/>
        </w:rPr>
        <w:t xml:space="preserve"> (2017) ‘Cryoconite as a temporary sink for anthropogenic species stored in glaciers’, </w:t>
      </w:r>
      <w:r w:rsidRPr="00301F6B">
        <w:rPr>
          <w:rFonts w:ascii="Calibri" w:hAnsi="Calibri" w:cs="Times New Roman"/>
          <w:i/>
          <w:iCs/>
          <w:noProof/>
          <w:lang w:val="en-US"/>
        </w:rPr>
        <w:t>Scientific Reports</w:t>
      </w:r>
      <w:r w:rsidRPr="00301F6B">
        <w:rPr>
          <w:rFonts w:ascii="Calibri" w:hAnsi="Calibri" w:cs="Times New Roman"/>
          <w:noProof/>
          <w:lang w:val="en-US"/>
        </w:rPr>
        <w:t>, 7(1), pp. 1–11. doi: 10.1038/s41598-017-10220-5.</w:t>
      </w:r>
    </w:p>
    <w:p w14:paraId="7F98FA0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Baccolo, G., Nastasi, M., </w:t>
      </w:r>
      <w:r w:rsidRPr="00301F6B">
        <w:rPr>
          <w:rFonts w:ascii="Calibri" w:hAnsi="Calibri" w:cs="Times New Roman"/>
          <w:i/>
          <w:iCs/>
          <w:noProof/>
          <w:lang w:val="en-US"/>
        </w:rPr>
        <w:t>et al.</w:t>
      </w:r>
      <w:r w:rsidRPr="00301F6B">
        <w:rPr>
          <w:rFonts w:ascii="Calibri" w:hAnsi="Calibri" w:cs="Times New Roman"/>
          <w:noProof/>
          <w:lang w:val="en-US"/>
        </w:rPr>
        <w:t xml:space="preserve"> (2020) ‘Artificial and natural radionuclides in cryoconite as tracers of supraglacial dynamics: Insights from the Morteratsch glacier (Swiss Alps)’, </w:t>
      </w:r>
      <w:r w:rsidRPr="00301F6B">
        <w:rPr>
          <w:rFonts w:ascii="Calibri" w:hAnsi="Calibri" w:cs="Times New Roman"/>
          <w:i/>
          <w:iCs/>
          <w:noProof/>
          <w:lang w:val="en-US"/>
        </w:rPr>
        <w:t>Catena</w:t>
      </w:r>
      <w:r w:rsidRPr="00301F6B">
        <w:rPr>
          <w:rFonts w:ascii="Calibri" w:hAnsi="Calibri" w:cs="Times New Roman"/>
          <w:noProof/>
          <w:lang w:val="en-US"/>
        </w:rPr>
        <w:t>. Elsevier, 191(March), p. 104577. doi: 10.1016/j.catena.2020.104577.</w:t>
      </w:r>
    </w:p>
    <w:p w14:paraId="2ABCA66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Baccolo, G., Łokas, E., </w:t>
      </w:r>
      <w:r w:rsidRPr="00301F6B">
        <w:rPr>
          <w:rFonts w:ascii="Calibri" w:hAnsi="Calibri" w:cs="Times New Roman"/>
          <w:i/>
          <w:iCs/>
          <w:noProof/>
          <w:lang w:val="en-US"/>
        </w:rPr>
        <w:t>et al.</w:t>
      </w:r>
      <w:r w:rsidRPr="00301F6B">
        <w:rPr>
          <w:rFonts w:ascii="Calibri" w:hAnsi="Calibri" w:cs="Times New Roman"/>
          <w:noProof/>
          <w:lang w:val="en-US"/>
        </w:rPr>
        <w:t xml:space="preserve"> (2020) ‘Cryoconite: An efficient accumulator of radioactive fallout in glacial environments’, </w:t>
      </w:r>
      <w:r w:rsidRPr="00301F6B">
        <w:rPr>
          <w:rFonts w:ascii="Calibri" w:hAnsi="Calibri" w:cs="Times New Roman"/>
          <w:i/>
          <w:iCs/>
          <w:noProof/>
          <w:lang w:val="en-US"/>
        </w:rPr>
        <w:t>Cryosphere</w:t>
      </w:r>
      <w:r w:rsidRPr="00301F6B">
        <w:rPr>
          <w:rFonts w:ascii="Calibri" w:hAnsi="Calibri" w:cs="Times New Roman"/>
          <w:noProof/>
          <w:lang w:val="en-US"/>
        </w:rPr>
        <w:t>, 14(2), pp. 657–672. doi: 10.5194/tc-14-657-2020.</w:t>
      </w:r>
    </w:p>
    <w:p w14:paraId="2248786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Bagshaw, E. A. </w:t>
      </w:r>
      <w:r w:rsidRPr="00301F6B">
        <w:rPr>
          <w:rFonts w:ascii="Calibri" w:hAnsi="Calibri" w:cs="Times New Roman"/>
          <w:i/>
          <w:iCs/>
          <w:noProof/>
          <w:lang w:val="en-US"/>
        </w:rPr>
        <w:t>et al.</w:t>
      </w:r>
      <w:r w:rsidRPr="00301F6B">
        <w:rPr>
          <w:rFonts w:ascii="Calibri" w:hAnsi="Calibri" w:cs="Times New Roman"/>
          <w:noProof/>
          <w:lang w:val="en-US"/>
        </w:rPr>
        <w:t xml:space="preserve"> (2007) ‘Biogeochemical evolution of cryoconite holes on Canada Glacier, Taylor Valley, Antarctica’,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112(4), pp. 1–8. doi: 10.1029/2007JG000442.</w:t>
      </w:r>
    </w:p>
    <w:p w14:paraId="513F45E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Bagshaw, E. A. </w:t>
      </w:r>
      <w:r w:rsidRPr="00301F6B">
        <w:rPr>
          <w:rFonts w:ascii="Calibri" w:hAnsi="Calibri" w:cs="Times New Roman"/>
          <w:i/>
          <w:iCs/>
          <w:noProof/>
          <w:lang w:val="en-US"/>
        </w:rPr>
        <w:t>et al.</w:t>
      </w:r>
      <w:r w:rsidRPr="00301F6B">
        <w:rPr>
          <w:rFonts w:ascii="Calibri" w:hAnsi="Calibri" w:cs="Times New Roman"/>
          <w:noProof/>
          <w:lang w:val="en-US"/>
        </w:rPr>
        <w:t xml:space="preserve"> (2013) ‘Do cryoconite holes have the potential to be significant sources of C, N, and P to downstream depauperate ecosystems of Taylor Valley, Antarctica?’, </w:t>
      </w:r>
      <w:r w:rsidRPr="00301F6B">
        <w:rPr>
          <w:rFonts w:ascii="Calibri" w:hAnsi="Calibri" w:cs="Times New Roman"/>
          <w:i/>
          <w:iCs/>
          <w:noProof/>
          <w:lang w:val="en-US"/>
        </w:rPr>
        <w:t>Arctic, Antarctic, and Alpine Research</w:t>
      </w:r>
      <w:r w:rsidRPr="00301F6B">
        <w:rPr>
          <w:rFonts w:ascii="Calibri" w:hAnsi="Calibri" w:cs="Times New Roman"/>
          <w:noProof/>
          <w:lang w:val="en-US"/>
        </w:rPr>
        <w:t>, 45(4), pp. 440–454. doi: 10.1657/1938-4246-45.4.440.</w:t>
      </w:r>
    </w:p>
    <w:p w14:paraId="036A9EB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Bagshaw, E. A. </w:t>
      </w:r>
      <w:r w:rsidRPr="00301F6B">
        <w:rPr>
          <w:rFonts w:ascii="Calibri" w:hAnsi="Calibri" w:cs="Times New Roman"/>
          <w:i/>
          <w:iCs/>
          <w:noProof/>
          <w:lang w:val="en-US"/>
        </w:rPr>
        <w:t>et al.</w:t>
      </w:r>
      <w:r w:rsidRPr="00301F6B">
        <w:rPr>
          <w:rFonts w:ascii="Calibri" w:hAnsi="Calibri" w:cs="Times New Roman"/>
          <w:noProof/>
          <w:lang w:val="en-US"/>
        </w:rPr>
        <w:t xml:space="preserve"> (2016) ‘Processes controlling carbon cycling in Antarctic glacier surface ecosystems’, </w:t>
      </w:r>
      <w:r w:rsidRPr="00301F6B">
        <w:rPr>
          <w:rFonts w:ascii="Calibri" w:hAnsi="Calibri" w:cs="Times New Roman"/>
          <w:i/>
          <w:iCs/>
          <w:noProof/>
          <w:lang w:val="en-US"/>
        </w:rPr>
        <w:t>Geochemical Perspectives Letters</w:t>
      </w:r>
      <w:r w:rsidRPr="00301F6B">
        <w:rPr>
          <w:rFonts w:ascii="Calibri" w:hAnsi="Calibri" w:cs="Times New Roman"/>
          <w:noProof/>
          <w:lang w:val="en-US"/>
        </w:rPr>
        <w:t>, 2(1), pp. 44–54. doi: 10.7185/geochemlet.1605.</w:t>
      </w:r>
    </w:p>
    <w:p w14:paraId="2C58AC5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Bagshaw, Elizabeth A. </w:t>
      </w:r>
      <w:r w:rsidRPr="00301F6B">
        <w:rPr>
          <w:rFonts w:ascii="Calibri" w:hAnsi="Calibri" w:cs="Times New Roman"/>
          <w:i/>
          <w:iCs/>
          <w:noProof/>
          <w:lang w:val="en-US"/>
        </w:rPr>
        <w:t>et al.</w:t>
      </w:r>
      <w:r w:rsidRPr="00301F6B">
        <w:rPr>
          <w:rFonts w:ascii="Calibri" w:hAnsi="Calibri" w:cs="Times New Roman"/>
          <w:noProof/>
          <w:lang w:val="en-US"/>
        </w:rPr>
        <w:t xml:space="preserve"> (2016) ‘Response of Antarctic cryoconite microbial communities to light’, </w:t>
      </w:r>
      <w:r w:rsidRPr="00301F6B">
        <w:rPr>
          <w:rFonts w:ascii="Calibri" w:hAnsi="Calibri" w:cs="Times New Roman"/>
          <w:i/>
          <w:iCs/>
          <w:noProof/>
          <w:lang w:val="en-US"/>
        </w:rPr>
        <w:t>FEMS Microbiology Ecology</w:t>
      </w:r>
      <w:r w:rsidRPr="00301F6B">
        <w:rPr>
          <w:rFonts w:ascii="Calibri" w:hAnsi="Calibri" w:cs="Times New Roman"/>
          <w:noProof/>
          <w:lang w:val="en-US"/>
        </w:rPr>
        <w:t>, 92(6), pp. 1–11. doi: 10.1093/femsec/fiw076.</w:t>
      </w:r>
    </w:p>
    <w:p w14:paraId="60D8BD8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Bagshaw, E. A. (2018) ‘Biogeochemical cycling in glacial environments’, in Nuttall, M., Christensen, T. R., and Siegert, M. (eds) </w:t>
      </w:r>
      <w:r w:rsidRPr="00301F6B">
        <w:rPr>
          <w:rFonts w:ascii="Calibri" w:hAnsi="Calibri" w:cs="Times New Roman"/>
          <w:i/>
          <w:iCs/>
          <w:noProof/>
          <w:lang w:val="en-US"/>
        </w:rPr>
        <w:t>The Routledge Handbook of the Polar Regions</w:t>
      </w:r>
      <w:r w:rsidRPr="00301F6B">
        <w:rPr>
          <w:rFonts w:ascii="Calibri" w:hAnsi="Calibri" w:cs="Times New Roman"/>
          <w:noProof/>
          <w:lang w:val="en-US"/>
        </w:rPr>
        <w:t>, pp. 224–236.</w:t>
      </w:r>
    </w:p>
    <w:p w14:paraId="75ECC7A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Ballhausen, M. B., Hewitt, R. and Rillig, M. C. (2020) ‘Mimicking climate warming effects on </w:t>
      </w:r>
      <w:r w:rsidRPr="00301F6B">
        <w:rPr>
          <w:rFonts w:ascii="Calibri" w:hAnsi="Calibri" w:cs="Times New Roman"/>
          <w:noProof/>
          <w:lang w:val="en-US"/>
        </w:rPr>
        <w:lastRenderedPageBreak/>
        <w:t xml:space="preserve">Alaskan soil microbial communities via gradual temperature increase’, </w:t>
      </w:r>
      <w:r w:rsidRPr="00301F6B">
        <w:rPr>
          <w:rFonts w:ascii="Calibri" w:hAnsi="Calibri" w:cs="Times New Roman"/>
          <w:i/>
          <w:iCs/>
          <w:noProof/>
          <w:lang w:val="en-US"/>
        </w:rPr>
        <w:t>Scientific Reports</w:t>
      </w:r>
      <w:r w:rsidRPr="00301F6B">
        <w:rPr>
          <w:rFonts w:ascii="Calibri" w:hAnsi="Calibri" w:cs="Times New Roman"/>
          <w:noProof/>
          <w:lang w:val="en-US"/>
        </w:rPr>
        <w:t>, 10(1), pp. 1–10. doi: 10.1038/s41598-020-65329-x.</w:t>
      </w:r>
    </w:p>
    <w:p w14:paraId="17B42E0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Bannar-Martin, K. H. </w:t>
      </w:r>
      <w:r w:rsidRPr="00301F6B">
        <w:rPr>
          <w:rFonts w:ascii="Calibri" w:hAnsi="Calibri" w:cs="Times New Roman"/>
          <w:i/>
          <w:iCs/>
          <w:noProof/>
          <w:lang w:val="en-US"/>
        </w:rPr>
        <w:t>et al.</w:t>
      </w:r>
      <w:r w:rsidRPr="00301F6B">
        <w:rPr>
          <w:rFonts w:ascii="Calibri" w:hAnsi="Calibri" w:cs="Times New Roman"/>
          <w:noProof/>
          <w:lang w:val="en-US"/>
        </w:rPr>
        <w:t xml:space="preserve"> (2018) ‘Integrating community assembly and biodiversity to better understand ecosystem function: the Community Assembly and the Functioning of Ecosystems (CAFE) approach’, </w:t>
      </w:r>
      <w:r w:rsidRPr="00301F6B">
        <w:rPr>
          <w:rFonts w:ascii="Calibri" w:hAnsi="Calibri" w:cs="Times New Roman"/>
          <w:i/>
          <w:iCs/>
          <w:noProof/>
          <w:lang w:val="en-US"/>
        </w:rPr>
        <w:t>Ecology Letters</w:t>
      </w:r>
      <w:r w:rsidRPr="00301F6B">
        <w:rPr>
          <w:rFonts w:ascii="Calibri" w:hAnsi="Calibri" w:cs="Times New Roman"/>
          <w:noProof/>
          <w:lang w:val="en-US"/>
        </w:rPr>
        <w:t>, 21(2), pp. 167–180. doi: 10.1111/ele.12895.</w:t>
      </w:r>
    </w:p>
    <w:p w14:paraId="7657A79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Behjati, S. and Tarpey, P. S. (2013) ‘What is next generation sequencing?’, </w:t>
      </w:r>
      <w:r w:rsidRPr="00301F6B">
        <w:rPr>
          <w:rFonts w:ascii="Calibri" w:hAnsi="Calibri" w:cs="Times New Roman"/>
          <w:i/>
          <w:iCs/>
          <w:noProof/>
          <w:lang w:val="en-US"/>
        </w:rPr>
        <w:t>Archives of Disease in Childhood: Education and Practice Edition</w:t>
      </w:r>
      <w:r w:rsidRPr="00301F6B">
        <w:rPr>
          <w:rFonts w:ascii="Calibri" w:hAnsi="Calibri" w:cs="Times New Roman"/>
          <w:noProof/>
          <w:lang w:val="en-US"/>
        </w:rPr>
        <w:t>, 98(6), pp. 236–238. doi: 10.1136/archdischild-2013-304340.</w:t>
      </w:r>
    </w:p>
    <w:p w14:paraId="1BC4A01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Bell, G. (2001) ‘Neutral macroecology’, </w:t>
      </w:r>
      <w:r w:rsidRPr="00301F6B">
        <w:rPr>
          <w:rFonts w:ascii="Calibri" w:hAnsi="Calibri" w:cs="Times New Roman"/>
          <w:i/>
          <w:iCs/>
          <w:noProof/>
          <w:lang w:val="en-US"/>
        </w:rPr>
        <w:t>Science</w:t>
      </w:r>
      <w:r w:rsidRPr="00301F6B">
        <w:rPr>
          <w:rFonts w:ascii="Calibri" w:hAnsi="Calibri" w:cs="Times New Roman"/>
          <w:noProof/>
          <w:lang w:val="en-US"/>
        </w:rPr>
        <w:t>, 293(5539), pp. 2413–2418. doi: 10.1126/science.293.5539.2413.</w:t>
      </w:r>
    </w:p>
    <w:p w14:paraId="613EB5E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Bell, T. </w:t>
      </w:r>
      <w:r w:rsidRPr="00301F6B">
        <w:rPr>
          <w:rFonts w:ascii="Calibri" w:hAnsi="Calibri" w:cs="Times New Roman"/>
          <w:i/>
          <w:iCs/>
          <w:noProof/>
          <w:lang w:val="en-US"/>
        </w:rPr>
        <w:t>et al.</w:t>
      </w:r>
      <w:r w:rsidRPr="00301F6B">
        <w:rPr>
          <w:rFonts w:ascii="Calibri" w:hAnsi="Calibri" w:cs="Times New Roman"/>
          <w:noProof/>
          <w:lang w:val="en-US"/>
        </w:rPr>
        <w:t xml:space="preserve"> (2005) ‘Larger islands house more bacterial taxa’, </w:t>
      </w:r>
      <w:r w:rsidRPr="00301F6B">
        <w:rPr>
          <w:rFonts w:ascii="Calibri" w:hAnsi="Calibri" w:cs="Times New Roman"/>
          <w:i/>
          <w:iCs/>
          <w:noProof/>
          <w:lang w:val="en-US"/>
        </w:rPr>
        <w:t>Science</w:t>
      </w:r>
      <w:r w:rsidRPr="00301F6B">
        <w:rPr>
          <w:rFonts w:ascii="Calibri" w:hAnsi="Calibri" w:cs="Times New Roman"/>
          <w:noProof/>
          <w:lang w:val="en-US"/>
        </w:rPr>
        <w:t>, 308(5730), p. 1884. doi: 10.1126/science.1111318.</w:t>
      </w:r>
    </w:p>
    <w:p w14:paraId="3DD60C9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Bellas, C. M. </w:t>
      </w:r>
      <w:r w:rsidRPr="00301F6B">
        <w:rPr>
          <w:rFonts w:ascii="Calibri" w:hAnsi="Calibri" w:cs="Times New Roman"/>
          <w:i/>
          <w:iCs/>
          <w:noProof/>
          <w:lang w:val="en-US"/>
        </w:rPr>
        <w:t>et al.</w:t>
      </w:r>
      <w:r w:rsidRPr="00301F6B">
        <w:rPr>
          <w:rFonts w:ascii="Calibri" w:hAnsi="Calibri" w:cs="Times New Roman"/>
          <w:noProof/>
          <w:lang w:val="en-US"/>
        </w:rPr>
        <w:t xml:space="preserve"> (2013) ‘Viral impacts on bacterial communities in Arctic cryoconite’, </w:t>
      </w:r>
      <w:r w:rsidRPr="00301F6B">
        <w:rPr>
          <w:rFonts w:ascii="Calibri" w:hAnsi="Calibri" w:cs="Times New Roman"/>
          <w:i/>
          <w:iCs/>
          <w:noProof/>
          <w:lang w:val="en-US"/>
        </w:rPr>
        <w:t>Environmental Research Letters</w:t>
      </w:r>
      <w:r w:rsidRPr="00301F6B">
        <w:rPr>
          <w:rFonts w:ascii="Calibri" w:hAnsi="Calibri" w:cs="Times New Roman"/>
          <w:noProof/>
          <w:lang w:val="en-US"/>
        </w:rPr>
        <w:t>, 8(4). doi: 10.1088/1748-9326/8/4/045021.</w:t>
      </w:r>
    </w:p>
    <w:p w14:paraId="57AD6E8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Bellas, C. M. </w:t>
      </w:r>
      <w:r w:rsidRPr="00301F6B">
        <w:rPr>
          <w:rFonts w:ascii="Calibri" w:hAnsi="Calibri" w:cs="Times New Roman"/>
          <w:i/>
          <w:iCs/>
          <w:noProof/>
          <w:lang w:val="en-US"/>
        </w:rPr>
        <w:t>et al.</w:t>
      </w:r>
      <w:r w:rsidRPr="00301F6B">
        <w:rPr>
          <w:rFonts w:ascii="Calibri" w:hAnsi="Calibri" w:cs="Times New Roman"/>
          <w:noProof/>
          <w:lang w:val="en-US"/>
        </w:rPr>
        <w:t xml:space="preserve"> (2020) ‘Flexible genes establish widespread bacteriophage pan-genomes in cryoconite hole ecosystems’, </w:t>
      </w:r>
      <w:r w:rsidRPr="00301F6B">
        <w:rPr>
          <w:rFonts w:ascii="Calibri" w:hAnsi="Calibri" w:cs="Times New Roman"/>
          <w:i/>
          <w:iCs/>
          <w:noProof/>
          <w:lang w:val="en-US"/>
        </w:rPr>
        <w:t>Nature Communications</w:t>
      </w:r>
      <w:r w:rsidRPr="00301F6B">
        <w:rPr>
          <w:rFonts w:ascii="Calibri" w:hAnsi="Calibri" w:cs="Times New Roman"/>
          <w:noProof/>
          <w:lang w:val="en-US"/>
        </w:rPr>
        <w:t>. Springer US, 11(1). doi: 10.1038/s41467-020-18236-8.</w:t>
      </w:r>
    </w:p>
    <w:p w14:paraId="3376B01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Boetius, A. </w:t>
      </w:r>
      <w:r w:rsidRPr="00301F6B">
        <w:rPr>
          <w:rFonts w:ascii="Calibri" w:hAnsi="Calibri" w:cs="Times New Roman"/>
          <w:i/>
          <w:iCs/>
          <w:noProof/>
          <w:lang w:val="en-US"/>
        </w:rPr>
        <w:t>et al.</w:t>
      </w:r>
      <w:r w:rsidRPr="00301F6B">
        <w:rPr>
          <w:rFonts w:ascii="Calibri" w:hAnsi="Calibri" w:cs="Times New Roman"/>
          <w:noProof/>
          <w:lang w:val="en-US"/>
        </w:rPr>
        <w:t xml:space="preserve"> (2015) ‘Microbial ecology of the cryosphere: Sea ice and glacial habitats’, </w:t>
      </w:r>
      <w:r w:rsidRPr="00301F6B">
        <w:rPr>
          <w:rFonts w:ascii="Calibri" w:hAnsi="Calibri" w:cs="Times New Roman"/>
          <w:i/>
          <w:iCs/>
          <w:noProof/>
          <w:lang w:val="en-US"/>
        </w:rPr>
        <w:t>Nature Reviews Microbiology</w:t>
      </w:r>
      <w:r w:rsidRPr="00301F6B">
        <w:rPr>
          <w:rFonts w:ascii="Calibri" w:hAnsi="Calibri" w:cs="Times New Roman"/>
          <w:noProof/>
          <w:lang w:val="en-US"/>
        </w:rPr>
        <w:t>. Nature Publishing Group, pp. 677–690. doi: 10.1038/nrmicro3522.</w:t>
      </w:r>
    </w:p>
    <w:p w14:paraId="6B4E949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Bøggild, C. E. </w:t>
      </w:r>
      <w:r w:rsidRPr="00301F6B">
        <w:rPr>
          <w:rFonts w:ascii="Calibri" w:hAnsi="Calibri" w:cs="Times New Roman"/>
          <w:i/>
          <w:iCs/>
          <w:noProof/>
          <w:lang w:val="en-US"/>
        </w:rPr>
        <w:t>et al.</w:t>
      </w:r>
      <w:r w:rsidRPr="00301F6B">
        <w:rPr>
          <w:rFonts w:ascii="Calibri" w:hAnsi="Calibri" w:cs="Times New Roman"/>
          <w:noProof/>
          <w:lang w:val="en-US"/>
        </w:rPr>
        <w:t xml:space="preserve"> (2010) ‘The ablation zone in northeast greenland: Ice types, albedos and impurities’, </w:t>
      </w:r>
      <w:r w:rsidRPr="00301F6B">
        <w:rPr>
          <w:rFonts w:ascii="Calibri" w:hAnsi="Calibri" w:cs="Times New Roman"/>
          <w:i/>
          <w:iCs/>
          <w:noProof/>
          <w:lang w:val="en-US"/>
        </w:rPr>
        <w:t>Journal of Glaciology</w:t>
      </w:r>
      <w:r w:rsidRPr="00301F6B">
        <w:rPr>
          <w:rFonts w:ascii="Calibri" w:hAnsi="Calibri" w:cs="Times New Roman"/>
          <w:noProof/>
          <w:lang w:val="en-US"/>
        </w:rPr>
        <w:t>, 56(195), pp. 101–113. doi: 10.3189/002214310791190776.</w:t>
      </w:r>
    </w:p>
    <w:p w14:paraId="40A8033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Bradley, J. A., Amend, J. P. and LaRowe, D. E. (2019) ‘Survival of the fewest: Microbial dormancy and maintenance in marine sediments through deep time’, </w:t>
      </w:r>
      <w:r w:rsidRPr="00301F6B">
        <w:rPr>
          <w:rFonts w:ascii="Calibri" w:hAnsi="Calibri" w:cs="Times New Roman"/>
          <w:i/>
          <w:iCs/>
          <w:noProof/>
          <w:lang w:val="en-US"/>
        </w:rPr>
        <w:t>Geobiology</w:t>
      </w:r>
      <w:r w:rsidRPr="00301F6B">
        <w:rPr>
          <w:rFonts w:ascii="Calibri" w:hAnsi="Calibri" w:cs="Times New Roman"/>
          <w:noProof/>
          <w:lang w:val="en-US"/>
        </w:rPr>
        <w:t>. Blackwell Publishing Ltd, 17(1), pp. 43–59. doi: 10.1111/gbi.12313.</w:t>
      </w:r>
    </w:p>
    <w:p w14:paraId="0890D14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Bradley, J. A., Anesio, A. M. and Arndt, S. (2017) ‘Microbial and biogeochemical dynamics in glacier forefields are sensitive to century-scale climate and anthropogenic change’, </w:t>
      </w:r>
      <w:r w:rsidRPr="00301F6B">
        <w:rPr>
          <w:rFonts w:ascii="Calibri" w:hAnsi="Calibri" w:cs="Times New Roman"/>
          <w:i/>
          <w:iCs/>
          <w:noProof/>
          <w:lang w:val="en-US"/>
        </w:rPr>
        <w:t>Frontiers in Earth Science</w:t>
      </w:r>
      <w:r w:rsidRPr="00301F6B">
        <w:rPr>
          <w:rFonts w:ascii="Calibri" w:hAnsi="Calibri" w:cs="Times New Roman"/>
          <w:noProof/>
          <w:lang w:val="en-US"/>
        </w:rPr>
        <w:t>, 5(April), pp. 1–19. doi: 10.3389/feart.2017.00026.</w:t>
      </w:r>
    </w:p>
    <w:p w14:paraId="36B8E79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Bradley, J. A., Singarayer, J. S. and Anesio, A. M. (2014) ‘Microbial community dynamics in the forefield of glaciers’, </w:t>
      </w:r>
      <w:r w:rsidRPr="00301F6B">
        <w:rPr>
          <w:rFonts w:ascii="Calibri" w:hAnsi="Calibri" w:cs="Times New Roman"/>
          <w:i/>
          <w:iCs/>
          <w:noProof/>
          <w:lang w:val="en-US"/>
        </w:rPr>
        <w:t>Proceedings of the Royal Society B: Biological Sciences</w:t>
      </w:r>
      <w:r w:rsidRPr="00301F6B">
        <w:rPr>
          <w:rFonts w:ascii="Calibri" w:hAnsi="Calibri" w:cs="Times New Roman"/>
          <w:noProof/>
          <w:lang w:val="en-US"/>
        </w:rPr>
        <w:t>, 281(1795). doi: 10.1098/rspb.2014.0882.</w:t>
      </w:r>
    </w:p>
    <w:p w14:paraId="6E991CB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Brown, J. H. and Lomolino, M. V (1989) ‘Independent Discovery of the Equilibrium Theory of Island Biogeography’, 70(6), pp. 1954–1957.</w:t>
      </w:r>
    </w:p>
    <w:p w14:paraId="02EF6D4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Buda, J. </w:t>
      </w:r>
      <w:r w:rsidRPr="00301F6B">
        <w:rPr>
          <w:rFonts w:ascii="Calibri" w:hAnsi="Calibri" w:cs="Times New Roman"/>
          <w:i/>
          <w:iCs/>
          <w:noProof/>
          <w:lang w:val="en-US"/>
        </w:rPr>
        <w:t>et al.</w:t>
      </w:r>
      <w:r w:rsidRPr="00301F6B">
        <w:rPr>
          <w:rFonts w:ascii="Calibri" w:hAnsi="Calibri" w:cs="Times New Roman"/>
          <w:noProof/>
          <w:lang w:val="en-US"/>
        </w:rPr>
        <w:t xml:space="preserve"> (2020) ‘Biotope and biocenosis of cryoconite hole ecosystems on Ecology Glacier in the maritime Antarctic’, </w:t>
      </w:r>
      <w:r w:rsidRPr="00301F6B">
        <w:rPr>
          <w:rFonts w:ascii="Calibri" w:hAnsi="Calibri" w:cs="Times New Roman"/>
          <w:i/>
          <w:iCs/>
          <w:noProof/>
          <w:lang w:val="en-US"/>
        </w:rPr>
        <w:t>Science of the Total Environment</w:t>
      </w:r>
      <w:r w:rsidRPr="00301F6B">
        <w:rPr>
          <w:rFonts w:ascii="Calibri" w:hAnsi="Calibri" w:cs="Times New Roman"/>
          <w:noProof/>
          <w:lang w:val="en-US"/>
        </w:rPr>
        <w:t>, 724. doi: 10.1016/j.scitotenv.2020.138112.</w:t>
      </w:r>
    </w:p>
    <w:p w14:paraId="3640EE2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Bukin, Y. S. </w:t>
      </w:r>
      <w:r w:rsidRPr="00301F6B">
        <w:rPr>
          <w:rFonts w:ascii="Calibri" w:hAnsi="Calibri" w:cs="Times New Roman"/>
          <w:i/>
          <w:iCs/>
          <w:noProof/>
          <w:lang w:val="en-US"/>
        </w:rPr>
        <w:t>et al.</w:t>
      </w:r>
      <w:r w:rsidRPr="00301F6B">
        <w:rPr>
          <w:rFonts w:ascii="Calibri" w:hAnsi="Calibri" w:cs="Times New Roman"/>
          <w:noProof/>
          <w:lang w:val="en-US"/>
        </w:rPr>
        <w:t xml:space="preserve"> (2019) ‘The effect of 16s rRNA region choice on bacterial community metabarcoding results’, </w:t>
      </w:r>
      <w:r w:rsidRPr="00301F6B">
        <w:rPr>
          <w:rFonts w:ascii="Calibri" w:hAnsi="Calibri" w:cs="Times New Roman"/>
          <w:i/>
          <w:iCs/>
          <w:noProof/>
          <w:lang w:val="en-US"/>
        </w:rPr>
        <w:t>Scientific Data</w:t>
      </w:r>
      <w:r w:rsidRPr="00301F6B">
        <w:rPr>
          <w:rFonts w:ascii="Calibri" w:hAnsi="Calibri" w:cs="Times New Roman"/>
          <w:noProof/>
          <w:lang w:val="en-US"/>
        </w:rPr>
        <w:t>. The Author(s), 6, pp. 1–14. doi: 10.1038/sdata.2019.7.</w:t>
      </w:r>
    </w:p>
    <w:p w14:paraId="73FC229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Burkert, A. </w:t>
      </w:r>
      <w:r w:rsidRPr="00301F6B">
        <w:rPr>
          <w:rFonts w:ascii="Calibri" w:hAnsi="Calibri" w:cs="Times New Roman"/>
          <w:i/>
          <w:iCs/>
          <w:noProof/>
          <w:lang w:val="en-US"/>
        </w:rPr>
        <w:t>et al.</w:t>
      </w:r>
      <w:r w:rsidRPr="00301F6B">
        <w:rPr>
          <w:rFonts w:ascii="Calibri" w:hAnsi="Calibri" w:cs="Times New Roman"/>
          <w:noProof/>
          <w:lang w:val="en-US"/>
        </w:rPr>
        <w:t xml:space="preserve"> (2019) ‘Changes in the Active, Dead, and Dormant Microbial Community Structure across a Pleistocene Permafrost Chronosequence’, </w:t>
      </w:r>
      <w:r w:rsidRPr="00301F6B">
        <w:rPr>
          <w:rFonts w:ascii="Calibri" w:hAnsi="Calibri" w:cs="Times New Roman"/>
          <w:i/>
          <w:iCs/>
          <w:noProof/>
          <w:lang w:val="en-US"/>
        </w:rPr>
        <w:t>Applied and Environmental Microbiology</w:t>
      </w:r>
      <w:r w:rsidRPr="00301F6B">
        <w:rPr>
          <w:rFonts w:ascii="Calibri" w:hAnsi="Calibri" w:cs="Times New Roman"/>
          <w:noProof/>
          <w:lang w:val="en-US"/>
        </w:rPr>
        <w:t>, 85(7). doi: 10.1029/2008GB003327.</w:t>
      </w:r>
    </w:p>
    <w:p w14:paraId="2AC7A09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Burns, K. C., Paul Mchardy, R. and Pledger, S. (2009) ‘The small-island effect: Fact or artefact?’, </w:t>
      </w:r>
      <w:r w:rsidRPr="00301F6B">
        <w:rPr>
          <w:rFonts w:ascii="Calibri" w:hAnsi="Calibri" w:cs="Times New Roman"/>
          <w:i/>
          <w:iCs/>
          <w:noProof/>
          <w:lang w:val="en-US"/>
        </w:rPr>
        <w:t>Ecography</w:t>
      </w:r>
      <w:r w:rsidRPr="00301F6B">
        <w:rPr>
          <w:rFonts w:ascii="Calibri" w:hAnsi="Calibri" w:cs="Times New Roman"/>
          <w:noProof/>
          <w:lang w:val="en-US"/>
        </w:rPr>
        <w:t>, 32(2), pp. 269–276. doi: 10.1111/j.1600-0587.2008.05565.x.</w:t>
      </w:r>
    </w:p>
    <w:p w14:paraId="4769BC3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Bush, A. </w:t>
      </w:r>
      <w:r w:rsidRPr="00301F6B">
        <w:rPr>
          <w:rFonts w:ascii="Calibri" w:hAnsi="Calibri" w:cs="Times New Roman"/>
          <w:i/>
          <w:iCs/>
          <w:noProof/>
          <w:lang w:val="en-US"/>
        </w:rPr>
        <w:t>et al.</w:t>
      </w:r>
      <w:r w:rsidRPr="00301F6B">
        <w:rPr>
          <w:rFonts w:ascii="Calibri" w:hAnsi="Calibri" w:cs="Times New Roman"/>
          <w:noProof/>
          <w:lang w:val="en-US"/>
        </w:rPr>
        <w:t xml:space="preserve"> (2019) ‘Studying Ecosystems With DNA Metabarcoding: Lessons From Biomonitoring of Aquatic Macroinvertebrates’, </w:t>
      </w:r>
      <w:r w:rsidRPr="00301F6B">
        <w:rPr>
          <w:rFonts w:ascii="Calibri" w:hAnsi="Calibri" w:cs="Times New Roman"/>
          <w:i/>
          <w:iCs/>
          <w:noProof/>
          <w:lang w:val="en-US"/>
        </w:rPr>
        <w:t>Frontiers in Ecology and Evolution</w:t>
      </w:r>
      <w:r w:rsidRPr="00301F6B">
        <w:rPr>
          <w:rFonts w:ascii="Calibri" w:hAnsi="Calibri" w:cs="Times New Roman"/>
          <w:noProof/>
          <w:lang w:val="en-US"/>
        </w:rPr>
        <w:t xml:space="preserve">, </w:t>
      </w:r>
      <w:r w:rsidRPr="00301F6B">
        <w:rPr>
          <w:rFonts w:ascii="Calibri" w:hAnsi="Calibri" w:cs="Times New Roman"/>
          <w:noProof/>
          <w:lang w:val="en-US"/>
        </w:rPr>
        <w:lastRenderedPageBreak/>
        <w:t>7(November), pp. 1–12. doi: 10.3389/fevo.2019.00434.</w:t>
      </w:r>
    </w:p>
    <w:p w14:paraId="3E667C9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Cadotte, M. W. (2017) ‘Functional traits explain ecosystem function through opposing mechanisms’, </w:t>
      </w:r>
      <w:r w:rsidRPr="00301F6B">
        <w:rPr>
          <w:rFonts w:ascii="Calibri" w:hAnsi="Calibri" w:cs="Times New Roman"/>
          <w:i/>
          <w:iCs/>
          <w:noProof/>
          <w:lang w:val="en-US"/>
        </w:rPr>
        <w:t>Ecology Letters</w:t>
      </w:r>
      <w:r w:rsidRPr="00301F6B">
        <w:rPr>
          <w:rFonts w:ascii="Calibri" w:hAnsi="Calibri" w:cs="Times New Roman"/>
          <w:noProof/>
          <w:lang w:val="en-US"/>
        </w:rPr>
        <w:t>, 20(8), pp. 989–996. doi: 10.1111/ele.12796.</w:t>
      </w:r>
    </w:p>
    <w:p w14:paraId="7CC7B62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Callahan, B. J., McMurdie, P. J. and Holmes, S. P. (2017) ‘Exact sequence variants should replace operational taxonomic units in marker-gene data analysis’, </w:t>
      </w:r>
      <w:r w:rsidRPr="00301F6B">
        <w:rPr>
          <w:rFonts w:ascii="Calibri" w:hAnsi="Calibri" w:cs="Times New Roman"/>
          <w:i/>
          <w:iCs/>
          <w:noProof/>
          <w:lang w:val="en-US"/>
        </w:rPr>
        <w:t>ISME Journal</w:t>
      </w:r>
      <w:r w:rsidRPr="00301F6B">
        <w:rPr>
          <w:rFonts w:ascii="Calibri" w:hAnsi="Calibri" w:cs="Times New Roman"/>
          <w:noProof/>
          <w:lang w:val="en-US"/>
        </w:rPr>
        <w:t>. Nature Publishing Group, 11(12), pp. 2639–2643. doi: 10.1038/ismej.2017.119.</w:t>
      </w:r>
    </w:p>
    <w:p w14:paraId="14A3E09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Cameron, K. A., Hodson, A. J. and Osborn, A. M. (2012a) ‘Carbon and nitrogen biogeochemical cycling potentials of supraglacial cryoconite communities’, </w:t>
      </w:r>
      <w:r w:rsidRPr="00301F6B">
        <w:rPr>
          <w:rFonts w:ascii="Calibri" w:hAnsi="Calibri" w:cs="Times New Roman"/>
          <w:i/>
          <w:iCs/>
          <w:noProof/>
          <w:lang w:val="en-US"/>
        </w:rPr>
        <w:t>Polar Biology</w:t>
      </w:r>
      <w:r w:rsidRPr="00301F6B">
        <w:rPr>
          <w:rFonts w:ascii="Calibri" w:hAnsi="Calibri" w:cs="Times New Roman"/>
          <w:noProof/>
          <w:lang w:val="en-US"/>
        </w:rPr>
        <w:t>, 35(9), pp. 1375–1393. doi: 10.1007/s00300-012-1178-3.</w:t>
      </w:r>
    </w:p>
    <w:p w14:paraId="6DEAF1D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Cameron, K. A., Hodson, A. J. and Osborn, A. M. (2012b) ‘Structure and diversity of bacterial, eukaryotic and archaeal communities in glacial cryoconite holes from the Arctic and the Antarctic’, </w:t>
      </w:r>
      <w:r w:rsidRPr="00301F6B">
        <w:rPr>
          <w:rFonts w:ascii="Calibri" w:hAnsi="Calibri" w:cs="Times New Roman"/>
          <w:i/>
          <w:iCs/>
          <w:noProof/>
          <w:lang w:val="en-US"/>
        </w:rPr>
        <w:t>FEMS Microbiology Ecology</w:t>
      </w:r>
      <w:r w:rsidRPr="00301F6B">
        <w:rPr>
          <w:rFonts w:ascii="Calibri" w:hAnsi="Calibri" w:cs="Times New Roman"/>
          <w:noProof/>
          <w:lang w:val="en-US"/>
        </w:rPr>
        <w:t>, 82(2), pp. 254–267. doi: 10.1111/j.1574-6941.2011.01277.x.</w:t>
      </w:r>
    </w:p>
    <w:p w14:paraId="694BC24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Chase, J. M. and Myers, J. A. (2011) ‘Disentangling the importance of ecological niches from stochastic processes across scales’, </w:t>
      </w:r>
      <w:r w:rsidRPr="00301F6B">
        <w:rPr>
          <w:rFonts w:ascii="Calibri" w:hAnsi="Calibri" w:cs="Times New Roman"/>
          <w:i/>
          <w:iCs/>
          <w:noProof/>
          <w:lang w:val="en-US"/>
        </w:rPr>
        <w:t>Philosophical Transactions of the Royal Society B: Biological Sciences</w:t>
      </w:r>
      <w:r w:rsidRPr="00301F6B">
        <w:rPr>
          <w:rFonts w:ascii="Calibri" w:hAnsi="Calibri" w:cs="Times New Roman"/>
          <w:noProof/>
          <w:lang w:val="en-US"/>
        </w:rPr>
        <w:t>, 366(1576), pp. 2351–2363. doi: 10.1098/rstb.2011.0063.</w:t>
      </w:r>
    </w:p>
    <w:p w14:paraId="1A69189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Choder, M. (1991) ‘A general topoisomerase I-dependent transcriptional repression in the stationary phase in yeast’, </w:t>
      </w:r>
      <w:r w:rsidRPr="00301F6B">
        <w:rPr>
          <w:rFonts w:ascii="Calibri" w:hAnsi="Calibri" w:cs="Times New Roman"/>
          <w:i/>
          <w:iCs/>
          <w:noProof/>
          <w:lang w:val="en-US"/>
        </w:rPr>
        <w:t>Genes and Development</w:t>
      </w:r>
      <w:r w:rsidRPr="00301F6B">
        <w:rPr>
          <w:rFonts w:ascii="Calibri" w:hAnsi="Calibri" w:cs="Times New Roman"/>
          <w:noProof/>
          <w:lang w:val="en-US"/>
        </w:rPr>
        <w:t>, 5(12 A), pp. 2315–2326. doi: 10.1101/gad.5.12a.2315.</w:t>
      </w:r>
    </w:p>
    <w:p w14:paraId="4CE19A9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Christner, B. C., Kvitko, B. H. and Reeve, J. N. (2003) ‘Molecular identification of Bacteria and Eukarya inhabiting an Antarctic cryoconite hole’, </w:t>
      </w:r>
      <w:r w:rsidRPr="00301F6B">
        <w:rPr>
          <w:rFonts w:ascii="Calibri" w:hAnsi="Calibri" w:cs="Times New Roman"/>
          <w:i/>
          <w:iCs/>
          <w:noProof/>
          <w:lang w:val="en-US"/>
        </w:rPr>
        <w:t>Extremophiles</w:t>
      </w:r>
      <w:r w:rsidRPr="00301F6B">
        <w:rPr>
          <w:rFonts w:ascii="Calibri" w:hAnsi="Calibri" w:cs="Times New Roman"/>
          <w:noProof/>
          <w:lang w:val="en-US"/>
        </w:rPr>
        <w:t>, 7(3), pp. 177–183. doi: 10.1007/s00792-002-0309-0.</w:t>
      </w:r>
    </w:p>
    <w:p w14:paraId="05F594F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Chrzanowski, T. H. and Šimek, K. (1990) ‘Prey‐size selection by freshwater flagellated protozoa’, </w:t>
      </w:r>
      <w:r w:rsidRPr="00301F6B">
        <w:rPr>
          <w:rFonts w:ascii="Calibri" w:hAnsi="Calibri" w:cs="Times New Roman"/>
          <w:i/>
          <w:iCs/>
          <w:noProof/>
          <w:lang w:val="en-US"/>
        </w:rPr>
        <w:t>Limnology and Oceanography</w:t>
      </w:r>
      <w:r w:rsidRPr="00301F6B">
        <w:rPr>
          <w:rFonts w:ascii="Calibri" w:hAnsi="Calibri" w:cs="Times New Roman"/>
          <w:noProof/>
          <w:lang w:val="en-US"/>
        </w:rPr>
        <w:t>, 35(7), pp. 1429–1436. doi: 10.4319/lo.1990.35.7.1429.</w:t>
      </w:r>
    </w:p>
    <w:p w14:paraId="39607AF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Cid, F. P. </w:t>
      </w:r>
      <w:r w:rsidRPr="00301F6B">
        <w:rPr>
          <w:rFonts w:ascii="Calibri" w:hAnsi="Calibri" w:cs="Times New Roman"/>
          <w:i/>
          <w:iCs/>
          <w:noProof/>
          <w:lang w:val="en-US"/>
        </w:rPr>
        <w:t>et al.</w:t>
      </w:r>
      <w:r w:rsidRPr="00301F6B">
        <w:rPr>
          <w:rFonts w:ascii="Calibri" w:hAnsi="Calibri" w:cs="Times New Roman"/>
          <w:noProof/>
          <w:lang w:val="en-US"/>
        </w:rPr>
        <w:t xml:space="preserve"> (2016) ‘Properties and biotechnological applications of ice-binding proteins in bacteria’, </w:t>
      </w:r>
      <w:r w:rsidRPr="00301F6B">
        <w:rPr>
          <w:rFonts w:ascii="Calibri" w:hAnsi="Calibri" w:cs="Times New Roman"/>
          <w:i/>
          <w:iCs/>
          <w:noProof/>
          <w:lang w:val="en-US"/>
        </w:rPr>
        <w:t>FEMS Microbiology Letters</w:t>
      </w:r>
      <w:r w:rsidRPr="00301F6B">
        <w:rPr>
          <w:rFonts w:ascii="Calibri" w:hAnsi="Calibri" w:cs="Times New Roman"/>
          <w:noProof/>
          <w:lang w:val="en-US"/>
        </w:rPr>
        <w:t>, 363(11), pp. 1–12. doi: 10.1093/femsle/fnw099.</w:t>
      </w:r>
    </w:p>
    <w:p w14:paraId="455AD25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Cole, J. J. (1999) ‘Aquatic microbiology for ecosystem scientists: New and recycled paradigms in ecological microbiology’, </w:t>
      </w:r>
      <w:r w:rsidRPr="00301F6B">
        <w:rPr>
          <w:rFonts w:ascii="Calibri" w:hAnsi="Calibri" w:cs="Times New Roman"/>
          <w:i/>
          <w:iCs/>
          <w:noProof/>
          <w:lang w:val="en-US"/>
        </w:rPr>
        <w:t>Ecosystems</w:t>
      </w:r>
      <w:r w:rsidRPr="00301F6B">
        <w:rPr>
          <w:rFonts w:ascii="Calibri" w:hAnsi="Calibri" w:cs="Times New Roman"/>
          <w:noProof/>
          <w:lang w:val="en-US"/>
        </w:rPr>
        <w:t>, 2(3), pp. 215–225. doi: 10.1007/s100219900069.</w:t>
      </w:r>
    </w:p>
    <w:p w14:paraId="48432CD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Coller, H. A., Sang, L. and Roberts, J. M. (2006) ‘A new description of cellular quiescence’, </w:t>
      </w:r>
      <w:r w:rsidRPr="00301F6B">
        <w:rPr>
          <w:rFonts w:ascii="Calibri" w:hAnsi="Calibri" w:cs="Times New Roman"/>
          <w:i/>
          <w:iCs/>
          <w:noProof/>
          <w:lang w:val="en-US"/>
        </w:rPr>
        <w:t>PLoS Biology</w:t>
      </w:r>
      <w:r w:rsidRPr="00301F6B">
        <w:rPr>
          <w:rFonts w:ascii="Calibri" w:hAnsi="Calibri" w:cs="Times New Roman"/>
          <w:noProof/>
          <w:lang w:val="en-US"/>
        </w:rPr>
        <w:t>, 4(3), pp. 0329–0349. doi: 10.1371/journal.pbio.0040083.</w:t>
      </w:r>
    </w:p>
    <w:p w14:paraId="541B1B0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Cong, Z. </w:t>
      </w:r>
      <w:r w:rsidRPr="00301F6B">
        <w:rPr>
          <w:rFonts w:ascii="Calibri" w:hAnsi="Calibri" w:cs="Times New Roman"/>
          <w:i/>
          <w:iCs/>
          <w:noProof/>
          <w:lang w:val="en-US"/>
        </w:rPr>
        <w:t>et al.</w:t>
      </w:r>
      <w:r w:rsidRPr="00301F6B">
        <w:rPr>
          <w:rFonts w:ascii="Calibri" w:hAnsi="Calibri" w:cs="Times New Roman"/>
          <w:noProof/>
          <w:lang w:val="en-US"/>
        </w:rPr>
        <w:t xml:space="preserve"> (2018) ‘Iron oxides in the cryoconite of glaciers on the Tibetan Plateau: Abundance, speciation and implications’, </w:t>
      </w:r>
      <w:r w:rsidRPr="00301F6B">
        <w:rPr>
          <w:rFonts w:ascii="Calibri" w:hAnsi="Calibri" w:cs="Times New Roman"/>
          <w:i/>
          <w:iCs/>
          <w:noProof/>
          <w:lang w:val="en-US"/>
        </w:rPr>
        <w:t>Cryosphere</w:t>
      </w:r>
      <w:r w:rsidRPr="00301F6B">
        <w:rPr>
          <w:rFonts w:ascii="Calibri" w:hAnsi="Calibri" w:cs="Times New Roman"/>
          <w:noProof/>
          <w:lang w:val="en-US"/>
        </w:rPr>
        <w:t>, 12(10), pp. 3177–3186. doi: 10.5194/tc-12-3177-2018.</w:t>
      </w:r>
    </w:p>
    <w:p w14:paraId="2EE8B1D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Cook, J. </w:t>
      </w:r>
      <w:r w:rsidRPr="00301F6B">
        <w:rPr>
          <w:rFonts w:ascii="Calibri" w:hAnsi="Calibri" w:cs="Times New Roman"/>
          <w:i/>
          <w:iCs/>
          <w:noProof/>
          <w:lang w:val="en-US"/>
        </w:rPr>
        <w:t>et al.</w:t>
      </w:r>
      <w:r w:rsidRPr="00301F6B">
        <w:rPr>
          <w:rFonts w:ascii="Calibri" w:hAnsi="Calibri" w:cs="Times New Roman"/>
          <w:noProof/>
          <w:lang w:val="en-US"/>
        </w:rPr>
        <w:t xml:space="preserve"> (2010) ‘The mass-area relationship within cryoconite holes and its implications for primary production’, </w:t>
      </w:r>
      <w:r w:rsidRPr="00301F6B">
        <w:rPr>
          <w:rFonts w:ascii="Calibri" w:hAnsi="Calibri" w:cs="Times New Roman"/>
          <w:i/>
          <w:iCs/>
          <w:noProof/>
          <w:lang w:val="en-US"/>
        </w:rPr>
        <w:t>Annals of Glaciology</w:t>
      </w:r>
      <w:r w:rsidRPr="00301F6B">
        <w:rPr>
          <w:rFonts w:ascii="Calibri" w:hAnsi="Calibri" w:cs="Times New Roman"/>
          <w:noProof/>
          <w:lang w:val="en-US"/>
        </w:rPr>
        <w:t>, 51(56), pp. 106–110. doi: 10.3189/172756411795932038.</w:t>
      </w:r>
    </w:p>
    <w:p w14:paraId="2FFC285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Cook, J., Edwards, A. and Hubbard, A. (2015) ‘Biocryomorphology: Integrating microbial processes with ice surface hydrology, topography, and roughness’, </w:t>
      </w:r>
      <w:r w:rsidRPr="00301F6B">
        <w:rPr>
          <w:rFonts w:ascii="Calibri" w:hAnsi="Calibri" w:cs="Times New Roman"/>
          <w:i/>
          <w:iCs/>
          <w:noProof/>
          <w:lang w:val="en-US"/>
        </w:rPr>
        <w:t>Frontiers in Earth Sciences</w:t>
      </w:r>
      <w:r w:rsidRPr="00301F6B">
        <w:rPr>
          <w:rFonts w:ascii="Calibri" w:hAnsi="Calibri" w:cs="Times New Roman"/>
          <w:noProof/>
          <w:lang w:val="en-US"/>
        </w:rPr>
        <w:t>, 3(December), pp. 1–6. doi: 10.3389/feart.2015.00078.</w:t>
      </w:r>
    </w:p>
    <w:p w14:paraId="77A4DFF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Cook, J. M. </w:t>
      </w:r>
      <w:r w:rsidRPr="00301F6B">
        <w:rPr>
          <w:rFonts w:ascii="Calibri" w:hAnsi="Calibri" w:cs="Times New Roman"/>
          <w:i/>
          <w:iCs/>
          <w:noProof/>
          <w:lang w:val="en-US"/>
        </w:rPr>
        <w:t>et al.</w:t>
      </w:r>
      <w:r w:rsidRPr="00301F6B">
        <w:rPr>
          <w:rFonts w:ascii="Calibri" w:hAnsi="Calibri" w:cs="Times New Roman"/>
          <w:noProof/>
          <w:lang w:val="en-US"/>
        </w:rPr>
        <w:t xml:space="preserve"> (2012) ‘An improved estimate of microbially mediated carbon fluxes from the Greenland ice sheet’, </w:t>
      </w:r>
      <w:r w:rsidRPr="00301F6B">
        <w:rPr>
          <w:rFonts w:ascii="Calibri" w:hAnsi="Calibri" w:cs="Times New Roman"/>
          <w:i/>
          <w:iCs/>
          <w:noProof/>
          <w:lang w:val="en-US"/>
        </w:rPr>
        <w:t>Journal of Glaciology</w:t>
      </w:r>
      <w:r w:rsidRPr="00301F6B">
        <w:rPr>
          <w:rFonts w:ascii="Calibri" w:hAnsi="Calibri" w:cs="Times New Roman"/>
          <w:noProof/>
          <w:lang w:val="en-US"/>
        </w:rPr>
        <w:t>, 58(212), pp. 1098–1108. doi: 10.3189/2012JoG12J001.</w:t>
      </w:r>
    </w:p>
    <w:p w14:paraId="0B309CF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Cook, J. M. </w:t>
      </w:r>
      <w:r w:rsidRPr="00301F6B">
        <w:rPr>
          <w:rFonts w:ascii="Calibri" w:hAnsi="Calibri" w:cs="Times New Roman"/>
          <w:i/>
          <w:iCs/>
          <w:noProof/>
          <w:lang w:val="en-US"/>
        </w:rPr>
        <w:t>et al.</w:t>
      </w:r>
      <w:r w:rsidRPr="00301F6B">
        <w:rPr>
          <w:rFonts w:ascii="Calibri" w:hAnsi="Calibri" w:cs="Times New Roman"/>
          <w:noProof/>
          <w:lang w:val="en-US"/>
        </w:rPr>
        <w:t xml:space="preserve"> (2016) ‘Metabolome-mediated biocryomorphic evolution promotes carbon fixation in Greenlandic cryoconite holes’, </w:t>
      </w:r>
      <w:r w:rsidRPr="00301F6B">
        <w:rPr>
          <w:rFonts w:ascii="Calibri" w:hAnsi="Calibri" w:cs="Times New Roman"/>
          <w:i/>
          <w:iCs/>
          <w:noProof/>
          <w:lang w:val="en-US"/>
        </w:rPr>
        <w:t>Environmental Microbiology</w:t>
      </w:r>
      <w:r w:rsidRPr="00301F6B">
        <w:rPr>
          <w:rFonts w:ascii="Calibri" w:hAnsi="Calibri" w:cs="Times New Roman"/>
          <w:noProof/>
          <w:lang w:val="en-US"/>
        </w:rPr>
        <w:t>, 18(12), pp. 4674–4686. doi: 10.1111/1462-2920.13349.</w:t>
      </w:r>
    </w:p>
    <w:p w14:paraId="6303477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lastRenderedPageBreak/>
        <w:t xml:space="preserve">Cook, J. M. </w:t>
      </w:r>
      <w:r w:rsidRPr="00301F6B">
        <w:rPr>
          <w:rFonts w:ascii="Calibri" w:hAnsi="Calibri" w:cs="Times New Roman"/>
          <w:i/>
          <w:iCs/>
          <w:noProof/>
          <w:lang w:val="en-US"/>
        </w:rPr>
        <w:t>et al.</w:t>
      </w:r>
      <w:r w:rsidRPr="00301F6B">
        <w:rPr>
          <w:rFonts w:ascii="Calibri" w:hAnsi="Calibri" w:cs="Times New Roman"/>
          <w:noProof/>
          <w:lang w:val="en-US"/>
        </w:rPr>
        <w:t xml:space="preserve"> (2018) ‘Topographic shading influences cryoconite morphodynamics and carbon exchange’, </w:t>
      </w:r>
      <w:r w:rsidRPr="00301F6B">
        <w:rPr>
          <w:rFonts w:ascii="Calibri" w:hAnsi="Calibri" w:cs="Times New Roman"/>
          <w:i/>
          <w:iCs/>
          <w:noProof/>
          <w:lang w:val="en-US"/>
        </w:rPr>
        <w:t>Arctic, Antarctic, and Alpine Research</w:t>
      </w:r>
      <w:r w:rsidRPr="00301F6B">
        <w:rPr>
          <w:rFonts w:ascii="Calibri" w:hAnsi="Calibri" w:cs="Times New Roman"/>
          <w:noProof/>
          <w:lang w:val="en-US"/>
        </w:rPr>
        <w:t>. Taylor &amp; Francis, 50(1), pp. 1–15. doi: 10.1080/15230430.2017.1414463.</w:t>
      </w:r>
    </w:p>
    <w:p w14:paraId="0FD8700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Cook, J. M., Hodson, A. J. and Irvine-Fynn, T. D. L. (2016) ‘Supraglacial weathering crust dynamics inferred from cryoconite hole hydrology’, </w:t>
      </w:r>
      <w:r w:rsidRPr="00301F6B">
        <w:rPr>
          <w:rFonts w:ascii="Calibri" w:hAnsi="Calibri" w:cs="Times New Roman"/>
          <w:i/>
          <w:iCs/>
          <w:noProof/>
          <w:lang w:val="en-US"/>
        </w:rPr>
        <w:t>Hydrological Processes</w:t>
      </w:r>
      <w:r w:rsidRPr="00301F6B">
        <w:rPr>
          <w:rFonts w:ascii="Calibri" w:hAnsi="Calibri" w:cs="Times New Roman"/>
          <w:noProof/>
          <w:lang w:val="en-US"/>
        </w:rPr>
        <w:t>, 30(3), pp. 433–446. doi: 10.1002/hyp.10602.</w:t>
      </w:r>
    </w:p>
    <w:p w14:paraId="7D4D817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Corenblit, D. </w:t>
      </w:r>
      <w:r w:rsidRPr="00301F6B">
        <w:rPr>
          <w:rFonts w:ascii="Calibri" w:hAnsi="Calibri" w:cs="Times New Roman"/>
          <w:i/>
          <w:iCs/>
          <w:noProof/>
          <w:lang w:val="en-US"/>
        </w:rPr>
        <w:t>et al.</w:t>
      </w:r>
      <w:r w:rsidRPr="00301F6B">
        <w:rPr>
          <w:rFonts w:ascii="Calibri" w:hAnsi="Calibri" w:cs="Times New Roman"/>
          <w:noProof/>
          <w:lang w:val="en-US"/>
        </w:rPr>
        <w:t xml:space="preserve"> (2019) ‘The Search for a Signature of Life on Mars: A Biogeomorphological Approach’, </w:t>
      </w:r>
      <w:r w:rsidRPr="00301F6B">
        <w:rPr>
          <w:rFonts w:ascii="Calibri" w:hAnsi="Calibri" w:cs="Times New Roman"/>
          <w:i/>
          <w:iCs/>
          <w:noProof/>
          <w:lang w:val="en-US"/>
        </w:rPr>
        <w:t>Astrobiology</w:t>
      </w:r>
      <w:r w:rsidRPr="00301F6B">
        <w:rPr>
          <w:rFonts w:ascii="Calibri" w:hAnsi="Calibri" w:cs="Times New Roman"/>
          <w:noProof/>
          <w:lang w:val="en-US"/>
        </w:rPr>
        <w:t>, 19(10), pp. 1279–1291. doi: 10.1089/ast.2018.1969.</w:t>
      </w:r>
    </w:p>
    <w:p w14:paraId="216BDD4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Darcy, J. L. </w:t>
      </w:r>
      <w:r w:rsidRPr="00301F6B">
        <w:rPr>
          <w:rFonts w:ascii="Calibri" w:hAnsi="Calibri" w:cs="Times New Roman"/>
          <w:i/>
          <w:iCs/>
          <w:noProof/>
          <w:lang w:val="en-US"/>
        </w:rPr>
        <w:t>et al.</w:t>
      </w:r>
      <w:r w:rsidRPr="00301F6B">
        <w:rPr>
          <w:rFonts w:ascii="Calibri" w:hAnsi="Calibri" w:cs="Times New Roman"/>
          <w:noProof/>
          <w:lang w:val="en-US"/>
        </w:rPr>
        <w:t xml:space="preserve"> (2018) ‘Island biogeography of cryoconite hole bacteria in Antarctica’s Taylor Valley and around the world’, </w:t>
      </w:r>
      <w:r w:rsidRPr="00301F6B">
        <w:rPr>
          <w:rFonts w:ascii="Calibri" w:hAnsi="Calibri" w:cs="Times New Roman"/>
          <w:i/>
          <w:iCs/>
          <w:noProof/>
          <w:lang w:val="en-US"/>
        </w:rPr>
        <w:t>Frontiers in Ecology and Evolution</w:t>
      </w:r>
      <w:r w:rsidRPr="00301F6B">
        <w:rPr>
          <w:rFonts w:ascii="Calibri" w:hAnsi="Calibri" w:cs="Times New Roman"/>
          <w:noProof/>
          <w:lang w:val="en-US"/>
        </w:rPr>
        <w:t>, 6(NOV), pp. 1–9. doi: 10.3389/fevo.2018.00180.</w:t>
      </w:r>
    </w:p>
    <w:p w14:paraId="42142E1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Delmas, E. </w:t>
      </w:r>
      <w:r w:rsidRPr="00301F6B">
        <w:rPr>
          <w:rFonts w:ascii="Calibri" w:hAnsi="Calibri" w:cs="Times New Roman"/>
          <w:i/>
          <w:iCs/>
          <w:noProof/>
          <w:lang w:val="en-US"/>
        </w:rPr>
        <w:t>et al.</w:t>
      </w:r>
      <w:r w:rsidRPr="00301F6B">
        <w:rPr>
          <w:rFonts w:ascii="Calibri" w:hAnsi="Calibri" w:cs="Times New Roman"/>
          <w:noProof/>
          <w:lang w:val="en-US"/>
        </w:rPr>
        <w:t xml:space="preserve"> (2019) ‘Analysing ecological networks of species interactions’, </w:t>
      </w:r>
      <w:r w:rsidRPr="00301F6B">
        <w:rPr>
          <w:rFonts w:ascii="Calibri" w:hAnsi="Calibri" w:cs="Times New Roman"/>
          <w:i/>
          <w:iCs/>
          <w:noProof/>
          <w:lang w:val="en-US"/>
        </w:rPr>
        <w:t>Biological Reviews</w:t>
      </w:r>
      <w:r w:rsidRPr="00301F6B">
        <w:rPr>
          <w:rFonts w:ascii="Calibri" w:hAnsi="Calibri" w:cs="Times New Roman"/>
          <w:noProof/>
          <w:lang w:val="en-US"/>
        </w:rPr>
        <w:t>, 94(1), pp. 16–36. doi: 10.1111/brv.12433.</w:t>
      </w:r>
    </w:p>
    <w:p w14:paraId="1B388DD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Dong, Z. </w:t>
      </w:r>
      <w:r w:rsidRPr="00301F6B">
        <w:rPr>
          <w:rFonts w:ascii="Calibri" w:hAnsi="Calibri" w:cs="Times New Roman"/>
          <w:i/>
          <w:iCs/>
          <w:noProof/>
          <w:lang w:val="en-US"/>
        </w:rPr>
        <w:t>et al.</w:t>
      </w:r>
      <w:r w:rsidRPr="00301F6B">
        <w:rPr>
          <w:rFonts w:ascii="Calibri" w:hAnsi="Calibri" w:cs="Times New Roman"/>
          <w:noProof/>
          <w:lang w:val="en-US"/>
        </w:rPr>
        <w:t xml:space="preserve"> (2016) ‘Individual particles of cryoconite deposited on the mountain glaciers of the Tibetan Plateau: Insights into chemical composition and sources’, </w:t>
      </w:r>
      <w:r w:rsidRPr="00301F6B">
        <w:rPr>
          <w:rFonts w:ascii="Calibri" w:hAnsi="Calibri" w:cs="Times New Roman"/>
          <w:i/>
          <w:iCs/>
          <w:noProof/>
          <w:lang w:val="en-US"/>
        </w:rPr>
        <w:t>Atmospheric Environment</w:t>
      </w:r>
      <w:r w:rsidRPr="00301F6B">
        <w:rPr>
          <w:rFonts w:ascii="Calibri" w:hAnsi="Calibri" w:cs="Times New Roman"/>
          <w:noProof/>
          <w:lang w:val="en-US"/>
        </w:rPr>
        <w:t>. Elsevier Ltd, 138, pp. 114–124. doi: 10.1016/j.atmosenv.2016.05.020.</w:t>
      </w:r>
    </w:p>
    <w:p w14:paraId="63A5F2A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Edwards, A. </w:t>
      </w:r>
      <w:r w:rsidRPr="00301F6B">
        <w:rPr>
          <w:rFonts w:ascii="Calibri" w:hAnsi="Calibri" w:cs="Times New Roman"/>
          <w:i/>
          <w:iCs/>
          <w:noProof/>
          <w:lang w:val="en-US"/>
        </w:rPr>
        <w:t>et al.</w:t>
      </w:r>
      <w:r w:rsidRPr="00301F6B">
        <w:rPr>
          <w:rFonts w:ascii="Calibri" w:hAnsi="Calibri" w:cs="Times New Roman"/>
          <w:noProof/>
          <w:lang w:val="en-US"/>
        </w:rPr>
        <w:t xml:space="preserve"> (2011) ‘Possible interactions between bacterial diversity, microbial activity and supraglacial hydrology of cryoconite holes in Svalbard’, </w:t>
      </w:r>
      <w:r w:rsidRPr="00301F6B">
        <w:rPr>
          <w:rFonts w:ascii="Calibri" w:hAnsi="Calibri" w:cs="Times New Roman"/>
          <w:i/>
          <w:iCs/>
          <w:noProof/>
          <w:lang w:val="en-US"/>
        </w:rPr>
        <w:t>ISME Journal</w:t>
      </w:r>
      <w:r w:rsidRPr="00301F6B">
        <w:rPr>
          <w:rFonts w:ascii="Calibri" w:hAnsi="Calibri" w:cs="Times New Roman"/>
          <w:noProof/>
          <w:lang w:val="en-US"/>
        </w:rPr>
        <w:t>. Nature Publishing Group, 5(1), pp. 150–160. doi: 10.1038/ismej.2010.100.</w:t>
      </w:r>
    </w:p>
    <w:p w14:paraId="705BCFE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Edwards, A., Douglas, B., </w:t>
      </w:r>
      <w:r w:rsidRPr="00301F6B">
        <w:rPr>
          <w:rFonts w:ascii="Calibri" w:hAnsi="Calibri" w:cs="Times New Roman"/>
          <w:i/>
          <w:iCs/>
          <w:noProof/>
          <w:lang w:val="en-US"/>
        </w:rPr>
        <w:t>et al.</w:t>
      </w:r>
      <w:r w:rsidRPr="00301F6B">
        <w:rPr>
          <w:rFonts w:ascii="Calibri" w:hAnsi="Calibri" w:cs="Times New Roman"/>
          <w:noProof/>
          <w:lang w:val="en-US"/>
        </w:rPr>
        <w:t xml:space="preserve"> (2013) ‘A distinctive fungal community inhabiting cryoconite holes on glaciers in Svalbard’, </w:t>
      </w:r>
      <w:r w:rsidRPr="00301F6B">
        <w:rPr>
          <w:rFonts w:ascii="Calibri" w:hAnsi="Calibri" w:cs="Times New Roman"/>
          <w:i/>
          <w:iCs/>
          <w:noProof/>
          <w:lang w:val="en-US"/>
        </w:rPr>
        <w:t>Fungal Ecology</w:t>
      </w:r>
      <w:r w:rsidRPr="00301F6B">
        <w:rPr>
          <w:rFonts w:ascii="Calibri" w:hAnsi="Calibri" w:cs="Times New Roman"/>
          <w:noProof/>
          <w:lang w:val="en-US"/>
        </w:rPr>
        <w:t>. Elsevier Ltd, 6(2), pp. 168–176. doi: 10.1016/j.funeco.2012.11.001.</w:t>
      </w:r>
    </w:p>
    <w:p w14:paraId="0D44CBA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Edwards, A., Pachebat, J. A., </w:t>
      </w:r>
      <w:r w:rsidRPr="00301F6B">
        <w:rPr>
          <w:rFonts w:ascii="Calibri" w:hAnsi="Calibri" w:cs="Times New Roman"/>
          <w:i/>
          <w:iCs/>
          <w:noProof/>
          <w:lang w:val="en-US"/>
        </w:rPr>
        <w:t>et al.</w:t>
      </w:r>
      <w:r w:rsidRPr="00301F6B">
        <w:rPr>
          <w:rFonts w:ascii="Calibri" w:hAnsi="Calibri" w:cs="Times New Roman"/>
          <w:noProof/>
          <w:lang w:val="en-US"/>
        </w:rPr>
        <w:t xml:space="preserve"> (2013) ‘A metagenomic snapshot of taxonomic and functional diversity in an alpine glacier cryoconite ecosystem’, </w:t>
      </w:r>
      <w:r w:rsidRPr="00301F6B">
        <w:rPr>
          <w:rFonts w:ascii="Calibri" w:hAnsi="Calibri" w:cs="Times New Roman"/>
          <w:i/>
          <w:iCs/>
          <w:noProof/>
          <w:lang w:val="en-US"/>
        </w:rPr>
        <w:t>Environmental Research Letters</w:t>
      </w:r>
      <w:r w:rsidRPr="00301F6B">
        <w:rPr>
          <w:rFonts w:ascii="Calibri" w:hAnsi="Calibri" w:cs="Times New Roman"/>
          <w:noProof/>
          <w:lang w:val="en-US"/>
        </w:rPr>
        <w:t>, 8(3). doi: 10.1088/1748-9326/8/3/035003.</w:t>
      </w:r>
    </w:p>
    <w:p w14:paraId="2346B38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Edwards, A., Rassner, S. M. E., </w:t>
      </w:r>
      <w:r w:rsidRPr="00301F6B">
        <w:rPr>
          <w:rFonts w:ascii="Calibri" w:hAnsi="Calibri" w:cs="Times New Roman"/>
          <w:i/>
          <w:iCs/>
          <w:noProof/>
          <w:lang w:val="en-US"/>
        </w:rPr>
        <w:t>et al.</w:t>
      </w:r>
      <w:r w:rsidRPr="00301F6B">
        <w:rPr>
          <w:rFonts w:ascii="Calibri" w:hAnsi="Calibri" w:cs="Times New Roman"/>
          <w:noProof/>
          <w:lang w:val="en-US"/>
        </w:rPr>
        <w:t xml:space="preserve"> (2013) ‘Contrasts between the cryoconite and ice-marginal bacterial communities of Svalbard glaciers’, </w:t>
      </w:r>
      <w:r w:rsidRPr="00301F6B">
        <w:rPr>
          <w:rFonts w:ascii="Calibri" w:hAnsi="Calibri" w:cs="Times New Roman"/>
          <w:i/>
          <w:iCs/>
          <w:noProof/>
          <w:lang w:val="en-US"/>
        </w:rPr>
        <w:t>Polar Research</w:t>
      </w:r>
      <w:r w:rsidRPr="00301F6B">
        <w:rPr>
          <w:rFonts w:ascii="Calibri" w:hAnsi="Calibri" w:cs="Times New Roman"/>
          <w:noProof/>
          <w:lang w:val="en-US"/>
        </w:rPr>
        <w:t>, 32(SUPPL.). doi: 10.3402/polar.v32i0.19468.</w:t>
      </w:r>
    </w:p>
    <w:p w14:paraId="6A62B37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Edwards, A. </w:t>
      </w:r>
      <w:r w:rsidRPr="00301F6B">
        <w:rPr>
          <w:rFonts w:ascii="Calibri" w:hAnsi="Calibri" w:cs="Times New Roman"/>
          <w:i/>
          <w:iCs/>
          <w:noProof/>
          <w:lang w:val="en-US"/>
        </w:rPr>
        <w:t>et al.</w:t>
      </w:r>
      <w:r w:rsidRPr="00301F6B">
        <w:rPr>
          <w:rFonts w:ascii="Calibri" w:hAnsi="Calibri" w:cs="Times New Roman"/>
          <w:noProof/>
          <w:lang w:val="en-US"/>
        </w:rPr>
        <w:t xml:space="preserve"> (2014) ‘Coupled cryoconite ecosystem structure-function relationships are revealed by comparing bacterial communities in alpine and Arctic glaciers’, </w:t>
      </w:r>
      <w:r w:rsidRPr="00301F6B">
        <w:rPr>
          <w:rFonts w:ascii="Calibri" w:hAnsi="Calibri" w:cs="Times New Roman"/>
          <w:i/>
          <w:iCs/>
          <w:noProof/>
          <w:lang w:val="en-US"/>
        </w:rPr>
        <w:t>FEMS Microbiology Ecology</w:t>
      </w:r>
      <w:r w:rsidRPr="00301F6B">
        <w:rPr>
          <w:rFonts w:ascii="Calibri" w:hAnsi="Calibri" w:cs="Times New Roman"/>
          <w:noProof/>
          <w:lang w:val="en-US"/>
        </w:rPr>
        <w:t>, 89(2), pp. 222–237. doi: 10.1111/1574-6941.12283.</w:t>
      </w:r>
    </w:p>
    <w:p w14:paraId="678B992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Eren, A. M. </w:t>
      </w:r>
      <w:r w:rsidRPr="00301F6B">
        <w:rPr>
          <w:rFonts w:ascii="Calibri" w:hAnsi="Calibri" w:cs="Times New Roman"/>
          <w:i/>
          <w:iCs/>
          <w:noProof/>
          <w:lang w:val="en-US"/>
        </w:rPr>
        <w:t>et al.</w:t>
      </w:r>
      <w:r w:rsidRPr="00301F6B">
        <w:rPr>
          <w:rFonts w:ascii="Calibri" w:hAnsi="Calibri" w:cs="Times New Roman"/>
          <w:noProof/>
          <w:lang w:val="en-US"/>
        </w:rPr>
        <w:t xml:space="preserve"> (2015) ‘Anvi’o: An advanced analysis and visualization platform for ’omics data’, </w:t>
      </w:r>
      <w:r w:rsidRPr="00301F6B">
        <w:rPr>
          <w:rFonts w:ascii="Calibri" w:hAnsi="Calibri" w:cs="Times New Roman"/>
          <w:i/>
          <w:iCs/>
          <w:noProof/>
          <w:lang w:val="en-US"/>
        </w:rPr>
        <w:t>PeerJ</w:t>
      </w:r>
      <w:r w:rsidRPr="00301F6B">
        <w:rPr>
          <w:rFonts w:ascii="Calibri" w:hAnsi="Calibri" w:cs="Times New Roman"/>
          <w:noProof/>
          <w:lang w:val="en-US"/>
        </w:rPr>
        <w:t>, 2015(10), pp. 1–29. doi: 10.7717/peerj.1319.</w:t>
      </w:r>
    </w:p>
    <w:p w14:paraId="717F142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Eren, A. M. </w:t>
      </w:r>
      <w:r w:rsidRPr="00301F6B">
        <w:rPr>
          <w:rFonts w:ascii="Calibri" w:hAnsi="Calibri" w:cs="Times New Roman"/>
          <w:i/>
          <w:iCs/>
          <w:noProof/>
          <w:lang w:val="en-US"/>
        </w:rPr>
        <w:t>et al.</w:t>
      </w:r>
      <w:r w:rsidRPr="00301F6B">
        <w:rPr>
          <w:rFonts w:ascii="Calibri" w:hAnsi="Calibri" w:cs="Times New Roman"/>
          <w:noProof/>
          <w:lang w:val="en-US"/>
        </w:rPr>
        <w:t xml:space="preserve"> (2021) ‘Community-led, integrated, reproducible multi-omics with anvi’o’, </w:t>
      </w:r>
      <w:r w:rsidRPr="00301F6B">
        <w:rPr>
          <w:rFonts w:ascii="Calibri" w:hAnsi="Calibri" w:cs="Times New Roman"/>
          <w:i/>
          <w:iCs/>
          <w:noProof/>
          <w:lang w:val="en-US"/>
        </w:rPr>
        <w:t>Nature Microbiology</w:t>
      </w:r>
      <w:r w:rsidRPr="00301F6B">
        <w:rPr>
          <w:rFonts w:ascii="Calibri" w:hAnsi="Calibri" w:cs="Times New Roman"/>
          <w:noProof/>
          <w:lang w:val="en-US"/>
        </w:rPr>
        <w:t>. Springer US, 6(1), pp. 3–6. doi: 10.1038/s41564-020-00834-3.</w:t>
      </w:r>
    </w:p>
    <w:p w14:paraId="3334213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Fan, Y. </w:t>
      </w:r>
      <w:r w:rsidRPr="00301F6B">
        <w:rPr>
          <w:rFonts w:ascii="Calibri" w:hAnsi="Calibri" w:cs="Times New Roman"/>
          <w:i/>
          <w:iCs/>
          <w:noProof/>
          <w:lang w:val="en-US"/>
        </w:rPr>
        <w:t>et al.</w:t>
      </w:r>
      <w:r w:rsidRPr="00301F6B">
        <w:rPr>
          <w:rFonts w:ascii="Calibri" w:hAnsi="Calibri" w:cs="Times New Roman"/>
          <w:noProof/>
          <w:lang w:val="en-US"/>
        </w:rPr>
        <w:t xml:space="preserve"> (2016) ‘Applications of structural equation modeling (SEM) in ecological studies: an updated review’, </w:t>
      </w:r>
      <w:r w:rsidRPr="00301F6B">
        <w:rPr>
          <w:rFonts w:ascii="Calibri" w:hAnsi="Calibri" w:cs="Times New Roman"/>
          <w:i/>
          <w:iCs/>
          <w:noProof/>
          <w:lang w:val="en-US"/>
        </w:rPr>
        <w:t>Ecological Processes</w:t>
      </w:r>
      <w:r w:rsidRPr="00301F6B">
        <w:rPr>
          <w:rFonts w:ascii="Calibri" w:hAnsi="Calibri" w:cs="Times New Roman"/>
          <w:noProof/>
          <w:lang w:val="en-US"/>
        </w:rPr>
        <w:t>. Ecological Processes, 5(1). doi: 10.1186/s13717-016-0063-3.</w:t>
      </w:r>
    </w:p>
    <w:p w14:paraId="71EAEBC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Fenchel, T. and Finlay, B. J. (2004) ‘The ubiquity of small species: Patterns of local and global diversity’, </w:t>
      </w:r>
      <w:r w:rsidRPr="00301F6B">
        <w:rPr>
          <w:rFonts w:ascii="Calibri" w:hAnsi="Calibri" w:cs="Times New Roman"/>
          <w:i/>
          <w:iCs/>
          <w:noProof/>
          <w:lang w:val="en-US"/>
        </w:rPr>
        <w:t>BioScience</w:t>
      </w:r>
      <w:r w:rsidRPr="00301F6B">
        <w:rPr>
          <w:rFonts w:ascii="Calibri" w:hAnsi="Calibri" w:cs="Times New Roman"/>
          <w:noProof/>
          <w:lang w:val="en-US"/>
        </w:rPr>
        <w:t>, 54(8), pp. 777–784. doi: 10.1641/0006-3568(2004)054[0777:TUOSSP]2.0.CO;2.</w:t>
      </w:r>
    </w:p>
    <w:p w14:paraId="5C6354D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Ferrario, C. </w:t>
      </w:r>
      <w:r w:rsidRPr="00301F6B">
        <w:rPr>
          <w:rFonts w:ascii="Calibri" w:hAnsi="Calibri" w:cs="Times New Roman"/>
          <w:i/>
          <w:iCs/>
          <w:noProof/>
          <w:lang w:val="en-US"/>
        </w:rPr>
        <w:t>et al.</w:t>
      </w:r>
      <w:r w:rsidRPr="00301F6B">
        <w:rPr>
          <w:rFonts w:ascii="Calibri" w:hAnsi="Calibri" w:cs="Times New Roman"/>
          <w:noProof/>
          <w:lang w:val="en-US"/>
        </w:rPr>
        <w:t xml:space="preserve"> (2017) ‘Bacteria contribute to pesticide degradation in cryoconite holes in an Alpine glacier’, </w:t>
      </w:r>
      <w:r w:rsidRPr="00301F6B">
        <w:rPr>
          <w:rFonts w:ascii="Calibri" w:hAnsi="Calibri" w:cs="Times New Roman"/>
          <w:i/>
          <w:iCs/>
          <w:noProof/>
          <w:lang w:val="en-US"/>
        </w:rPr>
        <w:t>Environmental Pollution</w:t>
      </w:r>
      <w:r w:rsidRPr="00301F6B">
        <w:rPr>
          <w:rFonts w:ascii="Calibri" w:hAnsi="Calibri" w:cs="Times New Roman"/>
          <w:noProof/>
          <w:lang w:val="en-US"/>
        </w:rPr>
        <w:t>, 230, pp. 919–926. doi: 10.1016/j.envpol.2017.07.039.</w:t>
      </w:r>
    </w:p>
    <w:p w14:paraId="69BA43D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Ferrenberg, S. </w:t>
      </w:r>
      <w:r w:rsidRPr="00301F6B">
        <w:rPr>
          <w:rFonts w:ascii="Calibri" w:hAnsi="Calibri" w:cs="Times New Roman"/>
          <w:i/>
          <w:iCs/>
          <w:noProof/>
          <w:lang w:val="en-US"/>
        </w:rPr>
        <w:t>et al.</w:t>
      </w:r>
      <w:r w:rsidRPr="00301F6B">
        <w:rPr>
          <w:rFonts w:ascii="Calibri" w:hAnsi="Calibri" w:cs="Times New Roman"/>
          <w:noProof/>
          <w:lang w:val="en-US"/>
        </w:rPr>
        <w:t xml:space="preserve"> (2013) ‘Changes in assembly processes in soil bacterial communities following a wildfire disturbance’, </w:t>
      </w:r>
      <w:r w:rsidRPr="00301F6B">
        <w:rPr>
          <w:rFonts w:ascii="Calibri" w:hAnsi="Calibri" w:cs="Times New Roman"/>
          <w:i/>
          <w:iCs/>
          <w:noProof/>
          <w:lang w:val="en-US"/>
        </w:rPr>
        <w:t>ISME Journal</w:t>
      </w:r>
      <w:r w:rsidRPr="00301F6B">
        <w:rPr>
          <w:rFonts w:ascii="Calibri" w:hAnsi="Calibri" w:cs="Times New Roman"/>
          <w:noProof/>
          <w:lang w:val="en-US"/>
        </w:rPr>
        <w:t xml:space="preserve">, 7(6), pp. 1102–1111. doi: </w:t>
      </w:r>
      <w:r w:rsidRPr="00301F6B">
        <w:rPr>
          <w:rFonts w:ascii="Calibri" w:hAnsi="Calibri" w:cs="Times New Roman"/>
          <w:noProof/>
          <w:lang w:val="en-US"/>
        </w:rPr>
        <w:lastRenderedPageBreak/>
        <w:t>10.1038/ismej.2013.11.</w:t>
      </w:r>
    </w:p>
    <w:p w14:paraId="29C8C45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Foreman, C. M. </w:t>
      </w:r>
      <w:r w:rsidRPr="00301F6B">
        <w:rPr>
          <w:rFonts w:ascii="Calibri" w:hAnsi="Calibri" w:cs="Times New Roman"/>
          <w:i/>
          <w:iCs/>
          <w:noProof/>
          <w:lang w:val="en-US"/>
        </w:rPr>
        <w:t>et al.</w:t>
      </w:r>
      <w:r w:rsidRPr="00301F6B">
        <w:rPr>
          <w:rFonts w:ascii="Calibri" w:hAnsi="Calibri" w:cs="Times New Roman"/>
          <w:noProof/>
          <w:lang w:val="en-US"/>
        </w:rPr>
        <w:t xml:space="preserve"> (2007) ‘Metabolic activity and diversity of cryoconites in the Taylor Valley, Antarctica’,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112(4), pp. 1–11. doi: 10.1029/2006JG000358.</w:t>
      </w:r>
    </w:p>
    <w:p w14:paraId="162099B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Foreman, C. M., Wolf, C. F. and Priscu, J. C. (2004) ‘Impact of episodic warming events on Dry Valley lakes and processes’, </w:t>
      </w:r>
      <w:r w:rsidRPr="00301F6B">
        <w:rPr>
          <w:rFonts w:ascii="Calibri" w:hAnsi="Calibri" w:cs="Times New Roman"/>
          <w:i/>
          <w:iCs/>
          <w:noProof/>
          <w:lang w:val="en-US"/>
        </w:rPr>
        <w:t>Aquatic Geochemistry</w:t>
      </w:r>
      <w:r w:rsidRPr="00301F6B">
        <w:rPr>
          <w:rFonts w:ascii="Calibri" w:hAnsi="Calibri" w:cs="Times New Roman"/>
          <w:noProof/>
          <w:lang w:val="en-US"/>
        </w:rPr>
        <w:t>, 10(3), pp. 239–268.</w:t>
      </w:r>
    </w:p>
    <w:p w14:paraId="7BB5DB1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Fortner, S. K. and Lyons, W. B. (2018) ‘Dissolved trace and minor elements in cryoconite holes and supraglacial streams, Canada Glacier, Antarctica’, </w:t>
      </w:r>
      <w:r w:rsidRPr="00301F6B">
        <w:rPr>
          <w:rFonts w:ascii="Calibri" w:hAnsi="Calibri" w:cs="Times New Roman"/>
          <w:i/>
          <w:iCs/>
          <w:noProof/>
          <w:lang w:val="en-US"/>
        </w:rPr>
        <w:t>Frontiers in Earth Science</w:t>
      </w:r>
      <w:r w:rsidRPr="00301F6B">
        <w:rPr>
          <w:rFonts w:ascii="Calibri" w:hAnsi="Calibri" w:cs="Times New Roman"/>
          <w:noProof/>
          <w:lang w:val="en-US"/>
        </w:rPr>
        <w:t>, 6(April), pp. 1–9. doi: 10.3389/feart.2018.00031.</w:t>
      </w:r>
    </w:p>
    <w:p w14:paraId="0AA30AD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Fountain, A. G. </w:t>
      </w:r>
      <w:r w:rsidRPr="00301F6B">
        <w:rPr>
          <w:rFonts w:ascii="Calibri" w:hAnsi="Calibri" w:cs="Times New Roman"/>
          <w:i/>
          <w:iCs/>
          <w:noProof/>
          <w:lang w:val="en-US"/>
        </w:rPr>
        <w:t>et al.</w:t>
      </w:r>
      <w:r w:rsidRPr="00301F6B">
        <w:rPr>
          <w:rFonts w:ascii="Calibri" w:hAnsi="Calibri" w:cs="Times New Roman"/>
          <w:noProof/>
          <w:lang w:val="en-US"/>
        </w:rPr>
        <w:t xml:space="preserve"> (2004) ‘Evolution of cryoconite holes and their contribution to meltwater runoff from glaciers in the McMurdo Dry Valleys, Antarctica’, </w:t>
      </w:r>
      <w:r w:rsidRPr="00301F6B">
        <w:rPr>
          <w:rFonts w:ascii="Calibri" w:hAnsi="Calibri" w:cs="Times New Roman"/>
          <w:i/>
          <w:iCs/>
          <w:noProof/>
          <w:lang w:val="en-US"/>
        </w:rPr>
        <w:t>Journal of Glaciology</w:t>
      </w:r>
      <w:r w:rsidRPr="00301F6B">
        <w:rPr>
          <w:rFonts w:ascii="Calibri" w:hAnsi="Calibri" w:cs="Times New Roman"/>
          <w:noProof/>
          <w:lang w:val="en-US"/>
        </w:rPr>
        <w:t>, 50(168), pp. 35–45. doi: 10.3189/172756504781830312.</w:t>
      </w:r>
    </w:p>
    <w:p w14:paraId="2BE40CA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Fountain, A. G. </w:t>
      </w:r>
      <w:r w:rsidRPr="00301F6B">
        <w:rPr>
          <w:rFonts w:ascii="Calibri" w:hAnsi="Calibri" w:cs="Times New Roman"/>
          <w:i/>
          <w:iCs/>
          <w:noProof/>
          <w:lang w:val="en-US"/>
        </w:rPr>
        <w:t>et al.</w:t>
      </w:r>
      <w:r w:rsidRPr="00301F6B">
        <w:rPr>
          <w:rFonts w:ascii="Calibri" w:hAnsi="Calibri" w:cs="Times New Roman"/>
          <w:noProof/>
          <w:lang w:val="en-US"/>
        </w:rPr>
        <w:t xml:space="preserve"> (2008) ‘Temporal variations in physical and chemical features of cryoconite holes on Canada Glacier, McMurdo Dry Valleys, Artarctica’,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113(1), pp. 1–11. doi: 10.1029/2007JG000430.</w:t>
      </w:r>
    </w:p>
    <w:p w14:paraId="66C6837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Fountain, A. G. and Tranter, M. (2008) ‘Introduction to special section on microcosms in ice: The biogeochemistry of cryoconite holes’,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113(2), pp. 2–4. doi: 10.1029/2008JG000698.</w:t>
      </w:r>
    </w:p>
    <w:p w14:paraId="68AE3E6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Franzetti, A. </w:t>
      </w:r>
      <w:r w:rsidRPr="00301F6B">
        <w:rPr>
          <w:rFonts w:ascii="Calibri" w:hAnsi="Calibri" w:cs="Times New Roman"/>
          <w:i/>
          <w:iCs/>
          <w:noProof/>
          <w:lang w:val="en-US"/>
        </w:rPr>
        <w:t>et al.</w:t>
      </w:r>
      <w:r w:rsidRPr="00301F6B">
        <w:rPr>
          <w:rFonts w:ascii="Calibri" w:hAnsi="Calibri" w:cs="Times New Roman"/>
          <w:noProof/>
          <w:lang w:val="en-US"/>
        </w:rPr>
        <w:t xml:space="preserve"> (2016) ‘Light-dependent microbial metabolisms drive carbon fluxes on glacier surfaces’, </w:t>
      </w:r>
      <w:r w:rsidRPr="00301F6B">
        <w:rPr>
          <w:rFonts w:ascii="Calibri" w:hAnsi="Calibri" w:cs="Times New Roman"/>
          <w:i/>
          <w:iCs/>
          <w:noProof/>
          <w:lang w:val="en-US"/>
        </w:rPr>
        <w:t>ISME Journal</w:t>
      </w:r>
      <w:r w:rsidRPr="00301F6B">
        <w:rPr>
          <w:rFonts w:ascii="Calibri" w:hAnsi="Calibri" w:cs="Times New Roman"/>
          <w:noProof/>
          <w:lang w:val="en-US"/>
        </w:rPr>
        <w:t>. Nature Publishing Group, 10(12), pp. 2984–2988. doi: 10.1038/ismej.2016.72.</w:t>
      </w:r>
    </w:p>
    <w:p w14:paraId="7F9DBF6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Franzetti, A. </w:t>
      </w:r>
      <w:r w:rsidRPr="00301F6B">
        <w:rPr>
          <w:rFonts w:ascii="Calibri" w:hAnsi="Calibri" w:cs="Times New Roman"/>
          <w:i/>
          <w:iCs/>
          <w:noProof/>
          <w:lang w:val="en-US"/>
        </w:rPr>
        <w:t>et al.</w:t>
      </w:r>
      <w:r w:rsidRPr="00301F6B">
        <w:rPr>
          <w:rFonts w:ascii="Calibri" w:hAnsi="Calibri" w:cs="Times New Roman"/>
          <w:noProof/>
          <w:lang w:val="en-US"/>
        </w:rPr>
        <w:t xml:space="preserve"> (2017a) ‘Potential sources of bacteria colonizing the cryoconite of an Alpine glacier’, </w:t>
      </w:r>
      <w:r w:rsidRPr="00301F6B">
        <w:rPr>
          <w:rFonts w:ascii="Calibri" w:hAnsi="Calibri" w:cs="Times New Roman"/>
          <w:i/>
          <w:iCs/>
          <w:noProof/>
          <w:lang w:val="en-US"/>
        </w:rPr>
        <w:t>PLoS ONE</w:t>
      </w:r>
      <w:r w:rsidRPr="00301F6B">
        <w:rPr>
          <w:rFonts w:ascii="Calibri" w:hAnsi="Calibri" w:cs="Times New Roman"/>
          <w:noProof/>
          <w:lang w:val="en-US"/>
        </w:rPr>
        <w:t>, 12(3), pp. 1–13. doi: 10.1371/journal.pone.0174786.</w:t>
      </w:r>
    </w:p>
    <w:p w14:paraId="61C4AA2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Franzetti, A. </w:t>
      </w:r>
      <w:r w:rsidRPr="00301F6B">
        <w:rPr>
          <w:rFonts w:ascii="Calibri" w:hAnsi="Calibri" w:cs="Times New Roman"/>
          <w:i/>
          <w:iCs/>
          <w:noProof/>
          <w:lang w:val="en-US"/>
        </w:rPr>
        <w:t>et al.</w:t>
      </w:r>
      <w:r w:rsidRPr="00301F6B">
        <w:rPr>
          <w:rFonts w:ascii="Calibri" w:hAnsi="Calibri" w:cs="Times New Roman"/>
          <w:noProof/>
          <w:lang w:val="en-US"/>
        </w:rPr>
        <w:t xml:space="preserve"> (2017b) ‘Temporal variability of bacterial communities in cryoconite on an alpine glacier’, </w:t>
      </w:r>
      <w:r w:rsidRPr="00301F6B">
        <w:rPr>
          <w:rFonts w:ascii="Calibri" w:hAnsi="Calibri" w:cs="Times New Roman"/>
          <w:i/>
          <w:iCs/>
          <w:noProof/>
          <w:lang w:val="en-US"/>
        </w:rPr>
        <w:t>Environmental Microbiology Reports</w:t>
      </w:r>
      <w:r w:rsidRPr="00301F6B">
        <w:rPr>
          <w:rFonts w:ascii="Calibri" w:hAnsi="Calibri" w:cs="Times New Roman"/>
          <w:noProof/>
          <w:lang w:val="en-US"/>
        </w:rPr>
        <w:t>, 9(2), pp. 71–78. doi: 10.1111/1758-2229.12499.</w:t>
      </w:r>
    </w:p>
    <w:p w14:paraId="50C0B55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Fuge, E. K., Braun, E. L. and Werner-Washburne, M. (1994) ‘Protein synthesis in long-term stationary-phase cultures of Saccharomyces cerevisiae’, </w:t>
      </w:r>
      <w:r w:rsidRPr="00301F6B">
        <w:rPr>
          <w:rFonts w:ascii="Calibri" w:hAnsi="Calibri" w:cs="Times New Roman"/>
          <w:i/>
          <w:iCs/>
          <w:noProof/>
          <w:lang w:val="en-US"/>
        </w:rPr>
        <w:t>Journal of Bacteriology</w:t>
      </w:r>
      <w:r w:rsidRPr="00301F6B">
        <w:rPr>
          <w:rFonts w:ascii="Calibri" w:hAnsi="Calibri" w:cs="Times New Roman"/>
          <w:noProof/>
          <w:lang w:val="en-US"/>
        </w:rPr>
        <w:t>, 176(18), pp. 5802–5813. doi: 10.1128/jb.176.18.5802-5813.1994.</w:t>
      </w:r>
    </w:p>
    <w:p w14:paraId="0BF9D1A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Gajda, R. T. (1958) ‘Cryoconite phenomena on the Greenland Ice Cap in the Thule area’, </w:t>
      </w:r>
      <w:r w:rsidRPr="00301F6B">
        <w:rPr>
          <w:rFonts w:ascii="Calibri" w:hAnsi="Calibri" w:cs="Times New Roman"/>
          <w:i/>
          <w:iCs/>
          <w:noProof/>
          <w:lang w:val="en-US"/>
        </w:rPr>
        <w:t>The Canadian Geographer</w:t>
      </w:r>
      <w:r w:rsidRPr="00301F6B">
        <w:rPr>
          <w:rFonts w:ascii="Calibri" w:hAnsi="Calibri" w:cs="Times New Roman"/>
          <w:noProof/>
          <w:lang w:val="en-US"/>
        </w:rPr>
        <w:t>, 3(12).</w:t>
      </w:r>
    </w:p>
    <w:p w14:paraId="09EBCD1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Van Der Gast, C. J. </w:t>
      </w:r>
      <w:r w:rsidRPr="00301F6B">
        <w:rPr>
          <w:rFonts w:ascii="Calibri" w:hAnsi="Calibri" w:cs="Times New Roman"/>
          <w:i/>
          <w:iCs/>
          <w:noProof/>
          <w:lang w:val="en-US"/>
        </w:rPr>
        <w:t>et al.</w:t>
      </w:r>
      <w:r w:rsidRPr="00301F6B">
        <w:rPr>
          <w:rFonts w:ascii="Calibri" w:hAnsi="Calibri" w:cs="Times New Roman"/>
          <w:noProof/>
          <w:lang w:val="en-US"/>
        </w:rPr>
        <w:t xml:space="preserve"> (2005) ‘Island size and bacterial diversity in an archipelago of engineering machines’, </w:t>
      </w:r>
      <w:r w:rsidRPr="00301F6B">
        <w:rPr>
          <w:rFonts w:ascii="Calibri" w:hAnsi="Calibri" w:cs="Times New Roman"/>
          <w:i/>
          <w:iCs/>
          <w:noProof/>
          <w:lang w:val="en-US"/>
        </w:rPr>
        <w:t>Environmental Microbiology</w:t>
      </w:r>
      <w:r w:rsidRPr="00301F6B">
        <w:rPr>
          <w:rFonts w:ascii="Calibri" w:hAnsi="Calibri" w:cs="Times New Roman"/>
          <w:noProof/>
          <w:lang w:val="en-US"/>
        </w:rPr>
        <w:t>, 7(8), pp. 1220–1226. doi: 10.1111/j.1462-2920.2005.00802.x.</w:t>
      </w:r>
    </w:p>
    <w:p w14:paraId="3628407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Van Der Gast, C. J. </w:t>
      </w:r>
      <w:r w:rsidRPr="00301F6B">
        <w:rPr>
          <w:rFonts w:ascii="Calibri" w:hAnsi="Calibri" w:cs="Times New Roman"/>
          <w:i/>
          <w:iCs/>
          <w:noProof/>
          <w:lang w:val="en-US"/>
        </w:rPr>
        <w:t>et al.</w:t>
      </w:r>
      <w:r w:rsidRPr="00301F6B">
        <w:rPr>
          <w:rFonts w:ascii="Calibri" w:hAnsi="Calibri" w:cs="Times New Roman"/>
          <w:noProof/>
          <w:lang w:val="en-US"/>
        </w:rPr>
        <w:t xml:space="preserve"> (2006) ‘Bacterial diversity is determined by volume in membrane bioreactors’, </w:t>
      </w:r>
      <w:r w:rsidRPr="00301F6B">
        <w:rPr>
          <w:rFonts w:ascii="Calibri" w:hAnsi="Calibri" w:cs="Times New Roman"/>
          <w:i/>
          <w:iCs/>
          <w:noProof/>
          <w:lang w:val="en-US"/>
        </w:rPr>
        <w:t>Environmental Microbiology</w:t>
      </w:r>
      <w:r w:rsidRPr="00301F6B">
        <w:rPr>
          <w:rFonts w:ascii="Calibri" w:hAnsi="Calibri" w:cs="Times New Roman"/>
          <w:noProof/>
          <w:lang w:val="en-US"/>
        </w:rPr>
        <w:t>, 8(6), pp. 1048–1055. doi: 10.1111/j.1462-2920.2006.00996.x.</w:t>
      </w:r>
    </w:p>
    <w:p w14:paraId="413D6C1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Gerdel, R. . W. . and Drouet, F. (1960) ‘The Cryoconite of the Thule Area, Greenland’, </w:t>
      </w:r>
      <w:r w:rsidRPr="00301F6B">
        <w:rPr>
          <w:rFonts w:ascii="Calibri" w:hAnsi="Calibri" w:cs="Times New Roman"/>
          <w:i/>
          <w:iCs/>
          <w:noProof/>
          <w:lang w:val="en-US"/>
        </w:rPr>
        <w:t>Transactions of the American Microscopical Society</w:t>
      </w:r>
      <w:r w:rsidRPr="00301F6B">
        <w:rPr>
          <w:rFonts w:ascii="Calibri" w:hAnsi="Calibri" w:cs="Times New Roman"/>
          <w:noProof/>
          <w:lang w:val="en-US"/>
        </w:rPr>
        <w:t>, 79(3), pp. 256–272.</w:t>
      </w:r>
    </w:p>
    <w:p w14:paraId="6C68B94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Gilichinsky, D. </w:t>
      </w:r>
      <w:r w:rsidRPr="00301F6B">
        <w:rPr>
          <w:rFonts w:ascii="Calibri" w:hAnsi="Calibri" w:cs="Times New Roman"/>
          <w:i/>
          <w:iCs/>
          <w:noProof/>
          <w:lang w:val="en-US"/>
        </w:rPr>
        <w:t>et al.</w:t>
      </w:r>
      <w:r w:rsidRPr="00301F6B">
        <w:rPr>
          <w:rFonts w:ascii="Calibri" w:hAnsi="Calibri" w:cs="Times New Roman"/>
          <w:noProof/>
          <w:lang w:val="en-US"/>
        </w:rPr>
        <w:t xml:space="preserve"> (2003) ‘Supercooled water brines within permafrost - An unknown ecological niche for microorganisms: A model for astrobiology’, </w:t>
      </w:r>
      <w:r w:rsidRPr="00301F6B">
        <w:rPr>
          <w:rFonts w:ascii="Calibri" w:hAnsi="Calibri" w:cs="Times New Roman"/>
          <w:i/>
          <w:iCs/>
          <w:noProof/>
          <w:lang w:val="en-US"/>
        </w:rPr>
        <w:t>Astrobiology</w:t>
      </w:r>
      <w:r w:rsidRPr="00301F6B">
        <w:rPr>
          <w:rFonts w:ascii="Calibri" w:hAnsi="Calibri" w:cs="Times New Roman"/>
          <w:noProof/>
          <w:lang w:val="en-US"/>
        </w:rPr>
        <w:t>, 3(2), pp. 331–341. doi: 10.1089/153110703769016424.</w:t>
      </w:r>
    </w:p>
    <w:p w14:paraId="0898832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Gokul, J. K. </w:t>
      </w:r>
      <w:r w:rsidRPr="00301F6B">
        <w:rPr>
          <w:rFonts w:ascii="Calibri" w:hAnsi="Calibri" w:cs="Times New Roman"/>
          <w:i/>
          <w:iCs/>
          <w:noProof/>
          <w:lang w:val="en-US"/>
        </w:rPr>
        <w:t>et al.</w:t>
      </w:r>
      <w:r w:rsidRPr="00301F6B">
        <w:rPr>
          <w:rFonts w:ascii="Calibri" w:hAnsi="Calibri" w:cs="Times New Roman"/>
          <w:noProof/>
          <w:lang w:val="en-US"/>
        </w:rPr>
        <w:t xml:space="preserve"> (2016) ‘Taxon interactions control the distributions of cryoconite bacteria colonizing a High Arctic ice cap’, </w:t>
      </w:r>
      <w:r w:rsidRPr="00301F6B">
        <w:rPr>
          <w:rFonts w:ascii="Calibri" w:hAnsi="Calibri" w:cs="Times New Roman"/>
          <w:i/>
          <w:iCs/>
          <w:noProof/>
          <w:lang w:val="en-US"/>
        </w:rPr>
        <w:t>Molecular ecology</w:t>
      </w:r>
      <w:r w:rsidRPr="00301F6B">
        <w:rPr>
          <w:rFonts w:ascii="Calibri" w:hAnsi="Calibri" w:cs="Times New Roman"/>
          <w:noProof/>
          <w:lang w:val="en-US"/>
        </w:rPr>
        <w:t>. Blackwell Publishing Ltd, 25(15), pp. 3752–3767. doi: 10.1111/mec.13715.</w:t>
      </w:r>
    </w:p>
    <w:p w14:paraId="5DEB549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Graham, E. B. and Stegen, J. C. (2017) ‘Dispersal-based microbial community assembly decreases biogeochemical function’, </w:t>
      </w:r>
      <w:r w:rsidRPr="00301F6B">
        <w:rPr>
          <w:rFonts w:ascii="Calibri" w:hAnsi="Calibri" w:cs="Times New Roman"/>
          <w:i/>
          <w:iCs/>
          <w:noProof/>
          <w:lang w:val="en-US"/>
        </w:rPr>
        <w:t>Processes</w:t>
      </w:r>
      <w:r w:rsidRPr="00301F6B">
        <w:rPr>
          <w:rFonts w:ascii="Calibri" w:hAnsi="Calibri" w:cs="Times New Roman"/>
          <w:noProof/>
          <w:lang w:val="en-US"/>
        </w:rPr>
        <w:t>, 5(4). doi: 10.3390/pr5040065.</w:t>
      </w:r>
    </w:p>
    <w:p w14:paraId="2819094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lastRenderedPageBreak/>
        <w:t xml:space="preserve">Green, J. </w:t>
      </w:r>
      <w:r w:rsidRPr="00301F6B">
        <w:rPr>
          <w:rFonts w:ascii="Calibri" w:hAnsi="Calibri" w:cs="Times New Roman"/>
          <w:i/>
          <w:iCs/>
          <w:noProof/>
          <w:lang w:val="en-US"/>
        </w:rPr>
        <w:t>et al.</w:t>
      </w:r>
      <w:r w:rsidRPr="00301F6B">
        <w:rPr>
          <w:rFonts w:ascii="Calibri" w:hAnsi="Calibri" w:cs="Times New Roman"/>
          <w:noProof/>
          <w:lang w:val="en-US"/>
        </w:rPr>
        <w:t xml:space="preserve"> (2004) ‘Spatial scaling of microbial diversity’, </w:t>
      </w:r>
      <w:r w:rsidRPr="00301F6B">
        <w:rPr>
          <w:rFonts w:ascii="Calibri" w:hAnsi="Calibri" w:cs="Times New Roman"/>
          <w:i/>
          <w:iCs/>
          <w:noProof/>
          <w:lang w:val="en-US"/>
        </w:rPr>
        <w:t>Nature</w:t>
      </w:r>
      <w:r w:rsidRPr="00301F6B">
        <w:rPr>
          <w:rFonts w:ascii="Calibri" w:hAnsi="Calibri" w:cs="Times New Roman"/>
          <w:noProof/>
          <w:lang w:val="en-US"/>
        </w:rPr>
        <w:t>, 432(1999), pp. 747–750.</w:t>
      </w:r>
    </w:p>
    <w:p w14:paraId="6385121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Green, J. L., Bohannan, B. J. M. and Whitaker, R. J. (2008) ‘Microbial biogeography: From taxonomy to traits’, </w:t>
      </w:r>
      <w:r w:rsidRPr="00301F6B">
        <w:rPr>
          <w:rFonts w:ascii="Calibri" w:hAnsi="Calibri" w:cs="Times New Roman"/>
          <w:i/>
          <w:iCs/>
          <w:noProof/>
          <w:lang w:val="en-US"/>
        </w:rPr>
        <w:t>Science</w:t>
      </w:r>
      <w:r w:rsidRPr="00301F6B">
        <w:rPr>
          <w:rFonts w:ascii="Calibri" w:hAnsi="Calibri" w:cs="Times New Roman"/>
          <w:noProof/>
          <w:lang w:val="en-US"/>
        </w:rPr>
        <w:t>, 320(5879), pp. 1039–1043. doi: 10.1126/science.1153475.</w:t>
      </w:r>
    </w:p>
    <w:p w14:paraId="0314433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Gribbon, P. W. F. (1979a) ‘Cryoconite Holes on Sermikavsak, West Greenland’, </w:t>
      </w:r>
      <w:r w:rsidRPr="00301F6B">
        <w:rPr>
          <w:rFonts w:ascii="Calibri" w:hAnsi="Calibri" w:cs="Times New Roman"/>
          <w:i/>
          <w:iCs/>
          <w:noProof/>
          <w:lang w:val="en-US"/>
        </w:rPr>
        <w:t>Journal of Glaciology</w:t>
      </w:r>
      <w:r w:rsidRPr="00301F6B">
        <w:rPr>
          <w:rFonts w:ascii="Calibri" w:hAnsi="Calibri" w:cs="Times New Roman"/>
          <w:noProof/>
          <w:lang w:val="en-US"/>
        </w:rPr>
        <w:t>, 22(86), pp. 177–181. doi: 10.1126/science.29.750.795.</w:t>
      </w:r>
    </w:p>
    <w:p w14:paraId="3B6371A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Gribbon, P. W. F. (1979b) ‘Cryoconite holes on serminkacsak, West Greenland’, </w:t>
      </w:r>
      <w:r w:rsidRPr="00301F6B">
        <w:rPr>
          <w:rFonts w:ascii="Calibri" w:hAnsi="Calibri" w:cs="Times New Roman"/>
          <w:i/>
          <w:iCs/>
          <w:noProof/>
          <w:lang w:val="en-US"/>
        </w:rPr>
        <w:t>Journal of Glaxciology</w:t>
      </w:r>
      <w:r w:rsidRPr="00301F6B">
        <w:rPr>
          <w:rFonts w:ascii="Calibri" w:hAnsi="Calibri" w:cs="Times New Roman"/>
          <w:noProof/>
          <w:lang w:val="en-US"/>
        </w:rPr>
        <w:t>, 22(86), pp. 177–181. doi: 10.1126/science.38.972.236.</w:t>
      </w:r>
    </w:p>
    <w:p w14:paraId="710C7B0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Grongaard, A., Pugh, P. J. A. and McInnes, S. J. (1999) ‘Tardigrades, and other cryoconite biota, on the Greenland ice sheet’, </w:t>
      </w:r>
      <w:r w:rsidRPr="00301F6B">
        <w:rPr>
          <w:rFonts w:ascii="Calibri" w:hAnsi="Calibri" w:cs="Times New Roman"/>
          <w:i/>
          <w:iCs/>
          <w:noProof/>
          <w:lang w:val="en-US"/>
        </w:rPr>
        <w:t>Zoologischer Anzeiger</w:t>
      </w:r>
      <w:r w:rsidRPr="00301F6B">
        <w:rPr>
          <w:rFonts w:ascii="Calibri" w:hAnsi="Calibri" w:cs="Times New Roman"/>
          <w:noProof/>
          <w:lang w:val="en-US"/>
        </w:rPr>
        <w:t>, 238(3–4), pp. 211–214.</w:t>
      </w:r>
    </w:p>
    <w:p w14:paraId="06D9689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Grzesiak, J., Zdanowski, M. K., </w:t>
      </w:r>
      <w:r w:rsidRPr="00301F6B">
        <w:rPr>
          <w:rFonts w:ascii="Calibri" w:hAnsi="Calibri" w:cs="Times New Roman"/>
          <w:i/>
          <w:iCs/>
          <w:noProof/>
          <w:lang w:val="en-US"/>
        </w:rPr>
        <w:t>et al.</w:t>
      </w:r>
      <w:r w:rsidRPr="00301F6B">
        <w:rPr>
          <w:rFonts w:ascii="Calibri" w:hAnsi="Calibri" w:cs="Times New Roman"/>
          <w:noProof/>
          <w:lang w:val="en-US"/>
        </w:rPr>
        <w:t xml:space="preserve"> (2015) ‘Microbial community changes along the Ecology Glacier ablation zone (King George Island, Antarctica)’, </w:t>
      </w:r>
      <w:r w:rsidRPr="00301F6B">
        <w:rPr>
          <w:rFonts w:ascii="Calibri" w:hAnsi="Calibri" w:cs="Times New Roman"/>
          <w:i/>
          <w:iCs/>
          <w:noProof/>
          <w:lang w:val="en-US"/>
        </w:rPr>
        <w:t>Polar Biology</w:t>
      </w:r>
      <w:r w:rsidRPr="00301F6B">
        <w:rPr>
          <w:rFonts w:ascii="Calibri" w:hAnsi="Calibri" w:cs="Times New Roman"/>
          <w:noProof/>
          <w:lang w:val="en-US"/>
        </w:rPr>
        <w:t>, 38(12), pp. 2069–2083. doi: 10.1007/s00300-015-1767-z.</w:t>
      </w:r>
    </w:p>
    <w:p w14:paraId="5D8ED5D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Grzesiak, J., Górniak, D., </w:t>
      </w:r>
      <w:r w:rsidRPr="00301F6B">
        <w:rPr>
          <w:rFonts w:ascii="Calibri" w:hAnsi="Calibri" w:cs="Times New Roman"/>
          <w:i/>
          <w:iCs/>
          <w:noProof/>
          <w:lang w:val="en-US"/>
        </w:rPr>
        <w:t>et al.</w:t>
      </w:r>
      <w:r w:rsidRPr="00301F6B">
        <w:rPr>
          <w:rFonts w:ascii="Calibri" w:hAnsi="Calibri" w:cs="Times New Roman"/>
          <w:noProof/>
          <w:lang w:val="en-US"/>
        </w:rPr>
        <w:t xml:space="preserve"> (2015) ‘Microbial community development on the surface of Hans and Werenskiold Glaciers (Svalbard, Arctic): a comparison’, </w:t>
      </w:r>
      <w:r w:rsidRPr="00301F6B">
        <w:rPr>
          <w:rFonts w:ascii="Calibri" w:hAnsi="Calibri" w:cs="Times New Roman"/>
          <w:i/>
          <w:iCs/>
          <w:noProof/>
          <w:lang w:val="en-US"/>
        </w:rPr>
        <w:t>Extremophiles</w:t>
      </w:r>
      <w:r w:rsidRPr="00301F6B">
        <w:rPr>
          <w:rFonts w:ascii="Calibri" w:hAnsi="Calibri" w:cs="Times New Roman"/>
          <w:noProof/>
          <w:lang w:val="en-US"/>
        </w:rPr>
        <w:t>, 19(5), pp. 885–897. doi: 10.1007/s00792-015-0764-z.</w:t>
      </w:r>
    </w:p>
    <w:p w14:paraId="4BAEFA5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Haegeman, B. and Etienne, R. S. (2017) ‘A general sampling formula for community structure data’, </w:t>
      </w:r>
      <w:r w:rsidRPr="00301F6B">
        <w:rPr>
          <w:rFonts w:ascii="Calibri" w:hAnsi="Calibri" w:cs="Times New Roman"/>
          <w:i/>
          <w:iCs/>
          <w:noProof/>
          <w:lang w:val="en-US"/>
        </w:rPr>
        <w:t>Methods in Ecology and Evolution</w:t>
      </w:r>
      <w:r w:rsidRPr="00301F6B">
        <w:rPr>
          <w:rFonts w:ascii="Calibri" w:hAnsi="Calibri" w:cs="Times New Roman"/>
          <w:noProof/>
          <w:lang w:val="en-US"/>
        </w:rPr>
        <w:t>, 8(11), pp. 1506–1519. doi: 10.1111/2041-210X.12807.</w:t>
      </w:r>
    </w:p>
    <w:p w14:paraId="12C6B5E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Hamilton, E. F. </w:t>
      </w:r>
      <w:r w:rsidRPr="00301F6B">
        <w:rPr>
          <w:rFonts w:ascii="Calibri" w:hAnsi="Calibri" w:cs="Times New Roman"/>
          <w:i/>
          <w:iCs/>
          <w:noProof/>
          <w:lang w:val="en-US"/>
        </w:rPr>
        <w:t>et al.</w:t>
      </w:r>
      <w:r w:rsidRPr="00301F6B">
        <w:rPr>
          <w:rFonts w:ascii="Calibri" w:hAnsi="Calibri" w:cs="Times New Roman"/>
          <w:noProof/>
          <w:lang w:val="en-US"/>
        </w:rPr>
        <w:t xml:space="preserve"> (2019) ‘Anadromous arctic char microbiomes: Bioprospecting in the high arctic’, </w:t>
      </w:r>
      <w:r w:rsidRPr="00301F6B">
        <w:rPr>
          <w:rFonts w:ascii="Calibri" w:hAnsi="Calibri" w:cs="Times New Roman"/>
          <w:i/>
          <w:iCs/>
          <w:noProof/>
          <w:lang w:val="en-US"/>
        </w:rPr>
        <w:t>Frontiers in Bioengineering and Biotechnology</w:t>
      </w:r>
      <w:r w:rsidRPr="00301F6B">
        <w:rPr>
          <w:rFonts w:ascii="Calibri" w:hAnsi="Calibri" w:cs="Times New Roman"/>
          <w:noProof/>
          <w:lang w:val="en-US"/>
        </w:rPr>
        <w:t>, 7(FEB), pp. 1–13. doi: 10.3389/fbioe.2019.00032.</w:t>
      </w:r>
    </w:p>
    <w:p w14:paraId="6C3CE74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Harpole, W. S. (2010) ‘Neutral Theory of Species Diversity’, </w:t>
      </w:r>
      <w:r w:rsidRPr="00301F6B">
        <w:rPr>
          <w:rFonts w:ascii="Calibri" w:hAnsi="Calibri" w:cs="Times New Roman"/>
          <w:i/>
          <w:iCs/>
          <w:noProof/>
          <w:lang w:val="en-US"/>
        </w:rPr>
        <w:t>Nature Education Knowledge</w:t>
      </w:r>
      <w:r w:rsidRPr="00301F6B">
        <w:rPr>
          <w:rFonts w:ascii="Calibri" w:hAnsi="Calibri" w:cs="Times New Roman"/>
          <w:noProof/>
          <w:lang w:val="en-US"/>
        </w:rPr>
        <w:t>, 3(10).</w:t>
      </w:r>
    </w:p>
    <w:p w14:paraId="7782A8B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Harrington, R. and Bales, R. C. (1998) ‘Modeling ionic solute transport in melting snow’, </w:t>
      </w:r>
      <w:r w:rsidRPr="00301F6B">
        <w:rPr>
          <w:rFonts w:ascii="Calibri" w:hAnsi="Calibri" w:cs="Times New Roman"/>
          <w:i/>
          <w:iCs/>
          <w:noProof/>
          <w:lang w:val="en-US"/>
        </w:rPr>
        <w:t>Water Resources Research</w:t>
      </w:r>
      <w:r w:rsidRPr="00301F6B">
        <w:rPr>
          <w:rFonts w:ascii="Calibri" w:hAnsi="Calibri" w:cs="Times New Roman"/>
          <w:noProof/>
          <w:lang w:val="en-US"/>
        </w:rPr>
        <w:t>, 34(7), pp. 1727–1736. doi: 10.1029/98WR00557.</w:t>
      </w:r>
    </w:p>
    <w:p w14:paraId="6A8FB81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Hatzenpichler, R. </w:t>
      </w:r>
      <w:r w:rsidRPr="00301F6B">
        <w:rPr>
          <w:rFonts w:ascii="Calibri" w:hAnsi="Calibri" w:cs="Times New Roman"/>
          <w:i/>
          <w:iCs/>
          <w:noProof/>
          <w:lang w:val="en-US"/>
        </w:rPr>
        <w:t>et al.</w:t>
      </w:r>
      <w:r w:rsidRPr="00301F6B">
        <w:rPr>
          <w:rFonts w:ascii="Calibri" w:hAnsi="Calibri" w:cs="Times New Roman"/>
          <w:noProof/>
          <w:lang w:val="en-US"/>
        </w:rPr>
        <w:t xml:space="preserve"> (2016) ‘Visualizing in situ translational activity for identifying and sorting slow-growing archaeal - bacterial consortia’, </w:t>
      </w:r>
      <w:r w:rsidRPr="00301F6B">
        <w:rPr>
          <w:rFonts w:ascii="Calibri" w:hAnsi="Calibri" w:cs="Times New Roman"/>
          <w:i/>
          <w:iCs/>
          <w:noProof/>
          <w:lang w:val="en-US"/>
        </w:rPr>
        <w:t>Proceedings of the National Academy of Sciences of the United States of America</w:t>
      </w:r>
      <w:r w:rsidRPr="00301F6B">
        <w:rPr>
          <w:rFonts w:ascii="Calibri" w:hAnsi="Calibri" w:cs="Times New Roman"/>
          <w:noProof/>
          <w:lang w:val="en-US"/>
        </w:rPr>
        <w:t>. National Academy of Sciences, 113(28), pp. E4069–E4078. doi: 10.1073/pnas.1603757113.</w:t>
      </w:r>
    </w:p>
    <w:p w14:paraId="26973AE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Hodson, A. </w:t>
      </w:r>
      <w:r w:rsidRPr="00301F6B">
        <w:rPr>
          <w:rFonts w:ascii="Calibri" w:hAnsi="Calibri" w:cs="Times New Roman"/>
          <w:i/>
          <w:iCs/>
          <w:noProof/>
          <w:lang w:val="en-US"/>
        </w:rPr>
        <w:t>et al.</w:t>
      </w:r>
      <w:r w:rsidRPr="00301F6B">
        <w:rPr>
          <w:rFonts w:ascii="Calibri" w:hAnsi="Calibri" w:cs="Times New Roman"/>
          <w:noProof/>
          <w:lang w:val="en-US"/>
        </w:rPr>
        <w:t xml:space="preserve"> (2007) ‘A glacier respires: Quantifying the distribution and respiration CO2 flux of cryoconite across an entire arctic supraglacial ecosystem’,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112(4), pp. 1–9. doi: 10.1029/2007JG000452.</w:t>
      </w:r>
    </w:p>
    <w:p w14:paraId="12BC82B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Hodson, A. </w:t>
      </w:r>
      <w:r w:rsidRPr="00301F6B">
        <w:rPr>
          <w:rFonts w:ascii="Calibri" w:hAnsi="Calibri" w:cs="Times New Roman"/>
          <w:i/>
          <w:iCs/>
          <w:noProof/>
          <w:lang w:val="en-US"/>
        </w:rPr>
        <w:t>et al.</w:t>
      </w:r>
      <w:r w:rsidRPr="00301F6B">
        <w:rPr>
          <w:rFonts w:ascii="Calibri" w:hAnsi="Calibri" w:cs="Times New Roman"/>
          <w:noProof/>
          <w:lang w:val="en-US"/>
        </w:rPr>
        <w:t xml:space="preserve"> (2008) ‘Glacial Ecosystems’, 78(1), pp. 41–67.</w:t>
      </w:r>
    </w:p>
    <w:p w14:paraId="64F09B6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Hodson, A., Bøggild, C., </w:t>
      </w:r>
      <w:r w:rsidRPr="00301F6B">
        <w:rPr>
          <w:rFonts w:ascii="Calibri" w:hAnsi="Calibri" w:cs="Times New Roman"/>
          <w:i/>
          <w:iCs/>
          <w:noProof/>
          <w:lang w:val="en-US"/>
        </w:rPr>
        <w:t>et al.</w:t>
      </w:r>
      <w:r w:rsidRPr="00301F6B">
        <w:rPr>
          <w:rFonts w:ascii="Calibri" w:hAnsi="Calibri" w:cs="Times New Roman"/>
          <w:noProof/>
          <w:lang w:val="en-US"/>
        </w:rPr>
        <w:t xml:space="preserve"> (2010) ‘The cryoconite ecosystem on the Greenland ice sheet’, </w:t>
      </w:r>
      <w:r w:rsidRPr="00301F6B">
        <w:rPr>
          <w:rFonts w:ascii="Calibri" w:hAnsi="Calibri" w:cs="Times New Roman"/>
          <w:i/>
          <w:iCs/>
          <w:noProof/>
          <w:lang w:val="en-US"/>
        </w:rPr>
        <w:t>Annals of Glaciology</w:t>
      </w:r>
      <w:r w:rsidRPr="00301F6B">
        <w:rPr>
          <w:rFonts w:ascii="Calibri" w:hAnsi="Calibri" w:cs="Times New Roman"/>
          <w:noProof/>
          <w:lang w:val="en-US"/>
        </w:rPr>
        <w:t>, 51(56), pp. 123–129. doi: 10.3189/172756411795931985.</w:t>
      </w:r>
    </w:p>
    <w:p w14:paraId="7D8672D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Hodson, A., Cameron, K., </w:t>
      </w:r>
      <w:r w:rsidRPr="00301F6B">
        <w:rPr>
          <w:rFonts w:ascii="Calibri" w:hAnsi="Calibri" w:cs="Times New Roman"/>
          <w:i/>
          <w:iCs/>
          <w:noProof/>
          <w:lang w:val="en-US"/>
        </w:rPr>
        <w:t>et al.</w:t>
      </w:r>
      <w:r w:rsidRPr="00301F6B">
        <w:rPr>
          <w:rFonts w:ascii="Calibri" w:hAnsi="Calibri" w:cs="Times New Roman"/>
          <w:noProof/>
          <w:lang w:val="en-US"/>
        </w:rPr>
        <w:t xml:space="preserve"> (2010) ‘The structure, biological activity and biogeochemistry of cryoconite aggregates upon an arctic valley glacier: Longyearbreen, Svalbard’, </w:t>
      </w:r>
      <w:r w:rsidRPr="00301F6B">
        <w:rPr>
          <w:rFonts w:ascii="Calibri" w:hAnsi="Calibri" w:cs="Times New Roman"/>
          <w:i/>
          <w:iCs/>
          <w:noProof/>
          <w:lang w:val="en-US"/>
        </w:rPr>
        <w:t>Journal of Glaciology</w:t>
      </w:r>
      <w:r w:rsidRPr="00301F6B">
        <w:rPr>
          <w:rFonts w:ascii="Calibri" w:hAnsi="Calibri" w:cs="Times New Roman"/>
          <w:noProof/>
          <w:lang w:val="en-US"/>
        </w:rPr>
        <w:t>, 56(196), pp. 349–362. doi: 10.3189/002214310791968403.</w:t>
      </w:r>
    </w:p>
    <w:p w14:paraId="29F18E2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Holt, R. D. (1997) ‘Community Modules’, </w:t>
      </w:r>
      <w:r w:rsidRPr="00301F6B">
        <w:rPr>
          <w:rFonts w:ascii="Calibri" w:hAnsi="Calibri" w:cs="Times New Roman"/>
          <w:i/>
          <w:iCs/>
          <w:noProof/>
          <w:lang w:val="en-US"/>
        </w:rPr>
        <w:t>In: Multitrophic Interactions in Terrestrial Ecosystems (eds A. C. Gange and V. K. Brown)</w:t>
      </w:r>
      <w:r w:rsidRPr="00301F6B">
        <w:rPr>
          <w:rFonts w:ascii="Calibri" w:hAnsi="Calibri" w:cs="Times New Roman"/>
          <w:noProof/>
          <w:lang w:val="en-US"/>
        </w:rPr>
        <w:t>. Blackwell Science, pp. 333–349. doi: 10.1002/9783527678679.dg02168.</w:t>
      </w:r>
    </w:p>
    <w:p w14:paraId="32E86B5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Horneck, G. (2000) ‘The microbial world and the case for Mars’, </w:t>
      </w:r>
      <w:r w:rsidRPr="00301F6B">
        <w:rPr>
          <w:rFonts w:ascii="Calibri" w:hAnsi="Calibri" w:cs="Times New Roman"/>
          <w:i/>
          <w:iCs/>
          <w:noProof/>
          <w:lang w:val="en-US"/>
        </w:rPr>
        <w:t>Planetary and Space Science</w:t>
      </w:r>
      <w:r w:rsidRPr="00301F6B">
        <w:rPr>
          <w:rFonts w:ascii="Calibri" w:hAnsi="Calibri" w:cs="Times New Roman"/>
          <w:noProof/>
          <w:lang w:val="en-US"/>
        </w:rPr>
        <w:t>, 48(11), pp. 1053–1063. doi: 10.1016/s0032-0633(00)00079-9.</w:t>
      </w:r>
    </w:p>
    <w:p w14:paraId="196A4F9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Huang, J. </w:t>
      </w:r>
      <w:r w:rsidRPr="00301F6B">
        <w:rPr>
          <w:rFonts w:ascii="Calibri" w:hAnsi="Calibri" w:cs="Times New Roman"/>
          <w:i/>
          <w:iCs/>
          <w:noProof/>
          <w:lang w:val="en-US"/>
        </w:rPr>
        <w:t>et al.</w:t>
      </w:r>
      <w:r w:rsidRPr="00301F6B">
        <w:rPr>
          <w:rFonts w:ascii="Calibri" w:hAnsi="Calibri" w:cs="Times New Roman"/>
          <w:noProof/>
          <w:lang w:val="en-US"/>
        </w:rPr>
        <w:t xml:space="preserve"> (2019) ‘Accumulation of Atmospheric Mercury in Glacier Cryoconite over Western China’, </w:t>
      </w:r>
      <w:r w:rsidRPr="00301F6B">
        <w:rPr>
          <w:rFonts w:ascii="Calibri" w:hAnsi="Calibri" w:cs="Times New Roman"/>
          <w:i/>
          <w:iCs/>
          <w:noProof/>
          <w:lang w:val="en-US"/>
        </w:rPr>
        <w:t>Environmental Science and Technology</w:t>
      </w:r>
      <w:r w:rsidRPr="00301F6B">
        <w:rPr>
          <w:rFonts w:ascii="Calibri" w:hAnsi="Calibri" w:cs="Times New Roman"/>
          <w:noProof/>
          <w:lang w:val="en-US"/>
        </w:rPr>
        <w:t>, 53(12), pp. 6632–6639. doi: 10.1021/acs.est.8b06575.</w:t>
      </w:r>
    </w:p>
    <w:p w14:paraId="1E7BC75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lastRenderedPageBreak/>
        <w:t xml:space="preserve">Hubbell, S. P. (2001) </w:t>
      </w:r>
      <w:r w:rsidRPr="00301F6B">
        <w:rPr>
          <w:rFonts w:ascii="Calibri" w:hAnsi="Calibri" w:cs="Times New Roman"/>
          <w:i/>
          <w:iCs/>
          <w:noProof/>
          <w:lang w:val="en-US"/>
        </w:rPr>
        <w:t>The Unified Neutral Theory of Biodiversity and Biogeography</w:t>
      </w:r>
      <w:r w:rsidRPr="00301F6B">
        <w:rPr>
          <w:rFonts w:ascii="Calibri" w:hAnsi="Calibri" w:cs="Times New Roman"/>
          <w:noProof/>
          <w:lang w:val="en-US"/>
        </w:rPr>
        <w:t>. Princeton University Press.</w:t>
      </w:r>
    </w:p>
    <w:p w14:paraId="0D9B480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IPCC (2019) </w:t>
      </w:r>
      <w:r w:rsidRPr="00301F6B">
        <w:rPr>
          <w:rFonts w:ascii="Calibri" w:hAnsi="Calibri" w:cs="Times New Roman"/>
          <w:i/>
          <w:iCs/>
          <w:noProof/>
          <w:lang w:val="en-US"/>
        </w:rPr>
        <w:t>Special Report on the Ocean and Cryosphere in a Changing Climate (SROCC)</w:t>
      </w:r>
      <w:r w:rsidRPr="00301F6B">
        <w:rPr>
          <w:rFonts w:ascii="Calibri" w:hAnsi="Calibri" w:cs="Times New Roman"/>
          <w:noProof/>
          <w:lang w:val="en-US"/>
        </w:rPr>
        <w:t>. Available at: https://report.ipcc.ch/srocc/pdf/SROCC_SPM_Approved.pdf.</w:t>
      </w:r>
    </w:p>
    <w:p w14:paraId="1925D0F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Itescu, Y. (2019) ‘Are island-like systems biologically similar to islands? A review of the evidence’, </w:t>
      </w:r>
      <w:r w:rsidRPr="00301F6B">
        <w:rPr>
          <w:rFonts w:ascii="Calibri" w:hAnsi="Calibri" w:cs="Times New Roman"/>
          <w:i/>
          <w:iCs/>
          <w:noProof/>
          <w:lang w:val="en-US"/>
        </w:rPr>
        <w:t>Ecography</w:t>
      </w:r>
      <w:r w:rsidRPr="00301F6B">
        <w:rPr>
          <w:rFonts w:ascii="Calibri" w:hAnsi="Calibri" w:cs="Times New Roman"/>
          <w:noProof/>
          <w:lang w:val="en-US"/>
        </w:rPr>
        <w:t>, 42(7), pp. 1298–1314. doi: 10.1111/ecog.03951.</w:t>
      </w:r>
    </w:p>
    <w:p w14:paraId="5ACF3B1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Jahn, M. </w:t>
      </w:r>
      <w:r w:rsidRPr="00301F6B">
        <w:rPr>
          <w:rFonts w:ascii="Calibri" w:hAnsi="Calibri" w:cs="Times New Roman"/>
          <w:i/>
          <w:iCs/>
          <w:noProof/>
          <w:lang w:val="en-US"/>
        </w:rPr>
        <w:t>et al.</w:t>
      </w:r>
      <w:r w:rsidRPr="00301F6B">
        <w:rPr>
          <w:rFonts w:ascii="Calibri" w:hAnsi="Calibri" w:cs="Times New Roman"/>
          <w:noProof/>
          <w:lang w:val="en-US"/>
        </w:rPr>
        <w:t xml:space="preserve"> (2010) ‘Global climate change and its impacts on the terrestrial Arctic carbon cycle with special regards to ecosystem components and the greenhouse-gas balance’, </w:t>
      </w:r>
      <w:r w:rsidRPr="00301F6B">
        <w:rPr>
          <w:rFonts w:ascii="Calibri" w:hAnsi="Calibri" w:cs="Times New Roman"/>
          <w:i/>
          <w:iCs/>
          <w:noProof/>
          <w:lang w:val="en-US"/>
        </w:rPr>
        <w:t>Journal of Plant Nutrition and Soil Science</w:t>
      </w:r>
      <w:r w:rsidRPr="00301F6B">
        <w:rPr>
          <w:rFonts w:ascii="Calibri" w:hAnsi="Calibri" w:cs="Times New Roman"/>
          <w:noProof/>
          <w:lang w:val="en-US"/>
        </w:rPr>
        <w:t>, 173(5), pp. 627–643. doi: 10.1002/jpln.200900331.</w:t>
      </w:r>
    </w:p>
    <w:p w14:paraId="5B1B08F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Jaroměřská, T. </w:t>
      </w:r>
      <w:r w:rsidRPr="00301F6B">
        <w:rPr>
          <w:rFonts w:ascii="Calibri" w:hAnsi="Calibri" w:cs="Times New Roman"/>
          <w:i/>
          <w:iCs/>
          <w:noProof/>
          <w:lang w:val="en-US"/>
        </w:rPr>
        <w:t>et al.</w:t>
      </w:r>
      <w:r w:rsidRPr="00301F6B">
        <w:rPr>
          <w:rFonts w:ascii="Calibri" w:hAnsi="Calibri" w:cs="Times New Roman"/>
          <w:noProof/>
          <w:lang w:val="en-US"/>
        </w:rPr>
        <w:t xml:space="preserve"> (2020) ‘Stable isotopic composition of top consumers in Arctic cryoconite holes: revealing different position in supraglacial trophic network’, </w:t>
      </w:r>
      <w:r w:rsidRPr="00301F6B">
        <w:rPr>
          <w:rFonts w:ascii="Calibri" w:hAnsi="Calibri" w:cs="Times New Roman"/>
          <w:i/>
          <w:iCs/>
          <w:noProof/>
          <w:lang w:val="en-US"/>
        </w:rPr>
        <w:t>Biogeosciences Discussions</w:t>
      </w:r>
      <w:r w:rsidRPr="00301F6B">
        <w:rPr>
          <w:rFonts w:ascii="Calibri" w:hAnsi="Calibri" w:cs="Times New Roman"/>
          <w:noProof/>
          <w:lang w:val="en-US"/>
        </w:rPr>
        <w:t>, (February), pp. 1–18. doi: 10.5194/bg-2020-46.</w:t>
      </w:r>
    </w:p>
    <w:p w14:paraId="3733F89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Jones, S. E. and Lennon, J. T. (2010) ‘Dormancy contributes to the maintenance of microbial diversity’, </w:t>
      </w:r>
      <w:r w:rsidRPr="00301F6B">
        <w:rPr>
          <w:rFonts w:ascii="Calibri" w:hAnsi="Calibri" w:cs="Times New Roman"/>
          <w:i/>
          <w:iCs/>
          <w:noProof/>
          <w:lang w:val="en-US"/>
        </w:rPr>
        <w:t>Proceedings of the National Academy of Sciences of the United States of America</w:t>
      </w:r>
      <w:r w:rsidRPr="00301F6B">
        <w:rPr>
          <w:rFonts w:ascii="Calibri" w:hAnsi="Calibri" w:cs="Times New Roman"/>
          <w:noProof/>
          <w:lang w:val="en-US"/>
        </w:rPr>
        <w:t>, 107(13), pp. 5881–5886. doi: 10.1073/pnas.0912765107.</w:t>
      </w:r>
    </w:p>
    <w:p w14:paraId="5FD4CBA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Kaplan-levy, R. N. </w:t>
      </w:r>
      <w:r w:rsidRPr="00301F6B">
        <w:rPr>
          <w:rFonts w:ascii="Calibri" w:hAnsi="Calibri" w:cs="Times New Roman"/>
          <w:i/>
          <w:iCs/>
          <w:noProof/>
          <w:lang w:val="en-US"/>
        </w:rPr>
        <w:t>et al.</w:t>
      </w:r>
      <w:r w:rsidRPr="00301F6B">
        <w:rPr>
          <w:rFonts w:ascii="Calibri" w:hAnsi="Calibri" w:cs="Times New Roman"/>
          <w:noProof/>
          <w:lang w:val="en-US"/>
        </w:rPr>
        <w:t xml:space="preserve"> (2010) ‘Akinetes: Dormant Cells of Cyanobacteria’, </w:t>
      </w:r>
      <w:r w:rsidRPr="00301F6B">
        <w:rPr>
          <w:rFonts w:ascii="Calibri" w:hAnsi="Calibri" w:cs="Times New Roman"/>
          <w:i/>
          <w:iCs/>
          <w:noProof/>
          <w:lang w:val="en-US"/>
        </w:rPr>
        <w:t>Topics in Current Genetics</w:t>
      </w:r>
      <w:r w:rsidRPr="00301F6B">
        <w:rPr>
          <w:rFonts w:ascii="Calibri" w:hAnsi="Calibri" w:cs="Times New Roman"/>
          <w:noProof/>
          <w:lang w:val="en-US"/>
        </w:rPr>
        <w:t>, 21(November), pp. 189–202. doi: 10.1007/978-3-642-12422-8.</w:t>
      </w:r>
    </w:p>
    <w:p w14:paraId="0195260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Kimura, M. (1979) ‘The Neutral Theory of Molecular Evolution’, </w:t>
      </w:r>
      <w:r w:rsidRPr="00301F6B">
        <w:rPr>
          <w:rFonts w:ascii="Calibri" w:hAnsi="Calibri" w:cs="Times New Roman"/>
          <w:i/>
          <w:iCs/>
          <w:noProof/>
          <w:lang w:val="en-US"/>
        </w:rPr>
        <w:t>Scientific American</w:t>
      </w:r>
      <w:r w:rsidRPr="00301F6B">
        <w:rPr>
          <w:rFonts w:ascii="Calibri" w:hAnsi="Calibri" w:cs="Times New Roman"/>
          <w:noProof/>
          <w:lang w:val="en-US"/>
        </w:rPr>
        <w:t>, 241(5), pp. 98–129.</w:t>
      </w:r>
    </w:p>
    <w:p w14:paraId="51E1818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King, A. J. </w:t>
      </w:r>
      <w:r w:rsidRPr="00301F6B">
        <w:rPr>
          <w:rFonts w:ascii="Calibri" w:hAnsi="Calibri" w:cs="Times New Roman"/>
          <w:i/>
          <w:iCs/>
          <w:noProof/>
          <w:lang w:val="en-US"/>
        </w:rPr>
        <w:t>et al.</w:t>
      </w:r>
      <w:r w:rsidRPr="00301F6B">
        <w:rPr>
          <w:rFonts w:ascii="Calibri" w:hAnsi="Calibri" w:cs="Times New Roman"/>
          <w:noProof/>
          <w:lang w:val="en-US"/>
        </w:rPr>
        <w:t xml:space="preserve"> (2010) ‘Biogeography and habitat modelling of high-alpine bacteria’, </w:t>
      </w:r>
      <w:r w:rsidRPr="00301F6B">
        <w:rPr>
          <w:rFonts w:ascii="Calibri" w:hAnsi="Calibri" w:cs="Times New Roman"/>
          <w:i/>
          <w:iCs/>
          <w:noProof/>
          <w:lang w:val="en-US"/>
        </w:rPr>
        <w:t>Nature Communications</w:t>
      </w:r>
      <w:r w:rsidRPr="00301F6B">
        <w:rPr>
          <w:rFonts w:ascii="Calibri" w:hAnsi="Calibri" w:cs="Times New Roman"/>
          <w:noProof/>
          <w:lang w:val="en-US"/>
        </w:rPr>
        <w:t>. Nature Publishing Group, 1(5). doi: 10.1038/ncomms1055.</w:t>
      </w:r>
    </w:p>
    <w:p w14:paraId="5333432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Klarenberg, I. </w:t>
      </w:r>
      <w:r w:rsidRPr="00301F6B">
        <w:rPr>
          <w:rFonts w:ascii="Calibri" w:hAnsi="Calibri" w:cs="Times New Roman"/>
          <w:i/>
          <w:iCs/>
          <w:noProof/>
          <w:lang w:val="en-US"/>
        </w:rPr>
        <w:t>et al.</w:t>
      </w:r>
      <w:r w:rsidRPr="00301F6B">
        <w:rPr>
          <w:rFonts w:ascii="Calibri" w:hAnsi="Calibri" w:cs="Times New Roman"/>
          <w:noProof/>
          <w:lang w:val="en-US"/>
        </w:rPr>
        <w:t xml:space="preserve"> (2020) ‘The total and active bacterial community of the chlorolichen Cetraria islandica and its response to long-term warming in sub-Arctic tundra’, pp. 1–19. doi: 10.1101/2020.03.04.976944.</w:t>
      </w:r>
    </w:p>
    <w:p w14:paraId="70A51BE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Kleinteich, J. </w:t>
      </w:r>
      <w:r w:rsidRPr="00301F6B">
        <w:rPr>
          <w:rFonts w:ascii="Calibri" w:hAnsi="Calibri" w:cs="Times New Roman"/>
          <w:i/>
          <w:iCs/>
          <w:noProof/>
          <w:lang w:val="en-US"/>
        </w:rPr>
        <w:t>et al.</w:t>
      </w:r>
      <w:r w:rsidRPr="00301F6B">
        <w:rPr>
          <w:rFonts w:ascii="Calibri" w:hAnsi="Calibri" w:cs="Times New Roman"/>
          <w:noProof/>
          <w:lang w:val="en-US"/>
        </w:rPr>
        <w:t xml:space="preserve"> (2017) ‘Pole-to-Pole connections: Similarities between arctic and antarctic microbiomes and their vulnerability to environmental change’, </w:t>
      </w:r>
      <w:r w:rsidRPr="00301F6B">
        <w:rPr>
          <w:rFonts w:ascii="Calibri" w:hAnsi="Calibri" w:cs="Times New Roman"/>
          <w:i/>
          <w:iCs/>
          <w:noProof/>
          <w:lang w:val="en-US"/>
        </w:rPr>
        <w:t>Frontiers in Ecology and Evolution</w:t>
      </w:r>
      <w:r w:rsidRPr="00301F6B">
        <w:rPr>
          <w:rFonts w:ascii="Calibri" w:hAnsi="Calibri" w:cs="Times New Roman"/>
          <w:noProof/>
          <w:lang w:val="en-US"/>
        </w:rPr>
        <w:t>. Frontiers Media S. A, 5(NOV). doi: 10.3389/fevo.2017.00137.</w:t>
      </w:r>
    </w:p>
    <w:p w14:paraId="092CE8E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Koziol, K. A. </w:t>
      </w:r>
      <w:r w:rsidRPr="00301F6B">
        <w:rPr>
          <w:rFonts w:ascii="Calibri" w:hAnsi="Calibri" w:cs="Times New Roman"/>
          <w:i/>
          <w:iCs/>
          <w:noProof/>
          <w:lang w:val="en-US"/>
        </w:rPr>
        <w:t>et al.</w:t>
      </w:r>
      <w:r w:rsidRPr="00301F6B">
        <w:rPr>
          <w:rFonts w:ascii="Calibri" w:hAnsi="Calibri" w:cs="Times New Roman"/>
          <w:noProof/>
          <w:lang w:val="en-US"/>
        </w:rPr>
        <w:t xml:space="preserve"> (2019) ‘Organic carbon fluxes of a glacier surface: A case study of Foxfonna, a small Arctic glacier’, </w:t>
      </w:r>
      <w:r w:rsidRPr="00301F6B">
        <w:rPr>
          <w:rFonts w:ascii="Calibri" w:hAnsi="Calibri" w:cs="Times New Roman"/>
          <w:i/>
          <w:iCs/>
          <w:noProof/>
          <w:lang w:val="en-US"/>
        </w:rPr>
        <w:t>Earth Surface Processes and Landforms</w:t>
      </w:r>
      <w:r w:rsidRPr="00301F6B">
        <w:rPr>
          <w:rFonts w:ascii="Calibri" w:hAnsi="Calibri" w:cs="Times New Roman"/>
          <w:noProof/>
          <w:lang w:val="en-US"/>
        </w:rPr>
        <w:t>, 44(2), pp. 405–416. doi: 10.1002/esp.4501.</w:t>
      </w:r>
    </w:p>
    <w:p w14:paraId="1AEFBA5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Kumar, K., Mella-Herrera, R. A. and Golden, J. W. (2010) ‘Cyanobacterial heterocysts’, </w:t>
      </w:r>
      <w:r w:rsidRPr="00301F6B">
        <w:rPr>
          <w:rFonts w:ascii="Calibri" w:hAnsi="Calibri" w:cs="Times New Roman"/>
          <w:i/>
          <w:iCs/>
          <w:noProof/>
          <w:lang w:val="en-US"/>
        </w:rPr>
        <w:t>Cold Spring Harbor Perspectives in Biology</w:t>
      </w:r>
      <w:r w:rsidRPr="00301F6B">
        <w:rPr>
          <w:rFonts w:ascii="Calibri" w:hAnsi="Calibri" w:cs="Times New Roman"/>
          <w:noProof/>
          <w:lang w:val="en-US"/>
        </w:rPr>
        <w:t>, 2(4), pp. 1–19. doi: 10.1101/cshperspect.a000315.</w:t>
      </w:r>
    </w:p>
    <w:p w14:paraId="79CD507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Kunkel, T. A. (2004) ‘DNA Replication Fidelity’, </w:t>
      </w:r>
      <w:r w:rsidRPr="00301F6B">
        <w:rPr>
          <w:rFonts w:ascii="Calibri" w:hAnsi="Calibri" w:cs="Times New Roman"/>
          <w:i/>
          <w:iCs/>
          <w:noProof/>
          <w:lang w:val="en-US"/>
        </w:rPr>
        <w:t>Journal of Biological Chemistry</w:t>
      </w:r>
      <w:r w:rsidRPr="00301F6B">
        <w:rPr>
          <w:rFonts w:ascii="Calibri" w:hAnsi="Calibri" w:cs="Times New Roman"/>
          <w:noProof/>
          <w:lang w:val="en-US"/>
        </w:rPr>
        <w:t>, 279(17), pp. 16895–16898. doi: 10.1074/jbc.R400006200.</w:t>
      </w:r>
    </w:p>
    <w:p w14:paraId="54948E1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Langford, H. </w:t>
      </w:r>
      <w:r w:rsidRPr="00301F6B">
        <w:rPr>
          <w:rFonts w:ascii="Calibri" w:hAnsi="Calibri" w:cs="Times New Roman"/>
          <w:i/>
          <w:iCs/>
          <w:noProof/>
          <w:lang w:val="en-US"/>
        </w:rPr>
        <w:t>et al.</w:t>
      </w:r>
      <w:r w:rsidRPr="00301F6B">
        <w:rPr>
          <w:rFonts w:ascii="Calibri" w:hAnsi="Calibri" w:cs="Times New Roman"/>
          <w:noProof/>
          <w:lang w:val="en-US"/>
        </w:rPr>
        <w:t xml:space="preserve"> (2010) ‘The microstructure and biogeochemistry of Arctic cryoconite granules’, </w:t>
      </w:r>
      <w:r w:rsidRPr="00301F6B">
        <w:rPr>
          <w:rFonts w:ascii="Calibri" w:hAnsi="Calibri" w:cs="Times New Roman"/>
          <w:i/>
          <w:iCs/>
          <w:noProof/>
          <w:lang w:val="en-US"/>
        </w:rPr>
        <w:t>Annals of Glaciology</w:t>
      </w:r>
      <w:r w:rsidRPr="00301F6B">
        <w:rPr>
          <w:rFonts w:ascii="Calibri" w:hAnsi="Calibri" w:cs="Times New Roman"/>
          <w:noProof/>
          <w:lang w:val="en-US"/>
        </w:rPr>
        <w:t>, 51(56), pp. 87–94. doi: 10.3189/172756411795932083.</w:t>
      </w:r>
    </w:p>
    <w:p w14:paraId="621AFBD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Langford, H. J. </w:t>
      </w:r>
      <w:r w:rsidRPr="00301F6B">
        <w:rPr>
          <w:rFonts w:ascii="Calibri" w:hAnsi="Calibri" w:cs="Times New Roman"/>
          <w:i/>
          <w:iCs/>
          <w:noProof/>
          <w:lang w:val="en-US"/>
        </w:rPr>
        <w:t>et al.</w:t>
      </w:r>
      <w:r w:rsidRPr="00301F6B">
        <w:rPr>
          <w:rFonts w:ascii="Calibri" w:hAnsi="Calibri" w:cs="Times New Roman"/>
          <w:noProof/>
          <w:lang w:val="en-US"/>
        </w:rPr>
        <w:t xml:space="preserve"> (2014) ‘A spatial investigation of the environmental controls over cryoconite aggregation on Longyearbreen glacier, Svalbard’, </w:t>
      </w:r>
      <w:r w:rsidRPr="00301F6B">
        <w:rPr>
          <w:rFonts w:ascii="Calibri" w:hAnsi="Calibri" w:cs="Times New Roman"/>
          <w:i/>
          <w:iCs/>
          <w:noProof/>
          <w:lang w:val="en-US"/>
        </w:rPr>
        <w:t>Biogeosciences</w:t>
      </w:r>
      <w:r w:rsidRPr="00301F6B">
        <w:rPr>
          <w:rFonts w:ascii="Calibri" w:hAnsi="Calibri" w:cs="Times New Roman"/>
          <w:noProof/>
          <w:lang w:val="en-US"/>
        </w:rPr>
        <w:t>, 11(19), pp. 5365–5380. doi: 10.5194/bg-11-5365-2014.</w:t>
      </w:r>
    </w:p>
    <w:p w14:paraId="403D376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Lee, Y. M. </w:t>
      </w:r>
      <w:r w:rsidRPr="00301F6B">
        <w:rPr>
          <w:rFonts w:ascii="Calibri" w:hAnsi="Calibri" w:cs="Times New Roman"/>
          <w:i/>
          <w:iCs/>
          <w:noProof/>
          <w:lang w:val="en-US"/>
        </w:rPr>
        <w:t>et al.</w:t>
      </w:r>
      <w:r w:rsidRPr="00301F6B">
        <w:rPr>
          <w:rFonts w:ascii="Calibri" w:hAnsi="Calibri" w:cs="Times New Roman"/>
          <w:noProof/>
          <w:lang w:val="en-US"/>
        </w:rPr>
        <w:t xml:space="preserve"> (2011) ‘Cultured bacterial diversity and human impact on alpine glacier cryoconite’, </w:t>
      </w:r>
      <w:r w:rsidRPr="00301F6B">
        <w:rPr>
          <w:rFonts w:ascii="Calibri" w:hAnsi="Calibri" w:cs="Times New Roman"/>
          <w:i/>
          <w:iCs/>
          <w:noProof/>
          <w:lang w:val="en-US"/>
        </w:rPr>
        <w:t>Journal of Microbiology</w:t>
      </w:r>
      <w:r w:rsidRPr="00301F6B">
        <w:rPr>
          <w:rFonts w:ascii="Calibri" w:hAnsi="Calibri" w:cs="Times New Roman"/>
          <w:noProof/>
          <w:lang w:val="en-US"/>
        </w:rPr>
        <w:t>, 49(3), pp. 355–362. doi: 10.1007/s12275-011-0232-0.</w:t>
      </w:r>
    </w:p>
    <w:p w14:paraId="07828C3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Lennon, J. T. and Jones, S. E. (2011) ‘Microbial seed banks: The ecological and evolutionary implications of dormancy’, </w:t>
      </w:r>
      <w:r w:rsidRPr="00301F6B">
        <w:rPr>
          <w:rFonts w:ascii="Calibri" w:hAnsi="Calibri" w:cs="Times New Roman"/>
          <w:i/>
          <w:iCs/>
          <w:noProof/>
          <w:lang w:val="en-US"/>
        </w:rPr>
        <w:t>Nature Reviews Microbiology</w:t>
      </w:r>
      <w:r w:rsidRPr="00301F6B">
        <w:rPr>
          <w:rFonts w:ascii="Calibri" w:hAnsi="Calibri" w:cs="Times New Roman"/>
          <w:noProof/>
          <w:lang w:val="en-US"/>
        </w:rPr>
        <w:t>. Nature Publishing Group, 9(2), pp. 119–130. doi: 10.1038/nrmicro2504.</w:t>
      </w:r>
    </w:p>
    <w:p w14:paraId="364AA74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Li, L. </w:t>
      </w:r>
      <w:r w:rsidRPr="00301F6B">
        <w:rPr>
          <w:rFonts w:ascii="Calibri" w:hAnsi="Calibri" w:cs="Times New Roman"/>
          <w:i/>
          <w:iCs/>
          <w:noProof/>
          <w:lang w:val="en-US"/>
        </w:rPr>
        <w:t>et al.</w:t>
      </w:r>
      <w:r w:rsidRPr="00301F6B">
        <w:rPr>
          <w:rFonts w:ascii="Calibri" w:hAnsi="Calibri" w:cs="Times New Roman"/>
          <w:noProof/>
          <w:lang w:val="en-US"/>
        </w:rPr>
        <w:t xml:space="preserve"> (2021) ‘Ecological insights into assembly processes and network structures of bacterial biofilms in full-scale biologically active carbon filters under ozone implementation’, </w:t>
      </w:r>
      <w:r w:rsidRPr="00301F6B">
        <w:rPr>
          <w:rFonts w:ascii="Calibri" w:hAnsi="Calibri" w:cs="Times New Roman"/>
          <w:i/>
          <w:iCs/>
          <w:noProof/>
          <w:lang w:val="en-US"/>
        </w:rPr>
        <w:lastRenderedPageBreak/>
        <w:t>Science of the Total Environment</w:t>
      </w:r>
      <w:r w:rsidRPr="00301F6B">
        <w:rPr>
          <w:rFonts w:ascii="Calibri" w:hAnsi="Calibri" w:cs="Times New Roman"/>
          <w:noProof/>
          <w:lang w:val="en-US"/>
        </w:rPr>
        <w:t>. Elsevier B.V., 751, p. 141409. doi: 10.1016/j.scitotenv.2020.141409.</w:t>
      </w:r>
    </w:p>
    <w:p w14:paraId="68FFFB3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Li, M. </w:t>
      </w:r>
      <w:r w:rsidRPr="00301F6B">
        <w:rPr>
          <w:rFonts w:ascii="Calibri" w:hAnsi="Calibri" w:cs="Times New Roman"/>
          <w:i/>
          <w:iCs/>
          <w:noProof/>
          <w:lang w:val="en-US"/>
        </w:rPr>
        <w:t>et al.</w:t>
      </w:r>
      <w:r w:rsidRPr="00301F6B">
        <w:rPr>
          <w:rFonts w:ascii="Calibri" w:hAnsi="Calibri" w:cs="Times New Roman"/>
          <w:noProof/>
          <w:lang w:val="en-US"/>
        </w:rPr>
        <w:t xml:space="preserve"> (2021) ‘Active bacterial and archaeal communities in coastal sediments: Biogeography pattern, assembly process and co-occurrence relationship’, </w:t>
      </w:r>
      <w:r w:rsidRPr="00301F6B">
        <w:rPr>
          <w:rFonts w:ascii="Calibri" w:hAnsi="Calibri" w:cs="Times New Roman"/>
          <w:i/>
          <w:iCs/>
          <w:noProof/>
          <w:lang w:val="en-US"/>
        </w:rPr>
        <w:t>Science of the Total Environment</w:t>
      </w:r>
      <w:r w:rsidRPr="00301F6B">
        <w:rPr>
          <w:rFonts w:ascii="Calibri" w:hAnsi="Calibri" w:cs="Times New Roman"/>
          <w:noProof/>
          <w:lang w:val="en-US"/>
        </w:rPr>
        <w:t>. Elsevier B.V., 750, p. 142252. doi: 10.1016/j.scitotenv.2020.142252.</w:t>
      </w:r>
    </w:p>
    <w:p w14:paraId="3F55AEE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Li, Y. </w:t>
      </w:r>
      <w:r w:rsidRPr="00301F6B">
        <w:rPr>
          <w:rFonts w:ascii="Calibri" w:hAnsi="Calibri" w:cs="Times New Roman"/>
          <w:i/>
          <w:iCs/>
          <w:noProof/>
          <w:lang w:val="en-US"/>
        </w:rPr>
        <w:t>et al.</w:t>
      </w:r>
      <w:r w:rsidRPr="00301F6B">
        <w:rPr>
          <w:rFonts w:ascii="Calibri" w:hAnsi="Calibri" w:cs="Times New Roman"/>
          <w:noProof/>
          <w:lang w:val="en-US"/>
        </w:rPr>
        <w:t xml:space="preserve"> (2019) ‘Cryoconite on a glacier on the north-eastern Tibetan plateau: Light-absorbing impurities, albedo and enhanced melting’, </w:t>
      </w:r>
      <w:r w:rsidRPr="00301F6B">
        <w:rPr>
          <w:rFonts w:ascii="Calibri" w:hAnsi="Calibri" w:cs="Times New Roman"/>
          <w:i/>
          <w:iCs/>
          <w:noProof/>
          <w:lang w:val="en-US"/>
        </w:rPr>
        <w:t>Journal of Glaciology</w:t>
      </w:r>
      <w:r w:rsidRPr="00301F6B">
        <w:rPr>
          <w:rFonts w:ascii="Calibri" w:hAnsi="Calibri" w:cs="Times New Roman"/>
          <w:noProof/>
          <w:lang w:val="en-US"/>
        </w:rPr>
        <w:t>, 65(252), pp. 633–644. doi: 10.1017/jog.2019.41.</w:t>
      </w:r>
    </w:p>
    <w:p w14:paraId="5523645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Lindivat, M. </w:t>
      </w:r>
      <w:r w:rsidRPr="00301F6B">
        <w:rPr>
          <w:rFonts w:ascii="Calibri" w:hAnsi="Calibri" w:cs="Times New Roman"/>
          <w:i/>
          <w:iCs/>
          <w:noProof/>
          <w:lang w:val="en-US"/>
        </w:rPr>
        <w:t>et al.</w:t>
      </w:r>
      <w:r w:rsidRPr="00301F6B">
        <w:rPr>
          <w:rFonts w:ascii="Calibri" w:hAnsi="Calibri" w:cs="Times New Roman"/>
          <w:noProof/>
          <w:lang w:val="en-US"/>
        </w:rPr>
        <w:t xml:space="preserve"> (2020) ‘Bioorthogonal Non-canonical Amino Acid Tagging Combined With Flow Cytometry for Determination of Activity in Aquatic Microorganisms’, </w:t>
      </w:r>
      <w:r w:rsidRPr="00301F6B">
        <w:rPr>
          <w:rFonts w:ascii="Calibri" w:hAnsi="Calibri" w:cs="Times New Roman"/>
          <w:i/>
          <w:iCs/>
          <w:noProof/>
          <w:lang w:val="en-US"/>
        </w:rPr>
        <w:t>Frontiers in Microbiology</w:t>
      </w:r>
      <w:r w:rsidRPr="00301F6B">
        <w:rPr>
          <w:rFonts w:ascii="Calibri" w:hAnsi="Calibri" w:cs="Times New Roman"/>
          <w:noProof/>
          <w:lang w:val="en-US"/>
        </w:rPr>
        <w:t>, 11(August). doi: 10.3389/fmicb.2020.01929.</w:t>
      </w:r>
    </w:p>
    <w:p w14:paraId="49CCBBE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Liu, Jinliang </w:t>
      </w:r>
      <w:r w:rsidRPr="00301F6B">
        <w:rPr>
          <w:rFonts w:ascii="Calibri" w:hAnsi="Calibri" w:cs="Times New Roman"/>
          <w:i/>
          <w:iCs/>
          <w:noProof/>
          <w:lang w:val="en-US"/>
        </w:rPr>
        <w:t>et al.</w:t>
      </w:r>
      <w:r w:rsidRPr="00301F6B">
        <w:rPr>
          <w:rFonts w:ascii="Calibri" w:hAnsi="Calibri" w:cs="Times New Roman"/>
          <w:noProof/>
          <w:lang w:val="en-US"/>
        </w:rPr>
        <w:t xml:space="preserve"> (2020) ‘Environmental filtering underpins the island species—area relationship in a subtropical anthropogenic archipelago’, </w:t>
      </w:r>
      <w:r w:rsidRPr="00301F6B">
        <w:rPr>
          <w:rFonts w:ascii="Calibri" w:hAnsi="Calibri" w:cs="Times New Roman"/>
          <w:i/>
          <w:iCs/>
          <w:noProof/>
          <w:lang w:val="en-US"/>
        </w:rPr>
        <w:t>Journal of Ecology</w:t>
      </w:r>
      <w:r w:rsidRPr="00301F6B">
        <w:rPr>
          <w:rFonts w:ascii="Calibri" w:hAnsi="Calibri" w:cs="Times New Roman"/>
          <w:noProof/>
          <w:lang w:val="en-US"/>
        </w:rPr>
        <w:t>, 108(2), pp. 424–432. doi: 10.1111/1365-2745.13272.</w:t>
      </w:r>
    </w:p>
    <w:p w14:paraId="4E50D75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Liu, Y. </w:t>
      </w:r>
      <w:r w:rsidRPr="00301F6B">
        <w:rPr>
          <w:rFonts w:ascii="Calibri" w:hAnsi="Calibri" w:cs="Times New Roman"/>
          <w:i/>
          <w:iCs/>
          <w:noProof/>
          <w:lang w:val="en-US"/>
        </w:rPr>
        <w:t>et al.</w:t>
      </w:r>
      <w:r w:rsidRPr="00301F6B">
        <w:rPr>
          <w:rFonts w:ascii="Calibri" w:hAnsi="Calibri" w:cs="Times New Roman"/>
          <w:noProof/>
          <w:lang w:val="en-US"/>
        </w:rPr>
        <w:t xml:space="preserve"> (2017) ‘Biogeography of cryoconite bacterial communities on glaciers of the Tibetan Plateau’, </w:t>
      </w:r>
      <w:r w:rsidRPr="00301F6B">
        <w:rPr>
          <w:rFonts w:ascii="Calibri" w:hAnsi="Calibri" w:cs="Times New Roman"/>
          <w:i/>
          <w:iCs/>
          <w:noProof/>
          <w:lang w:val="en-US"/>
        </w:rPr>
        <w:t>FEMS Microbiology Ecology</w:t>
      </w:r>
      <w:r w:rsidRPr="00301F6B">
        <w:rPr>
          <w:rFonts w:ascii="Calibri" w:hAnsi="Calibri" w:cs="Times New Roman"/>
          <w:noProof/>
          <w:lang w:val="en-US"/>
        </w:rPr>
        <w:t>, 93(6), pp. 1–9. doi: 10.1093/femsec/fix072.</w:t>
      </w:r>
    </w:p>
    <w:p w14:paraId="0E6229A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Locey, K. J. (2010) ‘Synthesizing traditional biogeography with microbial ecology: The importance of dormancy’, </w:t>
      </w:r>
      <w:r w:rsidRPr="00301F6B">
        <w:rPr>
          <w:rFonts w:ascii="Calibri" w:hAnsi="Calibri" w:cs="Times New Roman"/>
          <w:i/>
          <w:iCs/>
          <w:noProof/>
          <w:lang w:val="en-US"/>
        </w:rPr>
        <w:t>Journal of Biogeography</w:t>
      </w:r>
      <w:r w:rsidRPr="00301F6B">
        <w:rPr>
          <w:rFonts w:ascii="Calibri" w:hAnsi="Calibri" w:cs="Times New Roman"/>
          <w:noProof/>
          <w:lang w:val="en-US"/>
        </w:rPr>
        <w:t>, pp. 1835–1841. doi: 10.1111/j.1365-2699.2010.02357.x.</w:t>
      </w:r>
    </w:p>
    <w:p w14:paraId="66E5C27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Locey, K. J. </w:t>
      </w:r>
      <w:r w:rsidRPr="00301F6B">
        <w:rPr>
          <w:rFonts w:ascii="Calibri" w:hAnsi="Calibri" w:cs="Times New Roman"/>
          <w:i/>
          <w:iCs/>
          <w:noProof/>
          <w:lang w:val="en-US"/>
        </w:rPr>
        <w:t>et al.</w:t>
      </w:r>
      <w:r w:rsidRPr="00301F6B">
        <w:rPr>
          <w:rFonts w:ascii="Calibri" w:hAnsi="Calibri" w:cs="Times New Roman"/>
          <w:noProof/>
          <w:lang w:val="en-US"/>
        </w:rPr>
        <w:t xml:space="preserve"> (2020) ‘Dormancy dampens the microbial distance-decay relationship’, </w:t>
      </w:r>
      <w:r w:rsidRPr="00301F6B">
        <w:rPr>
          <w:rFonts w:ascii="Calibri" w:hAnsi="Calibri" w:cs="Times New Roman"/>
          <w:i/>
          <w:iCs/>
          <w:noProof/>
          <w:lang w:val="en-US"/>
        </w:rPr>
        <w:t>Philosophical Transactions of the Royal Society B: Biological Sciences</w:t>
      </w:r>
      <w:r w:rsidRPr="00301F6B">
        <w:rPr>
          <w:rFonts w:ascii="Calibri" w:hAnsi="Calibri" w:cs="Times New Roman"/>
          <w:noProof/>
          <w:lang w:val="en-US"/>
        </w:rPr>
        <w:t>, 375(1798). doi: 10.1098/rstb.2019.0243.</w:t>
      </w:r>
    </w:p>
    <w:p w14:paraId="1762294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Łokas, E. </w:t>
      </w:r>
      <w:r w:rsidRPr="00301F6B">
        <w:rPr>
          <w:rFonts w:ascii="Calibri" w:hAnsi="Calibri" w:cs="Times New Roman"/>
          <w:i/>
          <w:iCs/>
          <w:noProof/>
          <w:lang w:val="en-US"/>
        </w:rPr>
        <w:t>et al.</w:t>
      </w:r>
      <w:r w:rsidRPr="00301F6B">
        <w:rPr>
          <w:rFonts w:ascii="Calibri" w:hAnsi="Calibri" w:cs="Times New Roman"/>
          <w:noProof/>
          <w:lang w:val="en-US"/>
        </w:rPr>
        <w:t xml:space="preserve"> (2016) ‘Accumulation of atmospheric radionuclides and heavy metals in cryoconite holes on an Arctic glacier’, </w:t>
      </w:r>
      <w:r w:rsidRPr="00301F6B">
        <w:rPr>
          <w:rFonts w:ascii="Calibri" w:hAnsi="Calibri" w:cs="Times New Roman"/>
          <w:i/>
          <w:iCs/>
          <w:noProof/>
          <w:lang w:val="en-US"/>
        </w:rPr>
        <w:t>Chemosphere</w:t>
      </w:r>
      <w:r w:rsidRPr="00301F6B">
        <w:rPr>
          <w:rFonts w:ascii="Calibri" w:hAnsi="Calibri" w:cs="Times New Roman"/>
          <w:noProof/>
          <w:lang w:val="en-US"/>
        </w:rPr>
        <w:t>, 160, pp. 162–172. doi: 10.1016/j.chemosphere.2016.06.051.</w:t>
      </w:r>
    </w:p>
    <w:p w14:paraId="2BD708D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Łokas, E. </w:t>
      </w:r>
      <w:r w:rsidRPr="00301F6B">
        <w:rPr>
          <w:rFonts w:ascii="Calibri" w:hAnsi="Calibri" w:cs="Times New Roman"/>
          <w:i/>
          <w:iCs/>
          <w:noProof/>
          <w:lang w:val="en-US"/>
        </w:rPr>
        <w:t>et al.</w:t>
      </w:r>
      <w:r w:rsidRPr="00301F6B">
        <w:rPr>
          <w:rFonts w:ascii="Calibri" w:hAnsi="Calibri" w:cs="Times New Roman"/>
          <w:noProof/>
          <w:lang w:val="en-US"/>
        </w:rPr>
        <w:t xml:space="preserve"> (2018) ‘The sources of high airborne radioactivity in cryoconite holes from the Caucasus (Georgia)’, </w:t>
      </w:r>
      <w:r w:rsidRPr="00301F6B">
        <w:rPr>
          <w:rFonts w:ascii="Calibri" w:hAnsi="Calibri" w:cs="Times New Roman"/>
          <w:i/>
          <w:iCs/>
          <w:noProof/>
          <w:lang w:val="en-US"/>
        </w:rPr>
        <w:t>Scientific Reports</w:t>
      </w:r>
      <w:r w:rsidRPr="00301F6B">
        <w:rPr>
          <w:rFonts w:ascii="Calibri" w:hAnsi="Calibri" w:cs="Times New Roman"/>
          <w:noProof/>
          <w:lang w:val="en-US"/>
        </w:rPr>
        <w:t>, 8(1), pp. 1–10. doi: 10.1038/s41598-018-29076-4.</w:t>
      </w:r>
    </w:p>
    <w:p w14:paraId="737A53A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Lomolino, M. V and Brown, J. H. (2009) ‘The Reticulating Phylogeny of Island Biogeography Theory’, </w:t>
      </w:r>
      <w:r w:rsidRPr="00301F6B">
        <w:rPr>
          <w:rFonts w:ascii="Calibri" w:hAnsi="Calibri" w:cs="Times New Roman"/>
          <w:i/>
          <w:iCs/>
          <w:noProof/>
          <w:lang w:val="en-US"/>
        </w:rPr>
        <w:t>The Quarterly Review of Biology</w:t>
      </w:r>
      <w:r w:rsidRPr="00301F6B">
        <w:rPr>
          <w:rFonts w:ascii="Calibri" w:hAnsi="Calibri" w:cs="Times New Roman"/>
          <w:noProof/>
          <w:lang w:val="en-US"/>
        </w:rPr>
        <w:t>, 84(4), pp. 357–390.</w:t>
      </w:r>
    </w:p>
    <w:p w14:paraId="36E9099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Losos, J. B. and Ricklefs, R. E. (2009) </w:t>
      </w:r>
      <w:r w:rsidRPr="00301F6B">
        <w:rPr>
          <w:rFonts w:ascii="Calibri" w:hAnsi="Calibri" w:cs="Times New Roman"/>
          <w:i/>
          <w:iCs/>
          <w:noProof/>
          <w:lang w:val="en-US"/>
        </w:rPr>
        <w:t>The Theory of Island Biogeography Revisited</w:t>
      </w:r>
      <w:r w:rsidRPr="00301F6B">
        <w:rPr>
          <w:rFonts w:ascii="Calibri" w:hAnsi="Calibri" w:cs="Times New Roman"/>
          <w:noProof/>
          <w:lang w:val="en-US"/>
        </w:rPr>
        <w:t>. Princeton University Press.</w:t>
      </w:r>
    </w:p>
    <w:p w14:paraId="25209A9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Lutz, S. </w:t>
      </w:r>
      <w:r w:rsidRPr="00301F6B">
        <w:rPr>
          <w:rFonts w:ascii="Calibri" w:hAnsi="Calibri" w:cs="Times New Roman"/>
          <w:i/>
          <w:iCs/>
          <w:noProof/>
          <w:lang w:val="en-US"/>
        </w:rPr>
        <w:t>et al.</w:t>
      </w:r>
      <w:r w:rsidRPr="00301F6B">
        <w:rPr>
          <w:rFonts w:ascii="Calibri" w:hAnsi="Calibri" w:cs="Times New Roman"/>
          <w:noProof/>
          <w:lang w:val="en-US"/>
        </w:rPr>
        <w:t xml:space="preserve"> (2014) ‘Variations of algal communities cause darkening of a Greenland glacier’, </w:t>
      </w:r>
      <w:r w:rsidRPr="00301F6B">
        <w:rPr>
          <w:rFonts w:ascii="Calibri" w:hAnsi="Calibri" w:cs="Times New Roman"/>
          <w:i/>
          <w:iCs/>
          <w:noProof/>
          <w:lang w:val="en-US"/>
        </w:rPr>
        <w:t>FEMS Microbiology Ecology</w:t>
      </w:r>
      <w:r w:rsidRPr="00301F6B">
        <w:rPr>
          <w:rFonts w:ascii="Calibri" w:hAnsi="Calibri" w:cs="Times New Roman"/>
          <w:noProof/>
          <w:lang w:val="en-US"/>
        </w:rPr>
        <w:t>, 89(2), pp. 402–414. doi: 10.1111/1574-6941.12351.</w:t>
      </w:r>
    </w:p>
    <w:p w14:paraId="6ED6DB4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Lutz, S., Ziolkowski, L. A. and Benning, L. G. (2019) ‘The Biodiversity and Geochemistry of Cryoconite Holes in Queen Maud Land, East Antarctica’, </w:t>
      </w:r>
      <w:r w:rsidRPr="00301F6B">
        <w:rPr>
          <w:rFonts w:ascii="Calibri" w:hAnsi="Calibri" w:cs="Times New Roman"/>
          <w:i/>
          <w:iCs/>
          <w:noProof/>
          <w:lang w:val="en-US"/>
        </w:rPr>
        <w:t xml:space="preserve">Microorganisms </w:t>
      </w:r>
      <w:r w:rsidRPr="00301F6B">
        <w:rPr>
          <w:rFonts w:ascii="Calibri" w:hAnsi="Calibri" w:cs="Times New Roman"/>
          <w:noProof/>
          <w:lang w:val="en-US"/>
        </w:rPr>
        <w:t>. doi: 10.3390/microorganisms7060160.</w:t>
      </w:r>
    </w:p>
    <w:p w14:paraId="43A6555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MacArthur, R. H. and Wilson, E. O. (1967) </w:t>
      </w:r>
      <w:r w:rsidRPr="00301F6B">
        <w:rPr>
          <w:rFonts w:ascii="Calibri" w:hAnsi="Calibri" w:cs="Times New Roman"/>
          <w:i/>
          <w:iCs/>
          <w:noProof/>
          <w:lang w:val="en-US"/>
        </w:rPr>
        <w:t>The Theory of Island Biogeography</w:t>
      </w:r>
      <w:r w:rsidRPr="00301F6B">
        <w:rPr>
          <w:rFonts w:ascii="Calibri" w:hAnsi="Calibri" w:cs="Times New Roman"/>
          <w:noProof/>
          <w:lang w:val="en-US"/>
        </w:rPr>
        <w:t>. Princeton University Press.</w:t>
      </w:r>
    </w:p>
    <w:p w14:paraId="5F2570E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MacClune, K. L. </w:t>
      </w:r>
      <w:r w:rsidRPr="00301F6B">
        <w:rPr>
          <w:rFonts w:ascii="Calibri" w:hAnsi="Calibri" w:cs="Times New Roman"/>
          <w:i/>
          <w:iCs/>
          <w:noProof/>
          <w:lang w:val="en-US"/>
        </w:rPr>
        <w:t>et al.</w:t>
      </w:r>
      <w:r w:rsidRPr="00301F6B">
        <w:rPr>
          <w:rFonts w:ascii="Calibri" w:hAnsi="Calibri" w:cs="Times New Roman"/>
          <w:noProof/>
          <w:lang w:val="en-US"/>
        </w:rPr>
        <w:t xml:space="preserve"> (2003) ‘Glaciers of the McMurdo dry valleys: Terrestrial analog for Martian polar sublimation’, </w:t>
      </w:r>
      <w:r w:rsidRPr="00301F6B">
        <w:rPr>
          <w:rFonts w:ascii="Calibri" w:hAnsi="Calibri" w:cs="Times New Roman"/>
          <w:i/>
          <w:iCs/>
          <w:noProof/>
          <w:lang w:val="en-US"/>
        </w:rPr>
        <w:t>Journal of Geophysical Research E: Planets</w:t>
      </w:r>
      <w:r w:rsidRPr="00301F6B">
        <w:rPr>
          <w:rFonts w:ascii="Calibri" w:hAnsi="Calibri" w:cs="Times New Roman"/>
          <w:noProof/>
          <w:lang w:val="en-US"/>
        </w:rPr>
        <w:t>, 108(4). doi: 10.1029/2002je001878.</w:t>
      </w:r>
    </w:p>
    <w:p w14:paraId="3A6A316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MacDonald, Z. G. </w:t>
      </w:r>
      <w:r w:rsidRPr="00301F6B">
        <w:rPr>
          <w:rFonts w:ascii="Calibri" w:hAnsi="Calibri" w:cs="Times New Roman"/>
          <w:i/>
          <w:iCs/>
          <w:noProof/>
          <w:lang w:val="en-US"/>
        </w:rPr>
        <w:t>et al.</w:t>
      </w:r>
      <w:r w:rsidRPr="00301F6B">
        <w:rPr>
          <w:rFonts w:ascii="Calibri" w:hAnsi="Calibri" w:cs="Times New Roman"/>
          <w:noProof/>
          <w:lang w:val="en-US"/>
        </w:rPr>
        <w:t xml:space="preserve"> (2018) ‘The theory of island biogeography, the sample-area effect, and the habitat diversity hypothesis: complementarity in a naturally fragmented landscape of lake islands’, </w:t>
      </w:r>
      <w:r w:rsidRPr="00301F6B">
        <w:rPr>
          <w:rFonts w:ascii="Calibri" w:hAnsi="Calibri" w:cs="Times New Roman"/>
          <w:i/>
          <w:iCs/>
          <w:noProof/>
          <w:lang w:val="en-US"/>
        </w:rPr>
        <w:t>Journal of Biogeography</w:t>
      </w:r>
      <w:r w:rsidRPr="00301F6B">
        <w:rPr>
          <w:rFonts w:ascii="Calibri" w:hAnsi="Calibri" w:cs="Times New Roman"/>
          <w:noProof/>
          <w:lang w:val="en-US"/>
        </w:rPr>
        <w:t>, 45(12), pp. 2730–2743. doi: 10.1111/jbi.13460.</w:t>
      </w:r>
    </w:p>
    <w:p w14:paraId="16F524B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MacDonell, S. A. and Fitzsimons, S. J. (2012) ‘Observations of cryoconite hole system processes on an Antarctic glacier’, </w:t>
      </w:r>
      <w:r w:rsidRPr="00301F6B">
        <w:rPr>
          <w:rFonts w:ascii="Calibri" w:hAnsi="Calibri" w:cs="Times New Roman"/>
          <w:i/>
          <w:iCs/>
          <w:noProof/>
          <w:lang w:val="en-US"/>
        </w:rPr>
        <w:t>Revista Chilena de Historia Natural</w:t>
      </w:r>
      <w:r w:rsidRPr="00301F6B">
        <w:rPr>
          <w:rFonts w:ascii="Calibri" w:hAnsi="Calibri" w:cs="Times New Roman"/>
          <w:noProof/>
          <w:lang w:val="en-US"/>
        </w:rPr>
        <w:t xml:space="preserve">, 85(4), pp. 393–407. </w:t>
      </w:r>
      <w:r w:rsidRPr="00301F6B">
        <w:rPr>
          <w:rFonts w:ascii="Calibri" w:hAnsi="Calibri" w:cs="Times New Roman"/>
          <w:noProof/>
          <w:lang w:val="en-US"/>
        </w:rPr>
        <w:lastRenderedPageBreak/>
        <w:t>doi: 10.4067/S0716-078X2012000400003.</w:t>
      </w:r>
    </w:p>
    <w:p w14:paraId="558D549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MacDonell, S. and Fitzsimons, S. (2008) ‘The formation and hydrological significance of cryoconite holes’, </w:t>
      </w:r>
      <w:r w:rsidRPr="00301F6B">
        <w:rPr>
          <w:rFonts w:ascii="Calibri" w:hAnsi="Calibri" w:cs="Times New Roman"/>
          <w:i/>
          <w:iCs/>
          <w:noProof/>
          <w:lang w:val="en-US"/>
        </w:rPr>
        <w:t>Progress in Physical Geography</w:t>
      </w:r>
      <w:r w:rsidRPr="00301F6B">
        <w:rPr>
          <w:rFonts w:ascii="Calibri" w:hAnsi="Calibri" w:cs="Times New Roman"/>
          <w:noProof/>
          <w:lang w:val="en-US"/>
        </w:rPr>
        <w:t>, 32(6), pp. 595–610. doi: 10.1177/0309133308101382.</w:t>
      </w:r>
    </w:p>
    <w:p w14:paraId="29F3313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Margesin, R., Zacke, G. and Schinner, F. (2002) ‘Characterization of Heterotrophic Microorganisms in Alpine Glacier Cryoconite’, </w:t>
      </w:r>
      <w:r w:rsidRPr="00301F6B">
        <w:rPr>
          <w:rFonts w:ascii="Calibri" w:hAnsi="Calibri" w:cs="Times New Roman"/>
          <w:i/>
          <w:iCs/>
          <w:noProof/>
          <w:lang w:val="en-US"/>
        </w:rPr>
        <w:t>Arctic, Antarctic, and Alpine Research</w:t>
      </w:r>
      <w:r w:rsidRPr="00301F6B">
        <w:rPr>
          <w:rFonts w:ascii="Calibri" w:hAnsi="Calibri" w:cs="Times New Roman"/>
          <w:noProof/>
          <w:lang w:val="en-US"/>
        </w:rPr>
        <w:t>, 34(1), pp. 88–93. doi: 10.1080/15230430.2002.12003472.</w:t>
      </w:r>
    </w:p>
    <w:p w14:paraId="71B32D2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Martinez, A. and Kolter, R. (1997) ‘Protection of DNA during oxidative stress by the nonspecific DNA- binding protein Dps’, </w:t>
      </w:r>
      <w:r w:rsidRPr="00301F6B">
        <w:rPr>
          <w:rFonts w:ascii="Calibri" w:hAnsi="Calibri" w:cs="Times New Roman"/>
          <w:i/>
          <w:iCs/>
          <w:noProof/>
          <w:lang w:val="en-US"/>
        </w:rPr>
        <w:t>Journal of Bacteriology</w:t>
      </w:r>
      <w:r w:rsidRPr="00301F6B">
        <w:rPr>
          <w:rFonts w:ascii="Calibri" w:hAnsi="Calibri" w:cs="Times New Roman"/>
          <w:noProof/>
          <w:lang w:val="en-US"/>
        </w:rPr>
        <w:t>, 179(16), pp. 5188–5194. doi: 10.1128/jb.179.16.5188-5194.1997.</w:t>
      </w:r>
    </w:p>
    <w:p w14:paraId="01D8BAF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Martiny, J. B. H. </w:t>
      </w:r>
      <w:r w:rsidRPr="00301F6B">
        <w:rPr>
          <w:rFonts w:ascii="Calibri" w:hAnsi="Calibri" w:cs="Times New Roman"/>
          <w:i/>
          <w:iCs/>
          <w:noProof/>
          <w:lang w:val="en-US"/>
        </w:rPr>
        <w:t>et al.</w:t>
      </w:r>
      <w:r w:rsidRPr="00301F6B">
        <w:rPr>
          <w:rFonts w:ascii="Calibri" w:hAnsi="Calibri" w:cs="Times New Roman"/>
          <w:noProof/>
          <w:lang w:val="en-US"/>
        </w:rPr>
        <w:t xml:space="preserve"> (2006) ‘Microbial biogeography: Putting microorganisms on the map’, </w:t>
      </w:r>
      <w:r w:rsidRPr="00301F6B">
        <w:rPr>
          <w:rFonts w:ascii="Calibri" w:hAnsi="Calibri" w:cs="Times New Roman"/>
          <w:i/>
          <w:iCs/>
          <w:noProof/>
          <w:lang w:val="en-US"/>
        </w:rPr>
        <w:t>Nature Reviews Microbiology</w:t>
      </w:r>
      <w:r w:rsidRPr="00301F6B">
        <w:rPr>
          <w:rFonts w:ascii="Calibri" w:hAnsi="Calibri" w:cs="Times New Roman"/>
          <w:noProof/>
          <w:lang w:val="en-US"/>
        </w:rPr>
        <w:t>, 4(2), pp. 102–112. doi: 10.1038/nrmicro1341.</w:t>
      </w:r>
    </w:p>
    <w:p w14:paraId="72886DD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Di Mauro, B. </w:t>
      </w:r>
      <w:r w:rsidRPr="00301F6B">
        <w:rPr>
          <w:rFonts w:ascii="Calibri" w:hAnsi="Calibri" w:cs="Times New Roman"/>
          <w:i/>
          <w:iCs/>
          <w:noProof/>
          <w:lang w:val="en-US"/>
        </w:rPr>
        <w:t>et al.</w:t>
      </w:r>
      <w:r w:rsidRPr="00301F6B">
        <w:rPr>
          <w:rFonts w:ascii="Calibri" w:hAnsi="Calibri" w:cs="Times New Roman"/>
          <w:noProof/>
          <w:lang w:val="en-US"/>
        </w:rPr>
        <w:t xml:space="preserve"> (2017) ‘Impact of impurities and cryoconite on the optical properties of the Morteratsch glacier (Swiss Alps)’, </w:t>
      </w:r>
      <w:r w:rsidRPr="00301F6B">
        <w:rPr>
          <w:rFonts w:ascii="Calibri" w:hAnsi="Calibri" w:cs="Times New Roman"/>
          <w:i/>
          <w:iCs/>
          <w:noProof/>
          <w:lang w:val="en-US"/>
        </w:rPr>
        <w:t>The Cryosphere Discussions</w:t>
      </w:r>
      <w:r w:rsidRPr="00301F6B">
        <w:rPr>
          <w:rFonts w:ascii="Calibri" w:hAnsi="Calibri" w:cs="Times New Roman"/>
          <w:noProof/>
          <w:lang w:val="en-US"/>
        </w:rPr>
        <w:t>, pp. 1–23. doi: 10.5194/tc-2017-66.</w:t>
      </w:r>
    </w:p>
    <w:p w14:paraId="76E9C29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McCrimmon, D. O. </w:t>
      </w:r>
      <w:r w:rsidRPr="00301F6B">
        <w:rPr>
          <w:rFonts w:ascii="Calibri" w:hAnsi="Calibri" w:cs="Times New Roman"/>
          <w:i/>
          <w:iCs/>
          <w:noProof/>
          <w:lang w:val="en-US"/>
        </w:rPr>
        <w:t>et al.</w:t>
      </w:r>
      <w:r w:rsidRPr="00301F6B">
        <w:rPr>
          <w:rFonts w:ascii="Calibri" w:hAnsi="Calibri" w:cs="Times New Roman"/>
          <w:noProof/>
          <w:lang w:val="en-US"/>
        </w:rPr>
        <w:t xml:space="preserve"> (2018) ‘Supraglacial microbes use young carbon and not aged cryoconite carbon’, </w:t>
      </w:r>
      <w:r w:rsidRPr="00301F6B">
        <w:rPr>
          <w:rFonts w:ascii="Calibri" w:hAnsi="Calibri" w:cs="Times New Roman"/>
          <w:i/>
          <w:iCs/>
          <w:noProof/>
          <w:lang w:val="en-US"/>
        </w:rPr>
        <w:t>Organic Geochemistry</w:t>
      </w:r>
      <w:r w:rsidRPr="00301F6B">
        <w:rPr>
          <w:rFonts w:ascii="Calibri" w:hAnsi="Calibri" w:cs="Times New Roman"/>
          <w:noProof/>
          <w:lang w:val="en-US"/>
        </w:rPr>
        <w:t>. Elsevier Ltd, 118, pp. 63–72. doi: 10.1016/j.orggeochem.2017.12.002.</w:t>
      </w:r>
    </w:p>
    <w:p w14:paraId="00DB1FB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McIntyre, N. F. (1984) ‘Cryoconite Hole Thermodynamics’, </w:t>
      </w:r>
      <w:r w:rsidRPr="00301F6B">
        <w:rPr>
          <w:rFonts w:ascii="Calibri" w:hAnsi="Calibri" w:cs="Times New Roman"/>
          <w:i/>
          <w:iCs/>
          <w:noProof/>
          <w:lang w:val="en-US"/>
        </w:rPr>
        <w:t>Canadian Journal of Earth Sciences</w:t>
      </w:r>
      <w:r w:rsidRPr="00301F6B">
        <w:rPr>
          <w:rFonts w:ascii="Calibri" w:hAnsi="Calibri" w:cs="Times New Roman"/>
          <w:noProof/>
          <w:lang w:val="en-US"/>
        </w:rPr>
        <w:t>, 21(2).</w:t>
      </w:r>
    </w:p>
    <w:p w14:paraId="715C182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Mestre, M. and Höfer, J. (2020) ‘The Microbial Conveyor Belt: Connecting the Globe through Dispersion and Dormancy’, </w:t>
      </w:r>
      <w:r w:rsidRPr="00301F6B">
        <w:rPr>
          <w:rFonts w:ascii="Calibri" w:hAnsi="Calibri" w:cs="Times New Roman"/>
          <w:i/>
          <w:iCs/>
          <w:noProof/>
          <w:lang w:val="en-US"/>
        </w:rPr>
        <w:t>Trends in Microbiology</w:t>
      </w:r>
      <w:r w:rsidRPr="00301F6B">
        <w:rPr>
          <w:rFonts w:ascii="Calibri" w:hAnsi="Calibri" w:cs="Times New Roman"/>
          <w:noProof/>
          <w:lang w:val="en-US"/>
        </w:rPr>
        <w:t>. Elsevier Ltd, pp. 0–10. doi: 10.1016/j.tim.2020.10.007.</w:t>
      </w:r>
    </w:p>
    <w:p w14:paraId="751863B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Mieczan, T. </w:t>
      </w:r>
      <w:r w:rsidRPr="00301F6B">
        <w:rPr>
          <w:rFonts w:ascii="Calibri" w:hAnsi="Calibri" w:cs="Times New Roman"/>
          <w:i/>
          <w:iCs/>
          <w:noProof/>
          <w:lang w:val="en-US"/>
        </w:rPr>
        <w:t>et al.</w:t>
      </w:r>
      <w:r w:rsidRPr="00301F6B">
        <w:rPr>
          <w:rFonts w:ascii="Calibri" w:hAnsi="Calibri" w:cs="Times New Roman"/>
          <w:noProof/>
          <w:lang w:val="en-US"/>
        </w:rPr>
        <w:t xml:space="preserve"> (2013) ‘Vertical microzonation of ciliates in cryoconite holes in Ecology Glacier, King George Island’, </w:t>
      </w:r>
      <w:r w:rsidRPr="00301F6B">
        <w:rPr>
          <w:rFonts w:ascii="Calibri" w:hAnsi="Calibri" w:cs="Times New Roman"/>
          <w:i/>
          <w:iCs/>
          <w:noProof/>
          <w:lang w:val="en-US"/>
        </w:rPr>
        <w:t>Polish Polar Research</w:t>
      </w:r>
      <w:r w:rsidRPr="00301F6B">
        <w:rPr>
          <w:rFonts w:ascii="Calibri" w:hAnsi="Calibri" w:cs="Times New Roman"/>
          <w:noProof/>
          <w:lang w:val="en-US"/>
        </w:rPr>
        <w:t>, 34(2), pp. 201–212. doi: 10.2478/popore-2013-0008.</w:t>
      </w:r>
    </w:p>
    <w:p w14:paraId="43B75CE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Mindl, B. </w:t>
      </w:r>
      <w:r w:rsidRPr="00301F6B">
        <w:rPr>
          <w:rFonts w:ascii="Calibri" w:hAnsi="Calibri" w:cs="Times New Roman"/>
          <w:i/>
          <w:iCs/>
          <w:noProof/>
          <w:lang w:val="en-US"/>
        </w:rPr>
        <w:t>et al.</w:t>
      </w:r>
      <w:r w:rsidRPr="00301F6B">
        <w:rPr>
          <w:rFonts w:ascii="Calibri" w:hAnsi="Calibri" w:cs="Times New Roman"/>
          <w:noProof/>
          <w:lang w:val="en-US"/>
        </w:rPr>
        <w:t xml:space="preserve"> (2007) ‘Factors influencing bacterial dynamics along a transect from supraglacial runoff to proglacial lakes of a high Arctic glacieri’, </w:t>
      </w:r>
      <w:r w:rsidRPr="00301F6B">
        <w:rPr>
          <w:rFonts w:ascii="Calibri" w:hAnsi="Calibri" w:cs="Times New Roman"/>
          <w:i/>
          <w:iCs/>
          <w:noProof/>
          <w:lang w:val="en-US"/>
        </w:rPr>
        <w:t>FEMS Microbiology Ecology</w:t>
      </w:r>
      <w:r w:rsidRPr="00301F6B">
        <w:rPr>
          <w:rFonts w:ascii="Calibri" w:hAnsi="Calibri" w:cs="Times New Roman"/>
          <w:noProof/>
          <w:lang w:val="en-US"/>
        </w:rPr>
        <w:t>, 59(2), pp. 307–317. doi: 10.1111/j.1574-6941.2006.00262.x.</w:t>
      </w:r>
    </w:p>
    <w:p w14:paraId="6C73942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Le Moigne, A. </w:t>
      </w:r>
      <w:r w:rsidRPr="00301F6B">
        <w:rPr>
          <w:rFonts w:ascii="Calibri" w:hAnsi="Calibri" w:cs="Times New Roman"/>
          <w:i/>
          <w:iCs/>
          <w:noProof/>
          <w:lang w:val="en-US"/>
        </w:rPr>
        <w:t>et al.</w:t>
      </w:r>
      <w:r w:rsidRPr="00301F6B">
        <w:rPr>
          <w:rFonts w:ascii="Calibri" w:hAnsi="Calibri" w:cs="Times New Roman"/>
          <w:noProof/>
          <w:lang w:val="en-US"/>
        </w:rPr>
        <w:t xml:space="preserve"> (2020) ‘The biogeochemical variability of Arctic thermokarst ponds is reflected by stochastic and niche-driven microbial community assembly processes’, </w:t>
      </w:r>
      <w:r w:rsidRPr="00301F6B">
        <w:rPr>
          <w:rFonts w:ascii="Calibri" w:hAnsi="Calibri" w:cs="Times New Roman"/>
          <w:i/>
          <w:iCs/>
          <w:noProof/>
          <w:lang w:val="en-US"/>
        </w:rPr>
        <w:t>Environmental Microbiology</w:t>
      </w:r>
      <w:r w:rsidRPr="00301F6B">
        <w:rPr>
          <w:rFonts w:ascii="Calibri" w:hAnsi="Calibri" w:cs="Times New Roman"/>
          <w:noProof/>
          <w:lang w:val="en-US"/>
        </w:rPr>
        <w:t>, 22, pp. 4847–4862. doi: 10.1111/1462-2920.15260.</w:t>
      </w:r>
    </w:p>
    <w:p w14:paraId="2908A47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Mori, A. S., Isbell, F. and Seidl, R. (2018) ‘β-Diversity, Community Assembly, and Ecosystem Functioning’, </w:t>
      </w:r>
      <w:r w:rsidRPr="00301F6B">
        <w:rPr>
          <w:rFonts w:ascii="Calibri" w:hAnsi="Calibri" w:cs="Times New Roman"/>
          <w:i/>
          <w:iCs/>
          <w:noProof/>
          <w:lang w:val="en-US"/>
        </w:rPr>
        <w:t>Trends in Ecology and Evolution</w:t>
      </w:r>
      <w:r w:rsidRPr="00301F6B">
        <w:rPr>
          <w:rFonts w:ascii="Calibri" w:hAnsi="Calibri" w:cs="Times New Roman"/>
          <w:noProof/>
          <w:lang w:val="en-US"/>
        </w:rPr>
        <w:t>. Elsevier Ltd, 33(7), pp. 549–564. doi: 10.1016/j.tree.2018.04.012.</w:t>
      </w:r>
    </w:p>
    <w:p w14:paraId="4B9B524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Mueller, D. R. </w:t>
      </w:r>
      <w:r w:rsidRPr="00301F6B">
        <w:rPr>
          <w:rFonts w:ascii="Calibri" w:hAnsi="Calibri" w:cs="Times New Roman"/>
          <w:i/>
          <w:iCs/>
          <w:noProof/>
          <w:lang w:val="en-US"/>
        </w:rPr>
        <w:t>et al.</w:t>
      </w:r>
      <w:r w:rsidRPr="00301F6B">
        <w:rPr>
          <w:rFonts w:ascii="Calibri" w:hAnsi="Calibri" w:cs="Times New Roman"/>
          <w:noProof/>
          <w:lang w:val="en-US"/>
        </w:rPr>
        <w:t xml:space="preserve"> (2001) ‘Glacial cryoconite ecosystems: A bipolar comparison of algal communities and habitats’, </w:t>
      </w:r>
      <w:r w:rsidRPr="00301F6B">
        <w:rPr>
          <w:rFonts w:ascii="Calibri" w:hAnsi="Calibri" w:cs="Times New Roman"/>
          <w:i/>
          <w:iCs/>
          <w:noProof/>
          <w:lang w:val="en-US"/>
        </w:rPr>
        <w:t>Nova Hedwigia</w:t>
      </w:r>
      <w:r w:rsidRPr="00301F6B">
        <w:rPr>
          <w:rFonts w:ascii="Calibri" w:hAnsi="Calibri" w:cs="Times New Roman"/>
          <w:noProof/>
          <w:lang w:val="en-US"/>
        </w:rPr>
        <w:t>, pp. 173–197.</w:t>
      </w:r>
    </w:p>
    <w:p w14:paraId="20B1870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Mueller, D. R. and Pollard, W. H. (2004) ‘Gradient analysis of cryoconite ecosystems from two polar glaciers’, </w:t>
      </w:r>
      <w:r w:rsidRPr="00301F6B">
        <w:rPr>
          <w:rFonts w:ascii="Calibri" w:hAnsi="Calibri" w:cs="Times New Roman"/>
          <w:i/>
          <w:iCs/>
          <w:noProof/>
          <w:lang w:val="en-US"/>
        </w:rPr>
        <w:t>Polar Biology</w:t>
      </w:r>
      <w:r w:rsidRPr="00301F6B">
        <w:rPr>
          <w:rFonts w:ascii="Calibri" w:hAnsi="Calibri" w:cs="Times New Roman"/>
          <w:noProof/>
          <w:lang w:val="en-US"/>
        </w:rPr>
        <w:t>, 27(2), pp. 66–74. doi: 10.1007/s00300-003-0580-2.</w:t>
      </w:r>
    </w:p>
    <w:p w14:paraId="5596DC3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Musilova, M. </w:t>
      </w:r>
      <w:r w:rsidRPr="00301F6B">
        <w:rPr>
          <w:rFonts w:ascii="Calibri" w:hAnsi="Calibri" w:cs="Times New Roman"/>
          <w:i/>
          <w:iCs/>
          <w:noProof/>
          <w:lang w:val="en-US"/>
        </w:rPr>
        <w:t>et al.</w:t>
      </w:r>
      <w:r w:rsidRPr="00301F6B">
        <w:rPr>
          <w:rFonts w:ascii="Calibri" w:hAnsi="Calibri" w:cs="Times New Roman"/>
          <w:noProof/>
          <w:lang w:val="en-US"/>
        </w:rPr>
        <w:t xml:space="preserve"> (2015) ‘Stable microbial community composition on the Greenland Ice Sheet’, </w:t>
      </w:r>
      <w:r w:rsidRPr="00301F6B">
        <w:rPr>
          <w:rFonts w:ascii="Calibri" w:hAnsi="Calibri" w:cs="Times New Roman"/>
          <w:i/>
          <w:iCs/>
          <w:noProof/>
          <w:lang w:val="en-US"/>
        </w:rPr>
        <w:t>Frontiers in Microbiology</w:t>
      </w:r>
      <w:r w:rsidRPr="00301F6B">
        <w:rPr>
          <w:rFonts w:ascii="Calibri" w:hAnsi="Calibri" w:cs="Times New Roman"/>
          <w:noProof/>
          <w:lang w:val="en-US"/>
        </w:rPr>
        <w:t>, 6(MAR), pp. 1–10. doi: 10.3389/fmicb.2015.00193.</w:t>
      </w:r>
    </w:p>
    <w:p w14:paraId="178AB8F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Musilova, M. </w:t>
      </w:r>
      <w:r w:rsidRPr="00301F6B">
        <w:rPr>
          <w:rFonts w:ascii="Calibri" w:hAnsi="Calibri" w:cs="Times New Roman"/>
          <w:i/>
          <w:iCs/>
          <w:noProof/>
          <w:lang w:val="en-US"/>
        </w:rPr>
        <w:t>et al.</w:t>
      </w:r>
      <w:r w:rsidRPr="00301F6B">
        <w:rPr>
          <w:rFonts w:ascii="Calibri" w:hAnsi="Calibri" w:cs="Times New Roman"/>
          <w:noProof/>
          <w:lang w:val="en-US"/>
        </w:rPr>
        <w:t xml:space="preserve"> (2017) ‘Microbially driven export of labile organic carbon from the Greenland ice sheet’, </w:t>
      </w:r>
      <w:r w:rsidRPr="00301F6B">
        <w:rPr>
          <w:rFonts w:ascii="Calibri" w:hAnsi="Calibri" w:cs="Times New Roman"/>
          <w:i/>
          <w:iCs/>
          <w:noProof/>
          <w:lang w:val="en-US"/>
        </w:rPr>
        <w:t>Nature Geoscience</w:t>
      </w:r>
      <w:r w:rsidRPr="00301F6B">
        <w:rPr>
          <w:rFonts w:ascii="Calibri" w:hAnsi="Calibri" w:cs="Times New Roman"/>
          <w:noProof/>
          <w:lang w:val="en-US"/>
        </w:rPr>
        <w:t>, 10(5), pp. 360–365. doi: 10.1038/ngeo2920.</w:t>
      </w:r>
    </w:p>
    <w:p w14:paraId="3FE6C22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Nartiša, E. K. </w:t>
      </w:r>
      <w:r w:rsidRPr="00301F6B">
        <w:rPr>
          <w:rFonts w:ascii="Calibri" w:hAnsi="Calibri" w:cs="Times New Roman"/>
          <w:i/>
          <w:iCs/>
          <w:noProof/>
          <w:lang w:val="en-US"/>
        </w:rPr>
        <w:t>et al.</w:t>
      </w:r>
      <w:r w:rsidRPr="00301F6B">
        <w:rPr>
          <w:rFonts w:ascii="Calibri" w:hAnsi="Calibri" w:cs="Times New Roman"/>
          <w:noProof/>
          <w:lang w:val="en-US"/>
        </w:rPr>
        <w:t xml:space="preserve"> (2017) ‘Fine-grained quartz from cryoconite holes of the Russell Glacier, southwest Greenland – A scanning electron microscopy study’, </w:t>
      </w:r>
      <w:r w:rsidRPr="00301F6B">
        <w:rPr>
          <w:rFonts w:ascii="Calibri" w:hAnsi="Calibri" w:cs="Times New Roman"/>
          <w:i/>
          <w:iCs/>
          <w:noProof/>
          <w:lang w:val="en-US"/>
        </w:rPr>
        <w:t>Baltica</w:t>
      </w:r>
      <w:r w:rsidRPr="00301F6B">
        <w:rPr>
          <w:rFonts w:ascii="Calibri" w:hAnsi="Calibri" w:cs="Times New Roman"/>
          <w:noProof/>
          <w:lang w:val="en-US"/>
        </w:rPr>
        <w:t>, 30(2), pp. 63–73. doi: 10.5200/baltica.2017.30.08.</w:t>
      </w:r>
    </w:p>
    <w:p w14:paraId="12B35DF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Nemergut, D. R. </w:t>
      </w:r>
      <w:r w:rsidRPr="00301F6B">
        <w:rPr>
          <w:rFonts w:ascii="Calibri" w:hAnsi="Calibri" w:cs="Times New Roman"/>
          <w:i/>
          <w:iCs/>
          <w:noProof/>
          <w:lang w:val="en-US"/>
        </w:rPr>
        <w:t>et al.</w:t>
      </w:r>
      <w:r w:rsidRPr="00301F6B">
        <w:rPr>
          <w:rFonts w:ascii="Calibri" w:hAnsi="Calibri" w:cs="Times New Roman"/>
          <w:noProof/>
          <w:lang w:val="en-US"/>
        </w:rPr>
        <w:t xml:space="preserve"> (2013) ‘Patterns and Processes of Microbial Community Assembly’, </w:t>
      </w:r>
      <w:r w:rsidRPr="00301F6B">
        <w:rPr>
          <w:rFonts w:ascii="Calibri" w:hAnsi="Calibri" w:cs="Times New Roman"/>
          <w:i/>
          <w:iCs/>
          <w:noProof/>
          <w:lang w:val="en-US"/>
        </w:rPr>
        <w:lastRenderedPageBreak/>
        <w:t>Microbiology and Molecular Biology Reviews</w:t>
      </w:r>
      <w:r w:rsidRPr="00301F6B">
        <w:rPr>
          <w:rFonts w:ascii="Calibri" w:hAnsi="Calibri" w:cs="Times New Roman"/>
          <w:noProof/>
          <w:lang w:val="en-US"/>
        </w:rPr>
        <w:t>, 77(3), pp. 342–356. doi: 10.1128/mmbr.00051-12.</w:t>
      </w:r>
    </w:p>
    <w:p w14:paraId="0629642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Nicholes, M. J. </w:t>
      </w:r>
      <w:r w:rsidRPr="00301F6B">
        <w:rPr>
          <w:rFonts w:ascii="Calibri" w:hAnsi="Calibri" w:cs="Times New Roman"/>
          <w:i/>
          <w:iCs/>
          <w:noProof/>
          <w:lang w:val="en-US"/>
        </w:rPr>
        <w:t>et al.</w:t>
      </w:r>
      <w:r w:rsidRPr="00301F6B">
        <w:rPr>
          <w:rFonts w:ascii="Calibri" w:hAnsi="Calibri" w:cs="Times New Roman"/>
          <w:noProof/>
          <w:lang w:val="en-US"/>
        </w:rPr>
        <w:t xml:space="preserve"> (2019) ‘Bacterial dynamics in supraglacial habitats of the Greenland ice sheet’, </w:t>
      </w:r>
      <w:r w:rsidRPr="00301F6B">
        <w:rPr>
          <w:rFonts w:ascii="Calibri" w:hAnsi="Calibri" w:cs="Times New Roman"/>
          <w:i/>
          <w:iCs/>
          <w:noProof/>
          <w:lang w:val="en-US"/>
        </w:rPr>
        <w:t>Frontiers in Microbiology</w:t>
      </w:r>
      <w:r w:rsidRPr="00301F6B">
        <w:rPr>
          <w:rFonts w:ascii="Calibri" w:hAnsi="Calibri" w:cs="Times New Roman"/>
          <w:noProof/>
          <w:lang w:val="en-US"/>
        </w:rPr>
        <w:t>, 10(JUL). doi: 10.3389/fmicb.2019.01366.</w:t>
      </w:r>
    </w:p>
    <w:p w14:paraId="7CF3798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Ning, D. </w:t>
      </w:r>
      <w:r w:rsidRPr="00301F6B">
        <w:rPr>
          <w:rFonts w:ascii="Calibri" w:hAnsi="Calibri" w:cs="Times New Roman"/>
          <w:i/>
          <w:iCs/>
          <w:noProof/>
          <w:lang w:val="en-US"/>
        </w:rPr>
        <w:t>et al.</w:t>
      </w:r>
      <w:r w:rsidRPr="00301F6B">
        <w:rPr>
          <w:rFonts w:ascii="Calibri" w:hAnsi="Calibri" w:cs="Times New Roman"/>
          <w:noProof/>
          <w:lang w:val="en-US"/>
        </w:rPr>
        <w:t xml:space="preserve"> (2019) ‘A general framework for quantitatively assessing ecological stochasticity’, </w:t>
      </w:r>
      <w:r w:rsidRPr="00301F6B">
        <w:rPr>
          <w:rFonts w:ascii="Calibri" w:hAnsi="Calibri" w:cs="Times New Roman"/>
          <w:i/>
          <w:iCs/>
          <w:noProof/>
          <w:lang w:val="en-US"/>
        </w:rPr>
        <w:t>Proceedings of the National Academy of Sciences of the United States of America</w:t>
      </w:r>
      <w:r w:rsidRPr="00301F6B">
        <w:rPr>
          <w:rFonts w:ascii="Calibri" w:hAnsi="Calibri" w:cs="Times New Roman"/>
          <w:noProof/>
          <w:lang w:val="en-US"/>
        </w:rPr>
        <w:t>, 116(34), pp. 16892–16898. doi: 10.1073/pnas.1904623116.</w:t>
      </w:r>
    </w:p>
    <w:p w14:paraId="23899EE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Overcast, I. </w:t>
      </w:r>
      <w:r w:rsidRPr="00301F6B">
        <w:rPr>
          <w:rFonts w:ascii="Calibri" w:hAnsi="Calibri" w:cs="Times New Roman"/>
          <w:i/>
          <w:iCs/>
          <w:noProof/>
          <w:lang w:val="en-US"/>
        </w:rPr>
        <w:t>et al.</w:t>
      </w:r>
      <w:r w:rsidRPr="00301F6B">
        <w:rPr>
          <w:rFonts w:ascii="Calibri" w:hAnsi="Calibri" w:cs="Times New Roman"/>
          <w:noProof/>
          <w:lang w:val="en-US"/>
        </w:rPr>
        <w:t xml:space="preserve"> (2020) ‘A unified model of species abundance, genetic diversity, and functional diversity reveals mechanisms structuring ecological communities’, </w:t>
      </w:r>
      <w:r w:rsidRPr="00301F6B">
        <w:rPr>
          <w:rFonts w:ascii="Calibri" w:hAnsi="Calibri" w:cs="Times New Roman"/>
          <w:i/>
          <w:iCs/>
          <w:noProof/>
          <w:lang w:val="en-US"/>
        </w:rPr>
        <w:t>bioRXiv</w:t>
      </w:r>
      <w:r w:rsidRPr="00301F6B">
        <w:rPr>
          <w:rFonts w:ascii="Calibri" w:hAnsi="Calibri" w:cs="Times New Roman"/>
          <w:noProof/>
          <w:lang w:val="en-US"/>
        </w:rPr>
        <w:t>, 21(1), pp. 1–9. doi: 10.1155/2010/706872.</w:t>
      </w:r>
    </w:p>
    <w:p w14:paraId="71A12D8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Owens, P. N., Blake, W. H. and Millward, G. E. (2019) ‘Extreme levels of fallout radionuclides and other contaminants in glacial sediment (cryoconite) and implications for downstream aquatic ecosystems’, </w:t>
      </w:r>
      <w:r w:rsidRPr="00301F6B">
        <w:rPr>
          <w:rFonts w:ascii="Calibri" w:hAnsi="Calibri" w:cs="Times New Roman"/>
          <w:i/>
          <w:iCs/>
          <w:noProof/>
          <w:lang w:val="en-US"/>
        </w:rPr>
        <w:t>Scientific Reports</w:t>
      </w:r>
      <w:r w:rsidRPr="00301F6B">
        <w:rPr>
          <w:rFonts w:ascii="Calibri" w:hAnsi="Calibri" w:cs="Times New Roman"/>
          <w:noProof/>
          <w:lang w:val="en-US"/>
        </w:rPr>
        <w:t>. Springer US, 9(1), pp. 1–9. doi: 10.1038/s41598-019-48873-z.</w:t>
      </w:r>
    </w:p>
    <w:p w14:paraId="4F5C5D5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Perini, L. </w:t>
      </w:r>
      <w:r w:rsidRPr="00301F6B">
        <w:rPr>
          <w:rFonts w:ascii="Calibri" w:hAnsi="Calibri" w:cs="Times New Roman"/>
          <w:i/>
          <w:iCs/>
          <w:noProof/>
          <w:lang w:val="en-US"/>
        </w:rPr>
        <w:t>et al.</w:t>
      </w:r>
      <w:r w:rsidRPr="00301F6B">
        <w:rPr>
          <w:rFonts w:ascii="Calibri" w:hAnsi="Calibri" w:cs="Times New Roman"/>
          <w:noProof/>
          <w:lang w:val="en-US"/>
        </w:rPr>
        <w:t xml:space="preserve"> (2019) ‘Darkening of the Greenland ice sheet: Fungal abundance and diversity are associated with algal bloom’, </w:t>
      </w:r>
      <w:r w:rsidRPr="00301F6B">
        <w:rPr>
          <w:rFonts w:ascii="Calibri" w:hAnsi="Calibri" w:cs="Times New Roman"/>
          <w:i/>
          <w:iCs/>
          <w:noProof/>
          <w:lang w:val="en-US"/>
        </w:rPr>
        <w:t>Frontiers in Microbiology</w:t>
      </w:r>
      <w:r w:rsidRPr="00301F6B">
        <w:rPr>
          <w:rFonts w:ascii="Calibri" w:hAnsi="Calibri" w:cs="Times New Roman"/>
          <w:noProof/>
          <w:lang w:val="en-US"/>
        </w:rPr>
        <w:t>, 10(MAR), pp. 1–14. doi: 10.3389/fmicb.2019.00557.</w:t>
      </w:r>
    </w:p>
    <w:p w14:paraId="2575058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Pittino, F. </w:t>
      </w:r>
      <w:r w:rsidRPr="00301F6B">
        <w:rPr>
          <w:rFonts w:ascii="Calibri" w:hAnsi="Calibri" w:cs="Times New Roman"/>
          <w:i/>
          <w:iCs/>
          <w:noProof/>
          <w:lang w:val="en-US"/>
        </w:rPr>
        <w:t>et al.</w:t>
      </w:r>
      <w:r w:rsidRPr="00301F6B">
        <w:rPr>
          <w:rFonts w:ascii="Calibri" w:hAnsi="Calibri" w:cs="Times New Roman"/>
          <w:noProof/>
          <w:lang w:val="en-US"/>
        </w:rPr>
        <w:t xml:space="preserve"> (2018) ‘Bacterial communities of cryoconite holes of a temperate alpine glacier show both seasonal trends and year-to-year variability’, </w:t>
      </w:r>
      <w:r w:rsidRPr="00301F6B">
        <w:rPr>
          <w:rFonts w:ascii="Calibri" w:hAnsi="Calibri" w:cs="Times New Roman"/>
          <w:i/>
          <w:iCs/>
          <w:noProof/>
          <w:lang w:val="en-US"/>
        </w:rPr>
        <w:t>Annals of Glaciology</w:t>
      </w:r>
      <w:r w:rsidRPr="00301F6B">
        <w:rPr>
          <w:rFonts w:ascii="Calibri" w:hAnsi="Calibri" w:cs="Times New Roman"/>
          <w:noProof/>
          <w:lang w:val="en-US"/>
        </w:rPr>
        <w:t>, 59(77), pp. 1–9. doi: 10.1017/aog.2018.16.</w:t>
      </w:r>
    </w:p>
    <w:p w14:paraId="1561033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Podgomy, I. A. and Grenfell, T. C. (1996) ‘Absorption of solar energy in a cryoconite hole’, </w:t>
      </w:r>
      <w:r w:rsidRPr="00301F6B">
        <w:rPr>
          <w:rFonts w:ascii="Calibri" w:hAnsi="Calibri" w:cs="Times New Roman"/>
          <w:i/>
          <w:iCs/>
          <w:noProof/>
          <w:lang w:val="en-US"/>
        </w:rPr>
        <w:t>Geophysical Research Letters</w:t>
      </w:r>
      <w:r w:rsidRPr="00301F6B">
        <w:rPr>
          <w:rFonts w:ascii="Calibri" w:hAnsi="Calibri" w:cs="Times New Roman"/>
          <w:noProof/>
          <w:lang w:val="en-US"/>
        </w:rPr>
        <w:t>, 23(18), pp. 2465–2468.</w:t>
      </w:r>
    </w:p>
    <w:p w14:paraId="45C587F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Pollard, W. </w:t>
      </w:r>
      <w:r w:rsidRPr="00301F6B">
        <w:rPr>
          <w:rFonts w:ascii="Calibri" w:hAnsi="Calibri" w:cs="Times New Roman"/>
          <w:i/>
          <w:iCs/>
          <w:noProof/>
          <w:lang w:val="en-US"/>
        </w:rPr>
        <w:t>et al.</w:t>
      </w:r>
      <w:r w:rsidRPr="00301F6B">
        <w:rPr>
          <w:rFonts w:ascii="Calibri" w:hAnsi="Calibri" w:cs="Times New Roman"/>
          <w:noProof/>
          <w:lang w:val="en-US"/>
        </w:rPr>
        <w:t xml:space="preserve"> (2009) ‘Overview of analogue science activities at the McGill Arctic Research Station, Axel Heiberg Island, Canadian High Arctic’, </w:t>
      </w:r>
      <w:r w:rsidRPr="00301F6B">
        <w:rPr>
          <w:rFonts w:ascii="Calibri" w:hAnsi="Calibri" w:cs="Times New Roman"/>
          <w:i/>
          <w:iCs/>
          <w:noProof/>
          <w:lang w:val="en-US"/>
        </w:rPr>
        <w:t>Planetary and Space Science</w:t>
      </w:r>
      <w:r w:rsidRPr="00301F6B">
        <w:rPr>
          <w:rFonts w:ascii="Calibri" w:hAnsi="Calibri" w:cs="Times New Roman"/>
          <w:noProof/>
          <w:lang w:val="en-US"/>
        </w:rPr>
        <w:t>, 57(5–6), pp. 646–659. doi: 10.1016/j.pss.2009.01.008.</w:t>
      </w:r>
    </w:p>
    <w:p w14:paraId="45FEA61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Poniecka, E. A. </w:t>
      </w:r>
      <w:r w:rsidRPr="00301F6B">
        <w:rPr>
          <w:rFonts w:ascii="Calibri" w:hAnsi="Calibri" w:cs="Times New Roman"/>
          <w:i/>
          <w:iCs/>
          <w:noProof/>
          <w:lang w:val="en-US"/>
        </w:rPr>
        <w:t>et al.</w:t>
      </w:r>
      <w:r w:rsidRPr="00301F6B">
        <w:rPr>
          <w:rFonts w:ascii="Calibri" w:hAnsi="Calibri" w:cs="Times New Roman"/>
          <w:noProof/>
          <w:lang w:val="en-US"/>
        </w:rPr>
        <w:t xml:space="preserve"> (2020) ‘Physiological Capabilities of Cryoconite Hole Microorganisms’, </w:t>
      </w:r>
      <w:r w:rsidRPr="00301F6B">
        <w:rPr>
          <w:rFonts w:ascii="Calibri" w:hAnsi="Calibri" w:cs="Times New Roman"/>
          <w:i/>
          <w:iCs/>
          <w:noProof/>
          <w:lang w:val="en-US"/>
        </w:rPr>
        <w:t>Frontiers in Microbiology</w:t>
      </w:r>
      <w:r w:rsidRPr="00301F6B">
        <w:rPr>
          <w:rFonts w:ascii="Calibri" w:hAnsi="Calibri" w:cs="Times New Roman"/>
          <w:noProof/>
          <w:lang w:val="en-US"/>
        </w:rPr>
        <w:t>, 11(July), pp. 1–14. doi: 10.3389/fmicb.2020.01783.</w:t>
      </w:r>
    </w:p>
    <w:p w14:paraId="553593A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Ponisio, L. C. </w:t>
      </w:r>
      <w:r w:rsidRPr="00301F6B">
        <w:rPr>
          <w:rFonts w:ascii="Calibri" w:hAnsi="Calibri" w:cs="Times New Roman"/>
          <w:i/>
          <w:iCs/>
          <w:noProof/>
          <w:lang w:val="en-US"/>
        </w:rPr>
        <w:t>et al.</w:t>
      </w:r>
      <w:r w:rsidRPr="00301F6B">
        <w:rPr>
          <w:rFonts w:ascii="Calibri" w:hAnsi="Calibri" w:cs="Times New Roman"/>
          <w:noProof/>
          <w:lang w:val="en-US"/>
        </w:rPr>
        <w:t xml:space="preserve"> (2019) ‘A network perspective for community assembly’, </w:t>
      </w:r>
      <w:r w:rsidRPr="00301F6B">
        <w:rPr>
          <w:rFonts w:ascii="Calibri" w:hAnsi="Calibri" w:cs="Times New Roman"/>
          <w:i/>
          <w:iCs/>
          <w:noProof/>
          <w:lang w:val="en-US"/>
        </w:rPr>
        <w:t>Frontiers in Ecology and Evolution</w:t>
      </w:r>
      <w:r w:rsidRPr="00301F6B">
        <w:rPr>
          <w:rFonts w:ascii="Calibri" w:hAnsi="Calibri" w:cs="Times New Roman"/>
          <w:noProof/>
          <w:lang w:val="en-US"/>
        </w:rPr>
        <w:t>, 7(APR). doi: 10.3389/fevo.2019.00103.</w:t>
      </w:r>
    </w:p>
    <w:p w14:paraId="036E06F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Porazinska, D. L. </w:t>
      </w:r>
      <w:r w:rsidRPr="00301F6B">
        <w:rPr>
          <w:rFonts w:ascii="Calibri" w:hAnsi="Calibri" w:cs="Times New Roman"/>
          <w:i/>
          <w:iCs/>
          <w:noProof/>
          <w:lang w:val="en-US"/>
        </w:rPr>
        <w:t>et al.</w:t>
      </w:r>
      <w:r w:rsidRPr="00301F6B">
        <w:rPr>
          <w:rFonts w:ascii="Calibri" w:hAnsi="Calibri" w:cs="Times New Roman"/>
          <w:noProof/>
          <w:lang w:val="en-US"/>
        </w:rPr>
        <w:t xml:space="preserve"> (2004) ‘The biodiversity and biogeochemistry of cryoconite holes from McMurdo Dry Valley glaciers, Antarctica’, </w:t>
      </w:r>
      <w:r w:rsidRPr="00301F6B">
        <w:rPr>
          <w:rFonts w:ascii="Calibri" w:hAnsi="Calibri" w:cs="Times New Roman"/>
          <w:i/>
          <w:iCs/>
          <w:noProof/>
          <w:lang w:val="en-US"/>
        </w:rPr>
        <w:t>Arctic, Antarctic, and Alpine Research</w:t>
      </w:r>
      <w:r w:rsidRPr="00301F6B">
        <w:rPr>
          <w:rFonts w:ascii="Calibri" w:hAnsi="Calibri" w:cs="Times New Roman"/>
          <w:noProof/>
          <w:lang w:val="en-US"/>
        </w:rPr>
        <w:t>, 36(1), pp. 84–91. doi: 10.1657/1523-0430(2004)036[0084:TBABOC]2.0.CO;2.</w:t>
      </w:r>
    </w:p>
    <w:p w14:paraId="2F0F274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Pugh, P. J. A. and McInnes, S. J. (1998) ‘The origin of Arctic terrestrial and freshwater tardigrades’, </w:t>
      </w:r>
      <w:r w:rsidRPr="00301F6B">
        <w:rPr>
          <w:rFonts w:ascii="Calibri" w:hAnsi="Calibri" w:cs="Times New Roman"/>
          <w:i/>
          <w:iCs/>
          <w:noProof/>
          <w:lang w:val="en-US"/>
        </w:rPr>
        <w:t>Polar Biology</w:t>
      </w:r>
      <w:r w:rsidRPr="00301F6B">
        <w:rPr>
          <w:rFonts w:ascii="Calibri" w:hAnsi="Calibri" w:cs="Times New Roman"/>
          <w:noProof/>
          <w:lang w:val="en-US"/>
        </w:rPr>
        <w:t>, 19(3), pp. 177–182. doi: 10.1007/s003000050232.</w:t>
      </w:r>
    </w:p>
    <w:p w14:paraId="7361881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Reichart, N. J. </w:t>
      </w:r>
      <w:r w:rsidRPr="00301F6B">
        <w:rPr>
          <w:rFonts w:ascii="Calibri" w:hAnsi="Calibri" w:cs="Times New Roman"/>
          <w:i/>
          <w:iCs/>
          <w:noProof/>
          <w:lang w:val="en-US"/>
        </w:rPr>
        <w:t>et al.</w:t>
      </w:r>
      <w:r w:rsidRPr="00301F6B">
        <w:rPr>
          <w:rFonts w:ascii="Calibri" w:hAnsi="Calibri" w:cs="Times New Roman"/>
          <w:noProof/>
          <w:lang w:val="en-US"/>
        </w:rPr>
        <w:t xml:space="preserve"> (2020) ‘Activity-based cell sorting reveals responses of uncultured archaea and bacteria to substrate amendment’, </w:t>
      </w:r>
      <w:r w:rsidRPr="00301F6B">
        <w:rPr>
          <w:rFonts w:ascii="Calibri" w:hAnsi="Calibri" w:cs="Times New Roman"/>
          <w:i/>
          <w:iCs/>
          <w:noProof/>
          <w:lang w:val="en-US"/>
        </w:rPr>
        <w:t>ISME Journal</w:t>
      </w:r>
      <w:r w:rsidRPr="00301F6B">
        <w:rPr>
          <w:rFonts w:ascii="Calibri" w:hAnsi="Calibri" w:cs="Times New Roman"/>
          <w:noProof/>
          <w:lang w:val="en-US"/>
        </w:rPr>
        <w:t>. Springer US, pp. 2851–2861. doi: 10.1038/s41396-020-00749-1.</w:t>
      </w:r>
    </w:p>
    <w:p w14:paraId="7FAE728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Rengefors, K., Karlsson, I. and Hansson, L. (1998) ‘Algal cyst dormancy: a temporal escape from herbivory’, </w:t>
      </w:r>
      <w:r w:rsidRPr="00301F6B">
        <w:rPr>
          <w:rFonts w:ascii="Calibri" w:hAnsi="Calibri" w:cs="Times New Roman"/>
          <w:i/>
          <w:iCs/>
          <w:noProof/>
          <w:lang w:val="en-US"/>
        </w:rPr>
        <w:t>Proceedings of the Royal Society B: Biological SciencesThe Royal Society</w:t>
      </w:r>
      <w:r w:rsidRPr="00301F6B">
        <w:rPr>
          <w:rFonts w:ascii="Calibri" w:hAnsi="Calibri" w:cs="Times New Roman"/>
          <w:noProof/>
          <w:lang w:val="en-US"/>
        </w:rPr>
        <w:t>, 265(April), pp. 1353–1358. Available at: papers2://publication/uuid/1538E2B2-8CD1-497E-82A4-56397C1D4F5F.</w:t>
      </w:r>
    </w:p>
    <w:p w14:paraId="626DA53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Rittershaus, E. S. C., Baek, S. H. and Sassetti, C. M. (2013) ‘The normalcy of dormancy: Common themes in microbial quiescence’, </w:t>
      </w:r>
      <w:r w:rsidRPr="00301F6B">
        <w:rPr>
          <w:rFonts w:ascii="Calibri" w:hAnsi="Calibri" w:cs="Times New Roman"/>
          <w:i/>
          <w:iCs/>
          <w:noProof/>
          <w:lang w:val="en-US"/>
        </w:rPr>
        <w:t>Cell Host and Microbe</w:t>
      </w:r>
      <w:r w:rsidRPr="00301F6B">
        <w:rPr>
          <w:rFonts w:ascii="Calibri" w:hAnsi="Calibri" w:cs="Times New Roman"/>
          <w:noProof/>
          <w:lang w:val="en-US"/>
        </w:rPr>
        <w:t>. Elsevier Inc., 13(6), pp. 643–651. doi: 10.1016/j.chom.2013.05.012.</w:t>
      </w:r>
    </w:p>
    <w:p w14:paraId="236779D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Rominger, A. J. </w:t>
      </w:r>
      <w:r w:rsidRPr="00301F6B">
        <w:rPr>
          <w:rFonts w:ascii="Calibri" w:hAnsi="Calibri" w:cs="Times New Roman"/>
          <w:i/>
          <w:iCs/>
          <w:noProof/>
          <w:lang w:val="en-US"/>
        </w:rPr>
        <w:t>et al.</w:t>
      </w:r>
      <w:r w:rsidRPr="00301F6B">
        <w:rPr>
          <w:rFonts w:ascii="Calibri" w:hAnsi="Calibri" w:cs="Times New Roman"/>
          <w:noProof/>
          <w:lang w:val="en-US"/>
        </w:rPr>
        <w:t xml:space="preserve"> (2016) ‘Community assembly on isolated islands: macroecology meets evolution’, </w:t>
      </w:r>
      <w:r w:rsidRPr="00301F6B">
        <w:rPr>
          <w:rFonts w:ascii="Calibri" w:hAnsi="Calibri" w:cs="Times New Roman"/>
          <w:i/>
          <w:iCs/>
          <w:noProof/>
          <w:lang w:val="en-US"/>
        </w:rPr>
        <w:t>Global Ecology and Biogeography</w:t>
      </w:r>
      <w:r w:rsidRPr="00301F6B">
        <w:rPr>
          <w:rFonts w:ascii="Calibri" w:hAnsi="Calibri" w:cs="Times New Roman"/>
          <w:noProof/>
          <w:lang w:val="en-US"/>
        </w:rPr>
        <w:t>, 25(7), pp. 769–780. doi: 10.1111/geb.12341.</w:t>
      </w:r>
    </w:p>
    <w:p w14:paraId="53BAA8B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Rosindell, J., Hubbell, S. P. and Etienne, R. S. (2011) ‘The Unified Neutral Theory of </w:t>
      </w:r>
      <w:r w:rsidRPr="00301F6B">
        <w:rPr>
          <w:rFonts w:ascii="Calibri" w:hAnsi="Calibri" w:cs="Times New Roman"/>
          <w:noProof/>
          <w:lang w:val="en-US"/>
        </w:rPr>
        <w:lastRenderedPageBreak/>
        <w:t xml:space="preserve">Biodiversity and Biogeography at Age Ten’, </w:t>
      </w:r>
      <w:r w:rsidRPr="00301F6B">
        <w:rPr>
          <w:rFonts w:ascii="Calibri" w:hAnsi="Calibri" w:cs="Times New Roman"/>
          <w:i/>
          <w:iCs/>
          <w:noProof/>
          <w:lang w:val="en-US"/>
        </w:rPr>
        <w:t>Trends in Ecology and Evolution</w:t>
      </w:r>
      <w:r w:rsidRPr="00301F6B">
        <w:rPr>
          <w:rFonts w:ascii="Calibri" w:hAnsi="Calibri" w:cs="Times New Roman"/>
          <w:noProof/>
          <w:lang w:val="en-US"/>
        </w:rPr>
        <w:t>, 26(7), pp. 340–348. doi: 10.1016/j.tree.2011.03.024.</w:t>
      </w:r>
    </w:p>
    <w:p w14:paraId="3AE74C5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Samui, G., Antony, R. and Thamban, M. (2018) ‘Chemical characteristics of hydrologically distinct cryoconite holes in coastal Antarctica’, </w:t>
      </w:r>
      <w:r w:rsidRPr="00301F6B">
        <w:rPr>
          <w:rFonts w:ascii="Calibri" w:hAnsi="Calibri" w:cs="Times New Roman"/>
          <w:i/>
          <w:iCs/>
          <w:noProof/>
          <w:lang w:val="en-US"/>
        </w:rPr>
        <w:t>Annals of Glaciology</w:t>
      </w:r>
      <w:r w:rsidRPr="00301F6B">
        <w:rPr>
          <w:rFonts w:ascii="Calibri" w:hAnsi="Calibri" w:cs="Times New Roman"/>
          <w:noProof/>
          <w:lang w:val="en-US"/>
        </w:rPr>
        <w:t>, 59(77), pp. 69–76. doi: 10.1017/aog.2018.30.</w:t>
      </w:r>
    </w:p>
    <w:p w14:paraId="5669B4D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Samui, G., Antony, R. and Thamban, M. (2020) ‘Fate of Dissolved Organic Carbon in Antarctic Surface Environments During Summer’,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125(12), pp. 1–14. doi: 10.1029/2020jg005958.</w:t>
      </w:r>
    </w:p>
    <w:p w14:paraId="304AD41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Sanyal, A. </w:t>
      </w:r>
      <w:r w:rsidRPr="00301F6B">
        <w:rPr>
          <w:rFonts w:ascii="Calibri" w:hAnsi="Calibri" w:cs="Times New Roman"/>
          <w:i/>
          <w:iCs/>
          <w:noProof/>
          <w:lang w:val="en-US"/>
        </w:rPr>
        <w:t>et al.</w:t>
      </w:r>
      <w:r w:rsidRPr="00301F6B">
        <w:rPr>
          <w:rFonts w:ascii="Calibri" w:hAnsi="Calibri" w:cs="Times New Roman"/>
          <w:noProof/>
          <w:lang w:val="en-US"/>
        </w:rPr>
        <w:t xml:space="preserve"> (2018) ‘Microbial communities and their potential for degradation of dissolved organic carbon in cryoconite hole environments of Himalaya and Antarctica’, </w:t>
      </w:r>
      <w:r w:rsidRPr="00301F6B">
        <w:rPr>
          <w:rFonts w:ascii="Calibri" w:hAnsi="Calibri" w:cs="Times New Roman"/>
          <w:i/>
          <w:iCs/>
          <w:noProof/>
          <w:lang w:val="en-US"/>
        </w:rPr>
        <w:t>Microbiological Research</w:t>
      </w:r>
      <w:r w:rsidRPr="00301F6B">
        <w:rPr>
          <w:rFonts w:ascii="Calibri" w:hAnsi="Calibri" w:cs="Times New Roman"/>
          <w:noProof/>
          <w:lang w:val="en-US"/>
        </w:rPr>
        <w:t>. Elsevier, 208(January), pp. 32–42. doi: 10.1016/j.micres.2018.01.004.</w:t>
      </w:r>
    </w:p>
    <w:p w14:paraId="41B7ADE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Säwström, C. </w:t>
      </w:r>
      <w:r w:rsidRPr="00301F6B">
        <w:rPr>
          <w:rFonts w:ascii="Calibri" w:hAnsi="Calibri" w:cs="Times New Roman"/>
          <w:i/>
          <w:iCs/>
          <w:noProof/>
          <w:lang w:val="en-US"/>
        </w:rPr>
        <w:t>et al.</w:t>
      </w:r>
      <w:r w:rsidRPr="00301F6B">
        <w:rPr>
          <w:rFonts w:ascii="Calibri" w:hAnsi="Calibri" w:cs="Times New Roman"/>
          <w:noProof/>
          <w:lang w:val="en-US"/>
        </w:rPr>
        <w:t xml:space="preserve"> (2002) ‘The microbial communities and primary productivity of cryoconite holes in an Arctic glacier (Svalbard 79°N)’, </w:t>
      </w:r>
      <w:r w:rsidRPr="00301F6B">
        <w:rPr>
          <w:rFonts w:ascii="Calibri" w:hAnsi="Calibri" w:cs="Times New Roman"/>
          <w:i/>
          <w:iCs/>
          <w:noProof/>
          <w:lang w:val="en-US"/>
        </w:rPr>
        <w:t>Polar Biology</w:t>
      </w:r>
      <w:r w:rsidRPr="00301F6B">
        <w:rPr>
          <w:rFonts w:ascii="Calibri" w:hAnsi="Calibri" w:cs="Times New Roman"/>
          <w:noProof/>
          <w:lang w:val="en-US"/>
        </w:rPr>
        <w:t>, 25(8), pp. 591–596. doi: 10.1007/s00300-002-0388-5.</w:t>
      </w:r>
    </w:p>
    <w:p w14:paraId="3E985E0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Säwström, C. </w:t>
      </w:r>
      <w:r w:rsidRPr="00301F6B">
        <w:rPr>
          <w:rFonts w:ascii="Calibri" w:hAnsi="Calibri" w:cs="Times New Roman"/>
          <w:i/>
          <w:iCs/>
          <w:noProof/>
          <w:lang w:val="en-US"/>
        </w:rPr>
        <w:t>et al.</w:t>
      </w:r>
      <w:r w:rsidRPr="00301F6B">
        <w:rPr>
          <w:rFonts w:ascii="Calibri" w:hAnsi="Calibri" w:cs="Times New Roman"/>
          <w:noProof/>
          <w:lang w:val="en-US"/>
        </w:rPr>
        <w:t xml:space="preserve"> (2007) ‘High viral infection rates in Antarctic and Arctic bacterioplankton’, </w:t>
      </w:r>
      <w:r w:rsidRPr="00301F6B">
        <w:rPr>
          <w:rFonts w:ascii="Calibri" w:hAnsi="Calibri" w:cs="Times New Roman"/>
          <w:i/>
          <w:iCs/>
          <w:noProof/>
          <w:lang w:val="en-US"/>
        </w:rPr>
        <w:t>Environmental Microbiology</w:t>
      </w:r>
      <w:r w:rsidRPr="00301F6B">
        <w:rPr>
          <w:rFonts w:ascii="Calibri" w:hAnsi="Calibri" w:cs="Times New Roman"/>
          <w:noProof/>
          <w:lang w:val="en-US"/>
        </w:rPr>
        <w:t>, 9(1), pp. 250–255. doi: 10.1111/j.1462-2920.2006.01135.x.</w:t>
      </w:r>
    </w:p>
    <w:p w14:paraId="765CE35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Schulze-Makuch, D. and Grinspoon, D. H. (2005) ‘Biologically enhanced energy and carbon cycling on Titan?’, </w:t>
      </w:r>
      <w:r w:rsidRPr="00301F6B">
        <w:rPr>
          <w:rFonts w:ascii="Calibri" w:hAnsi="Calibri" w:cs="Times New Roman"/>
          <w:i/>
          <w:iCs/>
          <w:noProof/>
          <w:lang w:val="en-US"/>
        </w:rPr>
        <w:t>Astrobiology</w:t>
      </w:r>
      <w:r w:rsidRPr="00301F6B">
        <w:rPr>
          <w:rFonts w:ascii="Calibri" w:hAnsi="Calibri" w:cs="Times New Roman"/>
          <w:noProof/>
          <w:lang w:val="en-US"/>
        </w:rPr>
        <w:t>, 5(4), pp. 560–567. doi: 10.1089/ast.2005.5.560.</w:t>
      </w:r>
    </w:p>
    <w:p w14:paraId="648ACA3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Segawa, T. </w:t>
      </w:r>
      <w:r w:rsidRPr="00301F6B">
        <w:rPr>
          <w:rFonts w:ascii="Calibri" w:hAnsi="Calibri" w:cs="Times New Roman"/>
          <w:i/>
          <w:iCs/>
          <w:noProof/>
          <w:lang w:val="en-US"/>
        </w:rPr>
        <w:t>et al.</w:t>
      </w:r>
      <w:r w:rsidRPr="00301F6B">
        <w:rPr>
          <w:rFonts w:ascii="Calibri" w:hAnsi="Calibri" w:cs="Times New Roman"/>
          <w:noProof/>
          <w:lang w:val="en-US"/>
        </w:rPr>
        <w:t xml:space="preserve"> (2014) ‘The nitrogen cycle in cryoconites: Naturally occurring nitrification-denitrification granules on a glacier’, </w:t>
      </w:r>
      <w:r w:rsidRPr="00301F6B">
        <w:rPr>
          <w:rFonts w:ascii="Calibri" w:hAnsi="Calibri" w:cs="Times New Roman"/>
          <w:i/>
          <w:iCs/>
          <w:noProof/>
          <w:lang w:val="en-US"/>
        </w:rPr>
        <w:t>Environmental Microbiology</w:t>
      </w:r>
      <w:r w:rsidRPr="00301F6B">
        <w:rPr>
          <w:rFonts w:ascii="Calibri" w:hAnsi="Calibri" w:cs="Times New Roman"/>
          <w:noProof/>
          <w:lang w:val="en-US"/>
        </w:rPr>
        <w:t>, 16(10), pp. 3250–3262. doi: 10.1111/1462-2920.12543.</w:t>
      </w:r>
    </w:p>
    <w:p w14:paraId="3B7D583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Segawa, T. </w:t>
      </w:r>
      <w:r w:rsidRPr="00301F6B">
        <w:rPr>
          <w:rFonts w:ascii="Calibri" w:hAnsi="Calibri" w:cs="Times New Roman"/>
          <w:i/>
          <w:iCs/>
          <w:noProof/>
          <w:lang w:val="en-US"/>
        </w:rPr>
        <w:t>et al.</w:t>
      </w:r>
      <w:r w:rsidRPr="00301F6B">
        <w:rPr>
          <w:rFonts w:ascii="Calibri" w:hAnsi="Calibri" w:cs="Times New Roman"/>
          <w:noProof/>
          <w:lang w:val="en-US"/>
        </w:rPr>
        <w:t xml:space="preserve"> (2017) ‘Biogeography of cryoconite forming cyanobacteria on polar and Asian glaciers’, </w:t>
      </w:r>
      <w:r w:rsidRPr="00301F6B">
        <w:rPr>
          <w:rFonts w:ascii="Calibri" w:hAnsi="Calibri" w:cs="Times New Roman"/>
          <w:i/>
          <w:iCs/>
          <w:noProof/>
          <w:lang w:val="en-US"/>
        </w:rPr>
        <w:t>Journal of Biogeography</w:t>
      </w:r>
      <w:r w:rsidRPr="00301F6B">
        <w:rPr>
          <w:rFonts w:ascii="Calibri" w:hAnsi="Calibri" w:cs="Times New Roman"/>
          <w:noProof/>
          <w:lang w:val="en-US"/>
        </w:rPr>
        <w:t>, 44(12), pp. 2849–2861. doi: 10.1111/jbi.13089.</w:t>
      </w:r>
    </w:p>
    <w:p w14:paraId="52ADBF1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Segawa, T. </w:t>
      </w:r>
      <w:r w:rsidRPr="00301F6B">
        <w:rPr>
          <w:rFonts w:ascii="Calibri" w:hAnsi="Calibri" w:cs="Times New Roman"/>
          <w:i/>
          <w:iCs/>
          <w:noProof/>
          <w:lang w:val="en-US"/>
        </w:rPr>
        <w:t>et al.</w:t>
      </w:r>
      <w:r w:rsidRPr="00301F6B">
        <w:rPr>
          <w:rFonts w:ascii="Calibri" w:hAnsi="Calibri" w:cs="Times New Roman"/>
          <w:noProof/>
          <w:lang w:val="en-US"/>
        </w:rPr>
        <w:t xml:space="preserve"> (2020) ‘Redox stratification within cryoconite granules influences the nitrogen cycle on glaciers’, </w:t>
      </w:r>
      <w:r w:rsidRPr="00301F6B">
        <w:rPr>
          <w:rFonts w:ascii="Calibri" w:hAnsi="Calibri" w:cs="Times New Roman"/>
          <w:i/>
          <w:iCs/>
          <w:noProof/>
          <w:lang w:val="en-US"/>
        </w:rPr>
        <w:t>FEMS Microbiology Ecology</w:t>
      </w:r>
      <w:r w:rsidRPr="00301F6B">
        <w:rPr>
          <w:rFonts w:ascii="Calibri" w:hAnsi="Calibri" w:cs="Times New Roman"/>
          <w:noProof/>
          <w:lang w:val="en-US"/>
        </w:rPr>
        <w:t>. Oxford University Press, 96(11), pp. 1–13. doi: 10.1093/femsec/fiaa199.</w:t>
      </w:r>
    </w:p>
    <w:p w14:paraId="6E89E83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Sehnal, L. (2015) ‘Cryoconite holes on frozen lakes as source of interesting extremophilic and extremotolerant organisms’, </w:t>
      </w:r>
      <w:r w:rsidRPr="00301F6B">
        <w:rPr>
          <w:rFonts w:ascii="Calibri" w:hAnsi="Calibri" w:cs="Times New Roman"/>
          <w:i/>
          <w:iCs/>
          <w:noProof/>
          <w:lang w:val="en-US"/>
        </w:rPr>
        <w:t>Czech Polar Reports</w:t>
      </w:r>
      <w:r w:rsidRPr="00301F6B">
        <w:rPr>
          <w:rFonts w:ascii="Calibri" w:hAnsi="Calibri" w:cs="Times New Roman"/>
          <w:noProof/>
          <w:lang w:val="en-US"/>
        </w:rPr>
        <w:t>, 5(2), pp. 200–209. doi: 10.5817/CPR2015-2-17.</w:t>
      </w:r>
    </w:p>
    <w:p w14:paraId="3B9F868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Shah, I. M. </w:t>
      </w:r>
      <w:r w:rsidRPr="00301F6B">
        <w:rPr>
          <w:rFonts w:ascii="Calibri" w:hAnsi="Calibri" w:cs="Times New Roman"/>
          <w:i/>
          <w:iCs/>
          <w:noProof/>
          <w:lang w:val="en-US"/>
        </w:rPr>
        <w:t>et al.</w:t>
      </w:r>
      <w:r w:rsidRPr="00301F6B">
        <w:rPr>
          <w:rFonts w:ascii="Calibri" w:hAnsi="Calibri" w:cs="Times New Roman"/>
          <w:noProof/>
          <w:lang w:val="en-US"/>
        </w:rPr>
        <w:t xml:space="preserve"> (2008) ‘A Eukaryotic-like Ser/Thr Kinase Signals Bacteria to Exit Dormancy in Response to Peptidoglycan Fragments’, </w:t>
      </w:r>
      <w:r w:rsidRPr="00301F6B">
        <w:rPr>
          <w:rFonts w:ascii="Calibri" w:hAnsi="Calibri" w:cs="Times New Roman"/>
          <w:i/>
          <w:iCs/>
          <w:noProof/>
          <w:lang w:val="en-US"/>
        </w:rPr>
        <w:t>Cell</w:t>
      </w:r>
      <w:r w:rsidRPr="00301F6B">
        <w:rPr>
          <w:rFonts w:ascii="Calibri" w:hAnsi="Calibri" w:cs="Times New Roman"/>
          <w:noProof/>
          <w:lang w:val="en-US"/>
        </w:rPr>
        <w:t>, 135(3), pp. 486–496. doi: 10.1016/j.cell.2008.08.039.</w:t>
      </w:r>
    </w:p>
    <w:p w14:paraId="71F8305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Shaikh, A. S. </w:t>
      </w:r>
      <w:r w:rsidRPr="00301F6B">
        <w:rPr>
          <w:rFonts w:ascii="Calibri" w:hAnsi="Calibri" w:cs="Times New Roman"/>
          <w:i/>
          <w:iCs/>
          <w:noProof/>
          <w:lang w:val="en-US"/>
        </w:rPr>
        <w:t>et al.</w:t>
      </w:r>
      <w:r w:rsidRPr="00301F6B">
        <w:rPr>
          <w:rFonts w:ascii="Calibri" w:hAnsi="Calibri" w:cs="Times New Roman"/>
          <w:noProof/>
          <w:lang w:val="en-US"/>
        </w:rPr>
        <w:t xml:space="preserve"> (2010) ‘Study of stationary phase metabolism via isotopomer analysis of amino acids from an isolated protein’, </w:t>
      </w:r>
      <w:r w:rsidRPr="00301F6B">
        <w:rPr>
          <w:rFonts w:ascii="Calibri" w:hAnsi="Calibri" w:cs="Times New Roman"/>
          <w:i/>
          <w:iCs/>
          <w:noProof/>
          <w:lang w:val="en-US"/>
        </w:rPr>
        <w:t>Biotechnology Progress</w:t>
      </w:r>
      <w:r w:rsidRPr="00301F6B">
        <w:rPr>
          <w:rFonts w:ascii="Calibri" w:hAnsi="Calibri" w:cs="Times New Roman"/>
          <w:noProof/>
          <w:lang w:val="en-US"/>
        </w:rPr>
        <w:t>, 26(1), pp. 52–56. doi: 10.1002/btpr.325.</w:t>
      </w:r>
    </w:p>
    <w:p w14:paraId="5962A6B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Siciliano, S. D. </w:t>
      </w:r>
      <w:r w:rsidRPr="00301F6B">
        <w:rPr>
          <w:rFonts w:ascii="Calibri" w:hAnsi="Calibri" w:cs="Times New Roman"/>
          <w:i/>
          <w:iCs/>
          <w:noProof/>
          <w:lang w:val="en-US"/>
        </w:rPr>
        <w:t>et al.</w:t>
      </w:r>
      <w:r w:rsidRPr="00301F6B">
        <w:rPr>
          <w:rFonts w:ascii="Calibri" w:hAnsi="Calibri" w:cs="Times New Roman"/>
          <w:noProof/>
          <w:lang w:val="en-US"/>
        </w:rPr>
        <w:t xml:space="preserve"> (2014) ‘Soil fertility is associated with fungal and bacterial richness, whereas pH is associated with community composition in polar soil microbial communities’, </w:t>
      </w:r>
      <w:r w:rsidRPr="00301F6B">
        <w:rPr>
          <w:rFonts w:ascii="Calibri" w:hAnsi="Calibri" w:cs="Times New Roman"/>
          <w:i/>
          <w:iCs/>
          <w:noProof/>
          <w:lang w:val="en-US"/>
        </w:rPr>
        <w:t>Soil Biology and Biochemistry</w:t>
      </w:r>
      <w:r w:rsidRPr="00301F6B">
        <w:rPr>
          <w:rFonts w:ascii="Calibri" w:hAnsi="Calibri" w:cs="Times New Roman"/>
          <w:noProof/>
          <w:lang w:val="en-US"/>
        </w:rPr>
        <w:t>. Elsevier Ltd, 78, pp. 10–20. doi: 10.1016/j.soilbio.2014.07.005.</w:t>
      </w:r>
    </w:p>
    <w:p w14:paraId="38A3585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Simek, K. and Chrzanowski, T. H. (1992) ‘Direct and indirect evidence of size-selective grazing on pelagic bacteria by freshwater nanoflagellates’, </w:t>
      </w:r>
      <w:r w:rsidRPr="00301F6B">
        <w:rPr>
          <w:rFonts w:ascii="Calibri" w:hAnsi="Calibri" w:cs="Times New Roman"/>
          <w:i/>
          <w:iCs/>
          <w:noProof/>
          <w:lang w:val="en-US"/>
        </w:rPr>
        <w:t>Applied and Environmental Microbiology</w:t>
      </w:r>
      <w:r w:rsidRPr="00301F6B">
        <w:rPr>
          <w:rFonts w:ascii="Calibri" w:hAnsi="Calibri" w:cs="Times New Roman"/>
          <w:noProof/>
          <w:lang w:val="en-US"/>
        </w:rPr>
        <w:t>, 58(11), pp. 3715–3720. doi: 10.1128/aem.58.11.3715-3720.1992.</w:t>
      </w:r>
    </w:p>
    <w:p w14:paraId="6D808D2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Singh, P. </w:t>
      </w:r>
      <w:r w:rsidRPr="00301F6B">
        <w:rPr>
          <w:rFonts w:ascii="Calibri" w:hAnsi="Calibri" w:cs="Times New Roman"/>
          <w:i/>
          <w:iCs/>
          <w:noProof/>
          <w:lang w:val="en-US"/>
        </w:rPr>
        <w:t>et al.</w:t>
      </w:r>
      <w:r w:rsidRPr="00301F6B">
        <w:rPr>
          <w:rFonts w:ascii="Calibri" w:hAnsi="Calibri" w:cs="Times New Roman"/>
          <w:noProof/>
          <w:lang w:val="en-US"/>
        </w:rPr>
        <w:t xml:space="preserve"> (2014) ‘Antifreeze protein activity in Arctic cryoconite bacteria’, </w:t>
      </w:r>
      <w:r w:rsidRPr="00301F6B">
        <w:rPr>
          <w:rFonts w:ascii="Calibri" w:hAnsi="Calibri" w:cs="Times New Roman"/>
          <w:i/>
          <w:iCs/>
          <w:noProof/>
          <w:lang w:val="en-US"/>
        </w:rPr>
        <w:t>FEMS Microbiology Letters</w:t>
      </w:r>
      <w:r w:rsidRPr="00301F6B">
        <w:rPr>
          <w:rFonts w:ascii="Calibri" w:hAnsi="Calibri" w:cs="Times New Roman"/>
          <w:noProof/>
          <w:lang w:val="en-US"/>
        </w:rPr>
        <w:t>, 351(1), pp. 14–22. doi: 10.1111/1574-6968.12345.</w:t>
      </w:r>
    </w:p>
    <w:p w14:paraId="77B39D3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Singh, P. </w:t>
      </w:r>
      <w:r w:rsidRPr="00301F6B">
        <w:rPr>
          <w:rFonts w:ascii="Calibri" w:hAnsi="Calibri" w:cs="Times New Roman"/>
          <w:i/>
          <w:iCs/>
          <w:noProof/>
          <w:lang w:val="en-US"/>
        </w:rPr>
        <w:t>et al.</w:t>
      </w:r>
      <w:r w:rsidRPr="00301F6B">
        <w:rPr>
          <w:rFonts w:ascii="Calibri" w:hAnsi="Calibri" w:cs="Times New Roman"/>
          <w:noProof/>
          <w:lang w:val="en-US"/>
        </w:rPr>
        <w:t xml:space="preserve"> (2020) ‘Contrasting patterns of microbial communities in glacier cryoconite of </w:t>
      </w:r>
      <w:r w:rsidRPr="00301F6B">
        <w:rPr>
          <w:rFonts w:ascii="Calibri" w:hAnsi="Calibri" w:cs="Times New Roman"/>
          <w:noProof/>
          <w:lang w:val="en-US"/>
        </w:rPr>
        <w:lastRenderedPageBreak/>
        <w:t xml:space="preserve">Nepali Himalaya and Greenland, Arctic’, </w:t>
      </w:r>
      <w:r w:rsidRPr="00301F6B">
        <w:rPr>
          <w:rFonts w:ascii="Calibri" w:hAnsi="Calibri" w:cs="Times New Roman"/>
          <w:i/>
          <w:iCs/>
          <w:noProof/>
          <w:lang w:val="en-US"/>
        </w:rPr>
        <w:t>Sustainability (Switzerland)</w:t>
      </w:r>
      <w:r w:rsidRPr="00301F6B">
        <w:rPr>
          <w:rFonts w:ascii="Calibri" w:hAnsi="Calibri" w:cs="Times New Roman"/>
          <w:noProof/>
          <w:lang w:val="en-US"/>
        </w:rPr>
        <w:t>. MDPI AG, 12(16). doi: 10.3390/su12166477.</w:t>
      </w:r>
    </w:p>
    <w:p w14:paraId="40A3C3B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Singh, P. and Singh, S. M. (2012) ‘Characterization of yeast and filamentous fungi isolated from cryoconite holes of Svalbard, Arctic’, </w:t>
      </w:r>
      <w:r w:rsidRPr="00301F6B">
        <w:rPr>
          <w:rFonts w:ascii="Calibri" w:hAnsi="Calibri" w:cs="Times New Roman"/>
          <w:i/>
          <w:iCs/>
          <w:noProof/>
          <w:lang w:val="en-US"/>
        </w:rPr>
        <w:t>Polar Biology</w:t>
      </w:r>
      <w:r w:rsidRPr="00301F6B">
        <w:rPr>
          <w:rFonts w:ascii="Calibri" w:hAnsi="Calibri" w:cs="Times New Roman"/>
          <w:noProof/>
          <w:lang w:val="en-US"/>
        </w:rPr>
        <w:t>, 35(4), pp. 575–583. doi: 10.1007/s00300-011-1103-1.</w:t>
      </w:r>
    </w:p>
    <w:p w14:paraId="659810E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Singh, P., Singh, S. M. and Dhakephalkar, P. (2014) ‘Diversity, cold active enzymes and adaptation strategies of bacteria inhabiting glacier cryoconite holes of High Arctic’, </w:t>
      </w:r>
      <w:r w:rsidRPr="00301F6B">
        <w:rPr>
          <w:rFonts w:ascii="Calibri" w:hAnsi="Calibri" w:cs="Times New Roman"/>
          <w:i/>
          <w:iCs/>
          <w:noProof/>
          <w:lang w:val="en-US"/>
        </w:rPr>
        <w:t>Extremophiles</w:t>
      </w:r>
      <w:r w:rsidRPr="00301F6B">
        <w:rPr>
          <w:rFonts w:ascii="Calibri" w:hAnsi="Calibri" w:cs="Times New Roman"/>
          <w:noProof/>
          <w:lang w:val="en-US"/>
        </w:rPr>
        <w:t>, 18(2), pp. 229–242. doi: 10.1007/s00792-013-0609-6.</w:t>
      </w:r>
    </w:p>
    <w:p w14:paraId="15CC79E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Singh, S. M. </w:t>
      </w:r>
      <w:r w:rsidRPr="00301F6B">
        <w:rPr>
          <w:rFonts w:ascii="Calibri" w:hAnsi="Calibri" w:cs="Times New Roman"/>
          <w:i/>
          <w:iCs/>
          <w:noProof/>
          <w:lang w:val="en-US"/>
        </w:rPr>
        <w:t>et al.</w:t>
      </w:r>
      <w:r w:rsidRPr="00301F6B">
        <w:rPr>
          <w:rFonts w:ascii="Calibri" w:hAnsi="Calibri" w:cs="Times New Roman"/>
          <w:noProof/>
          <w:lang w:val="en-US"/>
        </w:rPr>
        <w:t xml:space="preserve"> (2013) ‘Atmospheric deposition studies of heavy metals in Arctic by comparative analysis of lichens and cryoconite’, </w:t>
      </w:r>
      <w:r w:rsidRPr="00301F6B">
        <w:rPr>
          <w:rFonts w:ascii="Calibri" w:hAnsi="Calibri" w:cs="Times New Roman"/>
          <w:i/>
          <w:iCs/>
          <w:noProof/>
          <w:lang w:val="en-US"/>
        </w:rPr>
        <w:t>Environmental Monitoring and Assessment</w:t>
      </w:r>
      <w:r w:rsidRPr="00301F6B">
        <w:rPr>
          <w:rFonts w:ascii="Calibri" w:hAnsi="Calibri" w:cs="Times New Roman"/>
          <w:noProof/>
          <w:lang w:val="en-US"/>
        </w:rPr>
        <w:t>, 185(2), pp. 1367–1376. doi: 10.1007/s10661-012-2638-5.</w:t>
      </w:r>
    </w:p>
    <w:p w14:paraId="606E726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De Smet, W. H. and Van Rompu, A. A. (1994) ‘Rotifera and tardigrada from some cryoconite holes on a Spitsbergen (Svalbard) glacier’, </w:t>
      </w:r>
      <w:r w:rsidRPr="00301F6B">
        <w:rPr>
          <w:rFonts w:ascii="Calibri" w:hAnsi="Calibri" w:cs="Times New Roman"/>
          <w:i/>
          <w:iCs/>
          <w:noProof/>
          <w:lang w:val="en-US"/>
        </w:rPr>
        <w:t>Journal of Zoology</w:t>
      </w:r>
      <w:r w:rsidRPr="00301F6B">
        <w:rPr>
          <w:rFonts w:ascii="Calibri" w:hAnsi="Calibri" w:cs="Times New Roman"/>
          <w:noProof/>
          <w:lang w:val="en-US"/>
        </w:rPr>
        <w:t>, 124(1), pp. 27–37.</w:t>
      </w:r>
    </w:p>
    <w:p w14:paraId="0827DC8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Smith, H. J. </w:t>
      </w:r>
      <w:r w:rsidRPr="00301F6B">
        <w:rPr>
          <w:rFonts w:ascii="Calibri" w:hAnsi="Calibri" w:cs="Times New Roman"/>
          <w:i/>
          <w:iCs/>
          <w:noProof/>
          <w:lang w:val="en-US"/>
        </w:rPr>
        <w:t>et al.</w:t>
      </w:r>
      <w:r w:rsidRPr="00301F6B">
        <w:rPr>
          <w:rFonts w:ascii="Calibri" w:hAnsi="Calibri" w:cs="Times New Roman"/>
          <w:noProof/>
          <w:lang w:val="en-US"/>
        </w:rPr>
        <w:t xml:space="preserve"> (2016) ‘Biofilms on glacial surfaces: hotspots for biological activity’, </w:t>
      </w:r>
      <w:r w:rsidRPr="00301F6B">
        <w:rPr>
          <w:rFonts w:ascii="Calibri" w:hAnsi="Calibri" w:cs="Times New Roman"/>
          <w:i/>
          <w:iCs/>
          <w:noProof/>
          <w:lang w:val="en-US"/>
        </w:rPr>
        <w:t>npj Biofilms and Microbiomes</w:t>
      </w:r>
      <w:r w:rsidRPr="00301F6B">
        <w:rPr>
          <w:rFonts w:ascii="Calibri" w:hAnsi="Calibri" w:cs="Times New Roman"/>
          <w:noProof/>
          <w:lang w:val="en-US"/>
        </w:rPr>
        <w:t>, 2. doi: 10.1038/npjbio.</w:t>
      </w:r>
    </w:p>
    <w:p w14:paraId="7C44956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Smith, H. J. </w:t>
      </w:r>
      <w:r w:rsidRPr="00301F6B">
        <w:rPr>
          <w:rFonts w:ascii="Calibri" w:hAnsi="Calibri" w:cs="Times New Roman"/>
          <w:i/>
          <w:iCs/>
          <w:noProof/>
          <w:lang w:val="en-US"/>
        </w:rPr>
        <w:t>et al.</w:t>
      </w:r>
      <w:r w:rsidRPr="00301F6B">
        <w:rPr>
          <w:rFonts w:ascii="Calibri" w:hAnsi="Calibri" w:cs="Times New Roman"/>
          <w:noProof/>
          <w:lang w:val="en-US"/>
        </w:rPr>
        <w:t xml:space="preserve"> (2018) ‘Relationship between dissolved organic matter quality and microbial community composition across polar glacial environments’, </w:t>
      </w:r>
      <w:r w:rsidRPr="00301F6B">
        <w:rPr>
          <w:rFonts w:ascii="Calibri" w:hAnsi="Calibri" w:cs="Times New Roman"/>
          <w:i/>
          <w:iCs/>
          <w:noProof/>
          <w:lang w:val="en-US"/>
        </w:rPr>
        <w:t>FEMS Microbiology Ecology</w:t>
      </w:r>
      <w:r w:rsidRPr="00301F6B">
        <w:rPr>
          <w:rFonts w:ascii="Calibri" w:hAnsi="Calibri" w:cs="Times New Roman"/>
          <w:noProof/>
          <w:lang w:val="en-US"/>
        </w:rPr>
        <w:t>. Oxford University Press, 94(7), pp. 1–10. doi: 10.1093/femsec/fiy090.</w:t>
      </w:r>
    </w:p>
    <w:p w14:paraId="6E23EF7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Smith, R. M. and Williams, S. B. (2006) ‘Circadian rhythms in gene transcription imparted by chromosome compaction in the cyanobacterium Synechococcus elongatus’, </w:t>
      </w:r>
      <w:r w:rsidRPr="00301F6B">
        <w:rPr>
          <w:rFonts w:ascii="Calibri" w:hAnsi="Calibri" w:cs="Times New Roman"/>
          <w:i/>
          <w:iCs/>
          <w:noProof/>
          <w:lang w:val="en-US"/>
        </w:rPr>
        <w:t>Proceedings of the National Academy of Sciences of the United States of America</w:t>
      </w:r>
      <w:r w:rsidRPr="00301F6B">
        <w:rPr>
          <w:rFonts w:ascii="Calibri" w:hAnsi="Calibri" w:cs="Times New Roman"/>
          <w:noProof/>
          <w:lang w:val="en-US"/>
        </w:rPr>
        <w:t>, 103(22), pp. 8564–8569. doi: 10.1073/pnas.0508696103.</w:t>
      </w:r>
    </w:p>
    <w:p w14:paraId="73A5EB9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Sommers, P. </w:t>
      </w:r>
      <w:r w:rsidRPr="00301F6B">
        <w:rPr>
          <w:rFonts w:ascii="Calibri" w:hAnsi="Calibri" w:cs="Times New Roman"/>
          <w:i/>
          <w:iCs/>
          <w:noProof/>
          <w:lang w:val="en-US"/>
        </w:rPr>
        <w:t>et al.</w:t>
      </w:r>
      <w:r w:rsidRPr="00301F6B">
        <w:rPr>
          <w:rFonts w:ascii="Calibri" w:hAnsi="Calibri" w:cs="Times New Roman"/>
          <w:noProof/>
          <w:lang w:val="en-US"/>
        </w:rPr>
        <w:t xml:space="preserve"> (2018) ‘Diversity patterns of microbial eukaryotes mirror those of bacteria in Antarctic cryoconite holes’, </w:t>
      </w:r>
      <w:r w:rsidRPr="00301F6B">
        <w:rPr>
          <w:rFonts w:ascii="Calibri" w:hAnsi="Calibri" w:cs="Times New Roman"/>
          <w:i/>
          <w:iCs/>
          <w:noProof/>
          <w:lang w:val="en-US"/>
        </w:rPr>
        <w:t>FEMS Microbiology Ecology</w:t>
      </w:r>
      <w:r w:rsidRPr="00301F6B">
        <w:rPr>
          <w:rFonts w:ascii="Calibri" w:hAnsi="Calibri" w:cs="Times New Roman"/>
          <w:noProof/>
          <w:lang w:val="en-US"/>
        </w:rPr>
        <w:t>, 94(1), pp. 1–11. doi: 10.1093/femsec/fix167.</w:t>
      </w:r>
    </w:p>
    <w:p w14:paraId="3F4CC1F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Sommers, P., Darcy, J. L., </w:t>
      </w:r>
      <w:r w:rsidRPr="00301F6B">
        <w:rPr>
          <w:rFonts w:ascii="Calibri" w:hAnsi="Calibri" w:cs="Times New Roman"/>
          <w:i/>
          <w:iCs/>
          <w:noProof/>
          <w:lang w:val="en-US"/>
        </w:rPr>
        <w:t>et al.</w:t>
      </w:r>
      <w:r w:rsidRPr="00301F6B">
        <w:rPr>
          <w:rFonts w:ascii="Calibri" w:hAnsi="Calibri" w:cs="Times New Roman"/>
          <w:noProof/>
          <w:lang w:val="en-US"/>
        </w:rPr>
        <w:t xml:space="preserve"> (2019) ‘Comparison of microbial communities in the sediments and water columns of frozen cryoconite holes in the McMurdo Dry Valleys, Antarctica’, </w:t>
      </w:r>
      <w:r w:rsidRPr="00301F6B">
        <w:rPr>
          <w:rFonts w:ascii="Calibri" w:hAnsi="Calibri" w:cs="Times New Roman"/>
          <w:i/>
          <w:iCs/>
          <w:noProof/>
          <w:lang w:val="en-US"/>
        </w:rPr>
        <w:t>Frontiers in Microbiology</w:t>
      </w:r>
      <w:r w:rsidRPr="00301F6B">
        <w:rPr>
          <w:rFonts w:ascii="Calibri" w:hAnsi="Calibri" w:cs="Times New Roman"/>
          <w:noProof/>
          <w:lang w:val="en-US"/>
        </w:rPr>
        <w:t>. Frontiers Media S.A., 10(FEB). doi: 10.3389/fmicb.2019.00065.</w:t>
      </w:r>
    </w:p>
    <w:p w14:paraId="7EBA427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Sommers, P., Porazinska, D. L., </w:t>
      </w:r>
      <w:r w:rsidRPr="00301F6B">
        <w:rPr>
          <w:rFonts w:ascii="Calibri" w:hAnsi="Calibri" w:cs="Times New Roman"/>
          <w:i/>
          <w:iCs/>
          <w:noProof/>
          <w:lang w:val="en-US"/>
        </w:rPr>
        <w:t>et al.</w:t>
      </w:r>
      <w:r w:rsidRPr="00301F6B">
        <w:rPr>
          <w:rFonts w:ascii="Calibri" w:hAnsi="Calibri" w:cs="Times New Roman"/>
          <w:noProof/>
          <w:lang w:val="en-US"/>
        </w:rPr>
        <w:t xml:space="preserve"> (2019) ‘Experimental cryoconite holes as mesocosms for studying community ecology’, </w:t>
      </w:r>
      <w:r w:rsidRPr="00301F6B">
        <w:rPr>
          <w:rFonts w:ascii="Calibri" w:hAnsi="Calibri" w:cs="Times New Roman"/>
          <w:i/>
          <w:iCs/>
          <w:noProof/>
          <w:lang w:val="en-US"/>
        </w:rPr>
        <w:t>Polar Biology</w:t>
      </w:r>
      <w:r w:rsidRPr="00301F6B">
        <w:rPr>
          <w:rFonts w:ascii="Calibri" w:hAnsi="Calibri" w:cs="Times New Roman"/>
          <w:noProof/>
          <w:lang w:val="en-US"/>
        </w:rPr>
        <w:t>. Springer Berlin Heidelberg, 42(11), pp. 1973–1984. doi: 10.1007/s00300-019-02572-7.</w:t>
      </w:r>
    </w:p>
    <w:p w14:paraId="4A96088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Sommers, P., Fontenele, R. S., </w:t>
      </w:r>
      <w:r w:rsidRPr="00301F6B">
        <w:rPr>
          <w:rFonts w:ascii="Calibri" w:hAnsi="Calibri" w:cs="Times New Roman"/>
          <w:i/>
          <w:iCs/>
          <w:noProof/>
          <w:lang w:val="en-US"/>
        </w:rPr>
        <w:t>et al.</w:t>
      </w:r>
      <w:r w:rsidRPr="00301F6B">
        <w:rPr>
          <w:rFonts w:ascii="Calibri" w:hAnsi="Calibri" w:cs="Times New Roman"/>
          <w:noProof/>
          <w:lang w:val="en-US"/>
        </w:rPr>
        <w:t xml:space="preserve"> (2019) ‘Single-stranded DNA viruses in antarctic cryoconite holes’, </w:t>
      </w:r>
      <w:r w:rsidRPr="00301F6B">
        <w:rPr>
          <w:rFonts w:ascii="Calibri" w:hAnsi="Calibri" w:cs="Times New Roman"/>
          <w:i/>
          <w:iCs/>
          <w:noProof/>
          <w:lang w:val="en-US"/>
        </w:rPr>
        <w:t>Viruses</w:t>
      </w:r>
      <w:r w:rsidRPr="00301F6B">
        <w:rPr>
          <w:rFonts w:ascii="Calibri" w:hAnsi="Calibri" w:cs="Times New Roman"/>
          <w:noProof/>
          <w:lang w:val="en-US"/>
        </w:rPr>
        <w:t>, 11(11). doi: 10.3390/v11111022.</w:t>
      </w:r>
    </w:p>
    <w:p w14:paraId="78D32AB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Sommers, P. </w:t>
      </w:r>
      <w:r w:rsidRPr="00301F6B">
        <w:rPr>
          <w:rFonts w:ascii="Calibri" w:hAnsi="Calibri" w:cs="Times New Roman"/>
          <w:i/>
          <w:iCs/>
          <w:noProof/>
          <w:lang w:val="en-US"/>
        </w:rPr>
        <w:t>et al.</w:t>
      </w:r>
      <w:r w:rsidRPr="00301F6B">
        <w:rPr>
          <w:rFonts w:ascii="Calibri" w:hAnsi="Calibri" w:cs="Times New Roman"/>
          <w:noProof/>
          <w:lang w:val="en-US"/>
        </w:rPr>
        <w:t xml:space="preserve"> (2020) ‘Microbial Species – Area Relationships in Antarctic Cryoconite Holes Depend on Productivity’, pp. 1–16.</w:t>
      </w:r>
    </w:p>
    <w:p w14:paraId="5819B2D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Srinivas, T. N. R. </w:t>
      </w:r>
      <w:r w:rsidRPr="00301F6B">
        <w:rPr>
          <w:rFonts w:ascii="Calibri" w:hAnsi="Calibri" w:cs="Times New Roman"/>
          <w:i/>
          <w:iCs/>
          <w:noProof/>
          <w:lang w:val="en-US"/>
        </w:rPr>
        <w:t>et al.</w:t>
      </w:r>
      <w:r w:rsidRPr="00301F6B">
        <w:rPr>
          <w:rFonts w:ascii="Calibri" w:hAnsi="Calibri" w:cs="Times New Roman"/>
          <w:noProof/>
          <w:lang w:val="en-US"/>
        </w:rPr>
        <w:t xml:space="preserve"> (2009) ‘Bacterial Diversity and Bioprospecting for Cold-Active Lipases, Amylases and Proteases, from Culturable Bacteria of Kongsfjorden and Ny-Ålesund, Svalbard, Arctic’, </w:t>
      </w:r>
      <w:r w:rsidRPr="00301F6B">
        <w:rPr>
          <w:rFonts w:ascii="Calibri" w:hAnsi="Calibri" w:cs="Times New Roman"/>
          <w:i/>
          <w:iCs/>
          <w:noProof/>
          <w:lang w:val="en-US"/>
        </w:rPr>
        <w:t>Current Microbiology</w:t>
      </w:r>
      <w:r w:rsidRPr="00301F6B">
        <w:rPr>
          <w:rFonts w:ascii="Calibri" w:hAnsi="Calibri" w:cs="Times New Roman"/>
          <w:noProof/>
          <w:lang w:val="en-US"/>
        </w:rPr>
        <w:t>, 59(5), pp. 537–547. doi: 10.1007/s00284-009-9473-0.</w:t>
      </w:r>
    </w:p>
    <w:p w14:paraId="6CEF140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Stanish, L. F. </w:t>
      </w:r>
      <w:r w:rsidRPr="00301F6B">
        <w:rPr>
          <w:rFonts w:ascii="Calibri" w:hAnsi="Calibri" w:cs="Times New Roman"/>
          <w:i/>
          <w:iCs/>
          <w:noProof/>
          <w:lang w:val="en-US"/>
        </w:rPr>
        <w:t>et al.</w:t>
      </w:r>
      <w:r w:rsidRPr="00301F6B">
        <w:rPr>
          <w:rFonts w:ascii="Calibri" w:hAnsi="Calibri" w:cs="Times New Roman"/>
          <w:noProof/>
          <w:lang w:val="en-US"/>
        </w:rPr>
        <w:t xml:space="preserve"> (2013) ‘Environmental factors influencing diatom communities in Antarctic cryoconite holes’, </w:t>
      </w:r>
      <w:r w:rsidRPr="00301F6B">
        <w:rPr>
          <w:rFonts w:ascii="Calibri" w:hAnsi="Calibri" w:cs="Times New Roman"/>
          <w:i/>
          <w:iCs/>
          <w:noProof/>
          <w:lang w:val="en-US"/>
        </w:rPr>
        <w:t>Environmental Research Letters</w:t>
      </w:r>
      <w:r w:rsidRPr="00301F6B">
        <w:rPr>
          <w:rFonts w:ascii="Calibri" w:hAnsi="Calibri" w:cs="Times New Roman"/>
          <w:noProof/>
          <w:lang w:val="en-US"/>
        </w:rPr>
        <w:t>, 8(4). doi: 10.1088/1748-9326/8/4/045006.</w:t>
      </w:r>
    </w:p>
    <w:p w14:paraId="2AE16C8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Stegen, J. C. </w:t>
      </w:r>
      <w:r w:rsidRPr="00301F6B">
        <w:rPr>
          <w:rFonts w:ascii="Calibri" w:hAnsi="Calibri" w:cs="Times New Roman"/>
          <w:i/>
          <w:iCs/>
          <w:noProof/>
          <w:lang w:val="en-US"/>
        </w:rPr>
        <w:t>et al.</w:t>
      </w:r>
      <w:r w:rsidRPr="00301F6B">
        <w:rPr>
          <w:rFonts w:ascii="Calibri" w:hAnsi="Calibri" w:cs="Times New Roman"/>
          <w:noProof/>
          <w:lang w:val="en-US"/>
        </w:rPr>
        <w:t xml:space="preserve"> (2013) ‘Quantifying community assembly processes and identifying features that impose them’, </w:t>
      </w:r>
      <w:r w:rsidRPr="00301F6B">
        <w:rPr>
          <w:rFonts w:ascii="Calibri" w:hAnsi="Calibri" w:cs="Times New Roman"/>
          <w:i/>
          <w:iCs/>
          <w:noProof/>
          <w:lang w:val="en-US"/>
        </w:rPr>
        <w:t>ISME Journal</w:t>
      </w:r>
      <w:r w:rsidRPr="00301F6B">
        <w:rPr>
          <w:rFonts w:ascii="Calibri" w:hAnsi="Calibri" w:cs="Times New Roman"/>
          <w:noProof/>
          <w:lang w:val="en-US"/>
        </w:rPr>
        <w:t>. Nature Publishing Group, 7(11), pp. 2069–2079. doi: 10.1038/ismej.2013.93.</w:t>
      </w:r>
    </w:p>
    <w:p w14:paraId="250C377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Stibal, M., Tranter, M., Benning, L. G., </w:t>
      </w:r>
      <w:r w:rsidRPr="00301F6B">
        <w:rPr>
          <w:rFonts w:ascii="Calibri" w:hAnsi="Calibri" w:cs="Times New Roman"/>
          <w:i/>
          <w:iCs/>
          <w:noProof/>
          <w:lang w:val="en-US"/>
        </w:rPr>
        <w:t>et al.</w:t>
      </w:r>
      <w:r w:rsidRPr="00301F6B">
        <w:rPr>
          <w:rFonts w:ascii="Calibri" w:hAnsi="Calibri" w:cs="Times New Roman"/>
          <w:noProof/>
          <w:lang w:val="en-US"/>
        </w:rPr>
        <w:t xml:space="preserve"> (2008) ‘Microbial primary production on an </w:t>
      </w:r>
      <w:r w:rsidRPr="00301F6B">
        <w:rPr>
          <w:rFonts w:ascii="Calibri" w:hAnsi="Calibri" w:cs="Times New Roman"/>
          <w:noProof/>
          <w:lang w:val="en-US"/>
        </w:rPr>
        <w:lastRenderedPageBreak/>
        <w:t xml:space="preserve">Arctic glacier is insignificant in comparison with allochthonous organic carbon input’, </w:t>
      </w:r>
      <w:r w:rsidRPr="00301F6B">
        <w:rPr>
          <w:rFonts w:ascii="Calibri" w:hAnsi="Calibri" w:cs="Times New Roman"/>
          <w:i/>
          <w:iCs/>
          <w:noProof/>
          <w:lang w:val="en-US"/>
        </w:rPr>
        <w:t>Environmental Microbiology</w:t>
      </w:r>
      <w:r w:rsidRPr="00301F6B">
        <w:rPr>
          <w:rFonts w:ascii="Calibri" w:hAnsi="Calibri" w:cs="Times New Roman"/>
          <w:noProof/>
          <w:lang w:val="en-US"/>
        </w:rPr>
        <w:t>, 10(8), pp. 2172–2178. doi: 10.1111/j.1462-2920.2008.01620.x.</w:t>
      </w:r>
    </w:p>
    <w:p w14:paraId="60B8258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Stibal, M., Tranter, M., Telling, J., </w:t>
      </w:r>
      <w:r w:rsidRPr="00301F6B">
        <w:rPr>
          <w:rFonts w:ascii="Calibri" w:hAnsi="Calibri" w:cs="Times New Roman"/>
          <w:i/>
          <w:iCs/>
          <w:noProof/>
          <w:lang w:val="en-US"/>
        </w:rPr>
        <w:t>et al.</w:t>
      </w:r>
      <w:r w:rsidRPr="00301F6B">
        <w:rPr>
          <w:rFonts w:ascii="Calibri" w:hAnsi="Calibri" w:cs="Times New Roman"/>
          <w:noProof/>
          <w:lang w:val="en-US"/>
        </w:rPr>
        <w:t xml:space="preserve"> (2008) ‘Speciation, phase association and potential bioavailability of phosphorus on a Svalbard glacier’, </w:t>
      </w:r>
      <w:r w:rsidRPr="00301F6B">
        <w:rPr>
          <w:rFonts w:ascii="Calibri" w:hAnsi="Calibri" w:cs="Times New Roman"/>
          <w:i/>
          <w:iCs/>
          <w:noProof/>
          <w:lang w:val="en-US"/>
        </w:rPr>
        <w:t>Biogeochemistry</w:t>
      </w:r>
      <w:r w:rsidRPr="00301F6B">
        <w:rPr>
          <w:rFonts w:ascii="Calibri" w:hAnsi="Calibri" w:cs="Times New Roman"/>
          <w:noProof/>
          <w:lang w:val="en-US"/>
        </w:rPr>
        <w:t>, 90(1), pp. 1–13. doi: 10.1007/s10533-008-9226-3.</w:t>
      </w:r>
    </w:p>
    <w:p w14:paraId="13844AF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Stibal, M. </w:t>
      </w:r>
      <w:r w:rsidRPr="00301F6B">
        <w:rPr>
          <w:rFonts w:ascii="Calibri" w:hAnsi="Calibri" w:cs="Times New Roman"/>
          <w:i/>
          <w:iCs/>
          <w:noProof/>
          <w:lang w:val="en-US"/>
        </w:rPr>
        <w:t>et al.</w:t>
      </w:r>
      <w:r w:rsidRPr="00301F6B">
        <w:rPr>
          <w:rFonts w:ascii="Calibri" w:hAnsi="Calibri" w:cs="Times New Roman"/>
          <w:noProof/>
          <w:lang w:val="en-US"/>
        </w:rPr>
        <w:t xml:space="preserve"> (2015) ‘Different bulk and active bacterial communities in cryoconite from the margin and interior of the Greenland ice sheet’, </w:t>
      </w:r>
      <w:r w:rsidRPr="00301F6B">
        <w:rPr>
          <w:rFonts w:ascii="Calibri" w:hAnsi="Calibri" w:cs="Times New Roman"/>
          <w:i/>
          <w:iCs/>
          <w:noProof/>
          <w:lang w:val="en-US"/>
        </w:rPr>
        <w:t>Environmental Microbiology Reports</w:t>
      </w:r>
      <w:r w:rsidRPr="00301F6B">
        <w:rPr>
          <w:rFonts w:ascii="Calibri" w:hAnsi="Calibri" w:cs="Times New Roman"/>
          <w:noProof/>
          <w:lang w:val="en-US"/>
        </w:rPr>
        <w:t>. Wiley-Blackwell, 7(2), pp. 293–300. doi: 10.1111/1758-2229.12246.</w:t>
      </w:r>
    </w:p>
    <w:p w14:paraId="553DA66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Stibal, M., Šabacká, M. and Kaštovská, K. (2006) ‘Microbial communities on glacier surfaces in Svalbard: Impact of physical and chemical properties on abundance and structure of cyanobacteria and algae’, </w:t>
      </w:r>
      <w:r w:rsidRPr="00301F6B">
        <w:rPr>
          <w:rFonts w:ascii="Calibri" w:hAnsi="Calibri" w:cs="Times New Roman"/>
          <w:i/>
          <w:iCs/>
          <w:noProof/>
          <w:lang w:val="en-US"/>
        </w:rPr>
        <w:t>Microbial Ecology</w:t>
      </w:r>
      <w:r w:rsidRPr="00301F6B">
        <w:rPr>
          <w:rFonts w:ascii="Calibri" w:hAnsi="Calibri" w:cs="Times New Roman"/>
          <w:noProof/>
          <w:lang w:val="en-US"/>
        </w:rPr>
        <w:t>, 52(4), pp. 644–654. doi: 10.1007/s00248-006-9083-3.</w:t>
      </w:r>
    </w:p>
    <w:p w14:paraId="3926674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Stibal, M. and Tranter, M. (2007) ‘Laboratory investigation of inorganic carbon uptake by cryoconite debris from Werenskioldbreen, Svalbard’,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112(4), pp. 1–9. doi: 10.1029/2007JG000429.</w:t>
      </w:r>
    </w:p>
    <w:p w14:paraId="115429A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Stocker, T. F. </w:t>
      </w:r>
      <w:r w:rsidRPr="00301F6B">
        <w:rPr>
          <w:rFonts w:ascii="Calibri" w:hAnsi="Calibri" w:cs="Times New Roman"/>
          <w:i/>
          <w:iCs/>
          <w:noProof/>
          <w:lang w:val="en-US"/>
        </w:rPr>
        <w:t>et al.</w:t>
      </w:r>
      <w:r w:rsidRPr="00301F6B">
        <w:rPr>
          <w:rFonts w:ascii="Calibri" w:hAnsi="Calibri" w:cs="Times New Roman"/>
          <w:noProof/>
          <w:lang w:val="en-US"/>
        </w:rPr>
        <w:t xml:space="preserve"> (2013) </w:t>
      </w:r>
      <w:r w:rsidRPr="00301F6B">
        <w:rPr>
          <w:rFonts w:ascii="Calibri" w:hAnsi="Calibri" w:cs="Times New Roman"/>
          <w:i/>
          <w:iCs/>
          <w:noProof/>
          <w:lang w:val="en-US"/>
        </w:rPr>
        <w:t>Climate Change 2013: The Physical Science Basis</w:t>
      </w:r>
      <w:r w:rsidRPr="00301F6B">
        <w:rPr>
          <w:rFonts w:ascii="Calibri" w:hAnsi="Calibri" w:cs="Times New Roman"/>
          <w:noProof/>
          <w:lang w:val="en-US"/>
        </w:rPr>
        <w:t xml:space="preserve">, </w:t>
      </w:r>
      <w:r w:rsidRPr="00301F6B">
        <w:rPr>
          <w:rFonts w:ascii="Calibri" w:hAnsi="Calibri" w:cs="Times New Roman"/>
          <w:i/>
          <w:iCs/>
          <w:noProof/>
          <w:lang w:val="en-US"/>
        </w:rPr>
        <w:t>&lt;h&gt;Climate&lt;/h&gt; &lt;h&gt;Change&lt;/h&gt; &lt;h&gt;2013&lt;/h&gt;: &lt;h&gt;The Physical&lt;/h&gt; &lt;h&gt;Science&lt;/h&gt; &lt;h&gt;Basis&lt;/h&gt;</w:t>
      </w:r>
      <w:r w:rsidRPr="00301F6B">
        <w:rPr>
          <w:rFonts w:ascii="Calibri" w:hAnsi="Calibri" w:cs="Times New Roman"/>
          <w:noProof/>
          <w:lang w:val="en-US"/>
        </w:rPr>
        <w:t>. Intergovernmental Panel on Climate Change.</w:t>
      </w:r>
    </w:p>
    <w:p w14:paraId="64CE4A2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Stragier, P. and Losick, R. (1996) ‘Molecular genetics of sporulation in Bacillus subtilis’, </w:t>
      </w:r>
      <w:r w:rsidRPr="00301F6B">
        <w:rPr>
          <w:rFonts w:ascii="Calibri" w:hAnsi="Calibri" w:cs="Times New Roman"/>
          <w:i/>
          <w:iCs/>
          <w:noProof/>
          <w:lang w:val="en-US"/>
        </w:rPr>
        <w:t>Annual Review of Genetics</w:t>
      </w:r>
      <w:r w:rsidRPr="00301F6B">
        <w:rPr>
          <w:rFonts w:ascii="Calibri" w:hAnsi="Calibri" w:cs="Times New Roman"/>
          <w:noProof/>
          <w:lang w:val="en-US"/>
        </w:rPr>
        <w:t>, 30, pp. 297–341. doi: 10.1146/annurev.genet.30.1.297.</w:t>
      </w:r>
    </w:p>
    <w:p w14:paraId="590072C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Sukenik, A. </w:t>
      </w:r>
      <w:r w:rsidRPr="00301F6B">
        <w:rPr>
          <w:rFonts w:ascii="Calibri" w:hAnsi="Calibri" w:cs="Times New Roman"/>
          <w:i/>
          <w:iCs/>
          <w:noProof/>
          <w:lang w:val="en-US"/>
        </w:rPr>
        <w:t>et al.</w:t>
      </w:r>
      <w:r w:rsidRPr="00301F6B">
        <w:rPr>
          <w:rFonts w:ascii="Calibri" w:hAnsi="Calibri" w:cs="Times New Roman"/>
          <w:noProof/>
          <w:lang w:val="en-US"/>
        </w:rPr>
        <w:t xml:space="preserve"> (2015) ‘Carbon assimilation and accumulation of cyanophycin during the development of dormant cells (akinetes) in the cyanobacterium Aphanizomenon ovalisporum’, </w:t>
      </w:r>
      <w:r w:rsidRPr="00301F6B">
        <w:rPr>
          <w:rFonts w:ascii="Calibri" w:hAnsi="Calibri" w:cs="Times New Roman"/>
          <w:i/>
          <w:iCs/>
          <w:noProof/>
          <w:lang w:val="en-US"/>
        </w:rPr>
        <w:t>Frontiers in Microbiology</w:t>
      </w:r>
      <w:r w:rsidRPr="00301F6B">
        <w:rPr>
          <w:rFonts w:ascii="Calibri" w:hAnsi="Calibri" w:cs="Times New Roman"/>
          <w:noProof/>
          <w:lang w:val="en-US"/>
        </w:rPr>
        <w:t>, 6(SEP), pp. 1–9. doi: 10.3389/fmicb.2015.01067.</w:t>
      </w:r>
    </w:p>
    <w:p w14:paraId="013FC1E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w:t>
      </w:r>
      <w:r w:rsidRPr="00301F6B">
        <w:rPr>
          <w:rFonts w:ascii="Calibri" w:hAnsi="Calibri" w:cs="Times New Roman"/>
          <w:i/>
          <w:iCs/>
          <w:noProof/>
          <w:lang w:val="en-US"/>
        </w:rPr>
        <w:t>et al.</w:t>
      </w:r>
      <w:r w:rsidRPr="00301F6B">
        <w:rPr>
          <w:rFonts w:ascii="Calibri" w:hAnsi="Calibri" w:cs="Times New Roman"/>
          <w:noProof/>
          <w:lang w:val="en-US"/>
        </w:rPr>
        <w:t xml:space="preserve"> (2000) ‘Characteristics of cryoconite holes on a Himalayan glacier, Yala Glacier Central Nepal’, </w:t>
      </w:r>
      <w:r w:rsidRPr="00301F6B">
        <w:rPr>
          <w:rFonts w:ascii="Calibri" w:hAnsi="Calibri" w:cs="Times New Roman"/>
          <w:i/>
          <w:iCs/>
          <w:noProof/>
          <w:lang w:val="en-US"/>
        </w:rPr>
        <w:t>Bulletin of glaciological research</w:t>
      </w:r>
      <w:r w:rsidRPr="00301F6B">
        <w:rPr>
          <w:rFonts w:ascii="Calibri" w:hAnsi="Calibri" w:cs="Times New Roman"/>
          <w:noProof/>
          <w:lang w:val="en-US"/>
        </w:rPr>
        <w:t>, 17(March), pp. 51–59.</w:t>
      </w:r>
    </w:p>
    <w:p w14:paraId="05FEF96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w:t>
      </w:r>
      <w:r w:rsidRPr="00301F6B">
        <w:rPr>
          <w:rFonts w:ascii="Calibri" w:hAnsi="Calibri" w:cs="Times New Roman"/>
          <w:i/>
          <w:iCs/>
          <w:noProof/>
          <w:lang w:val="en-US"/>
        </w:rPr>
        <w:t>et al.</w:t>
      </w:r>
      <w:r w:rsidRPr="00301F6B">
        <w:rPr>
          <w:rFonts w:ascii="Calibri" w:hAnsi="Calibri" w:cs="Times New Roman"/>
          <w:noProof/>
          <w:lang w:val="en-US"/>
        </w:rPr>
        <w:t xml:space="preserve"> (2001) ‘Biological characteristics of dark colored material (cryoconite) on Canadian Arctic glaciers (Devon and Penny ice caps)’, </w:t>
      </w:r>
      <w:r w:rsidRPr="00301F6B">
        <w:rPr>
          <w:rFonts w:ascii="Calibri" w:hAnsi="Calibri" w:cs="Times New Roman"/>
          <w:i/>
          <w:iCs/>
          <w:noProof/>
          <w:lang w:val="en-US"/>
        </w:rPr>
        <w:t>Memoirs of National Institute of Polar Research</w:t>
      </w:r>
      <w:r w:rsidRPr="00301F6B">
        <w:rPr>
          <w:rFonts w:ascii="Calibri" w:hAnsi="Calibri" w:cs="Times New Roman"/>
          <w:noProof/>
          <w:lang w:val="en-US"/>
        </w:rPr>
        <w:t>, (54), pp. 495–505.</w:t>
      </w:r>
    </w:p>
    <w:p w14:paraId="21B21A7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301F6B">
        <w:rPr>
          <w:rFonts w:ascii="Calibri" w:hAnsi="Calibri" w:cs="Times New Roman"/>
          <w:i/>
          <w:iCs/>
          <w:noProof/>
          <w:lang w:val="en-US"/>
        </w:rPr>
        <w:t>Annals of Glaciology</w:t>
      </w:r>
      <w:r w:rsidRPr="00301F6B">
        <w:rPr>
          <w:rFonts w:ascii="Calibri" w:hAnsi="Calibri" w:cs="Times New Roman"/>
          <w:noProof/>
          <w:lang w:val="en-US"/>
        </w:rPr>
        <w:t>, 34, pp. 409–414. doi: 10.3189/172756402781817743.</w:t>
      </w:r>
    </w:p>
    <w:p w14:paraId="48AE21D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w:t>
      </w:r>
      <w:r w:rsidRPr="00301F6B">
        <w:rPr>
          <w:rFonts w:ascii="Calibri" w:hAnsi="Calibri" w:cs="Times New Roman"/>
          <w:i/>
          <w:iCs/>
          <w:noProof/>
          <w:lang w:val="en-US"/>
        </w:rPr>
        <w:t>et al.</w:t>
      </w:r>
      <w:r w:rsidRPr="00301F6B">
        <w:rPr>
          <w:rFonts w:ascii="Calibri" w:hAnsi="Calibri" w:cs="Times New Roman"/>
          <w:noProof/>
          <w:lang w:val="en-US"/>
        </w:rPr>
        <w:t xml:space="preserve"> (2005) ‘A large amount of biogenic surface dust (cryoconite) on a glacier in the Qilian Mountains, China’, </w:t>
      </w:r>
      <w:r w:rsidRPr="00301F6B">
        <w:rPr>
          <w:rFonts w:ascii="Calibri" w:hAnsi="Calibri" w:cs="Times New Roman"/>
          <w:i/>
          <w:iCs/>
          <w:noProof/>
          <w:lang w:val="en-US"/>
        </w:rPr>
        <w:t>Bulletin of glaciological research</w:t>
      </w:r>
      <w:r w:rsidRPr="00301F6B">
        <w:rPr>
          <w:rFonts w:ascii="Calibri" w:hAnsi="Calibri" w:cs="Times New Roman"/>
          <w:noProof/>
          <w:lang w:val="en-US"/>
        </w:rPr>
        <w:t>, 22, pp. 1–8.</w:t>
      </w:r>
    </w:p>
    <w:p w14:paraId="5B5581D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w:t>
      </w:r>
      <w:r w:rsidRPr="00301F6B">
        <w:rPr>
          <w:rFonts w:ascii="Calibri" w:hAnsi="Calibri" w:cs="Times New Roman"/>
          <w:i/>
          <w:iCs/>
          <w:noProof/>
          <w:lang w:val="en-US"/>
        </w:rPr>
        <w:t>et al.</w:t>
      </w:r>
      <w:r w:rsidRPr="00301F6B">
        <w:rPr>
          <w:rFonts w:ascii="Calibri" w:hAnsi="Calibri" w:cs="Times New Roman"/>
          <w:noProof/>
          <w:lang w:val="en-US"/>
        </w:rPr>
        <w:t xml:space="preserve"> (2018) ‘Temporal variations of cryoconite holes and cryoconite coverage on the ablation ice surface of Qaanaaq Glacier in northwest Greenland’, </w:t>
      </w:r>
      <w:r w:rsidRPr="00301F6B">
        <w:rPr>
          <w:rFonts w:ascii="Calibri" w:hAnsi="Calibri" w:cs="Times New Roman"/>
          <w:i/>
          <w:iCs/>
          <w:noProof/>
          <w:lang w:val="en-US"/>
        </w:rPr>
        <w:t>Annals of Glaciology</w:t>
      </w:r>
      <w:r w:rsidRPr="00301F6B">
        <w:rPr>
          <w:rFonts w:ascii="Calibri" w:hAnsi="Calibri" w:cs="Times New Roman"/>
          <w:noProof/>
          <w:lang w:val="en-US"/>
        </w:rPr>
        <w:t>, 59(77), pp. 21–30. doi: 10.1017/aog.2018.19.</w:t>
      </w:r>
    </w:p>
    <w:p w14:paraId="7A63354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w:t>
      </w:r>
      <w:r w:rsidRPr="00301F6B">
        <w:rPr>
          <w:rFonts w:ascii="Calibri" w:hAnsi="Calibri" w:cs="Times New Roman"/>
          <w:i/>
          <w:iCs/>
          <w:noProof/>
          <w:lang w:val="en-US"/>
        </w:rPr>
        <w:t>et al.</w:t>
      </w:r>
      <w:r w:rsidRPr="00301F6B">
        <w:rPr>
          <w:rFonts w:ascii="Calibri" w:hAnsi="Calibri" w:cs="Times New Roman"/>
          <w:noProof/>
          <w:lang w:val="en-US"/>
        </w:rPr>
        <w:t xml:space="preserve"> (2019) ‘Variations in phototroph communities on the ablating bare-ice surface of glaciers on brøggerhalvøya, svalbard’, </w:t>
      </w:r>
      <w:r w:rsidRPr="00301F6B">
        <w:rPr>
          <w:rFonts w:ascii="Calibri" w:hAnsi="Calibri" w:cs="Times New Roman"/>
          <w:i/>
          <w:iCs/>
          <w:noProof/>
          <w:lang w:val="en-US"/>
        </w:rPr>
        <w:t>Frontiers in Earth Science</w:t>
      </w:r>
      <w:r w:rsidRPr="00301F6B">
        <w:rPr>
          <w:rFonts w:ascii="Calibri" w:hAnsi="Calibri" w:cs="Times New Roman"/>
          <w:noProof/>
          <w:lang w:val="en-US"/>
        </w:rPr>
        <w:t>, 7(February), pp. 1–10. doi: 10.3389/feart.2019.00004.</w:t>
      </w:r>
    </w:p>
    <w:p w14:paraId="4B00B22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Kohshima, S. and Seko, K. (2001) ‘Structure, Formation, and Darkening Process of Albedo-reducing Material (Cryoconite) on a Himalayan Glacier: A Granular Algal Mat Growing on the Glacier’, </w:t>
      </w:r>
      <w:r w:rsidRPr="00301F6B">
        <w:rPr>
          <w:rFonts w:ascii="Calibri" w:hAnsi="Calibri" w:cs="Times New Roman"/>
          <w:i/>
          <w:iCs/>
          <w:noProof/>
          <w:lang w:val="en-US"/>
        </w:rPr>
        <w:t>Arctic, Antarctic, and Alpine Research</w:t>
      </w:r>
      <w:r w:rsidRPr="00301F6B">
        <w:rPr>
          <w:rFonts w:ascii="Calibri" w:hAnsi="Calibri" w:cs="Times New Roman"/>
          <w:noProof/>
          <w:lang w:val="en-US"/>
        </w:rPr>
        <w:t>, 33(2), pp. 115–122. doi: 10.1080/15230430.2001.12003413.</w:t>
      </w:r>
    </w:p>
    <w:p w14:paraId="74BF3A4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Takeuchi, N., Nishiyama, H. and Li, Z. (2010) ‘Structure and formation process of cryoconite granules on ürümqi glacier No. 1, Tien Shan, China’, </w:t>
      </w:r>
      <w:r w:rsidRPr="00301F6B">
        <w:rPr>
          <w:rFonts w:ascii="Calibri" w:hAnsi="Calibri" w:cs="Times New Roman"/>
          <w:i/>
          <w:iCs/>
          <w:noProof/>
          <w:lang w:val="en-US"/>
        </w:rPr>
        <w:t>Annals of Glaciology</w:t>
      </w:r>
      <w:r w:rsidRPr="00301F6B">
        <w:rPr>
          <w:rFonts w:ascii="Calibri" w:hAnsi="Calibri" w:cs="Times New Roman"/>
          <w:noProof/>
          <w:lang w:val="en-US"/>
        </w:rPr>
        <w:t>, 51(56), pp. 9–14. doi: 10.3189/172756411795932010.</w:t>
      </w:r>
    </w:p>
    <w:p w14:paraId="672C049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Telling, J. </w:t>
      </w:r>
      <w:r w:rsidRPr="00301F6B">
        <w:rPr>
          <w:rFonts w:ascii="Calibri" w:hAnsi="Calibri" w:cs="Times New Roman"/>
          <w:i/>
          <w:iCs/>
          <w:noProof/>
          <w:lang w:val="en-US"/>
        </w:rPr>
        <w:t>et al.</w:t>
      </w:r>
      <w:r w:rsidRPr="00301F6B">
        <w:rPr>
          <w:rFonts w:ascii="Calibri" w:hAnsi="Calibri" w:cs="Times New Roman"/>
          <w:noProof/>
          <w:lang w:val="en-US"/>
        </w:rPr>
        <w:t xml:space="preserve"> (2011) ‘Nitrogen fixation on Arctic glaciers, Svalbard’, </w:t>
      </w:r>
      <w:r w:rsidRPr="00301F6B">
        <w:rPr>
          <w:rFonts w:ascii="Calibri" w:hAnsi="Calibri" w:cs="Times New Roman"/>
          <w:i/>
          <w:iCs/>
          <w:noProof/>
          <w:lang w:val="en-US"/>
        </w:rPr>
        <w:t xml:space="preserve">Journal of Geophysical </w:t>
      </w:r>
      <w:r w:rsidRPr="00301F6B">
        <w:rPr>
          <w:rFonts w:ascii="Calibri" w:hAnsi="Calibri" w:cs="Times New Roman"/>
          <w:i/>
          <w:iCs/>
          <w:noProof/>
          <w:lang w:val="en-US"/>
        </w:rPr>
        <w:lastRenderedPageBreak/>
        <w:t>Research: Biogeosciences</w:t>
      </w:r>
      <w:r w:rsidRPr="00301F6B">
        <w:rPr>
          <w:rFonts w:ascii="Calibri" w:hAnsi="Calibri" w:cs="Times New Roman"/>
          <w:noProof/>
          <w:lang w:val="en-US"/>
        </w:rPr>
        <w:t>, 116(3), pp. 2–9. doi: 10.1029/2010JG001632.</w:t>
      </w:r>
    </w:p>
    <w:p w14:paraId="1EB921A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Telling, Jon </w:t>
      </w:r>
      <w:r w:rsidRPr="00301F6B">
        <w:rPr>
          <w:rFonts w:ascii="Calibri" w:hAnsi="Calibri" w:cs="Times New Roman"/>
          <w:i/>
          <w:iCs/>
          <w:noProof/>
          <w:lang w:val="en-US"/>
        </w:rPr>
        <w:t>et al.</w:t>
      </w:r>
      <w:r w:rsidRPr="00301F6B">
        <w:rPr>
          <w:rFonts w:ascii="Calibri" w:hAnsi="Calibri" w:cs="Times New Roman"/>
          <w:noProof/>
          <w:lang w:val="en-US"/>
        </w:rPr>
        <w:t xml:space="preserve"> (2012) ‘Controls on the autochthonous production and respiration of organic matter in cryoconite holes on high Arctic glaciers’, </w:t>
      </w:r>
      <w:r w:rsidRPr="00301F6B">
        <w:rPr>
          <w:rFonts w:ascii="Calibri" w:hAnsi="Calibri" w:cs="Times New Roman"/>
          <w:i/>
          <w:iCs/>
          <w:noProof/>
          <w:lang w:val="en-US"/>
        </w:rPr>
        <w:t>Journal of Geophysical Research: Biogeosciences</w:t>
      </w:r>
      <w:r w:rsidRPr="00301F6B">
        <w:rPr>
          <w:rFonts w:ascii="Calibri" w:hAnsi="Calibri" w:cs="Times New Roman"/>
          <w:noProof/>
          <w:lang w:val="en-US"/>
        </w:rPr>
        <w:t>, 117(1), pp. 1–10. doi: 10.1029/2011JG001828.</w:t>
      </w:r>
    </w:p>
    <w:p w14:paraId="3F4C9C6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Telling, J. </w:t>
      </w:r>
      <w:r w:rsidRPr="00301F6B">
        <w:rPr>
          <w:rFonts w:ascii="Calibri" w:hAnsi="Calibri" w:cs="Times New Roman"/>
          <w:i/>
          <w:iCs/>
          <w:noProof/>
          <w:lang w:val="en-US"/>
        </w:rPr>
        <w:t>et al.</w:t>
      </w:r>
      <w:r w:rsidRPr="00301F6B">
        <w:rPr>
          <w:rFonts w:ascii="Calibri" w:hAnsi="Calibri" w:cs="Times New Roman"/>
          <w:noProof/>
          <w:lang w:val="en-US"/>
        </w:rPr>
        <w:t xml:space="preserve"> (2012) ‘Microbial nitrogen cycling on the Greenland Ice Sheet’, </w:t>
      </w:r>
      <w:r w:rsidRPr="00301F6B">
        <w:rPr>
          <w:rFonts w:ascii="Calibri" w:hAnsi="Calibri" w:cs="Times New Roman"/>
          <w:i/>
          <w:iCs/>
          <w:noProof/>
          <w:lang w:val="en-US"/>
        </w:rPr>
        <w:t>Biogeosciences</w:t>
      </w:r>
      <w:r w:rsidRPr="00301F6B">
        <w:rPr>
          <w:rFonts w:ascii="Calibri" w:hAnsi="Calibri" w:cs="Times New Roman"/>
          <w:noProof/>
          <w:lang w:val="en-US"/>
        </w:rPr>
        <w:t>, 9(7), pp. 2431–2442. doi: 10.5194/bg-9-2431-2012.</w:t>
      </w:r>
    </w:p>
    <w:p w14:paraId="7918A64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Telling, J. </w:t>
      </w:r>
      <w:r w:rsidRPr="00301F6B">
        <w:rPr>
          <w:rFonts w:ascii="Calibri" w:hAnsi="Calibri" w:cs="Times New Roman"/>
          <w:i/>
          <w:iCs/>
          <w:noProof/>
          <w:lang w:val="en-US"/>
        </w:rPr>
        <w:t>et al.</w:t>
      </w:r>
      <w:r w:rsidRPr="00301F6B">
        <w:rPr>
          <w:rFonts w:ascii="Calibri" w:hAnsi="Calibri" w:cs="Times New Roman"/>
          <w:noProof/>
          <w:lang w:val="en-US"/>
        </w:rPr>
        <w:t xml:space="preserve"> (2014) ‘Spring thaw ionic pulses boost nutrient availability and microbial growth in entombed Antarctic Dry Valley cryoconite holes’, </w:t>
      </w:r>
      <w:r w:rsidRPr="00301F6B">
        <w:rPr>
          <w:rFonts w:ascii="Calibri" w:hAnsi="Calibri" w:cs="Times New Roman"/>
          <w:i/>
          <w:iCs/>
          <w:noProof/>
          <w:lang w:val="en-US"/>
        </w:rPr>
        <w:t>Frontiers in Microbiology</w:t>
      </w:r>
      <w:r w:rsidRPr="00301F6B">
        <w:rPr>
          <w:rFonts w:ascii="Calibri" w:hAnsi="Calibri" w:cs="Times New Roman"/>
          <w:noProof/>
          <w:lang w:val="en-US"/>
        </w:rPr>
        <w:t>, 5(DEC), pp. 1–15. doi: 10.3389/fmicb.2014.00694.</w:t>
      </w:r>
    </w:p>
    <w:p w14:paraId="41AFFEF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Tilman, D., Isbell, F. and Cowles, J. M. (2014) ‘Biodiversity and ecosystem functioning’, </w:t>
      </w:r>
      <w:r w:rsidRPr="00301F6B">
        <w:rPr>
          <w:rFonts w:ascii="Calibri" w:hAnsi="Calibri" w:cs="Times New Roman"/>
          <w:i/>
          <w:iCs/>
          <w:noProof/>
          <w:lang w:val="en-US"/>
        </w:rPr>
        <w:t>Annual Review of Ecology, Evolution, and Systematics</w:t>
      </w:r>
      <w:r w:rsidRPr="00301F6B">
        <w:rPr>
          <w:rFonts w:ascii="Calibri" w:hAnsi="Calibri" w:cs="Times New Roman"/>
          <w:noProof/>
          <w:lang w:val="en-US"/>
        </w:rPr>
        <w:t>, 45, pp. 471–493. doi: 10.1146/annurev-ecolsys-120213-091917.</w:t>
      </w:r>
    </w:p>
    <w:p w14:paraId="17D4DEF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Tranter, M. </w:t>
      </w:r>
      <w:r w:rsidRPr="00301F6B">
        <w:rPr>
          <w:rFonts w:ascii="Calibri" w:hAnsi="Calibri" w:cs="Times New Roman"/>
          <w:i/>
          <w:iCs/>
          <w:noProof/>
          <w:lang w:val="en-US"/>
        </w:rPr>
        <w:t>et al.</w:t>
      </w:r>
      <w:r w:rsidRPr="00301F6B">
        <w:rPr>
          <w:rFonts w:ascii="Calibri" w:hAnsi="Calibri" w:cs="Times New Roman"/>
          <w:noProof/>
          <w:lang w:val="en-US"/>
        </w:rPr>
        <w:t xml:space="preserve"> (2004) ‘Extreme hydrochemical conditions in natural microcosms entombed within Antarctic ice’, </w:t>
      </w:r>
      <w:r w:rsidRPr="00301F6B">
        <w:rPr>
          <w:rFonts w:ascii="Calibri" w:hAnsi="Calibri" w:cs="Times New Roman"/>
          <w:i/>
          <w:iCs/>
          <w:noProof/>
          <w:lang w:val="en-US"/>
        </w:rPr>
        <w:t>Hydrological Processes</w:t>
      </w:r>
      <w:r w:rsidRPr="00301F6B">
        <w:rPr>
          <w:rFonts w:ascii="Calibri" w:hAnsi="Calibri" w:cs="Times New Roman"/>
          <w:noProof/>
          <w:lang w:val="en-US"/>
        </w:rPr>
        <w:t>, 18(2), pp. 379–387. doi: 10.1002/hyp.5217.</w:t>
      </w:r>
    </w:p>
    <w:p w14:paraId="5C79602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Triantis, K. A., Guilhaumon, F. and Whittaker, R. J. (2012) ‘The island species-area relationship: Biology and statistics’, </w:t>
      </w:r>
      <w:r w:rsidRPr="00301F6B">
        <w:rPr>
          <w:rFonts w:ascii="Calibri" w:hAnsi="Calibri" w:cs="Times New Roman"/>
          <w:i/>
          <w:iCs/>
          <w:noProof/>
          <w:lang w:val="en-US"/>
        </w:rPr>
        <w:t>Journal of Biogeography</w:t>
      </w:r>
      <w:r w:rsidRPr="00301F6B">
        <w:rPr>
          <w:rFonts w:ascii="Calibri" w:hAnsi="Calibri" w:cs="Times New Roman"/>
          <w:noProof/>
          <w:lang w:val="en-US"/>
        </w:rPr>
        <w:t>, 39(2), pp. 215–231. doi: 10.1111/j.1365-2699.2011.02652.x.</w:t>
      </w:r>
    </w:p>
    <w:p w14:paraId="376B60A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Uetake, J. </w:t>
      </w:r>
      <w:r w:rsidRPr="00301F6B">
        <w:rPr>
          <w:rFonts w:ascii="Calibri" w:hAnsi="Calibri" w:cs="Times New Roman"/>
          <w:i/>
          <w:iCs/>
          <w:noProof/>
          <w:lang w:val="en-US"/>
        </w:rPr>
        <w:t>et al.</w:t>
      </w:r>
      <w:r w:rsidRPr="00301F6B">
        <w:rPr>
          <w:rFonts w:ascii="Calibri" w:hAnsi="Calibri" w:cs="Times New Roman"/>
          <w:noProof/>
          <w:lang w:val="en-US"/>
        </w:rPr>
        <w:t xml:space="preserve"> (2016) ‘Microbial community variation in cryoconite granules on Qaanaaq Glacier, NW Greenland’, </w:t>
      </w:r>
      <w:r w:rsidRPr="00301F6B">
        <w:rPr>
          <w:rFonts w:ascii="Calibri" w:hAnsi="Calibri" w:cs="Times New Roman"/>
          <w:i/>
          <w:iCs/>
          <w:noProof/>
          <w:lang w:val="en-US"/>
        </w:rPr>
        <w:t>FEMS Microbiology Ecology</w:t>
      </w:r>
      <w:r w:rsidRPr="00301F6B">
        <w:rPr>
          <w:rFonts w:ascii="Calibri" w:hAnsi="Calibri" w:cs="Times New Roman"/>
          <w:noProof/>
          <w:lang w:val="en-US"/>
        </w:rPr>
        <w:t>, 92(9), pp. 1–10. doi: 10.1093/femsec/fiw127.</w:t>
      </w:r>
    </w:p>
    <w:p w14:paraId="2D6803B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Várbíró, G. </w:t>
      </w:r>
      <w:r w:rsidRPr="00301F6B">
        <w:rPr>
          <w:rFonts w:ascii="Calibri" w:hAnsi="Calibri" w:cs="Times New Roman"/>
          <w:i/>
          <w:iCs/>
          <w:noProof/>
          <w:lang w:val="en-US"/>
        </w:rPr>
        <w:t>et al.</w:t>
      </w:r>
      <w:r w:rsidRPr="00301F6B">
        <w:rPr>
          <w:rFonts w:ascii="Calibri" w:hAnsi="Calibri" w:cs="Times New Roman"/>
          <w:noProof/>
          <w:lang w:val="en-US"/>
        </w:rPr>
        <w:t xml:space="preserve"> (2017) ‘Functional redundancy modifies species–area relationship for freshwater phytoplankton’, </w:t>
      </w:r>
      <w:r w:rsidRPr="00301F6B">
        <w:rPr>
          <w:rFonts w:ascii="Calibri" w:hAnsi="Calibri" w:cs="Times New Roman"/>
          <w:i/>
          <w:iCs/>
          <w:noProof/>
          <w:lang w:val="en-US"/>
        </w:rPr>
        <w:t>Ecology and Evolution</w:t>
      </w:r>
      <w:r w:rsidRPr="00301F6B">
        <w:rPr>
          <w:rFonts w:ascii="Calibri" w:hAnsi="Calibri" w:cs="Times New Roman"/>
          <w:noProof/>
          <w:lang w:val="en-US"/>
        </w:rPr>
        <w:t>, 7(23), pp. 9905–9913. doi: 10.1002/ece3.3512.</w:t>
      </w:r>
    </w:p>
    <w:p w14:paraId="0A6378E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Vincent, W. F. </w:t>
      </w:r>
      <w:r w:rsidRPr="00301F6B">
        <w:rPr>
          <w:rFonts w:ascii="Calibri" w:hAnsi="Calibri" w:cs="Times New Roman"/>
          <w:i/>
          <w:iCs/>
          <w:noProof/>
          <w:lang w:val="en-US"/>
        </w:rPr>
        <w:t>et al.</w:t>
      </w:r>
      <w:r w:rsidRPr="00301F6B">
        <w:rPr>
          <w:rFonts w:ascii="Calibri" w:hAnsi="Calibri" w:cs="Times New Roman"/>
          <w:noProof/>
          <w:lang w:val="en-US"/>
        </w:rPr>
        <w:t xml:space="preserve"> (2000) ‘Ice shelf microbial ecosystems in the high arctic and implications for life on snowball earth’, </w:t>
      </w:r>
      <w:r w:rsidRPr="00301F6B">
        <w:rPr>
          <w:rFonts w:ascii="Calibri" w:hAnsi="Calibri" w:cs="Times New Roman"/>
          <w:i/>
          <w:iCs/>
          <w:noProof/>
          <w:lang w:val="en-US"/>
        </w:rPr>
        <w:t>Naturwissenschaften</w:t>
      </w:r>
      <w:r w:rsidRPr="00301F6B">
        <w:rPr>
          <w:rFonts w:ascii="Calibri" w:hAnsi="Calibri" w:cs="Times New Roman"/>
          <w:noProof/>
          <w:lang w:val="en-US"/>
        </w:rPr>
        <w:t>, 87(3), pp. 137–141. doi: 10.1007/s001140050692.</w:t>
      </w:r>
    </w:p>
    <w:p w14:paraId="2521B4DF"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Vincent, W. F. (2010) ‘Microbial ecosystem responses to rapid climate change in the Arctic’, </w:t>
      </w:r>
      <w:r w:rsidRPr="00301F6B">
        <w:rPr>
          <w:rFonts w:ascii="Calibri" w:hAnsi="Calibri" w:cs="Times New Roman"/>
          <w:i/>
          <w:iCs/>
          <w:noProof/>
          <w:lang w:val="en-US"/>
        </w:rPr>
        <w:t>ISME Journal</w:t>
      </w:r>
      <w:r w:rsidRPr="00301F6B">
        <w:rPr>
          <w:rFonts w:ascii="Calibri" w:hAnsi="Calibri" w:cs="Times New Roman"/>
          <w:noProof/>
          <w:lang w:val="en-US"/>
        </w:rPr>
        <w:t>. Nature Publishing Group, 4(9), pp. 1089–1091. doi: 10.1038/ismej.2010.108.</w:t>
      </w:r>
    </w:p>
    <w:p w14:paraId="1924940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Vinšová, P. </w:t>
      </w:r>
      <w:r w:rsidRPr="00301F6B">
        <w:rPr>
          <w:rFonts w:ascii="Calibri" w:hAnsi="Calibri" w:cs="Times New Roman"/>
          <w:i/>
          <w:iCs/>
          <w:noProof/>
          <w:lang w:val="en-US"/>
        </w:rPr>
        <w:t>et al.</w:t>
      </w:r>
      <w:r w:rsidRPr="00301F6B">
        <w:rPr>
          <w:rFonts w:ascii="Calibri" w:hAnsi="Calibri" w:cs="Times New Roman"/>
          <w:noProof/>
          <w:lang w:val="en-US"/>
        </w:rPr>
        <w:t xml:space="preserve"> (2015) ‘Diatoms in cryoconite holes and adjacent proglacial freshwater sediments, nordenskiöld glacier (spitsbergen, high arctic)’, </w:t>
      </w:r>
      <w:r w:rsidRPr="00301F6B">
        <w:rPr>
          <w:rFonts w:ascii="Calibri" w:hAnsi="Calibri" w:cs="Times New Roman"/>
          <w:i/>
          <w:iCs/>
          <w:noProof/>
          <w:lang w:val="en-US"/>
        </w:rPr>
        <w:t>Czech Polar Reports</w:t>
      </w:r>
      <w:r w:rsidRPr="00301F6B">
        <w:rPr>
          <w:rFonts w:ascii="Calibri" w:hAnsi="Calibri" w:cs="Times New Roman"/>
          <w:noProof/>
          <w:lang w:val="en-US"/>
        </w:rPr>
        <w:t>, 5(2), pp. 112–133. doi: 10.5817/CPR2015-2-11.</w:t>
      </w:r>
    </w:p>
    <w:p w14:paraId="2B4F68D2"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Vonnahme, T. R. </w:t>
      </w:r>
      <w:r w:rsidRPr="00301F6B">
        <w:rPr>
          <w:rFonts w:ascii="Calibri" w:hAnsi="Calibri" w:cs="Times New Roman"/>
          <w:i/>
          <w:iCs/>
          <w:noProof/>
          <w:lang w:val="en-US"/>
        </w:rPr>
        <w:t>et al.</w:t>
      </w:r>
      <w:r w:rsidRPr="00301F6B">
        <w:rPr>
          <w:rFonts w:ascii="Calibri" w:hAnsi="Calibri" w:cs="Times New Roman"/>
          <w:noProof/>
          <w:lang w:val="en-US"/>
        </w:rPr>
        <w:t xml:space="preserve"> (2016) ‘Controls on microalgal community structures in cryoconite holes upon high-Arctic glaciers, Svalbard’, </w:t>
      </w:r>
      <w:r w:rsidRPr="00301F6B">
        <w:rPr>
          <w:rFonts w:ascii="Calibri" w:hAnsi="Calibri" w:cs="Times New Roman"/>
          <w:i/>
          <w:iCs/>
          <w:noProof/>
          <w:lang w:val="en-US"/>
        </w:rPr>
        <w:t>Biogeosciences</w:t>
      </w:r>
      <w:r w:rsidRPr="00301F6B">
        <w:rPr>
          <w:rFonts w:ascii="Calibri" w:hAnsi="Calibri" w:cs="Times New Roman"/>
          <w:noProof/>
          <w:lang w:val="en-US"/>
        </w:rPr>
        <w:t>, 13(3), pp. 659–674. doi: 10.5194/bg-13-659-2016.</w:t>
      </w:r>
    </w:p>
    <w:p w14:paraId="2075147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Ward, D. M., Weller, R. and Bateson, M. M. (1990) ‘16S rRNA sequences reveal numerous uncultured inhabitants in a well-studied natural community’, </w:t>
      </w:r>
      <w:r w:rsidRPr="00301F6B">
        <w:rPr>
          <w:rFonts w:ascii="Calibri" w:hAnsi="Calibri" w:cs="Times New Roman"/>
          <w:i/>
          <w:iCs/>
          <w:noProof/>
          <w:lang w:val="en-US"/>
        </w:rPr>
        <w:t>Nature (London)</w:t>
      </w:r>
      <w:r w:rsidRPr="00301F6B">
        <w:rPr>
          <w:rFonts w:ascii="Calibri" w:hAnsi="Calibri" w:cs="Times New Roman"/>
          <w:noProof/>
          <w:lang w:val="en-US"/>
        </w:rPr>
        <w:t>, 345(6270), pp. 63–65. Available at: http://dx.doi.org/10.1038/345063a0.</w:t>
      </w:r>
    </w:p>
    <w:p w14:paraId="469DBF7D"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Warren, B. H. </w:t>
      </w:r>
      <w:r w:rsidRPr="00301F6B">
        <w:rPr>
          <w:rFonts w:ascii="Calibri" w:hAnsi="Calibri" w:cs="Times New Roman"/>
          <w:i/>
          <w:iCs/>
          <w:noProof/>
          <w:lang w:val="en-US"/>
        </w:rPr>
        <w:t>et al.</w:t>
      </w:r>
      <w:r w:rsidRPr="00301F6B">
        <w:rPr>
          <w:rFonts w:ascii="Calibri" w:hAnsi="Calibri" w:cs="Times New Roman"/>
          <w:noProof/>
          <w:lang w:val="en-US"/>
        </w:rPr>
        <w:t xml:space="preserve"> (2015) ‘Islands as model systems in ecology and evolution: Prospects fifty years after MacArthur-Wilson’, </w:t>
      </w:r>
      <w:r w:rsidRPr="00301F6B">
        <w:rPr>
          <w:rFonts w:ascii="Calibri" w:hAnsi="Calibri" w:cs="Times New Roman"/>
          <w:i/>
          <w:iCs/>
          <w:noProof/>
          <w:lang w:val="en-US"/>
        </w:rPr>
        <w:t>Ecology Letters</w:t>
      </w:r>
      <w:r w:rsidRPr="00301F6B">
        <w:rPr>
          <w:rFonts w:ascii="Calibri" w:hAnsi="Calibri" w:cs="Times New Roman"/>
          <w:noProof/>
          <w:lang w:val="en-US"/>
        </w:rPr>
        <w:t>, 18(2), pp. 200–217. doi: 10.1111/ele.12398.</w:t>
      </w:r>
    </w:p>
    <w:p w14:paraId="2CC7FE1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Webster-Brown, J. G. </w:t>
      </w:r>
      <w:r w:rsidRPr="00301F6B">
        <w:rPr>
          <w:rFonts w:ascii="Calibri" w:hAnsi="Calibri" w:cs="Times New Roman"/>
          <w:i/>
          <w:iCs/>
          <w:noProof/>
          <w:lang w:val="en-US"/>
        </w:rPr>
        <w:t>et al.</w:t>
      </w:r>
      <w:r w:rsidRPr="00301F6B">
        <w:rPr>
          <w:rFonts w:ascii="Calibri" w:hAnsi="Calibri" w:cs="Times New Roman"/>
          <w:noProof/>
          <w:lang w:val="en-US"/>
        </w:rPr>
        <w:t xml:space="preserve"> (2015) ‘The effects of entombment on water chemistry and bacterial assemblages in closed cryoconite holes on Antarctic glaciers’, </w:t>
      </w:r>
      <w:r w:rsidRPr="00301F6B">
        <w:rPr>
          <w:rFonts w:ascii="Calibri" w:hAnsi="Calibri" w:cs="Times New Roman"/>
          <w:i/>
          <w:iCs/>
          <w:noProof/>
          <w:lang w:val="en-US"/>
        </w:rPr>
        <w:t>FEMS microbiology ecology</w:t>
      </w:r>
      <w:r w:rsidRPr="00301F6B">
        <w:rPr>
          <w:rFonts w:ascii="Calibri" w:hAnsi="Calibri" w:cs="Times New Roman"/>
          <w:noProof/>
          <w:lang w:val="en-US"/>
        </w:rPr>
        <w:t>, 91(12), pp. 1–14. doi: 10.1093/femsec/fiv144.</w:t>
      </w:r>
    </w:p>
    <w:p w14:paraId="0F6BB6D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Weiland-Bräuer, N. </w:t>
      </w:r>
      <w:r w:rsidRPr="00301F6B">
        <w:rPr>
          <w:rFonts w:ascii="Calibri" w:hAnsi="Calibri" w:cs="Times New Roman"/>
          <w:i/>
          <w:iCs/>
          <w:noProof/>
          <w:lang w:val="en-US"/>
        </w:rPr>
        <w:t>et al.</w:t>
      </w:r>
      <w:r w:rsidRPr="00301F6B">
        <w:rPr>
          <w:rFonts w:ascii="Calibri" w:hAnsi="Calibri" w:cs="Times New Roman"/>
          <w:noProof/>
          <w:lang w:val="en-US"/>
        </w:rPr>
        <w:t xml:space="preserve"> (2017) ‘Polychlorinated biphenyl (PCB)-degrading potential of microbes present in a cryoconite of Jamtalferner glacier’, </w:t>
      </w:r>
      <w:r w:rsidRPr="00301F6B">
        <w:rPr>
          <w:rFonts w:ascii="Calibri" w:hAnsi="Calibri" w:cs="Times New Roman"/>
          <w:i/>
          <w:iCs/>
          <w:noProof/>
          <w:lang w:val="en-US"/>
        </w:rPr>
        <w:t>Frontiers in Microbiology</w:t>
      </w:r>
      <w:r w:rsidRPr="00301F6B">
        <w:rPr>
          <w:rFonts w:ascii="Calibri" w:hAnsi="Calibri" w:cs="Times New Roman"/>
          <w:noProof/>
          <w:lang w:val="en-US"/>
        </w:rPr>
        <w:t>, 8(JUN), pp. 1–17. doi: 10.3389/fmicb.2017.01105.</w:t>
      </w:r>
    </w:p>
    <w:p w14:paraId="3251FA99"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lastRenderedPageBreak/>
        <w:t xml:space="preserve">Wharton Jr, R. A. </w:t>
      </w:r>
      <w:r w:rsidRPr="00301F6B">
        <w:rPr>
          <w:rFonts w:ascii="Calibri" w:hAnsi="Calibri" w:cs="Times New Roman"/>
          <w:i/>
          <w:iCs/>
          <w:noProof/>
          <w:lang w:val="en-US"/>
        </w:rPr>
        <w:t>et al.</w:t>
      </w:r>
      <w:r w:rsidRPr="00301F6B">
        <w:rPr>
          <w:rFonts w:ascii="Calibri" w:hAnsi="Calibri" w:cs="Times New Roman"/>
          <w:noProof/>
          <w:lang w:val="en-US"/>
        </w:rPr>
        <w:t xml:space="preserve"> (1981) ‘Algae in cryoconite holes on Canada Glacier in southern Victorialand, Antarctica’, </w:t>
      </w:r>
      <w:r w:rsidRPr="00301F6B">
        <w:rPr>
          <w:rFonts w:ascii="Calibri" w:hAnsi="Calibri" w:cs="Times New Roman"/>
          <w:i/>
          <w:iCs/>
          <w:noProof/>
          <w:lang w:val="en-US"/>
        </w:rPr>
        <w:t>Physologia</w:t>
      </w:r>
      <w:r w:rsidRPr="00301F6B">
        <w:rPr>
          <w:rFonts w:ascii="Calibri" w:hAnsi="Calibri" w:cs="Times New Roman"/>
          <w:noProof/>
          <w:lang w:val="en-US"/>
        </w:rPr>
        <w:t>, 20(2), pp. 208–211.</w:t>
      </w:r>
    </w:p>
    <w:p w14:paraId="0E0784A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Wharton, R. A. </w:t>
      </w:r>
      <w:r w:rsidRPr="00301F6B">
        <w:rPr>
          <w:rFonts w:ascii="Calibri" w:hAnsi="Calibri" w:cs="Times New Roman"/>
          <w:i/>
          <w:iCs/>
          <w:noProof/>
          <w:lang w:val="en-US"/>
        </w:rPr>
        <w:t>et al.</w:t>
      </w:r>
      <w:r w:rsidRPr="00301F6B">
        <w:rPr>
          <w:rFonts w:ascii="Calibri" w:hAnsi="Calibri" w:cs="Times New Roman"/>
          <w:noProof/>
          <w:lang w:val="en-US"/>
        </w:rPr>
        <w:t xml:space="preserve"> (1985) ‘Cryoconite Holes on Glaciers’, </w:t>
      </w:r>
      <w:r w:rsidRPr="00301F6B">
        <w:rPr>
          <w:rFonts w:ascii="Calibri" w:hAnsi="Calibri" w:cs="Times New Roman"/>
          <w:i/>
          <w:iCs/>
          <w:noProof/>
          <w:lang w:val="en-US"/>
        </w:rPr>
        <w:t>Bioscience</w:t>
      </w:r>
      <w:r w:rsidRPr="00301F6B">
        <w:rPr>
          <w:rFonts w:ascii="Calibri" w:hAnsi="Calibri" w:cs="Times New Roman"/>
          <w:noProof/>
          <w:lang w:val="en-US"/>
        </w:rPr>
        <w:t>, 35(8), pp. 499–503. doi: 10.2307/1309818.</w:t>
      </w:r>
    </w:p>
    <w:p w14:paraId="517959BB"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Whitfield, J. (2005) ‘Boigeography: Is everything everywhere?’, </w:t>
      </w:r>
      <w:r w:rsidRPr="00301F6B">
        <w:rPr>
          <w:rFonts w:ascii="Calibri" w:hAnsi="Calibri" w:cs="Times New Roman"/>
          <w:i/>
          <w:iCs/>
          <w:noProof/>
          <w:lang w:val="en-US"/>
        </w:rPr>
        <w:t>Science</w:t>
      </w:r>
      <w:r w:rsidRPr="00301F6B">
        <w:rPr>
          <w:rFonts w:ascii="Calibri" w:hAnsi="Calibri" w:cs="Times New Roman"/>
          <w:noProof/>
          <w:lang w:val="en-US"/>
        </w:rPr>
        <w:t>, pp. 960–961. doi: 10.1126/science.310.5750.960.</w:t>
      </w:r>
    </w:p>
    <w:p w14:paraId="37742AF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Wisnoski, N. I. (2020) </w:t>
      </w:r>
      <w:r w:rsidRPr="00301F6B">
        <w:rPr>
          <w:rFonts w:ascii="Calibri" w:hAnsi="Calibri" w:cs="Times New Roman"/>
          <w:i/>
          <w:iCs/>
          <w:noProof/>
          <w:lang w:val="en-US"/>
        </w:rPr>
        <w:t>Microbial Diversity Through Space and Time: Dispersal and Dormancy in Microbial Communities</w:t>
      </w:r>
      <w:r w:rsidRPr="00301F6B">
        <w:rPr>
          <w:rFonts w:ascii="Calibri" w:hAnsi="Calibri" w:cs="Times New Roman"/>
          <w:noProof/>
          <w:lang w:val="en-US"/>
        </w:rPr>
        <w:t>.</w:t>
      </w:r>
    </w:p>
    <w:p w14:paraId="7EA0D28A"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Wolfe, A. J. (2005) ‘The Acetate Switch’, </w:t>
      </w:r>
      <w:r w:rsidRPr="00301F6B">
        <w:rPr>
          <w:rFonts w:ascii="Calibri" w:hAnsi="Calibri" w:cs="Times New Roman"/>
          <w:i/>
          <w:iCs/>
          <w:noProof/>
          <w:lang w:val="en-US"/>
        </w:rPr>
        <w:t>Microbiology and Molecular Biology Reviews</w:t>
      </w:r>
      <w:r w:rsidRPr="00301F6B">
        <w:rPr>
          <w:rFonts w:ascii="Calibri" w:hAnsi="Calibri" w:cs="Times New Roman"/>
          <w:noProof/>
          <w:lang w:val="en-US"/>
        </w:rPr>
        <w:t>, 69(1), pp. 12–50. doi: 10.1128/mmbr.69.1.12-50.2005.</w:t>
      </w:r>
    </w:p>
    <w:p w14:paraId="7AB9FAA8"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Woodcock, S. </w:t>
      </w:r>
      <w:r w:rsidRPr="00301F6B">
        <w:rPr>
          <w:rFonts w:ascii="Calibri" w:hAnsi="Calibri" w:cs="Times New Roman"/>
          <w:i/>
          <w:iCs/>
          <w:noProof/>
          <w:lang w:val="en-US"/>
        </w:rPr>
        <w:t>et al.</w:t>
      </w:r>
      <w:r w:rsidRPr="00301F6B">
        <w:rPr>
          <w:rFonts w:ascii="Calibri" w:hAnsi="Calibri" w:cs="Times New Roman"/>
          <w:noProof/>
          <w:lang w:val="en-US"/>
        </w:rPr>
        <w:t xml:space="preserve"> (2006) ‘Taxa-area relationships for microbes: The unsampled and the unseen’, </w:t>
      </w:r>
      <w:r w:rsidRPr="00301F6B">
        <w:rPr>
          <w:rFonts w:ascii="Calibri" w:hAnsi="Calibri" w:cs="Times New Roman"/>
          <w:i/>
          <w:iCs/>
          <w:noProof/>
          <w:lang w:val="en-US"/>
        </w:rPr>
        <w:t>Ecology Letters</w:t>
      </w:r>
      <w:r w:rsidRPr="00301F6B">
        <w:rPr>
          <w:rFonts w:ascii="Calibri" w:hAnsi="Calibri" w:cs="Times New Roman"/>
          <w:noProof/>
          <w:lang w:val="en-US"/>
        </w:rPr>
        <w:t>, 9(7), pp. 805–812. doi: 10.1111/j.1461-0248.2006.00929.x.</w:t>
      </w:r>
    </w:p>
    <w:p w14:paraId="4BD1E90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Xu, X. </w:t>
      </w:r>
      <w:r w:rsidRPr="00301F6B">
        <w:rPr>
          <w:rFonts w:ascii="Calibri" w:hAnsi="Calibri" w:cs="Times New Roman"/>
          <w:i/>
          <w:iCs/>
          <w:noProof/>
          <w:lang w:val="en-US"/>
        </w:rPr>
        <w:t>et al.</w:t>
      </w:r>
      <w:r w:rsidRPr="00301F6B">
        <w:rPr>
          <w:rFonts w:ascii="Calibri" w:hAnsi="Calibri" w:cs="Times New Roman"/>
          <w:noProof/>
          <w:lang w:val="en-US"/>
        </w:rPr>
        <w:t xml:space="preserve"> (2020) ‘Microbial macroecology: In search of mechanisms governing microbial biogeographic patterns’, </w:t>
      </w:r>
      <w:r w:rsidRPr="00301F6B">
        <w:rPr>
          <w:rFonts w:ascii="Calibri" w:hAnsi="Calibri" w:cs="Times New Roman"/>
          <w:i/>
          <w:iCs/>
          <w:noProof/>
          <w:lang w:val="en-US"/>
        </w:rPr>
        <w:t>Global Ecology and Biogeography</w:t>
      </w:r>
      <w:r w:rsidRPr="00301F6B">
        <w:rPr>
          <w:rFonts w:ascii="Calibri" w:hAnsi="Calibri" w:cs="Times New Roman"/>
          <w:noProof/>
          <w:lang w:val="en-US"/>
        </w:rPr>
        <w:t>, (June), pp. 1870–1886. doi: 10.1111/geb.13162.</w:t>
      </w:r>
    </w:p>
    <w:p w14:paraId="4EE698D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Xu, Y. </w:t>
      </w:r>
      <w:r w:rsidRPr="00301F6B">
        <w:rPr>
          <w:rFonts w:ascii="Calibri" w:hAnsi="Calibri" w:cs="Times New Roman"/>
          <w:i/>
          <w:iCs/>
          <w:noProof/>
          <w:lang w:val="en-US"/>
        </w:rPr>
        <w:t>et al.</w:t>
      </w:r>
      <w:r w:rsidRPr="00301F6B">
        <w:rPr>
          <w:rFonts w:ascii="Calibri" w:hAnsi="Calibri" w:cs="Times New Roman"/>
          <w:noProof/>
          <w:lang w:val="en-US"/>
        </w:rPr>
        <w:t xml:space="preserve"> (2010) ‘Sources and molecular composition of cryoconite organic matter from the Athabasca Glacier, Canadian Rocky Mountains’, </w:t>
      </w:r>
      <w:r w:rsidRPr="00301F6B">
        <w:rPr>
          <w:rFonts w:ascii="Calibri" w:hAnsi="Calibri" w:cs="Times New Roman"/>
          <w:i/>
          <w:iCs/>
          <w:noProof/>
          <w:lang w:val="en-US"/>
        </w:rPr>
        <w:t>Organic Geochemistry</w:t>
      </w:r>
      <w:r w:rsidRPr="00301F6B">
        <w:rPr>
          <w:rFonts w:ascii="Calibri" w:hAnsi="Calibri" w:cs="Times New Roman"/>
          <w:noProof/>
          <w:lang w:val="en-US"/>
        </w:rPr>
        <w:t>. Elsevier Ltd, 41(2), pp. 177–186. doi: 10.1016/j.orggeochem.2009.10.010.</w:t>
      </w:r>
    </w:p>
    <w:p w14:paraId="7F81AF3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Zarsky, J. D. </w:t>
      </w:r>
      <w:r w:rsidRPr="00301F6B">
        <w:rPr>
          <w:rFonts w:ascii="Calibri" w:hAnsi="Calibri" w:cs="Times New Roman"/>
          <w:i/>
          <w:iCs/>
          <w:noProof/>
          <w:lang w:val="en-US"/>
        </w:rPr>
        <w:t>et al.</w:t>
      </w:r>
      <w:r w:rsidRPr="00301F6B">
        <w:rPr>
          <w:rFonts w:ascii="Calibri" w:hAnsi="Calibri" w:cs="Times New Roman"/>
          <w:noProof/>
          <w:lang w:val="en-US"/>
        </w:rPr>
        <w:t xml:space="preserve"> (2013) ‘Large cryoconite aggregates on a Svalbard glacier support a diverse microbial community including ammonia-oxidizing archaea’, </w:t>
      </w:r>
      <w:r w:rsidRPr="00301F6B">
        <w:rPr>
          <w:rFonts w:ascii="Calibri" w:hAnsi="Calibri" w:cs="Times New Roman"/>
          <w:i/>
          <w:iCs/>
          <w:noProof/>
          <w:lang w:val="en-US"/>
        </w:rPr>
        <w:t>Environmental Research Letters</w:t>
      </w:r>
      <w:r w:rsidRPr="00301F6B">
        <w:rPr>
          <w:rFonts w:ascii="Calibri" w:hAnsi="Calibri" w:cs="Times New Roman"/>
          <w:noProof/>
          <w:lang w:val="en-US"/>
        </w:rPr>
        <w:t>, 8(3). doi: 10.1088/1748-9326/8/3/035044.</w:t>
      </w:r>
    </w:p>
    <w:p w14:paraId="2D2BC5A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w:t>
      </w:r>
      <w:r w:rsidRPr="00301F6B">
        <w:rPr>
          <w:rFonts w:ascii="Calibri" w:hAnsi="Calibri" w:cs="Times New Roman"/>
          <w:i/>
          <w:iCs/>
          <w:noProof/>
          <w:lang w:val="en-US"/>
        </w:rPr>
        <w:t>et al.</w:t>
      </w:r>
      <w:r w:rsidRPr="00301F6B">
        <w:rPr>
          <w:rFonts w:ascii="Calibri" w:hAnsi="Calibri" w:cs="Times New Roman"/>
          <w:noProof/>
          <w:lang w:val="en-US"/>
        </w:rPr>
        <w:t xml:space="preserve"> (2015) ‘What animals can live in cryoconite holes? A faunal review’, </w:t>
      </w:r>
      <w:r w:rsidRPr="00301F6B">
        <w:rPr>
          <w:rFonts w:ascii="Calibri" w:hAnsi="Calibri" w:cs="Times New Roman"/>
          <w:i/>
          <w:iCs/>
          <w:noProof/>
          <w:lang w:val="en-US"/>
        </w:rPr>
        <w:t>Journal of Zoology</w:t>
      </w:r>
      <w:r w:rsidRPr="00301F6B">
        <w:rPr>
          <w:rFonts w:ascii="Calibri" w:hAnsi="Calibri" w:cs="Times New Roman"/>
          <w:noProof/>
          <w:lang w:val="en-US"/>
        </w:rPr>
        <w:t>, 295(3), pp. 159–169. doi: 10.1111/jzo.12195.</w:t>
      </w:r>
    </w:p>
    <w:p w14:paraId="034A1DBE"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Vonnahme, T. R., </w:t>
      </w:r>
      <w:r w:rsidRPr="00301F6B">
        <w:rPr>
          <w:rFonts w:ascii="Calibri" w:hAnsi="Calibri" w:cs="Times New Roman"/>
          <w:i/>
          <w:iCs/>
          <w:noProof/>
          <w:lang w:val="en-US"/>
        </w:rPr>
        <w:t>et al.</w:t>
      </w:r>
      <w:r w:rsidRPr="00301F6B">
        <w:rPr>
          <w:rFonts w:ascii="Calibri" w:hAnsi="Calibri" w:cs="Times New Roman"/>
          <w:noProof/>
          <w:lang w:val="en-US"/>
        </w:rPr>
        <w:t xml:space="preserve"> (2016) ‘Area, depth and elevation of cryoconite holes in the Arctic do not influence Tardigrada densities’, </w:t>
      </w:r>
      <w:r w:rsidRPr="00301F6B">
        <w:rPr>
          <w:rFonts w:ascii="Calibri" w:hAnsi="Calibri" w:cs="Times New Roman"/>
          <w:i/>
          <w:iCs/>
          <w:noProof/>
          <w:lang w:val="en-US"/>
        </w:rPr>
        <w:t>Polish Polar Research</w:t>
      </w:r>
      <w:r w:rsidRPr="00301F6B">
        <w:rPr>
          <w:rFonts w:ascii="Calibri" w:hAnsi="Calibri" w:cs="Times New Roman"/>
          <w:noProof/>
          <w:lang w:val="en-US"/>
        </w:rPr>
        <w:t>, 37(2), pp. 325–334. doi: 10.1515/popore-2016-0009.</w:t>
      </w:r>
    </w:p>
    <w:p w14:paraId="4D63AA7C"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Ostrowska, M., </w:t>
      </w:r>
      <w:r w:rsidRPr="00301F6B">
        <w:rPr>
          <w:rFonts w:ascii="Calibri" w:hAnsi="Calibri" w:cs="Times New Roman"/>
          <w:i/>
          <w:iCs/>
          <w:noProof/>
          <w:lang w:val="en-US"/>
        </w:rPr>
        <w:t>et al.</w:t>
      </w:r>
      <w:r w:rsidRPr="00301F6B">
        <w:rPr>
          <w:rFonts w:ascii="Calibri" w:hAnsi="Calibri" w:cs="Times New Roman"/>
          <w:noProof/>
          <w:lang w:val="en-US"/>
        </w:rPr>
        <w:t xml:space="preserve"> (2016) ‘Diversity and distribution of tardigrada in arctic cryoconite holes’, </w:t>
      </w:r>
      <w:r w:rsidRPr="00301F6B">
        <w:rPr>
          <w:rFonts w:ascii="Calibri" w:hAnsi="Calibri" w:cs="Times New Roman"/>
          <w:i/>
          <w:iCs/>
          <w:noProof/>
          <w:lang w:val="en-US"/>
        </w:rPr>
        <w:t>Journal of Limnology</w:t>
      </w:r>
      <w:r w:rsidRPr="00301F6B">
        <w:rPr>
          <w:rFonts w:ascii="Calibri" w:hAnsi="Calibri" w:cs="Times New Roman"/>
          <w:noProof/>
          <w:lang w:val="en-US"/>
        </w:rPr>
        <w:t>, 75(3), pp. 545–559. doi: 10.4081/jlimnol.2016.1453.</w:t>
      </w:r>
    </w:p>
    <w:p w14:paraId="03903430"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w:t>
      </w:r>
      <w:r w:rsidRPr="00301F6B">
        <w:rPr>
          <w:rFonts w:ascii="Calibri" w:hAnsi="Calibri" w:cs="Times New Roman"/>
          <w:i/>
          <w:iCs/>
          <w:noProof/>
          <w:lang w:val="en-US"/>
        </w:rPr>
        <w:t>et al.</w:t>
      </w:r>
      <w:r w:rsidRPr="00301F6B">
        <w:rPr>
          <w:rFonts w:ascii="Calibri" w:hAnsi="Calibri" w:cs="Times New Roman"/>
          <w:noProof/>
          <w:lang w:val="en-US"/>
        </w:rPr>
        <w:t xml:space="preserve"> (2018) ‘High Mitochondrial Diversity in a New Water Bear Species (Tardigrada: Eutardigrada) from Mountain Glaciers in Central Asia, with the Erection of a New Genus Cryoconicus’, </w:t>
      </w:r>
      <w:r w:rsidRPr="00301F6B">
        <w:rPr>
          <w:rFonts w:ascii="Calibri" w:hAnsi="Calibri" w:cs="Times New Roman"/>
          <w:i/>
          <w:iCs/>
          <w:noProof/>
          <w:lang w:val="en-US"/>
        </w:rPr>
        <w:t>Annales Zoologici</w:t>
      </w:r>
      <w:r w:rsidRPr="00301F6B">
        <w:rPr>
          <w:rFonts w:ascii="Calibri" w:hAnsi="Calibri" w:cs="Times New Roman"/>
          <w:noProof/>
          <w:lang w:val="en-US"/>
        </w:rPr>
        <w:t>, 68(1), pp. 179–201. doi: 10.3161/00034541ANZ2018.68.1.007.</w:t>
      </w:r>
    </w:p>
    <w:p w14:paraId="4E2ED77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Buda, J., Fontaneto, D., </w:t>
      </w:r>
      <w:r w:rsidRPr="00301F6B">
        <w:rPr>
          <w:rFonts w:ascii="Calibri" w:hAnsi="Calibri" w:cs="Times New Roman"/>
          <w:i/>
          <w:iCs/>
          <w:noProof/>
          <w:lang w:val="en-US"/>
        </w:rPr>
        <w:t>et al.</w:t>
      </w:r>
      <w:r w:rsidRPr="00301F6B">
        <w:rPr>
          <w:rFonts w:ascii="Calibri" w:hAnsi="Calibri" w:cs="Times New Roman"/>
          <w:noProof/>
          <w:lang w:val="en-US"/>
        </w:rPr>
        <w:t xml:space="preserve"> (2019) ‘Fine-scale spatial heterogeneity of invertebrates within cryoconite holes’, </w:t>
      </w:r>
      <w:r w:rsidRPr="00301F6B">
        <w:rPr>
          <w:rFonts w:ascii="Calibri" w:hAnsi="Calibri" w:cs="Times New Roman"/>
          <w:i/>
          <w:iCs/>
          <w:noProof/>
          <w:lang w:val="en-US"/>
        </w:rPr>
        <w:t>Aquatic Ecology</w:t>
      </w:r>
      <w:r w:rsidRPr="00301F6B">
        <w:rPr>
          <w:rFonts w:ascii="Calibri" w:hAnsi="Calibri" w:cs="Times New Roman"/>
          <w:noProof/>
          <w:lang w:val="en-US"/>
        </w:rPr>
        <w:t>, 9, pp. 179–190. doi: 10.1007/s10452-019-09681-9.</w:t>
      </w:r>
    </w:p>
    <w:p w14:paraId="760C3196"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Baccolo, G., </w:t>
      </w:r>
      <w:r w:rsidRPr="00301F6B">
        <w:rPr>
          <w:rFonts w:ascii="Calibri" w:hAnsi="Calibri" w:cs="Times New Roman"/>
          <w:i/>
          <w:iCs/>
          <w:noProof/>
          <w:lang w:val="en-US"/>
        </w:rPr>
        <w:t>et al.</w:t>
      </w:r>
      <w:r w:rsidRPr="00301F6B">
        <w:rPr>
          <w:rFonts w:ascii="Calibri" w:hAnsi="Calibri" w:cs="Times New Roman"/>
          <w:noProof/>
          <w:lang w:val="en-US"/>
        </w:rPr>
        <w:t xml:space="preserve"> (2019) ‘Micromorphological features of mineral matter from cryoconite holes on Arctic (Svalbard) and alpine (the Alps, the Caucasus) glaciers’, </w:t>
      </w:r>
      <w:r w:rsidRPr="00301F6B">
        <w:rPr>
          <w:rFonts w:ascii="Calibri" w:hAnsi="Calibri" w:cs="Times New Roman"/>
          <w:i/>
          <w:iCs/>
          <w:noProof/>
          <w:lang w:val="en-US"/>
        </w:rPr>
        <w:t>Polar Science</w:t>
      </w:r>
      <w:r w:rsidRPr="00301F6B">
        <w:rPr>
          <w:rFonts w:ascii="Calibri" w:hAnsi="Calibri" w:cs="Times New Roman"/>
          <w:noProof/>
          <w:lang w:val="en-US"/>
        </w:rPr>
        <w:t>, 22(October). doi: 10.1016/j.polar.2019.100482.</w:t>
      </w:r>
    </w:p>
    <w:p w14:paraId="4CD74D63"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Buda, J., Azzoni, R. S., </w:t>
      </w:r>
      <w:r w:rsidRPr="00301F6B">
        <w:rPr>
          <w:rFonts w:ascii="Calibri" w:hAnsi="Calibri" w:cs="Times New Roman"/>
          <w:i/>
          <w:iCs/>
          <w:noProof/>
          <w:lang w:val="en-US"/>
        </w:rPr>
        <w:t>et al.</w:t>
      </w:r>
      <w:r w:rsidRPr="00301F6B">
        <w:rPr>
          <w:rFonts w:ascii="Calibri" w:hAnsi="Calibri" w:cs="Times New Roman"/>
          <w:noProof/>
          <w:lang w:val="en-US"/>
        </w:rPr>
        <w:t xml:space="preserve"> (2019) ‘Water bears dominated cryoconite hole ecosystems: densities, habitat preferences and physiological adaptations of Tardigrada on an alpine glacier’, </w:t>
      </w:r>
      <w:r w:rsidRPr="00301F6B">
        <w:rPr>
          <w:rFonts w:ascii="Calibri" w:hAnsi="Calibri" w:cs="Times New Roman"/>
          <w:i/>
          <w:iCs/>
          <w:noProof/>
          <w:lang w:val="en-US"/>
        </w:rPr>
        <w:t>Aquatic Ecology</w:t>
      </w:r>
      <w:r w:rsidRPr="00301F6B">
        <w:rPr>
          <w:rFonts w:ascii="Calibri" w:hAnsi="Calibri" w:cs="Times New Roman"/>
          <w:noProof/>
          <w:lang w:val="en-US"/>
        </w:rPr>
        <w:t>, 53(4), pp. 543–556. doi: 10.1007/s10452-019-09707-2.</w:t>
      </w:r>
    </w:p>
    <w:p w14:paraId="7AC0BF94"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w:t>
      </w:r>
      <w:r w:rsidRPr="00301F6B">
        <w:rPr>
          <w:rFonts w:ascii="Calibri" w:hAnsi="Calibri" w:cs="Times New Roman"/>
          <w:i/>
          <w:iCs/>
          <w:noProof/>
          <w:lang w:val="en-US"/>
        </w:rPr>
        <w:t>et al.</w:t>
      </w:r>
      <w:r w:rsidRPr="00301F6B">
        <w:rPr>
          <w:rFonts w:ascii="Calibri" w:hAnsi="Calibri" w:cs="Times New Roman"/>
          <w:noProof/>
          <w:lang w:val="en-US"/>
        </w:rPr>
        <w:t xml:space="preserve"> (2020) ‘A hole in the nematosphere: tardigrades and rotifers dominate the cryoconite hole environment, whereas nematodes are missing’, </w:t>
      </w:r>
      <w:r w:rsidRPr="00301F6B">
        <w:rPr>
          <w:rFonts w:ascii="Calibri" w:hAnsi="Calibri" w:cs="Times New Roman"/>
          <w:i/>
          <w:iCs/>
          <w:noProof/>
          <w:lang w:val="en-US"/>
        </w:rPr>
        <w:t>Journal of Zoology</w:t>
      </w:r>
      <w:r w:rsidRPr="00301F6B">
        <w:rPr>
          <w:rFonts w:ascii="Calibri" w:hAnsi="Calibri" w:cs="Times New Roman"/>
          <w:noProof/>
          <w:lang w:val="en-US"/>
        </w:rPr>
        <w:t>. Blackwell Publishing Ltd. doi: 10.1111/jzo.12832.</w:t>
      </w:r>
    </w:p>
    <w:p w14:paraId="4F82913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Krzysztof </w:t>
      </w:r>
      <w:r w:rsidRPr="00301F6B">
        <w:rPr>
          <w:rFonts w:ascii="Calibri" w:hAnsi="Calibri" w:cs="Times New Roman"/>
          <w:i/>
          <w:iCs/>
          <w:noProof/>
          <w:lang w:val="en-US"/>
        </w:rPr>
        <w:t>et al.</w:t>
      </w:r>
      <w:r w:rsidRPr="00301F6B">
        <w:rPr>
          <w:rFonts w:ascii="Calibri" w:hAnsi="Calibri" w:cs="Times New Roman"/>
          <w:noProof/>
          <w:lang w:val="en-US"/>
        </w:rPr>
        <w:t xml:space="preserve"> (2020) ‘Integrative approach reveals new species of water bears (Pilatobius, Grevenius, and Acutuncus) from Arctic cryoconite holes, with the discovery of hidden lineages of Hypsibius’, </w:t>
      </w:r>
      <w:r w:rsidRPr="00301F6B">
        <w:rPr>
          <w:rFonts w:ascii="Calibri" w:hAnsi="Calibri" w:cs="Times New Roman"/>
          <w:i/>
          <w:iCs/>
          <w:noProof/>
          <w:lang w:val="en-US"/>
        </w:rPr>
        <w:t>Zoologischer Anzeiger</w:t>
      </w:r>
      <w:r w:rsidRPr="00301F6B">
        <w:rPr>
          <w:rFonts w:ascii="Calibri" w:hAnsi="Calibri" w:cs="Times New Roman"/>
          <w:noProof/>
          <w:lang w:val="en-US"/>
        </w:rPr>
        <w:t>. doi: 10.1016/j.jcz.2020.09.004.</w:t>
      </w:r>
    </w:p>
    <w:p w14:paraId="5F08EB87"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lastRenderedPageBreak/>
        <w:t xml:space="preserve">Zawierucha, K., Buda, J. and Nawrot, A. (2019) ‘Extreme weather event results in the removal of invertebrates from cryoconite holes on an Arctic valley glacier (Longyearbreen, Svalbard)’, </w:t>
      </w:r>
      <w:r w:rsidRPr="00301F6B">
        <w:rPr>
          <w:rFonts w:ascii="Calibri" w:hAnsi="Calibri" w:cs="Times New Roman"/>
          <w:i/>
          <w:iCs/>
          <w:noProof/>
          <w:lang w:val="en-US"/>
        </w:rPr>
        <w:t>Ecological Research</w:t>
      </w:r>
      <w:r w:rsidRPr="00301F6B">
        <w:rPr>
          <w:rFonts w:ascii="Calibri" w:hAnsi="Calibri" w:cs="Times New Roman"/>
          <w:noProof/>
          <w:lang w:val="en-US"/>
        </w:rPr>
        <w:t>, 34(3), pp. 370–379. doi: 10.1111/1440-1703.1276.</w:t>
      </w:r>
    </w:p>
    <w:p w14:paraId="74407501"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Zawierucha, K., Ostrowska, M. and Kolicka, M. (2017) ‘Applicability of cryoconite consortia of microorganisms and glacier-dwelling animals in astrobiological studies’, </w:t>
      </w:r>
      <w:r w:rsidRPr="00301F6B">
        <w:rPr>
          <w:rFonts w:ascii="Calibri" w:hAnsi="Calibri" w:cs="Times New Roman"/>
          <w:i/>
          <w:iCs/>
          <w:noProof/>
          <w:lang w:val="en-US"/>
        </w:rPr>
        <w:t>Contemporary Trends in Geoscience</w:t>
      </w:r>
      <w:r w:rsidRPr="00301F6B">
        <w:rPr>
          <w:rFonts w:ascii="Calibri" w:hAnsi="Calibri" w:cs="Times New Roman"/>
          <w:noProof/>
          <w:lang w:val="en-US"/>
        </w:rPr>
        <w:t>, 6(1), pp. 1–10. doi: 10.1515/ctg-2017-0001.</w:t>
      </w:r>
    </w:p>
    <w:p w14:paraId="67D594D5" w14:textId="77777777" w:rsidR="00301F6B" w:rsidRPr="00301F6B" w:rsidRDefault="00301F6B" w:rsidP="00301F6B">
      <w:pPr>
        <w:widowControl w:val="0"/>
        <w:autoSpaceDE w:val="0"/>
        <w:autoSpaceDN w:val="0"/>
        <w:adjustRightInd w:val="0"/>
        <w:rPr>
          <w:rFonts w:ascii="Calibri" w:hAnsi="Calibri" w:cs="Times New Roman"/>
          <w:noProof/>
          <w:lang w:val="en-US"/>
        </w:rPr>
      </w:pPr>
      <w:r w:rsidRPr="00301F6B">
        <w:rPr>
          <w:rFonts w:ascii="Calibri" w:hAnsi="Calibri" w:cs="Times New Roman"/>
          <w:noProof/>
          <w:lang w:val="en-US"/>
        </w:rPr>
        <w:t xml:space="preserve">Zdanowski, M. K. </w:t>
      </w:r>
      <w:r w:rsidRPr="00301F6B">
        <w:rPr>
          <w:rFonts w:ascii="Calibri" w:hAnsi="Calibri" w:cs="Times New Roman"/>
          <w:i/>
          <w:iCs/>
          <w:noProof/>
          <w:lang w:val="en-US"/>
        </w:rPr>
        <w:t>et al.</w:t>
      </w:r>
      <w:r w:rsidRPr="00301F6B">
        <w:rPr>
          <w:rFonts w:ascii="Calibri" w:hAnsi="Calibri" w:cs="Times New Roman"/>
          <w:noProof/>
          <w:lang w:val="en-US"/>
        </w:rPr>
        <w:t xml:space="preserve"> (2017) ‘Enrichment of Cryoconite Hole Anaerobes: Implications for the Subglacial Microbiome’, </w:t>
      </w:r>
      <w:r w:rsidRPr="00301F6B">
        <w:rPr>
          <w:rFonts w:ascii="Calibri" w:hAnsi="Calibri" w:cs="Times New Roman"/>
          <w:i/>
          <w:iCs/>
          <w:noProof/>
          <w:lang w:val="en-US"/>
        </w:rPr>
        <w:t>Microbial Ecology</w:t>
      </w:r>
      <w:r w:rsidRPr="00301F6B">
        <w:rPr>
          <w:rFonts w:ascii="Calibri" w:hAnsi="Calibri" w:cs="Times New Roman"/>
          <w:noProof/>
          <w:lang w:val="en-US"/>
        </w:rPr>
        <w:t>. Microbial Ecology, 73(3), pp. 532–538. doi: 10.1007/s00248-016-0886-6.</w:t>
      </w:r>
    </w:p>
    <w:p w14:paraId="07BB97C2" w14:textId="77777777" w:rsidR="00301F6B" w:rsidRPr="00301F6B" w:rsidRDefault="00301F6B" w:rsidP="00301F6B">
      <w:pPr>
        <w:widowControl w:val="0"/>
        <w:autoSpaceDE w:val="0"/>
        <w:autoSpaceDN w:val="0"/>
        <w:adjustRightInd w:val="0"/>
        <w:rPr>
          <w:rFonts w:ascii="Calibri" w:hAnsi="Calibri"/>
          <w:noProof/>
        </w:rPr>
      </w:pPr>
      <w:r w:rsidRPr="00301F6B">
        <w:rPr>
          <w:rFonts w:ascii="Calibri" w:hAnsi="Calibri" w:cs="Times New Roman"/>
          <w:noProof/>
          <w:lang w:val="en-US"/>
        </w:rPr>
        <w:t xml:space="preserve">Zhou, J. (2017) ‘Stochastic Community Assembly : Does It Matter in Microbial Ecology?’, </w:t>
      </w:r>
      <w:r w:rsidRPr="00301F6B">
        <w:rPr>
          <w:rFonts w:ascii="Calibri" w:hAnsi="Calibri" w:cs="Times New Roman"/>
          <w:i/>
          <w:iCs/>
          <w:noProof/>
          <w:lang w:val="en-US"/>
        </w:rPr>
        <w:t>Microbiology and Molecular Biology Reviews</w:t>
      </w:r>
      <w:r w:rsidRPr="00301F6B">
        <w:rPr>
          <w:rFonts w:ascii="Calibri" w:hAnsi="Calibri" w:cs="Times New Roman"/>
          <w:noProof/>
          <w:lang w:val="en-US"/>
        </w:rPr>
        <w:t>, 81(4), pp. 1–32.</w:t>
      </w:r>
    </w:p>
    <w:p w14:paraId="18EB4562" w14:textId="384A7FA9" w:rsidR="00FC53E6" w:rsidRDefault="00FC53E6" w:rsidP="00301F6B">
      <w:pPr>
        <w:widowControl w:val="0"/>
        <w:autoSpaceDE w:val="0"/>
        <w:autoSpaceDN w:val="0"/>
        <w:adjustRightInd w:val="0"/>
      </w:pPr>
      <w:r>
        <w:fldChar w:fldCharType="end"/>
      </w:r>
    </w:p>
    <w:sectPr w:rsidR="00FC53E6"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50907"/>
    <w:multiLevelType w:val="hybridMultilevel"/>
    <w:tmpl w:val="FB3EF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65835"/>
    <w:multiLevelType w:val="hybridMultilevel"/>
    <w:tmpl w:val="8FF2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27C24"/>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C04AD"/>
    <w:multiLevelType w:val="hybridMultilevel"/>
    <w:tmpl w:val="2F927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A3290"/>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06952"/>
    <w:multiLevelType w:val="hybridMultilevel"/>
    <w:tmpl w:val="7376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85B1A"/>
    <w:multiLevelType w:val="hybridMultilevel"/>
    <w:tmpl w:val="E78A2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A6389"/>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D09D1"/>
    <w:multiLevelType w:val="hybridMultilevel"/>
    <w:tmpl w:val="FF3890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74C13"/>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D24A9"/>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D2F59"/>
    <w:multiLevelType w:val="hybridMultilevel"/>
    <w:tmpl w:val="FF3890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E5CA3"/>
    <w:multiLevelType w:val="hybridMultilevel"/>
    <w:tmpl w:val="39F8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B36C8"/>
    <w:multiLevelType w:val="hybridMultilevel"/>
    <w:tmpl w:val="A8B4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F87DC8"/>
    <w:multiLevelType w:val="hybridMultilevel"/>
    <w:tmpl w:val="7F020714"/>
    <w:lvl w:ilvl="0" w:tplc="90D6EBD8">
      <w:start w:val="1"/>
      <w:numFmt w:val="bullet"/>
      <w:lvlText w:val="-"/>
      <w:lvlJc w:val="left"/>
      <w:pPr>
        <w:ind w:left="4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6139F9"/>
    <w:multiLevelType w:val="hybridMultilevel"/>
    <w:tmpl w:val="8FD6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02A94"/>
    <w:multiLevelType w:val="hybridMultilevel"/>
    <w:tmpl w:val="41189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C53F13"/>
    <w:multiLevelType w:val="hybridMultilevel"/>
    <w:tmpl w:val="E26E3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4B16E7"/>
    <w:multiLevelType w:val="hybridMultilevel"/>
    <w:tmpl w:val="7C5E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60E00"/>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70D52"/>
    <w:multiLevelType w:val="hybridMultilevel"/>
    <w:tmpl w:val="8FF2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DD34D0"/>
    <w:multiLevelType w:val="hybridMultilevel"/>
    <w:tmpl w:val="AF3A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1E498E"/>
    <w:multiLevelType w:val="hybridMultilevel"/>
    <w:tmpl w:val="3524F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A23F4"/>
    <w:multiLevelType w:val="hybridMultilevel"/>
    <w:tmpl w:val="08DAE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A81936"/>
    <w:multiLevelType w:val="hybridMultilevel"/>
    <w:tmpl w:val="A1DE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041BDC"/>
    <w:multiLevelType w:val="hybridMultilevel"/>
    <w:tmpl w:val="E4D8E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EE29F6"/>
    <w:multiLevelType w:val="hybridMultilevel"/>
    <w:tmpl w:val="1BC25718"/>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8" w15:restartNumberingAfterBreak="0">
    <w:nsid w:val="5E4428B7"/>
    <w:multiLevelType w:val="hybridMultilevel"/>
    <w:tmpl w:val="4820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AC468A"/>
    <w:multiLevelType w:val="hybridMultilevel"/>
    <w:tmpl w:val="9F84F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B77598"/>
    <w:multiLevelType w:val="hybridMultilevel"/>
    <w:tmpl w:val="2474CF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7D44FD"/>
    <w:multiLevelType w:val="hybridMultilevel"/>
    <w:tmpl w:val="D4F0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2342F7"/>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3"/>
  </w:num>
  <w:num w:numId="3">
    <w:abstractNumId w:val="23"/>
  </w:num>
  <w:num w:numId="4">
    <w:abstractNumId w:val="16"/>
  </w:num>
  <w:num w:numId="5">
    <w:abstractNumId w:val="29"/>
  </w:num>
  <w:num w:numId="6">
    <w:abstractNumId w:val="22"/>
  </w:num>
  <w:num w:numId="7">
    <w:abstractNumId w:val="15"/>
  </w:num>
  <w:num w:numId="8">
    <w:abstractNumId w:val="28"/>
  </w:num>
  <w:num w:numId="9">
    <w:abstractNumId w:val="5"/>
  </w:num>
  <w:num w:numId="10">
    <w:abstractNumId w:val="27"/>
  </w:num>
  <w:num w:numId="11">
    <w:abstractNumId w:val="24"/>
  </w:num>
  <w:num w:numId="12">
    <w:abstractNumId w:val="30"/>
  </w:num>
  <w:num w:numId="13">
    <w:abstractNumId w:val="8"/>
  </w:num>
  <w:num w:numId="14">
    <w:abstractNumId w:val="11"/>
  </w:num>
  <w:num w:numId="15">
    <w:abstractNumId w:val="3"/>
  </w:num>
  <w:num w:numId="16">
    <w:abstractNumId w:val="12"/>
  </w:num>
  <w:num w:numId="17">
    <w:abstractNumId w:val="20"/>
  </w:num>
  <w:num w:numId="18">
    <w:abstractNumId w:val="25"/>
  </w:num>
  <w:num w:numId="19">
    <w:abstractNumId w:val="26"/>
  </w:num>
  <w:num w:numId="20">
    <w:abstractNumId w:val="17"/>
  </w:num>
  <w:num w:numId="21">
    <w:abstractNumId w:val="18"/>
  </w:num>
  <w:num w:numId="22">
    <w:abstractNumId w:val="31"/>
  </w:num>
  <w:num w:numId="23">
    <w:abstractNumId w:val="1"/>
  </w:num>
  <w:num w:numId="24">
    <w:abstractNumId w:val="0"/>
  </w:num>
  <w:num w:numId="25">
    <w:abstractNumId w:val="6"/>
  </w:num>
  <w:num w:numId="26">
    <w:abstractNumId w:val="19"/>
  </w:num>
  <w:num w:numId="27">
    <w:abstractNumId w:val="32"/>
  </w:num>
  <w:num w:numId="28">
    <w:abstractNumId w:val="2"/>
  </w:num>
  <w:num w:numId="29">
    <w:abstractNumId w:val="7"/>
  </w:num>
  <w:num w:numId="30">
    <w:abstractNumId w:val="4"/>
  </w:num>
  <w:num w:numId="31">
    <w:abstractNumId w:val="14"/>
  </w:num>
  <w:num w:numId="32">
    <w:abstractNumId w:val="10"/>
  </w:num>
  <w:num w:numId="3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73"/>
    <w:rsid w:val="0000200D"/>
    <w:rsid w:val="00006C01"/>
    <w:rsid w:val="00007628"/>
    <w:rsid w:val="00010372"/>
    <w:rsid w:val="0001190C"/>
    <w:rsid w:val="0002380E"/>
    <w:rsid w:val="000242F8"/>
    <w:rsid w:val="00024769"/>
    <w:rsid w:val="00024E11"/>
    <w:rsid w:val="00027930"/>
    <w:rsid w:val="00037AE2"/>
    <w:rsid w:val="00045BF6"/>
    <w:rsid w:val="0006158B"/>
    <w:rsid w:val="00061B87"/>
    <w:rsid w:val="00067A85"/>
    <w:rsid w:val="00074892"/>
    <w:rsid w:val="00077563"/>
    <w:rsid w:val="00092328"/>
    <w:rsid w:val="000932E9"/>
    <w:rsid w:val="0009778C"/>
    <w:rsid w:val="00097AE3"/>
    <w:rsid w:val="000A0245"/>
    <w:rsid w:val="000A0B47"/>
    <w:rsid w:val="000A785C"/>
    <w:rsid w:val="000B0F93"/>
    <w:rsid w:val="000B450E"/>
    <w:rsid w:val="000C33D5"/>
    <w:rsid w:val="000C7B0D"/>
    <w:rsid w:val="000D69F9"/>
    <w:rsid w:val="000D700F"/>
    <w:rsid w:val="000E41D4"/>
    <w:rsid w:val="000E4AF3"/>
    <w:rsid w:val="000F2C4F"/>
    <w:rsid w:val="000F4C3F"/>
    <w:rsid w:val="000F6F2E"/>
    <w:rsid w:val="00105637"/>
    <w:rsid w:val="0010753D"/>
    <w:rsid w:val="00110C7C"/>
    <w:rsid w:val="001138F5"/>
    <w:rsid w:val="00116884"/>
    <w:rsid w:val="0012171C"/>
    <w:rsid w:val="00126A95"/>
    <w:rsid w:val="00126E53"/>
    <w:rsid w:val="00131DE9"/>
    <w:rsid w:val="00133108"/>
    <w:rsid w:val="00140137"/>
    <w:rsid w:val="00142700"/>
    <w:rsid w:val="00143781"/>
    <w:rsid w:val="0014539A"/>
    <w:rsid w:val="00145648"/>
    <w:rsid w:val="001477AB"/>
    <w:rsid w:val="001513BD"/>
    <w:rsid w:val="001569BB"/>
    <w:rsid w:val="00167E4A"/>
    <w:rsid w:val="0017232A"/>
    <w:rsid w:val="00175D22"/>
    <w:rsid w:val="00176BDE"/>
    <w:rsid w:val="001844C6"/>
    <w:rsid w:val="00185EB5"/>
    <w:rsid w:val="00191DFD"/>
    <w:rsid w:val="001A0FEE"/>
    <w:rsid w:val="001A5414"/>
    <w:rsid w:val="001A6BCC"/>
    <w:rsid w:val="001B15A6"/>
    <w:rsid w:val="001C0CE1"/>
    <w:rsid w:val="001C33B0"/>
    <w:rsid w:val="001C4791"/>
    <w:rsid w:val="001D5F0D"/>
    <w:rsid w:val="001E438C"/>
    <w:rsid w:val="001E5ACC"/>
    <w:rsid w:val="001E6CE5"/>
    <w:rsid w:val="001F3355"/>
    <w:rsid w:val="001F5E67"/>
    <w:rsid w:val="0020590F"/>
    <w:rsid w:val="00212075"/>
    <w:rsid w:val="0021233C"/>
    <w:rsid w:val="00214DB7"/>
    <w:rsid w:val="00222505"/>
    <w:rsid w:val="00236052"/>
    <w:rsid w:val="002374C8"/>
    <w:rsid w:val="00242DA6"/>
    <w:rsid w:val="002471E6"/>
    <w:rsid w:val="002474EB"/>
    <w:rsid w:val="00247883"/>
    <w:rsid w:val="00256CB1"/>
    <w:rsid w:val="00257981"/>
    <w:rsid w:val="00260208"/>
    <w:rsid w:val="00263123"/>
    <w:rsid w:val="002739A0"/>
    <w:rsid w:val="002809E2"/>
    <w:rsid w:val="0028705D"/>
    <w:rsid w:val="002A2917"/>
    <w:rsid w:val="002A4220"/>
    <w:rsid w:val="002A4DF5"/>
    <w:rsid w:val="002B287D"/>
    <w:rsid w:val="002B45B0"/>
    <w:rsid w:val="002B6176"/>
    <w:rsid w:val="002B78C2"/>
    <w:rsid w:val="002D6690"/>
    <w:rsid w:val="002D7796"/>
    <w:rsid w:val="002E44AA"/>
    <w:rsid w:val="002F0282"/>
    <w:rsid w:val="002F3FFE"/>
    <w:rsid w:val="002F4F48"/>
    <w:rsid w:val="00301F6B"/>
    <w:rsid w:val="00304A46"/>
    <w:rsid w:val="00315394"/>
    <w:rsid w:val="00317073"/>
    <w:rsid w:val="0032567D"/>
    <w:rsid w:val="00325D8E"/>
    <w:rsid w:val="00327A69"/>
    <w:rsid w:val="00331300"/>
    <w:rsid w:val="00344A1C"/>
    <w:rsid w:val="00360D2C"/>
    <w:rsid w:val="003619BA"/>
    <w:rsid w:val="00365E08"/>
    <w:rsid w:val="00366D5C"/>
    <w:rsid w:val="003859A8"/>
    <w:rsid w:val="00395036"/>
    <w:rsid w:val="0039549A"/>
    <w:rsid w:val="003A60B9"/>
    <w:rsid w:val="003B0986"/>
    <w:rsid w:val="003B2210"/>
    <w:rsid w:val="003B4442"/>
    <w:rsid w:val="003C363B"/>
    <w:rsid w:val="003C5F28"/>
    <w:rsid w:val="003C680D"/>
    <w:rsid w:val="003D1A60"/>
    <w:rsid w:val="003D5DA3"/>
    <w:rsid w:val="003E10BA"/>
    <w:rsid w:val="003F1484"/>
    <w:rsid w:val="00406761"/>
    <w:rsid w:val="00416A2E"/>
    <w:rsid w:val="00416AFD"/>
    <w:rsid w:val="004200DE"/>
    <w:rsid w:val="00420C8A"/>
    <w:rsid w:val="0042301A"/>
    <w:rsid w:val="00423EE9"/>
    <w:rsid w:val="00427550"/>
    <w:rsid w:val="00444637"/>
    <w:rsid w:val="00444A52"/>
    <w:rsid w:val="00450607"/>
    <w:rsid w:val="00451C3A"/>
    <w:rsid w:val="00452DB0"/>
    <w:rsid w:val="00453B04"/>
    <w:rsid w:val="004654FE"/>
    <w:rsid w:val="00470D2F"/>
    <w:rsid w:val="00474F03"/>
    <w:rsid w:val="004756FB"/>
    <w:rsid w:val="00480849"/>
    <w:rsid w:val="004A05DB"/>
    <w:rsid w:val="004A48C8"/>
    <w:rsid w:val="004A51A9"/>
    <w:rsid w:val="004A5B68"/>
    <w:rsid w:val="004B6411"/>
    <w:rsid w:val="004C611F"/>
    <w:rsid w:val="004D3DE1"/>
    <w:rsid w:val="004D5954"/>
    <w:rsid w:val="004E1F4B"/>
    <w:rsid w:val="004E4295"/>
    <w:rsid w:val="004F2001"/>
    <w:rsid w:val="004F26DB"/>
    <w:rsid w:val="004F4570"/>
    <w:rsid w:val="004F4BE9"/>
    <w:rsid w:val="004F7862"/>
    <w:rsid w:val="0050681E"/>
    <w:rsid w:val="005074C2"/>
    <w:rsid w:val="005078D9"/>
    <w:rsid w:val="00511661"/>
    <w:rsid w:val="00514253"/>
    <w:rsid w:val="005155B5"/>
    <w:rsid w:val="00516C53"/>
    <w:rsid w:val="00517A4B"/>
    <w:rsid w:val="00520811"/>
    <w:rsid w:val="005230BD"/>
    <w:rsid w:val="0052329D"/>
    <w:rsid w:val="005264ED"/>
    <w:rsid w:val="0053026A"/>
    <w:rsid w:val="00546564"/>
    <w:rsid w:val="00550527"/>
    <w:rsid w:val="005650BB"/>
    <w:rsid w:val="005702D4"/>
    <w:rsid w:val="00570C64"/>
    <w:rsid w:val="00574D33"/>
    <w:rsid w:val="00591899"/>
    <w:rsid w:val="0059413A"/>
    <w:rsid w:val="005A4328"/>
    <w:rsid w:val="005A5CDC"/>
    <w:rsid w:val="005B7214"/>
    <w:rsid w:val="005B798A"/>
    <w:rsid w:val="005C0907"/>
    <w:rsid w:val="005C34A3"/>
    <w:rsid w:val="005D0A76"/>
    <w:rsid w:val="005D0EF7"/>
    <w:rsid w:val="005E084E"/>
    <w:rsid w:val="005E4692"/>
    <w:rsid w:val="005E70DE"/>
    <w:rsid w:val="005F3F25"/>
    <w:rsid w:val="005F7667"/>
    <w:rsid w:val="00602DEA"/>
    <w:rsid w:val="00611638"/>
    <w:rsid w:val="00616910"/>
    <w:rsid w:val="00623204"/>
    <w:rsid w:val="0063111B"/>
    <w:rsid w:val="006311E2"/>
    <w:rsid w:val="006377A1"/>
    <w:rsid w:val="00651D1E"/>
    <w:rsid w:val="0065481C"/>
    <w:rsid w:val="0065563E"/>
    <w:rsid w:val="00656C05"/>
    <w:rsid w:val="00662E63"/>
    <w:rsid w:val="00663152"/>
    <w:rsid w:val="00677E44"/>
    <w:rsid w:val="006A6F41"/>
    <w:rsid w:val="006A7103"/>
    <w:rsid w:val="006B5A66"/>
    <w:rsid w:val="006B5D20"/>
    <w:rsid w:val="006B6473"/>
    <w:rsid w:val="006B6A0E"/>
    <w:rsid w:val="006C146B"/>
    <w:rsid w:val="006C2CF9"/>
    <w:rsid w:val="006C6436"/>
    <w:rsid w:val="006D059C"/>
    <w:rsid w:val="007013CC"/>
    <w:rsid w:val="00705A35"/>
    <w:rsid w:val="00710EAA"/>
    <w:rsid w:val="00730F55"/>
    <w:rsid w:val="0073367A"/>
    <w:rsid w:val="00741BCE"/>
    <w:rsid w:val="00745B49"/>
    <w:rsid w:val="0075089A"/>
    <w:rsid w:val="00755513"/>
    <w:rsid w:val="007574D4"/>
    <w:rsid w:val="00764807"/>
    <w:rsid w:val="007665D6"/>
    <w:rsid w:val="007725DC"/>
    <w:rsid w:val="00773D58"/>
    <w:rsid w:val="00776BD9"/>
    <w:rsid w:val="007771DD"/>
    <w:rsid w:val="00785278"/>
    <w:rsid w:val="00787659"/>
    <w:rsid w:val="007877CC"/>
    <w:rsid w:val="0079499B"/>
    <w:rsid w:val="00796DB5"/>
    <w:rsid w:val="007A2954"/>
    <w:rsid w:val="007B0B15"/>
    <w:rsid w:val="007B1258"/>
    <w:rsid w:val="007B60A6"/>
    <w:rsid w:val="007C23F5"/>
    <w:rsid w:val="007C2B20"/>
    <w:rsid w:val="007C63F9"/>
    <w:rsid w:val="007D1FFF"/>
    <w:rsid w:val="007D5204"/>
    <w:rsid w:val="007D59BA"/>
    <w:rsid w:val="007D614B"/>
    <w:rsid w:val="007D6FB4"/>
    <w:rsid w:val="007D7377"/>
    <w:rsid w:val="007E1454"/>
    <w:rsid w:val="007E579B"/>
    <w:rsid w:val="007E5B8C"/>
    <w:rsid w:val="007E5F28"/>
    <w:rsid w:val="008028F5"/>
    <w:rsid w:val="008133D0"/>
    <w:rsid w:val="00821AC3"/>
    <w:rsid w:val="008221B7"/>
    <w:rsid w:val="00823E93"/>
    <w:rsid w:val="008341C1"/>
    <w:rsid w:val="008516CD"/>
    <w:rsid w:val="00852B48"/>
    <w:rsid w:val="008569B1"/>
    <w:rsid w:val="0086072B"/>
    <w:rsid w:val="00875030"/>
    <w:rsid w:val="008841A7"/>
    <w:rsid w:val="00884287"/>
    <w:rsid w:val="00890D75"/>
    <w:rsid w:val="008940C5"/>
    <w:rsid w:val="00896E59"/>
    <w:rsid w:val="008974B1"/>
    <w:rsid w:val="008B7411"/>
    <w:rsid w:val="008C0B04"/>
    <w:rsid w:val="008C1927"/>
    <w:rsid w:val="008C70B1"/>
    <w:rsid w:val="008D1CA6"/>
    <w:rsid w:val="008E1EF6"/>
    <w:rsid w:val="008E2805"/>
    <w:rsid w:val="008E418B"/>
    <w:rsid w:val="008E6B33"/>
    <w:rsid w:val="008F047A"/>
    <w:rsid w:val="008F301D"/>
    <w:rsid w:val="008F6434"/>
    <w:rsid w:val="00903381"/>
    <w:rsid w:val="009069F7"/>
    <w:rsid w:val="009076BF"/>
    <w:rsid w:val="0091368E"/>
    <w:rsid w:val="00913D1B"/>
    <w:rsid w:val="00913E21"/>
    <w:rsid w:val="0091738D"/>
    <w:rsid w:val="009212C1"/>
    <w:rsid w:val="00922268"/>
    <w:rsid w:val="00923006"/>
    <w:rsid w:val="00924C45"/>
    <w:rsid w:val="00925E5F"/>
    <w:rsid w:val="009319BD"/>
    <w:rsid w:val="009330DF"/>
    <w:rsid w:val="00933910"/>
    <w:rsid w:val="00936C84"/>
    <w:rsid w:val="00943C8D"/>
    <w:rsid w:val="00947FAF"/>
    <w:rsid w:val="00950911"/>
    <w:rsid w:val="00955643"/>
    <w:rsid w:val="0095719F"/>
    <w:rsid w:val="0096079B"/>
    <w:rsid w:val="00963B4F"/>
    <w:rsid w:val="009846C9"/>
    <w:rsid w:val="00990CC7"/>
    <w:rsid w:val="00990F5D"/>
    <w:rsid w:val="00995AE4"/>
    <w:rsid w:val="009B10FE"/>
    <w:rsid w:val="009B16DE"/>
    <w:rsid w:val="009B5934"/>
    <w:rsid w:val="009B7295"/>
    <w:rsid w:val="009C30DD"/>
    <w:rsid w:val="009D176E"/>
    <w:rsid w:val="009D1A50"/>
    <w:rsid w:val="009D1E88"/>
    <w:rsid w:val="009D46CB"/>
    <w:rsid w:val="009E679F"/>
    <w:rsid w:val="009F1CB2"/>
    <w:rsid w:val="00A000E4"/>
    <w:rsid w:val="00A11FC0"/>
    <w:rsid w:val="00A12441"/>
    <w:rsid w:val="00A12C8F"/>
    <w:rsid w:val="00A16817"/>
    <w:rsid w:val="00A172C8"/>
    <w:rsid w:val="00A25A69"/>
    <w:rsid w:val="00A264A4"/>
    <w:rsid w:val="00A30A63"/>
    <w:rsid w:val="00A4768C"/>
    <w:rsid w:val="00A52CF6"/>
    <w:rsid w:val="00A72052"/>
    <w:rsid w:val="00A73B6F"/>
    <w:rsid w:val="00A744C5"/>
    <w:rsid w:val="00A754C4"/>
    <w:rsid w:val="00A7733D"/>
    <w:rsid w:val="00A8125B"/>
    <w:rsid w:val="00A84881"/>
    <w:rsid w:val="00AA37D4"/>
    <w:rsid w:val="00AB06D9"/>
    <w:rsid w:val="00AB44C6"/>
    <w:rsid w:val="00AB556A"/>
    <w:rsid w:val="00AD0063"/>
    <w:rsid w:val="00AD6375"/>
    <w:rsid w:val="00AD6D76"/>
    <w:rsid w:val="00AE531B"/>
    <w:rsid w:val="00AF20D4"/>
    <w:rsid w:val="00AF6FC2"/>
    <w:rsid w:val="00B04651"/>
    <w:rsid w:val="00B26CF0"/>
    <w:rsid w:val="00B34963"/>
    <w:rsid w:val="00B4112B"/>
    <w:rsid w:val="00B465C1"/>
    <w:rsid w:val="00B53B2E"/>
    <w:rsid w:val="00B5516E"/>
    <w:rsid w:val="00B645DC"/>
    <w:rsid w:val="00B7082D"/>
    <w:rsid w:val="00B75AA4"/>
    <w:rsid w:val="00B76B03"/>
    <w:rsid w:val="00B84D16"/>
    <w:rsid w:val="00B9247E"/>
    <w:rsid w:val="00BA1A44"/>
    <w:rsid w:val="00BB1619"/>
    <w:rsid w:val="00BB738F"/>
    <w:rsid w:val="00BC2BD5"/>
    <w:rsid w:val="00BC5973"/>
    <w:rsid w:val="00BC6080"/>
    <w:rsid w:val="00BD6645"/>
    <w:rsid w:val="00BE58C0"/>
    <w:rsid w:val="00BE66E2"/>
    <w:rsid w:val="00BF28B7"/>
    <w:rsid w:val="00C05B37"/>
    <w:rsid w:val="00C108D3"/>
    <w:rsid w:val="00C1321A"/>
    <w:rsid w:val="00C20F2B"/>
    <w:rsid w:val="00C302EC"/>
    <w:rsid w:val="00C47CC4"/>
    <w:rsid w:val="00C57440"/>
    <w:rsid w:val="00C67C3C"/>
    <w:rsid w:val="00C71BB3"/>
    <w:rsid w:val="00C85886"/>
    <w:rsid w:val="00C93295"/>
    <w:rsid w:val="00C964C7"/>
    <w:rsid w:val="00CA24F1"/>
    <w:rsid w:val="00CA2E53"/>
    <w:rsid w:val="00CB3FE3"/>
    <w:rsid w:val="00CC354B"/>
    <w:rsid w:val="00CD22E7"/>
    <w:rsid w:val="00CD6C41"/>
    <w:rsid w:val="00CD75F4"/>
    <w:rsid w:val="00CF25F8"/>
    <w:rsid w:val="00CF4AFA"/>
    <w:rsid w:val="00CF6753"/>
    <w:rsid w:val="00D02EC7"/>
    <w:rsid w:val="00D05B58"/>
    <w:rsid w:val="00D1025F"/>
    <w:rsid w:val="00D24E28"/>
    <w:rsid w:val="00D33434"/>
    <w:rsid w:val="00D34004"/>
    <w:rsid w:val="00D361A2"/>
    <w:rsid w:val="00D43C87"/>
    <w:rsid w:val="00D45198"/>
    <w:rsid w:val="00D47F6A"/>
    <w:rsid w:val="00D506F5"/>
    <w:rsid w:val="00D53BE1"/>
    <w:rsid w:val="00D61202"/>
    <w:rsid w:val="00D62AA3"/>
    <w:rsid w:val="00D707D8"/>
    <w:rsid w:val="00D73049"/>
    <w:rsid w:val="00D77B56"/>
    <w:rsid w:val="00D8162A"/>
    <w:rsid w:val="00D9639B"/>
    <w:rsid w:val="00D9768C"/>
    <w:rsid w:val="00DA1591"/>
    <w:rsid w:val="00DB482F"/>
    <w:rsid w:val="00DB6BE4"/>
    <w:rsid w:val="00DC528E"/>
    <w:rsid w:val="00DC7516"/>
    <w:rsid w:val="00DD7781"/>
    <w:rsid w:val="00DD7B49"/>
    <w:rsid w:val="00DE00B5"/>
    <w:rsid w:val="00DE14E4"/>
    <w:rsid w:val="00DE5F7B"/>
    <w:rsid w:val="00DE6900"/>
    <w:rsid w:val="00DE7CB5"/>
    <w:rsid w:val="00DF3208"/>
    <w:rsid w:val="00DF32FB"/>
    <w:rsid w:val="00E01EBB"/>
    <w:rsid w:val="00E03606"/>
    <w:rsid w:val="00E11D99"/>
    <w:rsid w:val="00E2254F"/>
    <w:rsid w:val="00E261D8"/>
    <w:rsid w:val="00E503F2"/>
    <w:rsid w:val="00E57405"/>
    <w:rsid w:val="00E61C0F"/>
    <w:rsid w:val="00E62141"/>
    <w:rsid w:val="00E631BE"/>
    <w:rsid w:val="00E63294"/>
    <w:rsid w:val="00E825AE"/>
    <w:rsid w:val="00E83C02"/>
    <w:rsid w:val="00E91AB5"/>
    <w:rsid w:val="00E91BC7"/>
    <w:rsid w:val="00E93927"/>
    <w:rsid w:val="00E93FA8"/>
    <w:rsid w:val="00E95111"/>
    <w:rsid w:val="00EA055B"/>
    <w:rsid w:val="00EA07A2"/>
    <w:rsid w:val="00EA171E"/>
    <w:rsid w:val="00EA4BB6"/>
    <w:rsid w:val="00EA6F01"/>
    <w:rsid w:val="00EB05C8"/>
    <w:rsid w:val="00EB0B73"/>
    <w:rsid w:val="00EB0DEE"/>
    <w:rsid w:val="00EB43C9"/>
    <w:rsid w:val="00EB7202"/>
    <w:rsid w:val="00EC0FA8"/>
    <w:rsid w:val="00EC2CAC"/>
    <w:rsid w:val="00EC5CEC"/>
    <w:rsid w:val="00EC6B97"/>
    <w:rsid w:val="00ED4DC6"/>
    <w:rsid w:val="00ED58B6"/>
    <w:rsid w:val="00ED7A8F"/>
    <w:rsid w:val="00EE01B9"/>
    <w:rsid w:val="00EF5255"/>
    <w:rsid w:val="00EF645D"/>
    <w:rsid w:val="00F00AB6"/>
    <w:rsid w:val="00F01812"/>
    <w:rsid w:val="00F01F86"/>
    <w:rsid w:val="00F31D05"/>
    <w:rsid w:val="00F32DBA"/>
    <w:rsid w:val="00F41E6C"/>
    <w:rsid w:val="00F47EC3"/>
    <w:rsid w:val="00F5087D"/>
    <w:rsid w:val="00F5697E"/>
    <w:rsid w:val="00F86604"/>
    <w:rsid w:val="00FA046C"/>
    <w:rsid w:val="00FA6EDB"/>
    <w:rsid w:val="00FB27BC"/>
    <w:rsid w:val="00FB355B"/>
    <w:rsid w:val="00FC262B"/>
    <w:rsid w:val="00FC53E6"/>
    <w:rsid w:val="00FD0921"/>
    <w:rsid w:val="00FD25BF"/>
    <w:rsid w:val="00FD53E4"/>
    <w:rsid w:val="00FE4975"/>
    <w:rsid w:val="00FE747C"/>
    <w:rsid w:val="00FE764D"/>
    <w:rsid w:val="00FF330A"/>
    <w:rsid w:val="00FF68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3655"/>
  <w14:defaultImageDpi w14:val="32767"/>
  <w15:chartTrackingRefBased/>
  <w15:docId w15:val="{DB47E05E-B7A0-3B4C-8A49-27B70F59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30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496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D53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opre">
    <w:name w:val="acopre"/>
    <w:basedOn w:val="DefaultParagraphFont"/>
    <w:rsid w:val="007D6FB4"/>
  </w:style>
  <w:style w:type="character" w:styleId="PlaceholderText">
    <w:name w:val="Placeholder Text"/>
    <w:basedOn w:val="DefaultParagraphFont"/>
    <w:uiPriority w:val="99"/>
    <w:semiHidden/>
    <w:rsid w:val="007D6FB4"/>
    <w:rPr>
      <w:color w:val="808080"/>
    </w:rPr>
  </w:style>
  <w:style w:type="table" w:styleId="TableGrid">
    <w:name w:val="Table Grid"/>
    <w:basedOn w:val="TableNormal"/>
    <w:uiPriority w:val="39"/>
    <w:rsid w:val="00247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7AE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75D22"/>
    <w:pPr>
      <w:ind w:left="720"/>
      <w:contextualSpacing/>
    </w:pPr>
  </w:style>
  <w:style w:type="character" w:customStyle="1" w:styleId="Heading2Char">
    <w:name w:val="Heading 2 Char"/>
    <w:basedOn w:val="DefaultParagraphFont"/>
    <w:link w:val="Heading2"/>
    <w:uiPriority w:val="9"/>
    <w:rsid w:val="00D730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3496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7771DD"/>
    <w:rPr>
      <w:color w:val="0563C1" w:themeColor="hyperlink"/>
      <w:u w:val="single"/>
    </w:rPr>
  </w:style>
  <w:style w:type="character" w:styleId="UnresolvedMention">
    <w:name w:val="Unresolved Mention"/>
    <w:basedOn w:val="DefaultParagraphFont"/>
    <w:uiPriority w:val="99"/>
    <w:rsid w:val="007771DD"/>
    <w:rPr>
      <w:color w:val="605E5C"/>
      <w:shd w:val="clear" w:color="auto" w:fill="E1DFDD"/>
    </w:rPr>
  </w:style>
  <w:style w:type="character" w:customStyle="1" w:styleId="Heading4Char">
    <w:name w:val="Heading 4 Char"/>
    <w:basedOn w:val="DefaultParagraphFont"/>
    <w:link w:val="Heading4"/>
    <w:uiPriority w:val="9"/>
    <w:rsid w:val="00FD53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3211">
      <w:bodyDiv w:val="1"/>
      <w:marLeft w:val="0"/>
      <w:marRight w:val="0"/>
      <w:marTop w:val="0"/>
      <w:marBottom w:val="0"/>
      <w:divBdr>
        <w:top w:val="none" w:sz="0" w:space="0" w:color="auto"/>
        <w:left w:val="none" w:sz="0" w:space="0" w:color="auto"/>
        <w:bottom w:val="none" w:sz="0" w:space="0" w:color="auto"/>
        <w:right w:val="none" w:sz="0" w:space="0" w:color="auto"/>
      </w:divBdr>
    </w:div>
    <w:div w:id="73625379">
      <w:bodyDiv w:val="1"/>
      <w:marLeft w:val="0"/>
      <w:marRight w:val="0"/>
      <w:marTop w:val="0"/>
      <w:marBottom w:val="0"/>
      <w:divBdr>
        <w:top w:val="none" w:sz="0" w:space="0" w:color="auto"/>
        <w:left w:val="none" w:sz="0" w:space="0" w:color="auto"/>
        <w:bottom w:val="none" w:sz="0" w:space="0" w:color="auto"/>
        <w:right w:val="none" w:sz="0" w:space="0" w:color="auto"/>
      </w:divBdr>
    </w:div>
    <w:div w:id="139425405">
      <w:bodyDiv w:val="1"/>
      <w:marLeft w:val="0"/>
      <w:marRight w:val="0"/>
      <w:marTop w:val="0"/>
      <w:marBottom w:val="0"/>
      <w:divBdr>
        <w:top w:val="none" w:sz="0" w:space="0" w:color="auto"/>
        <w:left w:val="none" w:sz="0" w:space="0" w:color="auto"/>
        <w:bottom w:val="none" w:sz="0" w:space="0" w:color="auto"/>
        <w:right w:val="none" w:sz="0" w:space="0" w:color="auto"/>
      </w:divBdr>
    </w:div>
    <w:div w:id="274755488">
      <w:bodyDiv w:val="1"/>
      <w:marLeft w:val="0"/>
      <w:marRight w:val="0"/>
      <w:marTop w:val="0"/>
      <w:marBottom w:val="0"/>
      <w:divBdr>
        <w:top w:val="none" w:sz="0" w:space="0" w:color="auto"/>
        <w:left w:val="none" w:sz="0" w:space="0" w:color="auto"/>
        <w:bottom w:val="none" w:sz="0" w:space="0" w:color="auto"/>
        <w:right w:val="none" w:sz="0" w:space="0" w:color="auto"/>
      </w:divBdr>
    </w:div>
    <w:div w:id="340665074">
      <w:bodyDiv w:val="1"/>
      <w:marLeft w:val="0"/>
      <w:marRight w:val="0"/>
      <w:marTop w:val="0"/>
      <w:marBottom w:val="0"/>
      <w:divBdr>
        <w:top w:val="none" w:sz="0" w:space="0" w:color="auto"/>
        <w:left w:val="none" w:sz="0" w:space="0" w:color="auto"/>
        <w:bottom w:val="none" w:sz="0" w:space="0" w:color="auto"/>
        <w:right w:val="none" w:sz="0" w:space="0" w:color="auto"/>
      </w:divBdr>
    </w:div>
    <w:div w:id="680592556">
      <w:bodyDiv w:val="1"/>
      <w:marLeft w:val="0"/>
      <w:marRight w:val="0"/>
      <w:marTop w:val="0"/>
      <w:marBottom w:val="0"/>
      <w:divBdr>
        <w:top w:val="none" w:sz="0" w:space="0" w:color="auto"/>
        <w:left w:val="none" w:sz="0" w:space="0" w:color="auto"/>
        <w:bottom w:val="none" w:sz="0" w:space="0" w:color="auto"/>
        <w:right w:val="none" w:sz="0" w:space="0" w:color="auto"/>
      </w:divBdr>
    </w:div>
    <w:div w:id="1087574128">
      <w:bodyDiv w:val="1"/>
      <w:marLeft w:val="0"/>
      <w:marRight w:val="0"/>
      <w:marTop w:val="0"/>
      <w:marBottom w:val="0"/>
      <w:divBdr>
        <w:top w:val="none" w:sz="0" w:space="0" w:color="auto"/>
        <w:left w:val="none" w:sz="0" w:space="0" w:color="auto"/>
        <w:bottom w:val="none" w:sz="0" w:space="0" w:color="auto"/>
        <w:right w:val="none" w:sz="0" w:space="0" w:color="auto"/>
      </w:divBdr>
    </w:div>
    <w:div w:id="1235698456">
      <w:bodyDiv w:val="1"/>
      <w:marLeft w:val="0"/>
      <w:marRight w:val="0"/>
      <w:marTop w:val="0"/>
      <w:marBottom w:val="0"/>
      <w:divBdr>
        <w:top w:val="none" w:sz="0" w:space="0" w:color="auto"/>
        <w:left w:val="none" w:sz="0" w:space="0" w:color="auto"/>
        <w:bottom w:val="none" w:sz="0" w:space="0" w:color="auto"/>
        <w:right w:val="none" w:sz="0" w:space="0" w:color="auto"/>
      </w:divBdr>
    </w:div>
    <w:div w:id="1308393348">
      <w:bodyDiv w:val="1"/>
      <w:marLeft w:val="0"/>
      <w:marRight w:val="0"/>
      <w:marTop w:val="0"/>
      <w:marBottom w:val="0"/>
      <w:divBdr>
        <w:top w:val="none" w:sz="0" w:space="0" w:color="auto"/>
        <w:left w:val="none" w:sz="0" w:space="0" w:color="auto"/>
        <w:bottom w:val="none" w:sz="0" w:space="0" w:color="auto"/>
        <w:right w:val="none" w:sz="0" w:space="0" w:color="auto"/>
      </w:divBdr>
    </w:div>
    <w:div w:id="1495148139">
      <w:bodyDiv w:val="1"/>
      <w:marLeft w:val="0"/>
      <w:marRight w:val="0"/>
      <w:marTop w:val="0"/>
      <w:marBottom w:val="0"/>
      <w:divBdr>
        <w:top w:val="none" w:sz="0" w:space="0" w:color="auto"/>
        <w:left w:val="none" w:sz="0" w:space="0" w:color="auto"/>
        <w:bottom w:val="none" w:sz="0" w:space="0" w:color="auto"/>
        <w:right w:val="none" w:sz="0" w:space="0" w:color="auto"/>
      </w:divBdr>
    </w:div>
    <w:div w:id="1661078757">
      <w:bodyDiv w:val="1"/>
      <w:marLeft w:val="0"/>
      <w:marRight w:val="0"/>
      <w:marTop w:val="0"/>
      <w:marBottom w:val="0"/>
      <w:divBdr>
        <w:top w:val="none" w:sz="0" w:space="0" w:color="auto"/>
        <w:left w:val="none" w:sz="0" w:space="0" w:color="auto"/>
        <w:bottom w:val="none" w:sz="0" w:space="0" w:color="auto"/>
        <w:right w:val="none" w:sz="0" w:space="0" w:color="auto"/>
      </w:divBdr>
    </w:div>
    <w:div w:id="1663662712">
      <w:bodyDiv w:val="1"/>
      <w:marLeft w:val="0"/>
      <w:marRight w:val="0"/>
      <w:marTop w:val="0"/>
      <w:marBottom w:val="0"/>
      <w:divBdr>
        <w:top w:val="none" w:sz="0" w:space="0" w:color="auto"/>
        <w:left w:val="none" w:sz="0" w:space="0" w:color="auto"/>
        <w:bottom w:val="none" w:sz="0" w:space="0" w:color="auto"/>
        <w:right w:val="none" w:sz="0" w:space="0" w:color="auto"/>
      </w:divBdr>
    </w:div>
    <w:div w:id="1730110172">
      <w:bodyDiv w:val="1"/>
      <w:marLeft w:val="0"/>
      <w:marRight w:val="0"/>
      <w:marTop w:val="0"/>
      <w:marBottom w:val="0"/>
      <w:divBdr>
        <w:top w:val="none" w:sz="0" w:space="0" w:color="auto"/>
        <w:left w:val="none" w:sz="0" w:space="0" w:color="auto"/>
        <w:bottom w:val="none" w:sz="0" w:space="0" w:color="auto"/>
        <w:right w:val="none" w:sz="0" w:space="0" w:color="auto"/>
      </w:divBdr>
    </w:div>
    <w:div w:id="1911574298">
      <w:bodyDiv w:val="1"/>
      <w:marLeft w:val="0"/>
      <w:marRight w:val="0"/>
      <w:marTop w:val="0"/>
      <w:marBottom w:val="0"/>
      <w:divBdr>
        <w:top w:val="none" w:sz="0" w:space="0" w:color="auto"/>
        <w:left w:val="none" w:sz="0" w:space="0" w:color="auto"/>
        <w:bottom w:val="none" w:sz="0" w:space="0" w:color="auto"/>
        <w:right w:val="none" w:sz="0" w:space="0" w:color="auto"/>
      </w:divBdr>
    </w:div>
    <w:div w:id="214219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EB0D0-6730-1E4E-896D-408F30D5F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134</Pages>
  <Words>342866</Words>
  <Characters>1954341</Characters>
  <Application>Microsoft Office Word</Application>
  <DocSecurity>0</DocSecurity>
  <Lines>16286</Lines>
  <Paragraphs>4585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24</cp:revision>
  <dcterms:created xsi:type="dcterms:W3CDTF">2021-01-06T12:55:00Z</dcterms:created>
  <dcterms:modified xsi:type="dcterms:W3CDTF">2021-01-25T18:08:00Z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http://www.zotero.org/styles/harvard-cite-them-right</vt:lpwstr>
  </property>
</Properties>
</file>