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32D0" w:rsidRDefault="009C565A">
      <w:r>
        <w:t>Stage 5: Neutral and niche models</w:t>
      </w:r>
    </w:p>
    <w:p w:rsidR="009C565A" w:rsidRDefault="009C565A"/>
    <w:p w:rsidR="009C565A" w:rsidRDefault="009C565A">
      <w:r>
        <w:t>Wednesday 18</w:t>
      </w:r>
      <w:r w:rsidRPr="009C565A">
        <w:rPr>
          <w:vertAlign w:val="superscript"/>
        </w:rPr>
        <w:t>th</w:t>
      </w:r>
      <w:r>
        <w:t xml:space="preserve"> November 2020</w:t>
      </w:r>
    </w:p>
    <w:p w:rsidR="009C565A" w:rsidRDefault="009C565A"/>
    <w:p w:rsidR="009C565A" w:rsidRDefault="009C565A">
      <w:r>
        <w:t xml:space="preserve">Daily Task: Describe, in detail, </w:t>
      </w:r>
      <w:r w:rsidR="00BF56A5">
        <w:t>one</w:t>
      </w:r>
      <w:r>
        <w:t xml:space="preserve"> method used in </w:t>
      </w:r>
      <w:r w:rsidR="00BF56A5">
        <w:t xml:space="preserve">a </w:t>
      </w:r>
      <w:r>
        <w:t>paper published this year to differentiate niche and neutral processes in island species-area relationships (ISARs).</w:t>
      </w:r>
    </w:p>
    <w:p w:rsidR="009C565A" w:rsidRDefault="009C565A"/>
    <w:p w:rsidR="009C565A" w:rsidRDefault="009C565A">
      <w:r w:rsidRPr="009C565A">
        <w:t>﻿Environmental filtering underpins the island species—area relationship in a subtropical anthropogenic archipelago</w:t>
      </w:r>
      <w:r>
        <w:t xml:space="preserve"> </w:t>
      </w:r>
      <w:r>
        <w:fldChar w:fldCharType="begin" w:fldLock="1"/>
      </w:r>
      <w:r w:rsidR="00BA7EF4">
        <w:instrText>ADDIN CSL_CITATION {"citationItems":[{"id":"ITEM-1","itemData":{"DOI":"10.1111/1365-2745.13272","ISSN":"13652745","abstract":"Numerous mechanisms have been proposed to explain the island species–area relationship (ISAR), including the passive sampling effect, the habitat diversity effect, ecological drift and a group of mechanisms jointly termed environmental filtering (or abiotic selection process). However, determining which of these hypotheses underpins the ISAR in a given system remains an open and controversial question, particularly with regards to the environmental filtering. The effect of environmental filtering on the ISAR for woody plants was tested on 29 islands in a subtropical land-bridge archipelago. Island area had a significant effect on species richness, while isolation was not found to have an effect. After controlling for the passive sampling effect and habitat diversity using a systematic sampling design, we found that a positive ISAR remained. After controlling for island area and isolation, species richness was significantly affected by environmental conditions (e.g. total phosphorus, soil depth and bulk density). When a null model was used that randomly assigned individuals to islands from the regional pool, the difference between the observed and expected richness was greater for smaller islands relative to larger islands. Synthesis. Our results point to an overlooked role of environmental filtering in driving the island species–area relationship (ISAR). Consequently, our study highlights the importance of considering deterministic process in future analyses of the ISAR.","author":[{"dropping-particle":"","family":"Liu","given":"Jinliang","non-dropping-particle":"","parse-names":false,"suffix":""},{"dropping-particle":"","family":"Matthews","given":"Thomas J.","non-dropping-particle":"","parse-names":false,"suffix":""},{"dropping-particle":"","family":"Zhong","given":"Lei","non-dropping-particle":"","parse-names":false,"suffix":""},{"dropping-particle":"","family":"Liu","given":"Jiajia","non-dropping-particle":"","parse-names":false,"suffix":""},{"dropping-particle":"","family":"Wu","given":"Donghao","non-dropping-particle":"","parse-names":false,"suffix":""},{"dropping-particle":"","family":"Yu","given":"Mingjian","non-dropping-particle":"","parse-names":false,"suffix":""}],"container-title":"Journal of Ecology","id":"ITEM-1","issue":"2","issued":{"date-parts":[["2020"]]},"page":"424-432","title":"Environmental filtering underpins the island species—area relationship in a subtropical anthropogenic archipelago","type":"article-journal","volume":"108"},"uris":["http://www.mendeley.com/documents/?uuid=9f2125e8-5dca-4cd6-a8b1-6e23cdd4384a"]}],"mendeley":{"formattedCitation":"(Liu et al., 2020)","plainTextFormattedCitation":"(Liu et al., 2020)","previouslyFormattedCitation":"(Liu et al., 2020)"},"properties":{"noteIndex":0},"schema":"https://github.com/citation-style-language/schema/raw/master/csl-citation.json"}</w:instrText>
      </w:r>
      <w:r>
        <w:fldChar w:fldCharType="separate"/>
      </w:r>
      <w:r w:rsidRPr="009C565A">
        <w:rPr>
          <w:noProof/>
        </w:rPr>
        <w:t>(Liu et al., 2020)</w:t>
      </w:r>
      <w:r>
        <w:fldChar w:fldCharType="end"/>
      </w:r>
    </w:p>
    <w:p w:rsidR="009C565A" w:rsidRDefault="009C565A"/>
    <w:p w:rsidR="009C565A" w:rsidRDefault="009C565A">
      <w:r>
        <w:t>Abstract summary:</w:t>
      </w:r>
    </w:p>
    <w:p w:rsidR="009C565A" w:rsidRDefault="009C565A" w:rsidP="009C565A">
      <w:pPr>
        <w:pStyle w:val="ListParagraph"/>
        <w:numPr>
          <w:ilvl w:val="0"/>
          <w:numId w:val="1"/>
        </w:numPr>
      </w:pPr>
      <w:r>
        <w:t xml:space="preserve">What causes the ISAR? Passive sampling effect (larger areas = more </w:t>
      </w:r>
      <w:r w:rsidR="00C35834">
        <w:t>individuals arrive</w:t>
      </w:r>
      <w:r>
        <w:t xml:space="preserve"> = </w:t>
      </w:r>
      <w:r w:rsidR="0055416E">
        <w:t>higher diversity is found</w:t>
      </w:r>
      <w:r w:rsidR="00C35834">
        <w:t>, neutral/deterministic – “</w:t>
      </w:r>
      <w:r w:rsidR="00C35834" w:rsidRPr="00C35834">
        <w:t>This ‘passive sampling’ hypothesis predicts that species diversity increases with island area in a process akin to randomly sampling individuals from a pool of colonists. Larger islands attract greater numbers of colonists, and as a result they accumulate more species because as the number of sampled individuals increases, so does the likelihood they will belong to different species.</w:t>
      </w:r>
      <w:r w:rsidR="00C35834">
        <w:t xml:space="preserve"> Burns et al 2010”</w:t>
      </w:r>
      <w:r w:rsidR="0055416E">
        <w:t>)</w:t>
      </w:r>
      <w:r>
        <w:t>, habitat diversity effect (</w:t>
      </w:r>
      <w:r w:rsidR="0055416E">
        <w:t xml:space="preserve">larger areas = more diverse habitats = higher diversity is found, </w:t>
      </w:r>
      <w:r>
        <w:t>niche/deterministic), ecological drift (</w:t>
      </w:r>
      <w:r w:rsidR="0055416E">
        <w:t xml:space="preserve">larger areas = less stochastic extinction = higher diversity is found, </w:t>
      </w:r>
      <w:r>
        <w:t>neutral/stochastic), environmental filtering (</w:t>
      </w:r>
      <w:r w:rsidR="0055416E">
        <w:t xml:space="preserve">establishment of a population is due to the correct biotic and/or abiotic conditions, </w:t>
      </w:r>
      <w:r>
        <w:t>niche/deterministic)?</w:t>
      </w:r>
      <w:r w:rsidR="0055416E">
        <w:t xml:space="preserve"> But which of these are at play in any specific system?</w:t>
      </w:r>
    </w:p>
    <w:p w:rsidR="0055416E" w:rsidRDefault="0055416E" w:rsidP="009C565A">
      <w:pPr>
        <w:pStyle w:val="ListParagraph"/>
        <w:numPr>
          <w:ilvl w:val="0"/>
          <w:numId w:val="1"/>
        </w:numPr>
      </w:pPr>
      <w:r>
        <w:t>Woody plants in archipelago investigated. More species with area! Isolation had no effect. Controlled for passive sampling and habitat diversity – still have ISAR! Controlled for area and isolation – species richness then affected by environmental conditions. Null model used. Smaller islands differed from the null model more than large islands.</w:t>
      </w:r>
    </w:p>
    <w:p w:rsidR="00C35834" w:rsidRDefault="00C35834" w:rsidP="00C35834"/>
    <w:p w:rsidR="00C35834" w:rsidRDefault="00C35834" w:rsidP="00C35834">
      <w:r>
        <w:t>Intro:</w:t>
      </w:r>
    </w:p>
    <w:p w:rsidR="00C35834" w:rsidRDefault="00C35834" w:rsidP="00F6517F">
      <w:pPr>
        <w:pStyle w:val="ListParagraph"/>
        <w:numPr>
          <w:ilvl w:val="0"/>
          <w:numId w:val="2"/>
        </w:numPr>
      </w:pPr>
      <w:r>
        <w:t xml:space="preserve">This study </w:t>
      </w:r>
      <w:r w:rsidR="00F6517F">
        <w:t xml:space="preserve">tests for the effect of environmental filtering on the ISAR whilst controlling for passive sampling, habitat diversity, area and isolation. </w:t>
      </w:r>
    </w:p>
    <w:p w:rsidR="00F6517F" w:rsidRDefault="00F6517F" w:rsidP="00F6517F">
      <w:pPr>
        <w:pStyle w:val="ListParagraph"/>
        <w:numPr>
          <w:ilvl w:val="0"/>
          <w:numId w:val="2"/>
        </w:numPr>
      </w:pPr>
      <w:r>
        <w:t>Previously, to test for the passive sampling effect the number of individuals or the sample area was controlled. To test for habitat diversity the number of habitats has been controlled and area per se (the influence of area on extinction i.e. ecological drift).</w:t>
      </w:r>
    </w:p>
    <w:p w:rsidR="00F6517F" w:rsidRDefault="00F6517F" w:rsidP="00F6517F">
      <w:pPr>
        <w:pStyle w:val="ListParagraph"/>
        <w:numPr>
          <w:ilvl w:val="0"/>
          <w:numId w:val="2"/>
        </w:numPr>
      </w:pPr>
      <w:r>
        <w:t>To control for passive sampling (more individuals arrive on larges islands) and habitat diversity (more habitats support more individuals on larger islands), the sampling area AND number of individuals selected needs to be controlled.</w:t>
      </w:r>
    </w:p>
    <w:p w:rsidR="00F6517F" w:rsidRDefault="00F6517F" w:rsidP="00F6517F">
      <w:pPr>
        <w:pStyle w:val="ListParagraph"/>
        <w:numPr>
          <w:ilvl w:val="0"/>
          <w:numId w:val="2"/>
        </w:numPr>
      </w:pPr>
      <w:r>
        <w:t xml:space="preserve">Not all species from the metacommunity will be able to survive on an island if niche processes are at play, therefore, the island will support less species than predicted by neutral theory.  </w:t>
      </w:r>
    </w:p>
    <w:p w:rsidR="00F6517F" w:rsidRDefault="00F6517F" w:rsidP="00F6517F">
      <w:pPr>
        <w:pStyle w:val="ListParagraph"/>
        <w:numPr>
          <w:ilvl w:val="0"/>
          <w:numId w:val="2"/>
        </w:numPr>
      </w:pPr>
      <w:r>
        <w:t>If environmental filtering drives the ISAR in an archipelago then smaller islands will experience more abiotic selection</w:t>
      </w:r>
      <w:r w:rsidR="00431E4C">
        <w:t xml:space="preserve"> = more extinction than larger islands. Differences between observed and expected number of species will be greater for smaller islands – this can be used as an empirical test for looking at the importance of environmental filtering. </w:t>
      </w:r>
    </w:p>
    <w:p w:rsidR="00431E4C" w:rsidRDefault="00431E4C" w:rsidP="00F6517F">
      <w:pPr>
        <w:pStyle w:val="ListParagraph"/>
        <w:numPr>
          <w:ilvl w:val="0"/>
          <w:numId w:val="2"/>
        </w:numPr>
      </w:pPr>
      <w:r w:rsidRPr="00431E4C">
        <w:rPr>
          <w:b/>
          <w:bCs/>
        </w:rPr>
        <w:lastRenderedPageBreak/>
        <w:t>NOTE</w:t>
      </w:r>
      <w:r>
        <w:t xml:space="preserve"> accounting for </w:t>
      </w:r>
      <w:r w:rsidRPr="00431E4C">
        <w:rPr>
          <w:u w:val="single"/>
        </w:rPr>
        <w:t>extinction debt</w:t>
      </w:r>
      <w:r>
        <w:rPr>
          <w:u w:val="single"/>
        </w:rPr>
        <w:t xml:space="preserve"> </w:t>
      </w:r>
      <w:r w:rsidRPr="00431E4C">
        <w:t xml:space="preserve">– are Arctic cryoconite holes newly formed every year? </w:t>
      </w:r>
      <w:r>
        <w:t>Or well established? See Jones et al 2016.</w:t>
      </w:r>
    </w:p>
    <w:p w:rsidR="00431E4C" w:rsidRPr="00E405AE" w:rsidRDefault="00431E4C" w:rsidP="00F6517F">
      <w:pPr>
        <w:pStyle w:val="ListParagraph"/>
        <w:numPr>
          <w:ilvl w:val="0"/>
          <w:numId w:val="2"/>
        </w:numPr>
      </w:pPr>
      <w:r w:rsidRPr="00431E4C">
        <w:rPr>
          <w:bCs/>
        </w:rPr>
        <w:t xml:space="preserve">Predictions A) </w:t>
      </w:r>
      <w:r>
        <w:rPr>
          <w:bCs/>
        </w:rPr>
        <w:t xml:space="preserve">After controlling for passive sampling (larger island = higher immigration by chance) and habitat diversity (larger island = more niches = more species) there will still be an ISAR. B) The ISAR will be due to environmental filtering. C) The observed number of species will be less than </w:t>
      </w:r>
      <w:r w:rsidR="00E405AE">
        <w:rPr>
          <w:bCs/>
        </w:rPr>
        <w:t>randomly assigned individuals from the total pool.</w:t>
      </w:r>
    </w:p>
    <w:p w:rsidR="00E405AE" w:rsidRPr="00E405AE" w:rsidRDefault="00E405AE" w:rsidP="00E405AE">
      <w:pPr>
        <w:pStyle w:val="ListParagraph"/>
      </w:pPr>
    </w:p>
    <w:p w:rsidR="00E405AE" w:rsidRDefault="00E405AE" w:rsidP="00E405AE">
      <w:r>
        <w:t>Method</w:t>
      </w:r>
    </w:p>
    <w:p w:rsidR="004D70A0" w:rsidRDefault="00E405AE" w:rsidP="00E405AE">
      <w:pPr>
        <w:pStyle w:val="ListParagraph"/>
        <w:numPr>
          <w:ilvl w:val="0"/>
          <w:numId w:val="3"/>
        </w:numPr>
      </w:pPr>
      <w:r>
        <w:t xml:space="preserve">Small islands divided into 5x5m squares and all species counted. Large islands given 2-3 transects with </w:t>
      </w:r>
      <w:r w:rsidR="004D70A0">
        <w:t>5x5m squares and all species counted. Samples across all islands ranged from 7-600. Also measured 15 soil variables on each island. Subset of 9 soil variables chosen due to high multi-collinearity between the other variables.</w:t>
      </w:r>
    </w:p>
    <w:p w:rsidR="00E405AE" w:rsidRDefault="004D70A0" w:rsidP="00E405AE">
      <w:pPr>
        <w:pStyle w:val="ListParagraph"/>
        <w:numPr>
          <w:ilvl w:val="0"/>
          <w:numId w:val="3"/>
        </w:numPr>
      </w:pPr>
      <w:r>
        <w:t xml:space="preserve">TESTING THE PASSIVE SAMPLING EFFECT AND HABITAT DIVERSITY HYPOTHESIS: Used the smallest island (175m2) with the smallest number of sampled individuals (128) as the unit area in this analysis. Consider this to be a single habitat (thus controlling for habitat diversity) due to its small size. Passive sampling and habitat diversity accounted for by controlling the habitat size and number of individuals. If number of species on the islands increases with island area whilst controlling for individuals (i.e. the rarefied species richness per island) it is suggested that the ISAR is not PRIMARILY caused by the passing sampling effect. If number of species per unit area (i.e. species density) increases with area, it is suggested the ISAR isn’t PRIMARILY controlled by habitat diversity. </w:t>
      </w:r>
      <w:r w:rsidR="00BF56A5">
        <w:t xml:space="preserve">HOW DO WE DO THIS? Randomly select 175m2 on each island then randomly select 30 individuals from this area = rarefied species richness per unit area. If this number is bigger for larger islands then passive sampling and habitat diversity are NOT THE PRIMARY DRIVERS of the ISAR. </w:t>
      </w:r>
    </w:p>
    <w:p w:rsidR="004D1221" w:rsidRDefault="00BF56A5" w:rsidP="003015FB">
      <w:pPr>
        <w:pStyle w:val="ListParagraph"/>
        <w:numPr>
          <w:ilvl w:val="0"/>
          <w:numId w:val="3"/>
        </w:numPr>
      </w:pPr>
      <w:r>
        <w:t>TESTING THE ENVIRONMENTAL FILTERING HYPOTHESIS: First, isolation is accounted for by using a generalized linear model with the Poisson family to test effects of island area, distance to mainland, distance to nearest island on the observed number of species. Also tested additional isolation metrics: proportion of land within 500m and 2,500m</w:t>
      </w:r>
      <w:r w:rsidR="004D1221">
        <w:t xml:space="preserve"> instead of distance to mainland and distance to nearest island but there were equivalent results. The adjusted R-squared value of the GLM calculated using the RSQ package. Standard linear models used to test effects of area, distance from mainland and distance to nearest island on a) mean rarefied species richness per island, b) species density, c) rarefied species richness per unit area and d) total abundance per unit area. Used instead of Poisson GLM as response variables not integer data. Multicollinearity between predictors tested using </w:t>
      </w:r>
      <w:r w:rsidR="004D1221" w:rsidRPr="004D1221">
        <w:rPr>
          <w:u w:val="single"/>
        </w:rPr>
        <w:t>variance inflation factors</w:t>
      </w:r>
      <w:r w:rsidR="004D1221">
        <w:t xml:space="preserve"> and found to be normally distributed using Shapiro-Wilk test. </w:t>
      </w:r>
      <w:proofErr w:type="spellStart"/>
      <w:r w:rsidR="004D1221">
        <w:t>Predictos</w:t>
      </w:r>
      <w:proofErr w:type="spellEnd"/>
      <w:r w:rsidR="004D1221">
        <w:t xml:space="preserve"> log-transformed for normality and scaled for a mean of zero and SD of 1 for comparison of relative effects of island size and isolation (the standardized regression coefficients) among different models. Residuals </w:t>
      </w:r>
      <w:r w:rsidR="003015FB">
        <w:t xml:space="preserve">(normally distributed) </w:t>
      </w:r>
      <w:r w:rsidR="004D1221">
        <w:t>from regression models relating number of observed species, mean rarefied species richness per island, species density and rarefied species richness per unit area to island area and isolation</w:t>
      </w:r>
      <w:r w:rsidR="003015FB">
        <w:t xml:space="preserve"> extracted. Used as response variables in set of standard linear multiple regression selections. Predictors were the nine environmental variables. AIC scores used for model selection = test for the </w:t>
      </w:r>
      <w:proofErr w:type="spellStart"/>
      <w:r w:rsidR="003015FB">
        <w:t>affect</w:t>
      </w:r>
      <w:proofErr w:type="spellEnd"/>
      <w:r w:rsidR="003015FB">
        <w:t xml:space="preserve"> of environmental </w:t>
      </w:r>
      <w:r w:rsidR="003015FB">
        <w:lastRenderedPageBreak/>
        <w:t>variables on observed/rarefied richness on islands after controlling for area and isolation</w:t>
      </w:r>
      <w:bookmarkStart w:id="0" w:name="_GoBack"/>
      <w:bookmarkEnd w:id="0"/>
      <w:r w:rsidR="003015FB">
        <w:t xml:space="preserve">. </w:t>
      </w:r>
    </w:p>
    <w:p w:rsidR="004D1221" w:rsidRDefault="004D1221" w:rsidP="004D1221">
      <w:r>
        <w:t>What are variance inflation factors?</w:t>
      </w:r>
    </w:p>
    <w:p w:rsidR="004D1221" w:rsidRDefault="004D1221" w:rsidP="004D1221">
      <w:r>
        <w:t>Investopedia says: “</w:t>
      </w:r>
      <w:r w:rsidRPr="004D1221">
        <w:t>Variance inflation factor (VIF) is a measure of the amount of multicollinearity in a set of multiple regression variables. Mathematically, the VIF for a regression model variable is equal to the ratio of the overall model variance to the variance of a model that includes only that single independent variable.</w:t>
      </w:r>
      <w:r>
        <w:t>”</w:t>
      </w:r>
    </w:p>
    <w:p w:rsidR="003015FB" w:rsidRDefault="003015FB" w:rsidP="003015FB">
      <w:pPr>
        <w:pStyle w:val="ListParagraph"/>
        <w:numPr>
          <w:ilvl w:val="0"/>
          <w:numId w:val="3"/>
        </w:numPr>
      </w:pPr>
      <w:r>
        <w:t>ARE OBSERVED SPECIES RICHNESSES DIFFERENT FROM EXPECTED RICHNESSES THROUGH RANDOM ASSIGNMENT: Null model approach! For each island, the observed total number of individuals on the island was sampled from the pool of all individuals in the archipelago. This assumes that all species can successfully colonise all islands. Algorithm run 999 times. For each island comparison of observed number of species with mean number of species calculated using the 999 null model iterations. Standardized effect size calculated as SES=(observed-null)/</w:t>
      </w:r>
      <w:proofErr w:type="gramStart"/>
      <w:r>
        <w:t>SD(</w:t>
      </w:r>
      <w:proofErr w:type="gramEnd"/>
      <w:r>
        <w:t>null) as a measure of the magnitude and direction of the difference between observed and null richness for each island. Positive SES &gt; 1.96 = observed species significantly higher than expected. Negative SES &lt; -1.96 = observed species significantly lower</w:t>
      </w:r>
      <w:r w:rsidR="00C44E05">
        <w:t xml:space="preserve"> – approximate 5% significance. Negative SES suggests environmental filtering is driving pattern of species richness. R and VEGAN package used. </w:t>
      </w:r>
    </w:p>
    <w:p w:rsidR="00E405AE" w:rsidRDefault="00E405AE" w:rsidP="00E405AE"/>
    <w:p w:rsidR="00520C1B" w:rsidRDefault="00520C1B" w:rsidP="00E405AE">
      <w:r>
        <w:t>Thursday 19</w:t>
      </w:r>
      <w:r w:rsidRPr="00520C1B">
        <w:rPr>
          <w:vertAlign w:val="superscript"/>
        </w:rPr>
        <w:t>th</w:t>
      </w:r>
      <w:r>
        <w:t xml:space="preserve"> November 2020</w:t>
      </w:r>
    </w:p>
    <w:p w:rsidR="00520C1B" w:rsidRDefault="00520C1B" w:rsidP="00E405AE"/>
    <w:p w:rsidR="00520C1B" w:rsidRDefault="00520C1B" w:rsidP="00E405AE">
      <w:r>
        <w:t xml:space="preserve">Daily Task: Read and take notes on the package </w:t>
      </w:r>
      <w:r w:rsidR="00BA7EF4">
        <w:t xml:space="preserve">recommended by James </w:t>
      </w:r>
      <w:proofErr w:type="spellStart"/>
      <w:r w:rsidR="00BA7EF4">
        <w:t>Rosindell</w:t>
      </w:r>
      <w:proofErr w:type="spellEnd"/>
    </w:p>
    <w:p w:rsidR="00BA7EF4" w:rsidRDefault="00BA7EF4" w:rsidP="00E405AE"/>
    <w:p w:rsidR="00BA7EF4" w:rsidRDefault="00BA7EF4" w:rsidP="00E405AE">
      <w:r>
        <w:t xml:space="preserve">A general sampling formula for community structure data </w:t>
      </w:r>
      <w:r>
        <w:fldChar w:fldCharType="begin" w:fldLock="1"/>
      </w:r>
      <w:r w:rsidR="00A45889">
        <w:instrText>ADDIN CSL_CITATION {"citationItems":[{"id":"ITEM-1","itemData":{"DOI":"10.1111/2041-210X.12807","ISSN":"2041210X","abstract":"The development of neutral community theory has shown that the assumption of species neutrality, although implausible on the level of individual species, can lead to reasonable predictions on the community level. While Hubbell's neutral model and several of its variants have been analysed in quite some detail, the comparison of theoretical predictions with empirical abundance data is often hindered by technical problems. Only for a few models the exact solution of the stationary abundance distribution is known and sufficiently simple to be applied to data. For other models, approximate solutions have been proposed, but their accuracy is questionable. Here, we argue that many of these technical problems can be overcome by replacing the assumption of constant community size (the zero-sum constraint) by the assumption of independent species abundances. We present a general sampling formula for community abundance data under this assumption. We show that for the few models for which an exact solution with zero-sum constraint is known, our independent species approach leads to very similar parameter estimates as the zero-sum models, for six frequently studied tropical forest community samples. We show that our general sampling formula can be easily confronted to a much wider range of datasets (very large datasets, relative abundance data, presence-absence data, and sets of multiple samples) for a large class of models, including non-neutral ones. We provide an R package, called SADISA (Species Abundance Distributions under the Independent Species Assumption), to facilitate the use of the sampling formula.","author":[{"dropping-particle":"","family":"Haegeman","given":"Bart","non-dropping-particle":"","parse-names":false,"suffix":""},{"dropping-particle":"","family":"Etienne","given":"Rampal S.","non-dropping-particle":"","parse-names":false,"suffix":""}],"container-title":"Methods in Ecology and Evolution","id":"ITEM-1","issue":"11","issued":{"date-parts":[["2017"]]},"page":"1506-1519","title":"A general sampling formula for community structure data","type":"article-journal","volume":"8"},"uris":["http://www.mendeley.com/documents/?uuid=7b0afa89-d245-48c8-a47d-d023f87baa3c"]}],"mendeley":{"formattedCitation":"(Haegeman &amp; Etienne, 2017)","plainTextFormattedCitation":"(Haegeman &amp; Etienne, 2017)","previouslyFormattedCitation":"(Haegeman &amp; Etienne, 2017)"},"properties":{"noteIndex":0},"schema":"https://github.com/citation-style-language/schema/raw/master/csl-citation.json"}</w:instrText>
      </w:r>
      <w:r>
        <w:fldChar w:fldCharType="separate"/>
      </w:r>
      <w:r w:rsidRPr="00BA7EF4">
        <w:rPr>
          <w:noProof/>
        </w:rPr>
        <w:t>(Haegeman &amp; Etienne, 2017)</w:t>
      </w:r>
      <w:r>
        <w:fldChar w:fldCharType="end"/>
      </w:r>
    </w:p>
    <w:p w:rsidR="00BA7EF4" w:rsidRDefault="00BA7EF4" w:rsidP="00E405AE"/>
    <w:p w:rsidR="00BA7EF4" w:rsidRDefault="00BA7EF4" w:rsidP="00E405AE">
      <w:r>
        <w:t>Abstract summary:</w:t>
      </w:r>
    </w:p>
    <w:p w:rsidR="00BA7EF4" w:rsidRDefault="00BA7EF4" w:rsidP="00BA7EF4">
      <w:pPr>
        <w:pStyle w:val="ListParagraph"/>
        <w:numPr>
          <w:ilvl w:val="0"/>
          <w:numId w:val="5"/>
        </w:numPr>
      </w:pPr>
      <w:r>
        <w:t xml:space="preserve">Comparison of empirical data with theoretical neutral predictions has problems! “Only for a few models the exact solution of the stationary abundance distribution is known and sufficiently simple to be applied to data.” Other models only have approximate solutions. </w:t>
      </w:r>
    </w:p>
    <w:p w:rsidR="00BA7EF4" w:rsidRDefault="00BA7EF4" w:rsidP="00BA7EF4">
      <w:pPr>
        <w:pStyle w:val="ListParagraph"/>
        <w:numPr>
          <w:ilvl w:val="0"/>
          <w:numId w:val="5"/>
        </w:numPr>
      </w:pPr>
      <w:r>
        <w:t xml:space="preserve">Can deal with problems by not assuming zero-sum dynamics and instead assuming independent species abundance. </w:t>
      </w:r>
    </w:p>
    <w:p w:rsidR="00BA7EF4" w:rsidRDefault="00BA7EF4" w:rsidP="00BA7EF4">
      <w:pPr>
        <w:pStyle w:val="ListParagraph"/>
        <w:numPr>
          <w:ilvl w:val="0"/>
          <w:numId w:val="5"/>
        </w:numPr>
      </w:pPr>
      <w:r>
        <w:t xml:space="preserve">The authors give a seneralised sampling formula for community abundance that followed independent species abundance that gives similar estimates to zero sum models. </w:t>
      </w:r>
    </w:p>
    <w:p w:rsidR="00BA7EF4" w:rsidRDefault="00BA7EF4" w:rsidP="00BA7EF4">
      <w:pPr>
        <w:pStyle w:val="ListParagraph"/>
        <w:numPr>
          <w:ilvl w:val="0"/>
          <w:numId w:val="5"/>
        </w:numPr>
      </w:pPr>
      <w:r>
        <w:t>Species Abundance Distributions under the Independent Species Assumption (SADISA)</w:t>
      </w:r>
    </w:p>
    <w:p w:rsidR="00BA7EF4" w:rsidRDefault="00BA7EF4" w:rsidP="00BA7EF4"/>
    <w:p w:rsidR="00BA7EF4" w:rsidRDefault="00BA7EF4" w:rsidP="00BA7EF4">
      <w:r>
        <w:t>Introduction summary:</w:t>
      </w:r>
    </w:p>
    <w:p w:rsidR="00BA7EF4" w:rsidRDefault="00BA7EF4" w:rsidP="00BA7EF4">
      <w:pPr>
        <w:pStyle w:val="ListParagraph"/>
        <w:numPr>
          <w:ilvl w:val="0"/>
          <w:numId w:val="6"/>
        </w:numPr>
      </w:pPr>
      <w:r>
        <w:t>Species abundance distributions can give information on community assembly and species properties. Does high abundance mean good adaptation to the environment or does this happen stochastically?</w:t>
      </w:r>
    </w:p>
    <w:p w:rsidR="00BA7EF4" w:rsidRDefault="00BA7EF4" w:rsidP="00BA7EF4">
      <w:pPr>
        <w:pStyle w:val="ListParagraph"/>
        <w:numPr>
          <w:ilvl w:val="0"/>
          <w:numId w:val="6"/>
        </w:numPr>
      </w:pPr>
      <w:r>
        <w:t xml:space="preserve">Neutral theory suggests SAD </w:t>
      </w:r>
      <w:r w:rsidR="00521752">
        <w:t xml:space="preserve">appears randomly. </w:t>
      </w:r>
    </w:p>
    <w:p w:rsidR="00521752" w:rsidRDefault="00521752" w:rsidP="00BA7EF4">
      <w:pPr>
        <w:pStyle w:val="ListParagraph"/>
        <w:numPr>
          <w:ilvl w:val="0"/>
          <w:numId w:val="6"/>
        </w:numPr>
      </w:pPr>
      <w:r>
        <w:t xml:space="preserve">“The central ingredient of fitting community models to data are sampling formulas. These formulas are used to evaluate the likelihood of data for a set of model </w:t>
      </w:r>
      <w:r>
        <w:lastRenderedPageBreak/>
        <w:t>parameters, find the optimal parameters using maximum likelihood and compare the fit quality of competing models e.g. using AIC.”</w:t>
      </w:r>
    </w:p>
    <w:p w:rsidR="00521752" w:rsidRDefault="00521752" w:rsidP="00521752">
      <w:r>
        <w:t>WHAT IS MAXIMUM LIKELIHOOD?</w:t>
      </w:r>
    </w:p>
    <w:p w:rsidR="00521752" w:rsidRDefault="00AE5355" w:rsidP="00521752">
      <w:r>
        <w:t>Wiki</w:t>
      </w:r>
      <w:r w:rsidR="00521752">
        <w:t xml:space="preserve"> says: A way of estimating the parameters of a probability distribution</w:t>
      </w:r>
      <w:r>
        <w:t xml:space="preserve"> by maximizing a likelihood function, so that under the assumed statistical model the observed data is most probably.</w:t>
      </w:r>
    </w:p>
    <w:p w:rsidR="00AE5355" w:rsidRDefault="00AE5355" w:rsidP="00AE5355">
      <w:pPr>
        <w:pStyle w:val="ListParagraph"/>
        <w:numPr>
          <w:ilvl w:val="0"/>
          <w:numId w:val="7"/>
        </w:numPr>
      </w:pPr>
      <w:r>
        <w:t>“For Hubbell’s neutral model, an exact sampling formula was derived by Etienne (2005). This formula gives the likelihood of observing S species abundances n</w:t>
      </w:r>
      <w:proofErr w:type="gramStart"/>
      <w:r>
        <w:rPr>
          <w:vertAlign w:val="subscript"/>
        </w:rPr>
        <w:t>1</w:t>
      </w:r>
      <w:r>
        <w:t>,n</w:t>
      </w:r>
      <w:proofErr w:type="gramEnd"/>
      <w:r>
        <w:rPr>
          <w:vertAlign w:val="subscript"/>
        </w:rPr>
        <w:t>2</w:t>
      </w:r>
      <w:r>
        <w:t>…n</w:t>
      </w:r>
      <w:r>
        <w:rPr>
          <w:vertAlign w:val="subscript"/>
        </w:rPr>
        <w:t>s</w:t>
      </w:r>
      <w:r>
        <w:t xml:space="preserve"> in a sample size J individuals according to a neutral model of a local community connected by immigration (m) to a metacommunity governed by point-mutation speciation (theta). However, this sampling formula is computationally demanding for samples of large size.”</w:t>
      </w:r>
    </w:p>
    <w:p w:rsidR="00AE5355" w:rsidRDefault="00AE5355" w:rsidP="00AE5355">
      <w:pPr>
        <w:pStyle w:val="ListParagraph"/>
        <w:numPr>
          <w:ilvl w:val="0"/>
          <w:numId w:val="7"/>
        </w:numPr>
      </w:pPr>
      <w:r>
        <w:t>Need to abandon the assumption of zero-sum dynamics and assume that species fluctuate independently of each other.</w:t>
      </w:r>
    </w:p>
    <w:p w:rsidR="00A45889" w:rsidRDefault="00A45889" w:rsidP="00A45889">
      <w:pPr>
        <w:pStyle w:val="ListParagraph"/>
      </w:pPr>
    </w:p>
    <w:p w:rsidR="00A45889" w:rsidRPr="00431E4C" w:rsidRDefault="00A45889" w:rsidP="00A45889">
      <w:r>
        <w:t>From the zero-sum to the independent species assumption – COME BACK TO THIS!</w:t>
      </w:r>
    </w:p>
    <w:p w:rsidR="00F6517F" w:rsidRDefault="00F6517F" w:rsidP="00C35834"/>
    <w:p w:rsidR="00A45889" w:rsidRDefault="00A45889" w:rsidP="00C35834">
      <w:pPr>
        <w:rPr>
          <w:i/>
        </w:rPr>
      </w:pPr>
      <w:r>
        <w:t xml:space="preserve">NEW Daily Task: Read through and make notes on the methods used in </w:t>
      </w:r>
      <w:r w:rsidRPr="00A45889">
        <w:rPr>
          <w:i/>
        </w:rPr>
        <w:t>﻿A unified model of species abundance, genetic diversity, and functional diversity reveals the mechanisms structuring ecological communities</w:t>
      </w:r>
      <w:r>
        <w:rPr>
          <w:i/>
        </w:rPr>
        <w:t xml:space="preserve"> </w:t>
      </w:r>
      <w:r>
        <w:rPr>
          <w:i/>
        </w:rPr>
        <w:fldChar w:fldCharType="begin" w:fldLock="1"/>
      </w:r>
      <w:r>
        <w:rPr>
          <w:i/>
        </w:rP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2020)"},"properties":{"noteIndex":0},"schema":"https://github.com/citation-style-language/schema/raw/master/csl-citation.json"}</w:instrText>
      </w:r>
      <w:r>
        <w:rPr>
          <w:i/>
        </w:rPr>
        <w:fldChar w:fldCharType="separate"/>
      </w:r>
      <w:r w:rsidRPr="00A45889">
        <w:rPr>
          <w:noProof/>
        </w:rPr>
        <w:t>(Overcast et al., 2020)</w:t>
      </w:r>
      <w:r>
        <w:rPr>
          <w:i/>
        </w:rPr>
        <w:fldChar w:fldCharType="end"/>
      </w:r>
    </w:p>
    <w:p w:rsidR="00A45889" w:rsidRDefault="00A45889" w:rsidP="00C35834"/>
    <w:p w:rsidR="00A45889" w:rsidRDefault="00A45889" w:rsidP="00A45889">
      <w:r>
        <w:t>Abstract summary:</w:t>
      </w:r>
    </w:p>
    <w:p w:rsidR="00A45889" w:rsidRDefault="00A45889" w:rsidP="00A45889">
      <w:pPr>
        <w:pStyle w:val="ListParagraph"/>
        <w:numPr>
          <w:ilvl w:val="0"/>
          <w:numId w:val="9"/>
        </w:numPr>
      </w:pPr>
      <w:r>
        <w:t xml:space="preserve">The way species aggregate is controlled by ecological and evolutionary processes and to understand the relative importance of these processes we need to look beyond a single spatial, temporal or taxonomic scale. </w:t>
      </w:r>
    </w:p>
    <w:p w:rsidR="00A45889" w:rsidRDefault="00A45889" w:rsidP="00A45889">
      <w:pPr>
        <w:pStyle w:val="ListParagraph"/>
        <w:numPr>
          <w:ilvl w:val="0"/>
          <w:numId w:val="9"/>
        </w:numPr>
      </w:pPr>
      <w:r>
        <w:t xml:space="preserve">This paper presents a mechanistic model of community assembly which makes temporal predictions of: species richness and abundances, population genetic diversities, and trait variation in a phylogenetic context. </w:t>
      </w:r>
    </w:p>
    <w:p w:rsidR="00A45889" w:rsidRDefault="00A45889" w:rsidP="00A45889">
      <w:pPr>
        <w:pStyle w:val="ListParagraph"/>
        <w:numPr>
          <w:ilvl w:val="0"/>
          <w:numId w:val="9"/>
        </w:numPr>
      </w:pPr>
      <w:r>
        <w:t xml:space="preserve">Massive eco-evolutionary synthesis simulations (MESS) used with supervised machine learning to fit parameters of the model to empirical datasets and elucidate the underlying processes of community assembly. </w:t>
      </w:r>
    </w:p>
    <w:p w:rsidR="00A45889" w:rsidRDefault="00A45889" w:rsidP="00A45889"/>
    <w:p w:rsidR="00A45889" w:rsidRDefault="00A45889" w:rsidP="00A45889">
      <w:r>
        <w:rPr>
          <w:noProof/>
        </w:rPr>
        <w:drawing>
          <wp:inline distT="0" distB="0" distL="0" distR="0">
            <wp:extent cx="2067999" cy="20751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0-11-19 at 07.34.44.png"/>
                    <pic:cNvPicPr/>
                  </pic:nvPicPr>
                  <pic:blipFill>
                    <a:blip r:embed="rId6">
                      <a:extLst>
                        <a:ext uri="{28A0092B-C50C-407E-A947-70E740481C1C}">
                          <a14:useLocalDpi xmlns:a14="http://schemas.microsoft.com/office/drawing/2010/main" val="0"/>
                        </a:ext>
                      </a:extLst>
                    </a:blip>
                    <a:stretch>
                      <a:fillRect/>
                    </a:stretch>
                  </pic:blipFill>
                  <pic:spPr>
                    <a:xfrm>
                      <a:off x="0" y="0"/>
                      <a:ext cx="2077558" cy="2084722"/>
                    </a:xfrm>
                    <a:prstGeom prst="rect">
                      <a:avLst/>
                    </a:prstGeom>
                  </pic:spPr>
                </pic:pic>
              </a:graphicData>
            </a:graphic>
          </wp:inline>
        </w:drawing>
      </w:r>
      <w:r>
        <w:t xml:space="preserve">Hierarchical structure of biodiversity, taken from </w:t>
      </w:r>
      <w:r w:rsidRPr="00A45889">
        <w:t>Associations of Leaf Spectra with Genetic and Phylogenetic Variation in Oaks: Prospects for Remote Detection of Biodiversity</w:t>
      </w:r>
      <w:r>
        <w:t xml:space="preserve">. </w:t>
      </w:r>
    </w:p>
    <w:p w:rsidR="00A45889" w:rsidRDefault="00A45889" w:rsidP="00A45889"/>
    <w:p w:rsidR="008C1B46" w:rsidRDefault="008C1B46" w:rsidP="00A45889">
      <w:r>
        <w:t xml:space="preserve">Introduction summary: </w:t>
      </w:r>
    </w:p>
    <w:p w:rsidR="008C1B46" w:rsidRDefault="008C1B46" w:rsidP="008C1B46">
      <w:pPr>
        <w:pStyle w:val="ListParagraph"/>
        <w:numPr>
          <w:ilvl w:val="0"/>
          <w:numId w:val="11"/>
        </w:numPr>
      </w:pPr>
      <w:r>
        <w:lastRenderedPageBreak/>
        <w:t>Biodiversity is hierarchical: e.g. species abundance fluctuations occurs over short timescales, whilst population genetic variation occurs over longer timescales and functional diversity even longer!</w:t>
      </w:r>
    </w:p>
    <w:p w:rsidR="008C1B46" w:rsidRDefault="008C1B46" w:rsidP="008C1B46">
      <w:pPr>
        <w:pStyle w:val="ListParagraph"/>
        <w:numPr>
          <w:ilvl w:val="0"/>
          <w:numId w:val="11"/>
        </w:numPr>
      </w:pPr>
      <w:r>
        <w:t xml:space="preserve">Equilibrium theory of island biogeography and neutral theory have focused on predicting the shape of the SAD. Work has been done to combine phylogenetic data with abundance data to understand community assembly processes. This assumes the community is at equilibrium and that phylogenetic diversity a proxy for functional trait diversity. </w:t>
      </w:r>
    </w:p>
    <w:p w:rsidR="008C1B46" w:rsidRDefault="008C1B46" w:rsidP="008C1B46">
      <w:pPr>
        <w:pStyle w:val="ListParagraph"/>
        <w:numPr>
          <w:ilvl w:val="0"/>
          <w:numId w:val="11"/>
        </w:numPr>
      </w:pPr>
      <w:r>
        <w:t>“Adding more axes of data to process-based models without increasing model complexity at the same rate is therefore a necessary advance to break this many-to-one mapping of hypotheses to observation”.</w:t>
      </w:r>
    </w:p>
    <w:p w:rsidR="008C1B46" w:rsidRDefault="008C1B46" w:rsidP="008C1B46">
      <w:pPr>
        <w:pStyle w:val="ListParagraph"/>
        <w:numPr>
          <w:ilvl w:val="0"/>
          <w:numId w:val="11"/>
        </w:numPr>
      </w:pPr>
      <w:r>
        <w:t xml:space="preserve">We can use eDNA, metabarcoding and remote sensing technology! But we need to use this to understand the PROCESSES generating biodiversity patterns! </w:t>
      </w:r>
    </w:p>
    <w:p w:rsidR="008C1B46" w:rsidRDefault="008C1B46" w:rsidP="008C1B46">
      <w:pPr>
        <w:pStyle w:val="ListParagraph"/>
        <w:numPr>
          <w:ilvl w:val="0"/>
          <w:numId w:val="11"/>
        </w:numPr>
      </w:pPr>
      <w:r>
        <w:t>CLASSIC APPROACHES TO INVESTIGATING PATTERNS 1) “process-first approaches that use first principles to derive generative mechanisms to make predictions of a single data type under the assumptions of an idealized community and 2) pattern-first approaches that reveal aggregate differences in macroecological patterns from real wor</w:t>
      </w:r>
      <w:r w:rsidR="000A7B63">
        <w:t>l</w:t>
      </w:r>
      <w:r>
        <w:t xml:space="preserve">d systems across a range of spatial and </w:t>
      </w:r>
      <w:r w:rsidR="000A7B63">
        <w:t>temporal scales.”</w:t>
      </w:r>
    </w:p>
    <w:p w:rsidR="000A7B63" w:rsidRDefault="000A7B63" w:rsidP="008C1B46">
      <w:pPr>
        <w:pStyle w:val="ListParagraph"/>
        <w:numPr>
          <w:ilvl w:val="0"/>
          <w:numId w:val="11"/>
        </w:numPr>
      </w:pPr>
      <w:r>
        <w:t>Simulation based inference + complex models = 3</w:t>
      </w:r>
      <w:r w:rsidRPr="000A7B63">
        <w:rPr>
          <w:vertAlign w:val="superscript"/>
        </w:rPr>
        <w:t>rd</w:t>
      </w:r>
      <w:r>
        <w:t xml:space="preserve"> option unifying multiple data types and scales. </w:t>
      </w:r>
    </w:p>
    <w:p w:rsidR="000A7B63" w:rsidRDefault="000A7B63" w:rsidP="008C1B46">
      <w:pPr>
        <w:pStyle w:val="ListParagraph"/>
        <w:numPr>
          <w:ilvl w:val="0"/>
          <w:numId w:val="11"/>
        </w:numPr>
      </w:pPr>
      <w:r>
        <w:t xml:space="preserve">“This unified model of community assembly, which accounts for fundamental processes underlying biodiversity across spatial and temporal scales, could be used to make predictions about multiple axes of biodiversity data that include species richness and abundances, distributions of species genetic diversities, and trait variation. Several studies have recently shown that such complex biological models and resultant high-dimensional data can be tractable with a machine learning framework, providing a robust inference procedure for simulation-based interrogation of empirical data. </w:t>
      </w:r>
    </w:p>
    <w:p w:rsidR="000A7B63" w:rsidRDefault="000A7B63" w:rsidP="008C1B46">
      <w:pPr>
        <w:pStyle w:val="ListParagraph"/>
        <w:numPr>
          <w:ilvl w:val="0"/>
          <w:numId w:val="11"/>
        </w:numPr>
      </w:pPr>
      <w:r>
        <w:t xml:space="preserve">Massive Eco-evolutionary Synthesis Simulations (MESS) model = mechanistic eco-evolutionary model of community assembly </w:t>
      </w:r>
      <w:r w:rsidR="00906778">
        <w:t>= integration of community biodiversity + comparative population genetics + community phylogenetics + microevolution + ecological interaction</w:t>
      </w:r>
    </w:p>
    <w:p w:rsidR="00906778" w:rsidRDefault="00906778" w:rsidP="008C1B46">
      <w:pPr>
        <w:pStyle w:val="ListParagraph"/>
        <w:numPr>
          <w:ilvl w:val="0"/>
          <w:numId w:val="11"/>
        </w:numPr>
      </w:pPr>
      <w:r>
        <w:t xml:space="preserve">“MESS can simulation community assembly under an array of models across a continuum of evolutionary scenarios (niche versus neutral and evolved versus assembled). </w:t>
      </w:r>
      <w:r w:rsidR="0072693F">
        <w:t>These simulations</w:t>
      </w:r>
      <w:r>
        <w:t xml:space="preserve"> generate community-scale distributions of abundance, genetic variation, and trait values which are summarized using a novel combination of statistics that capture the variation within and among these biodiversity axes.” </w:t>
      </w:r>
    </w:p>
    <w:p w:rsidR="00906778" w:rsidRDefault="00906778" w:rsidP="00906778"/>
    <w:p w:rsidR="00906778" w:rsidRDefault="00906778" w:rsidP="00906778">
      <w:r>
        <w:t>Methods summary:</w:t>
      </w:r>
    </w:p>
    <w:p w:rsidR="00EC6530" w:rsidRDefault="00EC6530" w:rsidP="00EC6530">
      <w:pPr>
        <w:pStyle w:val="ListParagraph"/>
        <w:numPr>
          <w:ilvl w:val="0"/>
          <w:numId w:val="13"/>
        </w:numPr>
      </w:pPr>
      <w:r>
        <w:t>Metacommunity</w:t>
      </w:r>
    </w:p>
    <w:p w:rsidR="00EC6530" w:rsidRDefault="00EC6530" w:rsidP="00EC6530">
      <w:pPr>
        <w:pStyle w:val="ListParagraph"/>
        <w:numPr>
          <w:ilvl w:val="0"/>
          <w:numId w:val="13"/>
        </w:numPr>
      </w:pPr>
      <w:r>
        <w:t>Local community</w:t>
      </w:r>
    </w:p>
    <w:p w:rsidR="00EC6530" w:rsidRDefault="00EC6530" w:rsidP="00EC6530">
      <w:pPr>
        <w:pStyle w:val="ListParagraph"/>
        <w:numPr>
          <w:ilvl w:val="0"/>
          <w:numId w:val="13"/>
        </w:numPr>
      </w:pPr>
      <w:r>
        <w:t>Population genetics component</w:t>
      </w:r>
    </w:p>
    <w:p w:rsidR="00EC6530" w:rsidRDefault="00EC6530" w:rsidP="00EC6530">
      <w:pPr>
        <w:pStyle w:val="ListParagraph"/>
        <w:numPr>
          <w:ilvl w:val="0"/>
          <w:numId w:val="13"/>
        </w:numPr>
      </w:pPr>
      <w:r>
        <w:t>Summary statistics: species abundances, population genetics variation, trait values. Species level statistics, community level statistics</w:t>
      </w:r>
    </w:p>
    <w:p w:rsidR="00EC6530" w:rsidRDefault="00EC6530" w:rsidP="00EC6530">
      <w:pPr>
        <w:pStyle w:val="ListParagraph"/>
        <w:numPr>
          <w:ilvl w:val="0"/>
          <w:numId w:val="13"/>
        </w:numPr>
      </w:pPr>
      <w:r>
        <w:t>Model behaviour: simulate three assembly models, neutral, environmental filtering, competition</w:t>
      </w:r>
    </w:p>
    <w:p w:rsidR="00EC6530" w:rsidRDefault="00EC6530" w:rsidP="00EC6530">
      <w:pPr>
        <w:pStyle w:val="ListParagraph"/>
        <w:numPr>
          <w:ilvl w:val="0"/>
          <w:numId w:val="13"/>
        </w:numPr>
      </w:pPr>
      <w:r>
        <w:lastRenderedPageBreak/>
        <w:t xml:space="preserve">Machine learning inference and cross-validation: MESS package includes an automated multi-stage machine learning inference </w:t>
      </w:r>
      <w:r w:rsidR="0072693F">
        <w:t>procedure</w:t>
      </w:r>
    </w:p>
    <w:p w:rsidR="0072693F" w:rsidRDefault="00EC6530" w:rsidP="0072693F">
      <w:pPr>
        <w:pStyle w:val="ListParagraph"/>
        <w:numPr>
          <w:ilvl w:val="0"/>
          <w:numId w:val="13"/>
        </w:numPr>
        <w:rPr>
          <w:b/>
        </w:rPr>
      </w:pPr>
      <w:r w:rsidRPr="0072693F">
        <w:rPr>
          <w:b/>
        </w:rPr>
        <w:t>Empirical examples</w:t>
      </w:r>
      <w:r w:rsidR="0072693F" w:rsidRPr="0072693F">
        <w:rPr>
          <w:b/>
        </w:rPr>
        <w:t xml:space="preserve">: Need data from at least two of the three axes </w:t>
      </w:r>
      <w:proofErr w:type="spellStart"/>
      <w:r w:rsidR="0072693F" w:rsidRPr="0072693F">
        <w:rPr>
          <w:b/>
        </w:rPr>
        <w:t>i</w:t>
      </w:r>
      <w:proofErr w:type="spellEnd"/>
      <w:r w:rsidR="0072693F" w:rsidRPr="0072693F">
        <w:rPr>
          <w:b/>
        </w:rPr>
        <w:t xml:space="preserve">) species richness and abundances; ii) population genetic diversities; and iii) trait variation in a phylogenetic context. </w:t>
      </w:r>
      <w:r w:rsidR="0072693F">
        <w:rPr>
          <w:b/>
        </w:rPr>
        <w:t>“</w:t>
      </w:r>
      <w:r w:rsidR="0072693F" w:rsidRPr="0072693F">
        <w:rPr>
          <w:b/>
        </w:rPr>
        <w:t>﻿Overall, we find that any two of the three data axes are sufficient to accurately identify the relative strength of neutral versus non-neutral processes in local community assembly, and that including trait information allows discrimination between which of the non-neutral processes are more important in driving the local patterns of biodiversity</w:t>
      </w:r>
      <w:r w:rsidR="0072693F">
        <w:rPr>
          <w:b/>
        </w:rPr>
        <w:t xml:space="preserve">” – competition or filtering. </w:t>
      </w:r>
    </w:p>
    <w:p w:rsidR="00770A2E" w:rsidRPr="00770A2E" w:rsidRDefault="00770A2E" w:rsidP="00770A2E">
      <w:pPr>
        <w:rPr>
          <w:b/>
        </w:rPr>
      </w:pPr>
    </w:p>
    <w:p w:rsidR="0072693F" w:rsidRDefault="0072693F" w:rsidP="0072693F">
      <w:pPr>
        <w:rPr>
          <w:b/>
        </w:rPr>
      </w:pPr>
      <w:r>
        <w:rPr>
          <w:b/>
        </w:rPr>
        <w:t xml:space="preserve">Using information about the number of species and the abundances of those species + the genetic diversity of each species population + </w:t>
      </w:r>
      <w:r w:rsidR="00CE44E9">
        <w:rPr>
          <w:b/>
        </w:rPr>
        <w:t xml:space="preserve">trait variation (for snails it was high and width, but it could be any </w:t>
      </w:r>
      <w:r w:rsidR="00CE44E9" w:rsidRPr="00CE44E9">
        <w:rPr>
          <w:b/>
        </w:rPr>
        <w:t>morphological, biochemical, physiological, structural, phenological or behavioural characteristics of organisms that influence performance or fitness</w:t>
      </w:r>
      <w:r w:rsidR="00CE44E9">
        <w:rPr>
          <w:b/>
        </w:rPr>
        <w:t xml:space="preserve"> – dormancy </w:t>
      </w:r>
      <w:r w:rsidR="00770A2E">
        <w:rPr>
          <w:b/>
        </w:rPr>
        <w:t xml:space="preserve">potential, metabolic </w:t>
      </w:r>
      <w:proofErr w:type="spellStart"/>
      <w:r w:rsidR="00770A2E">
        <w:rPr>
          <w:b/>
        </w:rPr>
        <w:t>propertiesMas</w:t>
      </w:r>
      <w:proofErr w:type="spellEnd"/>
      <w:r w:rsidR="00770A2E">
        <w:rPr>
          <w:b/>
        </w:rPr>
        <w:t xml:space="preserve"> </w:t>
      </w:r>
      <w:r w:rsidR="00CE44E9">
        <w:rPr>
          <w:b/>
        </w:rPr>
        <w:t>as functional trait)</w:t>
      </w:r>
      <w:r w:rsidR="00770A2E">
        <w:rPr>
          <w:b/>
        </w:rPr>
        <w:t xml:space="preserve"> we can find out the relative influence of neutral vs non-neutral community assembly processes, and then the relative influence of competition and environmental filtering. </w:t>
      </w:r>
    </w:p>
    <w:p w:rsidR="00770A2E" w:rsidRDefault="00770A2E" w:rsidP="0072693F">
      <w:pPr>
        <w:rPr>
          <w:b/>
        </w:rPr>
      </w:pPr>
    </w:p>
    <w:p w:rsidR="00770A2E" w:rsidRPr="00770A2E" w:rsidRDefault="00770A2E" w:rsidP="0072693F">
      <w:r w:rsidRPr="00770A2E">
        <w:t>READ: Trait-based patterns of microbial dynamics in dormancy potential and heterotrophic strategy: case studies of resource-based and post-press succession</w:t>
      </w:r>
    </w:p>
    <w:sectPr w:rsidR="00770A2E" w:rsidRPr="00770A2E"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965835"/>
    <w:multiLevelType w:val="hybridMultilevel"/>
    <w:tmpl w:val="8FF2D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C04AD"/>
    <w:multiLevelType w:val="hybridMultilevel"/>
    <w:tmpl w:val="2F927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87094E"/>
    <w:multiLevelType w:val="hybridMultilevel"/>
    <w:tmpl w:val="532407FA"/>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3" w15:restartNumberingAfterBreak="0">
    <w:nsid w:val="26C45C20"/>
    <w:multiLevelType w:val="hybridMultilevel"/>
    <w:tmpl w:val="F0965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AE5CA3"/>
    <w:multiLevelType w:val="hybridMultilevel"/>
    <w:tmpl w:val="39F84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FC5DFF"/>
    <w:multiLevelType w:val="hybridMultilevel"/>
    <w:tmpl w:val="6E146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42BEE"/>
    <w:multiLevelType w:val="hybridMultilevel"/>
    <w:tmpl w:val="ECA64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C53F13"/>
    <w:multiLevelType w:val="hybridMultilevel"/>
    <w:tmpl w:val="E26E3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4B16E7"/>
    <w:multiLevelType w:val="hybridMultilevel"/>
    <w:tmpl w:val="7C5EC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B70D52"/>
    <w:multiLevelType w:val="hybridMultilevel"/>
    <w:tmpl w:val="8FF2D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A81936"/>
    <w:multiLevelType w:val="hybridMultilevel"/>
    <w:tmpl w:val="A1DE5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041BDC"/>
    <w:multiLevelType w:val="hybridMultilevel"/>
    <w:tmpl w:val="E4D8E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7D44FD"/>
    <w:multiLevelType w:val="hybridMultilevel"/>
    <w:tmpl w:val="D4F08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9"/>
  </w:num>
  <w:num w:numId="4">
    <w:abstractNumId w:val="2"/>
  </w:num>
  <w:num w:numId="5">
    <w:abstractNumId w:val="10"/>
  </w:num>
  <w:num w:numId="6">
    <w:abstractNumId w:val="11"/>
  </w:num>
  <w:num w:numId="7">
    <w:abstractNumId w:val="7"/>
  </w:num>
  <w:num w:numId="8">
    <w:abstractNumId w:val="3"/>
  </w:num>
  <w:num w:numId="9">
    <w:abstractNumId w:val="8"/>
  </w:num>
  <w:num w:numId="10">
    <w:abstractNumId w:val="5"/>
  </w:num>
  <w:num w:numId="11">
    <w:abstractNumId w:val="12"/>
  </w:num>
  <w:num w:numId="12">
    <w:abstractNumId w:val="6"/>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65A"/>
    <w:rsid w:val="000A7B63"/>
    <w:rsid w:val="003015FB"/>
    <w:rsid w:val="00431E4C"/>
    <w:rsid w:val="0047370A"/>
    <w:rsid w:val="004D1221"/>
    <w:rsid w:val="004D70A0"/>
    <w:rsid w:val="00511661"/>
    <w:rsid w:val="005155B5"/>
    <w:rsid w:val="00520C1B"/>
    <w:rsid w:val="00521752"/>
    <w:rsid w:val="0055416E"/>
    <w:rsid w:val="0072693F"/>
    <w:rsid w:val="007574D4"/>
    <w:rsid w:val="00770A2E"/>
    <w:rsid w:val="008C1B46"/>
    <w:rsid w:val="008F6434"/>
    <w:rsid w:val="00906778"/>
    <w:rsid w:val="009C565A"/>
    <w:rsid w:val="00A45889"/>
    <w:rsid w:val="00AE5355"/>
    <w:rsid w:val="00BA7EF4"/>
    <w:rsid w:val="00BF56A5"/>
    <w:rsid w:val="00C35834"/>
    <w:rsid w:val="00C44E05"/>
    <w:rsid w:val="00CE44E9"/>
    <w:rsid w:val="00DB482F"/>
    <w:rsid w:val="00DC528E"/>
    <w:rsid w:val="00E405AE"/>
    <w:rsid w:val="00EC6530"/>
    <w:rsid w:val="00F651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D44BA"/>
  <w14:defaultImageDpi w14:val="32767"/>
  <w15:chartTrackingRefBased/>
  <w15:docId w15:val="{BEA3DC36-7187-754C-9241-BB6583A96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565A"/>
    <w:pPr>
      <w:ind w:left="720"/>
      <w:contextualSpacing/>
    </w:pPr>
  </w:style>
  <w:style w:type="character" w:styleId="Strong">
    <w:name w:val="Strong"/>
    <w:basedOn w:val="DefaultParagraphFont"/>
    <w:uiPriority w:val="22"/>
    <w:qFormat/>
    <w:rsid w:val="00431E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171042">
      <w:bodyDiv w:val="1"/>
      <w:marLeft w:val="0"/>
      <w:marRight w:val="0"/>
      <w:marTop w:val="0"/>
      <w:marBottom w:val="0"/>
      <w:divBdr>
        <w:top w:val="none" w:sz="0" w:space="0" w:color="auto"/>
        <w:left w:val="none" w:sz="0" w:space="0" w:color="auto"/>
        <w:bottom w:val="none" w:sz="0" w:space="0" w:color="auto"/>
        <w:right w:val="none" w:sz="0" w:space="0" w:color="auto"/>
      </w:divBdr>
    </w:div>
    <w:div w:id="780956766">
      <w:bodyDiv w:val="1"/>
      <w:marLeft w:val="0"/>
      <w:marRight w:val="0"/>
      <w:marTop w:val="0"/>
      <w:marBottom w:val="0"/>
      <w:divBdr>
        <w:top w:val="none" w:sz="0" w:space="0" w:color="auto"/>
        <w:left w:val="none" w:sz="0" w:space="0" w:color="auto"/>
        <w:bottom w:val="none" w:sz="0" w:space="0" w:color="auto"/>
        <w:right w:val="none" w:sz="0" w:space="0" w:color="auto"/>
      </w:divBdr>
    </w:div>
    <w:div w:id="1082070784">
      <w:bodyDiv w:val="1"/>
      <w:marLeft w:val="0"/>
      <w:marRight w:val="0"/>
      <w:marTop w:val="0"/>
      <w:marBottom w:val="0"/>
      <w:divBdr>
        <w:top w:val="none" w:sz="0" w:space="0" w:color="auto"/>
        <w:left w:val="none" w:sz="0" w:space="0" w:color="auto"/>
        <w:bottom w:val="none" w:sz="0" w:space="0" w:color="auto"/>
        <w:right w:val="none" w:sz="0" w:space="0" w:color="auto"/>
      </w:divBdr>
    </w:div>
    <w:div w:id="1102803045">
      <w:bodyDiv w:val="1"/>
      <w:marLeft w:val="0"/>
      <w:marRight w:val="0"/>
      <w:marTop w:val="0"/>
      <w:marBottom w:val="0"/>
      <w:divBdr>
        <w:top w:val="none" w:sz="0" w:space="0" w:color="auto"/>
        <w:left w:val="none" w:sz="0" w:space="0" w:color="auto"/>
        <w:bottom w:val="none" w:sz="0" w:space="0" w:color="auto"/>
        <w:right w:val="none" w:sz="0" w:space="0" w:color="auto"/>
      </w:divBdr>
    </w:div>
    <w:div w:id="1624925346">
      <w:bodyDiv w:val="1"/>
      <w:marLeft w:val="0"/>
      <w:marRight w:val="0"/>
      <w:marTop w:val="0"/>
      <w:marBottom w:val="0"/>
      <w:divBdr>
        <w:top w:val="none" w:sz="0" w:space="0" w:color="auto"/>
        <w:left w:val="none" w:sz="0" w:space="0" w:color="auto"/>
        <w:bottom w:val="none" w:sz="0" w:space="0" w:color="auto"/>
        <w:right w:val="none" w:sz="0" w:space="0" w:color="auto"/>
      </w:divBdr>
    </w:div>
    <w:div w:id="2025283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CAE857-2D46-1E44-8CEA-56C49B4C6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6</Pages>
  <Words>4001</Words>
  <Characters>21369</Characters>
  <Application>Microsoft Office Word</Application>
  <DocSecurity>0</DocSecurity>
  <Lines>1124</Lines>
  <Paragraphs>539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cp:revision>
  <dcterms:created xsi:type="dcterms:W3CDTF">2020-11-18T08:01:00Z</dcterms:created>
  <dcterms:modified xsi:type="dcterms:W3CDTF">2020-11-20T17:47:00Z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