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E6C3337" w14:textId="77777777" w:rsidR="00F74AF1" w:rsidRPr="0098799B" w:rsidRDefault="00F74AF1" w:rsidP="00F74AF1">
      <w:pPr>
        <w:rPr>
          <w:rFonts w:eastAsiaTheme="minorEastAsia"/>
        </w:rPr>
      </w:pPr>
      <w:r>
        <w:rPr>
          <w:rFonts w:eastAsiaTheme="minorEastAsia"/>
        </w:rPr>
        <w:t xml:space="preserve">Previous investigations have found predominantly positive connections in DNA-based (total) community co-occurrence network analysis and predominately negative connections in RNA-based (active) community co-occurrence network analysis </w:t>
      </w:r>
      <w:r>
        <w:rPr>
          <w:rFonts w:eastAsiaTheme="minorEastAsia"/>
        </w:rPr>
        <w:fldChar w:fldCharType="begin" w:fldLock="1"/>
      </w:r>
      <w:r>
        <w:rPr>
          <w:rFonts w:eastAsiaTheme="minorEastAsia"/>
        </w:rPr>
        <w:instrText>ADDIN CSL_CITATION {"citationItems":[{"id":"ITEM-1","itemData":{"DOI":"10.1111/mec.12739","ISSN":"1365294X","PMID":"24684298","abstract":"To test the hypothesis that different drivers shape the diversity and biogeography of the total and active bacterial community, we examined the bacterial community composition along two transects, one from the inner Pearl River estuary to the open waters of the South China Sea (SCS) and the other from the Luzon Strait to the SCS basin, using 454 pyrosequencing of the 16S rRNA and 16S rRNA gene (V1-3 regions) and thereby characterizing the active and total bacterial community, respectively. The diversity and biogeographic patterns differed substantially between the active and total bacterial communities. Although the composition of both the total and active bacterial community was strongly correlated with environmental factors and weakly correlated with geographic distance, the active bacterial community displayed higher environmental sensitivity than the total community and particularly a greater distance effect largely caused by the active assemblage from deep waters. The 16S rRNA vs. rDNA relationships indicated that the active bacteria were low in relative abundance in the SCS. This might be due to a high competition between active bacterial taxa as indicated by our community network models. Based on these analyses, we speculate that high competition could cause some dispersal limitation of the active bacterial community resulting in a distinct distance-decay relationship. Altogether, our results indicated that the biogeographic distribution of bacteria in the SCS is the result of both environmental control and distance decay. © 2014 The Authors. Molecular Ecology Published by John Wiley &amp; Sons Ltd.","author":[{"dropping-particle":"","family":"Zhang","given":"Yao","non-dropping-particle":"","parse-names":false,"suffix":""},{"dropping-particle":"","family":"Zhao","given":"Zihao","non-dropping-particle":"","parse-names":false,"suffix":""},{"dropping-particle":"","family":"Dai","given":"Minhan","non-dropping-particle":"","parse-names":false,"suffix":""},{"dropping-particle":"","family":"Jiao","given":"Nianzhi","non-dropping-particle":"","parse-names":false,"suffix":""},{"dropping-particle":"","family":"Herndl","given":"Gerhard J.","non-dropping-particle":"","parse-names":false,"suffix":""}],"container-title":"Molecular Ecology","id":"ITEM-1","issue":"9","issued":{"date-parts":[["2014"]]},"page":"2260-2274","title":"Drivers shaping the diversity and biogeography of total and active bacterial communities in the South China Sea","type":"article-journal","volume":"23"},"uris":["http://www.mendeley.com/documents/?uuid=c89ee646-7dd8-4b6a-a9b4-540bc0d5b52e"]},{"id":"ITEM-2","itemData":{"DOI":"10.3389/fmicb.2019.02404","ISSN":"1664302X","abstract":"The Sansha Yongle Blue Hole is the deepest blue hole in the world and exhibits unique environmental characteristics. In this paper, Illumina sequencing and qPCR analysis were conducted to obtain the microbial information in this special ecosystem. The results showed that the richness and diversity of bacterial communities in the hole was greater than those of archaeal communities, and bacterial and archaeal communities were dominated by Proteobacteria and Euryarchaeota, respectively. Temperature and nitrate concentration significantly contributed to the heterogeneous distribution of major bacterial clades; salinity explained most variations of the archaeal communities, but not significant. A sudden increase of bacterial 16S rRNA, archaeal 16S rRNA, ANAMMOX 16S rRNA, nirS and dsrB gene was noticed from 90 to 100 m in the hole probably due to more phytoplankton at this depth. Sulfur oxidation and nitrate reduction were the most abundant predicted ecological functions in the hole, while lots of archaea were predicted to be involved in aerobic ammonia oxidation and methanogenesis. The co-occurrence network analysis illustrated that a synergistic effect between sulfate reduction and sulfur oxidation, and between nitrogen fixation and denitrification, a certain degree of coupling between sulfur and nitrogen cycle was also observed in the hole. The comparisons of bacterial and archaeal communities between the hole and other caves in the world (or other areas of the South China Sea) suggest that similar conditions are hypothesized to give rise to similar microbial communities, and environmental conditions may contribute significantly to the bacterial and archaeal communities.","author":[{"dropping-particle":"","family":"He","given":"Hui","non-dropping-particle":"","parse-names":false,"suffix":""},{"dropping-particle":"","family":"Fu","given":"Lulu","non-dropping-particle":"","parse-names":false,"suffix":""},{"dropping-particle":"","family":"Liu","given":"Qian","non-dropping-particle":"","parse-names":false,"suffix":""},{"dropping-particle":"","family":"Fu","given":"Liang","non-dropping-particle":"","parse-names":false,"suffix":""},{"dropping-particle":"","family":"Bi","given":"Naishuang","non-dropping-particle":"","parse-names":false,"suffix":""},{"dropping-particle":"","family":"Yang","given":"Zuosheng","non-dropping-particle":"","parse-names":false,"suffix":""},{"dropping-particle":"","family":"Zhen","given":"Yu","non-dropping-particle":"","parse-names":false,"suffix":""}],"container-title":"Frontiers in Microbiology","id":"ITEM-2","issue":"October","issued":{"date-parts":[["2019"]]},"page":"1-16","title":"Community Structure, Abundance and Potential Functions of Bacteria and Archaea in the Sansha Yongle Blue Hole, Xisha, South China Sea","type":"article-journal","volume":"10"},"uris":["http://www.mendeley.com/documents/?uuid=0ece5bc7-d8b0-447f-a94c-28d116c564ff"]}],"mendeley":{"formattedCitation":"(He et al., 2019; Zhang, Zhao, Dai, Jiao, &amp; Herndl, 2014)","plainTextFormattedCitation":"(He et al., 2019; Zhang, Zhao, Dai, Jiao, &amp; Herndl, 2014)","previouslyFormattedCitation":"(He et al., 2019; Zhang, Zhao, Dai, Jiao, &amp; Herndl, 2014)"},"properties":{"noteIndex":0},"schema":"https://github.com/citation-style-language/schema/raw/master/csl-citation.json"}</w:instrText>
      </w:r>
      <w:r>
        <w:rPr>
          <w:rFonts w:eastAsiaTheme="minorEastAsia"/>
        </w:rPr>
        <w:fldChar w:fldCharType="separate"/>
      </w:r>
      <w:r w:rsidRPr="008803AD">
        <w:rPr>
          <w:rFonts w:eastAsiaTheme="minorEastAsia"/>
          <w:noProof/>
        </w:rPr>
        <w:t>(He et al., 2019; Zhang, Zhao, Dai, Jiao, &amp; Herndl, 2014)</w:t>
      </w:r>
      <w:r>
        <w:rPr>
          <w:rFonts w:eastAsiaTheme="minorEastAsia"/>
        </w:rPr>
        <w:fldChar w:fldCharType="end"/>
      </w:r>
      <w:r>
        <w:rPr>
          <w:rFonts w:eastAsiaTheme="minorEastAsia"/>
        </w:rPr>
        <w:t xml:space="preserve">. Dominant positive connections within DNA-based networks may be a result of mutual cooperation between taxa after long periods of co-evolution, whilst negative connections in RNA-based networks may be evidence of resource competition </w:t>
      </w:r>
      <w:r>
        <w:rPr>
          <w:rFonts w:eastAsiaTheme="minorEastAsia"/>
        </w:rPr>
        <w:fldChar w:fldCharType="begin" w:fldLock="1"/>
      </w:r>
      <w:r>
        <w:rPr>
          <w:rFonts w:eastAsiaTheme="minorEastAsia"/>
        </w:rPr>
        <w:instrText>ADDIN CSL_CITATION {"citationItems":[{"id":"ITEM-1","itemData":{"DOI":"10.1111/mec.12739","ISSN":"1365294X","PMID":"24684298","abstract":"To test the hypothesis that different drivers shape the diversity and biogeography of the total and active bacterial community, we examined the bacterial community composition along two transects, one from the inner Pearl River estuary to the open waters of the South China Sea (SCS) and the other from the Luzon Strait to the SCS basin, using 454 pyrosequencing of the 16S rRNA and 16S rRNA gene (V1-3 regions) and thereby characterizing the active and total bacterial community, respectively. The diversity and biogeographic patterns differed substantially between the active and total bacterial communities. Although the composition of both the total and active bacterial community was strongly correlated with environmental factors and weakly correlated with geographic distance, the active bacterial community displayed higher environmental sensitivity than the total community and particularly a greater distance effect largely caused by the active assemblage from deep waters. The 16S rRNA vs. rDNA relationships indicated that the active bacteria were low in relative abundance in the SCS. This might be due to a high competition between active bacterial taxa as indicated by our community network models. Based on these analyses, we speculate that high competition could cause some dispersal limitation of the active bacterial community resulting in a distinct distance-decay relationship. Altogether, our results indicated that the biogeographic distribution of bacteria in the SCS is the result of both environmental control and distance decay. © 2014 The Authors. Molecular Ecology Published by John Wiley &amp; Sons Ltd.","author":[{"dropping-particle":"","family":"Zhang","given":"Yao","non-dropping-particle":"","parse-names":false,"suffix":""},{"dropping-particle":"","family":"Zhao","given":"Zihao","non-dropping-particle":"","parse-names":false,"suffix":""},{"dropping-particle":"","family":"Dai","given":"Minhan","non-dropping-particle":"","parse-names":false,"suffix":""},{"dropping-particle":"","family":"Jiao","given":"Nianzhi","non-dropping-particle":"","parse-names":false,"suffix":""},{"dropping-particle":"","family":"Herndl","given":"Gerhard J.","non-dropping-particle":"","parse-names":false,"suffix":""}],"container-title":"Molecular Ecology","id":"ITEM-1","issue":"9","issued":{"date-parts":[["2014"]]},"page":"2260-2274","title":"Drivers shaping the diversity and biogeography of total and active bacterial communities in the South China Sea","type":"article-journal","volume":"23"},"uris":["http://www.mendeley.com/documents/?uuid=c89ee646-7dd8-4b6a-a9b4-540bc0d5b52e"]}],"mendeley":{"formattedCitation":"(Zhang et al., 2014)","plainTextFormattedCitation":"(Zhang et al., 2014)","previouslyFormattedCitation":"(Zhang et al., 2014)"},"properties":{"noteIndex":0},"schema":"https://github.com/citation-style-language/schema/raw/master/csl-citation.json"}</w:instrText>
      </w:r>
      <w:r>
        <w:rPr>
          <w:rFonts w:eastAsiaTheme="minorEastAsia"/>
        </w:rPr>
        <w:fldChar w:fldCharType="separate"/>
      </w:r>
      <w:r w:rsidRPr="008803AD">
        <w:rPr>
          <w:rFonts w:eastAsiaTheme="minorEastAsia"/>
          <w:noProof/>
        </w:rPr>
        <w:t>(Zhang et al., 2014)</w:t>
      </w:r>
      <w:r>
        <w:rPr>
          <w:rFonts w:eastAsiaTheme="minorEastAsia"/>
        </w:rPr>
        <w:fldChar w:fldCharType="end"/>
      </w:r>
      <w:r>
        <w:rPr>
          <w:rFonts w:eastAsiaTheme="minorEastAsia"/>
        </w:rPr>
        <w:t xml:space="preserve">.    </w:t>
      </w:r>
    </w:p>
    <w:p w14:paraId="4D69D7DE" w14:textId="57F5A3FD" w:rsidR="005D32D0" w:rsidRDefault="00F74AF1"/>
    <w:p w14:paraId="05A1070B" w14:textId="77777777" w:rsidR="00F74AF1" w:rsidRDefault="00F74AF1">
      <w:bookmarkStart w:id="0" w:name="_GoBack"/>
      <w:bookmarkEnd w:id="0"/>
    </w:p>
    <w:sectPr w:rsidR="00F74AF1" w:rsidSect="00DC528E">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5CB"/>
    <w:rsid w:val="001A15CB"/>
    <w:rsid w:val="00511661"/>
    <w:rsid w:val="005155B5"/>
    <w:rsid w:val="007574D4"/>
    <w:rsid w:val="007877CC"/>
    <w:rsid w:val="007B60A6"/>
    <w:rsid w:val="008F6434"/>
    <w:rsid w:val="00DB482F"/>
    <w:rsid w:val="00DC528E"/>
    <w:rsid w:val="00F74AF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6351896"/>
  <w14:defaultImageDpi w14:val="32767"/>
  <w15:chartTrackingRefBased/>
  <w15:docId w15:val="{C7ADB71C-B382-3F4E-AE73-915D5033D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F74AF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1117</Words>
  <Characters>8592</Characters>
  <Application>Microsoft Office Word</Application>
  <DocSecurity>0</DocSecurity>
  <Lines>130</Lines>
  <Paragraphs>48</Paragraphs>
  <ScaleCrop>false</ScaleCrop>
  <Company/>
  <LinksUpToDate>false</LinksUpToDate>
  <CharactersWithSpaces>9661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Bo Tinky Solman</dc:creator>
  <cp:keywords/>
  <dc:description/>
  <cp:lastModifiedBy>Amy Bo Tinky Solman</cp:lastModifiedBy>
  <cp:revision>2</cp:revision>
  <dcterms:created xsi:type="dcterms:W3CDTF">2021-01-18T14:01:00Z</dcterms:created>
  <dcterms:modified xsi:type="dcterms:W3CDTF">2021-01-18T14:02:00Z</dcterms:modified>
</cp:coreProperties>
</file>