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A6A2C1" w14:textId="0456F73C" w:rsidR="00973D01" w:rsidRPr="00DB69EA" w:rsidRDefault="008803AD" w:rsidP="00DB69EA">
      <w:pPr>
        <w:jc w:val="center"/>
        <w:rPr>
          <w:sz w:val="48"/>
        </w:rPr>
      </w:pPr>
      <w:r w:rsidRPr="00DB69EA">
        <w:rPr>
          <w:sz w:val="48"/>
        </w:rPr>
        <w:t xml:space="preserve">Year One </w:t>
      </w:r>
      <w:r w:rsidR="001A3A9B" w:rsidRPr="00DB69EA">
        <w:rPr>
          <w:sz w:val="48"/>
        </w:rPr>
        <w:t xml:space="preserve">Progression </w:t>
      </w:r>
      <w:r w:rsidR="00973D01" w:rsidRPr="00DB69EA">
        <w:rPr>
          <w:sz w:val="48"/>
        </w:rPr>
        <w:t>Report</w:t>
      </w:r>
      <w:r w:rsidRPr="00DB69EA">
        <w:rPr>
          <w:sz w:val="48"/>
        </w:rPr>
        <w:t xml:space="preserve"> 2021</w:t>
      </w:r>
    </w:p>
    <w:p w14:paraId="443850C0" w14:textId="3F7EB49C" w:rsidR="008803AD" w:rsidRPr="00DB69EA" w:rsidRDefault="008803AD" w:rsidP="007E3761">
      <w:pPr>
        <w:rPr>
          <w:sz w:val="48"/>
        </w:rPr>
      </w:pPr>
    </w:p>
    <w:p w14:paraId="7AE39CDC" w14:textId="37D6E14E" w:rsidR="008803AD" w:rsidRPr="00DB69EA" w:rsidRDefault="008803AD" w:rsidP="00DB69EA">
      <w:pPr>
        <w:jc w:val="center"/>
        <w:rPr>
          <w:sz w:val="48"/>
        </w:rPr>
      </w:pPr>
      <w:r w:rsidRPr="00DB69EA">
        <w:rPr>
          <w:sz w:val="48"/>
        </w:rPr>
        <w:t>Amy Solman</w:t>
      </w:r>
    </w:p>
    <w:p w14:paraId="63690EAF" w14:textId="50653D7E" w:rsidR="00F60544" w:rsidRDefault="00F60544" w:rsidP="00F60544"/>
    <w:p w14:paraId="767289CC" w14:textId="78688C8D" w:rsidR="007E3761" w:rsidRDefault="00F60544" w:rsidP="007E3761">
      <w:pPr>
        <w:pStyle w:val="Heading1"/>
      </w:pPr>
      <w:r w:rsidRPr="00DB69EA">
        <w:t xml:space="preserve">1 </w:t>
      </w:r>
      <w:r w:rsidR="007E3761">
        <w:t>Introduction</w:t>
      </w:r>
    </w:p>
    <w:p w14:paraId="5DE4E9CB" w14:textId="7E03FCC4" w:rsidR="007E3761" w:rsidRDefault="007E3761" w:rsidP="007E3761"/>
    <w:p w14:paraId="7A04F1D9" w14:textId="36BBC204" w:rsidR="007E3761" w:rsidRDefault="007E3761" w:rsidP="007E3761">
      <w:r>
        <w:t>To be completed by 29</w:t>
      </w:r>
      <w:r w:rsidRPr="007E3761">
        <w:rPr>
          <w:vertAlign w:val="superscript"/>
        </w:rPr>
        <w:t>th</w:t>
      </w:r>
      <w:r>
        <w:t xml:space="preserve"> January 2021.</w:t>
      </w:r>
    </w:p>
    <w:p w14:paraId="76FE80F8" w14:textId="21237020" w:rsidR="007E3761" w:rsidRDefault="007E3761" w:rsidP="007E3761">
      <w:pPr>
        <w:pStyle w:val="Heading1"/>
      </w:pPr>
      <w:r>
        <w:t>2 Literature Review</w:t>
      </w:r>
    </w:p>
    <w:p w14:paraId="67914FEB" w14:textId="5C0EDAA2" w:rsidR="007E3761" w:rsidRDefault="007E3761" w:rsidP="007E3761"/>
    <w:p w14:paraId="40E6681F" w14:textId="536C9521" w:rsidR="007E3761" w:rsidRDefault="007E3761" w:rsidP="007E3761">
      <w:r>
        <w:t>To be completed by 27</w:t>
      </w:r>
      <w:r w:rsidRPr="007E3761">
        <w:rPr>
          <w:vertAlign w:val="superscript"/>
        </w:rPr>
        <w:t>th</w:t>
      </w:r>
      <w:r>
        <w:t xml:space="preserve"> January 2021.</w:t>
      </w:r>
    </w:p>
    <w:p w14:paraId="2977E666" w14:textId="35CC69CF" w:rsidR="007E3761" w:rsidRDefault="007E3761" w:rsidP="007E3761">
      <w:pPr>
        <w:pStyle w:val="Heading1"/>
      </w:pPr>
      <w:r>
        <w:t>3 Knowledge Gaps</w:t>
      </w:r>
    </w:p>
    <w:p w14:paraId="5281F87E" w14:textId="5F26EB5D" w:rsidR="00BD3351" w:rsidRDefault="00BD3351" w:rsidP="007E3761"/>
    <w:p w14:paraId="1F375F4F" w14:textId="1A417CE3" w:rsidR="00BD3351" w:rsidRDefault="00BD3351" w:rsidP="007E3761">
      <w:r>
        <w:t xml:space="preserve">A major knowledge gap in the study of cryoconite ecology is the lack of differentiation between abundant and rare taxa, as well as active and dormant communities. Moreover, there has only been one previous co-occurrence network analysis of cryoconite bacteria </w:t>
      </w:r>
      <w:r>
        <w:fldChar w:fldCharType="begin" w:fldLock="1"/>
      </w:r>
      <w:r w:rsidR="009C32BF">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fldChar w:fldCharType="separate"/>
      </w:r>
      <w:r w:rsidRPr="00BD3351">
        <w:rPr>
          <w:noProof/>
        </w:rPr>
        <w:t>(Gokul et al., 2016)</w:t>
      </w:r>
      <w:r>
        <w:fldChar w:fldCharType="end"/>
      </w:r>
      <w:r w:rsidR="00AC7537">
        <w:t xml:space="preserve"> and few studies addressing activity and dormancy </w:t>
      </w:r>
      <w:r w:rsidR="00AC7537">
        <w:fldChar w:fldCharType="begin" w:fldLock="1"/>
      </w:r>
      <w:r w:rsidR="00C94893">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00AC7537">
        <w:fldChar w:fldCharType="separate"/>
      </w:r>
      <w:r w:rsidR="00AC7537" w:rsidRPr="00AC7537">
        <w:rPr>
          <w:noProof/>
        </w:rPr>
        <w:t>(Stibal et al., 2015)</w:t>
      </w:r>
      <w:r w:rsidR="00AC7537">
        <w:fldChar w:fldCharType="end"/>
      </w:r>
      <w:r>
        <w:t>. To this authors knowledge, for prokaryotic cryoconite communities there has been no previous investigation of:</w:t>
      </w:r>
    </w:p>
    <w:p w14:paraId="63821A42" w14:textId="77777777" w:rsidR="00BD3351" w:rsidRDefault="00BD3351" w:rsidP="007E3761"/>
    <w:p w14:paraId="29EC3B78" w14:textId="66B2281C" w:rsidR="008D1117" w:rsidRDefault="008D1117" w:rsidP="008D1117">
      <w:pPr>
        <w:pStyle w:val="ListParagraph"/>
        <w:numPr>
          <w:ilvl w:val="0"/>
          <w:numId w:val="8"/>
        </w:numPr>
      </w:pPr>
      <w:r>
        <w:t>Differentiation between abundant and rare taxa</w:t>
      </w:r>
    </w:p>
    <w:p w14:paraId="533A5CE4" w14:textId="580D9190" w:rsidR="008D1117" w:rsidRDefault="00BD3351" w:rsidP="008D1117">
      <w:pPr>
        <w:pStyle w:val="ListParagraph"/>
        <w:numPr>
          <w:ilvl w:val="0"/>
          <w:numId w:val="8"/>
        </w:numPr>
      </w:pPr>
      <w:r>
        <w:t>Differentiation between active and dormant communities</w:t>
      </w:r>
      <w:r w:rsidR="00AC7537">
        <w:t xml:space="preserve"> on a Svalbard glacier</w:t>
      </w:r>
    </w:p>
    <w:p w14:paraId="3894EBB8" w14:textId="1F80A12D" w:rsidR="00BD3351" w:rsidRDefault="00BD3351" w:rsidP="00BD3351">
      <w:pPr>
        <w:pStyle w:val="ListParagraph"/>
        <w:numPr>
          <w:ilvl w:val="0"/>
          <w:numId w:val="8"/>
        </w:numPr>
      </w:pPr>
      <w:r>
        <w:t>Biogeographic patterns of abundant and rare taxa</w:t>
      </w:r>
    </w:p>
    <w:p w14:paraId="01F54D78" w14:textId="54CEA3FC" w:rsidR="00BD3351" w:rsidRDefault="00BD3351" w:rsidP="00BD3351">
      <w:pPr>
        <w:pStyle w:val="ListParagraph"/>
        <w:numPr>
          <w:ilvl w:val="0"/>
          <w:numId w:val="8"/>
        </w:numPr>
      </w:pPr>
      <w:r>
        <w:t>Biogeographic patterns of active and dormant communities</w:t>
      </w:r>
    </w:p>
    <w:p w14:paraId="1B962C63" w14:textId="6917CC58" w:rsidR="00AC7537" w:rsidRDefault="00AC7537" w:rsidP="00BD3351">
      <w:pPr>
        <w:pStyle w:val="ListParagraph"/>
        <w:numPr>
          <w:ilvl w:val="0"/>
          <w:numId w:val="8"/>
        </w:numPr>
      </w:pPr>
      <w:r>
        <w:t>Community assembly mechanisms of abundant and rare taxa</w:t>
      </w:r>
    </w:p>
    <w:p w14:paraId="6B319B18" w14:textId="51074A13" w:rsidR="00AC7537" w:rsidRDefault="00AC7537" w:rsidP="00BD3351">
      <w:pPr>
        <w:pStyle w:val="ListParagraph"/>
        <w:numPr>
          <w:ilvl w:val="0"/>
          <w:numId w:val="8"/>
        </w:numPr>
      </w:pPr>
      <w:r>
        <w:t>Community assembly mechanisms of active and dormant communities</w:t>
      </w:r>
    </w:p>
    <w:p w14:paraId="28231FC9" w14:textId="1675EF5D" w:rsidR="00BD3351" w:rsidRDefault="00BD3351" w:rsidP="00BD3351">
      <w:pPr>
        <w:pStyle w:val="ListParagraph"/>
        <w:numPr>
          <w:ilvl w:val="0"/>
          <w:numId w:val="8"/>
        </w:numPr>
      </w:pPr>
      <w:r>
        <w:t>Co-occurrence network analysis of abundant and rare taxa</w:t>
      </w:r>
    </w:p>
    <w:p w14:paraId="267BDD5A" w14:textId="57D87977" w:rsidR="00BD3351" w:rsidRDefault="00BD3351" w:rsidP="00BD3351">
      <w:pPr>
        <w:pStyle w:val="ListParagraph"/>
        <w:numPr>
          <w:ilvl w:val="0"/>
          <w:numId w:val="8"/>
        </w:numPr>
      </w:pPr>
      <w:r>
        <w:t>Co-occurrence network analysis of active and dormant communities</w:t>
      </w:r>
    </w:p>
    <w:p w14:paraId="2069472C" w14:textId="34868CFF" w:rsidR="007E3761" w:rsidRDefault="007E3761" w:rsidP="007E3761">
      <w:pPr>
        <w:pStyle w:val="Heading1"/>
      </w:pPr>
      <w:r>
        <w:t>4 Statement of Aims &amp; Objectives</w:t>
      </w:r>
    </w:p>
    <w:p w14:paraId="4F600E2E" w14:textId="330CCEC9" w:rsidR="007E3761" w:rsidRDefault="007E3761" w:rsidP="007E3761"/>
    <w:p w14:paraId="0D65B7DC" w14:textId="2FBD00D4" w:rsidR="007E3761" w:rsidRPr="007E3761" w:rsidRDefault="007E3761" w:rsidP="007E3761">
      <w:r>
        <w:t>To be completed by 28</w:t>
      </w:r>
      <w:r w:rsidRPr="007E3761">
        <w:rPr>
          <w:vertAlign w:val="superscript"/>
        </w:rPr>
        <w:t>th</w:t>
      </w:r>
      <w:r>
        <w:t xml:space="preserve"> January 2021.</w:t>
      </w:r>
    </w:p>
    <w:p w14:paraId="38D90CC9" w14:textId="5BCFA7E6" w:rsidR="007E3761" w:rsidRPr="007E3761" w:rsidRDefault="007E3761" w:rsidP="007E3761">
      <w:pPr>
        <w:pStyle w:val="Heading1"/>
      </w:pPr>
      <w:r>
        <w:t>5 Gantt Chart</w:t>
      </w:r>
    </w:p>
    <w:p w14:paraId="2468EAA0" w14:textId="67FDC09B" w:rsidR="00DB3916" w:rsidRDefault="00DB3916" w:rsidP="00DB3916"/>
    <w:p w14:paraId="0CD2FB43" w14:textId="6FE866C5" w:rsidR="00DB3916" w:rsidRPr="00DB3916" w:rsidRDefault="00A809ED" w:rsidP="00DB3916">
      <w:r w:rsidRPr="00A809ED">
        <w:rPr>
          <w:noProof/>
        </w:rPr>
        <w:lastRenderedPageBreak/>
        <w:drawing>
          <wp:inline distT="0" distB="0" distL="0" distR="0" wp14:anchorId="41BB73D9" wp14:editId="11B2228B">
            <wp:extent cx="5727700" cy="52044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27700" cy="5204460"/>
                    </a:xfrm>
                    <a:prstGeom prst="rect">
                      <a:avLst/>
                    </a:prstGeom>
                  </pic:spPr>
                </pic:pic>
              </a:graphicData>
            </a:graphic>
          </wp:inline>
        </w:drawing>
      </w:r>
    </w:p>
    <w:p w14:paraId="58214E75" w14:textId="31879B54" w:rsidR="00FB2B3E" w:rsidRDefault="00FB2B3E" w:rsidP="007E68A5"/>
    <w:p w14:paraId="3A5EA50E" w14:textId="4E3F960E" w:rsidR="00DB3916" w:rsidRDefault="00DB3916" w:rsidP="00DB3916">
      <w:pPr>
        <w:jc w:val="center"/>
      </w:pPr>
      <w:r w:rsidRPr="00DB3916">
        <w:rPr>
          <w:b/>
        </w:rPr>
        <w:t>Table 1.</w:t>
      </w:r>
      <w:r>
        <w:t xml:space="preserve"> Gantt chart of research plan from February 2021 – March 2024</w:t>
      </w:r>
    </w:p>
    <w:p w14:paraId="56988BBC" w14:textId="1F4D14E2" w:rsidR="00FB2B3E" w:rsidRDefault="007E3761" w:rsidP="007E3761">
      <w:pPr>
        <w:pStyle w:val="Heading1"/>
      </w:pPr>
      <w:r>
        <w:t>6</w:t>
      </w:r>
      <w:r w:rsidR="00FB2B3E">
        <w:t xml:space="preserve"> Conferences </w:t>
      </w:r>
    </w:p>
    <w:p w14:paraId="0DDCE013" w14:textId="77777777" w:rsidR="00FB2B3E" w:rsidRPr="00F74979" w:rsidRDefault="00FB2B3E" w:rsidP="007E68A5"/>
    <w:tbl>
      <w:tblPr>
        <w:tblStyle w:val="GridTable4-Accent1"/>
        <w:tblW w:w="0" w:type="auto"/>
        <w:tblLook w:val="04A0" w:firstRow="1" w:lastRow="0" w:firstColumn="1" w:lastColumn="0" w:noHBand="0" w:noVBand="1"/>
      </w:tblPr>
      <w:tblGrid>
        <w:gridCol w:w="1314"/>
        <w:gridCol w:w="1254"/>
        <w:gridCol w:w="1247"/>
        <w:gridCol w:w="1239"/>
        <w:gridCol w:w="1259"/>
        <w:gridCol w:w="1281"/>
        <w:gridCol w:w="1416"/>
      </w:tblGrid>
      <w:tr w:rsidR="00AB5426" w:rsidRPr="00AB5426" w14:paraId="1FF1A7C6" w14:textId="77777777" w:rsidTr="00A80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5C5AC4FC" w14:textId="2706F8A5" w:rsidR="00F74979" w:rsidRPr="00AB5426" w:rsidRDefault="00F74979" w:rsidP="00F74979">
            <w:pPr>
              <w:rPr>
                <w:sz w:val="20"/>
                <w:szCs w:val="20"/>
              </w:rPr>
            </w:pPr>
            <w:r w:rsidRPr="00AB5426">
              <w:rPr>
                <w:sz w:val="20"/>
                <w:szCs w:val="20"/>
              </w:rPr>
              <w:t>Conference</w:t>
            </w:r>
          </w:p>
        </w:tc>
        <w:tc>
          <w:tcPr>
            <w:tcW w:w="1282" w:type="dxa"/>
          </w:tcPr>
          <w:p w14:paraId="2143EEE9" w14:textId="301FDB91"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Location</w:t>
            </w:r>
          </w:p>
        </w:tc>
        <w:tc>
          <w:tcPr>
            <w:tcW w:w="1281" w:type="dxa"/>
          </w:tcPr>
          <w:p w14:paraId="463121AF" w14:textId="2B0DC5B3"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Date</w:t>
            </w:r>
          </w:p>
        </w:tc>
        <w:tc>
          <w:tcPr>
            <w:tcW w:w="1279" w:type="dxa"/>
          </w:tcPr>
          <w:p w14:paraId="65E60386" w14:textId="095202F4"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Cost</w:t>
            </w:r>
          </w:p>
        </w:tc>
        <w:tc>
          <w:tcPr>
            <w:tcW w:w="1284" w:type="dxa"/>
          </w:tcPr>
          <w:p w14:paraId="44221A6C" w14:textId="74125AE9"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Abstract Deadline</w:t>
            </w:r>
          </w:p>
        </w:tc>
        <w:tc>
          <w:tcPr>
            <w:tcW w:w="1286" w:type="dxa"/>
          </w:tcPr>
          <w:p w14:paraId="6B5C8CE7" w14:textId="6E19B6BF"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Registration Deadline</w:t>
            </w:r>
          </w:p>
        </w:tc>
        <w:tc>
          <w:tcPr>
            <w:tcW w:w="1285" w:type="dxa"/>
          </w:tcPr>
          <w:p w14:paraId="58967ACB" w14:textId="647ECD73"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Research</w:t>
            </w:r>
          </w:p>
        </w:tc>
      </w:tr>
      <w:tr w:rsidR="00AB5426" w:rsidRPr="00AB5426" w14:paraId="4BB5DE4B"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4BE0B3C" w14:textId="7A53FB71" w:rsidR="00F74979" w:rsidRPr="00AB5426" w:rsidRDefault="00F74979" w:rsidP="00F74979">
            <w:pPr>
              <w:rPr>
                <w:sz w:val="20"/>
                <w:szCs w:val="20"/>
              </w:rPr>
            </w:pPr>
            <w:r w:rsidRPr="00AB5426">
              <w:rPr>
                <w:sz w:val="20"/>
                <w:szCs w:val="20"/>
              </w:rPr>
              <w:t>Arctic Science Summit Week (ASSW)</w:t>
            </w:r>
          </w:p>
        </w:tc>
        <w:tc>
          <w:tcPr>
            <w:tcW w:w="1282" w:type="dxa"/>
          </w:tcPr>
          <w:p w14:paraId="59C1A807" w14:textId="2C83D35E"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Online</w:t>
            </w:r>
          </w:p>
        </w:tc>
        <w:tc>
          <w:tcPr>
            <w:tcW w:w="1281" w:type="dxa"/>
          </w:tcPr>
          <w:p w14:paraId="75580D53" w14:textId="296D45D1"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20</w:t>
            </w:r>
            <w:r w:rsidRPr="00AB5426">
              <w:rPr>
                <w:sz w:val="20"/>
                <w:szCs w:val="20"/>
                <w:vertAlign w:val="superscript"/>
              </w:rPr>
              <w:t>th</w:t>
            </w:r>
            <w:r w:rsidRPr="00AB5426">
              <w:rPr>
                <w:sz w:val="20"/>
                <w:szCs w:val="20"/>
              </w:rPr>
              <w:t>-26</w:t>
            </w:r>
            <w:r w:rsidRPr="00AB5426">
              <w:rPr>
                <w:sz w:val="20"/>
                <w:szCs w:val="20"/>
                <w:vertAlign w:val="superscript"/>
              </w:rPr>
              <w:t>th</w:t>
            </w:r>
            <w:r w:rsidRPr="00AB5426">
              <w:rPr>
                <w:sz w:val="20"/>
                <w:szCs w:val="20"/>
              </w:rPr>
              <w:t xml:space="preserve"> March 2021</w:t>
            </w:r>
          </w:p>
        </w:tc>
        <w:tc>
          <w:tcPr>
            <w:tcW w:w="1279" w:type="dxa"/>
          </w:tcPr>
          <w:p w14:paraId="4E0421DC" w14:textId="22619071"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TBC</w:t>
            </w:r>
          </w:p>
        </w:tc>
        <w:tc>
          <w:tcPr>
            <w:tcW w:w="1284" w:type="dxa"/>
          </w:tcPr>
          <w:p w14:paraId="0F93E6BE" w14:textId="3F71E1F6"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NA</w:t>
            </w:r>
          </w:p>
        </w:tc>
        <w:tc>
          <w:tcPr>
            <w:tcW w:w="1286" w:type="dxa"/>
          </w:tcPr>
          <w:p w14:paraId="3807B721" w14:textId="3037AED1"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28</w:t>
            </w:r>
            <w:r w:rsidRPr="00AB5426">
              <w:rPr>
                <w:sz w:val="20"/>
                <w:szCs w:val="20"/>
                <w:vertAlign w:val="superscript"/>
              </w:rPr>
              <w:t>th</w:t>
            </w:r>
            <w:r w:rsidRPr="00AB5426">
              <w:rPr>
                <w:sz w:val="20"/>
                <w:szCs w:val="20"/>
              </w:rPr>
              <w:t xml:space="preserve"> February</w:t>
            </w:r>
          </w:p>
        </w:tc>
        <w:tc>
          <w:tcPr>
            <w:tcW w:w="1285" w:type="dxa"/>
          </w:tcPr>
          <w:p w14:paraId="1B0937FE" w14:textId="5107B669"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NA</w:t>
            </w:r>
          </w:p>
        </w:tc>
      </w:tr>
      <w:tr w:rsidR="007E68A5" w:rsidRPr="00AB5426" w14:paraId="573AA45B"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51CCFF93" w14:textId="42910CCF" w:rsidR="007E68A5" w:rsidRPr="00AB5426" w:rsidRDefault="007E68A5" w:rsidP="00F74979">
            <w:pPr>
              <w:rPr>
                <w:sz w:val="20"/>
                <w:szCs w:val="20"/>
              </w:rPr>
            </w:pPr>
            <w:r w:rsidRPr="00AB5426">
              <w:rPr>
                <w:rFonts w:eastAsia="Times New Roman" w:cs="Times New Roman"/>
                <w:sz w:val="20"/>
                <w:szCs w:val="20"/>
              </w:rPr>
              <w:t>International Conference on Polar Microbiology (ICPM)</w:t>
            </w:r>
          </w:p>
        </w:tc>
        <w:tc>
          <w:tcPr>
            <w:tcW w:w="1282" w:type="dxa"/>
          </w:tcPr>
          <w:p w14:paraId="40758524" w14:textId="766F8765"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London, UK</w:t>
            </w:r>
          </w:p>
        </w:tc>
        <w:tc>
          <w:tcPr>
            <w:tcW w:w="1281" w:type="dxa"/>
          </w:tcPr>
          <w:p w14:paraId="77818EA4" w14:textId="046FDF38"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21</w:t>
            </w:r>
            <w:r w:rsidRPr="00AB5426">
              <w:rPr>
                <w:sz w:val="20"/>
                <w:szCs w:val="20"/>
                <w:vertAlign w:val="superscript"/>
              </w:rPr>
              <w:t>st</w:t>
            </w:r>
            <w:r w:rsidRPr="00AB5426">
              <w:rPr>
                <w:sz w:val="20"/>
                <w:szCs w:val="20"/>
              </w:rPr>
              <w:t>-22</w:t>
            </w:r>
            <w:r w:rsidRPr="00AB5426">
              <w:rPr>
                <w:sz w:val="20"/>
                <w:szCs w:val="20"/>
                <w:vertAlign w:val="superscript"/>
              </w:rPr>
              <w:t>nd</w:t>
            </w:r>
            <w:r w:rsidRPr="00AB5426">
              <w:rPr>
                <w:sz w:val="20"/>
                <w:szCs w:val="20"/>
              </w:rPr>
              <w:t xml:space="preserve"> January 2022</w:t>
            </w:r>
          </w:p>
        </w:tc>
        <w:tc>
          <w:tcPr>
            <w:tcW w:w="1279" w:type="dxa"/>
          </w:tcPr>
          <w:p w14:paraId="404A1E3E" w14:textId="593C1304"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m:oMath>
              <m:r>
                <w:rPr>
                  <w:rFonts w:ascii="Cambria Math" w:hAnsi="Cambria Math"/>
                  <w:sz w:val="20"/>
                  <w:szCs w:val="20"/>
                </w:rPr>
                <m:t>~</m:t>
              </m:r>
            </m:oMath>
            <w:r w:rsidRPr="00AB5426">
              <w:rPr>
                <w:rFonts w:ascii="Calibri" w:eastAsiaTheme="minorEastAsia" w:hAnsi="Calibri"/>
                <w:sz w:val="20"/>
                <w:szCs w:val="20"/>
              </w:rPr>
              <w:t>€2</w:t>
            </w:r>
            <w:r w:rsidRPr="00AB5426">
              <w:rPr>
                <w:rFonts w:ascii="Calibri" w:hAnsi="Calibri"/>
                <w:sz w:val="20"/>
                <w:szCs w:val="20"/>
              </w:rPr>
              <w:t>50 (£223)</w:t>
            </w:r>
          </w:p>
        </w:tc>
        <w:tc>
          <w:tcPr>
            <w:tcW w:w="1284" w:type="dxa"/>
          </w:tcPr>
          <w:p w14:paraId="76770351" w14:textId="02D67409"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NA</w:t>
            </w:r>
          </w:p>
        </w:tc>
        <w:tc>
          <w:tcPr>
            <w:tcW w:w="1286" w:type="dxa"/>
          </w:tcPr>
          <w:p w14:paraId="4EC72F9D" w14:textId="25A84F92"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21</w:t>
            </w:r>
            <w:r w:rsidRPr="00AB5426">
              <w:rPr>
                <w:sz w:val="20"/>
                <w:szCs w:val="20"/>
                <w:vertAlign w:val="superscript"/>
              </w:rPr>
              <w:t>st</w:t>
            </w:r>
            <w:r w:rsidRPr="00AB5426">
              <w:rPr>
                <w:sz w:val="20"/>
                <w:szCs w:val="20"/>
              </w:rPr>
              <w:t xml:space="preserve"> December 2021</w:t>
            </w:r>
          </w:p>
        </w:tc>
        <w:tc>
          <w:tcPr>
            <w:tcW w:w="1285" w:type="dxa"/>
          </w:tcPr>
          <w:p w14:paraId="4A7A772C" w14:textId="0843FE22"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NA</w:t>
            </w:r>
          </w:p>
        </w:tc>
      </w:tr>
      <w:tr w:rsidR="007E68A5" w:rsidRPr="00AB5426" w14:paraId="62D49B35"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8E9BA55" w14:textId="28862B9C" w:rsidR="007E68A5" w:rsidRPr="00AB5426" w:rsidRDefault="007E68A5" w:rsidP="00F74979">
            <w:pPr>
              <w:rPr>
                <w:rFonts w:eastAsia="Times New Roman" w:cs="Times New Roman"/>
                <w:sz w:val="20"/>
                <w:szCs w:val="20"/>
              </w:rPr>
            </w:pPr>
            <w:r w:rsidRPr="00AB5426">
              <w:rPr>
                <w:sz w:val="20"/>
                <w:szCs w:val="20"/>
              </w:rPr>
              <w:t xml:space="preserve">International Conference on Polar Microbiology </w:t>
            </w:r>
            <w:r w:rsidRPr="00AB5426">
              <w:rPr>
                <w:sz w:val="20"/>
                <w:szCs w:val="20"/>
              </w:rPr>
              <w:lastRenderedPageBreak/>
              <w:t>and Ecology (ICPME)</w:t>
            </w:r>
          </w:p>
        </w:tc>
        <w:tc>
          <w:tcPr>
            <w:tcW w:w="1282" w:type="dxa"/>
          </w:tcPr>
          <w:p w14:paraId="599E1BC1" w14:textId="76FC33B7"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lastRenderedPageBreak/>
              <w:t>Oslo, Norway</w:t>
            </w:r>
          </w:p>
        </w:tc>
        <w:tc>
          <w:tcPr>
            <w:tcW w:w="1281" w:type="dxa"/>
          </w:tcPr>
          <w:p w14:paraId="219BAE65" w14:textId="0BB0D4BF"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24</w:t>
            </w:r>
            <w:r w:rsidRPr="00AB5426">
              <w:rPr>
                <w:sz w:val="20"/>
                <w:szCs w:val="20"/>
                <w:vertAlign w:val="superscript"/>
              </w:rPr>
              <w:t>th</w:t>
            </w:r>
            <w:r w:rsidRPr="00AB5426">
              <w:rPr>
                <w:sz w:val="20"/>
                <w:szCs w:val="20"/>
              </w:rPr>
              <w:t>-25</w:t>
            </w:r>
            <w:r w:rsidRPr="00AB5426">
              <w:rPr>
                <w:sz w:val="20"/>
                <w:szCs w:val="20"/>
                <w:vertAlign w:val="superscript"/>
              </w:rPr>
              <w:t>th</w:t>
            </w:r>
            <w:r w:rsidRPr="00AB5426">
              <w:rPr>
                <w:sz w:val="20"/>
                <w:szCs w:val="20"/>
              </w:rPr>
              <w:t xml:space="preserve"> June 2023</w:t>
            </w:r>
          </w:p>
        </w:tc>
        <w:tc>
          <w:tcPr>
            <w:tcW w:w="1279" w:type="dxa"/>
          </w:tcPr>
          <w:p w14:paraId="6C7E0A71" w14:textId="30ADC3F0"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sz w:val="20"/>
                <w:szCs w:val="20"/>
              </w:rPr>
            </w:pPr>
            <m:oMath>
              <m:r>
                <w:rPr>
                  <w:rFonts w:ascii="Cambria Math" w:hAnsi="Cambria Math"/>
                  <w:sz w:val="20"/>
                  <w:szCs w:val="20"/>
                </w:rPr>
                <m:t>~</m:t>
              </m:r>
            </m:oMath>
            <w:r w:rsidRPr="00AB5426">
              <w:rPr>
                <w:rFonts w:ascii="Calibri" w:eastAsiaTheme="minorEastAsia" w:hAnsi="Calibri"/>
                <w:sz w:val="20"/>
                <w:szCs w:val="20"/>
              </w:rPr>
              <w:t>€</w:t>
            </w:r>
            <w:r w:rsidRPr="00AB5426">
              <w:rPr>
                <w:rFonts w:ascii="Calibri" w:hAnsi="Calibri"/>
                <w:sz w:val="20"/>
                <w:szCs w:val="20"/>
              </w:rPr>
              <w:t>350 (£312)</w:t>
            </w:r>
          </w:p>
        </w:tc>
        <w:tc>
          <w:tcPr>
            <w:tcW w:w="1284" w:type="dxa"/>
          </w:tcPr>
          <w:p w14:paraId="3A638245" w14:textId="014C196F"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13</w:t>
            </w:r>
            <w:r w:rsidRPr="00AB5426">
              <w:rPr>
                <w:sz w:val="20"/>
                <w:szCs w:val="20"/>
                <w:vertAlign w:val="superscript"/>
              </w:rPr>
              <w:t>th</w:t>
            </w:r>
            <w:r w:rsidRPr="00AB5426">
              <w:rPr>
                <w:sz w:val="20"/>
                <w:szCs w:val="20"/>
              </w:rPr>
              <w:t xml:space="preserve"> February 2022</w:t>
            </w:r>
          </w:p>
        </w:tc>
        <w:tc>
          <w:tcPr>
            <w:tcW w:w="1286" w:type="dxa"/>
          </w:tcPr>
          <w:p w14:paraId="1689563A" w14:textId="0C5D1C95"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24</w:t>
            </w:r>
            <w:r w:rsidRPr="00AB5426">
              <w:rPr>
                <w:sz w:val="20"/>
                <w:szCs w:val="20"/>
                <w:vertAlign w:val="superscript"/>
              </w:rPr>
              <w:t>th</w:t>
            </w:r>
            <w:r w:rsidRPr="00AB5426">
              <w:rPr>
                <w:sz w:val="20"/>
                <w:szCs w:val="20"/>
              </w:rPr>
              <w:t xml:space="preserve"> May 2023</w:t>
            </w:r>
          </w:p>
        </w:tc>
        <w:tc>
          <w:tcPr>
            <w:tcW w:w="1285" w:type="dxa"/>
          </w:tcPr>
          <w:p w14:paraId="2DBDBBA6" w14:textId="7ED1C2DF" w:rsidR="007E68A5" w:rsidRPr="00AB5426" w:rsidRDefault="00F323B7" w:rsidP="00F7497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Metadata Analysis</w:t>
            </w:r>
          </w:p>
        </w:tc>
      </w:tr>
      <w:tr w:rsidR="00122294" w:rsidRPr="00AB5426" w14:paraId="664A0F25"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321F02D9" w14:textId="05D8239B" w:rsidR="00122294" w:rsidRPr="00AB5426" w:rsidRDefault="00122294" w:rsidP="00F74979">
            <w:pPr>
              <w:rPr>
                <w:rFonts w:eastAsia="Times New Roman" w:cs="Times New Roman"/>
                <w:sz w:val="20"/>
                <w:szCs w:val="20"/>
              </w:rPr>
            </w:pPr>
            <w:r w:rsidRPr="00AB5426">
              <w:rPr>
                <w:sz w:val="20"/>
                <w:szCs w:val="20"/>
              </w:rPr>
              <w:t>Goldschmidt Conference</w:t>
            </w:r>
          </w:p>
        </w:tc>
        <w:tc>
          <w:tcPr>
            <w:tcW w:w="1282" w:type="dxa"/>
          </w:tcPr>
          <w:p w14:paraId="6ABD1F6A" w14:textId="4165BD95"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Prague, Czech Republic</w:t>
            </w:r>
          </w:p>
        </w:tc>
        <w:tc>
          <w:tcPr>
            <w:tcW w:w="1281" w:type="dxa"/>
          </w:tcPr>
          <w:p w14:paraId="746B0484" w14:textId="73CB6529"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9</w:t>
            </w:r>
            <w:r w:rsidRPr="00AB5426">
              <w:rPr>
                <w:sz w:val="20"/>
                <w:szCs w:val="20"/>
                <w:vertAlign w:val="superscript"/>
              </w:rPr>
              <w:t>th</w:t>
            </w:r>
            <w:r w:rsidRPr="00AB5426">
              <w:rPr>
                <w:sz w:val="20"/>
                <w:szCs w:val="20"/>
              </w:rPr>
              <w:t>-14</w:t>
            </w:r>
            <w:r w:rsidRPr="00AB5426">
              <w:rPr>
                <w:sz w:val="20"/>
                <w:szCs w:val="20"/>
                <w:vertAlign w:val="superscript"/>
              </w:rPr>
              <w:t>th</w:t>
            </w:r>
            <w:r w:rsidRPr="00AB5426">
              <w:rPr>
                <w:sz w:val="20"/>
                <w:szCs w:val="20"/>
              </w:rPr>
              <w:t xml:space="preserve"> July 2023</w:t>
            </w:r>
          </w:p>
        </w:tc>
        <w:tc>
          <w:tcPr>
            <w:tcW w:w="1279" w:type="dxa"/>
          </w:tcPr>
          <w:p w14:paraId="48992215" w14:textId="04DBC1E6"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szCs w:val="20"/>
              </w:rPr>
            </w:pPr>
            <m:oMath>
              <m:r>
                <w:rPr>
                  <w:rFonts w:ascii="Cambria Math" w:hAnsi="Cambria Math"/>
                  <w:sz w:val="20"/>
                  <w:szCs w:val="20"/>
                </w:rPr>
                <m:t>~</m:t>
              </m:r>
            </m:oMath>
            <w:r w:rsidRPr="00AB5426">
              <w:rPr>
                <w:rFonts w:ascii="Calibri" w:hAnsi="Calibri"/>
                <w:sz w:val="20"/>
                <w:szCs w:val="20"/>
              </w:rPr>
              <w:t>£340</w:t>
            </w:r>
          </w:p>
        </w:tc>
        <w:tc>
          <w:tcPr>
            <w:tcW w:w="1284" w:type="dxa"/>
          </w:tcPr>
          <w:p w14:paraId="35BD4949" w14:textId="3D7E7C18"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February 2023</w:t>
            </w:r>
          </w:p>
        </w:tc>
        <w:tc>
          <w:tcPr>
            <w:tcW w:w="1286" w:type="dxa"/>
          </w:tcPr>
          <w:p w14:paraId="39B13E33" w14:textId="4CFE5C36"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May 2023</w:t>
            </w:r>
          </w:p>
        </w:tc>
        <w:tc>
          <w:tcPr>
            <w:tcW w:w="1285" w:type="dxa"/>
          </w:tcPr>
          <w:p w14:paraId="5FAC0BB5" w14:textId="4538F693" w:rsidR="00122294" w:rsidRPr="00AB5426" w:rsidRDefault="00F323B7" w:rsidP="00F7497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Archive/Spring Samples</w:t>
            </w:r>
          </w:p>
        </w:tc>
      </w:tr>
    </w:tbl>
    <w:p w14:paraId="056E6290" w14:textId="77777777" w:rsidR="001F7302" w:rsidRDefault="001F7302" w:rsidP="001F7302">
      <w:pPr>
        <w:rPr>
          <w:b/>
        </w:rPr>
      </w:pPr>
    </w:p>
    <w:p w14:paraId="27603F7E" w14:textId="22D2A0C5" w:rsidR="00AF7B37" w:rsidRDefault="00126394" w:rsidP="001F7302">
      <w:pPr>
        <w:jc w:val="center"/>
      </w:pPr>
      <w:r w:rsidRPr="00126394">
        <w:rPr>
          <w:b/>
        </w:rPr>
        <w:t xml:space="preserve">Table </w:t>
      </w:r>
      <w:r w:rsidR="00DB3916">
        <w:rPr>
          <w:b/>
        </w:rPr>
        <w:t>2</w:t>
      </w:r>
      <w:r w:rsidRPr="00126394">
        <w:rPr>
          <w:b/>
        </w:rPr>
        <w:t>.</w:t>
      </w:r>
      <w:r>
        <w:t xml:space="preserve"> List of conferences, locations, dates, prices and suggested research to be presented</w:t>
      </w:r>
    </w:p>
    <w:p w14:paraId="49DEE937" w14:textId="77777777" w:rsidR="007E3761" w:rsidRPr="00AF7B37" w:rsidRDefault="007E3761" w:rsidP="00126394">
      <w:pPr>
        <w:jc w:val="center"/>
      </w:pPr>
    </w:p>
    <w:p w14:paraId="7E1AA6B2" w14:textId="44496E26" w:rsidR="007E3761" w:rsidRDefault="007E3761" w:rsidP="00661E10">
      <w:pPr>
        <w:pStyle w:val="Heading1"/>
      </w:pPr>
      <w:r>
        <w:t>7 Research Design</w:t>
      </w:r>
    </w:p>
    <w:p w14:paraId="50138DA2" w14:textId="192D53EC" w:rsidR="007E3761" w:rsidRDefault="007E3761" w:rsidP="007E3761"/>
    <w:p w14:paraId="7AF956ED" w14:textId="115EE5D3" w:rsidR="007E3761" w:rsidRDefault="007E3761" w:rsidP="007E3761">
      <w:pPr>
        <w:pStyle w:val="Heading2"/>
      </w:pPr>
      <w:r>
        <w:t>7.1 Abbreviations</w:t>
      </w:r>
    </w:p>
    <w:p w14:paraId="00A38E72" w14:textId="1D9C6722" w:rsidR="007E3761" w:rsidRDefault="007E3761" w:rsidP="007E3761"/>
    <w:tbl>
      <w:tblPr>
        <w:tblStyle w:val="GridTable4-Accent1"/>
        <w:tblW w:w="0" w:type="auto"/>
        <w:jc w:val="center"/>
        <w:tblLook w:val="0420" w:firstRow="1" w:lastRow="0" w:firstColumn="0" w:lastColumn="0" w:noHBand="0" w:noVBand="1"/>
      </w:tblPr>
      <w:tblGrid>
        <w:gridCol w:w="1571"/>
        <w:gridCol w:w="5512"/>
      </w:tblGrid>
      <w:tr w:rsidR="007E3761" w14:paraId="7602B093" w14:textId="77777777" w:rsidTr="001F7302">
        <w:trPr>
          <w:cnfStyle w:val="100000000000" w:firstRow="1" w:lastRow="0" w:firstColumn="0" w:lastColumn="0" w:oddVBand="0" w:evenVBand="0" w:oddHBand="0" w:evenHBand="0" w:firstRowFirstColumn="0" w:firstRowLastColumn="0" w:lastRowFirstColumn="0" w:lastRowLastColumn="0"/>
          <w:jc w:val="center"/>
        </w:trPr>
        <w:tc>
          <w:tcPr>
            <w:tcW w:w="1571" w:type="dxa"/>
          </w:tcPr>
          <w:p w14:paraId="5E008BA5" w14:textId="5F50E308" w:rsidR="007E3761" w:rsidRDefault="007E3761" w:rsidP="007E3761">
            <w:r>
              <w:t>Abbreviation</w:t>
            </w:r>
          </w:p>
        </w:tc>
        <w:tc>
          <w:tcPr>
            <w:tcW w:w="5512" w:type="dxa"/>
          </w:tcPr>
          <w:p w14:paraId="55FA14F4" w14:textId="1DCA6B9B" w:rsidR="007E3761" w:rsidRDefault="007E3761" w:rsidP="007E3761">
            <w:r>
              <w:t>Meaning</w:t>
            </w:r>
          </w:p>
        </w:tc>
      </w:tr>
      <w:tr w:rsidR="007E3761" w14:paraId="4676AFC6"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AD4F183" w14:textId="7677124F" w:rsidR="007E3761" w:rsidRDefault="007E3761" w:rsidP="007E3761">
            <w:r>
              <w:t>ASV</w:t>
            </w:r>
          </w:p>
        </w:tc>
        <w:tc>
          <w:tcPr>
            <w:tcW w:w="5512" w:type="dxa"/>
          </w:tcPr>
          <w:p w14:paraId="2641D435" w14:textId="37EBBEC6" w:rsidR="007E3761" w:rsidRDefault="007E3761" w:rsidP="007E3761">
            <w:r>
              <w:t xml:space="preserve">Amplicon </w:t>
            </w:r>
            <w:r w:rsidR="001F7302">
              <w:t>s</w:t>
            </w:r>
            <w:r>
              <w:t xml:space="preserve">equence </w:t>
            </w:r>
            <w:r w:rsidR="001F7302">
              <w:t>v</w:t>
            </w:r>
            <w:r>
              <w:t>ariant</w:t>
            </w:r>
          </w:p>
        </w:tc>
      </w:tr>
      <w:tr w:rsidR="007E3761" w14:paraId="388800C5" w14:textId="77777777" w:rsidTr="001F7302">
        <w:trPr>
          <w:jc w:val="center"/>
        </w:trPr>
        <w:tc>
          <w:tcPr>
            <w:tcW w:w="1571" w:type="dxa"/>
          </w:tcPr>
          <w:p w14:paraId="2BCEF2B9" w14:textId="0464CF12" w:rsidR="007E3761" w:rsidRDefault="007E3761" w:rsidP="007E3761">
            <w:r>
              <w:t>OTU</w:t>
            </w:r>
          </w:p>
        </w:tc>
        <w:tc>
          <w:tcPr>
            <w:tcW w:w="5512" w:type="dxa"/>
          </w:tcPr>
          <w:p w14:paraId="3D426E23" w14:textId="556B165B" w:rsidR="007E3761" w:rsidRDefault="007E3761" w:rsidP="007E3761">
            <w:r>
              <w:t xml:space="preserve">Operational </w:t>
            </w:r>
            <w:r w:rsidR="001F7302">
              <w:t>t</w:t>
            </w:r>
            <w:r>
              <w:t xml:space="preserve">axonomic </w:t>
            </w:r>
            <w:r w:rsidR="001F7302">
              <w:t>u</w:t>
            </w:r>
            <w:r>
              <w:t>nit</w:t>
            </w:r>
          </w:p>
        </w:tc>
      </w:tr>
      <w:tr w:rsidR="007E3761" w14:paraId="2C4A416C"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03CF2BC" w14:textId="5BB958B9" w:rsidR="007E3761" w:rsidRDefault="007E3761" w:rsidP="007E3761">
            <w:r>
              <w:t>ISAR</w:t>
            </w:r>
          </w:p>
        </w:tc>
        <w:tc>
          <w:tcPr>
            <w:tcW w:w="5512" w:type="dxa"/>
          </w:tcPr>
          <w:p w14:paraId="1D38EF8A" w14:textId="1D0F9248" w:rsidR="007E3761" w:rsidRDefault="007E3761" w:rsidP="007E3761">
            <w:r>
              <w:t xml:space="preserve">Island </w:t>
            </w:r>
            <w:r w:rsidR="001F7302">
              <w:t>s</w:t>
            </w:r>
            <w:r>
              <w:t>pecies-</w:t>
            </w:r>
            <w:r w:rsidR="001F7302">
              <w:t>a</w:t>
            </w:r>
            <w:r>
              <w:t xml:space="preserve">rea </w:t>
            </w:r>
            <w:r w:rsidR="001F7302">
              <w:t>r</w:t>
            </w:r>
            <w:r>
              <w:t>elationship</w:t>
            </w:r>
          </w:p>
        </w:tc>
      </w:tr>
      <w:tr w:rsidR="007E3761" w14:paraId="0D47B553" w14:textId="77777777" w:rsidTr="001F7302">
        <w:trPr>
          <w:jc w:val="center"/>
        </w:trPr>
        <w:tc>
          <w:tcPr>
            <w:tcW w:w="1571" w:type="dxa"/>
          </w:tcPr>
          <w:p w14:paraId="37BCA03B" w14:textId="65218CE7" w:rsidR="007E3761" w:rsidRDefault="007E3761" w:rsidP="007E3761">
            <w:r>
              <w:t>DDR</w:t>
            </w:r>
          </w:p>
        </w:tc>
        <w:tc>
          <w:tcPr>
            <w:tcW w:w="5512" w:type="dxa"/>
          </w:tcPr>
          <w:p w14:paraId="5A5BC2A9" w14:textId="33FABAB9" w:rsidR="007E3761" w:rsidRDefault="007E3761" w:rsidP="007E3761">
            <w:r>
              <w:t>Distance-</w:t>
            </w:r>
            <w:r w:rsidR="001F7302">
              <w:t>d</w:t>
            </w:r>
            <w:r>
              <w:t xml:space="preserve">ecay </w:t>
            </w:r>
            <w:r w:rsidR="001F7302">
              <w:t>r</w:t>
            </w:r>
            <w:r>
              <w:t>elationship</w:t>
            </w:r>
          </w:p>
        </w:tc>
      </w:tr>
      <w:tr w:rsidR="007E3761" w14:paraId="25B945E5"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1303E229" w14:textId="242449EF" w:rsidR="007E3761" w:rsidRDefault="007E3761" w:rsidP="007E3761">
            <w:r>
              <w:t>FAPROTAX</w:t>
            </w:r>
          </w:p>
        </w:tc>
        <w:tc>
          <w:tcPr>
            <w:tcW w:w="5512" w:type="dxa"/>
          </w:tcPr>
          <w:p w14:paraId="1707EA6E" w14:textId="09A6D000" w:rsidR="007E3761" w:rsidRDefault="007E3761" w:rsidP="007E3761">
            <w:r>
              <w:t xml:space="preserve">Functional </w:t>
            </w:r>
            <w:r w:rsidR="001F7302">
              <w:t>a</w:t>
            </w:r>
            <w:r>
              <w:t xml:space="preserve">nnotation of </w:t>
            </w:r>
            <w:r w:rsidR="001F7302">
              <w:t>p</w:t>
            </w:r>
            <w:r>
              <w:t xml:space="preserve">rokaryotic </w:t>
            </w:r>
            <w:r w:rsidR="001F7302">
              <w:t>t</w:t>
            </w:r>
            <w:r>
              <w:t xml:space="preserve">axa </w:t>
            </w:r>
            <w:r w:rsidR="001F7302">
              <w:t>d</w:t>
            </w:r>
            <w:r>
              <w:t>atabase</w:t>
            </w:r>
          </w:p>
        </w:tc>
      </w:tr>
      <w:tr w:rsidR="007E3761" w14:paraId="197743F9" w14:textId="77777777" w:rsidTr="001F7302">
        <w:trPr>
          <w:jc w:val="center"/>
        </w:trPr>
        <w:tc>
          <w:tcPr>
            <w:tcW w:w="1571" w:type="dxa"/>
          </w:tcPr>
          <w:p w14:paraId="21BEBD14" w14:textId="6D14F7AF" w:rsidR="007E3761" w:rsidRDefault="007E3761" w:rsidP="007E3761">
            <w:r>
              <w:t>QIIME2</w:t>
            </w:r>
          </w:p>
        </w:tc>
        <w:tc>
          <w:tcPr>
            <w:tcW w:w="5512" w:type="dxa"/>
          </w:tcPr>
          <w:p w14:paraId="2D686855" w14:textId="004B7A00" w:rsidR="007E3761" w:rsidRDefault="007E3761" w:rsidP="007E3761">
            <w:r w:rsidRPr="007E3761">
              <w:t xml:space="preserve">Quantitative </w:t>
            </w:r>
            <w:r w:rsidR="001F7302">
              <w:t>i</w:t>
            </w:r>
            <w:r w:rsidRPr="007E3761">
              <w:t xml:space="preserve">nsights </w:t>
            </w:r>
            <w:r w:rsidR="001F7302">
              <w:t>i</w:t>
            </w:r>
            <w:r w:rsidRPr="007E3761">
              <w:t xml:space="preserve">nto </w:t>
            </w:r>
            <w:r w:rsidR="001F7302">
              <w:t>m</w:t>
            </w:r>
            <w:r w:rsidRPr="007E3761">
              <w:t xml:space="preserve">icrobial </w:t>
            </w:r>
            <w:r w:rsidR="001F7302">
              <w:t>e</w:t>
            </w:r>
            <w:r w:rsidRPr="007E3761">
              <w:t>cology</w:t>
            </w:r>
            <w:r>
              <w:t xml:space="preserve"> 2</w:t>
            </w:r>
          </w:p>
        </w:tc>
      </w:tr>
      <w:tr w:rsidR="007E3761" w14:paraId="451C3A25"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FBB240E" w14:textId="0DF65014" w:rsidR="007E3761" w:rsidRDefault="007E3761" w:rsidP="007E3761">
            <w:r>
              <w:t>CCA</w:t>
            </w:r>
          </w:p>
        </w:tc>
        <w:tc>
          <w:tcPr>
            <w:tcW w:w="5512" w:type="dxa"/>
          </w:tcPr>
          <w:p w14:paraId="5962F9F6" w14:textId="5833EE93" w:rsidR="007E3761" w:rsidRDefault="007E3761" w:rsidP="007E3761">
            <w:r>
              <w:t xml:space="preserve">Canonical </w:t>
            </w:r>
            <w:r w:rsidR="001F7302">
              <w:t>c</w:t>
            </w:r>
            <w:r>
              <w:t xml:space="preserve">orrelation </w:t>
            </w:r>
            <w:r w:rsidR="001F7302">
              <w:t>a</w:t>
            </w:r>
            <w:r>
              <w:t>nalysis</w:t>
            </w:r>
          </w:p>
        </w:tc>
      </w:tr>
      <w:tr w:rsidR="007E3761" w14:paraId="0DB92743" w14:textId="77777777" w:rsidTr="001F7302">
        <w:trPr>
          <w:jc w:val="center"/>
        </w:trPr>
        <w:tc>
          <w:tcPr>
            <w:tcW w:w="1571" w:type="dxa"/>
          </w:tcPr>
          <w:p w14:paraId="6A6036D8" w14:textId="1323FE8C" w:rsidR="007E3761" w:rsidRDefault="007E3761" w:rsidP="007E3761">
            <w:proofErr w:type="spellStart"/>
            <w:r>
              <w:t>dbMEM</w:t>
            </w:r>
            <w:proofErr w:type="spellEnd"/>
          </w:p>
        </w:tc>
        <w:tc>
          <w:tcPr>
            <w:tcW w:w="5512" w:type="dxa"/>
          </w:tcPr>
          <w:p w14:paraId="0824FAE0" w14:textId="3079EA7C" w:rsidR="007E3761" w:rsidRDefault="007E3761" w:rsidP="007E3761">
            <w:r>
              <w:t>Distance-based Moran’s eigenvector maps</w:t>
            </w:r>
          </w:p>
        </w:tc>
      </w:tr>
      <w:tr w:rsidR="007E3761" w14:paraId="0364C65B"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6EF66DE" w14:textId="38C9A76E" w:rsidR="007E3761" w:rsidRDefault="007E3761" w:rsidP="007E3761">
            <w:r>
              <w:t>VPA</w:t>
            </w:r>
          </w:p>
        </w:tc>
        <w:tc>
          <w:tcPr>
            <w:tcW w:w="5512" w:type="dxa"/>
          </w:tcPr>
          <w:p w14:paraId="094A5327" w14:textId="196D2B39" w:rsidR="007E3761" w:rsidRDefault="007E3761" w:rsidP="007E3761">
            <w:r>
              <w:t xml:space="preserve">Variation </w:t>
            </w:r>
            <w:r w:rsidR="001F7302">
              <w:t>p</w:t>
            </w:r>
            <w:r>
              <w:t xml:space="preserve">artitioning </w:t>
            </w:r>
            <w:r w:rsidR="001F7302">
              <w:t>a</w:t>
            </w:r>
            <w:r>
              <w:t>nalysis</w:t>
            </w:r>
          </w:p>
        </w:tc>
      </w:tr>
      <w:tr w:rsidR="007E3761" w14:paraId="701B0626" w14:textId="77777777" w:rsidTr="001F7302">
        <w:trPr>
          <w:jc w:val="center"/>
        </w:trPr>
        <w:tc>
          <w:tcPr>
            <w:tcW w:w="1571" w:type="dxa"/>
          </w:tcPr>
          <w:p w14:paraId="4C1A339A" w14:textId="5CCA08A5" w:rsidR="007E3761" w:rsidRDefault="007E3761" w:rsidP="007E3761">
            <m:oMath>
              <m:r>
                <w:rPr>
                  <w:rFonts w:ascii="Cambria Math" w:hAnsi="Cambria Math"/>
                </w:rPr>
                <m:t>β</m:t>
              </m:r>
            </m:oMath>
            <w:r>
              <w:rPr>
                <w:rFonts w:eastAsiaTheme="minorEastAsia"/>
              </w:rPr>
              <w:t>NTI</w:t>
            </w:r>
          </w:p>
        </w:tc>
        <w:tc>
          <w:tcPr>
            <w:tcW w:w="5512" w:type="dxa"/>
          </w:tcPr>
          <w:p w14:paraId="243A6AAC" w14:textId="60D4C53E" w:rsidR="007E3761" w:rsidRDefault="007E3761" w:rsidP="007E3761">
            <w:r>
              <w:t>Beta</w:t>
            </w:r>
            <w:r w:rsidR="001F7302">
              <w:t>-n</w:t>
            </w:r>
            <w:r>
              <w:t xml:space="preserve">earest </w:t>
            </w:r>
            <w:r w:rsidR="001F7302">
              <w:t>t</w:t>
            </w:r>
            <w:r>
              <w:t xml:space="preserve">axon </w:t>
            </w:r>
            <w:r w:rsidR="001F7302">
              <w:t>i</w:t>
            </w:r>
            <w:r>
              <w:t>ndex</w:t>
            </w:r>
          </w:p>
        </w:tc>
      </w:tr>
      <w:tr w:rsidR="007E3761" w14:paraId="0FDEB2BA"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7C7CC73" w14:textId="71AD239F" w:rsidR="007E3761" w:rsidRDefault="007E3761" w:rsidP="007E3761">
            <w:proofErr w:type="spellStart"/>
            <w:r>
              <w:t>RC</w:t>
            </w:r>
            <w:r w:rsidRPr="007E3761">
              <w:rPr>
                <w:vertAlign w:val="subscript"/>
              </w:rPr>
              <w:t>bray</w:t>
            </w:r>
            <w:proofErr w:type="spellEnd"/>
          </w:p>
        </w:tc>
        <w:tc>
          <w:tcPr>
            <w:tcW w:w="5512" w:type="dxa"/>
          </w:tcPr>
          <w:p w14:paraId="26FB404E" w14:textId="1246A0F6" w:rsidR="007E3761" w:rsidRDefault="001F7302" w:rsidP="007E3761">
            <w:r>
              <w:rPr>
                <w:rFonts w:eastAsiaTheme="minorEastAsia"/>
              </w:rPr>
              <w:t xml:space="preserve">Bray-Curtis based </w:t>
            </w:r>
            <w:proofErr w:type="spellStart"/>
            <w:r>
              <w:rPr>
                <w:rFonts w:eastAsiaTheme="minorEastAsia"/>
              </w:rPr>
              <w:t>Raup</w:t>
            </w:r>
            <w:proofErr w:type="spellEnd"/>
            <w:r>
              <w:rPr>
                <w:rFonts w:eastAsiaTheme="minorEastAsia"/>
              </w:rPr>
              <w:t>-Crick</w:t>
            </w:r>
          </w:p>
        </w:tc>
      </w:tr>
      <w:tr w:rsidR="007E3761" w14:paraId="73249338" w14:textId="77777777" w:rsidTr="001F7302">
        <w:trPr>
          <w:jc w:val="center"/>
        </w:trPr>
        <w:tc>
          <w:tcPr>
            <w:tcW w:w="1571" w:type="dxa"/>
          </w:tcPr>
          <w:p w14:paraId="6FFEE548" w14:textId="407E4DB6" w:rsidR="007E3761" w:rsidRDefault="001F7302" w:rsidP="007E3761">
            <w:r>
              <w:t>BONCAT</w:t>
            </w:r>
          </w:p>
        </w:tc>
        <w:tc>
          <w:tcPr>
            <w:tcW w:w="5512" w:type="dxa"/>
          </w:tcPr>
          <w:p w14:paraId="20AEF61E" w14:textId="2FAF1F23" w:rsidR="007E3761" w:rsidRDefault="001F7302" w:rsidP="007E3761">
            <w:proofErr w:type="spellStart"/>
            <w:r>
              <w:t>Bioorthogonal</w:t>
            </w:r>
            <w:proofErr w:type="spellEnd"/>
            <w:r>
              <w:t xml:space="preserve"> noncanonical amino acid tagging</w:t>
            </w:r>
          </w:p>
        </w:tc>
      </w:tr>
      <w:tr w:rsidR="007E3761" w14:paraId="10AA0C54"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322F52F" w14:textId="071C9F86" w:rsidR="007E3761" w:rsidRDefault="001F7302" w:rsidP="007E3761">
            <w:r>
              <w:t>qPCR</w:t>
            </w:r>
          </w:p>
        </w:tc>
        <w:tc>
          <w:tcPr>
            <w:tcW w:w="5512" w:type="dxa"/>
          </w:tcPr>
          <w:p w14:paraId="0F24C519" w14:textId="0805BDD9" w:rsidR="007E3761" w:rsidRDefault="001F7302" w:rsidP="007E3761">
            <w:r>
              <w:t xml:space="preserve">Quantitative </w:t>
            </w:r>
            <w:r w:rsidRPr="001F7302">
              <w:t>polymerase chain reaction</w:t>
            </w:r>
          </w:p>
        </w:tc>
      </w:tr>
      <w:tr w:rsidR="0020603A" w14:paraId="4CE61CF8" w14:textId="77777777" w:rsidTr="001F7302">
        <w:trPr>
          <w:jc w:val="center"/>
        </w:trPr>
        <w:tc>
          <w:tcPr>
            <w:tcW w:w="1571" w:type="dxa"/>
          </w:tcPr>
          <w:p w14:paraId="01A0AABD" w14:textId="59EC48C9" w:rsidR="0020603A" w:rsidRDefault="0020603A" w:rsidP="007E3761">
            <w:r>
              <w:t>GPS</w:t>
            </w:r>
          </w:p>
        </w:tc>
        <w:tc>
          <w:tcPr>
            <w:tcW w:w="5512" w:type="dxa"/>
          </w:tcPr>
          <w:p w14:paraId="0BC2D806" w14:textId="1125F532" w:rsidR="0020603A" w:rsidRDefault="0020603A" w:rsidP="007E3761">
            <w:r>
              <w:t>Global positioning system</w:t>
            </w:r>
          </w:p>
        </w:tc>
      </w:tr>
      <w:tr w:rsidR="0020603A" w14:paraId="1AEA6FA7"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132C10A8" w14:textId="60509774" w:rsidR="0020603A" w:rsidRDefault="0020603A" w:rsidP="007E3761">
            <w:r>
              <w:t>rDNA</w:t>
            </w:r>
          </w:p>
        </w:tc>
        <w:tc>
          <w:tcPr>
            <w:tcW w:w="5512" w:type="dxa"/>
          </w:tcPr>
          <w:p w14:paraId="1C87A5A5" w14:textId="7FA0BF68" w:rsidR="0020603A" w:rsidRDefault="0020603A" w:rsidP="007E3761">
            <w:r>
              <w:t>Ribosomal deoxyribonucleic acid</w:t>
            </w:r>
          </w:p>
        </w:tc>
      </w:tr>
      <w:tr w:rsidR="0020603A" w14:paraId="1CAA0178" w14:textId="77777777" w:rsidTr="001F7302">
        <w:trPr>
          <w:jc w:val="center"/>
        </w:trPr>
        <w:tc>
          <w:tcPr>
            <w:tcW w:w="1571" w:type="dxa"/>
          </w:tcPr>
          <w:p w14:paraId="02C2CC74" w14:textId="48E35C22" w:rsidR="0020603A" w:rsidRDefault="0020603A" w:rsidP="007E3761">
            <w:r>
              <w:t>cDNA</w:t>
            </w:r>
          </w:p>
        </w:tc>
        <w:tc>
          <w:tcPr>
            <w:tcW w:w="5512" w:type="dxa"/>
          </w:tcPr>
          <w:p w14:paraId="062A37C4" w14:textId="08077FE4" w:rsidR="0020603A" w:rsidRDefault="0020603A" w:rsidP="007E3761">
            <w:r>
              <w:t>Complementary deoxyribonucleic acid</w:t>
            </w:r>
          </w:p>
        </w:tc>
      </w:tr>
      <w:tr w:rsidR="0020603A" w14:paraId="49460E8B"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345BA54" w14:textId="4A62D862" w:rsidR="0020603A" w:rsidRDefault="0020603A" w:rsidP="007E3761">
            <w:r>
              <w:t>rRNA</w:t>
            </w:r>
          </w:p>
        </w:tc>
        <w:tc>
          <w:tcPr>
            <w:tcW w:w="5512" w:type="dxa"/>
          </w:tcPr>
          <w:p w14:paraId="6509EFEC" w14:textId="7D5F09AD" w:rsidR="0020603A" w:rsidRDefault="0020603A" w:rsidP="007E3761">
            <w:r>
              <w:t>Ribosomal ribonucleic acid</w:t>
            </w:r>
          </w:p>
        </w:tc>
      </w:tr>
      <w:tr w:rsidR="0020603A" w14:paraId="46C3E338" w14:textId="77777777" w:rsidTr="001F7302">
        <w:trPr>
          <w:jc w:val="center"/>
        </w:trPr>
        <w:tc>
          <w:tcPr>
            <w:tcW w:w="1571" w:type="dxa"/>
          </w:tcPr>
          <w:p w14:paraId="1FA8D439" w14:textId="4A1DBAC0" w:rsidR="0020603A" w:rsidRDefault="0020603A" w:rsidP="007E3761">
            <w:r>
              <w:t>Met</w:t>
            </w:r>
          </w:p>
        </w:tc>
        <w:tc>
          <w:tcPr>
            <w:tcW w:w="5512" w:type="dxa"/>
          </w:tcPr>
          <w:p w14:paraId="2AE24D80" w14:textId="495E6D37" w:rsidR="0020603A" w:rsidRDefault="0020603A" w:rsidP="007E3761">
            <w:r w:rsidRPr="00352379">
              <w:t>L-methionine</w:t>
            </w:r>
          </w:p>
        </w:tc>
      </w:tr>
      <w:tr w:rsidR="0020603A" w14:paraId="0913CDBB"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17D17FA0" w14:textId="03CC4374" w:rsidR="0020603A" w:rsidRDefault="0020603A" w:rsidP="007E3761">
            <w:r w:rsidRPr="00352379">
              <w:t>AHA</w:t>
            </w:r>
          </w:p>
        </w:tc>
        <w:tc>
          <w:tcPr>
            <w:tcW w:w="5512" w:type="dxa"/>
          </w:tcPr>
          <w:p w14:paraId="5B19D52C" w14:textId="0F4D02CB" w:rsidR="0020603A" w:rsidRDefault="0020603A" w:rsidP="007E3761">
            <w:r w:rsidRPr="00352379">
              <w:t>L-azidohomoalanine</w:t>
            </w:r>
          </w:p>
        </w:tc>
      </w:tr>
      <w:tr w:rsidR="0020603A" w14:paraId="76C950B4" w14:textId="77777777" w:rsidTr="001F7302">
        <w:trPr>
          <w:jc w:val="center"/>
        </w:trPr>
        <w:tc>
          <w:tcPr>
            <w:tcW w:w="1571" w:type="dxa"/>
          </w:tcPr>
          <w:p w14:paraId="47E8E3EF" w14:textId="4451D91F" w:rsidR="0020603A" w:rsidRDefault="0020603A" w:rsidP="007E3761">
            <w:r w:rsidRPr="00352379">
              <w:t>HPG</w:t>
            </w:r>
          </w:p>
        </w:tc>
        <w:tc>
          <w:tcPr>
            <w:tcW w:w="5512" w:type="dxa"/>
          </w:tcPr>
          <w:p w14:paraId="4C7D1CDE" w14:textId="49DCD568" w:rsidR="0020603A" w:rsidRDefault="0020603A" w:rsidP="007E3761">
            <w:r w:rsidRPr="00352379">
              <w:t>L-homopropargylglycine</w:t>
            </w:r>
          </w:p>
        </w:tc>
      </w:tr>
    </w:tbl>
    <w:p w14:paraId="6C591D9F" w14:textId="77777777" w:rsidR="001F7302" w:rsidRDefault="001F7302" w:rsidP="001F7302">
      <w:pPr>
        <w:jc w:val="center"/>
        <w:rPr>
          <w:b/>
        </w:rPr>
      </w:pPr>
    </w:p>
    <w:p w14:paraId="142D5447" w14:textId="76C7DC3E" w:rsidR="007E3761" w:rsidRPr="007E3761" w:rsidRDefault="001F7302" w:rsidP="001F7302">
      <w:pPr>
        <w:jc w:val="center"/>
      </w:pPr>
      <w:r w:rsidRPr="001F7302">
        <w:rPr>
          <w:b/>
        </w:rPr>
        <w:t>Table 3.</w:t>
      </w:r>
      <w:r>
        <w:t xml:space="preserve"> List of abbreviations and their meanings</w:t>
      </w:r>
    </w:p>
    <w:p w14:paraId="68DB7950" w14:textId="77777777" w:rsidR="007E3761" w:rsidRPr="007E3761" w:rsidRDefault="007E3761" w:rsidP="007E3761"/>
    <w:p w14:paraId="4F1E46BC" w14:textId="4068D905" w:rsidR="00B909DC" w:rsidRDefault="0020603A" w:rsidP="00B909DC">
      <w:pPr>
        <w:pStyle w:val="Heading2"/>
      </w:pPr>
      <w:r>
        <w:t>7.2</w:t>
      </w:r>
      <w:r w:rsidR="00B909DC">
        <w:t xml:space="preserve"> Cryoconite metadata analysis</w:t>
      </w:r>
    </w:p>
    <w:p w14:paraId="464DC896" w14:textId="311509AB" w:rsidR="00DB69EA" w:rsidRDefault="00DB69EA" w:rsidP="00DB69EA"/>
    <w:p w14:paraId="742927EE" w14:textId="6F838A7B" w:rsidR="00DB69EA" w:rsidRDefault="00BD3351" w:rsidP="00513897">
      <w:pPr>
        <w:pStyle w:val="Heading3"/>
      </w:pPr>
      <w:r>
        <w:t>7</w:t>
      </w:r>
      <w:r w:rsidR="00513897">
        <w:t>.</w:t>
      </w:r>
      <w:r>
        <w:t>2.1</w:t>
      </w:r>
      <w:r w:rsidR="00513897">
        <w:t xml:space="preserve"> </w:t>
      </w:r>
      <w:r w:rsidR="00DB69EA">
        <w:t>Questions</w:t>
      </w:r>
    </w:p>
    <w:p w14:paraId="16C9BFBE" w14:textId="77777777" w:rsidR="00BD3351" w:rsidRPr="00BD3351" w:rsidRDefault="00BD3351" w:rsidP="00BD3351"/>
    <w:p w14:paraId="67917AC0" w14:textId="04C657AE" w:rsidR="00691101" w:rsidRDefault="00691101" w:rsidP="00BD3351">
      <w:pPr>
        <w:pStyle w:val="ListParagraph"/>
        <w:numPr>
          <w:ilvl w:val="0"/>
          <w:numId w:val="4"/>
        </w:numPr>
      </w:pPr>
      <w:r>
        <w:t xml:space="preserve">Are there significant differences between total, abundant and rare </w:t>
      </w:r>
      <w:r w:rsidR="00BD3351">
        <w:t xml:space="preserve">cryoconite </w:t>
      </w:r>
      <w:r>
        <w:t>communities</w:t>
      </w:r>
      <w:r w:rsidR="00BD3351">
        <w:t>?</w:t>
      </w:r>
    </w:p>
    <w:p w14:paraId="081F898A" w14:textId="6DFAC8FD" w:rsidR="00691101" w:rsidRDefault="00A4163A" w:rsidP="00691101">
      <w:pPr>
        <w:pStyle w:val="ListParagraph"/>
        <w:numPr>
          <w:ilvl w:val="0"/>
          <w:numId w:val="4"/>
        </w:numPr>
      </w:pPr>
      <w:r>
        <w:t xml:space="preserve">Are biogeographic patterns (ISAR/DDR) different </w:t>
      </w:r>
      <w:r w:rsidR="00691101">
        <w:t>for total, abundant and rare cryoconite communities?</w:t>
      </w:r>
    </w:p>
    <w:p w14:paraId="6AA5ABD4" w14:textId="6B246718" w:rsidR="00513897" w:rsidRDefault="00A4163A" w:rsidP="00691101">
      <w:pPr>
        <w:pStyle w:val="ListParagraph"/>
        <w:numPr>
          <w:ilvl w:val="0"/>
          <w:numId w:val="4"/>
        </w:numPr>
      </w:pPr>
      <w:r>
        <w:lastRenderedPageBreak/>
        <w:t xml:space="preserve">Are the deterministic and stochastic drivers of community assembly different for </w:t>
      </w:r>
      <w:r w:rsidR="00691101">
        <w:t>total, abundant and rare cryoconite communit</w:t>
      </w:r>
      <w:r>
        <w:t>ies</w:t>
      </w:r>
      <w:r w:rsidR="00691101">
        <w:t>?</w:t>
      </w:r>
    </w:p>
    <w:p w14:paraId="5F26F539" w14:textId="6E93E19A" w:rsidR="00513897" w:rsidRDefault="00A4163A" w:rsidP="00691101">
      <w:pPr>
        <w:pStyle w:val="ListParagraph"/>
        <w:numPr>
          <w:ilvl w:val="0"/>
          <w:numId w:val="4"/>
        </w:numPr>
      </w:pPr>
      <w:r>
        <w:t xml:space="preserve">Are interspecific connections different for </w:t>
      </w:r>
      <w:r w:rsidR="00513897">
        <w:t>total, abundant and rare communities?</w:t>
      </w:r>
    </w:p>
    <w:p w14:paraId="6F15FAD5" w14:textId="6A7E5E13" w:rsidR="00513897" w:rsidRDefault="00513897" w:rsidP="00513897"/>
    <w:p w14:paraId="0CEBE76E" w14:textId="7658FCA7" w:rsidR="00513897" w:rsidRPr="00DB69EA" w:rsidRDefault="00661E10" w:rsidP="00513897">
      <w:pPr>
        <w:pStyle w:val="Heading3"/>
      </w:pPr>
      <w:r>
        <w:t>7.2.2</w:t>
      </w:r>
      <w:r w:rsidR="00513897">
        <w:t xml:space="preserve"> Overview</w:t>
      </w:r>
    </w:p>
    <w:p w14:paraId="0547EC1C" w14:textId="33398EFE" w:rsidR="00845DC1" w:rsidRDefault="00845DC1" w:rsidP="00845DC1"/>
    <w:p w14:paraId="422F6F2E" w14:textId="2B2F115B" w:rsidR="00845DC1" w:rsidRPr="00845DC1" w:rsidRDefault="00845DC1" w:rsidP="00845DC1">
      <w:r>
        <w:rPr>
          <w:noProof/>
        </w:rPr>
        <w:drawing>
          <wp:inline distT="0" distB="0" distL="0" distR="0" wp14:anchorId="47B99657" wp14:editId="5DA82DD6">
            <wp:extent cx="5486400" cy="3023857"/>
            <wp:effectExtent l="0" t="0" r="1270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458F49B1" w14:textId="5BB5797D" w:rsidR="003F4CFE" w:rsidRDefault="003F4CFE" w:rsidP="00DB69EA"/>
    <w:p w14:paraId="3F383D66" w14:textId="37681949" w:rsidR="004F1438" w:rsidRDefault="00661E10" w:rsidP="007805F8">
      <w:pPr>
        <w:pStyle w:val="Heading3"/>
      </w:pPr>
      <w:r>
        <w:t xml:space="preserve">7.2.3 </w:t>
      </w:r>
      <w:r w:rsidR="004F1438">
        <w:t>Datasets</w:t>
      </w:r>
    </w:p>
    <w:p w14:paraId="51C038CF" w14:textId="41162E4C" w:rsidR="004F1438" w:rsidRDefault="004F1438" w:rsidP="004F1438"/>
    <w:p w14:paraId="0AFAF181" w14:textId="4A0DEE55" w:rsidR="00F60544" w:rsidRDefault="00F60544" w:rsidP="004F1438">
      <w:r>
        <w:t>DNA sequencing data from pervious cryoconite studies will be downloaded from their respective repositories</w:t>
      </w:r>
      <w:r w:rsidR="00247449">
        <w:t xml:space="preserve">. Associated spatial and environmental characteristics will also be obtained where available. Community, spatial and environmental data will be compiled into a metadata table. </w:t>
      </w:r>
    </w:p>
    <w:p w14:paraId="047C8F0B" w14:textId="77777777" w:rsidR="00F60544" w:rsidRDefault="00F60544" w:rsidP="004F1438"/>
    <w:p w14:paraId="5CD429A2" w14:textId="7B816E63" w:rsidR="004F1438" w:rsidRDefault="00661E10" w:rsidP="007805F8">
      <w:pPr>
        <w:pStyle w:val="Heading3"/>
      </w:pPr>
      <w:r>
        <w:t xml:space="preserve">7.2.4 </w:t>
      </w:r>
      <w:r w:rsidR="004F1438">
        <w:t>Bioinformatic analysis</w:t>
      </w:r>
    </w:p>
    <w:p w14:paraId="7A1000EA" w14:textId="77777777" w:rsidR="004F1438" w:rsidRDefault="004F1438" w:rsidP="004F1438"/>
    <w:p w14:paraId="53000E49" w14:textId="47CF9F03" w:rsidR="004F1438" w:rsidRDefault="00661E10" w:rsidP="004F1438">
      <w:pPr>
        <w:pStyle w:val="Heading3"/>
      </w:pPr>
      <w:r>
        <w:t xml:space="preserve">7.2.4.1 </w:t>
      </w:r>
      <w:r w:rsidR="004F1438">
        <w:t>Classification of ASVs and ecological functions</w:t>
      </w:r>
    </w:p>
    <w:p w14:paraId="764FCDC9" w14:textId="6E968A48" w:rsidR="004F1438" w:rsidRDefault="004F1438" w:rsidP="004F1438"/>
    <w:p w14:paraId="0766A61C" w14:textId="77777777" w:rsidR="00DB3916" w:rsidRDefault="004F1438" w:rsidP="004F1438">
      <w:r>
        <w:t xml:space="preserve">QIIME2 </w:t>
      </w:r>
      <w:r w:rsidR="00BE0C1B">
        <w:t xml:space="preserve">and DADA2 </w:t>
      </w:r>
      <w:r>
        <w:t>will be used to process sequence libraries</w:t>
      </w:r>
      <w:r w:rsidR="00247449">
        <w:t xml:space="preserve"> into ASVs rather than OTUs</w:t>
      </w:r>
      <w:r>
        <w:t xml:space="preserve">. </w:t>
      </w:r>
      <w:r w:rsidR="003B61D7">
        <w:t xml:space="preserve">ASVs offer the benefits of close-reference and </w:t>
      </w:r>
      <w:r w:rsidR="003B61D7" w:rsidRPr="00CB335A">
        <w:rPr>
          <w:i/>
        </w:rPr>
        <w:t>do novo</w:t>
      </w:r>
      <w:r w:rsidR="003B61D7">
        <w:t xml:space="preserve"> OTU methods in that they are reusable across studies, suitable for future </w:t>
      </w:r>
      <w:r w:rsidR="00126394">
        <w:t>use</w:t>
      </w:r>
      <w:r w:rsidR="003B61D7">
        <w:t xml:space="preserve"> and </w:t>
      </w:r>
      <w:r w:rsidR="00CB335A">
        <w:t xml:space="preserve">applicable </w:t>
      </w:r>
      <w:r w:rsidR="003B61D7">
        <w:t>to communities lacking deep coverage in reference database</w:t>
      </w:r>
      <w:r w:rsidR="00ED1C35">
        <w:t>s</w:t>
      </w:r>
      <w:r w:rsidR="003B61D7">
        <w:t xml:space="preserve"> </w:t>
      </w:r>
      <w:r w:rsidR="003B61D7">
        <w:fldChar w:fldCharType="begin" w:fldLock="1"/>
      </w:r>
      <w:r w:rsidR="00CB335A">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2017)","plainTextFormattedCitation":"(Callahan, McMurdie, &amp; Holmes, 2017)","previouslyFormattedCitation":"(Callahan, McMurdie, &amp; Holmes, 2017)"},"properties":{"noteIndex":0},"schema":"https://github.com/citation-style-language/schema/raw/master/csl-citation.json"}</w:instrText>
      </w:r>
      <w:r w:rsidR="003B61D7">
        <w:fldChar w:fldCharType="separate"/>
      </w:r>
      <w:r w:rsidR="003B61D7" w:rsidRPr="003B61D7">
        <w:rPr>
          <w:noProof/>
        </w:rPr>
        <w:t>(Callahan, McMurdie, &amp; Holmes, 2017)</w:t>
      </w:r>
      <w:r w:rsidR="003B61D7">
        <w:fldChar w:fldCharType="end"/>
      </w:r>
      <w:r w:rsidR="003B61D7">
        <w:t xml:space="preserve">. </w:t>
      </w:r>
    </w:p>
    <w:p w14:paraId="62876ED5" w14:textId="77777777" w:rsidR="00DB3916" w:rsidRDefault="00DB3916" w:rsidP="004F1438"/>
    <w:p w14:paraId="2BFA558A" w14:textId="77777777" w:rsidR="00DB3916" w:rsidRDefault="004F1438" w:rsidP="004F1438">
      <w:r>
        <w:t xml:space="preserve">Alpha diversity indices </w:t>
      </w:r>
      <w:r w:rsidR="00CB335A">
        <w:t>(</w:t>
      </w:r>
      <w:r>
        <w:t xml:space="preserve">Faith’s phylogenetic diversity (PD), Shannon’s diversity index, Chao1 and </w:t>
      </w:r>
      <w:proofErr w:type="spellStart"/>
      <w:r>
        <w:t>Pielou’s</w:t>
      </w:r>
      <w:proofErr w:type="spellEnd"/>
      <w:r>
        <w:t xml:space="preserve"> evenness index</w:t>
      </w:r>
      <w:r w:rsidR="00CB335A">
        <w:t>)</w:t>
      </w:r>
      <w:r>
        <w:t xml:space="preserve"> will be calculated for each sample so I can use multiple indices for community comparison.</w:t>
      </w:r>
    </w:p>
    <w:p w14:paraId="70FD5DB2" w14:textId="77777777" w:rsidR="00661E10" w:rsidRDefault="00661E10" w:rsidP="004F1438"/>
    <w:p w14:paraId="77EEB9A1" w14:textId="7E3B4903" w:rsidR="00537414" w:rsidRDefault="004F1438" w:rsidP="004F1438">
      <w:r>
        <w:t>The functional annotation of prokaryotic taxa database (</w:t>
      </w:r>
      <w:commentRangeStart w:id="0"/>
      <w:r>
        <w:t>FAPROTAX</w:t>
      </w:r>
      <w:commentRangeEnd w:id="0"/>
      <w:r w:rsidR="00176DEC">
        <w:rPr>
          <w:rStyle w:val="CommentReference"/>
        </w:rPr>
        <w:commentReference w:id="0"/>
      </w:r>
      <w:r>
        <w:t xml:space="preserve">) </w:t>
      </w:r>
      <w:r w:rsidR="00CB335A">
        <w:t xml:space="preserve">is a database that maps prokaryotic clades to metabolic functions </w:t>
      </w:r>
      <w:r w:rsidR="0048261F">
        <w:fldChar w:fldCharType="begin" w:fldLock="1"/>
      </w:r>
      <w:r w:rsidR="0048261F">
        <w:instrText>ADDIN CSL_CITATION {"citationItems":[{"id":"ITEM-1","itemData":{"DOI":"10.1038/s41559-016-0015","ISSN":"2397-334X","abstract":"Understanding the processes that are driving variation of natural microbial communities across space or time is a major chal- lenge for ecologists. Environmental conditions strongly shape the metabolic function of microbial communities; however, other processes such as biotic interactions, random demographic drift or dispersal limitation may also influence community dynam- ics. The relative importance of these processes and their effects on community function remain largely unknown. To address this uncertainty, here we examined bacterial and archaeal communities in replicate ‘miniature’ aquatic ecosystems contained within the foliage of wild bromeliads. We used marker gene sequencing to infer the taxonomic composition within nine meta- bolic functional groups, and shotgun environmental DNA sequencing to estimate the relative abundances of these groups. We found that all of the bromeliads exhibited remarkably similar functional community structures, but that the taxonomic composi- tion within individual functional groups was highly variable. Furthermore, using statistical analyses, we found that non-neutral processes, including environmental filtering and potentially biotic interactions, at least partly shaped the composition within functional groups and were more important than spatial dispersal limitation and demographic drift. Hence both the functional structure and taxonomic composition within functional groups of natural microbial communities may be shaped by non-neutral and roughly separate processes.","author":[{"dropping-particle":"","family":"Louca","given":"Stilianos","non-dropping-particle":"","parse-names":false,"suffix":""},{"dropping-particle":"","family":"Jacques","given":"Saulo M. S.","non-dropping-particle":"","parse-names":false,"suffix":""},{"dropping-particle":"","family":"Pires","given":"Aliny P. F.","non-dropping-particle":"","parse-names":false,"suffix":""},{"dropping-particle":"","family":"Leal","given":"Juliana S.","non-dropping-particle":"","parse-names":false,"suffix":""},{"dropping-particle":"","family":"Srivastava","given":"Diane S.","non-dropping-particle":"","parse-names":false,"suffix":""},{"dropping-particle":"","family":"Parfrey","given":"Laura Wegener","non-dropping-particle":"","parse-names":false,"suffix":""},{"dropping-particle":"","family":"Farjalla","given":"Vinicius F.","non-dropping-particle":"","parse-names":false,"suffix":""},{"dropping-particle":"","family":"Doebeli","given":"Michael","non-dropping-particle":"","parse-names":false,"suffix":""}],"container-title":"Nature Ecology &amp; Evolution","id":"ITEM-1","issue":"1","issued":{"date-parts":[["2017"]]},"page":"1-12","publisher":"Nature Publishing Group","title":"High taxonomic variability despite stable functional structure across microbial communities","type":"article-journal","volume":"1"},"uris":["http://www.mendeley.com/documents/?uuid=70c2505e-e6ea-4c63-8f57-80cfa166e4bc"]},{"id":"ITEM-2","itemData":{"ISBN":"1095-9203 (Electronic)\\r0036-8075 (Linking)","ISSN":"0036-8075","PMID":"27634531","abstract":"Microbial metabolism powers biogeochemical cycling in Earth’s ecosystems.The taxonomic composition of microbial communities varies substantially between environments, but the ecological causes of this variation remain largely unknown.We analyzed taxonomic and functional community profiles to determine the factors that shape marine bacterial and archaeal communities across the global ocean. By classifying &gt;30,000marine microorganisms into metabolic functional groups, we were able to disentangle functional from taxonomic community variation.We find that environmental conditions strongly influence the distribution of functional groups in marine microbial communities by shaping metabolic niches, but only weakly influence taxonomic composition within individual functional groups. Hence, functional structure and composition within functional groups constitute complementary and roughly independent “axes of variation” shaped by markedly different processes.","author":[{"dropping-particle":"","family":"Louca","given":"Stilianos","non-dropping-particle":"","parse-names":false,"suffix":""},{"dropping-particle":"","family":"Parfrey","given":"Laura Wegener","non-dropping-particle":"","parse-names":false,"suffix":""},{"dropping-particle":"","family":"Doebeli","given":"Michael","non-dropping-particle":"","parse-names":false,"suffix":""}],"container-title":"Science (New York, N.Y.)","id":"ITEM-2","issue":"6305","issued":{"date-parts":[["2016"]]},"page":"1272-1277","title":"Decoupling function and taxonomy in the global ocean microbiome","type":"article-journal","volume":"353"},"uris":["http://www.mendeley.com/documents/?uuid=88043b2c-84e6-47fc-8b2f-ef50a00883f3"]}],"mendeley":{"formattedCitation":"(Louca et al., 2017; Louca, Parfrey, &amp; Doebeli, 2016)","plainTextFormattedCitation":"(Louca et al., 2017; Louca, Parfrey, &amp; Doebeli, 2016)","previouslyFormattedCitation":"(Louca et al., 2017; Louca, Parfrey, &amp; Doebeli, 2016)"},"properties":{"noteIndex":0},"schema":"https://github.com/citation-style-language/schema/raw/master/csl-citation.json"}</w:instrText>
      </w:r>
      <w:r w:rsidR="0048261F">
        <w:fldChar w:fldCharType="separate"/>
      </w:r>
      <w:r w:rsidR="0048261F" w:rsidRPr="0048261F">
        <w:rPr>
          <w:noProof/>
        </w:rPr>
        <w:t>(Louca et al., 2017; Louca, Parfrey, &amp; Doebeli, 2016)</w:t>
      </w:r>
      <w:r w:rsidR="0048261F">
        <w:fldChar w:fldCharType="end"/>
      </w:r>
      <w:r w:rsidR="00CB335A">
        <w:t xml:space="preserve">. It will be used to predict the ecological functions of the cryoconite prokaryotic </w:t>
      </w:r>
      <w:r w:rsidR="00CB335A">
        <w:lastRenderedPageBreak/>
        <w:t>communities and offers a cheaper alternative environmental shotgun sequencing.</w:t>
      </w:r>
      <w:r w:rsidR="00176DEC">
        <w:t xml:space="preserve"> ASVs can be substituted for OTUs in FAPROTAX analysis </w:t>
      </w:r>
      <w:r w:rsidR="009C32BF">
        <w:fldChar w:fldCharType="begin" w:fldLock="1"/>
      </w:r>
      <w:r w:rsidR="0048261F">
        <w:instrText>ADDIN CSL_CITATION {"citationItems":[{"id":"ITEM-1","itemData":{"DOI":"10.1186/s40793-020-00360-z","ISSN":"25246372","abstract":"Following publication of the original article [1], the authors reported an error in Fig. 2; in panel e (‘Fig. 2e’), the observed species abundance distributions and the fitted GS curve have been erroneously omitted. To address this, please find in this correction the corrected figure with the observed species abundance distributions (in orange) and the fitted GS curve (in dark grey) included in ‘e’. (Figure Presented).","author":[{"dropping-particle":"","family":"Tang","given":"Xiangming","non-dropping-particle":"","parse-names":false,"suffix":""},{"dropping-particle":"","family":"Xie","given":"Guijuan","non-dropping-particle":"","parse-names":false,"suffix":""},{"dropping-particle":"","family":"Shao","given":"Keqiang","non-dropping-particle":"","parse-names":false,"suffix":""},{"dropping-particle":"","family":"Hu","given":"Yang","non-dropping-particle":"","parse-names":false,"suffix":""},{"dropping-particle":"","family":"Cai","given":"Jian","non-dropping-particle":"","parse-names":false,"suffix":""},{"dropping-particle":"","family":"Bai","given":"Chengrong","non-dropping-particle":"","parse-names":false,"suffix":""},{"dropping-particle":"","family":"Gong","given":"Yi","non-dropping-particle":"","parse-names":false,"suffix":""},{"dropping-particle":"","family":"Gao","given":"Guang","non-dropping-particle":"","parse-names":false,"suffix":""}],"container-title":"Environmental Microbiomes","id":"ITEM-1","issue":"1","issued":{"date-parts":[["2020"]]},"page":"1-17","publisher":"Environmental Microbiome","title":"Contrast diversity patterns and processes of microbial community assembly in a river-lake continuum across a catchment scale in northwestern China","type":"article-journal","volume":"15"},"uris":["http://www.mendeley.com/documents/?uuid=91735906-fb74-45cc-9880-4efdb2fe9548"]}],"mendeley":{"formattedCitation":"(Tang et al., 2020)","plainTextFormattedCitation":"(Tang et al., 2020)","previouslyFormattedCitation":"(Tang et al., 2020)"},"properties":{"noteIndex":0},"schema":"https://github.com/citation-style-language/schema/raw/master/csl-citation.json"}</w:instrText>
      </w:r>
      <w:r w:rsidR="009C32BF">
        <w:fldChar w:fldCharType="separate"/>
      </w:r>
      <w:r w:rsidR="009C32BF" w:rsidRPr="009C32BF">
        <w:rPr>
          <w:noProof/>
        </w:rPr>
        <w:t>(Tang et al., 2020)</w:t>
      </w:r>
      <w:r w:rsidR="009C32BF">
        <w:fldChar w:fldCharType="end"/>
      </w:r>
      <w:r w:rsidR="009C32BF">
        <w:t>.</w:t>
      </w:r>
      <w:r w:rsidR="0048261F">
        <w:t xml:space="preserve"> FAPROTAX has not been previously applied to cryoconite communities but has been used for functional annotation of bacteria from </w:t>
      </w:r>
      <w:r w:rsidR="005109C3">
        <w:t>polar habitats, including: glacial ice,</w:t>
      </w:r>
      <w:r w:rsidR="0048261F">
        <w:t xml:space="preserve"> meltwater</w:t>
      </w:r>
      <w:r w:rsidR="005109C3">
        <w:t xml:space="preserve">, meltwater river, supraglacial river, freshwater pond, </w:t>
      </w:r>
      <w:proofErr w:type="spellStart"/>
      <w:r w:rsidR="005109C3">
        <w:t>talik</w:t>
      </w:r>
      <w:proofErr w:type="spellEnd"/>
      <w:r w:rsidR="005109C3">
        <w:t xml:space="preserve"> lake, anoxic groundwater and melting permafrost active layer</w:t>
      </w:r>
      <w:r w:rsidR="0048261F">
        <w:t xml:space="preserve"> </w:t>
      </w:r>
      <w:r w:rsidR="005109C3">
        <w:fldChar w:fldCharType="begin" w:fldLock="1"/>
      </w:r>
      <w:r w:rsidR="007C6890">
        <w:instrText>ADDIN CSL_CITATION {"citationItems":[{"id":"ITEM-1","itemData":{"DOI":"10.1016/j.watres.2019.05.048","ISSN":"18792448","PMID":"31129378","abstract":"Dissolved organic matter (DOM) from alpine glaciers is highly biolabile and plays a vital role in the biogeochemical cycle of meltwater-impacted environments. To unravel the composition and interactions of DOM with the bacterial community in glacier and glacier meltwater, we conducted sampling of two different Tibetan Plateau glaciers and carried out laboratory bio-incubation experiments. The field data revealed that four protein-like components accounted for 86.0 ± 11.9% of the total variability of all six fluorescence components, which suggests a predominantly microbial source of glacial chromophoric DOM (CDOM). The ice and meltwater samples displayed major contributions of molecular formulae associated with lipids and proteins (i.e. high H/C) as revealed by ultrahigh resolution mass spectrometry. Multiple linear regression models revealed that the abundant phyla explain 64.2%, 61.3%, and 65.0% of the variability of microbial and terrestrial humic-like, and protein-like components, respectively. Correlation-based network analysis determined the metabolic niches of the bacterial community members associated with different fluorescence types in biogeochemical processes. Furthermore, laboratory DOM bio-incubation experiments confirmed that sub-components of the CDOM pool differentially participate in bacterial metabolism. We therefore conclude that the bacterial community interacted closely with the compositional variability of DOM in the investigated alpine glacial environments by both producing and consuming of DOM.","author":[{"dropping-particle":"","family":"Zhou","given":"Lei","non-dropping-particle":"","parse-names":false,"suffix":""},{"dropping-particle":"","family":"Zhou","given":"Yongqiang","non-dropping-particle":"","parse-names":false,"suffix":""},{"dropping-particle":"","family":"Hu","given":"Yang","non-dropping-particle":"","parse-names":false,"suffix":""},{"dropping-particle":"","family":"Cai","given":"Jian","non-dropping-particle":"","parse-names":false,"suffix":""},{"dropping-particle":"","family":"Liu","given":"Xin","non-dropping-particle":"","parse-names":false,"suffix":""},{"dropping-particle":"","family":"Bai","given":"Chengrong","non-dropping-particle":"","parse-names":false,"suffix":""},{"dropping-particle":"","family":"Tang","given":"Xiangming","non-dropping-particle":"","parse-names":false,"suffix":""},{"dropping-particle":"","family":"Zhang","given":"Yunlin","non-dropping-particle":"","parse-names":false,"suffix":""},{"dropping-particle":"","family":"Jang","given":"Kyoung Soon","non-dropping-particle":"","parse-names":false,"suffix":""},{"dropping-particle":"","family":"Spencer","given":"Robert G.M.","non-dropping-particle":"","parse-names":false,"suffix":""},{"dropping-particle":"","family":"Jeppesen","given":"Erik","non-dropping-particle":"","parse-names":false,"suffix":""}],"container-title":"Water Research","id":"ITEM-1","issued":{"date-parts":[["2019"]]},"page":"18-28","publisher":"Elsevier Ltd","title":"Microbial production and consumption of dissolved organic matter in glacial ecosystems on the Tibetan Plateau","type":"article-journal","volume":"160"},"uris":["http://www.mendeley.com/documents/?uuid=cee6f3bb-fdd4-468d-bf8f-2960459caf58"]},{"id":"ITEM-2","itemData":{"DOI":"10.3389/fmicb.2019.01583","ISSN":"1664302X","PMID":"31354674","abstract":"The Greenland Analog Project (GAP) study area in the vicinity of Kangarlussuaq, Western Greenland, was sampled for surface water and deep groundwater in order to determine the composition and estimate the metabolic features of the microbial communities in water bodies separated by permafrost. The sampling sites comprised a freshwater pond, talik lake, deep anoxic groundwater, glacier ice and supraglacial river, meltwater river and melting permafrost active layer. The microbial communities were characterized by amplicon sequencing of the bacterial and archaeal 16S rRNA genes and fungal ITS1 spacer. In addition, bacterial, archaeal and fungal numbers were determined by qPCR and plate counts, and the utilization pattern of carbon and nitrogen substrates was determined with Biolog AN plates and metabolic functions were predicted with FAPROTAX. Different sample types were clearly distinguishable from each other based on community composition, microbial numbers, and substrate utilization patterns, forming four groups, (1) pond/lake, (2) deep groundwater, (3) glacial ice, and (4) meltwater. Bacteria were the most abundant microbial domain, ranging from 0.2-1.4 × 107 16S rRNA gene copies mL-1 in pond/lake and meltwater, 0.1-7.8 × 106 copies mL-1 in groundwater and less than 104 copies mL-1 in ice. The number of archaeal 16S and fungal 5.8S rRNA genes was generally less than 6.0 ×103 and 1.5 × 103, respectively. N2-fixing and methane-oxidizing Actinomycetes, Bacteroidetes and Verrucomicrobia were the dominant microorganisms in the pond/lake samples, whereas iron reducing Desulfosporosinus sp. dominated the deep anaerobic groundwater. The glacial ice was inhabited by Cyanobacteria, which were mostly Chloroplast-like. The meltwater contained methano- and methylotrophic Proteobacteria, but had also high relative abundances of the nano-sized Parcubacteria. The archaea composed approximately 1% of the 16S rRNA gene pool in the pond/lake samples with nano-sized Woesearchaeota as the dominating taxon, while in the other sample types archaea were almost negligent. Fungi were also most common in the pond/lake communities, were zoospore-forming Chytridiomycetes dominated. Our results show highly diverse microbial communities inhabiting the different cold Greenlandic aqueous environments and show clear segregation of the microbial communities according to habitat, with distinctive dominating metabolic features specifically inhabiting defined environmental niches and a high…","author":[{"dropping-particle":"","family":"Bomberg","given":"Malin","non-dropping-particle":"","parse-names":false,"suffix":""},{"dropping-particle":"","family":"Liljedahl","given":"Lillemor Claesson","non-dropping-particle":"","parse-names":false,"suffix":""},{"dropping-particle":"","family":"Lamminmäki","given":"Tiina","non-dropping-particle":"","parse-names":false,"suffix":""},{"dropping-particle":"","family":"Kontula","given":"Anne","non-dropping-particle":"","parse-names":false,"suffix":""}],"container-title":"Frontiers in Microbiology","id":"ITEM-2","issue":"JULY","issued":{"date-parts":[["2019"]]},"title":"Highly diverse aquatic microbial communities separated by permafrost in Greenland show distinct features according to environmental niches","type":"article-journal","volume":"10"},"uris":["http://www.mendeley.com/documents/?uuid=d665ea5b-b979-467b-964c-28d8474f5c5e"]}],"mendeley":{"formattedCitation":"(Bomberg, Liljedahl, Lamminmäki, &amp; Kontula, 2019; Zhou et al., 2019)","plainTextFormattedCitation":"(Bomberg, Liljedahl, Lamminmäki, &amp; Kontula, 2019; Zhou et al., 2019)","previouslyFormattedCitation":"(Bomberg, Liljedahl, Lamminmäki, &amp; Kontula, 2019; Zhou et al., 2019)"},"properties":{"noteIndex":0},"schema":"https://github.com/citation-style-language/schema/raw/master/csl-citation.json"}</w:instrText>
      </w:r>
      <w:r w:rsidR="005109C3">
        <w:fldChar w:fldCharType="separate"/>
      </w:r>
      <w:r w:rsidR="005109C3" w:rsidRPr="005109C3">
        <w:rPr>
          <w:noProof/>
        </w:rPr>
        <w:t>(Bomberg, Liljedahl, Lamminmäki, &amp; Kontula, 2019; Zhou et al., 2019)</w:t>
      </w:r>
      <w:r w:rsidR="005109C3">
        <w:fldChar w:fldCharType="end"/>
      </w:r>
      <w:r w:rsidR="00537414">
        <w:t xml:space="preserve">. Limitations of FAPROTAX include human error, false generalisations, the non-exhaustive </w:t>
      </w:r>
      <w:r w:rsidR="007C6890">
        <w:t xml:space="preserve">database, </w:t>
      </w:r>
      <w:r w:rsidR="00537414">
        <w:t xml:space="preserve">reliance on quality and resolution of taxonomic identification, exclusion of functions with poor phylogenetic conservatism and need for manual refinement </w:t>
      </w:r>
      <w:r w:rsidR="007C6890">
        <w:t xml:space="preserve">or extension of functional annotations </w:t>
      </w:r>
      <w:r w:rsidR="007C6890">
        <w:fldChar w:fldCharType="begin" w:fldLock="1"/>
      </w:r>
      <w:r w:rsidR="007C6890">
        <w:instrText>ADDIN CSL_CITATION {"citationItems":[{"id":"ITEM-1","itemData":{"URL":"http://www.loucalab.com/archive/FAPROTAX/lib/php/index.php?section=Home","author":[{"dropping-particle":"","family":"Louca","given":"Stilianos","non-dropping-particle":"","parse-names":false,"suffix":""}],"id":"ITEM-1","issued":{"date-parts":[["2019"]]},"title":"Functional Annotation of Prokaryotic Taxa (FAPROTAX)","type":"webpage"},"uris":["http://www.mendeley.com/documents/?uuid=50d02c3f-1bf1-4573-9efa-0371b2d2954a"]}],"mendeley":{"formattedCitation":"(Louca, 2019)","plainTextFormattedCitation":"(Louca, 2019)","previouslyFormattedCitation":"(Louca, 2019)"},"properties":{"noteIndex":0},"schema":"https://github.com/citation-style-language/schema/raw/master/csl-citation.json"}</w:instrText>
      </w:r>
      <w:r w:rsidR="007C6890">
        <w:fldChar w:fldCharType="separate"/>
      </w:r>
      <w:r w:rsidR="007C6890" w:rsidRPr="007C6890">
        <w:rPr>
          <w:noProof/>
        </w:rPr>
        <w:t>(Louca, 2019)</w:t>
      </w:r>
      <w:r w:rsidR="007C6890">
        <w:fldChar w:fldCharType="end"/>
      </w:r>
      <w:r w:rsidR="007C6890">
        <w:t>.</w:t>
      </w:r>
    </w:p>
    <w:p w14:paraId="398E4665" w14:textId="77777777" w:rsidR="004F1438" w:rsidRDefault="004F1438" w:rsidP="004F1438"/>
    <w:p w14:paraId="222F5AA6" w14:textId="1756A67A" w:rsidR="004F1438" w:rsidRDefault="00661E10" w:rsidP="004F1438">
      <w:pPr>
        <w:pStyle w:val="Heading3"/>
      </w:pPr>
      <w:r>
        <w:t xml:space="preserve">7.2.4.2 </w:t>
      </w:r>
      <w:r w:rsidR="004F1438">
        <w:t xml:space="preserve">Quantification of abundant and rare taxa </w:t>
      </w:r>
    </w:p>
    <w:p w14:paraId="0DB55080" w14:textId="77777777" w:rsidR="004F1438" w:rsidRDefault="004F1438" w:rsidP="004F1438"/>
    <w:p w14:paraId="7FDDE8D5" w14:textId="63C31A20" w:rsidR="004F1438" w:rsidRDefault="004762D3" w:rsidP="004F1438">
      <w:r>
        <w:t xml:space="preserve">I will </w:t>
      </w:r>
      <w:r w:rsidR="00BE0C1B">
        <w:t>classify ASVs into abundan</w:t>
      </w:r>
      <w:r w:rsidR="00126394">
        <w:t>t</w:t>
      </w:r>
      <w:r w:rsidR="00BE0C1B">
        <w:t xml:space="preserve"> and rare</w:t>
      </w:r>
      <w:r w:rsidR="00126394">
        <w:t xml:space="preserve"> groups</w:t>
      </w:r>
      <w:r w:rsidR="00BE0C1B">
        <w:t xml:space="preserve">. </w:t>
      </w:r>
      <w:r w:rsidR="004F1438">
        <w:t>Differentiating between abundant and rare taxa is necessary as they can exhibit different biogeographic patterns</w:t>
      </w:r>
      <w:r w:rsidR="0008240A">
        <w:t xml:space="preserve"> an</w:t>
      </w:r>
      <w:r w:rsidR="00BE0C1B">
        <w:t>d</w:t>
      </w:r>
      <w:r w:rsidR="0008240A">
        <w:t xml:space="preserve"> assembly processes</w:t>
      </w:r>
      <w:r w:rsidR="004F1438">
        <w:t xml:space="preserve"> </w:t>
      </w:r>
      <w:r w:rsidR="0008240A">
        <w:fldChar w:fldCharType="begin" w:fldLock="1"/>
      </w:r>
      <w:r w:rsidR="0008240A">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China","type":"article-journal","volume":"9"},"uris":["http://www.mendeley.com/documents/?uuid=d2bf8fa9-f042-48db-9be7-ac918e674cef"]},{"id":"ITEM-2","itemData":{"DOI":"10.1016/j.scitotenv.2020.142252","ISSN":"18791026","PMID":"33182220","abstract":"The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Environment","id":"ITEM-2","issued":{"date-parts":[["2021"]]},"page":"142252","publisher":"Elsevier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 Liu, Yang, Yu, &amp; Wilkinson, 2015)","plainTextFormattedCitation":"(Li et al., 2021; Liu, Yang, Yu, &amp; Wilkinson, 2015)","previouslyFormattedCitation":"(Li et al., 2021; Liu, Yang, Yu, &amp; Wilkinson, 2015)"},"properties":{"noteIndex":0},"schema":"https://github.com/citation-style-language/schema/raw/master/csl-citation.json"}</w:instrText>
      </w:r>
      <w:r w:rsidR="0008240A">
        <w:fldChar w:fldCharType="separate"/>
      </w:r>
      <w:r w:rsidR="0008240A" w:rsidRPr="0008240A">
        <w:rPr>
          <w:noProof/>
        </w:rPr>
        <w:t>(Li et al., 2021; Liu, Yang, Yu, &amp; Wilkinson, 2015)</w:t>
      </w:r>
      <w:r w:rsidR="0008240A">
        <w:fldChar w:fldCharType="end"/>
      </w:r>
      <w:r w:rsidR="004F1438">
        <w:t>. Abundant and rare taxa will be classified based on their relative abundance in local and metacommunities</w:t>
      </w:r>
      <w:r w:rsidR="0008240A">
        <w:t xml:space="preserve"> </w:t>
      </w:r>
      <w:r w:rsidR="0008240A">
        <w:fldChar w:fldCharType="begin" w:fldLock="1"/>
      </w:r>
      <w:r w:rsidR="00181E47">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2021)","plainTextFormattedCitation":"(Li et al., 2021)","previouslyFormattedCitation":"(Li et al., 2021)"},"properties":{"noteIndex":0},"schema":"https://github.com/citation-style-language/schema/raw/master/csl-citation.json"}</w:instrText>
      </w:r>
      <w:r w:rsidR="0008240A">
        <w:fldChar w:fldCharType="separate"/>
      </w:r>
      <w:r w:rsidR="0008240A" w:rsidRPr="0008240A">
        <w:rPr>
          <w:noProof/>
        </w:rPr>
        <w:t>(Li et al., 2021)</w:t>
      </w:r>
      <w:r w:rsidR="0008240A">
        <w:fldChar w:fldCharType="end"/>
      </w:r>
      <w:r w:rsidR="004F1438">
        <w:t xml:space="preserve">. Locally abundant ASVs are those that comprise &gt;1% of a sample, while abundant ASVs in the metacommunity are those that comprise &gt;0.1% of average local abundance. Locally rare ASVs are those that comprise &lt;0.01% of a sample, whilst rare ASVs in the metacommunity are those that comprise &lt;0.001% of average local abundance. </w:t>
      </w:r>
    </w:p>
    <w:p w14:paraId="7F3A2544" w14:textId="77777777" w:rsidR="004F1438" w:rsidRDefault="004F1438" w:rsidP="004F1438"/>
    <w:p w14:paraId="74B4A580" w14:textId="27FEA9BF" w:rsidR="004F1438" w:rsidRDefault="00661E10" w:rsidP="004F1438">
      <w:pPr>
        <w:pStyle w:val="Heading3"/>
      </w:pPr>
      <w:r>
        <w:t xml:space="preserve">7.2.4.3 </w:t>
      </w:r>
      <w:r w:rsidR="004F1438">
        <w:t>Differences between communities and environmental factors</w:t>
      </w:r>
    </w:p>
    <w:p w14:paraId="35767998" w14:textId="77777777" w:rsidR="004F1438" w:rsidRDefault="004F1438" w:rsidP="004F1438"/>
    <w:p w14:paraId="7577DAB3" w14:textId="29C96D86" w:rsidR="004F1438" w:rsidRDefault="004F1438" w:rsidP="004F1438">
      <w:r>
        <w:t xml:space="preserve">I will use </w:t>
      </w:r>
      <w:r w:rsidR="0008240A">
        <w:t xml:space="preserve">the </w:t>
      </w:r>
      <w:r>
        <w:t xml:space="preserve">Mann-Whitney test to compare environmental characteristics, </w:t>
      </w:r>
      <w:r w:rsidR="00EC1979">
        <w:t xml:space="preserve">total, abundant and rare </w:t>
      </w:r>
      <w:r>
        <w:t xml:space="preserve">community abundances, and </w:t>
      </w:r>
      <w:r w:rsidR="0008240A">
        <w:t xml:space="preserve">alpha </w:t>
      </w:r>
      <w:r>
        <w:t xml:space="preserve">diversity </w:t>
      </w:r>
      <w:r w:rsidR="00EC1979">
        <w:t>between datasets</w:t>
      </w:r>
      <w:r w:rsidR="007805F8">
        <w:t>.</w:t>
      </w:r>
      <w:r w:rsidR="0008240A">
        <w:t xml:space="preserve"> Pearson’s correlation analysis will be performed on microbial community abundances and spatial/environmental characteristics. Coefficient of variation will be used to illustrate</w:t>
      </w:r>
      <w:r w:rsidR="00126394">
        <w:t xml:space="preserve"> </w:t>
      </w:r>
      <w:r w:rsidR="0008240A">
        <w:t xml:space="preserve">abundance heterogeneity across datasets. </w:t>
      </w:r>
    </w:p>
    <w:p w14:paraId="7814D16B" w14:textId="77777777" w:rsidR="004F1438" w:rsidRDefault="004F1438" w:rsidP="004F1438"/>
    <w:p w14:paraId="51B2EBA8" w14:textId="549B4EA1" w:rsidR="004F1438" w:rsidRPr="00DB6EB4" w:rsidRDefault="00661E10" w:rsidP="004F1438">
      <w:pPr>
        <w:pStyle w:val="Heading3"/>
      </w:pPr>
      <w:r>
        <w:t xml:space="preserve">7.2.4.4 </w:t>
      </w:r>
      <w:r w:rsidR="004F1438">
        <w:t xml:space="preserve">Geographic Analysis </w:t>
      </w:r>
    </w:p>
    <w:p w14:paraId="2DD16289" w14:textId="77777777" w:rsidR="004F1438" w:rsidRDefault="004F1438" w:rsidP="004F1438"/>
    <w:p w14:paraId="54BDF64A" w14:textId="166B57F9" w:rsidR="004F1438" w:rsidRDefault="003A006C" w:rsidP="00E15A2F">
      <w:pPr>
        <w:pStyle w:val="Heading4"/>
      </w:pPr>
      <w:r>
        <w:t>Island Species-Area Relationship (</w:t>
      </w:r>
      <w:r w:rsidR="004F1438">
        <w:t>ISAR</w:t>
      </w:r>
      <w:r>
        <w:t>)</w:t>
      </w:r>
    </w:p>
    <w:p w14:paraId="68486F99" w14:textId="77777777" w:rsidR="00DB3916" w:rsidRPr="00DB3916" w:rsidRDefault="00DB3916" w:rsidP="00DB3916"/>
    <w:p w14:paraId="31DEC740" w14:textId="54BA6AA5" w:rsidR="004F1438" w:rsidRDefault="007805F8" w:rsidP="004F1438">
      <w:pPr>
        <w:rPr>
          <w:rFonts w:eastAsiaTheme="minorEastAsia"/>
        </w:rPr>
      </w:pPr>
      <w:r>
        <w:t xml:space="preserve">Where cryoconite hole size data is available, analysis </w:t>
      </w:r>
      <w:r w:rsidR="004F1438">
        <w:rPr>
          <w:rFonts w:eastAsiaTheme="minorEastAsia"/>
        </w:rPr>
        <w:t>of the effect of island size will be carried out using Faith’s PD and ASV richness</w:t>
      </w:r>
      <w:r>
        <w:rPr>
          <w:rFonts w:eastAsiaTheme="minorEastAsia"/>
        </w:rPr>
        <w:t xml:space="preserve"> for total, abundant and rare groups</w:t>
      </w:r>
      <w:r w:rsidR="004F1438">
        <w:rPr>
          <w:rFonts w:eastAsiaTheme="minorEastAsia"/>
        </w:rPr>
        <w:t>. A linear model will be fit to log</w:t>
      </w:r>
      <w:r w:rsidR="004F1438" w:rsidRPr="00500F98">
        <w:rPr>
          <w:rFonts w:eastAsiaTheme="minorEastAsia"/>
          <w:vertAlign w:val="subscript"/>
        </w:rPr>
        <w:t>10</w:t>
      </w:r>
      <w:r w:rsidR="004F1438">
        <w:rPr>
          <w:rFonts w:eastAsiaTheme="minorEastAsia"/>
        </w:rPr>
        <w:t>-transformed Faith’s PD (as well as ASV richness) as modelled by log</w:t>
      </w:r>
      <w:r w:rsidR="004F1438" w:rsidRPr="00500F98">
        <w:rPr>
          <w:rFonts w:eastAsiaTheme="minorEastAsia"/>
          <w:vertAlign w:val="subscript"/>
        </w:rPr>
        <w:t>10</w:t>
      </w:r>
      <w:r w:rsidR="004F1438">
        <w:rPr>
          <w:rFonts w:eastAsiaTheme="minorEastAsia"/>
        </w:rPr>
        <w:t>-transformed cryoconite area.</w:t>
      </w:r>
    </w:p>
    <w:p w14:paraId="4A8EC1DC" w14:textId="77777777" w:rsidR="004F1438" w:rsidRDefault="004F1438" w:rsidP="004F1438"/>
    <w:p w14:paraId="4A09FFD0" w14:textId="45F93F65" w:rsidR="00975B94" w:rsidRDefault="00374593" w:rsidP="00374593">
      <w:pPr>
        <w:pStyle w:val="Heading4"/>
      </w:pPr>
      <w:r>
        <w:t>Distance-Decay Relationship (</w:t>
      </w:r>
      <w:r w:rsidR="004F1438">
        <w:t>DDR</w:t>
      </w:r>
      <w:r>
        <w:t>)</w:t>
      </w:r>
    </w:p>
    <w:p w14:paraId="1F662E08" w14:textId="77777777" w:rsidR="00DB3916" w:rsidRPr="00DB3916" w:rsidRDefault="00DB3916" w:rsidP="00DB3916"/>
    <w:p w14:paraId="2B051A18" w14:textId="0930B285" w:rsidR="004F1438" w:rsidRPr="000104C9" w:rsidRDefault="00E55AF2" w:rsidP="004F1438">
      <w:r>
        <w:t>Using</w:t>
      </w:r>
      <w:r w:rsidR="004F1438">
        <w:t xml:space="preserve"> QIIME</w:t>
      </w:r>
      <w:r>
        <w:t>2</w:t>
      </w:r>
      <w:r w:rsidR="004F1438">
        <w:t xml:space="preserve"> I will use unweighted </w:t>
      </w:r>
      <w:proofErr w:type="spellStart"/>
      <w:r w:rsidR="004F1438">
        <w:t>UniFrac</w:t>
      </w:r>
      <w:proofErr w:type="spellEnd"/>
      <w:r w:rsidR="004F1438">
        <w:t xml:space="preserve"> distances to calculate pair-wise compositional dissimilarity between cryoconite samples</w:t>
      </w:r>
      <w:r>
        <w:t xml:space="preserve"> </w:t>
      </w:r>
      <w:r w:rsidR="00126394">
        <w:t xml:space="preserve">within and </w:t>
      </w:r>
      <w:r>
        <w:t>across datasets</w:t>
      </w:r>
      <w:r w:rsidR="004F1438">
        <w:t>.</w:t>
      </w:r>
      <w:r>
        <w:t xml:space="preserve"> </w:t>
      </w:r>
      <w:r w:rsidR="004F1438">
        <w:t xml:space="preserve">This will be carried out using the </w:t>
      </w:r>
      <w:proofErr w:type="spellStart"/>
      <w:r w:rsidR="004F1438">
        <w:t>GreenGenes</w:t>
      </w:r>
      <w:proofErr w:type="spellEnd"/>
      <w:r w:rsidR="004F1438">
        <w:t xml:space="preserve"> database. The dissimilarity matrix will be used to test for spatial autocorrelation between cryoconite samples. Using the R package “vegan”, Mantel tests will be used to test for statistical significance in the relationship between geographic and </w:t>
      </w:r>
      <w:r w:rsidR="004F1438">
        <w:lastRenderedPageBreak/>
        <w:t xml:space="preserve">phylogenetic distance. A linear </w:t>
      </w:r>
      <w:r>
        <w:t xml:space="preserve">or logistic </w:t>
      </w:r>
      <w:r w:rsidR="004F1438">
        <w:t xml:space="preserve">model will be fit to the unweighted </w:t>
      </w:r>
      <w:proofErr w:type="spellStart"/>
      <w:r w:rsidR="004F1438">
        <w:t>UniFrac</w:t>
      </w:r>
      <w:proofErr w:type="spellEnd"/>
      <w:r w:rsidR="004F1438">
        <w:t xml:space="preserve"> dissimilarities </w:t>
      </w:r>
      <w:r w:rsidR="004F1438">
        <w:rPr>
          <w:rFonts w:eastAsiaTheme="minorEastAsia"/>
        </w:rPr>
        <w:t>as modelled by log</w:t>
      </w:r>
      <w:r w:rsidR="004F1438" w:rsidRPr="00500F98">
        <w:rPr>
          <w:rFonts w:eastAsiaTheme="minorEastAsia"/>
          <w:vertAlign w:val="subscript"/>
        </w:rPr>
        <w:t>10</w:t>
      </w:r>
      <w:r w:rsidR="004F1438">
        <w:rPr>
          <w:rFonts w:eastAsiaTheme="minorEastAsia"/>
        </w:rPr>
        <w:t>-transformed distance between samples</w:t>
      </w:r>
      <w:r w:rsidR="00126394">
        <w:rPr>
          <w:rFonts w:eastAsiaTheme="minorEastAsia"/>
        </w:rPr>
        <w:t xml:space="preserve"> </w:t>
      </w:r>
      <w:r w:rsidR="00126394">
        <w:rPr>
          <w:rFonts w:eastAsiaTheme="minorEastAsia"/>
        </w:rPr>
        <w:fldChar w:fldCharType="begin" w:fldLock="1"/>
      </w:r>
      <w:r w:rsidR="00C02868">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rsidR="00126394">
        <w:rPr>
          <w:rFonts w:eastAsiaTheme="minorEastAsia"/>
        </w:rPr>
        <w:fldChar w:fldCharType="separate"/>
      </w:r>
      <w:r w:rsidR="00126394" w:rsidRPr="00126394">
        <w:rPr>
          <w:rFonts w:eastAsiaTheme="minorEastAsia"/>
          <w:noProof/>
        </w:rPr>
        <w:t>(Darcy, Gendron, Sommers, Porazinska, &amp; Schmidt, 2018)</w:t>
      </w:r>
      <w:r w:rsidR="00126394">
        <w:rPr>
          <w:rFonts w:eastAsiaTheme="minorEastAsia"/>
        </w:rPr>
        <w:fldChar w:fldCharType="end"/>
      </w:r>
      <w:r w:rsidR="004F1438">
        <w:rPr>
          <w:rFonts w:eastAsiaTheme="minorEastAsia"/>
        </w:rPr>
        <w:t>.</w:t>
      </w:r>
    </w:p>
    <w:p w14:paraId="7DC6E262" w14:textId="77777777" w:rsidR="004F1438" w:rsidRDefault="004F1438" w:rsidP="004F1438"/>
    <w:p w14:paraId="41729566" w14:textId="353C37CD" w:rsidR="004F1438" w:rsidRDefault="00661E10" w:rsidP="000E46FE">
      <w:pPr>
        <w:pStyle w:val="Heading3"/>
      </w:pPr>
      <w:r>
        <w:t xml:space="preserve">7.2.4.5 </w:t>
      </w:r>
      <w:r w:rsidR="00BA62E9">
        <w:t>Multivariate analysis to test for e</w:t>
      </w:r>
      <w:r w:rsidR="004F1438">
        <w:t>ffect of spatial and environmental factors</w:t>
      </w:r>
    </w:p>
    <w:p w14:paraId="42A1D3B5" w14:textId="77777777" w:rsidR="00DB3916" w:rsidRPr="00DB3916" w:rsidRDefault="00DB3916" w:rsidP="00DB3916"/>
    <w:p w14:paraId="6B8AB73E" w14:textId="1FD62160" w:rsidR="00975B94" w:rsidRDefault="004F1438" w:rsidP="004F1438">
      <w:r>
        <w:t xml:space="preserve">Canonical correlation analysis (CCA) will be used </w:t>
      </w:r>
      <w:r w:rsidR="00126394">
        <w:t>with Distance-based Moran’s eigenvector maps (</w:t>
      </w:r>
      <w:proofErr w:type="spellStart"/>
      <w:r w:rsidR="00126394">
        <w:t>dbMEM</w:t>
      </w:r>
      <w:proofErr w:type="spellEnd"/>
      <w:r w:rsidR="00126394">
        <w:t xml:space="preserve">) </w:t>
      </w:r>
      <w:r>
        <w:t xml:space="preserve">to investigate the impact of spatial and environmental factors on community assembly. It will indicate which spatial and environmental factors shape the total, abundant and rare microbial communities. CCA will help elucidate if total, abundant or rare groups are differentially affected by the number and type of factor. </w:t>
      </w:r>
    </w:p>
    <w:p w14:paraId="539EAE1C" w14:textId="77777777" w:rsidR="004F1438" w:rsidRDefault="004F1438" w:rsidP="004F1438"/>
    <w:p w14:paraId="4492B8BE" w14:textId="0336C910" w:rsidR="004F1438" w:rsidRDefault="004F1438" w:rsidP="00975B94">
      <w:r>
        <w:t>Variation partitioning analysis (VPA) will be using to assess the relative role of spatial and environmental factors in explaining community variation.</w:t>
      </w:r>
      <w:r w:rsidR="00126394">
        <w:t xml:space="preserve"> </w:t>
      </w:r>
      <w:r w:rsidR="00A902EE">
        <w:t>This will be done in combination with a permutation for pure effects of spatial and environmental factors.</w:t>
      </w:r>
    </w:p>
    <w:p w14:paraId="4BC6180E" w14:textId="77777777" w:rsidR="004F1438" w:rsidRDefault="004F1438" w:rsidP="004F1438"/>
    <w:p w14:paraId="0995B26C" w14:textId="6625F47F" w:rsidR="004F1438" w:rsidRDefault="004F1438" w:rsidP="004F1438">
      <w:r>
        <w:t>Mantel tests will be used to verify the contributions of spatial and environmental factors on total, abundan</w:t>
      </w:r>
      <w:r w:rsidR="00126394">
        <w:t>t</w:t>
      </w:r>
      <w:r>
        <w:t xml:space="preserve"> and rare communities. Partial Mantel tests will be used to verify the contributions of spatial factors while controlling for environmental factors and vice versa. Mantel and partial mantel test results can be compared with VPA results to see if they are consistent with their interpretation. </w:t>
      </w:r>
    </w:p>
    <w:p w14:paraId="4EEA8AD6" w14:textId="77777777" w:rsidR="004F1438" w:rsidRDefault="004F1438" w:rsidP="004F1438"/>
    <w:p w14:paraId="16DD1706" w14:textId="7DE1BF82" w:rsidR="004F1438" w:rsidRDefault="00A902EE" w:rsidP="004F1438">
      <w:r>
        <w:t xml:space="preserve">I will also plot the number of occurrences of ASVs in samples </w:t>
      </w:r>
      <w:r w:rsidR="004F1438" w:rsidRPr="004864FB">
        <w:t>against the</w:t>
      </w:r>
      <w:r w:rsidR="004F1438">
        <w:t>ir</w:t>
      </w:r>
      <w:r w:rsidR="004F1438" w:rsidRPr="004864FB">
        <w:t xml:space="preserve"> average relative abundance</w:t>
      </w:r>
      <w:r>
        <w:t xml:space="preserve">. </w:t>
      </w:r>
      <w:r w:rsidR="004F1438" w:rsidRPr="004864FB">
        <w:t>Spearman’s rank correlations</w:t>
      </w:r>
      <w:r w:rsidR="004F1438">
        <w:t xml:space="preserve"> </w:t>
      </w:r>
      <w:r>
        <w:t xml:space="preserve">will be </w:t>
      </w:r>
      <w:r w:rsidR="004F1438">
        <w:t xml:space="preserve">calculated </w:t>
      </w:r>
      <w:r>
        <w:t xml:space="preserve">for the plots </w:t>
      </w:r>
      <w:r w:rsidR="004F1438">
        <w:t xml:space="preserve">to assess if there is a significant positive relationship between the number of </w:t>
      </w:r>
      <w:r>
        <w:t>cryoconite holes</w:t>
      </w:r>
      <w:r w:rsidR="004F1438">
        <w:t xml:space="preserve"> occupied and the average relative abundance of ASVs to indicate if rare taxa experience limited dispersal and/or adaption.</w:t>
      </w:r>
    </w:p>
    <w:p w14:paraId="3AC90E82" w14:textId="77777777" w:rsidR="004F1438" w:rsidRDefault="004F1438" w:rsidP="004F1438"/>
    <w:p w14:paraId="4E3E5616" w14:textId="6DC950BE" w:rsidR="004F1438" w:rsidRDefault="00661E10" w:rsidP="004F1438">
      <w:pPr>
        <w:pStyle w:val="Heading3"/>
      </w:pPr>
      <w:r>
        <w:t xml:space="preserve">7.2.4.6 </w:t>
      </w:r>
      <w:r w:rsidR="004F1438">
        <w:t>Community assembly processes</w:t>
      </w:r>
    </w:p>
    <w:p w14:paraId="4879610F" w14:textId="77777777" w:rsidR="004F1438" w:rsidRDefault="004F1438" w:rsidP="004F1438"/>
    <w:p w14:paraId="6111FF42" w14:textId="44954FC9" w:rsidR="004F1438" w:rsidRDefault="004F1438" w:rsidP="004F1438">
      <w:r>
        <w:t>I will quantify the relative contribution of community assembly processes in shaping t</w:t>
      </w:r>
      <w:r w:rsidR="00903E33">
        <w:t xml:space="preserve">otal, abundant and rare prokaryotic </w:t>
      </w:r>
      <w:r>
        <w:t xml:space="preserve">communities using the analytical framework set out by </w:t>
      </w:r>
      <w:r>
        <w:fldChar w:fldCharType="begin" w:fldLock="1"/>
      </w:r>
      <w: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Pr>
          <w:rFonts w:ascii="Cambria Math" w:hAnsi="Cambria Math" w:cs="Cambria Math"/>
        </w:rPr>
        <w:instrText>∼</w:instrText>
      </w:r>
      <w:r>
        <w:instrText xml:space="preserve">25% of spatial turnover in community composition; (ii) in deeper, finer-grained sediments, Selection is strong (governing </w:instrText>
      </w:r>
      <w:r>
        <w:rPr>
          <w:rFonts w:ascii="Cambria Math" w:hAnsi="Cambria Math" w:cs="Cambria Math"/>
        </w:rPr>
        <w:instrText>∼</w:instrText>
      </w:r>
      <w:r>
        <w:instrText xml:space="preserve">60% of turnover), being imposed by an unmeasured but spatially structured environmental variable; (iii) in shallower, coarser-grained sediments, Selection is weaker (governing </w:instrText>
      </w:r>
      <w:r>
        <w:rPr>
          <w:rFonts w:ascii="Cambria Math" w:hAnsi="Cambria Math" w:cs="Cambria Math"/>
        </w:rPr>
        <w:instrText>∼</w:instrText>
      </w:r>
      <w: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fldChar w:fldCharType="separate"/>
      </w:r>
      <w:r w:rsidRPr="00531F7F">
        <w:rPr>
          <w:noProof/>
        </w:rPr>
        <w:t>Stegen et al., 2013</w:t>
      </w:r>
      <w:r>
        <w:fldChar w:fldCharType="end"/>
      </w:r>
      <w:r>
        <w:t>. This framework is dependent on phylogenetic turnover</w:t>
      </w:r>
      <w:r w:rsidR="00181E47">
        <w:t xml:space="preserve"> so relies on more closely related ASVs exhibiting more similar habitat preferences</w:t>
      </w:r>
      <w:r w:rsidR="00903E33">
        <w:t>.</w:t>
      </w:r>
      <w:r>
        <w:t xml:space="preserve"> In order to use phylogenetic turnover to infer ecological processes </w:t>
      </w:r>
      <w:r w:rsidR="00181E47">
        <w:t>I</w:t>
      </w:r>
      <w:r>
        <w:t xml:space="preserve"> need to look for evidence of phylogenetic similarity between ASVs that share similar habitat preferences. I will carry out a phylogenetic Mantel correlogram to indicate if there are significant phylogenetic signal across relatively short phylogenetic distances</w:t>
      </w:r>
      <w:r w:rsidR="00181E47">
        <w:t xml:space="preserve"> </w:t>
      </w:r>
      <w:r w:rsidR="00181E47">
        <w:fldChar w:fldCharType="begin" w:fldLock="1"/>
      </w:r>
      <w:r w:rsidR="00126D70">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126D70">
        <w:rPr>
          <w:rFonts w:ascii="Cambria Math" w:hAnsi="Cambria Math" w:cs="Cambria Math"/>
        </w:rPr>
        <w:instrText>∼</w:instrText>
      </w:r>
      <w:r w:rsidR="00126D70">
        <w:instrText xml:space="preserve">25% of spatial turnover in community composition; (ii) in deeper, finer-grained sediments, Selection is strong (governing </w:instrText>
      </w:r>
      <w:r w:rsidR="00126D70">
        <w:rPr>
          <w:rFonts w:ascii="Cambria Math" w:hAnsi="Cambria Math" w:cs="Cambria Math"/>
        </w:rPr>
        <w:instrText>∼</w:instrText>
      </w:r>
      <w:r w:rsidR="00126D70">
        <w:instrText xml:space="preserve">60% of turnover), being imposed by an unmeasured but spatially structured environmental variable; (iii) in shallower, coarser-grained sediments, Selection is weaker (governing </w:instrText>
      </w:r>
      <w:r w:rsidR="00126D70">
        <w:rPr>
          <w:rFonts w:ascii="Cambria Math" w:hAnsi="Cambria Math" w:cs="Cambria Math"/>
        </w:rPr>
        <w:instrText>∼</w:instrText>
      </w:r>
      <w:r w:rsidR="00126D70">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2013)","plainTextFormattedCitation":"(Stegen et al., 2013)","previouslyFormattedCitation":"(Stegen et al., 2013)"},"properties":{"noteIndex":0},"schema":"https://github.com/citation-style-language/schema/raw/master/csl-citation.json"}</w:instrText>
      </w:r>
      <w:r w:rsidR="00181E47">
        <w:fldChar w:fldCharType="separate"/>
      </w:r>
      <w:r w:rsidR="00181E47" w:rsidRPr="00181E47">
        <w:rPr>
          <w:noProof/>
        </w:rPr>
        <w:t>(Stegen et al., 2013)</w:t>
      </w:r>
      <w:r w:rsidR="00181E47">
        <w:fldChar w:fldCharType="end"/>
      </w:r>
      <w:r>
        <w:t>.</w:t>
      </w:r>
    </w:p>
    <w:p w14:paraId="11D4636F" w14:textId="6267B8EC" w:rsidR="00126394" w:rsidRDefault="00126394" w:rsidP="00126394">
      <w:r>
        <w:t xml:space="preserve">Within the framework of </w:t>
      </w:r>
      <w:proofErr w:type="spellStart"/>
      <w:r>
        <w:t>Stegen</w:t>
      </w:r>
      <w:proofErr w:type="spellEnd"/>
      <w:r>
        <w:t xml:space="preserve"> et al., (2013), community assembly processes may be deterministic (niche-based) or stochastic (neutral) (Table 2).</w:t>
      </w:r>
    </w:p>
    <w:p w14:paraId="1A8527A6" w14:textId="014ECF32" w:rsidR="00126394" w:rsidRDefault="00126394" w:rsidP="004F1438"/>
    <w:tbl>
      <w:tblPr>
        <w:tblStyle w:val="GridTable4-Accent1"/>
        <w:tblW w:w="0" w:type="auto"/>
        <w:tblLook w:val="0420" w:firstRow="1" w:lastRow="0" w:firstColumn="0" w:lastColumn="0" w:noHBand="0" w:noVBand="1"/>
      </w:tblPr>
      <w:tblGrid>
        <w:gridCol w:w="4505"/>
        <w:gridCol w:w="4505"/>
      </w:tblGrid>
      <w:tr w:rsidR="00126394" w14:paraId="08CA7AA1" w14:textId="77777777" w:rsidTr="00E46447">
        <w:trPr>
          <w:cnfStyle w:val="100000000000" w:firstRow="1" w:lastRow="0" w:firstColumn="0" w:lastColumn="0" w:oddVBand="0" w:evenVBand="0" w:oddHBand="0" w:evenHBand="0" w:firstRowFirstColumn="0" w:firstRowLastColumn="0" w:lastRowFirstColumn="0" w:lastRowLastColumn="0"/>
        </w:trPr>
        <w:tc>
          <w:tcPr>
            <w:tcW w:w="4505" w:type="dxa"/>
          </w:tcPr>
          <w:p w14:paraId="0AB09201" w14:textId="7961F44A" w:rsidR="00126394" w:rsidRDefault="00126394" w:rsidP="004F1438">
            <w:r>
              <w:t>Deterministic</w:t>
            </w:r>
          </w:p>
        </w:tc>
        <w:tc>
          <w:tcPr>
            <w:tcW w:w="4505" w:type="dxa"/>
          </w:tcPr>
          <w:p w14:paraId="32DDF9F2" w14:textId="56F99594" w:rsidR="00126394" w:rsidRDefault="00126394" w:rsidP="004F1438">
            <w:r>
              <w:t>Stochastic</w:t>
            </w:r>
          </w:p>
        </w:tc>
      </w:tr>
      <w:tr w:rsidR="00126394" w14:paraId="1FDF0015"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5ACF316D" w14:textId="64A570C5" w:rsidR="00126394" w:rsidRDefault="00126394" w:rsidP="004F1438">
            <w:r>
              <w:t>Heterogenous selection (selective pressure leads to high compositional turnover)</w:t>
            </w:r>
            <w:r w:rsidR="00E46447">
              <w:t xml:space="preserve"> </w:t>
            </w:r>
            <m:oMath>
              <m:r>
                <w:rPr>
                  <w:rFonts w:ascii="Cambria Math" w:hAnsi="Cambria Math"/>
                </w:rPr>
                <m:t>β</m:t>
              </m:r>
            </m:oMath>
            <w:r w:rsidR="00E46447">
              <w:rPr>
                <w:rFonts w:eastAsiaTheme="minorEastAsia"/>
              </w:rPr>
              <w:t>NTI &gt;2</w:t>
            </w:r>
          </w:p>
        </w:tc>
        <w:tc>
          <w:tcPr>
            <w:tcW w:w="4505" w:type="dxa"/>
          </w:tcPr>
          <w:p w14:paraId="59A8129D" w14:textId="550624E9" w:rsidR="00126394" w:rsidRDefault="00126394" w:rsidP="004F1438">
            <w:r>
              <w:t>Dispersal limitation (low immigration rates lead to high compositional turnover)</w:t>
            </w:r>
            <w:r w:rsidR="00E46447">
              <w:t xml:space="preserve"> </w:t>
            </w:r>
            <w:proofErr w:type="spellStart"/>
            <w:r w:rsidR="00E46447">
              <w:rPr>
                <w:rFonts w:eastAsiaTheme="minorEastAsia"/>
              </w:rPr>
              <w:t>RC</w:t>
            </w:r>
            <w:r w:rsidR="00E46447" w:rsidRPr="00C018B2">
              <w:rPr>
                <w:rFonts w:eastAsiaTheme="minorEastAsia"/>
                <w:vertAlign w:val="subscript"/>
              </w:rPr>
              <w:t>bray</w:t>
            </w:r>
            <w:proofErr w:type="spellEnd"/>
            <w:r w:rsidR="00E46447">
              <w:rPr>
                <w:rFonts w:eastAsiaTheme="minorEastAsia"/>
              </w:rPr>
              <w:t xml:space="preserve"> &gt;0.95</w:t>
            </w:r>
          </w:p>
        </w:tc>
      </w:tr>
      <w:tr w:rsidR="00126394" w14:paraId="59037B5B" w14:textId="77777777" w:rsidTr="00E46447">
        <w:tc>
          <w:tcPr>
            <w:tcW w:w="4505" w:type="dxa"/>
          </w:tcPr>
          <w:p w14:paraId="0C69A78B" w14:textId="77777777" w:rsidR="00126394" w:rsidRDefault="00126394" w:rsidP="004F1438">
            <w:pPr>
              <w:rPr>
                <w:b/>
                <w:bCs/>
              </w:rPr>
            </w:pPr>
            <w:r>
              <w:lastRenderedPageBreak/>
              <w:t>Homogenous selection (selective pressure leads to low compositional turnover)</w:t>
            </w:r>
          </w:p>
          <w:p w14:paraId="4912E073" w14:textId="707B6254" w:rsidR="00E46447" w:rsidRDefault="00E46447" w:rsidP="004F1438">
            <m:oMath>
              <m:r>
                <w:rPr>
                  <w:rFonts w:ascii="Cambria Math" w:hAnsi="Cambria Math"/>
                </w:rPr>
                <m:t>β</m:t>
              </m:r>
            </m:oMath>
            <w:r>
              <w:rPr>
                <w:rFonts w:eastAsiaTheme="minorEastAsia"/>
              </w:rPr>
              <w:t>NTI &lt;-2</w:t>
            </w:r>
          </w:p>
        </w:tc>
        <w:tc>
          <w:tcPr>
            <w:tcW w:w="4505" w:type="dxa"/>
          </w:tcPr>
          <w:p w14:paraId="743965CE" w14:textId="4A6B656A" w:rsidR="00126394" w:rsidRDefault="00126394" w:rsidP="004F1438">
            <w:r>
              <w:t>Homogenising dispersal (high immigration rates lead to low compositional turnover)</w:t>
            </w:r>
            <w:r w:rsidR="00E46447">
              <w:t xml:space="preserve"> </w:t>
            </w:r>
            <w:proofErr w:type="spellStart"/>
            <w:r w:rsidR="00E46447">
              <w:rPr>
                <w:rFonts w:eastAsiaTheme="minorEastAsia"/>
              </w:rPr>
              <w:t>RC</w:t>
            </w:r>
            <w:r w:rsidR="00E46447" w:rsidRPr="00C018B2">
              <w:rPr>
                <w:rFonts w:eastAsiaTheme="minorEastAsia"/>
                <w:vertAlign w:val="subscript"/>
              </w:rPr>
              <w:t>bray</w:t>
            </w:r>
            <w:proofErr w:type="spellEnd"/>
            <w:r w:rsidR="00E46447">
              <w:rPr>
                <w:rFonts w:eastAsiaTheme="minorEastAsia"/>
              </w:rPr>
              <w:t xml:space="preserve"> &lt;-0.95</w:t>
            </w:r>
          </w:p>
        </w:tc>
      </w:tr>
      <w:tr w:rsidR="00126394" w14:paraId="6C04CDDF"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75A04512" w14:textId="77777777" w:rsidR="00126394" w:rsidRDefault="00126394" w:rsidP="004F1438"/>
        </w:tc>
        <w:tc>
          <w:tcPr>
            <w:tcW w:w="4505" w:type="dxa"/>
          </w:tcPr>
          <w:p w14:paraId="2086BCC6" w14:textId="1442D918" w:rsidR="00126394" w:rsidRDefault="00126394" w:rsidP="004F1438">
            <w:r>
              <w:t>Drift (random birth/death events lead to compositional turnover)</w:t>
            </w:r>
            <w:r w:rsidR="00E46447">
              <w:t xml:space="preserve"> </w:t>
            </w:r>
            <w:r w:rsidR="00E46447">
              <w:rPr>
                <w:rFonts w:eastAsiaTheme="minorEastAsia"/>
              </w:rPr>
              <w:t>|</w:t>
            </w:r>
            <w:proofErr w:type="spellStart"/>
            <w:r w:rsidR="00E46447">
              <w:rPr>
                <w:rFonts w:eastAsiaTheme="minorEastAsia"/>
              </w:rPr>
              <w:t>RC</w:t>
            </w:r>
            <w:r w:rsidR="00E46447" w:rsidRPr="00C018B2">
              <w:rPr>
                <w:rFonts w:eastAsiaTheme="minorEastAsia"/>
                <w:vertAlign w:val="subscript"/>
              </w:rPr>
              <w:t>bray</w:t>
            </w:r>
            <w:proofErr w:type="spellEnd"/>
            <w:r w:rsidR="00E46447">
              <w:rPr>
                <w:rFonts w:eastAsiaTheme="minorEastAsia"/>
              </w:rPr>
              <w:t>|&lt;0.95</w:t>
            </w:r>
          </w:p>
        </w:tc>
      </w:tr>
    </w:tbl>
    <w:p w14:paraId="476F5401" w14:textId="528B14C6" w:rsidR="00126394" w:rsidRDefault="00126394" w:rsidP="00E46447">
      <w:pPr>
        <w:jc w:val="center"/>
      </w:pPr>
      <w:r w:rsidRPr="00E46447">
        <w:rPr>
          <w:b/>
        </w:rPr>
        <w:t xml:space="preserve">Table </w:t>
      </w:r>
      <w:r w:rsidR="0020603A">
        <w:rPr>
          <w:b/>
        </w:rPr>
        <w:t>4</w:t>
      </w:r>
      <w:r w:rsidRPr="00E46447">
        <w:rPr>
          <w:b/>
        </w:rPr>
        <w:t>.</w:t>
      </w:r>
      <w:r>
        <w:t xml:space="preserve"> Deterministic and stochastic processes of community assembly included in the framework of </w:t>
      </w:r>
      <w:proofErr w:type="spellStart"/>
      <w:r>
        <w:t>Stegen</w:t>
      </w:r>
      <w:proofErr w:type="spellEnd"/>
      <w:r>
        <w:t xml:space="preserve"> et al., 2013</w:t>
      </w:r>
    </w:p>
    <w:p w14:paraId="693E0EDC" w14:textId="77777777" w:rsidR="004F1438" w:rsidRDefault="004F1438" w:rsidP="004F1438"/>
    <w:p w14:paraId="0CCCFE3E" w14:textId="5AB295C7" w:rsidR="004F1438" w:rsidRDefault="004F1438" w:rsidP="004F1438">
      <w:pPr>
        <w:rPr>
          <w:rFonts w:eastAsiaTheme="minorEastAsia"/>
        </w:rPr>
      </w:pPr>
      <w:r>
        <w:t xml:space="preserve">Ecological processes are evaluated using weighted </w:t>
      </w:r>
      <m:oMath>
        <m:r>
          <w:rPr>
            <w:rFonts w:ascii="Cambria Math" w:hAnsi="Cambria Math"/>
          </w:rPr>
          <m:t>β</m:t>
        </m:r>
      </m:oMath>
      <w:r>
        <w:rPr>
          <w:rFonts w:eastAsiaTheme="minorEastAsia"/>
        </w:rPr>
        <w:t>-nearest taxon index (</w:t>
      </w:r>
      <m:oMath>
        <m:r>
          <w:rPr>
            <w:rFonts w:ascii="Cambria Math" w:hAnsi="Cambria Math"/>
          </w:rPr>
          <m:t>β</m:t>
        </m:r>
      </m:oMath>
      <w:r>
        <w:rPr>
          <w:rFonts w:eastAsiaTheme="minorEastAsia"/>
        </w:rPr>
        <w:t xml:space="preserve">NTI) and Bray-Curtis based </w:t>
      </w:r>
      <w:proofErr w:type="spellStart"/>
      <w:r>
        <w:rPr>
          <w:rFonts w:eastAsiaTheme="minorEastAsia"/>
        </w:rPr>
        <w:t>Raup</w:t>
      </w:r>
      <w:proofErr w:type="spellEnd"/>
      <w:r>
        <w:rPr>
          <w:rFonts w:eastAsiaTheme="minorEastAsia"/>
        </w:rPr>
        <w:t>-Crick (</w:t>
      </w:r>
      <w:proofErr w:type="spellStart"/>
      <w:r>
        <w:rPr>
          <w:rFonts w:eastAsiaTheme="minorEastAsia"/>
        </w:rPr>
        <w:t>RC</w:t>
      </w:r>
      <w:r w:rsidRPr="004E2BA6">
        <w:rPr>
          <w:rFonts w:eastAsiaTheme="minorEastAsia"/>
          <w:vertAlign w:val="subscript"/>
        </w:rPr>
        <w:t>bray</w:t>
      </w:r>
      <w:proofErr w:type="spellEnd"/>
      <w:r>
        <w:rPr>
          <w:rFonts w:eastAsiaTheme="minorEastAsia"/>
        </w:rPr>
        <w:t xml:space="preserve">) null models. Phylogenetic turnover between the communities will be analysed using R package “picante” to calculate the weighted </w:t>
      </w:r>
      <m:oMath>
        <m:r>
          <w:rPr>
            <w:rFonts w:ascii="Cambria Math" w:hAnsi="Cambria Math"/>
          </w:rPr>
          <m:t>β</m:t>
        </m:r>
      </m:oMath>
      <w:r>
        <w:rPr>
          <w:rFonts w:eastAsiaTheme="minorEastAsia"/>
        </w:rPr>
        <w:t>-mean nearest taxon distance (</w:t>
      </w:r>
      <m:oMath>
        <m:r>
          <w:rPr>
            <w:rFonts w:ascii="Cambria Math" w:hAnsi="Cambria Math"/>
          </w:rPr>
          <m:t>β</m:t>
        </m:r>
      </m:oMath>
      <w:r>
        <w:rPr>
          <w:rFonts w:eastAsiaTheme="minorEastAsia"/>
        </w:rPr>
        <w:t xml:space="preserve">MNTD). </w:t>
      </w:r>
      <m:oMath>
        <m:r>
          <w:rPr>
            <w:rFonts w:ascii="Cambria Math" w:hAnsi="Cambria Math"/>
          </w:rPr>
          <m:t>β</m:t>
        </m:r>
      </m:oMath>
      <w:r>
        <w:rPr>
          <w:rFonts w:eastAsiaTheme="minorEastAsia"/>
        </w:rPr>
        <w:t xml:space="preserve">NTI is the number of standard deviations of the </w:t>
      </w:r>
      <m:oMath>
        <m:r>
          <w:rPr>
            <w:rFonts w:ascii="Cambria Math" w:hAnsi="Cambria Math"/>
          </w:rPr>
          <m:t>β</m:t>
        </m:r>
      </m:oMath>
      <w:r>
        <w:rPr>
          <w:rFonts w:eastAsiaTheme="minorEastAsia"/>
        </w:rPr>
        <w:t xml:space="preserve">MNTD from the null distribution. If </w:t>
      </w:r>
      <m:oMath>
        <m:r>
          <w:rPr>
            <w:rFonts w:ascii="Cambria Math" w:hAnsi="Cambria Math"/>
          </w:rPr>
          <m:t>β</m:t>
        </m:r>
      </m:oMath>
      <w:r>
        <w:rPr>
          <w:rFonts w:eastAsiaTheme="minorEastAsia"/>
        </w:rPr>
        <w:t xml:space="preserve">NTI is &gt;2 is it suggestive of heterogenous selection, if </w:t>
      </w:r>
      <m:oMath>
        <m:r>
          <w:rPr>
            <w:rFonts w:ascii="Cambria Math" w:hAnsi="Cambria Math"/>
          </w:rPr>
          <m:t>β</m:t>
        </m:r>
      </m:oMath>
      <w:r>
        <w:rPr>
          <w:rFonts w:eastAsiaTheme="minorEastAsia"/>
        </w:rPr>
        <w:t>NTI is &lt;-2 this is evidence of homogenous selection. If |</w:t>
      </w:r>
      <m:oMath>
        <m:r>
          <w:rPr>
            <w:rFonts w:ascii="Cambria Math" w:hAnsi="Cambria Math"/>
          </w:rPr>
          <m:t>β</m:t>
        </m:r>
      </m:oMath>
      <w:r>
        <w:rPr>
          <w:rFonts w:eastAsiaTheme="minorEastAsia"/>
        </w:rPr>
        <w:t>NTI| is &lt;2 RC</w:t>
      </w:r>
      <w:r w:rsidRPr="00C018B2">
        <w:rPr>
          <w:rFonts w:eastAsiaTheme="minorEastAsia"/>
          <w:vertAlign w:val="subscript"/>
        </w:rPr>
        <w:t>bray</w:t>
      </w:r>
      <w:r>
        <w:rPr>
          <w:rFonts w:eastAsiaTheme="minorEastAsia"/>
        </w:rPr>
        <w:t xml:space="preserve"> values are used to indicate dispersal limitation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&gt;0.95), homogenizing dispersal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&lt;-0.95) and drift (|</w:t>
      </w:r>
      <w:proofErr w:type="spellStart"/>
      <w:r>
        <w:rPr>
          <w:rFonts w:eastAsiaTheme="minorEastAsia"/>
        </w:rPr>
        <w:t>RC</w:t>
      </w:r>
      <w:r w:rsidRPr="00C018B2">
        <w:rPr>
          <w:rFonts w:eastAsiaTheme="minorEastAsia"/>
          <w:vertAlign w:val="subscript"/>
        </w:rPr>
        <w:t>bray</w:t>
      </w:r>
      <w:proofErr w:type="spellEnd"/>
      <w:r>
        <w:rPr>
          <w:rFonts w:eastAsiaTheme="minorEastAsia"/>
        </w:rPr>
        <w:t>|&lt;0.95)</w:t>
      </w:r>
      <w:r w:rsidR="00E46447">
        <w:rPr>
          <w:rFonts w:eastAsiaTheme="minorEastAsia"/>
        </w:rPr>
        <w:t xml:space="preserve"> (Table 2)</w:t>
      </w:r>
      <w:r>
        <w:rPr>
          <w:rFonts w:eastAsiaTheme="minorEastAsia"/>
        </w:rPr>
        <w:t>.</w:t>
      </w:r>
    </w:p>
    <w:p w14:paraId="3265173D" w14:textId="77777777" w:rsidR="004F1438" w:rsidRDefault="004F1438" w:rsidP="004F1438">
      <w:pPr>
        <w:rPr>
          <w:rFonts w:eastAsiaTheme="minorEastAsia"/>
        </w:rPr>
      </w:pPr>
    </w:p>
    <w:p w14:paraId="6B395C98" w14:textId="277F9016" w:rsidR="004F1438" w:rsidRDefault="00661E10" w:rsidP="004F1438">
      <w:pPr>
        <w:pStyle w:val="Heading3"/>
        <w:rPr>
          <w:rFonts w:eastAsiaTheme="minorEastAsia"/>
        </w:rPr>
      </w:pPr>
      <w:r>
        <w:t xml:space="preserve">7.2.4.7 </w:t>
      </w:r>
      <w:r w:rsidR="004F1438">
        <w:rPr>
          <w:rFonts w:eastAsiaTheme="minorEastAsia"/>
        </w:rPr>
        <w:t>Co-occurrence network analysis</w:t>
      </w:r>
    </w:p>
    <w:p w14:paraId="12A22078" w14:textId="77777777" w:rsidR="004F1438" w:rsidRDefault="004F1438" w:rsidP="004F1438">
      <w:pPr>
        <w:rPr>
          <w:rFonts w:eastAsiaTheme="minorEastAsia"/>
        </w:rPr>
      </w:pPr>
    </w:p>
    <w:p w14:paraId="2296D6B3" w14:textId="73F1BBCF" w:rsidR="004F1438" w:rsidRDefault="004F1438" w:rsidP="004F1438">
      <w:pPr>
        <w:rPr>
          <w:rFonts w:eastAsiaTheme="minorEastAsia"/>
        </w:rPr>
      </w:pPr>
      <w:r>
        <w:rPr>
          <w:rFonts w:eastAsiaTheme="minorEastAsia"/>
        </w:rPr>
        <w:t xml:space="preserve">Community co-occurrence network models will be constructed to compare community interactions for </w:t>
      </w:r>
      <w:r w:rsidR="007660B4">
        <w:rPr>
          <w:rFonts w:eastAsiaTheme="minorEastAsia"/>
        </w:rPr>
        <w:t>each dataset</w:t>
      </w:r>
      <w:r>
        <w:rPr>
          <w:rFonts w:eastAsiaTheme="minorEastAsia"/>
        </w:rPr>
        <w:t>. Co-occurrence network analysis can highlight positive (cooperative) and negative (competitive) connections between ASVs</w:t>
      </w:r>
      <w:r w:rsidR="009A303A">
        <w:rPr>
          <w:rFonts w:eastAsiaTheme="minorEastAsia"/>
        </w:rPr>
        <w:t xml:space="preserve">. </w:t>
      </w:r>
      <w:r>
        <w:rPr>
          <w:rFonts w:eastAsiaTheme="minorEastAsia"/>
        </w:rPr>
        <w:t>Significant correlations will be indicated by Pearson’s correlation coefficients of &gt;0.6 or &lt;-0.6 with significance level &lt;0.05</w:t>
      </w:r>
      <w:r w:rsidR="00C02868">
        <w:rPr>
          <w:rFonts w:eastAsiaTheme="minorEastAsia"/>
        </w:rPr>
        <w:t xml:space="preserve"> </w:t>
      </w:r>
      <w:r w:rsidR="00C02868">
        <w:rPr>
          <w:rFonts w:eastAsiaTheme="minorEastAsia"/>
        </w:rPr>
        <w:fldChar w:fldCharType="begin" w:fldLock="1"/>
      </w:r>
      <w:r w:rsidR="00BD3351">
        <w:rPr>
          <w:rFonts w:eastAsiaTheme="minorEastAsia"/>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2021)","plainTextFormattedCitation":"(Li et al., 2021)","previouslyFormattedCitation":"(Li et al., 2021)"},"properties":{"noteIndex":0},"schema":"https://github.com/citation-style-language/schema/raw/master/csl-citation.json"}</w:instrText>
      </w:r>
      <w:r w:rsidR="00C02868">
        <w:rPr>
          <w:rFonts w:eastAsiaTheme="minorEastAsia"/>
        </w:rPr>
        <w:fldChar w:fldCharType="separate"/>
      </w:r>
      <w:r w:rsidR="00C02868" w:rsidRPr="00C02868">
        <w:rPr>
          <w:rFonts w:eastAsiaTheme="minorEastAsia"/>
          <w:noProof/>
        </w:rPr>
        <w:t>(Li et al., 2021)</w:t>
      </w:r>
      <w:r w:rsidR="00C02868">
        <w:rPr>
          <w:rFonts w:eastAsiaTheme="minorEastAsia"/>
        </w:rPr>
        <w:fldChar w:fldCharType="end"/>
      </w:r>
      <w:r>
        <w:rPr>
          <w:rFonts w:eastAsiaTheme="minorEastAsia"/>
        </w:rPr>
        <w:t>. ASVs that are present in at least 30% of samples will be retained for network construction.</w:t>
      </w:r>
      <w:r w:rsidR="009A303A">
        <w:rPr>
          <w:rFonts w:eastAsiaTheme="minorEastAsia"/>
        </w:rPr>
        <w:t xml:space="preserve"> </w:t>
      </w:r>
      <w:r>
        <w:rPr>
          <w:rFonts w:eastAsiaTheme="minorEastAsia"/>
        </w:rPr>
        <w:t xml:space="preserve">I will generate a network diagram using </w:t>
      </w:r>
      <w:proofErr w:type="spellStart"/>
      <w:r>
        <w:rPr>
          <w:rFonts w:eastAsiaTheme="minorEastAsia"/>
        </w:rPr>
        <w:t>Gephi</w:t>
      </w:r>
      <w:proofErr w:type="spellEnd"/>
      <w:r>
        <w:rPr>
          <w:rFonts w:eastAsiaTheme="minorEastAsia"/>
        </w:rPr>
        <w:t xml:space="preserve"> software. </w:t>
      </w:r>
    </w:p>
    <w:p w14:paraId="0FB7604F" w14:textId="77777777" w:rsidR="004F1438" w:rsidRDefault="004F1438" w:rsidP="004F1438">
      <w:pPr>
        <w:rPr>
          <w:rFonts w:eastAsiaTheme="minorEastAsia"/>
        </w:rPr>
      </w:pPr>
    </w:p>
    <w:p w14:paraId="75363642" w14:textId="63C76139" w:rsidR="00B909DC" w:rsidRDefault="004F1438" w:rsidP="00B909DC">
      <w:pPr>
        <w:rPr>
          <w:rFonts w:eastAsiaTheme="minorEastAsia"/>
        </w:rPr>
      </w:pPr>
      <w:r>
        <w:rPr>
          <w:rFonts w:eastAsiaTheme="minorEastAsia"/>
        </w:rPr>
        <w:t xml:space="preserve">For each sample </w:t>
      </w:r>
      <w:r w:rsidR="007660B4">
        <w:rPr>
          <w:rFonts w:eastAsiaTheme="minorEastAsia"/>
        </w:rPr>
        <w:t xml:space="preserve">in each dataset </w:t>
      </w:r>
      <w:r>
        <w:rPr>
          <w:rFonts w:eastAsiaTheme="minorEastAsia"/>
        </w:rPr>
        <w:t>a subnetwork will be constructed.</w:t>
      </w:r>
      <w:r w:rsidR="009A303A">
        <w:rPr>
          <w:rFonts w:eastAsiaTheme="minorEastAsia"/>
        </w:rPr>
        <w:t xml:space="preserve"> </w:t>
      </w:r>
      <w:r>
        <w:rPr>
          <w:rFonts w:eastAsiaTheme="minorEastAsia"/>
        </w:rPr>
        <w:t>DDRs of microbial co-occurrence patterns will be analysed by calculating subnetwork topological features, including: number of nodes and edges, average node degree, modularity, clustering coefficient, short path, length graph density, betweenness centralization, degree centralization and network diameter. The relationship between distance and co-occurrence pattern dissimilarities will be plotted and Spearman’s correlation coefficient calculated. If there is a significant positive correlation between distance and co-occurrence patterns this will be evidence for significant DDRs for total and active community network structures (i.e. the community structures are spatially autocorrelated and change with increasing distance from one another).</w:t>
      </w:r>
    </w:p>
    <w:p w14:paraId="72E9C19D" w14:textId="77777777" w:rsidR="00661E10" w:rsidRPr="00C02868" w:rsidRDefault="00661E10" w:rsidP="00B909DC">
      <w:pPr>
        <w:rPr>
          <w:rFonts w:eastAsiaTheme="minorEastAsia"/>
        </w:rPr>
      </w:pPr>
    </w:p>
    <w:p w14:paraId="2E3B0103" w14:textId="7A056BB4" w:rsidR="00B909DC" w:rsidRDefault="00661E10" w:rsidP="00B909DC">
      <w:pPr>
        <w:pStyle w:val="Heading2"/>
      </w:pPr>
      <w:r>
        <w:t>7.3</w:t>
      </w:r>
      <w:r w:rsidR="00B909DC">
        <w:t xml:space="preserve"> Archived cryoconite analysis</w:t>
      </w:r>
    </w:p>
    <w:p w14:paraId="6F312363" w14:textId="6C465A31" w:rsidR="00DB69EA" w:rsidRDefault="00DB69EA" w:rsidP="00DB69EA"/>
    <w:p w14:paraId="0F5803BD" w14:textId="2FD6BA6A" w:rsidR="00513897" w:rsidRDefault="00B636E4" w:rsidP="00513897">
      <w:pPr>
        <w:pStyle w:val="Heading3"/>
      </w:pPr>
      <w:r>
        <w:t>7.3.1</w:t>
      </w:r>
      <w:r w:rsidR="00513897">
        <w:t xml:space="preserve"> Questions</w:t>
      </w:r>
    </w:p>
    <w:p w14:paraId="09947FC4" w14:textId="46F94D24" w:rsidR="00661E10" w:rsidRDefault="00661E10" w:rsidP="00661E10"/>
    <w:p w14:paraId="7819303B" w14:textId="6DF4DA12" w:rsidR="00661E10" w:rsidRDefault="00661E10" w:rsidP="00513897">
      <w:pPr>
        <w:pStyle w:val="ListParagraph"/>
        <w:numPr>
          <w:ilvl w:val="0"/>
          <w:numId w:val="5"/>
        </w:numPr>
      </w:pPr>
      <w:r>
        <w:t>Is there a significant difference between the active and dormant communities of total, abundant and rare taxa?</w:t>
      </w:r>
    </w:p>
    <w:p w14:paraId="655EDE72" w14:textId="1DC5A459" w:rsidR="00661E10" w:rsidRDefault="00661E10" w:rsidP="00661E10">
      <w:pPr>
        <w:pStyle w:val="ListParagraph"/>
        <w:numPr>
          <w:ilvl w:val="0"/>
          <w:numId w:val="5"/>
        </w:numPr>
      </w:pPr>
      <w:r>
        <w:t>Are biogeographic patterns (ISAR/DDR) different for active and dormant communities of total, abundant and rare cryoconite taxa?</w:t>
      </w:r>
    </w:p>
    <w:p w14:paraId="7949C812" w14:textId="297A00D8" w:rsidR="00661E10" w:rsidRDefault="00661E10" w:rsidP="00661E10">
      <w:pPr>
        <w:pStyle w:val="ListParagraph"/>
        <w:numPr>
          <w:ilvl w:val="0"/>
          <w:numId w:val="5"/>
        </w:numPr>
      </w:pPr>
      <w:r>
        <w:t>Are the deterministic and stochastic drivers of community assembly different for active and dormant communities of total, abundant and rare cryoconite taxa?</w:t>
      </w:r>
    </w:p>
    <w:p w14:paraId="51D6F4EF" w14:textId="77777777" w:rsidR="00661E10" w:rsidRDefault="00661E10" w:rsidP="00661E10">
      <w:pPr>
        <w:pStyle w:val="ListParagraph"/>
        <w:numPr>
          <w:ilvl w:val="0"/>
          <w:numId w:val="5"/>
        </w:numPr>
      </w:pPr>
      <w:r>
        <w:lastRenderedPageBreak/>
        <w:t>Are interspecific connections different for active and dormant communities of total, abundant and rare taxa?</w:t>
      </w:r>
    </w:p>
    <w:p w14:paraId="61FF0462" w14:textId="6457CD86" w:rsidR="00513897" w:rsidRDefault="00513897" w:rsidP="00DB69EA"/>
    <w:p w14:paraId="17748C29" w14:textId="0B84BF4E" w:rsidR="00513897" w:rsidRDefault="00B636E4" w:rsidP="00513897">
      <w:pPr>
        <w:pStyle w:val="Heading3"/>
      </w:pPr>
      <w:r>
        <w:t>7.3.2</w:t>
      </w:r>
      <w:r w:rsidR="00513897">
        <w:t xml:space="preserve"> Overview</w:t>
      </w:r>
    </w:p>
    <w:p w14:paraId="0849BBA5" w14:textId="3DEE3DCA" w:rsidR="0098799B" w:rsidRDefault="00DB69EA" w:rsidP="0098799B">
      <w:r>
        <w:rPr>
          <w:noProof/>
        </w:rPr>
        <w:drawing>
          <wp:inline distT="0" distB="0" distL="0" distR="0" wp14:anchorId="35E43B3D" wp14:editId="2EFE0429">
            <wp:extent cx="5486400" cy="5124261"/>
            <wp:effectExtent l="0" t="0" r="1270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407CD1F5" w14:textId="0E48FFBD" w:rsidR="00F86551" w:rsidRDefault="00F86551" w:rsidP="0098799B">
      <w:pPr>
        <w:pStyle w:val="Heading3"/>
      </w:pPr>
      <w:r>
        <w:t>7.3.3 Frozen sample processing</w:t>
      </w:r>
    </w:p>
    <w:p w14:paraId="0F8F7A06" w14:textId="77777777" w:rsidR="00F86551" w:rsidRDefault="00F86551" w:rsidP="00F86551"/>
    <w:p w14:paraId="2187BB0C" w14:textId="3A5FA323" w:rsidR="00F86551" w:rsidRDefault="00F86551" w:rsidP="00F86551">
      <w:r>
        <w:t>To extract cell samples for BONCAT and DNA/RNA samples for qPCR and sequencing, the frozen archived samples will be</w:t>
      </w:r>
      <w:r w:rsidR="005F5409">
        <w:t xml:space="preserve"> thawed and incubated</w:t>
      </w:r>
      <w:r w:rsidR="00B2142A">
        <w:t xml:space="preserve"> to simulate cryoconite hole conditions.</w:t>
      </w:r>
      <w:r w:rsidR="005F5409">
        <w:t xml:space="preserve"> </w:t>
      </w:r>
      <w:r w:rsidR="00B2142A">
        <w:rPr>
          <w:color w:val="FF0000"/>
        </w:rPr>
        <w:t>(N</w:t>
      </w:r>
      <w:r w:rsidR="00B2142A" w:rsidRPr="00B2142A">
        <w:rPr>
          <w:color w:val="FF0000"/>
        </w:rPr>
        <w:t>ot sure about what to do here. Struggling to find examples in the literature. Jas from NHM might have an idea? Having a chat with her on Friday)</w:t>
      </w:r>
      <w:r w:rsidRPr="00B2142A">
        <w:rPr>
          <w:color w:val="FF0000"/>
        </w:rPr>
        <w:t xml:space="preserve"> </w:t>
      </w:r>
      <w:bookmarkStart w:id="1" w:name="_GoBack"/>
      <w:bookmarkEnd w:id="1"/>
    </w:p>
    <w:p w14:paraId="6F1F767A" w14:textId="77777777" w:rsidR="00F86551" w:rsidRPr="00F86551" w:rsidRDefault="00F86551" w:rsidP="00F86551"/>
    <w:p w14:paraId="0FB06E8E" w14:textId="22930F41" w:rsidR="0098799B" w:rsidRDefault="00B636E4" w:rsidP="0098799B">
      <w:pPr>
        <w:pStyle w:val="Heading3"/>
      </w:pPr>
      <w:r>
        <w:t>7.3.3</w:t>
      </w:r>
      <w:r w:rsidR="00E521DC">
        <w:t xml:space="preserve"> </w:t>
      </w:r>
      <w:r w:rsidR="0098799B">
        <w:t>BONCAT</w:t>
      </w:r>
    </w:p>
    <w:p w14:paraId="7E8DE73E" w14:textId="77777777" w:rsidR="0098799B" w:rsidRDefault="0098799B" w:rsidP="0098799B"/>
    <w:p w14:paraId="5A6B80B8" w14:textId="6017CB74" w:rsidR="00DB3916" w:rsidRDefault="0098799B" w:rsidP="0098799B">
      <w:proofErr w:type="spellStart"/>
      <w:r>
        <w:t>Bioorthogonal</w:t>
      </w:r>
      <w:proofErr w:type="spellEnd"/>
      <w:r>
        <w:t xml:space="preserve"> noncanonical amino acid tagging (BONCAT) is a method for identifying metabolically active cells by tracking the incorporation of </w:t>
      </w:r>
      <w:r w:rsidRPr="006524CC">
        <w:t>﻿</w:t>
      </w:r>
      <w:proofErr w:type="spellStart"/>
      <w:r w:rsidRPr="006524CC">
        <w:t>azide</w:t>
      </w:r>
      <w:proofErr w:type="spellEnd"/>
      <w:r w:rsidRPr="006524CC">
        <w:t>‐ or alkyne-bearing methionine</w:t>
      </w:r>
      <w:r w:rsidR="00126D70">
        <w:t xml:space="preserve"> </w:t>
      </w:r>
      <w:r w:rsidRPr="006524CC">
        <w:t>analogues</w:t>
      </w:r>
      <w:r>
        <w:t xml:space="preserve"> into newly synthesized proteins </w:t>
      </w:r>
      <w:r>
        <w:fldChar w:fldCharType="begin" w:fldLock="1"/>
      </w:r>
      <w: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fldChar w:fldCharType="separate"/>
      </w:r>
      <w:r w:rsidRPr="00352379">
        <w:rPr>
          <w:noProof/>
        </w:rPr>
        <w:t>(Hatzenpichler et al., 2016)</w:t>
      </w:r>
      <w:r>
        <w:fldChar w:fldCharType="end"/>
      </w:r>
      <w:r>
        <w:t>.</w:t>
      </w:r>
      <w:r w:rsidR="00D743C5">
        <w:t xml:space="preserve"> </w:t>
      </w:r>
      <w:r w:rsidR="00C94893">
        <w:t>BONCAT is a useful tool in tracking translational activity as n</w:t>
      </w:r>
      <w:r w:rsidR="00D743C5">
        <w:t xml:space="preserve">on-canonical amino acids </w:t>
      </w:r>
      <w:r w:rsidR="00C94893">
        <w:t xml:space="preserve">have minimal metabolic impact on cells, thus there is no significant altering of cellular physiology </w:t>
      </w:r>
      <w:r w:rsidR="00C94893">
        <w:fldChar w:fldCharType="begin" w:fldLock="1"/>
      </w:r>
      <w:r w:rsidR="00C94893">
        <w:instrText>ADDIN CSL_CITATION {"citationItems":[{"id":"ITEM-1","itemData":{"DOI":"10.3389/fmicb.2020.00197","ISSN":"1664302X","abstract":"BioOrthogonal Non-Canonical Amino acid Tagging (BONCAT) is a powerful tool for tracking protein synthesis on the level of single cells within communities and whole organisms. A basic premise of BONCAT is that the non-canonical amino acids (NCAA) used to track translational activity do not significantly alter cellular physiology. If the NCAA would induce changes in the metabolic state of cells, interpretation of BONCAT studies could be challenging. To address this knowledge-gap, we have used a global metabolomics analyses to assess the intracellular effects of NCAA incorporation. Two NCAA were tested: L-azidohomoalanine (AHA) and L-homopropargylglycine (HPG); L-methionine (MET) was used as a minimal stress baseline control. Liquid Chromatography Mass Spectrometry (LC-MS) and Nuclear Magnetic Resonance (NMR) were used to characterize intracellular metabolite profiles of Escherichia coli cultures, with multivariate statistical analysis using XCMS and MetaboAnalyst. Results show that doping with NCAA induces metabolic changes, however, the metabolic impact was not dramatic. A second set of experiments in which cultures were placed under mild stress to simulate real-world environmental conditions showed a more consistent and more robust perturbation. Pathways that changed include amino acid and protein synthesis, choline and betaine, and the TCA cycle. Globally, these changes were statistically minor, indicating that NCAA are unlikely to exert a significant impact on cells during incorporation. Our results are consistent with previous reports of NCAA doping under replete conditions and extend these results to bacterial growth under environmentally relevant conditions. Our work highlights the power of metabolomics studies in detecting cellular response to growth conditions and the complementarity of NMR and LCMS as omics tools.","author":[{"dropping-particle":"","family":"Steward","given":"Katherine F.","non-dropping-particle":"","parse-names":false,"suffix":""},{"dropping-particle":"","family":"Eilers","given":"Brian","non-dropping-particle":"","parse-names":false,"suffix":""},{"dropping-particle":"","family":"Tripet","given":"Brian","non-dropping-particle":"","parse-names":false,"suffix":""},{"dropping-particle":"","family":"Fuchs","given":"Amanda","non-dropping-particle":"","parse-names":false,"suffix":""},{"dropping-particle":"","family":"Dorle","given":"Michael","non-dropping-particle":"","parse-names":false,"suffix":""},{"dropping-particle":"","family":"Rawle","given":"Rachel","non-dropping-particle":"","parse-names":false,"suffix":""},{"dropping-particle":"","family":"Soriano","given":"Berliza","non-dropping-particle":"","parse-names":false,"suffix":""},{"dropping-particle":"","family":"Balasubramanian","given":"Narayanaganesh","non-dropping-particle":"","parse-names":false,"suffix":""},{"dropping-particle":"","family":"Copié","given":"Valérie","non-dropping-particle":"","parse-names":false,"suffix":""},{"dropping-particle":"","family":"Bothner","given":"Brian","non-dropping-particle":"","parse-names":false,"suffix":""},{"dropping-particle":"","family":"Hatzenpichler","given":"Roland","non-dropping-particle":"","parse-names":false,"suffix":""}],"container-title":"Frontiers in Microbiology","id":"ITEM-1","issue":"February","issued":{"date-parts":[["2020"]]},"page":"1-12","title":"Metabolic Implications of Using BioOrthogonal Non-Canonical Amino Acid Tagging (BONCAT) for Tracking Protein Synthesis","type":"article-journal","volume":"11"},"uris":["http://www.mendeley.com/documents/?uuid=87f9a953-6a02-4393-9184-199b21d209c5"]}],"mendeley":{"formattedCitation":"(Steward et al., 2020)","plainTextFormattedCitation":"(Steward et al., 2020)"},"properties":{"noteIndex":0},"schema":"https://github.com/citation-style-language/schema/raw/master/csl-citation.json"}</w:instrText>
      </w:r>
      <w:r w:rsidR="00C94893">
        <w:fldChar w:fldCharType="separate"/>
      </w:r>
      <w:r w:rsidR="00C94893" w:rsidRPr="00C94893">
        <w:rPr>
          <w:noProof/>
        </w:rPr>
        <w:t>(Steward et al., 2020)</w:t>
      </w:r>
      <w:r w:rsidR="00C94893">
        <w:fldChar w:fldCharType="end"/>
      </w:r>
      <w:r w:rsidR="00C94893">
        <w:t xml:space="preserve">.  </w:t>
      </w:r>
      <w:r w:rsidR="00D743C5">
        <w:t xml:space="preserve"> </w:t>
      </w:r>
      <w:r>
        <w:t xml:space="preserve"> </w:t>
      </w:r>
    </w:p>
    <w:p w14:paraId="56275757" w14:textId="77777777" w:rsidR="00DB3916" w:rsidRDefault="00DB3916" w:rsidP="0098799B"/>
    <w:p w14:paraId="736D4638" w14:textId="6935F5E6" w:rsidR="0098799B" w:rsidRDefault="0098799B" w:rsidP="0098799B">
      <w:r>
        <w:t xml:space="preserve">I will incubate </w:t>
      </w:r>
      <w:r w:rsidR="00126D70">
        <w:t xml:space="preserve">cells extracted from </w:t>
      </w:r>
      <w:r>
        <w:t xml:space="preserve">cryoconite samples with a biorthogonal synthetic amino acid such as </w:t>
      </w:r>
      <w:r w:rsidRPr="00352379">
        <w:t xml:space="preserve">﻿L-methionine (Met) surrogates L-azidohomoalanine (AHA) </w:t>
      </w:r>
      <w:r>
        <w:t>or</w:t>
      </w:r>
      <w:r w:rsidRPr="00352379">
        <w:t xml:space="preserve"> L-homopropargylglycine (HPG)</w:t>
      </w:r>
      <w:r w:rsidR="00126D70">
        <w:t xml:space="preserve"> </w:t>
      </w:r>
      <w:r w:rsidR="00126D70">
        <w:fldChar w:fldCharType="begin" w:fldLock="1"/>
      </w:r>
      <w:r w:rsidR="006467DC">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00126D70">
        <w:fldChar w:fldCharType="separate"/>
      </w:r>
      <w:r w:rsidR="00126D70" w:rsidRPr="00126D70">
        <w:rPr>
          <w:noProof/>
        </w:rPr>
        <w:t>(Hatzenpichler et al., 2016)</w:t>
      </w:r>
      <w:r w:rsidR="00126D70">
        <w:fldChar w:fldCharType="end"/>
      </w:r>
      <w:r>
        <w:t xml:space="preserve">. Translationally active cells will incorporate the synthetic amino acid into newly synthesized proteins, in place of Met. Proteins containing the synthetic amino acid </w:t>
      </w:r>
      <w:r w:rsidR="00C4521E">
        <w:t>will be</w:t>
      </w:r>
      <w:r>
        <w:t xml:space="preserve"> fluorescently labelled via a Cu(I)-</w:t>
      </w:r>
      <w:proofErr w:type="spellStart"/>
      <w:r>
        <w:t>catalyzed</w:t>
      </w:r>
      <w:proofErr w:type="spellEnd"/>
      <w:r>
        <w:t xml:space="preserve"> </w:t>
      </w:r>
      <w:proofErr w:type="spellStart"/>
      <w:r>
        <w:t>azide</w:t>
      </w:r>
      <w:proofErr w:type="spellEnd"/>
      <w:r>
        <w:t>−alkyne click reaction</w:t>
      </w:r>
      <w:r w:rsidR="00126D70">
        <w:t xml:space="preserve"> and quantified</w:t>
      </w:r>
      <w:r>
        <w:t xml:space="preserve">. </w:t>
      </w:r>
    </w:p>
    <w:p w14:paraId="60B76B37" w14:textId="77777777" w:rsidR="00DB69EA" w:rsidRDefault="00DB69EA" w:rsidP="0098799B"/>
    <w:p w14:paraId="0FAC3685" w14:textId="6D47682E" w:rsidR="00DB69EA" w:rsidRDefault="00B636E4" w:rsidP="00DB69EA">
      <w:pPr>
        <w:pStyle w:val="Heading3"/>
      </w:pPr>
      <w:r>
        <w:t>7.3.4</w:t>
      </w:r>
      <w:r w:rsidR="00DB69EA">
        <w:t xml:space="preserve"> DNA and RNA extraction</w:t>
      </w:r>
    </w:p>
    <w:p w14:paraId="5CB43542" w14:textId="77777777" w:rsidR="00DB69EA" w:rsidRDefault="00DB69EA" w:rsidP="00DB69EA"/>
    <w:p w14:paraId="086BFD9A" w14:textId="78F18CAE" w:rsidR="00DB69EA" w:rsidRDefault="00C4521E" w:rsidP="00DB69EA">
      <w:r>
        <w:t>E</w:t>
      </w:r>
      <w:r w:rsidR="00DB69EA">
        <w:t>xtraction kit</w:t>
      </w:r>
      <w:r>
        <w:t>s</w:t>
      </w:r>
      <w:r w:rsidR="00DB69EA">
        <w:t xml:space="preserve"> will be used to extract DNA </w:t>
      </w:r>
      <w:r>
        <w:t xml:space="preserve">and RNA </w:t>
      </w:r>
      <w:r w:rsidR="00DB69EA">
        <w:t>from cryoconite samples. RNA will be purified to remove coextracted DNA. Purified RNA will be used to synthesize complementary DNA (cDNA). DNA and cDNA will then be stored at -80</w:t>
      </w:r>
      <w:r w:rsidR="00DB69EA">
        <w:rPr>
          <w:rFonts w:ascii="Calibri" w:hAnsi="Calibri"/>
        </w:rPr>
        <w:t>°</w:t>
      </w:r>
      <w:r w:rsidR="00DB69EA">
        <w:t>C until further analysis.</w:t>
      </w:r>
      <w:r w:rsidR="003345E1">
        <w:t xml:space="preserve"> DNA and cDNA will hereafter be referred to as rDNA and rRNA, respectively.</w:t>
      </w:r>
      <w:r w:rsidR="00DB69EA">
        <w:t xml:space="preserve"> </w:t>
      </w:r>
    </w:p>
    <w:p w14:paraId="1A23E60B" w14:textId="77777777" w:rsidR="0098799B" w:rsidRDefault="0098799B" w:rsidP="0098799B"/>
    <w:p w14:paraId="6E3CF601" w14:textId="24FAC27D" w:rsidR="0098799B" w:rsidRDefault="00B636E4" w:rsidP="003F2AD4">
      <w:pPr>
        <w:pStyle w:val="Heading3"/>
      </w:pPr>
      <w:r>
        <w:t>7.3.5</w:t>
      </w:r>
      <w:r w:rsidR="0098799B">
        <w:t xml:space="preserve"> qPCR</w:t>
      </w:r>
    </w:p>
    <w:p w14:paraId="33B6858A" w14:textId="77777777" w:rsidR="0098799B" w:rsidRDefault="0098799B" w:rsidP="0098799B"/>
    <w:p w14:paraId="2BC0F404" w14:textId="081CB75B" w:rsidR="0060405B" w:rsidRDefault="0098799B" w:rsidP="0098799B">
      <w:r>
        <w:t xml:space="preserve">qPCR will be used to calculate bacterial and archaeal </w:t>
      </w:r>
      <w:r w:rsidR="00126D70">
        <w:t>total 16S rRNA gene abundance</w:t>
      </w:r>
      <w:r>
        <w:t xml:space="preserve"> (</w:t>
      </w:r>
      <w:r w:rsidR="00631BC0">
        <w:t>r</w:t>
      </w:r>
      <w:r>
        <w:t>DNA) and active</w:t>
      </w:r>
      <w:r w:rsidR="00126D70">
        <w:t xml:space="preserve"> 16S rRNA gene transcript abundance</w:t>
      </w:r>
      <w:r>
        <w:t xml:space="preserve"> (</w:t>
      </w:r>
      <w:r w:rsidR="00631BC0">
        <w:t>rRNA</w:t>
      </w:r>
      <w:r>
        <w:t>) for each sample</w:t>
      </w:r>
      <w:r w:rsidR="00C4521E">
        <w:t xml:space="preserve">. </w:t>
      </w:r>
      <w:r w:rsidR="0060405B">
        <w:t xml:space="preserve">Application of rRNA/rDNA ratios for inferring the activity status of prokaryotic communities has the potential to misclassify active populations as dormant </w:t>
      </w:r>
      <w:r w:rsidR="0060405B">
        <w:fldChar w:fldCharType="begin" w:fldLock="1"/>
      </w:r>
      <w:r w:rsidR="00F74979">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Hesse, Soghigian, Gallegos-Graves, &amp; Dunbar, 2017)","plainTextFormattedCitation":"(Steven, Hesse, Soghigian, Gallegos-Graves, &amp; Dunbar, 2017)","previouslyFormattedCitation":"(Steven, Hesse, Soghigian, Gallegos-Graves, &amp; Dunbar, 2017)"},"properties":{"noteIndex":0},"schema":"https://github.com/citation-style-language/schema/raw/master/csl-citation.json"}</w:instrText>
      </w:r>
      <w:r w:rsidR="0060405B">
        <w:fldChar w:fldCharType="separate"/>
      </w:r>
      <w:r w:rsidR="0060405B" w:rsidRPr="00646F5C">
        <w:rPr>
          <w:noProof/>
        </w:rPr>
        <w:t>(Steven, Hesse, Soghigian, Gallegos-Graves, &amp; Dunbar, 2017)</w:t>
      </w:r>
      <w:r w:rsidR="0060405B">
        <w:fldChar w:fldCharType="end"/>
      </w:r>
      <w:r w:rsidR="0060405B">
        <w:t>. Validation of rRNA/rDNA techniques with BONCAT will improve the interpretation of metabolic activity.</w:t>
      </w:r>
    </w:p>
    <w:p w14:paraId="06C4104E" w14:textId="77777777" w:rsidR="0098799B" w:rsidRDefault="0098799B" w:rsidP="0098799B"/>
    <w:p w14:paraId="2AB22D38" w14:textId="474B70BA" w:rsidR="0098799B" w:rsidRDefault="00B636E4" w:rsidP="003F2AD4">
      <w:pPr>
        <w:pStyle w:val="Heading3"/>
      </w:pPr>
      <w:r>
        <w:t>7.3.6</w:t>
      </w:r>
      <w:r w:rsidR="0098799B">
        <w:t xml:space="preserve"> Amplification and sequencing </w:t>
      </w:r>
    </w:p>
    <w:p w14:paraId="107D8F9E" w14:textId="77777777" w:rsidR="0098799B" w:rsidRPr="003D6CD2" w:rsidRDefault="0098799B" w:rsidP="0098799B"/>
    <w:p w14:paraId="7D4109F6" w14:textId="2CAB67CF" w:rsidR="0098799B" w:rsidRDefault="006467DC" w:rsidP="0098799B">
      <w:r>
        <w:t>High</w:t>
      </w:r>
      <w:r w:rsidR="00F74979">
        <w:t>-</w:t>
      </w:r>
      <w:r>
        <w:t xml:space="preserve">throughput sequencing of </w:t>
      </w:r>
      <w:r w:rsidR="001A6B37">
        <w:t>r</w:t>
      </w:r>
      <w:r>
        <w:t xml:space="preserve">DNA and </w:t>
      </w:r>
      <w:r w:rsidR="001A6B37">
        <w:t>rRNA</w:t>
      </w:r>
      <w:r>
        <w:t xml:space="preserve"> samples will be carried out to taxonomically identify both total and active bacterial and archaeal communities.</w:t>
      </w:r>
    </w:p>
    <w:p w14:paraId="6846D766" w14:textId="77777777" w:rsidR="0098799B" w:rsidRDefault="0098799B" w:rsidP="0098799B"/>
    <w:p w14:paraId="00C262C3" w14:textId="191D09FE" w:rsidR="0098799B" w:rsidRDefault="00B636E4" w:rsidP="003F2AD4">
      <w:pPr>
        <w:pStyle w:val="Heading3"/>
      </w:pPr>
      <w:r>
        <w:t>7.3.7</w:t>
      </w:r>
      <w:r w:rsidR="0098799B">
        <w:t xml:space="preserve"> Bioinformatic analysis</w:t>
      </w:r>
    </w:p>
    <w:p w14:paraId="3B076627" w14:textId="25E6CB06" w:rsidR="003F2AD4" w:rsidRDefault="003F2AD4" w:rsidP="003F2AD4"/>
    <w:p w14:paraId="5048A855" w14:textId="77777777" w:rsidR="00DB3916" w:rsidRDefault="00631BC0" w:rsidP="006467DC">
      <w:r>
        <w:t>Classification of ASVs and ecological function will follow the method outlined above (</w:t>
      </w:r>
      <w:r w:rsidR="001A6B37">
        <w:t>3</w:t>
      </w:r>
      <w:r>
        <w:t>.</w:t>
      </w:r>
      <w:r w:rsidR="001A6B37">
        <w:t>4</w:t>
      </w:r>
      <w:r>
        <w:t xml:space="preserve">.1 Classification of ASVs). Additionally, ASVs will be classified as dormant or active based on </w:t>
      </w:r>
      <w:proofErr w:type="spellStart"/>
      <w:r>
        <w:t>rRNA:rDNA</w:t>
      </w:r>
      <w:proofErr w:type="spellEnd"/>
      <w:r>
        <w:t xml:space="preserve"> ratios </w:t>
      </w:r>
      <w:r>
        <w:fldChar w:fldCharType="begin" w:fldLock="1"/>
      </w:r>
      <w:r>
        <w:instrText>ADDIN CSL_CITATION {"citationItems":[{"id":"ITEM-1","itemData":{"DOI":"10.3389/fmicb.2016.00853","ISSN":"1664302X","abstract":"Bacteria employ a diverse array of strategies to survive under extreme environmental conditions but maintaining these adaptations comes at an energetic cost. If energy reserves drop too low, extremophiles may enter a dormant state to persist. We estimated bacterial dormancy and identified the environmental variables influencing our activity proxy in 10 hypersaline and freshwater lakes across the Western United States. Using ribosomal RNA:DNA ratios as an indicator for bacterial activity, we found that the proportion of the community exhibiting dormancy was 16% lower in hypersaline than freshwater lakes. Based on our indicator variable multiple regression results, saltier conditions in both freshwater and hypersaline lakes increased activity, suggesting that salinity was a robust environmental filter structuring bacterial activity in lake ecosystems. To a lesser degree, higher total phosphorus concentrations reduced dormancy in all lakes. Thus, even under extreme conditions, the competition for resources exerted pressure on activity. Within the compositionally distinct and less diverse hypersaline communities, abundant taxa were disproportionately active and localized in families Microbacteriaceae (Actinobacteria), Nitriliruptoraceae (Actinobacteria), and Rhodobacteraceae (Alphaproteobacteria). Our results are consistent with the view that hypersaline communities are able to capitalize on a seemingly more extreme, yet highly selective, set of conditions and finds that extremophiles may need dormancy less often to thrive and survive.","author":[{"dropping-particle":"","family":"Aanderud","given":"Zachary T.","non-dropping-particle":"","parse-names":false,"suffix":""},{"dropping-particle":"","family":"Vert","given":"Joshua C.","non-dropping-particle":"","parse-names":false,"suffix":""},{"dropping-particle":"","family":"Lennon","given":"Jay T.","non-dropping-particle":"","parse-names":false,"suffix":""},{"dropping-particle":"","family":"Magnusson","given":"Tylan W.","non-dropping-particle":"","parse-names":false,"suffix":""},{"dropping-particle":"","family":"Breakwell","given":"Donald P.","non-dropping-particle":"","parse-names":false,"suffix":""},{"dropping-particle":"","family":"Harker","given":"Alan R.","non-dropping-particle":"","parse-names":false,"suffix":""}],"container-title":"Frontiers in Microbiology","id":"ITEM-1","issue":"JUN","issued":{"date-parts":[["2016"]]},"page":"1-13","title":"Bacterial dormancy is more prevalent in freshwater than hypersaline lakes","type":"article-journal","volume":"7"},"uris":["http://www.mendeley.com/documents/?uuid=72f95259-88af-4954-a417-b993a22b6417"]}],"mendeley":{"formattedCitation":"(Aanderud et al., 2016)","plainTextFormattedCitation":"(Aanderud et al., 2016)","previouslyFormattedCitation":"(Aanderud et al., 2016)"},"properties":{"noteIndex":0},"schema":"https://github.com/citation-style-language/schema/raw/master/csl-citation.json"}</w:instrText>
      </w:r>
      <w:r>
        <w:fldChar w:fldCharType="separate"/>
      </w:r>
      <w:r w:rsidRPr="00E8401A">
        <w:rPr>
          <w:noProof/>
        </w:rPr>
        <w:t>(Aanderud et al., 2016)</w:t>
      </w:r>
      <w:r>
        <w:fldChar w:fldCharType="end"/>
      </w:r>
      <w:r>
        <w:t xml:space="preserve">. Active ASVs can will be calculated as those with rRNA%/rDNA% &gt; 1 or 1 – (rRNA/rDNA) with a range of </w:t>
      </w:r>
      <w:proofErr w:type="spellStart"/>
      <w:r>
        <w:t>cutoffs</w:t>
      </w:r>
      <w:proofErr w:type="spellEnd"/>
      <w:r>
        <w:t xml:space="preserve">. Classification of ASVs as active or dormant is sensitive to </w:t>
      </w:r>
      <w:proofErr w:type="spellStart"/>
      <w:r>
        <w:t>cutoffs</w:t>
      </w:r>
      <w:proofErr w:type="spellEnd"/>
      <w:r>
        <w:t xml:space="preserve">/thresholds therefore a range will be used in further analysis </w:t>
      </w:r>
      <w:r>
        <w:fldChar w:fldCharType="begin" w:fldLock="1"/>
      </w:r>
      <w:r>
        <w:instrText>ADDIN CSL_CITATION {"citationItems":[{"id":"ITEM-1","itemData":{"DOI":"10.3354/ame01635","ISSN":"09483055","abstract":"To better understand how resource availability controls estuarine microbial communities, we compared community composition at 2 sites in the tidal freshwater James River (Virginia, USA) which differed in nutrient concentrations and autochthonous production. In addition, we conducted laboratory microcosm experiments, wherein bacteria from the 2 sites received nutrient, light, and organic carbon amendments. Traditional, microscopy-based methods of staining and enumeration were used to determine the abundance of total, live, and active cells. DNA fingerprinting (terminal restriction fragment length polymorphism, TRFLP) and dual 16S rDNA-rRNA pyrosequencing were used to assess community composition and taxon-specific activity (from rRNA:rDNA). Enumeration revealed that total, live, and active (CTC+) bacteria were more abundant at the site where autochthonous production was higher, while DNA fingerprinting (TRFLP) and 16S rDNA pyrosequencing indicated high similarity in community composition at the 2 sites. In contrast, pyrosequencing results from rRNA revealed greater variation and suggest that the metabolically active fraction of the community differed between sites. Differences in rDNA- and rRNA-based libraries were also apparent in microcosm experiments, where resource amendments resulted in shifts in both the active and overall communities. In both environmental and microcosm samples, dual rDNA-rRNA pyrosequencing yielded higher estimates of the proportion of active cells (32 ± 3%) compared to differential staining and microscopy (13 ± 1 %). Though characterization of active taxa was sensitive to the presumed activity threshold (rRNA:rDNA), our findings suggest that variable resource conditions can give rise to unique assemblages of active taxa despite similarities in overall community composition. © Inter-Research 2013.","author":[{"dropping-particle":"","family":"Franklin","given":"Rima B.","non-dropping-particle":"","parse-names":false,"suffix":""},{"dropping-particle":"","family":"Luria","given":"Catherine","non-dropping-particle":"","parse-names":false,"suffix":""},{"dropping-particle":"","family":"Ozaki","given":"Luiz Shozo","non-dropping-particle":"","parse-names":false,"suffix":""},{"dropping-particle":"","family":"Bukaveckas","given":"Paul A.","non-dropping-particle":"","parse-names":false,"suffix":""}],"container-title":"Aquatic Microbial Ecology","id":"ITEM-1","issue":"3","issued":{"date-parts":[["2013"]]},"page":"247-261","title":"Community composition and activity state of estuarine bacterioplankton assessed using differential staining and metagenomic analysis of 16S rDNA and rRNA","type":"article-journal","volume":"69"},"uris":["http://www.mendeley.com/documents/?uuid=c8c2ce86-9658-4e8d-b8d8-571fa8f39457"]}],"mendeley":{"formattedCitation":"(Franklin, Luria, Ozaki, &amp; Bukaveckas, 2013)","plainTextFormattedCitation":"(Franklin, Luria, Ozaki, &amp; Bukaveckas, 2013)","previouslyFormattedCitation":"(Franklin, Luria, Ozaki, &amp; Bukaveckas, 2013)"},"properties":{"noteIndex":0},"schema":"https://github.com/citation-style-language/schema/raw/master/csl-citation.json"}</w:instrText>
      </w:r>
      <w:r>
        <w:fldChar w:fldCharType="separate"/>
      </w:r>
      <w:r w:rsidRPr="00E8401A">
        <w:rPr>
          <w:noProof/>
        </w:rPr>
        <w:t>(Franklin, Luria, Ozaki, &amp; Bukaveckas, 2013)</w:t>
      </w:r>
      <w:r>
        <w:fldChar w:fldCharType="end"/>
      </w:r>
      <w:r>
        <w:t xml:space="preserve">. </w:t>
      </w:r>
      <w:r w:rsidR="001A6B37">
        <w:t>Bacterial and archaeal</w:t>
      </w:r>
      <w:r>
        <w:t xml:space="preserve"> dormancy percentage will be estimated as the number of dormant ASVs divided by the total number of ASVs in each sample x 100.</w:t>
      </w:r>
    </w:p>
    <w:p w14:paraId="4721AF9E" w14:textId="77777777" w:rsidR="00DB3916" w:rsidRDefault="00DB3916" w:rsidP="006467DC"/>
    <w:p w14:paraId="1B46BF12" w14:textId="0E6EAE4E" w:rsidR="00E8401A" w:rsidRDefault="00EA1E8D" w:rsidP="006467DC">
      <w:r>
        <w:t>Further</w:t>
      </w:r>
      <w:r w:rsidR="00631BC0">
        <w:t xml:space="preserve"> bioinformatic analysis including </w:t>
      </w:r>
      <w:r w:rsidR="003F2AD4">
        <w:t>quantification of abundant and rare taxa, differences between communities and environmental factors</w:t>
      </w:r>
      <w:r w:rsidR="00DD0206">
        <w:t xml:space="preserve"> (where data is available)</w:t>
      </w:r>
      <w:r w:rsidR="003F2AD4">
        <w:t>, geographic analysis</w:t>
      </w:r>
      <w:r w:rsidR="00DD0206">
        <w:t xml:space="preserve"> (where data is available)</w:t>
      </w:r>
      <w:r w:rsidR="003F2AD4">
        <w:t>, community assembly analysis</w:t>
      </w:r>
      <w:r w:rsidR="001A6B37">
        <w:t xml:space="preserve"> and</w:t>
      </w:r>
      <w:r w:rsidR="008B0C76">
        <w:t xml:space="preserve"> c</w:t>
      </w:r>
      <w:r w:rsidR="003F2AD4">
        <w:t>o-occurrence network analysis</w:t>
      </w:r>
      <w:r w:rsidR="00631BC0">
        <w:t xml:space="preserve"> will also be carried out using total/active communities and dormant/active communities. </w:t>
      </w:r>
    </w:p>
    <w:p w14:paraId="0B203738" w14:textId="56C4CCDE" w:rsidR="00646F5C" w:rsidRDefault="00E8401A" w:rsidP="00E8401A">
      <w:r>
        <w:t xml:space="preserve">  </w:t>
      </w:r>
    </w:p>
    <w:p w14:paraId="237786A6" w14:textId="3B7554F6" w:rsidR="00973D01" w:rsidRDefault="00973D01"/>
    <w:p w14:paraId="5C2A1CA6" w14:textId="56809999" w:rsidR="004A1FE2" w:rsidRDefault="00B636E4" w:rsidP="004A1FE2">
      <w:pPr>
        <w:pStyle w:val="Heading2"/>
      </w:pPr>
      <w:r>
        <w:lastRenderedPageBreak/>
        <w:t>7.4</w:t>
      </w:r>
      <w:r w:rsidR="00973D01">
        <w:t xml:space="preserve"> </w:t>
      </w:r>
      <w:proofErr w:type="spellStart"/>
      <w:r w:rsidR="00B909DC">
        <w:t>Foxfonna</w:t>
      </w:r>
      <w:proofErr w:type="spellEnd"/>
      <w:r w:rsidR="00B909DC">
        <w:t xml:space="preserve"> </w:t>
      </w:r>
      <w:r w:rsidR="0098799B">
        <w:t xml:space="preserve">spring </w:t>
      </w:r>
      <w:r w:rsidR="00B909DC">
        <w:t>snow, snow/ice interface and ice analysis</w:t>
      </w:r>
    </w:p>
    <w:p w14:paraId="41EFA2CA" w14:textId="2144F986" w:rsidR="004A1FE2" w:rsidRDefault="004A1FE2" w:rsidP="004A1FE2"/>
    <w:p w14:paraId="289BF731" w14:textId="6F046DA7" w:rsidR="004A1FE2" w:rsidRDefault="00B636E4" w:rsidP="004A1FE2">
      <w:pPr>
        <w:pStyle w:val="Heading3"/>
      </w:pPr>
      <w:r>
        <w:t>7.4.1</w:t>
      </w:r>
      <w:r w:rsidR="004A1FE2">
        <w:t xml:space="preserve"> Questions</w:t>
      </w:r>
    </w:p>
    <w:p w14:paraId="2EC7EFA3" w14:textId="47410C1E" w:rsidR="00661E10" w:rsidRDefault="00661E10" w:rsidP="00661E10"/>
    <w:p w14:paraId="6F776833" w14:textId="4F96476E" w:rsidR="00661E10" w:rsidRDefault="00661E10" w:rsidP="00661E10">
      <w:pPr>
        <w:pStyle w:val="ListParagraph"/>
        <w:numPr>
          <w:ilvl w:val="0"/>
          <w:numId w:val="9"/>
        </w:numPr>
      </w:pPr>
      <w:r>
        <w:t>Is there a significant difference between the active and dormant communities of total, abundant and rare taxa across snow, snow/ice interface and ice habitats?</w:t>
      </w:r>
    </w:p>
    <w:p w14:paraId="52E56829" w14:textId="0D0F20D2" w:rsidR="00661E10" w:rsidRDefault="00661E10" w:rsidP="00661E10">
      <w:pPr>
        <w:pStyle w:val="ListParagraph"/>
        <w:numPr>
          <w:ilvl w:val="0"/>
          <w:numId w:val="9"/>
        </w:numPr>
      </w:pPr>
      <w:r>
        <w:t>Are biogeographic patterns (ISAR/DDR) different for active and dormant communities of total, abundant and rare taxa across snow, snow/ice interface and ice habitats?</w:t>
      </w:r>
    </w:p>
    <w:p w14:paraId="45D9BBA5" w14:textId="1F3F7308" w:rsidR="00661E10" w:rsidRDefault="00661E10" w:rsidP="00661E10">
      <w:pPr>
        <w:pStyle w:val="ListParagraph"/>
        <w:numPr>
          <w:ilvl w:val="0"/>
          <w:numId w:val="9"/>
        </w:numPr>
      </w:pPr>
      <w:r>
        <w:t>Are the deterministic and stochastic drivers of community assembly different for active and dormant communities of total, abundant and rare taxa across snow, snow/ice interface and ice habitats?</w:t>
      </w:r>
    </w:p>
    <w:p w14:paraId="2B714BFB" w14:textId="6B417DBA" w:rsidR="00DB3916" w:rsidRDefault="00661E10" w:rsidP="004A1FE2">
      <w:pPr>
        <w:pStyle w:val="ListParagraph"/>
        <w:numPr>
          <w:ilvl w:val="0"/>
          <w:numId w:val="9"/>
        </w:numPr>
      </w:pPr>
      <w:r>
        <w:t>Are interspecific connections different for active and dormant communities of total, abundant and rare taxa across snow, snow/ice interface and ice habitats?</w:t>
      </w:r>
    </w:p>
    <w:p w14:paraId="2AE7C953" w14:textId="77777777" w:rsidR="00DB3916" w:rsidRDefault="00DB3916" w:rsidP="004A1FE2"/>
    <w:p w14:paraId="29FF3F5F" w14:textId="3480F53A" w:rsidR="00DB3916" w:rsidRDefault="00B636E4" w:rsidP="00DB3916">
      <w:pPr>
        <w:pStyle w:val="Heading3"/>
      </w:pPr>
      <w:r>
        <w:t xml:space="preserve">7.4.2 </w:t>
      </w:r>
      <w:r w:rsidR="004A1FE2">
        <w:t>Overview</w:t>
      </w:r>
    </w:p>
    <w:p w14:paraId="0C0A2858" w14:textId="77777777" w:rsidR="00DB3916" w:rsidRPr="00DB3916" w:rsidRDefault="00DB3916" w:rsidP="00DB3916"/>
    <w:p w14:paraId="20C4F589" w14:textId="3F0C3E7E" w:rsidR="00DB69EA" w:rsidRPr="00DB69EA" w:rsidRDefault="00DB69EA" w:rsidP="00DB69EA">
      <w:r>
        <w:rPr>
          <w:noProof/>
        </w:rPr>
        <w:drawing>
          <wp:inline distT="0" distB="0" distL="0" distR="0" wp14:anchorId="53C64AAE" wp14:editId="5F24842C">
            <wp:extent cx="5486400" cy="5124261"/>
            <wp:effectExtent l="0" t="0" r="12700" b="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7F6BC7D0" w14:textId="64DD7557" w:rsidR="00247449" w:rsidRDefault="00247449" w:rsidP="00B909DC"/>
    <w:p w14:paraId="6A90C2B0" w14:textId="1C8B21F0" w:rsidR="004A1FE2" w:rsidRDefault="00B636E4" w:rsidP="004A1FE2">
      <w:pPr>
        <w:pStyle w:val="Heading3"/>
      </w:pPr>
      <w:r>
        <w:lastRenderedPageBreak/>
        <w:t xml:space="preserve">7.4.3 </w:t>
      </w:r>
      <w:r w:rsidR="004A1FE2">
        <w:t>Sample collection</w:t>
      </w:r>
    </w:p>
    <w:p w14:paraId="15C813B0" w14:textId="77777777" w:rsidR="004A1FE2" w:rsidRDefault="004A1FE2" w:rsidP="00B909DC"/>
    <w:p w14:paraId="0668117E" w14:textId="4E89C143" w:rsidR="00B92424" w:rsidRDefault="00E8401A" w:rsidP="00B909DC">
      <w:r>
        <w:t>Snow, snow/ice interface and ice s</w:t>
      </w:r>
      <w:r w:rsidR="00247449">
        <w:t xml:space="preserve">amples will be collected from </w:t>
      </w:r>
      <w:proofErr w:type="spellStart"/>
      <w:r w:rsidR="00247449">
        <w:t>Foxfonna</w:t>
      </w:r>
      <w:proofErr w:type="spellEnd"/>
      <w:r w:rsidR="00247449">
        <w:t xml:space="preserve"> Glacier</w:t>
      </w:r>
      <w:r>
        <w:t xml:space="preserve">, </w:t>
      </w:r>
      <w:proofErr w:type="spellStart"/>
      <w:r>
        <w:t>Nordenski</w:t>
      </w:r>
      <w:r>
        <w:rPr>
          <w:rFonts w:ascii="Calibri" w:hAnsi="Calibri"/>
        </w:rPr>
        <w:t>ö</w:t>
      </w:r>
      <w:r>
        <w:t>ld</w:t>
      </w:r>
      <w:proofErr w:type="spellEnd"/>
      <w:r>
        <w:t xml:space="preserve"> Land, Svalbard (Norway), May 2021. </w:t>
      </w:r>
      <w:proofErr w:type="spellStart"/>
      <w:r>
        <w:t>Foxfonna</w:t>
      </w:r>
      <w:proofErr w:type="spellEnd"/>
      <w:r>
        <w:t xml:space="preserve"> is a small, cold-based Arctic glacier.</w:t>
      </w:r>
    </w:p>
    <w:p w14:paraId="32CFED53" w14:textId="77777777" w:rsidR="00B92424" w:rsidRDefault="00B92424" w:rsidP="00B909DC"/>
    <w:p w14:paraId="1EEB7156" w14:textId="4369B336" w:rsidR="00247449" w:rsidRDefault="00B636E4" w:rsidP="00B92424">
      <w:pPr>
        <w:pStyle w:val="Heading3"/>
      </w:pPr>
      <w:r>
        <w:t xml:space="preserve">7.4.4 </w:t>
      </w:r>
      <w:r w:rsidR="00B92424">
        <w:t>Spatial and environmental characteristics</w:t>
      </w:r>
    </w:p>
    <w:p w14:paraId="0526FE29" w14:textId="77777777" w:rsidR="00502AD1" w:rsidRDefault="00502AD1" w:rsidP="00B909DC"/>
    <w:p w14:paraId="593E8864" w14:textId="490CF070" w:rsidR="00DB3916" w:rsidRDefault="00F75421" w:rsidP="00B909DC">
      <w:r>
        <w:t xml:space="preserve">In-situ measurements will include: GPS coordinates, temperature, dissolved oxygen and </w:t>
      </w:r>
      <w:r w:rsidR="00BF6FDB">
        <w:t>conductivity</w:t>
      </w:r>
      <w:r>
        <w:t xml:space="preserve">. Snow/ice samples will also be taken from each sample site for chemical analysis. Analysis will include dissolved nutrients and major ions (Table </w:t>
      </w:r>
      <w:r w:rsidR="001A6B37">
        <w:t>3</w:t>
      </w:r>
      <w:r>
        <w:t>)</w:t>
      </w:r>
      <w:r w:rsidR="00BF6FDB">
        <w:t>.</w:t>
      </w:r>
    </w:p>
    <w:p w14:paraId="4EC1B7C3" w14:textId="77777777" w:rsidR="00DB3916" w:rsidRDefault="00DB3916" w:rsidP="00B909DC"/>
    <w:tbl>
      <w:tblPr>
        <w:tblStyle w:val="GridTable4-Accent1"/>
        <w:tblW w:w="0" w:type="auto"/>
        <w:tblLook w:val="0420" w:firstRow="1" w:lastRow="0" w:firstColumn="0" w:lastColumn="0" w:noHBand="0" w:noVBand="1"/>
      </w:tblPr>
      <w:tblGrid>
        <w:gridCol w:w="4505"/>
        <w:gridCol w:w="4505"/>
      </w:tblGrid>
      <w:tr w:rsidR="00F75421" w14:paraId="14043712" w14:textId="77777777" w:rsidTr="00392A59">
        <w:trPr>
          <w:cnfStyle w:val="100000000000" w:firstRow="1" w:lastRow="0" w:firstColumn="0" w:lastColumn="0" w:oddVBand="0" w:evenVBand="0" w:oddHBand="0" w:evenHBand="0" w:firstRowFirstColumn="0" w:firstRowLastColumn="0" w:lastRowFirstColumn="0" w:lastRowLastColumn="0"/>
        </w:trPr>
        <w:tc>
          <w:tcPr>
            <w:tcW w:w="4505" w:type="dxa"/>
          </w:tcPr>
          <w:p w14:paraId="6857932B" w14:textId="36E6692A" w:rsidR="00F75421" w:rsidRPr="00F75421" w:rsidRDefault="00F75421" w:rsidP="00B909DC">
            <w:pPr>
              <w:rPr>
                <w:b w:val="0"/>
              </w:rPr>
            </w:pPr>
            <w:r w:rsidRPr="00F75421">
              <w:rPr>
                <w:b w:val="0"/>
              </w:rPr>
              <w:t>Dissolved Nutrients</w:t>
            </w:r>
          </w:p>
        </w:tc>
        <w:tc>
          <w:tcPr>
            <w:tcW w:w="4505" w:type="dxa"/>
          </w:tcPr>
          <w:p w14:paraId="02B5D049" w14:textId="3A0339F0" w:rsidR="00F75421" w:rsidRPr="00F75421" w:rsidRDefault="00F75421" w:rsidP="00B909DC">
            <w:pPr>
              <w:rPr>
                <w:b w:val="0"/>
              </w:rPr>
            </w:pPr>
            <w:r w:rsidRPr="00F75421">
              <w:rPr>
                <w:b w:val="0"/>
              </w:rPr>
              <w:t>Major Ions</w:t>
            </w:r>
          </w:p>
        </w:tc>
      </w:tr>
      <w:tr w:rsidR="00F75421" w14:paraId="5CB9C831"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00C16A03" w14:textId="104EFD94" w:rsidR="00F75421" w:rsidRDefault="00F75421" w:rsidP="00B909DC">
            <w:r>
              <w:t>Dissolved Organic Carbon</w:t>
            </w:r>
          </w:p>
        </w:tc>
        <w:tc>
          <w:tcPr>
            <w:tcW w:w="4505" w:type="dxa"/>
          </w:tcPr>
          <w:p w14:paraId="170CAF9D" w14:textId="1A741DD5" w:rsidR="00F75421" w:rsidRDefault="00F75421" w:rsidP="00B909DC">
            <w:r>
              <w:t>Chloride (Cl</w:t>
            </w:r>
            <w:r w:rsidRPr="00E93FA8">
              <w:rPr>
                <w:vertAlign w:val="superscript"/>
              </w:rPr>
              <w:t>-</w:t>
            </w:r>
            <w:r>
              <w:t>)</w:t>
            </w:r>
          </w:p>
        </w:tc>
      </w:tr>
      <w:tr w:rsidR="00F75421" w14:paraId="0A6546EB" w14:textId="77777777" w:rsidTr="00392A59">
        <w:tc>
          <w:tcPr>
            <w:tcW w:w="4505" w:type="dxa"/>
          </w:tcPr>
          <w:p w14:paraId="5E41E0F2" w14:textId="330158FC" w:rsidR="00F75421" w:rsidRDefault="00F75421" w:rsidP="00B909DC">
            <w:r>
              <w:t>Dissolved Inorganic Carbon</w:t>
            </w:r>
          </w:p>
        </w:tc>
        <w:tc>
          <w:tcPr>
            <w:tcW w:w="4505" w:type="dxa"/>
          </w:tcPr>
          <w:p w14:paraId="205F7DAE" w14:textId="562AA789" w:rsidR="00F75421" w:rsidRDefault="00F75421" w:rsidP="00B909DC">
            <w:r>
              <w:t>Sulphate (SO</w:t>
            </w:r>
            <w:r w:rsidRPr="00E93FA8">
              <w:rPr>
                <w:vertAlign w:val="subscript"/>
              </w:rPr>
              <w:t>4</w:t>
            </w:r>
            <w:r w:rsidRPr="00E93FA8">
              <w:rPr>
                <w:vertAlign w:val="superscript"/>
              </w:rPr>
              <w:t>2-</w:t>
            </w:r>
            <w:r>
              <w:t>)</w:t>
            </w:r>
          </w:p>
        </w:tc>
      </w:tr>
      <w:tr w:rsidR="00F75421" w14:paraId="23E1C8E6"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6A5E5C84" w14:textId="0DF6AA4C" w:rsidR="00F75421" w:rsidRDefault="00BF6FDB" w:rsidP="00B909DC">
            <w:r>
              <w:t>Total Dissolved Nitrogen</w:t>
            </w:r>
          </w:p>
        </w:tc>
        <w:tc>
          <w:tcPr>
            <w:tcW w:w="4505" w:type="dxa"/>
          </w:tcPr>
          <w:p w14:paraId="4110282B" w14:textId="5F4595DF" w:rsidR="00F75421" w:rsidRDefault="00F75421" w:rsidP="00B909DC">
            <w:r>
              <w:t>Calcium (</w:t>
            </w:r>
            <w:r w:rsidRPr="00E93FA8">
              <w:t>﻿Ca</w:t>
            </w:r>
            <w:r w:rsidRPr="00E93FA8">
              <w:rPr>
                <w:vertAlign w:val="superscript"/>
              </w:rPr>
              <w:t>2+</w:t>
            </w:r>
            <w:r>
              <w:t>)</w:t>
            </w:r>
          </w:p>
        </w:tc>
      </w:tr>
      <w:tr w:rsidR="00F75421" w14:paraId="78046050" w14:textId="77777777" w:rsidTr="00392A59">
        <w:tc>
          <w:tcPr>
            <w:tcW w:w="4505" w:type="dxa"/>
          </w:tcPr>
          <w:p w14:paraId="27E4D9C7" w14:textId="4CA9C836" w:rsidR="00F75421" w:rsidRDefault="00BF6FDB" w:rsidP="00B909DC">
            <w:r>
              <w:t>Nitrite (NO</w:t>
            </w:r>
            <w:r>
              <w:rPr>
                <w:vertAlign w:val="subscript"/>
              </w:rPr>
              <w:t>2</w:t>
            </w:r>
            <w:r w:rsidRPr="00222505">
              <w:rPr>
                <w:vertAlign w:val="superscript"/>
              </w:rPr>
              <w:t>-</w:t>
            </w:r>
            <w:r>
              <w:t>)</w:t>
            </w:r>
          </w:p>
        </w:tc>
        <w:tc>
          <w:tcPr>
            <w:tcW w:w="4505" w:type="dxa"/>
          </w:tcPr>
          <w:p w14:paraId="11835FF1" w14:textId="2F3EF4AD" w:rsidR="00F75421" w:rsidRDefault="00F75421" w:rsidP="00B909DC">
            <w:r>
              <w:t>Sodium (Na</w:t>
            </w:r>
            <w:r w:rsidRPr="0032567D">
              <w:rPr>
                <w:vertAlign w:val="superscript"/>
              </w:rPr>
              <w:t>+</w:t>
            </w:r>
            <w:r>
              <w:t>)</w:t>
            </w:r>
          </w:p>
        </w:tc>
      </w:tr>
      <w:tr w:rsidR="00F75421" w14:paraId="429678BB"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AEFCD01" w14:textId="557E8268" w:rsidR="00F75421" w:rsidRDefault="00BF6FDB" w:rsidP="00B909DC">
            <w:r>
              <w:t>Nitrate (NO</w:t>
            </w:r>
            <w:r w:rsidRPr="00222505">
              <w:rPr>
                <w:vertAlign w:val="subscript"/>
              </w:rPr>
              <w:t>3</w:t>
            </w:r>
            <w:r w:rsidRPr="00222505">
              <w:rPr>
                <w:vertAlign w:val="superscript"/>
              </w:rPr>
              <w:t>-</w:t>
            </w:r>
            <w:r>
              <w:t>)</w:t>
            </w:r>
          </w:p>
        </w:tc>
        <w:tc>
          <w:tcPr>
            <w:tcW w:w="4505" w:type="dxa"/>
          </w:tcPr>
          <w:p w14:paraId="3C988797" w14:textId="1F86129B" w:rsidR="00F75421" w:rsidRDefault="00F75421" w:rsidP="00B909DC">
            <w:r>
              <w:t>Potassium (K</w:t>
            </w:r>
            <w:r w:rsidRPr="0032567D">
              <w:rPr>
                <w:vertAlign w:val="superscript"/>
              </w:rPr>
              <w:t>+</w:t>
            </w:r>
            <w:r>
              <w:t>)</w:t>
            </w:r>
          </w:p>
        </w:tc>
      </w:tr>
      <w:tr w:rsidR="00F75421" w14:paraId="0AB4B500" w14:textId="77777777" w:rsidTr="00392A59">
        <w:tc>
          <w:tcPr>
            <w:tcW w:w="4505" w:type="dxa"/>
          </w:tcPr>
          <w:p w14:paraId="21A285B6" w14:textId="54EEAA9B" w:rsidR="00F75421" w:rsidRDefault="00BF6FDB" w:rsidP="00B909DC">
            <w:r>
              <w:t>Ammonium (NH</w:t>
            </w:r>
            <w:r w:rsidRPr="00222505">
              <w:rPr>
                <w:vertAlign w:val="subscript"/>
              </w:rPr>
              <w:t>4</w:t>
            </w:r>
            <w:r w:rsidRPr="00222505">
              <w:rPr>
                <w:vertAlign w:val="superscript"/>
              </w:rPr>
              <w:t>+</w:t>
            </w:r>
            <w:r>
              <w:t>)</w:t>
            </w:r>
          </w:p>
        </w:tc>
        <w:tc>
          <w:tcPr>
            <w:tcW w:w="4505" w:type="dxa"/>
          </w:tcPr>
          <w:p w14:paraId="72F0608B" w14:textId="01619024" w:rsidR="00F75421" w:rsidRDefault="00F75421" w:rsidP="00B909DC">
            <w:r>
              <w:t>Magnesium (Mg</w:t>
            </w:r>
            <w:r w:rsidRPr="0032567D">
              <w:rPr>
                <w:vertAlign w:val="superscript"/>
              </w:rPr>
              <w:t>2+</w:t>
            </w:r>
            <w:r>
              <w:t>)</w:t>
            </w:r>
            <w:r>
              <w:rPr>
                <w:vertAlign w:val="superscript"/>
              </w:rPr>
              <w:t xml:space="preserve">  </w:t>
            </w:r>
          </w:p>
        </w:tc>
      </w:tr>
      <w:tr w:rsidR="00F75421" w14:paraId="07E145CD"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1908842" w14:textId="7989C330" w:rsidR="00F75421" w:rsidRDefault="00BF6FDB" w:rsidP="00B909DC">
            <w:r>
              <w:t>Phosphate (PO</w:t>
            </w:r>
            <w:r w:rsidRPr="00222505">
              <w:rPr>
                <w:vertAlign w:val="subscript"/>
              </w:rPr>
              <w:t>4</w:t>
            </w:r>
            <w:r w:rsidRPr="00222505">
              <w:rPr>
                <w:vertAlign w:val="superscript"/>
              </w:rPr>
              <w:t>3-</w:t>
            </w:r>
            <w:r>
              <w:t>)</w:t>
            </w:r>
          </w:p>
        </w:tc>
        <w:tc>
          <w:tcPr>
            <w:tcW w:w="4505" w:type="dxa"/>
          </w:tcPr>
          <w:p w14:paraId="30C81BDA" w14:textId="72A03D50" w:rsidR="00F75421" w:rsidRDefault="00BF6FDB" w:rsidP="00B909DC">
            <w:r>
              <w:t>Nitrate (NO</w:t>
            </w:r>
            <w:r w:rsidRPr="00222505">
              <w:rPr>
                <w:vertAlign w:val="subscript"/>
              </w:rPr>
              <w:t>3</w:t>
            </w:r>
            <w:r w:rsidRPr="00222505">
              <w:rPr>
                <w:vertAlign w:val="superscript"/>
              </w:rPr>
              <w:t>-</w:t>
            </w:r>
            <w:r>
              <w:t>)</w:t>
            </w:r>
          </w:p>
        </w:tc>
      </w:tr>
      <w:tr w:rsidR="00BF6FDB" w14:paraId="29DD6398" w14:textId="77777777" w:rsidTr="00392A59">
        <w:tc>
          <w:tcPr>
            <w:tcW w:w="4505" w:type="dxa"/>
          </w:tcPr>
          <w:p w14:paraId="51C176D4" w14:textId="1EDAD854" w:rsidR="00BF6FDB" w:rsidRDefault="00BF6FDB" w:rsidP="00B909DC">
            <w:r>
              <w:t>Silicon dioxide (SiO</w:t>
            </w:r>
            <w:r w:rsidRPr="00BF6FDB">
              <w:rPr>
                <w:vertAlign w:val="subscript"/>
              </w:rPr>
              <w:t>2</w:t>
            </w:r>
            <w:r>
              <w:t>)</w:t>
            </w:r>
          </w:p>
        </w:tc>
        <w:tc>
          <w:tcPr>
            <w:tcW w:w="4505" w:type="dxa"/>
          </w:tcPr>
          <w:p w14:paraId="05F8839A" w14:textId="37464BE8" w:rsidR="00BF6FDB" w:rsidRDefault="00BF6FDB" w:rsidP="00B909DC"/>
        </w:tc>
      </w:tr>
    </w:tbl>
    <w:p w14:paraId="11DB695C" w14:textId="35EEF299" w:rsidR="00F75421" w:rsidRDefault="00F75421" w:rsidP="00F75421">
      <w:pPr>
        <w:jc w:val="center"/>
      </w:pPr>
      <w:r w:rsidRPr="00F75421">
        <w:rPr>
          <w:b/>
        </w:rPr>
        <w:t xml:space="preserve">Table </w:t>
      </w:r>
      <w:r w:rsidR="0020603A">
        <w:rPr>
          <w:b/>
        </w:rPr>
        <w:t>5</w:t>
      </w:r>
      <w:r>
        <w:t>. Dissolved nutrients and major ion concentrations for laboratory analysis</w:t>
      </w:r>
    </w:p>
    <w:p w14:paraId="439BD6BB" w14:textId="4C89A6B0" w:rsidR="00247449" w:rsidRDefault="00247449" w:rsidP="00B909DC"/>
    <w:p w14:paraId="09E08B07" w14:textId="70A24319" w:rsidR="004A1FE2" w:rsidRDefault="00B636E4" w:rsidP="004A1FE2">
      <w:pPr>
        <w:pStyle w:val="Heading3"/>
      </w:pPr>
      <w:r>
        <w:t xml:space="preserve">7.4.5 </w:t>
      </w:r>
      <w:r w:rsidR="004A1FE2">
        <w:t>Sequencing and bioinformatics analysis</w:t>
      </w:r>
    </w:p>
    <w:p w14:paraId="22FAC83D" w14:textId="77777777" w:rsidR="004A1FE2" w:rsidRDefault="004A1FE2" w:rsidP="00B909DC"/>
    <w:p w14:paraId="57CC9736" w14:textId="7D2D2AD2" w:rsidR="00247449" w:rsidRDefault="00247449" w:rsidP="00B909DC">
      <w:r>
        <w:t xml:space="preserve">I will repeat BONCAT, </w:t>
      </w:r>
      <w:r w:rsidR="001A6B37">
        <w:t xml:space="preserve">DNA/RNA extraction, </w:t>
      </w:r>
      <w:r>
        <w:t>qPC</w:t>
      </w:r>
      <w:r w:rsidR="00502AD1">
        <w:t xml:space="preserve">R, </w:t>
      </w:r>
      <w:r>
        <w:t xml:space="preserve">sequencing </w:t>
      </w:r>
      <w:r w:rsidR="00502AD1">
        <w:t xml:space="preserve">and bioinformatics </w:t>
      </w:r>
      <w:r w:rsidR="00FD3154">
        <w:t>procedure</w:t>
      </w:r>
      <w:r>
        <w:t xml:space="preserve"> outlined </w:t>
      </w:r>
      <w:r w:rsidR="00502AD1">
        <w:t>above</w:t>
      </w:r>
      <w:r w:rsidR="001A6B37">
        <w:t xml:space="preserve"> (4.3-4.7)</w:t>
      </w:r>
      <w:r w:rsidR="00502AD1">
        <w:t>.</w:t>
      </w:r>
    </w:p>
    <w:p w14:paraId="79ACAC0C" w14:textId="77777777" w:rsidR="003F2AD4" w:rsidRDefault="003F2AD4" w:rsidP="00B909DC"/>
    <w:p w14:paraId="16A055AE" w14:textId="7AAF0B1B" w:rsidR="00B909DC" w:rsidRDefault="00B636E4" w:rsidP="00B909DC">
      <w:pPr>
        <w:pStyle w:val="Heading2"/>
      </w:pPr>
      <w:r>
        <w:t>7.5</w:t>
      </w:r>
      <w:r w:rsidR="00B909DC">
        <w:t xml:space="preserve"> </w:t>
      </w:r>
      <w:proofErr w:type="spellStart"/>
      <w:r w:rsidR="00B909DC">
        <w:t>Foxfonna</w:t>
      </w:r>
      <w:proofErr w:type="spellEnd"/>
      <w:r w:rsidR="00B909DC">
        <w:t xml:space="preserve"> </w:t>
      </w:r>
      <w:r w:rsidR="0098799B">
        <w:t xml:space="preserve">summer </w:t>
      </w:r>
      <w:r w:rsidR="00B909DC">
        <w:t>cryoconite analysis</w:t>
      </w:r>
    </w:p>
    <w:p w14:paraId="1E867AE6" w14:textId="28257F0E" w:rsidR="004A1FE2" w:rsidRDefault="004A1FE2" w:rsidP="004A1FE2"/>
    <w:p w14:paraId="1CE785A0" w14:textId="4FD96958" w:rsidR="004A1FE2" w:rsidRDefault="00B636E4" w:rsidP="004A1FE2">
      <w:pPr>
        <w:pStyle w:val="Heading3"/>
      </w:pPr>
      <w:r>
        <w:t>7.5.1</w:t>
      </w:r>
      <w:r w:rsidR="004A1FE2">
        <w:t xml:space="preserve"> Questions</w:t>
      </w:r>
    </w:p>
    <w:p w14:paraId="78FE1B25" w14:textId="4A8130B8" w:rsidR="004A1FE2" w:rsidRDefault="004A1FE2" w:rsidP="004A1FE2"/>
    <w:p w14:paraId="2B518C54" w14:textId="77777777" w:rsidR="00661E10" w:rsidRDefault="00661E10" w:rsidP="00661E10">
      <w:pPr>
        <w:pStyle w:val="ListParagraph"/>
        <w:numPr>
          <w:ilvl w:val="0"/>
          <w:numId w:val="10"/>
        </w:numPr>
      </w:pPr>
      <w:r>
        <w:t>Is there a significant difference between the active and dormant communities of total, abundant and rare taxa?</w:t>
      </w:r>
    </w:p>
    <w:p w14:paraId="72813978" w14:textId="77777777" w:rsidR="00661E10" w:rsidRDefault="00661E10" w:rsidP="00661E10">
      <w:pPr>
        <w:pStyle w:val="ListParagraph"/>
        <w:numPr>
          <w:ilvl w:val="0"/>
          <w:numId w:val="10"/>
        </w:numPr>
      </w:pPr>
      <w:r>
        <w:t>Are biogeographic patterns (ISAR/DDR) different for active and dormant communities of total, abundant and rare cryoconite taxa?</w:t>
      </w:r>
    </w:p>
    <w:p w14:paraId="6286B152" w14:textId="77777777" w:rsidR="00661E10" w:rsidRDefault="00661E10" w:rsidP="00661E10">
      <w:pPr>
        <w:pStyle w:val="ListParagraph"/>
        <w:numPr>
          <w:ilvl w:val="0"/>
          <w:numId w:val="10"/>
        </w:numPr>
      </w:pPr>
      <w:r>
        <w:t>Are the deterministic and stochastic drivers of community assembly different for active and dormant communities of total, abundant and rare cryoconite taxa?</w:t>
      </w:r>
    </w:p>
    <w:p w14:paraId="644D7306" w14:textId="15EB3D3C" w:rsidR="00661E10" w:rsidRDefault="00661E10" w:rsidP="00661E10">
      <w:pPr>
        <w:pStyle w:val="ListParagraph"/>
        <w:numPr>
          <w:ilvl w:val="0"/>
          <w:numId w:val="10"/>
        </w:numPr>
      </w:pPr>
      <w:r>
        <w:t>Are interspecific connections different for active and dormant communities of total, abundant and rare taxa?</w:t>
      </w:r>
    </w:p>
    <w:p w14:paraId="41880A16" w14:textId="35B89BCB" w:rsidR="004A1FE2" w:rsidRPr="004A1FE2" w:rsidRDefault="00661E10" w:rsidP="004A1FE2">
      <w:pPr>
        <w:pStyle w:val="ListParagraph"/>
        <w:numPr>
          <w:ilvl w:val="0"/>
          <w:numId w:val="10"/>
        </w:numPr>
      </w:pPr>
      <w:r>
        <w:t>Are rates of photosynthesis/respiration significantly affected by differences in active/dormant communities and total, abundant and rare taxa?</w:t>
      </w:r>
    </w:p>
    <w:p w14:paraId="60C9299A" w14:textId="204DF28E" w:rsidR="00DB69EA" w:rsidRDefault="00DB69EA" w:rsidP="00DB69EA"/>
    <w:p w14:paraId="695F03DB" w14:textId="0446AB84" w:rsidR="00DB69EA" w:rsidRPr="00DB69EA" w:rsidRDefault="00DB69EA" w:rsidP="00DB69EA">
      <w:r>
        <w:rPr>
          <w:noProof/>
        </w:rPr>
        <w:lastRenderedPageBreak/>
        <w:drawing>
          <wp:inline distT="0" distB="0" distL="0" distR="0" wp14:anchorId="262E8BBF" wp14:editId="794E6D2A">
            <wp:extent cx="5486400" cy="5124261"/>
            <wp:effectExtent l="0" t="0" r="12700" b="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42525CCD" w14:textId="6CBF01AE" w:rsidR="00B909DC" w:rsidRDefault="00B909DC" w:rsidP="00B909DC"/>
    <w:p w14:paraId="76B06EE9" w14:textId="7B3D0F43" w:rsidR="00B909DC" w:rsidRPr="00B909DC" w:rsidRDefault="00B636E4" w:rsidP="0098799B">
      <w:pPr>
        <w:pStyle w:val="Heading3"/>
      </w:pPr>
      <w:r>
        <w:t>7.5.2</w:t>
      </w:r>
      <w:r w:rsidR="00B909DC">
        <w:t xml:space="preserve"> Sample collection</w:t>
      </w:r>
    </w:p>
    <w:p w14:paraId="6CEF2761" w14:textId="2DC69E30" w:rsidR="00973D01" w:rsidRDefault="00973D01"/>
    <w:p w14:paraId="1DA391B0" w14:textId="77777777" w:rsidR="00DB3916" w:rsidRDefault="00973D01">
      <w:r>
        <w:t xml:space="preserve">Cryoconite hole sediment will be collected from </w:t>
      </w:r>
      <w:proofErr w:type="spellStart"/>
      <w:r>
        <w:t>Foxfonna</w:t>
      </w:r>
      <w:proofErr w:type="spellEnd"/>
      <w:r>
        <w:t xml:space="preserve"> Glacier</w:t>
      </w:r>
      <w:r w:rsidR="008B0C76">
        <w:t xml:space="preserve"> </w:t>
      </w:r>
      <w:r>
        <w:t xml:space="preserve">in August 2021. 30 cryoconite holes will be sampled using a spatially nested sampling scheme incorporating scales of 2, 15, and 100m as developed by </w:t>
      </w:r>
      <w:r>
        <w:fldChar w:fldCharType="begin" w:fldLock="1"/>
      </w:r>
      <w:r w:rsidR="00C02868">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Gendron, Sommers, Porazinska, &amp; Schmidt, 2018. ","plainTextFormattedCitation":"(Darcy et al., 2018)","previouslyFormattedCitation":"(Darcy et al., 2018)"},"properties":{"noteIndex":0},"schema":"https://github.com/citation-style-language/schema/raw/master/csl-citation.json"}</w:instrText>
      </w:r>
      <w:r>
        <w:fldChar w:fldCharType="separate"/>
      </w:r>
      <w:r w:rsidRPr="00973D01">
        <w:rPr>
          <w:noProof/>
        </w:rPr>
        <w:t>Darcy, Gendron, Sommers, Porazinska, &amp; Schmidt, 2018</w:t>
      </w:r>
      <w:r>
        <w:rPr>
          <w:noProof/>
        </w:rPr>
        <w:t xml:space="preserve">. </w:t>
      </w:r>
      <w:r>
        <w:fldChar w:fldCharType="end"/>
      </w:r>
      <w:r>
        <w:t>The sampling regime comprises 5 triangles with sides of 15m, spaced 100m apart. 2 cryoconite holes at approximately 2m apart are sampled at each vertex of the 5 triangles (Figure 1).</w:t>
      </w:r>
    </w:p>
    <w:p w14:paraId="7CF364A8" w14:textId="77777777" w:rsidR="00DB3916" w:rsidRDefault="00DB3916"/>
    <w:p w14:paraId="1FE3926A" w14:textId="2718C968" w:rsidR="00973D01" w:rsidRDefault="00973D01">
      <w:r>
        <w:t xml:space="preserve">Cryoconite granules will be collected from the bottom of each cryoconite hole using </w:t>
      </w:r>
      <w:r w:rsidR="008B0C76">
        <w:t xml:space="preserve">a </w:t>
      </w:r>
      <w:r>
        <w:t>sterile disposable plastic pipette, placed in a sterile tube and stored at -20</w:t>
      </w:r>
      <w:r>
        <w:rPr>
          <w:rFonts w:ascii="Calibri" w:hAnsi="Calibri"/>
        </w:rPr>
        <w:t>°</w:t>
      </w:r>
      <w:r>
        <w:t>C until returning to the laboratory, where it will be stored at -80</w:t>
      </w:r>
      <w:r>
        <w:rPr>
          <w:rFonts w:ascii="Calibri" w:hAnsi="Calibri"/>
        </w:rPr>
        <w:t>°</w:t>
      </w:r>
      <w:r>
        <w:t>C until further analysis.</w:t>
      </w:r>
    </w:p>
    <w:p w14:paraId="74EC4F38" w14:textId="206984FB" w:rsidR="00973D01" w:rsidRDefault="00973D01"/>
    <w:p w14:paraId="0B1F6615" w14:textId="4E9BDF63" w:rsidR="00DB3916" w:rsidRDefault="00DB3916" w:rsidP="00FF1FBA"/>
    <w:p w14:paraId="4CD5B5CD" w14:textId="3DAC5556" w:rsidR="00DB3916" w:rsidRDefault="00DB3916" w:rsidP="00FF1FBA"/>
    <w:p w14:paraId="1752923F" w14:textId="55C131BC" w:rsidR="00DB3916" w:rsidRDefault="00DB3916" w:rsidP="00FF1FBA"/>
    <w:p w14:paraId="6F9DD1A2" w14:textId="148039FA" w:rsidR="00DB3916" w:rsidRDefault="00DB3916" w:rsidP="00FF1FBA"/>
    <w:p w14:paraId="163CE4B2" w14:textId="77777777" w:rsidR="00DB3916" w:rsidRDefault="00DB3916" w:rsidP="00FF1FBA"/>
    <w:p w14:paraId="4C7380F1" w14:textId="59303DCC" w:rsidR="00973D01" w:rsidRDefault="00973D01" w:rsidP="00FF1FBA">
      <w:pPr>
        <w:jc w:val="center"/>
      </w:pPr>
      <w:r w:rsidRPr="00CB2858">
        <w:rPr>
          <w:b/>
        </w:rPr>
        <w:lastRenderedPageBreak/>
        <w:t>Figure 1:</w:t>
      </w:r>
      <w:r>
        <w:t xml:space="preserve"> Sampling scheme taken from </w:t>
      </w:r>
      <w:r>
        <w:fldChar w:fldCharType="begin" w:fldLock="1"/>
      </w:r>
      <w: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  ","plainTextFormattedCitation":"(Darcy et al., 2018)","previouslyFormattedCitation":"(Darcy et al., 2018)"},"properties":{"noteIndex":0},"schema":"https://github.com/citation-style-language/schema/raw/master/csl-citation.json"}</w:instrText>
      </w:r>
      <w:r>
        <w:fldChar w:fldCharType="separate"/>
      </w:r>
      <w:r w:rsidRPr="00973D01">
        <w:rPr>
          <w:noProof/>
        </w:rPr>
        <w:t>Darcy et al., 2018</w:t>
      </w:r>
      <w:r>
        <w:rPr>
          <w:noProof/>
        </w:rPr>
        <w:t xml:space="preserve">  </w:t>
      </w:r>
      <w:r>
        <w:fldChar w:fldCharType="end"/>
      </w:r>
    </w:p>
    <w:p w14:paraId="54E9989A" w14:textId="4E62757B" w:rsidR="00973D01" w:rsidRDefault="00CB2858" w:rsidP="00FF1FBA">
      <w:r>
        <w:rPr>
          <w:noProof/>
        </w:rPr>
        <w:drawing>
          <wp:anchor distT="0" distB="0" distL="114300" distR="114300" simplePos="0" relativeHeight="251659264" behindDoc="1" locked="0" layoutInCell="1" allowOverlap="1" wp14:anchorId="4EB6C300" wp14:editId="2D4A8E4B">
            <wp:simplePos x="0" y="0"/>
            <wp:positionH relativeFrom="column">
              <wp:posOffset>1492640</wp:posOffset>
            </wp:positionH>
            <wp:positionV relativeFrom="paragraph">
              <wp:posOffset>157933</wp:posOffset>
            </wp:positionV>
            <wp:extent cx="1075690" cy="859790"/>
            <wp:effectExtent l="0" t="0" r="3810" b="3810"/>
            <wp:wrapTight wrapText="bothSides">
              <wp:wrapPolygon edited="0">
                <wp:start x="0" y="0"/>
                <wp:lineTo x="0" y="21377"/>
                <wp:lineTo x="21421" y="21377"/>
                <wp:lineTo x="214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30">
                      <a:extLst>
                        <a:ext uri="{28A0092B-C50C-407E-A947-70E740481C1C}">
                          <a14:useLocalDpi xmlns:a14="http://schemas.microsoft.com/office/drawing/2010/main" val="0"/>
                        </a:ext>
                      </a:extLst>
                    </a:blip>
                    <a:srcRect l="1385" t="2710" r="57435" b="11483"/>
                    <a:stretch/>
                  </pic:blipFill>
                  <pic:spPr bwMode="auto">
                    <a:xfrm>
                      <a:off x="0" y="0"/>
                      <a:ext cx="1075690"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72012906" wp14:editId="2796F615">
            <wp:simplePos x="0" y="0"/>
            <wp:positionH relativeFrom="column">
              <wp:posOffset>2470993</wp:posOffset>
            </wp:positionH>
            <wp:positionV relativeFrom="paragraph">
              <wp:posOffset>244280</wp:posOffset>
            </wp:positionV>
            <wp:extent cx="1575303" cy="859790"/>
            <wp:effectExtent l="0" t="0" r="0" b="3810"/>
            <wp:wrapTight wrapText="bothSides">
              <wp:wrapPolygon edited="0">
                <wp:start x="0" y="0"/>
                <wp:lineTo x="0" y="21377"/>
                <wp:lineTo x="21426" y="21377"/>
                <wp:lineTo x="2142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30">
                      <a:extLst>
                        <a:ext uri="{28A0092B-C50C-407E-A947-70E740481C1C}">
                          <a14:useLocalDpi xmlns:a14="http://schemas.microsoft.com/office/drawing/2010/main" val="0"/>
                        </a:ext>
                      </a:extLst>
                    </a:blip>
                    <a:srcRect l="38758" t="10829" r="970" b="3390"/>
                    <a:stretch/>
                  </pic:blipFill>
                  <pic:spPr bwMode="auto">
                    <a:xfrm>
                      <a:off x="0" y="0"/>
                      <a:ext cx="1575303"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F1E58D" w14:textId="4297A359" w:rsidR="00CB2858" w:rsidRDefault="00CB2858" w:rsidP="00FF1FBA"/>
    <w:p w14:paraId="6F836B60" w14:textId="27109E21" w:rsidR="001A3A9B" w:rsidRDefault="001A3A9B" w:rsidP="00FF1FBA"/>
    <w:p w14:paraId="438F2B89" w14:textId="2E239392" w:rsidR="001A3A9B" w:rsidRDefault="001A3A9B" w:rsidP="00FF1FBA"/>
    <w:p w14:paraId="55FCC3AC" w14:textId="77777777" w:rsidR="00DB3916" w:rsidRDefault="00DB3916" w:rsidP="00FF1FBA"/>
    <w:p w14:paraId="529AC250" w14:textId="77777777" w:rsidR="00DB3916" w:rsidRDefault="00DB3916" w:rsidP="00FF1FBA"/>
    <w:p w14:paraId="581D739D" w14:textId="236E88F6" w:rsidR="00287AB7" w:rsidRDefault="00B636E4" w:rsidP="0098799B">
      <w:pPr>
        <w:pStyle w:val="Heading3"/>
      </w:pPr>
      <w:r>
        <w:t xml:space="preserve">7.5.3 </w:t>
      </w:r>
      <w:r w:rsidR="00287AB7">
        <w:t>Measuring photosynthesis and respiration</w:t>
      </w:r>
    </w:p>
    <w:p w14:paraId="2A588C0E" w14:textId="2201CEB4" w:rsidR="00287AB7" w:rsidRDefault="00287AB7" w:rsidP="00287AB7"/>
    <w:p w14:paraId="3A63A329" w14:textId="501A11E8" w:rsidR="00287AB7" w:rsidRDefault="00287AB7" w:rsidP="00287AB7">
      <w:r>
        <w:t xml:space="preserve">For approximately 5 of the sampled cryoconite holes, gross photosynthesis, respiration and net community production will be measured using </w:t>
      </w:r>
      <w:r w:rsidR="00CC2A97">
        <w:t>the</w:t>
      </w:r>
      <w:r>
        <w:t xml:space="preserve"> </w:t>
      </w:r>
      <m:oMath>
        <m:r>
          <w:rPr>
            <w:rFonts w:ascii="Cambria Math" w:hAnsi="Cambria Math"/>
          </w:rPr>
          <m:t>∆</m:t>
        </m:r>
      </m:oMath>
      <w:r w:rsidR="0031294B">
        <w:rPr>
          <w:rFonts w:eastAsiaTheme="minorEastAsia"/>
        </w:rPr>
        <w:t>C</w:t>
      </w:r>
      <w:r w:rsidR="00CC2A97">
        <w:rPr>
          <w:rFonts w:eastAsiaTheme="minorEastAsia"/>
        </w:rPr>
        <w:t>O</w:t>
      </w:r>
      <w:r w:rsidR="00CC2A97" w:rsidRPr="0031294B">
        <w:rPr>
          <w:rFonts w:eastAsiaTheme="minorEastAsia"/>
          <w:vertAlign w:val="subscript"/>
        </w:rPr>
        <w:t>2</w:t>
      </w:r>
      <w:r w:rsidR="00CC2A97">
        <w:rPr>
          <w:rFonts w:eastAsiaTheme="minorEastAsia"/>
        </w:rPr>
        <w:t xml:space="preserve"> </w:t>
      </w:r>
      <w:r>
        <w:t>24-hour incubation method</w:t>
      </w:r>
      <w:r w:rsidR="00CC2A97">
        <w:t xml:space="preserve"> </w:t>
      </w:r>
      <w:r w:rsidR="00CC2A97">
        <w:fldChar w:fldCharType="begin" w:fldLock="1"/>
      </w:r>
      <w:r w:rsidR="003B61D7">
        <w:instrText>ADDIN CSL_CITATION {"citationItems":[{"id":"ITEM-1","itemData":{"DOI":"10.3189/172756411795932056","ISSN":"02603055","abstract":"Photosynthesis by microbes on the surfaces of glaciers and ice sheets has the potential to fix carbon, alter the albedo of ice surfaces via the production of organic matter and so enhance ice melt. It could also be important for supplying labile organic matter and nutrients to in situ and downstream ecosystems. This study compares in situ 24 hour incubation methods for measuring rates of gross photosynthesis, respiration and net community production (NCP) in cryoconite holes on three Svalbard valley glaciers. Rates of gross photosynthesis and respiration measured by the δCO2 method were closely balanced, resulting in rates of NCP close to the detection limit (mean of -1.3μgCg-1d-1) consistent with previous measurements in Arctic cryoconite holes. This suggests that organic matter within cryoconite holes may be derived largely from allochthonous sources. The molar ratio of δO2 to δCO2 in incubations gave mean respiratory and photosynthetic quotients of 0.80 ± 0.17(1 × SD) and 1.24 ±0.20 (1 × SD), respectively. The 14C method typically underestimated rates of gross photosynthesis (δCO2 method) by more than one order of magnitude and measured a rate closer to NCP.","author":[{"dropping-particle":"","family":"Telling","given":"J.","non-dropping-particle":"","parse-names":false,"suffix":""},{"dropping-particle":"","family":"Anesio","given":"A. M.","non-dropping-particle":"","parse-names":false,"suffix":""},{"dropping-particle":"","family":"Hawkings","given":"J.","non-dropping-particle":"","parse-names":false,"suffix":""},{"dropping-particle":"","family":"Tranter","given":"M.","non-dropping-particle":"","parse-names":false,"suffix":""},{"dropping-particle":"","family":"Wadham","given":"J. L.","non-dropping-particle":"","parse-names":false,"suffix":""},{"dropping-particle":"","family":"Hodson","given":"A. J.","non-dropping-particle":"","parse-names":false,"suffix":""},{"dropping-particle":"","family":"Irvine-Fynn","given":"T.","non-dropping-particle":"","parse-names":false,"suffix":""},{"dropping-particle":"","family":"Yallop","given":"M. L.","non-dropping-particle":"","parse-names":false,"suffix":""}],"container-title":"Annals of Glaciology","id":"ITEM-1","issue":"56","issued":{"date-parts":[["2010"]]},"page":"153-162","title":"Measuring rates of gross photosynthesis and net community production in cryoconite holes: A comparison of field methods","type":"article-journal","volume":"51"},"uris":["http://www.mendeley.com/documents/?uuid=3ec8e199-9b43-4c6d-a9d7-f6688a607680"]}],"mendeley":{"formattedCitation":"(Telling et al., 2010)","plainTextFormattedCitation":"(Telling et al., 2010)","previouslyFormattedCitation":"(Telling et al., 2010)"},"properties":{"noteIndex":0},"schema":"https://github.com/citation-style-language/schema/raw/master/csl-citation.json"}</w:instrText>
      </w:r>
      <w:r w:rsidR="00CC2A97">
        <w:fldChar w:fldCharType="separate"/>
      </w:r>
      <w:r w:rsidR="00CC2A97" w:rsidRPr="00CC2A97">
        <w:rPr>
          <w:noProof/>
        </w:rPr>
        <w:t>(Telling et al., 2010)</w:t>
      </w:r>
      <w:r w:rsidR="00CC2A97">
        <w:fldChar w:fldCharType="end"/>
      </w:r>
      <w:r>
        <w:t xml:space="preserve">. </w:t>
      </w:r>
    </w:p>
    <w:p w14:paraId="47C27A0E" w14:textId="77777777" w:rsidR="00287AB7" w:rsidRPr="00287AB7" w:rsidRDefault="00287AB7" w:rsidP="00287AB7"/>
    <w:p w14:paraId="25E11C7C" w14:textId="0DB41ADA" w:rsidR="00973D01" w:rsidRDefault="00B636E4" w:rsidP="0098799B">
      <w:pPr>
        <w:pStyle w:val="Heading3"/>
      </w:pPr>
      <w:r>
        <w:t>7.5.4</w:t>
      </w:r>
      <w:r w:rsidR="00973D01">
        <w:t xml:space="preserve"> Spatial and Environmental Characteristics</w:t>
      </w:r>
    </w:p>
    <w:p w14:paraId="10226CA3" w14:textId="13AE6A71" w:rsidR="00973D01" w:rsidRDefault="00973D01"/>
    <w:p w14:paraId="21FAC8C2" w14:textId="233706E1" w:rsidR="00F75421" w:rsidRDefault="00973D01" w:rsidP="00BF6FDB">
      <w:r>
        <w:t xml:space="preserve">The spatial characteristics of each cryoconite hole will be recorded including diameter measured along north-south and east-west axes, as well as depth, using a tape measure/ruler. </w:t>
      </w:r>
      <w:r w:rsidR="00BF6FDB">
        <w:t xml:space="preserve">All other spatial and environmental measurements will follow the method set out for </w:t>
      </w:r>
      <w:proofErr w:type="spellStart"/>
      <w:r w:rsidR="00BF6FDB">
        <w:t>Foxfonna</w:t>
      </w:r>
      <w:proofErr w:type="spellEnd"/>
      <w:r w:rsidR="00BF6FDB">
        <w:t xml:space="preserve"> spring expedition. </w:t>
      </w:r>
    </w:p>
    <w:p w14:paraId="4CF896A5" w14:textId="77B80E8E" w:rsidR="00973D01" w:rsidRDefault="00973D01"/>
    <w:p w14:paraId="38089A7A" w14:textId="16D890EE" w:rsidR="0092669D" w:rsidRDefault="00B636E4" w:rsidP="0098799B">
      <w:pPr>
        <w:pStyle w:val="Heading3"/>
      </w:pPr>
      <w:r>
        <w:t>7.5.5</w:t>
      </w:r>
      <w:r w:rsidR="0092669D">
        <w:t xml:space="preserve"> </w:t>
      </w:r>
      <w:r w:rsidR="00DB69EA">
        <w:t>Sequencing and bioinformatics analysis</w:t>
      </w:r>
    </w:p>
    <w:p w14:paraId="5370F419" w14:textId="77777777" w:rsidR="0092669D" w:rsidRDefault="0092669D" w:rsidP="0092669D"/>
    <w:p w14:paraId="6B135CE3" w14:textId="2FA7C8FA" w:rsidR="00973D01" w:rsidRDefault="0092669D" w:rsidP="0092669D">
      <w:r>
        <w:t>Cryoconite samples will follow the</w:t>
      </w:r>
      <w:r w:rsidR="008B0C76">
        <w:t xml:space="preserve"> DNA/</w:t>
      </w:r>
      <w:r>
        <w:t>RNA extraction, BONCAT, qPCR, sequencing, and bioinformatics methods outlined previously.</w:t>
      </w:r>
    </w:p>
    <w:p w14:paraId="2F8D8F29" w14:textId="77777777" w:rsidR="004864FB" w:rsidRDefault="004864FB"/>
    <w:p w14:paraId="6C78322E" w14:textId="3B3EBE6F" w:rsidR="00973D01" w:rsidRDefault="00176DEC" w:rsidP="00176DEC">
      <w:pPr>
        <w:pStyle w:val="Heading1"/>
      </w:pPr>
      <w:r>
        <w:t>8</w:t>
      </w:r>
      <w:r w:rsidR="00FB68F3">
        <w:t xml:space="preserve"> </w:t>
      </w:r>
      <w:r w:rsidR="00973D01">
        <w:t xml:space="preserve">Bibliography </w:t>
      </w:r>
    </w:p>
    <w:p w14:paraId="595FF9A9" w14:textId="51F9C05B" w:rsidR="00973D01" w:rsidRDefault="00973D01"/>
    <w:p w14:paraId="12FE6AD4" w14:textId="5C47A354" w:rsidR="00C94893" w:rsidRPr="00C94893" w:rsidRDefault="00973D01" w:rsidP="00C94893">
      <w:pPr>
        <w:widowControl w:val="0"/>
        <w:autoSpaceDE w:val="0"/>
        <w:autoSpaceDN w:val="0"/>
        <w:adjustRightInd w:val="0"/>
        <w:ind w:left="480" w:hanging="480"/>
        <w:rPr>
          <w:rFonts w:ascii="Calibri" w:hAnsi="Calibri" w:cs="Calibri"/>
          <w:noProof/>
          <w:lang w:val="en-US"/>
        </w:rPr>
      </w:pPr>
      <w:r>
        <w:fldChar w:fldCharType="begin" w:fldLock="1"/>
      </w:r>
      <w:r>
        <w:instrText xml:space="preserve">ADDIN Mendeley Bibliography CSL_BIBLIOGRAPHY </w:instrText>
      </w:r>
      <w:r>
        <w:fldChar w:fldCharType="separate"/>
      </w:r>
      <w:r w:rsidR="00C94893" w:rsidRPr="00C94893">
        <w:rPr>
          <w:rFonts w:ascii="Calibri" w:hAnsi="Calibri" w:cs="Calibri"/>
          <w:noProof/>
          <w:lang w:val="en-US"/>
        </w:rPr>
        <w:t xml:space="preserve">Aanderud, Z. T., Vert, J. C., Lennon, J. T., Magnusson, T. W., Breakwell, D. P., &amp; Harker, A. R. (2016). Bacterial dormancy is more prevalent in freshwater than hypersaline lakes. </w:t>
      </w:r>
      <w:r w:rsidR="00C94893" w:rsidRPr="00C94893">
        <w:rPr>
          <w:rFonts w:ascii="Calibri" w:hAnsi="Calibri" w:cs="Calibri"/>
          <w:i/>
          <w:iCs/>
          <w:noProof/>
          <w:lang w:val="en-US"/>
        </w:rPr>
        <w:t>Frontiers in Microbiology</w:t>
      </w:r>
      <w:r w:rsidR="00C94893" w:rsidRPr="00C94893">
        <w:rPr>
          <w:rFonts w:ascii="Calibri" w:hAnsi="Calibri" w:cs="Calibri"/>
          <w:noProof/>
          <w:lang w:val="en-US"/>
        </w:rPr>
        <w:t xml:space="preserve">, </w:t>
      </w:r>
      <w:r w:rsidR="00C94893" w:rsidRPr="00C94893">
        <w:rPr>
          <w:rFonts w:ascii="Calibri" w:hAnsi="Calibri" w:cs="Calibri"/>
          <w:i/>
          <w:iCs/>
          <w:noProof/>
          <w:lang w:val="en-US"/>
        </w:rPr>
        <w:t>7</w:t>
      </w:r>
      <w:r w:rsidR="00C94893" w:rsidRPr="00C94893">
        <w:rPr>
          <w:rFonts w:ascii="Calibri" w:hAnsi="Calibri" w:cs="Calibri"/>
          <w:noProof/>
          <w:lang w:val="en-US"/>
        </w:rPr>
        <w:t>(JUN), 1–13. https://doi.org/10.3389/fmicb.2016.00853</w:t>
      </w:r>
    </w:p>
    <w:p w14:paraId="4554F1BA" w14:textId="77777777" w:rsidR="00C94893" w:rsidRPr="00C94893" w:rsidRDefault="00C94893" w:rsidP="00C94893">
      <w:pPr>
        <w:widowControl w:val="0"/>
        <w:autoSpaceDE w:val="0"/>
        <w:autoSpaceDN w:val="0"/>
        <w:adjustRightInd w:val="0"/>
        <w:ind w:left="480" w:hanging="480"/>
        <w:rPr>
          <w:rFonts w:ascii="Calibri" w:hAnsi="Calibri" w:cs="Calibri"/>
          <w:noProof/>
          <w:lang w:val="en-US"/>
        </w:rPr>
      </w:pPr>
      <w:r w:rsidRPr="00C94893">
        <w:rPr>
          <w:rFonts w:ascii="Calibri" w:hAnsi="Calibri" w:cs="Calibri"/>
          <w:noProof/>
          <w:lang w:val="en-US"/>
        </w:rPr>
        <w:t xml:space="preserve">Bomberg, M., Liljedahl, L. C., Lamminmäki, T., &amp; Kontula, A. (2019). Highly diverse aquatic microbial communities separated by permafrost in Greenland show distinct features according to environmental niches. </w:t>
      </w:r>
      <w:r w:rsidRPr="00C94893">
        <w:rPr>
          <w:rFonts w:ascii="Calibri" w:hAnsi="Calibri" w:cs="Calibri"/>
          <w:i/>
          <w:iCs/>
          <w:noProof/>
          <w:lang w:val="en-US"/>
        </w:rPr>
        <w:t>Frontiers in Microbiology</w:t>
      </w:r>
      <w:r w:rsidRPr="00C94893">
        <w:rPr>
          <w:rFonts w:ascii="Calibri" w:hAnsi="Calibri" w:cs="Calibri"/>
          <w:noProof/>
          <w:lang w:val="en-US"/>
        </w:rPr>
        <w:t xml:space="preserve">, </w:t>
      </w:r>
      <w:r w:rsidRPr="00C94893">
        <w:rPr>
          <w:rFonts w:ascii="Calibri" w:hAnsi="Calibri" w:cs="Calibri"/>
          <w:i/>
          <w:iCs/>
          <w:noProof/>
          <w:lang w:val="en-US"/>
        </w:rPr>
        <w:t>10</w:t>
      </w:r>
      <w:r w:rsidRPr="00C94893">
        <w:rPr>
          <w:rFonts w:ascii="Calibri" w:hAnsi="Calibri" w:cs="Calibri"/>
          <w:noProof/>
          <w:lang w:val="en-US"/>
        </w:rPr>
        <w:t>(JULY). https://doi.org/10.3389/fmicb.2019.01583</w:t>
      </w:r>
    </w:p>
    <w:p w14:paraId="66CA3493" w14:textId="77777777" w:rsidR="00C94893" w:rsidRPr="00C94893" w:rsidRDefault="00C94893" w:rsidP="00C94893">
      <w:pPr>
        <w:widowControl w:val="0"/>
        <w:autoSpaceDE w:val="0"/>
        <w:autoSpaceDN w:val="0"/>
        <w:adjustRightInd w:val="0"/>
        <w:ind w:left="480" w:hanging="480"/>
        <w:rPr>
          <w:rFonts w:ascii="Calibri" w:hAnsi="Calibri" w:cs="Calibri"/>
          <w:noProof/>
          <w:lang w:val="en-US"/>
        </w:rPr>
      </w:pPr>
      <w:r w:rsidRPr="00C94893">
        <w:rPr>
          <w:rFonts w:ascii="Calibri" w:hAnsi="Calibri" w:cs="Calibri"/>
          <w:noProof/>
          <w:lang w:val="en-US"/>
        </w:rPr>
        <w:t xml:space="preserve">Callahan, B. J., McMurdie, P. J., &amp; Holmes, S. P. (2017). Exact sequence variants should replace operational taxonomic units in marker-gene data analysis. </w:t>
      </w:r>
      <w:r w:rsidRPr="00C94893">
        <w:rPr>
          <w:rFonts w:ascii="Calibri" w:hAnsi="Calibri" w:cs="Calibri"/>
          <w:i/>
          <w:iCs/>
          <w:noProof/>
          <w:lang w:val="en-US"/>
        </w:rPr>
        <w:t>ISME Journal</w:t>
      </w:r>
      <w:r w:rsidRPr="00C94893">
        <w:rPr>
          <w:rFonts w:ascii="Calibri" w:hAnsi="Calibri" w:cs="Calibri"/>
          <w:noProof/>
          <w:lang w:val="en-US"/>
        </w:rPr>
        <w:t xml:space="preserve">, </w:t>
      </w:r>
      <w:r w:rsidRPr="00C94893">
        <w:rPr>
          <w:rFonts w:ascii="Calibri" w:hAnsi="Calibri" w:cs="Calibri"/>
          <w:i/>
          <w:iCs/>
          <w:noProof/>
          <w:lang w:val="en-US"/>
        </w:rPr>
        <w:t>11</w:t>
      </w:r>
      <w:r w:rsidRPr="00C94893">
        <w:rPr>
          <w:rFonts w:ascii="Calibri" w:hAnsi="Calibri" w:cs="Calibri"/>
          <w:noProof/>
          <w:lang w:val="en-US"/>
        </w:rPr>
        <w:t>(12), 2639–2643. https://doi.org/10.1038/ismej.2017.119</w:t>
      </w:r>
    </w:p>
    <w:p w14:paraId="764FDA98" w14:textId="77777777" w:rsidR="00C94893" w:rsidRPr="00C94893" w:rsidRDefault="00C94893" w:rsidP="00C94893">
      <w:pPr>
        <w:widowControl w:val="0"/>
        <w:autoSpaceDE w:val="0"/>
        <w:autoSpaceDN w:val="0"/>
        <w:adjustRightInd w:val="0"/>
        <w:ind w:left="480" w:hanging="480"/>
        <w:rPr>
          <w:rFonts w:ascii="Calibri" w:hAnsi="Calibri" w:cs="Calibri"/>
          <w:noProof/>
          <w:lang w:val="en-US"/>
        </w:rPr>
      </w:pPr>
      <w:r w:rsidRPr="00C94893">
        <w:rPr>
          <w:rFonts w:ascii="Calibri" w:hAnsi="Calibri" w:cs="Calibri"/>
          <w:noProof/>
          <w:lang w:val="en-US"/>
        </w:rPr>
        <w:t xml:space="preserve">Darcy, J. L., Gendron, E. M. S., Sommers, P., Porazinska, D. L., &amp; Schmidt, S. K. (2018). Island biogeography of cryoconite hole bacteria in Antarctica’s Taylor Valley and around the world. </w:t>
      </w:r>
      <w:r w:rsidRPr="00C94893">
        <w:rPr>
          <w:rFonts w:ascii="Calibri" w:hAnsi="Calibri" w:cs="Calibri"/>
          <w:i/>
          <w:iCs/>
          <w:noProof/>
          <w:lang w:val="en-US"/>
        </w:rPr>
        <w:t>Frontiers in Ecology and Evolution</w:t>
      </w:r>
      <w:r w:rsidRPr="00C94893">
        <w:rPr>
          <w:rFonts w:ascii="Calibri" w:hAnsi="Calibri" w:cs="Calibri"/>
          <w:noProof/>
          <w:lang w:val="en-US"/>
        </w:rPr>
        <w:t xml:space="preserve">, </w:t>
      </w:r>
      <w:r w:rsidRPr="00C94893">
        <w:rPr>
          <w:rFonts w:ascii="Calibri" w:hAnsi="Calibri" w:cs="Calibri"/>
          <w:i/>
          <w:iCs/>
          <w:noProof/>
          <w:lang w:val="en-US"/>
        </w:rPr>
        <w:t>6</w:t>
      </w:r>
      <w:r w:rsidRPr="00C94893">
        <w:rPr>
          <w:rFonts w:ascii="Calibri" w:hAnsi="Calibri" w:cs="Calibri"/>
          <w:noProof/>
          <w:lang w:val="en-US"/>
        </w:rPr>
        <w:t>(NOV), 1–9. https://doi.org/10.3389/fevo.2018.00180</w:t>
      </w:r>
    </w:p>
    <w:p w14:paraId="7081E856" w14:textId="77777777" w:rsidR="00C94893" w:rsidRPr="00C94893" w:rsidRDefault="00C94893" w:rsidP="00C94893">
      <w:pPr>
        <w:widowControl w:val="0"/>
        <w:autoSpaceDE w:val="0"/>
        <w:autoSpaceDN w:val="0"/>
        <w:adjustRightInd w:val="0"/>
        <w:ind w:left="480" w:hanging="480"/>
        <w:rPr>
          <w:rFonts w:ascii="Calibri" w:hAnsi="Calibri" w:cs="Calibri"/>
          <w:noProof/>
          <w:lang w:val="en-US"/>
        </w:rPr>
      </w:pPr>
      <w:r w:rsidRPr="00C94893">
        <w:rPr>
          <w:rFonts w:ascii="Calibri" w:hAnsi="Calibri" w:cs="Calibri"/>
          <w:noProof/>
          <w:lang w:val="en-US"/>
        </w:rPr>
        <w:t xml:space="preserve">Franklin, R. B., Luria, C., Ozaki, L. S., &amp; Bukaveckas, P. A. (2013). Community composition and activity state of estuarine bacterioplankton assessed using differential staining and metagenomic analysis of 16S rDNA and rRNA. </w:t>
      </w:r>
      <w:r w:rsidRPr="00C94893">
        <w:rPr>
          <w:rFonts w:ascii="Calibri" w:hAnsi="Calibri" w:cs="Calibri"/>
          <w:i/>
          <w:iCs/>
          <w:noProof/>
          <w:lang w:val="en-US"/>
        </w:rPr>
        <w:t>Aquatic Microbial Ecology</w:t>
      </w:r>
      <w:r w:rsidRPr="00C94893">
        <w:rPr>
          <w:rFonts w:ascii="Calibri" w:hAnsi="Calibri" w:cs="Calibri"/>
          <w:noProof/>
          <w:lang w:val="en-US"/>
        </w:rPr>
        <w:t xml:space="preserve">, </w:t>
      </w:r>
      <w:r w:rsidRPr="00C94893">
        <w:rPr>
          <w:rFonts w:ascii="Calibri" w:hAnsi="Calibri" w:cs="Calibri"/>
          <w:i/>
          <w:iCs/>
          <w:noProof/>
          <w:lang w:val="en-US"/>
        </w:rPr>
        <w:t>69</w:t>
      </w:r>
      <w:r w:rsidRPr="00C94893">
        <w:rPr>
          <w:rFonts w:ascii="Calibri" w:hAnsi="Calibri" w:cs="Calibri"/>
          <w:noProof/>
          <w:lang w:val="en-US"/>
        </w:rPr>
        <w:t>(3), 247–261. https://doi.org/10.3354/ame01635</w:t>
      </w:r>
    </w:p>
    <w:p w14:paraId="42BB1378" w14:textId="77777777" w:rsidR="00C94893" w:rsidRPr="00C94893" w:rsidRDefault="00C94893" w:rsidP="00C94893">
      <w:pPr>
        <w:widowControl w:val="0"/>
        <w:autoSpaceDE w:val="0"/>
        <w:autoSpaceDN w:val="0"/>
        <w:adjustRightInd w:val="0"/>
        <w:ind w:left="480" w:hanging="480"/>
        <w:rPr>
          <w:rFonts w:ascii="Calibri" w:hAnsi="Calibri" w:cs="Calibri"/>
          <w:noProof/>
          <w:lang w:val="en-US"/>
        </w:rPr>
      </w:pPr>
      <w:r w:rsidRPr="00C94893">
        <w:rPr>
          <w:rFonts w:ascii="Calibri" w:hAnsi="Calibri" w:cs="Calibri"/>
          <w:noProof/>
          <w:lang w:val="en-US"/>
        </w:rPr>
        <w:t xml:space="preserve">Gokul, J. K., Hodson, A. J., Saetnan, E. R., Irvine-Fynn, T. D. L., Westall, P. J., Detheridge, A. P., </w:t>
      </w:r>
      <w:r w:rsidRPr="00C94893">
        <w:rPr>
          <w:rFonts w:ascii="Calibri" w:hAnsi="Calibri" w:cs="Calibri"/>
          <w:noProof/>
          <w:lang w:val="en-US"/>
        </w:rPr>
        <w:lastRenderedPageBreak/>
        <w:t xml:space="preserve">… Edwards, A. (2016). Taxon interactions control the distributions of cryoconite bacteria colonizing a High Arctic ice cap. </w:t>
      </w:r>
      <w:r w:rsidRPr="00C94893">
        <w:rPr>
          <w:rFonts w:ascii="Calibri" w:hAnsi="Calibri" w:cs="Calibri"/>
          <w:i/>
          <w:iCs/>
          <w:noProof/>
          <w:lang w:val="en-US"/>
        </w:rPr>
        <w:t>Molecular Ecology</w:t>
      </w:r>
      <w:r w:rsidRPr="00C94893">
        <w:rPr>
          <w:rFonts w:ascii="Calibri" w:hAnsi="Calibri" w:cs="Calibri"/>
          <w:noProof/>
          <w:lang w:val="en-US"/>
        </w:rPr>
        <w:t xml:space="preserve">, </w:t>
      </w:r>
      <w:r w:rsidRPr="00C94893">
        <w:rPr>
          <w:rFonts w:ascii="Calibri" w:hAnsi="Calibri" w:cs="Calibri"/>
          <w:i/>
          <w:iCs/>
          <w:noProof/>
          <w:lang w:val="en-US"/>
        </w:rPr>
        <w:t>25</w:t>
      </w:r>
      <w:r w:rsidRPr="00C94893">
        <w:rPr>
          <w:rFonts w:ascii="Calibri" w:hAnsi="Calibri" w:cs="Calibri"/>
          <w:noProof/>
          <w:lang w:val="en-US"/>
        </w:rPr>
        <w:t>(15), 3752–3767. https://doi.org/10.1111/mec.13715</w:t>
      </w:r>
    </w:p>
    <w:p w14:paraId="1DE6AF8C" w14:textId="77777777" w:rsidR="00C94893" w:rsidRPr="00C94893" w:rsidRDefault="00C94893" w:rsidP="00C94893">
      <w:pPr>
        <w:widowControl w:val="0"/>
        <w:autoSpaceDE w:val="0"/>
        <w:autoSpaceDN w:val="0"/>
        <w:adjustRightInd w:val="0"/>
        <w:ind w:left="480" w:hanging="480"/>
        <w:rPr>
          <w:rFonts w:ascii="Calibri" w:hAnsi="Calibri" w:cs="Calibri"/>
          <w:noProof/>
          <w:lang w:val="en-US"/>
        </w:rPr>
      </w:pPr>
      <w:r w:rsidRPr="00C94893">
        <w:rPr>
          <w:rFonts w:ascii="Calibri" w:hAnsi="Calibri" w:cs="Calibri"/>
          <w:noProof/>
          <w:lang w:val="en-US"/>
        </w:rPr>
        <w:t xml:space="preserve">Hatzenpichler, R., Connon, S. A., Goudeau, D., Malmstrom, R. R., Woyke, T., &amp; Orphan, V. J. (2016). Visualizing in situ translational activity for identifying and sorting slow-growing archaeal - bacterial consortia. </w:t>
      </w:r>
      <w:r w:rsidRPr="00C94893">
        <w:rPr>
          <w:rFonts w:ascii="Calibri" w:hAnsi="Calibri" w:cs="Calibri"/>
          <w:i/>
          <w:iCs/>
          <w:noProof/>
          <w:lang w:val="en-US"/>
        </w:rPr>
        <w:t>Proceedings of the National Academy of Sciences of the United States of America</w:t>
      </w:r>
      <w:r w:rsidRPr="00C94893">
        <w:rPr>
          <w:rFonts w:ascii="Calibri" w:hAnsi="Calibri" w:cs="Calibri"/>
          <w:noProof/>
          <w:lang w:val="en-US"/>
        </w:rPr>
        <w:t xml:space="preserve">, </w:t>
      </w:r>
      <w:r w:rsidRPr="00C94893">
        <w:rPr>
          <w:rFonts w:ascii="Calibri" w:hAnsi="Calibri" w:cs="Calibri"/>
          <w:i/>
          <w:iCs/>
          <w:noProof/>
          <w:lang w:val="en-US"/>
        </w:rPr>
        <w:t>113</w:t>
      </w:r>
      <w:r w:rsidRPr="00C94893">
        <w:rPr>
          <w:rFonts w:ascii="Calibri" w:hAnsi="Calibri" w:cs="Calibri"/>
          <w:noProof/>
          <w:lang w:val="en-US"/>
        </w:rPr>
        <w:t>(28), E4069–E4078. https://doi.org/10.1073/pnas.1603757113</w:t>
      </w:r>
    </w:p>
    <w:p w14:paraId="35E9563E" w14:textId="77777777" w:rsidR="00C94893" w:rsidRPr="00C94893" w:rsidRDefault="00C94893" w:rsidP="00C94893">
      <w:pPr>
        <w:widowControl w:val="0"/>
        <w:autoSpaceDE w:val="0"/>
        <w:autoSpaceDN w:val="0"/>
        <w:adjustRightInd w:val="0"/>
        <w:ind w:left="480" w:hanging="480"/>
        <w:rPr>
          <w:rFonts w:ascii="Calibri" w:hAnsi="Calibri" w:cs="Calibri"/>
          <w:noProof/>
          <w:lang w:val="en-US"/>
        </w:rPr>
      </w:pPr>
      <w:r w:rsidRPr="00C94893">
        <w:rPr>
          <w:rFonts w:ascii="Calibri" w:hAnsi="Calibri" w:cs="Calibri"/>
          <w:noProof/>
          <w:lang w:val="en-US"/>
        </w:rPr>
        <w:t xml:space="preserve">Li, M., Mi, T., He, H., Chen, Y., Zhen, Y., &amp; Yu, Z. (2021). Active bacterial and archaeal communities in coastal sediments: Biogeography pattern, assembly process and co-occurrence relationship. </w:t>
      </w:r>
      <w:r w:rsidRPr="00C94893">
        <w:rPr>
          <w:rFonts w:ascii="Calibri" w:hAnsi="Calibri" w:cs="Calibri"/>
          <w:i/>
          <w:iCs/>
          <w:noProof/>
          <w:lang w:val="en-US"/>
        </w:rPr>
        <w:t>Science of the Total Environment</w:t>
      </w:r>
      <w:r w:rsidRPr="00C94893">
        <w:rPr>
          <w:rFonts w:ascii="Calibri" w:hAnsi="Calibri" w:cs="Calibri"/>
          <w:noProof/>
          <w:lang w:val="en-US"/>
        </w:rPr>
        <w:t xml:space="preserve">, </w:t>
      </w:r>
      <w:r w:rsidRPr="00C94893">
        <w:rPr>
          <w:rFonts w:ascii="Calibri" w:hAnsi="Calibri" w:cs="Calibri"/>
          <w:i/>
          <w:iCs/>
          <w:noProof/>
          <w:lang w:val="en-US"/>
        </w:rPr>
        <w:t>750</w:t>
      </w:r>
      <w:r w:rsidRPr="00C94893">
        <w:rPr>
          <w:rFonts w:ascii="Calibri" w:hAnsi="Calibri" w:cs="Calibri"/>
          <w:noProof/>
          <w:lang w:val="en-US"/>
        </w:rPr>
        <w:t>, 142252. https://doi.org/10.1016/j.scitotenv.2020.142252</w:t>
      </w:r>
    </w:p>
    <w:p w14:paraId="539E4DD5" w14:textId="77777777" w:rsidR="00C94893" w:rsidRPr="00C94893" w:rsidRDefault="00C94893" w:rsidP="00C94893">
      <w:pPr>
        <w:widowControl w:val="0"/>
        <w:autoSpaceDE w:val="0"/>
        <w:autoSpaceDN w:val="0"/>
        <w:adjustRightInd w:val="0"/>
        <w:ind w:left="480" w:hanging="480"/>
        <w:rPr>
          <w:rFonts w:ascii="Calibri" w:hAnsi="Calibri" w:cs="Calibri"/>
          <w:noProof/>
          <w:lang w:val="en-US"/>
        </w:rPr>
      </w:pPr>
      <w:r w:rsidRPr="00C94893">
        <w:rPr>
          <w:rFonts w:ascii="Calibri" w:hAnsi="Calibri" w:cs="Calibri"/>
          <w:noProof/>
          <w:lang w:val="en-US"/>
        </w:rPr>
        <w:t xml:space="preserve">Liu, L., Yang, J., Yu, Z., &amp; Wilkinson, D. M. (2015). The biogeography of abundant and rare bacterioplankton in the lakes and reservoirs of China. </w:t>
      </w:r>
      <w:r w:rsidRPr="00C94893">
        <w:rPr>
          <w:rFonts w:ascii="Calibri" w:hAnsi="Calibri" w:cs="Calibri"/>
          <w:i/>
          <w:iCs/>
          <w:noProof/>
          <w:lang w:val="en-US"/>
        </w:rPr>
        <w:t>ISME Journal</w:t>
      </w:r>
      <w:r w:rsidRPr="00C94893">
        <w:rPr>
          <w:rFonts w:ascii="Calibri" w:hAnsi="Calibri" w:cs="Calibri"/>
          <w:noProof/>
          <w:lang w:val="en-US"/>
        </w:rPr>
        <w:t xml:space="preserve">, </w:t>
      </w:r>
      <w:r w:rsidRPr="00C94893">
        <w:rPr>
          <w:rFonts w:ascii="Calibri" w:hAnsi="Calibri" w:cs="Calibri"/>
          <w:i/>
          <w:iCs/>
          <w:noProof/>
          <w:lang w:val="en-US"/>
        </w:rPr>
        <w:t>9</w:t>
      </w:r>
      <w:r w:rsidRPr="00C94893">
        <w:rPr>
          <w:rFonts w:ascii="Calibri" w:hAnsi="Calibri" w:cs="Calibri"/>
          <w:noProof/>
          <w:lang w:val="en-US"/>
        </w:rPr>
        <w:t>(9), 2068–2077. https://doi.org/10.1038/ismej.2015.29</w:t>
      </w:r>
    </w:p>
    <w:p w14:paraId="7B1CBEE4" w14:textId="77777777" w:rsidR="00C94893" w:rsidRPr="00C94893" w:rsidRDefault="00C94893" w:rsidP="00C94893">
      <w:pPr>
        <w:widowControl w:val="0"/>
        <w:autoSpaceDE w:val="0"/>
        <w:autoSpaceDN w:val="0"/>
        <w:adjustRightInd w:val="0"/>
        <w:ind w:left="480" w:hanging="480"/>
        <w:rPr>
          <w:rFonts w:ascii="Calibri" w:hAnsi="Calibri" w:cs="Calibri"/>
          <w:noProof/>
          <w:lang w:val="en-US"/>
        </w:rPr>
      </w:pPr>
      <w:r w:rsidRPr="00C94893">
        <w:rPr>
          <w:rFonts w:ascii="Calibri" w:hAnsi="Calibri" w:cs="Calibri"/>
          <w:noProof/>
          <w:lang w:val="en-US"/>
        </w:rPr>
        <w:t>Louca, S. (2019). Functional Annotation of Prokaryotic Taxa (FAPROTAX). Retrieved from http://www.loucalab.com/archive/FAPROTAX/lib/php/index.php?section=Home</w:t>
      </w:r>
    </w:p>
    <w:p w14:paraId="18D41ADB" w14:textId="77777777" w:rsidR="00C94893" w:rsidRPr="00C94893" w:rsidRDefault="00C94893" w:rsidP="00C94893">
      <w:pPr>
        <w:widowControl w:val="0"/>
        <w:autoSpaceDE w:val="0"/>
        <w:autoSpaceDN w:val="0"/>
        <w:adjustRightInd w:val="0"/>
        <w:ind w:left="480" w:hanging="480"/>
        <w:rPr>
          <w:rFonts w:ascii="Calibri" w:hAnsi="Calibri" w:cs="Calibri"/>
          <w:noProof/>
          <w:lang w:val="en-US"/>
        </w:rPr>
      </w:pPr>
      <w:r w:rsidRPr="00C94893">
        <w:rPr>
          <w:rFonts w:ascii="Calibri" w:hAnsi="Calibri" w:cs="Calibri"/>
          <w:noProof/>
          <w:lang w:val="en-US"/>
        </w:rPr>
        <w:t xml:space="preserve">Louca, S., Jacques, S. M. S., Pires, A. P. F., Leal, J. S., Srivastava, D. S., Parfrey, L. W., … Doebeli, M. (2017). High taxonomic variability despite stable functional structure across microbial communities. </w:t>
      </w:r>
      <w:r w:rsidRPr="00C94893">
        <w:rPr>
          <w:rFonts w:ascii="Calibri" w:hAnsi="Calibri" w:cs="Calibri"/>
          <w:i/>
          <w:iCs/>
          <w:noProof/>
          <w:lang w:val="en-US"/>
        </w:rPr>
        <w:t>Nature Ecology &amp; Evolution</w:t>
      </w:r>
      <w:r w:rsidRPr="00C94893">
        <w:rPr>
          <w:rFonts w:ascii="Calibri" w:hAnsi="Calibri" w:cs="Calibri"/>
          <w:noProof/>
          <w:lang w:val="en-US"/>
        </w:rPr>
        <w:t xml:space="preserve">, </w:t>
      </w:r>
      <w:r w:rsidRPr="00C94893">
        <w:rPr>
          <w:rFonts w:ascii="Calibri" w:hAnsi="Calibri" w:cs="Calibri"/>
          <w:i/>
          <w:iCs/>
          <w:noProof/>
          <w:lang w:val="en-US"/>
        </w:rPr>
        <w:t>1</w:t>
      </w:r>
      <w:r w:rsidRPr="00C94893">
        <w:rPr>
          <w:rFonts w:ascii="Calibri" w:hAnsi="Calibri" w:cs="Calibri"/>
          <w:noProof/>
          <w:lang w:val="en-US"/>
        </w:rPr>
        <w:t>(1), 1–12. https://doi.org/10.1038/s41559-016-0015</w:t>
      </w:r>
    </w:p>
    <w:p w14:paraId="1C16F7F0" w14:textId="77777777" w:rsidR="00C94893" w:rsidRPr="00C94893" w:rsidRDefault="00C94893" w:rsidP="00C94893">
      <w:pPr>
        <w:widowControl w:val="0"/>
        <w:autoSpaceDE w:val="0"/>
        <w:autoSpaceDN w:val="0"/>
        <w:adjustRightInd w:val="0"/>
        <w:ind w:left="480" w:hanging="480"/>
        <w:rPr>
          <w:rFonts w:ascii="Calibri" w:hAnsi="Calibri" w:cs="Calibri"/>
          <w:noProof/>
          <w:lang w:val="en-US"/>
        </w:rPr>
      </w:pPr>
      <w:r w:rsidRPr="00C94893">
        <w:rPr>
          <w:rFonts w:ascii="Calibri" w:hAnsi="Calibri" w:cs="Calibri"/>
          <w:noProof/>
          <w:lang w:val="en-US"/>
        </w:rPr>
        <w:t xml:space="preserve">Louca, S., Parfrey, L. W., &amp; Doebeli, M. (2016). Decoupling function and taxonomy in the global ocean microbiome. </w:t>
      </w:r>
      <w:r w:rsidRPr="00C94893">
        <w:rPr>
          <w:rFonts w:ascii="Calibri" w:hAnsi="Calibri" w:cs="Calibri"/>
          <w:i/>
          <w:iCs/>
          <w:noProof/>
          <w:lang w:val="en-US"/>
        </w:rPr>
        <w:t>Science (New York, N.Y.)</w:t>
      </w:r>
      <w:r w:rsidRPr="00C94893">
        <w:rPr>
          <w:rFonts w:ascii="Calibri" w:hAnsi="Calibri" w:cs="Calibri"/>
          <w:noProof/>
          <w:lang w:val="en-US"/>
        </w:rPr>
        <w:t xml:space="preserve">, </w:t>
      </w:r>
      <w:r w:rsidRPr="00C94893">
        <w:rPr>
          <w:rFonts w:ascii="Calibri" w:hAnsi="Calibri" w:cs="Calibri"/>
          <w:i/>
          <w:iCs/>
          <w:noProof/>
          <w:lang w:val="en-US"/>
        </w:rPr>
        <w:t>353</w:t>
      </w:r>
      <w:r w:rsidRPr="00C94893">
        <w:rPr>
          <w:rFonts w:ascii="Calibri" w:hAnsi="Calibri" w:cs="Calibri"/>
          <w:noProof/>
          <w:lang w:val="en-US"/>
        </w:rPr>
        <w:t>(6305), 1272–1277.</w:t>
      </w:r>
    </w:p>
    <w:p w14:paraId="38326464" w14:textId="77777777" w:rsidR="00C94893" w:rsidRPr="00C94893" w:rsidRDefault="00C94893" w:rsidP="00C94893">
      <w:pPr>
        <w:widowControl w:val="0"/>
        <w:autoSpaceDE w:val="0"/>
        <w:autoSpaceDN w:val="0"/>
        <w:adjustRightInd w:val="0"/>
        <w:ind w:left="480" w:hanging="480"/>
        <w:rPr>
          <w:rFonts w:ascii="Calibri" w:hAnsi="Calibri" w:cs="Calibri"/>
          <w:noProof/>
          <w:lang w:val="en-US"/>
        </w:rPr>
      </w:pPr>
      <w:r w:rsidRPr="00C94893">
        <w:rPr>
          <w:rFonts w:ascii="Calibri" w:hAnsi="Calibri" w:cs="Calibri"/>
          <w:noProof/>
          <w:lang w:val="en-US"/>
        </w:rPr>
        <w:t xml:space="preserve">Stegen, J. C., Lin, X., Fredrickson, J. K., Chen, X., Kennedy, D. W., Murray, C. J., … Konopka, A. (2013). Quantifying community assembly processes and identifying features that impose them. </w:t>
      </w:r>
      <w:r w:rsidRPr="00C94893">
        <w:rPr>
          <w:rFonts w:ascii="Calibri" w:hAnsi="Calibri" w:cs="Calibri"/>
          <w:i/>
          <w:iCs/>
          <w:noProof/>
          <w:lang w:val="en-US"/>
        </w:rPr>
        <w:t>ISME Journal</w:t>
      </w:r>
      <w:r w:rsidRPr="00C94893">
        <w:rPr>
          <w:rFonts w:ascii="Calibri" w:hAnsi="Calibri" w:cs="Calibri"/>
          <w:noProof/>
          <w:lang w:val="en-US"/>
        </w:rPr>
        <w:t xml:space="preserve">, </w:t>
      </w:r>
      <w:r w:rsidRPr="00C94893">
        <w:rPr>
          <w:rFonts w:ascii="Calibri" w:hAnsi="Calibri" w:cs="Calibri"/>
          <w:i/>
          <w:iCs/>
          <w:noProof/>
          <w:lang w:val="en-US"/>
        </w:rPr>
        <w:t>7</w:t>
      </w:r>
      <w:r w:rsidRPr="00C94893">
        <w:rPr>
          <w:rFonts w:ascii="Calibri" w:hAnsi="Calibri" w:cs="Calibri"/>
          <w:noProof/>
          <w:lang w:val="en-US"/>
        </w:rPr>
        <w:t>(11), 2069–2079. https://doi.org/10.1038/ismej.2013.93</w:t>
      </w:r>
    </w:p>
    <w:p w14:paraId="00421EA2" w14:textId="77777777" w:rsidR="00C94893" w:rsidRPr="00C94893" w:rsidRDefault="00C94893" w:rsidP="00C94893">
      <w:pPr>
        <w:widowControl w:val="0"/>
        <w:autoSpaceDE w:val="0"/>
        <w:autoSpaceDN w:val="0"/>
        <w:adjustRightInd w:val="0"/>
        <w:ind w:left="480" w:hanging="480"/>
        <w:rPr>
          <w:rFonts w:ascii="Calibri" w:hAnsi="Calibri" w:cs="Calibri"/>
          <w:noProof/>
          <w:lang w:val="en-US"/>
        </w:rPr>
      </w:pPr>
      <w:r w:rsidRPr="00C94893">
        <w:rPr>
          <w:rFonts w:ascii="Calibri" w:hAnsi="Calibri" w:cs="Calibri"/>
          <w:noProof/>
          <w:lang w:val="en-US"/>
        </w:rPr>
        <w:t xml:space="preserve">Steven, B., Hesse, C., Soghigian, J., Gallegos-Graves, L. V., &amp; Dunbar, J. (2017). Simulated rRNA/DNA ratios show potential to misclassify active populations as dormant. </w:t>
      </w:r>
      <w:r w:rsidRPr="00C94893">
        <w:rPr>
          <w:rFonts w:ascii="Calibri" w:hAnsi="Calibri" w:cs="Calibri"/>
          <w:i/>
          <w:iCs/>
          <w:noProof/>
          <w:lang w:val="en-US"/>
        </w:rPr>
        <w:t>Applied and Environmental Microbiology</w:t>
      </w:r>
      <w:r w:rsidRPr="00C94893">
        <w:rPr>
          <w:rFonts w:ascii="Calibri" w:hAnsi="Calibri" w:cs="Calibri"/>
          <w:noProof/>
          <w:lang w:val="en-US"/>
        </w:rPr>
        <w:t xml:space="preserve">, </w:t>
      </w:r>
      <w:r w:rsidRPr="00C94893">
        <w:rPr>
          <w:rFonts w:ascii="Calibri" w:hAnsi="Calibri" w:cs="Calibri"/>
          <w:i/>
          <w:iCs/>
          <w:noProof/>
          <w:lang w:val="en-US"/>
        </w:rPr>
        <w:t>83</w:t>
      </w:r>
      <w:r w:rsidRPr="00C94893">
        <w:rPr>
          <w:rFonts w:ascii="Calibri" w:hAnsi="Calibri" w:cs="Calibri"/>
          <w:noProof/>
          <w:lang w:val="en-US"/>
        </w:rPr>
        <w:t>(11), 1–11. https://doi.org/10.1128/AEM.00696-17</w:t>
      </w:r>
    </w:p>
    <w:p w14:paraId="039DD937" w14:textId="77777777" w:rsidR="00C94893" w:rsidRPr="00C94893" w:rsidRDefault="00C94893" w:rsidP="00C94893">
      <w:pPr>
        <w:widowControl w:val="0"/>
        <w:autoSpaceDE w:val="0"/>
        <w:autoSpaceDN w:val="0"/>
        <w:adjustRightInd w:val="0"/>
        <w:ind w:left="480" w:hanging="480"/>
        <w:rPr>
          <w:rFonts w:ascii="Calibri" w:hAnsi="Calibri" w:cs="Calibri"/>
          <w:noProof/>
          <w:lang w:val="en-US"/>
        </w:rPr>
      </w:pPr>
      <w:r w:rsidRPr="00C94893">
        <w:rPr>
          <w:rFonts w:ascii="Calibri" w:hAnsi="Calibri" w:cs="Calibri"/>
          <w:noProof/>
          <w:lang w:val="en-US"/>
        </w:rPr>
        <w:t xml:space="preserve">Steward, K. F., Eilers, B., Tripet, B., Fuchs, A., Dorle, M., Rawle, R., … Hatzenpichler, R. (2020). Metabolic Implications of Using BioOrthogonal Non-Canonical Amino Acid Tagging (BONCAT) for Tracking Protein Synthesis. </w:t>
      </w:r>
      <w:r w:rsidRPr="00C94893">
        <w:rPr>
          <w:rFonts w:ascii="Calibri" w:hAnsi="Calibri" w:cs="Calibri"/>
          <w:i/>
          <w:iCs/>
          <w:noProof/>
          <w:lang w:val="en-US"/>
        </w:rPr>
        <w:t>Frontiers in Microbiology</w:t>
      </w:r>
      <w:r w:rsidRPr="00C94893">
        <w:rPr>
          <w:rFonts w:ascii="Calibri" w:hAnsi="Calibri" w:cs="Calibri"/>
          <w:noProof/>
          <w:lang w:val="en-US"/>
        </w:rPr>
        <w:t xml:space="preserve">, </w:t>
      </w:r>
      <w:r w:rsidRPr="00C94893">
        <w:rPr>
          <w:rFonts w:ascii="Calibri" w:hAnsi="Calibri" w:cs="Calibri"/>
          <w:i/>
          <w:iCs/>
          <w:noProof/>
          <w:lang w:val="en-US"/>
        </w:rPr>
        <w:t>11</w:t>
      </w:r>
      <w:r w:rsidRPr="00C94893">
        <w:rPr>
          <w:rFonts w:ascii="Calibri" w:hAnsi="Calibri" w:cs="Calibri"/>
          <w:noProof/>
          <w:lang w:val="en-US"/>
        </w:rPr>
        <w:t>(February), 1–12. https://doi.org/10.3389/fmicb.2020.00197</w:t>
      </w:r>
    </w:p>
    <w:p w14:paraId="59A2B479" w14:textId="77777777" w:rsidR="00C94893" w:rsidRPr="00C94893" w:rsidRDefault="00C94893" w:rsidP="00C94893">
      <w:pPr>
        <w:widowControl w:val="0"/>
        <w:autoSpaceDE w:val="0"/>
        <w:autoSpaceDN w:val="0"/>
        <w:adjustRightInd w:val="0"/>
        <w:ind w:left="480" w:hanging="480"/>
        <w:rPr>
          <w:rFonts w:ascii="Calibri" w:hAnsi="Calibri" w:cs="Calibri"/>
          <w:noProof/>
          <w:lang w:val="en-US"/>
        </w:rPr>
      </w:pPr>
      <w:r w:rsidRPr="00C94893">
        <w:rPr>
          <w:rFonts w:ascii="Calibri" w:hAnsi="Calibri" w:cs="Calibri"/>
          <w:noProof/>
          <w:lang w:val="en-US"/>
        </w:rPr>
        <w:t xml:space="preserve">Stibal, M., Schostag, M., Cameron, K. A., Hansen, L. H., Chandler, D. M., Wadham, J. L., &amp; Jacobsen, C. S. (2015). Different bulk and active bacterial communities in cryoconite from the margin and interior of the Greenland ice sheet. </w:t>
      </w:r>
      <w:r w:rsidRPr="00C94893">
        <w:rPr>
          <w:rFonts w:ascii="Calibri" w:hAnsi="Calibri" w:cs="Calibri"/>
          <w:i/>
          <w:iCs/>
          <w:noProof/>
          <w:lang w:val="en-US"/>
        </w:rPr>
        <w:t>Environmental Microbiology Reports</w:t>
      </w:r>
      <w:r w:rsidRPr="00C94893">
        <w:rPr>
          <w:rFonts w:ascii="Calibri" w:hAnsi="Calibri" w:cs="Calibri"/>
          <w:noProof/>
          <w:lang w:val="en-US"/>
        </w:rPr>
        <w:t xml:space="preserve">, </w:t>
      </w:r>
      <w:r w:rsidRPr="00C94893">
        <w:rPr>
          <w:rFonts w:ascii="Calibri" w:hAnsi="Calibri" w:cs="Calibri"/>
          <w:i/>
          <w:iCs/>
          <w:noProof/>
          <w:lang w:val="en-US"/>
        </w:rPr>
        <w:t>7</w:t>
      </w:r>
      <w:r w:rsidRPr="00C94893">
        <w:rPr>
          <w:rFonts w:ascii="Calibri" w:hAnsi="Calibri" w:cs="Calibri"/>
          <w:noProof/>
          <w:lang w:val="en-US"/>
        </w:rPr>
        <w:t>(2), 293–300. https://doi.org/10.1111/1758-2229.12246</w:t>
      </w:r>
    </w:p>
    <w:p w14:paraId="51F27596" w14:textId="77777777" w:rsidR="00C94893" w:rsidRPr="00C94893" w:rsidRDefault="00C94893" w:rsidP="00C94893">
      <w:pPr>
        <w:widowControl w:val="0"/>
        <w:autoSpaceDE w:val="0"/>
        <w:autoSpaceDN w:val="0"/>
        <w:adjustRightInd w:val="0"/>
        <w:ind w:left="480" w:hanging="480"/>
        <w:rPr>
          <w:rFonts w:ascii="Calibri" w:hAnsi="Calibri" w:cs="Calibri"/>
          <w:noProof/>
          <w:lang w:val="en-US"/>
        </w:rPr>
      </w:pPr>
      <w:r w:rsidRPr="00C94893">
        <w:rPr>
          <w:rFonts w:ascii="Calibri" w:hAnsi="Calibri" w:cs="Calibri"/>
          <w:noProof/>
          <w:lang w:val="en-US"/>
        </w:rPr>
        <w:t xml:space="preserve">Tang, X., Xie, G., Shao, K., Hu, Y., Cai, J., Bai, C., … Gao, G. (2020). Contrast diversity patterns and processes of microbial community assembly in a river-lake continuum across a catchment scale in northwestern China. </w:t>
      </w:r>
      <w:r w:rsidRPr="00C94893">
        <w:rPr>
          <w:rFonts w:ascii="Calibri" w:hAnsi="Calibri" w:cs="Calibri"/>
          <w:i/>
          <w:iCs/>
          <w:noProof/>
          <w:lang w:val="en-US"/>
        </w:rPr>
        <w:t>Environmental Microbiomes</w:t>
      </w:r>
      <w:r w:rsidRPr="00C94893">
        <w:rPr>
          <w:rFonts w:ascii="Calibri" w:hAnsi="Calibri" w:cs="Calibri"/>
          <w:noProof/>
          <w:lang w:val="en-US"/>
        </w:rPr>
        <w:t xml:space="preserve">, </w:t>
      </w:r>
      <w:r w:rsidRPr="00C94893">
        <w:rPr>
          <w:rFonts w:ascii="Calibri" w:hAnsi="Calibri" w:cs="Calibri"/>
          <w:i/>
          <w:iCs/>
          <w:noProof/>
          <w:lang w:val="en-US"/>
        </w:rPr>
        <w:t>15</w:t>
      </w:r>
      <w:r w:rsidRPr="00C94893">
        <w:rPr>
          <w:rFonts w:ascii="Calibri" w:hAnsi="Calibri" w:cs="Calibri"/>
          <w:noProof/>
          <w:lang w:val="en-US"/>
        </w:rPr>
        <w:t>(1), 1–17. https://doi.org/10.1186/s40793-020-00360-z</w:t>
      </w:r>
    </w:p>
    <w:p w14:paraId="5D95D734" w14:textId="77777777" w:rsidR="00C94893" w:rsidRPr="00C94893" w:rsidRDefault="00C94893" w:rsidP="00C94893">
      <w:pPr>
        <w:widowControl w:val="0"/>
        <w:autoSpaceDE w:val="0"/>
        <w:autoSpaceDN w:val="0"/>
        <w:adjustRightInd w:val="0"/>
        <w:ind w:left="480" w:hanging="480"/>
        <w:rPr>
          <w:rFonts w:ascii="Calibri" w:hAnsi="Calibri" w:cs="Calibri"/>
          <w:noProof/>
          <w:lang w:val="en-US"/>
        </w:rPr>
      </w:pPr>
      <w:r w:rsidRPr="00C94893">
        <w:rPr>
          <w:rFonts w:ascii="Calibri" w:hAnsi="Calibri" w:cs="Calibri"/>
          <w:noProof/>
          <w:lang w:val="en-US"/>
        </w:rPr>
        <w:t xml:space="preserve">Telling, J., Anesio, A. M., Hawkings, J., Tranter, M., Wadham, J. L., Hodson, A. J., … Yallop, M. L. (2010). Measuring rates of gross photosynthesis and net community production in cryoconite holes: A comparison of field methods. </w:t>
      </w:r>
      <w:r w:rsidRPr="00C94893">
        <w:rPr>
          <w:rFonts w:ascii="Calibri" w:hAnsi="Calibri" w:cs="Calibri"/>
          <w:i/>
          <w:iCs/>
          <w:noProof/>
          <w:lang w:val="en-US"/>
        </w:rPr>
        <w:t>Annals of Glaciology</w:t>
      </w:r>
      <w:r w:rsidRPr="00C94893">
        <w:rPr>
          <w:rFonts w:ascii="Calibri" w:hAnsi="Calibri" w:cs="Calibri"/>
          <w:noProof/>
          <w:lang w:val="en-US"/>
        </w:rPr>
        <w:t xml:space="preserve">, </w:t>
      </w:r>
      <w:r w:rsidRPr="00C94893">
        <w:rPr>
          <w:rFonts w:ascii="Calibri" w:hAnsi="Calibri" w:cs="Calibri"/>
          <w:i/>
          <w:iCs/>
          <w:noProof/>
          <w:lang w:val="en-US"/>
        </w:rPr>
        <w:t>51</w:t>
      </w:r>
      <w:r w:rsidRPr="00C94893">
        <w:rPr>
          <w:rFonts w:ascii="Calibri" w:hAnsi="Calibri" w:cs="Calibri"/>
          <w:noProof/>
          <w:lang w:val="en-US"/>
        </w:rPr>
        <w:t>(56), 153–162. https://doi.org/10.3189/172756411795932056</w:t>
      </w:r>
    </w:p>
    <w:p w14:paraId="586DCC51" w14:textId="77777777" w:rsidR="00C94893" w:rsidRPr="00C94893" w:rsidRDefault="00C94893" w:rsidP="00C94893">
      <w:pPr>
        <w:widowControl w:val="0"/>
        <w:autoSpaceDE w:val="0"/>
        <w:autoSpaceDN w:val="0"/>
        <w:adjustRightInd w:val="0"/>
        <w:ind w:left="480" w:hanging="480"/>
        <w:rPr>
          <w:rFonts w:ascii="Calibri" w:hAnsi="Calibri" w:cs="Calibri"/>
          <w:noProof/>
        </w:rPr>
      </w:pPr>
      <w:r w:rsidRPr="00C94893">
        <w:rPr>
          <w:rFonts w:ascii="Calibri" w:hAnsi="Calibri" w:cs="Calibri"/>
          <w:noProof/>
          <w:lang w:val="en-US"/>
        </w:rPr>
        <w:t xml:space="preserve">Zhou, L., Zhou, Y., Hu, Y., Cai, J., Liu, X., Bai, C., … Jeppesen, E. (2019). Microbial production and consumption of dissolved organic matter in glacial ecosystems on the Tibetan </w:t>
      </w:r>
      <w:r w:rsidRPr="00C94893">
        <w:rPr>
          <w:rFonts w:ascii="Calibri" w:hAnsi="Calibri" w:cs="Calibri"/>
          <w:noProof/>
          <w:lang w:val="en-US"/>
        </w:rPr>
        <w:lastRenderedPageBreak/>
        <w:t xml:space="preserve">Plateau. </w:t>
      </w:r>
      <w:r w:rsidRPr="00C94893">
        <w:rPr>
          <w:rFonts w:ascii="Calibri" w:hAnsi="Calibri" w:cs="Calibri"/>
          <w:i/>
          <w:iCs/>
          <w:noProof/>
          <w:lang w:val="en-US"/>
        </w:rPr>
        <w:t>Water Research</w:t>
      </w:r>
      <w:r w:rsidRPr="00C94893">
        <w:rPr>
          <w:rFonts w:ascii="Calibri" w:hAnsi="Calibri" w:cs="Calibri"/>
          <w:noProof/>
          <w:lang w:val="en-US"/>
        </w:rPr>
        <w:t xml:space="preserve">, </w:t>
      </w:r>
      <w:r w:rsidRPr="00C94893">
        <w:rPr>
          <w:rFonts w:ascii="Calibri" w:hAnsi="Calibri" w:cs="Calibri"/>
          <w:i/>
          <w:iCs/>
          <w:noProof/>
          <w:lang w:val="en-US"/>
        </w:rPr>
        <w:t>160</w:t>
      </w:r>
      <w:r w:rsidRPr="00C94893">
        <w:rPr>
          <w:rFonts w:ascii="Calibri" w:hAnsi="Calibri" w:cs="Calibri"/>
          <w:noProof/>
          <w:lang w:val="en-US"/>
        </w:rPr>
        <w:t>, 18–28. https://doi.org/10.1016/j.watres.2019.05.048</w:t>
      </w:r>
    </w:p>
    <w:p w14:paraId="7555357A" w14:textId="0E09D207" w:rsidR="00973D01" w:rsidRDefault="00973D01" w:rsidP="00C94893">
      <w:pPr>
        <w:widowControl w:val="0"/>
        <w:autoSpaceDE w:val="0"/>
        <w:autoSpaceDN w:val="0"/>
        <w:adjustRightInd w:val="0"/>
        <w:ind w:left="480" w:hanging="480"/>
      </w:pPr>
      <w:r>
        <w:fldChar w:fldCharType="end"/>
      </w:r>
    </w:p>
    <w:sectPr w:rsidR="00973D01" w:rsidSect="00DC528E">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Amy Bo Tinky Solman" w:date="2021-01-20T13:50:00Z" w:initials="ABTS">
    <w:p w14:paraId="0C2F7963" w14:textId="33A51B96" w:rsidR="00176DEC" w:rsidRDefault="00176DEC">
      <w:pPr>
        <w:pStyle w:val="CommentText"/>
      </w:pPr>
      <w:r>
        <w:rPr>
          <w:rStyle w:val="CommentReference"/>
        </w:rPr>
        <w:annotationRef/>
      </w:r>
      <w:hyperlink r:id="rId1" w:history="1">
        <w:r w:rsidRPr="00B071A6">
          <w:rPr>
            <w:rStyle w:val="Hyperlink"/>
          </w:rPr>
          <w:t>https://pages.uoregon.edu/slouca/LoucaLab/archive/FAPROTAX/lib/php/index.php</w:t>
        </w:r>
      </w:hyperlink>
      <w:r>
        <w:t xml:space="preserve"> </w:t>
      </w:r>
    </w:p>
    <w:p w14:paraId="62806DFF" w14:textId="6FB63B6D" w:rsidR="00176DEC" w:rsidRDefault="00176DEC">
      <w:pPr>
        <w:pStyle w:val="CommentText"/>
      </w:pPr>
      <w:r>
        <w:t>FAPROTAX uses current literature on cultured prokaryotic strains to map taxa to established metabolic functions. Includes over 80 functions (denitrification</w:t>
      </w:r>
      <w:r w:rsidR="0048261F">
        <w:t xml:space="preserve">, nitrification, fermentation). Has been referenced/utilized in ~400 studies since 2017, majority of application since 2019. Never been applied to </w:t>
      </w:r>
      <w:proofErr w:type="spellStart"/>
      <w:r w:rsidR="0048261F">
        <w:t>cryo</w:t>
      </w:r>
      <w:proofErr w:type="spellEnd"/>
    </w:p>
    <w:p w14:paraId="029E6F49" w14:textId="131FF919" w:rsidR="00176DEC" w:rsidRDefault="00176DEC">
      <w:pPr>
        <w:pStyle w:val="CommentText"/>
      </w:pPr>
    </w:p>
    <w:p w14:paraId="4CA3E2B0" w14:textId="30EFF5AF" w:rsidR="00176DEC" w:rsidRDefault="00176DEC">
      <w:pPr>
        <w:pStyle w:val="CommentText"/>
      </w:pPr>
      <w:r>
        <w:t xml:space="preserve">For example, if all cultured species within a bacterial genus have been identified as </w:t>
      </w:r>
      <w:proofErr w:type="spellStart"/>
      <w:r>
        <w:t>denitrifiers</w:t>
      </w:r>
      <w:proofErr w:type="spellEnd"/>
      <w:r>
        <w:t xml:space="preserve">, FAPROTAX assumes that uncultured members of the genus are </w:t>
      </w:r>
      <w:proofErr w:type="spellStart"/>
      <w:r>
        <w:t>denitrifiers</w:t>
      </w:r>
      <w:proofErr w:type="spellEnd"/>
      <w:r>
        <w:t xml:space="preserve">. Functions in FAPROTAX focus on </w:t>
      </w:r>
      <w:proofErr w:type="spellStart"/>
      <w:r>
        <w:t>sulfur</w:t>
      </w:r>
      <w:proofErr w:type="spellEnd"/>
      <w:r>
        <w:t>, nitrogen, hydrogen and carbon cycling.</w:t>
      </w:r>
    </w:p>
    <w:p w14:paraId="1FDEAF21" w14:textId="77777777" w:rsidR="00537414" w:rsidRDefault="00537414">
      <w:pPr>
        <w:pStyle w:val="CommentText"/>
      </w:pPr>
    </w:p>
    <w:p w14:paraId="1536CA01" w14:textId="59A6BB04" w:rsidR="00176DEC" w:rsidRDefault="00537414" w:rsidP="007C6890">
      <w:pPr>
        <w:pStyle w:val="CommentText"/>
      </w:pPr>
      <w:r>
        <w:t xml:space="preserve">FAPROTAX comes with a script for converting prokaryotic abundance profiles into putative functional group abundance profiles based on taxa identified in a sample and their functional annotations in FAPROTAX. A taxon may be associated with multiple functions (e.g. ammonification, arsenate respiration, fermentation. Hence, each ASV of a </w:t>
      </w:r>
      <w:proofErr w:type="spellStart"/>
      <w:r>
        <w:t>taxon</w:t>
      </w:r>
      <w:proofErr w:type="spellEnd"/>
      <w:r>
        <w:t xml:space="preserve"> in a sample is interpreted as the detection of a putative nitrate ammonifier, a putative arsenate </w:t>
      </w:r>
      <w:proofErr w:type="spellStart"/>
      <w:r>
        <w:t>respirer</w:t>
      </w:r>
      <w:proofErr w:type="spellEnd"/>
      <w:r>
        <w:t xml:space="preserve"> and a putative fermenter. </w:t>
      </w:r>
      <w:r w:rsidR="007C6890">
        <w:t>Functional</w:t>
      </w:r>
      <w:r>
        <w:t xml:space="preserve"> groups may also be nested, e.g. all taxa </w:t>
      </w:r>
      <w:r w:rsidR="007C6890">
        <w:t>associated</w:t>
      </w:r>
      <w:r>
        <w:t xml:space="preserve"> with nitrate denitrification are also associated with nitrate respiration and nitrate reduction.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536CA0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536CA01" w16cid:durableId="23B2B3A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4238B4"/>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264DDB"/>
    <w:multiLevelType w:val="hybridMultilevel"/>
    <w:tmpl w:val="1AAED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5414F5"/>
    <w:multiLevelType w:val="hybridMultilevel"/>
    <w:tmpl w:val="5D7CE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5662BE"/>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180B86"/>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2E49D5"/>
    <w:multiLevelType w:val="hybridMultilevel"/>
    <w:tmpl w:val="44724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232BAB"/>
    <w:multiLevelType w:val="hybridMultilevel"/>
    <w:tmpl w:val="E97E0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6360F0"/>
    <w:multiLevelType w:val="hybridMultilevel"/>
    <w:tmpl w:val="E33E66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6C7976"/>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6F5377"/>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256FFC"/>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2"/>
  </w:num>
  <w:num w:numId="4">
    <w:abstractNumId w:val="8"/>
  </w:num>
  <w:num w:numId="5">
    <w:abstractNumId w:val="9"/>
  </w:num>
  <w:num w:numId="6">
    <w:abstractNumId w:val="3"/>
  </w:num>
  <w:num w:numId="7">
    <w:abstractNumId w:val="10"/>
  </w:num>
  <w:num w:numId="8">
    <w:abstractNumId w:val="6"/>
  </w:num>
  <w:num w:numId="9">
    <w:abstractNumId w:val="4"/>
  </w:num>
  <w:num w:numId="10">
    <w:abstractNumId w:val="0"/>
  </w:num>
  <w:num w:numId="1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my Bo Tinky Solman">
    <w15:presenceInfo w15:providerId="None" w15:userId="Amy Bo Tinky Sol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A9B"/>
    <w:rsid w:val="000104C9"/>
    <w:rsid w:val="00060C8D"/>
    <w:rsid w:val="0008240A"/>
    <w:rsid w:val="000B0F84"/>
    <w:rsid w:val="000E46FE"/>
    <w:rsid w:val="00103192"/>
    <w:rsid w:val="00122294"/>
    <w:rsid w:val="00126394"/>
    <w:rsid w:val="00126D70"/>
    <w:rsid w:val="00140D15"/>
    <w:rsid w:val="00176DEC"/>
    <w:rsid w:val="00181E47"/>
    <w:rsid w:val="00191855"/>
    <w:rsid w:val="001A3A9B"/>
    <w:rsid w:val="001A6B37"/>
    <w:rsid w:val="001F7302"/>
    <w:rsid w:val="0020603A"/>
    <w:rsid w:val="002114A7"/>
    <w:rsid w:val="00247449"/>
    <w:rsid w:val="00287AB7"/>
    <w:rsid w:val="0031294B"/>
    <w:rsid w:val="00314DC3"/>
    <w:rsid w:val="00326A27"/>
    <w:rsid w:val="003345E1"/>
    <w:rsid w:val="00352379"/>
    <w:rsid w:val="0036552E"/>
    <w:rsid w:val="00374593"/>
    <w:rsid w:val="00392A59"/>
    <w:rsid w:val="003A006C"/>
    <w:rsid w:val="003B61D7"/>
    <w:rsid w:val="003D6CD2"/>
    <w:rsid w:val="003F105F"/>
    <w:rsid w:val="003F2AD4"/>
    <w:rsid w:val="003F4CFE"/>
    <w:rsid w:val="004673E2"/>
    <w:rsid w:val="004762D3"/>
    <w:rsid w:val="0048261F"/>
    <w:rsid w:val="004863A9"/>
    <w:rsid w:val="004864FB"/>
    <w:rsid w:val="004A1FE2"/>
    <w:rsid w:val="004B5005"/>
    <w:rsid w:val="004C2E95"/>
    <w:rsid w:val="004E1D73"/>
    <w:rsid w:val="004F1438"/>
    <w:rsid w:val="00500F98"/>
    <w:rsid w:val="00502AD1"/>
    <w:rsid w:val="005109C3"/>
    <w:rsid w:val="00511661"/>
    <w:rsid w:val="00513897"/>
    <w:rsid w:val="005155B5"/>
    <w:rsid w:val="00531F7F"/>
    <w:rsid w:val="00537414"/>
    <w:rsid w:val="00544BFA"/>
    <w:rsid w:val="005F5409"/>
    <w:rsid w:val="0060405B"/>
    <w:rsid w:val="00631BC0"/>
    <w:rsid w:val="006467DC"/>
    <w:rsid w:val="00646F5C"/>
    <w:rsid w:val="006524CC"/>
    <w:rsid w:val="00661E10"/>
    <w:rsid w:val="00674066"/>
    <w:rsid w:val="00691101"/>
    <w:rsid w:val="006A12E9"/>
    <w:rsid w:val="00715B7B"/>
    <w:rsid w:val="007574D4"/>
    <w:rsid w:val="007660B4"/>
    <w:rsid w:val="007730E7"/>
    <w:rsid w:val="00773497"/>
    <w:rsid w:val="00776274"/>
    <w:rsid w:val="007805F8"/>
    <w:rsid w:val="007877CC"/>
    <w:rsid w:val="00796127"/>
    <w:rsid w:val="007A7870"/>
    <w:rsid w:val="007B60A6"/>
    <w:rsid w:val="007C6890"/>
    <w:rsid w:val="007E3761"/>
    <w:rsid w:val="007E68A5"/>
    <w:rsid w:val="008049BE"/>
    <w:rsid w:val="00813320"/>
    <w:rsid w:val="008211C0"/>
    <w:rsid w:val="00845DC1"/>
    <w:rsid w:val="008803AD"/>
    <w:rsid w:val="008A44EA"/>
    <w:rsid w:val="008B0C76"/>
    <w:rsid w:val="008D1117"/>
    <w:rsid w:val="008F6434"/>
    <w:rsid w:val="00902E0E"/>
    <w:rsid w:val="00903E33"/>
    <w:rsid w:val="009076E4"/>
    <w:rsid w:val="0091119D"/>
    <w:rsid w:val="0092669D"/>
    <w:rsid w:val="00950E6A"/>
    <w:rsid w:val="00973D01"/>
    <w:rsid w:val="00975B94"/>
    <w:rsid w:val="0098799B"/>
    <w:rsid w:val="0099488A"/>
    <w:rsid w:val="009A303A"/>
    <w:rsid w:val="009A3D46"/>
    <w:rsid w:val="009B6514"/>
    <w:rsid w:val="009C32BF"/>
    <w:rsid w:val="00A061AC"/>
    <w:rsid w:val="00A4163A"/>
    <w:rsid w:val="00A809ED"/>
    <w:rsid w:val="00A902EE"/>
    <w:rsid w:val="00A97CFF"/>
    <w:rsid w:val="00A97D85"/>
    <w:rsid w:val="00AA5F9E"/>
    <w:rsid w:val="00AB5426"/>
    <w:rsid w:val="00AC4032"/>
    <w:rsid w:val="00AC7537"/>
    <w:rsid w:val="00AF7B37"/>
    <w:rsid w:val="00B16DF0"/>
    <w:rsid w:val="00B2142A"/>
    <w:rsid w:val="00B636E4"/>
    <w:rsid w:val="00B909DC"/>
    <w:rsid w:val="00B92424"/>
    <w:rsid w:val="00BA62E9"/>
    <w:rsid w:val="00BD3351"/>
    <w:rsid w:val="00BD36A5"/>
    <w:rsid w:val="00BE0C1B"/>
    <w:rsid w:val="00BE408E"/>
    <w:rsid w:val="00BE67FB"/>
    <w:rsid w:val="00BF6FDB"/>
    <w:rsid w:val="00C02868"/>
    <w:rsid w:val="00C10BF8"/>
    <w:rsid w:val="00C4521E"/>
    <w:rsid w:val="00C46E3F"/>
    <w:rsid w:val="00C94893"/>
    <w:rsid w:val="00CB2858"/>
    <w:rsid w:val="00CB335A"/>
    <w:rsid w:val="00CC2A97"/>
    <w:rsid w:val="00CF52D6"/>
    <w:rsid w:val="00D16011"/>
    <w:rsid w:val="00D26004"/>
    <w:rsid w:val="00D743C5"/>
    <w:rsid w:val="00D76E6E"/>
    <w:rsid w:val="00DB3916"/>
    <w:rsid w:val="00DB482F"/>
    <w:rsid w:val="00DB69EA"/>
    <w:rsid w:val="00DB6EB4"/>
    <w:rsid w:val="00DC528E"/>
    <w:rsid w:val="00DD0206"/>
    <w:rsid w:val="00E1565B"/>
    <w:rsid w:val="00E15A2F"/>
    <w:rsid w:val="00E31AB6"/>
    <w:rsid w:val="00E46447"/>
    <w:rsid w:val="00E521DC"/>
    <w:rsid w:val="00E55AF2"/>
    <w:rsid w:val="00E566E6"/>
    <w:rsid w:val="00E8401A"/>
    <w:rsid w:val="00EA1E8D"/>
    <w:rsid w:val="00EC06C6"/>
    <w:rsid w:val="00EC1979"/>
    <w:rsid w:val="00ED1C35"/>
    <w:rsid w:val="00ED3A4B"/>
    <w:rsid w:val="00F018EA"/>
    <w:rsid w:val="00F27FDF"/>
    <w:rsid w:val="00F323B7"/>
    <w:rsid w:val="00F42139"/>
    <w:rsid w:val="00F45EA0"/>
    <w:rsid w:val="00F60544"/>
    <w:rsid w:val="00F74979"/>
    <w:rsid w:val="00F75421"/>
    <w:rsid w:val="00F86551"/>
    <w:rsid w:val="00FB2B3E"/>
    <w:rsid w:val="00FB68F3"/>
    <w:rsid w:val="00FD3154"/>
    <w:rsid w:val="00FF1F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378E7"/>
  <w14:defaultImageDpi w14:val="32767"/>
  <w15:chartTrackingRefBased/>
  <w15:docId w15:val="{B92E92C9-7C47-9E4F-8632-07F21AE4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27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E376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E6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F2AD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F2AD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27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E376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E6A"/>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BD36A5"/>
    <w:rPr>
      <w:color w:val="808080"/>
    </w:rPr>
  </w:style>
  <w:style w:type="character" w:customStyle="1" w:styleId="Heading4Char">
    <w:name w:val="Heading 4 Char"/>
    <w:basedOn w:val="DefaultParagraphFont"/>
    <w:link w:val="Heading4"/>
    <w:uiPriority w:val="9"/>
    <w:rsid w:val="003F2AD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F2AD4"/>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F7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92A5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92A59"/>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392A59"/>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392A5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392A5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8A44EA"/>
    <w:pPr>
      <w:ind w:left="720"/>
      <w:contextualSpacing/>
    </w:pPr>
  </w:style>
  <w:style w:type="paragraph" w:styleId="BalloonText">
    <w:name w:val="Balloon Text"/>
    <w:basedOn w:val="Normal"/>
    <w:link w:val="BalloonTextChar"/>
    <w:uiPriority w:val="99"/>
    <w:semiHidden/>
    <w:unhideWhenUsed/>
    <w:rsid w:val="001F730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F7302"/>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176DEC"/>
    <w:rPr>
      <w:sz w:val="16"/>
      <w:szCs w:val="16"/>
    </w:rPr>
  </w:style>
  <w:style w:type="paragraph" w:styleId="CommentText">
    <w:name w:val="annotation text"/>
    <w:basedOn w:val="Normal"/>
    <w:link w:val="CommentTextChar"/>
    <w:uiPriority w:val="99"/>
    <w:semiHidden/>
    <w:unhideWhenUsed/>
    <w:rsid w:val="00176DEC"/>
    <w:rPr>
      <w:sz w:val="20"/>
      <w:szCs w:val="20"/>
    </w:rPr>
  </w:style>
  <w:style w:type="character" w:customStyle="1" w:styleId="CommentTextChar">
    <w:name w:val="Comment Text Char"/>
    <w:basedOn w:val="DefaultParagraphFont"/>
    <w:link w:val="CommentText"/>
    <w:uiPriority w:val="99"/>
    <w:semiHidden/>
    <w:rsid w:val="00176DEC"/>
    <w:rPr>
      <w:sz w:val="20"/>
      <w:szCs w:val="20"/>
    </w:rPr>
  </w:style>
  <w:style w:type="paragraph" w:styleId="CommentSubject">
    <w:name w:val="annotation subject"/>
    <w:basedOn w:val="CommentText"/>
    <w:next w:val="CommentText"/>
    <w:link w:val="CommentSubjectChar"/>
    <w:uiPriority w:val="99"/>
    <w:semiHidden/>
    <w:unhideWhenUsed/>
    <w:rsid w:val="00176DEC"/>
    <w:rPr>
      <w:b/>
      <w:bCs/>
    </w:rPr>
  </w:style>
  <w:style w:type="character" w:customStyle="1" w:styleId="CommentSubjectChar">
    <w:name w:val="Comment Subject Char"/>
    <w:basedOn w:val="CommentTextChar"/>
    <w:link w:val="CommentSubject"/>
    <w:uiPriority w:val="99"/>
    <w:semiHidden/>
    <w:rsid w:val="00176DEC"/>
    <w:rPr>
      <w:b/>
      <w:bCs/>
      <w:sz w:val="20"/>
      <w:szCs w:val="20"/>
    </w:rPr>
  </w:style>
  <w:style w:type="character" w:styleId="Hyperlink">
    <w:name w:val="Hyperlink"/>
    <w:basedOn w:val="DefaultParagraphFont"/>
    <w:uiPriority w:val="99"/>
    <w:unhideWhenUsed/>
    <w:rsid w:val="00176DEC"/>
    <w:rPr>
      <w:color w:val="0563C1" w:themeColor="hyperlink"/>
      <w:u w:val="single"/>
    </w:rPr>
  </w:style>
  <w:style w:type="character" w:styleId="UnresolvedMention">
    <w:name w:val="Unresolved Mention"/>
    <w:basedOn w:val="DefaultParagraphFont"/>
    <w:uiPriority w:val="99"/>
    <w:rsid w:val="00176DEC"/>
    <w:rPr>
      <w:color w:val="605E5C"/>
      <w:shd w:val="clear" w:color="auto" w:fill="E1DFDD"/>
    </w:rPr>
  </w:style>
  <w:style w:type="character" w:styleId="FollowedHyperlink">
    <w:name w:val="FollowedHyperlink"/>
    <w:basedOn w:val="DefaultParagraphFont"/>
    <w:uiPriority w:val="99"/>
    <w:semiHidden/>
    <w:unhideWhenUsed/>
    <w:rsid w:val="00176DE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17412">
      <w:bodyDiv w:val="1"/>
      <w:marLeft w:val="0"/>
      <w:marRight w:val="0"/>
      <w:marTop w:val="0"/>
      <w:marBottom w:val="0"/>
      <w:divBdr>
        <w:top w:val="none" w:sz="0" w:space="0" w:color="auto"/>
        <w:left w:val="none" w:sz="0" w:space="0" w:color="auto"/>
        <w:bottom w:val="none" w:sz="0" w:space="0" w:color="auto"/>
        <w:right w:val="none" w:sz="0" w:space="0" w:color="auto"/>
      </w:divBdr>
    </w:div>
    <w:div w:id="94910482">
      <w:bodyDiv w:val="1"/>
      <w:marLeft w:val="0"/>
      <w:marRight w:val="0"/>
      <w:marTop w:val="0"/>
      <w:marBottom w:val="0"/>
      <w:divBdr>
        <w:top w:val="none" w:sz="0" w:space="0" w:color="auto"/>
        <w:left w:val="none" w:sz="0" w:space="0" w:color="auto"/>
        <w:bottom w:val="none" w:sz="0" w:space="0" w:color="auto"/>
        <w:right w:val="none" w:sz="0" w:space="0" w:color="auto"/>
      </w:divBdr>
    </w:div>
    <w:div w:id="120347932">
      <w:bodyDiv w:val="1"/>
      <w:marLeft w:val="0"/>
      <w:marRight w:val="0"/>
      <w:marTop w:val="0"/>
      <w:marBottom w:val="0"/>
      <w:divBdr>
        <w:top w:val="none" w:sz="0" w:space="0" w:color="auto"/>
        <w:left w:val="none" w:sz="0" w:space="0" w:color="auto"/>
        <w:bottom w:val="none" w:sz="0" w:space="0" w:color="auto"/>
        <w:right w:val="none" w:sz="0" w:space="0" w:color="auto"/>
      </w:divBdr>
    </w:div>
    <w:div w:id="217522252">
      <w:bodyDiv w:val="1"/>
      <w:marLeft w:val="0"/>
      <w:marRight w:val="0"/>
      <w:marTop w:val="0"/>
      <w:marBottom w:val="0"/>
      <w:divBdr>
        <w:top w:val="none" w:sz="0" w:space="0" w:color="auto"/>
        <w:left w:val="none" w:sz="0" w:space="0" w:color="auto"/>
        <w:bottom w:val="none" w:sz="0" w:space="0" w:color="auto"/>
        <w:right w:val="none" w:sz="0" w:space="0" w:color="auto"/>
      </w:divBdr>
    </w:div>
    <w:div w:id="219481635">
      <w:bodyDiv w:val="1"/>
      <w:marLeft w:val="0"/>
      <w:marRight w:val="0"/>
      <w:marTop w:val="0"/>
      <w:marBottom w:val="0"/>
      <w:divBdr>
        <w:top w:val="none" w:sz="0" w:space="0" w:color="auto"/>
        <w:left w:val="none" w:sz="0" w:space="0" w:color="auto"/>
        <w:bottom w:val="none" w:sz="0" w:space="0" w:color="auto"/>
        <w:right w:val="none" w:sz="0" w:space="0" w:color="auto"/>
      </w:divBdr>
    </w:div>
    <w:div w:id="561990821">
      <w:bodyDiv w:val="1"/>
      <w:marLeft w:val="0"/>
      <w:marRight w:val="0"/>
      <w:marTop w:val="0"/>
      <w:marBottom w:val="0"/>
      <w:divBdr>
        <w:top w:val="none" w:sz="0" w:space="0" w:color="auto"/>
        <w:left w:val="none" w:sz="0" w:space="0" w:color="auto"/>
        <w:bottom w:val="none" w:sz="0" w:space="0" w:color="auto"/>
        <w:right w:val="none" w:sz="0" w:space="0" w:color="auto"/>
      </w:divBdr>
    </w:div>
    <w:div w:id="643891538">
      <w:bodyDiv w:val="1"/>
      <w:marLeft w:val="0"/>
      <w:marRight w:val="0"/>
      <w:marTop w:val="0"/>
      <w:marBottom w:val="0"/>
      <w:divBdr>
        <w:top w:val="none" w:sz="0" w:space="0" w:color="auto"/>
        <w:left w:val="none" w:sz="0" w:space="0" w:color="auto"/>
        <w:bottom w:val="none" w:sz="0" w:space="0" w:color="auto"/>
        <w:right w:val="none" w:sz="0" w:space="0" w:color="auto"/>
      </w:divBdr>
    </w:div>
    <w:div w:id="840201568">
      <w:bodyDiv w:val="1"/>
      <w:marLeft w:val="0"/>
      <w:marRight w:val="0"/>
      <w:marTop w:val="0"/>
      <w:marBottom w:val="0"/>
      <w:divBdr>
        <w:top w:val="none" w:sz="0" w:space="0" w:color="auto"/>
        <w:left w:val="none" w:sz="0" w:space="0" w:color="auto"/>
        <w:bottom w:val="none" w:sz="0" w:space="0" w:color="auto"/>
        <w:right w:val="none" w:sz="0" w:space="0" w:color="auto"/>
      </w:divBdr>
    </w:div>
    <w:div w:id="858931148">
      <w:bodyDiv w:val="1"/>
      <w:marLeft w:val="0"/>
      <w:marRight w:val="0"/>
      <w:marTop w:val="0"/>
      <w:marBottom w:val="0"/>
      <w:divBdr>
        <w:top w:val="none" w:sz="0" w:space="0" w:color="auto"/>
        <w:left w:val="none" w:sz="0" w:space="0" w:color="auto"/>
        <w:bottom w:val="none" w:sz="0" w:space="0" w:color="auto"/>
        <w:right w:val="none" w:sz="0" w:space="0" w:color="auto"/>
      </w:divBdr>
    </w:div>
    <w:div w:id="1014574862">
      <w:bodyDiv w:val="1"/>
      <w:marLeft w:val="0"/>
      <w:marRight w:val="0"/>
      <w:marTop w:val="0"/>
      <w:marBottom w:val="0"/>
      <w:divBdr>
        <w:top w:val="none" w:sz="0" w:space="0" w:color="auto"/>
        <w:left w:val="none" w:sz="0" w:space="0" w:color="auto"/>
        <w:bottom w:val="none" w:sz="0" w:space="0" w:color="auto"/>
        <w:right w:val="none" w:sz="0" w:space="0" w:color="auto"/>
      </w:divBdr>
    </w:div>
    <w:div w:id="1018431796">
      <w:bodyDiv w:val="1"/>
      <w:marLeft w:val="0"/>
      <w:marRight w:val="0"/>
      <w:marTop w:val="0"/>
      <w:marBottom w:val="0"/>
      <w:divBdr>
        <w:top w:val="none" w:sz="0" w:space="0" w:color="auto"/>
        <w:left w:val="none" w:sz="0" w:space="0" w:color="auto"/>
        <w:bottom w:val="none" w:sz="0" w:space="0" w:color="auto"/>
        <w:right w:val="none" w:sz="0" w:space="0" w:color="auto"/>
      </w:divBdr>
    </w:div>
    <w:div w:id="1039209969">
      <w:bodyDiv w:val="1"/>
      <w:marLeft w:val="0"/>
      <w:marRight w:val="0"/>
      <w:marTop w:val="0"/>
      <w:marBottom w:val="0"/>
      <w:divBdr>
        <w:top w:val="none" w:sz="0" w:space="0" w:color="auto"/>
        <w:left w:val="none" w:sz="0" w:space="0" w:color="auto"/>
        <w:bottom w:val="none" w:sz="0" w:space="0" w:color="auto"/>
        <w:right w:val="none" w:sz="0" w:space="0" w:color="auto"/>
      </w:divBdr>
    </w:div>
    <w:div w:id="1350182660">
      <w:bodyDiv w:val="1"/>
      <w:marLeft w:val="0"/>
      <w:marRight w:val="0"/>
      <w:marTop w:val="0"/>
      <w:marBottom w:val="0"/>
      <w:divBdr>
        <w:top w:val="none" w:sz="0" w:space="0" w:color="auto"/>
        <w:left w:val="none" w:sz="0" w:space="0" w:color="auto"/>
        <w:bottom w:val="none" w:sz="0" w:space="0" w:color="auto"/>
        <w:right w:val="none" w:sz="0" w:space="0" w:color="auto"/>
      </w:divBdr>
    </w:div>
    <w:div w:id="1601183942">
      <w:bodyDiv w:val="1"/>
      <w:marLeft w:val="0"/>
      <w:marRight w:val="0"/>
      <w:marTop w:val="0"/>
      <w:marBottom w:val="0"/>
      <w:divBdr>
        <w:top w:val="none" w:sz="0" w:space="0" w:color="auto"/>
        <w:left w:val="none" w:sz="0" w:space="0" w:color="auto"/>
        <w:bottom w:val="none" w:sz="0" w:space="0" w:color="auto"/>
        <w:right w:val="none" w:sz="0" w:space="0" w:color="auto"/>
      </w:divBdr>
    </w:div>
    <w:div w:id="1642416691">
      <w:bodyDiv w:val="1"/>
      <w:marLeft w:val="0"/>
      <w:marRight w:val="0"/>
      <w:marTop w:val="0"/>
      <w:marBottom w:val="0"/>
      <w:divBdr>
        <w:top w:val="none" w:sz="0" w:space="0" w:color="auto"/>
        <w:left w:val="none" w:sz="0" w:space="0" w:color="auto"/>
        <w:bottom w:val="none" w:sz="0" w:space="0" w:color="auto"/>
        <w:right w:val="none" w:sz="0" w:space="0" w:color="auto"/>
      </w:divBdr>
    </w:div>
    <w:div w:id="1724520184">
      <w:bodyDiv w:val="1"/>
      <w:marLeft w:val="0"/>
      <w:marRight w:val="0"/>
      <w:marTop w:val="0"/>
      <w:marBottom w:val="0"/>
      <w:divBdr>
        <w:top w:val="none" w:sz="0" w:space="0" w:color="auto"/>
        <w:left w:val="none" w:sz="0" w:space="0" w:color="auto"/>
        <w:bottom w:val="none" w:sz="0" w:space="0" w:color="auto"/>
        <w:right w:val="none" w:sz="0" w:space="0" w:color="auto"/>
      </w:divBdr>
    </w:div>
    <w:div w:id="1742025919">
      <w:bodyDiv w:val="1"/>
      <w:marLeft w:val="0"/>
      <w:marRight w:val="0"/>
      <w:marTop w:val="0"/>
      <w:marBottom w:val="0"/>
      <w:divBdr>
        <w:top w:val="none" w:sz="0" w:space="0" w:color="auto"/>
        <w:left w:val="none" w:sz="0" w:space="0" w:color="auto"/>
        <w:bottom w:val="none" w:sz="0" w:space="0" w:color="auto"/>
        <w:right w:val="none" w:sz="0" w:space="0" w:color="auto"/>
      </w:divBdr>
    </w:div>
    <w:div w:id="1811895282">
      <w:bodyDiv w:val="1"/>
      <w:marLeft w:val="0"/>
      <w:marRight w:val="0"/>
      <w:marTop w:val="0"/>
      <w:marBottom w:val="0"/>
      <w:divBdr>
        <w:top w:val="none" w:sz="0" w:space="0" w:color="auto"/>
        <w:left w:val="none" w:sz="0" w:space="0" w:color="auto"/>
        <w:bottom w:val="none" w:sz="0" w:space="0" w:color="auto"/>
        <w:right w:val="none" w:sz="0" w:space="0" w:color="auto"/>
      </w:divBdr>
    </w:div>
    <w:div w:id="1895844347">
      <w:bodyDiv w:val="1"/>
      <w:marLeft w:val="0"/>
      <w:marRight w:val="0"/>
      <w:marTop w:val="0"/>
      <w:marBottom w:val="0"/>
      <w:divBdr>
        <w:top w:val="none" w:sz="0" w:space="0" w:color="auto"/>
        <w:left w:val="none" w:sz="0" w:space="0" w:color="auto"/>
        <w:bottom w:val="none" w:sz="0" w:space="0" w:color="auto"/>
        <w:right w:val="none" w:sz="0" w:space="0" w:color="auto"/>
      </w:divBdr>
    </w:div>
    <w:div w:id="1942294772">
      <w:bodyDiv w:val="1"/>
      <w:marLeft w:val="0"/>
      <w:marRight w:val="0"/>
      <w:marTop w:val="0"/>
      <w:marBottom w:val="0"/>
      <w:divBdr>
        <w:top w:val="none" w:sz="0" w:space="0" w:color="auto"/>
        <w:left w:val="none" w:sz="0" w:space="0" w:color="auto"/>
        <w:bottom w:val="none" w:sz="0" w:space="0" w:color="auto"/>
        <w:right w:val="none" w:sz="0" w:space="0" w:color="auto"/>
      </w:divBdr>
    </w:div>
    <w:div w:id="1985576879">
      <w:bodyDiv w:val="1"/>
      <w:marLeft w:val="0"/>
      <w:marRight w:val="0"/>
      <w:marTop w:val="0"/>
      <w:marBottom w:val="0"/>
      <w:divBdr>
        <w:top w:val="none" w:sz="0" w:space="0" w:color="auto"/>
        <w:left w:val="none" w:sz="0" w:space="0" w:color="auto"/>
        <w:bottom w:val="none" w:sz="0" w:space="0" w:color="auto"/>
        <w:right w:val="none" w:sz="0" w:space="0" w:color="auto"/>
      </w:divBdr>
    </w:div>
    <w:div w:id="1993559512">
      <w:bodyDiv w:val="1"/>
      <w:marLeft w:val="0"/>
      <w:marRight w:val="0"/>
      <w:marTop w:val="0"/>
      <w:marBottom w:val="0"/>
      <w:divBdr>
        <w:top w:val="none" w:sz="0" w:space="0" w:color="auto"/>
        <w:left w:val="none" w:sz="0" w:space="0" w:color="auto"/>
        <w:bottom w:val="none" w:sz="0" w:space="0" w:color="auto"/>
        <w:right w:val="none" w:sz="0" w:space="0" w:color="auto"/>
      </w:divBdr>
    </w:div>
    <w:div w:id="2072843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pages.uoregon.edu/slouca/LoucaLab/archive/FAPROTAX/lib/php/index.php"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diagramColors" Target="diagrams/colors2.xml"/><Relationship Id="rId26" Type="http://schemas.openxmlformats.org/officeDocument/2006/relationships/diagramLayout" Target="diagrams/layout4.xml"/><Relationship Id="rId3" Type="http://schemas.openxmlformats.org/officeDocument/2006/relationships/styles" Target="styles.xml"/><Relationship Id="rId21" Type="http://schemas.openxmlformats.org/officeDocument/2006/relationships/diagramLayout" Target="diagrams/layout3.xml"/><Relationship Id="rId7" Type="http://schemas.openxmlformats.org/officeDocument/2006/relationships/diagramData" Target="diagrams/data1.xml"/><Relationship Id="rId12" Type="http://schemas.openxmlformats.org/officeDocument/2006/relationships/comments" Target="comments.xml"/><Relationship Id="rId17" Type="http://schemas.openxmlformats.org/officeDocument/2006/relationships/diagramQuickStyle" Target="diagrams/quickStyle2.xml"/><Relationship Id="rId25" Type="http://schemas.openxmlformats.org/officeDocument/2006/relationships/diagramData" Target="diagrams/data4.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Layout" Target="diagrams/layout2.xml"/><Relationship Id="rId20" Type="http://schemas.openxmlformats.org/officeDocument/2006/relationships/diagramData" Target="diagrams/data3.xml"/><Relationship Id="rId29" Type="http://schemas.microsoft.com/office/2007/relationships/diagramDrawing" Target="diagrams/drawing4.xml"/><Relationship Id="rId1" Type="http://schemas.openxmlformats.org/officeDocument/2006/relationships/customXml" Target="../customXml/item1.xml"/><Relationship Id="rId6" Type="http://schemas.openxmlformats.org/officeDocument/2006/relationships/image" Target="media/image1.emf"/><Relationship Id="rId11" Type="http://schemas.microsoft.com/office/2007/relationships/diagramDrawing" Target="diagrams/drawing1.xml"/><Relationship Id="rId24" Type="http://schemas.microsoft.com/office/2007/relationships/diagramDrawing" Target="diagrams/drawing3.xml"/><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diagramData" Target="diagrams/data2.xml"/><Relationship Id="rId23" Type="http://schemas.openxmlformats.org/officeDocument/2006/relationships/diagramColors" Target="diagrams/colors3.xml"/><Relationship Id="rId28" Type="http://schemas.openxmlformats.org/officeDocument/2006/relationships/diagramColors" Target="diagrams/colors4.xml"/><Relationship Id="rId10" Type="http://schemas.openxmlformats.org/officeDocument/2006/relationships/diagramColors" Target="diagrams/colors1.xml"/><Relationship Id="rId19" Type="http://schemas.microsoft.com/office/2007/relationships/diagramDrawing" Target="diagrams/drawing2.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QuickStyle" Target="diagrams/quickStyle1.xml"/><Relationship Id="rId14" Type="http://schemas.microsoft.com/office/2016/09/relationships/commentsIds" Target="commentsIds.xml"/><Relationship Id="rId22" Type="http://schemas.openxmlformats.org/officeDocument/2006/relationships/diagramQuickStyle" Target="diagrams/quickStyle3.xml"/><Relationship Id="rId27" Type="http://schemas.openxmlformats.org/officeDocument/2006/relationships/diagramQuickStyle" Target="diagrams/quickStyle4.xml"/><Relationship Id="rId30" Type="http://schemas.openxmlformats.org/officeDocument/2006/relationships/image" Target="media/image2.png"/><Relationship Id="rId8" Type="http://schemas.openxmlformats.org/officeDocument/2006/relationships/diagramLayout" Target="diagrams/layout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82677F7-EA8C-A244-80B1-E073B442A5FC}" type="doc">
      <dgm:prSet loTypeId="urn:microsoft.com/office/officeart/2005/8/layout/list1" loCatId="" qsTypeId="urn:microsoft.com/office/officeart/2005/8/quickstyle/simple1" qsCatId="simple" csTypeId="urn:microsoft.com/office/officeart/2005/8/colors/accent1_2" csCatId="accent1" phldr="1"/>
      <dgm:spPr/>
    </dgm:pt>
    <dgm:pt modelId="{8EDD1C4A-05A8-F34D-8574-6BD6BAB2BCE8}">
      <dgm:prSet phldrT="[Text]" custT="1"/>
      <dgm:spPr/>
      <dgm:t>
        <a:bodyPr/>
        <a:lstStyle/>
        <a:p>
          <a:r>
            <a:rPr lang="en-US" sz="700"/>
            <a:t>Collect previously published data</a:t>
          </a:r>
        </a:p>
      </dgm:t>
    </dgm:pt>
    <dgm:pt modelId="{1B6878CA-497A-7140-A8B2-674569407C29}" type="parTrans" cxnId="{A5780F0C-A20A-584F-BBB5-09F1AB7F00A5}">
      <dgm:prSet/>
      <dgm:spPr/>
      <dgm:t>
        <a:bodyPr/>
        <a:lstStyle/>
        <a:p>
          <a:endParaRPr lang="en-US" sz="2000"/>
        </a:p>
      </dgm:t>
    </dgm:pt>
    <dgm:pt modelId="{239B9355-B392-DC44-96E0-482F1F988CD5}" type="sibTrans" cxnId="{A5780F0C-A20A-584F-BBB5-09F1AB7F00A5}">
      <dgm:prSet/>
      <dgm:spPr/>
      <dgm:t>
        <a:bodyPr/>
        <a:lstStyle/>
        <a:p>
          <a:endParaRPr lang="en-US" sz="2000"/>
        </a:p>
      </dgm:t>
    </dgm:pt>
    <dgm:pt modelId="{0E004805-21AC-3E4F-9100-4064919B852E}">
      <dgm:prSet phldrT="[Text]" custT="1"/>
      <dgm:spPr/>
      <dgm:t>
        <a:bodyPr/>
        <a:lstStyle/>
        <a:p>
          <a:r>
            <a:rPr lang="en-US" sz="700"/>
            <a:t>Taxonomic identification of ASVs and functional annotation</a:t>
          </a:r>
        </a:p>
      </dgm:t>
    </dgm:pt>
    <dgm:pt modelId="{90CFD445-0DBC-6D4D-947C-39A95391BAD4}" type="parTrans" cxnId="{6123A8FD-BD91-D042-B6D9-AF0103DF6E4C}">
      <dgm:prSet/>
      <dgm:spPr/>
      <dgm:t>
        <a:bodyPr/>
        <a:lstStyle/>
        <a:p>
          <a:endParaRPr lang="en-US" sz="2000"/>
        </a:p>
      </dgm:t>
    </dgm:pt>
    <dgm:pt modelId="{68A7AD25-C4F6-484B-A23C-9F971F3440CC}" type="sibTrans" cxnId="{6123A8FD-BD91-D042-B6D9-AF0103DF6E4C}">
      <dgm:prSet/>
      <dgm:spPr/>
      <dgm:t>
        <a:bodyPr/>
        <a:lstStyle/>
        <a:p>
          <a:endParaRPr lang="en-US" sz="2000"/>
        </a:p>
      </dgm:t>
    </dgm:pt>
    <dgm:pt modelId="{F547168A-4C6C-744D-9B43-4D27D88089DA}">
      <dgm:prSet phldrT="[Text]" custT="1"/>
      <dgm:spPr/>
      <dgm:t>
        <a:bodyPr/>
        <a:lstStyle/>
        <a:p>
          <a:r>
            <a:rPr lang="en-US" sz="700"/>
            <a:t>Quantify abundant and rare ASVs</a:t>
          </a:r>
        </a:p>
      </dgm:t>
    </dgm:pt>
    <dgm:pt modelId="{44882ACE-0A71-5C46-95C3-6804BFFBEE9B}" type="parTrans" cxnId="{E7E695C3-4E32-8846-9D88-F8633E51FEFB}">
      <dgm:prSet/>
      <dgm:spPr/>
      <dgm:t>
        <a:bodyPr/>
        <a:lstStyle/>
        <a:p>
          <a:endParaRPr lang="en-US" sz="2000"/>
        </a:p>
      </dgm:t>
    </dgm:pt>
    <dgm:pt modelId="{0E10A9B0-31FE-1C49-A753-81E690CFA08D}" type="sibTrans" cxnId="{E7E695C3-4E32-8846-9D88-F8633E51FEFB}">
      <dgm:prSet/>
      <dgm:spPr/>
      <dgm:t>
        <a:bodyPr/>
        <a:lstStyle/>
        <a:p>
          <a:endParaRPr lang="en-US" sz="2000"/>
        </a:p>
      </dgm:t>
    </dgm:pt>
    <dgm:pt modelId="{C865A822-732A-5B4F-B645-B1973DA61CFD}">
      <dgm:prSet custT="1"/>
      <dgm:spPr/>
      <dgm:t>
        <a:bodyPr/>
        <a:lstStyle/>
        <a:p>
          <a:r>
            <a:rPr lang="en-US" sz="700"/>
            <a:t>Differences between communities and environmental/spatial characteristics (total, abundant, rare ASVs)</a:t>
          </a:r>
        </a:p>
      </dgm:t>
    </dgm:pt>
    <dgm:pt modelId="{4AB09B60-123A-EB4B-91A5-2B6FF84C3478}" type="parTrans" cxnId="{7DA1C0C6-6237-2F4E-B963-2BBC44E1EA2A}">
      <dgm:prSet/>
      <dgm:spPr/>
      <dgm:t>
        <a:bodyPr/>
        <a:lstStyle/>
        <a:p>
          <a:endParaRPr lang="en-US" sz="2000"/>
        </a:p>
      </dgm:t>
    </dgm:pt>
    <dgm:pt modelId="{0705C0D9-F236-9E4C-BF8A-D280C3DE6C41}" type="sibTrans" cxnId="{7DA1C0C6-6237-2F4E-B963-2BBC44E1EA2A}">
      <dgm:prSet/>
      <dgm:spPr/>
      <dgm:t>
        <a:bodyPr/>
        <a:lstStyle/>
        <a:p>
          <a:endParaRPr lang="en-US" sz="2000"/>
        </a:p>
      </dgm:t>
    </dgm:pt>
    <dgm:pt modelId="{251D4D9D-59E8-3044-A7DA-7D082113C8BA}">
      <dgm:prSet custT="1"/>
      <dgm:spPr/>
      <dgm:t>
        <a:bodyPr/>
        <a:lstStyle/>
        <a:p>
          <a:r>
            <a:rPr lang="en-US" sz="700"/>
            <a:t>Geographic analysis: ISAR and DDR (total, abundant, rare ASVs)</a:t>
          </a:r>
        </a:p>
      </dgm:t>
    </dgm:pt>
    <dgm:pt modelId="{19541DCA-9B4E-9546-8ACD-E3BBBB7DA7D4}" type="parTrans" cxnId="{150587F3-0943-874F-9AFC-B6C9699E9296}">
      <dgm:prSet/>
      <dgm:spPr/>
      <dgm:t>
        <a:bodyPr/>
        <a:lstStyle/>
        <a:p>
          <a:endParaRPr lang="en-US" sz="2000"/>
        </a:p>
      </dgm:t>
    </dgm:pt>
    <dgm:pt modelId="{271446AE-F1F4-C74E-BF86-D6DC2275241A}" type="sibTrans" cxnId="{150587F3-0943-874F-9AFC-B6C9699E9296}">
      <dgm:prSet/>
      <dgm:spPr/>
      <dgm:t>
        <a:bodyPr/>
        <a:lstStyle/>
        <a:p>
          <a:endParaRPr lang="en-US" sz="2000"/>
        </a:p>
      </dgm:t>
    </dgm:pt>
    <dgm:pt modelId="{F067C48A-4EF5-4946-8C9E-012280435503}">
      <dgm:prSet custT="1"/>
      <dgm:spPr/>
      <dgm:t>
        <a:bodyPr/>
        <a:lstStyle/>
        <a:p>
          <a:r>
            <a:rPr lang="en-US" sz="700"/>
            <a:t>Multivariation analysis of effect of spatial and environmental factors (total, abundant, rare ASVs) </a:t>
          </a:r>
        </a:p>
      </dgm:t>
    </dgm:pt>
    <dgm:pt modelId="{FFA35F9F-3A60-2E40-A8FF-2DF7D04F81C1}" type="parTrans" cxnId="{21B141A5-D2A3-1040-BCD2-CF2F480D9D98}">
      <dgm:prSet/>
      <dgm:spPr/>
      <dgm:t>
        <a:bodyPr/>
        <a:lstStyle/>
        <a:p>
          <a:endParaRPr lang="en-US" sz="2000"/>
        </a:p>
      </dgm:t>
    </dgm:pt>
    <dgm:pt modelId="{289BB7ED-4506-FF4E-BDDD-2C19D70D838D}" type="sibTrans" cxnId="{21B141A5-D2A3-1040-BCD2-CF2F480D9D98}">
      <dgm:prSet/>
      <dgm:spPr/>
      <dgm:t>
        <a:bodyPr/>
        <a:lstStyle/>
        <a:p>
          <a:endParaRPr lang="en-US" sz="2000"/>
        </a:p>
      </dgm:t>
    </dgm:pt>
    <dgm:pt modelId="{946EE1A5-C77D-6E4C-AB41-D354FC3E4F55}">
      <dgm:prSet custT="1"/>
      <dgm:spPr/>
      <dgm:t>
        <a:bodyPr/>
        <a:lstStyle/>
        <a:p>
          <a:r>
            <a:rPr lang="en-US" sz="700"/>
            <a:t>Quantify community assembly processes using phylogenetic null model  (total, abundant, rare ASVs)</a:t>
          </a:r>
        </a:p>
      </dgm:t>
    </dgm:pt>
    <dgm:pt modelId="{7A4D24FA-9C45-8545-B69D-8AFC4BFF8352}" type="parTrans" cxnId="{F0E2564D-FCB7-564F-AF9E-A3EF74C711CE}">
      <dgm:prSet/>
      <dgm:spPr/>
      <dgm:t>
        <a:bodyPr/>
        <a:lstStyle/>
        <a:p>
          <a:endParaRPr lang="en-US" sz="2000"/>
        </a:p>
      </dgm:t>
    </dgm:pt>
    <dgm:pt modelId="{8A8E9B6B-02DC-D645-AC00-E2229CE47368}" type="sibTrans" cxnId="{F0E2564D-FCB7-564F-AF9E-A3EF74C711CE}">
      <dgm:prSet/>
      <dgm:spPr/>
      <dgm:t>
        <a:bodyPr/>
        <a:lstStyle/>
        <a:p>
          <a:endParaRPr lang="en-US" sz="2000"/>
        </a:p>
      </dgm:t>
    </dgm:pt>
    <dgm:pt modelId="{59C579AC-6BEA-8047-9DEA-6C1D22695C80}">
      <dgm:prSet custT="1"/>
      <dgm:spPr/>
      <dgm:t>
        <a:bodyPr/>
        <a:lstStyle/>
        <a:p>
          <a:r>
            <a:rPr lang="en-US" sz="700"/>
            <a:t>Co-occurence network analysis (total, abundant, rare)</a:t>
          </a:r>
        </a:p>
      </dgm:t>
    </dgm:pt>
    <dgm:pt modelId="{C278DFCB-CB5B-ED44-97E0-5CF4E677DFAB}" type="parTrans" cxnId="{453E3C14-0252-BC42-B228-6ED43FA92965}">
      <dgm:prSet/>
      <dgm:spPr/>
      <dgm:t>
        <a:bodyPr/>
        <a:lstStyle/>
        <a:p>
          <a:endParaRPr lang="en-US" sz="2000"/>
        </a:p>
      </dgm:t>
    </dgm:pt>
    <dgm:pt modelId="{E920DAF0-7E51-4B47-BB59-F5205EEED0AC}" type="sibTrans" cxnId="{453E3C14-0252-BC42-B228-6ED43FA92965}">
      <dgm:prSet/>
      <dgm:spPr/>
      <dgm:t>
        <a:bodyPr/>
        <a:lstStyle/>
        <a:p>
          <a:endParaRPr lang="en-US" sz="2000"/>
        </a:p>
      </dgm:t>
    </dgm:pt>
    <dgm:pt modelId="{F53E2417-B087-824B-BBF9-A9BE6E9CF248}" type="pres">
      <dgm:prSet presAssocID="{682677F7-EA8C-A244-80B1-E073B442A5FC}" presName="linear" presStyleCnt="0">
        <dgm:presLayoutVars>
          <dgm:dir/>
          <dgm:animLvl val="lvl"/>
          <dgm:resizeHandles val="exact"/>
        </dgm:presLayoutVars>
      </dgm:prSet>
      <dgm:spPr/>
    </dgm:pt>
    <dgm:pt modelId="{A2E2C274-EFC0-2444-ABA9-B7E6D8A67914}" type="pres">
      <dgm:prSet presAssocID="{8EDD1C4A-05A8-F34D-8574-6BD6BAB2BCE8}" presName="parentLin" presStyleCnt="0"/>
      <dgm:spPr/>
    </dgm:pt>
    <dgm:pt modelId="{A6008F2F-1B99-B446-B26B-C08AFF4ECA1C}" type="pres">
      <dgm:prSet presAssocID="{8EDD1C4A-05A8-F34D-8574-6BD6BAB2BCE8}" presName="parentLeftMargin" presStyleLbl="node1" presStyleIdx="0" presStyleCnt="8"/>
      <dgm:spPr/>
    </dgm:pt>
    <dgm:pt modelId="{7E35559F-1F3C-CB4C-830C-1789AD549825}" type="pres">
      <dgm:prSet presAssocID="{8EDD1C4A-05A8-F34D-8574-6BD6BAB2BCE8}" presName="parentText" presStyleLbl="node1" presStyleIdx="0" presStyleCnt="8">
        <dgm:presLayoutVars>
          <dgm:chMax val="0"/>
          <dgm:bulletEnabled val="1"/>
        </dgm:presLayoutVars>
      </dgm:prSet>
      <dgm:spPr/>
    </dgm:pt>
    <dgm:pt modelId="{5BC16CB3-A8D9-CB48-A326-B2FB04A7FC9E}" type="pres">
      <dgm:prSet presAssocID="{8EDD1C4A-05A8-F34D-8574-6BD6BAB2BCE8}" presName="negativeSpace" presStyleCnt="0"/>
      <dgm:spPr/>
    </dgm:pt>
    <dgm:pt modelId="{4AEE3569-7703-FD4C-8C5A-4FB8AA1C8296}" type="pres">
      <dgm:prSet presAssocID="{8EDD1C4A-05A8-F34D-8574-6BD6BAB2BCE8}" presName="childText" presStyleLbl="conFgAcc1" presStyleIdx="0" presStyleCnt="8">
        <dgm:presLayoutVars>
          <dgm:bulletEnabled val="1"/>
        </dgm:presLayoutVars>
      </dgm:prSet>
      <dgm:spPr/>
    </dgm:pt>
    <dgm:pt modelId="{F79BCFE2-2061-2541-BB8A-8D0EB5D1AABA}" type="pres">
      <dgm:prSet presAssocID="{239B9355-B392-DC44-96E0-482F1F988CD5}" presName="spaceBetweenRectangles" presStyleCnt="0"/>
      <dgm:spPr/>
    </dgm:pt>
    <dgm:pt modelId="{363036D0-4281-CC4A-B3CF-594AE0EF86D5}" type="pres">
      <dgm:prSet presAssocID="{0E004805-21AC-3E4F-9100-4064919B852E}" presName="parentLin" presStyleCnt="0"/>
      <dgm:spPr/>
    </dgm:pt>
    <dgm:pt modelId="{6AD17F5F-B020-214E-A4A6-D9E2201BA6B3}" type="pres">
      <dgm:prSet presAssocID="{0E004805-21AC-3E4F-9100-4064919B852E}" presName="parentLeftMargin" presStyleLbl="node1" presStyleIdx="0" presStyleCnt="8"/>
      <dgm:spPr/>
    </dgm:pt>
    <dgm:pt modelId="{DAA5DD08-5603-3743-BB4E-9BB24CF316DB}" type="pres">
      <dgm:prSet presAssocID="{0E004805-21AC-3E4F-9100-4064919B852E}" presName="parentText" presStyleLbl="node1" presStyleIdx="1" presStyleCnt="8">
        <dgm:presLayoutVars>
          <dgm:chMax val="0"/>
          <dgm:bulletEnabled val="1"/>
        </dgm:presLayoutVars>
      </dgm:prSet>
      <dgm:spPr/>
    </dgm:pt>
    <dgm:pt modelId="{4202F5B6-B61E-E248-8786-E6D75FF0DB87}" type="pres">
      <dgm:prSet presAssocID="{0E004805-21AC-3E4F-9100-4064919B852E}" presName="negativeSpace" presStyleCnt="0"/>
      <dgm:spPr/>
    </dgm:pt>
    <dgm:pt modelId="{54C14B41-A378-C747-BE37-6DDE09226529}" type="pres">
      <dgm:prSet presAssocID="{0E004805-21AC-3E4F-9100-4064919B852E}" presName="childText" presStyleLbl="conFgAcc1" presStyleIdx="1" presStyleCnt="8">
        <dgm:presLayoutVars>
          <dgm:bulletEnabled val="1"/>
        </dgm:presLayoutVars>
      </dgm:prSet>
      <dgm:spPr/>
    </dgm:pt>
    <dgm:pt modelId="{E8F42B52-0CFF-2942-94E9-B3EA9D78CD77}" type="pres">
      <dgm:prSet presAssocID="{68A7AD25-C4F6-484B-A23C-9F971F3440CC}" presName="spaceBetweenRectangles" presStyleCnt="0"/>
      <dgm:spPr/>
    </dgm:pt>
    <dgm:pt modelId="{E3ECD748-B493-5646-A2C3-25CAB04DCAC0}" type="pres">
      <dgm:prSet presAssocID="{F547168A-4C6C-744D-9B43-4D27D88089DA}" presName="parentLin" presStyleCnt="0"/>
      <dgm:spPr/>
    </dgm:pt>
    <dgm:pt modelId="{5EF750DC-F7F4-8C43-95FF-C8E2D280E0B4}" type="pres">
      <dgm:prSet presAssocID="{F547168A-4C6C-744D-9B43-4D27D88089DA}" presName="parentLeftMargin" presStyleLbl="node1" presStyleIdx="1" presStyleCnt="8"/>
      <dgm:spPr/>
    </dgm:pt>
    <dgm:pt modelId="{7AA4871E-2114-824F-957C-28E33A5C0B49}" type="pres">
      <dgm:prSet presAssocID="{F547168A-4C6C-744D-9B43-4D27D88089DA}" presName="parentText" presStyleLbl="node1" presStyleIdx="2" presStyleCnt="8">
        <dgm:presLayoutVars>
          <dgm:chMax val="0"/>
          <dgm:bulletEnabled val="1"/>
        </dgm:presLayoutVars>
      </dgm:prSet>
      <dgm:spPr/>
    </dgm:pt>
    <dgm:pt modelId="{375D80B0-55E1-B84A-9695-66A5322AABDC}" type="pres">
      <dgm:prSet presAssocID="{F547168A-4C6C-744D-9B43-4D27D88089DA}" presName="negativeSpace" presStyleCnt="0"/>
      <dgm:spPr/>
    </dgm:pt>
    <dgm:pt modelId="{292149D8-8726-C847-8579-62F53CC55EF5}" type="pres">
      <dgm:prSet presAssocID="{F547168A-4C6C-744D-9B43-4D27D88089DA}" presName="childText" presStyleLbl="conFgAcc1" presStyleIdx="2" presStyleCnt="8">
        <dgm:presLayoutVars>
          <dgm:bulletEnabled val="1"/>
        </dgm:presLayoutVars>
      </dgm:prSet>
      <dgm:spPr/>
    </dgm:pt>
    <dgm:pt modelId="{A88CE510-49CB-BF44-ACD4-EC50B97144C5}" type="pres">
      <dgm:prSet presAssocID="{0E10A9B0-31FE-1C49-A753-81E690CFA08D}" presName="spaceBetweenRectangles" presStyleCnt="0"/>
      <dgm:spPr/>
    </dgm:pt>
    <dgm:pt modelId="{119898AC-B810-134B-B535-C8CF48CE1543}" type="pres">
      <dgm:prSet presAssocID="{C865A822-732A-5B4F-B645-B1973DA61CFD}" presName="parentLin" presStyleCnt="0"/>
      <dgm:spPr/>
    </dgm:pt>
    <dgm:pt modelId="{F75BA0EA-1F2D-D142-AA15-B4BA87863176}" type="pres">
      <dgm:prSet presAssocID="{C865A822-732A-5B4F-B645-B1973DA61CFD}" presName="parentLeftMargin" presStyleLbl="node1" presStyleIdx="2" presStyleCnt="8"/>
      <dgm:spPr/>
    </dgm:pt>
    <dgm:pt modelId="{39CAEE4C-ED2E-CB4A-BA6F-FF9EB50927EB}" type="pres">
      <dgm:prSet presAssocID="{C865A822-732A-5B4F-B645-B1973DA61CFD}" presName="parentText" presStyleLbl="node1" presStyleIdx="3" presStyleCnt="8">
        <dgm:presLayoutVars>
          <dgm:chMax val="0"/>
          <dgm:bulletEnabled val="1"/>
        </dgm:presLayoutVars>
      </dgm:prSet>
      <dgm:spPr/>
    </dgm:pt>
    <dgm:pt modelId="{DF2C7AFD-BACD-584C-AA51-D75C4FA80DDC}" type="pres">
      <dgm:prSet presAssocID="{C865A822-732A-5B4F-B645-B1973DA61CFD}" presName="negativeSpace" presStyleCnt="0"/>
      <dgm:spPr/>
    </dgm:pt>
    <dgm:pt modelId="{58C2B4E1-3A5E-6146-8AC5-AB0B11EECC67}" type="pres">
      <dgm:prSet presAssocID="{C865A822-732A-5B4F-B645-B1973DA61CFD}" presName="childText" presStyleLbl="conFgAcc1" presStyleIdx="3" presStyleCnt="8">
        <dgm:presLayoutVars>
          <dgm:bulletEnabled val="1"/>
        </dgm:presLayoutVars>
      </dgm:prSet>
      <dgm:spPr/>
    </dgm:pt>
    <dgm:pt modelId="{F4E3F0A5-58E6-6447-B2F3-A4CFFA7B591B}" type="pres">
      <dgm:prSet presAssocID="{0705C0D9-F236-9E4C-BF8A-D280C3DE6C41}" presName="spaceBetweenRectangles" presStyleCnt="0"/>
      <dgm:spPr/>
    </dgm:pt>
    <dgm:pt modelId="{BE8B3527-E388-C646-AF54-A4AD58357349}" type="pres">
      <dgm:prSet presAssocID="{251D4D9D-59E8-3044-A7DA-7D082113C8BA}" presName="parentLin" presStyleCnt="0"/>
      <dgm:spPr/>
    </dgm:pt>
    <dgm:pt modelId="{DA8DD450-C839-834D-8C99-79B47C4BDC48}" type="pres">
      <dgm:prSet presAssocID="{251D4D9D-59E8-3044-A7DA-7D082113C8BA}" presName="parentLeftMargin" presStyleLbl="node1" presStyleIdx="3" presStyleCnt="8"/>
      <dgm:spPr/>
    </dgm:pt>
    <dgm:pt modelId="{F082DA31-0AC5-374C-A906-018EEB302993}" type="pres">
      <dgm:prSet presAssocID="{251D4D9D-59E8-3044-A7DA-7D082113C8BA}" presName="parentText" presStyleLbl="node1" presStyleIdx="4" presStyleCnt="8">
        <dgm:presLayoutVars>
          <dgm:chMax val="0"/>
          <dgm:bulletEnabled val="1"/>
        </dgm:presLayoutVars>
      </dgm:prSet>
      <dgm:spPr/>
    </dgm:pt>
    <dgm:pt modelId="{373F750D-CBD1-EB43-A3D0-FAD91C0D0032}" type="pres">
      <dgm:prSet presAssocID="{251D4D9D-59E8-3044-A7DA-7D082113C8BA}" presName="negativeSpace" presStyleCnt="0"/>
      <dgm:spPr/>
    </dgm:pt>
    <dgm:pt modelId="{8B02D2D1-19DD-B649-8E6F-5F246102B7C7}" type="pres">
      <dgm:prSet presAssocID="{251D4D9D-59E8-3044-A7DA-7D082113C8BA}" presName="childText" presStyleLbl="conFgAcc1" presStyleIdx="4" presStyleCnt="8">
        <dgm:presLayoutVars>
          <dgm:bulletEnabled val="1"/>
        </dgm:presLayoutVars>
      </dgm:prSet>
      <dgm:spPr/>
    </dgm:pt>
    <dgm:pt modelId="{3BF593DC-DB00-3742-A74E-EB3CFA56E209}" type="pres">
      <dgm:prSet presAssocID="{271446AE-F1F4-C74E-BF86-D6DC2275241A}" presName="spaceBetweenRectangles" presStyleCnt="0"/>
      <dgm:spPr/>
    </dgm:pt>
    <dgm:pt modelId="{5F602F4D-2CC0-B04C-8714-D1F16BBEE169}" type="pres">
      <dgm:prSet presAssocID="{F067C48A-4EF5-4946-8C9E-012280435503}" presName="parentLin" presStyleCnt="0"/>
      <dgm:spPr/>
    </dgm:pt>
    <dgm:pt modelId="{74F973CF-C494-314D-BBF6-A9132443B5DA}" type="pres">
      <dgm:prSet presAssocID="{F067C48A-4EF5-4946-8C9E-012280435503}" presName="parentLeftMargin" presStyleLbl="node1" presStyleIdx="4" presStyleCnt="8"/>
      <dgm:spPr/>
    </dgm:pt>
    <dgm:pt modelId="{4AD50099-E8C9-BD4C-B8EF-1A24B65A5394}" type="pres">
      <dgm:prSet presAssocID="{F067C48A-4EF5-4946-8C9E-012280435503}" presName="parentText" presStyleLbl="node1" presStyleIdx="5" presStyleCnt="8">
        <dgm:presLayoutVars>
          <dgm:chMax val="0"/>
          <dgm:bulletEnabled val="1"/>
        </dgm:presLayoutVars>
      </dgm:prSet>
      <dgm:spPr/>
    </dgm:pt>
    <dgm:pt modelId="{9B276349-0988-4B48-8804-8EC6D73C347D}" type="pres">
      <dgm:prSet presAssocID="{F067C48A-4EF5-4946-8C9E-012280435503}" presName="negativeSpace" presStyleCnt="0"/>
      <dgm:spPr/>
    </dgm:pt>
    <dgm:pt modelId="{CC3787E2-018F-034C-8ECB-AF2A657B30D3}" type="pres">
      <dgm:prSet presAssocID="{F067C48A-4EF5-4946-8C9E-012280435503}" presName="childText" presStyleLbl="conFgAcc1" presStyleIdx="5" presStyleCnt="8">
        <dgm:presLayoutVars>
          <dgm:bulletEnabled val="1"/>
        </dgm:presLayoutVars>
      </dgm:prSet>
      <dgm:spPr/>
    </dgm:pt>
    <dgm:pt modelId="{5C125E0B-E6EA-C846-8986-409587F1BF08}" type="pres">
      <dgm:prSet presAssocID="{289BB7ED-4506-FF4E-BDDD-2C19D70D838D}" presName="spaceBetweenRectangles" presStyleCnt="0"/>
      <dgm:spPr/>
    </dgm:pt>
    <dgm:pt modelId="{E45294E7-EF63-804A-AB7E-6A1F9FBD1A12}" type="pres">
      <dgm:prSet presAssocID="{946EE1A5-C77D-6E4C-AB41-D354FC3E4F55}" presName="parentLin" presStyleCnt="0"/>
      <dgm:spPr/>
    </dgm:pt>
    <dgm:pt modelId="{EE46B79B-E89F-D54A-B60A-B2C639DA3371}" type="pres">
      <dgm:prSet presAssocID="{946EE1A5-C77D-6E4C-AB41-D354FC3E4F55}" presName="parentLeftMargin" presStyleLbl="node1" presStyleIdx="5" presStyleCnt="8"/>
      <dgm:spPr/>
    </dgm:pt>
    <dgm:pt modelId="{5A6F4818-2826-AF49-9A1E-43BCFC24AA3A}" type="pres">
      <dgm:prSet presAssocID="{946EE1A5-C77D-6E4C-AB41-D354FC3E4F55}" presName="parentText" presStyleLbl="node1" presStyleIdx="6" presStyleCnt="8">
        <dgm:presLayoutVars>
          <dgm:chMax val="0"/>
          <dgm:bulletEnabled val="1"/>
        </dgm:presLayoutVars>
      </dgm:prSet>
      <dgm:spPr/>
    </dgm:pt>
    <dgm:pt modelId="{A1CF3B56-D4C9-F44B-838C-CF53337DF54B}" type="pres">
      <dgm:prSet presAssocID="{946EE1A5-C77D-6E4C-AB41-D354FC3E4F55}" presName="negativeSpace" presStyleCnt="0"/>
      <dgm:spPr/>
    </dgm:pt>
    <dgm:pt modelId="{8297CCAD-A90B-1743-BBB9-739D6251DFEB}" type="pres">
      <dgm:prSet presAssocID="{946EE1A5-C77D-6E4C-AB41-D354FC3E4F55}" presName="childText" presStyleLbl="conFgAcc1" presStyleIdx="6" presStyleCnt="8">
        <dgm:presLayoutVars>
          <dgm:bulletEnabled val="1"/>
        </dgm:presLayoutVars>
      </dgm:prSet>
      <dgm:spPr/>
    </dgm:pt>
    <dgm:pt modelId="{1E36AEFE-B716-C744-8CAC-8D2E9A44A27B}" type="pres">
      <dgm:prSet presAssocID="{8A8E9B6B-02DC-D645-AC00-E2229CE47368}" presName="spaceBetweenRectangles" presStyleCnt="0"/>
      <dgm:spPr/>
    </dgm:pt>
    <dgm:pt modelId="{8D57F65B-83A7-C14C-AFD4-0C22F9E012E9}" type="pres">
      <dgm:prSet presAssocID="{59C579AC-6BEA-8047-9DEA-6C1D22695C80}" presName="parentLin" presStyleCnt="0"/>
      <dgm:spPr/>
    </dgm:pt>
    <dgm:pt modelId="{1D79DEA3-E321-9C45-B089-73BF0D348AED}" type="pres">
      <dgm:prSet presAssocID="{59C579AC-6BEA-8047-9DEA-6C1D22695C80}" presName="parentLeftMargin" presStyleLbl="node1" presStyleIdx="6" presStyleCnt="8"/>
      <dgm:spPr/>
    </dgm:pt>
    <dgm:pt modelId="{16729DB2-EA20-B349-B973-A3EEA6B9B367}" type="pres">
      <dgm:prSet presAssocID="{59C579AC-6BEA-8047-9DEA-6C1D22695C80}" presName="parentText" presStyleLbl="node1" presStyleIdx="7" presStyleCnt="8">
        <dgm:presLayoutVars>
          <dgm:chMax val="0"/>
          <dgm:bulletEnabled val="1"/>
        </dgm:presLayoutVars>
      </dgm:prSet>
      <dgm:spPr/>
    </dgm:pt>
    <dgm:pt modelId="{6F3E3A16-CA24-9748-A4EA-D464FB9C1B82}" type="pres">
      <dgm:prSet presAssocID="{59C579AC-6BEA-8047-9DEA-6C1D22695C80}" presName="negativeSpace" presStyleCnt="0"/>
      <dgm:spPr/>
    </dgm:pt>
    <dgm:pt modelId="{DDECAA1B-73E6-E240-9D77-9C9224232E1B}" type="pres">
      <dgm:prSet presAssocID="{59C579AC-6BEA-8047-9DEA-6C1D22695C80}" presName="childText" presStyleLbl="conFgAcc1" presStyleIdx="7" presStyleCnt="8">
        <dgm:presLayoutVars>
          <dgm:bulletEnabled val="1"/>
        </dgm:presLayoutVars>
      </dgm:prSet>
      <dgm:spPr/>
    </dgm:pt>
  </dgm:ptLst>
  <dgm:cxnLst>
    <dgm:cxn modelId="{A5780F0C-A20A-584F-BBB5-09F1AB7F00A5}" srcId="{682677F7-EA8C-A244-80B1-E073B442A5FC}" destId="{8EDD1C4A-05A8-F34D-8574-6BD6BAB2BCE8}" srcOrd="0" destOrd="0" parTransId="{1B6878CA-497A-7140-A8B2-674569407C29}" sibTransId="{239B9355-B392-DC44-96E0-482F1F988CD5}"/>
    <dgm:cxn modelId="{C5104C0F-A884-0045-BCE5-5E3A39C8B747}" type="presOf" srcId="{59C579AC-6BEA-8047-9DEA-6C1D22695C80}" destId="{16729DB2-EA20-B349-B973-A3EEA6B9B367}" srcOrd="1" destOrd="0" presId="urn:microsoft.com/office/officeart/2005/8/layout/list1"/>
    <dgm:cxn modelId="{453E3C14-0252-BC42-B228-6ED43FA92965}" srcId="{682677F7-EA8C-A244-80B1-E073B442A5FC}" destId="{59C579AC-6BEA-8047-9DEA-6C1D22695C80}" srcOrd="7" destOrd="0" parTransId="{C278DFCB-CB5B-ED44-97E0-5CF4E677DFAB}" sibTransId="{E920DAF0-7E51-4B47-BB59-F5205EEED0AC}"/>
    <dgm:cxn modelId="{D0EB2941-AA1A-C34E-A700-68978473DA6D}" type="presOf" srcId="{F547168A-4C6C-744D-9B43-4D27D88089DA}" destId="{7AA4871E-2114-824F-957C-28E33A5C0B49}" srcOrd="1" destOrd="0" presId="urn:microsoft.com/office/officeart/2005/8/layout/list1"/>
    <dgm:cxn modelId="{F0E2564D-FCB7-564F-AF9E-A3EF74C711CE}" srcId="{682677F7-EA8C-A244-80B1-E073B442A5FC}" destId="{946EE1A5-C77D-6E4C-AB41-D354FC3E4F55}" srcOrd="6" destOrd="0" parTransId="{7A4D24FA-9C45-8545-B69D-8AFC4BFF8352}" sibTransId="{8A8E9B6B-02DC-D645-AC00-E2229CE47368}"/>
    <dgm:cxn modelId="{7AEF8566-293F-0D4A-AD66-9B7811E91546}" type="presOf" srcId="{251D4D9D-59E8-3044-A7DA-7D082113C8BA}" destId="{DA8DD450-C839-834D-8C99-79B47C4BDC48}" srcOrd="0" destOrd="0" presId="urn:microsoft.com/office/officeart/2005/8/layout/list1"/>
    <dgm:cxn modelId="{C8A06F6A-DF8F-CB48-A315-D096C3A7E5FD}" type="presOf" srcId="{F067C48A-4EF5-4946-8C9E-012280435503}" destId="{74F973CF-C494-314D-BBF6-A9132443B5DA}" srcOrd="0" destOrd="0" presId="urn:microsoft.com/office/officeart/2005/8/layout/list1"/>
    <dgm:cxn modelId="{FE37E170-D048-2E40-979C-9B96CC70B303}" type="presOf" srcId="{8EDD1C4A-05A8-F34D-8574-6BD6BAB2BCE8}" destId="{A6008F2F-1B99-B446-B26B-C08AFF4ECA1C}" srcOrd="0" destOrd="0" presId="urn:microsoft.com/office/officeart/2005/8/layout/list1"/>
    <dgm:cxn modelId="{02803782-EA00-144B-B8CD-401B42335C38}" type="presOf" srcId="{946EE1A5-C77D-6E4C-AB41-D354FC3E4F55}" destId="{EE46B79B-E89F-D54A-B60A-B2C639DA3371}" srcOrd="0" destOrd="0" presId="urn:microsoft.com/office/officeart/2005/8/layout/list1"/>
    <dgm:cxn modelId="{3BBF5082-6ED5-9F40-AD34-AA8F7D23505B}" type="presOf" srcId="{251D4D9D-59E8-3044-A7DA-7D082113C8BA}" destId="{F082DA31-0AC5-374C-A906-018EEB302993}" srcOrd="1" destOrd="0" presId="urn:microsoft.com/office/officeart/2005/8/layout/list1"/>
    <dgm:cxn modelId="{C9B7748E-2FDE-E04D-BC7B-02E670B44A0D}" type="presOf" srcId="{C865A822-732A-5B4F-B645-B1973DA61CFD}" destId="{39CAEE4C-ED2E-CB4A-BA6F-FF9EB50927EB}" srcOrd="1" destOrd="0" presId="urn:microsoft.com/office/officeart/2005/8/layout/list1"/>
    <dgm:cxn modelId="{7DB49C98-8425-C148-817A-5D03E3C20224}" type="presOf" srcId="{946EE1A5-C77D-6E4C-AB41-D354FC3E4F55}" destId="{5A6F4818-2826-AF49-9A1E-43BCFC24AA3A}" srcOrd="1" destOrd="0" presId="urn:microsoft.com/office/officeart/2005/8/layout/list1"/>
    <dgm:cxn modelId="{E385979C-6315-AF40-8C63-C253EE5038F2}" type="presOf" srcId="{59C579AC-6BEA-8047-9DEA-6C1D22695C80}" destId="{1D79DEA3-E321-9C45-B089-73BF0D348AED}" srcOrd="0" destOrd="0" presId="urn:microsoft.com/office/officeart/2005/8/layout/list1"/>
    <dgm:cxn modelId="{21B141A5-D2A3-1040-BCD2-CF2F480D9D98}" srcId="{682677F7-EA8C-A244-80B1-E073B442A5FC}" destId="{F067C48A-4EF5-4946-8C9E-012280435503}" srcOrd="5" destOrd="0" parTransId="{FFA35F9F-3A60-2E40-A8FF-2DF7D04F81C1}" sibTransId="{289BB7ED-4506-FF4E-BDDD-2C19D70D838D}"/>
    <dgm:cxn modelId="{E7E695C3-4E32-8846-9D88-F8633E51FEFB}" srcId="{682677F7-EA8C-A244-80B1-E073B442A5FC}" destId="{F547168A-4C6C-744D-9B43-4D27D88089DA}" srcOrd="2" destOrd="0" parTransId="{44882ACE-0A71-5C46-95C3-6804BFFBEE9B}" sibTransId="{0E10A9B0-31FE-1C49-A753-81E690CFA08D}"/>
    <dgm:cxn modelId="{7DA1C0C6-6237-2F4E-B963-2BBC44E1EA2A}" srcId="{682677F7-EA8C-A244-80B1-E073B442A5FC}" destId="{C865A822-732A-5B4F-B645-B1973DA61CFD}" srcOrd="3" destOrd="0" parTransId="{4AB09B60-123A-EB4B-91A5-2B6FF84C3478}" sibTransId="{0705C0D9-F236-9E4C-BF8A-D280C3DE6C41}"/>
    <dgm:cxn modelId="{978D14D3-59AA-6A41-9C35-8C992D2943FC}" type="presOf" srcId="{F067C48A-4EF5-4946-8C9E-012280435503}" destId="{4AD50099-E8C9-BD4C-B8EF-1A24B65A5394}" srcOrd="1" destOrd="0" presId="urn:microsoft.com/office/officeart/2005/8/layout/list1"/>
    <dgm:cxn modelId="{4503D6DA-E3A8-F94B-A19A-3EB96FC0CB8A}" type="presOf" srcId="{F547168A-4C6C-744D-9B43-4D27D88089DA}" destId="{5EF750DC-F7F4-8C43-95FF-C8E2D280E0B4}" srcOrd="0" destOrd="0" presId="urn:microsoft.com/office/officeart/2005/8/layout/list1"/>
    <dgm:cxn modelId="{7CC9ABE3-41E7-F340-BCD8-59CF4ACCAA33}" type="presOf" srcId="{0E004805-21AC-3E4F-9100-4064919B852E}" destId="{6AD17F5F-B020-214E-A4A6-D9E2201BA6B3}" srcOrd="0" destOrd="0" presId="urn:microsoft.com/office/officeart/2005/8/layout/list1"/>
    <dgm:cxn modelId="{1B32B7E6-6515-AC4E-92D6-D1F4EB0D2B5A}" type="presOf" srcId="{8EDD1C4A-05A8-F34D-8574-6BD6BAB2BCE8}" destId="{7E35559F-1F3C-CB4C-830C-1789AD549825}" srcOrd="1" destOrd="0" presId="urn:microsoft.com/office/officeart/2005/8/layout/list1"/>
    <dgm:cxn modelId="{E80EF8E8-E9F2-E44E-9342-484E5344F039}" type="presOf" srcId="{C865A822-732A-5B4F-B645-B1973DA61CFD}" destId="{F75BA0EA-1F2D-D142-AA15-B4BA87863176}" srcOrd="0" destOrd="0" presId="urn:microsoft.com/office/officeart/2005/8/layout/list1"/>
    <dgm:cxn modelId="{028A33EF-9F42-164C-98D6-CF863CA71B8E}" type="presOf" srcId="{682677F7-EA8C-A244-80B1-E073B442A5FC}" destId="{F53E2417-B087-824B-BBF9-A9BE6E9CF248}" srcOrd="0" destOrd="0" presId="urn:microsoft.com/office/officeart/2005/8/layout/list1"/>
    <dgm:cxn modelId="{150587F3-0943-874F-9AFC-B6C9699E9296}" srcId="{682677F7-EA8C-A244-80B1-E073B442A5FC}" destId="{251D4D9D-59E8-3044-A7DA-7D082113C8BA}" srcOrd="4" destOrd="0" parTransId="{19541DCA-9B4E-9546-8ACD-E3BBBB7DA7D4}" sibTransId="{271446AE-F1F4-C74E-BF86-D6DC2275241A}"/>
    <dgm:cxn modelId="{ED0FF2F9-C209-0A4C-8B3B-65196A164DBB}" type="presOf" srcId="{0E004805-21AC-3E4F-9100-4064919B852E}" destId="{DAA5DD08-5603-3743-BB4E-9BB24CF316DB}" srcOrd="1" destOrd="0" presId="urn:microsoft.com/office/officeart/2005/8/layout/list1"/>
    <dgm:cxn modelId="{6123A8FD-BD91-D042-B6D9-AF0103DF6E4C}" srcId="{682677F7-EA8C-A244-80B1-E073B442A5FC}" destId="{0E004805-21AC-3E4F-9100-4064919B852E}" srcOrd="1" destOrd="0" parTransId="{90CFD445-0DBC-6D4D-947C-39A95391BAD4}" sibTransId="{68A7AD25-C4F6-484B-A23C-9F971F3440CC}"/>
    <dgm:cxn modelId="{DD6A5499-840B-3D4D-B596-7BC5F3D16668}" type="presParOf" srcId="{F53E2417-B087-824B-BBF9-A9BE6E9CF248}" destId="{A2E2C274-EFC0-2444-ABA9-B7E6D8A67914}" srcOrd="0" destOrd="0" presId="urn:microsoft.com/office/officeart/2005/8/layout/list1"/>
    <dgm:cxn modelId="{C24B6AE2-A796-3D40-8CA2-EB11791083AB}" type="presParOf" srcId="{A2E2C274-EFC0-2444-ABA9-B7E6D8A67914}" destId="{A6008F2F-1B99-B446-B26B-C08AFF4ECA1C}" srcOrd="0" destOrd="0" presId="urn:microsoft.com/office/officeart/2005/8/layout/list1"/>
    <dgm:cxn modelId="{28E20F8E-5745-0A4F-885B-EBDFF3B47A12}" type="presParOf" srcId="{A2E2C274-EFC0-2444-ABA9-B7E6D8A67914}" destId="{7E35559F-1F3C-CB4C-830C-1789AD549825}" srcOrd="1" destOrd="0" presId="urn:microsoft.com/office/officeart/2005/8/layout/list1"/>
    <dgm:cxn modelId="{4D39F1C9-0401-C749-AC80-0C7A49F12A6D}" type="presParOf" srcId="{F53E2417-B087-824B-BBF9-A9BE6E9CF248}" destId="{5BC16CB3-A8D9-CB48-A326-B2FB04A7FC9E}" srcOrd="1" destOrd="0" presId="urn:microsoft.com/office/officeart/2005/8/layout/list1"/>
    <dgm:cxn modelId="{7B53618E-254E-A045-A2B7-E4CDA7920250}" type="presParOf" srcId="{F53E2417-B087-824B-BBF9-A9BE6E9CF248}" destId="{4AEE3569-7703-FD4C-8C5A-4FB8AA1C8296}" srcOrd="2" destOrd="0" presId="urn:microsoft.com/office/officeart/2005/8/layout/list1"/>
    <dgm:cxn modelId="{F7E3443B-E46E-AC43-890C-6E4393F95EA7}" type="presParOf" srcId="{F53E2417-B087-824B-BBF9-A9BE6E9CF248}" destId="{F79BCFE2-2061-2541-BB8A-8D0EB5D1AABA}" srcOrd="3" destOrd="0" presId="urn:microsoft.com/office/officeart/2005/8/layout/list1"/>
    <dgm:cxn modelId="{3E95D527-8EA6-D041-8992-1133366CDB6C}" type="presParOf" srcId="{F53E2417-B087-824B-BBF9-A9BE6E9CF248}" destId="{363036D0-4281-CC4A-B3CF-594AE0EF86D5}" srcOrd="4" destOrd="0" presId="urn:microsoft.com/office/officeart/2005/8/layout/list1"/>
    <dgm:cxn modelId="{B70B92CF-29FD-C94F-B701-BDA03E40C891}" type="presParOf" srcId="{363036D0-4281-CC4A-B3CF-594AE0EF86D5}" destId="{6AD17F5F-B020-214E-A4A6-D9E2201BA6B3}" srcOrd="0" destOrd="0" presId="urn:microsoft.com/office/officeart/2005/8/layout/list1"/>
    <dgm:cxn modelId="{6282356E-6BC0-3448-A462-75ED49DFD338}" type="presParOf" srcId="{363036D0-4281-CC4A-B3CF-594AE0EF86D5}" destId="{DAA5DD08-5603-3743-BB4E-9BB24CF316DB}" srcOrd="1" destOrd="0" presId="urn:microsoft.com/office/officeart/2005/8/layout/list1"/>
    <dgm:cxn modelId="{C22490E8-1EDE-1843-9658-626153DC5E45}" type="presParOf" srcId="{F53E2417-B087-824B-BBF9-A9BE6E9CF248}" destId="{4202F5B6-B61E-E248-8786-E6D75FF0DB87}" srcOrd="5" destOrd="0" presId="urn:microsoft.com/office/officeart/2005/8/layout/list1"/>
    <dgm:cxn modelId="{C8F06649-AAAC-0B4A-A027-E6D361E79D29}" type="presParOf" srcId="{F53E2417-B087-824B-BBF9-A9BE6E9CF248}" destId="{54C14B41-A378-C747-BE37-6DDE09226529}" srcOrd="6" destOrd="0" presId="urn:microsoft.com/office/officeart/2005/8/layout/list1"/>
    <dgm:cxn modelId="{9D2494EB-882E-C54D-A821-77599536C6CB}" type="presParOf" srcId="{F53E2417-B087-824B-BBF9-A9BE6E9CF248}" destId="{E8F42B52-0CFF-2942-94E9-B3EA9D78CD77}" srcOrd="7" destOrd="0" presId="urn:microsoft.com/office/officeart/2005/8/layout/list1"/>
    <dgm:cxn modelId="{A50455BF-FFA1-8A4E-B4F7-8D1262621E37}" type="presParOf" srcId="{F53E2417-B087-824B-BBF9-A9BE6E9CF248}" destId="{E3ECD748-B493-5646-A2C3-25CAB04DCAC0}" srcOrd="8" destOrd="0" presId="urn:microsoft.com/office/officeart/2005/8/layout/list1"/>
    <dgm:cxn modelId="{053214E0-B3D3-CC40-9FEE-AB9B0264951E}" type="presParOf" srcId="{E3ECD748-B493-5646-A2C3-25CAB04DCAC0}" destId="{5EF750DC-F7F4-8C43-95FF-C8E2D280E0B4}" srcOrd="0" destOrd="0" presId="urn:microsoft.com/office/officeart/2005/8/layout/list1"/>
    <dgm:cxn modelId="{3C940992-464C-C948-B20C-312918949E40}" type="presParOf" srcId="{E3ECD748-B493-5646-A2C3-25CAB04DCAC0}" destId="{7AA4871E-2114-824F-957C-28E33A5C0B49}" srcOrd="1" destOrd="0" presId="urn:microsoft.com/office/officeart/2005/8/layout/list1"/>
    <dgm:cxn modelId="{C87E0B4B-541F-4742-9C43-95D7C1D0D83D}" type="presParOf" srcId="{F53E2417-B087-824B-BBF9-A9BE6E9CF248}" destId="{375D80B0-55E1-B84A-9695-66A5322AABDC}" srcOrd="9" destOrd="0" presId="urn:microsoft.com/office/officeart/2005/8/layout/list1"/>
    <dgm:cxn modelId="{AF563D3F-0A95-DF45-ADD1-F853A6F51F75}" type="presParOf" srcId="{F53E2417-B087-824B-BBF9-A9BE6E9CF248}" destId="{292149D8-8726-C847-8579-62F53CC55EF5}" srcOrd="10" destOrd="0" presId="urn:microsoft.com/office/officeart/2005/8/layout/list1"/>
    <dgm:cxn modelId="{FC6D58B1-8D95-D040-B77C-9B8257FDA9EF}" type="presParOf" srcId="{F53E2417-B087-824B-BBF9-A9BE6E9CF248}" destId="{A88CE510-49CB-BF44-ACD4-EC50B97144C5}" srcOrd="11" destOrd="0" presId="urn:microsoft.com/office/officeart/2005/8/layout/list1"/>
    <dgm:cxn modelId="{8B3660EE-97D8-E949-ADCC-1CCEA67AC436}" type="presParOf" srcId="{F53E2417-B087-824B-BBF9-A9BE6E9CF248}" destId="{119898AC-B810-134B-B535-C8CF48CE1543}" srcOrd="12" destOrd="0" presId="urn:microsoft.com/office/officeart/2005/8/layout/list1"/>
    <dgm:cxn modelId="{A61967AE-AA3F-B541-BBC8-BE9FBEA94893}" type="presParOf" srcId="{119898AC-B810-134B-B535-C8CF48CE1543}" destId="{F75BA0EA-1F2D-D142-AA15-B4BA87863176}" srcOrd="0" destOrd="0" presId="urn:microsoft.com/office/officeart/2005/8/layout/list1"/>
    <dgm:cxn modelId="{2BB103AC-42C4-F541-B240-A5AE68DDE241}" type="presParOf" srcId="{119898AC-B810-134B-B535-C8CF48CE1543}" destId="{39CAEE4C-ED2E-CB4A-BA6F-FF9EB50927EB}" srcOrd="1" destOrd="0" presId="urn:microsoft.com/office/officeart/2005/8/layout/list1"/>
    <dgm:cxn modelId="{5A5F2137-5A36-BA46-97F5-1EB58D3A5B2E}" type="presParOf" srcId="{F53E2417-B087-824B-BBF9-A9BE6E9CF248}" destId="{DF2C7AFD-BACD-584C-AA51-D75C4FA80DDC}" srcOrd="13" destOrd="0" presId="urn:microsoft.com/office/officeart/2005/8/layout/list1"/>
    <dgm:cxn modelId="{F3A5ACF2-43E5-2241-AC0B-FFD86814BA1D}" type="presParOf" srcId="{F53E2417-B087-824B-BBF9-A9BE6E9CF248}" destId="{58C2B4E1-3A5E-6146-8AC5-AB0B11EECC67}" srcOrd="14" destOrd="0" presId="urn:microsoft.com/office/officeart/2005/8/layout/list1"/>
    <dgm:cxn modelId="{D80E6EF1-14FA-2040-A865-12331F100E20}" type="presParOf" srcId="{F53E2417-B087-824B-BBF9-A9BE6E9CF248}" destId="{F4E3F0A5-58E6-6447-B2F3-A4CFFA7B591B}" srcOrd="15" destOrd="0" presId="urn:microsoft.com/office/officeart/2005/8/layout/list1"/>
    <dgm:cxn modelId="{F653C7B7-426A-774F-83B0-EFFF1A5B5400}" type="presParOf" srcId="{F53E2417-B087-824B-BBF9-A9BE6E9CF248}" destId="{BE8B3527-E388-C646-AF54-A4AD58357349}" srcOrd="16" destOrd="0" presId="urn:microsoft.com/office/officeart/2005/8/layout/list1"/>
    <dgm:cxn modelId="{5746C9A3-2B31-2B41-8608-60115F0B8761}" type="presParOf" srcId="{BE8B3527-E388-C646-AF54-A4AD58357349}" destId="{DA8DD450-C839-834D-8C99-79B47C4BDC48}" srcOrd="0" destOrd="0" presId="urn:microsoft.com/office/officeart/2005/8/layout/list1"/>
    <dgm:cxn modelId="{F2C19B07-4148-3A48-9980-0B83E1FA52C0}" type="presParOf" srcId="{BE8B3527-E388-C646-AF54-A4AD58357349}" destId="{F082DA31-0AC5-374C-A906-018EEB302993}" srcOrd="1" destOrd="0" presId="urn:microsoft.com/office/officeart/2005/8/layout/list1"/>
    <dgm:cxn modelId="{7A4F842F-0854-564D-BB60-EF6981A0FE3A}" type="presParOf" srcId="{F53E2417-B087-824B-BBF9-A9BE6E9CF248}" destId="{373F750D-CBD1-EB43-A3D0-FAD91C0D0032}" srcOrd="17" destOrd="0" presId="urn:microsoft.com/office/officeart/2005/8/layout/list1"/>
    <dgm:cxn modelId="{A48F212A-C066-2A41-9AA8-5D46740AD55F}" type="presParOf" srcId="{F53E2417-B087-824B-BBF9-A9BE6E9CF248}" destId="{8B02D2D1-19DD-B649-8E6F-5F246102B7C7}" srcOrd="18" destOrd="0" presId="urn:microsoft.com/office/officeart/2005/8/layout/list1"/>
    <dgm:cxn modelId="{A25FECE2-8F3D-C44B-A819-4A81718C5E00}" type="presParOf" srcId="{F53E2417-B087-824B-BBF9-A9BE6E9CF248}" destId="{3BF593DC-DB00-3742-A74E-EB3CFA56E209}" srcOrd="19" destOrd="0" presId="urn:microsoft.com/office/officeart/2005/8/layout/list1"/>
    <dgm:cxn modelId="{2DB753D6-7D8E-F64C-AA98-11DD36AC0995}" type="presParOf" srcId="{F53E2417-B087-824B-BBF9-A9BE6E9CF248}" destId="{5F602F4D-2CC0-B04C-8714-D1F16BBEE169}" srcOrd="20" destOrd="0" presId="urn:microsoft.com/office/officeart/2005/8/layout/list1"/>
    <dgm:cxn modelId="{37DD2931-BC25-4047-A2D1-116BAF5C17A2}" type="presParOf" srcId="{5F602F4D-2CC0-B04C-8714-D1F16BBEE169}" destId="{74F973CF-C494-314D-BBF6-A9132443B5DA}" srcOrd="0" destOrd="0" presId="urn:microsoft.com/office/officeart/2005/8/layout/list1"/>
    <dgm:cxn modelId="{5D1005A7-16FE-0641-BE4B-10A7B46053EA}" type="presParOf" srcId="{5F602F4D-2CC0-B04C-8714-D1F16BBEE169}" destId="{4AD50099-E8C9-BD4C-B8EF-1A24B65A5394}" srcOrd="1" destOrd="0" presId="urn:microsoft.com/office/officeart/2005/8/layout/list1"/>
    <dgm:cxn modelId="{9CD95288-1205-3D4D-BFA9-EE78DDEB6502}" type="presParOf" srcId="{F53E2417-B087-824B-BBF9-A9BE6E9CF248}" destId="{9B276349-0988-4B48-8804-8EC6D73C347D}" srcOrd="21" destOrd="0" presId="urn:microsoft.com/office/officeart/2005/8/layout/list1"/>
    <dgm:cxn modelId="{89144CCC-877D-504D-A4F7-1A7E3931BA56}" type="presParOf" srcId="{F53E2417-B087-824B-BBF9-A9BE6E9CF248}" destId="{CC3787E2-018F-034C-8ECB-AF2A657B30D3}" srcOrd="22" destOrd="0" presId="urn:microsoft.com/office/officeart/2005/8/layout/list1"/>
    <dgm:cxn modelId="{77B10C91-96A7-914D-A05B-07B2A1DF9296}" type="presParOf" srcId="{F53E2417-B087-824B-BBF9-A9BE6E9CF248}" destId="{5C125E0B-E6EA-C846-8986-409587F1BF08}" srcOrd="23" destOrd="0" presId="urn:microsoft.com/office/officeart/2005/8/layout/list1"/>
    <dgm:cxn modelId="{1A45DE4F-003E-3C4E-B481-FAE7A7E71CA3}" type="presParOf" srcId="{F53E2417-B087-824B-BBF9-A9BE6E9CF248}" destId="{E45294E7-EF63-804A-AB7E-6A1F9FBD1A12}" srcOrd="24" destOrd="0" presId="urn:microsoft.com/office/officeart/2005/8/layout/list1"/>
    <dgm:cxn modelId="{81B5FF95-163E-0745-B279-9CDEAA14E1F3}" type="presParOf" srcId="{E45294E7-EF63-804A-AB7E-6A1F9FBD1A12}" destId="{EE46B79B-E89F-D54A-B60A-B2C639DA3371}" srcOrd="0" destOrd="0" presId="urn:microsoft.com/office/officeart/2005/8/layout/list1"/>
    <dgm:cxn modelId="{C6308111-196C-EB49-8C56-05333458EA1C}" type="presParOf" srcId="{E45294E7-EF63-804A-AB7E-6A1F9FBD1A12}" destId="{5A6F4818-2826-AF49-9A1E-43BCFC24AA3A}" srcOrd="1" destOrd="0" presId="urn:microsoft.com/office/officeart/2005/8/layout/list1"/>
    <dgm:cxn modelId="{3F4C90C1-BEC4-7848-B54F-0E49E1FA6DFB}" type="presParOf" srcId="{F53E2417-B087-824B-BBF9-A9BE6E9CF248}" destId="{A1CF3B56-D4C9-F44B-838C-CF53337DF54B}" srcOrd="25" destOrd="0" presId="urn:microsoft.com/office/officeart/2005/8/layout/list1"/>
    <dgm:cxn modelId="{E69CC019-F7D7-7540-8CE2-FC08084E7363}" type="presParOf" srcId="{F53E2417-B087-824B-BBF9-A9BE6E9CF248}" destId="{8297CCAD-A90B-1743-BBB9-739D6251DFEB}" srcOrd="26" destOrd="0" presId="urn:microsoft.com/office/officeart/2005/8/layout/list1"/>
    <dgm:cxn modelId="{EA124964-2D76-BD4A-96A0-59B813360EB4}" type="presParOf" srcId="{F53E2417-B087-824B-BBF9-A9BE6E9CF248}" destId="{1E36AEFE-B716-C744-8CAC-8D2E9A44A27B}" srcOrd="27" destOrd="0" presId="urn:microsoft.com/office/officeart/2005/8/layout/list1"/>
    <dgm:cxn modelId="{0DEC862D-F789-D54E-B052-87C16AE40C64}" type="presParOf" srcId="{F53E2417-B087-824B-BBF9-A9BE6E9CF248}" destId="{8D57F65B-83A7-C14C-AFD4-0C22F9E012E9}" srcOrd="28" destOrd="0" presId="urn:microsoft.com/office/officeart/2005/8/layout/list1"/>
    <dgm:cxn modelId="{9802DB7D-5BE4-0648-9135-E45BC29AC019}" type="presParOf" srcId="{8D57F65B-83A7-C14C-AFD4-0C22F9E012E9}" destId="{1D79DEA3-E321-9C45-B089-73BF0D348AED}" srcOrd="0" destOrd="0" presId="urn:microsoft.com/office/officeart/2005/8/layout/list1"/>
    <dgm:cxn modelId="{37F00263-7A88-2A48-8D3F-3FA8247BFF1B}" type="presParOf" srcId="{8D57F65B-83A7-C14C-AFD4-0C22F9E012E9}" destId="{16729DB2-EA20-B349-B973-A3EEA6B9B367}" srcOrd="1" destOrd="0" presId="urn:microsoft.com/office/officeart/2005/8/layout/list1"/>
    <dgm:cxn modelId="{C768AAE6-76A2-C449-9924-02A0F3E2B869}" type="presParOf" srcId="{F53E2417-B087-824B-BBF9-A9BE6E9CF248}" destId="{6F3E3A16-CA24-9748-A4EA-D464FB9C1B82}" srcOrd="29" destOrd="0" presId="urn:microsoft.com/office/officeart/2005/8/layout/list1"/>
    <dgm:cxn modelId="{CB324F9B-537C-B145-9A88-2832C92C507A}" type="presParOf" srcId="{F53E2417-B087-824B-BBF9-A9BE6E9CF248}" destId="{DDECAA1B-73E6-E240-9D77-9C9224232E1B}" srcOrd="30" destOrd="0" presId="urn:microsoft.com/office/officeart/2005/8/layout/lis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82677F7-EA8C-A244-80B1-E073B442A5FC}" type="doc">
      <dgm:prSet loTypeId="urn:microsoft.com/office/officeart/2005/8/layout/list1" loCatId="" qsTypeId="urn:microsoft.com/office/officeart/2005/8/quickstyle/simple1" qsCatId="simple" csTypeId="urn:microsoft.com/office/officeart/2005/8/colors/accent1_2" csCatId="accent1" phldr="1"/>
      <dgm:spPr/>
    </dgm:pt>
    <dgm:pt modelId="{8EDD1C4A-05A8-F34D-8574-6BD6BAB2BCE8}">
      <dgm:prSet phldrT="[Text]" custT="1"/>
      <dgm:spPr/>
      <dgm:t>
        <a:bodyPr/>
        <a:lstStyle/>
        <a:p>
          <a:r>
            <a:rPr lang="en-US" sz="700"/>
            <a:t>Collect archived cryoconite samples</a:t>
          </a:r>
        </a:p>
      </dgm:t>
    </dgm:pt>
    <dgm:pt modelId="{1B6878CA-497A-7140-A8B2-674569407C29}" type="parTrans" cxnId="{A5780F0C-A20A-584F-BBB5-09F1AB7F00A5}">
      <dgm:prSet/>
      <dgm:spPr/>
      <dgm:t>
        <a:bodyPr/>
        <a:lstStyle/>
        <a:p>
          <a:endParaRPr lang="en-US" sz="2000"/>
        </a:p>
      </dgm:t>
    </dgm:pt>
    <dgm:pt modelId="{239B9355-B392-DC44-96E0-482F1F988CD5}" type="sibTrans" cxnId="{A5780F0C-A20A-584F-BBB5-09F1AB7F00A5}">
      <dgm:prSet/>
      <dgm:spPr/>
      <dgm:t>
        <a:bodyPr/>
        <a:lstStyle/>
        <a:p>
          <a:endParaRPr lang="en-US" sz="2000"/>
        </a:p>
      </dgm:t>
    </dgm:pt>
    <dgm:pt modelId="{0E004805-21AC-3E4F-9100-4064919B852E}">
      <dgm:prSet phldrT="[Text]" custT="1"/>
      <dgm:spPr/>
      <dgm:t>
        <a:bodyPr/>
        <a:lstStyle/>
        <a:p>
          <a:r>
            <a:rPr lang="en-US" sz="700"/>
            <a:t>Taxonomic identification of ASVs and functional annotation</a:t>
          </a:r>
        </a:p>
      </dgm:t>
    </dgm:pt>
    <dgm:pt modelId="{90CFD445-0DBC-6D4D-947C-39A95391BAD4}" type="parTrans" cxnId="{6123A8FD-BD91-D042-B6D9-AF0103DF6E4C}">
      <dgm:prSet/>
      <dgm:spPr/>
      <dgm:t>
        <a:bodyPr/>
        <a:lstStyle/>
        <a:p>
          <a:endParaRPr lang="en-US" sz="2000"/>
        </a:p>
      </dgm:t>
    </dgm:pt>
    <dgm:pt modelId="{68A7AD25-C4F6-484B-A23C-9F971F3440CC}" type="sibTrans" cxnId="{6123A8FD-BD91-D042-B6D9-AF0103DF6E4C}">
      <dgm:prSet/>
      <dgm:spPr/>
      <dgm:t>
        <a:bodyPr/>
        <a:lstStyle/>
        <a:p>
          <a:endParaRPr lang="en-US" sz="2000"/>
        </a:p>
      </dgm:t>
    </dgm:pt>
    <dgm:pt modelId="{F547168A-4C6C-744D-9B43-4D27D88089DA}">
      <dgm:prSet phldrT="[Text]" custT="1"/>
      <dgm:spPr/>
      <dgm:t>
        <a:bodyPr/>
        <a:lstStyle/>
        <a:p>
          <a:r>
            <a:rPr lang="en-US" sz="700"/>
            <a:t>Quantify abundant and rare ASVs  from rDNA and rRNA communities</a:t>
          </a:r>
        </a:p>
      </dgm:t>
    </dgm:pt>
    <dgm:pt modelId="{44882ACE-0A71-5C46-95C3-6804BFFBEE9B}" type="parTrans" cxnId="{E7E695C3-4E32-8846-9D88-F8633E51FEFB}">
      <dgm:prSet/>
      <dgm:spPr/>
      <dgm:t>
        <a:bodyPr/>
        <a:lstStyle/>
        <a:p>
          <a:endParaRPr lang="en-US" sz="2000"/>
        </a:p>
      </dgm:t>
    </dgm:pt>
    <dgm:pt modelId="{0E10A9B0-31FE-1C49-A753-81E690CFA08D}" type="sibTrans" cxnId="{E7E695C3-4E32-8846-9D88-F8633E51FEFB}">
      <dgm:prSet/>
      <dgm:spPr/>
      <dgm:t>
        <a:bodyPr/>
        <a:lstStyle/>
        <a:p>
          <a:endParaRPr lang="en-US" sz="2000"/>
        </a:p>
      </dgm:t>
    </dgm:pt>
    <dgm:pt modelId="{C865A822-732A-5B4F-B645-B1973DA61CFD}">
      <dgm:prSet custT="1"/>
      <dgm:spPr/>
      <dgm:t>
        <a:bodyPr/>
        <a:lstStyle/>
        <a:p>
          <a:r>
            <a:rPr lang="en-US" sz="700"/>
            <a:t>Differences between communities and environmental/spatial characteristics (total, abundant, rare ASVs) from rDNA and rRNA communities</a:t>
          </a:r>
        </a:p>
      </dgm:t>
    </dgm:pt>
    <dgm:pt modelId="{4AB09B60-123A-EB4B-91A5-2B6FF84C3478}" type="parTrans" cxnId="{7DA1C0C6-6237-2F4E-B963-2BBC44E1EA2A}">
      <dgm:prSet/>
      <dgm:spPr/>
      <dgm:t>
        <a:bodyPr/>
        <a:lstStyle/>
        <a:p>
          <a:endParaRPr lang="en-US" sz="2000"/>
        </a:p>
      </dgm:t>
    </dgm:pt>
    <dgm:pt modelId="{0705C0D9-F236-9E4C-BF8A-D280C3DE6C41}" type="sibTrans" cxnId="{7DA1C0C6-6237-2F4E-B963-2BBC44E1EA2A}">
      <dgm:prSet/>
      <dgm:spPr/>
      <dgm:t>
        <a:bodyPr/>
        <a:lstStyle/>
        <a:p>
          <a:endParaRPr lang="en-US" sz="2000"/>
        </a:p>
      </dgm:t>
    </dgm:pt>
    <dgm:pt modelId="{251D4D9D-59E8-3044-A7DA-7D082113C8BA}">
      <dgm:prSet custT="1"/>
      <dgm:spPr/>
      <dgm:t>
        <a:bodyPr/>
        <a:lstStyle/>
        <a:p>
          <a:r>
            <a:rPr lang="en-US" sz="700"/>
            <a:t>Geographic analysis: ISAR and DDR (total, abundant, rare ASVs) from rDNA and rRNA communities</a:t>
          </a:r>
        </a:p>
      </dgm:t>
    </dgm:pt>
    <dgm:pt modelId="{19541DCA-9B4E-9546-8ACD-E3BBBB7DA7D4}" type="parTrans" cxnId="{150587F3-0943-874F-9AFC-B6C9699E9296}">
      <dgm:prSet/>
      <dgm:spPr/>
      <dgm:t>
        <a:bodyPr/>
        <a:lstStyle/>
        <a:p>
          <a:endParaRPr lang="en-US" sz="2000"/>
        </a:p>
      </dgm:t>
    </dgm:pt>
    <dgm:pt modelId="{271446AE-F1F4-C74E-BF86-D6DC2275241A}" type="sibTrans" cxnId="{150587F3-0943-874F-9AFC-B6C9699E9296}">
      <dgm:prSet/>
      <dgm:spPr/>
      <dgm:t>
        <a:bodyPr/>
        <a:lstStyle/>
        <a:p>
          <a:endParaRPr lang="en-US" sz="2000"/>
        </a:p>
      </dgm:t>
    </dgm:pt>
    <dgm:pt modelId="{F067C48A-4EF5-4946-8C9E-012280435503}">
      <dgm:prSet custT="1"/>
      <dgm:spPr/>
      <dgm:t>
        <a:bodyPr/>
        <a:lstStyle/>
        <a:p>
          <a:r>
            <a:rPr lang="en-US" sz="700"/>
            <a:t>Multivariation analysis of effect of spatial and environmental factors (total, abundant, rare ASVs)  from rDNA and rRNA communities</a:t>
          </a:r>
        </a:p>
      </dgm:t>
    </dgm:pt>
    <dgm:pt modelId="{FFA35F9F-3A60-2E40-A8FF-2DF7D04F81C1}" type="parTrans" cxnId="{21B141A5-D2A3-1040-BCD2-CF2F480D9D98}">
      <dgm:prSet/>
      <dgm:spPr/>
      <dgm:t>
        <a:bodyPr/>
        <a:lstStyle/>
        <a:p>
          <a:endParaRPr lang="en-US" sz="2000"/>
        </a:p>
      </dgm:t>
    </dgm:pt>
    <dgm:pt modelId="{289BB7ED-4506-FF4E-BDDD-2C19D70D838D}" type="sibTrans" cxnId="{21B141A5-D2A3-1040-BCD2-CF2F480D9D98}">
      <dgm:prSet/>
      <dgm:spPr/>
      <dgm:t>
        <a:bodyPr/>
        <a:lstStyle/>
        <a:p>
          <a:endParaRPr lang="en-US" sz="2000"/>
        </a:p>
      </dgm:t>
    </dgm:pt>
    <dgm:pt modelId="{946EE1A5-C77D-6E4C-AB41-D354FC3E4F55}">
      <dgm:prSet custT="1"/>
      <dgm:spPr/>
      <dgm:t>
        <a:bodyPr/>
        <a:lstStyle/>
        <a:p>
          <a:r>
            <a:rPr lang="en-US" sz="700"/>
            <a:t>Quantify community assembly processes using phylogenetic null model  (total, abundant, rare ASVs) from rDNA and rRNA communities</a:t>
          </a:r>
        </a:p>
      </dgm:t>
    </dgm:pt>
    <dgm:pt modelId="{7A4D24FA-9C45-8545-B69D-8AFC4BFF8352}" type="parTrans" cxnId="{F0E2564D-FCB7-564F-AF9E-A3EF74C711CE}">
      <dgm:prSet/>
      <dgm:spPr/>
      <dgm:t>
        <a:bodyPr/>
        <a:lstStyle/>
        <a:p>
          <a:endParaRPr lang="en-US" sz="2000"/>
        </a:p>
      </dgm:t>
    </dgm:pt>
    <dgm:pt modelId="{8A8E9B6B-02DC-D645-AC00-E2229CE47368}" type="sibTrans" cxnId="{F0E2564D-FCB7-564F-AF9E-A3EF74C711CE}">
      <dgm:prSet/>
      <dgm:spPr/>
      <dgm:t>
        <a:bodyPr/>
        <a:lstStyle/>
        <a:p>
          <a:endParaRPr lang="en-US" sz="2000"/>
        </a:p>
      </dgm:t>
    </dgm:pt>
    <dgm:pt modelId="{59C579AC-6BEA-8047-9DEA-6C1D22695C80}">
      <dgm:prSet custT="1"/>
      <dgm:spPr/>
      <dgm:t>
        <a:bodyPr/>
        <a:lstStyle/>
        <a:p>
          <a:r>
            <a:rPr lang="en-US" sz="700"/>
            <a:t>Co-occurence network analysis (total, abundant and rare) from rDNA and rRNA communities</a:t>
          </a:r>
        </a:p>
      </dgm:t>
    </dgm:pt>
    <dgm:pt modelId="{C278DFCB-CB5B-ED44-97E0-5CF4E677DFAB}" type="parTrans" cxnId="{453E3C14-0252-BC42-B228-6ED43FA92965}">
      <dgm:prSet/>
      <dgm:spPr/>
      <dgm:t>
        <a:bodyPr/>
        <a:lstStyle/>
        <a:p>
          <a:endParaRPr lang="en-US" sz="2000"/>
        </a:p>
      </dgm:t>
    </dgm:pt>
    <dgm:pt modelId="{E920DAF0-7E51-4B47-BB59-F5205EEED0AC}" type="sibTrans" cxnId="{453E3C14-0252-BC42-B228-6ED43FA92965}">
      <dgm:prSet/>
      <dgm:spPr/>
      <dgm:t>
        <a:bodyPr/>
        <a:lstStyle/>
        <a:p>
          <a:endParaRPr lang="en-US" sz="2000"/>
        </a:p>
      </dgm:t>
    </dgm:pt>
    <dgm:pt modelId="{6CDBA040-B2E6-B243-92D7-94ABBF5C9858}">
      <dgm:prSet/>
      <dgm:spPr/>
      <dgm:t>
        <a:bodyPr/>
        <a:lstStyle/>
        <a:p>
          <a:r>
            <a:rPr lang="en-US"/>
            <a:t>DNA and RNA extraction</a:t>
          </a:r>
        </a:p>
      </dgm:t>
    </dgm:pt>
    <dgm:pt modelId="{A5F48126-E8FB-7640-A95D-49DCF6DCEEB6}" type="parTrans" cxnId="{BC1E3412-35F9-1744-9A58-70506A08315D}">
      <dgm:prSet/>
      <dgm:spPr/>
      <dgm:t>
        <a:bodyPr/>
        <a:lstStyle/>
        <a:p>
          <a:endParaRPr lang="en-US"/>
        </a:p>
      </dgm:t>
    </dgm:pt>
    <dgm:pt modelId="{C4D096F1-BFBE-DA4B-BA89-2CB65B668BF0}" type="sibTrans" cxnId="{BC1E3412-35F9-1744-9A58-70506A08315D}">
      <dgm:prSet/>
      <dgm:spPr/>
      <dgm:t>
        <a:bodyPr/>
        <a:lstStyle/>
        <a:p>
          <a:endParaRPr lang="en-US"/>
        </a:p>
      </dgm:t>
    </dgm:pt>
    <dgm:pt modelId="{F90BFF17-0C31-FE4E-912E-FC279B165D55}">
      <dgm:prSet/>
      <dgm:spPr/>
      <dgm:t>
        <a:bodyPr/>
        <a:lstStyle/>
        <a:p>
          <a:r>
            <a:rPr lang="en-US"/>
            <a:t>BONCAT</a:t>
          </a:r>
        </a:p>
      </dgm:t>
    </dgm:pt>
    <dgm:pt modelId="{A6059DE7-D0FC-DD4D-9F7E-DEE79C8D36AF}" type="parTrans" cxnId="{23452642-9AC7-BD46-A17D-811B1E16444C}">
      <dgm:prSet/>
      <dgm:spPr/>
      <dgm:t>
        <a:bodyPr/>
        <a:lstStyle/>
        <a:p>
          <a:endParaRPr lang="en-US"/>
        </a:p>
      </dgm:t>
    </dgm:pt>
    <dgm:pt modelId="{87599E4D-A02D-A946-9050-F4B0150F0786}" type="sibTrans" cxnId="{23452642-9AC7-BD46-A17D-811B1E16444C}">
      <dgm:prSet/>
      <dgm:spPr/>
      <dgm:t>
        <a:bodyPr/>
        <a:lstStyle/>
        <a:p>
          <a:endParaRPr lang="en-US"/>
        </a:p>
      </dgm:t>
    </dgm:pt>
    <dgm:pt modelId="{78FCAF45-A10D-8444-B446-DC7444EDB31B}">
      <dgm:prSet/>
      <dgm:spPr/>
      <dgm:t>
        <a:bodyPr/>
        <a:lstStyle/>
        <a:p>
          <a:r>
            <a:rPr lang="en-US"/>
            <a:t>qPCR</a:t>
          </a:r>
        </a:p>
      </dgm:t>
    </dgm:pt>
    <dgm:pt modelId="{8875668E-DF46-9B4F-98C8-7B7368CEC4FC}" type="parTrans" cxnId="{1E8C593B-B9D0-5943-8904-3B997633F009}">
      <dgm:prSet/>
      <dgm:spPr/>
      <dgm:t>
        <a:bodyPr/>
        <a:lstStyle/>
        <a:p>
          <a:endParaRPr lang="en-US"/>
        </a:p>
      </dgm:t>
    </dgm:pt>
    <dgm:pt modelId="{43B9A2E3-1935-E745-A55B-79CFAC0A1AC9}" type="sibTrans" cxnId="{1E8C593B-B9D0-5943-8904-3B997633F009}">
      <dgm:prSet/>
      <dgm:spPr/>
      <dgm:t>
        <a:bodyPr/>
        <a:lstStyle/>
        <a:p>
          <a:endParaRPr lang="en-US"/>
        </a:p>
      </dgm:t>
    </dgm:pt>
    <dgm:pt modelId="{FB854615-978A-4443-9350-95D34874BF4E}">
      <dgm:prSet/>
      <dgm:spPr/>
      <dgm:t>
        <a:bodyPr/>
        <a:lstStyle/>
        <a:p>
          <a:r>
            <a:rPr lang="en-US"/>
            <a:t>16S rRNA gene and 16S rRNA gene transcript sequencing</a:t>
          </a:r>
        </a:p>
      </dgm:t>
    </dgm:pt>
    <dgm:pt modelId="{836C21D4-642B-F84C-8F3F-4E394032DAC3}" type="parTrans" cxnId="{AB64D053-0406-934D-8AB3-8457D3547E24}">
      <dgm:prSet/>
      <dgm:spPr/>
      <dgm:t>
        <a:bodyPr/>
        <a:lstStyle/>
        <a:p>
          <a:endParaRPr lang="en-US"/>
        </a:p>
      </dgm:t>
    </dgm:pt>
    <dgm:pt modelId="{F4B5964A-2D8F-9B43-8FAD-6658E0E290E9}" type="sibTrans" cxnId="{AB64D053-0406-934D-8AB3-8457D3547E24}">
      <dgm:prSet/>
      <dgm:spPr/>
      <dgm:t>
        <a:bodyPr/>
        <a:lstStyle/>
        <a:p>
          <a:endParaRPr lang="en-US"/>
        </a:p>
      </dgm:t>
    </dgm:pt>
    <dgm:pt modelId="{0959C185-FDE6-EB4B-A4ED-E6D14FCE9320}">
      <dgm:prSet/>
      <dgm:spPr/>
      <dgm:t>
        <a:bodyPr/>
        <a:lstStyle/>
        <a:p>
          <a:r>
            <a:rPr lang="en-US"/>
            <a:t>Classification of ASVs as active or dormant</a:t>
          </a:r>
        </a:p>
      </dgm:t>
    </dgm:pt>
    <dgm:pt modelId="{2A5A3EB5-5B5F-2F4E-B113-DE4A574AA399}" type="parTrans" cxnId="{A3294AAA-6CBA-7348-9067-22C7D93F5017}">
      <dgm:prSet/>
      <dgm:spPr/>
      <dgm:t>
        <a:bodyPr/>
        <a:lstStyle/>
        <a:p>
          <a:endParaRPr lang="en-US"/>
        </a:p>
      </dgm:t>
    </dgm:pt>
    <dgm:pt modelId="{8AB4B0A4-9A0C-874D-ABB0-465F6734E1AB}" type="sibTrans" cxnId="{A3294AAA-6CBA-7348-9067-22C7D93F5017}">
      <dgm:prSet/>
      <dgm:spPr/>
      <dgm:t>
        <a:bodyPr/>
        <a:lstStyle/>
        <a:p>
          <a:endParaRPr lang="en-US"/>
        </a:p>
      </dgm:t>
    </dgm:pt>
    <dgm:pt modelId="{F53E2417-B087-824B-BBF9-A9BE6E9CF248}" type="pres">
      <dgm:prSet presAssocID="{682677F7-EA8C-A244-80B1-E073B442A5FC}" presName="linear" presStyleCnt="0">
        <dgm:presLayoutVars>
          <dgm:dir/>
          <dgm:animLvl val="lvl"/>
          <dgm:resizeHandles val="exact"/>
        </dgm:presLayoutVars>
      </dgm:prSet>
      <dgm:spPr/>
    </dgm:pt>
    <dgm:pt modelId="{A2E2C274-EFC0-2444-ABA9-B7E6D8A67914}" type="pres">
      <dgm:prSet presAssocID="{8EDD1C4A-05A8-F34D-8574-6BD6BAB2BCE8}" presName="parentLin" presStyleCnt="0"/>
      <dgm:spPr/>
    </dgm:pt>
    <dgm:pt modelId="{A6008F2F-1B99-B446-B26B-C08AFF4ECA1C}" type="pres">
      <dgm:prSet presAssocID="{8EDD1C4A-05A8-F34D-8574-6BD6BAB2BCE8}" presName="parentLeftMargin" presStyleLbl="node1" presStyleIdx="0" presStyleCnt="13"/>
      <dgm:spPr/>
    </dgm:pt>
    <dgm:pt modelId="{7E35559F-1F3C-CB4C-830C-1789AD549825}" type="pres">
      <dgm:prSet presAssocID="{8EDD1C4A-05A8-F34D-8574-6BD6BAB2BCE8}" presName="parentText" presStyleLbl="node1" presStyleIdx="0" presStyleCnt="13">
        <dgm:presLayoutVars>
          <dgm:chMax val="0"/>
          <dgm:bulletEnabled val="1"/>
        </dgm:presLayoutVars>
      </dgm:prSet>
      <dgm:spPr/>
    </dgm:pt>
    <dgm:pt modelId="{5BC16CB3-A8D9-CB48-A326-B2FB04A7FC9E}" type="pres">
      <dgm:prSet presAssocID="{8EDD1C4A-05A8-F34D-8574-6BD6BAB2BCE8}" presName="negativeSpace" presStyleCnt="0"/>
      <dgm:spPr/>
    </dgm:pt>
    <dgm:pt modelId="{4AEE3569-7703-FD4C-8C5A-4FB8AA1C8296}" type="pres">
      <dgm:prSet presAssocID="{8EDD1C4A-05A8-F34D-8574-6BD6BAB2BCE8}" presName="childText" presStyleLbl="conFgAcc1" presStyleIdx="0" presStyleCnt="13">
        <dgm:presLayoutVars>
          <dgm:bulletEnabled val="1"/>
        </dgm:presLayoutVars>
      </dgm:prSet>
      <dgm:spPr/>
    </dgm:pt>
    <dgm:pt modelId="{F79BCFE2-2061-2541-BB8A-8D0EB5D1AABA}" type="pres">
      <dgm:prSet presAssocID="{239B9355-B392-DC44-96E0-482F1F988CD5}" presName="spaceBetweenRectangles" presStyleCnt="0"/>
      <dgm:spPr/>
    </dgm:pt>
    <dgm:pt modelId="{9D324A41-D9F2-454F-BBE5-D193F041E18D}" type="pres">
      <dgm:prSet presAssocID="{F90BFF17-0C31-FE4E-912E-FC279B165D55}" presName="parentLin" presStyleCnt="0"/>
      <dgm:spPr/>
    </dgm:pt>
    <dgm:pt modelId="{A5EE00BC-4582-BF46-82F0-9767C4933D18}" type="pres">
      <dgm:prSet presAssocID="{F90BFF17-0C31-FE4E-912E-FC279B165D55}" presName="parentLeftMargin" presStyleLbl="node1" presStyleIdx="0" presStyleCnt="13"/>
      <dgm:spPr/>
    </dgm:pt>
    <dgm:pt modelId="{7F68E74C-ED1A-9742-A9A4-C7F8A1AF1A5F}" type="pres">
      <dgm:prSet presAssocID="{F90BFF17-0C31-FE4E-912E-FC279B165D55}" presName="parentText" presStyleLbl="node1" presStyleIdx="1" presStyleCnt="13">
        <dgm:presLayoutVars>
          <dgm:chMax val="0"/>
          <dgm:bulletEnabled val="1"/>
        </dgm:presLayoutVars>
      </dgm:prSet>
      <dgm:spPr/>
    </dgm:pt>
    <dgm:pt modelId="{1AC7205C-3885-524D-AED1-877285E97222}" type="pres">
      <dgm:prSet presAssocID="{F90BFF17-0C31-FE4E-912E-FC279B165D55}" presName="negativeSpace" presStyleCnt="0"/>
      <dgm:spPr/>
    </dgm:pt>
    <dgm:pt modelId="{8C1A58D8-47B2-444F-9D62-BC0566E96A2F}" type="pres">
      <dgm:prSet presAssocID="{F90BFF17-0C31-FE4E-912E-FC279B165D55}" presName="childText" presStyleLbl="conFgAcc1" presStyleIdx="1" presStyleCnt="13">
        <dgm:presLayoutVars>
          <dgm:bulletEnabled val="1"/>
        </dgm:presLayoutVars>
      </dgm:prSet>
      <dgm:spPr/>
    </dgm:pt>
    <dgm:pt modelId="{8314D275-D8B1-2B49-9722-4F9C75CF4828}" type="pres">
      <dgm:prSet presAssocID="{87599E4D-A02D-A946-9050-F4B0150F0786}" presName="spaceBetweenRectangles" presStyleCnt="0"/>
      <dgm:spPr/>
    </dgm:pt>
    <dgm:pt modelId="{D4FD007D-E524-EB48-876C-10FB204A26E3}" type="pres">
      <dgm:prSet presAssocID="{6CDBA040-B2E6-B243-92D7-94ABBF5C9858}" presName="parentLin" presStyleCnt="0"/>
      <dgm:spPr/>
    </dgm:pt>
    <dgm:pt modelId="{58D4DDC6-CDA9-014E-A716-8CBA061F904C}" type="pres">
      <dgm:prSet presAssocID="{6CDBA040-B2E6-B243-92D7-94ABBF5C9858}" presName="parentLeftMargin" presStyleLbl="node1" presStyleIdx="1" presStyleCnt="13"/>
      <dgm:spPr/>
    </dgm:pt>
    <dgm:pt modelId="{BA9FF400-CF9D-014B-BB43-EBCE1FA0EA28}" type="pres">
      <dgm:prSet presAssocID="{6CDBA040-B2E6-B243-92D7-94ABBF5C9858}" presName="parentText" presStyleLbl="node1" presStyleIdx="2" presStyleCnt="13">
        <dgm:presLayoutVars>
          <dgm:chMax val="0"/>
          <dgm:bulletEnabled val="1"/>
        </dgm:presLayoutVars>
      </dgm:prSet>
      <dgm:spPr/>
    </dgm:pt>
    <dgm:pt modelId="{E8C093A1-BF9E-DD40-9A1E-85722D3B78BF}" type="pres">
      <dgm:prSet presAssocID="{6CDBA040-B2E6-B243-92D7-94ABBF5C9858}" presName="negativeSpace" presStyleCnt="0"/>
      <dgm:spPr/>
    </dgm:pt>
    <dgm:pt modelId="{D7F1EF2A-361C-6746-9812-1B3D8B96D3BA}" type="pres">
      <dgm:prSet presAssocID="{6CDBA040-B2E6-B243-92D7-94ABBF5C9858}" presName="childText" presStyleLbl="conFgAcc1" presStyleIdx="2" presStyleCnt="13">
        <dgm:presLayoutVars>
          <dgm:bulletEnabled val="1"/>
        </dgm:presLayoutVars>
      </dgm:prSet>
      <dgm:spPr/>
    </dgm:pt>
    <dgm:pt modelId="{25B08A04-4A4D-9741-97F2-9BF695DAB550}" type="pres">
      <dgm:prSet presAssocID="{C4D096F1-BFBE-DA4B-BA89-2CB65B668BF0}" presName="spaceBetweenRectangles" presStyleCnt="0"/>
      <dgm:spPr/>
    </dgm:pt>
    <dgm:pt modelId="{3C9EEF42-CF26-E540-B6BD-4E56920B4E94}" type="pres">
      <dgm:prSet presAssocID="{78FCAF45-A10D-8444-B446-DC7444EDB31B}" presName="parentLin" presStyleCnt="0"/>
      <dgm:spPr/>
    </dgm:pt>
    <dgm:pt modelId="{7D49CF8B-30E1-DB4F-9133-B946A073BBDA}" type="pres">
      <dgm:prSet presAssocID="{78FCAF45-A10D-8444-B446-DC7444EDB31B}" presName="parentLeftMargin" presStyleLbl="node1" presStyleIdx="2" presStyleCnt="13"/>
      <dgm:spPr/>
    </dgm:pt>
    <dgm:pt modelId="{DB043893-D0F6-E447-9A1F-0CEF9F7C0645}" type="pres">
      <dgm:prSet presAssocID="{78FCAF45-A10D-8444-B446-DC7444EDB31B}" presName="parentText" presStyleLbl="node1" presStyleIdx="3" presStyleCnt="13">
        <dgm:presLayoutVars>
          <dgm:chMax val="0"/>
          <dgm:bulletEnabled val="1"/>
        </dgm:presLayoutVars>
      </dgm:prSet>
      <dgm:spPr/>
    </dgm:pt>
    <dgm:pt modelId="{C7A3B6FB-C611-B046-B1A4-B3F10378834C}" type="pres">
      <dgm:prSet presAssocID="{78FCAF45-A10D-8444-B446-DC7444EDB31B}" presName="negativeSpace" presStyleCnt="0"/>
      <dgm:spPr/>
    </dgm:pt>
    <dgm:pt modelId="{50152C43-DA69-6742-AD63-645E0AE2FBDC}" type="pres">
      <dgm:prSet presAssocID="{78FCAF45-A10D-8444-B446-DC7444EDB31B}" presName="childText" presStyleLbl="conFgAcc1" presStyleIdx="3" presStyleCnt="13">
        <dgm:presLayoutVars>
          <dgm:bulletEnabled val="1"/>
        </dgm:presLayoutVars>
      </dgm:prSet>
      <dgm:spPr/>
    </dgm:pt>
    <dgm:pt modelId="{A89EBD1C-CBA2-5843-A49F-413B60305648}" type="pres">
      <dgm:prSet presAssocID="{43B9A2E3-1935-E745-A55B-79CFAC0A1AC9}" presName="spaceBetweenRectangles" presStyleCnt="0"/>
      <dgm:spPr/>
    </dgm:pt>
    <dgm:pt modelId="{636891D9-5E35-6645-B351-3E86BD6F0B2E}" type="pres">
      <dgm:prSet presAssocID="{FB854615-978A-4443-9350-95D34874BF4E}" presName="parentLin" presStyleCnt="0"/>
      <dgm:spPr/>
    </dgm:pt>
    <dgm:pt modelId="{4FF92FA4-46F1-AF4E-88E7-5BEACBDF5BC0}" type="pres">
      <dgm:prSet presAssocID="{FB854615-978A-4443-9350-95D34874BF4E}" presName="parentLeftMargin" presStyleLbl="node1" presStyleIdx="3" presStyleCnt="13"/>
      <dgm:spPr/>
    </dgm:pt>
    <dgm:pt modelId="{A31F3139-4494-2C4B-8A08-B62D2A3AB0CA}" type="pres">
      <dgm:prSet presAssocID="{FB854615-978A-4443-9350-95D34874BF4E}" presName="parentText" presStyleLbl="node1" presStyleIdx="4" presStyleCnt="13">
        <dgm:presLayoutVars>
          <dgm:chMax val="0"/>
          <dgm:bulletEnabled val="1"/>
        </dgm:presLayoutVars>
      </dgm:prSet>
      <dgm:spPr/>
    </dgm:pt>
    <dgm:pt modelId="{8922AB9A-ADC7-5741-855A-8E6E74F41083}" type="pres">
      <dgm:prSet presAssocID="{FB854615-978A-4443-9350-95D34874BF4E}" presName="negativeSpace" presStyleCnt="0"/>
      <dgm:spPr/>
    </dgm:pt>
    <dgm:pt modelId="{3ADE66A7-F29D-104F-ADD5-356D0FA38A01}" type="pres">
      <dgm:prSet presAssocID="{FB854615-978A-4443-9350-95D34874BF4E}" presName="childText" presStyleLbl="conFgAcc1" presStyleIdx="4" presStyleCnt="13">
        <dgm:presLayoutVars>
          <dgm:bulletEnabled val="1"/>
        </dgm:presLayoutVars>
      </dgm:prSet>
      <dgm:spPr/>
    </dgm:pt>
    <dgm:pt modelId="{5022D4AB-1DD7-AA45-B5DC-18378704D3B2}" type="pres">
      <dgm:prSet presAssocID="{F4B5964A-2D8F-9B43-8FAD-6658E0E290E9}" presName="spaceBetweenRectangles" presStyleCnt="0"/>
      <dgm:spPr/>
    </dgm:pt>
    <dgm:pt modelId="{363036D0-4281-CC4A-B3CF-594AE0EF86D5}" type="pres">
      <dgm:prSet presAssocID="{0E004805-21AC-3E4F-9100-4064919B852E}" presName="parentLin" presStyleCnt="0"/>
      <dgm:spPr/>
    </dgm:pt>
    <dgm:pt modelId="{6AD17F5F-B020-214E-A4A6-D9E2201BA6B3}" type="pres">
      <dgm:prSet presAssocID="{0E004805-21AC-3E4F-9100-4064919B852E}" presName="parentLeftMargin" presStyleLbl="node1" presStyleIdx="4" presStyleCnt="13"/>
      <dgm:spPr/>
    </dgm:pt>
    <dgm:pt modelId="{DAA5DD08-5603-3743-BB4E-9BB24CF316DB}" type="pres">
      <dgm:prSet presAssocID="{0E004805-21AC-3E4F-9100-4064919B852E}" presName="parentText" presStyleLbl="node1" presStyleIdx="5" presStyleCnt="13">
        <dgm:presLayoutVars>
          <dgm:chMax val="0"/>
          <dgm:bulletEnabled val="1"/>
        </dgm:presLayoutVars>
      </dgm:prSet>
      <dgm:spPr/>
    </dgm:pt>
    <dgm:pt modelId="{4202F5B6-B61E-E248-8786-E6D75FF0DB87}" type="pres">
      <dgm:prSet presAssocID="{0E004805-21AC-3E4F-9100-4064919B852E}" presName="negativeSpace" presStyleCnt="0"/>
      <dgm:spPr/>
    </dgm:pt>
    <dgm:pt modelId="{54C14B41-A378-C747-BE37-6DDE09226529}" type="pres">
      <dgm:prSet presAssocID="{0E004805-21AC-3E4F-9100-4064919B852E}" presName="childText" presStyleLbl="conFgAcc1" presStyleIdx="5" presStyleCnt="13">
        <dgm:presLayoutVars>
          <dgm:bulletEnabled val="1"/>
        </dgm:presLayoutVars>
      </dgm:prSet>
      <dgm:spPr/>
    </dgm:pt>
    <dgm:pt modelId="{E8F42B52-0CFF-2942-94E9-B3EA9D78CD77}" type="pres">
      <dgm:prSet presAssocID="{68A7AD25-C4F6-484B-A23C-9F971F3440CC}" presName="spaceBetweenRectangles" presStyleCnt="0"/>
      <dgm:spPr/>
    </dgm:pt>
    <dgm:pt modelId="{9D4BB05A-6057-A443-BFF4-7480FBB32F3B}" type="pres">
      <dgm:prSet presAssocID="{0959C185-FDE6-EB4B-A4ED-E6D14FCE9320}" presName="parentLin" presStyleCnt="0"/>
      <dgm:spPr/>
    </dgm:pt>
    <dgm:pt modelId="{3FA412B4-BA11-F746-819D-493E773D7888}" type="pres">
      <dgm:prSet presAssocID="{0959C185-FDE6-EB4B-A4ED-E6D14FCE9320}" presName="parentLeftMargin" presStyleLbl="node1" presStyleIdx="5" presStyleCnt="13"/>
      <dgm:spPr/>
    </dgm:pt>
    <dgm:pt modelId="{1B4EE2EE-3691-4845-B3F0-DA112AB3DF3B}" type="pres">
      <dgm:prSet presAssocID="{0959C185-FDE6-EB4B-A4ED-E6D14FCE9320}" presName="parentText" presStyleLbl="node1" presStyleIdx="6" presStyleCnt="13">
        <dgm:presLayoutVars>
          <dgm:chMax val="0"/>
          <dgm:bulletEnabled val="1"/>
        </dgm:presLayoutVars>
      </dgm:prSet>
      <dgm:spPr/>
    </dgm:pt>
    <dgm:pt modelId="{D2DF44A2-1A9D-7444-BEE8-949BCD4B9DAC}" type="pres">
      <dgm:prSet presAssocID="{0959C185-FDE6-EB4B-A4ED-E6D14FCE9320}" presName="negativeSpace" presStyleCnt="0"/>
      <dgm:spPr/>
    </dgm:pt>
    <dgm:pt modelId="{B5C72F8C-F5FB-A14A-B1BB-8AAAA7FE7DF0}" type="pres">
      <dgm:prSet presAssocID="{0959C185-FDE6-EB4B-A4ED-E6D14FCE9320}" presName="childText" presStyleLbl="conFgAcc1" presStyleIdx="6" presStyleCnt="13">
        <dgm:presLayoutVars>
          <dgm:bulletEnabled val="1"/>
        </dgm:presLayoutVars>
      </dgm:prSet>
      <dgm:spPr/>
    </dgm:pt>
    <dgm:pt modelId="{CED978EE-369D-7748-B62B-0EBCBA00D62E}" type="pres">
      <dgm:prSet presAssocID="{8AB4B0A4-9A0C-874D-ABB0-465F6734E1AB}" presName="spaceBetweenRectangles" presStyleCnt="0"/>
      <dgm:spPr/>
    </dgm:pt>
    <dgm:pt modelId="{E3ECD748-B493-5646-A2C3-25CAB04DCAC0}" type="pres">
      <dgm:prSet presAssocID="{F547168A-4C6C-744D-9B43-4D27D88089DA}" presName="parentLin" presStyleCnt="0"/>
      <dgm:spPr/>
    </dgm:pt>
    <dgm:pt modelId="{5EF750DC-F7F4-8C43-95FF-C8E2D280E0B4}" type="pres">
      <dgm:prSet presAssocID="{F547168A-4C6C-744D-9B43-4D27D88089DA}" presName="parentLeftMargin" presStyleLbl="node1" presStyleIdx="6" presStyleCnt="13"/>
      <dgm:spPr/>
    </dgm:pt>
    <dgm:pt modelId="{7AA4871E-2114-824F-957C-28E33A5C0B49}" type="pres">
      <dgm:prSet presAssocID="{F547168A-4C6C-744D-9B43-4D27D88089DA}" presName="parentText" presStyleLbl="node1" presStyleIdx="7" presStyleCnt="13">
        <dgm:presLayoutVars>
          <dgm:chMax val="0"/>
          <dgm:bulletEnabled val="1"/>
        </dgm:presLayoutVars>
      </dgm:prSet>
      <dgm:spPr/>
    </dgm:pt>
    <dgm:pt modelId="{375D80B0-55E1-B84A-9695-66A5322AABDC}" type="pres">
      <dgm:prSet presAssocID="{F547168A-4C6C-744D-9B43-4D27D88089DA}" presName="negativeSpace" presStyleCnt="0"/>
      <dgm:spPr/>
    </dgm:pt>
    <dgm:pt modelId="{292149D8-8726-C847-8579-62F53CC55EF5}" type="pres">
      <dgm:prSet presAssocID="{F547168A-4C6C-744D-9B43-4D27D88089DA}" presName="childText" presStyleLbl="conFgAcc1" presStyleIdx="7" presStyleCnt="13">
        <dgm:presLayoutVars>
          <dgm:bulletEnabled val="1"/>
        </dgm:presLayoutVars>
      </dgm:prSet>
      <dgm:spPr/>
    </dgm:pt>
    <dgm:pt modelId="{A88CE510-49CB-BF44-ACD4-EC50B97144C5}" type="pres">
      <dgm:prSet presAssocID="{0E10A9B0-31FE-1C49-A753-81E690CFA08D}" presName="spaceBetweenRectangles" presStyleCnt="0"/>
      <dgm:spPr/>
    </dgm:pt>
    <dgm:pt modelId="{119898AC-B810-134B-B535-C8CF48CE1543}" type="pres">
      <dgm:prSet presAssocID="{C865A822-732A-5B4F-B645-B1973DA61CFD}" presName="parentLin" presStyleCnt="0"/>
      <dgm:spPr/>
    </dgm:pt>
    <dgm:pt modelId="{F75BA0EA-1F2D-D142-AA15-B4BA87863176}" type="pres">
      <dgm:prSet presAssocID="{C865A822-732A-5B4F-B645-B1973DA61CFD}" presName="parentLeftMargin" presStyleLbl="node1" presStyleIdx="7" presStyleCnt="13"/>
      <dgm:spPr/>
    </dgm:pt>
    <dgm:pt modelId="{39CAEE4C-ED2E-CB4A-BA6F-FF9EB50927EB}" type="pres">
      <dgm:prSet presAssocID="{C865A822-732A-5B4F-B645-B1973DA61CFD}" presName="parentText" presStyleLbl="node1" presStyleIdx="8" presStyleCnt="13">
        <dgm:presLayoutVars>
          <dgm:chMax val="0"/>
          <dgm:bulletEnabled val="1"/>
        </dgm:presLayoutVars>
      </dgm:prSet>
      <dgm:spPr/>
    </dgm:pt>
    <dgm:pt modelId="{DF2C7AFD-BACD-584C-AA51-D75C4FA80DDC}" type="pres">
      <dgm:prSet presAssocID="{C865A822-732A-5B4F-B645-B1973DA61CFD}" presName="negativeSpace" presStyleCnt="0"/>
      <dgm:spPr/>
    </dgm:pt>
    <dgm:pt modelId="{58C2B4E1-3A5E-6146-8AC5-AB0B11EECC67}" type="pres">
      <dgm:prSet presAssocID="{C865A822-732A-5B4F-B645-B1973DA61CFD}" presName="childText" presStyleLbl="conFgAcc1" presStyleIdx="8" presStyleCnt="13">
        <dgm:presLayoutVars>
          <dgm:bulletEnabled val="1"/>
        </dgm:presLayoutVars>
      </dgm:prSet>
      <dgm:spPr/>
    </dgm:pt>
    <dgm:pt modelId="{F4E3F0A5-58E6-6447-B2F3-A4CFFA7B591B}" type="pres">
      <dgm:prSet presAssocID="{0705C0D9-F236-9E4C-BF8A-D280C3DE6C41}" presName="spaceBetweenRectangles" presStyleCnt="0"/>
      <dgm:spPr/>
    </dgm:pt>
    <dgm:pt modelId="{BE8B3527-E388-C646-AF54-A4AD58357349}" type="pres">
      <dgm:prSet presAssocID="{251D4D9D-59E8-3044-A7DA-7D082113C8BA}" presName="parentLin" presStyleCnt="0"/>
      <dgm:spPr/>
    </dgm:pt>
    <dgm:pt modelId="{DA8DD450-C839-834D-8C99-79B47C4BDC48}" type="pres">
      <dgm:prSet presAssocID="{251D4D9D-59E8-3044-A7DA-7D082113C8BA}" presName="parentLeftMargin" presStyleLbl="node1" presStyleIdx="8" presStyleCnt="13"/>
      <dgm:spPr/>
    </dgm:pt>
    <dgm:pt modelId="{F082DA31-0AC5-374C-A906-018EEB302993}" type="pres">
      <dgm:prSet presAssocID="{251D4D9D-59E8-3044-A7DA-7D082113C8BA}" presName="parentText" presStyleLbl="node1" presStyleIdx="9" presStyleCnt="13">
        <dgm:presLayoutVars>
          <dgm:chMax val="0"/>
          <dgm:bulletEnabled val="1"/>
        </dgm:presLayoutVars>
      </dgm:prSet>
      <dgm:spPr/>
    </dgm:pt>
    <dgm:pt modelId="{373F750D-CBD1-EB43-A3D0-FAD91C0D0032}" type="pres">
      <dgm:prSet presAssocID="{251D4D9D-59E8-3044-A7DA-7D082113C8BA}" presName="negativeSpace" presStyleCnt="0"/>
      <dgm:spPr/>
    </dgm:pt>
    <dgm:pt modelId="{8B02D2D1-19DD-B649-8E6F-5F246102B7C7}" type="pres">
      <dgm:prSet presAssocID="{251D4D9D-59E8-3044-A7DA-7D082113C8BA}" presName="childText" presStyleLbl="conFgAcc1" presStyleIdx="9" presStyleCnt="13">
        <dgm:presLayoutVars>
          <dgm:bulletEnabled val="1"/>
        </dgm:presLayoutVars>
      </dgm:prSet>
      <dgm:spPr/>
    </dgm:pt>
    <dgm:pt modelId="{3BF593DC-DB00-3742-A74E-EB3CFA56E209}" type="pres">
      <dgm:prSet presAssocID="{271446AE-F1F4-C74E-BF86-D6DC2275241A}" presName="spaceBetweenRectangles" presStyleCnt="0"/>
      <dgm:spPr/>
    </dgm:pt>
    <dgm:pt modelId="{5F602F4D-2CC0-B04C-8714-D1F16BBEE169}" type="pres">
      <dgm:prSet presAssocID="{F067C48A-4EF5-4946-8C9E-012280435503}" presName="parentLin" presStyleCnt="0"/>
      <dgm:spPr/>
    </dgm:pt>
    <dgm:pt modelId="{74F973CF-C494-314D-BBF6-A9132443B5DA}" type="pres">
      <dgm:prSet presAssocID="{F067C48A-4EF5-4946-8C9E-012280435503}" presName="parentLeftMargin" presStyleLbl="node1" presStyleIdx="9" presStyleCnt="13"/>
      <dgm:spPr/>
    </dgm:pt>
    <dgm:pt modelId="{4AD50099-E8C9-BD4C-B8EF-1A24B65A5394}" type="pres">
      <dgm:prSet presAssocID="{F067C48A-4EF5-4946-8C9E-012280435503}" presName="parentText" presStyleLbl="node1" presStyleIdx="10" presStyleCnt="13">
        <dgm:presLayoutVars>
          <dgm:chMax val="0"/>
          <dgm:bulletEnabled val="1"/>
        </dgm:presLayoutVars>
      </dgm:prSet>
      <dgm:spPr/>
    </dgm:pt>
    <dgm:pt modelId="{9B276349-0988-4B48-8804-8EC6D73C347D}" type="pres">
      <dgm:prSet presAssocID="{F067C48A-4EF5-4946-8C9E-012280435503}" presName="negativeSpace" presStyleCnt="0"/>
      <dgm:spPr/>
    </dgm:pt>
    <dgm:pt modelId="{CC3787E2-018F-034C-8ECB-AF2A657B30D3}" type="pres">
      <dgm:prSet presAssocID="{F067C48A-4EF5-4946-8C9E-012280435503}" presName="childText" presStyleLbl="conFgAcc1" presStyleIdx="10" presStyleCnt="13">
        <dgm:presLayoutVars>
          <dgm:bulletEnabled val="1"/>
        </dgm:presLayoutVars>
      </dgm:prSet>
      <dgm:spPr/>
    </dgm:pt>
    <dgm:pt modelId="{5C125E0B-E6EA-C846-8986-409587F1BF08}" type="pres">
      <dgm:prSet presAssocID="{289BB7ED-4506-FF4E-BDDD-2C19D70D838D}" presName="spaceBetweenRectangles" presStyleCnt="0"/>
      <dgm:spPr/>
    </dgm:pt>
    <dgm:pt modelId="{E45294E7-EF63-804A-AB7E-6A1F9FBD1A12}" type="pres">
      <dgm:prSet presAssocID="{946EE1A5-C77D-6E4C-AB41-D354FC3E4F55}" presName="parentLin" presStyleCnt="0"/>
      <dgm:spPr/>
    </dgm:pt>
    <dgm:pt modelId="{EE46B79B-E89F-D54A-B60A-B2C639DA3371}" type="pres">
      <dgm:prSet presAssocID="{946EE1A5-C77D-6E4C-AB41-D354FC3E4F55}" presName="parentLeftMargin" presStyleLbl="node1" presStyleIdx="10" presStyleCnt="13"/>
      <dgm:spPr/>
    </dgm:pt>
    <dgm:pt modelId="{5A6F4818-2826-AF49-9A1E-43BCFC24AA3A}" type="pres">
      <dgm:prSet presAssocID="{946EE1A5-C77D-6E4C-AB41-D354FC3E4F55}" presName="parentText" presStyleLbl="node1" presStyleIdx="11" presStyleCnt="13">
        <dgm:presLayoutVars>
          <dgm:chMax val="0"/>
          <dgm:bulletEnabled val="1"/>
        </dgm:presLayoutVars>
      </dgm:prSet>
      <dgm:spPr/>
    </dgm:pt>
    <dgm:pt modelId="{A1CF3B56-D4C9-F44B-838C-CF53337DF54B}" type="pres">
      <dgm:prSet presAssocID="{946EE1A5-C77D-6E4C-AB41-D354FC3E4F55}" presName="negativeSpace" presStyleCnt="0"/>
      <dgm:spPr/>
    </dgm:pt>
    <dgm:pt modelId="{8297CCAD-A90B-1743-BBB9-739D6251DFEB}" type="pres">
      <dgm:prSet presAssocID="{946EE1A5-C77D-6E4C-AB41-D354FC3E4F55}" presName="childText" presStyleLbl="conFgAcc1" presStyleIdx="11" presStyleCnt="13">
        <dgm:presLayoutVars>
          <dgm:bulletEnabled val="1"/>
        </dgm:presLayoutVars>
      </dgm:prSet>
      <dgm:spPr/>
    </dgm:pt>
    <dgm:pt modelId="{1E36AEFE-B716-C744-8CAC-8D2E9A44A27B}" type="pres">
      <dgm:prSet presAssocID="{8A8E9B6B-02DC-D645-AC00-E2229CE47368}" presName="spaceBetweenRectangles" presStyleCnt="0"/>
      <dgm:spPr/>
    </dgm:pt>
    <dgm:pt modelId="{8D57F65B-83A7-C14C-AFD4-0C22F9E012E9}" type="pres">
      <dgm:prSet presAssocID="{59C579AC-6BEA-8047-9DEA-6C1D22695C80}" presName="parentLin" presStyleCnt="0"/>
      <dgm:spPr/>
    </dgm:pt>
    <dgm:pt modelId="{1D79DEA3-E321-9C45-B089-73BF0D348AED}" type="pres">
      <dgm:prSet presAssocID="{59C579AC-6BEA-8047-9DEA-6C1D22695C80}" presName="parentLeftMargin" presStyleLbl="node1" presStyleIdx="11" presStyleCnt="13"/>
      <dgm:spPr/>
    </dgm:pt>
    <dgm:pt modelId="{16729DB2-EA20-B349-B973-A3EEA6B9B367}" type="pres">
      <dgm:prSet presAssocID="{59C579AC-6BEA-8047-9DEA-6C1D22695C80}" presName="parentText" presStyleLbl="node1" presStyleIdx="12" presStyleCnt="13">
        <dgm:presLayoutVars>
          <dgm:chMax val="0"/>
          <dgm:bulletEnabled val="1"/>
        </dgm:presLayoutVars>
      </dgm:prSet>
      <dgm:spPr/>
    </dgm:pt>
    <dgm:pt modelId="{6F3E3A16-CA24-9748-A4EA-D464FB9C1B82}" type="pres">
      <dgm:prSet presAssocID="{59C579AC-6BEA-8047-9DEA-6C1D22695C80}" presName="negativeSpace" presStyleCnt="0"/>
      <dgm:spPr/>
    </dgm:pt>
    <dgm:pt modelId="{DDECAA1B-73E6-E240-9D77-9C9224232E1B}" type="pres">
      <dgm:prSet presAssocID="{59C579AC-6BEA-8047-9DEA-6C1D22695C80}" presName="childText" presStyleLbl="conFgAcc1" presStyleIdx="12" presStyleCnt="13">
        <dgm:presLayoutVars>
          <dgm:bulletEnabled val="1"/>
        </dgm:presLayoutVars>
      </dgm:prSet>
      <dgm:spPr/>
    </dgm:pt>
  </dgm:ptLst>
  <dgm:cxnLst>
    <dgm:cxn modelId="{A5780F0C-A20A-584F-BBB5-09F1AB7F00A5}" srcId="{682677F7-EA8C-A244-80B1-E073B442A5FC}" destId="{8EDD1C4A-05A8-F34D-8574-6BD6BAB2BCE8}" srcOrd="0" destOrd="0" parTransId="{1B6878CA-497A-7140-A8B2-674569407C29}" sibTransId="{239B9355-B392-DC44-96E0-482F1F988CD5}"/>
    <dgm:cxn modelId="{BC1E3412-35F9-1744-9A58-70506A08315D}" srcId="{682677F7-EA8C-A244-80B1-E073B442A5FC}" destId="{6CDBA040-B2E6-B243-92D7-94ABBF5C9858}" srcOrd="2" destOrd="0" parTransId="{A5F48126-E8FB-7640-A95D-49DCF6DCEEB6}" sibTransId="{C4D096F1-BFBE-DA4B-BA89-2CB65B668BF0}"/>
    <dgm:cxn modelId="{305F2713-C205-E942-9DA0-B9A8E3946FD6}" type="presOf" srcId="{0959C185-FDE6-EB4B-A4ED-E6D14FCE9320}" destId="{1B4EE2EE-3691-4845-B3F0-DA112AB3DF3B}" srcOrd="1" destOrd="0" presId="urn:microsoft.com/office/officeart/2005/8/layout/list1"/>
    <dgm:cxn modelId="{453E3C14-0252-BC42-B228-6ED43FA92965}" srcId="{682677F7-EA8C-A244-80B1-E073B442A5FC}" destId="{59C579AC-6BEA-8047-9DEA-6C1D22695C80}" srcOrd="12" destOrd="0" parTransId="{C278DFCB-CB5B-ED44-97E0-5CF4E677DFAB}" sibTransId="{E920DAF0-7E51-4B47-BB59-F5205EEED0AC}"/>
    <dgm:cxn modelId="{E866EB17-F107-2549-919D-F583D6E1F95E}" type="presOf" srcId="{0E004805-21AC-3E4F-9100-4064919B852E}" destId="{DAA5DD08-5603-3743-BB4E-9BB24CF316DB}" srcOrd="1" destOrd="0" presId="urn:microsoft.com/office/officeart/2005/8/layout/list1"/>
    <dgm:cxn modelId="{79750C1D-E056-2F43-904A-CCEE11A50C50}" type="presOf" srcId="{251D4D9D-59E8-3044-A7DA-7D082113C8BA}" destId="{DA8DD450-C839-834D-8C99-79B47C4BDC48}" srcOrd="0" destOrd="0" presId="urn:microsoft.com/office/officeart/2005/8/layout/list1"/>
    <dgm:cxn modelId="{0076D421-F681-DB48-A7AF-262F08E20BB6}" type="presOf" srcId="{59C579AC-6BEA-8047-9DEA-6C1D22695C80}" destId="{1D79DEA3-E321-9C45-B089-73BF0D348AED}" srcOrd="0" destOrd="0" presId="urn:microsoft.com/office/officeart/2005/8/layout/list1"/>
    <dgm:cxn modelId="{95960A2A-0B0E-C047-A3C2-469C27423FA9}" type="presOf" srcId="{F547168A-4C6C-744D-9B43-4D27D88089DA}" destId="{7AA4871E-2114-824F-957C-28E33A5C0B49}" srcOrd="1" destOrd="0" presId="urn:microsoft.com/office/officeart/2005/8/layout/list1"/>
    <dgm:cxn modelId="{7CF4AB2C-C5C6-1144-A210-8E3D06AC757F}" type="presOf" srcId="{6CDBA040-B2E6-B243-92D7-94ABBF5C9858}" destId="{BA9FF400-CF9D-014B-BB43-EBCE1FA0EA28}" srcOrd="1" destOrd="0" presId="urn:microsoft.com/office/officeart/2005/8/layout/list1"/>
    <dgm:cxn modelId="{74EFC130-D3E7-0746-9E12-EC98D383B43F}" type="presOf" srcId="{F90BFF17-0C31-FE4E-912E-FC279B165D55}" destId="{7F68E74C-ED1A-9742-A9A4-C7F8A1AF1A5F}" srcOrd="1" destOrd="0" presId="urn:microsoft.com/office/officeart/2005/8/layout/list1"/>
    <dgm:cxn modelId="{1E8C593B-B9D0-5943-8904-3B997633F009}" srcId="{682677F7-EA8C-A244-80B1-E073B442A5FC}" destId="{78FCAF45-A10D-8444-B446-DC7444EDB31B}" srcOrd="3" destOrd="0" parTransId="{8875668E-DF46-9B4F-98C8-7B7368CEC4FC}" sibTransId="{43B9A2E3-1935-E745-A55B-79CFAC0A1AC9}"/>
    <dgm:cxn modelId="{29A1743B-5168-CF4B-8167-1FE44C75FE8B}" type="presOf" srcId="{0E004805-21AC-3E4F-9100-4064919B852E}" destId="{6AD17F5F-B020-214E-A4A6-D9E2201BA6B3}" srcOrd="0" destOrd="0" presId="urn:microsoft.com/office/officeart/2005/8/layout/list1"/>
    <dgm:cxn modelId="{309D973B-E59B-2144-A239-75E9943D110F}" type="presOf" srcId="{FB854615-978A-4443-9350-95D34874BF4E}" destId="{A31F3139-4494-2C4B-8A08-B62D2A3AB0CA}" srcOrd="1" destOrd="0" presId="urn:microsoft.com/office/officeart/2005/8/layout/list1"/>
    <dgm:cxn modelId="{9884103D-9488-CA46-B08F-00B31DC60C60}" type="presOf" srcId="{78FCAF45-A10D-8444-B446-DC7444EDB31B}" destId="{7D49CF8B-30E1-DB4F-9133-B946A073BBDA}" srcOrd="0" destOrd="0" presId="urn:microsoft.com/office/officeart/2005/8/layout/list1"/>
    <dgm:cxn modelId="{CF1E8140-C2C4-6741-BE40-16F50E623193}" type="presOf" srcId="{FB854615-978A-4443-9350-95D34874BF4E}" destId="{4FF92FA4-46F1-AF4E-88E7-5BEACBDF5BC0}" srcOrd="0" destOrd="0" presId="urn:microsoft.com/office/officeart/2005/8/layout/list1"/>
    <dgm:cxn modelId="{23452642-9AC7-BD46-A17D-811B1E16444C}" srcId="{682677F7-EA8C-A244-80B1-E073B442A5FC}" destId="{F90BFF17-0C31-FE4E-912E-FC279B165D55}" srcOrd="1" destOrd="0" parTransId="{A6059DE7-D0FC-DD4D-9F7E-DEE79C8D36AF}" sibTransId="{87599E4D-A02D-A946-9050-F4B0150F0786}"/>
    <dgm:cxn modelId="{8C95CC48-F295-AC44-BA32-CF27842C604C}" type="presOf" srcId="{F90BFF17-0C31-FE4E-912E-FC279B165D55}" destId="{A5EE00BC-4582-BF46-82F0-9767C4933D18}" srcOrd="0" destOrd="0" presId="urn:microsoft.com/office/officeart/2005/8/layout/list1"/>
    <dgm:cxn modelId="{F0E2564D-FCB7-564F-AF9E-A3EF74C711CE}" srcId="{682677F7-EA8C-A244-80B1-E073B442A5FC}" destId="{946EE1A5-C77D-6E4C-AB41-D354FC3E4F55}" srcOrd="11" destOrd="0" parTransId="{7A4D24FA-9C45-8545-B69D-8AFC4BFF8352}" sibTransId="{8A8E9B6B-02DC-D645-AC00-E2229CE47368}"/>
    <dgm:cxn modelId="{8D670B4F-45F1-EB4A-BC0D-D984EB07D129}" type="presOf" srcId="{C865A822-732A-5B4F-B645-B1973DA61CFD}" destId="{F75BA0EA-1F2D-D142-AA15-B4BA87863176}" srcOrd="0" destOrd="0" presId="urn:microsoft.com/office/officeart/2005/8/layout/list1"/>
    <dgm:cxn modelId="{AB64D053-0406-934D-8AB3-8457D3547E24}" srcId="{682677F7-EA8C-A244-80B1-E073B442A5FC}" destId="{FB854615-978A-4443-9350-95D34874BF4E}" srcOrd="4" destOrd="0" parTransId="{836C21D4-642B-F84C-8F3F-4E394032DAC3}" sibTransId="{F4B5964A-2D8F-9B43-8FAD-6658E0E290E9}"/>
    <dgm:cxn modelId="{69E0D069-7422-3B44-8165-B78F69EB00AE}" type="presOf" srcId="{8EDD1C4A-05A8-F34D-8574-6BD6BAB2BCE8}" destId="{A6008F2F-1B99-B446-B26B-C08AFF4ECA1C}" srcOrd="0" destOrd="0" presId="urn:microsoft.com/office/officeart/2005/8/layout/list1"/>
    <dgm:cxn modelId="{A721BD72-6765-3B42-B23B-C609851A4E8D}" type="presOf" srcId="{C865A822-732A-5B4F-B645-B1973DA61CFD}" destId="{39CAEE4C-ED2E-CB4A-BA6F-FF9EB50927EB}" srcOrd="1" destOrd="0" presId="urn:microsoft.com/office/officeart/2005/8/layout/list1"/>
    <dgm:cxn modelId="{77E95982-E068-CB4F-B946-0F305DA45C49}" type="presOf" srcId="{6CDBA040-B2E6-B243-92D7-94ABBF5C9858}" destId="{58D4DDC6-CDA9-014E-A716-8CBA061F904C}" srcOrd="0" destOrd="0" presId="urn:microsoft.com/office/officeart/2005/8/layout/list1"/>
    <dgm:cxn modelId="{2BE84C87-7A81-8344-998F-5E3BC7D15241}" type="presOf" srcId="{F067C48A-4EF5-4946-8C9E-012280435503}" destId="{4AD50099-E8C9-BD4C-B8EF-1A24B65A5394}" srcOrd="1" destOrd="0" presId="urn:microsoft.com/office/officeart/2005/8/layout/list1"/>
    <dgm:cxn modelId="{EC62299D-1300-8D4A-B0C4-12CE084FE1D8}" type="presOf" srcId="{8EDD1C4A-05A8-F34D-8574-6BD6BAB2BCE8}" destId="{7E35559F-1F3C-CB4C-830C-1789AD549825}" srcOrd="1" destOrd="0" presId="urn:microsoft.com/office/officeart/2005/8/layout/list1"/>
    <dgm:cxn modelId="{AD2FA6A4-D03D-E14A-9312-F22BBC0652E3}" type="presOf" srcId="{946EE1A5-C77D-6E4C-AB41-D354FC3E4F55}" destId="{5A6F4818-2826-AF49-9A1E-43BCFC24AA3A}" srcOrd="1" destOrd="0" presId="urn:microsoft.com/office/officeart/2005/8/layout/list1"/>
    <dgm:cxn modelId="{21B141A5-D2A3-1040-BCD2-CF2F480D9D98}" srcId="{682677F7-EA8C-A244-80B1-E073B442A5FC}" destId="{F067C48A-4EF5-4946-8C9E-012280435503}" srcOrd="10" destOrd="0" parTransId="{FFA35F9F-3A60-2E40-A8FF-2DF7D04F81C1}" sibTransId="{289BB7ED-4506-FF4E-BDDD-2C19D70D838D}"/>
    <dgm:cxn modelId="{0F3BA7A7-5DC2-0141-B73A-792B1BAC8DF0}" type="presOf" srcId="{78FCAF45-A10D-8444-B446-DC7444EDB31B}" destId="{DB043893-D0F6-E447-9A1F-0CEF9F7C0645}" srcOrd="1" destOrd="0" presId="urn:microsoft.com/office/officeart/2005/8/layout/list1"/>
    <dgm:cxn modelId="{A3294AAA-6CBA-7348-9067-22C7D93F5017}" srcId="{682677F7-EA8C-A244-80B1-E073B442A5FC}" destId="{0959C185-FDE6-EB4B-A4ED-E6D14FCE9320}" srcOrd="6" destOrd="0" parTransId="{2A5A3EB5-5B5F-2F4E-B113-DE4A574AA399}" sibTransId="{8AB4B0A4-9A0C-874D-ABB0-465F6734E1AB}"/>
    <dgm:cxn modelId="{F2206BB2-9D4A-A748-B60E-CA6DC2D42593}" type="presOf" srcId="{F067C48A-4EF5-4946-8C9E-012280435503}" destId="{74F973CF-C494-314D-BBF6-A9132443B5DA}" srcOrd="0" destOrd="0" presId="urn:microsoft.com/office/officeart/2005/8/layout/list1"/>
    <dgm:cxn modelId="{653B7DBD-52B5-E54F-BA65-2ADE8BEC0A6F}" type="presOf" srcId="{251D4D9D-59E8-3044-A7DA-7D082113C8BA}" destId="{F082DA31-0AC5-374C-A906-018EEB302993}" srcOrd="1" destOrd="0" presId="urn:microsoft.com/office/officeart/2005/8/layout/list1"/>
    <dgm:cxn modelId="{8755ADBD-6953-504A-827B-FC09FD45F649}" type="presOf" srcId="{0959C185-FDE6-EB4B-A4ED-E6D14FCE9320}" destId="{3FA412B4-BA11-F746-819D-493E773D7888}" srcOrd="0" destOrd="0" presId="urn:microsoft.com/office/officeart/2005/8/layout/list1"/>
    <dgm:cxn modelId="{611E8CC3-2C14-E548-BA53-68701BA51F4A}" type="presOf" srcId="{946EE1A5-C77D-6E4C-AB41-D354FC3E4F55}" destId="{EE46B79B-E89F-D54A-B60A-B2C639DA3371}" srcOrd="0" destOrd="0" presId="urn:microsoft.com/office/officeart/2005/8/layout/list1"/>
    <dgm:cxn modelId="{E7E695C3-4E32-8846-9D88-F8633E51FEFB}" srcId="{682677F7-EA8C-A244-80B1-E073B442A5FC}" destId="{F547168A-4C6C-744D-9B43-4D27D88089DA}" srcOrd="7" destOrd="0" parTransId="{44882ACE-0A71-5C46-95C3-6804BFFBEE9B}" sibTransId="{0E10A9B0-31FE-1C49-A753-81E690CFA08D}"/>
    <dgm:cxn modelId="{7DA1C0C6-6237-2F4E-B963-2BBC44E1EA2A}" srcId="{682677F7-EA8C-A244-80B1-E073B442A5FC}" destId="{C865A822-732A-5B4F-B645-B1973DA61CFD}" srcOrd="8" destOrd="0" parTransId="{4AB09B60-123A-EB4B-91A5-2B6FF84C3478}" sibTransId="{0705C0D9-F236-9E4C-BF8A-D280C3DE6C41}"/>
    <dgm:cxn modelId="{E2D7AADA-DD93-234B-AA16-FE63C234AAE2}" type="presOf" srcId="{F547168A-4C6C-744D-9B43-4D27D88089DA}" destId="{5EF750DC-F7F4-8C43-95FF-C8E2D280E0B4}" srcOrd="0" destOrd="0" presId="urn:microsoft.com/office/officeart/2005/8/layout/list1"/>
    <dgm:cxn modelId="{028A33EF-9F42-164C-98D6-CF863CA71B8E}" type="presOf" srcId="{682677F7-EA8C-A244-80B1-E073B442A5FC}" destId="{F53E2417-B087-824B-BBF9-A9BE6E9CF248}" srcOrd="0" destOrd="0" presId="urn:microsoft.com/office/officeart/2005/8/layout/list1"/>
    <dgm:cxn modelId="{150587F3-0943-874F-9AFC-B6C9699E9296}" srcId="{682677F7-EA8C-A244-80B1-E073B442A5FC}" destId="{251D4D9D-59E8-3044-A7DA-7D082113C8BA}" srcOrd="9" destOrd="0" parTransId="{19541DCA-9B4E-9546-8ACD-E3BBBB7DA7D4}" sibTransId="{271446AE-F1F4-C74E-BF86-D6DC2275241A}"/>
    <dgm:cxn modelId="{200467FB-05C6-C743-B409-FCE9625DE275}" type="presOf" srcId="{59C579AC-6BEA-8047-9DEA-6C1D22695C80}" destId="{16729DB2-EA20-B349-B973-A3EEA6B9B367}" srcOrd="1" destOrd="0" presId="urn:microsoft.com/office/officeart/2005/8/layout/list1"/>
    <dgm:cxn modelId="{6123A8FD-BD91-D042-B6D9-AF0103DF6E4C}" srcId="{682677F7-EA8C-A244-80B1-E073B442A5FC}" destId="{0E004805-21AC-3E4F-9100-4064919B852E}" srcOrd="5" destOrd="0" parTransId="{90CFD445-0DBC-6D4D-947C-39A95391BAD4}" sibTransId="{68A7AD25-C4F6-484B-A23C-9F971F3440CC}"/>
    <dgm:cxn modelId="{E3ADF515-F30B-7E44-B58D-82056F71895A}" type="presParOf" srcId="{F53E2417-B087-824B-BBF9-A9BE6E9CF248}" destId="{A2E2C274-EFC0-2444-ABA9-B7E6D8A67914}" srcOrd="0" destOrd="0" presId="urn:microsoft.com/office/officeart/2005/8/layout/list1"/>
    <dgm:cxn modelId="{54406C00-446F-2B4C-AE5C-653F1308839D}" type="presParOf" srcId="{A2E2C274-EFC0-2444-ABA9-B7E6D8A67914}" destId="{A6008F2F-1B99-B446-B26B-C08AFF4ECA1C}" srcOrd="0" destOrd="0" presId="urn:microsoft.com/office/officeart/2005/8/layout/list1"/>
    <dgm:cxn modelId="{1631D639-4085-9444-8665-F0533E657272}" type="presParOf" srcId="{A2E2C274-EFC0-2444-ABA9-B7E6D8A67914}" destId="{7E35559F-1F3C-CB4C-830C-1789AD549825}" srcOrd="1" destOrd="0" presId="urn:microsoft.com/office/officeart/2005/8/layout/list1"/>
    <dgm:cxn modelId="{A8085242-6CFE-7544-9F77-52354C0EA84D}" type="presParOf" srcId="{F53E2417-B087-824B-BBF9-A9BE6E9CF248}" destId="{5BC16CB3-A8D9-CB48-A326-B2FB04A7FC9E}" srcOrd="1" destOrd="0" presId="urn:microsoft.com/office/officeart/2005/8/layout/list1"/>
    <dgm:cxn modelId="{F12D48B3-AA48-1D40-B313-9D9A54E4A07E}" type="presParOf" srcId="{F53E2417-B087-824B-BBF9-A9BE6E9CF248}" destId="{4AEE3569-7703-FD4C-8C5A-4FB8AA1C8296}" srcOrd="2" destOrd="0" presId="urn:microsoft.com/office/officeart/2005/8/layout/list1"/>
    <dgm:cxn modelId="{12A9C552-52C9-A549-8C8B-675775198433}" type="presParOf" srcId="{F53E2417-B087-824B-BBF9-A9BE6E9CF248}" destId="{F79BCFE2-2061-2541-BB8A-8D0EB5D1AABA}" srcOrd="3" destOrd="0" presId="urn:microsoft.com/office/officeart/2005/8/layout/list1"/>
    <dgm:cxn modelId="{3368B6C5-E3EC-7B44-8557-A50D381389B2}" type="presParOf" srcId="{F53E2417-B087-824B-BBF9-A9BE6E9CF248}" destId="{9D324A41-D9F2-454F-BBE5-D193F041E18D}" srcOrd="4" destOrd="0" presId="urn:microsoft.com/office/officeart/2005/8/layout/list1"/>
    <dgm:cxn modelId="{AA3FB902-5274-CC42-A3A8-FFCFA37E076C}" type="presParOf" srcId="{9D324A41-D9F2-454F-BBE5-D193F041E18D}" destId="{A5EE00BC-4582-BF46-82F0-9767C4933D18}" srcOrd="0" destOrd="0" presId="urn:microsoft.com/office/officeart/2005/8/layout/list1"/>
    <dgm:cxn modelId="{88EFCAE4-1074-364A-B5C1-074D1D87B080}" type="presParOf" srcId="{9D324A41-D9F2-454F-BBE5-D193F041E18D}" destId="{7F68E74C-ED1A-9742-A9A4-C7F8A1AF1A5F}" srcOrd="1" destOrd="0" presId="urn:microsoft.com/office/officeart/2005/8/layout/list1"/>
    <dgm:cxn modelId="{46618124-7D59-7848-91AE-B1A40330FF74}" type="presParOf" srcId="{F53E2417-B087-824B-BBF9-A9BE6E9CF248}" destId="{1AC7205C-3885-524D-AED1-877285E97222}" srcOrd="5" destOrd="0" presId="urn:microsoft.com/office/officeart/2005/8/layout/list1"/>
    <dgm:cxn modelId="{A54AFCA3-E3F6-1F4B-846F-8B3E054BC007}" type="presParOf" srcId="{F53E2417-B087-824B-BBF9-A9BE6E9CF248}" destId="{8C1A58D8-47B2-444F-9D62-BC0566E96A2F}" srcOrd="6" destOrd="0" presId="urn:microsoft.com/office/officeart/2005/8/layout/list1"/>
    <dgm:cxn modelId="{F8371752-BE01-DE43-8E9F-89535D9C34EA}" type="presParOf" srcId="{F53E2417-B087-824B-BBF9-A9BE6E9CF248}" destId="{8314D275-D8B1-2B49-9722-4F9C75CF4828}" srcOrd="7" destOrd="0" presId="urn:microsoft.com/office/officeart/2005/8/layout/list1"/>
    <dgm:cxn modelId="{99533488-7E49-3945-B5F3-17BE65801F6F}" type="presParOf" srcId="{F53E2417-B087-824B-BBF9-A9BE6E9CF248}" destId="{D4FD007D-E524-EB48-876C-10FB204A26E3}" srcOrd="8" destOrd="0" presId="urn:microsoft.com/office/officeart/2005/8/layout/list1"/>
    <dgm:cxn modelId="{D0761C90-F7D9-D340-9C83-42570557E8AD}" type="presParOf" srcId="{D4FD007D-E524-EB48-876C-10FB204A26E3}" destId="{58D4DDC6-CDA9-014E-A716-8CBA061F904C}" srcOrd="0" destOrd="0" presId="urn:microsoft.com/office/officeart/2005/8/layout/list1"/>
    <dgm:cxn modelId="{40900768-B9BD-F644-83B8-7970DBCCD31F}" type="presParOf" srcId="{D4FD007D-E524-EB48-876C-10FB204A26E3}" destId="{BA9FF400-CF9D-014B-BB43-EBCE1FA0EA28}" srcOrd="1" destOrd="0" presId="urn:microsoft.com/office/officeart/2005/8/layout/list1"/>
    <dgm:cxn modelId="{4C03B97A-365A-A848-A0E2-C68ADDC97A47}" type="presParOf" srcId="{F53E2417-B087-824B-BBF9-A9BE6E9CF248}" destId="{E8C093A1-BF9E-DD40-9A1E-85722D3B78BF}" srcOrd="9" destOrd="0" presId="urn:microsoft.com/office/officeart/2005/8/layout/list1"/>
    <dgm:cxn modelId="{8A745676-1903-CB43-B0FB-709B8C7567F4}" type="presParOf" srcId="{F53E2417-B087-824B-BBF9-A9BE6E9CF248}" destId="{D7F1EF2A-361C-6746-9812-1B3D8B96D3BA}" srcOrd="10" destOrd="0" presId="urn:microsoft.com/office/officeart/2005/8/layout/list1"/>
    <dgm:cxn modelId="{2849C08E-F875-AA4C-B284-12973CD40819}" type="presParOf" srcId="{F53E2417-B087-824B-BBF9-A9BE6E9CF248}" destId="{25B08A04-4A4D-9741-97F2-9BF695DAB550}" srcOrd="11" destOrd="0" presId="urn:microsoft.com/office/officeart/2005/8/layout/list1"/>
    <dgm:cxn modelId="{CA681105-25BD-FE42-B8E7-E377E5A7E503}" type="presParOf" srcId="{F53E2417-B087-824B-BBF9-A9BE6E9CF248}" destId="{3C9EEF42-CF26-E540-B6BD-4E56920B4E94}" srcOrd="12" destOrd="0" presId="urn:microsoft.com/office/officeart/2005/8/layout/list1"/>
    <dgm:cxn modelId="{DF5BC7F4-6A47-0E40-B361-9A04B6CCBBF5}" type="presParOf" srcId="{3C9EEF42-CF26-E540-B6BD-4E56920B4E94}" destId="{7D49CF8B-30E1-DB4F-9133-B946A073BBDA}" srcOrd="0" destOrd="0" presId="urn:microsoft.com/office/officeart/2005/8/layout/list1"/>
    <dgm:cxn modelId="{59C737FE-E52F-D240-96D9-63329130DE09}" type="presParOf" srcId="{3C9EEF42-CF26-E540-B6BD-4E56920B4E94}" destId="{DB043893-D0F6-E447-9A1F-0CEF9F7C0645}" srcOrd="1" destOrd="0" presId="urn:microsoft.com/office/officeart/2005/8/layout/list1"/>
    <dgm:cxn modelId="{2A8BCAA1-8E21-D649-8887-A23D2EBFE063}" type="presParOf" srcId="{F53E2417-B087-824B-BBF9-A9BE6E9CF248}" destId="{C7A3B6FB-C611-B046-B1A4-B3F10378834C}" srcOrd="13" destOrd="0" presId="urn:microsoft.com/office/officeart/2005/8/layout/list1"/>
    <dgm:cxn modelId="{36C71DF8-33F1-714D-9AD9-148533DAEB52}" type="presParOf" srcId="{F53E2417-B087-824B-BBF9-A9BE6E9CF248}" destId="{50152C43-DA69-6742-AD63-645E0AE2FBDC}" srcOrd="14" destOrd="0" presId="urn:microsoft.com/office/officeart/2005/8/layout/list1"/>
    <dgm:cxn modelId="{24F77A7D-AEB7-9D4F-BC72-E2A7751E3E31}" type="presParOf" srcId="{F53E2417-B087-824B-BBF9-A9BE6E9CF248}" destId="{A89EBD1C-CBA2-5843-A49F-413B60305648}" srcOrd="15" destOrd="0" presId="urn:microsoft.com/office/officeart/2005/8/layout/list1"/>
    <dgm:cxn modelId="{2407649E-782A-4049-9DA9-B9268C24672A}" type="presParOf" srcId="{F53E2417-B087-824B-BBF9-A9BE6E9CF248}" destId="{636891D9-5E35-6645-B351-3E86BD6F0B2E}" srcOrd="16" destOrd="0" presId="urn:microsoft.com/office/officeart/2005/8/layout/list1"/>
    <dgm:cxn modelId="{34177E8A-C494-2F4F-9E31-410AE46BF670}" type="presParOf" srcId="{636891D9-5E35-6645-B351-3E86BD6F0B2E}" destId="{4FF92FA4-46F1-AF4E-88E7-5BEACBDF5BC0}" srcOrd="0" destOrd="0" presId="urn:microsoft.com/office/officeart/2005/8/layout/list1"/>
    <dgm:cxn modelId="{F620A304-E2A5-CF46-A927-A2BA2CB9A226}" type="presParOf" srcId="{636891D9-5E35-6645-B351-3E86BD6F0B2E}" destId="{A31F3139-4494-2C4B-8A08-B62D2A3AB0CA}" srcOrd="1" destOrd="0" presId="urn:microsoft.com/office/officeart/2005/8/layout/list1"/>
    <dgm:cxn modelId="{C709E112-E585-1E45-9A23-33FF67E3E4FA}" type="presParOf" srcId="{F53E2417-B087-824B-BBF9-A9BE6E9CF248}" destId="{8922AB9A-ADC7-5741-855A-8E6E74F41083}" srcOrd="17" destOrd="0" presId="urn:microsoft.com/office/officeart/2005/8/layout/list1"/>
    <dgm:cxn modelId="{0D23B341-5C6C-854F-BFFA-328DEE79C937}" type="presParOf" srcId="{F53E2417-B087-824B-BBF9-A9BE6E9CF248}" destId="{3ADE66A7-F29D-104F-ADD5-356D0FA38A01}" srcOrd="18" destOrd="0" presId="urn:microsoft.com/office/officeart/2005/8/layout/list1"/>
    <dgm:cxn modelId="{E5AF6443-4BA0-8E4A-A545-588795A7E4F0}" type="presParOf" srcId="{F53E2417-B087-824B-BBF9-A9BE6E9CF248}" destId="{5022D4AB-1DD7-AA45-B5DC-18378704D3B2}" srcOrd="19" destOrd="0" presId="urn:microsoft.com/office/officeart/2005/8/layout/list1"/>
    <dgm:cxn modelId="{70ECFAFF-4771-FC4F-B17F-D083F582ED77}" type="presParOf" srcId="{F53E2417-B087-824B-BBF9-A9BE6E9CF248}" destId="{363036D0-4281-CC4A-B3CF-594AE0EF86D5}" srcOrd="20" destOrd="0" presId="urn:microsoft.com/office/officeart/2005/8/layout/list1"/>
    <dgm:cxn modelId="{90972A3E-4B38-B646-B7D1-3E225C7E3520}" type="presParOf" srcId="{363036D0-4281-CC4A-B3CF-594AE0EF86D5}" destId="{6AD17F5F-B020-214E-A4A6-D9E2201BA6B3}" srcOrd="0" destOrd="0" presId="urn:microsoft.com/office/officeart/2005/8/layout/list1"/>
    <dgm:cxn modelId="{47DE7129-8527-ED47-8478-FCBF8957D80A}" type="presParOf" srcId="{363036D0-4281-CC4A-B3CF-594AE0EF86D5}" destId="{DAA5DD08-5603-3743-BB4E-9BB24CF316DB}" srcOrd="1" destOrd="0" presId="urn:microsoft.com/office/officeart/2005/8/layout/list1"/>
    <dgm:cxn modelId="{718B8F88-6668-4546-AB58-3183C152827A}" type="presParOf" srcId="{F53E2417-B087-824B-BBF9-A9BE6E9CF248}" destId="{4202F5B6-B61E-E248-8786-E6D75FF0DB87}" srcOrd="21" destOrd="0" presId="urn:microsoft.com/office/officeart/2005/8/layout/list1"/>
    <dgm:cxn modelId="{2120D7ED-AB57-A945-91FB-E5A53A9B5480}" type="presParOf" srcId="{F53E2417-B087-824B-BBF9-A9BE6E9CF248}" destId="{54C14B41-A378-C747-BE37-6DDE09226529}" srcOrd="22" destOrd="0" presId="urn:microsoft.com/office/officeart/2005/8/layout/list1"/>
    <dgm:cxn modelId="{2F870681-03B4-3A47-899D-E527004EB65D}" type="presParOf" srcId="{F53E2417-B087-824B-BBF9-A9BE6E9CF248}" destId="{E8F42B52-0CFF-2942-94E9-B3EA9D78CD77}" srcOrd="23" destOrd="0" presId="urn:microsoft.com/office/officeart/2005/8/layout/list1"/>
    <dgm:cxn modelId="{61453D42-755B-B743-B488-BC8F054E0C61}" type="presParOf" srcId="{F53E2417-B087-824B-BBF9-A9BE6E9CF248}" destId="{9D4BB05A-6057-A443-BFF4-7480FBB32F3B}" srcOrd="24" destOrd="0" presId="urn:microsoft.com/office/officeart/2005/8/layout/list1"/>
    <dgm:cxn modelId="{E9911F4F-4132-4147-9C95-021C18E34864}" type="presParOf" srcId="{9D4BB05A-6057-A443-BFF4-7480FBB32F3B}" destId="{3FA412B4-BA11-F746-819D-493E773D7888}" srcOrd="0" destOrd="0" presId="urn:microsoft.com/office/officeart/2005/8/layout/list1"/>
    <dgm:cxn modelId="{0E9028B6-2F9F-2A40-8C92-FFD8185DB562}" type="presParOf" srcId="{9D4BB05A-6057-A443-BFF4-7480FBB32F3B}" destId="{1B4EE2EE-3691-4845-B3F0-DA112AB3DF3B}" srcOrd="1" destOrd="0" presId="urn:microsoft.com/office/officeart/2005/8/layout/list1"/>
    <dgm:cxn modelId="{0539B6BB-9524-FE4B-913D-D2CBE16CDAD4}" type="presParOf" srcId="{F53E2417-B087-824B-BBF9-A9BE6E9CF248}" destId="{D2DF44A2-1A9D-7444-BEE8-949BCD4B9DAC}" srcOrd="25" destOrd="0" presId="urn:microsoft.com/office/officeart/2005/8/layout/list1"/>
    <dgm:cxn modelId="{B52F0AC6-1EF0-A84A-9BA1-FAA7B9150C60}" type="presParOf" srcId="{F53E2417-B087-824B-BBF9-A9BE6E9CF248}" destId="{B5C72F8C-F5FB-A14A-B1BB-8AAAA7FE7DF0}" srcOrd="26" destOrd="0" presId="urn:microsoft.com/office/officeart/2005/8/layout/list1"/>
    <dgm:cxn modelId="{A5AAE4FE-761C-9F44-8485-7BE8A469C784}" type="presParOf" srcId="{F53E2417-B087-824B-BBF9-A9BE6E9CF248}" destId="{CED978EE-369D-7748-B62B-0EBCBA00D62E}" srcOrd="27" destOrd="0" presId="urn:microsoft.com/office/officeart/2005/8/layout/list1"/>
    <dgm:cxn modelId="{111FC512-E28D-9341-BE2D-F2E516F8187F}" type="presParOf" srcId="{F53E2417-B087-824B-BBF9-A9BE6E9CF248}" destId="{E3ECD748-B493-5646-A2C3-25CAB04DCAC0}" srcOrd="28" destOrd="0" presId="urn:microsoft.com/office/officeart/2005/8/layout/list1"/>
    <dgm:cxn modelId="{7876A51C-0F83-E640-8EE2-FC4CE4E20544}" type="presParOf" srcId="{E3ECD748-B493-5646-A2C3-25CAB04DCAC0}" destId="{5EF750DC-F7F4-8C43-95FF-C8E2D280E0B4}" srcOrd="0" destOrd="0" presId="urn:microsoft.com/office/officeart/2005/8/layout/list1"/>
    <dgm:cxn modelId="{75EE4012-A5B6-B04C-B231-8D7F904CA452}" type="presParOf" srcId="{E3ECD748-B493-5646-A2C3-25CAB04DCAC0}" destId="{7AA4871E-2114-824F-957C-28E33A5C0B49}" srcOrd="1" destOrd="0" presId="urn:microsoft.com/office/officeart/2005/8/layout/list1"/>
    <dgm:cxn modelId="{A3F1F6FD-29D3-D548-8710-21DD577C6085}" type="presParOf" srcId="{F53E2417-B087-824B-BBF9-A9BE6E9CF248}" destId="{375D80B0-55E1-B84A-9695-66A5322AABDC}" srcOrd="29" destOrd="0" presId="urn:microsoft.com/office/officeart/2005/8/layout/list1"/>
    <dgm:cxn modelId="{7B21ED88-4547-A248-8EC8-06DF6DCF5E0B}" type="presParOf" srcId="{F53E2417-B087-824B-BBF9-A9BE6E9CF248}" destId="{292149D8-8726-C847-8579-62F53CC55EF5}" srcOrd="30" destOrd="0" presId="urn:microsoft.com/office/officeart/2005/8/layout/list1"/>
    <dgm:cxn modelId="{F94F6255-12C0-064C-9ACE-68E604A0EAAC}" type="presParOf" srcId="{F53E2417-B087-824B-BBF9-A9BE6E9CF248}" destId="{A88CE510-49CB-BF44-ACD4-EC50B97144C5}" srcOrd="31" destOrd="0" presId="urn:microsoft.com/office/officeart/2005/8/layout/list1"/>
    <dgm:cxn modelId="{2768D737-EB41-A440-AEA1-98E18F0E3F8B}" type="presParOf" srcId="{F53E2417-B087-824B-BBF9-A9BE6E9CF248}" destId="{119898AC-B810-134B-B535-C8CF48CE1543}" srcOrd="32" destOrd="0" presId="urn:microsoft.com/office/officeart/2005/8/layout/list1"/>
    <dgm:cxn modelId="{6B36FF7E-8FA3-F94B-AE04-BFC1457A91DC}" type="presParOf" srcId="{119898AC-B810-134B-B535-C8CF48CE1543}" destId="{F75BA0EA-1F2D-D142-AA15-B4BA87863176}" srcOrd="0" destOrd="0" presId="urn:microsoft.com/office/officeart/2005/8/layout/list1"/>
    <dgm:cxn modelId="{DE56185B-EB5A-0246-AD70-C9A92DC8449E}" type="presParOf" srcId="{119898AC-B810-134B-B535-C8CF48CE1543}" destId="{39CAEE4C-ED2E-CB4A-BA6F-FF9EB50927EB}" srcOrd="1" destOrd="0" presId="urn:microsoft.com/office/officeart/2005/8/layout/list1"/>
    <dgm:cxn modelId="{63884CCA-A859-2B47-B532-C39B7DB3CFC1}" type="presParOf" srcId="{F53E2417-B087-824B-BBF9-A9BE6E9CF248}" destId="{DF2C7AFD-BACD-584C-AA51-D75C4FA80DDC}" srcOrd="33" destOrd="0" presId="urn:microsoft.com/office/officeart/2005/8/layout/list1"/>
    <dgm:cxn modelId="{4EA1B3B1-42FB-0C47-A2D7-9B6358BCE62A}" type="presParOf" srcId="{F53E2417-B087-824B-BBF9-A9BE6E9CF248}" destId="{58C2B4E1-3A5E-6146-8AC5-AB0B11EECC67}" srcOrd="34" destOrd="0" presId="urn:microsoft.com/office/officeart/2005/8/layout/list1"/>
    <dgm:cxn modelId="{F0C0037F-6C92-6E44-85ED-A8A69AA5F57F}" type="presParOf" srcId="{F53E2417-B087-824B-BBF9-A9BE6E9CF248}" destId="{F4E3F0A5-58E6-6447-B2F3-A4CFFA7B591B}" srcOrd="35" destOrd="0" presId="urn:microsoft.com/office/officeart/2005/8/layout/list1"/>
    <dgm:cxn modelId="{48E07B4B-2107-9446-A767-1B3E7469BBA6}" type="presParOf" srcId="{F53E2417-B087-824B-BBF9-A9BE6E9CF248}" destId="{BE8B3527-E388-C646-AF54-A4AD58357349}" srcOrd="36" destOrd="0" presId="urn:microsoft.com/office/officeart/2005/8/layout/list1"/>
    <dgm:cxn modelId="{F1F6FD67-C391-BF44-A6F1-18D3CB11892C}" type="presParOf" srcId="{BE8B3527-E388-C646-AF54-A4AD58357349}" destId="{DA8DD450-C839-834D-8C99-79B47C4BDC48}" srcOrd="0" destOrd="0" presId="urn:microsoft.com/office/officeart/2005/8/layout/list1"/>
    <dgm:cxn modelId="{D414E265-5642-9342-A47C-26C2F8F6D185}" type="presParOf" srcId="{BE8B3527-E388-C646-AF54-A4AD58357349}" destId="{F082DA31-0AC5-374C-A906-018EEB302993}" srcOrd="1" destOrd="0" presId="urn:microsoft.com/office/officeart/2005/8/layout/list1"/>
    <dgm:cxn modelId="{51CB548A-F9C9-FA4C-83A3-E0B6BB3C421E}" type="presParOf" srcId="{F53E2417-B087-824B-BBF9-A9BE6E9CF248}" destId="{373F750D-CBD1-EB43-A3D0-FAD91C0D0032}" srcOrd="37" destOrd="0" presId="urn:microsoft.com/office/officeart/2005/8/layout/list1"/>
    <dgm:cxn modelId="{083FC2CD-1B55-B246-B5F3-154D42BF8572}" type="presParOf" srcId="{F53E2417-B087-824B-BBF9-A9BE6E9CF248}" destId="{8B02D2D1-19DD-B649-8E6F-5F246102B7C7}" srcOrd="38" destOrd="0" presId="urn:microsoft.com/office/officeart/2005/8/layout/list1"/>
    <dgm:cxn modelId="{F1DC1687-0910-F14B-988A-A60263C4FB55}" type="presParOf" srcId="{F53E2417-B087-824B-BBF9-A9BE6E9CF248}" destId="{3BF593DC-DB00-3742-A74E-EB3CFA56E209}" srcOrd="39" destOrd="0" presId="urn:microsoft.com/office/officeart/2005/8/layout/list1"/>
    <dgm:cxn modelId="{476A98DA-D53B-B344-9A3A-4776D026F9CF}" type="presParOf" srcId="{F53E2417-B087-824B-BBF9-A9BE6E9CF248}" destId="{5F602F4D-2CC0-B04C-8714-D1F16BBEE169}" srcOrd="40" destOrd="0" presId="urn:microsoft.com/office/officeart/2005/8/layout/list1"/>
    <dgm:cxn modelId="{CE77E8AD-8CB6-B247-8E81-8CC5AA7687EB}" type="presParOf" srcId="{5F602F4D-2CC0-B04C-8714-D1F16BBEE169}" destId="{74F973CF-C494-314D-BBF6-A9132443B5DA}" srcOrd="0" destOrd="0" presId="urn:microsoft.com/office/officeart/2005/8/layout/list1"/>
    <dgm:cxn modelId="{4A8B3E3A-D60A-2444-A16C-4EFB0DE9D09A}" type="presParOf" srcId="{5F602F4D-2CC0-B04C-8714-D1F16BBEE169}" destId="{4AD50099-E8C9-BD4C-B8EF-1A24B65A5394}" srcOrd="1" destOrd="0" presId="urn:microsoft.com/office/officeart/2005/8/layout/list1"/>
    <dgm:cxn modelId="{D0D63F99-B7D2-824D-A40B-CED03E1A39D6}" type="presParOf" srcId="{F53E2417-B087-824B-BBF9-A9BE6E9CF248}" destId="{9B276349-0988-4B48-8804-8EC6D73C347D}" srcOrd="41" destOrd="0" presId="urn:microsoft.com/office/officeart/2005/8/layout/list1"/>
    <dgm:cxn modelId="{83BE9DC2-6F6A-B842-BCA9-EB184E7DFABD}" type="presParOf" srcId="{F53E2417-B087-824B-BBF9-A9BE6E9CF248}" destId="{CC3787E2-018F-034C-8ECB-AF2A657B30D3}" srcOrd="42" destOrd="0" presId="urn:microsoft.com/office/officeart/2005/8/layout/list1"/>
    <dgm:cxn modelId="{954C84DC-4A04-4941-A623-C26B3DB0BEE5}" type="presParOf" srcId="{F53E2417-B087-824B-BBF9-A9BE6E9CF248}" destId="{5C125E0B-E6EA-C846-8986-409587F1BF08}" srcOrd="43" destOrd="0" presId="urn:microsoft.com/office/officeart/2005/8/layout/list1"/>
    <dgm:cxn modelId="{3DEAED80-D10D-1A46-BBF2-1E5114497C10}" type="presParOf" srcId="{F53E2417-B087-824B-BBF9-A9BE6E9CF248}" destId="{E45294E7-EF63-804A-AB7E-6A1F9FBD1A12}" srcOrd="44" destOrd="0" presId="urn:microsoft.com/office/officeart/2005/8/layout/list1"/>
    <dgm:cxn modelId="{E56FB83C-DD88-8642-8F9B-3F5C2B112A76}" type="presParOf" srcId="{E45294E7-EF63-804A-AB7E-6A1F9FBD1A12}" destId="{EE46B79B-E89F-D54A-B60A-B2C639DA3371}" srcOrd="0" destOrd="0" presId="urn:microsoft.com/office/officeart/2005/8/layout/list1"/>
    <dgm:cxn modelId="{1B65CAE7-D12A-C749-9604-5FBB2F538CEF}" type="presParOf" srcId="{E45294E7-EF63-804A-AB7E-6A1F9FBD1A12}" destId="{5A6F4818-2826-AF49-9A1E-43BCFC24AA3A}" srcOrd="1" destOrd="0" presId="urn:microsoft.com/office/officeart/2005/8/layout/list1"/>
    <dgm:cxn modelId="{87903937-DDDB-F14B-96B1-32694B0FEE61}" type="presParOf" srcId="{F53E2417-B087-824B-BBF9-A9BE6E9CF248}" destId="{A1CF3B56-D4C9-F44B-838C-CF53337DF54B}" srcOrd="45" destOrd="0" presId="urn:microsoft.com/office/officeart/2005/8/layout/list1"/>
    <dgm:cxn modelId="{00548CAD-F51C-F94E-922F-6467D8E8CB13}" type="presParOf" srcId="{F53E2417-B087-824B-BBF9-A9BE6E9CF248}" destId="{8297CCAD-A90B-1743-BBB9-739D6251DFEB}" srcOrd="46" destOrd="0" presId="urn:microsoft.com/office/officeart/2005/8/layout/list1"/>
    <dgm:cxn modelId="{D4400DE9-A4B3-FC4C-ABE7-565847564B91}" type="presParOf" srcId="{F53E2417-B087-824B-BBF9-A9BE6E9CF248}" destId="{1E36AEFE-B716-C744-8CAC-8D2E9A44A27B}" srcOrd="47" destOrd="0" presId="urn:microsoft.com/office/officeart/2005/8/layout/list1"/>
    <dgm:cxn modelId="{D01795DA-663C-544F-B9DF-48C789E43CD4}" type="presParOf" srcId="{F53E2417-B087-824B-BBF9-A9BE6E9CF248}" destId="{8D57F65B-83A7-C14C-AFD4-0C22F9E012E9}" srcOrd="48" destOrd="0" presId="urn:microsoft.com/office/officeart/2005/8/layout/list1"/>
    <dgm:cxn modelId="{10788391-F94C-DB45-8710-3B08AA0E28D3}" type="presParOf" srcId="{8D57F65B-83A7-C14C-AFD4-0C22F9E012E9}" destId="{1D79DEA3-E321-9C45-B089-73BF0D348AED}" srcOrd="0" destOrd="0" presId="urn:microsoft.com/office/officeart/2005/8/layout/list1"/>
    <dgm:cxn modelId="{D3F07B64-6880-F04B-B4D3-3BDA5B6D1163}" type="presParOf" srcId="{8D57F65B-83A7-C14C-AFD4-0C22F9E012E9}" destId="{16729DB2-EA20-B349-B973-A3EEA6B9B367}" srcOrd="1" destOrd="0" presId="urn:microsoft.com/office/officeart/2005/8/layout/list1"/>
    <dgm:cxn modelId="{14273502-CDF4-594B-86FA-0FD716BEAEBB}" type="presParOf" srcId="{F53E2417-B087-824B-BBF9-A9BE6E9CF248}" destId="{6F3E3A16-CA24-9748-A4EA-D464FB9C1B82}" srcOrd="49" destOrd="0" presId="urn:microsoft.com/office/officeart/2005/8/layout/list1"/>
    <dgm:cxn modelId="{5A8778B2-DE52-3A48-8C07-9779CB8898E8}" type="presParOf" srcId="{F53E2417-B087-824B-BBF9-A9BE6E9CF248}" destId="{DDECAA1B-73E6-E240-9D77-9C9224232E1B}" srcOrd="50" destOrd="0" presId="urn:microsoft.com/office/officeart/2005/8/layout/lis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82677F7-EA8C-A244-80B1-E073B442A5FC}" type="doc">
      <dgm:prSet loTypeId="urn:microsoft.com/office/officeart/2005/8/layout/list1" loCatId="" qsTypeId="urn:microsoft.com/office/officeart/2005/8/quickstyle/simple1" qsCatId="simple" csTypeId="urn:microsoft.com/office/officeart/2005/8/colors/accent1_2" csCatId="accent1" phldr="1"/>
      <dgm:spPr/>
    </dgm:pt>
    <dgm:pt modelId="{8EDD1C4A-05A8-F34D-8574-6BD6BAB2BCE8}">
      <dgm:prSet phldrT="[Text]" custT="1"/>
      <dgm:spPr/>
      <dgm:t>
        <a:bodyPr/>
        <a:lstStyle/>
        <a:p>
          <a:r>
            <a:rPr lang="en-US" sz="700"/>
            <a:t>Collect cryoconite samples with spatial/environmental measurements</a:t>
          </a:r>
        </a:p>
      </dgm:t>
    </dgm:pt>
    <dgm:pt modelId="{1B6878CA-497A-7140-A8B2-674569407C29}" type="parTrans" cxnId="{A5780F0C-A20A-584F-BBB5-09F1AB7F00A5}">
      <dgm:prSet/>
      <dgm:spPr/>
      <dgm:t>
        <a:bodyPr/>
        <a:lstStyle/>
        <a:p>
          <a:endParaRPr lang="en-US" sz="2000"/>
        </a:p>
      </dgm:t>
    </dgm:pt>
    <dgm:pt modelId="{239B9355-B392-DC44-96E0-482F1F988CD5}" type="sibTrans" cxnId="{A5780F0C-A20A-584F-BBB5-09F1AB7F00A5}">
      <dgm:prSet/>
      <dgm:spPr/>
      <dgm:t>
        <a:bodyPr/>
        <a:lstStyle/>
        <a:p>
          <a:endParaRPr lang="en-US" sz="2000"/>
        </a:p>
      </dgm:t>
    </dgm:pt>
    <dgm:pt modelId="{0E004805-21AC-3E4F-9100-4064919B852E}">
      <dgm:prSet phldrT="[Text]" custT="1"/>
      <dgm:spPr/>
      <dgm:t>
        <a:bodyPr/>
        <a:lstStyle/>
        <a:p>
          <a:r>
            <a:rPr lang="en-US" sz="700"/>
            <a:t>Taxonomic identification of ASVs and functional annotation</a:t>
          </a:r>
        </a:p>
      </dgm:t>
    </dgm:pt>
    <dgm:pt modelId="{90CFD445-0DBC-6D4D-947C-39A95391BAD4}" type="parTrans" cxnId="{6123A8FD-BD91-D042-B6D9-AF0103DF6E4C}">
      <dgm:prSet/>
      <dgm:spPr/>
      <dgm:t>
        <a:bodyPr/>
        <a:lstStyle/>
        <a:p>
          <a:endParaRPr lang="en-US" sz="2000"/>
        </a:p>
      </dgm:t>
    </dgm:pt>
    <dgm:pt modelId="{68A7AD25-C4F6-484B-A23C-9F971F3440CC}" type="sibTrans" cxnId="{6123A8FD-BD91-D042-B6D9-AF0103DF6E4C}">
      <dgm:prSet/>
      <dgm:spPr/>
      <dgm:t>
        <a:bodyPr/>
        <a:lstStyle/>
        <a:p>
          <a:endParaRPr lang="en-US" sz="2000"/>
        </a:p>
      </dgm:t>
    </dgm:pt>
    <dgm:pt modelId="{F547168A-4C6C-744D-9B43-4D27D88089DA}">
      <dgm:prSet phldrT="[Text]" custT="1"/>
      <dgm:spPr/>
      <dgm:t>
        <a:bodyPr/>
        <a:lstStyle/>
        <a:p>
          <a:r>
            <a:rPr lang="en-US" sz="700"/>
            <a:t>Quantify abundant and rare ASVs  from rDNA and rRNA communities</a:t>
          </a:r>
        </a:p>
      </dgm:t>
    </dgm:pt>
    <dgm:pt modelId="{44882ACE-0A71-5C46-95C3-6804BFFBEE9B}" type="parTrans" cxnId="{E7E695C3-4E32-8846-9D88-F8633E51FEFB}">
      <dgm:prSet/>
      <dgm:spPr/>
      <dgm:t>
        <a:bodyPr/>
        <a:lstStyle/>
        <a:p>
          <a:endParaRPr lang="en-US" sz="2000"/>
        </a:p>
      </dgm:t>
    </dgm:pt>
    <dgm:pt modelId="{0E10A9B0-31FE-1C49-A753-81E690CFA08D}" type="sibTrans" cxnId="{E7E695C3-4E32-8846-9D88-F8633E51FEFB}">
      <dgm:prSet/>
      <dgm:spPr/>
      <dgm:t>
        <a:bodyPr/>
        <a:lstStyle/>
        <a:p>
          <a:endParaRPr lang="en-US" sz="2000"/>
        </a:p>
      </dgm:t>
    </dgm:pt>
    <dgm:pt modelId="{C865A822-732A-5B4F-B645-B1973DA61CFD}">
      <dgm:prSet custT="1"/>
      <dgm:spPr/>
      <dgm:t>
        <a:bodyPr/>
        <a:lstStyle/>
        <a:p>
          <a:r>
            <a:rPr lang="en-US" sz="700"/>
            <a:t>Differences between communities and environmental/spatial characteristics (total, abundant, rare ASVs) from rDNA and rRNA communities</a:t>
          </a:r>
        </a:p>
      </dgm:t>
    </dgm:pt>
    <dgm:pt modelId="{4AB09B60-123A-EB4B-91A5-2B6FF84C3478}" type="parTrans" cxnId="{7DA1C0C6-6237-2F4E-B963-2BBC44E1EA2A}">
      <dgm:prSet/>
      <dgm:spPr/>
      <dgm:t>
        <a:bodyPr/>
        <a:lstStyle/>
        <a:p>
          <a:endParaRPr lang="en-US" sz="2000"/>
        </a:p>
      </dgm:t>
    </dgm:pt>
    <dgm:pt modelId="{0705C0D9-F236-9E4C-BF8A-D280C3DE6C41}" type="sibTrans" cxnId="{7DA1C0C6-6237-2F4E-B963-2BBC44E1EA2A}">
      <dgm:prSet/>
      <dgm:spPr/>
      <dgm:t>
        <a:bodyPr/>
        <a:lstStyle/>
        <a:p>
          <a:endParaRPr lang="en-US" sz="2000"/>
        </a:p>
      </dgm:t>
    </dgm:pt>
    <dgm:pt modelId="{251D4D9D-59E8-3044-A7DA-7D082113C8BA}">
      <dgm:prSet custT="1"/>
      <dgm:spPr/>
      <dgm:t>
        <a:bodyPr/>
        <a:lstStyle/>
        <a:p>
          <a:r>
            <a:rPr lang="en-US" sz="700"/>
            <a:t>Geographic analysis: ISAR and DDR (total, abundant, rare ASVs) from rDNA and rRNA communities</a:t>
          </a:r>
        </a:p>
      </dgm:t>
    </dgm:pt>
    <dgm:pt modelId="{19541DCA-9B4E-9546-8ACD-E3BBBB7DA7D4}" type="parTrans" cxnId="{150587F3-0943-874F-9AFC-B6C9699E9296}">
      <dgm:prSet/>
      <dgm:spPr/>
      <dgm:t>
        <a:bodyPr/>
        <a:lstStyle/>
        <a:p>
          <a:endParaRPr lang="en-US" sz="2000"/>
        </a:p>
      </dgm:t>
    </dgm:pt>
    <dgm:pt modelId="{271446AE-F1F4-C74E-BF86-D6DC2275241A}" type="sibTrans" cxnId="{150587F3-0943-874F-9AFC-B6C9699E9296}">
      <dgm:prSet/>
      <dgm:spPr/>
      <dgm:t>
        <a:bodyPr/>
        <a:lstStyle/>
        <a:p>
          <a:endParaRPr lang="en-US" sz="2000"/>
        </a:p>
      </dgm:t>
    </dgm:pt>
    <dgm:pt modelId="{F067C48A-4EF5-4946-8C9E-012280435503}">
      <dgm:prSet custT="1"/>
      <dgm:spPr/>
      <dgm:t>
        <a:bodyPr/>
        <a:lstStyle/>
        <a:p>
          <a:r>
            <a:rPr lang="en-US" sz="700"/>
            <a:t>Multivariation analysis of effect of spatial and environmental factors (total, abundant, rare ASVs)  from rDNA and rRNA communities</a:t>
          </a:r>
        </a:p>
      </dgm:t>
    </dgm:pt>
    <dgm:pt modelId="{FFA35F9F-3A60-2E40-A8FF-2DF7D04F81C1}" type="parTrans" cxnId="{21B141A5-D2A3-1040-BCD2-CF2F480D9D98}">
      <dgm:prSet/>
      <dgm:spPr/>
      <dgm:t>
        <a:bodyPr/>
        <a:lstStyle/>
        <a:p>
          <a:endParaRPr lang="en-US" sz="2000"/>
        </a:p>
      </dgm:t>
    </dgm:pt>
    <dgm:pt modelId="{289BB7ED-4506-FF4E-BDDD-2C19D70D838D}" type="sibTrans" cxnId="{21B141A5-D2A3-1040-BCD2-CF2F480D9D98}">
      <dgm:prSet/>
      <dgm:spPr/>
      <dgm:t>
        <a:bodyPr/>
        <a:lstStyle/>
        <a:p>
          <a:endParaRPr lang="en-US" sz="2000"/>
        </a:p>
      </dgm:t>
    </dgm:pt>
    <dgm:pt modelId="{946EE1A5-C77D-6E4C-AB41-D354FC3E4F55}">
      <dgm:prSet custT="1"/>
      <dgm:spPr/>
      <dgm:t>
        <a:bodyPr/>
        <a:lstStyle/>
        <a:p>
          <a:r>
            <a:rPr lang="en-US" sz="700"/>
            <a:t>Quantify community assembly processes using phylogenetic null model  (total, abundant, rare ASVs) from rDNA and rRNA communities</a:t>
          </a:r>
        </a:p>
      </dgm:t>
    </dgm:pt>
    <dgm:pt modelId="{7A4D24FA-9C45-8545-B69D-8AFC4BFF8352}" type="parTrans" cxnId="{F0E2564D-FCB7-564F-AF9E-A3EF74C711CE}">
      <dgm:prSet/>
      <dgm:spPr/>
      <dgm:t>
        <a:bodyPr/>
        <a:lstStyle/>
        <a:p>
          <a:endParaRPr lang="en-US" sz="2000"/>
        </a:p>
      </dgm:t>
    </dgm:pt>
    <dgm:pt modelId="{8A8E9B6B-02DC-D645-AC00-E2229CE47368}" type="sibTrans" cxnId="{F0E2564D-FCB7-564F-AF9E-A3EF74C711CE}">
      <dgm:prSet/>
      <dgm:spPr/>
      <dgm:t>
        <a:bodyPr/>
        <a:lstStyle/>
        <a:p>
          <a:endParaRPr lang="en-US" sz="2000"/>
        </a:p>
      </dgm:t>
    </dgm:pt>
    <dgm:pt modelId="{59C579AC-6BEA-8047-9DEA-6C1D22695C80}">
      <dgm:prSet custT="1"/>
      <dgm:spPr/>
      <dgm:t>
        <a:bodyPr/>
        <a:lstStyle/>
        <a:p>
          <a:r>
            <a:rPr lang="en-US" sz="700"/>
            <a:t>Co-occurence network analysis (total, abundant, rare) from rDNA and rRNA communities</a:t>
          </a:r>
        </a:p>
      </dgm:t>
    </dgm:pt>
    <dgm:pt modelId="{C278DFCB-CB5B-ED44-97E0-5CF4E677DFAB}" type="parTrans" cxnId="{453E3C14-0252-BC42-B228-6ED43FA92965}">
      <dgm:prSet/>
      <dgm:spPr/>
      <dgm:t>
        <a:bodyPr/>
        <a:lstStyle/>
        <a:p>
          <a:endParaRPr lang="en-US" sz="2000"/>
        </a:p>
      </dgm:t>
    </dgm:pt>
    <dgm:pt modelId="{E920DAF0-7E51-4B47-BB59-F5205EEED0AC}" type="sibTrans" cxnId="{453E3C14-0252-BC42-B228-6ED43FA92965}">
      <dgm:prSet/>
      <dgm:spPr/>
      <dgm:t>
        <a:bodyPr/>
        <a:lstStyle/>
        <a:p>
          <a:endParaRPr lang="en-US" sz="2000"/>
        </a:p>
      </dgm:t>
    </dgm:pt>
    <dgm:pt modelId="{6CDBA040-B2E6-B243-92D7-94ABBF5C9858}">
      <dgm:prSet/>
      <dgm:spPr/>
      <dgm:t>
        <a:bodyPr/>
        <a:lstStyle/>
        <a:p>
          <a:r>
            <a:rPr lang="en-US"/>
            <a:t>DNA and RNA extraction</a:t>
          </a:r>
        </a:p>
      </dgm:t>
    </dgm:pt>
    <dgm:pt modelId="{A5F48126-E8FB-7640-A95D-49DCF6DCEEB6}" type="parTrans" cxnId="{BC1E3412-35F9-1744-9A58-70506A08315D}">
      <dgm:prSet/>
      <dgm:spPr/>
      <dgm:t>
        <a:bodyPr/>
        <a:lstStyle/>
        <a:p>
          <a:endParaRPr lang="en-US"/>
        </a:p>
      </dgm:t>
    </dgm:pt>
    <dgm:pt modelId="{C4D096F1-BFBE-DA4B-BA89-2CB65B668BF0}" type="sibTrans" cxnId="{BC1E3412-35F9-1744-9A58-70506A08315D}">
      <dgm:prSet/>
      <dgm:spPr/>
      <dgm:t>
        <a:bodyPr/>
        <a:lstStyle/>
        <a:p>
          <a:endParaRPr lang="en-US"/>
        </a:p>
      </dgm:t>
    </dgm:pt>
    <dgm:pt modelId="{F90BFF17-0C31-FE4E-912E-FC279B165D55}">
      <dgm:prSet/>
      <dgm:spPr/>
      <dgm:t>
        <a:bodyPr/>
        <a:lstStyle/>
        <a:p>
          <a:r>
            <a:rPr lang="en-US"/>
            <a:t>BONCAT</a:t>
          </a:r>
        </a:p>
      </dgm:t>
    </dgm:pt>
    <dgm:pt modelId="{A6059DE7-D0FC-DD4D-9F7E-DEE79C8D36AF}" type="parTrans" cxnId="{23452642-9AC7-BD46-A17D-811B1E16444C}">
      <dgm:prSet/>
      <dgm:spPr/>
      <dgm:t>
        <a:bodyPr/>
        <a:lstStyle/>
        <a:p>
          <a:endParaRPr lang="en-US"/>
        </a:p>
      </dgm:t>
    </dgm:pt>
    <dgm:pt modelId="{87599E4D-A02D-A946-9050-F4B0150F0786}" type="sibTrans" cxnId="{23452642-9AC7-BD46-A17D-811B1E16444C}">
      <dgm:prSet/>
      <dgm:spPr/>
      <dgm:t>
        <a:bodyPr/>
        <a:lstStyle/>
        <a:p>
          <a:endParaRPr lang="en-US"/>
        </a:p>
      </dgm:t>
    </dgm:pt>
    <dgm:pt modelId="{78FCAF45-A10D-8444-B446-DC7444EDB31B}">
      <dgm:prSet/>
      <dgm:spPr/>
      <dgm:t>
        <a:bodyPr/>
        <a:lstStyle/>
        <a:p>
          <a:r>
            <a:rPr lang="en-US"/>
            <a:t>qPCR</a:t>
          </a:r>
        </a:p>
      </dgm:t>
    </dgm:pt>
    <dgm:pt modelId="{8875668E-DF46-9B4F-98C8-7B7368CEC4FC}" type="parTrans" cxnId="{1E8C593B-B9D0-5943-8904-3B997633F009}">
      <dgm:prSet/>
      <dgm:spPr/>
      <dgm:t>
        <a:bodyPr/>
        <a:lstStyle/>
        <a:p>
          <a:endParaRPr lang="en-US"/>
        </a:p>
      </dgm:t>
    </dgm:pt>
    <dgm:pt modelId="{43B9A2E3-1935-E745-A55B-79CFAC0A1AC9}" type="sibTrans" cxnId="{1E8C593B-B9D0-5943-8904-3B997633F009}">
      <dgm:prSet/>
      <dgm:spPr/>
      <dgm:t>
        <a:bodyPr/>
        <a:lstStyle/>
        <a:p>
          <a:endParaRPr lang="en-US"/>
        </a:p>
      </dgm:t>
    </dgm:pt>
    <dgm:pt modelId="{FB854615-978A-4443-9350-95D34874BF4E}">
      <dgm:prSet/>
      <dgm:spPr/>
      <dgm:t>
        <a:bodyPr/>
        <a:lstStyle/>
        <a:p>
          <a:r>
            <a:rPr lang="en-US"/>
            <a:t>16S rRNA gene and 16S rRNA gene transcript sequencing</a:t>
          </a:r>
        </a:p>
      </dgm:t>
    </dgm:pt>
    <dgm:pt modelId="{836C21D4-642B-F84C-8F3F-4E394032DAC3}" type="parTrans" cxnId="{AB64D053-0406-934D-8AB3-8457D3547E24}">
      <dgm:prSet/>
      <dgm:spPr/>
      <dgm:t>
        <a:bodyPr/>
        <a:lstStyle/>
        <a:p>
          <a:endParaRPr lang="en-US"/>
        </a:p>
      </dgm:t>
    </dgm:pt>
    <dgm:pt modelId="{F4B5964A-2D8F-9B43-8FAD-6658E0E290E9}" type="sibTrans" cxnId="{AB64D053-0406-934D-8AB3-8457D3547E24}">
      <dgm:prSet/>
      <dgm:spPr/>
      <dgm:t>
        <a:bodyPr/>
        <a:lstStyle/>
        <a:p>
          <a:endParaRPr lang="en-US"/>
        </a:p>
      </dgm:t>
    </dgm:pt>
    <dgm:pt modelId="{0959C185-FDE6-EB4B-A4ED-E6D14FCE9320}">
      <dgm:prSet/>
      <dgm:spPr/>
      <dgm:t>
        <a:bodyPr/>
        <a:lstStyle/>
        <a:p>
          <a:r>
            <a:rPr lang="en-US"/>
            <a:t>Classification of ASVs as active or dormant</a:t>
          </a:r>
        </a:p>
      </dgm:t>
    </dgm:pt>
    <dgm:pt modelId="{2A5A3EB5-5B5F-2F4E-B113-DE4A574AA399}" type="parTrans" cxnId="{A3294AAA-6CBA-7348-9067-22C7D93F5017}">
      <dgm:prSet/>
      <dgm:spPr/>
      <dgm:t>
        <a:bodyPr/>
        <a:lstStyle/>
        <a:p>
          <a:endParaRPr lang="en-US"/>
        </a:p>
      </dgm:t>
    </dgm:pt>
    <dgm:pt modelId="{8AB4B0A4-9A0C-874D-ABB0-465F6734E1AB}" type="sibTrans" cxnId="{A3294AAA-6CBA-7348-9067-22C7D93F5017}">
      <dgm:prSet/>
      <dgm:spPr/>
      <dgm:t>
        <a:bodyPr/>
        <a:lstStyle/>
        <a:p>
          <a:endParaRPr lang="en-US"/>
        </a:p>
      </dgm:t>
    </dgm:pt>
    <dgm:pt modelId="{38F4D5E8-11DF-2247-8C66-8472608286BC}">
      <dgm:prSet/>
      <dgm:spPr/>
      <dgm:t>
        <a:bodyPr/>
        <a:lstStyle/>
        <a:p>
          <a:r>
            <a:rPr lang="en-US"/>
            <a:t>Chemical analysis</a:t>
          </a:r>
        </a:p>
      </dgm:t>
    </dgm:pt>
    <dgm:pt modelId="{0721516D-2CC2-3641-A75C-58F86939C894}" type="parTrans" cxnId="{94D354B3-A960-7C47-B53F-10F46B6C6106}">
      <dgm:prSet/>
      <dgm:spPr/>
      <dgm:t>
        <a:bodyPr/>
        <a:lstStyle/>
        <a:p>
          <a:endParaRPr lang="en-US"/>
        </a:p>
      </dgm:t>
    </dgm:pt>
    <dgm:pt modelId="{F53A6F0D-ABA7-904A-AA84-89E2F81BDCB9}" type="sibTrans" cxnId="{94D354B3-A960-7C47-B53F-10F46B6C6106}">
      <dgm:prSet/>
      <dgm:spPr/>
      <dgm:t>
        <a:bodyPr/>
        <a:lstStyle/>
        <a:p>
          <a:endParaRPr lang="en-US"/>
        </a:p>
      </dgm:t>
    </dgm:pt>
    <dgm:pt modelId="{F53E2417-B087-824B-BBF9-A9BE6E9CF248}" type="pres">
      <dgm:prSet presAssocID="{682677F7-EA8C-A244-80B1-E073B442A5FC}" presName="linear" presStyleCnt="0">
        <dgm:presLayoutVars>
          <dgm:dir/>
          <dgm:animLvl val="lvl"/>
          <dgm:resizeHandles val="exact"/>
        </dgm:presLayoutVars>
      </dgm:prSet>
      <dgm:spPr/>
    </dgm:pt>
    <dgm:pt modelId="{A2E2C274-EFC0-2444-ABA9-B7E6D8A67914}" type="pres">
      <dgm:prSet presAssocID="{8EDD1C4A-05A8-F34D-8574-6BD6BAB2BCE8}" presName="parentLin" presStyleCnt="0"/>
      <dgm:spPr/>
    </dgm:pt>
    <dgm:pt modelId="{A6008F2F-1B99-B446-B26B-C08AFF4ECA1C}" type="pres">
      <dgm:prSet presAssocID="{8EDD1C4A-05A8-F34D-8574-6BD6BAB2BCE8}" presName="parentLeftMargin" presStyleLbl="node1" presStyleIdx="0" presStyleCnt="14"/>
      <dgm:spPr/>
    </dgm:pt>
    <dgm:pt modelId="{7E35559F-1F3C-CB4C-830C-1789AD549825}" type="pres">
      <dgm:prSet presAssocID="{8EDD1C4A-05A8-F34D-8574-6BD6BAB2BCE8}" presName="parentText" presStyleLbl="node1" presStyleIdx="0" presStyleCnt="14">
        <dgm:presLayoutVars>
          <dgm:chMax val="0"/>
          <dgm:bulletEnabled val="1"/>
        </dgm:presLayoutVars>
      </dgm:prSet>
      <dgm:spPr/>
    </dgm:pt>
    <dgm:pt modelId="{5BC16CB3-A8D9-CB48-A326-B2FB04A7FC9E}" type="pres">
      <dgm:prSet presAssocID="{8EDD1C4A-05A8-F34D-8574-6BD6BAB2BCE8}" presName="negativeSpace" presStyleCnt="0"/>
      <dgm:spPr/>
    </dgm:pt>
    <dgm:pt modelId="{4AEE3569-7703-FD4C-8C5A-4FB8AA1C8296}" type="pres">
      <dgm:prSet presAssocID="{8EDD1C4A-05A8-F34D-8574-6BD6BAB2BCE8}" presName="childText" presStyleLbl="conFgAcc1" presStyleIdx="0" presStyleCnt="14">
        <dgm:presLayoutVars>
          <dgm:bulletEnabled val="1"/>
        </dgm:presLayoutVars>
      </dgm:prSet>
      <dgm:spPr/>
    </dgm:pt>
    <dgm:pt modelId="{F79BCFE2-2061-2541-BB8A-8D0EB5D1AABA}" type="pres">
      <dgm:prSet presAssocID="{239B9355-B392-DC44-96E0-482F1F988CD5}" presName="spaceBetweenRectangles" presStyleCnt="0"/>
      <dgm:spPr/>
    </dgm:pt>
    <dgm:pt modelId="{15103217-DF5E-464E-852E-FF5BE6D79321}" type="pres">
      <dgm:prSet presAssocID="{38F4D5E8-11DF-2247-8C66-8472608286BC}" presName="parentLin" presStyleCnt="0"/>
      <dgm:spPr/>
    </dgm:pt>
    <dgm:pt modelId="{CDD573BD-F36A-4245-AF71-77BD55692B77}" type="pres">
      <dgm:prSet presAssocID="{38F4D5E8-11DF-2247-8C66-8472608286BC}" presName="parentLeftMargin" presStyleLbl="node1" presStyleIdx="0" presStyleCnt="14"/>
      <dgm:spPr/>
    </dgm:pt>
    <dgm:pt modelId="{029B6541-66A2-644D-AA12-10BE57A104C8}" type="pres">
      <dgm:prSet presAssocID="{38F4D5E8-11DF-2247-8C66-8472608286BC}" presName="parentText" presStyleLbl="node1" presStyleIdx="1" presStyleCnt="14">
        <dgm:presLayoutVars>
          <dgm:chMax val="0"/>
          <dgm:bulletEnabled val="1"/>
        </dgm:presLayoutVars>
      </dgm:prSet>
      <dgm:spPr/>
    </dgm:pt>
    <dgm:pt modelId="{FDAB9829-2306-8440-BD90-12A897436C78}" type="pres">
      <dgm:prSet presAssocID="{38F4D5E8-11DF-2247-8C66-8472608286BC}" presName="negativeSpace" presStyleCnt="0"/>
      <dgm:spPr/>
    </dgm:pt>
    <dgm:pt modelId="{7FF54E11-69D4-334C-9850-558D220E94EC}" type="pres">
      <dgm:prSet presAssocID="{38F4D5E8-11DF-2247-8C66-8472608286BC}" presName="childText" presStyleLbl="conFgAcc1" presStyleIdx="1" presStyleCnt="14">
        <dgm:presLayoutVars>
          <dgm:bulletEnabled val="1"/>
        </dgm:presLayoutVars>
      </dgm:prSet>
      <dgm:spPr/>
    </dgm:pt>
    <dgm:pt modelId="{4AE8AED7-CBBE-CD44-8D99-333B4A0AE220}" type="pres">
      <dgm:prSet presAssocID="{F53A6F0D-ABA7-904A-AA84-89E2F81BDCB9}" presName="spaceBetweenRectangles" presStyleCnt="0"/>
      <dgm:spPr/>
    </dgm:pt>
    <dgm:pt modelId="{9D324A41-D9F2-454F-BBE5-D193F041E18D}" type="pres">
      <dgm:prSet presAssocID="{F90BFF17-0C31-FE4E-912E-FC279B165D55}" presName="parentLin" presStyleCnt="0"/>
      <dgm:spPr/>
    </dgm:pt>
    <dgm:pt modelId="{A5EE00BC-4582-BF46-82F0-9767C4933D18}" type="pres">
      <dgm:prSet presAssocID="{F90BFF17-0C31-FE4E-912E-FC279B165D55}" presName="parentLeftMargin" presStyleLbl="node1" presStyleIdx="1" presStyleCnt="14"/>
      <dgm:spPr/>
    </dgm:pt>
    <dgm:pt modelId="{7F68E74C-ED1A-9742-A9A4-C7F8A1AF1A5F}" type="pres">
      <dgm:prSet presAssocID="{F90BFF17-0C31-FE4E-912E-FC279B165D55}" presName="parentText" presStyleLbl="node1" presStyleIdx="2" presStyleCnt="14">
        <dgm:presLayoutVars>
          <dgm:chMax val="0"/>
          <dgm:bulletEnabled val="1"/>
        </dgm:presLayoutVars>
      </dgm:prSet>
      <dgm:spPr/>
    </dgm:pt>
    <dgm:pt modelId="{1AC7205C-3885-524D-AED1-877285E97222}" type="pres">
      <dgm:prSet presAssocID="{F90BFF17-0C31-FE4E-912E-FC279B165D55}" presName="negativeSpace" presStyleCnt="0"/>
      <dgm:spPr/>
    </dgm:pt>
    <dgm:pt modelId="{8C1A58D8-47B2-444F-9D62-BC0566E96A2F}" type="pres">
      <dgm:prSet presAssocID="{F90BFF17-0C31-FE4E-912E-FC279B165D55}" presName="childText" presStyleLbl="conFgAcc1" presStyleIdx="2" presStyleCnt="14">
        <dgm:presLayoutVars>
          <dgm:bulletEnabled val="1"/>
        </dgm:presLayoutVars>
      </dgm:prSet>
      <dgm:spPr/>
    </dgm:pt>
    <dgm:pt modelId="{8314D275-D8B1-2B49-9722-4F9C75CF4828}" type="pres">
      <dgm:prSet presAssocID="{87599E4D-A02D-A946-9050-F4B0150F0786}" presName="spaceBetweenRectangles" presStyleCnt="0"/>
      <dgm:spPr/>
    </dgm:pt>
    <dgm:pt modelId="{D4FD007D-E524-EB48-876C-10FB204A26E3}" type="pres">
      <dgm:prSet presAssocID="{6CDBA040-B2E6-B243-92D7-94ABBF5C9858}" presName="parentLin" presStyleCnt="0"/>
      <dgm:spPr/>
    </dgm:pt>
    <dgm:pt modelId="{58D4DDC6-CDA9-014E-A716-8CBA061F904C}" type="pres">
      <dgm:prSet presAssocID="{6CDBA040-B2E6-B243-92D7-94ABBF5C9858}" presName="parentLeftMargin" presStyleLbl="node1" presStyleIdx="2" presStyleCnt="14"/>
      <dgm:spPr/>
    </dgm:pt>
    <dgm:pt modelId="{BA9FF400-CF9D-014B-BB43-EBCE1FA0EA28}" type="pres">
      <dgm:prSet presAssocID="{6CDBA040-B2E6-B243-92D7-94ABBF5C9858}" presName="parentText" presStyleLbl="node1" presStyleIdx="3" presStyleCnt="14">
        <dgm:presLayoutVars>
          <dgm:chMax val="0"/>
          <dgm:bulletEnabled val="1"/>
        </dgm:presLayoutVars>
      </dgm:prSet>
      <dgm:spPr/>
    </dgm:pt>
    <dgm:pt modelId="{E8C093A1-BF9E-DD40-9A1E-85722D3B78BF}" type="pres">
      <dgm:prSet presAssocID="{6CDBA040-B2E6-B243-92D7-94ABBF5C9858}" presName="negativeSpace" presStyleCnt="0"/>
      <dgm:spPr/>
    </dgm:pt>
    <dgm:pt modelId="{D7F1EF2A-361C-6746-9812-1B3D8B96D3BA}" type="pres">
      <dgm:prSet presAssocID="{6CDBA040-B2E6-B243-92D7-94ABBF5C9858}" presName="childText" presStyleLbl="conFgAcc1" presStyleIdx="3" presStyleCnt="14">
        <dgm:presLayoutVars>
          <dgm:bulletEnabled val="1"/>
        </dgm:presLayoutVars>
      </dgm:prSet>
      <dgm:spPr/>
    </dgm:pt>
    <dgm:pt modelId="{25B08A04-4A4D-9741-97F2-9BF695DAB550}" type="pres">
      <dgm:prSet presAssocID="{C4D096F1-BFBE-DA4B-BA89-2CB65B668BF0}" presName="spaceBetweenRectangles" presStyleCnt="0"/>
      <dgm:spPr/>
    </dgm:pt>
    <dgm:pt modelId="{3C9EEF42-CF26-E540-B6BD-4E56920B4E94}" type="pres">
      <dgm:prSet presAssocID="{78FCAF45-A10D-8444-B446-DC7444EDB31B}" presName="parentLin" presStyleCnt="0"/>
      <dgm:spPr/>
    </dgm:pt>
    <dgm:pt modelId="{7D49CF8B-30E1-DB4F-9133-B946A073BBDA}" type="pres">
      <dgm:prSet presAssocID="{78FCAF45-A10D-8444-B446-DC7444EDB31B}" presName="parentLeftMargin" presStyleLbl="node1" presStyleIdx="3" presStyleCnt="14"/>
      <dgm:spPr/>
    </dgm:pt>
    <dgm:pt modelId="{DB043893-D0F6-E447-9A1F-0CEF9F7C0645}" type="pres">
      <dgm:prSet presAssocID="{78FCAF45-A10D-8444-B446-DC7444EDB31B}" presName="parentText" presStyleLbl="node1" presStyleIdx="4" presStyleCnt="14">
        <dgm:presLayoutVars>
          <dgm:chMax val="0"/>
          <dgm:bulletEnabled val="1"/>
        </dgm:presLayoutVars>
      </dgm:prSet>
      <dgm:spPr/>
    </dgm:pt>
    <dgm:pt modelId="{C7A3B6FB-C611-B046-B1A4-B3F10378834C}" type="pres">
      <dgm:prSet presAssocID="{78FCAF45-A10D-8444-B446-DC7444EDB31B}" presName="negativeSpace" presStyleCnt="0"/>
      <dgm:spPr/>
    </dgm:pt>
    <dgm:pt modelId="{50152C43-DA69-6742-AD63-645E0AE2FBDC}" type="pres">
      <dgm:prSet presAssocID="{78FCAF45-A10D-8444-B446-DC7444EDB31B}" presName="childText" presStyleLbl="conFgAcc1" presStyleIdx="4" presStyleCnt="14">
        <dgm:presLayoutVars>
          <dgm:bulletEnabled val="1"/>
        </dgm:presLayoutVars>
      </dgm:prSet>
      <dgm:spPr/>
    </dgm:pt>
    <dgm:pt modelId="{A89EBD1C-CBA2-5843-A49F-413B60305648}" type="pres">
      <dgm:prSet presAssocID="{43B9A2E3-1935-E745-A55B-79CFAC0A1AC9}" presName="spaceBetweenRectangles" presStyleCnt="0"/>
      <dgm:spPr/>
    </dgm:pt>
    <dgm:pt modelId="{636891D9-5E35-6645-B351-3E86BD6F0B2E}" type="pres">
      <dgm:prSet presAssocID="{FB854615-978A-4443-9350-95D34874BF4E}" presName="parentLin" presStyleCnt="0"/>
      <dgm:spPr/>
    </dgm:pt>
    <dgm:pt modelId="{4FF92FA4-46F1-AF4E-88E7-5BEACBDF5BC0}" type="pres">
      <dgm:prSet presAssocID="{FB854615-978A-4443-9350-95D34874BF4E}" presName="parentLeftMargin" presStyleLbl="node1" presStyleIdx="4" presStyleCnt="14"/>
      <dgm:spPr/>
    </dgm:pt>
    <dgm:pt modelId="{A31F3139-4494-2C4B-8A08-B62D2A3AB0CA}" type="pres">
      <dgm:prSet presAssocID="{FB854615-978A-4443-9350-95D34874BF4E}" presName="parentText" presStyleLbl="node1" presStyleIdx="5" presStyleCnt="14">
        <dgm:presLayoutVars>
          <dgm:chMax val="0"/>
          <dgm:bulletEnabled val="1"/>
        </dgm:presLayoutVars>
      </dgm:prSet>
      <dgm:spPr/>
    </dgm:pt>
    <dgm:pt modelId="{8922AB9A-ADC7-5741-855A-8E6E74F41083}" type="pres">
      <dgm:prSet presAssocID="{FB854615-978A-4443-9350-95D34874BF4E}" presName="negativeSpace" presStyleCnt="0"/>
      <dgm:spPr/>
    </dgm:pt>
    <dgm:pt modelId="{3ADE66A7-F29D-104F-ADD5-356D0FA38A01}" type="pres">
      <dgm:prSet presAssocID="{FB854615-978A-4443-9350-95D34874BF4E}" presName="childText" presStyleLbl="conFgAcc1" presStyleIdx="5" presStyleCnt="14">
        <dgm:presLayoutVars>
          <dgm:bulletEnabled val="1"/>
        </dgm:presLayoutVars>
      </dgm:prSet>
      <dgm:spPr/>
    </dgm:pt>
    <dgm:pt modelId="{5022D4AB-1DD7-AA45-B5DC-18378704D3B2}" type="pres">
      <dgm:prSet presAssocID="{F4B5964A-2D8F-9B43-8FAD-6658E0E290E9}" presName="spaceBetweenRectangles" presStyleCnt="0"/>
      <dgm:spPr/>
    </dgm:pt>
    <dgm:pt modelId="{363036D0-4281-CC4A-B3CF-594AE0EF86D5}" type="pres">
      <dgm:prSet presAssocID="{0E004805-21AC-3E4F-9100-4064919B852E}" presName="parentLin" presStyleCnt="0"/>
      <dgm:spPr/>
    </dgm:pt>
    <dgm:pt modelId="{6AD17F5F-B020-214E-A4A6-D9E2201BA6B3}" type="pres">
      <dgm:prSet presAssocID="{0E004805-21AC-3E4F-9100-4064919B852E}" presName="parentLeftMargin" presStyleLbl="node1" presStyleIdx="5" presStyleCnt="14"/>
      <dgm:spPr/>
    </dgm:pt>
    <dgm:pt modelId="{DAA5DD08-5603-3743-BB4E-9BB24CF316DB}" type="pres">
      <dgm:prSet presAssocID="{0E004805-21AC-3E4F-9100-4064919B852E}" presName="parentText" presStyleLbl="node1" presStyleIdx="6" presStyleCnt="14">
        <dgm:presLayoutVars>
          <dgm:chMax val="0"/>
          <dgm:bulletEnabled val="1"/>
        </dgm:presLayoutVars>
      </dgm:prSet>
      <dgm:spPr/>
    </dgm:pt>
    <dgm:pt modelId="{4202F5B6-B61E-E248-8786-E6D75FF0DB87}" type="pres">
      <dgm:prSet presAssocID="{0E004805-21AC-3E4F-9100-4064919B852E}" presName="negativeSpace" presStyleCnt="0"/>
      <dgm:spPr/>
    </dgm:pt>
    <dgm:pt modelId="{54C14B41-A378-C747-BE37-6DDE09226529}" type="pres">
      <dgm:prSet presAssocID="{0E004805-21AC-3E4F-9100-4064919B852E}" presName="childText" presStyleLbl="conFgAcc1" presStyleIdx="6" presStyleCnt="14">
        <dgm:presLayoutVars>
          <dgm:bulletEnabled val="1"/>
        </dgm:presLayoutVars>
      </dgm:prSet>
      <dgm:spPr/>
    </dgm:pt>
    <dgm:pt modelId="{E8F42B52-0CFF-2942-94E9-B3EA9D78CD77}" type="pres">
      <dgm:prSet presAssocID="{68A7AD25-C4F6-484B-A23C-9F971F3440CC}" presName="spaceBetweenRectangles" presStyleCnt="0"/>
      <dgm:spPr/>
    </dgm:pt>
    <dgm:pt modelId="{9D4BB05A-6057-A443-BFF4-7480FBB32F3B}" type="pres">
      <dgm:prSet presAssocID="{0959C185-FDE6-EB4B-A4ED-E6D14FCE9320}" presName="parentLin" presStyleCnt="0"/>
      <dgm:spPr/>
    </dgm:pt>
    <dgm:pt modelId="{3FA412B4-BA11-F746-819D-493E773D7888}" type="pres">
      <dgm:prSet presAssocID="{0959C185-FDE6-EB4B-A4ED-E6D14FCE9320}" presName="parentLeftMargin" presStyleLbl="node1" presStyleIdx="6" presStyleCnt="14"/>
      <dgm:spPr/>
    </dgm:pt>
    <dgm:pt modelId="{1B4EE2EE-3691-4845-B3F0-DA112AB3DF3B}" type="pres">
      <dgm:prSet presAssocID="{0959C185-FDE6-EB4B-A4ED-E6D14FCE9320}" presName="parentText" presStyleLbl="node1" presStyleIdx="7" presStyleCnt="14">
        <dgm:presLayoutVars>
          <dgm:chMax val="0"/>
          <dgm:bulletEnabled val="1"/>
        </dgm:presLayoutVars>
      </dgm:prSet>
      <dgm:spPr/>
    </dgm:pt>
    <dgm:pt modelId="{D2DF44A2-1A9D-7444-BEE8-949BCD4B9DAC}" type="pres">
      <dgm:prSet presAssocID="{0959C185-FDE6-EB4B-A4ED-E6D14FCE9320}" presName="negativeSpace" presStyleCnt="0"/>
      <dgm:spPr/>
    </dgm:pt>
    <dgm:pt modelId="{B5C72F8C-F5FB-A14A-B1BB-8AAAA7FE7DF0}" type="pres">
      <dgm:prSet presAssocID="{0959C185-FDE6-EB4B-A4ED-E6D14FCE9320}" presName="childText" presStyleLbl="conFgAcc1" presStyleIdx="7" presStyleCnt="14">
        <dgm:presLayoutVars>
          <dgm:bulletEnabled val="1"/>
        </dgm:presLayoutVars>
      </dgm:prSet>
      <dgm:spPr/>
    </dgm:pt>
    <dgm:pt modelId="{CED978EE-369D-7748-B62B-0EBCBA00D62E}" type="pres">
      <dgm:prSet presAssocID="{8AB4B0A4-9A0C-874D-ABB0-465F6734E1AB}" presName="spaceBetweenRectangles" presStyleCnt="0"/>
      <dgm:spPr/>
    </dgm:pt>
    <dgm:pt modelId="{E3ECD748-B493-5646-A2C3-25CAB04DCAC0}" type="pres">
      <dgm:prSet presAssocID="{F547168A-4C6C-744D-9B43-4D27D88089DA}" presName="parentLin" presStyleCnt="0"/>
      <dgm:spPr/>
    </dgm:pt>
    <dgm:pt modelId="{5EF750DC-F7F4-8C43-95FF-C8E2D280E0B4}" type="pres">
      <dgm:prSet presAssocID="{F547168A-4C6C-744D-9B43-4D27D88089DA}" presName="parentLeftMargin" presStyleLbl="node1" presStyleIdx="7" presStyleCnt="14"/>
      <dgm:spPr/>
    </dgm:pt>
    <dgm:pt modelId="{7AA4871E-2114-824F-957C-28E33A5C0B49}" type="pres">
      <dgm:prSet presAssocID="{F547168A-4C6C-744D-9B43-4D27D88089DA}" presName="parentText" presStyleLbl="node1" presStyleIdx="8" presStyleCnt="14">
        <dgm:presLayoutVars>
          <dgm:chMax val="0"/>
          <dgm:bulletEnabled val="1"/>
        </dgm:presLayoutVars>
      </dgm:prSet>
      <dgm:spPr/>
    </dgm:pt>
    <dgm:pt modelId="{375D80B0-55E1-B84A-9695-66A5322AABDC}" type="pres">
      <dgm:prSet presAssocID="{F547168A-4C6C-744D-9B43-4D27D88089DA}" presName="negativeSpace" presStyleCnt="0"/>
      <dgm:spPr/>
    </dgm:pt>
    <dgm:pt modelId="{292149D8-8726-C847-8579-62F53CC55EF5}" type="pres">
      <dgm:prSet presAssocID="{F547168A-4C6C-744D-9B43-4D27D88089DA}" presName="childText" presStyleLbl="conFgAcc1" presStyleIdx="8" presStyleCnt="14">
        <dgm:presLayoutVars>
          <dgm:bulletEnabled val="1"/>
        </dgm:presLayoutVars>
      </dgm:prSet>
      <dgm:spPr/>
    </dgm:pt>
    <dgm:pt modelId="{A88CE510-49CB-BF44-ACD4-EC50B97144C5}" type="pres">
      <dgm:prSet presAssocID="{0E10A9B0-31FE-1C49-A753-81E690CFA08D}" presName="spaceBetweenRectangles" presStyleCnt="0"/>
      <dgm:spPr/>
    </dgm:pt>
    <dgm:pt modelId="{119898AC-B810-134B-B535-C8CF48CE1543}" type="pres">
      <dgm:prSet presAssocID="{C865A822-732A-5B4F-B645-B1973DA61CFD}" presName="parentLin" presStyleCnt="0"/>
      <dgm:spPr/>
    </dgm:pt>
    <dgm:pt modelId="{F75BA0EA-1F2D-D142-AA15-B4BA87863176}" type="pres">
      <dgm:prSet presAssocID="{C865A822-732A-5B4F-B645-B1973DA61CFD}" presName="parentLeftMargin" presStyleLbl="node1" presStyleIdx="8" presStyleCnt="14"/>
      <dgm:spPr/>
    </dgm:pt>
    <dgm:pt modelId="{39CAEE4C-ED2E-CB4A-BA6F-FF9EB50927EB}" type="pres">
      <dgm:prSet presAssocID="{C865A822-732A-5B4F-B645-B1973DA61CFD}" presName="parentText" presStyleLbl="node1" presStyleIdx="9" presStyleCnt="14">
        <dgm:presLayoutVars>
          <dgm:chMax val="0"/>
          <dgm:bulletEnabled val="1"/>
        </dgm:presLayoutVars>
      </dgm:prSet>
      <dgm:spPr/>
    </dgm:pt>
    <dgm:pt modelId="{DF2C7AFD-BACD-584C-AA51-D75C4FA80DDC}" type="pres">
      <dgm:prSet presAssocID="{C865A822-732A-5B4F-B645-B1973DA61CFD}" presName="negativeSpace" presStyleCnt="0"/>
      <dgm:spPr/>
    </dgm:pt>
    <dgm:pt modelId="{58C2B4E1-3A5E-6146-8AC5-AB0B11EECC67}" type="pres">
      <dgm:prSet presAssocID="{C865A822-732A-5B4F-B645-B1973DA61CFD}" presName="childText" presStyleLbl="conFgAcc1" presStyleIdx="9" presStyleCnt="14">
        <dgm:presLayoutVars>
          <dgm:bulletEnabled val="1"/>
        </dgm:presLayoutVars>
      </dgm:prSet>
      <dgm:spPr/>
    </dgm:pt>
    <dgm:pt modelId="{F4E3F0A5-58E6-6447-B2F3-A4CFFA7B591B}" type="pres">
      <dgm:prSet presAssocID="{0705C0D9-F236-9E4C-BF8A-D280C3DE6C41}" presName="spaceBetweenRectangles" presStyleCnt="0"/>
      <dgm:spPr/>
    </dgm:pt>
    <dgm:pt modelId="{BE8B3527-E388-C646-AF54-A4AD58357349}" type="pres">
      <dgm:prSet presAssocID="{251D4D9D-59E8-3044-A7DA-7D082113C8BA}" presName="parentLin" presStyleCnt="0"/>
      <dgm:spPr/>
    </dgm:pt>
    <dgm:pt modelId="{DA8DD450-C839-834D-8C99-79B47C4BDC48}" type="pres">
      <dgm:prSet presAssocID="{251D4D9D-59E8-3044-A7DA-7D082113C8BA}" presName="parentLeftMargin" presStyleLbl="node1" presStyleIdx="9" presStyleCnt="14"/>
      <dgm:spPr/>
    </dgm:pt>
    <dgm:pt modelId="{F082DA31-0AC5-374C-A906-018EEB302993}" type="pres">
      <dgm:prSet presAssocID="{251D4D9D-59E8-3044-A7DA-7D082113C8BA}" presName="parentText" presStyleLbl="node1" presStyleIdx="10" presStyleCnt="14">
        <dgm:presLayoutVars>
          <dgm:chMax val="0"/>
          <dgm:bulletEnabled val="1"/>
        </dgm:presLayoutVars>
      </dgm:prSet>
      <dgm:spPr/>
    </dgm:pt>
    <dgm:pt modelId="{373F750D-CBD1-EB43-A3D0-FAD91C0D0032}" type="pres">
      <dgm:prSet presAssocID="{251D4D9D-59E8-3044-A7DA-7D082113C8BA}" presName="negativeSpace" presStyleCnt="0"/>
      <dgm:spPr/>
    </dgm:pt>
    <dgm:pt modelId="{8B02D2D1-19DD-B649-8E6F-5F246102B7C7}" type="pres">
      <dgm:prSet presAssocID="{251D4D9D-59E8-3044-A7DA-7D082113C8BA}" presName="childText" presStyleLbl="conFgAcc1" presStyleIdx="10" presStyleCnt="14">
        <dgm:presLayoutVars>
          <dgm:bulletEnabled val="1"/>
        </dgm:presLayoutVars>
      </dgm:prSet>
      <dgm:spPr/>
    </dgm:pt>
    <dgm:pt modelId="{3BF593DC-DB00-3742-A74E-EB3CFA56E209}" type="pres">
      <dgm:prSet presAssocID="{271446AE-F1F4-C74E-BF86-D6DC2275241A}" presName="spaceBetweenRectangles" presStyleCnt="0"/>
      <dgm:spPr/>
    </dgm:pt>
    <dgm:pt modelId="{5F602F4D-2CC0-B04C-8714-D1F16BBEE169}" type="pres">
      <dgm:prSet presAssocID="{F067C48A-4EF5-4946-8C9E-012280435503}" presName="parentLin" presStyleCnt="0"/>
      <dgm:spPr/>
    </dgm:pt>
    <dgm:pt modelId="{74F973CF-C494-314D-BBF6-A9132443B5DA}" type="pres">
      <dgm:prSet presAssocID="{F067C48A-4EF5-4946-8C9E-012280435503}" presName="parentLeftMargin" presStyleLbl="node1" presStyleIdx="10" presStyleCnt="14"/>
      <dgm:spPr/>
    </dgm:pt>
    <dgm:pt modelId="{4AD50099-E8C9-BD4C-B8EF-1A24B65A5394}" type="pres">
      <dgm:prSet presAssocID="{F067C48A-4EF5-4946-8C9E-012280435503}" presName="parentText" presStyleLbl="node1" presStyleIdx="11" presStyleCnt="14">
        <dgm:presLayoutVars>
          <dgm:chMax val="0"/>
          <dgm:bulletEnabled val="1"/>
        </dgm:presLayoutVars>
      </dgm:prSet>
      <dgm:spPr/>
    </dgm:pt>
    <dgm:pt modelId="{9B276349-0988-4B48-8804-8EC6D73C347D}" type="pres">
      <dgm:prSet presAssocID="{F067C48A-4EF5-4946-8C9E-012280435503}" presName="negativeSpace" presStyleCnt="0"/>
      <dgm:spPr/>
    </dgm:pt>
    <dgm:pt modelId="{CC3787E2-018F-034C-8ECB-AF2A657B30D3}" type="pres">
      <dgm:prSet presAssocID="{F067C48A-4EF5-4946-8C9E-012280435503}" presName="childText" presStyleLbl="conFgAcc1" presStyleIdx="11" presStyleCnt="14">
        <dgm:presLayoutVars>
          <dgm:bulletEnabled val="1"/>
        </dgm:presLayoutVars>
      </dgm:prSet>
      <dgm:spPr/>
    </dgm:pt>
    <dgm:pt modelId="{5C125E0B-E6EA-C846-8986-409587F1BF08}" type="pres">
      <dgm:prSet presAssocID="{289BB7ED-4506-FF4E-BDDD-2C19D70D838D}" presName="spaceBetweenRectangles" presStyleCnt="0"/>
      <dgm:spPr/>
    </dgm:pt>
    <dgm:pt modelId="{E45294E7-EF63-804A-AB7E-6A1F9FBD1A12}" type="pres">
      <dgm:prSet presAssocID="{946EE1A5-C77D-6E4C-AB41-D354FC3E4F55}" presName="parentLin" presStyleCnt="0"/>
      <dgm:spPr/>
    </dgm:pt>
    <dgm:pt modelId="{EE46B79B-E89F-D54A-B60A-B2C639DA3371}" type="pres">
      <dgm:prSet presAssocID="{946EE1A5-C77D-6E4C-AB41-D354FC3E4F55}" presName="parentLeftMargin" presStyleLbl="node1" presStyleIdx="11" presStyleCnt="14"/>
      <dgm:spPr/>
    </dgm:pt>
    <dgm:pt modelId="{5A6F4818-2826-AF49-9A1E-43BCFC24AA3A}" type="pres">
      <dgm:prSet presAssocID="{946EE1A5-C77D-6E4C-AB41-D354FC3E4F55}" presName="parentText" presStyleLbl="node1" presStyleIdx="12" presStyleCnt="14">
        <dgm:presLayoutVars>
          <dgm:chMax val="0"/>
          <dgm:bulletEnabled val="1"/>
        </dgm:presLayoutVars>
      </dgm:prSet>
      <dgm:spPr/>
    </dgm:pt>
    <dgm:pt modelId="{A1CF3B56-D4C9-F44B-838C-CF53337DF54B}" type="pres">
      <dgm:prSet presAssocID="{946EE1A5-C77D-6E4C-AB41-D354FC3E4F55}" presName="negativeSpace" presStyleCnt="0"/>
      <dgm:spPr/>
    </dgm:pt>
    <dgm:pt modelId="{8297CCAD-A90B-1743-BBB9-739D6251DFEB}" type="pres">
      <dgm:prSet presAssocID="{946EE1A5-C77D-6E4C-AB41-D354FC3E4F55}" presName="childText" presStyleLbl="conFgAcc1" presStyleIdx="12" presStyleCnt="14">
        <dgm:presLayoutVars>
          <dgm:bulletEnabled val="1"/>
        </dgm:presLayoutVars>
      </dgm:prSet>
      <dgm:spPr/>
    </dgm:pt>
    <dgm:pt modelId="{1E36AEFE-B716-C744-8CAC-8D2E9A44A27B}" type="pres">
      <dgm:prSet presAssocID="{8A8E9B6B-02DC-D645-AC00-E2229CE47368}" presName="spaceBetweenRectangles" presStyleCnt="0"/>
      <dgm:spPr/>
    </dgm:pt>
    <dgm:pt modelId="{8D57F65B-83A7-C14C-AFD4-0C22F9E012E9}" type="pres">
      <dgm:prSet presAssocID="{59C579AC-6BEA-8047-9DEA-6C1D22695C80}" presName="parentLin" presStyleCnt="0"/>
      <dgm:spPr/>
    </dgm:pt>
    <dgm:pt modelId="{1D79DEA3-E321-9C45-B089-73BF0D348AED}" type="pres">
      <dgm:prSet presAssocID="{59C579AC-6BEA-8047-9DEA-6C1D22695C80}" presName="parentLeftMargin" presStyleLbl="node1" presStyleIdx="12" presStyleCnt="14"/>
      <dgm:spPr/>
    </dgm:pt>
    <dgm:pt modelId="{16729DB2-EA20-B349-B973-A3EEA6B9B367}" type="pres">
      <dgm:prSet presAssocID="{59C579AC-6BEA-8047-9DEA-6C1D22695C80}" presName="parentText" presStyleLbl="node1" presStyleIdx="13" presStyleCnt="14">
        <dgm:presLayoutVars>
          <dgm:chMax val="0"/>
          <dgm:bulletEnabled val="1"/>
        </dgm:presLayoutVars>
      </dgm:prSet>
      <dgm:spPr/>
    </dgm:pt>
    <dgm:pt modelId="{6F3E3A16-CA24-9748-A4EA-D464FB9C1B82}" type="pres">
      <dgm:prSet presAssocID="{59C579AC-6BEA-8047-9DEA-6C1D22695C80}" presName="negativeSpace" presStyleCnt="0"/>
      <dgm:spPr/>
    </dgm:pt>
    <dgm:pt modelId="{DDECAA1B-73E6-E240-9D77-9C9224232E1B}" type="pres">
      <dgm:prSet presAssocID="{59C579AC-6BEA-8047-9DEA-6C1D22695C80}" presName="childText" presStyleLbl="conFgAcc1" presStyleIdx="13" presStyleCnt="14">
        <dgm:presLayoutVars>
          <dgm:bulletEnabled val="1"/>
        </dgm:presLayoutVars>
      </dgm:prSet>
      <dgm:spPr/>
    </dgm:pt>
  </dgm:ptLst>
  <dgm:cxnLst>
    <dgm:cxn modelId="{A5780F0C-A20A-584F-BBB5-09F1AB7F00A5}" srcId="{682677F7-EA8C-A244-80B1-E073B442A5FC}" destId="{8EDD1C4A-05A8-F34D-8574-6BD6BAB2BCE8}" srcOrd="0" destOrd="0" parTransId="{1B6878CA-497A-7140-A8B2-674569407C29}" sibTransId="{239B9355-B392-DC44-96E0-482F1F988CD5}"/>
    <dgm:cxn modelId="{BC1E3412-35F9-1744-9A58-70506A08315D}" srcId="{682677F7-EA8C-A244-80B1-E073B442A5FC}" destId="{6CDBA040-B2E6-B243-92D7-94ABBF5C9858}" srcOrd="3" destOrd="0" parTransId="{A5F48126-E8FB-7640-A95D-49DCF6DCEEB6}" sibTransId="{C4D096F1-BFBE-DA4B-BA89-2CB65B668BF0}"/>
    <dgm:cxn modelId="{305F2713-C205-E942-9DA0-B9A8E3946FD6}" type="presOf" srcId="{0959C185-FDE6-EB4B-A4ED-E6D14FCE9320}" destId="{1B4EE2EE-3691-4845-B3F0-DA112AB3DF3B}" srcOrd="1" destOrd="0" presId="urn:microsoft.com/office/officeart/2005/8/layout/list1"/>
    <dgm:cxn modelId="{453E3C14-0252-BC42-B228-6ED43FA92965}" srcId="{682677F7-EA8C-A244-80B1-E073B442A5FC}" destId="{59C579AC-6BEA-8047-9DEA-6C1D22695C80}" srcOrd="13" destOrd="0" parTransId="{C278DFCB-CB5B-ED44-97E0-5CF4E677DFAB}" sibTransId="{E920DAF0-7E51-4B47-BB59-F5205EEED0AC}"/>
    <dgm:cxn modelId="{E866EB17-F107-2549-919D-F583D6E1F95E}" type="presOf" srcId="{0E004805-21AC-3E4F-9100-4064919B852E}" destId="{DAA5DD08-5603-3743-BB4E-9BB24CF316DB}" srcOrd="1" destOrd="0" presId="urn:microsoft.com/office/officeart/2005/8/layout/list1"/>
    <dgm:cxn modelId="{79750C1D-E056-2F43-904A-CCEE11A50C50}" type="presOf" srcId="{251D4D9D-59E8-3044-A7DA-7D082113C8BA}" destId="{DA8DD450-C839-834D-8C99-79B47C4BDC48}" srcOrd="0" destOrd="0" presId="urn:microsoft.com/office/officeart/2005/8/layout/list1"/>
    <dgm:cxn modelId="{0076D421-F681-DB48-A7AF-262F08E20BB6}" type="presOf" srcId="{59C579AC-6BEA-8047-9DEA-6C1D22695C80}" destId="{1D79DEA3-E321-9C45-B089-73BF0D348AED}" srcOrd="0" destOrd="0" presId="urn:microsoft.com/office/officeart/2005/8/layout/list1"/>
    <dgm:cxn modelId="{95960A2A-0B0E-C047-A3C2-469C27423FA9}" type="presOf" srcId="{F547168A-4C6C-744D-9B43-4D27D88089DA}" destId="{7AA4871E-2114-824F-957C-28E33A5C0B49}" srcOrd="1" destOrd="0" presId="urn:microsoft.com/office/officeart/2005/8/layout/list1"/>
    <dgm:cxn modelId="{7CF4AB2C-C5C6-1144-A210-8E3D06AC757F}" type="presOf" srcId="{6CDBA040-B2E6-B243-92D7-94ABBF5C9858}" destId="{BA9FF400-CF9D-014B-BB43-EBCE1FA0EA28}" srcOrd="1" destOrd="0" presId="urn:microsoft.com/office/officeart/2005/8/layout/list1"/>
    <dgm:cxn modelId="{74EFC130-D3E7-0746-9E12-EC98D383B43F}" type="presOf" srcId="{F90BFF17-0C31-FE4E-912E-FC279B165D55}" destId="{7F68E74C-ED1A-9742-A9A4-C7F8A1AF1A5F}" srcOrd="1" destOrd="0" presId="urn:microsoft.com/office/officeart/2005/8/layout/list1"/>
    <dgm:cxn modelId="{1E8C593B-B9D0-5943-8904-3B997633F009}" srcId="{682677F7-EA8C-A244-80B1-E073B442A5FC}" destId="{78FCAF45-A10D-8444-B446-DC7444EDB31B}" srcOrd="4" destOrd="0" parTransId="{8875668E-DF46-9B4F-98C8-7B7368CEC4FC}" sibTransId="{43B9A2E3-1935-E745-A55B-79CFAC0A1AC9}"/>
    <dgm:cxn modelId="{29A1743B-5168-CF4B-8167-1FE44C75FE8B}" type="presOf" srcId="{0E004805-21AC-3E4F-9100-4064919B852E}" destId="{6AD17F5F-B020-214E-A4A6-D9E2201BA6B3}" srcOrd="0" destOrd="0" presId="urn:microsoft.com/office/officeart/2005/8/layout/list1"/>
    <dgm:cxn modelId="{309D973B-E59B-2144-A239-75E9943D110F}" type="presOf" srcId="{FB854615-978A-4443-9350-95D34874BF4E}" destId="{A31F3139-4494-2C4B-8A08-B62D2A3AB0CA}" srcOrd="1" destOrd="0" presId="urn:microsoft.com/office/officeart/2005/8/layout/list1"/>
    <dgm:cxn modelId="{9884103D-9488-CA46-B08F-00B31DC60C60}" type="presOf" srcId="{78FCAF45-A10D-8444-B446-DC7444EDB31B}" destId="{7D49CF8B-30E1-DB4F-9133-B946A073BBDA}" srcOrd="0" destOrd="0" presId="urn:microsoft.com/office/officeart/2005/8/layout/list1"/>
    <dgm:cxn modelId="{CF1E8140-C2C4-6741-BE40-16F50E623193}" type="presOf" srcId="{FB854615-978A-4443-9350-95D34874BF4E}" destId="{4FF92FA4-46F1-AF4E-88E7-5BEACBDF5BC0}" srcOrd="0" destOrd="0" presId="urn:microsoft.com/office/officeart/2005/8/layout/list1"/>
    <dgm:cxn modelId="{23452642-9AC7-BD46-A17D-811B1E16444C}" srcId="{682677F7-EA8C-A244-80B1-E073B442A5FC}" destId="{F90BFF17-0C31-FE4E-912E-FC279B165D55}" srcOrd="2" destOrd="0" parTransId="{A6059DE7-D0FC-DD4D-9F7E-DEE79C8D36AF}" sibTransId="{87599E4D-A02D-A946-9050-F4B0150F0786}"/>
    <dgm:cxn modelId="{8C95CC48-F295-AC44-BA32-CF27842C604C}" type="presOf" srcId="{F90BFF17-0C31-FE4E-912E-FC279B165D55}" destId="{A5EE00BC-4582-BF46-82F0-9767C4933D18}" srcOrd="0" destOrd="0" presId="urn:microsoft.com/office/officeart/2005/8/layout/list1"/>
    <dgm:cxn modelId="{F0E2564D-FCB7-564F-AF9E-A3EF74C711CE}" srcId="{682677F7-EA8C-A244-80B1-E073B442A5FC}" destId="{946EE1A5-C77D-6E4C-AB41-D354FC3E4F55}" srcOrd="12" destOrd="0" parTransId="{7A4D24FA-9C45-8545-B69D-8AFC4BFF8352}" sibTransId="{8A8E9B6B-02DC-D645-AC00-E2229CE47368}"/>
    <dgm:cxn modelId="{8D670B4F-45F1-EB4A-BC0D-D984EB07D129}" type="presOf" srcId="{C865A822-732A-5B4F-B645-B1973DA61CFD}" destId="{F75BA0EA-1F2D-D142-AA15-B4BA87863176}" srcOrd="0" destOrd="0" presId="urn:microsoft.com/office/officeart/2005/8/layout/list1"/>
    <dgm:cxn modelId="{AB64D053-0406-934D-8AB3-8457D3547E24}" srcId="{682677F7-EA8C-A244-80B1-E073B442A5FC}" destId="{FB854615-978A-4443-9350-95D34874BF4E}" srcOrd="5" destOrd="0" parTransId="{836C21D4-642B-F84C-8F3F-4E394032DAC3}" sibTransId="{F4B5964A-2D8F-9B43-8FAD-6658E0E290E9}"/>
    <dgm:cxn modelId="{69E0D069-7422-3B44-8165-B78F69EB00AE}" type="presOf" srcId="{8EDD1C4A-05A8-F34D-8574-6BD6BAB2BCE8}" destId="{A6008F2F-1B99-B446-B26B-C08AFF4ECA1C}" srcOrd="0" destOrd="0" presId="urn:microsoft.com/office/officeart/2005/8/layout/list1"/>
    <dgm:cxn modelId="{A721BD72-6765-3B42-B23B-C609851A4E8D}" type="presOf" srcId="{C865A822-732A-5B4F-B645-B1973DA61CFD}" destId="{39CAEE4C-ED2E-CB4A-BA6F-FF9EB50927EB}" srcOrd="1" destOrd="0" presId="urn:microsoft.com/office/officeart/2005/8/layout/list1"/>
    <dgm:cxn modelId="{77E95982-E068-CB4F-B946-0F305DA45C49}" type="presOf" srcId="{6CDBA040-B2E6-B243-92D7-94ABBF5C9858}" destId="{58D4DDC6-CDA9-014E-A716-8CBA061F904C}" srcOrd="0" destOrd="0" presId="urn:microsoft.com/office/officeart/2005/8/layout/list1"/>
    <dgm:cxn modelId="{2BE84C87-7A81-8344-998F-5E3BC7D15241}" type="presOf" srcId="{F067C48A-4EF5-4946-8C9E-012280435503}" destId="{4AD50099-E8C9-BD4C-B8EF-1A24B65A5394}" srcOrd="1" destOrd="0" presId="urn:microsoft.com/office/officeart/2005/8/layout/list1"/>
    <dgm:cxn modelId="{9EC00F9A-AD88-4843-B262-858BA6D767F2}" type="presOf" srcId="{38F4D5E8-11DF-2247-8C66-8472608286BC}" destId="{029B6541-66A2-644D-AA12-10BE57A104C8}" srcOrd="1" destOrd="0" presId="urn:microsoft.com/office/officeart/2005/8/layout/list1"/>
    <dgm:cxn modelId="{EC62299D-1300-8D4A-B0C4-12CE084FE1D8}" type="presOf" srcId="{8EDD1C4A-05A8-F34D-8574-6BD6BAB2BCE8}" destId="{7E35559F-1F3C-CB4C-830C-1789AD549825}" srcOrd="1" destOrd="0" presId="urn:microsoft.com/office/officeart/2005/8/layout/list1"/>
    <dgm:cxn modelId="{AD2FA6A4-D03D-E14A-9312-F22BBC0652E3}" type="presOf" srcId="{946EE1A5-C77D-6E4C-AB41-D354FC3E4F55}" destId="{5A6F4818-2826-AF49-9A1E-43BCFC24AA3A}" srcOrd="1" destOrd="0" presId="urn:microsoft.com/office/officeart/2005/8/layout/list1"/>
    <dgm:cxn modelId="{21B141A5-D2A3-1040-BCD2-CF2F480D9D98}" srcId="{682677F7-EA8C-A244-80B1-E073B442A5FC}" destId="{F067C48A-4EF5-4946-8C9E-012280435503}" srcOrd="11" destOrd="0" parTransId="{FFA35F9F-3A60-2E40-A8FF-2DF7D04F81C1}" sibTransId="{289BB7ED-4506-FF4E-BDDD-2C19D70D838D}"/>
    <dgm:cxn modelId="{0F3BA7A7-5DC2-0141-B73A-792B1BAC8DF0}" type="presOf" srcId="{78FCAF45-A10D-8444-B446-DC7444EDB31B}" destId="{DB043893-D0F6-E447-9A1F-0CEF9F7C0645}" srcOrd="1" destOrd="0" presId="urn:microsoft.com/office/officeart/2005/8/layout/list1"/>
    <dgm:cxn modelId="{A3294AAA-6CBA-7348-9067-22C7D93F5017}" srcId="{682677F7-EA8C-A244-80B1-E073B442A5FC}" destId="{0959C185-FDE6-EB4B-A4ED-E6D14FCE9320}" srcOrd="7" destOrd="0" parTransId="{2A5A3EB5-5B5F-2F4E-B113-DE4A574AA399}" sibTransId="{8AB4B0A4-9A0C-874D-ABB0-465F6734E1AB}"/>
    <dgm:cxn modelId="{F2206BB2-9D4A-A748-B60E-CA6DC2D42593}" type="presOf" srcId="{F067C48A-4EF5-4946-8C9E-012280435503}" destId="{74F973CF-C494-314D-BBF6-A9132443B5DA}" srcOrd="0" destOrd="0" presId="urn:microsoft.com/office/officeart/2005/8/layout/list1"/>
    <dgm:cxn modelId="{94D354B3-A960-7C47-B53F-10F46B6C6106}" srcId="{682677F7-EA8C-A244-80B1-E073B442A5FC}" destId="{38F4D5E8-11DF-2247-8C66-8472608286BC}" srcOrd="1" destOrd="0" parTransId="{0721516D-2CC2-3641-A75C-58F86939C894}" sibTransId="{F53A6F0D-ABA7-904A-AA84-89E2F81BDCB9}"/>
    <dgm:cxn modelId="{653B7DBD-52B5-E54F-BA65-2ADE8BEC0A6F}" type="presOf" srcId="{251D4D9D-59E8-3044-A7DA-7D082113C8BA}" destId="{F082DA31-0AC5-374C-A906-018EEB302993}" srcOrd="1" destOrd="0" presId="urn:microsoft.com/office/officeart/2005/8/layout/list1"/>
    <dgm:cxn modelId="{8755ADBD-6953-504A-827B-FC09FD45F649}" type="presOf" srcId="{0959C185-FDE6-EB4B-A4ED-E6D14FCE9320}" destId="{3FA412B4-BA11-F746-819D-493E773D7888}" srcOrd="0" destOrd="0" presId="urn:microsoft.com/office/officeart/2005/8/layout/list1"/>
    <dgm:cxn modelId="{611E8CC3-2C14-E548-BA53-68701BA51F4A}" type="presOf" srcId="{946EE1A5-C77D-6E4C-AB41-D354FC3E4F55}" destId="{EE46B79B-E89F-D54A-B60A-B2C639DA3371}" srcOrd="0" destOrd="0" presId="urn:microsoft.com/office/officeart/2005/8/layout/list1"/>
    <dgm:cxn modelId="{E7E695C3-4E32-8846-9D88-F8633E51FEFB}" srcId="{682677F7-EA8C-A244-80B1-E073B442A5FC}" destId="{F547168A-4C6C-744D-9B43-4D27D88089DA}" srcOrd="8" destOrd="0" parTransId="{44882ACE-0A71-5C46-95C3-6804BFFBEE9B}" sibTransId="{0E10A9B0-31FE-1C49-A753-81E690CFA08D}"/>
    <dgm:cxn modelId="{7DA1C0C6-6237-2F4E-B963-2BBC44E1EA2A}" srcId="{682677F7-EA8C-A244-80B1-E073B442A5FC}" destId="{C865A822-732A-5B4F-B645-B1973DA61CFD}" srcOrd="9" destOrd="0" parTransId="{4AB09B60-123A-EB4B-91A5-2B6FF84C3478}" sibTransId="{0705C0D9-F236-9E4C-BF8A-D280C3DE6C41}"/>
    <dgm:cxn modelId="{E2D7AADA-DD93-234B-AA16-FE63C234AAE2}" type="presOf" srcId="{F547168A-4C6C-744D-9B43-4D27D88089DA}" destId="{5EF750DC-F7F4-8C43-95FF-C8E2D280E0B4}" srcOrd="0" destOrd="0" presId="urn:microsoft.com/office/officeart/2005/8/layout/list1"/>
    <dgm:cxn modelId="{6E952FED-209E-FF4D-A7AF-8818D87D1E40}" type="presOf" srcId="{38F4D5E8-11DF-2247-8C66-8472608286BC}" destId="{CDD573BD-F36A-4245-AF71-77BD55692B77}" srcOrd="0" destOrd="0" presId="urn:microsoft.com/office/officeart/2005/8/layout/list1"/>
    <dgm:cxn modelId="{028A33EF-9F42-164C-98D6-CF863CA71B8E}" type="presOf" srcId="{682677F7-EA8C-A244-80B1-E073B442A5FC}" destId="{F53E2417-B087-824B-BBF9-A9BE6E9CF248}" srcOrd="0" destOrd="0" presId="urn:microsoft.com/office/officeart/2005/8/layout/list1"/>
    <dgm:cxn modelId="{150587F3-0943-874F-9AFC-B6C9699E9296}" srcId="{682677F7-EA8C-A244-80B1-E073B442A5FC}" destId="{251D4D9D-59E8-3044-A7DA-7D082113C8BA}" srcOrd="10" destOrd="0" parTransId="{19541DCA-9B4E-9546-8ACD-E3BBBB7DA7D4}" sibTransId="{271446AE-F1F4-C74E-BF86-D6DC2275241A}"/>
    <dgm:cxn modelId="{200467FB-05C6-C743-B409-FCE9625DE275}" type="presOf" srcId="{59C579AC-6BEA-8047-9DEA-6C1D22695C80}" destId="{16729DB2-EA20-B349-B973-A3EEA6B9B367}" srcOrd="1" destOrd="0" presId="urn:microsoft.com/office/officeart/2005/8/layout/list1"/>
    <dgm:cxn modelId="{6123A8FD-BD91-D042-B6D9-AF0103DF6E4C}" srcId="{682677F7-EA8C-A244-80B1-E073B442A5FC}" destId="{0E004805-21AC-3E4F-9100-4064919B852E}" srcOrd="6" destOrd="0" parTransId="{90CFD445-0DBC-6D4D-947C-39A95391BAD4}" sibTransId="{68A7AD25-C4F6-484B-A23C-9F971F3440CC}"/>
    <dgm:cxn modelId="{E3ADF515-F30B-7E44-B58D-82056F71895A}" type="presParOf" srcId="{F53E2417-B087-824B-BBF9-A9BE6E9CF248}" destId="{A2E2C274-EFC0-2444-ABA9-B7E6D8A67914}" srcOrd="0" destOrd="0" presId="urn:microsoft.com/office/officeart/2005/8/layout/list1"/>
    <dgm:cxn modelId="{54406C00-446F-2B4C-AE5C-653F1308839D}" type="presParOf" srcId="{A2E2C274-EFC0-2444-ABA9-B7E6D8A67914}" destId="{A6008F2F-1B99-B446-B26B-C08AFF4ECA1C}" srcOrd="0" destOrd="0" presId="urn:microsoft.com/office/officeart/2005/8/layout/list1"/>
    <dgm:cxn modelId="{1631D639-4085-9444-8665-F0533E657272}" type="presParOf" srcId="{A2E2C274-EFC0-2444-ABA9-B7E6D8A67914}" destId="{7E35559F-1F3C-CB4C-830C-1789AD549825}" srcOrd="1" destOrd="0" presId="urn:microsoft.com/office/officeart/2005/8/layout/list1"/>
    <dgm:cxn modelId="{A8085242-6CFE-7544-9F77-52354C0EA84D}" type="presParOf" srcId="{F53E2417-B087-824B-BBF9-A9BE6E9CF248}" destId="{5BC16CB3-A8D9-CB48-A326-B2FB04A7FC9E}" srcOrd="1" destOrd="0" presId="urn:microsoft.com/office/officeart/2005/8/layout/list1"/>
    <dgm:cxn modelId="{F12D48B3-AA48-1D40-B313-9D9A54E4A07E}" type="presParOf" srcId="{F53E2417-B087-824B-BBF9-A9BE6E9CF248}" destId="{4AEE3569-7703-FD4C-8C5A-4FB8AA1C8296}" srcOrd="2" destOrd="0" presId="urn:microsoft.com/office/officeart/2005/8/layout/list1"/>
    <dgm:cxn modelId="{12A9C552-52C9-A549-8C8B-675775198433}" type="presParOf" srcId="{F53E2417-B087-824B-BBF9-A9BE6E9CF248}" destId="{F79BCFE2-2061-2541-BB8A-8D0EB5D1AABA}" srcOrd="3" destOrd="0" presId="urn:microsoft.com/office/officeart/2005/8/layout/list1"/>
    <dgm:cxn modelId="{D2F2E9EC-35A2-9B4E-B455-3996A70CA582}" type="presParOf" srcId="{F53E2417-B087-824B-BBF9-A9BE6E9CF248}" destId="{15103217-DF5E-464E-852E-FF5BE6D79321}" srcOrd="4" destOrd="0" presId="urn:microsoft.com/office/officeart/2005/8/layout/list1"/>
    <dgm:cxn modelId="{EE1C611C-9D7B-2745-BC88-0638E7930B65}" type="presParOf" srcId="{15103217-DF5E-464E-852E-FF5BE6D79321}" destId="{CDD573BD-F36A-4245-AF71-77BD55692B77}" srcOrd="0" destOrd="0" presId="urn:microsoft.com/office/officeart/2005/8/layout/list1"/>
    <dgm:cxn modelId="{EE773DDD-73E8-AD4F-8A7D-F059754D92F5}" type="presParOf" srcId="{15103217-DF5E-464E-852E-FF5BE6D79321}" destId="{029B6541-66A2-644D-AA12-10BE57A104C8}" srcOrd="1" destOrd="0" presId="urn:microsoft.com/office/officeart/2005/8/layout/list1"/>
    <dgm:cxn modelId="{213AA0BC-E019-7D46-AA23-37030394413E}" type="presParOf" srcId="{F53E2417-B087-824B-BBF9-A9BE6E9CF248}" destId="{FDAB9829-2306-8440-BD90-12A897436C78}" srcOrd="5" destOrd="0" presId="urn:microsoft.com/office/officeart/2005/8/layout/list1"/>
    <dgm:cxn modelId="{ED498775-8085-7F48-9A83-BCBE1945578F}" type="presParOf" srcId="{F53E2417-B087-824B-BBF9-A9BE6E9CF248}" destId="{7FF54E11-69D4-334C-9850-558D220E94EC}" srcOrd="6" destOrd="0" presId="urn:microsoft.com/office/officeart/2005/8/layout/list1"/>
    <dgm:cxn modelId="{8134CA85-567D-3E45-9188-60D6C0018534}" type="presParOf" srcId="{F53E2417-B087-824B-BBF9-A9BE6E9CF248}" destId="{4AE8AED7-CBBE-CD44-8D99-333B4A0AE220}" srcOrd="7" destOrd="0" presId="urn:microsoft.com/office/officeart/2005/8/layout/list1"/>
    <dgm:cxn modelId="{3368B6C5-E3EC-7B44-8557-A50D381389B2}" type="presParOf" srcId="{F53E2417-B087-824B-BBF9-A9BE6E9CF248}" destId="{9D324A41-D9F2-454F-BBE5-D193F041E18D}" srcOrd="8" destOrd="0" presId="urn:microsoft.com/office/officeart/2005/8/layout/list1"/>
    <dgm:cxn modelId="{AA3FB902-5274-CC42-A3A8-FFCFA37E076C}" type="presParOf" srcId="{9D324A41-D9F2-454F-BBE5-D193F041E18D}" destId="{A5EE00BC-4582-BF46-82F0-9767C4933D18}" srcOrd="0" destOrd="0" presId="urn:microsoft.com/office/officeart/2005/8/layout/list1"/>
    <dgm:cxn modelId="{88EFCAE4-1074-364A-B5C1-074D1D87B080}" type="presParOf" srcId="{9D324A41-D9F2-454F-BBE5-D193F041E18D}" destId="{7F68E74C-ED1A-9742-A9A4-C7F8A1AF1A5F}" srcOrd="1" destOrd="0" presId="urn:microsoft.com/office/officeart/2005/8/layout/list1"/>
    <dgm:cxn modelId="{46618124-7D59-7848-91AE-B1A40330FF74}" type="presParOf" srcId="{F53E2417-B087-824B-BBF9-A9BE6E9CF248}" destId="{1AC7205C-3885-524D-AED1-877285E97222}" srcOrd="9" destOrd="0" presId="urn:microsoft.com/office/officeart/2005/8/layout/list1"/>
    <dgm:cxn modelId="{A54AFCA3-E3F6-1F4B-846F-8B3E054BC007}" type="presParOf" srcId="{F53E2417-B087-824B-BBF9-A9BE6E9CF248}" destId="{8C1A58D8-47B2-444F-9D62-BC0566E96A2F}" srcOrd="10" destOrd="0" presId="urn:microsoft.com/office/officeart/2005/8/layout/list1"/>
    <dgm:cxn modelId="{F8371752-BE01-DE43-8E9F-89535D9C34EA}" type="presParOf" srcId="{F53E2417-B087-824B-BBF9-A9BE6E9CF248}" destId="{8314D275-D8B1-2B49-9722-4F9C75CF4828}" srcOrd="11" destOrd="0" presId="urn:microsoft.com/office/officeart/2005/8/layout/list1"/>
    <dgm:cxn modelId="{99533488-7E49-3945-B5F3-17BE65801F6F}" type="presParOf" srcId="{F53E2417-B087-824B-BBF9-A9BE6E9CF248}" destId="{D4FD007D-E524-EB48-876C-10FB204A26E3}" srcOrd="12" destOrd="0" presId="urn:microsoft.com/office/officeart/2005/8/layout/list1"/>
    <dgm:cxn modelId="{D0761C90-F7D9-D340-9C83-42570557E8AD}" type="presParOf" srcId="{D4FD007D-E524-EB48-876C-10FB204A26E3}" destId="{58D4DDC6-CDA9-014E-A716-8CBA061F904C}" srcOrd="0" destOrd="0" presId="urn:microsoft.com/office/officeart/2005/8/layout/list1"/>
    <dgm:cxn modelId="{40900768-B9BD-F644-83B8-7970DBCCD31F}" type="presParOf" srcId="{D4FD007D-E524-EB48-876C-10FB204A26E3}" destId="{BA9FF400-CF9D-014B-BB43-EBCE1FA0EA28}" srcOrd="1" destOrd="0" presId="urn:microsoft.com/office/officeart/2005/8/layout/list1"/>
    <dgm:cxn modelId="{4C03B97A-365A-A848-A0E2-C68ADDC97A47}" type="presParOf" srcId="{F53E2417-B087-824B-BBF9-A9BE6E9CF248}" destId="{E8C093A1-BF9E-DD40-9A1E-85722D3B78BF}" srcOrd="13" destOrd="0" presId="urn:microsoft.com/office/officeart/2005/8/layout/list1"/>
    <dgm:cxn modelId="{8A745676-1903-CB43-B0FB-709B8C7567F4}" type="presParOf" srcId="{F53E2417-B087-824B-BBF9-A9BE6E9CF248}" destId="{D7F1EF2A-361C-6746-9812-1B3D8B96D3BA}" srcOrd="14" destOrd="0" presId="urn:microsoft.com/office/officeart/2005/8/layout/list1"/>
    <dgm:cxn modelId="{2849C08E-F875-AA4C-B284-12973CD40819}" type="presParOf" srcId="{F53E2417-B087-824B-BBF9-A9BE6E9CF248}" destId="{25B08A04-4A4D-9741-97F2-9BF695DAB550}" srcOrd="15" destOrd="0" presId="urn:microsoft.com/office/officeart/2005/8/layout/list1"/>
    <dgm:cxn modelId="{CA681105-25BD-FE42-B8E7-E377E5A7E503}" type="presParOf" srcId="{F53E2417-B087-824B-BBF9-A9BE6E9CF248}" destId="{3C9EEF42-CF26-E540-B6BD-4E56920B4E94}" srcOrd="16" destOrd="0" presId="urn:microsoft.com/office/officeart/2005/8/layout/list1"/>
    <dgm:cxn modelId="{DF5BC7F4-6A47-0E40-B361-9A04B6CCBBF5}" type="presParOf" srcId="{3C9EEF42-CF26-E540-B6BD-4E56920B4E94}" destId="{7D49CF8B-30E1-DB4F-9133-B946A073BBDA}" srcOrd="0" destOrd="0" presId="urn:microsoft.com/office/officeart/2005/8/layout/list1"/>
    <dgm:cxn modelId="{59C737FE-E52F-D240-96D9-63329130DE09}" type="presParOf" srcId="{3C9EEF42-CF26-E540-B6BD-4E56920B4E94}" destId="{DB043893-D0F6-E447-9A1F-0CEF9F7C0645}" srcOrd="1" destOrd="0" presId="urn:microsoft.com/office/officeart/2005/8/layout/list1"/>
    <dgm:cxn modelId="{2A8BCAA1-8E21-D649-8887-A23D2EBFE063}" type="presParOf" srcId="{F53E2417-B087-824B-BBF9-A9BE6E9CF248}" destId="{C7A3B6FB-C611-B046-B1A4-B3F10378834C}" srcOrd="17" destOrd="0" presId="urn:microsoft.com/office/officeart/2005/8/layout/list1"/>
    <dgm:cxn modelId="{36C71DF8-33F1-714D-9AD9-148533DAEB52}" type="presParOf" srcId="{F53E2417-B087-824B-BBF9-A9BE6E9CF248}" destId="{50152C43-DA69-6742-AD63-645E0AE2FBDC}" srcOrd="18" destOrd="0" presId="urn:microsoft.com/office/officeart/2005/8/layout/list1"/>
    <dgm:cxn modelId="{24F77A7D-AEB7-9D4F-BC72-E2A7751E3E31}" type="presParOf" srcId="{F53E2417-B087-824B-BBF9-A9BE6E9CF248}" destId="{A89EBD1C-CBA2-5843-A49F-413B60305648}" srcOrd="19" destOrd="0" presId="urn:microsoft.com/office/officeart/2005/8/layout/list1"/>
    <dgm:cxn modelId="{2407649E-782A-4049-9DA9-B9268C24672A}" type="presParOf" srcId="{F53E2417-B087-824B-BBF9-A9BE6E9CF248}" destId="{636891D9-5E35-6645-B351-3E86BD6F0B2E}" srcOrd="20" destOrd="0" presId="urn:microsoft.com/office/officeart/2005/8/layout/list1"/>
    <dgm:cxn modelId="{34177E8A-C494-2F4F-9E31-410AE46BF670}" type="presParOf" srcId="{636891D9-5E35-6645-B351-3E86BD6F0B2E}" destId="{4FF92FA4-46F1-AF4E-88E7-5BEACBDF5BC0}" srcOrd="0" destOrd="0" presId="urn:microsoft.com/office/officeart/2005/8/layout/list1"/>
    <dgm:cxn modelId="{F620A304-E2A5-CF46-A927-A2BA2CB9A226}" type="presParOf" srcId="{636891D9-5E35-6645-B351-3E86BD6F0B2E}" destId="{A31F3139-4494-2C4B-8A08-B62D2A3AB0CA}" srcOrd="1" destOrd="0" presId="urn:microsoft.com/office/officeart/2005/8/layout/list1"/>
    <dgm:cxn modelId="{C709E112-E585-1E45-9A23-33FF67E3E4FA}" type="presParOf" srcId="{F53E2417-B087-824B-BBF9-A9BE6E9CF248}" destId="{8922AB9A-ADC7-5741-855A-8E6E74F41083}" srcOrd="21" destOrd="0" presId="urn:microsoft.com/office/officeart/2005/8/layout/list1"/>
    <dgm:cxn modelId="{0D23B341-5C6C-854F-BFFA-328DEE79C937}" type="presParOf" srcId="{F53E2417-B087-824B-BBF9-A9BE6E9CF248}" destId="{3ADE66A7-F29D-104F-ADD5-356D0FA38A01}" srcOrd="22" destOrd="0" presId="urn:microsoft.com/office/officeart/2005/8/layout/list1"/>
    <dgm:cxn modelId="{E5AF6443-4BA0-8E4A-A545-588795A7E4F0}" type="presParOf" srcId="{F53E2417-B087-824B-BBF9-A9BE6E9CF248}" destId="{5022D4AB-1DD7-AA45-B5DC-18378704D3B2}" srcOrd="23" destOrd="0" presId="urn:microsoft.com/office/officeart/2005/8/layout/list1"/>
    <dgm:cxn modelId="{70ECFAFF-4771-FC4F-B17F-D083F582ED77}" type="presParOf" srcId="{F53E2417-B087-824B-BBF9-A9BE6E9CF248}" destId="{363036D0-4281-CC4A-B3CF-594AE0EF86D5}" srcOrd="24" destOrd="0" presId="urn:microsoft.com/office/officeart/2005/8/layout/list1"/>
    <dgm:cxn modelId="{90972A3E-4B38-B646-B7D1-3E225C7E3520}" type="presParOf" srcId="{363036D0-4281-CC4A-B3CF-594AE0EF86D5}" destId="{6AD17F5F-B020-214E-A4A6-D9E2201BA6B3}" srcOrd="0" destOrd="0" presId="urn:microsoft.com/office/officeart/2005/8/layout/list1"/>
    <dgm:cxn modelId="{47DE7129-8527-ED47-8478-FCBF8957D80A}" type="presParOf" srcId="{363036D0-4281-CC4A-B3CF-594AE0EF86D5}" destId="{DAA5DD08-5603-3743-BB4E-9BB24CF316DB}" srcOrd="1" destOrd="0" presId="urn:microsoft.com/office/officeart/2005/8/layout/list1"/>
    <dgm:cxn modelId="{718B8F88-6668-4546-AB58-3183C152827A}" type="presParOf" srcId="{F53E2417-B087-824B-BBF9-A9BE6E9CF248}" destId="{4202F5B6-B61E-E248-8786-E6D75FF0DB87}" srcOrd="25" destOrd="0" presId="urn:microsoft.com/office/officeart/2005/8/layout/list1"/>
    <dgm:cxn modelId="{2120D7ED-AB57-A945-91FB-E5A53A9B5480}" type="presParOf" srcId="{F53E2417-B087-824B-BBF9-A9BE6E9CF248}" destId="{54C14B41-A378-C747-BE37-6DDE09226529}" srcOrd="26" destOrd="0" presId="urn:microsoft.com/office/officeart/2005/8/layout/list1"/>
    <dgm:cxn modelId="{2F870681-03B4-3A47-899D-E527004EB65D}" type="presParOf" srcId="{F53E2417-B087-824B-BBF9-A9BE6E9CF248}" destId="{E8F42B52-0CFF-2942-94E9-B3EA9D78CD77}" srcOrd="27" destOrd="0" presId="urn:microsoft.com/office/officeart/2005/8/layout/list1"/>
    <dgm:cxn modelId="{61453D42-755B-B743-B488-BC8F054E0C61}" type="presParOf" srcId="{F53E2417-B087-824B-BBF9-A9BE6E9CF248}" destId="{9D4BB05A-6057-A443-BFF4-7480FBB32F3B}" srcOrd="28" destOrd="0" presId="urn:microsoft.com/office/officeart/2005/8/layout/list1"/>
    <dgm:cxn modelId="{E9911F4F-4132-4147-9C95-021C18E34864}" type="presParOf" srcId="{9D4BB05A-6057-A443-BFF4-7480FBB32F3B}" destId="{3FA412B4-BA11-F746-819D-493E773D7888}" srcOrd="0" destOrd="0" presId="urn:microsoft.com/office/officeart/2005/8/layout/list1"/>
    <dgm:cxn modelId="{0E9028B6-2F9F-2A40-8C92-FFD8185DB562}" type="presParOf" srcId="{9D4BB05A-6057-A443-BFF4-7480FBB32F3B}" destId="{1B4EE2EE-3691-4845-B3F0-DA112AB3DF3B}" srcOrd="1" destOrd="0" presId="urn:microsoft.com/office/officeart/2005/8/layout/list1"/>
    <dgm:cxn modelId="{0539B6BB-9524-FE4B-913D-D2CBE16CDAD4}" type="presParOf" srcId="{F53E2417-B087-824B-BBF9-A9BE6E9CF248}" destId="{D2DF44A2-1A9D-7444-BEE8-949BCD4B9DAC}" srcOrd="29" destOrd="0" presId="urn:microsoft.com/office/officeart/2005/8/layout/list1"/>
    <dgm:cxn modelId="{B52F0AC6-1EF0-A84A-9BA1-FAA7B9150C60}" type="presParOf" srcId="{F53E2417-B087-824B-BBF9-A9BE6E9CF248}" destId="{B5C72F8C-F5FB-A14A-B1BB-8AAAA7FE7DF0}" srcOrd="30" destOrd="0" presId="urn:microsoft.com/office/officeart/2005/8/layout/list1"/>
    <dgm:cxn modelId="{A5AAE4FE-761C-9F44-8485-7BE8A469C784}" type="presParOf" srcId="{F53E2417-B087-824B-BBF9-A9BE6E9CF248}" destId="{CED978EE-369D-7748-B62B-0EBCBA00D62E}" srcOrd="31" destOrd="0" presId="urn:microsoft.com/office/officeart/2005/8/layout/list1"/>
    <dgm:cxn modelId="{111FC512-E28D-9341-BE2D-F2E516F8187F}" type="presParOf" srcId="{F53E2417-B087-824B-BBF9-A9BE6E9CF248}" destId="{E3ECD748-B493-5646-A2C3-25CAB04DCAC0}" srcOrd="32" destOrd="0" presId="urn:microsoft.com/office/officeart/2005/8/layout/list1"/>
    <dgm:cxn modelId="{7876A51C-0F83-E640-8EE2-FC4CE4E20544}" type="presParOf" srcId="{E3ECD748-B493-5646-A2C3-25CAB04DCAC0}" destId="{5EF750DC-F7F4-8C43-95FF-C8E2D280E0B4}" srcOrd="0" destOrd="0" presId="urn:microsoft.com/office/officeart/2005/8/layout/list1"/>
    <dgm:cxn modelId="{75EE4012-A5B6-B04C-B231-8D7F904CA452}" type="presParOf" srcId="{E3ECD748-B493-5646-A2C3-25CAB04DCAC0}" destId="{7AA4871E-2114-824F-957C-28E33A5C0B49}" srcOrd="1" destOrd="0" presId="urn:microsoft.com/office/officeart/2005/8/layout/list1"/>
    <dgm:cxn modelId="{A3F1F6FD-29D3-D548-8710-21DD577C6085}" type="presParOf" srcId="{F53E2417-B087-824B-BBF9-A9BE6E9CF248}" destId="{375D80B0-55E1-B84A-9695-66A5322AABDC}" srcOrd="33" destOrd="0" presId="urn:microsoft.com/office/officeart/2005/8/layout/list1"/>
    <dgm:cxn modelId="{7B21ED88-4547-A248-8EC8-06DF6DCF5E0B}" type="presParOf" srcId="{F53E2417-B087-824B-BBF9-A9BE6E9CF248}" destId="{292149D8-8726-C847-8579-62F53CC55EF5}" srcOrd="34" destOrd="0" presId="urn:microsoft.com/office/officeart/2005/8/layout/list1"/>
    <dgm:cxn modelId="{F94F6255-12C0-064C-9ACE-68E604A0EAAC}" type="presParOf" srcId="{F53E2417-B087-824B-BBF9-A9BE6E9CF248}" destId="{A88CE510-49CB-BF44-ACD4-EC50B97144C5}" srcOrd="35" destOrd="0" presId="urn:microsoft.com/office/officeart/2005/8/layout/list1"/>
    <dgm:cxn modelId="{2768D737-EB41-A440-AEA1-98E18F0E3F8B}" type="presParOf" srcId="{F53E2417-B087-824B-BBF9-A9BE6E9CF248}" destId="{119898AC-B810-134B-B535-C8CF48CE1543}" srcOrd="36" destOrd="0" presId="urn:microsoft.com/office/officeart/2005/8/layout/list1"/>
    <dgm:cxn modelId="{6B36FF7E-8FA3-F94B-AE04-BFC1457A91DC}" type="presParOf" srcId="{119898AC-B810-134B-B535-C8CF48CE1543}" destId="{F75BA0EA-1F2D-D142-AA15-B4BA87863176}" srcOrd="0" destOrd="0" presId="urn:microsoft.com/office/officeart/2005/8/layout/list1"/>
    <dgm:cxn modelId="{DE56185B-EB5A-0246-AD70-C9A92DC8449E}" type="presParOf" srcId="{119898AC-B810-134B-B535-C8CF48CE1543}" destId="{39CAEE4C-ED2E-CB4A-BA6F-FF9EB50927EB}" srcOrd="1" destOrd="0" presId="urn:microsoft.com/office/officeart/2005/8/layout/list1"/>
    <dgm:cxn modelId="{63884CCA-A859-2B47-B532-C39B7DB3CFC1}" type="presParOf" srcId="{F53E2417-B087-824B-BBF9-A9BE6E9CF248}" destId="{DF2C7AFD-BACD-584C-AA51-D75C4FA80DDC}" srcOrd="37" destOrd="0" presId="urn:microsoft.com/office/officeart/2005/8/layout/list1"/>
    <dgm:cxn modelId="{4EA1B3B1-42FB-0C47-A2D7-9B6358BCE62A}" type="presParOf" srcId="{F53E2417-B087-824B-BBF9-A9BE6E9CF248}" destId="{58C2B4E1-3A5E-6146-8AC5-AB0B11EECC67}" srcOrd="38" destOrd="0" presId="urn:microsoft.com/office/officeart/2005/8/layout/list1"/>
    <dgm:cxn modelId="{F0C0037F-6C92-6E44-85ED-A8A69AA5F57F}" type="presParOf" srcId="{F53E2417-B087-824B-BBF9-A9BE6E9CF248}" destId="{F4E3F0A5-58E6-6447-B2F3-A4CFFA7B591B}" srcOrd="39" destOrd="0" presId="urn:microsoft.com/office/officeart/2005/8/layout/list1"/>
    <dgm:cxn modelId="{48E07B4B-2107-9446-A767-1B3E7469BBA6}" type="presParOf" srcId="{F53E2417-B087-824B-BBF9-A9BE6E9CF248}" destId="{BE8B3527-E388-C646-AF54-A4AD58357349}" srcOrd="40" destOrd="0" presId="urn:microsoft.com/office/officeart/2005/8/layout/list1"/>
    <dgm:cxn modelId="{F1F6FD67-C391-BF44-A6F1-18D3CB11892C}" type="presParOf" srcId="{BE8B3527-E388-C646-AF54-A4AD58357349}" destId="{DA8DD450-C839-834D-8C99-79B47C4BDC48}" srcOrd="0" destOrd="0" presId="urn:microsoft.com/office/officeart/2005/8/layout/list1"/>
    <dgm:cxn modelId="{D414E265-5642-9342-A47C-26C2F8F6D185}" type="presParOf" srcId="{BE8B3527-E388-C646-AF54-A4AD58357349}" destId="{F082DA31-0AC5-374C-A906-018EEB302993}" srcOrd="1" destOrd="0" presId="urn:microsoft.com/office/officeart/2005/8/layout/list1"/>
    <dgm:cxn modelId="{51CB548A-F9C9-FA4C-83A3-E0B6BB3C421E}" type="presParOf" srcId="{F53E2417-B087-824B-BBF9-A9BE6E9CF248}" destId="{373F750D-CBD1-EB43-A3D0-FAD91C0D0032}" srcOrd="41" destOrd="0" presId="urn:microsoft.com/office/officeart/2005/8/layout/list1"/>
    <dgm:cxn modelId="{083FC2CD-1B55-B246-B5F3-154D42BF8572}" type="presParOf" srcId="{F53E2417-B087-824B-BBF9-A9BE6E9CF248}" destId="{8B02D2D1-19DD-B649-8E6F-5F246102B7C7}" srcOrd="42" destOrd="0" presId="urn:microsoft.com/office/officeart/2005/8/layout/list1"/>
    <dgm:cxn modelId="{F1DC1687-0910-F14B-988A-A60263C4FB55}" type="presParOf" srcId="{F53E2417-B087-824B-BBF9-A9BE6E9CF248}" destId="{3BF593DC-DB00-3742-A74E-EB3CFA56E209}" srcOrd="43" destOrd="0" presId="urn:microsoft.com/office/officeart/2005/8/layout/list1"/>
    <dgm:cxn modelId="{476A98DA-D53B-B344-9A3A-4776D026F9CF}" type="presParOf" srcId="{F53E2417-B087-824B-BBF9-A9BE6E9CF248}" destId="{5F602F4D-2CC0-B04C-8714-D1F16BBEE169}" srcOrd="44" destOrd="0" presId="urn:microsoft.com/office/officeart/2005/8/layout/list1"/>
    <dgm:cxn modelId="{CE77E8AD-8CB6-B247-8E81-8CC5AA7687EB}" type="presParOf" srcId="{5F602F4D-2CC0-B04C-8714-D1F16BBEE169}" destId="{74F973CF-C494-314D-BBF6-A9132443B5DA}" srcOrd="0" destOrd="0" presId="urn:microsoft.com/office/officeart/2005/8/layout/list1"/>
    <dgm:cxn modelId="{4A8B3E3A-D60A-2444-A16C-4EFB0DE9D09A}" type="presParOf" srcId="{5F602F4D-2CC0-B04C-8714-D1F16BBEE169}" destId="{4AD50099-E8C9-BD4C-B8EF-1A24B65A5394}" srcOrd="1" destOrd="0" presId="urn:microsoft.com/office/officeart/2005/8/layout/list1"/>
    <dgm:cxn modelId="{D0D63F99-B7D2-824D-A40B-CED03E1A39D6}" type="presParOf" srcId="{F53E2417-B087-824B-BBF9-A9BE6E9CF248}" destId="{9B276349-0988-4B48-8804-8EC6D73C347D}" srcOrd="45" destOrd="0" presId="urn:microsoft.com/office/officeart/2005/8/layout/list1"/>
    <dgm:cxn modelId="{83BE9DC2-6F6A-B842-BCA9-EB184E7DFABD}" type="presParOf" srcId="{F53E2417-B087-824B-BBF9-A9BE6E9CF248}" destId="{CC3787E2-018F-034C-8ECB-AF2A657B30D3}" srcOrd="46" destOrd="0" presId="urn:microsoft.com/office/officeart/2005/8/layout/list1"/>
    <dgm:cxn modelId="{954C84DC-4A04-4941-A623-C26B3DB0BEE5}" type="presParOf" srcId="{F53E2417-B087-824B-BBF9-A9BE6E9CF248}" destId="{5C125E0B-E6EA-C846-8986-409587F1BF08}" srcOrd="47" destOrd="0" presId="urn:microsoft.com/office/officeart/2005/8/layout/list1"/>
    <dgm:cxn modelId="{3DEAED80-D10D-1A46-BBF2-1E5114497C10}" type="presParOf" srcId="{F53E2417-B087-824B-BBF9-A9BE6E9CF248}" destId="{E45294E7-EF63-804A-AB7E-6A1F9FBD1A12}" srcOrd="48" destOrd="0" presId="urn:microsoft.com/office/officeart/2005/8/layout/list1"/>
    <dgm:cxn modelId="{E56FB83C-DD88-8642-8F9B-3F5C2B112A76}" type="presParOf" srcId="{E45294E7-EF63-804A-AB7E-6A1F9FBD1A12}" destId="{EE46B79B-E89F-D54A-B60A-B2C639DA3371}" srcOrd="0" destOrd="0" presId="urn:microsoft.com/office/officeart/2005/8/layout/list1"/>
    <dgm:cxn modelId="{1B65CAE7-D12A-C749-9604-5FBB2F538CEF}" type="presParOf" srcId="{E45294E7-EF63-804A-AB7E-6A1F9FBD1A12}" destId="{5A6F4818-2826-AF49-9A1E-43BCFC24AA3A}" srcOrd="1" destOrd="0" presId="urn:microsoft.com/office/officeart/2005/8/layout/list1"/>
    <dgm:cxn modelId="{87903937-DDDB-F14B-96B1-32694B0FEE61}" type="presParOf" srcId="{F53E2417-B087-824B-BBF9-A9BE6E9CF248}" destId="{A1CF3B56-D4C9-F44B-838C-CF53337DF54B}" srcOrd="49" destOrd="0" presId="urn:microsoft.com/office/officeart/2005/8/layout/list1"/>
    <dgm:cxn modelId="{00548CAD-F51C-F94E-922F-6467D8E8CB13}" type="presParOf" srcId="{F53E2417-B087-824B-BBF9-A9BE6E9CF248}" destId="{8297CCAD-A90B-1743-BBB9-739D6251DFEB}" srcOrd="50" destOrd="0" presId="urn:microsoft.com/office/officeart/2005/8/layout/list1"/>
    <dgm:cxn modelId="{D4400DE9-A4B3-FC4C-ABE7-565847564B91}" type="presParOf" srcId="{F53E2417-B087-824B-BBF9-A9BE6E9CF248}" destId="{1E36AEFE-B716-C744-8CAC-8D2E9A44A27B}" srcOrd="51" destOrd="0" presId="urn:microsoft.com/office/officeart/2005/8/layout/list1"/>
    <dgm:cxn modelId="{D01795DA-663C-544F-B9DF-48C789E43CD4}" type="presParOf" srcId="{F53E2417-B087-824B-BBF9-A9BE6E9CF248}" destId="{8D57F65B-83A7-C14C-AFD4-0C22F9E012E9}" srcOrd="52" destOrd="0" presId="urn:microsoft.com/office/officeart/2005/8/layout/list1"/>
    <dgm:cxn modelId="{10788391-F94C-DB45-8710-3B08AA0E28D3}" type="presParOf" srcId="{8D57F65B-83A7-C14C-AFD4-0C22F9E012E9}" destId="{1D79DEA3-E321-9C45-B089-73BF0D348AED}" srcOrd="0" destOrd="0" presId="urn:microsoft.com/office/officeart/2005/8/layout/list1"/>
    <dgm:cxn modelId="{D3F07B64-6880-F04B-B4D3-3BDA5B6D1163}" type="presParOf" srcId="{8D57F65B-83A7-C14C-AFD4-0C22F9E012E9}" destId="{16729DB2-EA20-B349-B973-A3EEA6B9B367}" srcOrd="1" destOrd="0" presId="urn:microsoft.com/office/officeart/2005/8/layout/list1"/>
    <dgm:cxn modelId="{14273502-CDF4-594B-86FA-0FD716BEAEBB}" type="presParOf" srcId="{F53E2417-B087-824B-BBF9-A9BE6E9CF248}" destId="{6F3E3A16-CA24-9748-A4EA-D464FB9C1B82}" srcOrd="53" destOrd="0" presId="urn:microsoft.com/office/officeart/2005/8/layout/list1"/>
    <dgm:cxn modelId="{5A8778B2-DE52-3A48-8C07-9779CB8898E8}" type="presParOf" srcId="{F53E2417-B087-824B-BBF9-A9BE6E9CF248}" destId="{DDECAA1B-73E6-E240-9D77-9C9224232E1B}" srcOrd="54" destOrd="0" presId="urn:microsoft.com/office/officeart/2005/8/layout/lis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82677F7-EA8C-A244-80B1-E073B442A5FC}" type="doc">
      <dgm:prSet loTypeId="urn:microsoft.com/office/officeart/2005/8/layout/list1" loCatId="" qsTypeId="urn:microsoft.com/office/officeart/2005/8/quickstyle/simple1" qsCatId="simple" csTypeId="urn:microsoft.com/office/officeart/2005/8/colors/accent1_2" csCatId="accent1" phldr="1"/>
      <dgm:spPr/>
    </dgm:pt>
    <dgm:pt modelId="{8EDD1C4A-05A8-F34D-8574-6BD6BAB2BCE8}">
      <dgm:prSet phldrT="[Text]" custT="1"/>
      <dgm:spPr/>
      <dgm:t>
        <a:bodyPr/>
        <a:lstStyle/>
        <a:p>
          <a:r>
            <a:rPr lang="en-US" sz="700"/>
            <a:t>Collect cryoconite samples with spatial/environmental measurements</a:t>
          </a:r>
        </a:p>
      </dgm:t>
    </dgm:pt>
    <dgm:pt modelId="{1B6878CA-497A-7140-A8B2-674569407C29}" type="parTrans" cxnId="{A5780F0C-A20A-584F-BBB5-09F1AB7F00A5}">
      <dgm:prSet/>
      <dgm:spPr/>
      <dgm:t>
        <a:bodyPr/>
        <a:lstStyle/>
        <a:p>
          <a:endParaRPr lang="en-US" sz="2000"/>
        </a:p>
      </dgm:t>
    </dgm:pt>
    <dgm:pt modelId="{239B9355-B392-DC44-96E0-482F1F988CD5}" type="sibTrans" cxnId="{A5780F0C-A20A-584F-BBB5-09F1AB7F00A5}">
      <dgm:prSet/>
      <dgm:spPr/>
      <dgm:t>
        <a:bodyPr/>
        <a:lstStyle/>
        <a:p>
          <a:endParaRPr lang="en-US" sz="2000"/>
        </a:p>
      </dgm:t>
    </dgm:pt>
    <dgm:pt modelId="{0E004805-21AC-3E4F-9100-4064919B852E}">
      <dgm:prSet phldrT="[Text]" custT="1"/>
      <dgm:spPr/>
      <dgm:t>
        <a:bodyPr/>
        <a:lstStyle/>
        <a:p>
          <a:r>
            <a:rPr lang="en-US" sz="700"/>
            <a:t>Taxonomic identification of ASVs and functional annotation</a:t>
          </a:r>
        </a:p>
      </dgm:t>
    </dgm:pt>
    <dgm:pt modelId="{90CFD445-0DBC-6D4D-947C-39A95391BAD4}" type="parTrans" cxnId="{6123A8FD-BD91-D042-B6D9-AF0103DF6E4C}">
      <dgm:prSet/>
      <dgm:spPr/>
      <dgm:t>
        <a:bodyPr/>
        <a:lstStyle/>
        <a:p>
          <a:endParaRPr lang="en-US" sz="2000"/>
        </a:p>
      </dgm:t>
    </dgm:pt>
    <dgm:pt modelId="{68A7AD25-C4F6-484B-A23C-9F971F3440CC}" type="sibTrans" cxnId="{6123A8FD-BD91-D042-B6D9-AF0103DF6E4C}">
      <dgm:prSet/>
      <dgm:spPr/>
      <dgm:t>
        <a:bodyPr/>
        <a:lstStyle/>
        <a:p>
          <a:endParaRPr lang="en-US" sz="2000"/>
        </a:p>
      </dgm:t>
    </dgm:pt>
    <dgm:pt modelId="{F547168A-4C6C-744D-9B43-4D27D88089DA}">
      <dgm:prSet phldrT="[Text]" custT="1"/>
      <dgm:spPr/>
      <dgm:t>
        <a:bodyPr/>
        <a:lstStyle/>
        <a:p>
          <a:r>
            <a:rPr lang="en-US" sz="700"/>
            <a:t>Quantify abundant and rare ASVs  from rDNA and rRNA communities</a:t>
          </a:r>
        </a:p>
      </dgm:t>
    </dgm:pt>
    <dgm:pt modelId="{44882ACE-0A71-5C46-95C3-6804BFFBEE9B}" type="parTrans" cxnId="{E7E695C3-4E32-8846-9D88-F8633E51FEFB}">
      <dgm:prSet/>
      <dgm:spPr/>
      <dgm:t>
        <a:bodyPr/>
        <a:lstStyle/>
        <a:p>
          <a:endParaRPr lang="en-US" sz="2000"/>
        </a:p>
      </dgm:t>
    </dgm:pt>
    <dgm:pt modelId="{0E10A9B0-31FE-1C49-A753-81E690CFA08D}" type="sibTrans" cxnId="{E7E695C3-4E32-8846-9D88-F8633E51FEFB}">
      <dgm:prSet/>
      <dgm:spPr/>
      <dgm:t>
        <a:bodyPr/>
        <a:lstStyle/>
        <a:p>
          <a:endParaRPr lang="en-US" sz="2000"/>
        </a:p>
      </dgm:t>
    </dgm:pt>
    <dgm:pt modelId="{C865A822-732A-5B4F-B645-B1973DA61CFD}">
      <dgm:prSet custT="1"/>
      <dgm:spPr/>
      <dgm:t>
        <a:bodyPr/>
        <a:lstStyle/>
        <a:p>
          <a:r>
            <a:rPr lang="en-US" sz="700"/>
            <a:t>Differences between communities and environmental/spatial characteristics (total, abundant, rare ASVs) from rDNA and rRNA communities</a:t>
          </a:r>
        </a:p>
      </dgm:t>
    </dgm:pt>
    <dgm:pt modelId="{4AB09B60-123A-EB4B-91A5-2B6FF84C3478}" type="parTrans" cxnId="{7DA1C0C6-6237-2F4E-B963-2BBC44E1EA2A}">
      <dgm:prSet/>
      <dgm:spPr/>
      <dgm:t>
        <a:bodyPr/>
        <a:lstStyle/>
        <a:p>
          <a:endParaRPr lang="en-US" sz="2000"/>
        </a:p>
      </dgm:t>
    </dgm:pt>
    <dgm:pt modelId="{0705C0D9-F236-9E4C-BF8A-D280C3DE6C41}" type="sibTrans" cxnId="{7DA1C0C6-6237-2F4E-B963-2BBC44E1EA2A}">
      <dgm:prSet/>
      <dgm:spPr/>
      <dgm:t>
        <a:bodyPr/>
        <a:lstStyle/>
        <a:p>
          <a:endParaRPr lang="en-US" sz="2000"/>
        </a:p>
      </dgm:t>
    </dgm:pt>
    <dgm:pt modelId="{251D4D9D-59E8-3044-A7DA-7D082113C8BA}">
      <dgm:prSet custT="1"/>
      <dgm:spPr/>
      <dgm:t>
        <a:bodyPr/>
        <a:lstStyle/>
        <a:p>
          <a:r>
            <a:rPr lang="en-US" sz="700"/>
            <a:t>Geographic analysis: ISAR and DDR (total, abundant, rare ASVs) from rDNA and rRNA communities</a:t>
          </a:r>
        </a:p>
      </dgm:t>
    </dgm:pt>
    <dgm:pt modelId="{19541DCA-9B4E-9546-8ACD-E3BBBB7DA7D4}" type="parTrans" cxnId="{150587F3-0943-874F-9AFC-B6C9699E9296}">
      <dgm:prSet/>
      <dgm:spPr/>
      <dgm:t>
        <a:bodyPr/>
        <a:lstStyle/>
        <a:p>
          <a:endParaRPr lang="en-US" sz="2000"/>
        </a:p>
      </dgm:t>
    </dgm:pt>
    <dgm:pt modelId="{271446AE-F1F4-C74E-BF86-D6DC2275241A}" type="sibTrans" cxnId="{150587F3-0943-874F-9AFC-B6C9699E9296}">
      <dgm:prSet/>
      <dgm:spPr/>
      <dgm:t>
        <a:bodyPr/>
        <a:lstStyle/>
        <a:p>
          <a:endParaRPr lang="en-US" sz="2000"/>
        </a:p>
      </dgm:t>
    </dgm:pt>
    <dgm:pt modelId="{F067C48A-4EF5-4946-8C9E-012280435503}">
      <dgm:prSet custT="1"/>
      <dgm:spPr/>
      <dgm:t>
        <a:bodyPr/>
        <a:lstStyle/>
        <a:p>
          <a:r>
            <a:rPr lang="en-US" sz="700"/>
            <a:t>Multivariation analysis of effect of spatial and environmental factors (total, abundant, rare ASVs)  from rDNA and rRNA communities</a:t>
          </a:r>
        </a:p>
      </dgm:t>
    </dgm:pt>
    <dgm:pt modelId="{FFA35F9F-3A60-2E40-A8FF-2DF7D04F81C1}" type="parTrans" cxnId="{21B141A5-D2A3-1040-BCD2-CF2F480D9D98}">
      <dgm:prSet/>
      <dgm:spPr/>
      <dgm:t>
        <a:bodyPr/>
        <a:lstStyle/>
        <a:p>
          <a:endParaRPr lang="en-US" sz="2000"/>
        </a:p>
      </dgm:t>
    </dgm:pt>
    <dgm:pt modelId="{289BB7ED-4506-FF4E-BDDD-2C19D70D838D}" type="sibTrans" cxnId="{21B141A5-D2A3-1040-BCD2-CF2F480D9D98}">
      <dgm:prSet/>
      <dgm:spPr/>
      <dgm:t>
        <a:bodyPr/>
        <a:lstStyle/>
        <a:p>
          <a:endParaRPr lang="en-US" sz="2000"/>
        </a:p>
      </dgm:t>
    </dgm:pt>
    <dgm:pt modelId="{946EE1A5-C77D-6E4C-AB41-D354FC3E4F55}">
      <dgm:prSet custT="1"/>
      <dgm:spPr/>
      <dgm:t>
        <a:bodyPr/>
        <a:lstStyle/>
        <a:p>
          <a:r>
            <a:rPr lang="en-US" sz="700"/>
            <a:t>Quantify community assembly processes using phylogenetic null model  (total, abundant, rare ASVs) from rDNA and rRNA communities</a:t>
          </a:r>
        </a:p>
      </dgm:t>
    </dgm:pt>
    <dgm:pt modelId="{7A4D24FA-9C45-8545-B69D-8AFC4BFF8352}" type="parTrans" cxnId="{F0E2564D-FCB7-564F-AF9E-A3EF74C711CE}">
      <dgm:prSet/>
      <dgm:spPr/>
      <dgm:t>
        <a:bodyPr/>
        <a:lstStyle/>
        <a:p>
          <a:endParaRPr lang="en-US" sz="2000"/>
        </a:p>
      </dgm:t>
    </dgm:pt>
    <dgm:pt modelId="{8A8E9B6B-02DC-D645-AC00-E2229CE47368}" type="sibTrans" cxnId="{F0E2564D-FCB7-564F-AF9E-A3EF74C711CE}">
      <dgm:prSet/>
      <dgm:spPr/>
      <dgm:t>
        <a:bodyPr/>
        <a:lstStyle/>
        <a:p>
          <a:endParaRPr lang="en-US" sz="2000"/>
        </a:p>
      </dgm:t>
    </dgm:pt>
    <dgm:pt modelId="{59C579AC-6BEA-8047-9DEA-6C1D22695C80}">
      <dgm:prSet custT="1"/>
      <dgm:spPr/>
      <dgm:t>
        <a:bodyPr/>
        <a:lstStyle/>
        <a:p>
          <a:r>
            <a:rPr lang="en-US" sz="700"/>
            <a:t>Co-occurence network analysis (total) from rDNA and rRNA communities</a:t>
          </a:r>
        </a:p>
      </dgm:t>
    </dgm:pt>
    <dgm:pt modelId="{C278DFCB-CB5B-ED44-97E0-5CF4E677DFAB}" type="parTrans" cxnId="{453E3C14-0252-BC42-B228-6ED43FA92965}">
      <dgm:prSet/>
      <dgm:spPr/>
      <dgm:t>
        <a:bodyPr/>
        <a:lstStyle/>
        <a:p>
          <a:endParaRPr lang="en-US" sz="2000"/>
        </a:p>
      </dgm:t>
    </dgm:pt>
    <dgm:pt modelId="{E920DAF0-7E51-4B47-BB59-F5205EEED0AC}" type="sibTrans" cxnId="{453E3C14-0252-BC42-B228-6ED43FA92965}">
      <dgm:prSet/>
      <dgm:spPr/>
      <dgm:t>
        <a:bodyPr/>
        <a:lstStyle/>
        <a:p>
          <a:endParaRPr lang="en-US" sz="2000"/>
        </a:p>
      </dgm:t>
    </dgm:pt>
    <dgm:pt modelId="{6CDBA040-B2E6-B243-92D7-94ABBF5C9858}">
      <dgm:prSet/>
      <dgm:spPr/>
      <dgm:t>
        <a:bodyPr/>
        <a:lstStyle/>
        <a:p>
          <a:r>
            <a:rPr lang="en-US"/>
            <a:t>DNA and RNA extraction</a:t>
          </a:r>
        </a:p>
      </dgm:t>
    </dgm:pt>
    <dgm:pt modelId="{A5F48126-E8FB-7640-A95D-49DCF6DCEEB6}" type="parTrans" cxnId="{BC1E3412-35F9-1744-9A58-70506A08315D}">
      <dgm:prSet/>
      <dgm:spPr/>
      <dgm:t>
        <a:bodyPr/>
        <a:lstStyle/>
        <a:p>
          <a:endParaRPr lang="en-US"/>
        </a:p>
      </dgm:t>
    </dgm:pt>
    <dgm:pt modelId="{C4D096F1-BFBE-DA4B-BA89-2CB65B668BF0}" type="sibTrans" cxnId="{BC1E3412-35F9-1744-9A58-70506A08315D}">
      <dgm:prSet/>
      <dgm:spPr/>
      <dgm:t>
        <a:bodyPr/>
        <a:lstStyle/>
        <a:p>
          <a:endParaRPr lang="en-US"/>
        </a:p>
      </dgm:t>
    </dgm:pt>
    <dgm:pt modelId="{F90BFF17-0C31-FE4E-912E-FC279B165D55}">
      <dgm:prSet/>
      <dgm:spPr/>
      <dgm:t>
        <a:bodyPr/>
        <a:lstStyle/>
        <a:p>
          <a:r>
            <a:rPr lang="en-US"/>
            <a:t>BONCAT</a:t>
          </a:r>
        </a:p>
      </dgm:t>
    </dgm:pt>
    <dgm:pt modelId="{A6059DE7-D0FC-DD4D-9F7E-DEE79C8D36AF}" type="parTrans" cxnId="{23452642-9AC7-BD46-A17D-811B1E16444C}">
      <dgm:prSet/>
      <dgm:spPr/>
      <dgm:t>
        <a:bodyPr/>
        <a:lstStyle/>
        <a:p>
          <a:endParaRPr lang="en-US"/>
        </a:p>
      </dgm:t>
    </dgm:pt>
    <dgm:pt modelId="{87599E4D-A02D-A946-9050-F4B0150F0786}" type="sibTrans" cxnId="{23452642-9AC7-BD46-A17D-811B1E16444C}">
      <dgm:prSet/>
      <dgm:spPr/>
      <dgm:t>
        <a:bodyPr/>
        <a:lstStyle/>
        <a:p>
          <a:endParaRPr lang="en-US"/>
        </a:p>
      </dgm:t>
    </dgm:pt>
    <dgm:pt modelId="{78FCAF45-A10D-8444-B446-DC7444EDB31B}">
      <dgm:prSet/>
      <dgm:spPr/>
      <dgm:t>
        <a:bodyPr/>
        <a:lstStyle/>
        <a:p>
          <a:r>
            <a:rPr lang="en-US"/>
            <a:t>qPCR</a:t>
          </a:r>
        </a:p>
      </dgm:t>
    </dgm:pt>
    <dgm:pt modelId="{8875668E-DF46-9B4F-98C8-7B7368CEC4FC}" type="parTrans" cxnId="{1E8C593B-B9D0-5943-8904-3B997633F009}">
      <dgm:prSet/>
      <dgm:spPr/>
      <dgm:t>
        <a:bodyPr/>
        <a:lstStyle/>
        <a:p>
          <a:endParaRPr lang="en-US"/>
        </a:p>
      </dgm:t>
    </dgm:pt>
    <dgm:pt modelId="{43B9A2E3-1935-E745-A55B-79CFAC0A1AC9}" type="sibTrans" cxnId="{1E8C593B-B9D0-5943-8904-3B997633F009}">
      <dgm:prSet/>
      <dgm:spPr/>
      <dgm:t>
        <a:bodyPr/>
        <a:lstStyle/>
        <a:p>
          <a:endParaRPr lang="en-US"/>
        </a:p>
      </dgm:t>
    </dgm:pt>
    <dgm:pt modelId="{FB854615-978A-4443-9350-95D34874BF4E}">
      <dgm:prSet/>
      <dgm:spPr/>
      <dgm:t>
        <a:bodyPr/>
        <a:lstStyle/>
        <a:p>
          <a:r>
            <a:rPr lang="en-US"/>
            <a:t>16S rRNA gene and 16S rRNA gene transcript sequencing</a:t>
          </a:r>
        </a:p>
      </dgm:t>
    </dgm:pt>
    <dgm:pt modelId="{836C21D4-642B-F84C-8F3F-4E394032DAC3}" type="parTrans" cxnId="{AB64D053-0406-934D-8AB3-8457D3547E24}">
      <dgm:prSet/>
      <dgm:spPr/>
      <dgm:t>
        <a:bodyPr/>
        <a:lstStyle/>
        <a:p>
          <a:endParaRPr lang="en-US"/>
        </a:p>
      </dgm:t>
    </dgm:pt>
    <dgm:pt modelId="{F4B5964A-2D8F-9B43-8FAD-6658E0E290E9}" type="sibTrans" cxnId="{AB64D053-0406-934D-8AB3-8457D3547E24}">
      <dgm:prSet/>
      <dgm:spPr/>
      <dgm:t>
        <a:bodyPr/>
        <a:lstStyle/>
        <a:p>
          <a:endParaRPr lang="en-US"/>
        </a:p>
      </dgm:t>
    </dgm:pt>
    <dgm:pt modelId="{0959C185-FDE6-EB4B-A4ED-E6D14FCE9320}">
      <dgm:prSet/>
      <dgm:spPr/>
      <dgm:t>
        <a:bodyPr/>
        <a:lstStyle/>
        <a:p>
          <a:r>
            <a:rPr lang="en-US"/>
            <a:t>Classification of ASVs as active or dormant</a:t>
          </a:r>
        </a:p>
      </dgm:t>
    </dgm:pt>
    <dgm:pt modelId="{2A5A3EB5-5B5F-2F4E-B113-DE4A574AA399}" type="parTrans" cxnId="{A3294AAA-6CBA-7348-9067-22C7D93F5017}">
      <dgm:prSet/>
      <dgm:spPr/>
      <dgm:t>
        <a:bodyPr/>
        <a:lstStyle/>
        <a:p>
          <a:endParaRPr lang="en-US"/>
        </a:p>
      </dgm:t>
    </dgm:pt>
    <dgm:pt modelId="{8AB4B0A4-9A0C-874D-ABB0-465F6734E1AB}" type="sibTrans" cxnId="{A3294AAA-6CBA-7348-9067-22C7D93F5017}">
      <dgm:prSet/>
      <dgm:spPr/>
      <dgm:t>
        <a:bodyPr/>
        <a:lstStyle/>
        <a:p>
          <a:endParaRPr lang="en-US"/>
        </a:p>
      </dgm:t>
    </dgm:pt>
    <dgm:pt modelId="{38F4D5E8-11DF-2247-8C66-8472608286BC}">
      <dgm:prSet/>
      <dgm:spPr/>
      <dgm:t>
        <a:bodyPr/>
        <a:lstStyle/>
        <a:p>
          <a:r>
            <a:rPr lang="en-US"/>
            <a:t>Chemical analysis</a:t>
          </a:r>
        </a:p>
      </dgm:t>
    </dgm:pt>
    <dgm:pt modelId="{0721516D-2CC2-3641-A75C-58F86939C894}" type="parTrans" cxnId="{94D354B3-A960-7C47-B53F-10F46B6C6106}">
      <dgm:prSet/>
      <dgm:spPr/>
      <dgm:t>
        <a:bodyPr/>
        <a:lstStyle/>
        <a:p>
          <a:endParaRPr lang="en-US"/>
        </a:p>
      </dgm:t>
    </dgm:pt>
    <dgm:pt modelId="{F53A6F0D-ABA7-904A-AA84-89E2F81BDCB9}" type="sibTrans" cxnId="{94D354B3-A960-7C47-B53F-10F46B6C6106}">
      <dgm:prSet/>
      <dgm:spPr/>
      <dgm:t>
        <a:bodyPr/>
        <a:lstStyle/>
        <a:p>
          <a:endParaRPr lang="en-US"/>
        </a:p>
      </dgm:t>
    </dgm:pt>
    <dgm:pt modelId="{F53E2417-B087-824B-BBF9-A9BE6E9CF248}" type="pres">
      <dgm:prSet presAssocID="{682677F7-EA8C-A244-80B1-E073B442A5FC}" presName="linear" presStyleCnt="0">
        <dgm:presLayoutVars>
          <dgm:dir/>
          <dgm:animLvl val="lvl"/>
          <dgm:resizeHandles val="exact"/>
        </dgm:presLayoutVars>
      </dgm:prSet>
      <dgm:spPr/>
    </dgm:pt>
    <dgm:pt modelId="{A2E2C274-EFC0-2444-ABA9-B7E6D8A67914}" type="pres">
      <dgm:prSet presAssocID="{8EDD1C4A-05A8-F34D-8574-6BD6BAB2BCE8}" presName="parentLin" presStyleCnt="0"/>
      <dgm:spPr/>
    </dgm:pt>
    <dgm:pt modelId="{A6008F2F-1B99-B446-B26B-C08AFF4ECA1C}" type="pres">
      <dgm:prSet presAssocID="{8EDD1C4A-05A8-F34D-8574-6BD6BAB2BCE8}" presName="parentLeftMargin" presStyleLbl="node1" presStyleIdx="0" presStyleCnt="14"/>
      <dgm:spPr/>
    </dgm:pt>
    <dgm:pt modelId="{7E35559F-1F3C-CB4C-830C-1789AD549825}" type="pres">
      <dgm:prSet presAssocID="{8EDD1C4A-05A8-F34D-8574-6BD6BAB2BCE8}" presName="parentText" presStyleLbl="node1" presStyleIdx="0" presStyleCnt="14">
        <dgm:presLayoutVars>
          <dgm:chMax val="0"/>
          <dgm:bulletEnabled val="1"/>
        </dgm:presLayoutVars>
      </dgm:prSet>
      <dgm:spPr/>
    </dgm:pt>
    <dgm:pt modelId="{5BC16CB3-A8D9-CB48-A326-B2FB04A7FC9E}" type="pres">
      <dgm:prSet presAssocID="{8EDD1C4A-05A8-F34D-8574-6BD6BAB2BCE8}" presName="negativeSpace" presStyleCnt="0"/>
      <dgm:spPr/>
    </dgm:pt>
    <dgm:pt modelId="{4AEE3569-7703-FD4C-8C5A-4FB8AA1C8296}" type="pres">
      <dgm:prSet presAssocID="{8EDD1C4A-05A8-F34D-8574-6BD6BAB2BCE8}" presName="childText" presStyleLbl="conFgAcc1" presStyleIdx="0" presStyleCnt="14">
        <dgm:presLayoutVars>
          <dgm:bulletEnabled val="1"/>
        </dgm:presLayoutVars>
      </dgm:prSet>
      <dgm:spPr/>
    </dgm:pt>
    <dgm:pt modelId="{F79BCFE2-2061-2541-BB8A-8D0EB5D1AABA}" type="pres">
      <dgm:prSet presAssocID="{239B9355-B392-DC44-96E0-482F1F988CD5}" presName="spaceBetweenRectangles" presStyleCnt="0"/>
      <dgm:spPr/>
    </dgm:pt>
    <dgm:pt modelId="{15103217-DF5E-464E-852E-FF5BE6D79321}" type="pres">
      <dgm:prSet presAssocID="{38F4D5E8-11DF-2247-8C66-8472608286BC}" presName="parentLin" presStyleCnt="0"/>
      <dgm:spPr/>
    </dgm:pt>
    <dgm:pt modelId="{CDD573BD-F36A-4245-AF71-77BD55692B77}" type="pres">
      <dgm:prSet presAssocID="{38F4D5E8-11DF-2247-8C66-8472608286BC}" presName="parentLeftMargin" presStyleLbl="node1" presStyleIdx="0" presStyleCnt="14"/>
      <dgm:spPr/>
    </dgm:pt>
    <dgm:pt modelId="{029B6541-66A2-644D-AA12-10BE57A104C8}" type="pres">
      <dgm:prSet presAssocID="{38F4D5E8-11DF-2247-8C66-8472608286BC}" presName="parentText" presStyleLbl="node1" presStyleIdx="1" presStyleCnt="14">
        <dgm:presLayoutVars>
          <dgm:chMax val="0"/>
          <dgm:bulletEnabled val="1"/>
        </dgm:presLayoutVars>
      </dgm:prSet>
      <dgm:spPr/>
    </dgm:pt>
    <dgm:pt modelId="{FDAB9829-2306-8440-BD90-12A897436C78}" type="pres">
      <dgm:prSet presAssocID="{38F4D5E8-11DF-2247-8C66-8472608286BC}" presName="negativeSpace" presStyleCnt="0"/>
      <dgm:spPr/>
    </dgm:pt>
    <dgm:pt modelId="{7FF54E11-69D4-334C-9850-558D220E94EC}" type="pres">
      <dgm:prSet presAssocID="{38F4D5E8-11DF-2247-8C66-8472608286BC}" presName="childText" presStyleLbl="conFgAcc1" presStyleIdx="1" presStyleCnt="14">
        <dgm:presLayoutVars>
          <dgm:bulletEnabled val="1"/>
        </dgm:presLayoutVars>
      </dgm:prSet>
      <dgm:spPr/>
    </dgm:pt>
    <dgm:pt modelId="{4AE8AED7-CBBE-CD44-8D99-333B4A0AE220}" type="pres">
      <dgm:prSet presAssocID="{F53A6F0D-ABA7-904A-AA84-89E2F81BDCB9}" presName="spaceBetweenRectangles" presStyleCnt="0"/>
      <dgm:spPr/>
    </dgm:pt>
    <dgm:pt modelId="{9D324A41-D9F2-454F-BBE5-D193F041E18D}" type="pres">
      <dgm:prSet presAssocID="{F90BFF17-0C31-FE4E-912E-FC279B165D55}" presName="parentLin" presStyleCnt="0"/>
      <dgm:spPr/>
    </dgm:pt>
    <dgm:pt modelId="{A5EE00BC-4582-BF46-82F0-9767C4933D18}" type="pres">
      <dgm:prSet presAssocID="{F90BFF17-0C31-FE4E-912E-FC279B165D55}" presName="parentLeftMargin" presStyleLbl="node1" presStyleIdx="1" presStyleCnt="14"/>
      <dgm:spPr/>
    </dgm:pt>
    <dgm:pt modelId="{7F68E74C-ED1A-9742-A9A4-C7F8A1AF1A5F}" type="pres">
      <dgm:prSet presAssocID="{F90BFF17-0C31-FE4E-912E-FC279B165D55}" presName="parentText" presStyleLbl="node1" presStyleIdx="2" presStyleCnt="14">
        <dgm:presLayoutVars>
          <dgm:chMax val="0"/>
          <dgm:bulletEnabled val="1"/>
        </dgm:presLayoutVars>
      </dgm:prSet>
      <dgm:spPr/>
    </dgm:pt>
    <dgm:pt modelId="{1AC7205C-3885-524D-AED1-877285E97222}" type="pres">
      <dgm:prSet presAssocID="{F90BFF17-0C31-FE4E-912E-FC279B165D55}" presName="negativeSpace" presStyleCnt="0"/>
      <dgm:spPr/>
    </dgm:pt>
    <dgm:pt modelId="{8C1A58D8-47B2-444F-9D62-BC0566E96A2F}" type="pres">
      <dgm:prSet presAssocID="{F90BFF17-0C31-FE4E-912E-FC279B165D55}" presName="childText" presStyleLbl="conFgAcc1" presStyleIdx="2" presStyleCnt="14">
        <dgm:presLayoutVars>
          <dgm:bulletEnabled val="1"/>
        </dgm:presLayoutVars>
      </dgm:prSet>
      <dgm:spPr/>
    </dgm:pt>
    <dgm:pt modelId="{8314D275-D8B1-2B49-9722-4F9C75CF4828}" type="pres">
      <dgm:prSet presAssocID="{87599E4D-A02D-A946-9050-F4B0150F0786}" presName="spaceBetweenRectangles" presStyleCnt="0"/>
      <dgm:spPr/>
    </dgm:pt>
    <dgm:pt modelId="{D4FD007D-E524-EB48-876C-10FB204A26E3}" type="pres">
      <dgm:prSet presAssocID="{6CDBA040-B2E6-B243-92D7-94ABBF5C9858}" presName="parentLin" presStyleCnt="0"/>
      <dgm:spPr/>
    </dgm:pt>
    <dgm:pt modelId="{58D4DDC6-CDA9-014E-A716-8CBA061F904C}" type="pres">
      <dgm:prSet presAssocID="{6CDBA040-B2E6-B243-92D7-94ABBF5C9858}" presName="parentLeftMargin" presStyleLbl="node1" presStyleIdx="2" presStyleCnt="14"/>
      <dgm:spPr/>
    </dgm:pt>
    <dgm:pt modelId="{BA9FF400-CF9D-014B-BB43-EBCE1FA0EA28}" type="pres">
      <dgm:prSet presAssocID="{6CDBA040-B2E6-B243-92D7-94ABBF5C9858}" presName="parentText" presStyleLbl="node1" presStyleIdx="3" presStyleCnt="14">
        <dgm:presLayoutVars>
          <dgm:chMax val="0"/>
          <dgm:bulletEnabled val="1"/>
        </dgm:presLayoutVars>
      </dgm:prSet>
      <dgm:spPr/>
    </dgm:pt>
    <dgm:pt modelId="{E8C093A1-BF9E-DD40-9A1E-85722D3B78BF}" type="pres">
      <dgm:prSet presAssocID="{6CDBA040-B2E6-B243-92D7-94ABBF5C9858}" presName="negativeSpace" presStyleCnt="0"/>
      <dgm:spPr/>
    </dgm:pt>
    <dgm:pt modelId="{D7F1EF2A-361C-6746-9812-1B3D8B96D3BA}" type="pres">
      <dgm:prSet presAssocID="{6CDBA040-B2E6-B243-92D7-94ABBF5C9858}" presName="childText" presStyleLbl="conFgAcc1" presStyleIdx="3" presStyleCnt="14">
        <dgm:presLayoutVars>
          <dgm:bulletEnabled val="1"/>
        </dgm:presLayoutVars>
      </dgm:prSet>
      <dgm:spPr/>
    </dgm:pt>
    <dgm:pt modelId="{25B08A04-4A4D-9741-97F2-9BF695DAB550}" type="pres">
      <dgm:prSet presAssocID="{C4D096F1-BFBE-DA4B-BA89-2CB65B668BF0}" presName="spaceBetweenRectangles" presStyleCnt="0"/>
      <dgm:spPr/>
    </dgm:pt>
    <dgm:pt modelId="{3C9EEF42-CF26-E540-B6BD-4E56920B4E94}" type="pres">
      <dgm:prSet presAssocID="{78FCAF45-A10D-8444-B446-DC7444EDB31B}" presName="parentLin" presStyleCnt="0"/>
      <dgm:spPr/>
    </dgm:pt>
    <dgm:pt modelId="{7D49CF8B-30E1-DB4F-9133-B946A073BBDA}" type="pres">
      <dgm:prSet presAssocID="{78FCAF45-A10D-8444-B446-DC7444EDB31B}" presName="parentLeftMargin" presStyleLbl="node1" presStyleIdx="3" presStyleCnt="14"/>
      <dgm:spPr/>
    </dgm:pt>
    <dgm:pt modelId="{DB043893-D0F6-E447-9A1F-0CEF9F7C0645}" type="pres">
      <dgm:prSet presAssocID="{78FCAF45-A10D-8444-B446-DC7444EDB31B}" presName="parentText" presStyleLbl="node1" presStyleIdx="4" presStyleCnt="14">
        <dgm:presLayoutVars>
          <dgm:chMax val="0"/>
          <dgm:bulletEnabled val="1"/>
        </dgm:presLayoutVars>
      </dgm:prSet>
      <dgm:spPr/>
    </dgm:pt>
    <dgm:pt modelId="{C7A3B6FB-C611-B046-B1A4-B3F10378834C}" type="pres">
      <dgm:prSet presAssocID="{78FCAF45-A10D-8444-B446-DC7444EDB31B}" presName="negativeSpace" presStyleCnt="0"/>
      <dgm:spPr/>
    </dgm:pt>
    <dgm:pt modelId="{50152C43-DA69-6742-AD63-645E0AE2FBDC}" type="pres">
      <dgm:prSet presAssocID="{78FCAF45-A10D-8444-B446-DC7444EDB31B}" presName="childText" presStyleLbl="conFgAcc1" presStyleIdx="4" presStyleCnt="14">
        <dgm:presLayoutVars>
          <dgm:bulletEnabled val="1"/>
        </dgm:presLayoutVars>
      </dgm:prSet>
      <dgm:spPr/>
    </dgm:pt>
    <dgm:pt modelId="{A89EBD1C-CBA2-5843-A49F-413B60305648}" type="pres">
      <dgm:prSet presAssocID="{43B9A2E3-1935-E745-A55B-79CFAC0A1AC9}" presName="spaceBetweenRectangles" presStyleCnt="0"/>
      <dgm:spPr/>
    </dgm:pt>
    <dgm:pt modelId="{636891D9-5E35-6645-B351-3E86BD6F0B2E}" type="pres">
      <dgm:prSet presAssocID="{FB854615-978A-4443-9350-95D34874BF4E}" presName="parentLin" presStyleCnt="0"/>
      <dgm:spPr/>
    </dgm:pt>
    <dgm:pt modelId="{4FF92FA4-46F1-AF4E-88E7-5BEACBDF5BC0}" type="pres">
      <dgm:prSet presAssocID="{FB854615-978A-4443-9350-95D34874BF4E}" presName="parentLeftMargin" presStyleLbl="node1" presStyleIdx="4" presStyleCnt="14"/>
      <dgm:spPr/>
    </dgm:pt>
    <dgm:pt modelId="{A31F3139-4494-2C4B-8A08-B62D2A3AB0CA}" type="pres">
      <dgm:prSet presAssocID="{FB854615-978A-4443-9350-95D34874BF4E}" presName="parentText" presStyleLbl="node1" presStyleIdx="5" presStyleCnt="14">
        <dgm:presLayoutVars>
          <dgm:chMax val="0"/>
          <dgm:bulletEnabled val="1"/>
        </dgm:presLayoutVars>
      </dgm:prSet>
      <dgm:spPr/>
    </dgm:pt>
    <dgm:pt modelId="{8922AB9A-ADC7-5741-855A-8E6E74F41083}" type="pres">
      <dgm:prSet presAssocID="{FB854615-978A-4443-9350-95D34874BF4E}" presName="negativeSpace" presStyleCnt="0"/>
      <dgm:spPr/>
    </dgm:pt>
    <dgm:pt modelId="{3ADE66A7-F29D-104F-ADD5-356D0FA38A01}" type="pres">
      <dgm:prSet presAssocID="{FB854615-978A-4443-9350-95D34874BF4E}" presName="childText" presStyleLbl="conFgAcc1" presStyleIdx="5" presStyleCnt="14">
        <dgm:presLayoutVars>
          <dgm:bulletEnabled val="1"/>
        </dgm:presLayoutVars>
      </dgm:prSet>
      <dgm:spPr/>
    </dgm:pt>
    <dgm:pt modelId="{5022D4AB-1DD7-AA45-B5DC-18378704D3B2}" type="pres">
      <dgm:prSet presAssocID="{F4B5964A-2D8F-9B43-8FAD-6658E0E290E9}" presName="spaceBetweenRectangles" presStyleCnt="0"/>
      <dgm:spPr/>
    </dgm:pt>
    <dgm:pt modelId="{363036D0-4281-CC4A-B3CF-594AE0EF86D5}" type="pres">
      <dgm:prSet presAssocID="{0E004805-21AC-3E4F-9100-4064919B852E}" presName="parentLin" presStyleCnt="0"/>
      <dgm:spPr/>
    </dgm:pt>
    <dgm:pt modelId="{6AD17F5F-B020-214E-A4A6-D9E2201BA6B3}" type="pres">
      <dgm:prSet presAssocID="{0E004805-21AC-3E4F-9100-4064919B852E}" presName="parentLeftMargin" presStyleLbl="node1" presStyleIdx="5" presStyleCnt="14"/>
      <dgm:spPr/>
    </dgm:pt>
    <dgm:pt modelId="{DAA5DD08-5603-3743-BB4E-9BB24CF316DB}" type="pres">
      <dgm:prSet presAssocID="{0E004805-21AC-3E4F-9100-4064919B852E}" presName="parentText" presStyleLbl="node1" presStyleIdx="6" presStyleCnt="14">
        <dgm:presLayoutVars>
          <dgm:chMax val="0"/>
          <dgm:bulletEnabled val="1"/>
        </dgm:presLayoutVars>
      </dgm:prSet>
      <dgm:spPr/>
    </dgm:pt>
    <dgm:pt modelId="{4202F5B6-B61E-E248-8786-E6D75FF0DB87}" type="pres">
      <dgm:prSet presAssocID="{0E004805-21AC-3E4F-9100-4064919B852E}" presName="negativeSpace" presStyleCnt="0"/>
      <dgm:spPr/>
    </dgm:pt>
    <dgm:pt modelId="{54C14B41-A378-C747-BE37-6DDE09226529}" type="pres">
      <dgm:prSet presAssocID="{0E004805-21AC-3E4F-9100-4064919B852E}" presName="childText" presStyleLbl="conFgAcc1" presStyleIdx="6" presStyleCnt="14">
        <dgm:presLayoutVars>
          <dgm:bulletEnabled val="1"/>
        </dgm:presLayoutVars>
      </dgm:prSet>
      <dgm:spPr/>
    </dgm:pt>
    <dgm:pt modelId="{E8F42B52-0CFF-2942-94E9-B3EA9D78CD77}" type="pres">
      <dgm:prSet presAssocID="{68A7AD25-C4F6-484B-A23C-9F971F3440CC}" presName="spaceBetweenRectangles" presStyleCnt="0"/>
      <dgm:spPr/>
    </dgm:pt>
    <dgm:pt modelId="{9D4BB05A-6057-A443-BFF4-7480FBB32F3B}" type="pres">
      <dgm:prSet presAssocID="{0959C185-FDE6-EB4B-A4ED-E6D14FCE9320}" presName="parentLin" presStyleCnt="0"/>
      <dgm:spPr/>
    </dgm:pt>
    <dgm:pt modelId="{3FA412B4-BA11-F746-819D-493E773D7888}" type="pres">
      <dgm:prSet presAssocID="{0959C185-FDE6-EB4B-A4ED-E6D14FCE9320}" presName="parentLeftMargin" presStyleLbl="node1" presStyleIdx="6" presStyleCnt="14"/>
      <dgm:spPr/>
    </dgm:pt>
    <dgm:pt modelId="{1B4EE2EE-3691-4845-B3F0-DA112AB3DF3B}" type="pres">
      <dgm:prSet presAssocID="{0959C185-FDE6-EB4B-A4ED-E6D14FCE9320}" presName="parentText" presStyleLbl="node1" presStyleIdx="7" presStyleCnt="14">
        <dgm:presLayoutVars>
          <dgm:chMax val="0"/>
          <dgm:bulletEnabled val="1"/>
        </dgm:presLayoutVars>
      </dgm:prSet>
      <dgm:spPr/>
    </dgm:pt>
    <dgm:pt modelId="{D2DF44A2-1A9D-7444-BEE8-949BCD4B9DAC}" type="pres">
      <dgm:prSet presAssocID="{0959C185-FDE6-EB4B-A4ED-E6D14FCE9320}" presName="negativeSpace" presStyleCnt="0"/>
      <dgm:spPr/>
    </dgm:pt>
    <dgm:pt modelId="{B5C72F8C-F5FB-A14A-B1BB-8AAAA7FE7DF0}" type="pres">
      <dgm:prSet presAssocID="{0959C185-FDE6-EB4B-A4ED-E6D14FCE9320}" presName="childText" presStyleLbl="conFgAcc1" presStyleIdx="7" presStyleCnt="14">
        <dgm:presLayoutVars>
          <dgm:bulletEnabled val="1"/>
        </dgm:presLayoutVars>
      </dgm:prSet>
      <dgm:spPr/>
    </dgm:pt>
    <dgm:pt modelId="{CED978EE-369D-7748-B62B-0EBCBA00D62E}" type="pres">
      <dgm:prSet presAssocID="{8AB4B0A4-9A0C-874D-ABB0-465F6734E1AB}" presName="spaceBetweenRectangles" presStyleCnt="0"/>
      <dgm:spPr/>
    </dgm:pt>
    <dgm:pt modelId="{E3ECD748-B493-5646-A2C3-25CAB04DCAC0}" type="pres">
      <dgm:prSet presAssocID="{F547168A-4C6C-744D-9B43-4D27D88089DA}" presName="parentLin" presStyleCnt="0"/>
      <dgm:spPr/>
    </dgm:pt>
    <dgm:pt modelId="{5EF750DC-F7F4-8C43-95FF-C8E2D280E0B4}" type="pres">
      <dgm:prSet presAssocID="{F547168A-4C6C-744D-9B43-4D27D88089DA}" presName="parentLeftMargin" presStyleLbl="node1" presStyleIdx="7" presStyleCnt="14"/>
      <dgm:spPr/>
    </dgm:pt>
    <dgm:pt modelId="{7AA4871E-2114-824F-957C-28E33A5C0B49}" type="pres">
      <dgm:prSet presAssocID="{F547168A-4C6C-744D-9B43-4D27D88089DA}" presName="parentText" presStyleLbl="node1" presStyleIdx="8" presStyleCnt="14">
        <dgm:presLayoutVars>
          <dgm:chMax val="0"/>
          <dgm:bulletEnabled val="1"/>
        </dgm:presLayoutVars>
      </dgm:prSet>
      <dgm:spPr/>
    </dgm:pt>
    <dgm:pt modelId="{375D80B0-55E1-B84A-9695-66A5322AABDC}" type="pres">
      <dgm:prSet presAssocID="{F547168A-4C6C-744D-9B43-4D27D88089DA}" presName="negativeSpace" presStyleCnt="0"/>
      <dgm:spPr/>
    </dgm:pt>
    <dgm:pt modelId="{292149D8-8726-C847-8579-62F53CC55EF5}" type="pres">
      <dgm:prSet presAssocID="{F547168A-4C6C-744D-9B43-4D27D88089DA}" presName="childText" presStyleLbl="conFgAcc1" presStyleIdx="8" presStyleCnt="14">
        <dgm:presLayoutVars>
          <dgm:bulletEnabled val="1"/>
        </dgm:presLayoutVars>
      </dgm:prSet>
      <dgm:spPr/>
    </dgm:pt>
    <dgm:pt modelId="{A88CE510-49CB-BF44-ACD4-EC50B97144C5}" type="pres">
      <dgm:prSet presAssocID="{0E10A9B0-31FE-1C49-A753-81E690CFA08D}" presName="spaceBetweenRectangles" presStyleCnt="0"/>
      <dgm:spPr/>
    </dgm:pt>
    <dgm:pt modelId="{119898AC-B810-134B-B535-C8CF48CE1543}" type="pres">
      <dgm:prSet presAssocID="{C865A822-732A-5B4F-B645-B1973DA61CFD}" presName="parentLin" presStyleCnt="0"/>
      <dgm:spPr/>
    </dgm:pt>
    <dgm:pt modelId="{F75BA0EA-1F2D-D142-AA15-B4BA87863176}" type="pres">
      <dgm:prSet presAssocID="{C865A822-732A-5B4F-B645-B1973DA61CFD}" presName="parentLeftMargin" presStyleLbl="node1" presStyleIdx="8" presStyleCnt="14"/>
      <dgm:spPr/>
    </dgm:pt>
    <dgm:pt modelId="{39CAEE4C-ED2E-CB4A-BA6F-FF9EB50927EB}" type="pres">
      <dgm:prSet presAssocID="{C865A822-732A-5B4F-B645-B1973DA61CFD}" presName="parentText" presStyleLbl="node1" presStyleIdx="9" presStyleCnt="14">
        <dgm:presLayoutVars>
          <dgm:chMax val="0"/>
          <dgm:bulletEnabled val="1"/>
        </dgm:presLayoutVars>
      </dgm:prSet>
      <dgm:spPr/>
    </dgm:pt>
    <dgm:pt modelId="{DF2C7AFD-BACD-584C-AA51-D75C4FA80DDC}" type="pres">
      <dgm:prSet presAssocID="{C865A822-732A-5B4F-B645-B1973DA61CFD}" presName="negativeSpace" presStyleCnt="0"/>
      <dgm:spPr/>
    </dgm:pt>
    <dgm:pt modelId="{58C2B4E1-3A5E-6146-8AC5-AB0B11EECC67}" type="pres">
      <dgm:prSet presAssocID="{C865A822-732A-5B4F-B645-B1973DA61CFD}" presName="childText" presStyleLbl="conFgAcc1" presStyleIdx="9" presStyleCnt="14">
        <dgm:presLayoutVars>
          <dgm:bulletEnabled val="1"/>
        </dgm:presLayoutVars>
      </dgm:prSet>
      <dgm:spPr/>
    </dgm:pt>
    <dgm:pt modelId="{F4E3F0A5-58E6-6447-B2F3-A4CFFA7B591B}" type="pres">
      <dgm:prSet presAssocID="{0705C0D9-F236-9E4C-BF8A-D280C3DE6C41}" presName="spaceBetweenRectangles" presStyleCnt="0"/>
      <dgm:spPr/>
    </dgm:pt>
    <dgm:pt modelId="{BE8B3527-E388-C646-AF54-A4AD58357349}" type="pres">
      <dgm:prSet presAssocID="{251D4D9D-59E8-3044-A7DA-7D082113C8BA}" presName="parentLin" presStyleCnt="0"/>
      <dgm:spPr/>
    </dgm:pt>
    <dgm:pt modelId="{DA8DD450-C839-834D-8C99-79B47C4BDC48}" type="pres">
      <dgm:prSet presAssocID="{251D4D9D-59E8-3044-A7DA-7D082113C8BA}" presName="parentLeftMargin" presStyleLbl="node1" presStyleIdx="9" presStyleCnt="14"/>
      <dgm:spPr/>
    </dgm:pt>
    <dgm:pt modelId="{F082DA31-0AC5-374C-A906-018EEB302993}" type="pres">
      <dgm:prSet presAssocID="{251D4D9D-59E8-3044-A7DA-7D082113C8BA}" presName="parentText" presStyleLbl="node1" presStyleIdx="10" presStyleCnt="14">
        <dgm:presLayoutVars>
          <dgm:chMax val="0"/>
          <dgm:bulletEnabled val="1"/>
        </dgm:presLayoutVars>
      </dgm:prSet>
      <dgm:spPr/>
    </dgm:pt>
    <dgm:pt modelId="{373F750D-CBD1-EB43-A3D0-FAD91C0D0032}" type="pres">
      <dgm:prSet presAssocID="{251D4D9D-59E8-3044-A7DA-7D082113C8BA}" presName="negativeSpace" presStyleCnt="0"/>
      <dgm:spPr/>
    </dgm:pt>
    <dgm:pt modelId="{8B02D2D1-19DD-B649-8E6F-5F246102B7C7}" type="pres">
      <dgm:prSet presAssocID="{251D4D9D-59E8-3044-A7DA-7D082113C8BA}" presName="childText" presStyleLbl="conFgAcc1" presStyleIdx="10" presStyleCnt="14">
        <dgm:presLayoutVars>
          <dgm:bulletEnabled val="1"/>
        </dgm:presLayoutVars>
      </dgm:prSet>
      <dgm:spPr/>
    </dgm:pt>
    <dgm:pt modelId="{3BF593DC-DB00-3742-A74E-EB3CFA56E209}" type="pres">
      <dgm:prSet presAssocID="{271446AE-F1F4-C74E-BF86-D6DC2275241A}" presName="spaceBetweenRectangles" presStyleCnt="0"/>
      <dgm:spPr/>
    </dgm:pt>
    <dgm:pt modelId="{5F602F4D-2CC0-B04C-8714-D1F16BBEE169}" type="pres">
      <dgm:prSet presAssocID="{F067C48A-4EF5-4946-8C9E-012280435503}" presName="parentLin" presStyleCnt="0"/>
      <dgm:spPr/>
    </dgm:pt>
    <dgm:pt modelId="{74F973CF-C494-314D-BBF6-A9132443B5DA}" type="pres">
      <dgm:prSet presAssocID="{F067C48A-4EF5-4946-8C9E-012280435503}" presName="parentLeftMargin" presStyleLbl="node1" presStyleIdx="10" presStyleCnt="14"/>
      <dgm:spPr/>
    </dgm:pt>
    <dgm:pt modelId="{4AD50099-E8C9-BD4C-B8EF-1A24B65A5394}" type="pres">
      <dgm:prSet presAssocID="{F067C48A-4EF5-4946-8C9E-012280435503}" presName="parentText" presStyleLbl="node1" presStyleIdx="11" presStyleCnt="14">
        <dgm:presLayoutVars>
          <dgm:chMax val="0"/>
          <dgm:bulletEnabled val="1"/>
        </dgm:presLayoutVars>
      </dgm:prSet>
      <dgm:spPr/>
    </dgm:pt>
    <dgm:pt modelId="{9B276349-0988-4B48-8804-8EC6D73C347D}" type="pres">
      <dgm:prSet presAssocID="{F067C48A-4EF5-4946-8C9E-012280435503}" presName="negativeSpace" presStyleCnt="0"/>
      <dgm:spPr/>
    </dgm:pt>
    <dgm:pt modelId="{CC3787E2-018F-034C-8ECB-AF2A657B30D3}" type="pres">
      <dgm:prSet presAssocID="{F067C48A-4EF5-4946-8C9E-012280435503}" presName="childText" presStyleLbl="conFgAcc1" presStyleIdx="11" presStyleCnt="14">
        <dgm:presLayoutVars>
          <dgm:bulletEnabled val="1"/>
        </dgm:presLayoutVars>
      </dgm:prSet>
      <dgm:spPr/>
    </dgm:pt>
    <dgm:pt modelId="{5C125E0B-E6EA-C846-8986-409587F1BF08}" type="pres">
      <dgm:prSet presAssocID="{289BB7ED-4506-FF4E-BDDD-2C19D70D838D}" presName="spaceBetweenRectangles" presStyleCnt="0"/>
      <dgm:spPr/>
    </dgm:pt>
    <dgm:pt modelId="{E45294E7-EF63-804A-AB7E-6A1F9FBD1A12}" type="pres">
      <dgm:prSet presAssocID="{946EE1A5-C77D-6E4C-AB41-D354FC3E4F55}" presName="parentLin" presStyleCnt="0"/>
      <dgm:spPr/>
    </dgm:pt>
    <dgm:pt modelId="{EE46B79B-E89F-D54A-B60A-B2C639DA3371}" type="pres">
      <dgm:prSet presAssocID="{946EE1A5-C77D-6E4C-AB41-D354FC3E4F55}" presName="parentLeftMargin" presStyleLbl="node1" presStyleIdx="11" presStyleCnt="14"/>
      <dgm:spPr/>
    </dgm:pt>
    <dgm:pt modelId="{5A6F4818-2826-AF49-9A1E-43BCFC24AA3A}" type="pres">
      <dgm:prSet presAssocID="{946EE1A5-C77D-6E4C-AB41-D354FC3E4F55}" presName="parentText" presStyleLbl="node1" presStyleIdx="12" presStyleCnt="14">
        <dgm:presLayoutVars>
          <dgm:chMax val="0"/>
          <dgm:bulletEnabled val="1"/>
        </dgm:presLayoutVars>
      </dgm:prSet>
      <dgm:spPr/>
    </dgm:pt>
    <dgm:pt modelId="{A1CF3B56-D4C9-F44B-838C-CF53337DF54B}" type="pres">
      <dgm:prSet presAssocID="{946EE1A5-C77D-6E4C-AB41-D354FC3E4F55}" presName="negativeSpace" presStyleCnt="0"/>
      <dgm:spPr/>
    </dgm:pt>
    <dgm:pt modelId="{8297CCAD-A90B-1743-BBB9-739D6251DFEB}" type="pres">
      <dgm:prSet presAssocID="{946EE1A5-C77D-6E4C-AB41-D354FC3E4F55}" presName="childText" presStyleLbl="conFgAcc1" presStyleIdx="12" presStyleCnt="14">
        <dgm:presLayoutVars>
          <dgm:bulletEnabled val="1"/>
        </dgm:presLayoutVars>
      </dgm:prSet>
      <dgm:spPr/>
    </dgm:pt>
    <dgm:pt modelId="{1E36AEFE-B716-C744-8CAC-8D2E9A44A27B}" type="pres">
      <dgm:prSet presAssocID="{8A8E9B6B-02DC-D645-AC00-E2229CE47368}" presName="spaceBetweenRectangles" presStyleCnt="0"/>
      <dgm:spPr/>
    </dgm:pt>
    <dgm:pt modelId="{8D57F65B-83A7-C14C-AFD4-0C22F9E012E9}" type="pres">
      <dgm:prSet presAssocID="{59C579AC-6BEA-8047-9DEA-6C1D22695C80}" presName="parentLin" presStyleCnt="0"/>
      <dgm:spPr/>
    </dgm:pt>
    <dgm:pt modelId="{1D79DEA3-E321-9C45-B089-73BF0D348AED}" type="pres">
      <dgm:prSet presAssocID="{59C579AC-6BEA-8047-9DEA-6C1D22695C80}" presName="parentLeftMargin" presStyleLbl="node1" presStyleIdx="12" presStyleCnt="14"/>
      <dgm:spPr/>
    </dgm:pt>
    <dgm:pt modelId="{16729DB2-EA20-B349-B973-A3EEA6B9B367}" type="pres">
      <dgm:prSet presAssocID="{59C579AC-6BEA-8047-9DEA-6C1D22695C80}" presName="parentText" presStyleLbl="node1" presStyleIdx="13" presStyleCnt="14">
        <dgm:presLayoutVars>
          <dgm:chMax val="0"/>
          <dgm:bulletEnabled val="1"/>
        </dgm:presLayoutVars>
      </dgm:prSet>
      <dgm:spPr/>
    </dgm:pt>
    <dgm:pt modelId="{6F3E3A16-CA24-9748-A4EA-D464FB9C1B82}" type="pres">
      <dgm:prSet presAssocID="{59C579AC-6BEA-8047-9DEA-6C1D22695C80}" presName="negativeSpace" presStyleCnt="0"/>
      <dgm:spPr/>
    </dgm:pt>
    <dgm:pt modelId="{DDECAA1B-73E6-E240-9D77-9C9224232E1B}" type="pres">
      <dgm:prSet presAssocID="{59C579AC-6BEA-8047-9DEA-6C1D22695C80}" presName="childText" presStyleLbl="conFgAcc1" presStyleIdx="13" presStyleCnt="14">
        <dgm:presLayoutVars>
          <dgm:bulletEnabled val="1"/>
        </dgm:presLayoutVars>
      </dgm:prSet>
      <dgm:spPr/>
    </dgm:pt>
  </dgm:ptLst>
  <dgm:cxnLst>
    <dgm:cxn modelId="{A5780F0C-A20A-584F-BBB5-09F1AB7F00A5}" srcId="{682677F7-EA8C-A244-80B1-E073B442A5FC}" destId="{8EDD1C4A-05A8-F34D-8574-6BD6BAB2BCE8}" srcOrd="0" destOrd="0" parTransId="{1B6878CA-497A-7140-A8B2-674569407C29}" sibTransId="{239B9355-B392-DC44-96E0-482F1F988CD5}"/>
    <dgm:cxn modelId="{BC1E3412-35F9-1744-9A58-70506A08315D}" srcId="{682677F7-EA8C-A244-80B1-E073B442A5FC}" destId="{6CDBA040-B2E6-B243-92D7-94ABBF5C9858}" srcOrd="3" destOrd="0" parTransId="{A5F48126-E8FB-7640-A95D-49DCF6DCEEB6}" sibTransId="{C4D096F1-BFBE-DA4B-BA89-2CB65B668BF0}"/>
    <dgm:cxn modelId="{305F2713-C205-E942-9DA0-B9A8E3946FD6}" type="presOf" srcId="{0959C185-FDE6-EB4B-A4ED-E6D14FCE9320}" destId="{1B4EE2EE-3691-4845-B3F0-DA112AB3DF3B}" srcOrd="1" destOrd="0" presId="urn:microsoft.com/office/officeart/2005/8/layout/list1"/>
    <dgm:cxn modelId="{453E3C14-0252-BC42-B228-6ED43FA92965}" srcId="{682677F7-EA8C-A244-80B1-E073B442A5FC}" destId="{59C579AC-6BEA-8047-9DEA-6C1D22695C80}" srcOrd="13" destOrd="0" parTransId="{C278DFCB-CB5B-ED44-97E0-5CF4E677DFAB}" sibTransId="{E920DAF0-7E51-4B47-BB59-F5205EEED0AC}"/>
    <dgm:cxn modelId="{E866EB17-F107-2549-919D-F583D6E1F95E}" type="presOf" srcId="{0E004805-21AC-3E4F-9100-4064919B852E}" destId="{DAA5DD08-5603-3743-BB4E-9BB24CF316DB}" srcOrd="1" destOrd="0" presId="urn:microsoft.com/office/officeart/2005/8/layout/list1"/>
    <dgm:cxn modelId="{79750C1D-E056-2F43-904A-CCEE11A50C50}" type="presOf" srcId="{251D4D9D-59E8-3044-A7DA-7D082113C8BA}" destId="{DA8DD450-C839-834D-8C99-79B47C4BDC48}" srcOrd="0" destOrd="0" presId="urn:microsoft.com/office/officeart/2005/8/layout/list1"/>
    <dgm:cxn modelId="{0076D421-F681-DB48-A7AF-262F08E20BB6}" type="presOf" srcId="{59C579AC-6BEA-8047-9DEA-6C1D22695C80}" destId="{1D79DEA3-E321-9C45-B089-73BF0D348AED}" srcOrd="0" destOrd="0" presId="urn:microsoft.com/office/officeart/2005/8/layout/list1"/>
    <dgm:cxn modelId="{95960A2A-0B0E-C047-A3C2-469C27423FA9}" type="presOf" srcId="{F547168A-4C6C-744D-9B43-4D27D88089DA}" destId="{7AA4871E-2114-824F-957C-28E33A5C0B49}" srcOrd="1" destOrd="0" presId="urn:microsoft.com/office/officeart/2005/8/layout/list1"/>
    <dgm:cxn modelId="{7CF4AB2C-C5C6-1144-A210-8E3D06AC757F}" type="presOf" srcId="{6CDBA040-B2E6-B243-92D7-94ABBF5C9858}" destId="{BA9FF400-CF9D-014B-BB43-EBCE1FA0EA28}" srcOrd="1" destOrd="0" presId="urn:microsoft.com/office/officeart/2005/8/layout/list1"/>
    <dgm:cxn modelId="{74EFC130-D3E7-0746-9E12-EC98D383B43F}" type="presOf" srcId="{F90BFF17-0C31-FE4E-912E-FC279B165D55}" destId="{7F68E74C-ED1A-9742-A9A4-C7F8A1AF1A5F}" srcOrd="1" destOrd="0" presId="urn:microsoft.com/office/officeart/2005/8/layout/list1"/>
    <dgm:cxn modelId="{1E8C593B-B9D0-5943-8904-3B997633F009}" srcId="{682677F7-EA8C-A244-80B1-E073B442A5FC}" destId="{78FCAF45-A10D-8444-B446-DC7444EDB31B}" srcOrd="4" destOrd="0" parTransId="{8875668E-DF46-9B4F-98C8-7B7368CEC4FC}" sibTransId="{43B9A2E3-1935-E745-A55B-79CFAC0A1AC9}"/>
    <dgm:cxn modelId="{29A1743B-5168-CF4B-8167-1FE44C75FE8B}" type="presOf" srcId="{0E004805-21AC-3E4F-9100-4064919B852E}" destId="{6AD17F5F-B020-214E-A4A6-D9E2201BA6B3}" srcOrd="0" destOrd="0" presId="urn:microsoft.com/office/officeart/2005/8/layout/list1"/>
    <dgm:cxn modelId="{309D973B-E59B-2144-A239-75E9943D110F}" type="presOf" srcId="{FB854615-978A-4443-9350-95D34874BF4E}" destId="{A31F3139-4494-2C4B-8A08-B62D2A3AB0CA}" srcOrd="1" destOrd="0" presId="urn:microsoft.com/office/officeart/2005/8/layout/list1"/>
    <dgm:cxn modelId="{9884103D-9488-CA46-B08F-00B31DC60C60}" type="presOf" srcId="{78FCAF45-A10D-8444-B446-DC7444EDB31B}" destId="{7D49CF8B-30E1-DB4F-9133-B946A073BBDA}" srcOrd="0" destOrd="0" presId="urn:microsoft.com/office/officeart/2005/8/layout/list1"/>
    <dgm:cxn modelId="{CF1E8140-C2C4-6741-BE40-16F50E623193}" type="presOf" srcId="{FB854615-978A-4443-9350-95D34874BF4E}" destId="{4FF92FA4-46F1-AF4E-88E7-5BEACBDF5BC0}" srcOrd="0" destOrd="0" presId="urn:microsoft.com/office/officeart/2005/8/layout/list1"/>
    <dgm:cxn modelId="{23452642-9AC7-BD46-A17D-811B1E16444C}" srcId="{682677F7-EA8C-A244-80B1-E073B442A5FC}" destId="{F90BFF17-0C31-FE4E-912E-FC279B165D55}" srcOrd="2" destOrd="0" parTransId="{A6059DE7-D0FC-DD4D-9F7E-DEE79C8D36AF}" sibTransId="{87599E4D-A02D-A946-9050-F4B0150F0786}"/>
    <dgm:cxn modelId="{8C95CC48-F295-AC44-BA32-CF27842C604C}" type="presOf" srcId="{F90BFF17-0C31-FE4E-912E-FC279B165D55}" destId="{A5EE00BC-4582-BF46-82F0-9767C4933D18}" srcOrd="0" destOrd="0" presId="urn:microsoft.com/office/officeart/2005/8/layout/list1"/>
    <dgm:cxn modelId="{F0E2564D-FCB7-564F-AF9E-A3EF74C711CE}" srcId="{682677F7-EA8C-A244-80B1-E073B442A5FC}" destId="{946EE1A5-C77D-6E4C-AB41-D354FC3E4F55}" srcOrd="12" destOrd="0" parTransId="{7A4D24FA-9C45-8545-B69D-8AFC4BFF8352}" sibTransId="{8A8E9B6B-02DC-D645-AC00-E2229CE47368}"/>
    <dgm:cxn modelId="{8D670B4F-45F1-EB4A-BC0D-D984EB07D129}" type="presOf" srcId="{C865A822-732A-5B4F-B645-B1973DA61CFD}" destId="{F75BA0EA-1F2D-D142-AA15-B4BA87863176}" srcOrd="0" destOrd="0" presId="urn:microsoft.com/office/officeart/2005/8/layout/list1"/>
    <dgm:cxn modelId="{AB64D053-0406-934D-8AB3-8457D3547E24}" srcId="{682677F7-EA8C-A244-80B1-E073B442A5FC}" destId="{FB854615-978A-4443-9350-95D34874BF4E}" srcOrd="5" destOrd="0" parTransId="{836C21D4-642B-F84C-8F3F-4E394032DAC3}" sibTransId="{F4B5964A-2D8F-9B43-8FAD-6658E0E290E9}"/>
    <dgm:cxn modelId="{69E0D069-7422-3B44-8165-B78F69EB00AE}" type="presOf" srcId="{8EDD1C4A-05A8-F34D-8574-6BD6BAB2BCE8}" destId="{A6008F2F-1B99-B446-B26B-C08AFF4ECA1C}" srcOrd="0" destOrd="0" presId="urn:microsoft.com/office/officeart/2005/8/layout/list1"/>
    <dgm:cxn modelId="{A721BD72-6765-3B42-B23B-C609851A4E8D}" type="presOf" srcId="{C865A822-732A-5B4F-B645-B1973DA61CFD}" destId="{39CAEE4C-ED2E-CB4A-BA6F-FF9EB50927EB}" srcOrd="1" destOrd="0" presId="urn:microsoft.com/office/officeart/2005/8/layout/list1"/>
    <dgm:cxn modelId="{77E95982-E068-CB4F-B946-0F305DA45C49}" type="presOf" srcId="{6CDBA040-B2E6-B243-92D7-94ABBF5C9858}" destId="{58D4DDC6-CDA9-014E-A716-8CBA061F904C}" srcOrd="0" destOrd="0" presId="urn:microsoft.com/office/officeart/2005/8/layout/list1"/>
    <dgm:cxn modelId="{2BE84C87-7A81-8344-998F-5E3BC7D15241}" type="presOf" srcId="{F067C48A-4EF5-4946-8C9E-012280435503}" destId="{4AD50099-E8C9-BD4C-B8EF-1A24B65A5394}" srcOrd="1" destOrd="0" presId="urn:microsoft.com/office/officeart/2005/8/layout/list1"/>
    <dgm:cxn modelId="{9EC00F9A-AD88-4843-B262-858BA6D767F2}" type="presOf" srcId="{38F4D5E8-11DF-2247-8C66-8472608286BC}" destId="{029B6541-66A2-644D-AA12-10BE57A104C8}" srcOrd="1" destOrd="0" presId="urn:microsoft.com/office/officeart/2005/8/layout/list1"/>
    <dgm:cxn modelId="{EC62299D-1300-8D4A-B0C4-12CE084FE1D8}" type="presOf" srcId="{8EDD1C4A-05A8-F34D-8574-6BD6BAB2BCE8}" destId="{7E35559F-1F3C-CB4C-830C-1789AD549825}" srcOrd="1" destOrd="0" presId="urn:microsoft.com/office/officeart/2005/8/layout/list1"/>
    <dgm:cxn modelId="{AD2FA6A4-D03D-E14A-9312-F22BBC0652E3}" type="presOf" srcId="{946EE1A5-C77D-6E4C-AB41-D354FC3E4F55}" destId="{5A6F4818-2826-AF49-9A1E-43BCFC24AA3A}" srcOrd="1" destOrd="0" presId="urn:microsoft.com/office/officeart/2005/8/layout/list1"/>
    <dgm:cxn modelId="{21B141A5-D2A3-1040-BCD2-CF2F480D9D98}" srcId="{682677F7-EA8C-A244-80B1-E073B442A5FC}" destId="{F067C48A-4EF5-4946-8C9E-012280435503}" srcOrd="11" destOrd="0" parTransId="{FFA35F9F-3A60-2E40-A8FF-2DF7D04F81C1}" sibTransId="{289BB7ED-4506-FF4E-BDDD-2C19D70D838D}"/>
    <dgm:cxn modelId="{0F3BA7A7-5DC2-0141-B73A-792B1BAC8DF0}" type="presOf" srcId="{78FCAF45-A10D-8444-B446-DC7444EDB31B}" destId="{DB043893-D0F6-E447-9A1F-0CEF9F7C0645}" srcOrd="1" destOrd="0" presId="urn:microsoft.com/office/officeart/2005/8/layout/list1"/>
    <dgm:cxn modelId="{A3294AAA-6CBA-7348-9067-22C7D93F5017}" srcId="{682677F7-EA8C-A244-80B1-E073B442A5FC}" destId="{0959C185-FDE6-EB4B-A4ED-E6D14FCE9320}" srcOrd="7" destOrd="0" parTransId="{2A5A3EB5-5B5F-2F4E-B113-DE4A574AA399}" sibTransId="{8AB4B0A4-9A0C-874D-ABB0-465F6734E1AB}"/>
    <dgm:cxn modelId="{F2206BB2-9D4A-A748-B60E-CA6DC2D42593}" type="presOf" srcId="{F067C48A-4EF5-4946-8C9E-012280435503}" destId="{74F973CF-C494-314D-BBF6-A9132443B5DA}" srcOrd="0" destOrd="0" presId="urn:microsoft.com/office/officeart/2005/8/layout/list1"/>
    <dgm:cxn modelId="{94D354B3-A960-7C47-B53F-10F46B6C6106}" srcId="{682677F7-EA8C-A244-80B1-E073B442A5FC}" destId="{38F4D5E8-11DF-2247-8C66-8472608286BC}" srcOrd="1" destOrd="0" parTransId="{0721516D-2CC2-3641-A75C-58F86939C894}" sibTransId="{F53A6F0D-ABA7-904A-AA84-89E2F81BDCB9}"/>
    <dgm:cxn modelId="{653B7DBD-52B5-E54F-BA65-2ADE8BEC0A6F}" type="presOf" srcId="{251D4D9D-59E8-3044-A7DA-7D082113C8BA}" destId="{F082DA31-0AC5-374C-A906-018EEB302993}" srcOrd="1" destOrd="0" presId="urn:microsoft.com/office/officeart/2005/8/layout/list1"/>
    <dgm:cxn modelId="{8755ADBD-6953-504A-827B-FC09FD45F649}" type="presOf" srcId="{0959C185-FDE6-EB4B-A4ED-E6D14FCE9320}" destId="{3FA412B4-BA11-F746-819D-493E773D7888}" srcOrd="0" destOrd="0" presId="urn:microsoft.com/office/officeart/2005/8/layout/list1"/>
    <dgm:cxn modelId="{611E8CC3-2C14-E548-BA53-68701BA51F4A}" type="presOf" srcId="{946EE1A5-C77D-6E4C-AB41-D354FC3E4F55}" destId="{EE46B79B-E89F-D54A-B60A-B2C639DA3371}" srcOrd="0" destOrd="0" presId="urn:microsoft.com/office/officeart/2005/8/layout/list1"/>
    <dgm:cxn modelId="{E7E695C3-4E32-8846-9D88-F8633E51FEFB}" srcId="{682677F7-EA8C-A244-80B1-E073B442A5FC}" destId="{F547168A-4C6C-744D-9B43-4D27D88089DA}" srcOrd="8" destOrd="0" parTransId="{44882ACE-0A71-5C46-95C3-6804BFFBEE9B}" sibTransId="{0E10A9B0-31FE-1C49-A753-81E690CFA08D}"/>
    <dgm:cxn modelId="{7DA1C0C6-6237-2F4E-B963-2BBC44E1EA2A}" srcId="{682677F7-EA8C-A244-80B1-E073B442A5FC}" destId="{C865A822-732A-5B4F-B645-B1973DA61CFD}" srcOrd="9" destOrd="0" parTransId="{4AB09B60-123A-EB4B-91A5-2B6FF84C3478}" sibTransId="{0705C0D9-F236-9E4C-BF8A-D280C3DE6C41}"/>
    <dgm:cxn modelId="{E2D7AADA-DD93-234B-AA16-FE63C234AAE2}" type="presOf" srcId="{F547168A-4C6C-744D-9B43-4D27D88089DA}" destId="{5EF750DC-F7F4-8C43-95FF-C8E2D280E0B4}" srcOrd="0" destOrd="0" presId="urn:microsoft.com/office/officeart/2005/8/layout/list1"/>
    <dgm:cxn modelId="{6E952FED-209E-FF4D-A7AF-8818D87D1E40}" type="presOf" srcId="{38F4D5E8-11DF-2247-8C66-8472608286BC}" destId="{CDD573BD-F36A-4245-AF71-77BD55692B77}" srcOrd="0" destOrd="0" presId="urn:microsoft.com/office/officeart/2005/8/layout/list1"/>
    <dgm:cxn modelId="{028A33EF-9F42-164C-98D6-CF863CA71B8E}" type="presOf" srcId="{682677F7-EA8C-A244-80B1-E073B442A5FC}" destId="{F53E2417-B087-824B-BBF9-A9BE6E9CF248}" srcOrd="0" destOrd="0" presId="urn:microsoft.com/office/officeart/2005/8/layout/list1"/>
    <dgm:cxn modelId="{150587F3-0943-874F-9AFC-B6C9699E9296}" srcId="{682677F7-EA8C-A244-80B1-E073B442A5FC}" destId="{251D4D9D-59E8-3044-A7DA-7D082113C8BA}" srcOrd="10" destOrd="0" parTransId="{19541DCA-9B4E-9546-8ACD-E3BBBB7DA7D4}" sibTransId="{271446AE-F1F4-C74E-BF86-D6DC2275241A}"/>
    <dgm:cxn modelId="{200467FB-05C6-C743-B409-FCE9625DE275}" type="presOf" srcId="{59C579AC-6BEA-8047-9DEA-6C1D22695C80}" destId="{16729DB2-EA20-B349-B973-A3EEA6B9B367}" srcOrd="1" destOrd="0" presId="urn:microsoft.com/office/officeart/2005/8/layout/list1"/>
    <dgm:cxn modelId="{6123A8FD-BD91-D042-B6D9-AF0103DF6E4C}" srcId="{682677F7-EA8C-A244-80B1-E073B442A5FC}" destId="{0E004805-21AC-3E4F-9100-4064919B852E}" srcOrd="6" destOrd="0" parTransId="{90CFD445-0DBC-6D4D-947C-39A95391BAD4}" sibTransId="{68A7AD25-C4F6-484B-A23C-9F971F3440CC}"/>
    <dgm:cxn modelId="{E3ADF515-F30B-7E44-B58D-82056F71895A}" type="presParOf" srcId="{F53E2417-B087-824B-BBF9-A9BE6E9CF248}" destId="{A2E2C274-EFC0-2444-ABA9-B7E6D8A67914}" srcOrd="0" destOrd="0" presId="urn:microsoft.com/office/officeart/2005/8/layout/list1"/>
    <dgm:cxn modelId="{54406C00-446F-2B4C-AE5C-653F1308839D}" type="presParOf" srcId="{A2E2C274-EFC0-2444-ABA9-B7E6D8A67914}" destId="{A6008F2F-1B99-B446-B26B-C08AFF4ECA1C}" srcOrd="0" destOrd="0" presId="urn:microsoft.com/office/officeart/2005/8/layout/list1"/>
    <dgm:cxn modelId="{1631D639-4085-9444-8665-F0533E657272}" type="presParOf" srcId="{A2E2C274-EFC0-2444-ABA9-B7E6D8A67914}" destId="{7E35559F-1F3C-CB4C-830C-1789AD549825}" srcOrd="1" destOrd="0" presId="urn:microsoft.com/office/officeart/2005/8/layout/list1"/>
    <dgm:cxn modelId="{A8085242-6CFE-7544-9F77-52354C0EA84D}" type="presParOf" srcId="{F53E2417-B087-824B-BBF9-A9BE6E9CF248}" destId="{5BC16CB3-A8D9-CB48-A326-B2FB04A7FC9E}" srcOrd="1" destOrd="0" presId="urn:microsoft.com/office/officeart/2005/8/layout/list1"/>
    <dgm:cxn modelId="{F12D48B3-AA48-1D40-B313-9D9A54E4A07E}" type="presParOf" srcId="{F53E2417-B087-824B-BBF9-A9BE6E9CF248}" destId="{4AEE3569-7703-FD4C-8C5A-4FB8AA1C8296}" srcOrd="2" destOrd="0" presId="urn:microsoft.com/office/officeart/2005/8/layout/list1"/>
    <dgm:cxn modelId="{12A9C552-52C9-A549-8C8B-675775198433}" type="presParOf" srcId="{F53E2417-B087-824B-BBF9-A9BE6E9CF248}" destId="{F79BCFE2-2061-2541-BB8A-8D0EB5D1AABA}" srcOrd="3" destOrd="0" presId="urn:microsoft.com/office/officeart/2005/8/layout/list1"/>
    <dgm:cxn modelId="{D2F2E9EC-35A2-9B4E-B455-3996A70CA582}" type="presParOf" srcId="{F53E2417-B087-824B-BBF9-A9BE6E9CF248}" destId="{15103217-DF5E-464E-852E-FF5BE6D79321}" srcOrd="4" destOrd="0" presId="urn:microsoft.com/office/officeart/2005/8/layout/list1"/>
    <dgm:cxn modelId="{EE1C611C-9D7B-2745-BC88-0638E7930B65}" type="presParOf" srcId="{15103217-DF5E-464E-852E-FF5BE6D79321}" destId="{CDD573BD-F36A-4245-AF71-77BD55692B77}" srcOrd="0" destOrd="0" presId="urn:microsoft.com/office/officeart/2005/8/layout/list1"/>
    <dgm:cxn modelId="{EE773DDD-73E8-AD4F-8A7D-F059754D92F5}" type="presParOf" srcId="{15103217-DF5E-464E-852E-FF5BE6D79321}" destId="{029B6541-66A2-644D-AA12-10BE57A104C8}" srcOrd="1" destOrd="0" presId="urn:microsoft.com/office/officeart/2005/8/layout/list1"/>
    <dgm:cxn modelId="{213AA0BC-E019-7D46-AA23-37030394413E}" type="presParOf" srcId="{F53E2417-B087-824B-BBF9-A9BE6E9CF248}" destId="{FDAB9829-2306-8440-BD90-12A897436C78}" srcOrd="5" destOrd="0" presId="urn:microsoft.com/office/officeart/2005/8/layout/list1"/>
    <dgm:cxn modelId="{ED498775-8085-7F48-9A83-BCBE1945578F}" type="presParOf" srcId="{F53E2417-B087-824B-BBF9-A9BE6E9CF248}" destId="{7FF54E11-69D4-334C-9850-558D220E94EC}" srcOrd="6" destOrd="0" presId="urn:microsoft.com/office/officeart/2005/8/layout/list1"/>
    <dgm:cxn modelId="{8134CA85-567D-3E45-9188-60D6C0018534}" type="presParOf" srcId="{F53E2417-B087-824B-BBF9-A9BE6E9CF248}" destId="{4AE8AED7-CBBE-CD44-8D99-333B4A0AE220}" srcOrd="7" destOrd="0" presId="urn:microsoft.com/office/officeart/2005/8/layout/list1"/>
    <dgm:cxn modelId="{3368B6C5-E3EC-7B44-8557-A50D381389B2}" type="presParOf" srcId="{F53E2417-B087-824B-BBF9-A9BE6E9CF248}" destId="{9D324A41-D9F2-454F-BBE5-D193F041E18D}" srcOrd="8" destOrd="0" presId="urn:microsoft.com/office/officeart/2005/8/layout/list1"/>
    <dgm:cxn modelId="{AA3FB902-5274-CC42-A3A8-FFCFA37E076C}" type="presParOf" srcId="{9D324A41-D9F2-454F-BBE5-D193F041E18D}" destId="{A5EE00BC-4582-BF46-82F0-9767C4933D18}" srcOrd="0" destOrd="0" presId="urn:microsoft.com/office/officeart/2005/8/layout/list1"/>
    <dgm:cxn modelId="{88EFCAE4-1074-364A-B5C1-074D1D87B080}" type="presParOf" srcId="{9D324A41-D9F2-454F-BBE5-D193F041E18D}" destId="{7F68E74C-ED1A-9742-A9A4-C7F8A1AF1A5F}" srcOrd="1" destOrd="0" presId="urn:microsoft.com/office/officeart/2005/8/layout/list1"/>
    <dgm:cxn modelId="{46618124-7D59-7848-91AE-B1A40330FF74}" type="presParOf" srcId="{F53E2417-B087-824B-BBF9-A9BE6E9CF248}" destId="{1AC7205C-3885-524D-AED1-877285E97222}" srcOrd="9" destOrd="0" presId="urn:microsoft.com/office/officeart/2005/8/layout/list1"/>
    <dgm:cxn modelId="{A54AFCA3-E3F6-1F4B-846F-8B3E054BC007}" type="presParOf" srcId="{F53E2417-B087-824B-BBF9-A9BE6E9CF248}" destId="{8C1A58D8-47B2-444F-9D62-BC0566E96A2F}" srcOrd="10" destOrd="0" presId="urn:microsoft.com/office/officeart/2005/8/layout/list1"/>
    <dgm:cxn modelId="{F8371752-BE01-DE43-8E9F-89535D9C34EA}" type="presParOf" srcId="{F53E2417-B087-824B-BBF9-A9BE6E9CF248}" destId="{8314D275-D8B1-2B49-9722-4F9C75CF4828}" srcOrd="11" destOrd="0" presId="urn:microsoft.com/office/officeart/2005/8/layout/list1"/>
    <dgm:cxn modelId="{99533488-7E49-3945-B5F3-17BE65801F6F}" type="presParOf" srcId="{F53E2417-B087-824B-BBF9-A9BE6E9CF248}" destId="{D4FD007D-E524-EB48-876C-10FB204A26E3}" srcOrd="12" destOrd="0" presId="urn:microsoft.com/office/officeart/2005/8/layout/list1"/>
    <dgm:cxn modelId="{D0761C90-F7D9-D340-9C83-42570557E8AD}" type="presParOf" srcId="{D4FD007D-E524-EB48-876C-10FB204A26E3}" destId="{58D4DDC6-CDA9-014E-A716-8CBA061F904C}" srcOrd="0" destOrd="0" presId="urn:microsoft.com/office/officeart/2005/8/layout/list1"/>
    <dgm:cxn modelId="{40900768-B9BD-F644-83B8-7970DBCCD31F}" type="presParOf" srcId="{D4FD007D-E524-EB48-876C-10FB204A26E3}" destId="{BA9FF400-CF9D-014B-BB43-EBCE1FA0EA28}" srcOrd="1" destOrd="0" presId="urn:microsoft.com/office/officeart/2005/8/layout/list1"/>
    <dgm:cxn modelId="{4C03B97A-365A-A848-A0E2-C68ADDC97A47}" type="presParOf" srcId="{F53E2417-B087-824B-BBF9-A9BE6E9CF248}" destId="{E8C093A1-BF9E-DD40-9A1E-85722D3B78BF}" srcOrd="13" destOrd="0" presId="urn:microsoft.com/office/officeart/2005/8/layout/list1"/>
    <dgm:cxn modelId="{8A745676-1903-CB43-B0FB-709B8C7567F4}" type="presParOf" srcId="{F53E2417-B087-824B-BBF9-A9BE6E9CF248}" destId="{D7F1EF2A-361C-6746-9812-1B3D8B96D3BA}" srcOrd="14" destOrd="0" presId="urn:microsoft.com/office/officeart/2005/8/layout/list1"/>
    <dgm:cxn modelId="{2849C08E-F875-AA4C-B284-12973CD40819}" type="presParOf" srcId="{F53E2417-B087-824B-BBF9-A9BE6E9CF248}" destId="{25B08A04-4A4D-9741-97F2-9BF695DAB550}" srcOrd="15" destOrd="0" presId="urn:microsoft.com/office/officeart/2005/8/layout/list1"/>
    <dgm:cxn modelId="{CA681105-25BD-FE42-B8E7-E377E5A7E503}" type="presParOf" srcId="{F53E2417-B087-824B-BBF9-A9BE6E9CF248}" destId="{3C9EEF42-CF26-E540-B6BD-4E56920B4E94}" srcOrd="16" destOrd="0" presId="urn:microsoft.com/office/officeart/2005/8/layout/list1"/>
    <dgm:cxn modelId="{DF5BC7F4-6A47-0E40-B361-9A04B6CCBBF5}" type="presParOf" srcId="{3C9EEF42-CF26-E540-B6BD-4E56920B4E94}" destId="{7D49CF8B-30E1-DB4F-9133-B946A073BBDA}" srcOrd="0" destOrd="0" presId="urn:microsoft.com/office/officeart/2005/8/layout/list1"/>
    <dgm:cxn modelId="{59C737FE-E52F-D240-96D9-63329130DE09}" type="presParOf" srcId="{3C9EEF42-CF26-E540-B6BD-4E56920B4E94}" destId="{DB043893-D0F6-E447-9A1F-0CEF9F7C0645}" srcOrd="1" destOrd="0" presId="urn:microsoft.com/office/officeart/2005/8/layout/list1"/>
    <dgm:cxn modelId="{2A8BCAA1-8E21-D649-8887-A23D2EBFE063}" type="presParOf" srcId="{F53E2417-B087-824B-BBF9-A9BE6E9CF248}" destId="{C7A3B6FB-C611-B046-B1A4-B3F10378834C}" srcOrd="17" destOrd="0" presId="urn:microsoft.com/office/officeart/2005/8/layout/list1"/>
    <dgm:cxn modelId="{36C71DF8-33F1-714D-9AD9-148533DAEB52}" type="presParOf" srcId="{F53E2417-B087-824B-BBF9-A9BE6E9CF248}" destId="{50152C43-DA69-6742-AD63-645E0AE2FBDC}" srcOrd="18" destOrd="0" presId="urn:microsoft.com/office/officeart/2005/8/layout/list1"/>
    <dgm:cxn modelId="{24F77A7D-AEB7-9D4F-BC72-E2A7751E3E31}" type="presParOf" srcId="{F53E2417-B087-824B-BBF9-A9BE6E9CF248}" destId="{A89EBD1C-CBA2-5843-A49F-413B60305648}" srcOrd="19" destOrd="0" presId="urn:microsoft.com/office/officeart/2005/8/layout/list1"/>
    <dgm:cxn modelId="{2407649E-782A-4049-9DA9-B9268C24672A}" type="presParOf" srcId="{F53E2417-B087-824B-BBF9-A9BE6E9CF248}" destId="{636891D9-5E35-6645-B351-3E86BD6F0B2E}" srcOrd="20" destOrd="0" presId="urn:microsoft.com/office/officeart/2005/8/layout/list1"/>
    <dgm:cxn modelId="{34177E8A-C494-2F4F-9E31-410AE46BF670}" type="presParOf" srcId="{636891D9-5E35-6645-B351-3E86BD6F0B2E}" destId="{4FF92FA4-46F1-AF4E-88E7-5BEACBDF5BC0}" srcOrd="0" destOrd="0" presId="urn:microsoft.com/office/officeart/2005/8/layout/list1"/>
    <dgm:cxn modelId="{F620A304-E2A5-CF46-A927-A2BA2CB9A226}" type="presParOf" srcId="{636891D9-5E35-6645-B351-3E86BD6F0B2E}" destId="{A31F3139-4494-2C4B-8A08-B62D2A3AB0CA}" srcOrd="1" destOrd="0" presId="urn:microsoft.com/office/officeart/2005/8/layout/list1"/>
    <dgm:cxn modelId="{C709E112-E585-1E45-9A23-33FF67E3E4FA}" type="presParOf" srcId="{F53E2417-B087-824B-BBF9-A9BE6E9CF248}" destId="{8922AB9A-ADC7-5741-855A-8E6E74F41083}" srcOrd="21" destOrd="0" presId="urn:microsoft.com/office/officeart/2005/8/layout/list1"/>
    <dgm:cxn modelId="{0D23B341-5C6C-854F-BFFA-328DEE79C937}" type="presParOf" srcId="{F53E2417-B087-824B-BBF9-A9BE6E9CF248}" destId="{3ADE66A7-F29D-104F-ADD5-356D0FA38A01}" srcOrd="22" destOrd="0" presId="urn:microsoft.com/office/officeart/2005/8/layout/list1"/>
    <dgm:cxn modelId="{E5AF6443-4BA0-8E4A-A545-588795A7E4F0}" type="presParOf" srcId="{F53E2417-B087-824B-BBF9-A9BE6E9CF248}" destId="{5022D4AB-1DD7-AA45-B5DC-18378704D3B2}" srcOrd="23" destOrd="0" presId="urn:microsoft.com/office/officeart/2005/8/layout/list1"/>
    <dgm:cxn modelId="{70ECFAFF-4771-FC4F-B17F-D083F582ED77}" type="presParOf" srcId="{F53E2417-B087-824B-BBF9-A9BE6E9CF248}" destId="{363036D0-4281-CC4A-B3CF-594AE0EF86D5}" srcOrd="24" destOrd="0" presId="urn:microsoft.com/office/officeart/2005/8/layout/list1"/>
    <dgm:cxn modelId="{90972A3E-4B38-B646-B7D1-3E225C7E3520}" type="presParOf" srcId="{363036D0-4281-CC4A-B3CF-594AE0EF86D5}" destId="{6AD17F5F-B020-214E-A4A6-D9E2201BA6B3}" srcOrd="0" destOrd="0" presId="urn:microsoft.com/office/officeart/2005/8/layout/list1"/>
    <dgm:cxn modelId="{47DE7129-8527-ED47-8478-FCBF8957D80A}" type="presParOf" srcId="{363036D0-4281-CC4A-B3CF-594AE0EF86D5}" destId="{DAA5DD08-5603-3743-BB4E-9BB24CF316DB}" srcOrd="1" destOrd="0" presId="urn:microsoft.com/office/officeart/2005/8/layout/list1"/>
    <dgm:cxn modelId="{718B8F88-6668-4546-AB58-3183C152827A}" type="presParOf" srcId="{F53E2417-B087-824B-BBF9-A9BE6E9CF248}" destId="{4202F5B6-B61E-E248-8786-E6D75FF0DB87}" srcOrd="25" destOrd="0" presId="urn:microsoft.com/office/officeart/2005/8/layout/list1"/>
    <dgm:cxn modelId="{2120D7ED-AB57-A945-91FB-E5A53A9B5480}" type="presParOf" srcId="{F53E2417-B087-824B-BBF9-A9BE6E9CF248}" destId="{54C14B41-A378-C747-BE37-6DDE09226529}" srcOrd="26" destOrd="0" presId="urn:microsoft.com/office/officeart/2005/8/layout/list1"/>
    <dgm:cxn modelId="{2F870681-03B4-3A47-899D-E527004EB65D}" type="presParOf" srcId="{F53E2417-B087-824B-BBF9-A9BE6E9CF248}" destId="{E8F42B52-0CFF-2942-94E9-B3EA9D78CD77}" srcOrd="27" destOrd="0" presId="urn:microsoft.com/office/officeart/2005/8/layout/list1"/>
    <dgm:cxn modelId="{61453D42-755B-B743-B488-BC8F054E0C61}" type="presParOf" srcId="{F53E2417-B087-824B-BBF9-A9BE6E9CF248}" destId="{9D4BB05A-6057-A443-BFF4-7480FBB32F3B}" srcOrd="28" destOrd="0" presId="urn:microsoft.com/office/officeart/2005/8/layout/list1"/>
    <dgm:cxn modelId="{E9911F4F-4132-4147-9C95-021C18E34864}" type="presParOf" srcId="{9D4BB05A-6057-A443-BFF4-7480FBB32F3B}" destId="{3FA412B4-BA11-F746-819D-493E773D7888}" srcOrd="0" destOrd="0" presId="urn:microsoft.com/office/officeart/2005/8/layout/list1"/>
    <dgm:cxn modelId="{0E9028B6-2F9F-2A40-8C92-FFD8185DB562}" type="presParOf" srcId="{9D4BB05A-6057-A443-BFF4-7480FBB32F3B}" destId="{1B4EE2EE-3691-4845-B3F0-DA112AB3DF3B}" srcOrd="1" destOrd="0" presId="urn:microsoft.com/office/officeart/2005/8/layout/list1"/>
    <dgm:cxn modelId="{0539B6BB-9524-FE4B-913D-D2CBE16CDAD4}" type="presParOf" srcId="{F53E2417-B087-824B-BBF9-A9BE6E9CF248}" destId="{D2DF44A2-1A9D-7444-BEE8-949BCD4B9DAC}" srcOrd="29" destOrd="0" presId="urn:microsoft.com/office/officeart/2005/8/layout/list1"/>
    <dgm:cxn modelId="{B52F0AC6-1EF0-A84A-9BA1-FAA7B9150C60}" type="presParOf" srcId="{F53E2417-B087-824B-BBF9-A9BE6E9CF248}" destId="{B5C72F8C-F5FB-A14A-B1BB-8AAAA7FE7DF0}" srcOrd="30" destOrd="0" presId="urn:microsoft.com/office/officeart/2005/8/layout/list1"/>
    <dgm:cxn modelId="{A5AAE4FE-761C-9F44-8485-7BE8A469C784}" type="presParOf" srcId="{F53E2417-B087-824B-BBF9-A9BE6E9CF248}" destId="{CED978EE-369D-7748-B62B-0EBCBA00D62E}" srcOrd="31" destOrd="0" presId="urn:microsoft.com/office/officeart/2005/8/layout/list1"/>
    <dgm:cxn modelId="{111FC512-E28D-9341-BE2D-F2E516F8187F}" type="presParOf" srcId="{F53E2417-B087-824B-BBF9-A9BE6E9CF248}" destId="{E3ECD748-B493-5646-A2C3-25CAB04DCAC0}" srcOrd="32" destOrd="0" presId="urn:microsoft.com/office/officeart/2005/8/layout/list1"/>
    <dgm:cxn modelId="{7876A51C-0F83-E640-8EE2-FC4CE4E20544}" type="presParOf" srcId="{E3ECD748-B493-5646-A2C3-25CAB04DCAC0}" destId="{5EF750DC-F7F4-8C43-95FF-C8E2D280E0B4}" srcOrd="0" destOrd="0" presId="urn:microsoft.com/office/officeart/2005/8/layout/list1"/>
    <dgm:cxn modelId="{75EE4012-A5B6-B04C-B231-8D7F904CA452}" type="presParOf" srcId="{E3ECD748-B493-5646-A2C3-25CAB04DCAC0}" destId="{7AA4871E-2114-824F-957C-28E33A5C0B49}" srcOrd="1" destOrd="0" presId="urn:microsoft.com/office/officeart/2005/8/layout/list1"/>
    <dgm:cxn modelId="{A3F1F6FD-29D3-D548-8710-21DD577C6085}" type="presParOf" srcId="{F53E2417-B087-824B-BBF9-A9BE6E9CF248}" destId="{375D80B0-55E1-B84A-9695-66A5322AABDC}" srcOrd="33" destOrd="0" presId="urn:microsoft.com/office/officeart/2005/8/layout/list1"/>
    <dgm:cxn modelId="{7B21ED88-4547-A248-8EC8-06DF6DCF5E0B}" type="presParOf" srcId="{F53E2417-B087-824B-BBF9-A9BE6E9CF248}" destId="{292149D8-8726-C847-8579-62F53CC55EF5}" srcOrd="34" destOrd="0" presId="urn:microsoft.com/office/officeart/2005/8/layout/list1"/>
    <dgm:cxn modelId="{F94F6255-12C0-064C-9ACE-68E604A0EAAC}" type="presParOf" srcId="{F53E2417-B087-824B-BBF9-A9BE6E9CF248}" destId="{A88CE510-49CB-BF44-ACD4-EC50B97144C5}" srcOrd="35" destOrd="0" presId="urn:microsoft.com/office/officeart/2005/8/layout/list1"/>
    <dgm:cxn modelId="{2768D737-EB41-A440-AEA1-98E18F0E3F8B}" type="presParOf" srcId="{F53E2417-B087-824B-BBF9-A9BE6E9CF248}" destId="{119898AC-B810-134B-B535-C8CF48CE1543}" srcOrd="36" destOrd="0" presId="urn:microsoft.com/office/officeart/2005/8/layout/list1"/>
    <dgm:cxn modelId="{6B36FF7E-8FA3-F94B-AE04-BFC1457A91DC}" type="presParOf" srcId="{119898AC-B810-134B-B535-C8CF48CE1543}" destId="{F75BA0EA-1F2D-D142-AA15-B4BA87863176}" srcOrd="0" destOrd="0" presId="urn:microsoft.com/office/officeart/2005/8/layout/list1"/>
    <dgm:cxn modelId="{DE56185B-EB5A-0246-AD70-C9A92DC8449E}" type="presParOf" srcId="{119898AC-B810-134B-B535-C8CF48CE1543}" destId="{39CAEE4C-ED2E-CB4A-BA6F-FF9EB50927EB}" srcOrd="1" destOrd="0" presId="urn:microsoft.com/office/officeart/2005/8/layout/list1"/>
    <dgm:cxn modelId="{63884CCA-A859-2B47-B532-C39B7DB3CFC1}" type="presParOf" srcId="{F53E2417-B087-824B-BBF9-A9BE6E9CF248}" destId="{DF2C7AFD-BACD-584C-AA51-D75C4FA80DDC}" srcOrd="37" destOrd="0" presId="urn:microsoft.com/office/officeart/2005/8/layout/list1"/>
    <dgm:cxn modelId="{4EA1B3B1-42FB-0C47-A2D7-9B6358BCE62A}" type="presParOf" srcId="{F53E2417-B087-824B-BBF9-A9BE6E9CF248}" destId="{58C2B4E1-3A5E-6146-8AC5-AB0B11EECC67}" srcOrd="38" destOrd="0" presId="urn:microsoft.com/office/officeart/2005/8/layout/list1"/>
    <dgm:cxn modelId="{F0C0037F-6C92-6E44-85ED-A8A69AA5F57F}" type="presParOf" srcId="{F53E2417-B087-824B-BBF9-A9BE6E9CF248}" destId="{F4E3F0A5-58E6-6447-B2F3-A4CFFA7B591B}" srcOrd="39" destOrd="0" presId="urn:microsoft.com/office/officeart/2005/8/layout/list1"/>
    <dgm:cxn modelId="{48E07B4B-2107-9446-A767-1B3E7469BBA6}" type="presParOf" srcId="{F53E2417-B087-824B-BBF9-A9BE6E9CF248}" destId="{BE8B3527-E388-C646-AF54-A4AD58357349}" srcOrd="40" destOrd="0" presId="urn:microsoft.com/office/officeart/2005/8/layout/list1"/>
    <dgm:cxn modelId="{F1F6FD67-C391-BF44-A6F1-18D3CB11892C}" type="presParOf" srcId="{BE8B3527-E388-C646-AF54-A4AD58357349}" destId="{DA8DD450-C839-834D-8C99-79B47C4BDC48}" srcOrd="0" destOrd="0" presId="urn:microsoft.com/office/officeart/2005/8/layout/list1"/>
    <dgm:cxn modelId="{D414E265-5642-9342-A47C-26C2F8F6D185}" type="presParOf" srcId="{BE8B3527-E388-C646-AF54-A4AD58357349}" destId="{F082DA31-0AC5-374C-A906-018EEB302993}" srcOrd="1" destOrd="0" presId="urn:microsoft.com/office/officeart/2005/8/layout/list1"/>
    <dgm:cxn modelId="{51CB548A-F9C9-FA4C-83A3-E0B6BB3C421E}" type="presParOf" srcId="{F53E2417-B087-824B-BBF9-A9BE6E9CF248}" destId="{373F750D-CBD1-EB43-A3D0-FAD91C0D0032}" srcOrd="41" destOrd="0" presId="urn:microsoft.com/office/officeart/2005/8/layout/list1"/>
    <dgm:cxn modelId="{083FC2CD-1B55-B246-B5F3-154D42BF8572}" type="presParOf" srcId="{F53E2417-B087-824B-BBF9-A9BE6E9CF248}" destId="{8B02D2D1-19DD-B649-8E6F-5F246102B7C7}" srcOrd="42" destOrd="0" presId="urn:microsoft.com/office/officeart/2005/8/layout/list1"/>
    <dgm:cxn modelId="{F1DC1687-0910-F14B-988A-A60263C4FB55}" type="presParOf" srcId="{F53E2417-B087-824B-BBF9-A9BE6E9CF248}" destId="{3BF593DC-DB00-3742-A74E-EB3CFA56E209}" srcOrd="43" destOrd="0" presId="urn:microsoft.com/office/officeart/2005/8/layout/list1"/>
    <dgm:cxn modelId="{476A98DA-D53B-B344-9A3A-4776D026F9CF}" type="presParOf" srcId="{F53E2417-B087-824B-BBF9-A9BE6E9CF248}" destId="{5F602F4D-2CC0-B04C-8714-D1F16BBEE169}" srcOrd="44" destOrd="0" presId="urn:microsoft.com/office/officeart/2005/8/layout/list1"/>
    <dgm:cxn modelId="{CE77E8AD-8CB6-B247-8E81-8CC5AA7687EB}" type="presParOf" srcId="{5F602F4D-2CC0-B04C-8714-D1F16BBEE169}" destId="{74F973CF-C494-314D-BBF6-A9132443B5DA}" srcOrd="0" destOrd="0" presId="urn:microsoft.com/office/officeart/2005/8/layout/list1"/>
    <dgm:cxn modelId="{4A8B3E3A-D60A-2444-A16C-4EFB0DE9D09A}" type="presParOf" srcId="{5F602F4D-2CC0-B04C-8714-D1F16BBEE169}" destId="{4AD50099-E8C9-BD4C-B8EF-1A24B65A5394}" srcOrd="1" destOrd="0" presId="urn:microsoft.com/office/officeart/2005/8/layout/list1"/>
    <dgm:cxn modelId="{D0D63F99-B7D2-824D-A40B-CED03E1A39D6}" type="presParOf" srcId="{F53E2417-B087-824B-BBF9-A9BE6E9CF248}" destId="{9B276349-0988-4B48-8804-8EC6D73C347D}" srcOrd="45" destOrd="0" presId="urn:microsoft.com/office/officeart/2005/8/layout/list1"/>
    <dgm:cxn modelId="{83BE9DC2-6F6A-B842-BCA9-EB184E7DFABD}" type="presParOf" srcId="{F53E2417-B087-824B-BBF9-A9BE6E9CF248}" destId="{CC3787E2-018F-034C-8ECB-AF2A657B30D3}" srcOrd="46" destOrd="0" presId="urn:microsoft.com/office/officeart/2005/8/layout/list1"/>
    <dgm:cxn modelId="{954C84DC-4A04-4941-A623-C26B3DB0BEE5}" type="presParOf" srcId="{F53E2417-B087-824B-BBF9-A9BE6E9CF248}" destId="{5C125E0B-E6EA-C846-8986-409587F1BF08}" srcOrd="47" destOrd="0" presId="urn:microsoft.com/office/officeart/2005/8/layout/list1"/>
    <dgm:cxn modelId="{3DEAED80-D10D-1A46-BBF2-1E5114497C10}" type="presParOf" srcId="{F53E2417-B087-824B-BBF9-A9BE6E9CF248}" destId="{E45294E7-EF63-804A-AB7E-6A1F9FBD1A12}" srcOrd="48" destOrd="0" presId="urn:microsoft.com/office/officeart/2005/8/layout/list1"/>
    <dgm:cxn modelId="{E56FB83C-DD88-8642-8F9B-3F5C2B112A76}" type="presParOf" srcId="{E45294E7-EF63-804A-AB7E-6A1F9FBD1A12}" destId="{EE46B79B-E89F-D54A-B60A-B2C639DA3371}" srcOrd="0" destOrd="0" presId="urn:microsoft.com/office/officeart/2005/8/layout/list1"/>
    <dgm:cxn modelId="{1B65CAE7-D12A-C749-9604-5FBB2F538CEF}" type="presParOf" srcId="{E45294E7-EF63-804A-AB7E-6A1F9FBD1A12}" destId="{5A6F4818-2826-AF49-9A1E-43BCFC24AA3A}" srcOrd="1" destOrd="0" presId="urn:microsoft.com/office/officeart/2005/8/layout/list1"/>
    <dgm:cxn modelId="{87903937-DDDB-F14B-96B1-32694B0FEE61}" type="presParOf" srcId="{F53E2417-B087-824B-BBF9-A9BE6E9CF248}" destId="{A1CF3B56-D4C9-F44B-838C-CF53337DF54B}" srcOrd="49" destOrd="0" presId="urn:microsoft.com/office/officeart/2005/8/layout/list1"/>
    <dgm:cxn modelId="{00548CAD-F51C-F94E-922F-6467D8E8CB13}" type="presParOf" srcId="{F53E2417-B087-824B-BBF9-A9BE6E9CF248}" destId="{8297CCAD-A90B-1743-BBB9-739D6251DFEB}" srcOrd="50" destOrd="0" presId="urn:microsoft.com/office/officeart/2005/8/layout/list1"/>
    <dgm:cxn modelId="{D4400DE9-A4B3-FC4C-ABE7-565847564B91}" type="presParOf" srcId="{F53E2417-B087-824B-BBF9-A9BE6E9CF248}" destId="{1E36AEFE-B716-C744-8CAC-8D2E9A44A27B}" srcOrd="51" destOrd="0" presId="urn:microsoft.com/office/officeart/2005/8/layout/list1"/>
    <dgm:cxn modelId="{D01795DA-663C-544F-B9DF-48C789E43CD4}" type="presParOf" srcId="{F53E2417-B087-824B-BBF9-A9BE6E9CF248}" destId="{8D57F65B-83A7-C14C-AFD4-0C22F9E012E9}" srcOrd="52" destOrd="0" presId="urn:microsoft.com/office/officeart/2005/8/layout/list1"/>
    <dgm:cxn modelId="{10788391-F94C-DB45-8710-3B08AA0E28D3}" type="presParOf" srcId="{8D57F65B-83A7-C14C-AFD4-0C22F9E012E9}" destId="{1D79DEA3-E321-9C45-B089-73BF0D348AED}" srcOrd="0" destOrd="0" presId="urn:microsoft.com/office/officeart/2005/8/layout/list1"/>
    <dgm:cxn modelId="{D3F07B64-6880-F04B-B4D3-3BDA5B6D1163}" type="presParOf" srcId="{8D57F65B-83A7-C14C-AFD4-0C22F9E012E9}" destId="{16729DB2-EA20-B349-B973-A3EEA6B9B367}" srcOrd="1" destOrd="0" presId="urn:microsoft.com/office/officeart/2005/8/layout/list1"/>
    <dgm:cxn modelId="{14273502-CDF4-594B-86FA-0FD716BEAEBB}" type="presParOf" srcId="{F53E2417-B087-824B-BBF9-A9BE6E9CF248}" destId="{6F3E3A16-CA24-9748-A4EA-D464FB9C1B82}" srcOrd="53" destOrd="0" presId="urn:microsoft.com/office/officeart/2005/8/layout/list1"/>
    <dgm:cxn modelId="{5A8778B2-DE52-3A48-8C07-9779CB8898E8}" type="presParOf" srcId="{F53E2417-B087-824B-BBF9-A9BE6E9CF248}" destId="{DDECAA1B-73E6-E240-9D77-9C9224232E1B}" srcOrd="54" destOrd="0" presId="urn:microsoft.com/office/officeart/2005/8/layout/list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E3569-7703-FD4C-8C5A-4FB8AA1C8296}">
      <dsp:nvSpPr>
        <dsp:cNvPr id="0" name=""/>
        <dsp:cNvSpPr/>
      </dsp:nvSpPr>
      <dsp:spPr>
        <a:xfrm>
          <a:off x="0" y="20008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35559F-1F3C-CB4C-830C-1789AD549825}">
      <dsp:nvSpPr>
        <dsp:cNvPr id="0" name=""/>
        <dsp:cNvSpPr/>
      </dsp:nvSpPr>
      <dsp:spPr>
        <a:xfrm>
          <a:off x="274320" y="8200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Collect previously published data</a:t>
          </a:r>
        </a:p>
      </dsp:txBody>
      <dsp:txXfrm>
        <a:off x="285848" y="93536"/>
        <a:ext cx="3817424" cy="213104"/>
      </dsp:txXfrm>
    </dsp:sp>
    <dsp:sp modelId="{54C14B41-A378-C747-BE37-6DDE09226529}">
      <dsp:nvSpPr>
        <dsp:cNvPr id="0" name=""/>
        <dsp:cNvSpPr/>
      </dsp:nvSpPr>
      <dsp:spPr>
        <a:xfrm>
          <a:off x="0" y="56296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A5DD08-5603-3743-BB4E-9BB24CF316DB}">
      <dsp:nvSpPr>
        <dsp:cNvPr id="0" name=""/>
        <dsp:cNvSpPr/>
      </dsp:nvSpPr>
      <dsp:spPr>
        <a:xfrm>
          <a:off x="274320" y="44488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Taxonomic identification of ASVs and functional annotation</a:t>
          </a:r>
        </a:p>
      </dsp:txBody>
      <dsp:txXfrm>
        <a:off x="285848" y="456416"/>
        <a:ext cx="3817424" cy="213104"/>
      </dsp:txXfrm>
    </dsp:sp>
    <dsp:sp modelId="{292149D8-8726-C847-8579-62F53CC55EF5}">
      <dsp:nvSpPr>
        <dsp:cNvPr id="0" name=""/>
        <dsp:cNvSpPr/>
      </dsp:nvSpPr>
      <dsp:spPr>
        <a:xfrm>
          <a:off x="0" y="92584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AA4871E-2114-824F-957C-28E33A5C0B49}">
      <dsp:nvSpPr>
        <dsp:cNvPr id="0" name=""/>
        <dsp:cNvSpPr/>
      </dsp:nvSpPr>
      <dsp:spPr>
        <a:xfrm>
          <a:off x="274320" y="80776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abundant and rare ASVs</a:t>
          </a:r>
        </a:p>
      </dsp:txBody>
      <dsp:txXfrm>
        <a:off x="285848" y="819296"/>
        <a:ext cx="3817424" cy="213104"/>
      </dsp:txXfrm>
    </dsp:sp>
    <dsp:sp modelId="{58C2B4E1-3A5E-6146-8AC5-AB0B11EECC67}">
      <dsp:nvSpPr>
        <dsp:cNvPr id="0" name=""/>
        <dsp:cNvSpPr/>
      </dsp:nvSpPr>
      <dsp:spPr>
        <a:xfrm>
          <a:off x="0" y="128872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CAEE4C-ED2E-CB4A-BA6F-FF9EB50927EB}">
      <dsp:nvSpPr>
        <dsp:cNvPr id="0" name=""/>
        <dsp:cNvSpPr/>
      </dsp:nvSpPr>
      <dsp:spPr>
        <a:xfrm>
          <a:off x="274320" y="117064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Differences between communities and environmental/spatial characteristics (total, abundant, rare ASVs)</a:t>
          </a:r>
        </a:p>
      </dsp:txBody>
      <dsp:txXfrm>
        <a:off x="285848" y="1182176"/>
        <a:ext cx="3817424" cy="213104"/>
      </dsp:txXfrm>
    </dsp:sp>
    <dsp:sp modelId="{8B02D2D1-19DD-B649-8E6F-5F246102B7C7}">
      <dsp:nvSpPr>
        <dsp:cNvPr id="0" name=""/>
        <dsp:cNvSpPr/>
      </dsp:nvSpPr>
      <dsp:spPr>
        <a:xfrm>
          <a:off x="0" y="165160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82DA31-0AC5-374C-A906-018EEB302993}">
      <dsp:nvSpPr>
        <dsp:cNvPr id="0" name=""/>
        <dsp:cNvSpPr/>
      </dsp:nvSpPr>
      <dsp:spPr>
        <a:xfrm>
          <a:off x="274320" y="153352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Geographic analysis: ISAR and DDR (total, abundant, rare ASVs)</a:t>
          </a:r>
        </a:p>
      </dsp:txBody>
      <dsp:txXfrm>
        <a:off x="285848" y="1545056"/>
        <a:ext cx="3817424" cy="213104"/>
      </dsp:txXfrm>
    </dsp:sp>
    <dsp:sp modelId="{CC3787E2-018F-034C-8ECB-AF2A657B30D3}">
      <dsp:nvSpPr>
        <dsp:cNvPr id="0" name=""/>
        <dsp:cNvSpPr/>
      </dsp:nvSpPr>
      <dsp:spPr>
        <a:xfrm>
          <a:off x="0" y="201448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AD50099-E8C9-BD4C-B8EF-1A24B65A5394}">
      <dsp:nvSpPr>
        <dsp:cNvPr id="0" name=""/>
        <dsp:cNvSpPr/>
      </dsp:nvSpPr>
      <dsp:spPr>
        <a:xfrm>
          <a:off x="274320" y="189640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Multivariation analysis of effect of spatial and environmental factors (total, abundant, rare ASVs) </a:t>
          </a:r>
        </a:p>
      </dsp:txBody>
      <dsp:txXfrm>
        <a:off x="285848" y="1907936"/>
        <a:ext cx="3817424" cy="213104"/>
      </dsp:txXfrm>
    </dsp:sp>
    <dsp:sp modelId="{8297CCAD-A90B-1743-BBB9-739D6251DFEB}">
      <dsp:nvSpPr>
        <dsp:cNvPr id="0" name=""/>
        <dsp:cNvSpPr/>
      </dsp:nvSpPr>
      <dsp:spPr>
        <a:xfrm>
          <a:off x="0" y="237736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6F4818-2826-AF49-9A1E-43BCFC24AA3A}">
      <dsp:nvSpPr>
        <dsp:cNvPr id="0" name=""/>
        <dsp:cNvSpPr/>
      </dsp:nvSpPr>
      <dsp:spPr>
        <a:xfrm>
          <a:off x="274320" y="225928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community assembly processes using phylogenetic null model  (total, abundant, rare ASVs)</a:t>
          </a:r>
        </a:p>
      </dsp:txBody>
      <dsp:txXfrm>
        <a:off x="285848" y="2270816"/>
        <a:ext cx="3817424" cy="213104"/>
      </dsp:txXfrm>
    </dsp:sp>
    <dsp:sp modelId="{DDECAA1B-73E6-E240-9D77-9C9224232E1B}">
      <dsp:nvSpPr>
        <dsp:cNvPr id="0" name=""/>
        <dsp:cNvSpPr/>
      </dsp:nvSpPr>
      <dsp:spPr>
        <a:xfrm>
          <a:off x="0" y="274024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6729DB2-EA20-B349-B973-A3EEA6B9B367}">
      <dsp:nvSpPr>
        <dsp:cNvPr id="0" name=""/>
        <dsp:cNvSpPr/>
      </dsp:nvSpPr>
      <dsp:spPr>
        <a:xfrm>
          <a:off x="274320" y="262216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Co-occurence network analysis (total, abundant, rare)</a:t>
          </a:r>
        </a:p>
      </dsp:txBody>
      <dsp:txXfrm>
        <a:off x="285848" y="2633696"/>
        <a:ext cx="3817424" cy="21310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E3569-7703-FD4C-8C5A-4FB8AA1C8296}">
      <dsp:nvSpPr>
        <dsp:cNvPr id="0" name=""/>
        <dsp:cNvSpPr/>
      </dsp:nvSpPr>
      <dsp:spPr>
        <a:xfrm>
          <a:off x="0" y="3430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35559F-1F3C-CB4C-830C-1789AD549825}">
      <dsp:nvSpPr>
        <dsp:cNvPr id="0" name=""/>
        <dsp:cNvSpPr/>
      </dsp:nvSpPr>
      <dsp:spPr>
        <a:xfrm>
          <a:off x="274320" y="2250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Collect archived cryoconite samples</a:t>
          </a:r>
        </a:p>
      </dsp:txBody>
      <dsp:txXfrm>
        <a:off x="285848" y="236538"/>
        <a:ext cx="3817424" cy="213104"/>
      </dsp:txXfrm>
    </dsp:sp>
    <dsp:sp modelId="{8C1A58D8-47B2-444F-9D62-BC0566E96A2F}">
      <dsp:nvSpPr>
        <dsp:cNvPr id="0" name=""/>
        <dsp:cNvSpPr/>
      </dsp:nvSpPr>
      <dsp:spPr>
        <a:xfrm>
          <a:off x="0" y="7059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F68E74C-ED1A-9742-A9A4-C7F8A1AF1A5F}">
      <dsp:nvSpPr>
        <dsp:cNvPr id="0" name=""/>
        <dsp:cNvSpPr/>
      </dsp:nvSpPr>
      <dsp:spPr>
        <a:xfrm>
          <a:off x="274320" y="5878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BONCAT</a:t>
          </a:r>
        </a:p>
      </dsp:txBody>
      <dsp:txXfrm>
        <a:off x="285848" y="599418"/>
        <a:ext cx="3817424" cy="213104"/>
      </dsp:txXfrm>
    </dsp:sp>
    <dsp:sp modelId="{D7F1EF2A-361C-6746-9812-1B3D8B96D3BA}">
      <dsp:nvSpPr>
        <dsp:cNvPr id="0" name=""/>
        <dsp:cNvSpPr/>
      </dsp:nvSpPr>
      <dsp:spPr>
        <a:xfrm>
          <a:off x="0" y="10688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A9FF400-CF9D-014B-BB43-EBCE1FA0EA28}">
      <dsp:nvSpPr>
        <dsp:cNvPr id="0" name=""/>
        <dsp:cNvSpPr/>
      </dsp:nvSpPr>
      <dsp:spPr>
        <a:xfrm>
          <a:off x="274320" y="9507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DNA and RNA extraction</a:t>
          </a:r>
        </a:p>
      </dsp:txBody>
      <dsp:txXfrm>
        <a:off x="285848" y="962298"/>
        <a:ext cx="3817424" cy="213104"/>
      </dsp:txXfrm>
    </dsp:sp>
    <dsp:sp modelId="{50152C43-DA69-6742-AD63-645E0AE2FBDC}">
      <dsp:nvSpPr>
        <dsp:cNvPr id="0" name=""/>
        <dsp:cNvSpPr/>
      </dsp:nvSpPr>
      <dsp:spPr>
        <a:xfrm>
          <a:off x="0" y="14317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B043893-D0F6-E447-9A1F-0CEF9F7C0645}">
      <dsp:nvSpPr>
        <dsp:cNvPr id="0" name=""/>
        <dsp:cNvSpPr/>
      </dsp:nvSpPr>
      <dsp:spPr>
        <a:xfrm>
          <a:off x="274320" y="13136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qPCR</a:t>
          </a:r>
        </a:p>
      </dsp:txBody>
      <dsp:txXfrm>
        <a:off x="285848" y="1325178"/>
        <a:ext cx="3817424" cy="213104"/>
      </dsp:txXfrm>
    </dsp:sp>
    <dsp:sp modelId="{3ADE66A7-F29D-104F-ADD5-356D0FA38A01}">
      <dsp:nvSpPr>
        <dsp:cNvPr id="0" name=""/>
        <dsp:cNvSpPr/>
      </dsp:nvSpPr>
      <dsp:spPr>
        <a:xfrm>
          <a:off x="0" y="17946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31F3139-4494-2C4B-8A08-B62D2A3AB0CA}">
      <dsp:nvSpPr>
        <dsp:cNvPr id="0" name=""/>
        <dsp:cNvSpPr/>
      </dsp:nvSpPr>
      <dsp:spPr>
        <a:xfrm>
          <a:off x="274320" y="16765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16S rRNA gene and 16S rRNA gene transcript sequencing</a:t>
          </a:r>
        </a:p>
      </dsp:txBody>
      <dsp:txXfrm>
        <a:off x="285848" y="1688058"/>
        <a:ext cx="3817424" cy="213104"/>
      </dsp:txXfrm>
    </dsp:sp>
    <dsp:sp modelId="{54C14B41-A378-C747-BE37-6DDE09226529}">
      <dsp:nvSpPr>
        <dsp:cNvPr id="0" name=""/>
        <dsp:cNvSpPr/>
      </dsp:nvSpPr>
      <dsp:spPr>
        <a:xfrm>
          <a:off x="0" y="21574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A5DD08-5603-3743-BB4E-9BB24CF316DB}">
      <dsp:nvSpPr>
        <dsp:cNvPr id="0" name=""/>
        <dsp:cNvSpPr/>
      </dsp:nvSpPr>
      <dsp:spPr>
        <a:xfrm>
          <a:off x="274320" y="20394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Taxonomic identification of ASVs and functional annotation</a:t>
          </a:r>
        </a:p>
      </dsp:txBody>
      <dsp:txXfrm>
        <a:off x="285848" y="2050938"/>
        <a:ext cx="3817424" cy="213104"/>
      </dsp:txXfrm>
    </dsp:sp>
    <dsp:sp modelId="{B5C72F8C-F5FB-A14A-B1BB-8AAAA7FE7DF0}">
      <dsp:nvSpPr>
        <dsp:cNvPr id="0" name=""/>
        <dsp:cNvSpPr/>
      </dsp:nvSpPr>
      <dsp:spPr>
        <a:xfrm>
          <a:off x="0" y="25203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B4EE2EE-3691-4845-B3F0-DA112AB3DF3B}">
      <dsp:nvSpPr>
        <dsp:cNvPr id="0" name=""/>
        <dsp:cNvSpPr/>
      </dsp:nvSpPr>
      <dsp:spPr>
        <a:xfrm>
          <a:off x="274320" y="24022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Classification of ASVs as active or dormant</a:t>
          </a:r>
        </a:p>
      </dsp:txBody>
      <dsp:txXfrm>
        <a:off x="285848" y="2413818"/>
        <a:ext cx="3817424" cy="213104"/>
      </dsp:txXfrm>
    </dsp:sp>
    <dsp:sp modelId="{292149D8-8726-C847-8579-62F53CC55EF5}">
      <dsp:nvSpPr>
        <dsp:cNvPr id="0" name=""/>
        <dsp:cNvSpPr/>
      </dsp:nvSpPr>
      <dsp:spPr>
        <a:xfrm>
          <a:off x="0" y="28832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AA4871E-2114-824F-957C-28E33A5C0B49}">
      <dsp:nvSpPr>
        <dsp:cNvPr id="0" name=""/>
        <dsp:cNvSpPr/>
      </dsp:nvSpPr>
      <dsp:spPr>
        <a:xfrm>
          <a:off x="274320" y="27651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abundant and rare ASVs  from rDNA and rRNA communities</a:t>
          </a:r>
        </a:p>
      </dsp:txBody>
      <dsp:txXfrm>
        <a:off x="285848" y="2776698"/>
        <a:ext cx="3817424" cy="213104"/>
      </dsp:txXfrm>
    </dsp:sp>
    <dsp:sp modelId="{58C2B4E1-3A5E-6146-8AC5-AB0B11EECC67}">
      <dsp:nvSpPr>
        <dsp:cNvPr id="0" name=""/>
        <dsp:cNvSpPr/>
      </dsp:nvSpPr>
      <dsp:spPr>
        <a:xfrm>
          <a:off x="0" y="32461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CAEE4C-ED2E-CB4A-BA6F-FF9EB50927EB}">
      <dsp:nvSpPr>
        <dsp:cNvPr id="0" name=""/>
        <dsp:cNvSpPr/>
      </dsp:nvSpPr>
      <dsp:spPr>
        <a:xfrm>
          <a:off x="274320" y="31280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Differences between communities and environmental/spatial characteristics (total, abundant, rare ASVs) from rDNA and rRNA communities</a:t>
          </a:r>
        </a:p>
      </dsp:txBody>
      <dsp:txXfrm>
        <a:off x="285848" y="3139578"/>
        <a:ext cx="3817424" cy="213104"/>
      </dsp:txXfrm>
    </dsp:sp>
    <dsp:sp modelId="{8B02D2D1-19DD-B649-8E6F-5F246102B7C7}">
      <dsp:nvSpPr>
        <dsp:cNvPr id="0" name=""/>
        <dsp:cNvSpPr/>
      </dsp:nvSpPr>
      <dsp:spPr>
        <a:xfrm>
          <a:off x="0" y="36090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82DA31-0AC5-374C-A906-018EEB302993}">
      <dsp:nvSpPr>
        <dsp:cNvPr id="0" name=""/>
        <dsp:cNvSpPr/>
      </dsp:nvSpPr>
      <dsp:spPr>
        <a:xfrm>
          <a:off x="274320" y="34909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Geographic analysis: ISAR and DDR (total, abundant, rare ASVs) from rDNA and rRNA communities</a:t>
          </a:r>
        </a:p>
      </dsp:txBody>
      <dsp:txXfrm>
        <a:off x="285848" y="3502458"/>
        <a:ext cx="3817424" cy="213104"/>
      </dsp:txXfrm>
    </dsp:sp>
    <dsp:sp modelId="{CC3787E2-018F-034C-8ECB-AF2A657B30D3}">
      <dsp:nvSpPr>
        <dsp:cNvPr id="0" name=""/>
        <dsp:cNvSpPr/>
      </dsp:nvSpPr>
      <dsp:spPr>
        <a:xfrm>
          <a:off x="0" y="39718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AD50099-E8C9-BD4C-B8EF-1A24B65A5394}">
      <dsp:nvSpPr>
        <dsp:cNvPr id="0" name=""/>
        <dsp:cNvSpPr/>
      </dsp:nvSpPr>
      <dsp:spPr>
        <a:xfrm>
          <a:off x="274320" y="38538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Multivariation analysis of effect of spatial and environmental factors (total, abundant, rare ASVs)  from rDNA and rRNA communities</a:t>
          </a:r>
        </a:p>
      </dsp:txBody>
      <dsp:txXfrm>
        <a:off x="285848" y="3865338"/>
        <a:ext cx="3817424" cy="213104"/>
      </dsp:txXfrm>
    </dsp:sp>
    <dsp:sp modelId="{8297CCAD-A90B-1743-BBB9-739D6251DFEB}">
      <dsp:nvSpPr>
        <dsp:cNvPr id="0" name=""/>
        <dsp:cNvSpPr/>
      </dsp:nvSpPr>
      <dsp:spPr>
        <a:xfrm>
          <a:off x="0" y="43347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6F4818-2826-AF49-9A1E-43BCFC24AA3A}">
      <dsp:nvSpPr>
        <dsp:cNvPr id="0" name=""/>
        <dsp:cNvSpPr/>
      </dsp:nvSpPr>
      <dsp:spPr>
        <a:xfrm>
          <a:off x="274320" y="42166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community assembly processes using phylogenetic null model  (total, abundant, rare ASVs) from rDNA and rRNA communities</a:t>
          </a:r>
        </a:p>
      </dsp:txBody>
      <dsp:txXfrm>
        <a:off x="285848" y="4228218"/>
        <a:ext cx="3817424" cy="213104"/>
      </dsp:txXfrm>
    </dsp:sp>
    <dsp:sp modelId="{DDECAA1B-73E6-E240-9D77-9C9224232E1B}">
      <dsp:nvSpPr>
        <dsp:cNvPr id="0" name=""/>
        <dsp:cNvSpPr/>
      </dsp:nvSpPr>
      <dsp:spPr>
        <a:xfrm>
          <a:off x="0" y="46976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6729DB2-EA20-B349-B973-A3EEA6B9B367}">
      <dsp:nvSpPr>
        <dsp:cNvPr id="0" name=""/>
        <dsp:cNvSpPr/>
      </dsp:nvSpPr>
      <dsp:spPr>
        <a:xfrm>
          <a:off x="274320" y="45795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Co-occurence network analysis (total, abundant and rare) from rDNA and rRNA communities</a:t>
          </a:r>
        </a:p>
      </dsp:txBody>
      <dsp:txXfrm>
        <a:off x="285848" y="4591098"/>
        <a:ext cx="3817424" cy="21310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E3569-7703-FD4C-8C5A-4FB8AA1C8296}">
      <dsp:nvSpPr>
        <dsp:cNvPr id="0" name=""/>
        <dsp:cNvSpPr/>
      </dsp:nvSpPr>
      <dsp:spPr>
        <a:xfrm>
          <a:off x="0" y="1616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35559F-1F3C-CB4C-830C-1789AD549825}">
      <dsp:nvSpPr>
        <dsp:cNvPr id="0" name=""/>
        <dsp:cNvSpPr/>
      </dsp:nvSpPr>
      <dsp:spPr>
        <a:xfrm>
          <a:off x="274320" y="435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Collect cryoconite samples with spatial/environmental measurements</a:t>
          </a:r>
        </a:p>
      </dsp:txBody>
      <dsp:txXfrm>
        <a:off x="285848" y="55098"/>
        <a:ext cx="3817424" cy="213104"/>
      </dsp:txXfrm>
    </dsp:sp>
    <dsp:sp modelId="{7FF54E11-69D4-334C-9850-558D220E94EC}">
      <dsp:nvSpPr>
        <dsp:cNvPr id="0" name=""/>
        <dsp:cNvSpPr/>
      </dsp:nvSpPr>
      <dsp:spPr>
        <a:xfrm>
          <a:off x="0" y="5245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29B6541-66A2-644D-AA12-10BE57A104C8}">
      <dsp:nvSpPr>
        <dsp:cNvPr id="0" name=""/>
        <dsp:cNvSpPr/>
      </dsp:nvSpPr>
      <dsp:spPr>
        <a:xfrm>
          <a:off x="274320" y="4064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Chemical analysis</a:t>
          </a:r>
        </a:p>
      </dsp:txBody>
      <dsp:txXfrm>
        <a:off x="285848" y="417978"/>
        <a:ext cx="3817424" cy="213104"/>
      </dsp:txXfrm>
    </dsp:sp>
    <dsp:sp modelId="{8C1A58D8-47B2-444F-9D62-BC0566E96A2F}">
      <dsp:nvSpPr>
        <dsp:cNvPr id="0" name=""/>
        <dsp:cNvSpPr/>
      </dsp:nvSpPr>
      <dsp:spPr>
        <a:xfrm>
          <a:off x="0" y="8874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F68E74C-ED1A-9742-A9A4-C7F8A1AF1A5F}">
      <dsp:nvSpPr>
        <dsp:cNvPr id="0" name=""/>
        <dsp:cNvSpPr/>
      </dsp:nvSpPr>
      <dsp:spPr>
        <a:xfrm>
          <a:off x="274320" y="7693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BONCAT</a:t>
          </a:r>
        </a:p>
      </dsp:txBody>
      <dsp:txXfrm>
        <a:off x="285848" y="780858"/>
        <a:ext cx="3817424" cy="213104"/>
      </dsp:txXfrm>
    </dsp:sp>
    <dsp:sp modelId="{D7F1EF2A-361C-6746-9812-1B3D8B96D3BA}">
      <dsp:nvSpPr>
        <dsp:cNvPr id="0" name=""/>
        <dsp:cNvSpPr/>
      </dsp:nvSpPr>
      <dsp:spPr>
        <a:xfrm>
          <a:off x="0" y="12502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A9FF400-CF9D-014B-BB43-EBCE1FA0EA28}">
      <dsp:nvSpPr>
        <dsp:cNvPr id="0" name=""/>
        <dsp:cNvSpPr/>
      </dsp:nvSpPr>
      <dsp:spPr>
        <a:xfrm>
          <a:off x="274320" y="11322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DNA and RNA extraction</a:t>
          </a:r>
        </a:p>
      </dsp:txBody>
      <dsp:txXfrm>
        <a:off x="285848" y="1143738"/>
        <a:ext cx="3817424" cy="213104"/>
      </dsp:txXfrm>
    </dsp:sp>
    <dsp:sp modelId="{50152C43-DA69-6742-AD63-645E0AE2FBDC}">
      <dsp:nvSpPr>
        <dsp:cNvPr id="0" name=""/>
        <dsp:cNvSpPr/>
      </dsp:nvSpPr>
      <dsp:spPr>
        <a:xfrm>
          <a:off x="0" y="16131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B043893-D0F6-E447-9A1F-0CEF9F7C0645}">
      <dsp:nvSpPr>
        <dsp:cNvPr id="0" name=""/>
        <dsp:cNvSpPr/>
      </dsp:nvSpPr>
      <dsp:spPr>
        <a:xfrm>
          <a:off x="274320" y="14950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qPCR</a:t>
          </a:r>
        </a:p>
      </dsp:txBody>
      <dsp:txXfrm>
        <a:off x="285848" y="1506618"/>
        <a:ext cx="3817424" cy="213104"/>
      </dsp:txXfrm>
    </dsp:sp>
    <dsp:sp modelId="{3ADE66A7-F29D-104F-ADD5-356D0FA38A01}">
      <dsp:nvSpPr>
        <dsp:cNvPr id="0" name=""/>
        <dsp:cNvSpPr/>
      </dsp:nvSpPr>
      <dsp:spPr>
        <a:xfrm>
          <a:off x="0" y="19760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31F3139-4494-2C4B-8A08-B62D2A3AB0CA}">
      <dsp:nvSpPr>
        <dsp:cNvPr id="0" name=""/>
        <dsp:cNvSpPr/>
      </dsp:nvSpPr>
      <dsp:spPr>
        <a:xfrm>
          <a:off x="274320" y="18579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16S rRNA gene and 16S rRNA gene transcript sequencing</a:t>
          </a:r>
        </a:p>
      </dsp:txBody>
      <dsp:txXfrm>
        <a:off x="285848" y="1869498"/>
        <a:ext cx="3817424" cy="213104"/>
      </dsp:txXfrm>
    </dsp:sp>
    <dsp:sp modelId="{54C14B41-A378-C747-BE37-6DDE09226529}">
      <dsp:nvSpPr>
        <dsp:cNvPr id="0" name=""/>
        <dsp:cNvSpPr/>
      </dsp:nvSpPr>
      <dsp:spPr>
        <a:xfrm>
          <a:off x="0" y="23389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A5DD08-5603-3743-BB4E-9BB24CF316DB}">
      <dsp:nvSpPr>
        <dsp:cNvPr id="0" name=""/>
        <dsp:cNvSpPr/>
      </dsp:nvSpPr>
      <dsp:spPr>
        <a:xfrm>
          <a:off x="274320" y="22208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Taxonomic identification of ASVs and functional annotation</a:t>
          </a:r>
        </a:p>
      </dsp:txBody>
      <dsp:txXfrm>
        <a:off x="285848" y="2232378"/>
        <a:ext cx="3817424" cy="213104"/>
      </dsp:txXfrm>
    </dsp:sp>
    <dsp:sp modelId="{B5C72F8C-F5FB-A14A-B1BB-8AAAA7FE7DF0}">
      <dsp:nvSpPr>
        <dsp:cNvPr id="0" name=""/>
        <dsp:cNvSpPr/>
      </dsp:nvSpPr>
      <dsp:spPr>
        <a:xfrm>
          <a:off x="0" y="27018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B4EE2EE-3691-4845-B3F0-DA112AB3DF3B}">
      <dsp:nvSpPr>
        <dsp:cNvPr id="0" name=""/>
        <dsp:cNvSpPr/>
      </dsp:nvSpPr>
      <dsp:spPr>
        <a:xfrm>
          <a:off x="274320" y="25837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Classification of ASVs as active or dormant</a:t>
          </a:r>
        </a:p>
      </dsp:txBody>
      <dsp:txXfrm>
        <a:off x="285848" y="2595258"/>
        <a:ext cx="3817424" cy="213104"/>
      </dsp:txXfrm>
    </dsp:sp>
    <dsp:sp modelId="{292149D8-8726-C847-8579-62F53CC55EF5}">
      <dsp:nvSpPr>
        <dsp:cNvPr id="0" name=""/>
        <dsp:cNvSpPr/>
      </dsp:nvSpPr>
      <dsp:spPr>
        <a:xfrm>
          <a:off x="0" y="30646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AA4871E-2114-824F-957C-28E33A5C0B49}">
      <dsp:nvSpPr>
        <dsp:cNvPr id="0" name=""/>
        <dsp:cNvSpPr/>
      </dsp:nvSpPr>
      <dsp:spPr>
        <a:xfrm>
          <a:off x="274320" y="29466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abundant and rare ASVs  from rDNA and rRNA communities</a:t>
          </a:r>
        </a:p>
      </dsp:txBody>
      <dsp:txXfrm>
        <a:off x="285848" y="2958138"/>
        <a:ext cx="3817424" cy="213104"/>
      </dsp:txXfrm>
    </dsp:sp>
    <dsp:sp modelId="{58C2B4E1-3A5E-6146-8AC5-AB0B11EECC67}">
      <dsp:nvSpPr>
        <dsp:cNvPr id="0" name=""/>
        <dsp:cNvSpPr/>
      </dsp:nvSpPr>
      <dsp:spPr>
        <a:xfrm>
          <a:off x="0" y="34275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CAEE4C-ED2E-CB4A-BA6F-FF9EB50927EB}">
      <dsp:nvSpPr>
        <dsp:cNvPr id="0" name=""/>
        <dsp:cNvSpPr/>
      </dsp:nvSpPr>
      <dsp:spPr>
        <a:xfrm>
          <a:off x="274320" y="33094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Differences between communities and environmental/spatial characteristics (total, abundant, rare ASVs) from rDNA and rRNA communities</a:t>
          </a:r>
        </a:p>
      </dsp:txBody>
      <dsp:txXfrm>
        <a:off x="285848" y="3321018"/>
        <a:ext cx="3817424" cy="213104"/>
      </dsp:txXfrm>
    </dsp:sp>
    <dsp:sp modelId="{8B02D2D1-19DD-B649-8E6F-5F246102B7C7}">
      <dsp:nvSpPr>
        <dsp:cNvPr id="0" name=""/>
        <dsp:cNvSpPr/>
      </dsp:nvSpPr>
      <dsp:spPr>
        <a:xfrm>
          <a:off x="0" y="37904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82DA31-0AC5-374C-A906-018EEB302993}">
      <dsp:nvSpPr>
        <dsp:cNvPr id="0" name=""/>
        <dsp:cNvSpPr/>
      </dsp:nvSpPr>
      <dsp:spPr>
        <a:xfrm>
          <a:off x="274320" y="36723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Geographic analysis: ISAR and DDR (total, abundant, rare ASVs) from rDNA and rRNA communities</a:t>
          </a:r>
        </a:p>
      </dsp:txBody>
      <dsp:txXfrm>
        <a:off x="285848" y="3683898"/>
        <a:ext cx="3817424" cy="213104"/>
      </dsp:txXfrm>
    </dsp:sp>
    <dsp:sp modelId="{CC3787E2-018F-034C-8ECB-AF2A657B30D3}">
      <dsp:nvSpPr>
        <dsp:cNvPr id="0" name=""/>
        <dsp:cNvSpPr/>
      </dsp:nvSpPr>
      <dsp:spPr>
        <a:xfrm>
          <a:off x="0" y="41533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AD50099-E8C9-BD4C-B8EF-1A24B65A5394}">
      <dsp:nvSpPr>
        <dsp:cNvPr id="0" name=""/>
        <dsp:cNvSpPr/>
      </dsp:nvSpPr>
      <dsp:spPr>
        <a:xfrm>
          <a:off x="274320" y="40352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Multivariation analysis of effect of spatial and environmental factors (total, abundant, rare ASVs)  from rDNA and rRNA communities</a:t>
          </a:r>
        </a:p>
      </dsp:txBody>
      <dsp:txXfrm>
        <a:off x="285848" y="4046778"/>
        <a:ext cx="3817424" cy="213104"/>
      </dsp:txXfrm>
    </dsp:sp>
    <dsp:sp modelId="{8297CCAD-A90B-1743-BBB9-739D6251DFEB}">
      <dsp:nvSpPr>
        <dsp:cNvPr id="0" name=""/>
        <dsp:cNvSpPr/>
      </dsp:nvSpPr>
      <dsp:spPr>
        <a:xfrm>
          <a:off x="0" y="45162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6F4818-2826-AF49-9A1E-43BCFC24AA3A}">
      <dsp:nvSpPr>
        <dsp:cNvPr id="0" name=""/>
        <dsp:cNvSpPr/>
      </dsp:nvSpPr>
      <dsp:spPr>
        <a:xfrm>
          <a:off x="274320" y="43981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community assembly processes using phylogenetic null model  (total, abundant, rare ASVs) from rDNA and rRNA communities</a:t>
          </a:r>
        </a:p>
      </dsp:txBody>
      <dsp:txXfrm>
        <a:off x="285848" y="4409658"/>
        <a:ext cx="3817424" cy="213104"/>
      </dsp:txXfrm>
    </dsp:sp>
    <dsp:sp modelId="{DDECAA1B-73E6-E240-9D77-9C9224232E1B}">
      <dsp:nvSpPr>
        <dsp:cNvPr id="0" name=""/>
        <dsp:cNvSpPr/>
      </dsp:nvSpPr>
      <dsp:spPr>
        <a:xfrm>
          <a:off x="0" y="48790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6729DB2-EA20-B349-B973-A3EEA6B9B367}">
      <dsp:nvSpPr>
        <dsp:cNvPr id="0" name=""/>
        <dsp:cNvSpPr/>
      </dsp:nvSpPr>
      <dsp:spPr>
        <a:xfrm>
          <a:off x="274320" y="47610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Co-occurence network analysis (total, abundant, rare) from rDNA and rRNA communities</a:t>
          </a:r>
        </a:p>
      </dsp:txBody>
      <dsp:txXfrm>
        <a:off x="285848" y="4772538"/>
        <a:ext cx="3817424" cy="21310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E3569-7703-FD4C-8C5A-4FB8AA1C8296}">
      <dsp:nvSpPr>
        <dsp:cNvPr id="0" name=""/>
        <dsp:cNvSpPr/>
      </dsp:nvSpPr>
      <dsp:spPr>
        <a:xfrm>
          <a:off x="0" y="1616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35559F-1F3C-CB4C-830C-1789AD549825}">
      <dsp:nvSpPr>
        <dsp:cNvPr id="0" name=""/>
        <dsp:cNvSpPr/>
      </dsp:nvSpPr>
      <dsp:spPr>
        <a:xfrm>
          <a:off x="274320" y="435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Collect cryoconite samples with spatial/environmental measurements</a:t>
          </a:r>
        </a:p>
      </dsp:txBody>
      <dsp:txXfrm>
        <a:off x="285848" y="55098"/>
        <a:ext cx="3817424" cy="213104"/>
      </dsp:txXfrm>
    </dsp:sp>
    <dsp:sp modelId="{7FF54E11-69D4-334C-9850-558D220E94EC}">
      <dsp:nvSpPr>
        <dsp:cNvPr id="0" name=""/>
        <dsp:cNvSpPr/>
      </dsp:nvSpPr>
      <dsp:spPr>
        <a:xfrm>
          <a:off x="0" y="5245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29B6541-66A2-644D-AA12-10BE57A104C8}">
      <dsp:nvSpPr>
        <dsp:cNvPr id="0" name=""/>
        <dsp:cNvSpPr/>
      </dsp:nvSpPr>
      <dsp:spPr>
        <a:xfrm>
          <a:off x="274320" y="4064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Chemical analysis</a:t>
          </a:r>
        </a:p>
      </dsp:txBody>
      <dsp:txXfrm>
        <a:off x="285848" y="417978"/>
        <a:ext cx="3817424" cy="213104"/>
      </dsp:txXfrm>
    </dsp:sp>
    <dsp:sp modelId="{8C1A58D8-47B2-444F-9D62-BC0566E96A2F}">
      <dsp:nvSpPr>
        <dsp:cNvPr id="0" name=""/>
        <dsp:cNvSpPr/>
      </dsp:nvSpPr>
      <dsp:spPr>
        <a:xfrm>
          <a:off x="0" y="8874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F68E74C-ED1A-9742-A9A4-C7F8A1AF1A5F}">
      <dsp:nvSpPr>
        <dsp:cNvPr id="0" name=""/>
        <dsp:cNvSpPr/>
      </dsp:nvSpPr>
      <dsp:spPr>
        <a:xfrm>
          <a:off x="274320" y="7693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BONCAT</a:t>
          </a:r>
        </a:p>
      </dsp:txBody>
      <dsp:txXfrm>
        <a:off x="285848" y="780858"/>
        <a:ext cx="3817424" cy="213104"/>
      </dsp:txXfrm>
    </dsp:sp>
    <dsp:sp modelId="{D7F1EF2A-361C-6746-9812-1B3D8B96D3BA}">
      <dsp:nvSpPr>
        <dsp:cNvPr id="0" name=""/>
        <dsp:cNvSpPr/>
      </dsp:nvSpPr>
      <dsp:spPr>
        <a:xfrm>
          <a:off x="0" y="12502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A9FF400-CF9D-014B-BB43-EBCE1FA0EA28}">
      <dsp:nvSpPr>
        <dsp:cNvPr id="0" name=""/>
        <dsp:cNvSpPr/>
      </dsp:nvSpPr>
      <dsp:spPr>
        <a:xfrm>
          <a:off x="274320" y="11322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DNA and RNA extraction</a:t>
          </a:r>
        </a:p>
      </dsp:txBody>
      <dsp:txXfrm>
        <a:off x="285848" y="1143738"/>
        <a:ext cx="3817424" cy="213104"/>
      </dsp:txXfrm>
    </dsp:sp>
    <dsp:sp modelId="{50152C43-DA69-6742-AD63-645E0AE2FBDC}">
      <dsp:nvSpPr>
        <dsp:cNvPr id="0" name=""/>
        <dsp:cNvSpPr/>
      </dsp:nvSpPr>
      <dsp:spPr>
        <a:xfrm>
          <a:off x="0" y="16131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B043893-D0F6-E447-9A1F-0CEF9F7C0645}">
      <dsp:nvSpPr>
        <dsp:cNvPr id="0" name=""/>
        <dsp:cNvSpPr/>
      </dsp:nvSpPr>
      <dsp:spPr>
        <a:xfrm>
          <a:off x="274320" y="14950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qPCR</a:t>
          </a:r>
        </a:p>
      </dsp:txBody>
      <dsp:txXfrm>
        <a:off x="285848" y="1506618"/>
        <a:ext cx="3817424" cy="213104"/>
      </dsp:txXfrm>
    </dsp:sp>
    <dsp:sp modelId="{3ADE66A7-F29D-104F-ADD5-356D0FA38A01}">
      <dsp:nvSpPr>
        <dsp:cNvPr id="0" name=""/>
        <dsp:cNvSpPr/>
      </dsp:nvSpPr>
      <dsp:spPr>
        <a:xfrm>
          <a:off x="0" y="19760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31F3139-4494-2C4B-8A08-B62D2A3AB0CA}">
      <dsp:nvSpPr>
        <dsp:cNvPr id="0" name=""/>
        <dsp:cNvSpPr/>
      </dsp:nvSpPr>
      <dsp:spPr>
        <a:xfrm>
          <a:off x="274320" y="18579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16S rRNA gene and 16S rRNA gene transcript sequencing</a:t>
          </a:r>
        </a:p>
      </dsp:txBody>
      <dsp:txXfrm>
        <a:off x="285848" y="1869498"/>
        <a:ext cx="3817424" cy="213104"/>
      </dsp:txXfrm>
    </dsp:sp>
    <dsp:sp modelId="{54C14B41-A378-C747-BE37-6DDE09226529}">
      <dsp:nvSpPr>
        <dsp:cNvPr id="0" name=""/>
        <dsp:cNvSpPr/>
      </dsp:nvSpPr>
      <dsp:spPr>
        <a:xfrm>
          <a:off x="0" y="23389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A5DD08-5603-3743-BB4E-9BB24CF316DB}">
      <dsp:nvSpPr>
        <dsp:cNvPr id="0" name=""/>
        <dsp:cNvSpPr/>
      </dsp:nvSpPr>
      <dsp:spPr>
        <a:xfrm>
          <a:off x="274320" y="22208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Taxonomic identification of ASVs and functional annotation</a:t>
          </a:r>
        </a:p>
      </dsp:txBody>
      <dsp:txXfrm>
        <a:off x="285848" y="2232378"/>
        <a:ext cx="3817424" cy="213104"/>
      </dsp:txXfrm>
    </dsp:sp>
    <dsp:sp modelId="{B5C72F8C-F5FB-A14A-B1BB-8AAAA7FE7DF0}">
      <dsp:nvSpPr>
        <dsp:cNvPr id="0" name=""/>
        <dsp:cNvSpPr/>
      </dsp:nvSpPr>
      <dsp:spPr>
        <a:xfrm>
          <a:off x="0" y="27018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B4EE2EE-3691-4845-B3F0-DA112AB3DF3B}">
      <dsp:nvSpPr>
        <dsp:cNvPr id="0" name=""/>
        <dsp:cNvSpPr/>
      </dsp:nvSpPr>
      <dsp:spPr>
        <a:xfrm>
          <a:off x="274320" y="25837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Classification of ASVs as active or dormant</a:t>
          </a:r>
        </a:p>
      </dsp:txBody>
      <dsp:txXfrm>
        <a:off x="285848" y="2595258"/>
        <a:ext cx="3817424" cy="213104"/>
      </dsp:txXfrm>
    </dsp:sp>
    <dsp:sp modelId="{292149D8-8726-C847-8579-62F53CC55EF5}">
      <dsp:nvSpPr>
        <dsp:cNvPr id="0" name=""/>
        <dsp:cNvSpPr/>
      </dsp:nvSpPr>
      <dsp:spPr>
        <a:xfrm>
          <a:off x="0" y="30646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AA4871E-2114-824F-957C-28E33A5C0B49}">
      <dsp:nvSpPr>
        <dsp:cNvPr id="0" name=""/>
        <dsp:cNvSpPr/>
      </dsp:nvSpPr>
      <dsp:spPr>
        <a:xfrm>
          <a:off x="274320" y="29466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abundant and rare ASVs  from rDNA and rRNA communities</a:t>
          </a:r>
        </a:p>
      </dsp:txBody>
      <dsp:txXfrm>
        <a:off x="285848" y="2958138"/>
        <a:ext cx="3817424" cy="213104"/>
      </dsp:txXfrm>
    </dsp:sp>
    <dsp:sp modelId="{58C2B4E1-3A5E-6146-8AC5-AB0B11EECC67}">
      <dsp:nvSpPr>
        <dsp:cNvPr id="0" name=""/>
        <dsp:cNvSpPr/>
      </dsp:nvSpPr>
      <dsp:spPr>
        <a:xfrm>
          <a:off x="0" y="34275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CAEE4C-ED2E-CB4A-BA6F-FF9EB50927EB}">
      <dsp:nvSpPr>
        <dsp:cNvPr id="0" name=""/>
        <dsp:cNvSpPr/>
      </dsp:nvSpPr>
      <dsp:spPr>
        <a:xfrm>
          <a:off x="274320" y="33094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Differences between communities and environmental/spatial characteristics (total, abundant, rare ASVs) from rDNA and rRNA communities</a:t>
          </a:r>
        </a:p>
      </dsp:txBody>
      <dsp:txXfrm>
        <a:off x="285848" y="3321018"/>
        <a:ext cx="3817424" cy="213104"/>
      </dsp:txXfrm>
    </dsp:sp>
    <dsp:sp modelId="{8B02D2D1-19DD-B649-8E6F-5F246102B7C7}">
      <dsp:nvSpPr>
        <dsp:cNvPr id="0" name=""/>
        <dsp:cNvSpPr/>
      </dsp:nvSpPr>
      <dsp:spPr>
        <a:xfrm>
          <a:off x="0" y="37904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82DA31-0AC5-374C-A906-018EEB302993}">
      <dsp:nvSpPr>
        <dsp:cNvPr id="0" name=""/>
        <dsp:cNvSpPr/>
      </dsp:nvSpPr>
      <dsp:spPr>
        <a:xfrm>
          <a:off x="274320" y="36723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Geographic analysis: ISAR and DDR (total, abundant, rare ASVs) from rDNA and rRNA communities</a:t>
          </a:r>
        </a:p>
      </dsp:txBody>
      <dsp:txXfrm>
        <a:off x="285848" y="3683898"/>
        <a:ext cx="3817424" cy="213104"/>
      </dsp:txXfrm>
    </dsp:sp>
    <dsp:sp modelId="{CC3787E2-018F-034C-8ECB-AF2A657B30D3}">
      <dsp:nvSpPr>
        <dsp:cNvPr id="0" name=""/>
        <dsp:cNvSpPr/>
      </dsp:nvSpPr>
      <dsp:spPr>
        <a:xfrm>
          <a:off x="0" y="41533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AD50099-E8C9-BD4C-B8EF-1A24B65A5394}">
      <dsp:nvSpPr>
        <dsp:cNvPr id="0" name=""/>
        <dsp:cNvSpPr/>
      </dsp:nvSpPr>
      <dsp:spPr>
        <a:xfrm>
          <a:off x="274320" y="40352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Multivariation analysis of effect of spatial and environmental factors (total, abundant, rare ASVs)  from rDNA and rRNA communities</a:t>
          </a:r>
        </a:p>
      </dsp:txBody>
      <dsp:txXfrm>
        <a:off x="285848" y="4046778"/>
        <a:ext cx="3817424" cy="213104"/>
      </dsp:txXfrm>
    </dsp:sp>
    <dsp:sp modelId="{8297CCAD-A90B-1743-BBB9-739D6251DFEB}">
      <dsp:nvSpPr>
        <dsp:cNvPr id="0" name=""/>
        <dsp:cNvSpPr/>
      </dsp:nvSpPr>
      <dsp:spPr>
        <a:xfrm>
          <a:off x="0" y="45162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6F4818-2826-AF49-9A1E-43BCFC24AA3A}">
      <dsp:nvSpPr>
        <dsp:cNvPr id="0" name=""/>
        <dsp:cNvSpPr/>
      </dsp:nvSpPr>
      <dsp:spPr>
        <a:xfrm>
          <a:off x="274320" y="43981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community assembly processes using phylogenetic null model  (total, abundant, rare ASVs) from rDNA and rRNA communities</a:t>
          </a:r>
        </a:p>
      </dsp:txBody>
      <dsp:txXfrm>
        <a:off x="285848" y="4409658"/>
        <a:ext cx="3817424" cy="213104"/>
      </dsp:txXfrm>
    </dsp:sp>
    <dsp:sp modelId="{DDECAA1B-73E6-E240-9D77-9C9224232E1B}">
      <dsp:nvSpPr>
        <dsp:cNvPr id="0" name=""/>
        <dsp:cNvSpPr/>
      </dsp:nvSpPr>
      <dsp:spPr>
        <a:xfrm>
          <a:off x="0" y="48790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6729DB2-EA20-B349-B973-A3EEA6B9B367}">
      <dsp:nvSpPr>
        <dsp:cNvPr id="0" name=""/>
        <dsp:cNvSpPr/>
      </dsp:nvSpPr>
      <dsp:spPr>
        <a:xfrm>
          <a:off x="274320" y="47610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Co-occurence network analysis (total) from rDNA and rRNA communities</a:t>
          </a:r>
        </a:p>
      </dsp:txBody>
      <dsp:txXfrm>
        <a:off x="285848" y="4772538"/>
        <a:ext cx="3817424" cy="213104"/>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A8FC76-A3F3-644A-A17A-01F46EED2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15</Pages>
  <Words>15760</Words>
  <Characters>89835</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20</cp:revision>
  <dcterms:created xsi:type="dcterms:W3CDTF">2021-01-20T09:00:00Z</dcterms:created>
  <dcterms:modified xsi:type="dcterms:W3CDTF">2021-01-21T08:02:00Z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