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1A6A2C1" w14:textId="0456F73C" w:rsidR="00973D01" w:rsidRPr="00DB69EA" w:rsidRDefault="008803AD" w:rsidP="00DB69EA">
      <w:pPr>
        <w:jc w:val="center"/>
        <w:rPr>
          <w:sz w:val="48"/>
        </w:rPr>
      </w:pPr>
      <w:r w:rsidRPr="00DB69EA">
        <w:rPr>
          <w:sz w:val="48"/>
        </w:rPr>
        <w:t xml:space="preserve">Year One </w:t>
      </w:r>
      <w:r w:rsidR="001A3A9B" w:rsidRPr="00DB69EA">
        <w:rPr>
          <w:sz w:val="48"/>
        </w:rPr>
        <w:t xml:space="preserve">Progression </w:t>
      </w:r>
      <w:r w:rsidR="00973D01" w:rsidRPr="00DB69EA">
        <w:rPr>
          <w:sz w:val="48"/>
        </w:rPr>
        <w:t>Report</w:t>
      </w:r>
      <w:r w:rsidRPr="00DB69EA">
        <w:rPr>
          <w:sz w:val="48"/>
        </w:rPr>
        <w:t xml:space="preserve"> 2021</w:t>
      </w:r>
    </w:p>
    <w:p w14:paraId="17575B1E" w14:textId="0D4F48B8" w:rsidR="00DB69EA" w:rsidRPr="00DB69EA" w:rsidRDefault="00DB69EA" w:rsidP="00DB69EA">
      <w:pPr>
        <w:jc w:val="center"/>
        <w:rPr>
          <w:sz w:val="48"/>
        </w:rPr>
      </w:pPr>
    </w:p>
    <w:p w14:paraId="35A584E0" w14:textId="305403D3" w:rsidR="00DB69EA" w:rsidRPr="00DB69EA" w:rsidRDefault="00DB69EA" w:rsidP="00DB69EA">
      <w:pPr>
        <w:jc w:val="center"/>
        <w:rPr>
          <w:sz w:val="48"/>
        </w:rPr>
      </w:pPr>
      <w:r w:rsidRPr="00DB69EA">
        <w:rPr>
          <w:sz w:val="48"/>
        </w:rPr>
        <w:t>Research Design</w:t>
      </w:r>
    </w:p>
    <w:p w14:paraId="443850C0" w14:textId="3F7EB49C" w:rsidR="008803AD" w:rsidRPr="00DB69EA" w:rsidRDefault="008803AD" w:rsidP="00DB69EA">
      <w:pPr>
        <w:jc w:val="center"/>
        <w:rPr>
          <w:sz w:val="48"/>
        </w:rPr>
      </w:pPr>
    </w:p>
    <w:p w14:paraId="7AE39CDC" w14:textId="37D6E14E" w:rsidR="008803AD" w:rsidRPr="00DB69EA" w:rsidRDefault="008803AD" w:rsidP="00DB69EA">
      <w:pPr>
        <w:jc w:val="center"/>
        <w:rPr>
          <w:sz w:val="48"/>
        </w:rPr>
      </w:pPr>
      <w:r w:rsidRPr="00DB69EA">
        <w:rPr>
          <w:sz w:val="48"/>
        </w:rPr>
        <w:t>Amy Solman</w:t>
      </w:r>
    </w:p>
    <w:p w14:paraId="63690EAF" w14:textId="50653D7E" w:rsidR="00F60544" w:rsidRDefault="00F60544" w:rsidP="00F60544"/>
    <w:p w14:paraId="6B5070B7" w14:textId="2E6CF111" w:rsidR="00AF7B37" w:rsidRDefault="00F60544" w:rsidP="00DB69EA">
      <w:pPr>
        <w:pStyle w:val="Heading2"/>
      </w:pPr>
      <w:r w:rsidRPr="00DB69EA">
        <w:lastRenderedPageBreak/>
        <w:t>1 Gantt Chat</w:t>
      </w:r>
      <w:r>
        <w:t xml:space="preserve"> </w:t>
      </w:r>
    </w:p>
    <w:p w14:paraId="2468EAA0" w14:textId="67FDC09B" w:rsidR="00DB3916" w:rsidRDefault="00DB3916" w:rsidP="00DB3916"/>
    <w:p w14:paraId="0CD2FB43" w14:textId="4B640DB6" w:rsidR="00DB3916" w:rsidRPr="00DB3916" w:rsidRDefault="00DB3916" w:rsidP="00DB3916">
      <w:r w:rsidRPr="00DB3916">
        <w:rPr>
          <w:noProof/>
        </w:rPr>
        <w:drawing>
          <wp:inline distT="0" distB="0" distL="0" distR="0" wp14:anchorId="586EE6F7" wp14:editId="54BB53B8">
            <wp:extent cx="5727700" cy="7640320"/>
            <wp:effectExtent l="0" t="0" r="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27700" cy="7640320"/>
                    </a:xfrm>
                    <a:prstGeom prst="rect">
                      <a:avLst/>
                    </a:prstGeom>
                  </pic:spPr>
                </pic:pic>
              </a:graphicData>
            </a:graphic>
          </wp:inline>
        </w:drawing>
      </w:r>
    </w:p>
    <w:p w14:paraId="58214E75" w14:textId="31879B54" w:rsidR="00FB2B3E" w:rsidRDefault="00FB2B3E" w:rsidP="007E68A5"/>
    <w:p w14:paraId="3A5EA50E" w14:textId="4E3F960E" w:rsidR="00DB3916" w:rsidRDefault="00DB3916" w:rsidP="00DB3916">
      <w:pPr>
        <w:jc w:val="center"/>
      </w:pPr>
      <w:r w:rsidRPr="00DB3916">
        <w:rPr>
          <w:b/>
        </w:rPr>
        <w:t>Table 1.</w:t>
      </w:r>
      <w:r>
        <w:t xml:space="preserve"> </w:t>
      </w:r>
      <w:commentRangeStart w:id="0"/>
      <w:r>
        <w:t xml:space="preserve">Gantt chart </w:t>
      </w:r>
      <w:commentRangeEnd w:id="0"/>
      <w:r w:rsidR="00FE4C0F">
        <w:rPr>
          <w:rStyle w:val="CommentReference"/>
        </w:rPr>
        <w:commentReference w:id="0"/>
      </w:r>
      <w:r>
        <w:t>of research plan from February 2021 – March 2024</w:t>
      </w:r>
    </w:p>
    <w:p w14:paraId="56988BBC" w14:textId="4D9CA7C4" w:rsidR="00FB2B3E" w:rsidRDefault="00FB2B3E" w:rsidP="00FB2B3E">
      <w:pPr>
        <w:pStyle w:val="Heading2"/>
      </w:pPr>
      <w:r>
        <w:lastRenderedPageBreak/>
        <w:t xml:space="preserve">2 Conferences </w:t>
      </w:r>
    </w:p>
    <w:p w14:paraId="0DDCE013" w14:textId="77777777" w:rsidR="00FB2B3E" w:rsidRPr="00F74979" w:rsidRDefault="00FB2B3E" w:rsidP="007E68A5"/>
    <w:tbl>
      <w:tblPr>
        <w:tblStyle w:val="GridTable4-Accent1"/>
        <w:tblW w:w="0" w:type="auto"/>
        <w:tblLook w:val="04A0" w:firstRow="1" w:lastRow="0" w:firstColumn="1" w:lastColumn="0" w:noHBand="0" w:noVBand="1"/>
      </w:tblPr>
      <w:tblGrid>
        <w:gridCol w:w="1313"/>
        <w:gridCol w:w="1282"/>
        <w:gridCol w:w="1281"/>
        <w:gridCol w:w="1279"/>
        <w:gridCol w:w="1284"/>
        <w:gridCol w:w="1286"/>
        <w:gridCol w:w="1285"/>
      </w:tblGrid>
      <w:tr w:rsidR="00AB5426" w:rsidRPr="00AB5426" w14:paraId="1FF1A7C6" w14:textId="77777777" w:rsidTr="00AB54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7" w:type="dxa"/>
          </w:tcPr>
          <w:p w14:paraId="5C5AC4FC" w14:textId="2706F8A5" w:rsidR="00F74979" w:rsidRPr="00AB5426" w:rsidRDefault="00F74979" w:rsidP="00F74979">
            <w:pPr>
              <w:rPr>
                <w:sz w:val="20"/>
                <w:szCs w:val="20"/>
              </w:rPr>
            </w:pPr>
            <w:r w:rsidRPr="00AB5426">
              <w:rPr>
                <w:sz w:val="20"/>
                <w:szCs w:val="20"/>
              </w:rPr>
              <w:t>Conference</w:t>
            </w:r>
          </w:p>
        </w:tc>
        <w:tc>
          <w:tcPr>
            <w:tcW w:w="1287" w:type="dxa"/>
          </w:tcPr>
          <w:p w14:paraId="2143EEE9" w14:textId="301FDB91" w:rsidR="00F74979" w:rsidRPr="00AB5426" w:rsidRDefault="00F74979" w:rsidP="00F74979">
            <w:pPr>
              <w:cnfStyle w:val="100000000000" w:firstRow="1" w:lastRow="0" w:firstColumn="0" w:lastColumn="0" w:oddVBand="0" w:evenVBand="0" w:oddHBand="0" w:evenHBand="0" w:firstRowFirstColumn="0" w:firstRowLastColumn="0" w:lastRowFirstColumn="0" w:lastRowLastColumn="0"/>
              <w:rPr>
                <w:sz w:val="20"/>
                <w:szCs w:val="20"/>
              </w:rPr>
            </w:pPr>
            <w:r w:rsidRPr="00AB5426">
              <w:rPr>
                <w:sz w:val="20"/>
                <w:szCs w:val="20"/>
              </w:rPr>
              <w:t>Location</w:t>
            </w:r>
          </w:p>
        </w:tc>
        <w:tc>
          <w:tcPr>
            <w:tcW w:w="1287" w:type="dxa"/>
          </w:tcPr>
          <w:p w14:paraId="463121AF" w14:textId="2B0DC5B3" w:rsidR="00F74979" w:rsidRPr="00AB5426" w:rsidRDefault="00F74979" w:rsidP="00F74979">
            <w:pPr>
              <w:cnfStyle w:val="100000000000" w:firstRow="1" w:lastRow="0" w:firstColumn="0" w:lastColumn="0" w:oddVBand="0" w:evenVBand="0" w:oddHBand="0" w:evenHBand="0" w:firstRowFirstColumn="0" w:firstRowLastColumn="0" w:lastRowFirstColumn="0" w:lastRowLastColumn="0"/>
              <w:rPr>
                <w:sz w:val="20"/>
                <w:szCs w:val="20"/>
              </w:rPr>
            </w:pPr>
            <w:r w:rsidRPr="00AB5426">
              <w:rPr>
                <w:sz w:val="20"/>
                <w:szCs w:val="20"/>
              </w:rPr>
              <w:t>Date</w:t>
            </w:r>
          </w:p>
        </w:tc>
        <w:tc>
          <w:tcPr>
            <w:tcW w:w="1287" w:type="dxa"/>
          </w:tcPr>
          <w:p w14:paraId="65E60386" w14:textId="095202F4" w:rsidR="00F74979" w:rsidRPr="00AB5426" w:rsidRDefault="00F74979" w:rsidP="00F74979">
            <w:pPr>
              <w:cnfStyle w:val="100000000000" w:firstRow="1" w:lastRow="0" w:firstColumn="0" w:lastColumn="0" w:oddVBand="0" w:evenVBand="0" w:oddHBand="0" w:evenHBand="0" w:firstRowFirstColumn="0" w:firstRowLastColumn="0" w:lastRowFirstColumn="0" w:lastRowLastColumn="0"/>
              <w:rPr>
                <w:sz w:val="20"/>
                <w:szCs w:val="20"/>
              </w:rPr>
            </w:pPr>
            <w:r w:rsidRPr="00AB5426">
              <w:rPr>
                <w:sz w:val="20"/>
                <w:szCs w:val="20"/>
              </w:rPr>
              <w:t>Cost</w:t>
            </w:r>
          </w:p>
        </w:tc>
        <w:tc>
          <w:tcPr>
            <w:tcW w:w="1287" w:type="dxa"/>
          </w:tcPr>
          <w:p w14:paraId="44221A6C" w14:textId="74125AE9" w:rsidR="00F74979" w:rsidRPr="00AB5426" w:rsidRDefault="00F74979" w:rsidP="00F74979">
            <w:pPr>
              <w:cnfStyle w:val="100000000000" w:firstRow="1" w:lastRow="0" w:firstColumn="0" w:lastColumn="0" w:oddVBand="0" w:evenVBand="0" w:oddHBand="0" w:evenHBand="0" w:firstRowFirstColumn="0" w:firstRowLastColumn="0" w:lastRowFirstColumn="0" w:lastRowLastColumn="0"/>
              <w:rPr>
                <w:sz w:val="20"/>
                <w:szCs w:val="20"/>
              </w:rPr>
            </w:pPr>
            <w:r w:rsidRPr="00AB5426">
              <w:rPr>
                <w:sz w:val="20"/>
                <w:szCs w:val="20"/>
              </w:rPr>
              <w:t>Abstract Deadline</w:t>
            </w:r>
          </w:p>
        </w:tc>
        <w:tc>
          <w:tcPr>
            <w:tcW w:w="1287" w:type="dxa"/>
          </w:tcPr>
          <w:p w14:paraId="6B5C8CE7" w14:textId="6E19B6BF" w:rsidR="00F74979" w:rsidRPr="00AB5426" w:rsidRDefault="00F74979" w:rsidP="00F74979">
            <w:pPr>
              <w:cnfStyle w:val="100000000000" w:firstRow="1" w:lastRow="0" w:firstColumn="0" w:lastColumn="0" w:oddVBand="0" w:evenVBand="0" w:oddHBand="0" w:evenHBand="0" w:firstRowFirstColumn="0" w:firstRowLastColumn="0" w:lastRowFirstColumn="0" w:lastRowLastColumn="0"/>
              <w:rPr>
                <w:sz w:val="20"/>
                <w:szCs w:val="20"/>
              </w:rPr>
            </w:pPr>
            <w:r w:rsidRPr="00AB5426">
              <w:rPr>
                <w:sz w:val="20"/>
                <w:szCs w:val="20"/>
              </w:rPr>
              <w:t>Registration Deadline</w:t>
            </w:r>
          </w:p>
        </w:tc>
        <w:tc>
          <w:tcPr>
            <w:tcW w:w="1288" w:type="dxa"/>
          </w:tcPr>
          <w:p w14:paraId="58967ACB" w14:textId="647ECD73" w:rsidR="00F74979" w:rsidRPr="00AB5426" w:rsidRDefault="00F74979" w:rsidP="00F74979">
            <w:pPr>
              <w:cnfStyle w:val="100000000000" w:firstRow="1" w:lastRow="0" w:firstColumn="0" w:lastColumn="0" w:oddVBand="0" w:evenVBand="0" w:oddHBand="0" w:evenHBand="0" w:firstRowFirstColumn="0" w:firstRowLastColumn="0" w:lastRowFirstColumn="0" w:lastRowLastColumn="0"/>
              <w:rPr>
                <w:sz w:val="20"/>
                <w:szCs w:val="20"/>
              </w:rPr>
            </w:pPr>
            <w:r w:rsidRPr="00AB5426">
              <w:rPr>
                <w:sz w:val="20"/>
                <w:szCs w:val="20"/>
              </w:rPr>
              <w:t>Research</w:t>
            </w:r>
          </w:p>
        </w:tc>
      </w:tr>
      <w:tr w:rsidR="00AB5426" w:rsidRPr="00AB5426" w14:paraId="4BB5DE4B" w14:textId="77777777" w:rsidTr="00AB54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7" w:type="dxa"/>
          </w:tcPr>
          <w:p w14:paraId="14BE0B3C" w14:textId="7A53FB71" w:rsidR="00F74979" w:rsidRPr="00AB5426" w:rsidRDefault="00F74979" w:rsidP="00F74979">
            <w:pPr>
              <w:rPr>
                <w:sz w:val="20"/>
                <w:szCs w:val="20"/>
              </w:rPr>
            </w:pPr>
            <w:r w:rsidRPr="00AB5426">
              <w:rPr>
                <w:sz w:val="20"/>
                <w:szCs w:val="20"/>
              </w:rPr>
              <w:t>Arctic Science Summit Week (ASSW)</w:t>
            </w:r>
          </w:p>
        </w:tc>
        <w:tc>
          <w:tcPr>
            <w:tcW w:w="1287" w:type="dxa"/>
          </w:tcPr>
          <w:p w14:paraId="59C1A807" w14:textId="2C83D35E" w:rsidR="00F74979" w:rsidRPr="00AB5426" w:rsidRDefault="00F74979" w:rsidP="00F74979">
            <w:pPr>
              <w:cnfStyle w:val="000000100000" w:firstRow="0" w:lastRow="0" w:firstColumn="0" w:lastColumn="0" w:oddVBand="0" w:evenVBand="0" w:oddHBand="1" w:evenHBand="0" w:firstRowFirstColumn="0" w:firstRowLastColumn="0" w:lastRowFirstColumn="0" w:lastRowLastColumn="0"/>
              <w:rPr>
                <w:sz w:val="20"/>
                <w:szCs w:val="20"/>
              </w:rPr>
            </w:pPr>
            <w:r w:rsidRPr="00AB5426">
              <w:rPr>
                <w:sz w:val="20"/>
                <w:szCs w:val="20"/>
              </w:rPr>
              <w:t>Online</w:t>
            </w:r>
          </w:p>
        </w:tc>
        <w:tc>
          <w:tcPr>
            <w:tcW w:w="1287" w:type="dxa"/>
          </w:tcPr>
          <w:p w14:paraId="75580D53" w14:textId="296D45D1" w:rsidR="00F74979" w:rsidRPr="00AB5426" w:rsidRDefault="00F74979" w:rsidP="00F74979">
            <w:pPr>
              <w:cnfStyle w:val="000000100000" w:firstRow="0" w:lastRow="0" w:firstColumn="0" w:lastColumn="0" w:oddVBand="0" w:evenVBand="0" w:oddHBand="1" w:evenHBand="0" w:firstRowFirstColumn="0" w:firstRowLastColumn="0" w:lastRowFirstColumn="0" w:lastRowLastColumn="0"/>
              <w:rPr>
                <w:sz w:val="20"/>
                <w:szCs w:val="20"/>
              </w:rPr>
            </w:pPr>
            <w:r w:rsidRPr="00AB5426">
              <w:rPr>
                <w:sz w:val="20"/>
                <w:szCs w:val="20"/>
              </w:rPr>
              <w:t>20</w:t>
            </w:r>
            <w:r w:rsidRPr="00AB5426">
              <w:rPr>
                <w:sz w:val="20"/>
                <w:szCs w:val="20"/>
                <w:vertAlign w:val="superscript"/>
              </w:rPr>
              <w:t>th</w:t>
            </w:r>
            <w:r w:rsidRPr="00AB5426">
              <w:rPr>
                <w:sz w:val="20"/>
                <w:szCs w:val="20"/>
              </w:rPr>
              <w:t>-26</w:t>
            </w:r>
            <w:r w:rsidRPr="00AB5426">
              <w:rPr>
                <w:sz w:val="20"/>
                <w:szCs w:val="20"/>
                <w:vertAlign w:val="superscript"/>
              </w:rPr>
              <w:t>th</w:t>
            </w:r>
            <w:r w:rsidRPr="00AB5426">
              <w:rPr>
                <w:sz w:val="20"/>
                <w:szCs w:val="20"/>
              </w:rPr>
              <w:t xml:space="preserve"> March 2021</w:t>
            </w:r>
          </w:p>
        </w:tc>
        <w:tc>
          <w:tcPr>
            <w:tcW w:w="1287" w:type="dxa"/>
          </w:tcPr>
          <w:p w14:paraId="4E0421DC" w14:textId="22619071" w:rsidR="00F74979" w:rsidRPr="00AB5426" w:rsidRDefault="00F74979" w:rsidP="00F74979">
            <w:pPr>
              <w:cnfStyle w:val="000000100000" w:firstRow="0" w:lastRow="0" w:firstColumn="0" w:lastColumn="0" w:oddVBand="0" w:evenVBand="0" w:oddHBand="1" w:evenHBand="0" w:firstRowFirstColumn="0" w:firstRowLastColumn="0" w:lastRowFirstColumn="0" w:lastRowLastColumn="0"/>
              <w:rPr>
                <w:sz w:val="20"/>
                <w:szCs w:val="20"/>
              </w:rPr>
            </w:pPr>
            <w:r w:rsidRPr="00AB5426">
              <w:rPr>
                <w:sz w:val="20"/>
                <w:szCs w:val="20"/>
              </w:rPr>
              <w:t>TBC</w:t>
            </w:r>
          </w:p>
        </w:tc>
        <w:tc>
          <w:tcPr>
            <w:tcW w:w="1287" w:type="dxa"/>
          </w:tcPr>
          <w:p w14:paraId="0F93E6BE" w14:textId="3F71E1F6" w:rsidR="00F74979" w:rsidRPr="00AB5426" w:rsidRDefault="00F74979" w:rsidP="00F74979">
            <w:pPr>
              <w:cnfStyle w:val="000000100000" w:firstRow="0" w:lastRow="0" w:firstColumn="0" w:lastColumn="0" w:oddVBand="0" w:evenVBand="0" w:oddHBand="1" w:evenHBand="0" w:firstRowFirstColumn="0" w:firstRowLastColumn="0" w:lastRowFirstColumn="0" w:lastRowLastColumn="0"/>
              <w:rPr>
                <w:sz w:val="20"/>
                <w:szCs w:val="20"/>
              </w:rPr>
            </w:pPr>
            <w:r w:rsidRPr="00AB5426">
              <w:rPr>
                <w:sz w:val="20"/>
                <w:szCs w:val="20"/>
              </w:rPr>
              <w:t>NA</w:t>
            </w:r>
          </w:p>
        </w:tc>
        <w:tc>
          <w:tcPr>
            <w:tcW w:w="1287" w:type="dxa"/>
          </w:tcPr>
          <w:p w14:paraId="3807B721" w14:textId="3037AED1" w:rsidR="00F74979" w:rsidRPr="00AB5426" w:rsidRDefault="00F74979" w:rsidP="00F74979">
            <w:pPr>
              <w:cnfStyle w:val="000000100000" w:firstRow="0" w:lastRow="0" w:firstColumn="0" w:lastColumn="0" w:oddVBand="0" w:evenVBand="0" w:oddHBand="1" w:evenHBand="0" w:firstRowFirstColumn="0" w:firstRowLastColumn="0" w:lastRowFirstColumn="0" w:lastRowLastColumn="0"/>
              <w:rPr>
                <w:sz w:val="20"/>
                <w:szCs w:val="20"/>
              </w:rPr>
            </w:pPr>
            <w:r w:rsidRPr="00AB5426">
              <w:rPr>
                <w:sz w:val="20"/>
                <w:szCs w:val="20"/>
              </w:rPr>
              <w:t>28</w:t>
            </w:r>
            <w:r w:rsidRPr="00AB5426">
              <w:rPr>
                <w:sz w:val="20"/>
                <w:szCs w:val="20"/>
                <w:vertAlign w:val="superscript"/>
              </w:rPr>
              <w:t>th</w:t>
            </w:r>
            <w:r w:rsidRPr="00AB5426">
              <w:rPr>
                <w:sz w:val="20"/>
                <w:szCs w:val="20"/>
              </w:rPr>
              <w:t xml:space="preserve"> February</w:t>
            </w:r>
          </w:p>
        </w:tc>
        <w:tc>
          <w:tcPr>
            <w:tcW w:w="1288" w:type="dxa"/>
          </w:tcPr>
          <w:p w14:paraId="1B0937FE" w14:textId="5107B669" w:rsidR="00F74979" w:rsidRPr="00AB5426" w:rsidRDefault="00F74979" w:rsidP="00F74979">
            <w:pPr>
              <w:cnfStyle w:val="000000100000" w:firstRow="0" w:lastRow="0" w:firstColumn="0" w:lastColumn="0" w:oddVBand="0" w:evenVBand="0" w:oddHBand="1" w:evenHBand="0" w:firstRowFirstColumn="0" w:firstRowLastColumn="0" w:lastRowFirstColumn="0" w:lastRowLastColumn="0"/>
              <w:rPr>
                <w:sz w:val="20"/>
                <w:szCs w:val="20"/>
              </w:rPr>
            </w:pPr>
            <w:r w:rsidRPr="00AB5426">
              <w:rPr>
                <w:sz w:val="20"/>
                <w:szCs w:val="20"/>
              </w:rPr>
              <w:t>NA</w:t>
            </w:r>
          </w:p>
        </w:tc>
      </w:tr>
      <w:tr w:rsidR="007E68A5" w:rsidRPr="00AB5426" w14:paraId="573AA45B" w14:textId="77777777" w:rsidTr="00AB5426">
        <w:tc>
          <w:tcPr>
            <w:cnfStyle w:val="001000000000" w:firstRow="0" w:lastRow="0" w:firstColumn="1" w:lastColumn="0" w:oddVBand="0" w:evenVBand="0" w:oddHBand="0" w:evenHBand="0" w:firstRowFirstColumn="0" w:firstRowLastColumn="0" w:lastRowFirstColumn="0" w:lastRowLastColumn="0"/>
            <w:tcW w:w="1287" w:type="dxa"/>
          </w:tcPr>
          <w:p w14:paraId="51CCFF93" w14:textId="42910CCF" w:rsidR="007E68A5" w:rsidRPr="00AB5426" w:rsidRDefault="007E68A5" w:rsidP="00F74979">
            <w:pPr>
              <w:rPr>
                <w:sz w:val="20"/>
                <w:szCs w:val="20"/>
              </w:rPr>
            </w:pPr>
            <w:r w:rsidRPr="00AB5426">
              <w:rPr>
                <w:rFonts w:eastAsia="Times New Roman" w:cs="Times New Roman"/>
                <w:sz w:val="20"/>
                <w:szCs w:val="20"/>
              </w:rPr>
              <w:t>International Conference on Polar Microbiology (ICPM)</w:t>
            </w:r>
          </w:p>
        </w:tc>
        <w:tc>
          <w:tcPr>
            <w:tcW w:w="1287" w:type="dxa"/>
          </w:tcPr>
          <w:p w14:paraId="40758524" w14:textId="766F8765" w:rsidR="007E68A5" w:rsidRPr="00AB5426" w:rsidRDefault="007E68A5" w:rsidP="00F74979">
            <w:pPr>
              <w:cnfStyle w:val="000000000000" w:firstRow="0" w:lastRow="0" w:firstColumn="0" w:lastColumn="0" w:oddVBand="0" w:evenVBand="0" w:oddHBand="0" w:evenHBand="0" w:firstRowFirstColumn="0" w:firstRowLastColumn="0" w:lastRowFirstColumn="0" w:lastRowLastColumn="0"/>
              <w:rPr>
                <w:sz w:val="20"/>
                <w:szCs w:val="20"/>
              </w:rPr>
            </w:pPr>
            <w:r w:rsidRPr="00AB5426">
              <w:rPr>
                <w:sz w:val="20"/>
                <w:szCs w:val="20"/>
              </w:rPr>
              <w:t>London, UK</w:t>
            </w:r>
          </w:p>
        </w:tc>
        <w:tc>
          <w:tcPr>
            <w:tcW w:w="1287" w:type="dxa"/>
          </w:tcPr>
          <w:p w14:paraId="77818EA4" w14:textId="046FDF38" w:rsidR="007E68A5" w:rsidRPr="00AB5426" w:rsidRDefault="007E68A5" w:rsidP="00F74979">
            <w:pPr>
              <w:cnfStyle w:val="000000000000" w:firstRow="0" w:lastRow="0" w:firstColumn="0" w:lastColumn="0" w:oddVBand="0" w:evenVBand="0" w:oddHBand="0" w:evenHBand="0" w:firstRowFirstColumn="0" w:firstRowLastColumn="0" w:lastRowFirstColumn="0" w:lastRowLastColumn="0"/>
              <w:rPr>
                <w:sz w:val="20"/>
                <w:szCs w:val="20"/>
              </w:rPr>
            </w:pPr>
            <w:r w:rsidRPr="00AB5426">
              <w:rPr>
                <w:sz w:val="20"/>
                <w:szCs w:val="20"/>
              </w:rPr>
              <w:t>21</w:t>
            </w:r>
            <w:r w:rsidRPr="00AB5426">
              <w:rPr>
                <w:sz w:val="20"/>
                <w:szCs w:val="20"/>
                <w:vertAlign w:val="superscript"/>
              </w:rPr>
              <w:t>st</w:t>
            </w:r>
            <w:r w:rsidRPr="00AB5426">
              <w:rPr>
                <w:sz w:val="20"/>
                <w:szCs w:val="20"/>
              </w:rPr>
              <w:t>-22</w:t>
            </w:r>
            <w:r w:rsidRPr="00AB5426">
              <w:rPr>
                <w:sz w:val="20"/>
                <w:szCs w:val="20"/>
                <w:vertAlign w:val="superscript"/>
              </w:rPr>
              <w:t>nd</w:t>
            </w:r>
            <w:r w:rsidRPr="00AB5426">
              <w:rPr>
                <w:sz w:val="20"/>
                <w:szCs w:val="20"/>
              </w:rPr>
              <w:t xml:space="preserve"> January 2022</w:t>
            </w:r>
          </w:p>
        </w:tc>
        <w:tc>
          <w:tcPr>
            <w:tcW w:w="1287" w:type="dxa"/>
          </w:tcPr>
          <w:p w14:paraId="404A1E3E" w14:textId="593C1304" w:rsidR="007E68A5" w:rsidRPr="00AB5426" w:rsidRDefault="007E68A5" w:rsidP="00F74979">
            <w:pPr>
              <w:cnfStyle w:val="000000000000" w:firstRow="0" w:lastRow="0" w:firstColumn="0" w:lastColumn="0" w:oddVBand="0" w:evenVBand="0" w:oddHBand="0" w:evenHBand="0" w:firstRowFirstColumn="0" w:firstRowLastColumn="0" w:lastRowFirstColumn="0" w:lastRowLastColumn="0"/>
              <w:rPr>
                <w:sz w:val="20"/>
                <w:szCs w:val="20"/>
              </w:rPr>
            </w:pPr>
            <m:oMath>
              <m:r>
                <w:rPr>
                  <w:rFonts w:ascii="Cambria Math" w:hAnsi="Cambria Math"/>
                  <w:sz w:val="20"/>
                  <w:szCs w:val="20"/>
                </w:rPr>
                <m:t>~</m:t>
              </m:r>
            </m:oMath>
            <w:r w:rsidRPr="00AB5426">
              <w:rPr>
                <w:rFonts w:ascii="Calibri" w:eastAsiaTheme="minorEastAsia" w:hAnsi="Calibri"/>
                <w:sz w:val="20"/>
                <w:szCs w:val="20"/>
              </w:rPr>
              <w:t>€2</w:t>
            </w:r>
            <w:r w:rsidRPr="00AB5426">
              <w:rPr>
                <w:rFonts w:ascii="Calibri" w:hAnsi="Calibri"/>
                <w:sz w:val="20"/>
                <w:szCs w:val="20"/>
              </w:rPr>
              <w:t>50 (£223)</w:t>
            </w:r>
          </w:p>
        </w:tc>
        <w:tc>
          <w:tcPr>
            <w:tcW w:w="1287" w:type="dxa"/>
          </w:tcPr>
          <w:p w14:paraId="76770351" w14:textId="02D67409" w:rsidR="007E68A5" w:rsidRPr="00AB5426" w:rsidRDefault="007E68A5" w:rsidP="00F74979">
            <w:pPr>
              <w:cnfStyle w:val="000000000000" w:firstRow="0" w:lastRow="0" w:firstColumn="0" w:lastColumn="0" w:oddVBand="0" w:evenVBand="0" w:oddHBand="0" w:evenHBand="0" w:firstRowFirstColumn="0" w:firstRowLastColumn="0" w:lastRowFirstColumn="0" w:lastRowLastColumn="0"/>
              <w:rPr>
                <w:sz w:val="20"/>
                <w:szCs w:val="20"/>
              </w:rPr>
            </w:pPr>
            <w:r w:rsidRPr="00AB5426">
              <w:rPr>
                <w:sz w:val="20"/>
                <w:szCs w:val="20"/>
              </w:rPr>
              <w:t>NA</w:t>
            </w:r>
          </w:p>
        </w:tc>
        <w:tc>
          <w:tcPr>
            <w:tcW w:w="1287" w:type="dxa"/>
          </w:tcPr>
          <w:p w14:paraId="4EC72F9D" w14:textId="25A84F92" w:rsidR="007E68A5" w:rsidRPr="00AB5426" w:rsidRDefault="007E68A5" w:rsidP="00F74979">
            <w:pPr>
              <w:cnfStyle w:val="000000000000" w:firstRow="0" w:lastRow="0" w:firstColumn="0" w:lastColumn="0" w:oddVBand="0" w:evenVBand="0" w:oddHBand="0" w:evenHBand="0" w:firstRowFirstColumn="0" w:firstRowLastColumn="0" w:lastRowFirstColumn="0" w:lastRowLastColumn="0"/>
              <w:rPr>
                <w:sz w:val="20"/>
                <w:szCs w:val="20"/>
              </w:rPr>
            </w:pPr>
            <w:r w:rsidRPr="00AB5426">
              <w:rPr>
                <w:sz w:val="20"/>
                <w:szCs w:val="20"/>
              </w:rPr>
              <w:t>21</w:t>
            </w:r>
            <w:r w:rsidRPr="00AB5426">
              <w:rPr>
                <w:sz w:val="20"/>
                <w:szCs w:val="20"/>
                <w:vertAlign w:val="superscript"/>
              </w:rPr>
              <w:t>st</w:t>
            </w:r>
            <w:r w:rsidRPr="00AB5426">
              <w:rPr>
                <w:sz w:val="20"/>
                <w:szCs w:val="20"/>
              </w:rPr>
              <w:t xml:space="preserve"> December 2021</w:t>
            </w:r>
          </w:p>
        </w:tc>
        <w:tc>
          <w:tcPr>
            <w:tcW w:w="1288" w:type="dxa"/>
          </w:tcPr>
          <w:p w14:paraId="4A7A772C" w14:textId="0843FE22" w:rsidR="007E68A5" w:rsidRPr="00AB5426" w:rsidRDefault="007E68A5" w:rsidP="00F74979">
            <w:pPr>
              <w:cnfStyle w:val="000000000000" w:firstRow="0" w:lastRow="0" w:firstColumn="0" w:lastColumn="0" w:oddVBand="0" w:evenVBand="0" w:oddHBand="0" w:evenHBand="0" w:firstRowFirstColumn="0" w:firstRowLastColumn="0" w:lastRowFirstColumn="0" w:lastRowLastColumn="0"/>
              <w:rPr>
                <w:sz w:val="20"/>
                <w:szCs w:val="20"/>
              </w:rPr>
            </w:pPr>
            <w:r w:rsidRPr="00AB5426">
              <w:rPr>
                <w:sz w:val="20"/>
                <w:szCs w:val="20"/>
              </w:rPr>
              <w:t>NA</w:t>
            </w:r>
          </w:p>
        </w:tc>
      </w:tr>
      <w:tr w:rsidR="00AB5426" w:rsidRPr="00AB5426" w14:paraId="05CFA410" w14:textId="77777777" w:rsidTr="00AB54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7" w:type="dxa"/>
          </w:tcPr>
          <w:p w14:paraId="1B1DC6FA" w14:textId="39A07743" w:rsidR="00F74979" w:rsidRPr="00AB5426" w:rsidRDefault="00F74979" w:rsidP="00F74979">
            <w:pPr>
              <w:rPr>
                <w:sz w:val="20"/>
                <w:szCs w:val="20"/>
              </w:rPr>
            </w:pPr>
            <w:r w:rsidRPr="00AB5426">
              <w:rPr>
                <w:sz w:val="20"/>
                <w:szCs w:val="20"/>
              </w:rPr>
              <w:t>Astrobiology Science Conference (AbSciCon)</w:t>
            </w:r>
          </w:p>
        </w:tc>
        <w:tc>
          <w:tcPr>
            <w:tcW w:w="1287" w:type="dxa"/>
          </w:tcPr>
          <w:p w14:paraId="60673597" w14:textId="26F4951E" w:rsidR="00F74979" w:rsidRPr="00AB5426" w:rsidRDefault="00F74979" w:rsidP="00F74979">
            <w:pPr>
              <w:cnfStyle w:val="000000100000" w:firstRow="0" w:lastRow="0" w:firstColumn="0" w:lastColumn="0" w:oddVBand="0" w:evenVBand="0" w:oddHBand="1" w:evenHBand="0" w:firstRowFirstColumn="0" w:firstRowLastColumn="0" w:lastRowFirstColumn="0" w:lastRowLastColumn="0"/>
              <w:rPr>
                <w:sz w:val="20"/>
                <w:szCs w:val="20"/>
              </w:rPr>
            </w:pPr>
            <w:r w:rsidRPr="00AB5426">
              <w:rPr>
                <w:sz w:val="20"/>
                <w:szCs w:val="20"/>
              </w:rPr>
              <w:t>Atlanta, GA, USA</w:t>
            </w:r>
          </w:p>
        </w:tc>
        <w:tc>
          <w:tcPr>
            <w:tcW w:w="1287" w:type="dxa"/>
          </w:tcPr>
          <w:p w14:paraId="727FDAB6" w14:textId="7DC175F7" w:rsidR="00F74979" w:rsidRPr="00AB5426" w:rsidRDefault="00F74979" w:rsidP="00F74979">
            <w:pPr>
              <w:cnfStyle w:val="000000100000" w:firstRow="0" w:lastRow="0" w:firstColumn="0" w:lastColumn="0" w:oddVBand="0" w:evenVBand="0" w:oddHBand="1" w:evenHBand="0" w:firstRowFirstColumn="0" w:firstRowLastColumn="0" w:lastRowFirstColumn="0" w:lastRowLastColumn="0"/>
              <w:rPr>
                <w:sz w:val="20"/>
                <w:szCs w:val="20"/>
              </w:rPr>
            </w:pPr>
            <w:r w:rsidRPr="00AB5426">
              <w:rPr>
                <w:sz w:val="20"/>
                <w:szCs w:val="20"/>
              </w:rPr>
              <w:t>15</w:t>
            </w:r>
            <w:r w:rsidRPr="00AB5426">
              <w:rPr>
                <w:sz w:val="20"/>
                <w:szCs w:val="20"/>
                <w:vertAlign w:val="superscript"/>
              </w:rPr>
              <w:t>th</w:t>
            </w:r>
            <w:r w:rsidRPr="00AB5426">
              <w:rPr>
                <w:sz w:val="20"/>
                <w:szCs w:val="20"/>
              </w:rPr>
              <w:t>-20</w:t>
            </w:r>
            <w:r w:rsidRPr="00AB5426">
              <w:rPr>
                <w:sz w:val="20"/>
                <w:szCs w:val="20"/>
                <w:vertAlign w:val="superscript"/>
              </w:rPr>
              <w:t>th</w:t>
            </w:r>
            <w:r w:rsidRPr="00AB5426">
              <w:rPr>
                <w:sz w:val="20"/>
                <w:szCs w:val="20"/>
              </w:rPr>
              <w:t xml:space="preserve"> May 2022</w:t>
            </w:r>
          </w:p>
        </w:tc>
        <w:tc>
          <w:tcPr>
            <w:tcW w:w="1287" w:type="dxa"/>
          </w:tcPr>
          <w:p w14:paraId="2DF677CC" w14:textId="7EFA4448" w:rsidR="00F74979" w:rsidRPr="00AB5426" w:rsidRDefault="00F74979" w:rsidP="00F74979">
            <w:pPr>
              <w:cnfStyle w:val="000000100000" w:firstRow="0" w:lastRow="0" w:firstColumn="0" w:lastColumn="0" w:oddVBand="0" w:evenVBand="0" w:oddHBand="1" w:evenHBand="0" w:firstRowFirstColumn="0" w:firstRowLastColumn="0" w:lastRowFirstColumn="0" w:lastRowLastColumn="0"/>
              <w:rPr>
                <w:sz w:val="20"/>
                <w:szCs w:val="20"/>
              </w:rPr>
            </w:pPr>
            <m:oMath>
              <m:r>
                <w:rPr>
                  <w:rFonts w:ascii="Cambria Math" w:hAnsi="Cambria Math"/>
                  <w:sz w:val="20"/>
                  <w:szCs w:val="20"/>
                </w:rPr>
                <m:t>~</m:t>
              </m:r>
            </m:oMath>
            <w:r w:rsidRPr="00AB5426">
              <w:rPr>
                <w:sz w:val="20"/>
                <w:szCs w:val="20"/>
              </w:rPr>
              <w:t>$245 (£179)</w:t>
            </w:r>
          </w:p>
        </w:tc>
        <w:tc>
          <w:tcPr>
            <w:tcW w:w="1287" w:type="dxa"/>
          </w:tcPr>
          <w:p w14:paraId="635E945D" w14:textId="07FB4DA8" w:rsidR="00F74979" w:rsidRPr="00AB5426" w:rsidRDefault="00F74979" w:rsidP="00F74979">
            <w:pPr>
              <w:cnfStyle w:val="000000100000" w:firstRow="0" w:lastRow="0" w:firstColumn="0" w:lastColumn="0" w:oddVBand="0" w:evenVBand="0" w:oddHBand="1" w:evenHBand="0" w:firstRowFirstColumn="0" w:firstRowLastColumn="0" w:lastRowFirstColumn="0" w:lastRowLastColumn="0"/>
              <w:rPr>
                <w:sz w:val="20"/>
                <w:szCs w:val="20"/>
              </w:rPr>
            </w:pPr>
            <w:r w:rsidRPr="00AB5426">
              <w:rPr>
                <w:sz w:val="20"/>
                <w:szCs w:val="20"/>
              </w:rPr>
              <w:t>November 2021</w:t>
            </w:r>
          </w:p>
        </w:tc>
        <w:tc>
          <w:tcPr>
            <w:tcW w:w="1287" w:type="dxa"/>
          </w:tcPr>
          <w:p w14:paraId="3E6EAA06" w14:textId="77196C95" w:rsidR="00F74979" w:rsidRPr="00AB5426" w:rsidRDefault="00F74979" w:rsidP="00F74979">
            <w:pPr>
              <w:cnfStyle w:val="000000100000" w:firstRow="0" w:lastRow="0" w:firstColumn="0" w:lastColumn="0" w:oddVBand="0" w:evenVBand="0" w:oddHBand="1" w:evenHBand="0" w:firstRowFirstColumn="0" w:firstRowLastColumn="0" w:lastRowFirstColumn="0" w:lastRowLastColumn="0"/>
              <w:rPr>
                <w:sz w:val="20"/>
                <w:szCs w:val="20"/>
              </w:rPr>
            </w:pPr>
            <w:r w:rsidRPr="00AB5426">
              <w:rPr>
                <w:sz w:val="20"/>
                <w:szCs w:val="20"/>
              </w:rPr>
              <w:t>April 2022</w:t>
            </w:r>
          </w:p>
        </w:tc>
        <w:tc>
          <w:tcPr>
            <w:tcW w:w="1288" w:type="dxa"/>
          </w:tcPr>
          <w:p w14:paraId="367D73C9" w14:textId="0523A3D1" w:rsidR="00F74979" w:rsidRPr="00AB5426" w:rsidRDefault="00F74979" w:rsidP="00F74979">
            <w:pPr>
              <w:cnfStyle w:val="000000100000" w:firstRow="0" w:lastRow="0" w:firstColumn="0" w:lastColumn="0" w:oddVBand="0" w:evenVBand="0" w:oddHBand="1" w:evenHBand="0" w:firstRowFirstColumn="0" w:firstRowLastColumn="0" w:lastRowFirstColumn="0" w:lastRowLastColumn="0"/>
              <w:rPr>
                <w:sz w:val="20"/>
                <w:szCs w:val="20"/>
              </w:rPr>
            </w:pPr>
            <w:r w:rsidRPr="00AB5426">
              <w:rPr>
                <w:sz w:val="20"/>
                <w:szCs w:val="20"/>
              </w:rPr>
              <w:t>Metadata Analysis</w:t>
            </w:r>
          </w:p>
        </w:tc>
      </w:tr>
      <w:tr w:rsidR="00F74979" w:rsidRPr="00AB5426" w14:paraId="686F06C9" w14:textId="77777777" w:rsidTr="00AB5426">
        <w:tc>
          <w:tcPr>
            <w:cnfStyle w:val="001000000000" w:firstRow="0" w:lastRow="0" w:firstColumn="1" w:lastColumn="0" w:oddVBand="0" w:evenVBand="0" w:oddHBand="0" w:evenHBand="0" w:firstRowFirstColumn="0" w:firstRowLastColumn="0" w:lastRowFirstColumn="0" w:lastRowLastColumn="0"/>
            <w:tcW w:w="1287" w:type="dxa"/>
          </w:tcPr>
          <w:p w14:paraId="09D5BC94" w14:textId="7C19E54B" w:rsidR="00F74979" w:rsidRPr="00AB5426" w:rsidRDefault="00F74979" w:rsidP="00F74979">
            <w:pPr>
              <w:rPr>
                <w:sz w:val="20"/>
                <w:szCs w:val="20"/>
              </w:rPr>
            </w:pPr>
            <w:r w:rsidRPr="00AB5426">
              <w:rPr>
                <w:sz w:val="20"/>
                <w:szCs w:val="20"/>
              </w:rPr>
              <w:t>Goldschmidt Conference</w:t>
            </w:r>
          </w:p>
        </w:tc>
        <w:tc>
          <w:tcPr>
            <w:tcW w:w="1287" w:type="dxa"/>
          </w:tcPr>
          <w:p w14:paraId="67B0272C" w14:textId="318BB3A2" w:rsidR="00F74979" w:rsidRPr="00AB5426" w:rsidRDefault="00F74979" w:rsidP="00F74979">
            <w:pPr>
              <w:cnfStyle w:val="000000000000" w:firstRow="0" w:lastRow="0" w:firstColumn="0" w:lastColumn="0" w:oddVBand="0" w:evenVBand="0" w:oddHBand="0" w:evenHBand="0" w:firstRowFirstColumn="0" w:firstRowLastColumn="0" w:lastRowFirstColumn="0" w:lastRowLastColumn="0"/>
              <w:rPr>
                <w:sz w:val="20"/>
                <w:szCs w:val="20"/>
              </w:rPr>
            </w:pPr>
            <w:r w:rsidRPr="00AB5426">
              <w:rPr>
                <w:sz w:val="20"/>
                <w:szCs w:val="20"/>
              </w:rPr>
              <w:t>Chicago, IL, USA</w:t>
            </w:r>
          </w:p>
        </w:tc>
        <w:tc>
          <w:tcPr>
            <w:tcW w:w="1287" w:type="dxa"/>
          </w:tcPr>
          <w:p w14:paraId="6BDB9FAB" w14:textId="0CD47958" w:rsidR="00F74979" w:rsidRPr="00AB5426" w:rsidRDefault="00AB5426" w:rsidP="00F7497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10</w:t>
            </w:r>
            <w:r w:rsidRPr="00AB5426">
              <w:rPr>
                <w:sz w:val="20"/>
                <w:szCs w:val="20"/>
                <w:vertAlign w:val="superscript"/>
              </w:rPr>
              <w:t>th</w:t>
            </w:r>
            <w:r>
              <w:rPr>
                <w:sz w:val="20"/>
                <w:szCs w:val="20"/>
              </w:rPr>
              <w:t>-15</w:t>
            </w:r>
            <w:r w:rsidRPr="00AB5426">
              <w:rPr>
                <w:sz w:val="20"/>
                <w:szCs w:val="20"/>
                <w:vertAlign w:val="superscript"/>
              </w:rPr>
              <w:t>th</w:t>
            </w:r>
            <w:r>
              <w:rPr>
                <w:sz w:val="20"/>
                <w:szCs w:val="20"/>
              </w:rPr>
              <w:t xml:space="preserve"> </w:t>
            </w:r>
            <w:r w:rsidR="00F74979" w:rsidRPr="00AB5426">
              <w:rPr>
                <w:sz w:val="20"/>
                <w:szCs w:val="20"/>
              </w:rPr>
              <w:t>July 2022</w:t>
            </w:r>
          </w:p>
        </w:tc>
        <w:tc>
          <w:tcPr>
            <w:tcW w:w="1287" w:type="dxa"/>
          </w:tcPr>
          <w:p w14:paraId="63895768" w14:textId="15DEB3A7" w:rsidR="00F74979" w:rsidRPr="00AB5426" w:rsidRDefault="00F74979" w:rsidP="00F74979">
            <w:pPr>
              <w:cnfStyle w:val="000000000000" w:firstRow="0" w:lastRow="0" w:firstColumn="0" w:lastColumn="0" w:oddVBand="0" w:evenVBand="0" w:oddHBand="0" w:evenHBand="0" w:firstRowFirstColumn="0" w:firstRowLastColumn="0" w:lastRowFirstColumn="0" w:lastRowLastColumn="0"/>
              <w:rPr>
                <w:sz w:val="20"/>
                <w:szCs w:val="20"/>
              </w:rPr>
            </w:pPr>
            <m:oMath>
              <m:r>
                <w:rPr>
                  <w:rFonts w:ascii="Cambria Math" w:hAnsi="Cambria Math"/>
                  <w:sz w:val="20"/>
                  <w:szCs w:val="20"/>
                </w:rPr>
                <m:t>~</m:t>
              </m:r>
            </m:oMath>
            <w:r w:rsidRPr="00AB5426">
              <w:rPr>
                <w:rFonts w:ascii="Calibri" w:hAnsi="Calibri"/>
                <w:sz w:val="20"/>
                <w:szCs w:val="20"/>
              </w:rPr>
              <w:t>£340</w:t>
            </w:r>
          </w:p>
        </w:tc>
        <w:tc>
          <w:tcPr>
            <w:tcW w:w="1287" w:type="dxa"/>
          </w:tcPr>
          <w:p w14:paraId="26EB2D64" w14:textId="562B65D8" w:rsidR="00F74979" w:rsidRPr="00AB5426" w:rsidRDefault="00F74979" w:rsidP="00F74979">
            <w:pPr>
              <w:cnfStyle w:val="000000000000" w:firstRow="0" w:lastRow="0" w:firstColumn="0" w:lastColumn="0" w:oddVBand="0" w:evenVBand="0" w:oddHBand="0" w:evenHBand="0" w:firstRowFirstColumn="0" w:firstRowLastColumn="0" w:lastRowFirstColumn="0" w:lastRowLastColumn="0"/>
              <w:rPr>
                <w:sz w:val="20"/>
                <w:szCs w:val="20"/>
              </w:rPr>
            </w:pPr>
            <w:r w:rsidRPr="00AB5426">
              <w:rPr>
                <w:sz w:val="20"/>
                <w:szCs w:val="20"/>
              </w:rPr>
              <w:t>February 2022</w:t>
            </w:r>
          </w:p>
        </w:tc>
        <w:tc>
          <w:tcPr>
            <w:tcW w:w="1287" w:type="dxa"/>
          </w:tcPr>
          <w:p w14:paraId="27390B6E" w14:textId="4D477ECF" w:rsidR="00F74979" w:rsidRPr="00AB5426" w:rsidRDefault="00F74979" w:rsidP="00F74979">
            <w:pPr>
              <w:cnfStyle w:val="000000000000" w:firstRow="0" w:lastRow="0" w:firstColumn="0" w:lastColumn="0" w:oddVBand="0" w:evenVBand="0" w:oddHBand="0" w:evenHBand="0" w:firstRowFirstColumn="0" w:firstRowLastColumn="0" w:lastRowFirstColumn="0" w:lastRowLastColumn="0"/>
              <w:rPr>
                <w:sz w:val="20"/>
                <w:szCs w:val="20"/>
              </w:rPr>
            </w:pPr>
            <w:r w:rsidRPr="00AB5426">
              <w:rPr>
                <w:sz w:val="20"/>
                <w:szCs w:val="20"/>
              </w:rPr>
              <w:t>May 2022</w:t>
            </w:r>
          </w:p>
        </w:tc>
        <w:tc>
          <w:tcPr>
            <w:tcW w:w="1288" w:type="dxa"/>
          </w:tcPr>
          <w:p w14:paraId="527833FB" w14:textId="69B86D4F" w:rsidR="00F74979" w:rsidRPr="00AB5426" w:rsidRDefault="00F74979" w:rsidP="00F74979">
            <w:pPr>
              <w:cnfStyle w:val="000000000000" w:firstRow="0" w:lastRow="0" w:firstColumn="0" w:lastColumn="0" w:oddVBand="0" w:evenVBand="0" w:oddHBand="0" w:evenHBand="0" w:firstRowFirstColumn="0" w:firstRowLastColumn="0" w:lastRowFirstColumn="0" w:lastRowLastColumn="0"/>
              <w:rPr>
                <w:sz w:val="20"/>
                <w:szCs w:val="20"/>
              </w:rPr>
            </w:pPr>
            <w:r w:rsidRPr="00AB5426">
              <w:rPr>
                <w:sz w:val="20"/>
                <w:szCs w:val="20"/>
              </w:rPr>
              <w:t>Archive Analysis</w:t>
            </w:r>
          </w:p>
        </w:tc>
      </w:tr>
      <w:tr w:rsidR="00AB5426" w:rsidRPr="00AB5426" w14:paraId="6EB89C8B" w14:textId="77777777" w:rsidTr="00AB54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7" w:type="dxa"/>
          </w:tcPr>
          <w:p w14:paraId="06644EB9" w14:textId="17546A4B" w:rsidR="00F74979" w:rsidRPr="00AB5426" w:rsidRDefault="00122294" w:rsidP="00F74979">
            <w:pPr>
              <w:rPr>
                <w:sz w:val="20"/>
                <w:szCs w:val="20"/>
              </w:rPr>
            </w:pPr>
            <w:r w:rsidRPr="00AB5426">
              <w:rPr>
                <w:rFonts w:eastAsia="Times New Roman" w:cs="Times New Roman"/>
                <w:sz w:val="20"/>
                <w:szCs w:val="20"/>
              </w:rPr>
              <w:t>18th International Symposium on Microbial Ecology (ISME18)</w:t>
            </w:r>
          </w:p>
        </w:tc>
        <w:tc>
          <w:tcPr>
            <w:tcW w:w="1287" w:type="dxa"/>
          </w:tcPr>
          <w:p w14:paraId="512CD2CB" w14:textId="692E9113" w:rsidR="00F74979" w:rsidRPr="00AB5426" w:rsidRDefault="00122294" w:rsidP="00F74979">
            <w:pPr>
              <w:cnfStyle w:val="000000100000" w:firstRow="0" w:lastRow="0" w:firstColumn="0" w:lastColumn="0" w:oddVBand="0" w:evenVBand="0" w:oddHBand="1" w:evenHBand="0" w:firstRowFirstColumn="0" w:firstRowLastColumn="0" w:lastRowFirstColumn="0" w:lastRowLastColumn="0"/>
              <w:rPr>
                <w:sz w:val="20"/>
                <w:szCs w:val="20"/>
              </w:rPr>
            </w:pPr>
            <w:r w:rsidRPr="00AB5426">
              <w:rPr>
                <w:sz w:val="20"/>
                <w:szCs w:val="20"/>
              </w:rPr>
              <w:t>Cape Town, South Africa</w:t>
            </w:r>
          </w:p>
        </w:tc>
        <w:tc>
          <w:tcPr>
            <w:tcW w:w="1287" w:type="dxa"/>
          </w:tcPr>
          <w:p w14:paraId="3F9F8971" w14:textId="23C8A8B3" w:rsidR="00F74979" w:rsidRPr="00AB5426" w:rsidRDefault="00122294" w:rsidP="00F74979">
            <w:pPr>
              <w:cnfStyle w:val="000000100000" w:firstRow="0" w:lastRow="0" w:firstColumn="0" w:lastColumn="0" w:oddVBand="0" w:evenVBand="0" w:oddHBand="1" w:evenHBand="0" w:firstRowFirstColumn="0" w:firstRowLastColumn="0" w:lastRowFirstColumn="0" w:lastRowLastColumn="0"/>
              <w:rPr>
                <w:sz w:val="20"/>
                <w:szCs w:val="20"/>
              </w:rPr>
            </w:pPr>
            <w:r w:rsidRPr="00AB5426">
              <w:rPr>
                <w:sz w:val="20"/>
                <w:szCs w:val="20"/>
              </w:rPr>
              <w:t>21</w:t>
            </w:r>
            <w:r w:rsidRPr="00AB5426">
              <w:rPr>
                <w:sz w:val="20"/>
                <w:szCs w:val="20"/>
                <w:vertAlign w:val="superscript"/>
              </w:rPr>
              <w:t>st</w:t>
            </w:r>
            <w:r w:rsidRPr="00AB5426">
              <w:rPr>
                <w:sz w:val="20"/>
                <w:szCs w:val="20"/>
              </w:rPr>
              <w:t>-26</w:t>
            </w:r>
            <w:r w:rsidRPr="00AB5426">
              <w:rPr>
                <w:sz w:val="20"/>
                <w:szCs w:val="20"/>
                <w:vertAlign w:val="superscript"/>
              </w:rPr>
              <w:t>th</w:t>
            </w:r>
            <w:r w:rsidRPr="00AB5426">
              <w:rPr>
                <w:sz w:val="20"/>
                <w:szCs w:val="20"/>
              </w:rPr>
              <w:t xml:space="preserve"> August 2022</w:t>
            </w:r>
          </w:p>
        </w:tc>
        <w:tc>
          <w:tcPr>
            <w:tcW w:w="1287" w:type="dxa"/>
          </w:tcPr>
          <w:p w14:paraId="666889C4" w14:textId="1B7A1DE0" w:rsidR="00F74979" w:rsidRPr="00AB5426" w:rsidRDefault="00122294" w:rsidP="00F74979">
            <w:pPr>
              <w:cnfStyle w:val="000000100000" w:firstRow="0" w:lastRow="0" w:firstColumn="0" w:lastColumn="0" w:oddVBand="0" w:evenVBand="0" w:oddHBand="1" w:evenHBand="0" w:firstRowFirstColumn="0" w:firstRowLastColumn="0" w:lastRowFirstColumn="0" w:lastRowLastColumn="0"/>
              <w:rPr>
                <w:sz w:val="20"/>
                <w:szCs w:val="20"/>
              </w:rPr>
            </w:pPr>
            <m:oMath>
              <m:r>
                <w:rPr>
                  <w:rFonts w:ascii="Cambria Math" w:hAnsi="Cambria Math"/>
                  <w:sz w:val="20"/>
                  <w:szCs w:val="20"/>
                </w:rPr>
                <m:t>~</m:t>
              </m:r>
            </m:oMath>
            <w:r w:rsidRPr="00AB5426">
              <w:rPr>
                <w:sz w:val="20"/>
                <w:szCs w:val="20"/>
              </w:rPr>
              <w:t>R 8 500 (£412)</w:t>
            </w:r>
          </w:p>
        </w:tc>
        <w:tc>
          <w:tcPr>
            <w:tcW w:w="1287" w:type="dxa"/>
          </w:tcPr>
          <w:p w14:paraId="537A1C9D" w14:textId="55398EB6" w:rsidR="00F74979" w:rsidRPr="00AB5426" w:rsidRDefault="00122294" w:rsidP="00F74979">
            <w:pPr>
              <w:cnfStyle w:val="000000100000" w:firstRow="0" w:lastRow="0" w:firstColumn="0" w:lastColumn="0" w:oddVBand="0" w:evenVBand="0" w:oddHBand="1" w:evenHBand="0" w:firstRowFirstColumn="0" w:firstRowLastColumn="0" w:lastRowFirstColumn="0" w:lastRowLastColumn="0"/>
              <w:rPr>
                <w:sz w:val="20"/>
                <w:szCs w:val="20"/>
              </w:rPr>
            </w:pPr>
            <w:r w:rsidRPr="00AB5426">
              <w:rPr>
                <w:sz w:val="20"/>
                <w:szCs w:val="20"/>
              </w:rPr>
              <w:t>March 2022</w:t>
            </w:r>
          </w:p>
        </w:tc>
        <w:tc>
          <w:tcPr>
            <w:tcW w:w="1287" w:type="dxa"/>
          </w:tcPr>
          <w:p w14:paraId="0EA888E8" w14:textId="291CAC14" w:rsidR="00F74979" w:rsidRPr="00AB5426" w:rsidRDefault="00122294" w:rsidP="00F74979">
            <w:pPr>
              <w:cnfStyle w:val="000000100000" w:firstRow="0" w:lastRow="0" w:firstColumn="0" w:lastColumn="0" w:oddVBand="0" w:evenVBand="0" w:oddHBand="1" w:evenHBand="0" w:firstRowFirstColumn="0" w:firstRowLastColumn="0" w:lastRowFirstColumn="0" w:lastRowLastColumn="0"/>
              <w:rPr>
                <w:sz w:val="20"/>
                <w:szCs w:val="20"/>
              </w:rPr>
            </w:pPr>
            <w:r w:rsidRPr="00AB5426">
              <w:rPr>
                <w:sz w:val="20"/>
                <w:szCs w:val="20"/>
              </w:rPr>
              <w:t>June 2022</w:t>
            </w:r>
          </w:p>
        </w:tc>
        <w:tc>
          <w:tcPr>
            <w:tcW w:w="1288" w:type="dxa"/>
          </w:tcPr>
          <w:p w14:paraId="7298E5E6" w14:textId="060D38A4" w:rsidR="00F74979" w:rsidRPr="00AB5426" w:rsidRDefault="00AB5426" w:rsidP="00F74979">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Archive Analysis</w:t>
            </w:r>
          </w:p>
        </w:tc>
      </w:tr>
      <w:tr w:rsidR="007E68A5" w:rsidRPr="00AB5426" w14:paraId="796FBE2D" w14:textId="77777777" w:rsidTr="00AB5426">
        <w:tc>
          <w:tcPr>
            <w:cnfStyle w:val="001000000000" w:firstRow="0" w:lastRow="0" w:firstColumn="1" w:lastColumn="0" w:oddVBand="0" w:evenVBand="0" w:oddHBand="0" w:evenHBand="0" w:firstRowFirstColumn="0" w:firstRowLastColumn="0" w:lastRowFirstColumn="0" w:lastRowLastColumn="0"/>
            <w:tcW w:w="1287" w:type="dxa"/>
          </w:tcPr>
          <w:p w14:paraId="74A3F82C" w14:textId="10A38375" w:rsidR="007E68A5" w:rsidRPr="00AB5426" w:rsidRDefault="007E68A5" w:rsidP="00F74979">
            <w:pPr>
              <w:rPr>
                <w:rFonts w:eastAsia="Times New Roman" w:cs="Times New Roman"/>
                <w:sz w:val="20"/>
                <w:szCs w:val="20"/>
              </w:rPr>
            </w:pPr>
            <w:r w:rsidRPr="00AB5426">
              <w:rPr>
                <w:rFonts w:eastAsia="Times New Roman" w:cs="Times New Roman"/>
                <w:sz w:val="20"/>
                <w:szCs w:val="20"/>
              </w:rPr>
              <w:t>International Conference on Polar Microbiology (ICPM)</w:t>
            </w:r>
          </w:p>
        </w:tc>
        <w:tc>
          <w:tcPr>
            <w:tcW w:w="1287" w:type="dxa"/>
          </w:tcPr>
          <w:p w14:paraId="5174A1A6" w14:textId="37A6AF7A" w:rsidR="007E68A5" w:rsidRPr="00AB5426" w:rsidRDefault="007E68A5" w:rsidP="00F74979">
            <w:pPr>
              <w:cnfStyle w:val="000000000000" w:firstRow="0" w:lastRow="0" w:firstColumn="0" w:lastColumn="0" w:oddVBand="0" w:evenVBand="0" w:oddHBand="0" w:evenHBand="0" w:firstRowFirstColumn="0" w:firstRowLastColumn="0" w:lastRowFirstColumn="0" w:lastRowLastColumn="0"/>
              <w:rPr>
                <w:sz w:val="20"/>
                <w:szCs w:val="20"/>
              </w:rPr>
            </w:pPr>
            <w:r w:rsidRPr="00AB5426">
              <w:rPr>
                <w:sz w:val="20"/>
                <w:szCs w:val="20"/>
              </w:rPr>
              <w:t>London, UK</w:t>
            </w:r>
          </w:p>
        </w:tc>
        <w:tc>
          <w:tcPr>
            <w:tcW w:w="1287" w:type="dxa"/>
          </w:tcPr>
          <w:p w14:paraId="026A4C47" w14:textId="0001102B" w:rsidR="007E68A5" w:rsidRPr="00AB5426" w:rsidRDefault="007E68A5" w:rsidP="00F74979">
            <w:pPr>
              <w:cnfStyle w:val="000000000000" w:firstRow="0" w:lastRow="0" w:firstColumn="0" w:lastColumn="0" w:oddVBand="0" w:evenVBand="0" w:oddHBand="0" w:evenHBand="0" w:firstRowFirstColumn="0" w:firstRowLastColumn="0" w:lastRowFirstColumn="0" w:lastRowLastColumn="0"/>
              <w:rPr>
                <w:sz w:val="20"/>
                <w:szCs w:val="20"/>
              </w:rPr>
            </w:pPr>
            <w:r w:rsidRPr="00AB5426">
              <w:rPr>
                <w:sz w:val="20"/>
                <w:szCs w:val="20"/>
              </w:rPr>
              <w:t>21</w:t>
            </w:r>
            <w:r w:rsidRPr="00AB5426">
              <w:rPr>
                <w:sz w:val="20"/>
                <w:szCs w:val="20"/>
                <w:vertAlign w:val="superscript"/>
              </w:rPr>
              <w:t>st</w:t>
            </w:r>
            <w:r w:rsidRPr="00AB5426">
              <w:rPr>
                <w:sz w:val="20"/>
                <w:szCs w:val="20"/>
              </w:rPr>
              <w:t>-22</w:t>
            </w:r>
            <w:r w:rsidRPr="00AB5426">
              <w:rPr>
                <w:sz w:val="20"/>
                <w:szCs w:val="20"/>
                <w:vertAlign w:val="superscript"/>
              </w:rPr>
              <w:t>nd</w:t>
            </w:r>
            <w:r w:rsidRPr="00AB5426">
              <w:rPr>
                <w:sz w:val="20"/>
                <w:szCs w:val="20"/>
              </w:rPr>
              <w:t xml:space="preserve"> January 2023</w:t>
            </w:r>
          </w:p>
        </w:tc>
        <w:tc>
          <w:tcPr>
            <w:tcW w:w="1287" w:type="dxa"/>
          </w:tcPr>
          <w:p w14:paraId="42FCF3A5" w14:textId="748A947B" w:rsidR="007E68A5" w:rsidRPr="00AB5426" w:rsidRDefault="007E68A5" w:rsidP="00F74979">
            <w:pP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sz w:val="20"/>
                <w:szCs w:val="20"/>
              </w:rPr>
            </w:pPr>
            <m:oMath>
              <m:r>
                <w:rPr>
                  <w:rFonts w:ascii="Cambria Math" w:hAnsi="Cambria Math"/>
                  <w:sz w:val="20"/>
                  <w:szCs w:val="20"/>
                </w:rPr>
                <m:t>~</m:t>
              </m:r>
            </m:oMath>
            <w:r w:rsidRPr="00AB5426">
              <w:rPr>
                <w:rFonts w:ascii="Calibri" w:eastAsiaTheme="minorEastAsia" w:hAnsi="Calibri"/>
                <w:sz w:val="20"/>
                <w:szCs w:val="20"/>
              </w:rPr>
              <w:t>€</w:t>
            </w:r>
            <w:r w:rsidRPr="00AB5426">
              <w:rPr>
                <w:rFonts w:ascii="Calibri" w:hAnsi="Calibri"/>
                <w:sz w:val="20"/>
                <w:szCs w:val="20"/>
              </w:rPr>
              <w:t>350 (£312)</w:t>
            </w:r>
          </w:p>
        </w:tc>
        <w:tc>
          <w:tcPr>
            <w:tcW w:w="1287" w:type="dxa"/>
          </w:tcPr>
          <w:p w14:paraId="7D1BCF17" w14:textId="74828D08" w:rsidR="007E68A5" w:rsidRPr="00AB5426" w:rsidRDefault="007E68A5" w:rsidP="00F74979">
            <w:pPr>
              <w:cnfStyle w:val="000000000000" w:firstRow="0" w:lastRow="0" w:firstColumn="0" w:lastColumn="0" w:oddVBand="0" w:evenVBand="0" w:oddHBand="0" w:evenHBand="0" w:firstRowFirstColumn="0" w:firstRowLastColumn="0" w:lastRowFirstColumn="0" w:lastRowLastColumn="0"/>
              <w:rPr>
                <w:sz w:val="20"/>
                <w:szCs w:val="20"/>
              </w:rPr>
            </w:pPr>
            <w:r w:rsidRPr="00AB5426">
              <w:rPr>
                <w:rFonts w:ascii="Calibri" w:eastAsia="Calibri" w:hAnsi="Calibri" w:cs="Times New Roman"/>
                <w:sz w:val="20"/>
                <w:szCs w:val="20"/>
              </w:rPr>
              <w:t>13</w:t>
            </w:r>
            <w:r w:rsidRPr="00AB5426">
              <w:rPr>
                <w:rFonts w:ascii="Calibri" w:eastAsia="Calibri" w:hAnsi="Calibri" w:cs="Times New Roman"/>
                <w:sz w:val="20"/>
                <w:szCs w:val="20"/>
                <w:vertAlign w:val="superscript"/>
              </w:rPr>
              <w:t>th</w:t>
            </w:r>
            <w:r w:rsidRPr="00AB5426">
              <w:rPr>
                <w:rFonts w:ascii="Calibri" w:eastAsia="Calibri" w:hAnsi="Calibri" w:cs="Times New Roman"/>
                <w:sz w:val="20"/>
                <w:szCs w:val="20"/>
              </w:rPr>
              <w:t xml:space="preserve"> February 2022</w:t>
            </w:r>
          </w:p>
        </w:tc>
        <w:tc>
          <w:tcPr>
            <w:tcW w:w="1287" w:type="dxa"/>
          </w:tcPr>
          <w:p w14:paraId="2EE4A782" w14:textId="2F57CC0D" w:rsidR="007E68A5" w:rsidRPr="00AB5426" w:rsidRDefault="007E68A5" w:rsidP="00F74979">
            <w:pPr>
              <w:cnfStyle w:val="000000000000" w:firstRow="0" w:lastRow="0" w:firstColumn="0" w:lastColumn="0" w:oddVBand="0" w:evenVBand="0" w:oddHBand="0" w:evenHBand="0" w:firstRowFirstColumn="0" w:firstRowLastColumn="0" w:lastRowFirstColumn="0" w:lastRowLastColumn="0"/>
              <w:rPr>
                <w:sz w:val="20"/>
                <w:szCs w:val="20"/>
              </w:rPr>
            </w:pPr>
            <w:r w:rsidRPr="00AB5426">
              <w:rPr>
                <w:sz w:val="20"/>
                <w:szCs w:val="20"/>
              </w:rPr>
              <w:t>21</w:t>
            </w:r>
            <w:r w:rsidRPr="00AB5426">
              <w:rPr>
                <w:sz w:val="20"/>
                <w:szCs w:val="20"/>
                <w:vertAlign w:val="superscript"/>
              </w:rPr>
              <w:t>st</w:t>
            </w:r>
            <w:r w:rsidRPr="00AB5426">
              <w:rPr>
                <w:sz w:val="20"/>
                <w:szCs w:val="20"/>
              </w:rPr>
              <w:t xml:space="preserve"> December 2022</w:t>
            </w:r>
          </w:p>
        </w:tc>
        <w:tc>
          <w:tcPr>
            <w:tcW w:w="1288" w:type="dxa"/>
          </w:tcPr>
          <w:p w14:paraId="14FAED56" w14:textId="71FB319F" w:rsidR="007E68A5" w:rsidRPr="00AB5426" w:rsidRDefault="00AB5426" w:rsidP="00F74979">
            <w:pPr>
              <w:cnfStyle w:val="000000000000" w:firstRow="0" w:lastRow="0" w:firstColumn="0" w:lastColumn="0" w:oddVBand="0" w:evenVBand="0" w:oddHBand="0" w:evenHBand="0" w:firstRowFirstColumn="0" w:firstRowLastColumn="0" w:lastRowFirstColumn="0" w:lastRowLastColumn="0"/>
              <w:rPr>
                <w:sz w:val="20"/>
                <w:szCs w:val="20"/>
              </w:rPr>
            </w:pPr>
            <w:r w:rsidRPr="00AB5426">
              <w:rPr>
                <w:sz w:val="20"/>
                <w:szCs w:val="20"/>
              </w:rPr>
              <w:t>Spring Foxfonna Expedition</w:t>
            </w:r>
          </w:p>
        </w:tc>
      </w:tr>
      <w:tr w:rsidR="007E68A5" w:rsidRPr="00AB5426" w14:paraId="62D49B35" w14:textId="77777777" w:rsidTr="00AB54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7" w:type="dxa"/>
          </w:tcPr>
          <w:p w14:paraId="18E9BA55" w14:textId="28862B9C" w:rsidR="007E68A5" w:rsidRPr="00AB5426" w:rsidRDefault="007E68A5" w:rsidP="00F74979">
            <w:pPr>
              <w:rPr>
                <w:rFonts w:eastAsia="Times New Roman" w:cs="Times New Roman"/>
                <w:sz w:val="20"/>
                <w:szCs w:val="20"/>
              </w:rPr>
            </w:pPr>
            <w:r w:rsidRPr="00AB5426">
              <w:rPr>
                <w:sz w:val="20"/>
                <w:szCs w:val="20"/>
              </w:rPr>
              <w:t>International Conference on Polar Microbiology and Ecology (ICPME)</w:t>
            </w:r>
          </w:p>
        </w:tc>
        <w:tc>
          <w:tcPr>
            <w:tcW w:w="1287" w:type="dxa"/>
          </w:tcPr>
          <w:p w14:paraId="599E1BC1" w14:textId="76FC33B7" w:rsidR="007E68A5" w:rsidRPr="00AB5426" w:rsidRDefault="007E68A5" w:rsidP="00F74979">
            <w:pPr>
              <w:cnfStyle w:val="000000100000" w:firstRow="0" w:lastRow="0" w:firstColumn="0" w:lastColumn="0" w:oddVBand="0" w:evenVBand="0" w:oddHBand="1" w:evenHBand="0" w:firstRowFirstColumn="0" w:firstRowLastColumn="0" w:lastRowFirstColumn="0" w:lastRowLastColumn="0"/>
              <w:rPr>
                <w:sz w:val="20"/>
                <w:szCs w:val="20"/>
              </w:rPr>
            </w:pPr>
            <w:r w:rsidRPr="00AB5426">
              <w:rPr>
                <w:sz w:val="20"/>
                <w:szCs w:val="20"/>
              </w:rPr>
              <w:t>Oslo, Norway</w:t>
            </w:r>
          </w:p>
        </w:tc>
        <w:tc>
          <w:tcPr>
            <w:tcW w:w="1287" w:type="dxa"/>
          </w:tcPr>
          <w:p w14:paraId="219BAE65" w14:textId="0BB0D4BF" w:rsidR="007E68A5" w:rsidRPr="00AB5426" w:rsidRDefault="007E68A5" w:rsidP="00F74979">
            <w:pPr>
              <w:cnfStyle w:val="000000100000" w:firstRow="0" w:lastRow="0" w:firstColumn="0" w:lastColumn="0" w:oddVBand="0" w:evenVBand="0" w:oddHBand="1" w:evenHBand="0" w:firstRowFirstColumn="0" w:firstRowLastColumn="0" w:lastRowFirstColumn="0" w:lastRowLastColumn="0"/>
              <w:rPr>
                <w:sz w:val="20"/>
                <w:szCs w:val="20"/>
              </w:rPr>
            </w:pPr>
            <w:r w:rsidRPr="00AB5426">
              <w:rPr>
                <w:sz w:val="20"/>
                <w:szCs w:val="20"/>
              </w:rPr>
              <w:t>24</w:t>
            </w:r>
            <w:r w:rsidRPr="00AB5426">
              <w:rPr>
                <w:sz w:val="20"/>
                <w:szCs w:val="20"/>
                <w:vertAlign w:val="superscript"/>
              </w:rPr>
              <w:t>th</w:t>
            </w:r>
            <w:r w:rsidRPr="00AB5426">
              <w:rPr>
                <w:sz w:val="20"/>
                <w:szCs w:val="20"/>
              </w:rPr>
              <w:t>-25</w:t>
            </w:r>
            <w:r w:rsidRPr="00AB5426">
              <w:rPr>
                <w:sz w:val="20"/>
                <w:szCs w:val="20"/>
                <w:vertAlign w:val="superscript"/>
              </w:rPr>
              <w:t>th</w:t>
            </w:r>
            <w:r w:rsidRPr="00AB5426">
              <w:rPr>
                <w:sz w:val="20"/>
                <w:szCs w:val="20"/>
              </w:rPr>
              <w:t xml:space="preserve"> June 2023</w:t>
            </w:r>
          </w:p>
        </w:tc>
        <w:tc>
          <w:tcPr>
            <w:tcW w:w="1287" w:type="dxa"/>
          </w:tcPr>
          <w:p w14:paraId="6C7E0A71" w14:textId="30ADC3F0" w:rsidR="007E68A5" w:rsidRPr="00AB5426" w:rsidRDefault="007E68A5" w:rsidP="00F74979">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sz w:val="20"/>
                <w:szCs w:val="20"/>
              </w:rPr>
            </w:pPr>
            <m:oMath>
              <m:r>
                <w:rPr>
                  <w:rFonts w:ascii="Cambria Math" w:hAnsi="Cambria Math"/>
                  <w:sz w:val="20"/>
                  <w:szCs w:val="20"/>
                </w:rPr>
                <m:t>~</m:t>
              </m:r>
            </m:oMath>
            <w:r w:rsidRPr="00AB5426">
              <w:rPr>
                <w:rFonts w:ascii="Calibri" w:eastAsiaTheme="minorEastAsia" w:hAnsi="Calibri"/>
                <w:sz w:val="20"/>
                <w:szCs w:val="20"/>
              </w:rPr>
              <w:t>€</w:t>
            </w:r>
            <w:r w:rsidRPr="00AB5426">
              <w:rPr>
                <w:rFonts w:ascii="Calibri" w:hAnsi="Calibri"/>
                <w:sz w:val="20"/>
                <w:szCs w:val="20"/>
              </w:rPr>
              <w:t>350 (£312)</w:t>
            </w:r>
          </w:p>
        </w:tc>
        <w:tc>
          <w:tcPr>
            <w:tcW w:w="1287" w:type="dxa"/>
          </w:tcPr>
          <w:p w14:paraId="3A638245" w14:textId="014C196F" w:rsidR="007E68A5" w:rsidRPr="00AB5426" w:rsidRDefault="007E68A5" w:rsidP="00F74979">
            <w:pPr>
              <w:cnfStyle w:val="000000100000" w:firstRow="0" w:lastRow="0" w:firstColumn="0" w:lastColumn="0" w:oddVBand="0" w:evenVBand="0" w:oddHBand="1" w:evenHBand="0" w:firstRowFirstColumn="0" w:firstRowLastColumn="0" w:lastRowFirstColumn="0" w:lastRowLastColumn="0"/>
              <w:rPr>
                <w:sz w:val="20"/>
                <w:szCs w:val="20"/>
              </w:rPr>
            </w:pPr>
            <w:r w:rsidRPr="00AB5426">
              <w:rPr>
                <w:sz w:val="20"/>
                <w:szCs w:val="20"/>
              </w:rPr>
              <w:t>13</w:t>
            </w:r>
            <w:r w:rsidRPr="00AB5426">
              <w:rPr>
                <w:sz w:val="20"/>
                <w:szCs w:val="20"/>
                <w:vertAlign w:val="superscript"/>
              </w:rPr>
              <w:t>th</w:t>
            </w:r>
            <w:r w:rsidRPr="00AB5426">
              <w:rPr>
                <w:sz w:val="20"/>
                <w:szCs w:val="20"/>
              </w:rPr>
              <w:t xml:space="preserve"> February 2022</w:t>
            </w:r>
          </w:p>
        </w:tc>
        <w:tc>
          <w:tcPr>
            <w:tcW w:w="1287" w:type="dxa"/>
          </w:tcPr>
          <w:p w14:paraId="1689563A" w14:textId="0C5D1C95" w:rsidR="007E68A5" w:rsidRPr="00AB5426" w:rsidRDefault="007E68A5" w:rsidP="00F74979">
            <w:pPr>
              <w:cnfStyle w:val="000000100000" w:firstRow="0" w:lastRow="0" w:firstColumn="0" w:lastColumn="0" w:oddVBand="0" w:evenVBand="0" w:oddHBand="1" w:evenHBand="0" w:firstRowFirstColumn="0" w:firstRowLastColumn="0" w:lastRowFirstColumn="0" w:lastRowLastColumn="0"/>
              <w:rPr>
                <w:sz w:val="20"/>
                <w:szCs w:val="20"/>
              </w:rPr>
            </w:pPr>
            <w:r w:rsidRPr="00AB5426">
              <w:rPr>
                <w:sz w:val="20"/>
                <w:szCs w:val="20"/>
              </w:rPr>
              <w:t>24</w:t>
            </w:r>
            <w:r w:rsidRPr="00AB5426">
              <w:rPr>
                <w:sz w:val="20"/>
                <w:szCs w:val="20"/>
                <w:vertAlign w:val="superscript"/>
              </w:rPr>
              <w:t>th</w:t>
            </w:r>
            <w:r w:rsidRPr="00AB5426">
              <w:rPr>
                <w:sz w:val="20"/>
                <w:szCs w:val="20"/>
              </w:rPr>
              <w:t xml:space="preserve"> May 2023</w:t>
            </w:r>
          </w:p>
        </w:tc>
        <w:tc>
          <w:tcPr>
            <w:tcW w:w="1288" w:type="dxa"/>
          </w:tcPr>
          <w:p w14:paraId="2DBDBBA6" w14:textId="6AD059F5" w:rsidR="007E68A5" w:rsidRPr="00AB5426" w:rsidRDefault="00AB5426" w:rsidP="00F74979">
            <w:pPr>
              <w:cnfStyle w:val="000000100000" w:firstRow="0" w:lastRow="0" w:firstColumn="0" w:lastColumn="0" w:oddVBand="0" w:evenVBand="0" w:oddHBand="1" w:evenHBand="0" w:firstRowFirstColumn="0" w:firstRowLastColumn="0" w:lastRowFirstColumn="0" w:lastRowLastColumn="0"/>
              <w:rPr>
                <w:sz w:val="20"/>
                <w:szCs w:val="20"/>
              </w:rPr>
            </w:pPr>
            <w:r w:rsidRPr="00AB5426">
              <w:rPr>
                <w:sz w:val="20"/>
                <w:szCs w:val="20"/>
              </w:rPr>
              <w:t>Spring Foxfonna Expedition</w:t>
            </w:r>
          </w:p>
        </w:tc>
      </w:tr>
      <w:tr w:rsidR="00122294" w:rsidRPr="00AB5426" w14:paraId="664A0F25" w14:textId="77777777" w:rsidTr="00AB5426">
        <w:tc>
          <w:tcPr>
            <w:cnfStyle w:val="001000000000" w:firstRow="0" w:lastRow="0" w:firstColumn="1" w:lastColumn="0" w:oddVBand="0" w:evenVBand="0" w:oddHBand="0" w:evenHBand="0" w:firstRowFirstColumn="0" w:firstRowLastColumn="0" w:lastRowFirstColumn="0" w:lastRowLastColumn="0"/>
            <w:tcW w:w="1287" w:type="dxa"/>
          </w:tcPr>
          <w:p w14:paraId="321F02D9" w14:textId="05D8239B" w:rsidR="00122294" w:rsidRPr="00AB5426" w:rsidRDefault="00122294" w:rsidP="00F74979">
            <w:pPr>
              <w:rPr>
                <w:rFonts w:eastAsia="Times New Roman" w:cs="Times New Roman"/>
                <w:sz w:val="20"/>
                <w:szCs w:val="20"/>
              </w:rPr>
            </w:pPr>
            <w:r w:rsidRPr="00AB5426">
              <w:rPr>
                <w:sz w:val="20"/>
                <w:szCs w:val="20"/>
              </w:rPr>
              <w:t>Goldschmidt Conference</w:t>
            </w:r>
          </w:p>
        </w:tc>
        <w:tc>
          <w:tcPr>
            <w:tcW w:w="1287" w:type="dxa"/>
          </w:tcPr>
          <w:p w14:paraId="6ABD1F6A" w14:textId="4165BD95" w:rsidR="00122294" w:rsidRPr="00AB5426" w:rsidRDefault="00122294" w:rsidP="00F74979">
            <w:pPr>
              <w:cnfStyle w:val="000000000000" w:firstRow="0" w:lastRow="0" w:firstColumn="0" w:lastColumn="0" w:oddVBand="0" w:evenVBand="0" w:oddHBand="0" w:evenHBand="0" w:firstRowFirstColumn="0" w:firstRowLastColumn="0" w:lastRowFirstColumn="0" w:lastRowLastColumn="0"/>
              <w:rPr>
                <w:sz w:val="20"/>
                <w:szCs w:val="20"/>
              </w:rPr>
            </w:pPr>
            <w:r w:rsidRPr="00AB5426">
              <w:rPr>
                <w:sz w:val="20"/>
                <w:szCs w:val="20"/>
              </w:rPr>
              <w:t>Prague, Czech Republic</w:t>
            </w:r>
          </w:p>
        </w:tc>
        <w:tc>
          <w:tcPr>
            <w:tcW w:w="1287" w:type="dxa"/>
          </w:tcPr>
          <w:p w14:paraId="746B0484" w14:textId="73CB6529" w:rsidR="00122294" w:rsidRPr="00AB5426" w:rsidRDefault="00122294" w:rsidP="00F74979">
            <w:pPr>
              <w:cnfStyle w:val="000000000000" w:firstRow="0" w:lastRow="0" w:firstColumn="0" w:lastColumn="0" w:oddVBand="0" w:evenVBand="0" w:oddHBand="0" w:evenHBand="0" w:firstRowFirstColumn="0" w:firstRowLastColumn="0" w:lastRowFirstColumn="0" w:lastRowLastColumn="0"/>
              <w:rPr>
                <w:sz w:val="20"/>
                <w:szCs w:val="20"/>
              </w:rPr>
            </w:pPr>
            <w:r w:rsidRPr="00AB5426">
              <w:rPr>
                <w:sz w:val="20"/>
                <w:szCs w:val="20"/>
              </w:rPr>
              <w:t>9</w:t>
            </w:r>
            <w:r w:rsidRPr="00AB5426">
              <w:rPr>
                <w:sz w:val="20"/>
                <w:szCs w:val="20"/>
                <w:vertAlign w:val="superscript"/>
              </w:rPr>
              <w:t>th</w:t>
            </w:r>
            <w:r w:rsidRPr="00AB5426">
              <w:rPr>
                <w:sz w:val="20"/>
                <w:szCs w:val="20"/>
              </w:rPr>
              <w:t>-14</w:t>
            </w:r>
            <w:r w:rsidRPr="00AB5426">
              <w:rPr>
                <w:sz w:val="20"/>
                <w:szCs w:val="20"/>
                <w:vertAlign w:val="superscript"/>
              </w:rPr>
              <w:t>th</w:t>
            </w:r>
            <w:r w:rsidRPr="00AB5426">
              <w:rPr>
                <w:sz w:val="20"/>
                <w:szCs w:val="20"/>
              </w:rPr>
              <w:t xml:space="preserve"> July 2023</w:t>
            </w:r>
          </w:p>
        </w:tc>
        <w:tc>
          <w:tcPr>
            <w:tcW w:w="1287" w:type="dxa"/>
          </w:tcPr>
          <w:p w14:paraId="48992215" w14:textId="04DBC1E6" w:rsidR="00122294" w:rsidRPr="00AB5426" w:rsidRDefault="00122294" w:rsidP="00F74979">
            <w:pP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sz w:val="20"/>
                <w:szCs w:val="20"/>
              </w:rPr>
            </w:pPr>
            <m:oMath>
              <m:r>
                <w:rPr>
                  <w:rFonts w:ascii="Cambria Math" w:hAnsi="Cambria Math"/>
                  <w:sz w:val="20"/>
                  <w:szCs w:val="20"/>
                </w:rPr>
                <m:t>~</m:t>
              </m:r>
            </m:oMath>
            <w:r w:rsidRPr="00AB5426">
              <w:rPr>
                <w:rFonts w:ascii="Calibri" w:hAnsi="Calibri"/>
                <w:sz w:val="20"/>
                <w:szCs w:val="20"/>
              </w:rPr>
              <w:t>£340</w:t>
            </w:r>
          </w:p>
        </w:tc>
        <w:tc>
          <w:tcPr>
            <w:tcW w:w="1287" w:type="dxa"/>
          </w:tcPr>
          <w:p w14:paraId="35BD4949" w14:textId="3D7E7C18" w:rsidR="00122294" w:rsidRPr="00AB5426" w:rsidRDefault="00122294" w:rsidP="00F74979">
            <w:pPr>
              <w:cnfStyle w:val="000000000000" w:firstRow="0" w:lastRow="0" w:firstColumn="0" w:lastColumn="0" w:oddVBand="0" w:evenVBand="0" w:oddHBand="0" w:evenHBand="0" w:firstRowFirstColumn="0" w:firstRowLastColumn="0" w:lastRowFirstColumn="0" w:lastRowLastColumn="0"/>
              <w:rPr>
                <w:sz w:val="20"/>
                <w:szCs w:val="20"/>
              </w:rPr>
            </w:pPr>
            <w:r w:rsidRPr="00AB5426">
              <w:rPr>
                <w:sz w:val="20"/>
                <w:szCs w:val="20"/>
              </w:rPr>
              <w:t>February 2023</w:t>
            </w:r>
          </w:p>
        </w:tc>
        <w:tc>
          <w:tcPr>
            <w:tcW w:w="1287" w:type="dxa"/>
          </w:tcPr>
          <w:p w14:paraId="39B13E33" w14:textId="4CFE5C36" w:rsidR="00122294" w:rsidRPr="00AB5426" w:rsidRDefault="00122294" w:rsidP="00F74979">
            <w:pPr>
              <w:cnfStyle w:val="000000000000" w:firstRow="0" w:lastRow="0" w:firstColumn="0" w:lastColumn="0" w:oddVBand="0" w:evenVBand="0" w:oddHBand="0" w:evenHBand="0" w:firstRowFirstColumn="0" w:firstRowLastColumn="0" w:lastRowFirstColumn="0" w:lastRowLastColumn="0"/>
              <w:rPr>
                <w:sz w:val="20"/>
                <w:szCs w:val="20"/>
              </w:rPr>
            </w:pPr>
            <w:r w:rsidRPr="00AB5426">
              <w:rPr>
                <w:sz w:val="20"/>
                <w:szCs w:val="20"/>
              </w:rPr>
              <w:t>May 2023</w:t>
            </w:r>
          </w:p>
        </w:tc>
        <w:tc>
          <w:tcPr>
            <w:tcW w:w="1288" w:type="dxa"/>
          </w:tcPr>
          <w:p w14:paraId="5FAC0BB5" w14:textId="03174380" w:rsidR="00122294" w:rsidRPr="00AB5426" w:rsidRDefault="00122294" w:rsidP="00F74979">
            <w:pPr>
              <w:cnfStyle w:val="000000000000" w:firstRow="0" w:lastRow="0" w:firstColumn="0" w:lastColumn="0" w:oddVBand="0" w:evenVBand="0" w:oddHBand="0" w:evenHBand="0" w:firstRowFirstColumn="0" w:firstRowLastColumn="0" w:lastRowFirstColumn="0" w:lastRowLastColumn="0"/>
              <w:rPr>
                <w:sz w:val="20"/>
                <w:szCs w:val="20"/>
              </w:rPr>
            </w:pPr>
            <w:r w:rsidRPr="00AB5426">
              <w:rPr>
                <w:sz w:val="20"/>
                <w:szCs w:val="20"/>
              </w:rPr>
              <w:t xml:space="preserve">Summer Foxfonna </w:t>
            </w:r>
            <w:r w:rsidR="004673E2">
              <w:rPr>
                <w:sz w:val="20"/>
                <w:szCs w:val="20"/>
              </w:rPr>
              <w:t>Expedition</w:t>
            </w:r>
          </w:p>
        </w:tc>
      </w:tr>
      <w:tr w:rsidR="004673E2" w:rsidRPr="00AB5426" w14:paraId="5C90F836" w14:textId="77777777" w:rsidTr="00AB54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7" w:type="dxa"/>
          </w:tcPr>
          <w:p w14:paraId="6B4009C2" w14:textId="495BB43D" w:rsidR="004673E2" w:rsidRPr="00AB5426" w:rsidRDefault="004673E2" w:rsidP="00F74979">
            <w:pPr>
              <w:rPr>
                <w:sz w:val="20"/>
                <w:szCs w:val="20"/>
              </w:rPr>
            </w:pPr>
            <w:r w:rsidRPr="00AB5426">
              <w:rPr>
                <w:rFonts w:eastAsia="Times New Roman" w:cs="Times New Roman"/>
                <w:sz w:val="20"/>
                <w:szCs w:val="20"/>
              </w:rPr>
              <w:t>International Conference on Polar Microbiology (ICPM)</w:t>
            </w:r>
          </w:p>
        </w:tc>
        <w:tc>
          <w:tcPr>
            <w:tcW w:w="1287" w:type="dxa"/>
          </w:tcPr>
          <w:p w14:paraId="12C34087" w14:textId="69D4013D" w:rsidR="004673E2" w:rsidRPr="00AB5426" w:rsidRDefault="004673E2" w:rsidP="00F74979">
            <w:pPr>
              <w:cnfStyle w:val="000000100000" w:firstRow="0" w:lastRow="0" w:firstColumn="0" w:lastColumn="0" w:oddVBand="0" w:evenVBand="0" w:oddHBand="1" w:evenHBand="0" w:firstRowFirstColumn="0" w:firstRowLastColumn="0" w:lastRowFirstColumn="0" w:lastRowLastColumn="0"/>
              <w:rPr>
                <w:sz w:val="20"/>
                <w:szCs w:val="20"/>
              </w:rPr>
            </w:pPr>
            <w:r w:rsidRPr="00AB5426">
              <w:rPr>
                <w:sz w:val="20"/>
                <w:szCs w:val="20"/>
              </w:rPr>
              <w:t>London, UK</w:t>
            </w:r>
          </w:p>
        </w:tc>
        <w:tc>
          <w:tcPr>
            <w:tcW w:w="1287" w:type="dxa"/>
          </w:tcPr>
          <w:p w14:paraId="678F47FE" w14:textId="071614FE" w:rsidR="004673E2" w:rsidRPr="00AB5426" w:rsidRDefault="004673E2" w:rsidP="00F74979">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21</w:t>
            </w:r>
            <w:r w:rsidRPr="004673E2">
              <w:rPr>
                <w:sz w:val="20"/>
                <w:szCs w:val="20"/>
                <w:vertAlign w:val="superscript"/>
              </w:rPr>
              <w:t>st</w:t>
            </w:r>
            <w:r>
              <w:rPr>
                <w:sz w:val="20"/>
                <w:szCs w:val="20"/>
              </w:rPr>
              <w:t>-22</w:t>
            </w:r>
            <w:r w:rsidRPr="004673E2">
              <w:rPr>
                <w:sz w:val="20"/>
                <w:szCs w:val="20"/>
                <w:vertAlign w:val="superscript"/>
              </w:rPr>
              <w:t>nd</w:t>
            </w:r>
            <w:r>
              <w:rPr>
                <w:sz w:val="20"/>
                <w:szCs w:val="20"/>
              </w:rPr>
              <w:t xml:space="preserve"> January 2024</w:t>
            </w:r>
          </w:p>
        </w:tc>
        <w:tc>
          <w:tcPr>
            <w:tcW w:w="1287" w:type="dxa"/>
          </w:tcPr>
          <w:p w14:paraId="7EC9CA04" w14:textId="6858C6B8" w:rsidR="004673E2" w:rsidRPr="00AB5426" w:rsidRDefault="004673E2" w:rsidP="00F74979">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sz w:val="20"/>
                <w:szCs w:val="20"/>
              </w:rPr>
            </w:pPr>
            <m:oMath>
              <m:r>
                <w:rPr>
                  <w:rFonts w:ascii="Cambria Math" w:hAnsi="Cambria Math"/>
                  <w:sz w:val="20"/>
                  <w:szCs w:val="20"/>
                </w:rPr>
                <m:t>~</m:t>
              </m:r>
            </m:oMath>
            <w:r w:rsidRPr="00AB5426">
              <w:rPr>
                <w:rFonts w:ascii="Calibri" w:eastAsiaTheme="minorEastAsia" w:hAnsi="Calibri"/>
                <w:sz w:val="20"/>
                <w:szCs w:val="20"/>
              </w:rPr>
              <w:t>€</w:t>
            </w:r>
            <w:r w:rsidRPr="00AB5426">
              <w:rPr>
                <w:rFonts w:ascii="Calibri" w:hAnsi="Calibri"/>
                <w:sz w:val="20"/>
                <w:szCs w:val="20"/>
              </w:rPr>
              <w:t>350 (£312)</w:t>
            </w:r>
          </w:p>
        </w:tc>
        <w:tc>
          <w:tcPr>
            <w:tcW w:w="1287" w:type="dxa"/>
          </w:tcPr>
          <w:p w14:paraId="1E57E721" w14:textId="38BC3BD7" w:rsidR="004673E2" w:rsidRPr="00AB5426" w:rsidRDefault="004673E2" w:rsidP="00F74979">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13</w:t>
            </w:r>
            <w:r w:rsidRPr="004673E2">
              <w:rPr>
                <w:sz w:val="20"/>
                <w:szCs w:val="20"/>
                <w:vertAlign w:val="superscript"/>
              </w:rPr>
              <w:t>th</w:t>
            </w:r>
            <w:r>
              <w:rPr>
                <w:sz w:val="20"/>
                <w:szCs w:val="20"/>
              </w:rPr>
              <w:t xml:space="preserve"> February 2023</w:t>
            </w:r>
          </w:p>
        </w:tc>
        <w:tc>
          <w:tcPr>
            <w:tcW w:w="1287" w:type="dxa"/>
          </w:tcPr>
          <w:p w14:paraId="2D4A9137" w14:textId="4B112947" w:rsidR="004673E2" w:rsidRPr="00AB5426" w:rsidRDefault="004673E2" w:rsidP="00F74979">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21</w:t>
            </w:r>
            <w:r w:rsidRPr="004673E2">
              <w:rPr>
                <w:sz w:val="20"/>
                <w:szCs w:val="20"/>
                <w:vertAlign w:val="superscript"/>
              </w:rPr>
              <w:t>st</w:t>
            </w:r>
            <w:r>
              <w:rPr>
                <w:sz w:val="20"/>
                <w:szCs w:val="20"/>
              </w:rPr>
              <w:t xml:space="preserve"> December 2023</w:t>
            </w:r>
          </w:p>
        </w:tc>
        <w:tc>
          <w:tcPr>
            <w:tcW w:w="1288" w:type="dxa"/>
          </w:tcPr>
          <w:p w14:paraId="20B1B59C" w14:textId="192DCC67" w:rsidR="004673E2" w:rsidRPr="00AB5426" w:rsidRDefault="004673E2" w:rsidP="00F74979">
            <w:pPr>
              <w:cnfStyle w:val="000000100000" w:firstRow="0" w:lastRow="0" w:firstColumn="0" w:lastColumn="0" w:oddVBand="0" w:evenVBand="0" w:oddHBand="1" w:evenHBand="0" w:firstRowFirstColumn="0" w:firstRowLastColumn="0" w:lastRowFirstColumn="0" w:lastRowLastColumn="0"/>
              <w:rPr>
                <w:sz w:val="20"/>
                <w:szCs w:val="20"/>
              </w:rPr>
            </w:pPr>
            <w:r w:rsidRPr="00AB5426">
              <w:rPr>
                <w:sz w:val="20"/>
                <w:szCs w:val="20"/>
              </w:rPr>
              <w:t>Summer Foxfonna</w:t>
            </w:r>
            <w:r>
              <w:rPr>
                <w:sz w:val="20"/>
                <w:szCs w:val="20"/>
              </w:rPr>
              <w:t xml:space="preserve"> Expedition</w:t>
            </w:r>
          </w:p>
        </w:tc>
      </w:tr>
    </w:tbl>
    <w:p w14:paraId="5EA9ADFD" w14:textId="77777777" w:rsidR="003F4CFE" w:rsidRDefault="003F4CFE" w:rsidP="00F74979"/>
    <w:p w14:paraId="27603F7E" w14:textId="7240B0C2" w:rsidR="00AF7B37" w:rsidRPr="00AF7B37" w:rsidRDefault="00126394" w:rsidP="00126394">
      <w:pPr>
        <w:jc w:val="center"/>
      </w:pPr>
      <w:r w:rsidRPr="00126394">
        <w:rPr>
          <w:b/>
        </w:rPr>
        <w:t xml:space="preserve">Table </w:t>
      </w:r>
      <w:r w:rsidR="00DB3916">
        <w:rPr>
          <w:b/>
        </w:rPr>
        <w:t>2</w:t>
      </w:r>
      <w:r w:rsidRPr="00126394">
        <w:rPr>
          <w:b/>
        </w:rPr>
        <w:t>.</w:t>
      </w:r>
      <w:r>
        <w:t xml:space="preserve"> List of conferences, locations, dates, prices and suggested research to be presented</w:t>
      </w:r>
    </w:p>
    <w:p w14:paraId="4F1E46BC" w14:textId="22237BB6" w:rsidR="00B909DC" w:rsidRDefault="00FB2B3E" w:rsidP="00B909DC">
      <w:pPr>
        <w:pStyle w:val="Heading2"/>
      </w:pPr>
      <w:commentRangeStart w:id="1"/>
      <w:r>
        <w:lastRenderedPageBreak/>
        <w:t>3</w:t>
      </w:r>
      <w:r w:rsidR="00B909DC">
        <w:t xml:space="preserve"> </w:t>
      </w:r>
      <w:commentRangeEnd w:id="1"/>
      <w:r w:rsidR="00FE4C0F">
        <w:rPr>
          <w:rStyle w:val="CommentReference"/>
          <w:rFonts w:asciiTheme="minorHAnsi" w:eastAsiaTheme="minorHAnsi" w:hAnsiTheme="minorHAnsi" w:cstheme="minorBidi"/>
          <w:color w:val="auto"/>
        </w:rPr>
        <w:commentReference w:id="1"/>
      </w:r>
      <w:r w:rsidR="00B909DC">
        <w:t>Cryoconite metadata analysis</w:t>
      </w:r>
    </w:p>
    <w:p w14:paraId="464DC896" w14:textId="311509AB" w:rsidR="00DB69EA" w:rsidRDefault="00DB69EA" w:rsidP="00DB69EA"/>
    <w:p w14:paraId="742927EE" w14:textId="0242D10E" w:rsidR="00DB69EA" w:rsidRDefault="00513897" w:rsidP="00513897">
      <w:pPr>
        <w:pStyle w:val="Heading3"/>
      </w:pPr>
      <w:commentRangeStart w:id="2"/>
      <w:r>
        <w:t xml:space="preserve">3.1 </w:t>
      </w:r>
      <w:r w:rsidR="00DB69EA">
        <w:t>Questions</w:t>
      </w:r>
      <w:commentRangeEnd w:id="2"/>
      <w:r w:rsidR="004C66C5">
        <w:rPr>
          <w:rStyle w:val="CommentReference"/>
          <w:rFonts w:asciiTheme="minorHAnsi" w:eastAsiaTheme="minorHAnsi" w:hAnsiTheme="minorHAnsi" w:cstheme="minorBidi"/>
          <w:color w:val="auto"/>
        </w:rPr>
        <w:commentReference w:id="2"/>
      </w:r>
    </w:p>
    <w:p w14:paraId="6E6F4946" w14:textId="3E5AE75C" w:rsidR="00691101" w:rsidRDefault="00691101" w:rsidP="00DB69EA"/>
    <w:p w14:paraId="406A989A" w14:textId="05638349" w:rsidR="00691101" w:rsidRDefault="00691101" w:rsidP="00691101">
      <w:pPr>
        <w:pStyle w:val="ListParagraph"/>
        <w:numPr>
          <w:ilvl w:val="0"/>
          <w:numId w:val="4"/>
        </w:numPr>
      </w:pPr>
      <w:r>
        <w:t>Which bacterial and archaeal ASVs are present in the cryoconite datasets?</w:t>
      </w:r>
    </w:p>
    <w:p w14:paraId="0CBC171B" w14:textId="260E7ABD" w:rsidR="00691101" w:rsidRDefault="00691101" w:rsidP="00691101">
      <w:pPr>
        <w:pStyle w:val="ListParagraph"/>
        <w:numPr>
          <w:ilvl w:val="0"/>
          <w:numId w:val="4"/>
        </w:numPr>
      </w:pPr>
      <w:r>
        <w:t>What are the potential ecological functions of the bacterial and archaeal ASVs?</w:t>
      </w:r>
    </w:p>
    <w:p w14:paraId="14876A46" w14:textId="55B04D47" w:rsidR="00691101" w:rsidRDefault="00691101" w:rsidP="00691101">
      <w:pPr>
        <w:pStyle w:val="ListParagraph"/>
        <w:numPr>
          <w:ilvl w:val="0"/>
          <w:numId w:val="4"/>
        </w:numPr>
      </w:pPr>
      <w:r>
        <w:t>Which taxa are abundance and rare for bacterial and archaeal communities in these datasets?</w:t>
      </w:r>
    </w:p>
    <w:p w14:paraId="67917AC0" w14:textId="4913653C" w:rsidR="00691101" w:rsidRDefault="00691101" w:rsidP="00691101">
      <w:pPr>
        <w:pStyle w:val="ListParagraph"/>
        <w:numPr>
          <w:ilvl w:val="0"/>
          <w:numId w:val="4"/>
        </w:numPr>
      </w:pPr>
      <w:r>
        <w:t>Are there significant differences between total, abundant and rare communities, as well as spatial and environmental characteristics?</w:t>
      </w:r>
    </w:p>
    <w:p w14:paraId="081F898A" w14:textId="6ED4B1F5" w:rsidR="00691101" w:rsidRDefault="00126394" w:rsidP="00691101">
      <w:pPr>
        <w:pStyle w:val="ListParagraph"/>
        <w:numPr>
          <w:ilvl w:val="0"/>
          <w:numId w:val="4"/>
        </w:numPr>
      </w:pPr>
      <w:r>
        <w:t xml:space="preserve">Where cryoconite hole size is available: </w:t>
      </w:r>
      <w:r w:rsidR="00691101">
        <w:t xml:space="preserve">Is there evidence of significant </w:t>
      </w:r>
      <w:commentRangeStart w:id="3"/>
      <w:r w:rsidR="00691101">
        <w:t>ISAR</w:t>
      </w:r>
      <w:commentRangeEnd w:id="3"/>
      <w:r w:rsidR="00226AE7">
        <w:rPr>
          <w:rStyle w:val="CommentReference"/>
        </w:rPr>
        <w:commentReference w:id="3"/>
      </w:r>
      <w:r w:rsidR="00691101">
        <w:t xml:space="preserve"> for total, abundant and rare cryoconite communities?</w:t>
      </w:r>
    </w:p>
    <w:p w14:paraId="2077BD5D" w14:textId="5C739067" w:rsidR="00691101" w:rsidRDefault="00126394" w:rsidP="00691101">
      <w:pPr>
        <w:pStyle w:val="ListParagraph"/>
        <w:numPr>
          <w:ilvl w:val="0"/>
          <w:numId w:val="4"/>
        </w:numPr>
      </w:pPr>
      <w:r>
        <w:t xml:space="preserve">Where cryoconite hole coordinates is available: </w:t>
      </w:r>
      <w:r w:rsidR="00691101">
        <w:t>Is there evidence of significant DDR within and among datasets for total, abundant and rare cryoconite communities?</w:t>
      </w:r>
    </w:p>
    <w:p w14:paraId="6AA5ABD4" w14:textId="77777777" w:rsidR="00513897" w:rsidRDefault="00691101" w:rsidP="00691101">
      <w:pPr>
        <w:pStyle w:val="ListParagraph"/>
        <w:numPr>
          <w:ilvl w:val="0"/>
          <w:numId w:val="4"/>
        </w:numPr>
      </w:pPr>
      <w:r>
        <w:t>Which spatial and environmental factors effect total, abundant and rare cryoconite communities?</w:t>
      </w:r>
    </w:p>
    <w:p w14:paraId="1FB0420C" w14:textId="1B96E9F8" w:rsidR="00691101" w:rsidRDefault="00513897" w:rsidP="00691101">
      <w:pPr>
        <w:pStyle w:val="ListParagraph"/>
        <w:numPr>
          <w:ilvl w:val="0"/>
          <w:numId w:val="4"/>
        </w:numPr>
      </w:pPr>
      <w:r>
        <w:t>What is the relative contribution of deterministic and stochastic community assembly mechanisms for total, abundant and rare communities?</w:t>
      </w:r>
      <w:r w:rsidR="00691101">
        <w:t xml:space="preserve"> </w:t>
      </w:r>
    </w:p>
    <w:p w14:paraId="5F26F539" w14:textId="25600113" w:rsidR="00513897" w:rsidRDefault="00513897" w:rsidP="00691101">
      <w:pPr>
        <w:pStyle w:val="ListParagraph"/>
        <w:numPr>
          <w:ilvl w:val="0"/>
          <w:numId w:val="4"/>
        </w:numPr>
      </w:pPr>
      <w:r>
        <w:t>What are the positive and negative connections between ASVs for total, abundant and rare communities within each dataset?</w:t>
      </w:r>
    </w:p>
    <w:p w14:paraId="6F15FAD5" w14:textId="6A7E5E13" w:rsidR="00513897" w:rsidRDefault="00513897" w:rsidP="00513897"/>
    <w:p w14:paraId="0CEBE76E" w14:textId="5078E71A" w:rsidR="00513897" w:rsidRPr="00DB69EA" w:rsidRDefault="00513897" w:rsidP="00513897">
      <w:pPr>
        <w:pStyle w:val="Heading3"/>
      </w:pPr>
      <w:r>
        <w:t>3.2 Overview</w:t>
      </w:r>
    </w:p>
    <w:p w14:paraId="0547EC1C" w14:textId="33398EFE" w:rsidR="00845DC1" w:rsidRDefault="00845DC1" w:rsidP="00845DC1"/>
    <w:p w14:paraId="422F6F2E" w14:textId="2B2F115B" w:rsidR="00845DC1" w:rsidRPr="00845DC1" w:rsidRDefault="00845DC1" w:rsidP="00845DC1">
      <w:r>
        <w:rPr>
          <w:noProof/>
        </w:rPr>
        <w:drawing>
          <wp:inline distT="0" distB="0" distL="0" distR="0" wp14:anchorId="47B99657" wp14:editId="5DA82DD6">
            <wp:extent cx="5486400" cy="3023857"/>
            <wp:effectExtent l="0" t="0" r="12700" b="0"/>
            <wp:docPr id="3"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14:paraId="458F49B1" w14:textId="5BB5797D" w:rsidR="003F4CFE" w:rsidRDefault="003F4CFE" w:rsidP="00DB69EA"/>
    <w:p w14:paraId="3F383D66" w14:textId="36222E26" w:rsidR="004F1438" w:rsidRDefault="00FB2B3E" w:rsidP="007805F8">
      <w:pPr>
        <w:pStyle w:val="Heading3"/>
      </w:pPr>
      <w:r>
        <w:t>3</w:t>
      </w:r>
      <w:r w:rsidR="004F1438">
        <w:t>.</w:t>
      </w:r>
      <w:r w:rsidR="00513897">
        <w:t>3</w:t>
      </w:r>
      <w:r w:rsidR="004F1438">
        <w:t xml:space="preserve"> Datasets</w:t>
      </w:r>
    </w:p>
    <w:p w14:paraId="51C038CF" w14:textId="41162E4C" w:rsidR="004F1438" w:rsidRDefault="004F1438" w:rsidP="004F1438"/>
    <w:p w14:paraId="0AFAF181" w14:textId="4A0DEE55" w:rsidR="00F60544" w:rsidRDefault="00F60544" w:rsidP="004F1438">
      <w:r>
        <w:t>DNA sequencing data from pervious cryoconite studies will be downloaded from their respective repositories</w:t>
      </w:r>
      <w:r w:rsidR="00247449">
        <w:t xml:space="preserve">. Associated spatial and environmental characteristics will also be obtained where available. Community, spatial and environmental data will be compiled into a metadata table. </w:t>
      </w:r>
    </w:p>
    <w:p w14:paraId="047C8F0B" w14:textId="77777777" w:rsidR="00F60544" w:rsidRDefault="00F60544" w:rsidP="004F1438"/>
    <w:p w14:paraId="5CD429A2" w14:textId="41CE776A" w:rsidR="004F1438" w:rsidRDefault="00FB2B3E" w:rsidP="007805F8">
      <w:pPr>
        <w:pStyle w:val="Heading3"/>
      </w:pPr>
      <w:r>
        <w:t>3</w:t>
      </w:r>
      <w:r w:rsidR="004F1438">
        <w:t>.</w:t>
      </w:r>
      <w:r w:rsidR="00513897">
        <w:t>4</w:t>
      </w:r>
      <w:r w:rsidR="004F1438">
        <w:t xml:space="preserve"> Bioinformatic analysis</w:t>
      </w:r>
    </w:p>
    <w:p w14:paraId="7A1000EA" w14:textId="77777777" w:rsidR="004F1438" w:rsidRDefault="004F1438" w:rsidP="004F1438"/>
    <w:p w14:paraId="53000E49" w14:textId="18B116CB" w:rsidR="004F1438" w:rsidRDefault="00FB2B3E" w:rsidP="004F1438">
      <w:pPr>
        <w:pStyle w:val="Heading3"/>
      </w:pPr>
      <w:r>
        <w:t>3</w:t>
      </w:r>
      <w:r w:rsidR="004F1438">
        <w:t>.</w:t>
      </w:r>
      <w:r w:rsidR="00513897">
        <w:t>4</w:t>
      </w:r>
      <w:r w:rsidR="007805F8">
        <w:t>.1</w:t>
      </w:r>
      <w:r w:rsidR="004F1438">
        <w:t xml:space="preserve"> Classification of ASVs and ecological functions</w:t>
      </w:r>
    </w:p>
    <w:p w14:paraId="764FCDC9" w14:textId="6E968A48" w:rsidR="004F1438" w:rsidRDefault="004F1438" w:rsidP="004F1438"/>
    <w:p w14:paraId="0766A61C" w14:textId="77777777" w:rsidR="00DB3916" w:rsidRDefault="004F1438" w:rsidP="004F1438">
      <w:r>
        <w:t xml:space="preserve">QIIME2 </w:t>
      </w:r>
      <w:r w:rsidR="00BE0C1B">
        <w:t xml:space="preserve">and DADA2 </w:t>
      </w:r>
      <w:r>
        <w:t>will be used to process sequence libraries</w:t>
      </w:r>
      <w:r w:rsidR="00247449">
        <w:t xml:space="preserve"> into ASVs rather than OTUs</w:t>
      </w:r>
      <w:r>
        <w:t xml:space="preserve">. </w:t>
      </w:r>
      <w:r w:rsidR="003B61D7">
        <w:t xml:space="preserve">ASVs offer the benefits of close-reference and </w:t>
      </w:r>
      <w:r w:rsidR="003B61D7" w:rsidRPr="00CB335A">
        <w:rPr>
          <w:i/>
        </w:rPr>
        <w:t>do novo</w:t>
      </w:r>
      <w:r w:rsidR="003B61D7">
        <w:t xml:space="preserve"> OTU methods in that they are reusable across studies, suitable for future </w:t>
      </w:r>
      <w:r w:rsidR="00126394">
        <w:t>use</w:t>
      </w:r>
      <w:r w:rsidR="003B61D7">
        <w:t xml:space="preserve"> and </w:t>
      </w:r>
      <w:r w:rsidR="00CB335A">
        <w:t xml:space="preserve">applicable </w:t>
      </w:r>
      <w:r w:rsidR="003B61D7">
        <w:t>to communities lacking deep coverage in reference database</w:t>
      </w:r>
      <w:r w:rsidR="00ED1C35">
        <w:t>s</w:t>
      </w:r>
      <w:r w:rsidR="003B61D7">
        <w:t xml:space="preserve"> </w:t>
      </w:r>
      <w:r w:rsidR="003B61D7">
        <w:fldChar w:fldCharType="begin" w:fldLock="1"/>
      </w:r>
      <w:r w:rsidR="00CB335A">
        <w:instrText>ADDIN CSL_CITATION {"citationItems":[{"id":"ITEM-1","itemData":{"DOI":"10.1038/ismej.2017.119","ISSN":"17517370","PMID":"28731476","abstract":"Recent advances have made it possible to analyze high-throughput marker-gene sequencing data without resorting to the customary construction of molecular operational taxonomic units (OTUs): clusters of sequencing reads that differ by less than a fixed dissimilarity threshold. New methods control errors sufficiently such that amplicon sequence variants (ASVs) can be resolved exactly, down to the level of single-nucleotide differences over the sequenced gene region. The benefits of finer resolution are immediately apparent, and arguments for ASV methods have focused on their improved resolution. Less obvious, but we believe more important, are the broad benefits that derive from the status of ASVs as consistent labels with intrinsic biological meaning identified independently from a reference database. Here we discuss how these features grant ASVs the combined advantages of closed-reference OTUs - including computational costs that scale linearly with study size, simple merging between independently processed data sets, and forward prediction - and of de novo OTUs - including accurate measurement of diversity and applicability to communities lacking deep coverage in reference databases. We argue that the improvements in reusability, reproducibility and comprehensiveness are sufficiently great that ASVs should replace OTUs as the standard unit of marker-gene analysis and reporting.","author":[{"dropping-particle":"","family":"Callahan","given":"Benjamin J.","non-dropping-particle":"","parse-names":false,"suffix":""},{"dropping-particle":"","family":"McMurdie","given":"Paul J.","non-dropping-particle":"","parse-names":false,"suffix":""},{"dropping-particle":"","family":"Holmes","given":"Susan P.","non-dropping-particle":"","parse-names":false,"suffix":""}],"container-title":"ISME Journal","id":"ITEM-1","issue":"12","issued":{"date-parts":[["2017"]]},"page":"2639-2643","publisher":"Nature Publishing Group","title":"Exact sequence variants should replace operational taxonomic units in marker-gene data analysis","type":"article-journal","volume":"11"},"uris":["http://www.mendeley.com/documents/?uuid=b61dcb80-c1f6-40bc-a5a1-aec4d7297fef"]}],"mendeley":{"formattedCitation":"(Callahan, McMurdie, &amp; Holmes, 2017)","plainTextFormattedCitation":"(Callahan, McMurdie, &amp; Holmes, 2017)","previouslyFormattedCitation":"(Callahan, McMurdie, &amp; Holmes, 2017)"},"properties":{"noteIndex":0},"schema":"https://github.com/citation-style-language/schema/raw/master/csl-citation.json"}</w:instrText>
      </w:r>
      <w:r w:rsidR="003B61D7">
        <w:fldChar w:fldCharType="separate"/>
      </w:r>
      <w:r w:rsidR="003B61D7" w:rsidRPr="003B61D7">
        <w:rPr>
          <w:noProof/>
        </w:rPr>
        <w:t>(Callahan, McMurdie, &amp; Holmes, 2017)</w:t>
      </w:r>
      <w:r w:rsidR="003B61D7">
        <w:fldChar w:fldCharType="end"/>
      </w:r>
      <w:r w:rsidR="003B61D7">
        <w:t xml:space="preserve">. </w:t>
      </w:r>
    </w:p>
    <w:p w14:paraId="62876ED5" w14:textId="77777777" w:rsidR="00DB3916" w:rsidRDefault="00DB3916" w:rsidP="004F1438"/>
    <w:p w14:paraId="2BFA558A" w14:textId="77777777" w:rsidR="00DB3916" w:rsidRDefault="004F1438" w:rsidP="004F1438">
      <w:r>
        <w:t xml:space="preserve">Alpha diversity indices </w:t>
      </w:r>
      <w:r w:rsidR="00CB335A">
        <w:t>(</w:t>
      </w:r>
      <w:r>
        <w:t>Faith’s phylogenetic diversity (PD), Shannon’s diversity index, Chao1 and Pielou’s evenness index</w:t>
      </w:r>
      <w:r w:rsidR="00CB335A">
        <w:t>)</w:t>
      </w:r>
      <w:r>
        <w:t xml:space="preserve"> will be calculated for each sample so I can use multiple indices for community comparison.</w:t>
      </w:r>
    </w:p>
    <w:p w14:paraId="33E5E810" w14:textId="77777777" w:rsidR="00DB3916" w:rsidRDefault="00DB3916" w:rsidP="004F1438"/>
    <w:p w14:paraId="398189BF" w14:textId="3DB06A2C" w:rsidR="004F1438" w:rsidRDefault="004F1438" w:rsidP="004F1438">
      <w:r>
        <w:t xml:space="preserve">The functional annotation of prokaryotic taxa database (FAPROTAX) </w:t>
      </w:r>
      <w:r w:rsidR="00CB335A">
        <w:t xml:space="preserve">is a database that </w:t>
      </w:r>
      <w:commentRangeStart w:id="4"/>
      <w:r w:rsidR="00CB335A">
        <w:t>maps prokaryotic clades to metabolic functions</w:t>
      </w:r>
      <w:commentRangeEnd w:id="4"/>
      <w:r w:rsidR="005B5420">
        <w:rPr>
          <w:rStyle w:val="CommentReference"/>
        </w:rPr>
        <w:commentReference w:id="4"/>
      </w:r>
      <w:r w:rsidR="00CB335A">
        <w:t xml:space="preserve"> </w:t>
      </w:r>
      <w:r w:rsidR="00CB335A">
        <w:fldChar w:fldCharType="begin" w:fldLock="1"/>
      </w:r>
      <w:r w:rsidR="0008240A">
        <w:instrText>ADDIN CSL_CITATION {"citationItems":[{"id":"ITEM-1","itemData":{"DOI":"10.1038/s41559-016-0015","ISSN":"2397-334X","abstract":"Understanding the processes that are driving variation of natural microbial communities across space or time is a major chal- lenge for ecologists. Environmental conditions strongly shape the metabolic function of microbial communities; however, other processes such as biotic interactions, random demographic drift or dispersal limitation may also influence community dynam- ics. The relative importance of these processes and their effects on community function remain largely unknown. To address this uncertainty, here we examined bacterial and archaeal communities in replicate ‘miniature’ aquatic ecosystems contained within the foliage of wild bromeliads. We used marker gene sequencing to infer the taxonomic composition within nine meta- bolic functional groups, and shotgun environmental DNA sequencing to estimate the relative abundances of these groups. We found that all of the bromeliads exhibited remarkably similar functional community structures, but that the taxonomic composi- tion within individual functional groups was highly variable. Furthermore, using statistical analyses, we found that non-neutral processes, including environmental filtering and potentially biotic interactions, at least partly shaped the composition within functional groups and were more important than spatial dispersal limitation and demographic drift. Hence both the functional structure and taxonomic composition within functional groups of natural microbial communities may be shaped by non-neutral and roughly separate processes.","author":[{"dropping-particle":"","family":"Louca","given":"Stilianos","non-dropping-particle":"","parse-names":false,"suffix":""},{"dropping-particle":"","family":"Jacques","given":"Saulo M. S.","non-dropping-particle":"","parse-names":false,"suffix":""},{"dropping-particle":"","family":"Pires","given":"Aliny P. F.","non-dropping-particle":"","parse-names":false,"suffix":""},{"dropping-particle":"","family":"Leal","given":"Juliana S.","non-dropping-particle":"","parse-names":false,"suffix":""},{"dropping-particle":"","family":"Srivastava","given":"Diane S.","non-dropping-particle":"","parse-names":false,"suffix":""},{"dropping-particle":"","family":"Parfrey","given":"Laura Wegener","non-dropping-particle":"","parse-names":false,"suffix":""},{"dropping-particle":"","family":"Farjalla","given":"Vinicius F.","non-dropping-particle":"","parse-names":false,"suffix":""},{"dropping-particle":"","family":"Doebeli","given":"Michael","non-dropping-particle":"","parse-names":false,"suffix":""}],"container-title":"Nature Ecology &amp; Evolution","id":"ITEM-1","issue":"1","issued":{"date-parts":[["2017"]]},"page":"1-12","publisher":"Nature Publishing Group","title":"High taxonomic variability despite stable functional structure across microbial communities","type":"article-journal","volume":"1"},"uris":["http://www.mendeley.com/documents/?uuid=70c2505e-e6ea-4c63-8f57-80cfa166e4bc"]}],"mendeley":{"formattedCitation":"(Louca et al., 2017)","plainTextFormattedCitation":"(Louca et al., 2017)","previouslyFormattedCitation":"(Louca et al., 2017)"},"properties":{"noteIndex":0},"schema":"https://github.com/citation-style-language/schema/raw/master/csl-citation.json"}</w:instrText>
      </w:r>
      <w:r w:rsidR="00CB335A">
        <w:fldChar w:fldCharType="separate"/>
      </w:r>
      <w:r w:rsidR="00CB335A" w:rsidRPr="00CB335A">
        <w:rPr>
          <w:noProof/>
        </w:rPr>
        <w:t>(Louca et al., 2017)</w:t>
      </w:r>
      <w:r w:rsidR="00CB335A">
        <w:fldChar w:fldCharType="end"/>
      </w:r>
      <w:r w:rsidR="00CB335A">
        <w:t>. It will be used to predict the ecological functions of the cryoconite prokaryotic communities and offers a cheaper alternative environmental shotgun sequencing.</w:t>
      </w:r>
    </w:p>
    <w:p w14:paraId="398E4665" w14:textId="77777777" w:rsidR="004F1438" w:rsidRDefault="004F1438" w:rsidP="004F1438"/>
    <w:p w14:paraId="222F5AA6" w14:textId="6D11A950" w:rsidR="004F1438" w:rsidRDefault="00FB2B3E" w:rsidP="004F1438">
      <w:pPr>
        <w:pStyle w:val="Heading3"/>
      </w:pPr>
      <w:r>
        <w:t>3</w:t>
      </w:r>
      <w:r w:rsidR="007805F8">
        <w:t>.</w:t>
      </w:r>
      <w:r w:rsidR="00513897">
        <w:t>4</w:t>
      </w:r>
      <w:r w:rsidR="007805F8">
        <w:t xml:space="preserve">.2 </w:t>
      </w:r>
      <w:r w:rsidR="004F1438">
        <w:t xml:space="preserve">Quantification of abundant and rare taxa </w:t>
      </w:r>
    </w:p>
    <w:p w14:paraId="0DB55080" w14:textId="77777777" w:rsidR="004F1438" w:rsidRDefault="004F1438" w:rsidP="004F1438"/>
    <w:p w14:paraId="7FDDE8D5" w14:textId="63C31A20" w:rsidR="004F1438" w:rsidRDefault="004762D3" w:rsidP="004F1438">
      <w:r>
        <w:t xml:space="preserve">I will </w:t>
      </w:r>
      <w:r w:rsidR="00BE0C1B">
        <w:t>classify ASVs into abundan</w:t>
      </w:r>
      <w:r w:rsidR="00126394">
        <w:t>t</w:t>
      </w:r>
      <w:r w:rsidR="00BE0C1B">
        <w:t xml:space="preserve"> and rare</w:t>
      </w:r>
      <w:r w:rsidR="00126394">
        <w:t xml:space="preserve"> groups</w:t>
      </w:r>
      <w:r w:rsidR="00BE0C1B">
        <w:t xml:space="preserve">. </w:t>
      </w:r>
      <w:r w:rsidR="004F1438">
        <w:t>Differentiating between abundant and rare taxa is necessary as they can exhibit different biogeographic patterns</w:t>
      </w:r>
      <w:r w:rsidR="0008240A">
        <w:t xml:space="preserve"> an</w:t>
      </w:r>
      <w:r w:rsidR="00BE0C1B">
        <w:t>d</w:t>
      </w:r>
      <w:r w:rsidR="0008240A">
        <w:t xml:space="preserve"> assembly processes</w:t>
      </w:r>
      <w:r w:rsidR="004F1438">
        <w:t xml:space="preserve"> </w:t>
      </w:r>
      <w:r w:rsidR="0008240A">
        <w:fldChar w:fldCharType="begin" w:fldLock="1"/>
      </w:r>
      <w:r w:rsidR="0008240A">
        <w:instrText>ADDIN CSL_CITATION {"citationItems":[{"id":"ITEM-1","itemData":{"DOI":"10.1038/ismej.2015.29","ISSN":"17517370","PMID":"25748371","abstract":"Bacteria play key roles in the ecology of both aquatic and terrestrial ecosystems; however, little is known about their diversity and biogeography, especially in the rare microbial biosphere of inland freshwater ecosystems. Here we investigated aspects of the community ecology and geographical distribution of abundant and rare bacterioplankton using high-throughput sequencing and examined the relative influence of local environmental variables and regional (spatial) factors on their geographical distribution patterns in 42 lakes and reservoirs across China. Our results showed that the geographical patterns of abundant and rare bacterial subcommunities were generally similar, and both of them showed a significant distance-decay relationship. This suggests that the rare bacterial biosphere is not a random assembly, as some authors have assumed, and that its distribution is most likely subject to the same ecological processes that control abundant taxa. However, we identified some differences between the abundant and rare groups as both groups of bacteria showed a significant positive relationship between sites occupancy and abundance, but the abundant bacteria exhibited a weaker distance-decay relationship than the rare bacteria. Our results implied that rare subcommunities were mostly governed by local environmental variables, whereas the abundant subcommunities were mainly affected by regional factors. In addition, both local and regional variables that were significantly related to the spatial variation of abundant bacterial community composition were different to those of rare ones, suggesting that abundant and rare bacteria may have discrepant ecological niches and may play different roles in natural ecosystems.","author":[{"dropping-particle":"","family":"Liu","given":"Lemian","non-dropping-particle":"","parse-names":false,"suffix":""},{"dropping-particle":"","family":"Yang","given":"Jun","non-dropping-particle":"","parse-names":false,"suffix":""},{"dropping-particle":"","family":"Yu","given":"Zheng","non-dropping-particle":"","parse-names":false,"suffix":""},{"dropping-particle":"","family":"Wilkinson","given":"David M.","non-dropping-particle":"","parse-names":false,"suffix":""}],"container-title":"ISME Journal","id":"ITEM-1","issue":"9","issued":{"date-parts":[["2015"]]},"page":"2068-2077","publisher":"Nature Publishing Group","title":"The biogeography of abundant and rare bacterioplankton in the lakes and reservoirs of China","type":"article-journal","volume":"9"},"uris":["http://www.mendeley.com/documents/?uuid=d2bf8fa9-f042-48db-9be7-ac918e674cef"]},{"id":"ITEM-2","itemData":{"DOI":"10.1016/j.scitotenv.2020.142252","ISSN":"18791026","PMID":"33182220","abstract":"The biogeography of active microbial communities and the underlying mechanisms in marine sediments are important in microbial ecology but remain unclear. Here, using qPCR and high-throughput sequencing, we investigated bacterial and archaeal community abundances and activities by quantifying the abundance and expression of the 16S rRNA gene respectively, RNA-derived bacterial and archaeal community biogeography, assembly mechanisms and co-occurrence relationships in surface sediment samples from the Bohai Sea (BS), South Yellow Sea (SYS) and the north East China Sea (NECS) of the eastern Chinese marginal seas. The results revealed a higher heterogeneity of bacterial and archaeal community activities than of abundances and heterogeneous ecological functions among areas reflected by community compositions. Furthermore, clear geographic groups (i.e., the BS, SYS and NECS groups) were observed for all, abundant and rare active bacterial and archaeal communities, accompanied by significant distance-decay patterns. However, the abundant and rare taxa showed inconsistent geographic patterns. More importantly, deterministic processes played a greater role than stochastic processes in active bacterial and archaeal community assembly. The rare taxa had weaker abilities to disperse and/or adapt and more complex ecological processes than the abundant taxa. In addition, this study also showed that intertaxa competition was the dominant interaction between active bacterial and archaeal members, which could greatly contribute to dispersal limitation. Moreover, active bacterial and archaeal co-occurrence patterns showed significant distance-decay patterns, which were consistent with the community compositions.","author":[{"dropping-particle":"","family":"Li","given":"Mingyue","non-dropping-particle":"","parse-names":false,"suffix":""},{"dropping-particle":"","family":"Mi","given":"Tiezhu","non-dropping-particle":"","parse-names":false,"suffix":""},{"dropping-particle":"","family":"He","given":"Hui","non-dropping-particle":"","parse-names":false,"suffix":""},{"dropping-particle":"","family":"Chen","given":"Ye","non-dropping-particle":"","parse-names":false,"suffix":""},{"dropping-particle":"","family":"Zhen","given":"Yu","non-dropping-particle":"","parse-names":false,"suffix":""},{"dropping-particle":"","family":"Yu","given":"Zhigang","non-dropping-particle":"","parse-names":false,"suffix":""}],"container-title":"Science of the Total Environment","id":"ITEM-2","issued":{"date-parts":[["2021"]]},"page":"142252","publisher":"Elsevier B.V.","title":"Active bacterial and archaeal communities in coastal sediments: Biogeography pattern, assembly process and co-occurrence relationship","type":"article-journal","volume":"750"},"uris":["http://www.mendeley.com/documents/?uuid=c3c93744-0349-4388-bfe7-7b70eaf3d39f"]}],"mendeley":{"formattedCitation":"(Li et al., 2021; Liu, Yang, Yu, &amp; Wilkinson, 2015)","plainTextFormattedCitation":"(Li et al., 2021; Liu, Yang, Yu, &amp; Wilkinson, 2015)","previouslyFormattedCitation":"(Li et al., 2021; Liu, Yang, Yu, &amp; Wilkinson, 2015)"},"properties":{"noteIndex":0},"schema":"https://github.com/citation-style-language/schema/raw/master/csl-citation.json"}</w:instrText>
      </w:r>
      <w:r w:rsidR="0008240A">
        <w:fldChar w:fldCharType="separate"/>
      </w:r>
      <w:r w:rsidR="0008240A" w:rsidRPr="0008240A">
        <w:rPr>
          <w:noProof/>
        </w:rPr>
        <w:t>(Li et al., 2021; Liu, Yang, Yu, &amp; Wilkinson, 2015)</w:t>
      </w:r>
      <w:r w:rsidR="0008240A">
        <w:fldChar w:fldCharType="end"/>
      </w:r>
      <w:r w:rsidR="004F1438">
        <w:t>. Abundant and rare taxa will be classified based on their relative abundance in local and metacommunities</w:t>
      </w:r>
      <w:r w:rsidR="0008240A">
        <w:t xml:space="preserve"> </w:t>
      </w:r>
      <w:r w:rsidR="0008240A">
        <w:fldChar w:fldCharType="begin" w:fldLock="1"/>
      </w:r>
      <w:r w:rsidR="00181E47">
        <w:instrText>ADDIN CSL_CITATION {"citationItems":[{"id":"ITEM-1","itemData":{"DOI":"10.1016/j.scitotenv.2020.142252","ISSN":"18791026","PMID":"33182220","abstract":"The biogeography of active microbial communities and the underlying mechanisms in marine sediments are important in microbial ecology but remain unclear. Here, using qPCR and high-throughput sequencing, we investigated bacterial and archaeal community abundances and activities by quantifying the abundance and expression of the 16S rRNA gene respectively, RNA-derived bacterial and archaeal community biogeography, assembly mechanisms and co-occurrence relationships in surface sediment samples from the Bohai Sea (BS), South Yellow Sea (SYS) and the north East China Sea (NECS) of the eastern Chinese marginal seas. The results revealed a higher heterogeneity of bacterial and archaeal community activities than of abundances and heterogeneous ecological functions among areas reflected by community compositions. Furthermore, clear geographic groups (i.e., the BS, SYS and NECS groups) were observed for all, abundant and rare active bacterial and archaeal communities, accompanied by significant distance-decay patterns. However, the abundant and rare taxa showed inconsistent geographic patterns. More importantly, deterministic processes played a greater role than stochastic processes in active bacterial and archaeal community assembly. The rare taxa had weaker abilities to disperse and/or adapt and more complex ecological processes than the abundant taxa. In addition, this study also showed that intertaxa competition was the dominant interaction between active bacterial and archaeal members, which could greatly contribute to dispersal limitation. Moreover, active bacterial and archaeal co-occurrence patterns showed significant distance-decay patterns, which were consistent with the community compositions.","author":[{"dropping-particle":"","family":"Li","given":"Mingyue","non-dropping-particle":"","parse-names":false,"suffix":""},{"dropping-particle":"","family":"Mi","given":"Tiezhu","non-dropping-particle":"","parse-names":false,"suffix":""},{"dropping-particle":"","family":"He","given":"Hui","non-dropping-particle":"","parse-names":false,"suffix":""},{"dropping-particle":"","family":"Chen","given":"Ye","non-dropping-particle":"","parse-names":false,"suffix":""},{"dropping-particle":"","family":"Zhen","given":"Yu","non-dropping-particle":"","parse-names":false,"suffix":""},{"dropping-particle":"","family":"Yu","given":"Zhigang","non-dropping-particle":"","parse-names":false,"suffix":""}],"container-title":"Science of the Total Environment","id":"ITEM-1","issued":{"date-parts":[["2021"]]},"page":"142252","publisher":"Elsevier B.V.","title":"Active bacterial and archaeal communities in coastal sediments: Biogeography pattern, assembly process and co-occurrence relationship","type":"article-journal","volume":"750"},"uris":["http://www.mendeley.com/documents/?uuid=c3c93744-0349-4388-bfe7-7b70eaf3d39f"]}],"mendeley":{"formattedCitation":"(Li et al., 2021)","plainTextFormattedCitation":"(Li et al., 2021)","previouslyFormattedCitation":"(Li et al., 2021)"},"properties":{"noteIndex":0},"schema":"https://github.com/citation-style-language/schema/raw/master/csl-citation.json"}</w:instrText>
      </w:r>
      <w:r w:rsidR="0008240A">
        <w:fldChar w:fldCharType="separate"/>
      </w:r>
      <w:r w:rsidR="0008240A" w:rsidRPr="0008240A">
        <w:rPr>
          <w:noProof/>
        </w:rPr>
        <w:t>(Li et al., 2021)</w:t>
      </w:r>
      <w:r w:rsidR="0008240A">
        <w:fldChar w:fldCharType="end"/>
      </w:r>
      <w:r w:rsidR="004F1438">
        <w:t xml:space="preserve">. Locally abundant ASVs are those that comprise &gt;1% of a sample, while abundant ASVs in the metacommunity are those that comprise &gt;0.1% of average local abundance. Locally rare ASVs are those that comprise &lt;0.01% of a sample, whilst rare ASVs in the metacommunity are those that comprise &lt;0.001% of average local abundance. </w:t>
      </w:r>
    </w:p>
    <w:p w14:paraId="7F3A2544" w14:textId="77777777" w:rsidR="004F1438" w:rsidRDefault="004F1438" w:rsidP="004F1438"/>
    <w:p w14:paraId="74B4A580" w14:textId="6A8151DC" w:rsidR="004F1438" w:rsidRDefault="00FB2B3E" w:rsidP="004F1438">
      <w:pPr>
        <w:pStyle w:val="Heading3"/>
      </w:pPr>
      <w:r>
        <w:t>3</w:t>
      </w:r>
      <w:r w:rsidR="007805F8">
        <w:t>.</w:t>
      </w:r>
      <w:r w:rsidR="00513897">
        <w:t>4</w:t>
      </w:r>
      <w:r w:rsidR="007805F8">
        <w:t xml:space="preserve">.3 </w:t>
      </w:r>
      <w:r w:rsidR="004F1438">
        <w:t>Differences between communities and environmental factors</w:t>
      </w:r>
    </w:p>
    <w:p w14:paraId="35767998" w14:textId="77777777" w:rsidR="004F1438" w:rsidRDefault="004F1438" w:rsidP="004F1438"/>
    <w:p w14:paraId="7577DAB3" w14:textId="29C96D86" w:rsidR="004F1438" w:rsidRDefault="004F1438" w:rsidP="004F1438">
      <w:r>
        <w:t xml:space="preserve">I will use </w:t>
      </w:r>
      <w:r w:rsidR="0008240A">
        <w:t xml:space="preserve">the </w:t>
      </w:r>
      <w:r>
        <w:t xml:space="preserve">Mann-Whitney test to compare environmental characteristics, </w:t>
      </w:r>
      <w:r w:rsidR="00EC1979">
        <w:t xml:space="preserve">total, abundant and rare </w:t>
      </w:r>
      <w:r>
        <w:t xml:space="preserve">community abundances, and </w:t>
      </w:r>
      <w:r w:rsidR="0008240A">
        <w:t xml:space="preserve">alpha </w:t>
      </w:r>
      <w:r>
        <w:t xml:space="preserve">diversity </w:t>
      </w:r>
      <w:r w:rsidR="00EC1979">
        <w:t>between datasets</w:t>
      </w:r>
      <w:r w:rsidR="007805F8">
        <w:t>.</w:t>
      </w:r>
      <w:r w:rsidR="0008240A">
        <w:t xml:space="preserve"> Pearson’s correlation analysis will be performed on microbial community abundances and spatial/environmental characteristics. Coefficient of variation will be used to illustrate</w:t>
      </w:r>
      <w:r w:rsidR="00126394">
        <w:t xml:space="preserve"> </w:t>
      </w:r>
      <w:r w:rsidR="0008240A">
        <w:t xml:space="preserve">abundance heterogeneity across datasets. </w:t>
      </w:r>
    </w:p>
    <w:p w14:paraId="7814D16B" w14:textId="77777777" w:rsidR="004F1438" w:rsidRDefault="004F1438" w:rsidP="004F1438"/>
    <w:p w14:paraId="51B2EBA8" w14:textId="555A6941" w:rsidR="004F1438" w:rsidRPr="00DB6EB4" w:rsidRDefault="00FB2B3E" w:rsidP="004F1438">
      <w:pPr>
        <w:pStyle w:val="Heading3"/>
      </w:pPr>
      <w:r>
        <w:t>3</w:t>
      </w:r>
      <w:r w:rsidR="007805F8">
        <w:t>.</w:t>
      </w:r>
      <w:r w:rsidR="00513897">
        <w:t>4</w:t>
      </w:r>
      <w:r w:rsidR="007805F8">
        <w:t xml:space="preserve">.4 </w:t>
      </w:r>
      <w:r w:rsidR="004F1438">
        <w:t xml:space="preserve">Geographic Analysis </w:t>
      </w:r>
    </w:p>
    <w:p w14:paraId="2DD16289" w14:textId="77777777" w:rsidR="004F1438" w:rsidRDefault="004F1438" w:rsidP="004F1438"/>
    <w:p w14:paraId="54BDF64A" w14:textId="2E009B09" w:rsidR="004F1438" w:rsidRDefault="00FB2B3E" w:rsidP="00E15A2F">
      <w:pPr>
        <w:pStyle w:val="Heading4"/>
      </w:pPr>
      <w:r>
        <w:t>3</w:t>
      </w:r>
      <w:r w:rsidR="007805F8">
        <w:t>.</w:t>
      </w:r>
      <w:r w:rsidR="00513897">
        <w:t>4</w:t>
      </w:r>
      <w:r w:rsidR="007805F8">
        <w:t>.</w:t>
      </w:r>
      <w:r w:rsidR="00E15A2F">
        <w:t>4.1</w:t>
      </w:r>
      <w:r w:rsidR="007805F8">
        <w:t xml:space="preserve"> </w:t>
      </w:r>
      <w:r w:rsidR="003A006C">
        <w:t>Island Species-Area Relationship (</w:t>
      </w:r>
      <w:r w:rsidR="004F1438">
        <w:t>ISAR</w:t>
      </w:r>
      <w:r w:rsidR="003A006C">
        <w:t>)</w:t>
      </w:r>
    </w:p>
    <w:p w14:paraId="68486F99" w14:textId="77777777" w:rsidR="00DB3916" w:rsidRPr="00DB3916" w:rsidRDefault="00DB3916" w:rsidP="00DB3916"/>
    <w:p w14:paraId="31DEC740" w14:textId="179E4462" w:rsidR="004F1438" w:rsidRDefault="007805F8" w:rsidP="004F1438">
      <w:pPr>
        <w:rPr>
          <w:rFonts w:eastAsiaTheme="minorEastAsia"/>
        </w:rPr>
      </w:pPr>
      <w:r>
        <w:t xml:space="preserve">Where cryoconite hole size data is available, analysis </w:t>
      </w:r>
      <w:r w:rsidR="004F1438">
        <w:rPr>
          <w:rFonts w:eastAsiaTheme="minorEastAsia"/>
        </w:rPr>
        <w:t xml:space="preserve">of the effect of island size will be carried out using Faith’s </w:t>
      </w:r>
      <w:r w:rsidR="00E65BC4">
        <w:rPr>
          <w:rFonts w:eastAsiaTheme="minorEastAsia"/>
        </w:rPr>
        <w:t>phylogenetic diversity (</w:t>
      </w:r>
      <w:r w:rsidR="004F1438">
        <w:rPr>
          <w:rFonts w:eastAsiaTheme="minorEastAsia"/>
        </w:rPr>
        <w:t>PD</w:t>
      </w:r>
      <w:r w:rsidR="00E65BC4">
        <w:rPr>
          <w:rFonts w:eastAsiaTheme="minorEastAsia"/>
        </w:rPr>
        <w:t>)</w:t>
      </w:r>
      <w:r w:rsidR="004F1438">
        <w:rPr>
          <w:rFonts w:eastAsiaTheme="minorEastAsia"/>
        </w:rPr>
        <w:t xml:space="preserve"> and ASV richness</w:t>
      </w:r>
      <w:r>
        <w:rPr>
          <w:rFonts w:eastAsiaTheme="minorEastAsia"/>
        </w:rPr>
        <w:t xml:space="preserve"> for total, abundant and rare groups</w:t>
      </w:r>
      <w:r w:rsidR="004F1438">
        <w:rPr>
          <w:rFonts w:eastAsiaTheme="minorEastAsia"/>
        </w:rPr>
        <w:t>. A linear model will be fit to log</w:t>
      </w:r>
      <w:r w:rsidR="004F1438" w:rsidRPr="00500F98">
        <w:rPr>
          <w:rFonts w:eastAsiaTheme="minorEastAsia"/>
          <w:vertAlign w:val="subscript"/>
        </w:rPr>
        <w:t>10</w:t>
      </w:r>
      <w:r w:rsidR="004F1438">
        <w:rPr>
          <w:rFonts w:eastAsiaTheme="minorEastAsia"/>
        </w:rPr>
        <w:t>-transformed Faith’s PD (as well as ASV richness) as modelled by log</w:t>
      </w:r>
      <w:r w:rsidR="004F1438" w:rsidRPr="00500F98">
        <w:rPr>
          <w:rFonts w:eastAsiaTheme="minorEastAsia"/>
          <w:vertAlign w:val="subscript"/>
        </w:rPr>
        <w:t>10</w:t>
      </w:r>
      <w:r w:rsidR="004F1438">
        <w:rPr>
          <w:rFonts w:eastAsiaTheme="minorEastAsia"/>
        </w:rPr>
        <w:t>-transformed cryoconite area.</w:t>
      </w:r>
    </w:p>
    <w:p w14:paraId="4A8EC1DC" w14:textId="77777777" w:rsidR="004F1438" w:rsidRDefault="004F1438" w:rsidP="004F1438"/>
    <w:p w14:paraId="4A09FFD0" w14:textId="5543A6E3" w:rsidR="00975B94" w:rsidRDefault="00FB2B3E" w:rsidP="00374593">
      <w:pPr>
        <w:pStyle w:val="Heading4"/>
      </w:pPr>
      <w:r>
        <w:t>3</w:t>
      </w:r>
      <w:r w:rsidR="00E521DC">
        <w:t>.</w:t>
      </w:r>
      <w:r w:rsidR="00513897">
        <w:t>4</w:t>
      </w:r>
      <w:r w:rsidR="00E521DC">
        <w:t>.</w:t>
      </w:r>
      <w:r w:rsidR="00E15A2F">
        <w:t>4.2</w:t>
      </w:r>
      <w:r w:rsidR="00E521DC">
        <w:t xml:space="preserve"> </w:t>
      </w:r>
      <w:r w:rsidR="00374593">
        <w:t>Distance-Decay Relationship (</w:t>
      </w:r>
      <w:r w:rsidR="004F1438">
        <w:t>DDR</w:t>
      </w:r>
      <w:r w:rsidR="00374593">
        <w:t>)</w:t>
      </w:r>
    </w:p>
    <w:p w14:paraId="1F662E08" w14:textId="77777777" w:rsidR="00DB3916" w:rsidRPr="00DB3916" w:rsidRDefault="00DB3916" w:rsidP="00DB3916"/>
    <w:p w14:paraId="2B051A18" w14:textId="0930B285" w:rsidR="004F1438" w:rsidRPr="000104C9" w:rsidRDefault="00E55AF2" w:rsidP="004F1438">
      <w:r>
        <w:t>Using</w:t>
      </w:r>
      <w:r w:rsidR="004F1438">
        <w:t xml:space="preserve"> QIIME</w:t>
      </w:r>
      <w:r>
        <w:t>2</w:t>
      </w:r>
      <w:r w:rsidR="004F1438">
        <w:t xml:space="preserve"> I will use unweighted UniFrac distances to calculate pair-wise compositional dissimilarity between cryoconite samples</w:t>
      </w:r>
      <w:r>
        <w:t xml:space="preserve"> </w:t>
      </w:r>
      <w:r w:rsidR="00126394">
        <w:t xml:space="preserve">within and </w:t>
      </w:r>
      <w:r>
        <w:t>across datasets</w:t>
      </w:r>
      <w:r w:rsidR="004F1438">
        <w:t>.</w:t>
      </w:r>
      <w:r>
        <w:t xml:space="preserve"> </w:t>
      </w:r>
      <w:r w:rsidR="004F1438">
        <w:t xml:space="preserve">This will be carried out using the GreenGenes database. The dissimilarity matrix will be used to test for spatial autocorrelation between cryoconite samples. Using the R package “vegan”, Mantel tests will be used to test for statistical significance in the relationship between geographic and phylogenetic distance. A linear </w:t>
      </w:r>
      <w:r>
        <w:t xml:space="preserve">or logistic </w:t>
      </w:r>
      <w:r w:rsidR="004F1438">
        <w:t xml:space="preserve">model will be fit to the unweighted UniFrac dissimilarities </w:t>
      </w:r>
      <w:r w:rsidR="004F1438">
        <w:rPr>
          <w:rFonts w:eastAsiaTheme="minorEastAsia"/>
        </w:rPr>
        <w:t>as modelled by log</w:t>
      </w:r>
      <w:r w:rsidR="004F1438" w:rsidRPr="00500F98">
        <w:rPr>
          <w:rFonts w:eastAsiaTheme="minorEastAsia"/>
          <w:vertAlign w:val="subscript"/>
        </w:rPr>
        <w:t>10</w:t>
      </w:r>
      <w:r w:rsidR="004F1438">
        <w:rPr>
          <w:rFonts w:eastAsiaTheme="minorEastAsia"/>
        </w:rPr>
        <w:t>-transformed distance between samples</w:t>
      </w:r>
      <w:r w:rsidR="00126394">
        <w:rPr>
          <w:rFonts w:eastAsiaTheme="minorEastAsia"/>
        </w:rPr>
        <w:t xml:space="preserve"> </w:t>
      </w:r>
      <w:r w:rsidR="00126394">
        <w:rPr>
          <w:rFonts w:eastAsiaTheme="minorEastAsia"/>
        </w:rPr>
        <w:fldChar w:fldCharType="begin" w:fldLock="1"/>
      </w:r>
      <w:r w:rsidR="00C02868">
        <w:rPr>
          <w:rFonts w:eastAsiaTheme="minorEastAsia"/>
        </w:rP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Gendron, Sommers, Porazinska, &amp; Schmidt, 2018)","plainTextFormattedCitation":"(Darcy, Gendron, Sommers, Porazinska, &amp; Schmidt, 2018)","previouslyFormattedCitation":"(Darcy, Gendron, Sommers, Porazinska, &amp; Schmidt, 2018)"},"properties":{"noteIndex":0},"schema":"https://github.com/citation-style-language/schema/raw/master/csl-citation.json"}</w:instrText>
      </w:r>
      <w:r w:rsidR="00126394">
        <w:rPr>
          <w:rFonts w:eastAsiaTheme="minorEastAsia"/>
        </w:rPr>
        <w:fldChar w:fldCharType="separate"/>
      </w:r>
      <w:r w:rsidR="00126394" w:rsidRPr="00126394">
        <w:rPr>
          <w:rFonts w:eastAsiaTheme="minorEastAsia"/>
          <w:noProof/>
        </w:rPr>
        <w:t>(Darcy, Gendron, Sommers, Porazinska, &amp; Schmidt, 2018)</w:t>
      </w:r>
      <w:r w:rsidR="00126394">
        <w:rPr>
          <w:rFonts w:eastAsiaTheme="minorEastAsia"/>
        </w:rPr>
        <w:fldChar w:fldCharType="end"/>
      </w:r>
      <w:r w:rsidR="004F1438">
        <w:rPr>
          <w:rFonts w:eastAsiaTheme="minorEastAsia"/>
        </w:rPr>
        <w:t>.</w:t>
      </w:r>
    </w:p>
    <w:p w14:paraId="7DC6E262" w14:textId="77777777" w:rsidR="004F1438" w:rsidRDefault="004F1438" w:rsidP="004F1438"/>
    <w:p w14:paraId="41729566" w14:textId="16046BA2" w:rsidR="004F1438" w:rsidRDefault="00FB2B3E" w:rsidP="000E46FE">
      <w:pPr>
        <w:pStyle w:val="Heading3"/>
      </w:pPr>
      <w:r>
        <w:t>3</w:t>
      </w:r>
      <w:r w:rsidR="00E521DC">
        <w:t>.</w:t>
      </w:r>
      <w:r w:rsidR="00513897">
        <w:t>4</w:t>
      </w:r>
      <w:r w:rsidR="00E521DC">
        <w:t>.</w:t>
      </w:r>
      <w:r w:rsidR="00BA62E9">
        <w:t>5</w:t>
      </w:r>
      <w:r w:rsidR="00E521DC">
        <w:t xml:space="preserve"> </w:t>
      </w:r>
      <w:r w:rsidR="00BA62E9">
        <w:t>Multivariate analysis to test for e</w:t>
      </w:r>
      <w:r w:rsidR="004F1438">
        <w:t>ffect of spatial and environmental factors</w:t>
      </w:r>
    </w:p>
    <w:p w14:paraId="42A1D3B5" w14:textId="77777777" w:rsidR="00DB3916" w:rsidRPr="00DB3916" w:rsidRDefault="00DB3916" w:rsidP="00DB3916"/>
    <w:p w14:paraId="6B8AB73E" w14:textId="1FD62160" w:rsidR="00975B94" w:rsidRDefault="004F1438" w:rsidP="004F1438">
      <w:r>
        <w:t xml:space="preserve">Canonical correlation analysis (CCA) will be used </w:t>
      </w:r>
      <w:r w:rsidR="00126394">
        <w:t xml:space="preserve">with Distance-based Moran’s eigenvector maps (dbMEM) </w:t>
      </w:r>
      <w:r>
        <w:t xml:space="preserve">to investigate the impact of spatial and environmental factors on community assembly. It will indicate which spatial and environmental factors shape the total, abundant and rare microbial communities. CCA will help elucidate if total, abundant or rare groups are differentially affected by the number and type of factor. </w:t>
      </w:r>
    </w:p>
    <w:p w14:paraId="539EAE1C" w14:textId="77777777" w:rsidR="004F1438" w:rsidRDefault="004F1438" w:rsidP="004F1438"/>
    <w:p w14:paraId="4492B8BE" w14:textId="0336C910" w:rsidR="004F1438" w:rsidRDefault="004F1438" w:rsidP="00975B94">
      <w:r>
        <w:t>Variation partitioning analysis (VPA) will be using to assess the relative role of spatial and environmental factors in explaining community variation.</w:t>
      </w:r>
      <w:r w:rsidR="00126394">
        <w:t xml:space="preserve"> </w:t>
      </w:r>
      <w:r w:rsidR="00A902EE">
        <w:t>This will be done in combination with a permutation for pure effects of spatial and environmental factors.</w:t>
      </w:r>
    </w:p>
    <w:p w14:paraId="4BC6180E" w14:textId="77777777" w:rsidR="004F1438" w:rsidRDefault="004F1438" w:rsidP="004F1438"/>
    <w:p w14:paraId="0995B26C" w14:textId="6625F47F" w:rsidR="004F1438" w:rsidRDefault="004F1438" w:rsidP="004F1438">
      <w:r>
        <w:t>Mantel tests will be used to verify the contributions of spatial and environmental factors on total, abundan</w:t>
      </w:r>
      <w:r w:rsidR="00126394">
        <w:t>t</w:t>
      </w:r>
      <w:r>
        <w:t xml:space="preserve"> and rare communities. Partial Mantel tests will be used to verify the contributions of spatial factors while controlling for environmental factors and vice versa. Mantel and partial mantel test results can be compared with VPA results to see if they are consistent with their interpretation. </w:t>
      </w:r>
    </w:p>
    <w:p w14:paraId="4EEA8AD6" w14:textId="77777777" w:rsidR="004F1438" w:rsidRDefault="004F1438" w:rsidP="004F1438"/>
    <w:p w14:paraId="16DD1706" w14:textId="7DE1BF82" w:rsidR="004F1438" w:rsidRDefault="00A902EE" w:rsidP="004F1438">
      <w:r>
        <w:t xml:space="preserve">I will also plot the number of occurrences of ASVs in samples </w:t>
      </w:r>
      <w:r w:rsidR="004F1438" w:rsidRPr="004864FB">
        <w:t>against the</w:t>
      </w:r>
      <w:r w:rsidR="004F1438">
        <w:t>ir</w:t>
      </w:r>
      <w:r w:rsidR="004F1438" w:rsidRPr="004864FB">
        <w:t xml:space="preserve"> average relative abundance</w:t>
      </w:r>
      <w:r>
        <w:t xml:space="preserve">. </w:t>
      </w:r>
      <w:r w:rsidR="004F1438" w:rsidRPr="004864FB">
        <w:t>Spearman’s rank correlations</w:t>
      </w:r>
      <w:r w:rsidR="004F1438">
        <w:t xml:space="preserve"> </w:t>
      </w:r>
      <w:r>
        <w:t xml:space="preserve">will be </w:t>
      </w:r>
      <w:r w:rsidR="004F1438">
        <w:t xml:space="preserve">calculated </w:t>
      </w:r>
      <w:r>
        <w:t xml:space="preserve">for the plots </w:t>
      </w:r>
      <w:r w:rsidR="004F1438">
        <w:t xml:space="preserve">to assess if there is a significant positive relationship between the number of </w:t>
      </w:r>
      <w:r>
        <w:t>cryoconite holes</w:t>
      </w:r>
      <w:r w:rsidR="004F1438">
        <w:t xml:space="preserve"> occupied and the average relative abundance of ASVs to indicate if rare taxa experience limited dispersal and/or adaption.</w:t>
      </w:r>
    </w:p>
    <w:p w14:paraId="3AC90E82" w14:textId="77777777" w:rsidR="004F1438" w:rsidRDefault="004F1438" w:rsidP="004F1438"/>
    <w:p w14:paraId="4E3E5616" w14:textId="6F5534C8" w:rsidR="004F1438" w:rsidRDefault="00FB2B3E" w:rsidP="004F1438">
      <w:pPr>
        <w:pStyle w:val="Heading3"/>
      </w:pPr>
      <w:r>
        <w:t>3</w:t>
      </w:r>
      <w:r w:rsidR="00E521DC">
        <w:t>.</w:t>
      </w:r>
      <w:r w:rsidR="00513897">
        <w:t>4</w:t>
      </w:r>
      <w:r w:rsidR="00E521DC">
        <w:t>.</w:t>
      </w:r>
      <w:r w:rsidR="00BA62E9">
        <w:t>6</w:t>
      </w:r>
      <w:r w:rsidR="00E521DC">
        <w:t xml:space="preserve"> </w:t>
      </w:r>
      <w:r w:rsidR="004F1438">
        <w:t>Community assembly processes</w:t>
      </w:r>
    </w:p>
    <w:p w14:paraId="4879610F" w14:textId="77777777" w:rsidR="004F1438" w:rsidRDefault="004F1438" w:rsidP="004F1438"/>
    <w:p w14:paraId="6111FF42" w14:textId="44954FC9" w:rsidR="004F1438" w:rsidRDefault="004F1438" w:rsidP="004F1438">
      <w:r>
        <w:t>I will quantify the relative contribution of community assembly processes in shaping t</w:t>
      </w:r>
      <w:r w:rsidR="00903E33">
        <w:t xml:space="preserve">otal, abundant and rare prokaryotic </w:t>
      </w:r>
      <w:r>
        <w:t xml:space="preserve">communities using the analytical framework set out by </w:t>
      </w:r>
      <w:r>
        <w:fldChar w:fldCharType="begin" w:fldLock="1"/>
      </w:r>
      <w:r>
        <w:instrText xml:space="preserve">ADDIN CSL_CITATION {"citationItems":[{"id":"ITEM-1","itemData":{"DOI":"10.1038/ismej.2013.93","ISSN":"17517362","PMID":"23739053","abstract":"Spatial turnover in the composition of biological communities is governed by (ecological) Drift, Selection and Dispersal. Commonly applied statistical tools cannot quantitatively estimate these processes, nor identify abiotic features that impose these processes. For interrogation of subsurface microbial communities distributed across two geologically distinct formations of the unconfined aquifer underlying the Hanford Site in southeastern Washington State, we developed an analytical framework that advances ecological understanding in two primary ways. First, we quantitatively estimate influences of Drift, Selection and Dispersal. Second, ecological patterns are used to characterize measured and unmeasured abiotic variables that impose Selection or that result in low levels of Dispersal. We find that (i) Drift alone consistently governs </w:instrText>
      </w:r>
      <w:r>
        <w:rPr>
          <w:rFonts w:ascii="Cambria Math" w:hAnsi="Cambria Math" w:cs="Cambria Math"/>
        </w:rPr>
        <w:instrText>∼</w:instrText>
      </w:r>
      <w:r>
        <w:instrText xml:space="preserve">25% of spatial turnover in community composition; (ii) in deeper, finer-grained sediments, Selection is strong (governing </w:instrText>
      </w:r>
      <w:r>
        <w:rPr>
          <w:rFonts w:ascii="Cambria Math" w:hAnsi="Cambria Math" w:cs="Cambria Math"/>
        </w:rPr>
        <w:instrText>∼</w:instrText>
      </w:r>
      <w:r>
        <w:instrText xml:space="preserve">60% of turnover), being imposed by an unmeasured but spatially structured environmental variable; (iii) in shallower, coarser-grained sediments, Selection is weaker (governing </w:instrText>
      </w:r>
      <w:r>
        <w:rPr>
          <w:rFonts w:ascii="Cambria Math" w:hAnsi="Cambria Math" w:cs="Cambria Math"/>
        </w:rPr>
        <w:instrText>∼</w:instrText>
      </w:r>
      <w:r>
        <w:instrText>30% of turnover), being imposed by vertically and horizontally structured hydrological factors;(iv) low levels of Dispersal can govern nearly 30% of turnover and be caused primarily by spatial isolation resulting from limited exchange between finer and coarser-grain sediments; and (v) highly permeable sediments are associated with high levels of Dispersal that homogenize community composition and govern over 20% of turnover. We further show that our framework provides inferences that cannot be achieved using preexisting approaches, and suggest that their broad application will facilitate a unified understanding of microbial communities. © 2013 International Society for Microbial Ecology All rights reserved.","author":[{"dropping-particle":"","family":"Stegen","given":"James C.","non-dropping-particle":"","parse-names":false,"suffix":""},{"dropping-particle":"","family":"Lin","given":"Xueju","non-dropping-particle":"","parse-names":false,"suffix":""},{"dropping-particle":"","family":"Fredrickson","given":"Jim K.","non-dropping-particle":"","parse-names":false,"suffix":""},{"dropping-particle":"","family":"Chen","given":"Xingyuan","non-dropping-particle":"","parse-names":false,"suffix":""},{"dropping-particle":"","family":"Kennedy","given":"David W.","non-dropping-particle":"","parse-names":false,"suffix":""},{"dropping-particle":"","family":"Murray","given":"Christopher J.","non-dropping-particle":"","parse-names":false,"suffix":""},{"dropping-particle":"","family":"Rockhold","given":"Mark L.","non-dropping-particle":"","parse-names":false,"suffix":""},{"dropping-particle":"","family":"Konopka","given":"Allan","non-dropping-particle":"","parse-names":false,"suffix":""}],"container-title":"ISME Journal","id":"ITEM-1","issue":"11","issued":{"date-parts":[["2013"]]},"page":"2069-2079","publisher":"Nature Publishing Group","title":"Quantifying community assembly processes and identifying features that impose them","type":"article-journal","volume":"7"},"uris":["http://www.mendeley.com/documents/?uuid=f9baf325-4ba9-4723-b316-1d8652a63d41"]}],"mendeley":{"formattedCitation":"(Stegen et al., 2013)","manualFormatting":"Stegen et al., 2013","plainTextFormattedCitation":"(Stegen et al., 2013)","previouslyFormattedCitation":"(Stegen et al., 2013)"},"properties":{"noteIndex":0},"schema":"https://github.com/citation-style-language/schema/raw/master/csl-citation.json"}</w:instrText>
      </w:r>
      <w:r>
        <w:fldChar w:fldCharType="separate"/>
      </w:r>
      <w:r w:rsidRPr="00531F7F">
        <w:rPr>
          <w:noProof/>
        </w:rPr>
        <w:t>Stegen et al., 2013</w:t>
      </w:r>
      <w:r>
        <w:fldChar w:fldCharType="end"/>
      </w:r>
      <w:r>
        <w:t>. This framework is dependent on phylogenetic turnover</w:t>
      </w:r>
      <w:r w:rsidR="00181E47">
        <w:t xml:space="preserve"> so relies on more closely related ASVs exhibiting more similar habitat preferences</w:t>
      </w:r>
      <w:r w:rsidR="00903E33">
        <w:t>.</w:t>
      </w:r>
      <w:r>
        <w:t xml:space="preserve"> In order to use phylogenetic turnover to infer ecological processes </w:t>
      </w:r>
      <w:r w:rsidR="00181E47">
        <w:t>I</w:t>
      </w:r>
      <w:r>
        <w:t xml:space="preserve"> need to look for evidence of phylogenetic similarity between ASVs that share similar habitat preferences. I will carry out a phylogenetic Mantel correlogram to indicate if there are significant phylogenetic signal across relatively short phylogenetic distances</w:t>
      </w:r>
      <w:r w:rsidR="00181E47">
        <w:t xml:space="preserve"> </w:t>
      </w:r>
      <w:r w:rsidR="00181E47">
        <w:fldChar w:fldCharType="begin" w:fldLock="1"/>
      </w:r>
      <w:r w:rsidR="00126D70">
        <w:instrText xml:space="preserve">ADDIN CSL_CITATION {"citationItems":[{"id":"ITEM-1","itemData":{"DOI":"10.1038/ismej.2013.93","ISSN":"17517362","PMID":"23739053","abstract":"Spatial turnover in the composition of biological communities is governed by (ecological) Drift, Selection and Dispersal. Commonly applied statistical tools cannot quantitatively estimate these processes, nor identify abiotic features that impose these processes. For interrogation of subsurface microbial communities distributed across two geologically distinct formations of the unconfined aquifer underlying the Hanford Site in southeastern Washington State, we developed an analytical framework that advances ecological understanding in two primary ways. First, we quantitatively estimate influences of Drift, Selection and Dispersal. Second, ecological patterns are used to characterize measured and unmeasured abiotic variables that impose Selection or that result in low levels of Dispersal. We find that (i) Drift alone consistently governs </w:instrText>
      </w:r>
      <w:r w:rsidR="00126D70">
        <w:rPr>
          <w:rFonts w:ascii="Cambria Math" w:hAnsi="Cambria Math" w:cs="Cambria Math"/>
        </w:rPr>
        <w:instrText>∼</w:instrText>
      </w:r>
      <w:r w:rsidR="00126D70">
        <w:instrText xml:space="preserve">25% of spatial turnover in community composition; (ii) in deeper, finer-grained sediments, Selection is strong (governing </w:instrText>
      </w:r>
      <w:r w:rsidR="00126D70">
        <w:rPr>
          <w:rFonts w:ascii="Cambria Math" w:hAnsi="Cambria Math" w:cs="Cambria Math"/>
        </w:rPr>
        <w:instrText>∼</w:instrText>
      </w:r>
      <w:r w:rsidR="00126D70">
        <w:instrText xml:space="preserve">60% of turnover), being imposed by an unmeasured but spatially structured environmental variable; (iii) in shallower, coarser-grained sediments, Selection is weaker (governing </w:instrText>
      </w:r>
      <w:r w:rsidR="00126D70">
        <w:rPr>
          <w:rFonts w:ascii="Cambria Math" w:hAnsi="Cambria Math" w:cs="Cambria Math"/>
        </w:rPr>
        <w:instrText>∼</w:instrText>
      </w:r>
      <w:r w:rsidR="00126D70">
        <w:instrText>30% of turnover), being imposed by vertically and horizontally structured hydrological factors;(iv) low levels of Dispersal can govern nearly 30% of turnover and be caused primarily by spatial isolation resulting from limited exchange between finer and coarser-grain sediments; and (v) highly permeable sediments are associated with high levels of Dispersal that homogenize community composition and govern over 20% of turnover. We further show that our framework provides inferences that cannot be achieved using preexisting approaches, and suggest that their broad application will facilitate a unified understanding of microbial communities. © 2013 International Society for Microbial Ecology All rights reserved.","author":[{"dropping-particle":"","family":"Stegen","given":"James C.","non-dropping-particle":"","parse-names":false,"suffix":""},{"dropping-particle":"","family":"Lin","given":"Xueju","non-dropping-particle":"","parse-names":false,"suffix":""},{"dropping-particle":"","family":"Fredrickson","given":"Jim K.","non-dropping-particle":"","parse-names":false,"suffix":""},{"dropping-particle":"","family":"Chen","given":"Xingyuan","non-dropping-particle":"","parse-names":false,"suffix":""},{"dropping-particle":"","family":"Kennedy","given":"David W.","non-dropping-particle":"","parse-names":false,"suffix":""},{"dropping-particle":"","family":"Murray","given":"Christopher J.","non-dropping-particle":"","parse-names":false,"suffix":""},{"dropping-particle":"","family":"Rockhold","given":"Mark L.","non-dropping-particle":"","parse-names":false,"suffix":""},{"dropping-particle":"","family":"Konopka","given":"Allan","non-dropping-particle":"","parse-names":false,"suffix":""}],"container-title":"ISME Journal","id":"ITEM-1","issue":"11","issued":{"date-parts":[["2013"]]},"page":"2069-2079","publisher":"Nature Publishing Group","title":"Quantifying community assembly processes and identifying features that impose them","type":"article-journal","volume":"7"},"uris":["http://www.mendeley.com/documents/?uuid=f9baf325-4ba9-4723-b316-1d8652a63d41"]}],"mendeley":{"formattedCitation":"(Stegen et al., 2013)","plainTextFormattedCitation":"(Stegen et al., 2013)","previouslyFormattedCitation":"(Stegen et al., 2013)"},"properties":{"noteIndex":0},"schema":"https://github.com/citation-style-language/schema/raw/master/csl-citation.json"}</w:instrText>
      </w:r>
      <w:r w:rsidR="00181E47">
        <w:fldChar w:fldCharType="separate"/>
      </w:r>
      <w:r w:rsidR="00181E47" w:rsidRPr="00181E47">
        <w:rPr>
          <w:noProof/>
        </w:rPr>
        <w:t>(Stegen et al., 2013)</w:t>
      </w:r>
      <w:r w:rsidR="00181E47">
        <w:fldChar w:fldCharType="end"/>
      </w:r>
      <w:r>
        <w:t>.</w:t>
      </w:r>
    </w:p>
    <w:p w14:paraId="11D4636F" w14:textId="6267B8EC" w:rsidR="00126394" w:rsidRDefault="00126394" w:rsidP="00126394">
      <w:r>
        <w:lastRenderedPageBreak/>
        <w:t>Within the framework of Stegen et al., (2013), community assembly processes may be deterministic (niche-based) or stochastic (neutral) (Table 2).</w:t>
      </w:r>
    </w:p>
    <w:p w14:paraId="1A8527A6" w14:textId="014ECF32" w:rsidR="00126394" w:rsidRDefault="00126394" w:rsidP="004F1438"/>
    <w:tbl>
      <w:tblPr>
        <w:tblStyle w:val="GridTable4-Accent1"/>
        <w:tblW w:w="0" w:type="auto"/>
        <w:tblLook w:val="0420" w:firstRow="1" w:lastRow="0" w:firstColumn="0" w:lastColumn="0" w:noHBand="0" w:noVBand="1"/>
      </w:tblPr>
      <w:tblGrid>
        <w:gridCol w:w="4505"/>
        <w:gridCol w:w="4505"/>
      </w:tblGrid>
      <w:tr w:rsidR="00126394" w14:paraId="08CA7AA1" w14:textId="77777777" w:rsidTr="00E46447">
        <w:trPr>
          <w:cnfStyle w:val="100000000000" w:firstRow="1" w:lastRow="0" w:firstColumn="0" w:lastColumn="0" w:oddVBand="0" w:evenVBand="0" w:oddHBand="0" w:evenHBand="0" w:firstRowFirstColumn="0" w:firstRowLastColumn="0" w:lastRowFirstColumn="0" w:lastRowLastColumn="0"/>
        </w:trPr>
        <w:tc>
          <w:tcPr>
            <w:tcW w:w="4505" w:type="dxa"/>
          </w:tcPr>
          <w:p w14:paraId="0AB09201" w14:textId="7961F44A" w:rsidR="00126394" w:rsidRDefault="00126394" w:rsidP="004F1438">
            <w:r>
              <w:t>Deterministic</w:t>
            </w:r>
          </w:p>
        </w:tc>
        <w:tc>
          <w:tcPr>
            <w:tcW w:w="4505" w:type="dxa"/>
          </w:tcPr>
          <w:p w14:paraId="32DDF9F2" w14:textId="56F99594" w:rsidR="00126394" w:rsidRDefault="00126394" w:rsidP="004F1438">
            <w:r>
              <w:t>Stochastic</w:t>
            </w:r>
          </w:p>
        </w:tc>
      </w:tr>
      <w:tr w:rsidR="00126394" w14:paraId="1FDF0015" w14:textId="77777777" w:rsidTr="00E46447">
        <w:trPr>
          <w:cnfStyle w:val="000000100000" w:firstRow="0" w:lastRow="0" w:firstColumn="0" w:lastColumn="0" w:oddVBand="0" w:evenVBand="0" w:oddHBand="1" w:evenHBand="0" w:firstRowFirstColumn="0" w:firstRowLastColumn="0" w:lastRowFirstColumn="0" w:lastRowLastColumn="0"/>
        </w:trPr>
        <w:tc>
          <w:tcPr>
            <w:tcW w:w="4505" w:type="dxa"/>
          </w:tcPr>
          <w:p w14:paraId="5ACF316D" w14:textId="64A570C5" w:rsidR="00126394" w:rsidRDefault="00126394" w:rsidP="004F1438">
            <w:r>
              <w:t>Heterogenous selection (selective pressure leads to high compositional turnover)</w:t>
            </w:r>
            <w:r w:rsidR="00E46447">
              <w:t xml:space="preserve"> </w:t>
            </w:r>
            <m:oMath>
              <m:r>
                <w:rPr>
                  <w:rFonts w:ascii="Cambria Math" w:hAnsi="Cambria Math"/>
                </w:rPr>
                <m:t>β</m:t>
              </m:r>
            </m:oMath>
            <w:r w:rsidR="00E46447">
              <w:rPr>
                <w:rFonts w:eastAsiaTheme="minorEastAsia"/>
              </w:rPr>
              <w:t>NTI &gt;2</w:t>
            </w:r>
          </w:p>
        </w:tc>
        <w:tc>
          <w:tcPr>
            <w:tcW w:w="4505" w:type="dxa"/>
          </w:tcPr>
          <w:p w14:paraId="59A8129D" w14:textId="550624E9" w:rsidR="00126394" w:rsidRDefault="00126394" w:rsidP="004F1438">
            <w:r>
              <w:t>Dispersal limitation (low immigration rates lead to high compositional turnover)</w:t>
            </w:r>
            <w:r w:rsidR="00E46447">
              <w:t xml:space="preserve"> </w:t>
            </w:r>
            <w:r w:rsidR="00E46447">
              <w:rPr>
                <w:rFonts w:eastAsiaTheme="minorEastAsia"/>
              </w:rPr>
              <w:t>RC</w:t>
            </w:r>
            <w:r w:rsidR="00E46447" w:rsidRPr="00C018B2">
              <w:rPr>
                <w:rFonts w:eastAsiaTheme="minorEastAsia"/>
                <w:vertAlign w:val="subscript"/>
              </w:rPr>
              <w:t>bray</w:t>
            </w:r>
            <w:r w:rsidR="00E46447">
              <w:rPr>
                <w:rFonts w:eastAsiaTheme="minorEastAsia"/>
              </w:rPr>
              <w:t xml:space="preserve"> &gt;0.95</w:t>
            </w:r>
          </w:p>
        </w:tc>
      </w:tr>
      <w:tr w:rsidR="00126394" w14:paraId="59037B5B" w14:textId="77777777" w:rsidTr="00E46447">
        <w:tc>
          <w:tcPr>
            <w:tcW w:w="4505" w:type="dxa"/>
          </w:tcPr>
          <w:p w14:paraId="0C69A78B" w14:textId="77777777" w:rsidR="00126394" w:rsidRDefault="00126394" w:rsidP="004F1438">
            <w:pPr>
              <w:rPr>
                <w:b/>
                <w:bCs/>
              </w:rPr>
            </w:pPr>
            <w:r>
              <w:t>Homogenous selection (selective pressure leads to low compositional turnover)</w:t>
            </w:r>
          </w:p>
          <w:p w14:paraId="4912E073" w14:textId="707B6254" w:rsidR="00E46447" w:rsidRDefault="00E46447" w:rsidP="004F1438">
            <m:oMath>
              <m:r>
                <w:rPr>
                  <w:rFonts w:ascii="Cambria Math" w:hAnsi="Cambria Math"/>
                </w:rPr>
                <m:t>β</m:t>
              </m:r>
            </m:oMath>
            <w:r>
              <w:rPr>
                <w:rFonts w:eastAsiaTheme="minorEastAsia"/>
              </w:rPr>
              <w:t>NTI &lt;-2</w:t>
            </w:r>
          </w:p>
        </w:tc>
        <w:tc>
          <w:tcPr>
            <w:tcW w:w="4505" w:type="dxa"/>
          </w:tcPr>
          <w:p w14:paraId="743965CE" w14:textId="4A6B656A" w:rsidR="00126394" w:rsidRDefault="00126394" w:rsidP="004F1438">
            <w:r>
              <w:t>Homogenising dispersal (high immigration rates lead to low compositional turnover)</w:t>
            </w:r>
            <w:r w:rsidR="00E46447">
              <w:t xml:space="preserve"> </w:t>
            </w:r>
            <w:r w:rsidR="00E46447">
              <w:rPr>
                <w:rFonts w:eastAsiaTheme="minorEastAsia"/>
              </w:rPr>
              <w:t>RC</w:t>
            </w:r>
            <w:r w:rsidR="00E46447" w:rsidRPr="00C018B2">
              <w:rPr>
                <w:rFonts w:eastAsiaTheme="minorEastAsia"/>
                <w:vertAlign w:val="subscript"/>
              </w:rPr>
              <w:t>bray</w:t>
            </w:r>
            <w:r w:rsidR="00E46447">
              <w:rPr>
                <w:rFonts w:eastAsiaTheme="minorEastAsia"/>
              </w:rPr>
              <w:t xml:space="preserve"> &lt;-0.95</w:t>
            </w:r>
          </w:p>
        </w:tc>
      </w:tr>
      <w:tr w:rsidR="00126394" w14:paraId="6C04CDDF" w14:textId="77777777" w:rsidTr="00E46447">
        <w:trPr>
          <w:cnfStyle w:val="000000100000" w:firstRow="0" w:lastRow="0" w:firstColumn="0" w:lastColumn="0" w:oddVBand="0" w:evenVBand="0" w:oddHBand="1" w:evenHBand="0" w:firstRowFirstColumn="0" w:firstRowLastColumn="0" w:lastRowFirstColumn="0" w:lastRowLastColumn="0"/>
        </w:trPr>
        <w:tc>
          <w:tcPr>
            <w:tcW w:w="4505" w:type="dxa"/>
          </w:tcPr>
          <w:p w14:paraId="75A04512" w14:textId="77777777" w:rsidR="00126394" w:rsidRDefault="00126394" w:rsidP="004F1438"/>
        </w:tc>
        <w:tc>
          <w:tcPr>
            <w:tcW w:w="4505" w:type="dxa"/>
          </w:tcPr>
          <w:p w14:paraId="2086BCC6" w14:textId="1442D918" w:rsidR="00126394" w:rsidRDefault="00126394" w:rsidP="004F1438">
            <w:r>
              <w:t>Drift (random birth/death events lead to compositional turnover)</w:t>
            </w:r>
            <w:r w:rsidR="00E46447">
              <w:t xml:space="preserve"> </w:t>
            </w:r>
            <w:r w:rsidR="00E46447">
              <w:rPr>
                <w:rFonts w:eastAsiaTheme="minorEastAsia"/>
              </w:rPr>
              <w:t>|RC</w:t>
            </w:r>
            <w:r w:rsidR="00E46447" w:rsidRPr="00C018B2">
              <w:rPr>
                <w:rFonts w:eastAsiaTheme="minorEastAsia"/>
                <w:vertAlign w:val="subscript"/>
              </w:rPr>
              <w:t>bray</w:t>
            </w:r>
            <w:r w:rsidR="00E46447">
              <w:rPr>
                <w:rFonts w:eastAsiaTheme="minorEastAsia"/>
              </w:rPr>
              <w:t>|&lt;0.95</w:t>
            </w:r>
          </w:p>
        </w:tc>
      </w:tr>
    </w:tbl>
    <w:p w14:paraId="476F5401" w14:textId="7F87D6F0" w:rsidR="00126394" w:rsidRDefault="00126394" w:rsidP="00E46447">
      <w:pPr>
        <w:jc w:val="center"/>
      </w:pPr>
      <w:r w:rsidRPr="00E46447">
        <w:rPr>
          <w:b/>
        </w:rPr>
        <w:t xml:space="preserve">Table </w:t>
      </w:r>
      <w:r w:rsidR="00DB3916">
        <w:rPr>
          <w:b/>
        </w:rPr>
        <w:t>3</w:t>
      </w:r>
      <w:r w:rsidRPr="00E46447">
        <w:rPr>
          <w:b/>
        </w:rPr>
        <w:t>.</w:t>
      </w:r>
      <w:r>
        <w:t xml:space="preserve"> Deterministic and stochastic processes of community assembly included in the framework of Stegen et al., 2013</w:t>
      </w:r>
    </w:p>
    <w:p w14:paraId="693E0EDC" w14:textId="77777777" w:rsidR="004F1438" w:rsidRDefault="004F1438" w:rsidP="004F1438"/>
    <w:p w14:paraId="0CCCFE3E" w14:textId="5AB295C7" w:rsidR="004F1438" w:rsidRDefault="004F1438" w:rsidP="004F1438">
      <w:pPr>
        <w:rPr>
          <w:rFonts w:eastAsiaTheme="minorEastAsia"/>
        </w:rPr>
      </w:pPr>
      <w:r>
        <w:t xml:space="preserve">Ecological processes are evaluated using weighted </w:t>
      </w:r>
      <m:oMath>
        <m:r>
          <w:rPr>
            <w:rFonts w:ascii="Cambria Math" w:hAnsi="Cambria Math"/>
          </w:rPr>
          <m:t>β</m:t>
        </m:r>
      </m:oMath>
      <w:r>
        <w:rPr>
          <w:rFonts w:eastAsiaTheme="minorEastAsia"/>
        </w:rPr>
        <w:t>-nearest taxon index (</w:t>
      </w:r>
      <m:oMath>
        <m:r>
          <w:rPr>
            <w:rFonts w:ascii="Cambria Math" w:hAnsi="Cambria Math"/>
          </w:rPr>
          <m:t>β</m:t>
        </m:r>
      </m:oMath>
      <w:r>
        <w:rPr>
          <w:rFonts w:eastAsiaTheme="minorEastAsia"/>
        </w:rPr>
        <w:t>NTI) and Bray-Curtis based Raup-Crick (RC</w:t>
      </w:r>
      <w:r w:rsidRPr="004E2BA6">
        <w:rPr>
          <w:rFonts w:eastAsiaTheme="minorEastAsia"/>
          <w:vertAlign w:val="subscript"/>
        </w:rPr>
        <w:t>bray</w:t>
      </w:r>
      <w:r>
        <w:rPr>
          <w:rFonts w:eastAsiaTheme="minorEastAsia"/>
        </w:rPr>
        <w:t xml:space="preserve">) null models. Phylogenetic turnover between the communities will be analysed using R package “picante” to calculate the weighted </w:t>
      </w:r>
      <m:oMath>
        <m:r>
          <w:rPr>
            <w:rFonts w:ascii="Cambria Math" w:hAnsi="Cambria Math"/>
          </w:rPr>
          <m:t>β</m:t>
        </m:r>
      </m:oMath>
      <w:r>
        <w:rPr>
          <w:rFonts w:eastAsiaTheme="minorEastAsia"/>
        </w:rPr>
        <w:t>-mean nearest taxon distance (</w:t>
      </w:r>
      <m:oMath>
        <m:r>
          <w:rPr>
            <w:rFonts w:ascii="Cambria Math" w:hAnsi="Cambria Math"/>
          </w:rPr>
          <m:t>β</m:t>
        </m:r>
      </m:oMath>
      <w:r>
        <w:rPr>
          <w:rFonts w:eastAsiaTheme="minorEastAsia"/>
        </w:rPr>
        <w:t xml:space="preserve">MNTD). </w:t>
      </w:r>
      <m:oMath>
        <m:r>
          <w:rPr>
            <w:rFonts w:ascii="Cambria Math" w:hAnsi="Cambria Math"/>
          </w:rPr>
          <m:t>β</m:t>
        </m:r>
      </m:oMath>
      <w:r>
        <w:rPr>
          <w:rFonts w:eastAsiaTheme="minorEastAsia"/>
        </w:rPr>
        <w:t xml:space="preserve">NTI is the number of standard deviations of the </w:t>
      </w:r>
      <m:oMath>
        <m:r>
          <w:rPr>
            <w:rFonts w:ascii="Cambria Math" w:hAnsi="Cambria Math"/>
          </w:rPr>
          <m:t>β</m:t>
        </m:r>
      </m:oMath>
      <w:r>
        <w:rPr>
          <w:rFonts w:eastAsiaTheme="minorEastAsia"/>
        </w:rPr>
        <w:t xml:space="preserve">MNTD from the null distribution. If </w:t>
      </w:r>
      <m:oMath>
        <m:r>
          <w:rPr>
            <w:rFonts w:ascii="Cambria Math" w:hAnsi="Cambria Math"/>
          </w:rPr>
          <m:t>β</m:t>
        </m:r>
      </m:oMath>
      <w:r>
        <w:rPr>
          <w:rFonts w:eastAsiaTheme="minorEastAsia"/>
        </w:rPr>
        <w:t xml:space="preserve">NTI is &gt;2 is it suggestive of heterogenous selection, if </w:t>
      </w:r>
      <m:oMath>
        <m:r>
          <w:rPr>
            <w:rFonts w:ascii="Cambria Math" w:hAnsi="Cambria Math"/>
          </w:rPr>
          <m:t>β</m:t>
        </m:r>
      </m:oMath>
      <w:r>
        <w:rPr>
          <w:rFonts w:eastAsiaTheme="minorEastAsia"/>
        </w:rPr>
        <w:t>NTI is &lt;-2 this is evidence of homogenous selection. If |</w:t>
      </w:r>
      <m:oMath>
        <m:r>
          <w:rPr>
            <w:rFonts w:ascii="Cambria Math" w:hAnsi="Cambria Math"/>
          </w:rPr>
          <m:t>β</m:t>
        </m:r>
      </m:oMath>
      <w:r>
        <w:rPr>
          <w:rFonts w:eastAsiaTheme="minorEastAsia"/>
        </w:rPr>
        <w:t>NTI| is &lt;2 RC</w:t>
      </w:r>
      <w:r w:rsidRPr="00C018B2">
        <w:rPr>
          <w:rFonts w:eastAsiaTheme="minorEastAsia"/>
          <w:vertAlign w:val="subscript"/>
        </w:rPr>
        <w:t>bray</w:t>
      </w:r>
      <w:r>
        <w:rPr>
          <w:rFonts w:eastAsiaTheme="minorEastAsia"/>
        </w:rPr>
        <w:t xml:space="preserve"> values are used to indicate dispersal limitation (RC</w:t>
      </w:r>
      <w:r w:rsidRPr="00C018B2">
        <w:rPr>
          <w:rFonts w:eastAsiaTheme="minorEastAsia"/>
          <w:vertAlign w:val="subscript"/>
        </w:rPr>
        <w:t>bray</w:t>
      </w:r>
      <w:r>
        <w:rPr>
          <w:rFonts w:eastAsiaTheme="minorEastAsia"/>
        </w:rPr>
        <w:t xml:space="preserve"> &gt;0.95), homogenizing dispersal (RC</w:t>
      </w:r>
      <w:r w:rsidRPr="00C018B2">
        <w:rPr>
          <w:rFonts w:eastAsiaTheme="minorEastAsia"/>
          <w:vertAlign w:val="subscript"/>
        </w:rPr>
        <w:t>bray</w:t>
      </w:r>
      <w:r>
        <w:rPr>
          <w:rFonts w:eastAsiaTheme="minorEastAsia"/>
        </w:rPr>
        <w:t xml:space="preserve"> &lt;-0.95) and drift (|RC</w:t>
      </w:r>
      <w:r w:rsidRPr="00C018B2">
        <w:rPr>
          <w:rFonts w:eastAsiaTheme="minorEastAsia"/>
          <w:vertAlign w:val="subscript"/>
        </w:rPr>
        <w:t>bray</w:t>
      </w:r>
      <w:r>
        <w:rPr>
          <w:rFonts w:eastAsiaTheme="minorEastAsia"/>
        </w:rPr>
        <w:t>|&lt;0.95)</w:t>
      </w:r>
      <w:r w:rsidR="00E46447">
        <w:rPr>
          <w:rFonts w:eastAsiaTheme="minorEastAsia"/>
        </w:rPr>
        <w:t xml:space="preserve"> (Table 2)</w:t>
      </w:r>
      <w:r>
        <w:rPr>
          <w:rFonts w:eastAsiaTheme="minorEastAsia"/>
        </w:rPr>
        <w:t>.</w:t>
      </w:r>
    </w:p>
    <w:p w14:paraId="3265173D" w14:textId="77777777" w:rsidR="004F1438" w:rsidRDefault="004F1438" w:rsidP="004F1438">
      <w:pPr>
        <w:rPr>
          <w:rFonts w:eastAsiaTheme="minorEastAsia"/>
        </w:rPr>
      </w:pPr>
    </w:p>
    <w:p w14:paraId="6B395C98" w14:textId="76AA63D6" w:rsidR="004F1438" w:rsidRDefault="00FB2B3E" w:rsidP="004F1438">
      <w:pPr>
        <w:pStyle w:val="Heading3"/>
        <w:rPr>
          <w:rFonts w:eastAsiaTheme="minorEastAsia"/>
        </w:rPr>
      </w:pPr>
      <w:r>
        <w:t>3</w:t>
      </w:r>
      <w:r w:rsidR="00E521DC">
        <w:t>.</w:t>
      </w:r>
      <w:r w:rsidR="00513897">
        <w:t>4</w:t>
      </w:r>
      <w:r w:rsidR="00E521DC">
        <w:t>.</w:t>
      </w:r>
      <w:r w:rsidR="00BA62E9">
        <w:t>7</w:t>
      </w:r>
      <w:r w:rsidR="00E521DC">
        <w:t xml:space="preserve"> </w:t>
      </w:r>
      <w:r w:rsidR="004F1438">
        <w:rPr>
          <w:rFonts w:eastAsiaTheme="minorEastAsia"/>
        </w:rPr>
        <w:t>Co-occurrence network analysis</w:t>
      </w:r>
    </w:p>
    <w:p w14:paraId="12A22078" w14:textId="77777777" w:rsidR="004F1438" w:rsidRDefault="004F1438" w:rsidP="004F1438">
      <w:pPr>
        <w:rPr>
          <w:rFonts w:eastAsiaTheme="minorEastAsia"/>
        </w:rPr>
      </w:pPr>
    </w:p>
    <w:p w14:paraId="2296D6B3" w14:textId="39A18236" w:rsidR="004F1438" w:rsidRDefault="004F1438" w:rsidP="004F1438">
      <w:pPr>
        <w:rPr>
          <w:rFonts w:eastAsiaTheme="minorEastAsia"/>
        </w:rPr>
      </w:pPr>
      <w:r>
        <w:rPr>
          <w:rFonts w:eastAsiaTheme="minorEastAsia"/>
        </w:rPr>
        <w:t xml:space="preserve">Community co-occurrence network models will be constructed to compare community interactions for </w:t>
      </w:r>
      <w:r w:rsidR="007660B4">
        <w:rPr>
          <w:rFonts w:eastAsiaTheme="minorEastAsia"/>
        </w:rPr>
        <w:t>each dataset</w:t>
      </w:r>
      <w:r>
        <w:rPr>
          <w:rFonts w:eastAsiaTheme="minorEastAsia"/>
        </w:rPr>
        <w:t>. Co-occurrence network analysis can highlight positive (cooperative) and negative (competitive) connections between ASVs</w:t>
      </w:r>
      <w:r w:rsidR="009A303A">
        <w:rPr>
          <w:rFonts w:eastAsiaTheme="minorEastAsia"/>
        </w:rPr>
        <w:t xml:space="preserve">. </w:t>
      </w:r>
      <w:r>
        <w:rPr>
          <w:rFonts w:eastAsiaTheme="minorEastAsia"/>
        </w:rPr>
        <w:t>Significant correlations will be indicated by Pearson’s correlation coefficients of &gt;0.6 or &lt;-0.6 with significance level &lt;0.05</w:t>
      </w:r>
      <w:r w:rsidR="00C02868">
        <w:rPr>
          <w:rFonts w:eastAsiaTheme="minorEastAsia"/>
        </w:rPr>
        <w:t xml:space="preserve"> </w:t>
      </w:r>
      <w:r w:rsidR="00C02868">
        <w:rPr>
          <w:rFonts w:eastAsiaTheme="minorEastAsia"/>
        </w:rPr>
        <w:fldChar w:fldCharType="begin" w:fldLock="1"/>
      </w:r>
      <w:r w:rsidR="00C02868">
        <w:rPr>
          <w:rFonts w:eastAsiaTheme="minorEastAsia"/>
        </w:rPr>
        <w:instrText>ADDIN CSL_CITATION {"citationItems":[{"id":"ITEM-1","itemData":{"DOI":"10.1016/j.scitotenv.2020.142252","ISSN":"18791026","PMID":"33182220","abstract":"The biogeography of active microbial communities and the underlying mechanisms in marine sediments are important in microbial ecology but remain unclear. Here, using qPCR and high-throughput sequencing, we investigated bacterial and archaeal community abundances and activities by quantifying the abundance and expression of the 16S rRNA gene respectively, RNA-derived bacterial and archaeal community biogeography, assembly mechanisms and co-occurrence relationships in surface sediment samples from the Bohai Sea (BS), South Yellow Sea (SYS) and the north East China Sea (NECS) of the eastern Chinese marginal seas. The results revealed a higher heterogeneity of bacterial and archaeal community activities than of abundances and heterogeneous ecological functions among areas reflected by community compositions. Furthermore, clear geographic groups (i.e., the BS, SYS and NECS groups) were observed for all, abundant and rare active bacterial and archaeal communities, accompanied by significant distance-decay patterns. However, the abundant and rare taxa showed inconsistent geographic patterns. More importantly, deterministic processes played a greater role than stochastic processes in active bacterial and archaeal community assembly. The rare taxa had weaker abilities to disperse and/or adapt and more complex ecological processes than the abundant taxa. In addition, this study also showed that intertaxa competition was the dominant interaction between active bacterial and archaeal members, which could greatly contribute to dispersal limitation. Moreover, active bacterial and archaeal co-occurrence patterns showed significant distance-decay patterns, which were consistent with the community compositions.","author":[{"dropping-particle":"","family":"Li","given":"Mingyue","non-dropping-particle":"","parse-names":false,"suffix":""},{"dropping-particle":"","family":"Mi","given":"Tiezhu","non-dropping-particle":"","parse-names":false,"suffix":""},{"dropping-particle":"","family":"He","given":"Hui","non-dropping-particle":"","parse-names":false,"suffix":""},{"dropping-particle":"","family":"Chen","given":"Ye","non-dropping-particle":"","parse-names":false,"suffix":""},{"dropping-particle":"","family":"Zhen","given":"Yu","non-dropping-particle":"","parse-names":false,"suffix":""},{"dropping-particle":"","family":"Yu","given":"Zhigang","non-dropping-particle":"","parse-names":false,"suffix":""}],"container-title":"Science of the Total Environment","id":"ITEM-1","issued":{"date-parts":[["2021"]]},"page":"142252","publisher":"Elsevier B.V.","title":"Active bacterial and archaeal communities in coastal sediments: Biogeography pattern, assembly process and co-occurrence relationship","type":"article-journal","volume":"750"},"uris":["http://www.mendeley.com/documents/?uuid=c3c93744-0349-4388-bfe7-7b70eaf3d39f"]}],"mendeley":{"formattedCitation":"(Li et al., 2021)","plainTextFormattedCitation":"(Li et al., 2021)"},"properties":{"noteIndex":0},"schema":"https://github.com/citation-style-language/schema/raw/master/csl-citation.json"}</w:instrText>
      </w:r>
      <w:r w:rsidR="00C02868">
        <w:rPr>
          <w:rFonts w:eastAsiaTheme="minorEastAsia"/>
        </w:rPr>
        <w:fldChar w:fldCharType="separate"/>
      </w:r>
      <w:r w:rsidR="00C02868" w:rsidRPr="00C02868">
        <w:rPr>
          <w:rFonts w:eastAsiaTheme="minorEastAsia"/>
          <w:noProof/>
        </w:rPr>
        <w:t>(Li et al., 2021)</w:t>
      </w:r>
      <w:r w:rsidR="00C02868">
        <w:rPr>
          <w:rFonts w:eastAsiaTheme="minorEastAsia"/>
        </w:rPr>
        <w:fldChar w:fldCharType="end"/>
      </w:r>
      <w:r>
        <w:rPr>
          <w:rFonts w:eastAsiaTheme="minorEastAsia"/>
        </w:rPr>
        <w:t>. ASVs that are present in at least 30% of samples will be retained for network construction.</w:t>
      </w:r>
      <w:r w:rsidR="009A303A">
        <w:rPr>
          <w:rFonts w:eastAsiaTheme="minorEastAsia"/>
        </w:rPr>
        <w:t xml:space="preserve"> </w:t>
      </w:r>
      <w:r>
        <w:rPr>
          <w:rFonts w:eastAsiaTheme="minorEastAsia"/>
        </w:rPr>
        <w:t xml:space="preserve">I will generate a network diagram using Gephi software. </w:t>
      </w:r>
    </w:p>
    <w:p w14:paraId="0FB7604F" w14:textId="77777777" w:rsidR="004F1438" w:rsidRDefault="004F1438" w:rsidP="004F1438">
      <w:pPr>
        <w:rPr>
          <w:rFonts w:eastAsiaTheme="minorEastAsia"/>
        </w:rPr>
      </w:pPr>
    </w:p>
    <w:p w14:paraId="75363642" w14:textId="6376FED5" w:rsidR="00B909DC" w:rsidRPr="00C02868" w:rsidRDefault="004F1438" w:rsidP="00B909DC">
      <w:pPr>
        <w:rPr>
          <w:rFonts w:eastAsiaTheme="minorEastAsia"/>
        </w:rPr>
      </w:pPr>
      <w:r>
        <w:rPr>
          <w:rFonts w:eastAsiaTheme="minorEastAsia"/>
        </w:rPr>
        <w:t xml:space="preserve">For each sample </w:t>
      </w:r>
      <w:r w:rsidR="007660B4">
        <w:rPr>
          <w:rFonts w:eastAsiaTheme="minorEastAsia"/>
        </w:rPr>
        <w:t xml:space="preserve">in each dataset </w:t>
      </w:r>
      <w:r>
        <w:rPr>
          <w:rFonts w:eastAsiaTheme="minorEastAsia"/>
        </w:rPr>
        <w:t>a subnetwork will be constructed.</w:t>
      </w:r>
      <w:r w:rsidR="009A303A">
        <w:rPr>
          <w:rFonts w:eastAsiaTheme="minorEastAsia"/>
        </w:rPr>
        <w:t xml:space="preserve"> </w:t>
      </w:r>
      <w:r>
        <w:rPr>
          <w:rFonts w:eastAsiaTheme="minorEastAsia"/>
        </w:rPr>
        <w:t>DDRs of microbial co-occurrence patterns will be analysed by calculating subnetwork topological features, including: number of nodes and edges, average node degree, modularity, clustering coefficient, short path, length graph density, betweenness centralization, degree centralization and network diameter. The relationship between distance and co-occurrence pattern dissimilarities will be plotted and Spearman’s correlation coefficient calculated. If there is a significant positive correlation between distance and co-occurrence patterns this will be evidence for significant DDRs for total and active community network structures (i.e. the community structures are spatially autocorrelated and change with increasing distance from one another).</w:t>
      </w:r>
    </w:p>
    <w:p w14:paraId="2E3B0103" w14:textId="3BD82C88" w:rsidR="00B909DC" w:rsidRDefault="00FB2B3E" w:rsidP="00B909DC">
      <w:pPr>
        <w:pStyle w:val="Heading2"/>
      </w:pPr>
      <w:r>
        <w:lastRenderedPageBreak/>
        <w:t>4</w:t>
      </w:r>
      <w:r w:rsidR="00B909DC">
        <w:t xml:space="preserve"> Archived cryoconite analysis</w:t>
      </w:r>
    </w:p>
    <w:p w14:paraId="6F312363" w14:textId="6C465A31" w:rsidR="00DB69EA" w:rsidRDefault="00DB69EA" w:rsidP="00DB69EA"/>
    <w:p w14:paraId="0F5803BD" w14:textId="66E117B8" w:rsidR="00513897" w:rsidRDefault="00513897" w:rsidP="00513897">
      <w:pPr>
        <w:pStyle w:val="Heading3"/>
      </w:pPr>
      <w:r>
        <w:t>4.1 Questions</w:t>
      </w:r>
    </w:p>
    <w:p w14:paraId="3E941EDC" w14:textId="77777777" w:rsidR="00513897" w:rsidRDefault="00513897" w:rsidP="00513897"/>
    <w:p w14:paraId="1E582902" w14:textId="6C982104" w:rsidR="00513897" w:rsidRDefault="00513897" w:rsidP="00513897">
      <w:pPr>
        <w:pStyle w:val="ListParagraph"/>
        <w:numPr>
          <w:ilvl w:val="0"/>
          <w:numId w:val="5"/>
        </w:numPr>
      </w:pPr>
      <w:r>
        <w:t xml:space="preserve">Using BONCAT, what proportion of </w:t>
      </w:r>
      <w:commentRangeStart w:id="5"/>
      <w:r>
        <w:t>bacterial and archaeal communities in archived cryoconite samples are actively synthesising proteins?</w:t>
      </w:r>
      <w:commentRangeEnd w:id="5"/>
      <w:r w:rsidR="0062090D">
        <w:rPr>
          <w:rStyle w:val="CommentReference"/>
        </w:rPr>
        <w:commentReference w:id="5"/>
      </w:r>
    </w:p>
    <w:p w14:paraId="233799BB" w14:textId="3938530C" w:rsidR="00513897" w:rsidRDefault="00513897" w:rsidP="00513897">
      <w:pPr>
        <w:pStyle w:val="ListParagraph"/>
        <w:numPr>
          <w:ilvl w:val="0"/>
          <w:numId w:val="5"/>
        </w:numPr>
      </w:pPr>
      <w:r>
        <w:t xml:space="preserve">Using qPCR, what is the proportion of 16S rRNA genes to 16S rRNA gene transcripts for bacterial and archaeal communities? </w:t>
      </w:r>
    </w:p>
    <w:p w14:paraId="5370B669" w14:textId="6E3E1ED4" w:rsidR="00513897" w:rsidRDefault="00513897" w:rsidP="00513897">
      <w:pPr>
        <w:pStyle w:val="ListParagraph"/>
        <w:numPr>
          <w:ilvl w:val="0"/>
          <w:numId w:val="5"/>
        </w:numPr>
      </w:pPr>
      <w:r>
        <w:t>Which bacterial and archaeal ASVs are present in the archived cryoconite?</w:t>
      </w:r>
    </w:p>
    <w:p w14:paraId="6031AE70" w14:textId="6CFDEF9A" w:rsidR="00513897" w:rsidRDefault="00513897" w:rsidP="00513897">
      <w:pPr>
        <w:pStyle w:val="ListParagraph"/>
        <w:numPr>
          <w:ilvl w:val="0"/>
          <w:numId w:val="5"/>
        </w:numPr>
      </w:pPr>
      <w:r>
        <w:t>What are the potential ecological functions of the bacterial and archaeal ASVs?</w:t>
      </w:r>
    </w:p>
    <w:p w14:paraId="2612C7D7" w14:textId="13DD2289" w:rsidR="00513897" w:rsidRDefault="00513897" w:rsidP="00513897">
      <w:pPr>
        <w:pStyle w:val="ListParagraph"/>
        <w:numPr>
          <w:ilvl w:val="0"/>
          <w:numId w:val="5"/>
        </w:numPr>
      </w:pPr>
      <w:commentRangeStart w:id="6"/>
      <w:r>
        <w:t>Which ASVs are active and which are dormant within the bacterial and archaeal communities?</w:t>
      </w:r>
      <w:commentRangeEnd w:id="6"/>
      <w:r w:rsidR="0062090D">
        <w:rPr>
          <w:rStyle w:val="CommentReference"/>
        </w:rPr>
        <w:commentReference w:id="6"/>
      </w:r>
    </w:p>
    <w:p w14:paraId="398959F3" w14:textId="5B8BF57C" w:rsidR="00513897" w:rsidRDefault="00513897" w:rsidP="00513897">
      <w:pPr>
        <w:pStyle w:val="ListParagraph"/>
        <w:numPr>
          <w:ilvl w:val="0"/>
          <w:numId w:val="5"/>
        </w:numPr>
      </w:pPr>
      <w:r>
        <w:t>Which taxa are abundan</w:t>
      </w:r>
      <w:r w:rsidR="00C02868">
        <w:t>t</w:t>
      </w:r>
      <w:r>
        <w:t xml:space="preserve"> and rare for bacterial and archaeal communities?</w:t>
      </w:r>
    </w:p>
    <w:p w14:paraId="654C86C2" w14:textId="26B52CD3" w:rsidR="00513897" w:rsidRDefault="00513897" w:rsidP="00513897">
      <w:pPr>
        <w:pStyle w:val="ListParagraph"/>
        <w:numPr>
          <w:ilvl w:val="0"/>
          <w:numId w:val="5"/>
        </w:numPr>
      </w:pPr>
      <w:r>
        <w:t>Are there significant differences between total, abundant and rare communities between samples? Is there significant difference in active/dormant classified ASVs between samples?</w:t>
      </w:r>
    </w:p>
    <w:p w14:paraId="43DAA541" w14:textId="7A9EF621" w:rsidR="00513897" w:rsidRDefault="00513897" w:rsidP="00513897">
      <w:pPr>
        <w:pStyle w:val="ListParagraph"/>
        <w:numPr>
          <w:ilvl w:val="0"/>
          <w:numId w:val="5"/>
        </w:numPr>
      </w:pPr>
      <w:r>
        <w:t>If cryoconite hole size is available: Is there evidence of significant ISAR for total, abundant and rare cryoconite communities?</w:t>
      </w:r>
      <w:r w:rsidRPr="00513897">
        <w:t xml:space="preserve"> </w:t>
      </w:r>
      <w:r>
        <w:t>Is there significant ISAR for active/dormant classified ASVs?</w:t>
      </w:r>
    </w:p>
    <w:p w14:paraId="36029438" w14:textId="135AC2A1" w:rsidR="00513897" w:rsidRDefault="00513897" w:rsidP="00513897">
      <w:pPr>
        <w:pStyle w:val="ListParagraph"/>
        <w:numPr>
          <w:ilvl w:val="0"/>
          <w:numId w:val="5"/>
        </w:numPr>
      </w:pPr>
      <w:r>
        <w:t>If GPS coordinates are available: Is there evidence of significant DDR among samples for total, abundant and rare cryoconite communities? Is there significant DDR for active/dormant classified ASVs?</w:t>
      </w:r>
    </w:p>
    <w:p w14:paraId="1BFCE783" w14:textId="57A64F4A" w:rsidR="00513897" w:rsidRDefault="00513897" w:rsidP="00513897">
      <w:pPr>
        <w:pStyle w:val="ListParagraph"/>
        <w:numPr>
          <w:ilvl w:val="0"/>
          <w:numId w:val="5"/>
        </w:numPr>
      </w:pPr>
      <w:r>
        <w:t>If spatial and environmental factors are available: Which spatial and environmental factors effect total, abundant and rare cryoconite communities? Which spatial/environmental factors effect active/dormant classified ASVs?</w:t>
      </w:r>
    </w:p>
    <w:p w14:paraId="504A44C9" w14:textId="21DA104F" w:rsidR="00513897" w:rsidRDefault="00513897" w:rsidP="00513897">
      <w:pPr>
        <w:pStyle w:val="ListParagraph"/>
        <w:numPr>
          <w:ilvl w:val="0"/>
          <w:numId w:val="5"/>
        </w:numPr>
      </w:pPr>
      <w:r>
        <w:t xml:space="preserve">What is the relative contribution of deterministic and stochastic community assembly mechanisms for total, abundant and rare communities? What is the relative contribution of community assembly mechanisms for active/dormant classified ASVs? </w:t>
      </w:r>
    </w:p>
    <w:p w14:paraId="4C3DB5B3" w14:textId="31BC24F9" w:rsidR="00513897" w:rsidRDefault="00513897" w:rsidP="00513897">
      <w:pPr>
        <w:pStyle w:val="ListParagraph"/>
        <w:numPr>
          <w:ilvl w:val="0"/>
          <w:numId w:val="5"/>
        </w:numPr>
      </w:pPr>
      <w:r>
        <w:t>What are the positive and negative connections between ASVs for total, abundant and rare communities within each dataset? What are the positive/negative connections between ASVs for active/dormant classified ASVs?</w:t>
      </w:r>
    </w:p>
    <w:p w14:paraId="61FF0462" w14:textId="6457CD86" w:rsidR="00513897" w:rsidRDefault="00513897" w:rsidP="00DB69EA"/>
    <w:p w14:paraId="17748C29" w14:textId="11AD560D" w:rsidR="00513897" w:rsidRDefault="00513897" w:rsidP="00513897">
      <w:pPr>
        <w:pStyle w:val="Heading3"/>
      </w:pPr>
      <w:r>
        <w:lastRenderedPageBreak/>
        <w:t>4.2 Overview</w:t>
      </w:r>
    </w:p>
    <w:p w14:paraId="48CB7AF5" w14:textId="4138F0DB" w:rsidR="00DF3DFC" w:rsidRPr="00DF3DFC" w:rsidRDefault="00DB69EA" w:rsidP="00DF3DFC">
      <w:r>
        <w:rPr>
          <w:noProof/>
        </w:rPr>
        <w:drawing>
          <wp:inline distT="0" distB="0" distL="0" distR="0" wp14:anchorId="35E43B3D" wp14:editId="2EFE0429">
            <wp:extent cx="5486400" cy="5124261"/>
            <wp:effectExtent l="0" t="0" r="12700" b="0"/>
            <wp:docPr id="5" name="Diagram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 r:lo="rId16" r:qs="rId17" r:cs="rId18"/>
              </a:graphicData>
            </a:graphic>
          </wp:inline>
        </w:drawing>
      </w:r>
      <w:bookmarkStart w:id="7" w:name="_GoBack"/>
      <w:bookmarkEnd w:id="7"/>
    </w:p>
    <w:p w14:paraId="0FB06E8E" w14:textId="013E7531" w:rsidR="0098799B" w:rsidRDefault="00FB2B3E" w:rsidP="0098799B">
      <w:pPr>
        <w:pStyle w:val="Heading3"/>
      </w:pPr>
      <w:r>
        <w:t>4</w:t>
      </w:r>
      <w:r w:rsidR="00E521DC">
        <w:t>.</w:t>
      </w:r>
      <w:r w:rsidR="00E31AB6">
        <w:t>3</w:t>
      </w:r>
      <w:r w:rsidR="00E521DC">
        <w:t xml:space="preserve"> </w:t>
      </w:r>
      <w:r w:rsidR="0098799B">
        <w:t>BONCAT</w:t>
      </w:r>
    </w:p>
    <w:p w14:paraId="7E8DE73E" w14:textId="77777777" w:rsidR="0098799B" w:rsidRDefault="0098799B" w:rsidP="0098799B"/>
    <w:p w14:paraId="5A6B80B8" w14:textId="77777777" w:rsidR="00DB3916" w:rsidRDefault="0098799B" w:rsidP="0098799B">
      <w:r>
        <w:t xml:space="preserve">Bioorthogonal noncanonical amino acid tagging (BONCAT) is a method for identifying metabolically active cells by tracking the incorporation of </w:t>
      </w:r>
      <w:r w:rsidRPr="006524CC">
        <w:t>﻿azide‐ or alkyne-bearing methionine</w:t>
      </w:r>
      <w:r w:rsidR="00126D70">
        <w:t xml:space="preserve"> </w:t>
      </w:r>
      <w:r w:rsidRPr="006524CC">
        <w:t>analogues</w:t>
      </w:r>
      <w:r>
        <w:t xml:space="preserve"> into newly synthesized proteins </w:t>
      </w:r>
      <w:r>
        <w:fldChar w:fldCharType="begin" w:fldLock="1"/>
      </w:r>
      <w:r>
        <w:instrText>ADDIN CSL_CITATION {"citationItems":[{"id":"ITEM-1","itemData":{"DOI":"10.1073/pnas.1603757113","ISSN":"10916490","PMID":"27357680","abstract":"To understand the biogeochemical roles of microorganisms in the environment, it is important to determine when and under which conditions they are metabolically active. Bioorthogonal noncanonical amino acid tagging (BONCAT) can reveal active cells by tracking the incorporation of synthetic amino acids into newly synthesized proteins. The phylogenetic identity of translationally active cells can be determined by combining BONCAT with rRNA-targeted fluorescence in situ hybridization (BONCAT-FISH). In theory, BONCAT-labeled cells could be isolated with fluorescence-activated cell sorting (BONCAT-FACS) for subsequent genetic analyses. Here, in the first application, to our knowledge, of BONCAT-FISH and BONCAT-FACS within an environmental context, we probe the translational activity of microbial consortia catalyzing the anaerobic oxidation of methane (AOM), a dominant sink of methane in the ocean. These consortia, which typically are composed of anaerobic methane-oxidizing archaea (ANME) and sulfate-reducing bacteria, have been difficult to study due to their slow in situ growth rates, and fundamental questions remain about their ecology and diversity of interactions occurring between ANME and associated partners. Our activity-correlated analyses of &gt;16,400 microbial aggregates provide the first evidence, to our knowledge, that AOM consortia affiliated with all five major ANME clades are concurrently active under controlled conditions. Surprisingly, sorting of individual BONCAT-labeled consortia followed by whole-genome amplification and 16S rRNA gene sequencing revealed previously unrecognized interactions of ANME with members of the poorly understood phylum Verrucomicrobia. This finding, together with our observation that ANME-associated Verrucomicrobia are found in a variety of geographically distinct methane seep environments, suggests a broader range of symbiotic relationships within AOM consortia than previously thought.","author":[{"dropping-particle":"","family":"Hatzenpichler","given":"Roland","non-dropping-particle":"","parse-names":false,"suffix":""},{"dropping-particle":"","family":"Connon","given":"Stephanie A.","non-dropping-particle":"","parse-names":false,"suffix":""},{"dropping-particle":"","family":"Goudeau","given":"Danielle","non-dropping-particle":"","parse-names":false,"suffix":""},{"dropping-particle":"","family":"Malmstrom","given":"Rex R.","non-dropping-particle":"","parse-names":false,"suffix":""},{"dropping-particle":"","family":"Woyke","given":"Tanja","non-dropping-particle":"","parse-names":false,"suffix":""},{"dropping-particle":"","family":"Orphan","given":"Victoria J.","non-dropping-particle":"","parse-names":false,"suffix":""}],"container-title":"Proceedings of the National Academy of Sciences of the United States of America","id":"ITEM-1","issue":"28","issued":{"date-parts":[["2016","7","12"]]},"page":"E4069-E4078","publisher":"National Academy of Sciences","title":"Visualizing in situ translational activity for identifying and sorting slow-growing archaeal - bacterial consortia","type":"article-journal","volume":"113"},"uris":["http://www.mendeley.com/documents/?uuid=1379aa43-f064-3adf-b409-2f45f8937226"]}],"mendeley":{"formattedCitation":"(Hatzenpichler et al., 2016)","plainTextFormattedCitation":"(Hatzenpichler et al., 2016)","previouslyFormattedCitation":"(Hatzenpichler et al., 2016)"},"properties":{"noteIndex":0},"schema":"https://github.com/citation-style-language/schema/raw/master/csl-citation.json"}</w:instrText>
      </w:r>
      <w:r>
        <w:fldChar w:fldCharType="separate"/>
      </w:r>
      <w:r w:rsidRPr="00352379">
        <w:rPr>
          <w:noProof/>
        </w:rPr>
        <w:t>(Hatzenpichler et al., 2016)</w:t>
      </w:r>
      <w:r>
        <w:fldChar w:fldCharType="end"/>
      </w:r>
      <w:r>
        <w:t xml:space="preserve">. </w:t>
      </w:r>
    </w:p>
    <w:p w14:paraId="56275757" w14:textId="77777777" w:rsidR="00DB3916" w:rsidRDefault="00DB3916" w:rsidP="0098799B"/>
    <w:p w14:paraId="736D4638" w14:textId="6935F5E6" w:rsidR="0098799B" w:rsidRDefault="0098799B" w:rsidP="0098799B">
      <w:r>
        <w:t xml:space="preserve">I will incubate </w:t>
      </w:r>
      <w:r w:rsidR="00126D70">
        <w:t xml:space="preserve">cells extracted from </w:t>
      </w:r>
      <w:r>
        <w:t xml:space="preserve">cryoconite samples with a biorthogonal synthetic amino acid such as </w:t>
      </w:r>
      <w:r w:rsidRPr="00352379">
        <w:t xml:space="preserve">﻿L-methionine (Met) surrogates L-azidohomoalanine (AHA) </w:t>
      </w:r>
      <w:r>
        <w:t>or</w:t>
      </w:r>
      <w:r w:rsidRPr="00352379">
        <w:t xml:space="preserve"> L-homopropargylglycine (HPG)</w:t>
      </w:r>
      <w:r w:rsidR="00126D70">
        <w:t xml:space="preserve"> </w:t>
      </w:r>
      <w:r w:rsidR="00126D70">
        <w:fldChar w:fldCharType="begin" w:fldLock="1"/>
      </w:r>
      <w:r w:rsidR="006467DC">
        <w:instrText>ADDIN CSL_CITATION {"citationItems":[{"id":"ITEM-1","itemData":{"DOI":"10.1073/pnas.1603757113","ISSN":"10916490","PMID":"27357680","abstract":"To understand the biogeochemical roles of microorganisms in the environment, it is important to determine when and under which conditions they are metabolically active. Bioorthogonal noncanonical amino acid tagging (BONCAT) can reveal active cells by tracking the incorporation of synthetic amino acids into newly synthesized proteins. The phylogenetic identity of translationally active cells can be determined by combining BONCAT with rRNA-targeted fluorescence in situ hybridization (BONCAT-FISH). In theory, BONCAT-labeled cells could be isolated with fluorescence-activated cell sorting (BONCAT-FACS) for subsequent genetic analyses. Here, in the first application, to our knowledge, of BONCAT-FISH and BONCAT-FACS within an environmental context, we probe the translational activity of microbial consortia catalyzing the anaerobic oxidation of methane (AOM), a dominant sink of methane in the ocean. These consortia, which typically are composed of anaerobic methane-oxidizing archaea (ANME) and sulfate-reducing bacteria, have been difficult to study due to their slow in situ growth rates, and fundamental questions remain about their ecology and diversity of interactions occurring between ANME and associated partners. Our activity-correlated analyses of &gt;16,400 microbial aggregates provide the first evidence, to our knowledge, that AOM consortia affiliated with all five major ANME clades are concurrently active under controlled conditions. Surprisingly, sorting of individual BONCAT-labeled consortia followed by whole-genome amplification and 16S rRNA gene sequencing revealed previously unrecognized interactions of ANME with members of the poorly understood phylum Verrucomicrobia. This finding, together with our observation that ANME-associated Verrucomicrobia are found in a variety of geographically distinct methane seep environments, suggests a broader range of symbiotic relationships within AOM consortia than previously thought.","author":[{"dropping-particle":"","family":"Hatzenpichler","given":"Roland","non-dropping-particle":"","parse-names":false,"suffix":""},{"dropping-particle":"","family":"Connon","given":"Stephanie A.","non-dropping-particle":"","parse-names":false,"suffix":""},{"dropping-particle":"","family":"Goudeau","given":"Danielle","non-dropping-particle":"","parse-names":false,"suffix":""},{"dropping-particle":"","family":"Malmstrom","given":"Rex R.","non-dropping-particle":"","parse-names":false,"suffix":""},{"dropping-particle":"","family":"Woyke","given":"Tanja","non-dropping-particle":"","parse-names":false,"suffix":""},{"dropping-particle":"","family":"Orphan","given":"Victoria J.","non-dropping-particle":"","parse-names":false,"suffix":""}],"container-title":"Proceedings of the National Academy of Sciences of the United States of America","id":"ITEM-1","issue":"28","issued":{"date-parts":[["2016","7","12"]]},"page":"E4069-E4078","publisher":"National Academy of Sciences","title":"Visualizing in situ translational activity for identifying and sorting slow-growing archaeal - bacterial consortia","type":"article-journal","volume":"113"},"uris":["http://www.mendeley.com/documents/?uuid=1379aa43-f064-3adf-b409-2f45f8937226"]}],"mendeley":{"formattedCitation":"(Hatzenpichler et al., 2016)","plainTextFormattedCitation":"(Hatzenpichler et al., 2016)","previouslyFormattedCitation":"(Hatzenpichler et al., 2016)"},"properties":{"noteIndex":0},"schema":"https://github.com/citation-style-language/schema/raw/master/csl-citation.json"}</w:instrText>
      </w:r>
      <w:r w:rsidR="00126D70">
        <w:fldChar w:fldCharType="separate"/>
      </w:r>
      <w:r w:rsidR="00126D70" w:rsidRPr="00126D70">
        <w:rPr>
          <w:noProof/>
        </w:rPr>
        <w:t>(Hatzenpichler et al., 2016)</w:t>
      </w:r>
      <w:r w:rsidR="00126D70">
        <w:fldChar w:fldCharType="end"/>
      </w:r>
      <w:r>
        <w:t xml:space="preserve">. Translationally active cells will incorporate the synthetic amino acid into newly synthesized proteins, in place of Met. Proteins containing the synthetic amino acid </w:t>
      </w:r>
      <w:r w:rsidR="00C4521E">
        <w:t>will be</w:t>
      </w:r>
      <w:r>
        <w:t xml:space="preserve"> fluorescently labelled via a Cu(I)-catalyzed azide−alkyne click reaction</w:t>
      </w:r>
      <w:r w:rsidR="00126D70">
        <w:t xml:space="preserve"> and quantified</w:t>
      </w:r>
      <w:r>
        <w:t xml:space="preserve">. </w:t>
      </w:r>
    </w:p>
    <w:p w14:paraId="60B76B37" w14:textId="77777777" w:rsidR="00DB69EA" w:rsidRDefault="00DB69EA" w:rsidP="0098799B"/>
    <w:p w14:paraId="0FAC3685" w14:textId="4CC28D96" w:rsidR="00DB69EA" w:rsidRDefault="00DB69EA" w:rsidP="00DB69EA">
      <w:pPr>
        <w:pStyle w:val="Heading3"/>
      </w:pPr>
      <w:r>
        <w:t>4.</w:t>
      </w:r>
      <w:r w:rsidR="00E31AB6">
        <w:t>4</w:t>
      </w:r>
      <w:r>
        <w:t xml:space="preserve"> DNA and RNA extraction</w:t>
      </w:r>
    </w:p>
    <w:p w14:paraId="5CB43542" w14:textId="77777777" w:rsidR="00DB69EA" w:rsidRDefault="00DB69EA" w:rsidP="00DB69EA"/>
    <w:p w14:paraId="086BFD9A" w14:textId="78F18CAE" w:rsidR="00DB69EA" w:rsidRDefault="00C4521E" w:rsidP="00DB69EA">
      <w:r>
        <w:t>E</w:t>
      </w:r>
      <w:r w:rsidR="00DB69EA">
        <w:t>xtraction kit</w:t>
      </w:r>
      <w:r>
        <w:t>s</w:t>
      </w:r>
      <w:r w:rsidR="00DB69EA">
        <w:t xml:space="preserve"> will be used to extract DNA </w:t>
      </w:r>
      <w:r>
        <w:t xml:space="preserve">and RNA </w:t>
      </w:r>
      <w:r w:rsidR="00DB69EA">
        <w:t xml:space="preserve">from cryoconite samples. RNA will be purified to remove coextracted DNA. Purified RNA will be used to synthesize </w:t>
      </w:r>
      <w:r w:rsidR="00DB69EA">
        <w:lastRenderedPageBreak/>
        <w:t>complementary DNA (cDNA). DNA and cDNA will then be stored at -80</w:t>
      </w:r>
      <w:r w:rsidR="00DB69EA">
        <w:rPr>
          <w:rFonts w:ascii="Calibri" w:hAnsi="Calibri"/>
        </w:rPr>
        <w:t>°</w:t>
      </w:r>
      <w:r w:rsidR="00DB69EA">
        <w:t>C until further analysis.</w:t>
      </w:r>
      <w:r w:rsidR="003345E1">
        <w:t xml:space="preserve"> DNA and cDNA will hereafter be referred to as rDNA and rRNA, respectively.</w:t>
      </w:r>
      <w:r w:rsidR="00DB69EA">
        <w:t xml:space="preserve"> </w:t>
      </w:r>
    </w:p>
    <w:p w14:paraId="1A23E60B" w14:textId="77777777" w:rsidR="0098799B" w:rsidRDefault="0098799B" w:rsidP="0098799B"/>
    <w:p w14:paraId="6E3CF601" w14:textId="4F9FA348" w:rsidR="0098799B" w:rsidRDefault="00FB2B3E" w:rsidP="003F2AD4">
      <w:pPr>
        <w:pStyle w:val="Heading3"/>
      </w:pPr>
      <w:r>
        <w:t>4</w:t>
      </w:r>
      <w:r w:rsidR="00E521DC">
        <w:t>.</w:t>
      </w:r>
      <w:r w:rsidR="00E31AB6">
        <w:t>5</w:t>
      </w:r>
      <w:r w:rsidR="0098799B">
        <w:t xml:space="preserve"> qPCR</w:t>
      </w:r>
    </w:p>
    <w:p w14:paraId="33B6858A" w14:textId="77777777" w:rsidR="0098799B" w:rsidRDefault="0098799B" w:rsidP="0098799B"/>
    <w:p w14:paraId="2BC0F404" w14:textId="081CB75B" w:rsidR="0060405B" w:rsidRDefault="0098799B" w:rsidP="0098799B">
      <w:r>
        <w:t xml:space="preserve">qPCR will be used to calculate bacterial and archaeal </w:t>
      </w:r>
      <w:r w:rsidR="00126D70">
        <w:t>total 16S rRNA gene abundance</w:t>
      </w:r>
      <w:r>
        <w:t xml:space="preserve"> (</w:t>
      </w:r>
      <w:r w:rsidR="00631BC0">
        <w:t>r</w:t>
      </w:r>
      <w:r>
        <w:t>DNA) and active</w:t>
      </w:r>
      <w:r w:rsidR="00126D70">
        <w:t xml:space="preserve"> 16S rRNA gene transcript abundance</w:t>
      </w:r>
      <w:r>
        <w:t xml:space="preserve"> (</w:t>
      </w:r>
      <w:r w:rsidR="00631BC0">
        <w:t>rRNA</w:t>
      </w:r>
      <w:r>
        <w:t>) for each sample</w:t>
      </w:r>
      <w:r w:rsidR="00C4521E">
        <w:t xml:space="preserve">. </w:t>
      </w:r>
      <w:r w:rsidR="0060405B">
        <w:t xml:space="preserve">Application of rRNA/rDNA ratios for inferring the activity status of prokaryotic communities has the potential to misclassify active populations as dormant </w:t>
      </w:r>
      <w:r w:rsidR="0060405B">
        <w:fldChar w:fldCharType="begin" w:fldLock="1"/>
      </w:r>
      <w:r w:rsidR="00F74979">
        <w:instrText>ADDIN CSL_CITATION {"citationItems":[{"id":"ITEM-1","itemData":{"DOI":"10.1128/AEM.00696-17","ISSN":"10985336","PMID":"28363969","abstract":"The use of rRNA/DNA ratios derived from surveys of rRNA sequences in RNA and DNA extracts is an appealing but poorly validated approach to infer the activity status of environmental microbes. To improve the interpretation of rRNA/DNA ratios, we performed simulations to investigate the effects of community structure, rRNA amplification, and sampling depth on the accuracy of rRNA/DNA ratios in classifying bacterial populations as \"active\" or \"dormant.\" Community structure was an insignificant factor. In contrast, the extent of rRNA amplification that occurs as cells transition from dormant to growing had a significant effect (P &lt; 0.0001) on classification accuracy, with misclassification errors ranging from 16 to 28%, depending on the rRNA amplification model. The error rate increased to 47% when communities included a mixture of rRNA amplification models, but most of the inflated error was false negatives (i.e., active populations misclassified as dormant). Sampling depth also affected error rates (P &lt; 0.001). Inadequate sampling depth produced various artifacts that are characteristic of rRNA/DNA ratios generated from real communities. These data show important constraints on the use of rRNA/DNA ratios to infer activity status. Whereas classification of populations as active based on rRNA/DNA ratios appears generally valid, classification of populations as dormant is potentially far less accurate.","author":[{"dropping-particle":"","family":"Steven","given":"Blaire","non-dropping-particle":"","parse-names":false,"suffix":""},{"dropping-particle":"","family":"Hesse","given":"Cedar","non-dropping-particle":"","parse-names":false,"suffix":""},{"dropping-particle":"","family":"Soghigian","given":"John","non-dropping-particle":"","parse-names":false,"suffix":""},{"dropping-particle":"","family":"Gallegos-Graves","given":"La Verne","non-dropping-particle":"","parse-names":false,"suffix":""},{"dropping-particle":"","family":"Dunbar","given":"John","non-dropping-particle":"","parse-names":false,"suffix":""}],"container-title":"Applied and Environmental Microbiology","id":"ITEM-1","issue":"11","issued":{"date-parts":[["2017"]]},"page":"1-11","title":"Simulated rRNA/DNA ratios show potential to misclassify active populations as dormant","type":"article-journal","volume":"83"},"uris":["http://www.mendeley.com/documents/?uuid=def298f4-3fa3-4fbb-9ece-8e3cf266da65"]}],"mendeley":{"formattedCitation":"(Steven, Hesse, Soghigian, Gallegos-Graves, &amp; Dunbar, 2017)","plainTextFormattedCitation":"(Steven, Hesse, Soghigian, Gallegos-Graves, &amp; Dunbar, 2017)","previouslyFormattedCitation":"(Steven, Hesse, Soghigian, Gallegos-Graves, &amp; Dunbar, 2017)"},"properties":{"noteIndex":0},"schema":"https://github.com/citation-style-language/schema/raw/master/csl-citation.json"}</w:instrText>
      </w:r>
      <w:r w:rsidR="0060405B">
        <w:fldChar w:fldCharType="separate"/>
      </w:r>
      <w:r w:rsidR="0060405B" w:rsidRPr="00646F5C">
        <w:rPr>
          <w:noProof/>
        </w:rPr>
        <w:t>(Steven, Hesse, Soghigian, Gallegos-Graves, &amp; Dunbar, 2017)</w:t>
      </w:r>
      <w:r w:rsidR="0060405B">
        <w:fldChar w:fldCharType="end"/>
      </w:r>
      <w:r w:rsidR="0060405B">
        <w:t>. Validation of rRNA/rDNA techniques with BONCAT will improve the interpretation of metabolic activity.</w:t>
      </w:r>
    </w:p>
    <w:p w14:paraId="06C4104E" w14:textId="77777777" w:rsidR="0098799B" w:rsidRDefault="0098799B" w:rsidP="0098799B"/>
    <w:p w14:paraId="2AB22D38" w14:textId="7435BCF3" w:rsidR="0098799B" w:rsidRDefault="00FB2B3E" w:rsidP="003F2AD4">
      <w:pPr>
        <w:pStyle w:val="Heading3"/>
      </w:pPr>
      <w:r>
        <w:t>4</w:t>
      </w:r>
      <w:r w:rsidR="00E521DC">
        <w:t>.</w:t>
      </w:r>
      <w:r w:rsidR="00E31AB6">
        <w:t>6</w:t>
      </w:r>
      <w:r w:rsidR="0098799B">
        <w:t xml:space="preserve"> Amplification and sequencing </w:t>
      </w:r>
    </w:p>
    <w:p w14:paraId="107D8F9E" w14:textId="77777777" w:rsidR="0098799B" w:rsidRPr="003D6CD2" w:rsidRDefault="0098799B" w:rsidP="0098799B"/>
    <w:p w14:paraId="7D4109F6" w14:textId="2CAB67CF" w:rsidR="0098799B" w:rsidRDefault="006467DC" w:rsidP="0098799B">
      <w:r>
        <w:t>High</w:t>
      </w:r>
      <w:r w:rsidR="00F74979">
        <w:t>-</w:t>
      </w:r>
      <w:r>
        <w:t xml:space="preserve">throughput sequencing of </w:t>
      </w:r>
      <w:r w:rsidR="001A6B37">
        <w:t>r</w:t>
      </w:r>
      <w:r>
        <w:t xml:space="preserve">DNA and </w:t>
      </w:r>
      <w:r w:rsidR="001A6B37">
        <w:t>rRNA</w:t>
      </w:r>
      <w:r>
        <w:t xml:space="preserve"> samples will be carried out to taxonomically identify both total and active bacterial and archaeal communities.</w:t>
      </w:r>
    </w:p>
    <w:p w14:paraId="6846D766" w14:textId="77777777" w:rsidR="0098799B" w:rsidRDefault="0098799B" w:rsidP="0098799B"/>
    <w:p w14:paraId="00C262C3" w14:textId="7D83D89B" w:rsidR="0098799B" w:rsidRDefault="00FB2B3E" w:rsidP="003F2AD4">
      <w:pPr>
        <w:pStyle w:val="Heading3"/>
      </w:pPr>
      <w:r>
        <w:t>4</w:t>
      </w:r>
      <w:r w:rsidR="00E521DC">
        <w:t>.</w:t>
      </w:r>
      <w:r w:rsidR="00E31AB6">
        <w:t>7</w:t>
      </w:r>
      <w:r w:rsidR="0098799B">
        <w:t xml:space="preserve"> Bioinformatic analysis</w:t>
      </w:r>
    </w:p>
    <w:p w14:paraId="3B076627" w14:textId="25E6CB06" w:rsidR="003F2AD4" w:rsidRDefault="003F2AD4" w:rsidP="003F2AD4"/>
    <w:p w14:paraId="5048A855" w14:textId="77777777" w:rsidR="00DB3916" w:rsidRDefault="00631BC0" w:rsidP="006467DC">
      <w:r>
        <w:t>Classification of ASVs and ecological function will follow the method outlined above (</w:t>
      </w:r>
      <w:r w:rsidR="001A6B37">
        <w:t>3</w:t>
      </w:r>
      <w:r>
        <w:t>.</w:t>
      </w:r>
      <w:r w:rsidR="001A6B37">
        <w:t>4</w:t>
      </w:r>
      <w:r>
        <w:t xml:space="preserve">.1 Classification of ASVs). Additionally, ASVs will be classified as dormant or active based on rRNA:rDNA ratios </w:t>
      </w:r>
      <w:r>
        <w:fldChar w:fldCharType="begin" w:fldLock="1"/>
      </w:r>
      <w:r>
        <w:instrText>ADDIN CSL_CITATION {"citationItems":[{"id":"ITEM-1","itemData":{"DOI":"10.3389/fmicb.2016.00853","ISSN":"1664302X","abstract":"Bacteria employ a diverse array of strategies to survive under extreme environmental conditions but maintaining these adaptations comes at an energetic cost. If energy reserves drop too low, extremophiles may enter a dormant state to persist. We estimated bacterial dormancy and identified the environmental variables influencing our activity proxy in 10 hypersaline and freshwater lakes across the Western United States. Using ribosomal RNA:DNA ratios as an indicator for bacterial activity, we found that the proportion of the community exhibiting dormancy was 16% lower in hypersaline than freshwater lakes. Based on our indicator variable multiple regression results, saltier conditions in both freshwater and hypersaline lakes increased activity, suggesting that salinity was a robust environmental filter structuring bacterial activity in lake ecosystems. To a lesser degree, higher total phosphorus concentrations reduced dormancy in all lakes. Thus, even under extreme conditions, the competition for resources exerted pressure on activity. Within the compositionally distinct and less diverse hypersaline communities, abundant taxa were disproportionately active and localized in families Microbacteriaceae (Actinobacteria), Nitriliruptoraceae (Actinobacteria), and Rhodobacteraceae (Alphaproteobacteria). Our results are consistent with the view that hypersaline communities are able to capitalize on a seemingly more extreme, yet highly selective, set of conditions and finds that extremophiles may need dormancy less often to thrive and survive.","author":[{"dropping-particle":"","family":"Aanderud","given":"Zachary T.","non-dropping-particle":"","parse-names":false,"suffix":""},{"dropping-particle":"","family":"Vert","given":"Joshua C.","non-dropping-particle":"","parse-names":false,"suffix":""},{"dropping-particle":"","family":"Lennon","given":"Jay T.","non-dropping-particle":"","parse-names":false,"suffix":""},{"dropping-particle":"","family":"Magnusson","given":"Tylan W.","non-dropping-particle":"","parse-names":false,"suffix":""},{"dropping-particle":"","family":"Breakwell","given":"Donald P.","non-dropping-particle":"","parse-names":false,"suffix":""},{"dropping-particle":"","family":"Harker","given":"Alan R.","non-dropping-particle":"","parse-names":false,"suffix":""}],"container-title":"Frontiers in Microbiology","id":"ITEM-1","issue":"JUN","issued":{"date-parts":[["2016"]]},"page":"1-13","title":"Bacterial dormancy is more prevalent in freshwater than hypersaline lakes","type":"article-journal","volume":"7"},"uris":["http://www.mendeley.com/documents/?uuid=72f95259-88af-4954-a417-b993a22b6417"]}],"mendeley":{"formattedCitation":"(Aanderud et al., 2016)","plainTextFormattedCitation":"(Aanderud et al., 2016)","previouslyFormattedCitation":"(Aanderud et al., 2016)"},"properties":{"noteIndex":0},"schema":"https://github.com/citation-style-language/schema/raw/master/csl-citation.json"}</w:instrText>
      </w:r>
      <w:r>
        <w:fldChar w:fldCharType="separate"/>
      </w:r>
      <w:r w:rsidRPr="00E8401A">
        <w:rPr>
          <w:noProof/>
        </w:rPr>
        <w:t>(Aanderud et al., 2016)</w:t>
      </w:r>
      <w:r>
        <w:fldChar w:fldCharType="end"/>
      </w:r>
      <w:r>
        <w:t xml:space="preserve">. Active ASVs can will be calculated as those with rRNA%/rDNA% &gt; 1 or 1 – (rRNA/rDNA) with a range of cutoffs. Classification of ASVs as active or dormant is sensitive to cutoffs/thresholds therefore a range will be used in further analysis </w:t>
      </w:r>
      <w:r>
        <w:fldChar w:fldCharType="begin" w:fldLock="1"/>
      </w:r>
      <w:r>
        <w:instrText>ADDIN CSL_CITATION {"citationItems":[{"id":"ITEM-1","itemData":{"DOI":"10.3354/ame01635","ISSN":"09483055","abstract":"To better understand how resource availability controls estuarine microbial communities, we compared community composition at 2 sites in the tidal freshwater James River (Virginia, USA) which differed in nutrient concentrations and autochthonous production. In addition, we conducted laboratory microcosm experiments, wherein bacteria from the 2 sites received nutrient, light, and organic carbon amendments. Traditional, microscopy-based methods of staining and enumeration were used to determine the abundance of total, live, and active cells. DNA fingerprinting (terminal restriction fragment length polymorphism, TRFLP) and dual 16S rDNA-rRNA pyrosequencing were used to assess community composition and taxon-specific activity (from rRNA:rDNA). Enumeration revealed that total, live, and active (CTC+) bacteria were more abundant at the site where autochthonous production was higher, while DNA fingerprinting (TRFLP) and 16S rDNA pyrosequencing indicated high similarity in community composition at the 2 sites. In contrast, pyrosequencing results from rRNA revealed greater variation and suggest that the metabolically active fraction of the community differed between sites. Differences in rDNA- and rRNA-based libraries were also apparent in microcosm experiments, where resource amendments resulted in shifts in both the active and overall communities. In both environmental and microcosm samples, dual rDNA-rRNA pyrosequencing yielded higher estimates of the proportion of active cells (32 ± 3%) compared to differential staining and microscopy (13 ± 1 %). Though characterization of active taxa was sensitive to the presumed activity threshold (rRNA:rDNA), our findings suggest that variable resource conditions can give rise to unique assemblages of active taxa despite similarities in overall community composition. © Inter-Research 2013.","author":[{"dropping-particle":"","family":"Franklin","given":"Rima B.","non-dropping-particle":"","parse-names":false,"suffix":""},{"dropping-particle":"","family":"Luria","given":"Catherine","non-dropping-particle":"","parse-names":false,"suffix":""},{"dropping-particle":"","family":"Ozaki","given":"Luiz Shozo","non-dropping-particle":"","parse-names":false,"suffix":""},{"dropping-particle":"","family":"Bukaveckas","given":"Paul A.","non-dropping-particle":"","parse-names":false,"suffix":""}],"container-title":"Aquatic Microbial Ecology","id":"ITEM-1","issue":"3","issued":{"date-parts":[["2013"]]},"page":"247-261","title":"Community composition and activity state of estuarine bacterioplankton assessed using differential staining and metagenomic analysis of 16S rDNA and rRNA","type":"article-journal","volume":"69"},"uris":["http://www.mendeley.com/documents/?uuid=c8c2ce86-9658-4e8d-b8d8-571fa8f39457"]}],"mendeley":{"formattedCitation":"(Franklin, Luria, Ozaki, &amp; Bukaveckas, 2013)","plainTextFormattedCitation":"(Franklin, Luria, Ozaki, &amp; Bukaveckas, 2013)","previouslyFormattedCitation":"(Franklin, Luria, Ozaki, &amp; Bukaveckas, 2013)"},"properties":{"noteIndex":0},"schema":"https://github.com/citation-style-language/schema/raw/master/csl-citation.json"}</w:instrText>
      </w:r>
      <w:r>
        <w:fldChar w:fldCharType="separate"/>
      </w:r>
      <w:r w:rsidRPr="00E8401A">
        <w:rPr>
          <w:noProof/>
        </w:rPr>
        <w:t>(Franklin, Luria, Ozaki, &amp; Bukaveckas, 2013)</w:t>
      </w:r>
      <w:r>
        <w:fldChar w:fldCharType="end"/>
      </w:r>
      <w:r>
        <w:t xml:space="preserve">. </w:t>
      </w:r>
      <w:r w:rsidR="001A6B37">
        <w:t>Bacterial and archaeal</w:t>
      </w:r>
      <w:r>
        <w:t xml:space="preserve"> dormancy percentage will be estimated as the number of dormant ASVs divided by the total number of ASVs in each sample x 100.</w:t>
      </w:r>
    </w:p>
    <w:p w14:paraId="4721AF9E" w14:textId="77777777" w:rsidR="00DB3916" w:rsidRDefault="00DB3916" w:rsidP="006467DC"/>
    <w:p w14:paraId="1B46BF12" w14:textId="0E6EAE4E" w:rsidR="00E8401A" w:rsidRDefault="00EA1E8D" w:rsidP="006467DC">
      <w:r>
        <w:t>Further</w:t>
      </w:r>
      <w:r w:rsidR="00631BC0">
        <w:t xml:space="preserve"> bioinformatic analysis including </w:t>
      </w:r>
      <w:r w:rsidR="003F2AD4">
        <w:t>quantification of abundant and rare taxa, differences between communities and environmental factors</w:t>
      </w:r>
      <w:r w:rsidR="00DD0206">
        <w:t xml:space="preserve"> (where data is available)</w:t>
      </w:r>
      <w:r w:rsidR="003F2AD4">
        <w:t>, geographic analysis</w:t>
      </w:r>
      <w:r w:rsidR="00DD0206">
        <w:t xml:space="preserve"> (where data is available)</w:t>
      </w:r>
      <w:r w:rsidR="003F2AD4">
        <w:t>, community assembly analysis</w:t>
      </w:r>
      <w:r w:rsidR="001A6B37">
        <w:t xml:space="preserve"> and</w:t>
      </w:r>
      <w:r w:rsidR="008B0C76">
        <w:t xml:space="preserve"> c</w:t>
      </w:r>
      <w:r w:rsidR="003F2AD4">
        <w:t>o-occurrence network analysis</w:t>
      </w:r>
      <w:r w:rsidR="00631BC0">
        <w:t xml:space="preserve"> will also be carried out using total/active communities and dormant/active communities. </w:t>
      </w:r>
    </w:p>
    <w:p w14:paraId="0B203738" w14:textId="56C4CCDE" w:rsidR="00646F5C" w:rsidRDefault="00E8401A" w:rsidP="00E8401A">
      <w:r>
        <w:t xml:space="preserve">  </w:t>
      </w:r>
    </w:p>
    <w:p w14:paraId="237786A6" w14:textId="3B7554F6" w:rsidR="00973D01" w:rsidRDefault="00973D01"/>
    <w:p w14:paraId="5C2A1CA6" w14:textId="6A9A710B" w:rsidR="004A1FE2" w:rsidRDefault="00FB2B3E" w:rsidP="004A1FE2">
      <w:pPr>
        <w:pStyle w:val="Heading2"/>
      </w:pPr>
      <w:r>
        <w:lastRenderedPageBreak/>
        <w:t>5</w:t>
      </w:r>
      <w:r w:rsidR="00973D01">
        <w:t xml:space="preserve"> </w:t>
      </w:r>
      <w:r w:rsidR="00B909DC">
        <w:t xml:space="preserve">Foxfonna </w:t>
      </w:r>
      <w:r w:rsidR="0098799B">
        <w:t xml:space="preserve">spring </w:t>
      </w:r>
      <w:r w:rsidR="00B909DC">
        <w:t>snow, snow/ice interface and ice analysis</w:t>
      </w:r>
    </w:p>
    <w:p w14:paraId="41EFA2CA" w14:textId="2144F986" w:rsidR="004A1FE2" w:rsidRDefault="004A1FE2" w:rsidP="004A1FE2"/>
    <w:p w14:paraId="289BF731" w14:textId="567C26C3" w:rsidR="004A1FE2" w:rsidRDefault="004A1FE2" w:rsidP="004A1FE2">
      <w:pPr>
        <w:pStyle w:val="Heading3"/>
      </w:pPr>
      <w:commentRangeStart w:id="8"/>
      <w:r>
        <w:t>5.1 Questions</w:t>
      </w:r>
      <w:commentRangeEnd w:id="8"/>
      <w:r w:rsidR="0062090D">
        <w:rPr>
          <w:rStyle w:val="CommentReference"/>
          <w:rFonts w:asciiTheme="minorHAnsi" w:eastAsiaTheme="minorHAnsi" w:hAnsiTheme="minorHAnsi" w:cstheme="minorBidi"/>
          <w:color w:val="auto"/>
        </w:rPr>
        <w:commentReference w:id="8"/>
      </w:r>
    </w:p>
    <w:p w14:paraId="0266E29A" w14:textId="77777777" w:rsidR="004A1FE2" w:rsidRDefault="004A1FE2" w:rsidP="004A1FE2"/>
    <w:p w14:paraId="400FF294" w14:textId="4813EB22" w:rsidR="004A1FE2" w:rsidRDefault="004A1FE2" w:rsidP="004A1FE2">
      <w:pPr>
        <w:pStyle w:val="ListParagraph"/>
        <w:numPr>
          <w:ilvl w:val="0"/>
          <w:numId w:val="6"/>
        </w:numPr>
      </w:pPr>
      <w:r>
        <w:t>Using BONCAT, what proportion of bacterial and archaeal communities in snow, snow/ice and ice samples are actively synthesising proteins?</w:t>
      </w:r>
    </w:p>
    <w:p w14:paraId="3EDA004B" w14:textId="77777777" w:rsidR="004A1FE2" w:rsidRDefault="004A1FE2" w:rsidP="004A1FE2">
      <w:pPr>
        <w:pStyle w:val="ListParagraph"/>
        <w:numPr>
          <w:ilvl w:val="0"/>
          <w:numId w:val="6"/>
        </w:numPr>
      </w:pPr>
      <w:r>
        <w:t xml:space="preserve">Using qPCR, what is the proportion of 16S rRNA genes to 16S rRNA gene transcripts for bacterial and archaeal communities? </w:t>
      </w:r>
    </w:p>
    <w:p w14:paraId="4C4A16A3" w14:textId="0D19E768" w:rsidR="004A1FE2" w:rsidRDefault="004A1FE2" w:rsidP="004A1FE2">
      <w:pPr>
        <w:pStyle w:val="ListParagraph"/>
        <w:numPr>
          <w:ilvl w:val="0"/>
          <w:numId w:val="6"/>
        </w:numPr>
      </w:pPr>
      <w:r>
        <w:t>Which bacterial and archaeal ASVs are present in snow, snow/ice and ice samples?</w:t>
      </w:r>
    </w:p>
    <w:p w14:paraId="51533970" w14:textId="77777777" w:rsidR="004A1FE2" w:rsidRDefault="004A1FE2" w:rsidP="004A1FE2">
      <w:pPr>
        <w:pStyle w:val="ListParagraph"/>
        <w:numPr>
          <w:ilvl w:val="0"/>
          <w:numId w:val="6"/>
        </w:numPr>
      </w:pPr>
      <w:r>
        <w:t>What are the potential ecological functions of the bacterial and archaeal ASVs?</w:t>
      </w:r>
    </w:p>
    <w:p w14:paraId="00CF6FCF" w14:textId="77777777" w:rsidR="004A1FE2" w:rsidRDefault="004A1FE2" w:rsidP="004A1FE2">
      <w:pPr>
        <w:pStyle w:val="ListParagraph"/>
        <w:numPr>
          <w:ilvl w:val="0"/>
          <w:numId w:val="6"/>
        </w:numPr>
      </w:pPr>
      <w:r>
        <w:t>Which ASVs are active and which are dormant within the bacterial and archaeal communities?</w:t>
      </w:r>
    </w:p>
    <w:p w14:paraId="3100FDD1" w14:textId="4D49D6E5" w:rsidR="004A1FE2" w:rsidRDefault="004A1FE2" w:rsidP="004A1FE2">
      <w:pPr>
        <w:pStyle w:val="ListParagraph"/>
        <w:numPr>
          <w:ilvl w:val="0"/>
          <w:numId w:val="6"/>
        </w:numPr>
      </w:pPr>
      <w:r>
        <w:t>Which taxa are abundan</w:t>
      </w:r>
      <w:r w:rsidR="001A6B37">
        <w:t>t</w:t>
      </w:r>
      <w:r>
        <w:t xml:space="preserve"> and rare for bacterial and archaeal communities?</w:t>
      </w:r>
    </w:p>
    <w:p w14:paraId="0E15F573" w14:textId="77777777" w:rsidR="004A1FE2" w:rsidRDefault="004A1FE2" w:rsidP="004A1FE2">
      <w:pPr>
        <w:pStyle w:val="ListParagraph"/>
        <w:numPr>
          <w:ilvl w:val="0"/>
          <w:numId w:val="6"/>
        </w:numPr>
      </w:pPr>
      <w:r>
        <w:t>Are there significant differences between total, abundant and rare communities between samples? Is there significant difference in active/dormant classified ASVs between samples?</w:t>
      </w:r>
    </w:p>
    <w:p w14:paraId="777BE49D" w14:textId="3748ACCD" w:rsidR="004A1FE2" w:rsidRDefault="004A1FE2" w:rsidP="004A1FE2">
      <w:pPr>
        <w:pStyle w:val="ListParagraph"/>
        <w:numPr>
          <w:ilvl w:val="0"/>
          <w:numId w:val="6"/>
        </w:numPr>
      </w:pPr>
      <w:r>
        <w:t>Is there evidence of significant DDR among samples for total, abundant and rare snow, snow/ice and ice samples communities? Is there significant DDR for active/dormant classified ASVs?</w:t>
      </w:r>
    </w:p>
    <w:p w14:paraId="66FE4D00" w14:textId="49CEAE6C" w:rsidR="004A1FE2" w:rsidRDefault="004A1FE2" w:rsidP="004A1FE2">
      <w:pPr>
        <w:pStyle w:val="ListParagraph"/>
        <w:numPr>
          <w:ilvl w:val="0"/>
          <w:numId w:val="6"/>
        </w:numPr>
      </w:pPr>
      <w:r>
        <w:t>Which spatial and environmental factors effect total, abundant and rare snow, snow/ice and ice samples? Which spatial/environmental factors effect active/dormant classified ASVs?</w:t>
      </w:r>
    </w:p>
    <w:p w14:paraId="44DCDD7B" w14:textId="59A33165" w:rsidR="004A1FE2" w:rsidRDefault="004A1FE2" w:rsidP="004A1FE2">
      <w:pPr>
        <w:pStyle w:val="ListParagraph"/>
        <w:numPr>
          <w:ilvl w:val="0"/>
          <w:numId w:val="6"/>
        </w:numPr>
      </w:pPr>
      <w:r>
        <w:t xml:space="preserve">What is the relative contribution of deterministic and stochastic community assembly mechanisms for total, abundant and rare communities? What is the relative contribution of community assembly mechanisms for active/dormant classified ASVs? </w:t>
      </w:r>
    </w:p>
    <w:p w14:paraId="68298169" w14:textId="500C1B11" w:rsidR="004A1FE2" w:rsidRDefault="004A1FE2" w:rsidP="004A1FE2">
      <w:pPr>
        <w:pStyle w:val="ListParagraph"/>
        <w:numPr>
          <w:ilvl w:val="0"/>
          <w:numId w:val="6"/>
        </w:numPr>
      </w:pPr>
      <w:r>
        <w:t>What are the positive and negative connections between ASVs for total, abundant and rare communities within each dataset? What are the positive/negative connections between ASVs for active/dormant classified ASVs?</w:t>
      </w:r>
    </w:p>
    <w:p w14:paraId="7B7728A6" w14:textId="7CBA7A80" w:rsidR="004A1FE2" w:rsidRDefault="004A1FE2" w:rsidP="004A1FE2"/>
    <w:p w14:paraId="18FA8C18" w14:textId="5EDD377A" w:rsidR="00DB3916" w:rsidRDefault="00DB3916" w:rsidP="004A1FE2"/>
    <w:p w14:paraId="67A63D74" w14:textId="6F9067D3" w:rsidR="00DB3916" w:rsidRDefault="00DB3916" w:rsidP="004A1FE2"/>
    <w:p w14:paraId="11EBFDF2" w14:textId="2579DCCC" w:rsidR="00DB3916" w:rsidRDefault="00DB3916" w:rsidP="004A1FE2"/>
    <w:p w14:paraId="4F183435" w14:textId="6E97B4A3" w:rsidR="00DB3916" w:rsidRDefault="00DB3916" w:rsidP="004A1FE2"/>
    <w:p w14:paraId="4CF9B3D2" w14:textId="22745AA1" w:rsidR="00DB3916" w:rsidRDefault="00DB3916" w:rsidP="004A1FE2"/>
    <w:p w14:paraId="64C59612" w14:textId="0B1B2A9A" w:rsidR="00DB3916" w:rsidRDefault="00DB3916" w:rsidP="004A1FE2"/>
    <w:p w14:paraId="2C3E054D" w14:textId="625E2D04" w:rsidR="00DB3916" w:rsidRDefault="00DB3916" w:rsidP="004A1FE2"/>
    <w:p w14:paraId="51F1EEAF" w14:textId="495E8F8F" w:rsidR="00DB3916" w:rsidRDefault="00DB3916" w:rsidP="004A1FE2"/>
    <w:p w14:paraId="4BB62E93" w14:textId="27259E23" w:rsidR="00DB3916" w:rsidRDefault="00DB3916" w:rsidP="004A1FE2"/>
    <w:p w14:paraId="69306B4C" w14:textId="01912080" w:rsidR="00DB3916" w:rsidRDefault="00DB3916" w:rsidP="004A1FE2"/>
    <w:p w14:paraId="37987277" w14:textId="6E6C2043" w:rsidR="00DB3916" w:rsidRDefault="00DB3916" w:rsidP="004A1FE2"/>
    <w:p w14:paraId="451E9842" w14:textId="41C407CC" w:rsidR="00DB3916" w:rsidRDefault="00DB3916" w:rsidP="004A1FE2"/>
    <w:p w14:paraId="186C0590" w14:textId="031E20BC" w:rsidR="00DB3916" w:rsidRDefault="00DB3916" w:rsidP="004A1FE2"/>
    <w:p w14:paraId="35DA8159" w14:textId="1AA0FDE4" w:rsidR="00DB3916" w:rsidRDefault="00DB3916" w:rsidP="004A1FE2"/>
    <w:p w14:paraId="2B714BFB" w14:textId="347C9834" w:rsidR="00DB3916" w:rsidRDefault="00DB3916" w:rsidP="004A1FE2"/>
    <w:p w14:paraId="2AE7C953" w14:textId="77777777" w:rsidR="00DB3916" w:rsidRDefault="00DB3916" w:rsidP="004A1FE2"/>
    <w:p w14:paraId="29FF3F5F" w14:textId="627A61E3" w:rsidR="00DB3916" w:rsidRDefault="004A1FE2" w:rsidP="00DB3916">
      <w:pPr>
        <w:pStyle w:val="Heading3"/>
      </w:pPr>
      <w:r>
        <w:lastRenderedPageBreak/>
        <w:t>5.2 Overview</w:t>
      </w:r>
    </w:p>
    <w:p w14:paraId="0C0A2858" w14:textId="77777777" w:rsidR="00DB3916" w:rsidRPr="00DB3916" w:rsidRDefault="00DB3916" w:rsidP="00DB3916"/>
    <w:p w14:paraId="20C4F589" w14:textId="3F0C3E7E" w:rsidR="00DB69EA" w:rsidRPr="00DB69EA" w:rsidRDefault="00DB69EA" w:rsidP="00DB69EA">
      <w:r>
        <w:rPr>
          <w:noProof/>
        </w:rPr>
        <w:drawing>
          <wp:inline distT="0" distB="0" distL="0" distR="0" wp14:anchorId="53C64AAE" wp14:editId="5F24842C">
            <wp:extent cx="5486400" cy="5124261"/>
            <wp:effectExtent l="0" t="0" r="12700" b="0"/>
            <wp:docPr id="6" name="Diagram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0" r:lo="rId21" r:qs="rId22" r:cs="rId23"/>
              </a:graphicData>
            </a:graphic>
          </wp:inline>
        </w:drawing>
      </w:r>
    </w:p>
    <w:p w14:paraId="7F6BC7D0" w14:textId="64DD7557" w:rsidR="00247449" w:rsidRDefault="00247449" w:rsidP="00B909DC"/>
    <w:p w14:paraId="6A90C2B0" w14:textId="51217BCA" w:rsidR="004A1FE2" w:rsidRDefault="004A1FE2" w:rsidP="004A1FE2">
      <w:pPr>
        <w:pStyle w:val="Heading3"/>
      </w:pPr>
      <w:r>
        <w:t>5.3 Sample collection</w:t>
      </w:r>
    </w:p>
    <w:p w14:paraId="15C813B0" w14:textId="77777777" w:rsidR="004A1FE2" w:rsidRDefault="004A1FE2" w:rsidP="00B909DC"/>
    <w:p w14:paraId="0668117E" w14:textId="4E89C143" w:rsidR="00B92424" w:rsidRDefault="00E8401A" w:rsidP="00B909DC">
      <w:r>
        <w:t>Snow, snow/ice interface and ice s</w:t>
      </w:r>
      <w:r w:rsidR="00247449">
        <w:t>amples will be collected from Foxfonna Glacier</w:t>
      </w:r>
      <w:r>
        <w:t>, Nordenski</w:t>
      </w:r>
      <w:r>
        <w:rPr>
          <w:rFonts w:ascii="Calibri" w:hAnsi="Calibri"/>
        </w:rPr>
        <w:t>ö</w:t>
      </w:r>
      <w:r>
        <w:t>ld Land, Svalbard (Norway), May 2021. Foxfonna is a small, cold-based Arctic glacier.</w:t>
      </w:r>
    </w:p>
    <w:p w14:paraId="32CFED53" w14:textId="77777777" w:rsidR="00B92424" w:rsidRDefault="00B92424" w:rsidP="00B909DC"/>
    <w:p w14:paraId="1EEB7156" w14:textId="0FBD3188" w:rsidR="00247449" w:rsidRDefault="00FB2B3E" w:rsidP="00B92424">
      <w:pPr>
        <w:pStyle w:val="Heading3"/>
      </w:pPr>
      <w:r>
        <w:t>5</w:t>
      </w:r>
      <w:r w:rsidR="00B92424">
        <w:t>.</w:t>
      </w:r>
      <w:r w:rsidR="004A1FE2">
        <w:t>4</w:t>
      </w:r>
      <w:r w:rsidR="00B92424">
        <w:t xml:space="preserve"> Spatial and environmental characteristics</w:t>
      </w:r>
    </w:p>
    <w:p w14:paraId="0526FE29" w14:textId="77777777" w:rsidR="00502AD1" w:rsidRDefault="00502AD1" w:rsidP="00B909DC"/>
    <w:p w14:paraId="24CC5A61" w14:textId="0FE1A927" w:rsidR="00F75421" w:rsidRDefault="00F75421" w:rsidP="00B909DC">
      <w:r>
        <w:t xml:space="preserve">In-situ measurements will include: GPS coordinates, temperature, dissolved oxygen and </w:t>
      </w:r>
      <w:r w:rsidR="00BF6FDB">
        <w:t>conductivity</w:t>
      </w:r>
      <w:r>
        <w:t xml:space="preserve">. Snow/ice samples will also be taken from each sample site for chemical analysis. Analysis will include dissolved nutrients and major ions (Table </w:t>
      </w:r>
      <w:r w:rsidR="001A6B37">
        <w:t>3</w:t>
      </w:r>
      <w:r>
        <w:t>)</w:t>
      </w:r>
      <w:r w:rsidR="00BF6FDB">
        <w:t>.</w:t>
      </w:r>
    </w:p>
    <w:p w14:paraId="4318F41A" w14:textId="1923451B" w:rsidR="00F75421" w:rsidRDefault="00F75421" w:rsidP="00B909DC"/>
    <w:p w14:paraId="791EC903" w14:textId="2D127EBD" w:rsidR="00DB3916" w:rsidRDefault="00DB3916" w:rsidP="00B909DC"/>
    <w:p w14:paraId="3994DBDF" w14:textId="1EC3D13B" w:rsidR="00DB3916" w:rsidRDefault="00DB3916" w:rsidP="00B909DC"/>
    <w:p w14:paraId="593E8864" w14:textId="4F035ADD" w:rsidR="00DB3916" w:rsidRDefault="00DB3916" w:rsidP="00B909DC"/>
    <w:p w14:paraId="4EC1B7C3" w14:textId="77777777" w:rsidR="00DB3916" w:rsidRDefault="00DB3916" w:rsidP="00B909DC"/>
    <w:tbl>
      <w:tblPr>
        <w:tblStyle w:val="GridTable4-Accent1"/>
        <w:tblW w:w="0" w:type="auto"/>
        <w:tblLook w:val="0420" w:firstRow="1" w:lastRow="0" w:firstColumn="0" w:lastColumn="0" w:noHBand="0" w:noVBand="1"/>
      </w:tblPr>
      <w:tblGrid>
        <w:gridCol w:w="4505"/>
        <w:gridCol w:w="4505"/>
      </w:tblGrid>
      <w:tr w:rsidR="00F75421" w14:paraId="14043712" w14:textId="77777777" w:rsidTr="00392A59">
        <w:trPr>
          <w:cnfStyle w:val="100000000000" w:firstRow="1" w:lastRow="0" w:firstColumn="0" w:lastColumn="0" w:oddVBand="0" w:evenVBand="0" w:oddHBand="0" w:evenHBand="0" w:firstRowFirstColumn="0" w:firstRowLastColumn="0" w:lastRowFirstColumn="0" w:lastRowLastColumn="0"/>
        </w:trPr>
        <w:tc>
          <w:tcPr>
            <w:tcW w:w="4505" w:type="dxa"/>
          </w:tcPr>
          <w:p w14:paraId="6857932B" w14:textId="36E6692A" w:rsidR="00F75421" w:rsidRPr="00F75421" w:rsidRDefault="00F75421" w:rsidP="00B909DC">
            <w:pPr>
              <w:rPr>
                <w:b w:val="0"/>
              </w:rPr>
            </w:pPr>
            <w:r w:rsidRPr="00F75421">
              <w:rPr>
                <w:b w:val="0"/>
              </w:rPr>
              <w:lastRenderedPageBreak/>
              <w:t>Dissolved Nutrients</w:t>
            </w:r>
          </w:p>
        </w:tc>
        <w:tc>
          <w:tcPr>
            <w:tcW w:w="4505" w:type="dxa"/>
          </w:tcPr>
          <w:p w14:paraId="02B5D049" w14:textId="3A0339F0" w:rsidR="00F75421" w:rsidRPr="00F75421" w:rsidRDefault="00F75421" w:rsidP="00B909DC">
            <w:pPr>
              <w:rPr>
                <w:b w:val="0"/>
              </w:rPr>
            </w:pPr>
            <w:r w:rsidRPr="00F75421">
              <w:rPr>
                <w:b w:val="0"/>
              </w:rPr>
              <w:t>Major Ions</w:t>
            </w:r>
          </w:p>
        </w:tc>
      </w:tr>
      <w:tr w:rsidR="00F75421" w14:paraId="5CB9C831" w14:textId="77777777" w:rsidTr="00392A59">
        <w:trPr>
          <w:cnfStyle w:val="000000100000" w:firstRow="0" w:lastRow="0" w:firstColumn="0" w:lastColumn="0" w:oddVBand="0" w:evenVBand="0" w:oddHBand="1" w:evenHBand="0" w:firstRowFirstColumn="0" w:firstRowLastColumn="0" w:lastRowFirstColumn="0" w:lastRowLastColumn="0"/>
        </w:trPr>
        <w:tc>
          <w:tcPr>
            <w:tcW w:w="4505" w:type="dxa"/>
          </w:tcPr>
          <w:p w14:paraId="00C16A03" w14:textId="104EFD94" w:rsidR="00F75421" w:rsidRDefault="00F75421" w:rsidP="00B909DC">
            <w:r>
              <w:t>Dissolved Organic Carbon</w:t>
            </w:r>
          </w:p>
        </w:tc>
        <w:tc>
          <w:tcPr>
            <w:tcW w:w="4505" w:type="dxa"/>
          </w:tcPr>
          <w:p w14:paraId="170CAF9D" w14:textId="1A741DD5" w:rsidR="00F75421" w:rsidRDefault="00F75421" w:rsidP="00B909DC">
            <w:r>
              <w:t>Chloride (Cl</w:t>
            </w:r>
            <w:r w:rsidRPr="00E93FA8">
              <w:rPr>
                <w:vertAlign w:val="superscript"/>
              </w:rPr>
              <w:t>-</w:t>
            </w:r>
            <w:r>
              <w:t>)</w:t>
            </w:r>
          </w:p>
        </w:tc>
      </w:tr>
      <w:tr w:rsidR="00F75421" w14:paraId="0A6546EB" w14:textId="77777777" w:rsidTr="00392A59">
        <w:tc>
          <w:tcPr>
            <w:tcW w:w="4505" w:type="dxa"/>
          </w:tcPr>
          <w:p w14:paraId="5E41E0F2" w14:textId="330158FC" w:rsidR="00F75421" w:rsidRDefault="00F75421" w:rsidP="00B909DC">
            <w:r>
              <w:t>Dissolved Inorganic Carbon</w:t>
            </w:r>
          </w:p>
        </w:tc>
        <w:tc>
          <w:tcPr>
            <w:tcW w:w="4505" w:type="dxa"/>
          </w:tcPr>
          <w:p w14:paraId="205F7DAE" w14:textId="562AA789" w:rsidR="00F75421" w:rsidRDefault="00F75421" w:rsidP="00B909DC">
            <w:r>
              <w:t>Sulphate (SO</w:t>
            </w:r>
            <w:r w:rsidRPr="00E93FA8">
              <w:rPr>
                <w:vertAlign w:val="subscript"/>
              </w:rPr>
              <w:t>4</w:t>
            </w:r>
            <w:r w:rsidRPr="00E93FA8">
              <w:rPr>
                <w:vertAlign w:val="superscript"/>
              </w:rPr>
              <w:t>2-</w:t>
            </w:r>
            <w:r>
              <w:t>)</w:t>
            </w:r>
          </w:p>
        </w:tc>
      </w:tr>
      <w:tr w:rsidR="00F75421" w14:paraId="23E1C8E6" w14:textId="77777777" w:rsidTr="00392A59">
        <w:trPr>
          <w:cnfStyle w:val="000000100000" w:firstRow="0" w:lastRow="0" w:firstColumn="0" w:lastColumn="0" w:oddVBand="0" w:evenVBand="0" w:oddHBand="1" w:evenHBand="0" w:firstRowFirstColumn="0" w:firstRowLastColumn="0" w:lastRowFirstColumn="0" w:lastRowLastColumn="0"/>
        </w:trPr>
        <w:tc>
          <w:tcPr>
            <w:tcW w:w="4505" w:type="dxa"/>
          </w:tcPr>
          <w:p w14:paraId="6A5E5C84" w14:textId="0DF6AA4C" w:rsidR="00F75421" w:rsidRDefault="00BF6FDB" w:rsidP="00B909DC">
            <w:r>
              <w:t>Total Dissolved Nitrogen</w:t>
            </w:r>
          </w:p>
        </w:tc>
        <w:tc>
          <w:tcPr>
            <w:tcW w:w="4505" w:type="dxa"/>
          </w:tcPr>
          <w:p w14:paraId="4110282B" w14:textId="5F4595DF" w:rsidR="00F75421" w:rsidRDefault="00F75421" w:rsidP="00B909DC">
            <w:r>
              <w:t>Calcium (</w:t>
            </w:r>
            <w:r w:rsidRPr="00E93FA8">
              <w:t>﻿Ca</w:t>
            </w:r>
            <w:r w:rsidRPr="00E93FA8">
              <w:rPr>
                <w:vertAlign w:val="superscript"/>
              </w:rPr>
              <w:t>2+</w:t>
            </w:r>
            <w:r>
              <w:t>)</w:t>
            </w:r>
          </w:p>
        </w:tc>
      </w:tr>
      <w:tr w:rsidR="00F75421" w14:paraId="78046050" w14:textId="77777777" w:rsidTr="00392A59">
        <w:tc>
          <w:tcPr>
            <w:tcW w:w="4505" w:type="dxa"/>
          </w:tcPr>
          <w:p w14:paraId="27E4D9C7" w14:textId="4CA9C836" w:rsidR="00F75421" w:rsidRDefault="00BF6FDB" w:rsidP="00B909DC">
            <w:r>
              <w:t>Nitrite (NO</w:t>
            </w:r>
            <w:r>
              <w:rPr>
                <w:vertAlign w:val="subscript"/>
              </w:rPr>
              <w:t>2</w:t>
            </w:r>
            <w:r w:rsidRPr="00222505">
              <w:rPr>
                <w:vertAlign w:val="superscript"/>
              </w:rPr>
              <w:t>-</w:t>
            </w:r>
            <w:r>
              <w:t>)</w:t>
            </w:r>
          </w:p>
        </w:tc>
        <w:tc>
          <w:tcPr>
            <w:tcW w:w="4505" w:type="dxa"/>
          </w:tcPr>
          <w:p w14:paraId="11835FF1" w14:textId="2F3EF4AD" w:rsidR="00F75421" w:rsidRDefault="00F75421" w:rsidP="00B909DC">
            <w:r>
              <w:t>Sodium (Na</w:t>
            </w:r>
            <w:r w:rsidRPr="0032567D">
              <w:rPr>
                <w:vertAlign w:val="superscript"/>
              </w:rPr>
              <w:t>+</w:t>
            </w:r>
            <w:r>
              <w:t>)</w:t>
            </w:r>
          </w:p>
        </w:tc>
      </w:tr>
      <w:tr w:rsidR="00F75421" w14:paraId="429678BB" w14:textId="77777777" w:rsidTr="00392A59">
        <w:trPr>
          <w:cnfStyle w:val="000000100000" w:firstRow="0" w:lastRow="0" w:firstColumn="0" w:lastColumn="0" w:oddVBand="0" w:evenVBand="0" w:oddHBand="1" w:evenHBand="0" w:firstRowFirstColumn="0" w:firstRowLastColumn="0" w:lastRowFirstColumn="0" w:lastRowLastColumn="0"/>
        </w:trPr>
        <w:tc>
          <w:tcPr>
            <w:tcW w:w="4505" w:type="dxa"/>
          </w:tcPr>
          <w:p w14:paraId="5AEFCD01" w14:textId="557E8268" w:rsidR="00F75421" w:rsidRDefault="00BF6FDB" w:rsidP="00B909DC">
            <w:r>
              <w:t>Nitrate (NO</w:t>
            </w:r>
            <w:r w:rsidRPr="00222505">
              <w:rPr>
                <w:vertAlign w:val="subscript"/>
              </w:rPr>
              <w:t>3</w:t>
            </w:r>
            <w:r w:rsidRPr="00222505">
              <w:rPr>
                <w:vertAlign w:val="superscript"/>
              </w:rPr>
              <w:t>-</w:t>
            </w:r>
            <w:r>
              <w:t>)</w:t>
            </w:r>
          </w:p>
        </w:tc>
        <w:tc>
          <w:tcPr>
            <w:tcW w:w="4505" w:type="dxa"/>
          </w:tcPr>
          <w:p w14:paraId="3C988797" w14:textId="1F86129B" w:rsidR="00F75421" w:rsidRDefault="00F75421" w:rsidP="00B909DC">
            <w:r>
              <w:t>Potassium (K</w:t>
            </w:r>
            <w:r w:rsidRPr="0032567D">
              <w:rPr>
                <w:vertAlign w:val="superscript"/>
              </w:rPr>
              <w:t>+</w:t>
            </w:r>
            <w:r>
              <w:t>)</w:t>
            </w:r>
          </w:p>
        </w:tc>
      </w:tr>
      <w:tr w:rsidR="00F75421" w14:paraId="0AB4B500" w14:textId="77777777" w:rsidTr="00392A59">
        <w:tc>
          <w:tcPr>
            <w:tcW w:w="4505" w:type="dxa"/>
          </w:tcPr>
          <w:p w14:paraId="21A285B6" w14:textId="54EEAA9B" w:rsidR="00F75421" w:rsidRDefault="00BF6FDB" w:rsidP="00B909DC">
            <w:r>
              <w:t>Ammonium (NH</w:t>
            </w:r>
            <w:r w:rsidRPr="00222505">
              <w:rPr>
                <w:vertAlign w:val="subscript"/>
              </w:rPr>
              <w:t>4</w:t>
            </w:r>
            <w:r w:rsidRPr="00222505">
              <w:rPr>
                <w:vertAlign w:val="superscript"/>
              </w:rPr>
              <w:t>+</w:t>
            </w:r>
            <w:r>
              <w:t>)</w:t>
            </w:r>
          </w:p>
        </w:tc>
        <w:tc>
          <w:tcPr>
            <w:tcW w:w="4505" w:type="dxa"/>
          </w:tcPr>
          <w:p w14:paraId="72F0608B" w14:textId="01619024" w:rsidR="00F75421" w:rsidRDefault="00F75421" w:rsidP="00B909DC">
            <w:r>
              <w:t>Magnesium (Mg</w:t>
            </w:r>
            <w:r w:rsidRPr="0032567D">
              <w:rPr>
                <w:vertAlign w:val="superscript"/>
              </w:rPr>
              <w:t>2+</w:t>
            </w:r>
            <w:r>
              <w:t>)</w:t>
            </w:r>
            <w:r>
              <w:rPr>
                <w:vertAlign w:val="superscript"/>
              </w:rPr>
              <w:t xml:space="preserve">  </w:t>
            </w:r>
          </w:p>
        </w:tc>
      </w:tr>
      <w:tr w:rsidR="00F75421" w14:paraId="07E145CD" w14:textId="77777777" w:rsidTr="00392A59">
        <w:trPr>
          <w:cnfStyle w:val="000000100000" w:firstRow="0" w:lastRow="0" w:firstColumn="0" w:lastColumn="0" w:oddVBand="0" w:evenVBand="0" w:oddHBand="1" w:evenHBand="0" w:firstRowFirstColumn="0" w:firstRowLastColumn="0" w:lastRowFirstColumn="0" w:lastRowLastColumn="0"/>
        </w:trPr>
        <w:tc>
          <w:tcPr>
            <w:tcW w:w="4505" w:type="dxa"/>
          </w:tcPr>
          <w:p w14:paraId="51908842" w14:textId="7989C330" w:rsidR="00F75421" w:rsidRDefault="00BF6FDB" w:rsidP="00B909DC">
            <w:r>
              <w:t>Phosphate (PO</w:t>
            </w:r>
            <w:r w:rsidRPr="00222505">
              <w:rPr>
                <w:vertAlign w:val="subscript"/>
              </w:rPr>
              <w:t>4</w:t>
            </w:r>
            <w:r w:rsidRPr="00222505">
              <w:rPr>
                <w:vertAlign w:val="superscript"/>
              </w:rPr>
              <w:t>3-</w:t>
            </w:r>
            <w:r>
              <w:t>)</w:t>
            </w:r>
          </w:p>
        </w:tc>
        <w:tc>
          <w:tcPr>
            <w:tcW w:w="4505" w:type="dxa"/>
          </w:tcPr>
          <w:p w14:paraId="30C81BDA" w14:textId="72A03D50" w:rsidR="00F75421" w:rsidRDefault="00BF6FDB" w:rsidP="00B909DC">
            <w:r>
              <w:t>Nitrate (NO</w:t>
            </w:r>
            <w:r w:rsidRPr="00222505">
              <w:rPr>
                <w:vertAlign w:val="subscript"/>
              </w:rPr>
              <w:t>3</w:t>
            </w:r>
            <w:r w:rsidRPr="00222505">
              <w:rPr>
                <w:vertAlign w:val="superscript"/>
              </w:rPr>
              <w:t>-</w:t>
            </w:r>
            <w:r>
              <w:t>)</w:t>
            </w:r>
          </w:p>
        </w:tc>
      </w:tr>
      <w:tr w:rsidR="00BF6FDB" w14:paraId="29DD6398" w14:textId="77777777" w:rsidTr="00392A59">
        <w:tc>
          <w:tcPr>
            <w:tcW w:w="4505" w:type="dxa"/>
          </w:tcPr>
          <w:p w14:paraId="51C176D4" w14:textId="1EDAD854" w:rsidR="00BF6FDB" w:rsidRDefault="00BF6FDB" w:rsidP="00B909DC">
            <w:r>
              <w:t>Silicon dioxide (SiO</w:t>
            </w:r>
            <w:r w:rsidRPr="00BF6FDB">
              <w:rPr>
                <w:vertAlign w:val="subscript"/>
              </w:rPr>
              <w:t>2</w:t>
            </w:r>
            <w:r>
              <w:t>)</w:t>
            </w:r>
          </w:p>
        </w:tc>
        <w:tc>
          <w:tcPr>
            <w:tcW w:w="4505" w:type="dxa"/>
          </w:tcPr>
          <w:p w14:paraId="05F8839A" w14:textId="37464BE8" w:rsidR="00BF6FDB" w:rsidRDefault="00BF6FDB" w:rsidP="00B909DC"/>
        </w:tc>
      </w:tr>
    </w:tbl>
    <w:p w14:paraId="11DB695C" w14:textId="52630F76" w:rsidR="00F75421" w:rsidRDefault="00F75421" w:rsidP="00F75421">
      <w:pPr>
        <w:jc w:val="center"/>
      </w:pPr>
      <w:r w:rsidRPr="00F75421">
        <w:rPr>
          <w:b/>
        </w:rPr>
        <w:t xml:space="preserve">Table </w:t>
      </w:r>
      <w:r w:rsidR="00DB3916">
        <w:rPr>
          <w:b/>
        </w:rPr>
        <w:t>4</w:t>
      </w:r>
      <w:r>
        <w:t>. Dissolved nutrients and major ion concentrations for laboratory analysis</w:t>
      </w:r>
    </w:p>
    <w:p w14:paraId="439BD6BB" w14:textId="4C89A6B0" w:rsidR="00247449" w:rsidRDefault="00247449" w:rsidP="00B909DC"/>
    <w:p w14:paraId="09E08B07" w14:textId="527506A4" w:rsidR="004A1FE2" w:rsidRDefault="004A1FE2" w:rsidP="004A1FE2">
      <w:pPr>
        <w:pStyle w:val="Heading3"/>
      </w:pPr>
      <w:r>
        <w:t>5.5 Sequencing and bioinformatics analysis</w:t>
      </w:r>
    </w:p>
    <w:p w14:paraId="22FAC83D" w14:textId="77777777" w:rsidR="004A1FE2" w:rsidRDefault="004A1FE2" w:rsidP="00B909DC"/>
    <w:p w14:paraId="57CC9736" w14:textId="7D2D2AD2" w:rsidR="00247449" w:rsidRDefault="00247449" w:rsidP="00B909DC">
      <w:r>
        <w:t xml:space="preserve">I will repeat BONCAT, </w:t>
      </w:r>
      <w:r w:rsidR="001A6B37">
        <w:t xml:space="preserve">DNA/RNA extraction, </w:t>
      </w:r>
      <w:r>
        <w:t>qPC</w:t>
      </w:r>
      <w:r w:rsidR="00502AD1">
        <w:t xml:space="preserve">R, </w:t>
      </w:r>
      <w:r>
        <w:t xml:space="preserve">sequencing </w:t>
      </w:r>
      <w:r w:rsidR="00502AD1">
        <w:t xml:space="preserve">and bioinformatics </w:t>
      </w:r>
      <w:r w:rsidR="00FD3154">
        <w:t>procedure</w:t>
      </w:r>
      <w:r>
        <w:t xml:space="preserve"> outlined </w:t>
      </w:r>
      <w:r w:rsidR="00502AD1">
        <w:t>above</w:t>
      </w:r>
      <w:r w:rsidR="001A6B37">
        <w:t xml:space="preserve"> (4.3-4.7)</w:t>
      </w:r>
      <w:r w:rsidR="00502AD1">
        <w:t>.</w:t>
      </w:r>
    </w:p>
    <w:p w14:paraId="79ACAC0C" w14:textId="77777777" w:rsidR="003F2AD4" w:rsidRDefault="003F2AD4" w:rsidP="00B909DC"/>
    <w:p w14:paraId="16A055AE" w14:textId="1906375C" w:rsidR="00B909DC" w:rsidRDefault="00FB2B3E" w:rsidP="00B909DC">
      <w:pPr>
        <w:pStyle w:val="Heading2"/>
      </w:pPr>
      <w:r>
        <w:lastRenderedPageBreak/>
        <w:t>6</w:t>
      </w:r>
      <w:r w:rsidR="00B909DC">
        <w:t xml:space="preserve"> Foxfonna </w:t>
      </w:r>
      <w:r w:rsidR="0098799B">
        <w:t xml:space="preserve">summer </w:t>
      </w:r>
      <w:r w:rsidR="00B909DC">
        <w:t>cryoconite analysis</w:t>
      </w:r>
    </w:p>
    <w:p w14:paraId="1E867AE6" w14:textId="28257F0E" w:rsidR="004A1FE2" w:rsidRDefault="004A1FE2" w:rsidP="004A1FE2"/>
    <w:p w14:paraId="1CE785A0" w14:textId="61B44AFD" w:rsidR="004A1FE2" w:rsidRDefault="00E31AB6" w:rsidP="004A1FE2">
      <w:pPr>
        <w:pStyle w:val="Heading3"/>
      </w:pPr>
      <w:r>
        <w:t>6</w:t>
      </w:r>
      <w:r w:rsidR="004A1FE2">
        <w:t>.1 Questions</w:t>
      </w:r>
    </w:p>
    <w:p w14:paraId="78FE1B25" w14:textId="77777777" w:rsidR="004A1FE2" w:rsidRDefault="004A1FE2" w:rsidP="004A1FE2"/>
    <w:p w14:paraId="47645A58" w14:textId="264FC420" w:rsidR="004A1FE2" w:rsidRDefault="004A1FE2" w:rsidP="004A1FE2">
      <w:pPr>
        <w:pStyle w:val="ListParagraph"/>
        <w:numPr>
          <w:ilvl w:val="0"/>
          <w:numId w:val="7"/>
        </w:numPr>
      </w:pPr>
      <w:r>
        <w:t>Using BONCAT, what proportion of bacterial and archaeal communities in cryoconite samples are actively synthesising proteins?</w:t>
      </w:r>
    </w:p>
    <w:p w14:paraId="6FEABE34" w14:textId="77777777" w:rsidR="004A1FE2" w:rsidRDefault="004A1FE2" w:rsidP="004A1FE2">
      <w:pPr>
        <w:pStyle w:val="ListParagraph"/>
        <w:numPr>
          <w:ilvl w:val="0"/>
          <w:numId w:val="7"/>
        </w:numPr>
      </w:pPr>
      <w:r>
        <w:t xml:space="preserve">Using qPCR, what is the proportion of 16S rRNA genes to 16S rRNA gene transcripts for bacterial and archaeal communities? </w:t>
      </w:r>
    </w:p>
    <w:p w14:paraId="1B8FC1BC" w14:textId="7D40FE18" w:rsidR="004A1FE2" w:rsidRDefault="004A1FE2" w:rsidP="004A1FE2">
      <w:pPr>
        <w:pStyle w:val="ListParagraph"/>
        <w:numPr>
          <w:ilvl w:val="0"/>
          <w:numId w:val="7"/>
        </w:numPr>
      </w:pPr>
      <w:r>
        <w:t>Which bacterial and archaeal ASVs are present in the cryoconite?</w:t>
      </w:r>
    </w:p>
    <w:p w14:paraId="7508120D" w14:textId="77777777" w:rsidR="004A1FE2" w:rsidRDefault="004A1FE2" w:rsidP="004A1FE2">
      <w:pPr>
        <w:pStyle w:val="ListParagraph"/>
        <w:numPr>
          <w:ilvl w:val="0"/>
          <w:numId w:val="7"/>
        </w:numPr>
      </w:pPr>
      <w:r>
        <w:t>What are the potential ecological functions of the bacterial and archaeal ASVs?</w:t>
      </w:r>
    </w:p>
    <w:p w14:paraId="51A964DF" w14:textId="77777777" w:rsidR="004A1FE2" w:rsidRDefault="004A1FE2" w:rsidP="004A1FE2">
      <w:pPr>
        <w:pStyle w:val="ListParagraph"/>
        <w:numPr>
          <w:ilvl w:val="0"/>
          <w:numId w:val="7"/>
        </w:numPr>
      </w:pPr>
      <w:r>
        <w:t>Which ASVs are active and which are dormant within the bacterial and archaeal communities?</w:t>
      </w:r>
    </w:p>
    <w:p w14:paraId="6A8FAB6E" w14:textId="6C25129F" w:rsidR="004A1FE2" w:rsidRDefault="004A1FE2" w:rsidP="004A1FE2">
      <w:pPr>
        <w:pStyle w:val="ListParagraph"/>
        <w:numPr>
          <w:ilvl w:val="0"/>
          <w:numId w:val="7"/>
        </w:numPr>
      </w:pPr>
      <w:r>
        <w:t>Which taxa are abundan</w:t>
      </w:r>
      <w:r w:rsidR="00CB2858">
        <w:t>t</w:t>
      </w:r>
      <w:r>
        <w:t xml:space="preserve"> and rare for bacterial and archaeal communities?</w:t>
      </w:r>
    </w:p>
    <w:p w14:paraId="24B094CC" w14:textId="77777777" w:rsidR="004A1FE2" w:rsidRDefault="004A1FE2" w:rsidP="004A1FE2">
      <w:pPr>
        <w:pStyle w:val="ListParagraph"/>
        <w:numPr>
          <w:ilvl w:val="0"/>
          <w:numId w:val="7"/>
        </w:numPr>
      </w:pPr>
      <w:r>
        <w:t>Are there significant differences between total, abundant and rare communities between samples? Is there significant difference in active/dormant classified ASVs between samples?</w:t>
      </w:r>
    </w:p>
    <w:p w14:paraId="254916ED" w14:textId="096FCB99" w:rsidR="004A1FE2" w:rsidRDefault="004A1FE2" w:rsidP="004A1FE2">
      <w:pPr>
        <w:pStyle w:val="ListParagraph"/>
        <w:numPr>
          <w:ilvl w:val="0"/>
          <w:numId w:val="7"/>
        </w:numPr>
      </w:pPr>
      <w:r>
        <w:t>Is there evidence of significant ISAR for total, abundant and rare cryoconite communities?</w:t>
      </w:r>
      <w:r w:rsidRPr="00513897">
        <w:t xml:space="preserve"> </w:t>
      </w:r>
      <w:r>
        <w:t>Is there significant ISAR for active/dormant classified ASVs?</w:t>
      </w:r>
    </w:p>
    <w:p w14:paraId="00013A26" w14:textId="0465CA3C" w:rsidR="004A1FE2" w:rsidRDefault="004A1FE2" w:rsidP="004A1FE2">
      <w:pPr>
        <w:pStyle w:val="ListParagraph"/>
        <w:numPr>
          <w:ilvl w:val="0"/>
          <w:numId w:val="7"/>
        </w:numPr>
      </w:pPr>
      <w:r>
        <w:t>Is there evidence of significant DDR among samples for total, abundant and rare cryoconite communities? Is there significant DDR for active/dormant classified ASVs?</w:t>
      </w:r>
    </w:p>
    <w:p w14:paraId="4A20722F" w14:textId="77777777" w:rsidR="004A1FE2" w:rsidRDefault="004A1FE2" w:rsidP="004A1FE2">
      <w:pPr>
        <w:pStyle w:val="ListParagraph"/>
        <w:numPr>
          <w:ilvl w:val="0"/>
          <w:numId w:val="7"/>
        </w:numPr>
      </w:pPr>
      <w:r>
        <w:t>If spatial and environmental factors are available: Which spatial and environmental factors effect total, abundant and rare cryoconite communities? Which spatial/environmental factors effect active/dormant classified ASVs?</w:t>
      </w:r>
    </w:p>
    <w:p w14:paraId="59C95F9F" w14:textId="1F6FD659" w:rsidR="004A1FE2" w:rsidRDefault="004A1FE2" w:rsidP="004A1FE2">
      <w:pPr>
        <w:pStyle w:val="ListParagraph"/>
        <w:numPr>
          <w:ilvl w:val="0"/>
          <w:numId w:val="7"/>
        </w:numPr>
      </w:pPr>
      <w:r>
        <w:t xml:space="preserve">What is the relative contribution of deterministic and stochastic community assembly mechanisms for total, abundant and rare communities? What is the relative contribution of community assembly mechanisms for active/dormant classified ASVs? </w:t>
      </w:r>
    </w:p>
    <w:p w14:paraId="1D6649B4" w14:textId="2096517D" w:rsidR="004A1FE2" w:rsidRDefault="004A1FE2" w:rsidP="004A1FE2">
      <w:pPr>
        <w:pStyle w:val="ListParagraph"/>
        <w:numPr>
          <w:ilvl w:val="0"/>
          <w:numId w:val="7"/>
        </w:numPr>
      </w:pPr>
      <w:r>
        <w:t>What are the positive and negative connections between ASVs for total, abundant and rare communities within each dataset? What are the positive/negative connections between ASVs for active/dormant classified ASVs?</w:t>
      </w:r>
    </w:p>
    <w:p w14:paraId="41C0DC43" w14:textId="21856629" w:rsidR="0099488A" w:rsidRDefault="0099488A" w:rsidP="004A1FE2">
      <w:pPr>
        <w:pStyle w:val="ListParagraph"/>
        <w:numPr>
          <w:ilvl w:val="0"/>
          <w:numId w:val="7"/>
        </w:numPr>
      </w:pPr>
      <w:r>
        <w:t>Is there a significant relationship between net photosynthesis/respiration and cryoconite hole size?</w:t>
      </w:r>
    </w:p>
    <w:p w14:paraId="4954606C" w14:textId="72E63BBF" w:rsidR="0099488A" w:rsidRDefault="0099488A" w:rsidP="0099488A">
      <w:pPr>
        <w:pStyle w:val="ListParagraph"/>
        <w:numPr>
          <w:ilvl w:val="0"/>
          <w:numId w:val="7"/>
        </w:numPr>
      </w:pPr>
      <w:r>
        <w:t>Is there a significant relationship between net photosynthesis/respiration and cryoconite diversity of total, abundant and rare prokaryotic communities?</w:t>
      </w:r>
    </w:p>
    <w:p w14:paraId="29E58472" w14:textId="06A45B9F" w:rsidR="0099488A" w:rsidRDefault="0099488A" w:rsidP="0099488A">
      <w:pPr>
        <w:pStyle w:val="ListParagraph"/>
        <w:numPr>
          <w:ilvl w:val="0"/>
          <w:numId w:val="7"/>
        </w:numPr>
      </w:pPr>
      <w:r>
        <w:t>Is there a significant relationship between net photosynthesis/respiration and cryoconite hole chemical characteristics?</w:t>
      </w:r>
    </w:p>
    <w:p w14:paraId="553B03DE" w14:textId="6E41391F" w:rsidR="0099488A" w:rsidRDefault="0099488A" w:rsidP="0099488A">
      <w:pPr>
        <w:pStyle w:val="ListParagraph"/>
        <w:numPr>
          <w:ilvl w:val="0"/>
          <w:numId w:val="7"/>
        </w:numPr>
      </w:pPr>
      <w:r>
        <w:t>Is there a significant relationship between net photosynthesis/respiration and prokaryotic activity?</w:t>
      </w:r>
    </w:p>
    <w:p w14:paraId="5B71EE95" w14:textId="34E54CF2" w:rsidR="0099488A" w:rsidRDefault="0099488A" w:rsidP="0099488A">
      <w:pPr>
        <w:pStyle w:val="ListParagraph"/>
        <w:numPr>
          <w:ilvl w:val="0"/>
          <w:numId w:val="7"/>
        </w:numPr>
      </w:pPr>
      <w:r>
        <w:t>Is there a significant relationship between net photosynthesis/respiration and co-occurrence networks?</w:t>
      </w:r>
    </w:p>
    <w:p w14:paraId="5BC59F87" w14:textId="46612707" w:rsidR="00544BFA" w:rsidRDefault="00544BFA" w:rsidP="00544BFA">
      <w:pPr>
        <w:pStyle w:val="ListParagraph"/>
        <w:numPr>
          <w:ilvl w:val="0"/>
          <w:numId w:val="7"/>
        </w:numPr>
      </w:pPr>
      <w:r>
        <w:t>Is there a significant relationship between net photosynthesis/respiration and functional potential of communities?</w:t>
      </w:r>
    </w:p>
    <w:p w14:paraId="41880A16" w14:textId="77777777" w:rsidR="004A1FE2" w:rsidRPr="004A1FE2" w:rsidRDefault="004A1FE2" w:rsidP="004A1FE2"/>
    <w:p w14:paraId="60C9299A" w14:textId="204DF28E" w:rsidR="00DB69EA" w:rsidRDefault="00DB69EA" w:rsidP="00DB69EA"/>
    <w:p w14:paraId="695F03DB" w14:textId="0446AB84" w:rsidR="00DB69EA" w:rsidRPr="00DB69EA" w:rsidRDefault="00DB69EA" w:rsidP="00DB69EA">
      <w:r>
        <w:rPr>
          <w:noProof/>
        </w:rPr>
        <w:lastRenderedPageBreak/>
        <w:drawing>
          <wp:inline distT="0" distB="0" distL="0" distR="0" wp14:anchorId="262E8BBF" wp14:editId="794E6D2A">
            <wp:extent cx="5486400" cy="5124261"/>
            <wp:effectExtent l="0" t="0" r="12700" b="0"/>
            <wp:docPr id="9" name="Diagram 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5" r:lo="rId26" r:qs="rId27" r:cs="rId28"/>
              </a:graphicData>
            </a:graphic>
          </wp:inline>
        </w:drawing>
      </w:r>
    </w:p>
    <w:p w14:paraId="42525CCD" w14:textId="6CBF01AE" w:rsidR="00B909DC" w:rsidRDefault="00B909DC" w:rsidP="00B909DC"/>
    <w:p w14:paraId="76B06EE9" w14:textId="105CFEA7" w:rsidR="00B909DC" w:rsidRPr="00B909DC" w:rsidRDefault="00FB2B3E" w:rsidP="0098799B">
      <w:pPr>
        <w:pStyle w:val="Heading3"/>
      </w:pPr>
      <w:r>
        <w:t>6</w:t>
      </w:r>
      <w:r w:rsidR="00B909DC">
        <w:t>.</w:t>
      </w:r>
      <w:r w:rsidR="00E31AB6">
        <w:t>2</w:t>
      </w:r>
      <w:r w:rsidR="00B909DC">
        <w:t xml:space="preserve"> Sample collection</w:t>
      </w:r>
    </w:p>
    <w:p w14:paraId="6CEF2761" w14:textId="2DC69E30" w:rsidR="00973D01" w:rsidRDefault="00973D01"/>
    <w:p w14:paraId="1DA391B0" w14:textId="77777777" w:rsidR="00DB3916" w:rsidRDefault="00973D01">
      <w:r>
        <w:t>Cryoconite hole sediment will be collected from Foxfonna Glacier</w:t>
      </w:r>
      <w:r w:rsidR="008B0C76">
        <w:t xml:space="preserve"> </w:t>
      </w:r>
      <w:r>
        <w:t xml:space="preserve">in August 2021. 30 cryoconite holes will be sampled using a spatially nested sampling scheme incorporating scales of 2, 15, and 100m as developed by </w:t>
      </w:r>
      <w:r>
        <w:fldChar w:fldCharType="begin" w:fldLock="1"/>
      </w:r>
      <w:r w:rsidR="00C02868">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2018)","manualFormatting":"Darcy, Gendron, Sommers, Porazinska, &amp; Schmidt, 2018. ","plainTextFormattedCitation":"(Darcy et al., 2018)","previouslyFormattedCitation":"(Darcy et al., 2018)"},"properties":{"noteIndex":0},"schema":"https://github.com/citation-style-language/schema/raw/master/csl-citation.json"}</w:instrText>
      </w:r>
      <w:r>
        <w:fldChar w:fldCharType="separate"/>
      </w:r>
      <w:r w:rsidRPr="00973D01">
        <w:rPr>
          <w:noProof/>
        </w:rPr>
        <w:t>Darcy, Gendron, Sommers, Porazinska, &amp; Schmidt, 2018</w:t>
      </w:r>
      <w:r>
        <w:rPr>
          <w:noProof/>
        </w:rPr>
        <w:t xml:space="preserve">. </w:t>
      </w:r>
      <w:r>
        <w:fldChar w:fldCharType="end"/>
      </w:r>
      <w:r>
        <w:t>The sampling regime comprises 5 triangles with sides of 15m, spaced 100m apart. 2 cryoconite holes at approximately 2m apart are sampled at each vertex of the 5 triangles (Figure 1).</w:t>
      </w:r>
    </w:p>
    <w:p w14:paraId="7CF364A8" w14:textId="77777777" w:rsidR="00DB3916" w:rsidRDefault="00DB3916"/>
    <w:p w14:paraId="1FE3926A" w14:textId="2718C968" w:rsidR="00973D01" w:rsidRDefault="00973D01">
      <w:r>
        <w:t xml:space="preserve">Cryoconite granules will be collected from the bottom of each cryoconite hole using </w:t>
      </w:r>
      <w:r w:rsidR="008B0C76">
        <w:t xml:space="preserve">a </w:t>
      </w:r>
      <w:r>
        <w:t>sterile disposable plastic pipette</w:t>
      </w:r>
      <w:commentRangeStart w:id="9"/>
      <w:r>
        <w:t>, placed in a sterile tube and stored at -20</w:t>
      </w:r>
      <w:r>
        <w:rPr>
          <w:rFonts w:ascii="Calibri" w:hAnsi="Calibri"/>
        </w:rPr>
        <w:t>°</w:t>
      </w:r>
      <w:r>
        <w:t xml:space="preserve">C </w:t>
      </w:r>
      <w:commentRangeEnd w:id="9"/>
      <w:r w:rsidR="00563A0E">
        <w:rPr>
          <w:rStyle w:val="CommentReference"/>
        </w:rPr>
        <w:commentReference w:id="9"/>
      </w:r>
      <w:r>
        <w:t>until returning to the laboratory, where it will be stored at -80</w:t>
      </w:r>
      <w:r>
        <w:rPr>
          <w:rFonts w:ascii="Calibri" w:hAnsi="Calibri"/>
        </w:rPr>
        <w:t>°</w:t>
      </w:r>
      <w:r>
        <w:t>C until further analysis.</w:t>
      </w:r>
    </w:p>
    <w:p w14:paraId="74EC4F38" w14:textId="206984FB" w:rsidR="00973D01" w:rsidRDefault="00973D01"/>
    <w:p w14:paraId="0B1F6615" w14:textId="4E9BDF63" w:rsidR="00DB3916" w:rsidRDefault="00DB3916" w:rsidP="00FF1FBA"/>
    <w:p w14:paraId="4CD5B5CD" w14:textId="3DAC5556" w:rsidR="00DB3916" w:rsidRDefault="00DB3916" w:rsidP="00FF1FBA"/>
    <w:p w14:paraId="1752923F" w14:textId="55C131BC" w:rsidR="00DB3916" w:rsidRDefault="00DB3916" w:rsidP="00FF1FBA"/>
    <w:p w14:paraId="6F9DD1A2" w14:textId="148039FA" w:rsidR="00DB3916" w:rsidRDefault="00DB3916" w:rsidP="00FF1FBA"/>
    <w:p w14:paraId="163CE4B2" w14:textId="77777777" w:rsidR="00DB3916" w:rsidRDefault="00DB3916" w:rsidP="00FF1FBA"/>
    <w:p w14:paraId="4C7380F1" w14:textId="59303DCC" w:rsidR="00973D01" w:rsidRDefault="00973D01" w:rsidP="00FF1FBA">
      <w:pPr>
        <w:jc w:val="center"/>
      </w:pPr>
      <w:r w:rsidRPr="00CB2858">
        <w:rPr>
          <w:b/>
        </w:rPr>
        <w:lastRenderedPageBreak/>
        <w:t>Figure 1:</w:t>
      </w:r>
      <w:r>
        <w:t xml:space="preserve"> Sampling scheme taken from </w:t>
      </w:r>
      <w:r>
        <w:fldChar w:fldCharType="begin" w:fldLock="1"/>
      </w:r>
      <w: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2018)","manualFormatting":"Darcy et al., 2018  ","plainTextFormattedCitation":"(Darcy et al., 2018)","previouslyFormattedCitation":"(Darcy et al., 2018)"},"properties":{"noteIndex":0},"schema":"https://github.com/citation-style-language/schema/raw/master/csl-citation.json"}</w:instrText>
      </w:r>
      <w:r>
        <w:fldChar w:fldCharType="separate"/>
      </w:r>
      <w:r w:rsidRPr="00973D01">
        <w:rPr>
          <w:noProof/>
        </w:rPr>
        <w:t>Darcy et al., 2018</w:t>
      </w:r>
      <w:r>
        <w:rPr>
          <w:noProof/>
        </w:rPr>
        <w:t xml:space="preserve">  </w:t>
      </w:r>
      <w:r>
        <w:fldChar w:fldCharType="end"/>
      </w:r>
    </w:p>
    <w:p w14:paraId="54E9989A" w14:textId="4E62757B" w:rsidR="00973D01" w:rsidRDefault="00CB2858" w:rsidP="00FF1FBA">
      <w:r>
        <w:rPr>
          <w:noProof/>
        </w:rPr>
        <w:drawing>
          <wp:anchor distT="0" distB="0" distL="114300" distR="114300" simplePos="0" relativeHeight="251659264" behindDoc="1" locked="0" layoutInCell="1" allowOverlap="1" wp14:anchorId="4EB6C300" wp14:editId="2D4A8E4B">
            <wp:simplePos x="0" y="0"/>
            <wp:positionH relativeFrom="column">
              <wp:posOffset>1492640</wp:posOffset>
            </wp:positionH>
            <wp:positionV relativeFrom="paragraph">
              <wp:posOffset>157933</wp:posOffset>
            </wp:positionV>
            <wp:extent cx="1075690" cy="859790"/>
            <wp:effectExtent l="0" t="0" r="3810" b="3810"/>
            <wp:wrapTight wrapText="bothSides">
              <wp:wrapPolygon edited="0">
                <wp:start x="0" y="0"/>
                <wp:lineTo x="0" y="21377"/>
                <wp:lineTo x="21421" y="21377"/>
                <wp:lineTo x="21421"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1-01-12 at 09.43.18.png"/>
                    <pic:cNvPicPr/>
                  </pic:nvPicPr>
                  <pic:blipFill rotWithShape="1">
                    <a:blip r:embed="rId30">
                      <a:extLst>
                        <a:ext uri="{28A0092B-C50C-407E-A947-70E740481C1C}">
                          <a14:useLocalDpi xmlns:a14="http://schemas.microsoft.com/office/drawing/2010/main" val="0"/>
                        </a:ext>
                      </a:extLst>
                    </a:blip>
                    <a:srcRect l="1385" t="2710" r="57435" b="11483"/>
                    <a:stretch/>
                  </pic:blipFill>
                  <pic:spPr bwMode="auto">
                    <a:xfrm>
                      <a:off x="0" y="0"/>
                      <a:ext cx="1075690" cy="8597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72012906" wp14:editId="2796F615">
            <wp:simplePos x="0" y="0"/>
            <wp:positionH relativeFrom="column">
              <wp:posOffset>2470993</wp:posOffset>
            </wp:positionH>
            <wp:positionV relativeFrom="paragraph">
              <wp:posOffset>244280</wp:posOffset>
            </wp:positionV>
            <wp:extent cx="1575303" cy="859790"/>
            <wp:effectExtent l="0" t="0" r="0" b="3810"/>
            <wp:wrapTight wrapText="bothSides">
              <wp:wrapPolygon edited="0">
                <wp:start x="0" y="0"/>
                <wp:lineTo x="0" y="21377"/>
                <wp:lineTo x="21426" y="21377"/>
                <wp:lineTo x="21426"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1-01-12 at 09.43.18.png"/>
                    <pic:cNvPicPr/>
                  </pic:nvPicPr>
                  <pic:blipFill rotWithShape="1">
                    <a:blip r:embed="rId30">
                      <a:extLst>
                        <a:ext uri="{28A0092B-C50C-407E-A947-70E740481C1C}">
                          <a14:useLocalDpi xmlns:a14="http://schemas.microsoft.com/office/drawing/2010/main" val="0"/>
                        </a:ext>
                      </a:extLst>
                    </a:blip>
                    <a:srcRect l="38758" t="10829" r="970" b="3390"/>
                    <a:stretch/>
                  </pic:blipFill>
                  <pic:spPr bwMode="auto">
                    <a:xfrm>
                      <a:off x="0" y="0"/>
                      <a:ext cx="1575303" cy="8597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6F1E58D" w14:textId="4297A359" w:rsidR="00CB2858" w:rsidRDefault="00CB2858" w:rsidP="00FF1FBA"/>
    <w:p w14:paraId="6F836B60" w14:textId="27109E21" w:rsidR="001A3A9B" w:rsidRDefault="001A3A9B" w:rsidP="00FF1FBA"/>
    <w:p w14:paraId="438F2B89" w14:textId="2E239392" w:rsidR="001A3A9B" w:rsidRDefault="001A3A9B" w:rsidP="00FF1FBA"/>
    <w:p w14:paraId="55FCC3AC" w14:textId="77777777" w:rsidR="00DB3916" w:rsidRDefault="00DB3916" w:rsidP="00FF1FBA"/>
    <w:p w14:paraId="529AC250" w14:textId="77777777" w:rsidR="00DB3916" w:rsidRDefault="00DB3916" w:rsidP="00FF1FBA"/>
    <w:p w14:paraId="581D739D" w14:textId="5CEB86AF" w:rsidR="00287AB7" w:rsidRDefault="00FB2B3E" w:rsidP="0098799B">
      <w:pPr>
        <w:pStyle w:val="Heading3"/>
      </w:pPr>
      <w:r>
        <w:t>6</w:t>
      </w:r>
      <w:r w:rsidR="00287AB7">
        <w:t>.</w:t>
      </w:r>
      <w:r w:rsidR="00E31AB6">
        <w:t>3</w:t>
      </w:r>
      <w:r w:rsidR="00287AB7">
        <w:t xml:space="preserve"> Measuring photosynthesis and respiration</w:t>
      </w:r>
    </w:p>
    <w:p w14:paraId="2A588C0E" w14:textId="2201CEB4" w:rsidR="00287AB7" w:rsidRDefault="00287AB7" w:rsidP="00287AB7"/>
    <w:p w14:paraId="3A63A329" w14:textId="501A11E8" w:rsidR="00287AB7" w:rsidRDefault="00287AB7" w:rsidP="00287AB7">
      <w:r>
        <w:t xml:space="preserve">For approximately 5 of the sampled cryoconite holes, gross photosynthesis, respiration and net community production will be measured using </w:t>
      </w:r>
      <w:r w:rsidR="00CC2A97">
        <w:t>the</w:t>
      </w:r>
      <w:r>
        <w:t xml:space="preserve"> </w:t>
      </w:r>
      <m:oMath>
        <m:r>
          <w:rPr>
            <w:rFonts w:ascii="Cambria Math" w:hAnsi="Cambria Math"/>
          </w:rPr>
          <m:t>∆</m:t>
        </m:r>
      </m:oMath>
      <w:r w:rsidR="0031294B">
        <w:rPr>
          <w:rFonts w:eastAsiaTheme="minorEastAsia"/>
        </w:rPr>
        <w:t>C</w:t>
      </w:r>
      <w:r w:rsidR="00CC2A97">
        <w:rPr>
          <w:rFonts w:eastAsiaTheme="minorEastAsia"/>
        </w:rPr>
        <w:t>O</w:t>
      </w:r>
      <w:r w:rsidR="00CC2A97" w:rsidRPr="0031294B">
        <w:rPr>
          <w:rFonts w:eastAsiaTheme="minorEastAsia"/>
          <w:vertAlign w:val="subscript"/>
        </w:rPr>
        <w:t>2</w:t>
      </w:r>
      <w:r w:rsidR="00CC2A97">
        <w:rPr>
          <w:rFonts w:eastAsiaTheme="minorEastAsia"/>
        </w:rPr>
        <w:t xml:space="preserve"> </w:t>
      </w:r>
      <w:r>
        <w:t>24-hour incubation method</w:t>
      </w:r>
      <w:r w:rsidR="00CC2A97">
        <w:t xml:space="preserve"> </w:t>
      </w:r>
      <w:r w:rsidR="00CC2A97">
        <w:fldChar w:fldCharType="begin" w:fldLock="1"/>
      </w:r>
      <w:r w:rsidR="003B61D7">
        <w:instrText>ADDIN CSL_CITATION {"citationItems":[{"id":"ITEM-1","itemData":{"DOI":"10.3189/172756411795932056","ISSN":"02603055","abstract":"Photosynthesis by microbes on the surfaces of glaciers and ice sheets has the potential to fix carbon, alter the albedo of ice surfaces via the production of organic matter and so enhance ice melt. It could also be important for supplying labile organic matter and nutrients to in situ and downstream ecosystems. This study compares in situ 24 hour incubation methods for measuring rates of gross photosynthesis, respiration and net community production (NCP) in cryoconite holes on three Svalbard valley glaciers. Rates of gross photosynthesis and respiration measured by the δCO2 method were closely balanced, resulting in rates of NCP close to the detection limit (mean of -1.3μgCg-1d-1) consistent with previous measurements in Arctic cryoconite holes. This suggests that organic matter within cryoconite holes may be derived largely from allochthonous sources. The molar ratio of δO2 to δCO2 in incubations gave mean respiratory and photosynthetic quotients of 0.80 ± 0.17(1 × SD) and 1.24 ±0.20 (1 × SD), respectively. The 14C method typically underestimated rates of gross photosynthesis (δCO2 method) by more than one order of magnitude and measured a rate closer to NCP.","author":[{"dropping-particle":"","family":"Telling","given":"J.","non-dropping-particle":"","parse-names":false,"suffix":""},{"dropping-particle":"","family":"Anesio","given":"A. M.","non-dropping-particle":"","parse-names":false,"suffix":""},{"dropping-particle":"","family":"Hawkings","given":"J.","non-dropping-particle":"","parse-names":false,"suffix":""},{"dropping-particle":"","family":"Tranter","given":"M.","non-dropping-particle":"","parse-names":false,"suffix":""},{"dropping-particle":"","family":"Wadham","given":"J. L.","non-dropping-particle":"","parse-names":false,"suffix":""},{"dropping-particle":"","family":"Hodson","given":"A. J.","non-dropping-particle":"","parse-names":false,"suffix":""},{"dropping-particle":"","family":"Irvine-Fynn","given":"T.","non-dropping-particle":"","parse-names":false,"suffix":""},{"dropping-particle":"","family":"Yallop","given":"M. L.","non-dropping-particle":"","parse-names":false,"suffix":""}],"container-title":"Annals of Glaciology","id":"ITEM-1","issue":"56","issued":{"date-parts":[["2010"]]},"page":"153-162","title":"Measuring rates of gross photosynthesis and net community production in cryoconite holes: A comparison of field methods","type":"article-journal","volume":"51"},"uris":["http://www.mendeley.com/documents/?uuid=3ec8e199-9b43-4c6d-a9d7-f6688a607680"]}],"mendeley":{"formattedCitation":"(Telling et al., 2010)","plainTextFormattedCitation":"(Telling et al., 2010)","previouslyFormattedCitation":"(Telling et al., 2010)"},"properties":{"noteIndex":0},"schema":"https://github.com/citation-style-language/schema/raw/master/csl-citation.json"}</w:instrText>
      </w:r>
      <w:r w:rsidR="00CC2A97">
        <w:fldChar w:fldCharType="separate"/>
      </w:r>
      <w:r w:rsidR="00CC2A97" w:rsidRPr="00CC2A97">
        <w:rPr>
          <w:noProof/>
        </w:rPr>
        <w:t>(Telling et al., 2010)</w:t>
      </w:r>
      <w:r w:rsidR="00CC2A97">
        <w:fldChar w:fldCharType="end"/>
      </w:r>
      <w:r>
        <w:t xml:space="preserve">. </w:t>
      </w:r>
    </w:p>
    <w:p w14:paraId="47C27A0E" w14:textId="77777777" w:rsidR="00287AB7" w:rsidRPr="00287AB7" w:rsidRDefault="00287AB7" w:rsidP="00287AB7"/>
    <w:p w14:paraId="25E11C7C" w14:textId="715DD288" w:rsidR="00973D01" w:rsidRDefault="00FB2B3E" w:rsidP="0098799B">
      <w:pPr>
        <w:pStyle w:val="Heading3"/>
      </w:pPr>
      <w:r>
        <w:t>6</w:t>
      </w:r>
      <w:r w:rsidR="0098799B">
        <w:t>.</w:t>
      </w:r>
      <w:r w:rsidR="00E31AB6">
        <w:t>4</w:t>
      </w:r>
      <w:r w:rsidR="00973D01">
        <w:t xml:space="preserve"> Spatial and Environmental Characteristics</w:t>
      </w:r>
    </w:p>
    <w:p w14:paraId="10226CA3" w14:textId="13AE6A71" w:rsidR="00973D01" w:rsidRDefault="00973D01"/>
    <w:p w14:paraId="21FAC8C2" w14:textId="233706E1" w:rsidR="00F75421" w:rsidRDefault="00973D01" w:rsidP="00BF6FDB">
      <w:r>
        <w:t xml:space="preserve">The spatial characteristics of each cryoconite hole will be recorded including diameter measured along north-south and east-west axes, as well as depth, using a tape measure/ruler. </w:t>
      </w:r>
      <w:r w:rsidR="00BF6FDB">
        <w:t xml:space="preserve">All other spatial and environmental measurements will follow the method set out for Foxfonna spring expedition. </w:t>
      </w:r>
    </w:p>
    <w:p w14:paraId="4CF896A5" w14:textId="77B80E8E" w:rsidR="00973D01" w:rsidRDefault="00973D01"/>
    <w:p w14:paraId="38089A7A" w14:textId="5F1C3451" w:rsidR="0092669D" w:rsidRDefault="00FB2B3E" w:rsidP="0098799B">
      <w:pPr>
        <w:pStyle w:val="Heading3"/>
      </w:pPr>
      <w:r>
        <w:t>6</w:t>
      </w:r>
      <w:r w:rsidR="0092669D">
        <w:t>.</w:t>
      </w:r>
      <w:r w:rsidR="00E31AB6">
        <w:t>5</w:t>
      </w:r>
      <w:r w:rsidR="0092669D">
        <w:t xml:space="preserve"> </w:t>
      </w:r>
      <w:r w:rsidR="00DB69EA">
        <w:t>Sequencing and bioinformatics analysis</w:t>
      </w:r>
    </w:p>
    <w:p w14:paraId="5370F419" w14:textId="77777777" w:rsidR="0092669D" w:rsidRDefault="0092669D" w:rsidP="0092669D"/>
    <w:p w14:paraId="6B135CE3" w14:textId="2FA7C8FA" w:rsidR="00973D01" w:rsidRDefault="0092669D" w:rsidP="0092669D">
      <w:r>
        <w:t>Cryoconite samples will follow the</w:t>
      </w:r>
      <w:r w:rsidR="008B0C76">
        <w:t xml:space="preserve"> DNA/</w:t>
      </w:r>
      <w:r>
        <w:t>RNA extraction, BONCAT, qPCR, sequencing, and bioinformatics methods outlined previously.</w:t>
      </w:r>
    </w:p>
    <w:p w14:paraId="2F8D8F29" w14:textId="77777777" w:rsidR="004864FB" w:rsidRDefault="004864FB"/>
    <w:p w14:paraId="6C78322E" w14:textId="631ACCB1" w:rsidR="00973D01" w:rsidRDefault="00F60544" w:rsidP="00950E6A">
      <w:pPr>
        <w:pStyle w:val="Heading2"/>
      </w:pPr>
      <w:r>
        <w:lastRenderedPageBreak/>
        <w:t>7</w:t>
      </w:r>
      <w:r w:rsidR="00FB68F3">
        <w:t xml:space="preserve"> </w:t>
      </w:r>
      <w:r w:rsidR="00973D01">
        <w:t xml:space="preserve">Bibliography </w:t>
      </w:r>
    </w:p>
    <w:p w14:paraId="595FF9A9" w14:textId="51F9C05B" w:rsidR="00973D01" w:rsidRDefault="00973D01"/>
    <w:p w14:paraId="5B783FC6" w14:textId="12EC845D" w:rsidR="00C02868" w:rsidRPr="00C02868" w:rsidRDefault="00973D01" w:rsidP="00C02868">
      <w:pPr>
        <w:widowControl w:val="0"/>
        <w:autoSpaceDE w:val="0"/>
        <w:autoSpaceDN w:val="0"/>
        <w:adjustRightInd w:val="0"/>
        <w:ind w:left="480" w:hanging="480"/>
        <w:rPr>
          <w:rFonts w:ascii="Calibri" w:hAnsi="Calibri" w:cs="Times New Roman"/>
          <w:noProof/>
          <w:lang w:val="en-US"/>
        </w:rPr>
      </w:pPr>
      <w:r>
        <w:fldChar w:fldCharType="begin" w:fldLock="1"/>
      </w:r>
      <w:r>
        <w:instrText xml:space="preserve">ADDIN Mendeley Bibliography CSL_BIBLIOGRAPHY </w:instrText>
      </w:r>
      <w:r>
        <w:fldChar w:fldCharType="separate"/>
      </w:r>
      <w:r w:rsidR="00C02868" w:rsidRPr="00C02868">
        <w:rPr>
          <w:rFonts w:ascii="Calibri" w:hAnsi="Calibri" w:cs="Times New Roman"/>
          <w:noProof/>
          <w:lang w:val="en-US"/>
        </w:rPr>
        <w:t xml:space="preserve">Aanderud, Z. T., Vert, J. C., Lennon, J. T., Magnusson, T. W., Breakwell, D. P., &amp; Harker, A. R. (2016). Bacterial dormancy is more prevalent in freshwater than hypersaline lakes. </w:t>
      </w:r>
      <w:r w:rsidR="00C02868" w:rsidRPr="00C02868">
        <w:rPr>
          <w:rFonts w:ascii="Calibri" w:hAnsi="Calibri" w:cs="Times New Roman"/>
          <w:i/>
          <w:iCs/>
          <w:noProof/>
          <w:lang w:val="en-US"/>
        </w:rPr>
        <w:t>Frontiers in Microbiology</w:t>
      </w:r>
      <w:r w:rsidR="00C02868" w:rsidRPr="00C02868">
        <w:rPr>
          <w:rFonts w:ascii="Calibri" w:hAnsi="Calibri" w:cs="Times New Roman"/>
          <w:noProof/>
          <w:lang w:val="en-US"/>
        </w:rPr>
        <w:t xml:space="preserve">, </w:t>
      </w:r>
      <w:r w:rsidR="00C02868" w:rsidRPr="00C02868">
        <w:rPr>
          <w:rFonts w:ascii="Calibri" w:hAnsi="Calibri" w:cs="Times New Roman"/>
          <w:i/>
          <w:iCs/>
          <w:noProof/>
          <w:lang w:val="en-US"/>
        </w:rPr>
        <w:t>7</w:t>
      </w:r>
      <w:r w:rsidR="00C02868" w:rsidRPr="00C02868">
        <w:rPr>
          <w:rFonts w:ascii="Calibri" w:hAnsi="Calibri" w:cs="Times New Roman"/>
          <w:noProof/>
          <w:lang w:val="en-US"/>
        </w:rPr>
        <w:t>(JUN), 1–13. https://doi.org/10.3389/fmicb.2016.00853</w:t>
      </w:r>
    </w:p>
    <w:p w14:paraId="2F3366AC" w14:textId="77777777" w:rsidR="00C02868" w:rsidRPr="00C02868" w:rsidRDefault="00C02868" w:rsidP="00C02868">
      <w:pPr>
        <w:widowControl w:val="0"/>
        <w:autoSpaceDE w:val="0"/>
        <w:autoSpaceDN w:val="0"/>
        <w:adjustRightInd w:val="0"/>
        <w:ind w:left="480" w:hanging="480"/>
        <w:rPr>
          <w:rFonts w:ascii="Calibri" w:hAnsi="Calibri" w:cs="Times New Roman"/>
          <w:noProof/>
          <w:lang w:val="en-US"/>
        </w:rPr>
      </w:pPr>
      <w:r w:rsidRPr="00C02868">
        <w:rPr>
          <w:rFonts w:ascii="Calibri" w:hAnsi="Calibri" w:cs="Times New Roman"/>
          <w:noProof/>
          <w:lang w:val="en-US"/>
        </w:rPr>
        <w:t xml:space="preserve">Callahan, B. J., McMurdie, P. J., &amp; Holmes, S. P. (2017). Exact sequence variants should replace operational taxonomic units in marker-gene data analysis. </w:t>
      </w:r>
      <w:r w:rsidRPr="00C02868">
        <w:rPr>
          <w:rFonts w:ascii="Calibri" w:hAnsi="Calibri" w:cs="Times New Roman"/>
          <w:i/>
          <w:iCs/>
          <w:noProof/>
          <w:lang w:val="en-US"/>
        </w:rPr>
        <w:t>ISME Journal</w:t>
      </w:r>
      <w:r w:rsidRPr="00C02868">
        <w:rPr>
          <w:rFonts w:ascii="Calibri" w:hAnsi="Calibri" w:cs="Times New Roman"/>
          <w:noProof/>
          <w:lang w:val="en-US"/>
        </w:rPr>
        <w:t xml:space="preserve">, </w:t>
      </w:r>
      <w:r w:rsidRPr="00C02868">
        <w:rPr>
          <w:rFonts w:ascii="Calibri" w:hAnsi="Calibri" w:cs="Times New Roman"/>
          <w:i/>
          <w:iCs/>
          <w:noProof/>
          <w:lang w:val="en-US"/>
        </w:rPr>
        <w:t>11</w:t>
      </w:r>
      <w:r w:rsidRPr="00C02868">
        <w:rPr>
          <w:rFonts w:ascii="Calibri" w:hAnsi="Calibri" w:cs="Times New Roman"/>
          <w:noProof/>
          <w:lang w:val="en-US"/>
        </w:rPr>
        <w:t>(12), 2639–2643. https://doi.org/10.1038/ismej.2017.119</w:t>
      </w:r>
    </w:p>
    <w:p w14:paraId="61F6A2DC" w14:textId="77777777" w:rsidR="00C02868" w:rsidRPr="00C02868" w:rsidRDefault="00C02868" w:rsidP="00C02868">
      <w:pPr>
        <w:widowControl w:val="0"/>
        <w:autoSpaceDE w:val="0"/>
        <w:autoSpaceDN w:val="0"/>
        <w:adjustRightInd w:val="0"/>
        <w:ind w:left="480" w:hanging="480"/>
        <w:rPr>
          <w:rFonts w:ascii="Calibri" w:hAnsi="Calibri" w:cs="Times New Roman"/>
          <w:noProof/>
          <w:lang w:val="en-US"/>
        </w:rPr>
      </w:pPr>
      <w:r w:rsidRPr="00C02868">
        <w:rPr>
          <w:rFonts w:ascii="Calibri" w:hAnsi="Calibri" w:cs="Times New Roman"/>
          <w:noProof/>
          <w:lang w:val="en-US"/>
        </w:rPr>
        <w:t xml:space="preserve">Darcy, J. L., Gendron, E. M. S., Sommers, P., Porazinska, D. L., &amp; Schmidt, S. K. (2018). Island biogeography of cryoconite hole bacteria in Antarctica’s Taylor Valley and around the world. </w:t>
      </w:r>
      <w:r w:rsidRPr="00C02868">
        <w:rPr>
          <w:rFonts w:ascii="Calibri" w:hAnsi="Calibri" w:cs="Times New Roman"/>
          <w:i/>
          <w:iCs/>
          <w:noProof/>
          <w:lang w:val="en-US"/>
        </w:rPr>
        <w:t>Frontiers in Ecology and Evolution</w:t>
      </w:r>
      <w:r w:rsidRPr="00C02868">
        <w:rPr>
          <w:rFonts w:ascii="Calibri" w:hAnsi="Calibri" w:cs="Times New Roman"/>
          <w:noProof/>
          <w:lang w:val="en-US"/>
        </w:rPr>
        <w:t xml:space="preserve">, </w:t>
      </w:r>
      <w:r w:rsidRPr="00C02868">
        <w:rPr>
          <w:rFonts w:ascii="Calibri" w:hAnsi="Calibri" w:cs="Times New Roman"/>
          <w:i/>
          <w:iCs/>
          <w:noProof/>
          <w:lang w:val="en-US"/>
        </w:rPr>
        <w:t>6</w:t>
      </w:r>
      <w:r w:rsidRPr="00C02868">
        <w:rPr>
          <w:rFonts w:ascii="Calibri" w:hAnsi="Calibri" w:cs="Times New Roman"/>
          <w:noProof/>
          <w:lang w:val="en-US"/>
        </w:rPr>
        <w:t>(NOV), 1–9. https://doi.org/10.3389/fevo.2018.00180</w:t>
      </w:r>
    </w:p>
    <w:p w14:paraId="4DD2AB9C" w14:textId="77777777" w:rsidR="00C02868" w:rsidRPr="00C02868" w:rsidRDefault="00C02868" w:rsidP="00C02868">
      <w:pPr>
        <w:widowControl w:val="0"/>
        <w:autoSpaceDE w:val="0"/>
        <w:autoSpaceDN w:val="0"/>
        <w:adjustRightInd w:val="0"/>
        <w:ind w:left="480" w:hanging="480"/>
        <w:rPr>
          <w:rFonts w:ascii="Calibri" w:hAnsi="Calibri" w:cs="Times New Roman"/>
          <w:noProof/>
          <w:lang w:val="en-US"/>
        </w:rPr>
      </w:pPr>
      <w:r w:rsidRPr="00C02868">
        <w:rPr>
          <w:rFonts w:ascii="Calibri" w:hAnsi="Calibri" w:cs="Times New Roman"/>
          <w:noProof/>
          <w:lang w:val="en-US"/>
        </w:rPr>
        <w:t xml:space="preserve">Franklin, R. B., Luria, C., Ozaki, L. S., &amp; Bukaveckas, P. A. (2013). Community composition and activity state of estuarine bacterioplankton assessed using differential staining and metagenomic analysis of 16S rDNA and rRNA. </w:t>
      </w:r>
      <w:r w:rsidRPr="00C02868">
        <w:rPr>
          <w:rFonts w:ascii="Calibri" w:hAnsi="Calibri" w:cs="Times New Roman"/>
          <w:i/>
          <w:iCs/>
          <w:noProof/>
          <w:lang w:val="en-US"/>
        </w:rPr>
        <w:t>Aquatic Microbial Ecology</w:t>
      </w:r>
      <w:r w:rsidRPr="00C02868">
        <w:rPr>
          <w:rFonts w:ascii="Calibri" w:hAnsi="Calibri" w:cs="Times New Roman"/>
          <w:noProof/>
          <w:lang w:val="en-US"/>
        </w:rPr>
        <w:t xml:space="preserve">, </w:t>
      </w:r>
      <w:r w:rsidRPr="00C02868">
        <w:rPr>
          <w:rFonts w:ascii="Calibri" w:hAnsi="Calibri" w:cs="Times New Roman"/>
          <w:i/>
          <w:iCs/>
          <w:noProof/>
          <w:lang w:val="en-US"/>
        </w:rPr>
        <w:t>69</w:t>
      </w:r>
      <w:r w:rsidRPr="00C02868">
        <w:rPr>
          <w:rFonts w:ascii="Calibri" w:hAnsi="Calibri" w:cs="Times New Roman"/>
          <w:noProof/>
          <w:lang w:val="en-US"/>
        </w:rPr>
        <w:t>(3), 247–261. https://doi.org/10.3354/ame01635</w:t>
      </w:r>
    </w:p>
    <w:p w14:paraId="260E69C6" w14:textId="77777777" w:rsidR="00C02868" w:rsidRPr="00C02868" w:rsidRDefault="00C02868" w:rsidP="00C02868">
      <w:pPr>
        <w:widowControl w:val="0"/>
        <w:autoSpaceDE w:val="0"/>
        <w:autoSpaceDN w:val="0"/>
        <w:adjustRightInd w:val="0"/>
        <w:ind w:left="480" w:hanging="480"/>
        <w:rPr>
          <w:rFonts w:ascii="Calibri" w:hAnsi="Calibri" w:cs="Times New Roman"/>
          <w:noProof/>
          <w:lang w:val="en-US"/>
        </w:rPr>
      </w:pPr>
      <w:r w:rsidRPr="00C02868">
        <w:rPr>
          <w:rFonts w:ascii="Calibri" w:hAnsi="Calibri" w:cs="Times New Roman"/>
          <w:noProof/>
          <w:lang w:val="en-US"/>
        </w:rPr>
        <w:t xml:space="preserve">Hatzenpichler, R., Connon, S. A., Goudeau, D., Malmstrom, R. R., Woyke, T., &amp; Orphan, V. J. (2016). Visualizing in situ translational activity for identifying and sorting slow-growing archaeal - bacterial consortia. </w:t>
      </w:r>
      <w:r w:rsidRPr="00C02868">
        <w:rPr>
          <w:rFonts w:ascii="Calibri" w:hAnsi="Calibri" w:cs="Times New Roman"/>
          <w:i/>
          <w:iCs/>
          <w:noProof/>
          <w:lang w:val="en-US"/>
        </w:rPr>
        <w:t>Proceedings of the National Academy of Sciences of the United States of America</w:t>
      </w:r>
      <w:r w:rsidRPr="00C02868">
        <w:rPr>
          <w:rFonts w:ascii="Calibri" w:hAnsi="Calibri" w:cs="Times New Roman"/>
          <w:noProof/>
          <w:lang w:val="en-US"/>
        </w:rPr>
        <w:t xml:space="preserve">, </w:t>
      </w:r>
      <w:r w:rsidRPr="00C02868">
        <w:rPr>
          <w:rFonts w:ascii="Calibri" w:hAnsi="Calibri" w:cs="Times New Roman"/>
          <w:i/>
          <w:iCs/>
          <w:noProof/>
          <w:lang w:val="en-US"/>
        </w:rPr>
        <w:t>113</w:t>
      </w:r>
      <w:r w:rsidRPr="00C02868">
        <w:rPr>
          <w:rFonts w:ascii="Calibri" w:hAnsi="Calibri" w:cs="Times New Roman"/>
          <w:noProof/>
          <w:lang w:val="en-US"/>
        </w:rPr>
        <w:t>(28), E4069–E4078. https://doi.org/10.1073/pnas.1603757113</w:t>
      </w:r>
    </w:p>
    <w:p w14:paraId="11FC8C33" w14:textId="77777777" w:rsidR="00C02868" w:rsidRPr="00C02868" w:rsidRDefault="00C02868" w:rsidP="00C02868">
      <w:pPr>
        <w:widowControl w:val="0"/>
        <w:autoSpaceDE w:val="0"/>
        <w:autoSpaceDN w:val="0"/>
        <w:adjustRightInd w:val="0"/>
        <w:ind w:left="480" w:hanging="480"/>
        <w:rPr>
          <w:rFonts w:ascii="Calibri" w:hAnsi="Calibri" w:cs="Times New Roman"/>
          <w:noProof/>
          <w:lang w:val="en-US"/>
        </w:rPr>
      </w:pPr>
      <w:r w:rsidRPr="00C02868">
        <w:rPr>
          <w:rFonts w:ascii="Calibri" w:hAnsi="Calibri" w:cs="Times New Roman"/>
          <w:noProof/>
          <w:lang w:val="en-US"/>
        </w:rPr>
        <w:t xml:space="preserve">He, H., Fu, L., Liu, Q., Fu, L., Bi, N., Yang, Z., &amp; Zhen, Y. (2019). Community Structure, Abundance and Potential Functions of Bacteria and Archaea in the Sansha Yongle Blue Hole, Xisha, South China Sea. </w:t>
      </w:r>
      <w:r w:rsidRPr="00C02868">
        <w:rPr>
          <w:rFonts w:ascii="Calibri" w:hAnsi="Calibri" w:cs="Times New Roman"/>
          <w:i/>
          <w:iCs/>
          <w:noProof/>
          <w:lang w:val="en-US"/>
        </w:rPr>
        <w:t>Frontiers in Microbiology</w:t>
      </w:r>
      <w:r w:rsidRPr="00C02868">
        <w:rPr>
          <w:rFonts w:ascii="Calibri" w:hAnsi="Calibri" w:cs="Times New Roman"/>
          <w:noProof/>
          <w:lang w:val="en-US"/>
        </w:rPr>
        <w:t xml:space="preserve">, </w:t>
      </w:r>
      <w:r w:rsidRPr="00C02868">
        <w:rPr>
          <w:rFonts w:ascii="Calibri" w:hAnsi="Calibri" w:cs="Times New Roman"/>
          <w:i/>
          <w:iCs/>
          <w:noProof/>
          <w:lang w:val="en-US"/>
        </w:rPr>
        <w:t>10</w:t>
      </w:r>
      <w:r w:rsidRPr="00C02868">
        <w:rPr>
          <w:rFonts w:ascii="Calibri" w:hAnsi="Calibri" w:cs="Times New Roman"/>
          <w:noProof/>
          <w:lang w:val="en-US"/>
        </w:rPr>
        <w:t>(October), 1–16. https://doi.org/10.3389/fmicb.2019.02404</w:t>
      </w:r>
    </w:p>
    <w:p w14:paraId="209B4E01" w14:textId="77777777" w:rsidR="00C02868" w:rsidRPr="00C02868" w:rsidRDefault="00C02868" w:rsidP="00C02868">
      <w:pPr>
        <w:widowControl w:val="0"/>
        <w:autoSpaceDE w:val="0"/>
        <w:autoSpaceDN w:val="0"/>
        <w:adjustRightInd w:val="0"/>
        <w:ind w:left="480" w:hanging="480"/>
        <w:rPr>
          <w:rFonts w:ascii="Calibri" w:hAnsi="Calibri" w:cs="Times New Roman"/>
          <w:noProof/>
          <w:lang w:val="en-US"/>
        </w:rPr>
      </w:pPr>
      <w:r w:rsidRPr="00C02868">
        <w:rPr>
          <w:rFonts w:ascii="Calibri" w:hAnsi="Calibri" w:cs="Times New Roman"/>
          <w:noProof/>
          <w:lang w:val="en-US"/>
        </w:rPr>
        <w:t xml:space="preserve">Li, M., Mi, T., He, H., Chen, Y., Zhen, Y., &amp; Yu, Z. (2021). Active bacterial and archaeal communities in coastal sediments: Biogeography pattern, assembly process and co-occurrence relationship. </w:t>
      </w:r>
      <w:r w:rsidRPr="00C02868">
        <w:rPr>
          <w:rFonts w:ascii="Calibri" w:hAnsi="Calibri" w:cs="Times New Roman"/>
          <w:i/>
          <w:iCs/>
          <w:noProof/>
          <w:lang w:val="en-US"/>
        </w:rPr>
        <w:t>Science of the Total Environment</w:t>
      </w:r>
      <w:r w:rsidRPr="00C02868">
        <w:rPr>
          <w:rFonts w:ascii="Calibri" w:hAnsi="Calibri" w:cs="Times New Roman"/>
          <w:noProof/>
          <w:lang w:val="en-US"/>
        </w:rPr>
        <w:t xml:space="preserve">, </w:t>
      </w:r>
      <w:r w:rsidRPr="00C02868">
        <w:rPr>
          <w:rFonts w:ascii="Calibri" w:hAnsi="Calibri" w:cs="Times New Roman"/>
          <w:i/>
          <w:iCs/>
          <w:noProof/>
          <w:lang w:val="en-US"/>
        </w:rPr>
        <w:t>750</w:t>
      </w:r>
      <w:r w:rsidRPr="00C02868">
        <w:rPr>
          <w:rFonts w:ascii="Calibri" w:hAnsi="Calibri" w:cs="Times New Roman"/>
          <w:noProof/>
          <w:lang w:val="en-US"/>
        </w:rPr>
        <w:t>, 142252. https://doi.org/10.1016/j.scitotenv.2020.142252</w:t>
      </w:r>
    </w:p>
    <w:p w14:paraId="010C4F2A" w14:textId="77777777" w:rsidR="00C02868" w:rsidRPr="00C02868" w:rsidRDefault="00C02868" w:rsidP="00C02868">
      <w:pPr>
        <w:widowControl w:val="0"/>
        <w:autoSpaceDE w:val="0"/>
        <w:autoSpaceDN w:val="0"/>
        <w:adjustRightInd w:val="0"/>
        <w:ind w:left="480" w:hanging="480"/>
        <w:rPr>
          <w:rFonts w:ascii="Calibri" w:hAnsi="Calibri" w:cs="Times New Roman"/>
          <w:noProof/>
          <w:lang w:val="en-US"/>
        </w:rPr>
      </w:pPr>
      <w:r w:rsidRPr="00C02868">
        <w:rPr>
          <w:rFonts w:ascii="Calibri" w:hAnsi="Calibri" w:cs="Times New Roman"/>
          <w:noProof/>
          <w:lang w:val="en-US"/>
        </w:rPr>
        <w:t xml:space="preserve">Liu, L., Yang, J., Yu, Z., &amp; Wilkinson, D. M. (2015). The biogeography of abundant and rare bacterioplankton in the lakes and reservoirs of China. </w:t>
      </w:r>
      <w:r w:rsidRPr="00C02868">
        <w:rPr>
          <w:rFonts w:ascii="Calibri" w:hAnsi="Calibri" w:cs="Times New Roman"/>
          <w:i/>
          <w:iCs/>
          <w:noProof/>
          <w:lang w:val="en-US"/>
        </w:rPr>
        <w:t>ISME Journal</w:t>
      </w:r>
      <w:r w:rsidRPr="00C02868">
        <w:rPr>
          <w:rFonts w:ascii="Calibri" w:hAnsi="Calibri" w:cs="Times New Roman"/>
          <w:noProof/>
          <w:lang w:val="en-US"/>
        </w:rPr>
        <w:t xml:space="preserve">, </w:t>
      </w:r>
      <w:r w:rsidRPr="00C02868">
        <w:rPr>
          <w:rFonts w:ascii="Calibri" w:hAnsi="Calibri" w:cs="Times New Roman"/>
          <w:i/>
          <w:iCs/>
          <w:noProof/>
          <w:lang w:val="en-US"/>
        </w:rPr>
        <w:t>9</w:t>
      </w:r>
      <w:r w:rsidRPr="00C02868">
        <w:rPr>
          <w:rFonts w:ascii="Calibri" w:hAnsi="Calibri" w:cs="Times New Roman"/>
          <w:noProof/>
          <w:lang w:val="en-US"/>
        </w:rPr>
        <w:t>(9), 2068–2077. https://doi.org/10.1038/ismej.2015.29</w:t>
      </w:r>
    </w:p>
    <w:p w14:paraId="5045A6B8" w14:textId="77777777" w:rsidR="00C02868" w:rsidRPr="00C02868" w:rsidRDefault="00C02868" w:rsidP="00C02868">
      <w:pPr>
        <w:widowControl w:val="0"/>
        <w:autoSpaceDE w:val="0"/>
        <w:autoSpaceDN w:val="0"/>
        <w:adjustRightInd w:val="0"/>
        <w:ind w:left="480" w:hanging="480"/>
        <w:rPr>
          <w:rFonts w:ascii="Calibri" w:hAnsi="Calibri" w:cs="Times New Roman"/>
          <w:noProof/>
          <w:lang w:val="en-US"/>
        </w:rPr>
      </w:pPr>
      <w:r w:rsidRPr="00C02868">
        <w:rPr>
          <w:rFonts w:ascii="Calibri" w:hAnsi="Calibri" w:cs="Times New Roman"/>
          <w:noProof/>
          <w:lang w:val="en-US"/>
        </w:rPr>
        <w:t xml:space="preserve">Louca, S., Jacques, S. M. S., Pires, A. P. F., Leal, J. S., Srivastava, D. S., Parfrey, L. W., … Doebeli, M. (2017). High taxonomic variability despite stable functional structure across microbial communities. </w:t>
      </w:r>
      <w:r w:rsidRPr="00C02868">
        <w:rPr>
          <w:rFonts w:ascii="Calibri" w:hAnsi="Calibri" w:cs="Times New Roman"/>
          <w:i/>
          <w:iCs/>
          <w:noProof/>
          <w:lang w:val="en-US"/>
        </w:rPr>
        <w:t>Nature Ecology &amp; Evolution</w:t>
      </w:r>
      <w:r w:rsidRPr="00C02868">
        <w:rPr>
          <w:rFonts w:ascii="Calibri" w:hAnsi="Calibri" w:cs="Times New Roman"/>
          <w:noProof/>
          <w:lang w:val="en-US"/>
        </w:rPr>
        <w:t xml:space="preserve">, </w:t>
      </w:r>
      <w:r w:rsidRPr="00C02868">
        <w:rPr>
          <w:rFonts w:ascii="Calibri" w:hAnsi="Calibri" w:cs="Times New Roman"/>
          <w:i/>
          <w:iCs/>
          <w:noProof/>
          <w:lang w:val="en-US"/>
        </w:rPr>
        <w:t>1</w:t>
      </w:r>
      <w:r w:rsidRPr="00C02868">
        <w:rPr>
          <w:rFonts w:ascii="Calibri" w:hAnsi="Calibri" w:cs="Times New Roman"/>
          <w:noProof/>
          <w:lang w:val="en-US"/>
        </w:rPr>
        <w:t>(1), 1–12. https://doi.org/10.1038/s41559-016-0015</w:t>
      </w:r>
    </w:p>
    <w:p w14:paraId="1B19BDFC" w14:textId="77777777" w:rsidR="00C02868" w:rsidRPr="00C02868" w:rsidRDefault="00C02868" w:rsidP="00C02868">
      <w:pPr>
        <w:widowControl w:val="0"/>
        <w:autoSpaceDE w:val="0"/>
        <w:autoSpaceDN w:val="0"/>
        <w:adjustRightInd w:val="0"/>
        <w:ind w:left="480" w:hanging="480"/>
        <w:rPr>
          <w:rFonts w:ascii="Calibri" w:hAnsi="Calibri" w:cs="Times New Roman"/>
          <w:noProof/>
          <w:lang w:val="en-US"/>
        </w:rPr>
      </w:pPr>
      <w:r w:rsidRPr="00C02868">
        <w:rPr>
          <w:rFonts w:ascii="Calibri" w:hAnsi="Calibri" w:cs="Times New Roman"/>
          <w:noProof/>
          <w:lang w:val="en-US"/>
        </w:rPr>
        <w:t xml:space="preserve">Stegen, J. C., Lin, X., Fredrickson, J. K., Chen, X., Kennedy, D. W., Murray, C. J., … Konopka, A. (2013). Quantifying community assembly processes and identifying features that impose them. </w:t>
      </w:r>
      <w:r w:rsidRPr="00C02868">
        <w:rPr>
          <w:rFonts w:ascii="Calibri" w:hAnsi="Calibri" w:cs="Times New Roman"/>
          <w:i/>
          <w:iCs/>
          <w:noProof/>
          <w:lang w:val="en-US"/>
        </w:rPr>
        <w:t>ISME Journal</w:t>
      </w:r>
      <w:r w:rsidRPr="00C02868">
        <w:rPr>
          <w:rFonts w:ascii="Calibri" w:hAnsi="Calibri" w:cs="Times New Roman"/>
          <w:noProof/>
          <w:lang w:val="en-US"/>
        </w:rPr>
        <w:t xml:space="preserve">, </w:t>
      </w:r>
      <w:r w:rsidRPr="00C02868">
        <w:rPr>
          <w:rFonts w:ascii="Calibri" w:hAnsi="Calibri" w:cs="Times New Roman"/>
          <w:i/>
          <w:iCs/>
          <w:noProof/>
          <w:lang w:val="en-US"/>
        </w:rPr>
        <w:t>7</w:t>
      </w:r>
      <w:r w:rsidRPr="00C02868">
        <w:rPr>
          <w:rFonts w:ascii="Calibri" w:hAnsi="Calibri" w:cs="Times New Roman"/>
          <w:noProof/>
          <w:lang w:val="en-US"/>
        </w:rPr>
        <w:t>(11), 2069–2079. https://doi.org/10.1038/ismej.2013.93</w:t>
      </w:r>
    </w:p>
    <w:p w14:paraId="459A2305" w14:textId="77777777" w:rsidR="00C02868" w:rsidRPr="00C02868" w:rsidRDefault="00C02868" w:rsidP="00C02868">
      <w:pPr>
        <w:widowControl w:val="0"/>
        <w:autoSpaceDE w:val="0"/>
        <w:autoSpaceDN w:val="0"/>
        <w:adjustRightInd w:val="0"/>
        <w:ind w:left="480" w:hanging="480"/>
        <w:rPr>
          <w:rFonts w:ascii="Calibri" w:hAnsi="Calibri" w:cs="Times New Roman"/>
          <w:noProof/>
          <w:lang w:val="en-US"/>
        </w:rPr>
      </w:pPr>
      <w:r w:rsidRPr="00C02868">
        <w:rPr>
          <w:rFonts w:ascii="Calibri" w:hAnsi="Calibri" w:cs="Times New Roman"/>
          <w:noProof/>
          <w:lang w:val="en-US"/>
        </w:rPr>
        <w:t xml:space="preserve">Steven, B., Hesse, C., Soghigian, J., Gallegos-Graves, L. V., &amp; Dunbar, J. (2017). Simulated rRNA/DNA ratios show potential to misclassify active populations as dormant. </w:t>
      </w:r>
      <w:r w:rsidRPr="00C02868">
        <w:rPr>
          <w:rFonts w:ascii="Calibri" w:hAnsi="Calibri" w:cs="Times New Roman"/>
          <w:i/>
          <w:iCs/>
          <w:noProof/>
          <w:lang w:val="en-US"/>
        </w:rPr>
        <w:t>Applied and Environmental Microbiology</w:t>
      </w:r>
      <w:r w:rsidRPr="00C02868">
        <w:rPr>
          <w:rFonts w:ascii="Calibri" w:hAnsi="Calibri" w:cs="Times New Roman"/>
          <w:noProof/>
          <w:lang w:val="en-US"/>
        </w:rPr>
        <w:t xml:space="preserve">, </w:t>
      </w:r>
      <w:r w:rsidRPr="00C02868">
        <w:rPr>
          <w:rFonts w:ascii="Calibri" w:hAnsi="Calibri" w:cs="Times New Roman"/>
          <w:i/>
          <w:iCs/>
          <w:noProof/>
          <w:lang w:val="en-US"/>
        </w:rPr>
        <w:t>83</w:t>
      </w:r>
      <w:r w:rsidRPr="00C02868">
        <w:rPr>
          <w:rFonts w:ascii="Calibri" w:hAnsi="Calibri" w:cs="Times New Roman"/>
          <w:noProof/>
          <w:lang w:val="en-US"/>
        </w:rPr>
        <w:t>(11), 1–11. https://doi.org/10.1128/AEM.00696-17</w:t>
      </w:r>
    </w:p>
    <w:p w14:paraId="453E52AE" w14:textId="77777777" w:rsidR="00C02868" w:rsidRPr="00C02868" w:rsidRDefault="00C02868" w:rsidP="00C02868">
      <w:pPr>
        <w:widowControl w:val="0"/>
        <w:autoSpaceDE w:val="0"/>
        <w:autoSpaceDN w:val="0"/>
        <w:adjustRightInd w:val="0"/>
        <w:ind w:left="480" w:hanging="480"/>
        <w:rPr>
          <w:rFonts w:ascii="Calibri" w:hAnsi="Calibri" w:cs="Times New Roman"/>
          <w:noProof/>
          <w:lang w:val="en-US"/>
        </w:rPr>
      </w:pPr>
      <w:r w:rsidRPr="00C02868">
        <w:rPr>
          <w:rFonts w:ascii="Calibri" w:hAnsi="Calibri" w:cs="Times New Roman"/>
          <w:noProof/>
          <w:lang w:val="en-US"/>
        </w:rPr>
        <w:t xml:space="preserve">Telling, J., Anesio, A. M., Hawkings, J., Tranter, M., Wadham, J. L., Hodson, A. J., … Yallop, M. L. (2010). Measuring rates of gross photosynthesis and net community production in cryoconite holes: A comparison of field methods. </w:t>
      </w:r>
      <w:r w:rsidRPr="00C02868">
        <w:rPr>
          <w:rFonts w:ascii="Calibri" w:hAnsi="Calibri" w:cs="Times New Roman"/>
          <w:i/>
          <w:iCs/>
          <w:noProof/>
          <w:lang w:val="en-US"/>
        </w:rPr>
        <w:t>Annals of Glaciology</w:t>
      </w:r>
      <w:r w:rsidRPr="00C02868">
        <w:rPr>
          <w:rFonts w:ascii="Calibri" w:hAnsi="Calibri" w:cs="Times New Roman"/>
          <w:noProof/>
          <w:lang w:val="en-US"/>
        </w:rPr>
        <w:t xml:space="preserve">, </w:t>
      </w:r>
      <w:r w:rsidRPr="00C02868">
        <w:rPr>
          <w:rFonts w:ascii="Calibri" w:hAnsi="Calibri" w:cs="Times New Roman"/>
          <w:i/>
          <w:iCs/>
          <w:noProof/>
          <w:lang w:val="en-US"/>
        </w:rPr>
        <w:t>51</w:t>
      </w:r>
      <w:r w:rsidRPr="00C02868">
        <w:rPr>
          <w:rFonts w:ascii="Calibri" w:hAnsi="Calibri" w:cs="Times New Roman"/>
          <w:noProof/>
          <w:lang w:val="en-US"/>
        </w:rPr>
        <w:t>(56), 153–162. https://doi.org/10.3189/172756411795932056</w:t>
      </w:r>
    </w:p>
    <w:p w14:paraId="02F6AB37" w14:textId="77777777" w:rsidR="00C02868" w:rsidRPr="00C02868" w:rsidRDefault="00C02868" w:rsidP="00C02868">
      <w:pPr>
        <w:widowControl w:val="0"/>
        <w:autoSpaceDE w:val="0"/>
        <w:autoSpaceDN w:val="0"/>
        <w:adjustRightInd w:val="0"/>
        <w:ind w:left="480" w:hanging="480"/>
        <w:rPr>
          <w:rFonts w:ascii="Calibri" w:hAnsi="Calibri"/>
          <w:noProof/>
        </w:rPr>
      </w:pPr>
      <w:r w:rsidRPr="00C02868">
        <w:rPr>
          <w:rFonts w:ascii="Calibri" w:hAnsi="Calibri" w:cs="Times New Roman"/>
          <w:noProof/>
          <w:lang w:val="en-US"/>
        </w:rPr>
        <w:t xml:space="preserve">Zhang, Y., Zhao, Z., Dai, M., Jiao, N., &amp; Herndl, G. J. (2014). Drivers shaping the diversity and </w:t>
      </w:r>
      <w:r w:rsidRPr="00C02868">
        <w:rPr>
          <w:rFonts w:ascii="Calibri" w:hAnsi="Calibri" w:cs="Times New Roman"/>
          <w:noProof/>
          <w:lang w:val="en-US"/>
        </w:rPr>
        <w:lastRenderedPageBreak/>
        <w:t xml:space="preserve">biogeography of total and active bacterial communities in the South China Sea. </w:t>
      </w:r>
      <w:r w:rsidRPr="00C02868">
        <w:rPr>
          <w:rFonts w:ascii="Calibri" w:hAnsi="Calibri" w:cs="Times New Roman"/>
          <w:i/>
          <w:iCs/>
          <w:noProof/>
          <w:lang w:val="en-US"/>
        </w:rPr>
        <w:t>Molecular Ecology</w:t>
      </w:r>
      <w:r w:rsidRPr="00C02868">
        <w:rPr>
          <w:rFonts w:ascii="Calibri" w:hAnsi="Calibri" w:cs="Times New Roman"/>
          <w:noProof/>
          <w:lang w:val="en-US"/>
        </w:rPr>
        <w:t xml:space="preserve">, </w:t>
      </w:r>
      <w:r w:rsidRPr="00C02868">
        <w:rPr>
          <w:rFonts w:ascii="Calibri" w:hAnsi="Calibri" w:cs="Times New Roman"/>
          <w:i/>
          <w:iCs/>
          <w:noProof/>
          <w:lang w:val="en-US"/>
        </w:rPr>
        <w:t>23</w:t>
      </w:r>
      <w:r w:rsidRPr="00C02868">
        <w:rPr>
          <w:rFonts w:ascii="Calibri" w:hAnsi="Calibri" w:cs="Times New Roman"/>
          <w:noProof/>
          <w:lang w:val="en-US"/>
        </w:rPr>
        <w:t>(9), 2260–2274. https://doi.org/10.1111/mec.12739</w:t>
      </w:r>
    </w:p>
    <w:p w14:paraId="7555357A" w14:textId="35B02A60" w:rsidR="00973D01" w:rsidRDefault="00973D01" w:rsidP="00C02868">
      <w:pPr>
        <w:widowControl w:val="0"/>
        <w:autoSpaceDE w:val="0"/>
        <w:autoSpaceDN w:val="0"/>
        <w:adjustRightInd w:val="0"/>
        <w:ind w:left="480" w:hanging="480"/>
      </w:pPr>
      <w:r>
        <w:fldChar w:fldCharType="end"/>
      </w:r>
    </w:p>
    <w:sectPr w:rsidR="00973D01" w:rsidSect="00DC528E">
      <w:pgSz w:w="11900" w:h="16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James Bradley" w:date="2021-01-19T12:31:00Z" w:initials="JB">
    <w:p w14:paraId="4B836EB8" w14:textId="77777777" w:rsidR="00FE4C0F" w:rsidRDefault="00FE4C0F">
      <w:pPr>
        <w:pStyle w:val="CommentText"/>
      </w:pPr>
      <w:r>
        <w:rPr>
          <w:rStyle w:val="CommentReference"/>
        </w:rPr>
        <w:annotationRef/>
      </w:r>
      <w:r>
        <w:t xml:space="preserve">Broadly, I expect the analyses will take longer than indicated here, and thesis writing shouldn’t take </w:t>
      </w:r>
      <w:r w:rsidR="00F62B3E">
        <w:t>a</w:t>
      </w:r>
      <w:r>
        <w:t xml:space="preserve"> year</w:t>
      </w:r>
      <w:r w:rsidR="00294245">
        <w:t>.</w:t>
      </w:r>
    </w:p>
    <w:p w14:paraId="5ECC93A8" w14:textId="77777777" w:rsidR="00294245" w:rsidRDefault="00294245">
      <w:pPr>
        <w:pStyle w:val="CommentText"/>
      </w:pPr>
    </w:p>
    <w:p w14:paraId="69497C67" w14:textId="1C56B2C1" w:rsidR="00294245" w:rsidRDefault="00294245" w:rsidP="00294245">
      <w:pPr>
        <w:pStyle w:val="CommentText"/>
      </w:pPr>
      <w:r>
        <w:rPr>
          <w:rStyle w:val="CommentReference"/>
        </w:rPr>
        <w:annotationRef/>
      </w:r>
      <w:r>
        <w:t xml:space="preserve">There’s a lot of large international conferences here. I would suggest to keep these on your radar for the future, but for the scope of your PhD, to be more selective with which you might target. You could perhaps expect to attend/present at a number of small domestic meetings/workshops, 1 or 2 conferences in Europe, and 1 large conference outside of Europe, over the course of your PhD. Depending on progress, receiving invitations to present, whether you secure other funding, travel grant awards etc., there may be scope to go to more international meetings.  It would be advisable to wait until you have data to present and papers in prep before presenting at the large international conferences. </w:t>
      </w:r>
    </w:p>
    <w:p w14:paraId="144778CE" w14:textId="0C3B6CE0" w:rsidR="00294245" w:rsidRDefault="00294245">
      <w:pPr>
        <w:pStyle w:val="CommentText"/>
      </w:pPr>
    </w:p>
  </w:comment>
  <w:comment w:id="1" w:author="James Bradley" w:date="2021-01-19T12:23:00Z" w:initials="JB">
    <w:p w14:paraId="28512A26" w14:textId="6E18E227" w:rsidR="00FE4C0F" w:rsidRDefault="00FE4C0F">
      <w:pPr>
        <w:pStyle w:val="CommentText"/>
      </w:pPr>
      <w:r>
        <w:rPr>
          <w:rStyle w:val="CommentReference"/>
        </w:rPr>
        <w:annotationRef/>
      </w:r>
      <w:r w:rsidR="00CA1E53">
        <w:t>Prior to the research design, i</w:t>
      </w:r>
      <w:r w:rsidR="00FB3B60">
        <w:t>nsert</w:t>
      </w:r>
      <w:r w:rsidR="00CA1E53">
        <w:t>: l</w:t>
      </w:r>
      <w:r w:rsidR="00C90EF2">
        <w:t>iterature</w:t>
      </w:r>
      <w:r w:rsidR="00FB3B60">
        <w:t xml:space="preserve"> review</w:t>
      </w:r>
      <w:r w:rsidR="00CA1E53">
        <w:t>, knowledge gaps, s</w:t>
      </w:r>
      <w:r w:rsidR="00FB3B60">
        <w:t>tatement of aim(s) and objectives</w:t>
      </w:r>
    </w:p>
  </w:comment>
  <w:comment w:id="2" w:author="James Bradley" w:date="2021-01-19T12:13:00Z" w:initials="JB">
    <w:p w14:paraId="4DFC8764" w14:textId="21711EE3" w:rsidR="004C66C5" w:rsidRDefault="004C66C5">
      <w:pPr>
        <w:pStyle w:val="CommentText"/>
      </w:pPr>
      <w:r>
        <w:rPr>
          <w:rStyle w:val="CommentReference"/>
        </w:rPr>
        <w:annotationRef/>
      </w:r>
      <w:r w:rsidR="008218D8">
        <w:t xml:space="preserve">There are a lot of </w:t>
      </w:r>
      <w:r>
        <w:t>questions here</w:t>
      </w:r>
      <w:r w:rsidR="008218D8">
        <w:t xml:space="preserve">. </w:t>
      </w:r>
      <w:r>
        <w:t xml:space="preserve">I would suggest condensing this list to focus more on </w:t>
      </w:r>
      <w:r w:rsidR="000A4D13">
        <w:t xml:space="preserve">those that </w:t>
      </w:r>
      <w:r>
        <w:t xml:space="preserve">are </w:t>
      </w:r>
      <w:r w:rsidR="000A4D13">
        <w:t xml:space="preserve">truly </w:t>
      </w:r>
      <w:r>
        <w:t>novel</w:t>
      </w:r>
      <w:r w:rsidR="000A4D13">
        <w:t xml:space="preserve"> </w:t>
      </w:r>
      <w:r>
        <w:t>and will generate new knowledge in the field.</w:t>
      </w:r>
      <w:r w:rsidR="00FA0015">
        <w:t xml:space="preserve"> How </w:t>
      </w:r>
      <w:r w:rsidR="00CE5AA2">
        <w:t>will addressing these questions</w:t>
      </w:r>
      <w:r w:rsidR="00FA0015">
        <w:t xml:space="preserve"> make an original contribution to the field? To me, </w:t>
      </w:r>
      <w:r w:rsidR="000A4D13">
        <w:t>t</w:t>
      </w:r>
      <w:r w:rsidR="00FA0015">
        <w:t xml:space="preserve">he combination of the </w:t>
      </w:r>
      <w:r w:rsidR="00706452">
        <w:t xml:space="preserve">community </w:t>
      </w:r>
      <w:r w:rsidR="00FA0015">
        <w:t>data with the biogeographical/habitat modelling brings the novelty.</w:t>
      </w:r>
    </w:p>
  </w:comment>
  <w:comment w:id="3" w:author="James Bradley" w:date="2021-01-19T12:17:00Z" w:initials="JB">
    <w:p w14:paraId="7A9D847D" w14:textId="5AA5B5C4" w:rsidR="00226AE7" w:rsidRDefault="00226AE7">
      <w:pPr>
        <w:pStyle w:val="CommentText"/>
      </w:pPr>
      <w:r>
        <w:rPr>
          <w:rStyle w:val="CommentReference"/>
        </w:rPr>
        <w:annotationRef/>
      </w:r>
      <w:r>
        <w:t>A key for abbreviations would be helpful</w:t>
      </w:r>
    </w:p>
  </w:comment>
  <w:comment w:id="4" w:author="James Bradley" w:date="2021-01-19T12:21:00Z" w:initials="JB">
    <w:p w14:paraId="1A480D49" w14:textId="584D3FA2" w:rsidR="005B5420" w:rsidRDefault="005B5420">
      <w:pPr>
        <w:pStyle w:val="CommentText"/>
      </w:pPr>
      <w:r>
        <w:rPr>
          <w:rStyle w:val="CommentReference"/>
        </w:rPr>
        <w:annotationRef/>
      </w:r>
      <w:r>
        <w:t xml:space="preserve">I’m not familiar with this. We can discus in our meeting </w:t>
      </w:r>
    </w:p>
  </w:comment>
  <w:comment w:id="5" w:author="James Bradley" w:date="2021-01-19T13:08:00Z" w:initials="JB">
    <w:p w14:paraId="55DF6918" w14:textId="6F667CD1" w:rsidR="0062090D" w:rsidRDefault="0062090D">
      <w:pPr>
        <w:pStyle w:val="CommentText"/>
      </w:pPr>
      <w:r>
        <w:rPr>
          <w:rStyle w:val="CommentReference"/>
        </w:rPr>
        <w:annotationRef/>
      </w:r>
      <w:r>
        <w:t>Archived cryoconite will be frozen, so you will presumably thaw the sample in order to introduce the label. What conditions will you conduct the incubations under?</w:t>
      </w:r>
    </w:p>
  </w:comment>
  <w:comment w:id="6" w:author="James Bradley" w:date="2021-01-19T13:09:00Z" w:initials="JB">
    <w:p w14:paraId="49CF4F97" w14:textId="789FAE71" w:rsidR="0062090D" w:rsidRDefault="0062090D">
      <w:pPr>
        <w:pStyle w:val="CommentText"/>
      </w:pPr>
      <w:r>
        <w:rPr>
          <w:rStyle w:val="CommentReference"/>
        </w:rPr>
        <w:annotationRef/>
      </w:r>
      <w:r>
        <w:t>Again, this will depend on the conditions under which you ‘fix’ your sample. If fixed straight after removing from the freezer, presumably nothing will be active.</w:t>
      </w:r>
    </w:p>
  </w:comment>
  <w:comment w:id="8" w:author="James Bradley" w:date="2021-01-19T13:13:00Z" w:initials="JB">
    <w:p w14:paraId="20F4246E" w14:textId="53CA8971" w:rsidR="0062090D" w:rsidRDefault="0062090D">
      <w:pPr>
        <w:pStyle w:val="CommentText"/>
      </w:pPr>
      <w:r>
        <w:rPr>
          <w:rStyle w:val="CommentReference"/>
        </w:rPr>
        <w:annotationRef/>
      </w:r>
      <w:r>
        <w:t>These are all questions that might be addressed e.g. in a manuscript/your thesis (and therefore worth keeping these in your notes), yet for the purpose of the report, it is important to also consider ‘higher-level’/overarching questions.</w:t>
      </w:r>
    </w:p>
  </w:comment>
  <w:comment w:id="9" w:author="James Bradley" w:date="2021-01-19T13:17:00Z" w:initials="JB">
    <w:p w14:paraId="6542ED20" w14:textId="22678C5B" w:rsidR="00563A0E" w:rsidRDefault="00563A0E">
      <w:pPr>
        <w:pStyle w:val="CommentText"/>
      </w:pPr>
      <w:r>
        <w:rPr>
          <w:rStyle w:val="CommentReference"/>
        </w:rPr>
        <w:annotationRef/>
      </w:r>
      <w:r>
        <w:t>Samples for RNA need to be stored at -80 after sampling.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144778CE" w15:done="0"/>
  <w15:commentEx w15:paraId="28512A26" w15:done="0"/>
  <w15:commentEx w15:paraId="4DFC8764" w15:done="0"/>
  <w15:commentEx w15:paraId="7A9D847D" w15:done="0"/>
  <w15:commentEx w15:paraId="1A480D49" w15:done="0"/>
  <w15:commentEx w15:paraId="55DF6918" w15:done="0"/>
  <w15:commentEx w15:paraId="49CF4F97" w15:done="0"/>
  <w15:commentEx w15:paraId="20F4246E" w15:done="0"/>
  <w15:commentEx w15:paraId="6542ED2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3B14FAD" w16cex:dateUtc="2021-01-19T18:31:00Z"/>
  <w16cex:commentExtensible w16cex:durableId="23B14DB0" w16cex:dateUtc="2021-01-19T18:23:00Z"/>
  <w16cex:commentExtensible w16cex:durableId="23B14B5C" w16cex:dateUtc="2021-01-19T18:13:00Z"/>
  <w16cex:commentExtensible w16cex:durableId="23B14C6D" w16cex:dateUtc="2021-01-19T18:17:00Z"/>
  <w16cex:commentExtensible w16cex:durableId="23B14D2F" w16cex:dateUtc="2021-01-19T18:21:00Z"/>
  <w16cex:commentExtensible w16cex:durableId="23B15857" w16cex:dateUtc="2021-01-19T19:08:00Z"/>
  <w16cex:commentExtensible w16cex:durableId="23B158A6" w16cex:dateUtc="2021-01-19T19:09:00Z"/>
  <w16cex:commentExtensible w16cex:durableId="23B1598E" w16cex:dateUtc="2021-01-19T19:13:00Z"/>
  <w16cex:commentExtensible w16cex:durableId="23B15A51" w16cex:dateUtc="2021-01-19T19: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144778CE" w16cid:durableId="23B14FAD"/>
  <w16cid:commentId w16cid:paraId="28512A26" w16cid:durableId="23B14DB0"/>
  <w16cid:commentId w16cid:paraId="4DFC8764" w16cid:durableId="23B14B5C"/>
  <w16cid:commentId w16cid:paraId="7A9D847D" w16cid:durableId="23B14C6D"/>
  <w16cid:commentId w16cid:paraId="1A480D49" w16cid:durableId="23B14D2F"/>
  <w16cid:commentId w16cid:paraId="55DF6918" w16cid:durableId="23B15857"/>
  <w16cid:commentId w16cid:paraId="49CF4F97" w16cid:durableId="23B158A6"/>
  <w16cid:commentId w16cid:paraId="20F4246E" w16cid:durableId="23B1598E"/>
  <w16cid:commentId w16cid:paraId="6542ED20" w16cid:durableId="23B15A5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7264DDB"/>
    <w:multiLevelType w:val="hybridMultilevel"/>
    <w:tmpl w:val="1AAED5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5414F5"/>
    <w:multiLevelType w:val="hybridMultilevel"/>
    <w:tmpl w:val="5D7CE2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5662BE"/>
    <w:multiLevelType w:val="hybridMultilevel"/>
    <w:tmpl w:val="0784B6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B2E49D5"/>
    <w:multiLevelType w:val="hybridMultilevel"/>
    <w:tmpl w:val="447243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46C7976"/>
    <w:multiLevelType w:val="hybridMultilevel"/>
    <w:tmpl w:val="0784B6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66F5377"/>
    <w:multiLevelType w:val="hybridMultilevel"/>
    <w:tmpl w:val="0784B6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8256FFC"/>
    <w:multiLevelType w:val="hybridMultilevel"/>
    <w:tmpl w:val="0784B6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3"/>
  </w:num>
  <w:num w:numId="3">
    <w:abstractNumId w:val="1"/>
  </w:num>
  <w:num w:numId="4">
    <w:abstractNumId w:val="4"/>
  </w:num>
  <w:num w:numId="5">
    <w:abstractNumId w:val="5"/>
  </w:num>
  <w:num w:numId="6">
    <w:abstractNumId w:val="2"/>
  </w:num>
  <w:num w:numId="7">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James Bradley">
    <w15:presenceInfo w15:providerId="AD" w15:userId="S::faw590@qmul.ac.uk::ba60e559-2363-4e69-b637-4f507a8cb0b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3A9B"/>
    <w:rsid w:val="000104C9"/>
    <w:rsid w:val="00060C8D"/>
    <w:rsid w:val="0008240A"/>
    <w:rsid w:val="000A4D13"/>
    <w:rsid w:val="000B0F84"/>
    <w:rsid w:val="000E46FE"/>
    <w:rsid w:val="00103192"/>
    <w:rsid w:val="00122294"/>
    <w:rsid w:val="00126394"/>
    <w:rsid w:val="00126D70"/>
    <w:rsid w:val="00140D15"/>
    <w:rsid w:val="00181E47"/>
    <w:rsid w:val="00191855"/>
    <w:rsid w:val="001A3A9B"/>
    <w:rsid w:val="001A6B37"/>
    <w:rsid w:val="002114A7"/>
    <w:rsid w:val="002155CE"/>
    <w:rsid w:val="00226AE7"/>
    <w:rsid w:val="00247449"/>
    <w:rsid w:val="00287AB7"/>
    <w:rsid w:val="00294245"/>
    <w:rsid w:val="0031294B"/>
    <w:rsid w:val="00314DC3"/>
    <w:rsid w:val="00326A27"/>
    <w:rsid w:val="003345E1"/>
    <w:rsid w:val="00352379"/>
    <w:rsid w:val="0036552E"/>
    <w:rsid w:val="00374593"/>
    <w:rsid w:val="00392A59"/>
    <w:rsid w:val="003A006C"/>
    <w:rsid w:val="003B61D7"/>
    <w:rsid w:val="003D6CD2"/>
    <w:rsid w:val="003F105F"/>
    <w:rsid w:val="003F2AD4"/>
    <w:rsid w:val="003F4935"/>
    <w:rsid w:val="003F4CFE"/>
    <w:rsid w:val="004673E2"/>
    <w:rsid w:val="004762D3"/>
    <w:rsid w:val="004863A9"/>
    <w:rsid w:val="004864FB"/>
    <w:rsid w:val="004A1FE2"/>
    <w:rsid w:val="004B5005"/>
    <w:rsid w:val="004C2E95"/>
    <w:rsid w:val="004C66C5"/>
    <w:rsid w:val="004E1D73"/>
    <w:rsid w:val="004F1438"/>
    <w:rsid w:val="004F2A4A"/>
    <w:rsid w:val="00500F98"/>
    <w:rsid w:val="00502AD1"/>
    <w:rsid w:val="00511661"/>
    <w:rsid w:val="00513897"/>
    <w:rsid w:val="005155B5"/>
    <w:rsid w:val="00531F7F"/>
    <w:rsid w:val="00544BFA"/>
    <w:rsid w:val="00563A0E"/>
    <w:rsid w:val="005B5420"/>
    <w:rsid w:val="005D7003"/>
    <w:rsid w:val="0060405B"/>
    <w:rsid w:val="0062090D"/>
    <w:rsid w:val="00631BC0"/>
    <w:rsid w:val="006467DC"/>
    <w:rsid w:val="00646F5C"/>
    <w:rsid w:val="006524CC"/>
    <w:rsid w:val="00674066"/>
    <w:rsid w:val="00691101"/>
    <w:rsid w:val="006A12E9"/>
    <w:rsid w:val="00706452"/>
    <w:rsid w:val="00715B7B"/>
    <w:rsid w:val="007574D4"/>
    <w:rsid w:val="007660B4"/>
    <w:rsid w:val="007730E7"/>
    <w:rsid w:val="00773497"/>
    <w:rsid w:val="00776274"/>
    <w:rsid w:val="007805F8"/>
    <w:rsid w:val="007877CC"/>
    <w:rsid w:val="00796127"/>
    <w:rsid w:val="007A7870"/>
    <w:rsid w:val="007B60A6"/>
    <w:rsid w:val="007E68A5"/>
    <w:rsid w:val="008049BE"/>
    <w:rsid w:val="00813320"/>
    <w:rsid w:val="008211C0"/>
    <w:rsid w:val="008218D8"/>
    <w:rsid w:val="00845DC1"/>
    <w:rsid w:val="008803AD"/>
    <w:rsid w:val="008A44EA"/>
    <w:rsid w:val="008B0C76"/>
    <w:rsid w:val="008F6434"/>
    <w:rsid w:val="00902E0E"/>
    <w:rsid w:val="00903E33"/>
    <w:rsid w:val="009076E4"/>
    <w:rsid w:val="0091119D"/>
    <w:rsid w:val="0092669D"/>
    <w:rsid w:val="00950E6A"/>
    <w:rsid w:val="00973D01"/>
    <w:rsid w:val="00975B94"/>
    <w:rsid w:val="0098799B"/>
    <w:rsid w:val="0099488A"/>
    <w:rsid w:val="009A303A"/>
    <w:rsid w:val="009B6514"/>
    <w:rsid w:val="00A061AC"/>
    <w:rsid w:val="00A902EE"/>
    <w:rsid w:val="00A97CFF"/>
    <w:rsid w:val="00A97D85"/>
    <w:rsid w:val="00AB5426"/>
    <w:rsid w:val="00AC4032"/>
    <w:rsid w:val="00AF7B37"/>
    <w:rsid w:val="00B16DF0"/>
    <w:rsid w:val="00B909DC"/>
    <w:rsid w:val="00B92424"/>
    <w:rsid w:val="00BA62E9"/>
    <w:rsid w:val="00BD36A5"/>
    <w:rsid w:val="00BE0C1B"/>
    <w:rsid w:val="00BE408E"/>
    <w:rsid w:val="00BF6FDB"/>
    <w:rsid w:val="00C02868"/>
    <w:rsid w:val="00C10BF8"/>
    <w:rsid w:val="00C4521E"/>
    <w:rsid w:val="00C46E3F"/>
    <w:rsid w:val="00C90EF2"/>
    <w:rsid w:val="00CA1E53"/>
    <w:rsid w:val="00CB2858"/>
    <w:rsid w:val="00CB335A"/>
    <w:rsid w:val="00CC2A97"/>
    <w:rsid w:val="00CE5AA2"/>
    <w:rsid w:val="00CF52D6"/>
    <w:rsid w:val="00D16011"/>
    <w:rsid w:val="00D26004"/>
    <w:rsid w:val="00D76E6E"/>
    <w:rsid w:val="00DB3916"/>
    <w:rsid w:val="00DB482F"/>
    <w:rsid w:val="00DB516A"/>
    <w:rsid w:val="00DB69EA"/>
    <w:rsid w:val="00DB6EB4"/>
    <w:rsid w:val="00DC528E"/>
    <w:rsid w:val="00DD0206"/>
    <w:rsid w:val="00DF3DFC"/>
    <w:rsid w:val="00E1565B"/>
    <w:rsid w:val="00E15A2F"/>
    <w:rsid w:val="00E31AB6"/>
    <w:rsid w:val="00E46447"/>
    <w:rsid w:val="00E521DC"/>
    <w:rsid w:val="00E55AF2"/>
    <w:rsid w:val="00E566E6"/>
    <w:rsid w:val="00E65BC4"/>
    <w:rsid w:val="00E8401A"/>
    <w:rsid w:val="00EA1E8D"/>
    <w:rsid w:val="00EC06C6"/>
    <w:rsid w:val="00EC1979"/>
    <w:rsid w:val="00ED1C35"/>
    <w:rsid w:val="00ED3A4B"/>
    <w:rsid w:val="00F018EA"/>
    <w:rsid w:val="00F27FDF"/>
    <w:rsid w:val="00F42139"/>
    <w:rsid w:val="00F45EA0"/>
    <w:rsid w:val="00F60544"/>
    <w:rsid w:val="00F62B3E"/>
    <w:rsid w:val="00F74979"/>
    <w:rsid w:val="00F75421"/>
    <w:rsid w:val="00FA0015"/>
    <w:rsid w:val="00FB2B3E"/>
    <w:rsid w:val="00FB3B60"/>
    <w:rsid w:val="00FB68F3"/>
    <w:rsid w:val="00FD3154"/>
    <w:rsid w:val="00FE4C0F"/>
    <w:rsid w:val="00FF1FB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B378E7"/>
  <w14:defaultImageDpi w14:val="32767"/>
  <w15:chartTrackingRefBased/>
  <w15:docId w15:val="{B92E92C9-7C47-9E4F-8632-07F21AE4C6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6274"/>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F4CFE"/>
    <w:pPr>
      <w:keepNext/>
      <w:keepLines/>
      <w:pageBreakBefore/>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50E6A"/>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3F2AD4"/>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3F2AD4"/>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6274"/>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3F4CFE"/>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950E6A"/>
    <w:rPr>
      <w:rFonts w:asciiTheme="majorHAnsi" w:eastAsiaTheme="majorEastAsia" w:hAnsiTheme="majorHAnsi" w:cstheme="majorBidi"/>
      <w:color w:val="1F3763" w:themeColor="accent1" w:themeShade="7F"/>
    </w:rPr>
  </w:style>
  <w:style w:type="character" w:styleId="PlaceholderText">
    <w:name w:val="Placeholder Text"/>
    <w:basedOn w:val="DefaultParagraphFont"/>
    <w:uiPriority w:val="99"/>
    <w:semiHidden/>
    <w:rsid w:val="00BD36A5"/>
    <w:rPr>
      <w:color w:val="808080"/>
    </w:rPr>
  </w:style>
  <w:style w:type="character" w:customStyle="1" w:styleId="Heading4Char">
    <w:name w:val="Heading 4 Char"/>
    <w:basedOn w:val="DefaultParagraphFont"/>
    <w:link w:val="Heading4"/>
    <w:uiPriority w:val="9"/>
    <w:rsid w:val="003F2AD4"/>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3F2AD4"/>
    <w:rPr>
      <w:rFonts w:asciiTheme="majorHAnsi" w:eastAsiaTheme="majorEastAsia" w:hAnsiTheme="majorHAnsi" w:cstheme="majorBidi"/>
      <w:color w:val="2F5496" w:themeColor="accent1" w:themeShade="BF"/>
    </w:rPr>
  </w:style>
  <w:style w:type="table" w:styleId="TableGrid">
    <w:name w:val="Table Grid"/>
    <w:basedOn w:val="TableNormal"/>
    <w:uiPriority w:val="39"/>
    <w:rsid w:val="00F754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392A59"/>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2-Accent1">
    <w:name w:val="Grid Table 2 Accent 1"/>
    <w:basedOn w:val="TableNormal"/>
    <w:uiPriority w:val="47"/>
    <w:rsid w:val="00392A59"/>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2-Accent5">
    <w:name w:val="Grid Table 2 Accent 5"/>
    <w:basedOn w:val="TableNormal"/>
    <w:uiPriority w:val="47"/>
    <w:rsid w:val="00392A59"/>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2-Accent4">
    <w:name w:val="Grid Table 2 Accent 4"/>
    <w:basedOn w:val="TableNormal"/>
    <w:uiPriority w:val="47"/>
    <w:rsid w:val="00392A59"/>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1">
    <w:name w:val="Grid Table 4 Accent 1"/>
    <w:basedOn w:val="TableNormal"/>
    <w:uiPriority w:val="49"/>
    <w:rsid w:val="00392A59"/>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ListParagraph">
    <w:name w:val="List Paragraph"/>
    <w:basedOn w:val="Normal"/>
    <w:uiPriority w:val="34"/>
    <w:qFormat/>
    <w:rsid w:val="008A44EA"/>
    <w:pPr>
      <w:ind w:left="720"/>
      <w:contextualSpacing/>
    </w:pPr>
  </w:style>
  <w:style w:type="character" w:styleId="CommentReference">
    <w:name w:val="annotation reference"/>
    <w:basedOn w:val="DefaultParagraphFont"/>
    <w:uiPriority w:val="99"/>
    <w:semiHidden/>
    <w:unhideWhenUsed/>
    <w:rsid w:val="002155CE"/>
    <w:rPr>
      <w:sz w:val="16"/>
      <w:szCs w:val="16"/>
    </w:rPr>
  </w:style>
  <w:style w:type="paragraph" w:styleId="CommentText">
    <w:name w:val="annotation text"/>
    <w:basedOn w:val="Normal"/>
    <w:link w:val="CommentTextChar"/>
    <w:uiPriority w:val="99"/>
    <w:unhideWhenUsed/>
    <w:rsid w:val="002155CE"/>
    <w:rPr>
      <w:sz w:val="20"/>
      <w:szCs w:val="20"/>
    </w:rPr>
  </w:style>
  <w:style w:type="character" w:customStyle="1" w:styleId="CommentTextChar">
    <w:name w:val="Comment Text Char"/>
    <w:basedOn w:val="DefaultParagraphFont"/>
    <w:link w:val="CommentText"/>
    <w:uiPriority w:val="99"/>
    <w:rsid w:val="002155CE"/>
    <w:rPr>
      <w:sz w:val="20"/>
      <w:szCs w:val="20"/>
    </w:rPr>
  </w:style>
  <w:style w:type="paragraph" w:styleId="CommentSubject">
    <w:name w:val="annotation subject"/>
    <w:basedOn w:val="CommentText"/>
    <w:next w:val="CommentText"/>
    <w:link w:val="CommentSubjectChar"/>
    <w:uiPriority w:val="99"/>
    <w:semiHidden/>
    <w:unhideWhenUsed/>
    <w:rsid w:val="002155CE"/>
    <w:rPr>
      <w:b/>
      <w:bCs/>
    </w:rPr>
  </w:style>
  <w:style w:type="character" w:customStyle="1" w:styleId="CommentSubjectChar">
    <w:name w:val="Comment Subject Char"/>
    <w:basedOn w:val="CommentTextChar"/>
    <w:link w:val="CommentSubject"/>
    <w:uiPriority w:val="99"/>
    <w:semiHidden/>
    <w:rsid w:val="002155CE"/>
    <w:rPr>
      <w:b/>
      <w:bCs/>
      <w:sz w:val="20"/>
      <w:szCs w:val="20"/>
    </w:rPr>
  </w:style>
  <w:style w:type="paragraph" w:styleId="BalloonText">
    <w:name w:val="Balloon Text"/>
    <w:basedOn w:val="Normal"/>
    <w:link w:val="BalloonTextChar"/>
    <w:uiPriority w:val="99"/>
    <w:semiHidden/>
    <w:unhideWhenUsed/>
    <w:rsid w:val="002155CE"/>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2155CE"/>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2017412">
      <w:bodyDiv w:val="1"/>
      <w:marLeft w:val="0"/>
      <w:marRight w:val="0"/>
      <w:marTop w:val="0"/>
      <w:marBottom w:val="0"/>
      <w:divBdr>
        <w:top w:val="none" w:sz="0" w:space="0" w:color="auto"/>
        <w:left w:val="none" w:sz="0" w:space="0" w:color="auto"/>
        <w:bottom w:val="none" w:sz="0" w:space="0" w:color="auto"/>
        <w:right w:val="none" w:sz="0" w:space="0" w:color="auto"/>
      </w:divBdr>
    </w:div>
    <w:div w:id="94910482">
      <w:bodyDiv w:val="1"/>
      <w:marLeft w:val="0"/>
      <w:marRight w:val="0"/>
      <w:marTop w:val="0"/>
      <w:marBottom w:val="0"/>
      <w:divBdr>
        <w:top w:val="none" w:sz="0" w:space="0" w:color="auto"/>
        <w:left w:val="none" w:sz="0" w:space="0" w:color="auto"/>
        <w:bottom w:val="none" w:sz="0" w:space="0" w:color="auto"/>
        <w:right w:val="none" w:sz="0" w:space="0" w:color="auto"/>
      </w:divBdr>
    </w:div>
    <w:div w:id="120347932">
      <w:bodyDiv w:val="1"/>
      <w:marLeft w:val="0"/>
      <w:marRight w:val="0"/>
      <w:marTop w:val="0"/>
      <w:marBottom w:val="0"/>
      <w:divBdr>
        <w:top w:val="none" w:sz="0" w:space="0" w:color="auto"/>
        <w:left w:val="none" w:sz="0" w:space="0" w:color="auto"/>
        <w:bottom w:val="none" w:sz="0" w:space="0" w:color="auto"/>
        <w:right w:val="none" w:sz="0" w:space="0" w:color="auto"/>
      </w:divBdr>
    </w:div>
    <w:div w:id="219481635">
      <w:bodyDiv w:val="1"/>
      <w:marLeft w:val="0"/>
      <w:marRight w:val="0"/>
      <w:marTop w:val="0"/>
      <w:marBottom w:val="0"/>
      <w:divBdr>
        <w:top w:val="none" w:sz="0" w:space="0" w:color="auto"/>
        <w:left w:val="none" w:sz="0" w:space="0" w:color="auto"/>
        <w:bottom w:val="none" w:sz="0" w:space="0" w:color="auto"/>
        <w:right w:val="none" w:sz="0" w:space="0" w:color="auto"/>
      </w:divBdr>
    </w:div>
    <w:div w:id="321391345">
      <w:bodyDiv w:val="1"/>
      <w:marLeft w:val="0"/>
      <w:marRight w:val="0"/>
      <w:marTop w:val="0"/>
      <w:marBottom w:val="0"/>
      <w:divBdr>
        <w:top w:val="none" w:sz="0" w:space="0" w:color="auto"/>
        <w:left w:val="none" w:sz="0" w:space="0" w:color="auto"/>
        <w:bottom w:val="none" w:sz="0" w:space="0" w:color="auto"/>
        <w:right w:val="none" w:sz="0" w:space="0" w:color="auto"/>
      </w:divBdr>
    </w:div>
    <w:div w:id="561990821">
      <w:bodyDiv w:val="1"/>
      <w:marLeft w:val="0"/>
      <w:marRight w:val="0"/>
      <w:marTop w:val="0"/>
      <w:marBottom w:val="0"/>
      <w:divBdr>
        <w:top w:val="none" w:sz="0" w:space="0" w:color="auto"/>
        <w:left w:val="none" w:sz="0" w:space="0" w:color="auto"/>
        <w:bottom w:val="none" w:sz="0" w:space="0" w:color="auto"/>
        <w:right w:val="none" w:sz="0" w:space="0" w:color="auto"/>
      </w:divBdr>
    </w:div>
    <w:div w:id="643891538">
      <w:bodyDiv w:val="1"/>
      <w:marLeft w:val="0"/>
      <w:marRight w:val="0"/>
      <w:marTop w:val="0"/>
      <w:marBottom w:val="0"/>
      <w:divBdr>
        <w:top w:val="none" w:sz="0" w:space="0" w:color="auto"/>
        <w:left w:val="none" w:sz="0" w:space="0" w:color="auto"/>
        <w:bottom w:val="none" w:sz="0" w:space="0" w:color="auto"/>
        <w:right w:val="none" w:sz="0" w:space="0" w:color="auto"/>
      </w:divBdr>
    </w:div>
    <w:div w:id="840201568">
      <w:bodyDiv w:val="1"/>
      <w:marLeft w:val="0"/>
      <w:marRight w:val="0"/>
      <w:marTop w:val="0"/>
      <w:marBottom w:val="0"/>
      <w:divBdr>
        <w:top w:val="none" w:sz="0" w:space="0" w:color="auto"/>
        <w:left w:val="none" w:sz="0" w:space="0" w:color="auto"/>
        <w:bottom w:val="none" w:sz="0" w:space="0" w:color="auto"/>
        <w:right w:val="none" w:sz="0" w:space="0" w:color="auto"/>
      </w:divBdr>
    </w:div>
    <w:div w:id="858931148">
      <w:bodyDiv w:val="1"/>
      <w:marLeft w:val="0"/>
      <w:marRight w:val="0"/>
      <w:marTop w:val="0"/>
      <w:marBottom w:val="0"/>
      <w:divBdr>
        <w:top w:val="none" w:sz="0" w:space="0" w:color="auto"/>
        <w:left w:val="none" w:sz="0" w:space="0" w:color="auto"/>
        <w:bottom w:val="none" w:sz="0" w:space="0" w:color="auto"/>
        <w:right w:val="none" w:sz="0" w:space="0" w:color="auto"/>
      </w:divBdr>
    </w:div>
    <w:div w:id="1014574862">
      <w:bodyDiv w:val="1"/>
      <w:marLeft w:val="0"/>
      <w:marRight w:val="0"/>
      <w:marTop w:val="0"/>
      <w:marBottom w:val="0"/>
      <w:divBdr>
        <w:top w:val="none" w:sz="0" w:space="0" w:color="auto"/>
        <w:left w:val="none" w:sz="0" w:space="0" w:color="auto"/>
        <w:bottom w:val="none" w:sz="0" w:space="0" w:color="auto"/>
        <w:right w:val="none" w:sz="0" w:space="0" w:color="auto"/>
      </w:divBdr>
    </w:div>
    <w:div w:id="1018431796">
      <w:bodyDiv w:val="1"/>
      <w:marLeft w:val="0"/>
      <w:marRight w:val="0"/>
      <w:marTop w:val="0"/>
      <w:marBottom w:val="0"/>
      <w:divBdr>
        <w:top w:val="none" w:sz="0" w:space="0" w:color="auto"/>
        <w:left w:val="none" w:sz="0" w:space="0" w:color="auto"/>
        <w:bottom w:val="none" w:sz="0" w:space="0" w:color="auto"/>
        <w:right w:val="none" w:sz="0" w:space="0" w:color="auto"/>
      </w:divBdr>
    </w:div>
    <w:div w:id="1350182660">
      <w:bodyDiv w:val="1"/>
      <w:marLeft w:val="0"/>
      <w:marRight w:val="0"/>
      <w:marTop w:val="0"/>
      <w:marBottom w:val="0"/>
      <w:divBdr>
        <w:top w:val="none" w:sz="0" w:space="0" w:color="auto"/>
        <w:left w:val="none" w:sz="0" w:space="0" w:color="auto"/>
        <w:bottom w:val="none" w:sz="0" w:space="0" w:color="auto"/>
        <w:right w:val="none" w:sz="0" w:space="0" w:color="auto"/>
      </w:divBdr>
    </w:div>
    <w:div w:id="1601183942">
      <w:bodyDiv w:val="1"/>
      <w:marLeft w:val="0"/>
      <w:marRight w:val="0"/>
      <w:marTop w:val="0"/>
      <w:marBottom w:val="0"/>
      <w:divBdr>
        <w:top w:val="none" w:sz="0" w:space="0" w:color="auto"/>
        <w:left w:val="none" w:sz="0" w:space="0" w:color="auto"/>
        <w:bottom w:val="none" w:sz="0" w:space="0" w:color="auto"/>
        <w:right w:val="none" w:sz="0" w:space="0" w:color="auto"/>
      </w:divBdr>
    </w:div>
    <w:div w:id="1642416691">
      <w:bodyDiv w:val="1"/>
      <w:marLeft w:val="0"/>
      <w:marRight w:val="0"/>
      <w:marTop w:val="0"/>
      <w:marBottom w:val="0"/>
      <w:divBdr>
        <w:top w:val="none" w:sz="0" w:space="0" w:color="auto"/>
        <w:left w:val="none" w:sz="0" w:space="0" w:color="auto"/>
        <w:bottom w:val="none" w:sz="0" w:space="0" w:color="auto"/>
        <w:right w:val="none" w:sz="0" w:space="0" w:color="auto"/>
      </w:divBdr>
    </w:div>
    <w:div w:id="1724520184">
      <w:bodyDiv w:val="1"/>
      <w:marLeft w:val="0"/>
      <w:marRight w:val="0"/>
      <w:marTop w:val="0"/>
      <w:marBottom w:val="0"/>
      <w:divBdr>
        <w:top w:val="none" w:sz="0" w:space="0" w:color="auto"/>
        <w:left w:val="none" w:sz="0" w:space="0" w:color="auto"/>
        <w:bottom w:val="none" w:sz="0" w:space="0" w:color="auto"/>
        <w:right w:val="none" w:sz="0" w:space="0" w:color="auto"/>
      </w:divBdr>
    </w:div>
    <w:div w:id="1742025919">
      <w:bodyDiv w:val="1"/>
      <w:marLeft w:val="0"/>
      <w:marRight w:val="0"/>
      <w:marTop w:val="0"/>
      <w:marBottom w:val="0"/>
      <w:divBdr>
        <w:top w:val="none" w:sz="0" w:space="0" w:color="auto"/>
        <w:left w:val="none" w:sz="0" w:space="0" w:color="auto"/>
        <w:bottom w:val="none" w:sz="0" w:space="0" w:color="auto"/>
        <w:right w:val="none" w:sz="0" w:space="0" w:color="auto"/>
      </w:divBdr>
    </w:div>
    <w:div w:id="1811895282">
      <w:bodyDiv w:val="1"/>
      <w:marLeft w:val="0"/>
      <w:marRight w:val="0"/>
      <w:marTop w:val="0"/>
      <w:marBottom w:val="0"/>
      <w:divBdr>
        <w:top w:val="none" w:sz="0" w:space="0" w:color="auto"/>
        <w:left w:val="none" w:sz="0" w:space="0" w:color="auto"/>
        <w:bottom w:val="none" w:sz="0" w:space="0" w:color="auto"/>
        <w:right w:val="none" w:sz="0" w:space="0" w:color="auto"/>
      </w:divBdr>
    </w:div>
    <w:div w:id="1942294772">
      <w:bodyDiv w:val="1"/>
      <w:marLeft w:val="0"/>
      <w:marRight w:val="0"/>
      <w:marTop w:val="0"/>
      <w:marBottom w:val="0"/>
      <w:divBdr>
        <w:top w:val="none" w:sz="0" w:space="0" w:color="auto"/>
        <w:left w:val="none" w:sz="0" w:space="0" w:color="auto"/>
        <w:bottom w:val="none" w:sz="0" w:space="0" w:color="auto"/>
        <w:right w:val="none" w:sz="0" w:space="0" w:color="auto"/>
      </w:divBdr>
    </w:div>
    <w:div w:id="1985576879">
      <w:bodyDiv w:val="1"/>
      <w:marLeft w:val="0"/>
      <w:marRight w:val="0"/>
      <w:marTop w:val="0"/>
      <w:marBottom w:val="0"/>
      <w:divBdr>
        <w:top w:val="none" w:sz="0" w:space="0" w:color="auto"/>
        <w:left w:val="none" w:sz="0" w:space="0" w:color="auto"/>
        <w:bottom w:val="none" w:sz="0" w:space="0" w:color="auto"/>
        <w:right w:val="none" w:sz="0" w:space="0" w:color="auto"/>
      </w:divBdr>
    </w:div>
    <w:div w:id="1993559512">
      <w:bodyDiv w:val="1"/>
      <w:marLeft w:val="0"/>
      <w:marRight w:val="0"/>
      <w:marTop w:val="0"/>
      <w:marBottom w:val="0"/>
      <w:divBdr>
        <w:top w:val="none" w:sz="0" w:space="0" w:color="auto"/>
        <w:left w:val="none" w:sz="0" w:space="0" w:color="auto"/>
        <w:bottom w:val="none" w:sz="0" w:space="0" w:color="auto"/>
        <w:right w:val="none" w:sz="0" w:space="0" w:color="auto"/>
      </w:divBdr>
    </w:div>
    <w:div w:id="2072843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diagramColors" Target="diagrams/colors1.xml"/><Relationship Id="rId18" Type="http://schemas.openxmlformats.org/officeDocument/2006/relationships/diagramColors" Target="diagrams/colors2.xml"/><Relationship Id="rId26" Type="http://schemas.openxmlformats.org/officeDocument/2006/relationships/diagramLayout" Target="diagrams/layout4.xml"/><Relationship Id="rId3" Type="http://schemas.openxmlformats.org/officeDocument/2006/relationships/styles" Target="styles.xml"/><Relationship Id="rId21" Type="http://schemas.openxmlformats.org/officeDocument/2006/relationships/diagramLayout" Target="diagrams/layout3.xml"/><Relationship Id="rId34" Type="http://schemas.microsoft.com/office/2018/08/relationships/commentsExtensible" Target="commentsExtensible.xml"/><Relationship Id="rId7" Type="http://schemas.openxmlformats.org/officeDocument/2006/relationships/comments" Target="comments.xml"/><Relationship Id="rId12" Type="http://schemas.openxmlformats.org/officeDocument/2006/relationships/diagramQuickStyle" Target="diagrams/quickStyle1.xml"/><Relationship Id="rId17" Type="http://schemas.openxmlformats.org/officeDocument/2006/relationships/diagramQuickStyle" Target="diagrams/quickStyle2.xml"/><Relationship Id="rId25" Type="http://schemas.openxmlformats.org/officeDocument/2006/relationships/diagramData" Target="diagrams/data4.xm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diagramLayout" Target="diagrams/layout2.xml"/><Relationship Id="rId20" Type="http://schemas.openxmlformats.org/officeDocument/2006/relationships/diagramData" Target="diagrams/data3.xml"/><Relationship Id="rId29" Type="http://schemas.microsoft.com/office/2007/relationships/diagramDrawing" Target="diagrams/drawing4.xml"/><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diagramLayout" Target="diagrams/layout1.xml"/><Relationship Id="rId24" Type="http://schemas.microsoft.com/office/2007/relationships/diagramDrawing" Target="diagrams/drawing3.xml"/><Relationship Id="rId32" Type="http://schemas.microsoft.com/office/2011/relationships/people" Target="people.xml"/><Relationship Id="rId5" Type="http://schemas.openxmlformats.org/officeDocument/2006/relationships/webSettings" Target="webSettings.xml"/><Relationship Id="rId15" Type="http://schemas.openxmlformats.org/officeDocument/2006/relationships/diagramData" Target="diagrams/data2.xml"/><Relationship Id="rId23" Type="http://schemas.openxmlformats.org/officeDocument/2006/relationships/diagramColors" Target="diagrams/colors3.xml"/><Relationship Id="rId28" Type="http://schemas.openxmlformats.org/officeDocument/2006/relationships/diagramColors" Target="diagrams/colors4.xml"/><Relationship Id="rId10" Type="http://schemas.openxmlformats.org/officeDocument/2006/relationships/diagramData" Target="diagrams/data1.xml"/><Relationship Id="rId19" Type="http://schemas.microsoft.com/office/2007/relationships/diagramDrawing" Target="diagrams/drawing2.xml"/><Relationship Id="rId31" Type="http://schemas.openxmlformats.org/officeDocument/2006/relationships/fontTable" Target="fontTable.xml"/><Relationship Id="rId4" Type="http://schemas.openxmlformats.org/officeDocument/2006/relationships/settings" Target="settings.xml"/><Relationship Id="rId9" Type="http://schemas.microsoft.com/office/2016/09/relationships/commentsIds" Target="commentsIds.xml"/><Relationship Id="rId14" Type="http://schemas.microsoft.com/office/2007/relationships/diagramDrawing" Target="diagrams/drawing1.xml"/><Relationship Id="rId22" Type="http://schemas.openxmlformats.org/officeDocument/2006/relationships/diagramQuickStyle" Target="diagrams/quickStyle3.xml"/><Relationship Id="rId27" Type="http://schemas.openxmlformats.org/officeDocument/2006/relationships/diagramQuickStyle" Target="diagrams/quickStyle4.xml"/><Relationship Id="rId30" Type="http://schemas.openxmlformats.org/officeDocument/2006/relationships/image" Target="media/image2.png"/><Relationship Id="rId8" Type="http://schemas.microsoft.com/office/2011/relationships/commentsExtended" Target="commentsExtended.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682677F7-EA8C-A244-80B1-E073B442A5FC}" type="doc">
      <dgm:prSet loTypeId="urn:microsoft.com/office/officeart/2005/8/layout/list1" loCatId="" qsTypeId="urn:microsoft.com/office/officeart/2005/8/quickstyle/simple1" qsCatId="simple" csTypeId="urn:microsoft.com/office/officeart/2005/8/colors/accent1_2" csCatId="accent1" phldr="1"/>
      <dgm:spPr/>
    </dgm:pt>
    <dgm:pt modelId="{8EDD1C4A-05A8-F34D-8574-6BD6BAB2BCE8}">
      <dgm:prSet phldrT="[Text]" custT="1"/>
      <dgm:spPr/>
      <dgm:t>
        <a:bodyPr/>
        <a:lstStyle/>
        <a:p>
          <a:r>
            <a:rPr lang="en-US" sz="700"/>
            <a:t>Collect previously published data</a:t>
          </a:r>
        </a:p>
      </dgm:t>
    </dgm:pt>
    <dgm:pt modelId="{1B6878CA-497A-7140-A8B2-674569407C29}" type="parTrans" cxnId="{A5780F0C-A20A-584F-BBB5-09F1AB7F00A5}">
      <dgm:prSet/>
      <dgm:spPr/>
      <dgm:t>
        <a:bodyPr/>
        <a:lstStyle/>
        <a:p>
          <a:endParaRPr lang="en-US" sz="2000"/>
        </a:p>
      </dgm:t>
    </dgm:pt>
    <dgm:pt modelId="{239B9355-B392-DC44-96E0-482F1F988CD5}" type="sibTrans" cxnId="{A5780F0C-A20A-584F-BBB5-09F1AB7F00A5}">
      <dgm:prSet/>
      <dgm:spPr/>
      <dgm:t>
        <a:bodyPr/>
        <a:lstStyle/>
        <a:p>
          <a:endParaRPr lang="en-US" sz="2000"/>
        </a:p>
      </dgm:t>
    </dgm:pt>
    <dgm:pt modelId="{0E004805-21AC-3E4F-9100-4064919B852E}">
      <dgm:prSet phldrT="[Text]" custT="1"/>
      <dgm:spPr/>
      <dgm:t>
        <a:bodyPr/>
        <a:lstStyle/>
        <a:p>
          <a:r>
            <a:rPr lang="en-US" sz="700"/>
            <a:t>Taxonomic identification of ASVs and functional annotation</a:t>
          </a:r>
        </a:p>
      </dgm:t>
    </dgm:pt>
    <dgm:pt modelId="{90CFD445-0DBC-6D4D-947C-39A95391BAD4}" type="parTrans" cxnId="{6123A8FD-BD91-D042-B6D9-AF0103DF6E4C}">
      <dgm:prSet/>
      <dgm:spPr/>
      <dgm:t>
        <a:bodyPr/>
        <a:lstStyle/>
        <a:p>
          <a:endParaRPr lang="en-US" sz="2000"/>
        </a:p>
      </dgm:t>
    </dgm:pt>
    <dgm:pt modelId="{68A7AD25-C4F6-484B-A23C-9F971F3440CC}" type="sibTrans" cxnId="{6123A8FD-BD91-D042-B6D9-AF0103DF6E4C}">
      <dgm:prSet/>
      <dgm:spPr/>
      <dgm:t>
        <a:bodyPr/>
        <a:lstStyle/>
        <a:p>
          <a:endParaRPr lang="en-US" sz="2000"/>
        </a:p>
      </dgm:t>
    </dgm:pt>
    <dgm:pt modelId="{F547168A-4C6C-744D-9B43-4D27D88089DA}">
      <dgm:prSet phldrT="[Text]" custT="1"/>
      <dgm:spPr/>
      <dgm:t>
        <a:bodyPr/>
        <a:lstStyle/>
        <a:p>
          <a:r>
            <a:rPr lang="en-US" sz="700"/>
            <a:t>Quantify abundant and rare ASVs</a:t>
          </a:r>
        </a:p>
      </dgm:t>
    </dgm:pt>
    <dgm:pt modelId="{44882ACE-0A71-5C46-95C3-6804BFFBEE9B}" type="parTrans" cxnId="{E7E695C3-4E32-8846-9D88-F8633E51FEFB}">
      <dgm:prSet/>
      <dgm:spPr/>
      <dgm:t>
        <a:bodyPr/>
        <a:lstStyle/>
        <a:p>
          <a:endParaRPr lang="en-US" sz="2000"/>
        </a:p>
      </dgm:t>
    </dgm:pt>
    <dgm:pt modelId="{0E10A9B0-31FE-1C49-A753-81E690CFA08D}" type="sibTrans" cxnId="{E7E695C3-4E32-8846-9D88-F8633E51FEFB}">
      <dgm:prSet/>
      <dgm:spPr/>
      <dgm:t>
        <a:bodyPr/>
        <a:lstStyle/>
        <a:p>
          <a:endParaRPr lang="en-US" sz="2000"/>
        </a:p>
      </dgm:t>
    </dgm:pt>
    <dgm:pt modelId="{C865A822-732A-5B4F-B645-B1973DA61CFD}">
      <dgm:prSet custT="1"/>
      <dgm:spPr/>
      <dgm:t>
        <a:bodyPr/>
        <a:lstStyle/>
        <a:p>
          <a:r>
            <a:rPr lang="en-US" sz="700"/>
            <a:t>Differences between communities and environmental/spatial characteristics (total, abundant, rare ASVs)</a:t>
          </a:r>
        </a:p>
      </dgm:t>
    </dgm:pt>
    <dgm:pt modelId="{4AB09B60-123A-EB4B-91A5-2B6FF84C3478}" type="parTrans" cxnId="{7DA1C0C6-6237-2F4E-B963-2BBC44E1EA2A}">
      <dgm:prSet/>
      <dgm:spPr/>
      <dgm:t>
        <a:bodyPr/>
        <a:lstStyle/>
        <a:p>
          <a:endParaRPr lang="en-US" sz="2000"/>
        </a:p>
      </dgm:t>
    </dgm:pt>
    <dgm:pt modelId="{0705C0D9-F236-9E4C-BF8A-D280C3DE6C41}" type="sibTrans" cxnId="{7DA1C0C6-6237-2F4E-B963-2BBC44E1EA2A}">
      <dgm:prSet/>
      <dgm:spPr/>
      <dgm:t>
        <a:bodyPr/>
        <a:lstStyle/>
        <a:p>
          <a:endParaRPr lang="en-US" sz="2000"/>
        </a:p>
      </dgm:t>
    </dgm:pt>
    <dgm:pt modelId="{251D4D9D-59E8-3044-A7DA-7D082113C8BA}">
      <dgm:prSet custT="1"/>
      <dgm:spPr/>
      <dgm:t>
        <a:bodyPr/>
        <a:lstStyle/>
        <a:p>
          <a:r>
            <a:rPr lang="en-US" sz="700"/>
            <a:t>Geographic analysis: ISAR and DDR (total, abundant, rare ASVs)</a:t>
          </a:r>
        </a:p>
      </dgm:t>
    </dgm:pt>
    <dgm:pt modelId="{19541DCA-9B4E-9546-8ACD-E3BBBB7DA7D4}" type="parTrans" cxnId="{150587F3-0943-874F-9AFC-B6C9699E9296}">
      <dgm:prSet/>
      <dgm:spPr/>
      <dgm:t>
        <a:bodyPr/>
        <a:lstStyle/>
        <a:p>
          <a:endParaRPr lang="en-US" sz="2000"/>
        </a:p>
      </dgm:t>
    </dgm:pt>
    <dgm:pt modelId="{271446AE-F1F4-C74E-BF86-D6DC2275241A}" type="sibTrans" cxnId="{150587F3-0943-874F-9AFC-B6C9699E9296}">
      <dgm:prSet/>
      <dgm:spPr/>
      <dgm:t>
        <a:bodyPr/>
        <a:lstStyle/>
        <a:p>
          <a:endParaRPr lang="en-US" sz="2000"/>
        </a:p>
      </dgm:t>
    </dgm:pt>
    <dgm:pt modelId="{F067C48A-4EF5-4946-8C9E-012280435503}">
      <dgm:prSet custT="1"/>
      <dgm:spPr/>
      <dgm:t>
        <a:bodyPr/>
        <a:lstStyle/>
        <a:p>
          <a:r>
            <a:rPr lang="en-US" sz="700"/>
            <a:t>Multivariation analysis of effect of spatial and environmental factors (total, abundant, rare ASVs) </a:t>
          </a:r>
        </a:p>
      </dgm:t>
    </dgm:pt>
    <dgm:pt modelId="{FFA35F9F-3A60-2E40-A8FF-2DF7D04F81C1}" type="parTrans" cxnId="{21B141A5-D2A3-1040-BCD2-CF2F480D9D98}">
      <dgm:prSet/>
      <dgm:spPr/>
      <dgm:t>
        <a:bodyPr/>
        <a:lstStyle/>
        <a:p>
          <a:endParaRPr lang="en-US" sz="2000"/>
        </a:p>
      </dgm:t>
    </dgm:pt>
    <dgm:pt modelId="{289BB7ED-4506-FF4E-BDDD-2C19D70D838D}" type="sibTrans" cxnId="{21B141A5-D2A3-1040-BCD2-CF2F480D9D98}">
      <dgm:prSet/>
      <dgm:spPr/>
      <dgm:t>
        <a:bodyPr/>
        <a:lstStyle/>
        <a:p>
          <a:endParaRPr lang="en-US" sz="2000"/>
        </a:p>
      </dgm:t>
    </dgm:pt>
    <dgm:pt modelId="{946EE1A5-C77D-6E4C-AB41-D354FC3E4F55}">
      <dgm:prSet custT="1"/>
      <dgm:spPr/>
      <dgm:t>
        <a:bodyPr/>
        <a:lstStyle/>
        <a:p>
          <a:r>
            <a:rPr lang="en-US" sz="700"/>
            <a:t>Quantify community assembly processes using phylogenetic null model  (total, abundant, rare ASVs)</a:t>
          </a:r>
        </a:p>
      </dgm:t>
    </dgm:pt>
    <dgm:pt modelId="{7A4D24FA-9C45-8545-B69D-8AFC4BFF8352}" type="parTrans" cxnId="{F0E2564D-FCB7-564F-AF9E-A3EF74C711CE}">
      <dgm:prSet/>
      <dgm:spPr/>
      <dgm:t>
        <a:bodyPr/>
        <a:lstStyle/>
        <a:p>
          <a:endParaRPr lang="en-US" sz="2000"/>
        </a:p>
      </dgm:t>
    </dgm:pt>
    <dgm:pt modelId="{8A8E9B6B-02DC-D645-AC00-E2229CE47368}" type="sibTrans" cxnId="{F0E2564D-FCB7-564F-AF9E-A3EF74C711CE}">
      <dgm:prSet/>
      <dgm:spPr/>
      <dgm:t>
        <a:bodyPr/>
        <a:lstStyle/>
        <a:p>
          <a:endParaRPr lang="en-US" sz="2000"/>
        </a:p>
      </dgm:t>
    </dgm:pt>
    <dgm:pt modelId="{59C579AC-6BEA-8047-9DEA-6C1D22695C80}">
      <dgm:prSet custT="1"/>
      <dgm:spPr/>
      <dgm:t>
        <a:bodyPr/>
        <a:lstStyle/>
        <a:p>
          <a:r>
            <a:rPr lang="en-US" sz="700"/>
            <a:t>Co-occurence network analysis (total, abundant, rare)</a:t>
          </a:r>
        </a:p>
      </dgm:t>
    </dgm:pt>
    <dgm:pt modelId="{C278DFCB-CB5B-ED44-97E0-5CF4E677DFAB}" type="parTrans" cxnId="{453E3C14-0252-BC42-B228-6ED43FA92965}">
      <dgm:prSet/>
      <dgm:spPr/>
      <dgm:t>
        <a:bodyPr/>
        <a:lstStyle/>
        <a:p>
          <a:endParaRPr lang="en-US" sz="2000"/>
        </a:p>
      </dgm:t>
    </dgm:pt>
    <dgm:pt modelId="{E920DAF0-7E51-4B47-BB59-F5205EEED0AC}" type="sibTrans" cxnId="{453E3C14-0252-BC42-B228-6ED43FA92965}">
      <dgm:prSet/>
      <dgm:spPr/>
      <dgm:t>
        <a:bodyPr/>
        <a:lstStyle/>
        <a:p>
          <a:endParaRPr lang="en-US" sz="2000"/>
        </a:p>
      </dgm:t>
    </dgm:pt>
    <dgm:pt modelId="{F53E2417-B087-824B-BBF9-A9BE6E9CF248}" type="pres">
      <dgm:prSet presAssocID="{682677F7-EA8C-A244-80B1-E073B442A5FC}" presName="linear" presStyleCnt="0">
        <dgm:presLayoutVars>
          <dgm:dir/>
          <dgm:animLvl val="lvl"/>
          <dgm:resizeHandles val="exact"/>
        </dgm:presLayoutVars>
      </dgm:prSet>
      <dgm:spPr/>
    </dgm:pt>
    <dgm:pt modelId="{A2E2C274-EFC0-2444-ABA9-B7E6D8A67914}" type="pres">
      <dgm:prSet presAssocID="{8EDD1C4A-05A8-F34D-8574-6BD6BAB2BCE8}" presName="parentLin" presStyleCnt="0"/>
      <dgm:spPr/>
    </dgm:pt>
    <dgm:pt modelId="{A6008F2F-1B99-B446-B26B-C08AFF4ECA1C}" type="pres">
      <dgm:prSet presAssocID="{8EDD1C4A-05A8-F34D-8574-6BD6BAB2BCE8}" presName="parentLeftMargin" presStyleLbl="node1" presStyleIdx="0" presStyleCnt="8"/>
      <dgm:spPr/>
    </dgm:pt>
    <dgm:pt modelId="{7E35559F-1F3C-CB4C-830C-1789AD549825}" type="pres">
      <dgm:prSet presAssocID="{8EDD1C4A-05A8-F34D-8574-6BD6BAB2BCE8}" presName="parentText" presStyleLbl="node1" presStyleIdx="0" presStyleCnt="8">
        <dgm:presLayoutVars>
          <dgm:chMax val="0"/>
          <dgm:bulletEnabled val="1"/>
        </dgm:presLayoutVars>
      </dgm:prSet>
      <dgm:spPr/>
    </dgm:pt>
    <dgm:pt modelId="{5BC16CB3-A8D9-CB48-A326-B2FB04A7FC9E}" type="pres">
      <dgm:prSet presAssocID="{8EDD1C4A-05A8-F34D-8574-6BD6BAB2BCE8}" presName="negativeSpace" presStyleCnt="0"/>
      <dgm:spPr/>
    </dgm:pt>
    <dgm:pt modelId="{4AEE3569-7703-FD4C-8C5A-4FB8AA1C8296}" type="pres">
      <dgm:prSet presAssocID="{8EDD1C4A-05A8-F34D-8574-6BD6BAB2BCE8}" presName="childText" presStyleLbl="conFgAcc1" presStyleIdx="0" presStyleCnt="8">
        <dgm:presLayoutVars>
          <dgm:bulletEnabled val="1"/>
        </dgm:presLayoutVars>
      </dgm:prSet>
      <dgm:spPr/>
    </dgm:pt>
    <dgm:pt modelId="{F79BCFE2-2061-2541-BB8A-8D0EB5D1AABA}" type="pres">
      <dgm:prSet presAssocID="{239B9355-B392-DC44-96E0-482F1F988CD5}" presName="spaceBetweenRectangles" presStyleCnt="0"/>
      <dgm:spPr/>
    </dgm:pt>
    <dgm:pt modelId="{363036D0-4281-CC4A-B3CF-594AE0EF86D5}" type="pres">
      <dgm:prSet presAssocID="{0E004805-21AC-3E4F-9100-4064919B852E}" presName="parentLin" presStyleCnt="0"/>
      <dgm:spPr/>
    </dgm:pt>
    <dgm:pt modelId="{6AD17F5F-B020-214E-A4A6-D9E2201BA6B3}" type="pres">
      <dgm:prSet presAssocID="{0E004805-21AC-3E4F-9100-4064919B852E}" presName="parentLeftMargin" presStyleLbl="node1" presStyleIdx="0" presStyleCnt="8"/>
      <dgm:spPr/>
    </dgm:pt>
    <dgm:pt modelId="{DAA5DD08-5603-3743-BB4E-9BB24CF316DB}" type="pres">
      <dgm:prSet presAssocID="{0E004805-21AC-3E4F-9100-4064919B852E}" presName="parentText" presStyleLbl="node1" presStyleIdx="1" presStyleCnt="8">
        <dgm:presLayoutVars>
          <dgm:chMax val="0"/>
          <dgm:bulletEnabled val="1"/>
        </dgm:presLayoutVars>
      </dgm:prSet>
      <dgm:spPr/>
    </dgm:pt>
    <dgm:pt modelId="{4202F5B6-B61E-E248-8786-E6D75FF0DB87}" type="pres">
      <dgm:prSet presAssocID="{0E004805-21AC-3E4F-9100-4064919B852E}" presName="negativeSpace" presStyleCnt="0"/>
      <dgm:spPr/>
    </dgm:pt>
    <dgm:pt modelId="{54C14B41-A378-C747-BE37-6DDE09226529}" type="pres">
      <dgm:prSet presAssocID="{0E004805-21AC-3E4F-9100-4064919B852E}" presName="childText" presStyleLbl="conFgAcc1" presStyleIdx="1" presStyleCnt="8">
        <dgm:presLayoutVars>
          <dgm:bulletEnabled val="1"/>
        </dgm:presLayoutVars>
      </dgm:prSet>
      <dgm:spPr/>
    </dgm:pt>
    <dgm:pt modelId="{E8F42B52-0CFF-2942-94E9-B3EA9D78CD77}" type="pres">
      <dgm:prSet presAssocID="{68A7AD25-C4F6-484B-A23C-9F971F3440CC}" presName="spaceBetweenRectangles" presStyleCnt="0"/>
      <dgm:spPr/>
    </dgm:pt>
    <dgm:pt modelId="{E3ECD748-B493-5646-A2C3-25CAB04DCAC0}" type="pres">
      <dgm:prSet presAssocID="{F547168A-4C6C-744D-9B43-4D27D88089DA}" presName="parentLin" presStyleCnt="0"/>
      <dgm:spPr/>
    </dgm:pt>
    <dgm:pt modelId="{5EF750DC-F7F4-8C43-95FF-C8E2D280E0B4}" type="pres">
      <dgm:prSet presAssocID="{F547168A-4C6C-744D-9B43-4D27D88089DA}" presName="parentLeftMargin" presStyleLbl="node1" presStyleIdx="1" presStyleCnt="8"/>
      <dgm:spPr/>
    </dgm:pt>
    <dgm:pt modelId="{7AA4871E-2114-824F-957C-28E33A5C0B49}" type="pres">
      <dgm:prSet presAssocID="{F547168A-4C6C-744D-9B43-4D27D88089DA}" presName="parentText" presStyleLbl="node1" presStyleIdx="2" presStyleCnt="8">
        <dgm:presLayoutVars>
          <dgm:chMax val="0"/>
          <dgm:bulletEnabled val="1"/>
        </dgm:presLayoutVars>
      </dgm:prSet>
      <dgm:spPr/>
    </dgm:pt>
    <dgm:pt modelId="{375D80B0-55E1-B84A-9695-66A5322AABDC}" type="pres">
      <dgm:prSet presAssocID="{F547168A-4C6C-744D-9B43-4D27D88089DA}" presName="negativeSpace" presStyleCnt="0"/>
      <dgm:spPr/>
    </dgm:pt>
    <dgm:pt modelId="{292149D8-8726-C847-8579-62F53CC55EF5}" type="pres">
      <dgm:prSet presAssocID="{F547168A-4C6C-744D-9B43-4D27D88089DA}" presName="childText" presStyleLbl="conFgAcc1" presStyleIdx="2" presStyleCnt="8">
        <dgm:presLayoutVars>
          <dgm:bulletEnabled val="1"/>
        </dgm:presLayoutVars>
      </dgm:prSet>
      <dgm:spPr/>
    </dgm:pt>
    <dgm:pt modelId="{A88CE510-49CB-BF44-ACD4-EC50B97144C5}" type="pres">
      <dgm:prSet presAssocID="{0E10A9B0-31FE-1C49-A753-81E690CFA08D}" presName="spaceBetweenRectangles" presStyleCnt="0"/>
      <dgm:spPr/>
    </dgm:pt>
    <dgm:pt modelId="{119898AC-B810-134B-B535-C8CF48CE1543}" type="pres">
      <dgm:prSet presAssocID="{C865A822-732A-5B4F-B645-B1973DA61CFD}" presName="parentLin" presStyleCnt="0"/>
      <dgm:spPr/>
    </dgm:pt>
    <dgm:pt modelId="{F75BA0EA-1F2D-D142-AA15-B4BA87863176}" type="pres">
      <dgm:prSet presAssocID="{C865A822-732A-5B4F-B645-B1973DA61CFD}" presName="parentLeftMargin" presStyleLbl="node1" presStyleIdx="2" presStyleCnt="8"/>
      <dgm:spPr/>
    </dgm:pt>
    <dgm:pt modelId="{39CAEE4C-ED2E-CB4A-BA6F-FF9EB50927EB}" type="pres">
      <dgm:prSet presAssocID="{C865A822-732A-5B4F-B645-B1973DA61CFD}" presName="parentText" presStyleLbl="node1" presStyleIdx="3" presStyleCnt="8">
        <dgm:presLayoutVars>
          <dgm:chMax val="0"/>
          <dgm:bulletEnabled val="1"/>
        </dgm:presLayoutVars>
      </dgm:prSet>
      <dgm:spPr/>
    </dgm:pt>
    <dgm:pt modelId="{DF2C7AFD-BACD-584C-AA51-D75C4FA80DDC}" type="pres">
      <dgm:prSet presAssocID="{C865A822-732A-5B4F-B645-B1973DA61CFD}" presName="negativeSpace" presStyleCnt="0"/>
      <dgm:spPr/>
    </dgm:pt>
    <dgm:pt modelId="{58C2B4E1-3A5E-6146-8AC5-AB0B11EECC67}" type="pres">
      <dgm:prSet presAssocID="{C865A822-732A-5B4F-B645-B1973DA61CFD}" presName="childText" presStyleLbl="conFgAcc1" presStyleIdx="3" presStyleCnt="8">
        <dgm:presLayoutVars>
          <dgm:bulletEnabled val="1"/>
        </dgm:presLayoutVars>
      </dgm:prSet>
      <dgm:spPr/>
    </dgm:pt>
    <dgm:pt modelId="{F4E3F0A5-58E6-6447-B2F3-A4CFFA7B591B}" type="pres">
      <dgm:prSet presAssocID="{0705C0D9-F236-9E4C-BF8A-D280C3DE6C41}" presName="spaceBetweenRectangles" presStyleCnt="0"/>
      <dgm:spPr/>
    </dgm:pt>
    <dgm:pt modelId="{BE8B3527-E388-C646-AF54-A4AD58357349}" type="pres">
      <dgm:prSet presAssocID="{251D4D9D-59E8-3044-A7DA-7D082113C8BA}" presName="parentLin" presStyleCnt="0"/>
      <dgm:spPr/>
    </dgm:pt>
    <dgm:pt modelId="{DA8DD450-C839-834D-8C99-79B47C4BDC48}" type="pres">
      <dgm:prSet presAssocID="{251D4D9D-59E8-3044-A7DA-7D082113C8BA}" presName="parentLeftMargin" presStyleLbl="node1" presStyleIdx="3" presStyleCnt="8"/>
      <dgm:spPr/>
    </dgm:pt>
    <dgm:pt modelId="{F082DA31-0AC5-374C-A906-018EEB302993}" type="pres">
      <dgm:prSet presAssocID="{251D4D9D-59E8-3044-A7DA-7D082113C8BA}" presName="parentText" presStyleLbl="node1" presStyleIdx="4" presStyleCnt="8">
        <dgm:presLayoutVars>
          <dgm:chMax val="0"/>
          <dgm:bulletEnabled val="1"/>
        </dgm:presLayoutVars>
      </dgm:prSet>
      <dgm:spPr/>
    </dgm:pt>
    <dgm:pt modelId="{373F750D-CBD1-EB43-A3D0-FAD91C0D0032}" type="pres">
      <dgm:prSet presAssocID="{251D4D9D-59E8-3044-A7DA-7D082113C8BA}" presName="negativeSpace" presStyleCnt="0"/>
      <dgm:spPr/>
    </dgm:pt>
    <dgm:pt modelId="{8B02D2D1-19DD-B649-8E6F-5F246102B7C7}" type="pres">
      <dgm:prSet presAssocID="{251D4D9D-59E8-3044-A7DA-7D082113C8BA}" presName="childText" presStyleLbl="conFgAcc1" presStyleIdx="4" presStyleCnt="8">
        <dgm:presLayoutVars>
          <dgm:bulletEnabled val="1"/>
        </dgm:presLayoutVars>
      </dgm:prSet>
      <dgm:spPr/>
    </dgm:pt>
    <dgm:pt modelId="{3BF593DC-DB00-3742-A74E-EB3CFA56E209}" type="pres">
      <dgm:prSet presAssocID="{271446AE-F1F4-C74E-BF86-D6DC2275241A}" presName="spaceBetweenRectangles" presStyleCnt="0"/>
      <dgm:spPr/>
    </dgm:pt>
    <dgm:pt modelId="{5F602F4D-2CC0-B04C-8714-D1F16BBEE169}" type="pres">
      <dgm:prSet presAssocID="{F067C48A-4EF5-4946-8C9E-012280435503}" presName="parentLin" presStyleCnt="0"/>
      <dgm:spPr/>
    </dgm:pt>
    <dgm:pt modelId="{74F973CF-C494-314D-BBF6-A9132443B5DA}" type="pres">
      <dgm:prSet presAssocID="{F067C48A-4EF5-4946-8C9E-012280435503}" presName="parentLeftMargin" presStyleLbl="node1" presStyleIdx="4" presStyleCnt="8"/>
      <dgm:spPr/>
    </dgm:pt>
    <dgm:pt modelId="{4AD50099-E8C9-BD4C-B8EF-1A24B65A5394}" type="pres">
      <dgm:prSet presAssocID="{F067C48A-4EF5-4946-8C9E-012280435503}" presName="parentText" presStyleLbl="node1" presStyleIdx="5" presStyleCnt="8">
        <dgm:presLayoutVars>
          <dgm:chMax val="0"/>
          <dgm:bulletEnabled val="1"/>
        </dgm:presLayoutVars>
      </dgm:prSet>
      <dgm:spPr/>
    </dgm:pt>
    <dgm:pt modelId="{9B276349-0988-4B48-8804-8EC6D73C347D}" type="pres">
      <dgm:prSet presAssocID="{F067C48A-4EF5-4946-8C9E-012280435503}" presName="negativeSpace" presStyleCnt="0"/>
      <dgm:spPr/>
    </dgm:pt>
    <dgm:pt modelId="{CC3787E2-018F-034C-8ECB-AF2A657B30D3}" type="pres">
      <dgm:prSet presAssocID="{F067C48A-4EF5-4946-8C9E-012280435503}" presName="childText" presStyleLbl="conFgAcc1" presStyleIdx="5" presStyleCnt="8">
        <dgm:presLayoutVars>
          <dgm:bulletEnabled val="1"/>
        </dgm:presLayoutVars>
      </dgm:prSet>
      <dgm:spPr/>
    </dgm:pt>
    <dgm:pt modelId="{5C125E0B-E6EA-C846-8986-409587F1BF08}" type="pres">
      <dgm:prSet presAssocID="{289BB7ED-4506-FF4E-BDDD-2C19D70D838D}" presName="spaceBetweenRectangles" presStyleCnt="0"/>
      <dgm:spPr/>
    </dgm:pt>
    <dgm:pt modelId="{E45294E7-EF63-804A-AB7E-6A1F9FBD1A12}" type="pres">
      <dgm:prSet presAssocID="{946EE1A5-C77D-6E4C-AB41-D354FC3E4F55}" presName="parentLin" presStyleCnt="0"/>
      <dgm:spPr/>
    </dgm:pt>
    <dgm:pt modelId="{EE46B79B-E89F-D54A-B60A-B2C639DA3371}" type="pres">
      <dgm:prSet presAssocID="{946EE1A5-C77D-6E4C-AB41-D354FC3E4F55}" presName="parentLeftMargin" presStyleLbl="node1" presStyleIdx="5" presStyleCnt="8"/>
      <dgm:spPr/>
    </dgm:pt>
    <dgm:pt modelId="{5A6F4818-2826-AF49-9A1E-43BCFC24AA3A}" type="pres">
      <dgm:prSet presAssocID="{946EE1A5-C77D-6E4C-AB41-D354FC3E4F55}" presName="parentText" presStyleLbl="node1" presStyleIdx="6" presStyleCnt="8">
        <dgm:presLayoutVars>
          <dgm:chMax val="0"/>
          <dgm:bulletEnabled val="1"/>
        </dgm:presLayoutVars>
      </dgm:prSet>
      <dgm:spPr/>
    </dgm:pt>
    <dgm:pt modelId="{A1CF3B56-D4C9-F44B-838C-CF53337DF54B}" type="pres">
      <dgm:prSet presAssocID="{946EE1A5-C77D-6E4C-AB41-D354FC3E4F55}" presName="negativeSpace" presStyleCnt="0"/>
      <dgm:spPr/>
    </dgm:pt>
    <dgm:pt modelId="{8297CCAD-A90B-1743-BBB9-739D6251DFEB}" type="pres">
      <dgm:prSet presAssocID="{946EE1A5-C77D-6E4C-AB41-D354FC3E4F55}" presName="childText" presStyleLbl="conFgAcc1" presStyleIdx="6" presStyleCnt="8">
        <dgm:presLayoutVars>
          <dgm:bulletEnabled val="1"/>
        </dgm:presLayoutVars>
      </dgm:prSet>
      <dgm:spPr/>
    </dgm:pt>
    <dgm:pt modelId="{1E36AEFE-B716-C744-8CAC-8D2E9A44A27B}" type="pres">
      <dgm:prSet presAssocID="{8A8E9B6B-02DC-D645-AC00-E2229CE47368}" presName="spaceBetweenRectangles" presStyleCnt="0"/>
      <dgm:spPr/>
    </dgm:pt>
    <dgm:pt modelId="{8D57F65B-83A7-C14C-AFD4-0C22F9E012E9}" type="pres">
      <dgm:prSet presAssocID="{59C579AC-6BEA-8047-9DEA-6C1D22695C80}" presName="parentLin" presStyleCnt="0"/>
      <dgm:spPr/>
    </dgm:pt>
    <dgm:pt modelId="{1D79DEA3-E321-9C45-B089-73BF0D348AED}" type="pres">
      <dgm:prSet presAssocID="{59C579AC-6BEA-8047-9DEA-6C1D22695C80}" presName="parentLeftMargin" presStyleLbl="node1" presStyleIdx="6" presStyleCnt="8"/>
      <dgm:spPr/>
    </dgm:pt>
    <dgm:pt modelId="{16729DB2-EA20-B349-B973-A3EEA6B9B367}" type="pres">
      <dgm:prSet presAssocID="{59C579AC-6BEA-8047-9DEA-6C1D22695C80}" presName="parentText" presStyleLbl="node1" presStyleIdx="7" presStyleCnt="8">
        <dgm:presLayoutVars>
          <dgm:chMax val="0"/>
          <dgm:bulletEnabled val="1"/>
        </dgm:presLayoutVars>
      </dgm:prSet>
      <dgm:spPr/>
    </dgm:pt>
    <dgm:pt modelId="{6F3E3A16-CA24-9748-A4EA-D464FB9C1B82}" type="pres">
      <dgm:prSet presAssocID="{59C579AC-6BEA-8047-9DEA-6C1D22695C80}" presName="negativeSpace" presStyleCnt="0"/>
      <dgm:spPr/>
    </dgm:pt>
    <dgm:pt modelId="{DDECAA1B-73E6-E240-9D77-9C9224232E1B}" type="pres">
      <dgm:prSet presAssocID="{59C579AC-6BEA-8047-9DEA-6C1D22695C80}" presName="childText" presStyleLbl="conFgAcc1" presStyleIdx="7" presStyleCnt="8">
        <dgm:presLayoutVars>
          <dgm:bulletEnabled val="1"/>
        </dgm:presLayoutVars>
      </dgm:prSet>
      <dgm:spPr/>
    </dgm:pt>
  </dgm:ptLst>
  <dgm:cxnLst>
    <dgm:cxn modelId="{A5780F0C-A20A-584F-BBB5-09F1AB7F00A5}" srcId="{682677F7-EA8C-A244-80B1-E073B442A5FC}" destId="{8EDD1C4A-05A8-F34D-8574-6BD6BAB2BCE8}" srcOrd="0" destOrd="0" parTransId="{1B6878CA-497A-7140-A8B2-674569407C29}" sibTransId="{239B9355-B392-DC44-96E0-482F1F988CD5}"/>
    <dgm:cxn modelId="{C5104C0F-A884-0045-BCE5-5E3A39C8B747}" type="presOf" srcId="{59C579AC-6BEA-8047-9DEA-6C1D22695C80}" destId="{16729DB2-EA20-B349-B973-A3EEA6B9B367}" srcOrd="1" destOrd="0" presId="urn:microsoft.com/office/officeart/2005/8/layout/list1"/>
    <dgm:cxn modelId="{453E3C14-0252-BC42-B228-6ED43FA92965}" srcId="{682677F7-EA8C-A244-80B1-E073B442A5FC}" destId="{59C579AC-6BEA-8047-9DEA-6C1D22695C80}" srcOrd="7" destOrd="0" parTransId="{C278DFCB-CB5B-ED44-97E0-5CF4E677DFAB}" sibTransId="{E920DAF0-7E51-4B47-BB59-F5205EEED0AC}"/>
    <dgm:cxn modelId="{D0EB2941-AA1A-C34E-A700-68978473DA6D}" type="presOf" srcId="{F547168A-4C6C-744D-9B43-4D27D88089DA}" destId="{7AA4871E-2114-824F-957C-28E33A5C0B49}" srcOrd="1" destOrd="0" presId="urn:microsoft.com/office/officeart/2005/8/layout/list1"/>
    <dgm:cxn modelId="{F0E2564D-FCB7-564F-AF9E-A3EF74C711CE}" srcId="{682677F7-EA8C-A244-80B1-E073B442A5FC}" destId="{946EE1A5-C77D-6E4C-AB41-D354FC3E4F55}" srcOrd="6" destOrd="0" parTransId="{7A4D24FA-9C45-8545-B69D-8AFC4BFF8352}" sibTransId="{8A8E9B6B-02DC-D645-AC00-E2229CE47368}"/>
    <dgm:cxn modelId="{7AEF8566-293F-0D4A-AD66-9B7811E91546}" type="presOf" srcId="{251D4D9D-59E8-3044-A7DA-7D082113C8BA}" destId="{DA8DD450-C839-834D-8C99-79B47C4BDC48}" srcOrd="0" destOrd="0" presId="urn:microsoft.com/office/officeart/2005/8/layout/list1"/>
    <dgm:cxn modelId="{C8A06F6A-DF8F-CB48-A315-D096C3A7E5FD}" type="presOf" srcId="{F067C48A-4EF5-4946-8C9E-012280435503}" destId="{74F973CF-C494-314D-BBF6-A9132443B5DA}" srcOrd="0" destOrd="0" presId="urn:microsoft.com/office/officeart/2005/8/layout/list1"/>
    <dgm:cxn modelId="{FE37E170-D048-2E40-979C-9B96CC70B303}" type="presOf" srcId="{8EDD1C4A-05A8-F34D-8574-6BD6BAB2BCE8}" destId="{A6008F2F-1B99-B446-B26B-C08AFF4ECA1C}" srcOrd="0" destOrd="0" presId="urn:microsoft.com/office/officeart/2005/8/layout/list1"/>
    <dgm:cxn modelId="{02803782-EA00-144B-B8CD-401B42335C38}" type="presOf" srcId="{946EE1A5-C77D-6E4C-AB41-D354FC3E4F55}" destId="{EE46B79B-E89F-D54A-B60A-B2C639DA3371}" srcOrd="0" destOrd="0" presId="urn:microsoft.com/office/officeart/2005/8/layout/list1"/>
    <dgm:cxn modelId="{3BBF5082-6ED5-9F40-AD34-AA8F7D23505B}" type="presOf" srcId="{251D4D9D-59E8-3044-A7DA-7D082113C8BA}" destId="{F082DA31-0AC5-374C-A906-018EEB302993}" srcOrd="1" destOrd="0" presId="urn:microsoft.com/office/officeart/2005/8/layout/list1"/>
    <dgm:cxn modelId="{C9B7748E-2FDE-E04D-BC7B-02E670B44A0D}" type="presOf" srcId="{C865A822-732A-5B4F-B645-B1973DA61CFD}" destId="{39CAEE4C-ED2E-CB4A-BA6F-FF9EB50927EB}" srcOrd="1" destOrd="0" presId="urn:microsoft.com/office/officeart/2005/8/layout/list1"/>
    <dgm:cxn modelId="{7DB49C98-8425-C148-817A-5D03E3C20224}" type="presOf" srcId="{946EE1A5-C77D-6E4C-AB41-D354FC3E4F55}" destId="{5A6F4818-2826-AF49-9A1E-43BCFC24AA3A}" srcOrd="1" destOrd="0" presId="urn:microsoft.com/office/officeart/2005/8/layout/list1"/>
    <dgm:cxn modelId="{E385979C-6315-AF40-8C63-C253EE5038F2}" type="presOf" srcId="{59C579AC-6BEA-8047-9DEA-6C1D22695C80}" destId="{1D79DEA3-E321-9C45-B089-73BF0D348AED}" srcOrd="0" destOrd="0" presId="urn:microsoft.com/office/officeart/2005/8/layout/list1"/>
    <dgm:cxn modelId="{21B141A5-D2A3-1040-BCD2-CF2F480D9D98}" srcId="{682677F7-EA8C-A244-80B1-E073B442A5FC}" destId="{F067C48A-4EF5-4946-8C9E-012280435503}" srcOrd="5" destOrd="0" parTransId="{FFA35F9F-3A60-2E40-A8FF-2DF7D04F81C1}" sibTransId="{289BB7ED-4506-FF4E-BDDD-2C19D70D838D}"/>
    <dgm:cxn modelId="{E7E695C3-4E32-8846-9D88-F8633E51FEFB}" srcId="{682677F7-EA8C-A244-80B1-E073B442A5FC}" destId="{F547168A-4C6C-744D-9B43-4D27D88089DA}" srcOrd="2" destOrd="0" parTransId="{44882ACE-0A71-5C46-95C3-6804BFFBEE9B}" sibTransId="{0E10A9B0-31FE-1C49-A753-81E690CFA08D}"/>
    <dgm:cxn modelId="{7DA1C0C6-6237-2F4E-B963-2BBC44E1EA2A}" srcId="{682677F7-EA8C-A244-80B1-E073B442A5FC}" destId="{C865A822-732A-5B4F-B645-B1973DA61CFD}" srcOrd="3" destOrd="0" parTransId="{4AB09B60-123A-EB4B-91A5-2B6FF84C3478}" sibTransId="{0705C0D9-F236-9E4C-BF8A-D280C3DE6C41}"/>
    <dgm:cxn modelId="{978D14D3-59AA-6A41-9C35-8C992D2943FC}" type="presOf" srcId="{F067C48A-4EF5-4946-8C9E-012280435503}" destId="{4AD50099-E8C9-BD4C-B8EF-1A24B65A5394}" srcOrd="1" destOrd="0" presId="urn:microsoft.com/office/officeart/2005/8/layout/list1"/>
    <dgm:cxn modelId="{4503D6DA-E3A8-F94B-A19A-3EB96FC0CB8A}" type="presOf" srcId="{F547168A-4C6C-744D-9B43-4D27D88089DA}" destId="{5EF750DC-F7F4-8C43-95FF-C8E2D280E0B4}" srcOrd="0" destOrd="0" presId="urn:microsoft.com/office/officeart/2005/8/layout/list1"/>
    <dgm:cxn modelId="{7CC9ABE3-41E7-F340-BCD8-59CF4ACCAA33}" type="presOf" srcId="{0E004805-21AC-3E4F-9100-4064919B852E}" destId="{6AD17F5F-B020-214E-A4A6-D9E2201BA6B3}" srcOrd="0" destOrd="0" presId="urn:microsoft.com/office/officeart/2005/8/layout/list1"/>
    <dgm:cxn modelId="{1B32B7E6-6515-AC4E-92D6-D1F4EB0D2B5A}" type="presOf" srcId="{8EDD1C4A-05A8-F34D-8574-6BD6BAB2BCE8}" destId="{7E35559F-1F3C-CB4C-830C-1789AD549825}" srcOrd="1" destOrd="0" presId="urn:microsoft.com/office/officeart/2005/8/layout/list1"/>
    <dgm:cxn modelId="{E80EF8E8-E9F2-E44E-9342-484E5344F039}" type="presOf" srcId="{C865A822-732A-5B4F-B645-B1973DA61CFD}" destId="{F75BA0EA-1F2D-D142-AA15-B4BA87863176}" srcOrd="0" destOrd="0" presId="urn:microsoft.com/office/officeart/2005/8/layout/list1"/>
    <dgm:cxn modelId="{028A33EF-9F42-164C-98D6-CF863CA71B8E}" type="presOf" srcId="{682677F7-EA8C-A244-80B1-E073B442A5FC}" destId="{F53E2417-B087-824B-BBF9-A9BE6E9CF248}" srcOrd="0" destOrd="0" presId="urn:microsoft.com/office/officeart/2005/8/layout/list1"/>
    <dgm:cxn modelId="{150587F3-0943-874F-9AFC-B6C9699E9296}" srcId="{682677F7-EA8C-A244-80B1-E073B442A5FC}" destId="{251D4D9D-59E8-3044-A7DA-7D082113C8BA}" srcOrd="4" destOrd="0" parTransId="{19541DCA-9B4E-9546-8ACD-E3BBBB7DA7D4}" sibTransId="{271446AE-F1F4-C74E-BF86-D6DC2275241A}"/>
    <dgm:cxn modelId="{ED0FF2F9-C209-0A4C-8B3B-65196A164DBB}" type="presOf" srcId="{0E004805-21AC-3E4F-9100-4064919B852E}" destId="{DAA5DD08-5603-3743-BB4E-9BB24CF316DB}" srcOrd="1" destOrd="0" presId="urn:microsoft.com/office/officeart/2005/8/layout/list1"/>
    <dgm:cxn modelId="{6123A8FD-BD91-D042-B6D9-AF0103DF6E4C}" srcId="{682677F7-EA8C-A244-80B1-E073B442A5FC}" destId="{0E004805-21AC-3E4F-9100-4064919B852E}" srcOrd="1" destOrd="0" parTransId="{90CFD445-0DBC-6D4D-947C-39A95391BAD4}" sibTransId="{68A7AD25-C4F6-484B-A23C-9F971F3440CC}"/>
    <dgm:cxn modelId="{DD6A5499-840B-3D4D-B596-7BC5F3D16668}" type="presParOf" srcId="{F53E2417-B087-824B-BBF9-A9BE6E9CF248}" destId="{A2E2C274-EFC0-2444-ABA9-B7E6D8A67914}" srcOrd="0" destOrd="0" presId="urn:microsoft.com/office/officeart/2005/8/layout/list1"/>
    <dgm:cxn modelId="{C24B6AE2-A796-3D40-8CA2-EB11791083AB}" type="presParOf" srcId="{A2E2C274-EFC0-2444-ABA9-B7E6D8A67914}" destId="{A6008F2F-1B99-B446-B26B-C08AFF4ECA1C}" srcOrd="0" destOrd="0" presId="urn:microsoft.com/office/officeart/2005/8/layout/list1"/>
    <dgm:cxn modelId="{28E20F8E-5745-0A4F-885B-EBDFF3B47A12}" type="presParOf" srcId="{A2E2C274-EFC0-2444-ABA9-B7E6D8A67914}" destId="{7E35559F-1F3C-CB4C-830C-1789AD549825}" srcOrd="1" destOrd="0" presId="urn:microsoft.com/office/officeart/2005/8/layout/list1"/>
    <dgm:cxn modelId="{4D39F1C9-0401-C749-AC80-0C7A49F12A6D}" type="presParOf" srcId="{F53E2417-B087-824B-BBF9-A9BE6E9CF248}" destId="{5BC16CB3-A8D9-CB48-A326-B2FB04A7FC9E}" srcOrd="1" destOrd="0" presId="urn:microsoft.com/office/officeart/2005/8/layout/list1"/>
    <dgm:cxn modelId="{7B53618E-254E-A045-A2B7-E4CDA7920250}" type="presParOf" srcId="{F53E2417-B087-824B-BBF9-A9BE6E9CF248}" destId="{4AEE3569-7703-FD4C-8C5A-4FB8AA1C8296}" srcOrd="2" destOrd="0" presId="urn:microsoft.com/office/officeart/2005/8/layout/list1"/>
    <dgm:cxn modelId="{F7E3443B-E46E-AC43-890C-6E4393F95EA7}" type="presParOf" srcId="{F53E2417-B087-824B-BBF9-A9BE6E9CF248}" destId="{F79BCFE2-2061-2541-BB8A-8D0EB5D1AABA}" srcOrd="3" destOrd="0" presId="urn:microsoft.com/office/officeart/2005/8/layout/list1"/>
    <dgm:cxn modelId="{3E95D527-8EA6-D041-8992-1133366CDB6C}" type="presParOf" srcId="{F53E2417-B087-824B-BBF9-A9BE6E9CF248}" destId="{363036D0-4281-CC4A-B3CF-594AE0EF86D5}" srcOrd="4" destOrd="0" presId="urn:microsoft.com/office/officeart/2005/8/layout/list1"/>
    <dgm:cxn modelId="{B70B92CF-29FD-C94F-B701-BDA03E40C891}" type="presParOf" srcId="{363036D0-4281-CC4A-B3CF-594AE0EF86D5}" destId="{6AD17F5F-B020-214E-A4A6-D9E2201BA6B3}" srcOrd="0" destOrd="0" presId="urn:microsoft.com/office/officeart/2005/8/layout/list1"/>
    <dgm:cxn modelId="{6282356E-6BC0-3448-A462-75ED49DFD338}" type="presParOf" srcId="{363036D0-4281-CC4A-B3CF-594AE0EF86D5}" destId="{DAA5DD08-5603-3743-BB4E-9BB24CF316DB}" srcOrd="1" destOrd="0" presId="urn:microsoft.com/office/officeart/2005/8/layout/list1"/>
    <dgm:cxn modelId="{C22490E8-1EDE-1843-9658-626153DC5E45}" type="presParOf" srcId="{F53E2417-B087-824B-BBF9-A9BE6E9CF248}" destId="{4202F5B6-B61E-E248-8786-E6D75FF0DB87}" srcOrd="5" destOrd="0" presId="urn:microsoft.com/office/officeart/2005/8/layout/list1"/>
    <dgm:cxn modelId="{C8F06649-AAAC-0B4A-A027-E6D361E79D29}" type="presParOf" srcId="{F53E2417-B087-824B-BBF9-A9BE6E9CF248}" destId="{54C14B41-A378-C747-BE37-6DDE09226529}" srcOrd="6" destOrd="0" presId="urn:microsoft.com/office/officeart/2005/8/layout/list1"/>
    <dgm:cxn modelId="{9D2494EB-882E-C54D-A821-77599536C6CB}" type="presParOf" srcId="{F53E2417-B087-824B-BBF9-A9BE6E9CF248}" destId="{E8F42B52-0CFF-2942-94E9-B3EA9D78CD77}" srcOrd="7" destOrd="0" presId="urn:microsoft.com/office/officeart/2005/8/layout/list1"/>
    <dgm:cxn modelId="{A50455BF-FFA1-8A4E-B4F7-8D1262621E37}" type="presParOf" srcId="{F53E2417-B087-824B-BBF9-A9BE6E9CF248}" destId="{E3ECD748-B493-5646-A2C3-25CAB04DCAC0}" srcOrd="8" destOrd="0" presId="urn:microsoft.com/office/officeart/2005/8/layout/list1"/>
    <dgm:cxn modelId="{053214E0-B3D3-CC40-9FEE-AB9B0264951E}" type="presParOf" srcId="{E3ECD748-B493-5646-A2C3-25CAB04DCAC0}" destId="{5EF750DC-F7F4-8C43-95FF-C8E2D280E0B4}" srcOrd="0" destOrd="0" presId="urn:microsoft.com/office/officeart/2005/8/layout/list1"/>
    <dgm:cxn modelId="{3C940992-464C-C948-B20C-312918949E40}" type="presParOf" srcId="{E3ECD748-B493-5646-A2C3-25CAB04DCAC0}" destId="{7AA4871E-2114-824F-957C-28E33A5C0B49}" srcOrd="1" destOrd="0" presId="urn:microsoft.com/office/officeart/2005/8/layout/list1"/>
    <dgm:cxn modelId="{C87E0B4B-541F-4742-9C43-95D7C1D0D83D}" type="presParOf" srcId="{F53E2417-B087-824B-BBF9-A9BE6E9CF248}" destId="{375D80B0-55E1-B84A-9695-66A5322AABDC}" srcOrd="9" destOrd="0" presId="urn:microsoft.com/office/officeart/2005/8/layout/list1"/>
    <dgm:cxn modelId="{AF563D3F-0A95-DF45-ADD1-F853A6F51F75}" type="presParOf" srcId="{F53E2417-B087-824B-BBF9-A9BE6E9CF248}" destId="{292149D8-8726-C847-8579-62F53CC55EF5}" srcOrd="10" destOrd="0" presId="urn:microsoft.com/office/officeart/2005/8/layout/list1"/>
    <dgm:cxn modelId="{FC6D58B1-8D95-D040-B77C-9B8257FDA9EF}" type="presParOf" srcId="{F53E2417-B087-824B-BBF9-A9BE6E9CF248}" destId="{A88CE510-49CB-BF44-ACD4-EC50B97144C5}" srcOrd="11" destOrd="0" presId="urn:microsoft.com/office/officeart/2005/8/layout/list1"/>
    <dgm:cxn modelId="{8B3660EE-97D8-E949-ADCC-1CCEA67AC436}" type="presParOf" srcId="{F53E2417-B087-824B-BBF9-A9BE6E9CF248}" destId="{119898AC-B810-134B-B535-C8CF48CE1543}" srcOrd="12" destOrd="0" presId="urn:microsoft.com/office/officeart/2005/8/layout/list1"/>
    <dgm:cxn modelId="{A61967AE-AA3F-B541-BBC8-BE9FBEA94893}" type="presParOf" srcId="{119898AC-B810-134B-B535-C8CF48CE1543}" destId="{F75BA0EA-1F2D-D142-AA15-B4BA87863176}" srcOrd="0" destOrd="0" presId="urn:microsoft.com/office/officeart/2005/8/layout/list1"/>
    <dgm:cxn modelId="{2BB103AC-42C4-F541-B240-A5AE68DDE241}" type="presParOf" srcId="{119898AC-B810-134B-B535-C8CF48CE1543}" destId="{39CAEE4C-ED2E-CB4A-BA6F-FF9EB50927EB}" srcOrd="1" destOrd="0" presId="urn:microsoft.com/office/officeart/2005/8/layout/list1"/>
    <dgm:cxn modelId="{5A5F2137-5A36-BA46-97F5-1EB58D3A5B2E}" type="presParOf" srcId="{F53E2417-B087-824B-BBF9-A9BE6E9CF248}" destId="{DF2C7AFD-BACD-584C-AA51-D75C4FA80DDC}" srcOrd="13" destOrd="0" presId="urn:microsoft.com/office/officeart/2005/8/layout/list1"/>
    <dgm:cxn modelId="{F3A5ACF2-43E5-2241-AC0B-FFD86814BA1D}" type="presParOf" srcId="{F53E2417-B087-824B-BBF9-A9BE6E9CF248}" destId="{58C2B4E1-3A5E-6146-8AC5-AB0B11EECC67}" srcOrd="14" destOrd="0" presId="urn:microsoft.com/office/officeart/2005/8/layout/list1"/>
    <dgm:cxn modelId="{D80E6EF1-14FA-2040-A865-12331F100E20}" type="presParOf" srcId="{F53E2417-B087-824B-BBF9-A9BE6E9CF248}" destId="{F4E3F0A5-58E6-6447-B2F3-A4CFFA7B591B}" srcOrd="15" destOrd="0" presId="urn:microsoft.com/office/officeart/2005/8/layout/list1"/>
    <dgm:cxn modelId="{F653C7B7-426A-774F-83B0-EFFF1A5B5400}" type="presParOf" srcId="{F53E2417-B087-824B-BBF9-A9BE6E9CF248}" destId="{BE8B3527-E388-C646-AF54-A4AD58357349}" srcOrd="16" destOrd="0" presId="urn:microsoft.com/office/officeart/2005/8/layout/list1"/>
    <dgm:cxn modelId="{5746C9A3-2B31-2B41-8608-60115F0B8761}" type="presParOf" srcId="{BE8B3527-E388-C646-AF54-A4AD58357349}" destId="{DA8DD450-C839-834D-8C99-79B47C4BDC48}" srcOrd="0" destOrd="0" presId="urn:microsoft.com/office/officeart/2005/8/layout/list1"/>
    <dgm:cxn modelId="{F2C19B07-4148-3A48-9980-0B83E1FA52C0}" type="presParOf" srcId="{BE8B3527-E388-C646-AF54-A4AD58357349}" destId="{F082DA31-0AC5-374C-A906-018EEB302993}" srcOrd="1" destOrd="0" presId="urn:microsoft.com/office/officeart/2005/8/layout/list1"/>
    <dgm:cxn modelId="{7A4F842F-0854-564D-BB60-EF6981A0FE3A}" type="presParOf" srcId="{F53E2417-B087-824B-BBF9-A9BE6E9CF248}" destId="{373F750D-CBD1-EB43-A3D0-FAD91C0D0032}" srcOrd="17" destOrd="0" presId="urn:microsoft.com/office/officeart/2005/8/layout/list1"/>
    <dgm:cxn modelId="{A48F212A-C066-2A41-9AA8-5D46740AD55F}" type="presParOf" srcId="{F53E2417-B087-824B-BBF9-A9BE6E9CF248}" destId="{8B02D2D1-19DD-B649-8E6F-5F246102B7C7}" srcOrd="18" destOrd="0" presId="urn:microsoft.com/office/officeart/2005/8/layout/list1"/>
    <dgm:cxn modelId="{A25FECE2-8F3D-C44B-A819-4A81718C5E00}" type="presParOf" srcId="{F53E2417-B087-824B-BBF9-A9BE6E9CF248}" destId="{3BF593DC-DB00-3742-A74E-EB3CFA56E209}" srcOrd="19" destOrd="0" presId="urn:microsoft.com/office/officeart/2005/8/layout/list1"/>
    <dgm:cxn modelId="{2DB753D6-7D8E-F64C-AA98-11DD36AC0995}" type="presParOf" srcId="{F53E2417-B087-824B-BBF9-A9BE6E9CF248}" destId="{5F602F4D-2CC0-B04C-8714-D1F16BBEE169}" srcOrd="20" destOrd="0" presId="urn:microsoft.com/office/officeart/2005/8/layout/list1"/>
    <dgm:cxn modelId="{37DD2931-BC25-4047-A2D1-116BAF5C17A2}" type="presParOf" srcId="{5F602F4D-2CC0-B04C-8714-D1F16BBEE169}" destId="{74F973CF-C494-314D-BBF6-A9132443B5DA}" srcOrd="0" destOrd="0" presId="urn:microsoft.com/office/officeart/2005/8/layout/list1"/>
    <dgm:cxn modelId="{5D1005A7-16FE-0641-BE4B-10A7B46053EA}" type="presParOf" srcId="{5F602F4D-2CC0-B04C-8714-D1F16BBEE169}" destId="{4AD50099-E8C9-BD4C-B8EF-1A24B65A5394}" srcOrd="1" destOrd="0" presId="urn:microsoft.com/office/officeart/2005/8/layout/list1"/>
    <dgm:cxn modelId="{9CD95288-1205-3D4D-BFA9-EE78DDEB6502}" type="presParOf" srcId="{F53E2417-B087-824B-BBF9-A9BE6E9CF248}" destId="{9B276349-0988-4B48-8804-8EC6D73C347D}" srcOrd="21" destOrd="0" presId="urn:microsoft.com/office/officeart/2005/8/layout/list1"/>
    <dgm:cxn modelId="{89144CCC-877D-504D-A4F7-1A7E3931BA56}" type="presParOf" srcId="{F53E2417-B087-824B-BBF9-A9BE6E9CF248}" destId="{CC3787E2-018F-034C-8ECB-AF2A657B30D3}" srcOrd="22" destOrd="0" presId="urn:microsoft.com/office/officeart/2005/8/layout/list1"/>
    <dgm:cxn modelId="{77B10C91-96A7-914D-A05B-07B2A1DF9296}" type="presParOf" srcId="{F53E2417-B087-824B-BBF9-A9BE6E9CF248}" destId="{5C125E0B-E6EA-C846-8986-409587F1BF08}" srcOrd="23" destOrd="0" presId="urn:microsoft.com/office/officeart/2005/8/layout/list1"/>
    <dgm:cxn modelId="{1A45DE4F-003E-3C4E-B481-FAE7A7E71CA3}" type="presParOf" srcId="{F53E2417-B087-824B-BBF9-A9BE6E9CF248}" destId="{E45294E7-EF63-804A-AB7E-6A1F9FBD1A12}" srcOrd="24" destOrd="0" presId="urn:microsoft.com/office/officeart/2005/8/layout/list1"/>
    <dgm:cxn modelId="{81B5FF95-163E-0745-B279-9CDEAA14E1F3}" type="presParOf" srcId="{E45294E7-EF63-804A-AB7E-6A1F9FBD1A12}" destId="{EE46B79B-E89F-D54A-B60A-B2C639DA3371}" srcOrd="0" destOrd="0" presId="urn:microsoft.com/office/officeart/2005/8/layout/list1"/>
    <dgm:cxn modelId="{C6308111-196C-EB49-8C56-05333458EA1C}" type="presParOf" srcId="{E45294E7-EF63-804A-AB7E-6A1F9FBD1A12}" destId="{5A6F4818-2826-AF49-9A1E-43BCFC24AA3A}" srcOrd="1" destOrd="0" presId="urn:microsoft.com/office/officeart/2005/8/layout/list1"/>
    <dgm:cxn modelId="{3F4C90C1-BEC4-7848-B54F-0E49E1FA6DFB}" type="presParOf" srcId="{F53E2417-B087-824B-BBF9-A9BE6E9CF248}" destId="{A1CF3B56-D4C9-F44B-838C-CF53337DF54B}" srcOrd="25" destOrd="0" presId="urn:microsoft.com/office/officeart/2005/8/layout/list1"/>
    <dgm:cxn modelId="{E69CC019-F7D7-7540-8CE2-FC08084E7363}" type="presParOf" srcId="{F53E2417-B087-824B-BBF9-A9BE6E9CF248}" destId="{8297CCAD-A90B-1743-BBB9-739D6251DFEB}" srcOrd="26" destOrd="0" presId="urn:microsoft.com/office/officeart/2005/8/layout/list1"/>
    <dgm:cxn modelId="{EA124964-2D76-BD4A-96A0-59B813360EB4}" type="presParOf" srcId="{F53E2417-B087-824B-BBF9-A9BE6E9CF248}" destId="{1E36AEFE-B716-C744-8CAC-8D2E9A44A27B}" srcOrd="27" destOrd="0" presId="urn:microsoft.com/office/officeart/2005/8/layout/list1"/>
    <dgm:cxn modelId="{0DEC862D-F789-D54E-B052-87C16AE40C64}" type="presParOf" srcId="{F53E2417-B087-824B-BBF9-A9BE6E9CF248}" destId="{8D57F65B-83A7-C14C-AFD4-0C22F9E012E9}" srcOrd="28" destOrd="0" presId="urn:microsoft.com/office/officeart/2005/8/layout/list1"/>
    <dgm:cxn modelId="{9802DB7D-5BE4-0648-9135-E45BC29AC019}" type="presParOf" srcId="{8D57F65B-83A7-C14C-AFD4-0C22F9E012E9}" destId="{1D79DEA3-E321-9C45-B089-73BF0D348AED}" srcOrd="0" destOrd="0" presId="urn:microsoft.com/office/officeart/2005/8/layout/list1"/>
    <dgm:cxn modelId="{37F00263-7A88-2A48-8D3F-3FA8247BFF1B}" type="presParOf" srcId="{8D57F65B-83A7-C14C-AFD4-0C22F9E012E9}" destId="{16729DB2-EA20-B349-B973-A3EEA6B9B367}" srcOrd="1" destOrd="0" presId="urn:microsoft.com/office/officeart/2005/8/layout/list1"/>
    <dgm:cxn modelId="{C768AAE6-76A2-C449-9924-02A0F3E2B869}" type="presParOf" srcId="{F53E2417-B087-824B-BBF9-A9BE6E9CF248}" destId="{6F3E3A16-CA24-9748-A4EA-D464FB9C1B82}" srcOrd="29" destOrd="0" presId="urn:microsoft.com/office/officeart/2005/8/layout/list1"/>
    <dgm:cxn modelId="{CB324F9B-537C-B145-9A88-2832C92C507A}" type="presParOf" srcId="{F53E2417-B087-824B-BBF9-A9BE6E9CF248}" destId="{DDECAA1B-73E6-E240-9D77-9C9224232E1B}" srcOrd="30" destOrd="0" presId="urn:microsoft.com/office/officeart/2005/8/layout/list1"/>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682677F7-EA8C-A244-80B1-E073B442A5FC}" type="doc">
      <dgm:prSet loTypeId="urn:microsoft.com/office/officeart/2005/8/layout/list1" loCatId="" qsTypeId="urn:microsoft.com/office/officeart/2005/8/quickstyle/simple1" qsCatId="simple" csTypeId="urn:microsoft.com/office/officeart/2005/8/colors/accent1_2" csCatId="accent1" phldr="1"/>
      <dgm:spPr/>
    </dgm:pt>
    <dgm:pt modelId="{8EDD1C4A-05A8-F34D-8574-6BD6BAB2BCE8}">
      <dgm:prSet phldrT="[Text]" custT="1"/>
      <dgm:spPr/>
      <dgm:t>
        <a:bodyPr/>
        <a:lstStyle/>
        <a:p>
          <a:r>
            <a:rPr lang="en-US" sz="700"/>
            <a:t>Collect archived cryoconite samples</a:t>
          </a:r>
        </a:p>
      </dgm:t>
    </dgm:pt>
    <dgm:pt modelId="{1B6878CA-497A-7140-A8B2-674569407C29}" type="parTrans" cxnId="{A5780F0C-A20A-584F-BBB5-09F1AB7F00A5}">
      <dgm:prSet/>
      <dgm:spPr/>
      <dgm:t>
        <a:bodyPr/>
        <a:lstStyle/>
        <a:p>
          <a:endParaRPr lang="en-US" sz="2000"/>
        </a:p>
      </dgm:t>
    </dgm:pt>
    <dgm:pt modelId="{239B9355-B392-DC44-96E0-482F1F988CD5}" type="sibTrans" cxnId="{A5780F0C-A20A-584F-BBB5-09F1AB7F00A5}">
      <dgm:prSet/>
      <dgm:spPr/>
      <dgm:t>
        <a:bodyPr/>
        <a:lstStyle/>
        <a:p>
          <a:endParaRPr lang="en-US" sz="2000"/>
        </a:p>
      </dgm:t>
    </dgm:pt>
    <dgm:pt modelId="{0E004805-21AC-3E4F-9100-4064919B852E}">
      <dgm:prSet phldrT="[Text]" custT="1"/>
      <dgm:spPr/>
      <dgm:t>
        <a:bodyPr/>
        <a:lstStyle/>
        <a:p>
          <a:r>
            <a:rPr lang="en-US" sz="700"/>
            <a:t>Taxonomic identification of ASVs and functional annotation</a:t>
          </a:r>
        </a:p>
      </dgm:t>
    </dgm:pt>
    <dgm:pt modelId="{90CFD445-0DBC-6D4D-947C-39A95391BAD4}" type="parTrans" cxnId="{6123A8FD-BD91-D042-B6D9-AF0103DF6E4C}">
      <dgm:prSet/>
      <dgm:spPr/>
      <dgm:t>
        <a:bodyPr/>
        <a:lstStyle/>
        <a:p>
          <a:endParaRPr lang="en-US" sz="2000"/>
        </a:p>
      </dgm:t>
    </dgm:pt>
    <dgm:pt modelId="{68A7AD25-C4F6-484B-A23C-9F971F3440CC}" type="sibTrans" cxnId="{6123A8FD-BD91-D042-B6D9-AF0103DF6E4C}">
      <dgm:prSet/>
      <dgm:spPr/>
      <dgm:t>
        <a:bodyPr/>
        <a:lstStyle/>
        <a:p>
          <a:endParaRPr lang="en-US" sz="2000"/>
        </a:p>
      </dgm:t>
    </dgm:pt>
    <dgm:pt modelId="{F547168A-4C6C-744D-9B43-4D27D88089DA}">
      <dgm:prSet phldrT="[Text]" custT="1"/>
      <dgm:spPr/>
      <dgm:t>
        <a:bodyPr/>
        <a:lstStyle/>
        <a:p>
          <a:r>
            <a:rPr lang="en-US" sz="700"/>
            <a:t>Quantify abundant and rare ASVs  from rDNA and rRNA communities</a:t>
          </a:r>
        </a:p>
      </dgm:t>
    </dgm:pt>
    <dgm:pt modelId="{44882ACE-0A71-5C46-95C3-6804BFFBEE9B}" type="parTrans" cxnId="{E7E695C3-4E32-8846-9D88-F8633E51FEFB}">
      <dgm:prSet/>
      <dgm:spPr/>
      <dgm:t>
        <a:bodyPr/>
        <a:lstStyle/>
        <a:p>
          <a:endParaRPr lang="en-US" sz="2000"/>
        </a:p>
      </dgm:t>
    </dgm:pt>
    <dgm:pt modelId="{0E10A9B0-31FE-1C49-A753-81E690CFA08D}" type="sibTrans" cxnId="{E7E695C3-4E32-8846-9D88-F8633E51FEFB}">
      <dgm:prSet/>
      <dgm:spPr/>
      <dgm:t>
        <a:bodyPr/>
        <a:lstStyle/>
        <a:p>
          <a:endParaRPr lang="en-US" sz="2000"/>
        </a:p>
      </dgm:t>
    </dgm:pt>
    <dgm:pt modelId="{C865A822-732A-5B4F-B645-B1973DA61CFD}">
      <dgm:prSet custT="1"/>
      <dgm:spPr/>
      <dgm:t>
        <a:bodyPr/>
        <a:lstStyle/>
        <a:p>
          <a:r>
            <a:rPr lang="en-US" sz="700"/>
            <a:t>Differences between communities and environmental/spatial characteristics (total, abundant, rare ASVs) from rDNA and rRNA communities</a:t>
          </a:r>
        </a:p>
      </dgm:t>
    </dgm:pt>
    <dgm:pt modelId="{4AB09B60-123A-EB4B-91A5-2B6FF84C3478}" type="parTrans" cxnId="{7DA1C0C6-6237-2F4E-B963-2BBC44E1EA2A}">
      <dgm:prSet/>
      <dgm:spPr/>
      <dgm:t>
        <a:bodyPr/>
        <a:lstStyle/>
        <a:p>
          <a:endParaRPr lang="en-US" sz="2000"/>
        </a:p>
      </dgm:t>
    </dgm:pt>
    <dgm:pt modelId="{0705C0D9-F236-9E4C-BF8A-D280C3DE6C41}" type="sibTrans" cxnId="{7DA1C0C6-6237-2F4E-B963-2BBC44E1EA2A}">
      <dgm:prSet/>
      <dgm:spPr/>
      <dgm:t>
        <a:bodyPr/>
        <a:lstStyle/>
        <a:p>
          <a:endParaRPr lang="en-US" sz="2000"/>
        </a:p>
      </dgm:t>
    </dgm:pt>
    <dgm:pt modelId="{251D4D9D-59E8-3044-A7DA-7D082113C8BA}">
      <dgm:prSet custT="1"/>
      <dgm:spPr/>
      <dgm:t>
        <a:bodyPr/>
        <a:lstStyle/>
        <a:p>
          <a:r>
            <a:rPr lang="en-US" sz="700"/>
            <a:t>Geographic analysis: ISAR and DDR (total, abundant, rare ASVs) from rDNA and rRNA communities</a:t>
          </a:r>
        </a:p>
      </dgm:t>
    </dgm:pt>
    <dgm:pt modelId="{19541DCA-9B4E-9546-8ACD-E3BBBB7DA7D4}" type="parTrans" cxnId="{150587F3-0943-874F-9AFC-B6C9699E9296}">
      <dgm:prSet/>
      <dgm:spPr/>
      <dgm:t>
        <a:bodyPr/>
        <a:lstStyle/>
        <a:p>
          <a:endParaRPr lang="en-US" sz="2000"/>
        </a:p>
      </dgm:t>
    </dgm:pt>
    <dgm:pt modelId="{271446AE-F1F4-C74E-BF86-D6DC2275241A}" type="sibTrans" cxnId="{150587F3-0943-874F-9AFC-B6C9699E9296}">
      <dgm:prSet/>
      <dgm:spPr/>
      <dgm:t>
        <a:bodyPr/>
        <a:lstStyle/>
        <a:p>
          <a:endParaRPr lang="en-US" sz="2000"/>
        </a:p>
      </dgm:t>
    </dgm:pt>
    <dgm:pt modelId="{F067C48A-4EF5-4946-8C9E-012280435503}">
      <dgm:prSet custT="1"/>
      <dgm:spPr/>
      <dgm:t>
        <a:bodyPr/>
        <a:lstStyle/>
        <a:p>
          <a:r>
            <a:rPr lang="en-US" sz="700"/>
            <a:t>Multivariation analysis of effect of spatial and environmental factors (total, abundant, rare ASVs)  from rDNA and rRNA communities</a:t>
          </a:r>
        </a:p>
      </dgm:t>
    </dgm:pt>
    <dgm:pt modelId="{FFA35F9F-3A60-2E40-A8FF-2DF7D04F81C1}" type="parTrans" cxnId="{21B141A5-D2A3-1040-BCD2-CF2F480D9D98}">
      <dgm:prSet/>
      <dgm:spPr/>
      <dgm:t>
        <a:bodyPr/>
        <a:lstStyle/>
        <a:p>
          <a:endParaRPr lang="en-US" sz="2000"/>
        </a:p>
      </dgm:t>
    </dgm:pt>
    <dgm:pt modelId="{289BB7ED-4506-FF4E-BDDD-2C19D70D838D}" type="sibTrans" cxnId="{21B141A5-D2A3-1040-BCD2-CF2F480D9D98}">
      <dgm:prSet/>
      <dgm:spPr/>
      <dgm:t>
        <a:bodyPr/>
        <a:lstStyle/>
        <a:p>
          <a:endParaRPr lang="en-US" sz="2000"/>
        </a:p>
      </dgm:t>
    </dgm:pt>
    <dgm:pt modelId="{946EE1A5-C77D-6E4C-AB41-D354FC3E4F55}">
      <dgm:prSet custT="1"/>
      <dgm:spPr/>
      <dgm:t>
        <a:bodyPr/>
        <a:lstStyle/>
        <a:p>
          <a:r>
            <a:rPr lang="en-US" sz="700"/>
            <a:t>Quantify community assembly processes using phylogenetic null model  (total, abundant, rare ASVs) from rDNA and rRNA communities</a:t>
          </a:r>
        </a:p>
      </dgm:t>
    </dgm:pt>
    <dgm:pt modelId="{7A4D24FA-9C45-8545-B69D-8AFC4BFF8352}" type="parTrans" cxnId="{F0E2564D-FCB7-564F-AF9E-A3EF74C711CE}">
      <dgm:prSet/>
      <dgm:spPr/>
      <dgm:t>
        <a:bodyPr/>
        <a:lstStyle/>
        <a:p>
          <a:endParaRPr lang="en-US" sz="2000"/>
        </a:p>
      </dgm:t>
    </dgm:pt>
    <dgm:pt modelId="{8A8E9B6B-02DC-D645-AC00-E2229CE47368}" type="sibTrans" cxnId="{F0E2564D-FCB7-564F-AF9E-A3EF74C711CE}">
      <dgm:prSet/>
      <dgm:spPr/>
      <dgm:t>
        <a:bodyPr/>
        <a:lstStyle/>
        <a:p>
          <a:endParaRPr lang="en-US" sz="2000"/>
        </a:p>
      </dgm:t>
    </dgm:pt>
    <dgm:pt modelId="{59C579AC-6BEA-8047-9DEA-6C1D22695C80}">
      <dgm:prSet custT="1"/>
      <dgm:spPr/>
      <dgm:t>
        <a:bodyPr/>
        <a:lstStyle/>
        <a:p>
          <a:r>
            <a:rPr lang="en-US" sz="700"/>
            <a:t>Co-occurence network analysis (total, abundant and rare) from rDNA and rRNA communities</a:t>
          </a:r>
        </a:p>
      </dgm:t>
    </dgm:pt>
    <dgm:pt modelId="{C278DFCB-CB5B-ED44-97E0-5CF4E677DFAB}" type="parTrans" cxnId="{453E3C14-0252-BC42-B228-6ED43FA92965}">
      <dgm:prSet/>
      <dgm:spPr/>
      <dgm:t>
        <a:bodyPr/>
        <a:lstStyle/>
        <a:p>
          <a:endParaRPr lang="en-US" sz="2000"/>
        </a:p>
      </dgm:t>
    </dgm:pt>
    <dgm:pt modelId="{E920DAF0-7E51-4B47-BB59-F5205EEED0AC}" type="sibTrans" cxnId="{453E3C14-0252-BC42-B228-6ED43FA92965}">
      <dgm:prSet/>
      <dgm:spPr/>
      <dgm:t>
        <a:bodyPr/>
        <a:lstStyle/>
        <a:p>
          <a:endParaRPr lang="en-US" sz="2000"/>
        </a:p>
      </dgm:t>
    </dgm:pt>
    <dgm:pt modelId="{6CDBA040-B2E6-B243-92D7-94ABBF5C9858}">
      <dgm:prSet/>
      <dgm:spPr/>
      <dgm:t>
        <a:bodyPr/>
        <a:lstStyle/>
        <a:p>
          <a:r>
            <a:rPr lang="en-US"/>
            <a:t>DNA and RNA extraction</a:t>
          </a:r>
        </a:p>
      </dgm:t>
    </dgm:pt>
    <dgm:pt modelId="{A5F48126-E8FB-7640-A95D-49DCF6DCEEB6}" type="parTrans" cxnId="{BC1E3412-35F9-1744-9A58-70506A08315D}">
      <dgm:prSet/>
      <dgm:spPr/>
      <dgm:t>
        <a:bodyPr/>
        <a:lstStyle/>
        <a:p>
          <a:endParaRPr lang="en-US"/>
        </a:p>
      </dgm:t>
    </dgm:pt>
    <dgm:pt modelId="{C4D096F1-BFBE-DA4B-BA89-2CB65B668BF0}" type="sibTrans" cxnId="{BC1E3412-35F9-1744-9A58-70506A08315D}">
      <dgm:prSet/>
      <dgm:spPr/>
      <dgm:t>
        <a:bodyPr/>
        <a:lstStyle/>
        <a:p>
          <a:endParaRPr lang="en-US"/>
        </a:p>
      </dgm:t>
    </dgm:pt>
    <dgm:pt modelId="{F90BFF17-0C31-FE4E-912E-FC279B165D55}">
      <dgm:prSet/>
      <dgm:spPr/>
      <dgm:t>
        <a:bodyPr/>
        <a:lstStyle/>
        <a:p>
          <a:r>
            <a:rPr lang="en-US"/>
            <a:t>BONCAT</a:t>
          </a:r>
        </a:p>
      </dgm:t>
    </dgm:pt>
    <dgm:pt modelId="{A6059DE7-D0FC-DD4D-9F7E-DEE79C8D36AF}" type="parTrans" cxnId="{23452642-9AC7-BD46-A17D-811B1E16444C}">
      <dgm:prSet/>
      <dgm:spPr/>
      <dgm:t>
        <a:bodyPr/>
        <a:lstStyle/>
        <a:p>
          <a:endParaRPr lang="en-US"/>
        </a:p>
      </dgm:t>
    </dgm:pt>
    <dgm:pt modelId="{87599E4D-A02D-A946-9050-F4B0150F0786}" type="sibTrans" cxnId="{23452642-9AC7-BD46-A17D-811B1E16444C}">
      <dgm:prSet/>
      <dgm:spPr/>
      <dgm:t>
        <a:bodyPr/>
        <a:lstStyle/>
        <a:p>
          <a:endParaRPr lang="en-US"/>
        </a:p>
      </dgm:t>
    </dgm:pt>
    <dgm:pt modelId="{78FCAF45-A10D-8444-B446-DC7444EDB31B}">
      <dgm:prSet/>
      <dgm:spPr/>
      <dgm:t>
        <a:bodyPr/>
        <a:lstStyle/>
        <a:p>
          <a:r>
            <a:rPr lang="en-US"/>
            <a:t>qPCR</a:t>
          </a:r>
        </a:p>
      </dgm:t>
    </dgm:pt>
    <dgm:pt modelId="{8875668E-DF46-9B4F-98C8-7B7368CEC4FC}" type="parTrans" cxnId="{1E8C593B-B9D0-5943-8904-3B997633F009}">
      <dgm:prSet/>
      <dgm:spPr/>
      <dgm:t>
        <a:bodyPr/>
        <a:lstStyle/>
        <a:p>
          <a:endParaRPr lang="en-US"/>
        </a:p>
      </dgm:t>
    </dgm:pt>
    <dgm:pt modelId="{43B9A2E3-1935-E745-A55B-79CFAC0A1AC9}" type="sibTrans" cxnId="{1E8C593B-B9D0-5943-8904-3B997633F009}">
      <dgm:prSet/>
      <dgm:spPr/>
      <dgm:t>
        <a:bodyPr/>
        <a:lstStyle/>
        <a:p>
          <a:endParaRPr lang="en-US"/>
        </a:p>
      </dgm:t>
    </dgm:pt>
    <dgm:pt modelId="{FB854615-978A-4443-9350-95D34874BF4E}">
      <dgm:prSet/>
      <dgm:spPr/>
      <dgm:t>
        <a:bodyPr/>
        <a:lstStyle/>
        <a:p>
          <a:r>
            <a:rPr lang="en-US"/>
            <a:t>16S rRNA gene and 16S rRNA gene transcript sequencing</a:t>
          </a:r>
        </a:p>
      </dgm:t>
    </dgm:pt>
    <dgm:pt modelId="{836C21D4-642B-F84C-8F3F-4E394032DAC3}" type="parTrans" cxnId="{AB64D053-0406-934D-8AB3-8457D3547E24}">
      <dgm:prSet/>
      <dgm:spPr/>
      <dgm:t>
        <a:bodyPr/>
        <a:lstStyle/>
        <a:p>
          <a:endParaRPr lang="en-US"/>
        </a:p>
      </dgm:t>
    </dgm:pt>
    <dgm:pt modelId="{F4B5964A-2D8F-9B43-8FAD-6658E0E290E9}" type="sibTrans" cxnId="{AB64D053-0406-934D-8AB3-8457D3547E24}">
      <dgm:prSet/>
      <dgm:spPr/>
      <dgm:t>
        <a:bodyPr/>
        <a:lstStyle/>
        <a:p>
          <a:endParaRPr lang="en-US"/>
        </a:p>
      </dgm:t>
    </dgm:pt>
    <dgm:pt modelId="{0959C185-FDE6-EB4B-A4ED-E6D14FCE9320}">
      <dgm:prSet/>
      <dgm:spPr/>
      <dgm:t>
        <a:bodyPr/>
        <a:lstStyle/>
        <a:p>
          <a:r>
            <a:rPr lang="en-US"/>
            <a:t>Classification of ASVs as active or dormant</a:t>
          </a:r>
        </a:p>
      </dgm:t>
    </dgm:pt>
    <dgm:pt modelId="{2A5A3EB5-5B5F-2F4E-B113-DE4A574AA399}" type="parTrans" cxnId="{A3294AAA-6CBA-7348-9067-22C7D93F5017}">
      <dgm:prSet/>
      <dgm:spPr/>
      <dgm:t>
        <a:bodyPr/>
        <a:lstStyle/>
        <a:p>
          <a:endParaRPr lang="en-US"/>
        </a:p>
      </dgm:t>
    </dgm:pt>
    <dgm:pt modelId="{8AB4B0A4-9A0C-874D-ABB0-465F6734E1AB}" type="sibTrans" cxnId="{A3294AAA-6CBA-7348-9067-22C7D93F5017}">
      <dgm:prSet/>
      <dgm:spPr/>
      <dgm:t>
        <a:bodyPr/>
        <a:lstStyle/>
        <a:p>
          <a:endParaRPr lang="en-US"/>
        </a:p>
      </dgm:t>
    </dgm:pt>
    <dgm:pt modelId="{F53E2417-B087-824B-BBF9-A9BE6E9CF248}" type="pres">
      <dgm:prSet presAssocID="{682677F7-EA8C-A244-80B1-E073B442A5FC}" presName="linear" presStyleCnt="0">
        <dgm:presLayoutVars>
          <dgm:dir/>
          <dgm:animLvl val="lvl"/>
          <dgm:resizeHandles val="exact"/>
        </dgm:presLayoutVars>
      </dgm:prSet>
      <dgm:spPr/>
    </dgm:pt>
    <dgm:pt modelId="{A2E2C274-EFC0-2444-ABA9-B7E6D8A67914}" type="pres">
      <dgm:prSet presAssocID="{8EDD1C4A-05A8-F34D-8574-6BD6BAB2BCE8}" presName="parentLin" presStyleCnt="0"/>
      <dgm:spPr/>
    </dgm:pt>
    <dgm:pt modelId="{A6008F2F-1B99-B446-B26B-C08AFF4ECA1C}" type="pres">
      <dgm:prSet presAssocID="{8EDD1C4A-05A8-F34D-8574-6BD6BAB2BCE8}" presName="parentLeftMargin" presStyleLbl="node1" presStyleIdx="0" presStyleCnt="13"/>
      <dgm:spPr/>
    </dgm:pt>
    <dgm:pt modelId="{7E35559F-1F3C-CB4C-830C-1789AD549825}" type="pres">
      <dgm:prSet presAssocID="{8EDD1C4A-05A8-F34D-8574-6BD6BAB2BCE8}" presName="parentText" presStyleLbl="node1" presStyleIdx="0" presStyleCnt="13">
        <dgm:presLayoutVars>
          <dgm:chMax val="0"/>
          <dgm:bulletEnabled val="1"/>
        </dgm:presLayoutVars>
      </dgm:prSet>
      <dgm:spPr/>
    </dgm:pt>
    <dgm:pt modelId="{5BC16CB3-A8D9-CB48-A326-B2FB04A7FC9E}" type="pres">
      <dgm:prSet presAssocID="{8EDD1C4A-05A8-F34D-8574-6BD6BAB2BCE8}" presName="negativeSpace" presStyleCnt="0"/>
      <dgm:spPr/>
    </dgm:pt>
    <dgm:pt modelId="{4AEE3569-7703-FD4C-8C5A-4FB8AA1C8296}" type="pres">
      <dgm:prSet presAssocID="{8EDD1C4A-05A8-F34D-8574-6BD6BAB2BCE8}" presName="childText" presStyleLbl="conFgAcc1" presStyleIdx="0" presStyleCnt="13">
        <dgm:presLayoutVars>
          <dgm:bulletEnabled val="1"/>
        </dgm:presLayoutVars>
      </dgm:prSet>
      <dgm:spPr/>
    </dgm:pt>
    <dgm:pt modelId="{F79BCFE2-2061-2541-BB8A-8D0EB5D1AABA}" type="pres">
      <dgm:prSet presAssocID="{239B9355-B392-DC44-96E0-482F1F988CD5}" presName="spaceBetweenRectangles" presStyleCnt="0"/>
      <dgm:spPr/>
    </dgm:pt>
    <dgm:pt modelId="{9D324A41-D9F2-454F-BBE5-D193F041E18D}" type="pres">
      <dgm:prSet presAssocID="{F90BFF17-0C31-FE4E-912E-FC279B165D55}" presName="parentLin" presStyleCnt="0"/>
      <dgm:spPr/>
    </dgm:pt>
    <dgm:pt modelId="{A5EE00BC-4582-BF46-82F0-9767C4933D18}" type="pres">
      <dgm:prSet presAssocID="{F90BFF17-0C31-FE4E-912E-FC279B165D55}" presName="parentLeftMargin" presStyleLbl="node1" presStyleIdx="0" presStyleCnt="13"/>
      <dgm:spPr/>
    </dgm:pt>
    <dgm:pt modelId="{7F68E74C-ED1A-9742-A9A4-C7F8A1AF1A5F}" type="pres">
      <dgm:prSet presAssocID="{F90BFF17-0C31-FE4E-912E-FC279B165D55}" presName="parentText" presStyleLbl="node1" presStyleIdx="1" presStyleCnt="13">
        <dgm:presLayoutVars>
          <dgm:chMax val="0"/>
          <dgm:bulletEnabled val="1"/>
        </dgm:presLayoutVars>
      </dgm:prSet>
      <dgm:spPr/>
    </dgm:pt>
    <dgm:pt modelId="{1AC7205C-3885-524D-AED1-877285E97222}" type="pres">
      <dgm:prSet presAssocID="{F90BFF17-0C31-FE4E-912E-FC279B165D55}" presName="negativeSpace" presStyleCnt="0"/>
      <dgm:spPr/>
    </dgm:pt>
    <dgm:pt modelId="{8C1A58D8-47B2-444F-9D62-BC0566E96A2F}" type="pres">
      <dgm:prSet presAssocID="{F90BFF17-0C31-FE4E-912E-FC279B165D55}" presName="childText" presStyleLbl="conFgAcc1" presStyleIdx="1" presStyleCnt="13">
        <dgm:presLayoutVars>
          <dgm:bulletEnabled val="1"/>
        </dgm:presLayoutVars>
      </dgm:prSet>
      <dgm:spPr/>
    </dgm:pt>
    <dgm:pt modelId="{8314D275-D8B1-2B49-9722-4F9C75CF4828}" type="pres">
      <dgm:prSet presAssocID="{87599E4D-A02D-A946-9050-F4B0150F0786}" presName="spaceBetweenRectangles" presStyleCnt="0"/>
      <dgm:spPr/>
    </dgm:pt>
    <dgm:pt modelId="{D4FD007D-E524-EB48-876C-10FB204A26E3}" type="pres">
      <dgm:prSet presAssocID="{6CDBA040-B2E6-B243-92D7-94ABBF5C9858}" presName="parentLin" presStyleCnt="0"/>
      <dgm:spPr/>
    </dgm:pt>
    <dgm:pt modelId="{58D4DDC6-CDA9-014E-A716-8CBA061F904C}" type="pres">
      <dgm:prSet presAssocID="{6CDBA040-B2E6-B243-92D7-94ABBF5C9858}" presName="parentLeftMargin" presStyleLbl="node1" presStyleIdx="1" presStyleCnt="13"/>
      <dgm:spPr/>
    </dgm:pt>
    <dgm:pt modelId="{BA9FF400-CF9D-014B-BB43-EBCE1FA0EA28}" type="pres">
      <dgm:prSet presAssocID="{6CDBA040-B2E6-B243-92D7-94ABBF5C9858}" presName="parentText" presStyleLbl="node1" presStyleIdx="2" presStyleCnt="13">
        <dgm:presLayoutVars>
          <dgm:chMax val="0"/>
          <dgm:bulletEnabled val="1"/>
        </dgm:presLayoutVars>
      </dgm:prSet>
      <dgm:spPr/>
    </dgm:pt>
    <dgm:pt modelId="{E8C093A1-BF9E-DD40-9A1E-85722D3B78BF}" type="pres">
      <dgm:prSet presAssocID="{6CDBA040-B2E6-B243-92D7-94ABBF5C9858}" presName="negativeSpace" presStyleCnt="0"/>
      <dgm:spPr/>
    </dgm:pt>
    <dgm:pt modelId="{D7F1EF2A-361C-6746-9812-1B3D8B96D3BA}" type="pres">
      <dgm:prSet presAssocID="{6CDBA040-B2E6-B243-92D7-94ABBF5C9858}" presName="childText" presStyleLbl="conFgAcc1" presStyleIdx="2" presStyleCnt="13">
        <dgm:presLayoutVars>
          <dgm:bulletEnabled val="1"/>
        </dgm:presLayoutVars>
      </dgm:prSet>
      <dgm:spPr/>
    </dgm:pt>
    <dgm:pt modelId="{25B08A04-4A4D-9741-97F2-9BF695DAB550}" type="pres">
      <dgm:prSet presAssocID="{C4D096F1-BFBE-DA4B-BA89-2CB65B668BF0}" presName="spaceBetweenRectangles" presStyleCnt="0"/>
      <dgm:spPr/>
    </dgm:pt>
    <dgm:pt modelId="{3C9EEF42-CF26-E540-B6BD-4E56920B4E94}" type="pres">
      <dgm:prSet presAssocID="{78FCAF45-A10D-8444-B446-DC7444EDB31B}" presName="parentLin" presStyleCnt="0"/>
      <dgm:spPr/>
    </dgm:pt>
    <dgm:pt modelId="{7D49CF8B-30E1-DB4F-9133-B946A073BBDA}" type="pres">
      <dgm:prSet presAssocID="{78FCAF45-A10D-8444-B446-DC7444EDB31B}" presName="parentLeftMargin" presStyleLbl="node1" presStyleIdx="2" presStyleCnt="13"/>
      <dgm:spPr/>
    </dgm:pt>
    <dgm:pt modelId="{DB043893-D0F6-E447-9A1F-0CEF9F7C0645}" type="pres">
      <dgm:prSet presAssocID="{78FCAF45-A10D-8444-B446-DC7444EDB31B}" presName="parentText" presStyleLbl="node1" presStyleIdx="3" presStyleCnt="13">
        <dgm:presLayoutVars>
          <dgm:chMax val="0"/>
          <dgm:bulletEnabled val="1"/>
        </dgm:presLayoutVars>
      </dgm:prSet>
      <dgm:spPr/>
    </dgm:pt>
    <dgm:pt modelId="{C7A3B6FB-C611-B046-B1A4-B3F10378834C}" type="pres">
      <dgm:prSet presAssocID="{78FCAF45-A10D-8444-B446-DC7444EDB31B}" presName="negativeSpace" presStyleCnt="0"/>
      <dgm:spPr/>
    </dgm:pt>
    <dgm:pt modelId="{50152C43-DA69-6742-AD63-645E0AE2FBDC}" type="pres">
      <dgm:prSet presAssocID="{78FCAF45-A10D-8444-B446-DC7444EDB31B}" presName="childText" presStyleLbl="conFgAcc1" presStyleIdx="3" presStyleCnt="13">
        <dgm:presLayoutVars>
          <dgm:bulletEnabled val="1"/>
        </dgm:presLayoutVars>
      </dgm:prSet>
      <dgm:spPr/>
    </dgm:pt>
    <dgm:pt modelId="{A89EBD1C-CBA2-5843-A49F-413B60305648}" type="pres">
      <dgm:prSet presAssocID="{43B9A2E3-1935-E745-A55B-79CFAC0A1AC9}" presName="spaceBetweenRectangles" presStyleCnt="0"/>
      <dgm:spPr/>
    </dgm:pt>
    <dgm:pt modelId="{636891D9-5E35-6645-B351-3E86BD6F0B2E}" type="pres">
      <dgm:prSet presAssocID="{FB854615-978A-4443-9350-95D34874BF4E}" presName="parentLin" presStyleCnt="0"/>
      <dgm:spPr/>
    </dgm:pt>
    <dgm:pt modelId="{4FF92FA4-46F1-AF4E-88E7-5BEACBDF5BC0}" type="pres">
      <dgm:prSet presAssocID="{FB854615-978A-4443-9350-95D34874BF4E}" presName="parentLeftMargin" presStyleLbl="node1" presStyleIdx="3" presStyleCnt="13"/>
      <dgm:spPr/>
    </dgm:pt>
    <dgm:pt modelId="{A31F3139-4494-2C4B-8A08-B62D2A3AB0CA}" type="pres">
      <dgm:prSet presAssocID="{FB854615-978A-4443-9350-95D34874BF4E}" presName="parentText" presStyleLbl="node1" presStyleIdx="4" presStyleCnt="13">
        <dgm:presLayoutVars>
          <dgm:chMax val="0"/>
          <dgm:bulletEnabled val="1"/>
        </dgm:presLayoutVars>
      </dgm:prSet>
      <dgm:spPr/>
    </dgm:pt>
    <dgm:pt modelId="{8922AB9A-ADC7-5741-855A-8E6E74F41083}" type="pres">
      <dgm:prSet presAssocID="{FB854615-978A-4443-9350-95D34874BF4E}" presName="negativeSpace" presStyleCnt="0"/>
      <dgm:spPr/>
    </dgm:pt>
    <dgm:pt modelId="{3ADE66A7-F29D-104F-ADD5-356D0FA38A01}" type="pres">
      <dgm:prSet presAssocID="{FB854615-978A-4443-9350-95D34874BF4E}" presName="childText" presStyleLbl="conFgAcc1" presStyleIdx="4" presStyleCnt="13">
        <dgm:presLayoutVars>
          <dgm:bulletEnabled val="1"/>
        </dgm:presLayoutVars>
      </dgm:prSet>
      <dgm:spPr/>
    </dgm:pt>
    <dgm:pt modelId="{5022D4AB-1DD7-AA45-B5DC-18378704D3B2}" type="pres">
      <dgm:prSet presAssocID="{F4B5964A-2D8F-9B43-8FAD-6658E0E290E9}" presName="spaceBetweenRectangles" presStyleCnt="0"/>
      <dgm:spPr/>
    </dgm:pt>
    <dgm:pt modelId="{363036D0-4281-CC4A-B3CF-594AE0EF86D5}" type="pres">
      <dgm:prSet presAssocID="{0E004805-21AC-3E4F-9100-4064919B852E}" presName="parentLin" presStyleCnt="0"/>
      <dgm:spPr/>
    </dgm:pt>
    <dgm:pt modelId="{6AD17F5F-B020-214E-A4A6-D9E2201BA6B3}" type="pres">
      <dgm:prSet presAssocID="{0E004805-21AC-3E4F-9100-4064919B852E}" presName="parentLeftMargin" presStyleLbl="node1" presStyleIdx="4" presStyleCnt="13"/>
      <dgm:spPr/>
    </dgm:pt>
    <dgm:pt modelId="{DAA5DD08-5603-3743-BB4E-9BB24CF316DB}" type="pres">
      <dgm:prSet presAssocID="{0E004805-21AC-3E4F-9100-4064919B852E}" presName="parentText" presStyleLbl="node1" presStyleIdx="5" presStyleCnt="13">
        <dgm:presLayoutVars>
          <dgm:chMax val="0"/>
          <dgm:bulletEnabled val="1"/>
        </dgm:presLayoutVars>
      </dgm:prSet>
      <dgm:spPr/>
    </dgm:pt>
    <dgm:pt modelId="{4202F5B6-B61E-E248-8786-E6D75FF0DB87}" type="pres">
      <dgm:prSet presAssocID="{0E004805-21AC-3E4F-9100-4064919B852E}" presName="negativeSpace" presStyleCnt="0"/>
      <dgm:spPr/>
    </dgm:pt>
    <dgm:pt modelId="{54C14B41-A378-C747-BE37-6DDE09226529}" type="pres">
      <dgm:prSet presAssocID="{0E004805-21AC-3E4F-9100-4064919B852E}" presName="childText" presStyleLbl="conFgAcc1" presStyleIdx="5" presStyleCnt="13">
        <dgm:presLayoutVars>
          <dgm:bulletEnabled val="1"/>
        </dgm:presLayoutVars>
      </dgm:prSet>
      <dgm:spPr/>
    </dgm:pt>
    <dgm:pt modelId="{E8F42B52-0CFF-2942-94E9-B3EA9D78CD77}" type="pres">
      <dgm:prSet presAssocID="{68A7AD25-C4F6-484B-A23C-9F971F3440CC}" presName="spaceBetweenRectangles" presStyleCnt="0"/>
      <dgm:spPr/>
    </dgm:pt>
    <dgm:pt modelId="{9D4BB05A-6057-A443-BFF4-7480FBB32F3B}" type="pres">
      <dgm:prSet presAssocID="{0959C185-FDE6-EB4B-A4ED-E6D14FCE9320}" presName="parentLin" presStyleCnt="0"/>
      <dgm:spPr/>
    </dgm:pt>
    <dgm:pt modelId="{3FA412B4-BA11-F746-819D-493E773D7888}" type="pres">
      <dgm:prSet presAssocID="{0959C185-FDE6-EB4B-A4ED-E6D14FCE9320}" presName="parentLeftMargin" presStyleLbl="node1" presStyleIdx="5" presStyleCnt="13"/>
      <dgm:spPr/>
    </dgm:pt>
    <dgm:pt modelId="{1B4EE2EE-3691-4845-B3F0-DA112AB3DF3B}" type="pres">
      <dgm:prSet presAssocID="{0959C185-FDE6-EB4B-A4ED-E6D14FCE9320}" presName="parentText" presStyleLbl="node1" presStyleIdx="6" presStyleCnt="13">
        <dgm:presLayoutVars>
          <dgm:chMax val="0"/>
          <dgm:bulletEnabled val="1"/>
        </dgm:presLayoutVars>
      </dgm:prSet>
      <dgm:spPr/>
    </dgm:pt>
    <dgm:pt modelId="{D2DF44A2-1A9D-7444-BEE8-949BCD4B9DAC}" type="pres">
      <dgm:prSet presAssocID="{0959C185-FDE6-EB4B-A4ED-E6D14FCE9320}" presName="negativeSpace" presStyleCnt="0"/>
      <dgm:spPr/>
    </dgm:pt>
    <dgm:pt modelId="{B5C72F8C-F5FB-A14A-B1BB-8AAAA7FE7DF0}" type="pres">
      <dgm:prSet presAssocID="{0959C185-FDE6-EB4B-A4ED-E6D14FCE9320}" presName="childText" presStyleLbl="conFgAcc1" presStyleIdx="6" presStyleCnt="13">
        <dgm:presLayoutVars>
          <dgm:bulletEnabled val="1"/>
        </dgm:presLayoutVars>
      </dgm:prSet>
      <dgm:spPr/>
    </dgm:pt>
    <dgm:pt modelId="{CED978EE-369D-7748-B62B-0EBCBA00D62E}" type="pres">
      <dgm:prSet presAssocID="{8AB4B0A4-9A0C-874D-ABB0-465F6734E1AB}" presName="spaceBetweenRectangles" presStyleCnt="0"/>
      <dgm:spPr/>
    </dgm:pt>
    <dgm:pt modelId="{E3ECD748-B493-5646-A2C3-25CAB04DCAC0}" type="pres">
      <dgm:prSet presAssocID="{F547168A-4C6C-744D-9B43-4D27D88089DA}" presName="parentLin" presStyleCnt="0"/>
      <dgm:spPr/>
    </dgm:pt>
    <dgm:pt modelId="{5EF750DC-F7F4-8C43-95FF-C8E2D280E0B4}" type="pres">
      <dgm:prSet presAssocID="{F547168A-4C6C-744D-9B43-4D27D88089DA}" presName="parentLeftMargin" presStyleLbl="node1" presStyleIdx="6" presStyleCnt="13"/>
      <dgm:spPr/>
    </dgm:pt>
    <dgm:pt modelId="{7AA4871E-2114-824F-957C-28E33A5C0B49}" type="pres">
      <dgm:prSet presAssocID="{F547168A-4C6C-744D-9B43-4D27D88089DA}" presName="parentText" presStyleLbl="node1" presStyleIdx="7" presStyleCnt="13">
        <dgm:presLayoutVars>
          <dgm:chMax val="0"/>
          <dgm:bulletEnabled val="1"/>
        </dgm:presLayoutVars>
      </dgm:prSet>
      <dgm:spPr/>
    </dgm:pt>
    <dgm:pt modelId="{375D80B0-55E1-B84A-9695-66A5322AABDC}" type="pres">
      <dgm:prSet presAssocID="{F547168A-4C6C-744D-9B43-4D27D88089DA}" presName="negativeSpace" presStyleCnt="0"/>
      <dgm:spPr/>
    </dgm:pt>
    <dgm:pt modelId="{292149D8-8726-C847-8579-62F53CC55EF5}" type="pres">
      <dgm:prSet presAssocID="{F547168A-4C6C-744D-9B43-4D27D88089DA}" presName="childText" presStyleLbl="conFgAcc1" presStyleIdx="7" presStyleCnt="13">
        <dgm:presLayoutVars>
          <dgm:bulletEnabled val="1"/>
        </dgm:presLayoutVars>
      </dgm:prSet>
      <dgm:spPr/>
    </dgm:pt>
    <dgm:pt modelId="{A88CE510-49CB-BF44-ACD4-EC50B97144C5}" type="pres">
      <dgm:prSet presAssocID="{0E10A9B0-31FE-1C49-A753-81E690CFA08D}" presName="spaceBetweenRectangles" presStyleCnt="0"/>
      <dgm:spPr/>
    </dgm:pt>
    <dgm:pt modelId="{119898AC-B810-134B-B535-C8CF48CE1543}" type="pres">
      <dgm:prSet presAssocID="{C865A822-732A-5B4F-B645-B1973DA61CFD}" presName="parentLin" presStyleCnt="0"/>
      <dgm:spPr/>
    </dgm:pt>
    <dgm:pt modelId="{F75BA0EA-1F2D-D142-AA15-B4BA87863176}" type="pres">
      <dgm:prSet presAssocID="{C865A822-732A-5B4F-B645-B1973DA61CFD}" presName="parentLeftMargin" presStyleLbl="node1" presStyleIdx="7" presStyleCnt="13"/>
      <dgm:spPr/>
    </dgm:pt>
    <dgm:pt modelId="{39CAEE4C-ED2E-CB4A-BA6F-FF9EB50927EB}" type="pres">
      <dgm:prSet presAssocID="{C865A822-732A-5B4F-B645-B1973DA61CFD}" presName="parentText" presStyleLbl="node1" presStyleIdx="8" presStyleCnt="13">
        <dgm:presLayoutVars>
          <dgm:chMax val="0"/>
          <dgm:bulletEnabled val="1"/>
        </dgm:presLayoutVars>
      </dgm:prSet>
      <dgm:spPr/>
    </dgm:pt>
    <dgm:pt modelId="{DF2C7AFD-BACD-584C-AA51-D75C4FA80DDC}" type="pres">
      <dgm:prSet presAssocID="{C865A822-732A-5B4F-B645-B1973DA61CFD}" presName="negativeSpace" presStyleCnt="0"/>
      <dgm:spPr/>
    </dgm:pt>
    <dgm:pt modelId="{58C2B4E1-3A5E-6146-8AC5-AB0B11EECC67}" type="pres">
      <dgm:prSet presAssocID="{C865A822-732A-5B4F-B645-B1973DA61CFD}" presName="childText" presStyleLbl="conFgAcc1" presStyleIdx="8" presStyleCnt="13">
        <dgm:presLayoutVars>
          <dgm:bulletEnabled val="1"/>
        </dgm:presLayoutVars>
      </dgm:prSet>
      <dgm:spPr/>
    </dgm:pt>
    <dgm:pt modelId="{F4E3F0A5-58E6-6447-B2F3-A4CFFA7B591B}" type="pres">
      <dgm:prSet presAssocID="{0705C0D9-F236-9E4C-BF8A-D280C3DE6C41}" presName="spaceBetweenRectangles" presStyleCnt="0"/>
      <dgm:spPr/>
    </dgm:pt>
    <dgm:pt modelId="{BE8B3527-E388-C646-AF54-A4AD58357349}" type="pres">
      <dgm:prSet presAssocID="{251D4D9D-59E8-3044-A7DA-7D082113C8BA}" presName="parentLin" presStyleCnt="0"/>
      <dgm:spPr/>
    </dgm:pt>
    <dgm:pt modelId="{DA8DD450-C839-834D-8C99-79B47C4BDC48}" type="pres">
      <dgm:prSet presAssocID="{251D4D9D-59E8-3044-A7DA-7D082113C8BA}" presName="parentLeftMargin" presStyleLbl="node1" presStyleIdx="8" presStyleCnt="13"/>
      <dgm:spPr/>
    </dgm:pt>
    <dgm:pt modelId="{F082DA31-0AC5-374C-A906-018EEB302993}" type="pres">
      <dgm:prSet presAssocID="{251D4D9D-59E8-3044-A7DA-7D082113C8BA}" presName="parentText" presStyleLbl="node1" presStyleIdx="9" presStyleCnt="13">
        <dgm:presLayoutVars>
          <dgm:chMax val="0"/>
          <dgm:bulletEnabled val="1"/>
        </dgm:presLayoutVars>
      </dgm:prSet>
      <dgm:spPr/>
    </dgm:pt>
    <dgm:pt modelId="{373F750D-CBD1-EB43-A3D0-FAD91C0D0032}" type="pres">
      <dgm:prSet presAssocID="{251D4D9D-59E8-3044-A7DA-7D082113C8BA}" presName="negativeSpace" presStyleCnt="0"/>
      <dgm:spPr/>
    </dgm:pt>
    <dgm:pt modelId="{8B02D2D1-19DD-B649-8E6F-5F246102B7C7}" type="pres">
      <dgm:prSet presAssocID="{251D4D9D-59E8-3044-A7DA-7D082113C8BA}" presName="childText" presStyleLbl="conFgAcc1" presStyleIdx="9" presStyleCnt="13">
        <dgm:presLayoutVars>
          <dgm:bulletEnabled val="1"/>
        </dgm:presLayoutVars>
      </dgm:prSet>
      <dgm:spPr/>
    </dgm:pt>
    <dgm:pt modelId="{3BF593DC-DB00-3742-A74E-EB3CFA56E209}" type="pres">
      <dgm:prSet presAssocID="{271446AE-F1F4-C74E-BF86-D6DC2275241A}" presName="spaceBetweenRectangles" presStyleCnt="0"/>
      <dgm:spPr/>
    </dgm:pt>
    <dgm:pt modelId="{5F602F4D-2CC0-B04C-8714-D1F16BBEE169}" type="pres">
      <dgm:prSet presAssocID="{F067C48A-4EF5-4946-8C9E-012280435503}" presName="parentLin" presStyleCnt="0"/>
      <dgm:spPr/>
    </dgm:pt>
    <dgm:pt modelId="{74F973CF-C494-314D-BBF6-A9132443B5DA}" type="pres">
      <dgm:prSet presAssocID="{F067C48A-4EF5-4946-8C9E-012280435503}" presName="parentLeftMargin" presStyleLbl="node1" presStyleIdx="9" presStyleCnt="13"/>
      <dgm:spPr/>
    </dgm:pt>
    <dgm:pt modelId="{4AD50099-E8C9-BD4C-B8EF-1A24B65A5394}" type="pres">
      <dgm:prSet presAssocID="{F067C48A-4EF5-4946-8C9E-012280435503}" presName="parentText" presStyleLbl="node1" presStyleIdx="10" presStyleCnt="13">
        <dgm:presLayoutVars>
          <dgm:chMax val="0"/>
          <dgm:bulletEnabled val="1"/>
        </dgm:presLayoutVars>
      </dgm:prSet>
      <dgm:spPr/>
    </dgm:pt>
    <dgm:pt modelId="{9B276349-0988-4B48-8804-8EC6D73C347D}" type="pres">
      <dgm:prSet presAssocID="{F067C48A-4EF5-4946-8C9E-012280435503}" presName="negativeSpace" presStyleCnt="0"/>
      <dgm:spPr/>
    </dgm:pt>
    <dgm:pt modelId="{CC3787E2-018F-034C-8ECB-AF2A657B30D3}" type="pres">
      <dgm:prSet presAssocID="{F067C48A-4EF5-4946-8C9E-012280435503}" presName="childText" presStyleLbl="conFgAcc1" presStyleIdx="10" presStyleCnt="13">
        <dgm:presLayoutVars>
          <dgm:bulletEnabled val="1"/>
        </dgm:presLayoutVars>
      </dgm:prSet>
      <dgm:spPr/>
    </dgm:pt>
    <dgm:pt modelId="{5C125E0B-E6EA-C846-8986-409587F1BF08}" type="pres">
      <dgm:prSet presAssocID="{289BB7ED-4506-FF4E-BDDD-2C19D70D838D}" presName="spaceBetweenRectangles" presStyleCnt="0"/>
      <dgm:spPr/>
    </dgm:pt>
    <dgm:pt modelId="{E45294E7-EF63-804A-AB7E-6A1F9FBD1A12}" type="pres">
      <dgm:prSet presAssocID="{946EE1A5-C77D-6E4C-AB41-D354FC3E4F55}" presName="parentLin" presStyleCnt="0"/>
      <dgm:spPr/>
    </dgm:pt>
    <dgm:pt modelId="{EE46B79B-E89F-D54A-B60A-B2C639DA3371}" type="pres">
      <dgm:prSet presAssocID="{946EE1A5-C77D-6E4C-AB41-D354FC3E4F55}" presName="parentLeftMargin" presStyleLbl="node1" presStyleIdx="10" presStyleCnt="13"/>
      <dgm:spPr/>
    </dgm:pt>
    <dgm:pt modelId="{5A6F4818-2826-AF49-9A1E-43BCFC24AA3A}" type="pres">
      <dgm:prSet presAssocID="{946EE1A5-C77D-6E4C-AB41-D354FC3E4F55}" presName="parentText" presStyleLbl="node1" presStyleIdx="11" presStyleCnt="13">
        <dgm:presLayoutVars>
          <dgm:chMax val="0"/>
          <dgm:bulletEnabled val="1"/>
        </dgm:presLayoutVars>
      </dgm:prSet>
      <dgm:spPr/>
    </dgm:pt>
    <dgm:pt modelId="{A1CF3B56-D4C9-F44B-838C-CF53337DF54B}" type="pres">
      <dgm:prSet presAssocID="{946EE1A5-C77D-6E4C-AB41-D354FC3E4F55}" presName="negativeSpace" presStyleCnt="0"/>
      <dgm:spPr/>
    </dgm:pt>
    <dgm:pt modelId="{8297CCAD-A90B-1743-BBB9-739D6251DFEB}" type="pres">
      <dgm:prSet presAssocID="{946EE1A5-C77D-6E4C-AB41-D354FC3E4F55}" presName="childText" presStyleLbl="conFgAcc1" presStyleIdx="11" presStyleCnt="13">
        <dgm:presLayoutVars>
          <dgm:bulletEnabled val="1"/>
        </dgm:presLayoutVars>
      </dgm:prSet>
      <dgm:spPr/>
    </dgm:pt>
    <dgm:pt modelId="{1E36AEFE-B716-C744-8CAC-8D2E9A44A27B}" type="pres">
      <dgm:prSet presAssocID="{8A8E9B6B-02DC-D645-AC00-E2229CE47368}" presName="spaceBetweenRectangles" presStyleCnt="0"/>
      <dgm:spPr/>
    </dgm:pt>
    <dgm:pt modelId="{8D57F65B-83A7-C14C-AFD4-0C22F9E012E9}" type="pres">
      <dgm:prSet presAssocID="{59C579AC-6BEA-8047-9DEA-6C1D22695C80}" presName="parentLin" presStyleCnt="0"/>
      <dgm:spPr/>
    </dgm:pt>
    <dgm:pt modelId="{1D79DEA3-E321-9C45-B089-73BF0D348AED}" type="pres">
      <dgm:prSet presAssocID="{59C579AC-6BEA-8047-9DEA-6C1D22695C80}" presName="parentLeftMargin" presStyleLbl="node1" presStyleIdx="11" presStyleCnt="13"/>
      <dgm:spPr/>
    </dgm:pt>
    <dgm:pt modelId="{16729DB2-EA20-B349-B973-A3EEA6B9B367}" type="pres">
      <dgm:prSet presAssocID="{59C579AC-6BEA-8047-9DEA-6C1D22695C80}" presName="parentText" presStyleLbl="node1" presStyleIdx="12" presStyleCnt="13">
        <dgm:presLayoutVars>
          <dgm:chMax val="0"/>
          <dgm:bulletEnabled val="1"/>
        </dgm:presLayoutVars>
      </dgm:prSet>
      <dgm:spPr/>
    </dgm:pt>
    <dgm:pt modelId="{6F3E3A16-CA24-9748-A4EA-D464FB9C1B82}" type="pres">
      <dgm:prSet presAssocID="{59C579AC-6BEA-8047-9DEA-6C1D22695C80}" presName="negativeSpace" presStyleCnt="0"/>
      <dgm:spPr/>
    </dgm:pt>
    <dgm:pt modelId="{DDECAA1B-73E6-E240-9D77-9C9224232E1B}" type="pres">
      <dgm:prSet presAssocID="{59C579AC-6BEA-8047-9DEA-6C1D22695C80}" presName="childText" presStyleLbl="conFgAcc1" presStyleIdx="12" presStyleCnt="13">
        <dgm:presLayoutVars>
          <dgm:bulletEnabled val="1"/>
        </dgm:presLayoutVars>
      </dgm:prSet>
      <dgm:spPr/>
    </dgm:pt>
  </dgm:ptLst>
  <dgm:cxnLst>
    <dgm:cxn modelId="{A5780F0C-A20A-584F-BBB5-09F1AB7F00A5}" srcId="{682677F7-EA8C-A244-80B1-E073B442A5FC}" destId="{8EDD1C4A-05A8-F34D-8574-6BD6BAB2BCE8}" srcOrd="0" destOrd="0" parTransId="{1B6878CA-497A-7140-A8B2-674569407C29}" sibTransId="{239B9355-B392-DC44-96E0-482F1F988CD5}"/>
    <dgm:cxn modelId="{BC1E3412-35F9-1744-9A58-70506A08315D}" srcId="{682677F7-EA8C-A244-80B1-E073B442A5FC}" destId="{6CDBA040-B2E6-B243-92D7-94ABBF5C9858}" srcOrd="2" destOrd="0" parTransId="{A5F48126-E8FB-7640-A95D-49DCF6DCEEB6}" sibTransId="{C4D096F1-BFBE-DA4B-BA89-2CB65B668BF0}"/>
    <dgm:cxn modelId="{305F2713-C205-E942-9DA0-B9A8E3946FD6}" type="presOf" srcId="{0959C185-FDE6-EB4B-A4ED-E6D14FCE9320}" destId="{1B4EE2EE-3691-4845-B3F0-DA112AB3DF3B}" srcOrd="1" destOrd="0" presId="urn:microsoft.com/office/officeart/2005/8/layout/list1"/>
    <dgm:cxn modelId="{453E3C14-0252-BC42-B228-6ED43FA92965}" srcId="{682677F7-EA8C-A244-80B1-E073B442A5FC}" destId="{59C579AC-6BEA-8047-9DEA-6C1D22695C80}" srcOrd="12" destOrd="0" parTransId="{C278DFCB-CB5B-ED44-97E0-5CF4E677DFAB}" sibTransId="{E920DAF0-7E51-4B47-BB59-F5205EEED0AC}"/>
    <dgm:cxn modelId="{E866EB17-F107-2549-919D-F583D6E1F95E}" type="presOf" srcId="{0E004805-21AC-3E4F-9100-4064919B852E}" destId="{DAA5DD08-5603-3743-BB4E-9BB24CF316DB}" srcOrd="1" destOrd="0" presId="urn:microsoft.com/office/officeart/2005/8/layout/list1"/>
    <dgm:cxn modelId="{79750C1D-E056-2F43-904A-CCEE11A50C50}" type="presOf" srcId="{251D4D9D-59E8-3044-A7DA-7D082113C8BA}" destId="{DA8DD450-C839-834D-8C99-79B47C4BDC48}" srcOrd="0" destOrd="0" presId="urn:microsoft.com/office/officeart/2005/8/layout/list1"/>
    <dgm:cxn modelId="{0076D421-F681-DB48-A7AF-262F08E20BB6}" type="presOf" srcId="{59C579AC-6BEA-8047-9DEA-6C1D22695C80}" destId="{1D79DEA3-E321-9C45-B089-73BF0D348AED}" srcOrd="0" destOrd="0" presId="urn:microsoft.com/office/officeart/2005/8/layout/list1"/>
    <dgm:cxn modelId="{95960A2A-0B0E-C047-A3C2-469C27423FA9}" type="presOf" srcId="{F547168A-4C6C-744D-9B43-4D27D88089DA}" destId="{7AA4871E-2114-824F-957C-28E33A5C0B49}" srcOrd="1" destOrd="0" presId="urn:microsoft.com/office/officeart/2005/8/layout/list1"/>
    <dgm:cxn modelId="{7CF4AB2C-C5C6-1144-A210-8E3D06AC757F}" type="presOf" srcId="{6CDBA040-B2E6-B243-92D7-94ABBF5C9858}" destId="{BA9FF400-CF9D-014B-BB43-EBCE1FA0EA28}" srcOrd="1" destOrd="0" presId="urn:microsoft.com/office/officeart/2005/8/layout/list1"/>
    <dgm:cxn modelId="{74EFC130-D3E7-0746-9E12-EC98D383B43F}" type="presOf" srcId="{F90BFF17-0C31-FE4E-912E-FC279B165D55}" destId="{7F68E74C-ED1A-9742-A9A4-C7F8A1AF1A5F}" srcOrd="1" destOrd="0" presId="urn:microsoft.com/office/officeart/2005/8/layout/list1"/>
    <dgm:cxn modelId="{1E8C593B-B9D0-5943-8904-3B997633F009}" srcId="{682677F7-EA8C-A244-80B1-E073B442A5FC}" destId="{78FCAF45-A10D-8444-B446-DC7444EDB31B}" srcOrd="3" destOrd="0" parTransId="{8875668E-DF46-9B4F-98C8-7B7368CEC4FC}" sibTransId="{43B9A2E3-1935-E745-A55B-79CFAC0A1AC9}"/>
    <dgm:cxn modelId="{29A1743B-5168-CF4B-8167-1FE44C75FE8B}" type="presOf" srcId="{0E004805-21AC-3E4F-9100-4064919B852E}" destId="{6AD17F5F-B020-214E-A4A6-D9E2201BA6B3}" srcOrd="0" destOrd="0" presId="urn:microsoft.com/office/officeart/2005/8/layout/list1"/>
    <dgm:cxn modelId="{309D973B-E59B-2144-A239-75E9943D110F}" type="presOf" srcId="{FB854615-978A-4443-9350-95D34874BF4E}" destId="{A31F3139-4494-2C4B-8A08-B62D2A3AB0CA}" srcOrd="1" destOrd="0" presId="urn:microsoft.com/office/officeart/2005/8/layout/list1"/>
    <dgm:cxn modelId="{9884103D-9488-CA46-B08F-00B31DC60C60}" type="presOf" srcId="{78FCAF45-A10D-8444-B446-DC7444EDB31B}" destId="{7D49CF8B-30E1-DB4F-9133-B946A073BBDA}" srcOrd="0" destOrd="0" presId="urn:microsoft.com/office/officeart/2005/8/layout/list1"/>
    <dgm:cxn modelId="{CF1E8140-C2C4-6741-BE40-16F50E623193}" type="presOf" srcId="{FB854615-978A-4443-9350-95D34874BF4E}" destId="{4FF92FA4-46F1-AF4E-88E7-5BEACBDF5BC0}" srcOrd="0" destOrd="0" presId="urn:microsoft.com/office/officeart/2005/8/layout/list1"/>
    <dgm:cxn modelId="{23452642-9AC7-BD46-A17D-811B1E16444C}" srcId="{682677F7-EA8C-A244-80B1-E073B442A5FC}" destId="{F90BFF17-0C31-FE4E-912E-FC279B165D55}" srcOrd="1" destOrd="0" parTransId="{A6059DE7-D0FC-DD4D-9F7E-DEE79C8D36AF}" sibTransId="{87599E4D-A02D-A946-9050-F4B0150F0786}"/>
    <dgm:cxn modelId="{8C95CC48-F295-AC44-BA32-CF27842C604C}" type="presOf" srcId="{F90BFF17-0C31-FE4E-912E-FC279B165D55}" destId="{A5EE00BC-4582-BF46-82F0-9767C4933D18}" srcOrd="0" destOrd="0" presId="urn:microsoft.com/office/officeart/2005/8/layout/list1"/>
    <dgm:cxn modelId="{F0E2564D-FCB7-564F-AF9E-A3EF74C711CE}" srcId="{682677F7-EA8C-A244-80B1-E073B442A5FC}" destId="{946EE1A5-C77D-6E4C-AB41-D354FC3E4F55}" srcOrd="11" destOrd="0" parTransId="{7A4D24FA-9C45-8545-B69D-8AFC4BFF8352}" sibTransId="{8A8E9B6B-02DC-D645-AC00-E2229CE47368}"/>
    <dgm:cxn modelId="{8D670B4F-45F1-EB4A-BC0D-D984EB07D129}" type="presOf" srcId="{C865A822-732A-5B4F-B645-B1973DA61CFD}" destId="{F75BA0EA-1F2D-D142-AA15-B4BA87863176}" srcOrd="0" destOrd="0" presId="urn:microsoft.com/office/officeart/2005/8/layout/list1"/>
    <dgm:cxn modelId="{AB64D053-0406-934D-8AB3-8457D3547E24}" srcId="{682677F7-EA8C-A244-80B1-E073B442A5FC}" destId="{FB854615-978A-4443-9350-95D34874BF4E}" srcOrd="4" destOrd="0" parTransId="{836C21D4-642B-F84C-8F3F-4E394032DAC3}" sibTransId="{F4B5964A-2D8F-9B43-8FAD-6658E0E290E9}"/>
    <dgm:cxn modelId="{69E0D069-7422-3B44-8165-B78F69EB00AE}" type="presOf" srcId="{8EDD1C4A-05A8-F34D-8574-6BD6BAB2BCE8}" destId="{A6008F2F-1B99-B446-B26B-C08AFF4ECA1C}" srcOrd="0" destOrd="0" presId="urn:microsoft.com/office/officeart/2005/8/layout/list1"/>
    <dgm:cxn modelId="{A721BD72-6765-3B42-B23B-C609851A4E8D}" type="presOf" srcId="{C865A822-732A-5B4F-B645-B1973DA61CFD}" destId="{39CAEE4C-ED2E-CB4A-BA6F-FF9EB50927EB}" srcOrd="1" destOrd="0" presId="urn:microsoft.com/office/officeart/2005/8/layout/list1"/>
    <dgm:cxn modelId="{77E95982-E068-CB4F-B946-0F305DA45C49}" type="presOf" srcId="{6CDBA040-B2E6-B243-92D7-94ABBF5C9858}" destId="{58D4DDC6-CDA9-014E-A716-8CBA061F904C}" srcOrd="0" destOrd="0" presId="urn:microsoft.com/office/officeart/2005/8/layout/list1"/>
    <dgm:cxn modelId="{2BE84C87-7A81-8344-998F-5E3BC7D15241}" type="presOf" srcId="{F067C48A-4EF5-4946-8C9E-012280435503}" destId="{4AD50099-E8C9-BD4C-B8EF-1A24B65A5394}" srcOrd="1" destOrd="0" presId="urn:microsoft.com/office/officeart/2005/8/layout/list1"/>
    <dgm:cxn modelId="{EC62299D-1300-8D4A-B0C4-12CE084FE1D8}" type="presOf" srcId="{8EDD1C4A-05A8-F34D-8574-6BD6BAB2BCE8}" destId="{7E35559F-1F3C-CB4C-830C-1789AD549825}" srcOrd="1" destOrd="0" presId="urn:microsoft.com/office/officeart/2005/8/layout/list1"/>
    <dgm:cxn modelId="{AD2FA6A4-D03D-E14A-9312-F22BBC0652E3}" type="presOf" srcId="{946EE1A5-C77D-6E4C-AB41-D354FC3E4F55}" destId="{5A6F4818-2826-AF49-9A1E-43BCFC24AA3A}" srcOrd="1" destOrd="0" presId="urn:microsoft.com/office/officeart/2005/8/layout/list1"/>
    <dgm:cxn modelId="{21B141A5-D2A3-1040-BCD2-CF2F480D9D98}" srcId="{682677F7-EA8C-A244-80B1-E073B442A5FC}" destId="{F067C48A-4EF5-4946-8C9E-012280435503}" srcOrd="10" destOrd="0" parTransId="{FFA35F9F-3A60-2E40-A8FF-2DF7D04F81C1}" sibTransId="{289BB7ED-4506-FF4E-BDDD-2C19D70D838D}"/>
    <dgm:cxn modelId="{0F3BA7A7-5DC2-0141-B73A-792B1BAC8DF0}" type="presOf" srcId="{78FCAF45-A10D-8444-B446-DC7444EDB31B}" destId="{DB043893-D0F6-E447-9A1F-0CEF9F7C0645}" srcOrd="1" destOrd="0" presId="urn:microsoft.com/office/officeart/2005/8/layout/list1"/>
    <dgm:cxn modelId="{A3294AAA-6CBA-7348-9067-22C7D93F5017}" srcId="{682677F7-EA8C-A244-80B1-E073B442A5FC}" destId="{0959C185-FDE6-EB4B-A4ED-E6D14FCE9320}" srcOrd="6" destOrd="0" parTransId="{2A5A3EB5-5B5F-2F4E-B113-DE4A574AA399}" sibTransId="{8AB4B0A4-9A0C-874D-ABB0-465F6734E1AB}"/>
    <dgm:cxn modelId="{F2206BB2-9D4A-A748-B60E-CA6DC2D42593}" type="presOf" srcId="{F067C48A-4EF5-4946-8C9E-012280435503}" destId="{74F973CF-C494-314D-BBF6-A9132443B5DA}" srcOrd="0" destOrd="0" presId="urn:microsoft.com/office/officeart/2005/8/layout/list1"/>
    <dgm:cxn modelId="{653B7DBD-52B5-E54F-BA65-2ADE8BEC0A6F}" type="presOf" srcId="{251D4D9D-59E8-3044-A7DA-7D082113C8BA}" destId="{F082DA31-0AC5-374C-A906-018EEB302993}" srcOrd="1" destOrd="0" presId="urn:microsoft.com/office/officeart/2005/8/layout/list1"/>
    <dgm:cxn modelId="{8755ADBD-6953-504A-827B-FC09FD45F649}" type="presOf" srcId="{0959C185-FDE6-EB4B-A4ED-E6D14FCE9320}" destId="{3FA412B4-BA11-F746-819D-493E773D7888}" srcOrd="0" destOrd="0" presId="urn:microsoft.com/office/officeart/2005/8/layout/list1"/>
    <dgm:cxn modelId="{611E8CC3-2C14-E548-BA53-68701BA51F4A}" type="presOf" srcId="{946EE1A5-C77D-6E4C-AB41-D354FC3E4F55}" destId="{EE46B79B-E89F-D54A-B60A-B2C639DA3371}" srcOrd="0" destOrd="0" presId="urn:microsoft.com/office/officeart/2005/8/layout/list1"/>
    <dgm:cxn modelId="{E7E695C3-4E32-8846-9D88-F8633E51FEFB}" srcId="{682677F7-EA8C-A244-80B1-E073B442A5FC}" destId="{F547168A-4C6C-744D-9B43-4D27D88089DA}" srcOrd="7" destOrd="0" parTransId="{44882ACE-0A71-5C46-95C3-6804BFFBEE9B}" sibTransId="{0E10A9B0-31FE-1C49-A753-81E690CFA08D}"/>
    <dgm:cxn modelId="{7DA1C0C6-6237-2F4E-B963-2BBC44E1EA2A}" srcId="{682677F7-EA8C-A244-80B1-E073B442A5FC}" destId="{C865A822-732A-5B4F-B645-B1973DA61CFD}" srcOrd="8" destOrd="0" parTransId="{4AB09B60-123A-EB4B-91A5-2B6FF84C3478}" sibTransId="{0705C0D9-F236-9E4C-BF8A-D280C3DE6C41}"/>
    <dgm:cxn modelId="{E2D7AADA-DD93-234B-AA16-FE63C234AAE2}" type="presOf" srcId="{F547168A-4C6C-744D-9B43-4D27D88089DA}" destId="{5EF750DC-F7F4-8C43-95FF-C8E2D280E0B4}" srcOrd="0" destOrd="0" presId="urn:microsoft.com/office/officeart/2005/8/layout/list1"/>
    <dgm:cxn modelId="{028A33EF-9F42-164C-98D6-CF863CA71B8E}" type="presOf" srcId="{682677F7-EA8C-A244-80B1-E073B442A5FC}" destId="{F53E2417-B087-824B-BBF9-A9BE6E9CF248}" srcOrd="0" destOrd="0" presId="urn:microsoft.com/office/officeart/2005/8/layout/list1"/>
    <dgm:cxn modelId="{150587F3-0943-874F-9AFC-B6C9699E9296}" srcId="{682677F7-EA8C-A244-80B1-E073B442A5FC}" destId="{251D4D9D-59E8-3044-A7DA-7D082113C8BA}" srcOrd="9" destOrd="0" parTransId="{19541DCA-9B4E-9546-8ACD-E3BBBB7DA7D4}" sibTransId="{271446AE-F1F4-C74E-BF86-D6DC2275241A}"/>
    <dgm:cxn modelId="{200467FB-05C6-C743-B409-FCE9625DE275}" type="presOf" srcId="{59C579AC-6BEA-8047-9DEA-6C1D22695C80}" destId="{16729DB2-EA20-B349-B973-A3EEA6B9B367}" srcOrd="1" destOrd="0" presId="urn:microsoft.com/office/officeart/2005/8/layout/list1"/>
    <dgm:cxn modelId="{6123A8FD-BD91-D042-B6D9-AF0103DF6E4C}" srcId="{682677F7-EA8C-A244-80B1-E073B442A5FC}" destId="{0E004805-21AC-3E4F-9100-4064919B852E}" srcOrd="5" destOrd="0" parTransId="{90CFD445-0DBC-6D4D-947C-39A95391BAD4}" sibTransId="{68A7AD25-C4F6-484B-A23C-9F971F3440CC}"/>
    <dgm:cxn modelId="{E3ADF515-F30B-7E44-B58D-82056F71895A}" type="presParOf" srcId="{F53E2417-B087-824B-BBF9-A9BE6E9CF248}" destId="{A2E2C274-EFC0-2444-ABA9-B7E6D8A67914}" srcOrd="0" destOrd="0" presId="urn:microsoft.com/office/officeart/2005/8/layout/list1"/>
    <dgm:cxn modelId="{54406C00-446F-2B4C-AE5C-653F1308839D}" type="presParOf" srcId="{A2E2C274-EFC0-2444-ABA9-B7E6D8A67914}" destId="{A6008F2F-1B99-B446-B26B-C08AFF4ECA1C}" srcOrd="0" destOrd="0" presId="urn:microsoft.com/office/officeart/2005/8/layout/list1"/>
    <dgm:cxn modelId="{1631D639-4085-9444-8665-F0533E657272}" type="presParOf" srcId="{A2E2C274-EFC0-2444-ABA9-B7E6D8A67914}" destId="{7E35559F-1F3C-CB4C-830C-1789AD549825}" srcOrd="1" destOrd="0" presId="urn:microsoft.com/office/officeart/2005/8/layout/list1"/>
    <dgm:cxn modelId="{A8085242-6CFE-7544-9F77-52354C0EA84D}" type="presParOf" srcId="{F53E2417-B087-824B-BBF9-A9BE6E9CF248}" destId="{5BC16CB3-A8D9-CB48-A326-B2FB04A7FC9E}" srcOrd="1" destOrd="0" presId="urn:microsoft.com/office/officeart/2005/8/layout/list1"/>
    <dgm:cxn modelId="{F12D48B3-AA48-1D40-B313-9D9A54E4A07E}" type="presParOf" srcId="{F53E2417-B087-824B-BBF9-A9BE6E9CF248}" destId="{4AEE3569-7703-FD4C-8C5A-4FB8AA1C8296}" srcOrd="2" destOrd="0" presId="urn:microsoft.com/office/officeart/2005/8/layout/list1"/>
    <dgm:cxn modelId="{12A9C552-52C9-A549-8C8B-675775198433}" type="presParOf" srcId="{F53E2417-B087-824B-BBF9-A9BE6E9CF248}" destId="{F79BCFE2-2061-2541-BB8A-8D0EB5D1AABA}" srcOrd="3" destOrd="0" presId="urn:microsoft.com/office/officeart/2005/8/layout/list1"/>
    <dgm:cxn modelId="{3368B6C5-E3EC-7B44-8557-A50D381389B2}" type="presParOf" srcId="{F53E2417-B087-824B-BBF9-A9BE6E9CF248}" destId="{9D324A41-D9F2-454F-BBE5-D193F041E18D}" srcOrd="4" destOrd="0" presId="urn:microsoft.com/office/officeart/2005/8/layout/list1"/>
    <dgm:cxn modelId="{AA3FB902-5274-CC42-A3A8-FFCFA37E076C}" type="presParOf" srcId="{9D324A41-D9F2-454F-BBE5-D193F041E18D}" destId="{A5EE00BC-4582-BF46-82F0-9767C4933D18}" srcOrd="0" destOrd="0" presId="urn:microsoft.com/office/officeart/2005/8/layout/list1"/>
    <dgm:cxn modelId="{88EFCAE4-1074-364A-B5C1-074D1D87B080}" type="presParOf" srcId="{9D324A41-D9F2-454F-BBE5-D193F041E18D}" destId="{7F68E74C-ED1A-9742-A9A4-C7F8A1AF1A5F}" srcOrd="1" destOrd="0" presId="urn:microsoft.com/office/officeart/2005/8/layout/list1"/>
    <dgm:cxn modelId="{46618124-7D59-7848-91AE-B1A40330FF74}" type="presParOf" srcId="{F53E2417-B087-824B-BBF9-A9BE6E9CF248}" destId="{1AC7205C-3885-524D-AED1-877285E97222}" srcOrd="5" destOrd="0" presId="urn:microsoft.com/office/officeart/2005/8/layout/list1"/>
    <dgm:cxn modelId="{A54AFCA3-E3F6-1F4B-846F-8B3E054BC007}" type="presParOf" srcId="{F53E2417-B087-824B-BBF9-A9BE6E9CF248}" destId="{8C1A58D8-47B2-444F-9D62-BC0566E96A2F}" srcOrd="6" destOrd="0" presId="urn:microsoft.com/office/officeart/2005/8/layout/list1"/>
    <dgm:cxn modelId="{F8371752-BE01-DE43-8E9F-89535D9C34EA}" type="presParOf" srcId="{F53E2417-B087-824B-BBF9-A9BE6E9CF248}" destId="{8314D275-D8B1-2B49-9722-4F9C75CF4828}" srcOrd="7" destOrd="0" presId="urn:microsoft.com/office/officeart/2005/8/layout/list1"/>
    <dgm:cxn modelId="{99533488-7E49-3945-B5F3-17BE65801F6F}" type="presParOf" srcId="{F53E2417-B087-824B-BBF9-A9BE6E9CF248}" destId="{D4FD007D-E524-EB48-876C-10FB204A26E3}" srcOrd="8" destOrd="0" presId="urn:microsoft.com/office/officeart/2005/8/layout/list1"/>
    <dgm:cxn modelId="{D0761C90-F7D9-D340-9C83-42570557E8AD}" type="presParOf" srcId="{D4FD007D-E524-EB48-876C-10FB204A26E3}" destId="{58D4DDC6-CDA9-014E-A716-8CBA061F904C}" srcOrd="0" destOrd="0" presId="urn:microsoft.com/office/officeart/2005/8/layout/list1"/>
    <dgm:cxn modelId="{40900768-B9BD-F644-83B8-7970DBCCD31F}" type="presParOf" srcId="{D4FD007D-E524-EB48-876C-10FB204A26E3}" destId="{BA9FF400-CF9D-014B-BB43-EBCE1FA0EA28}" srcOrd="1" destOrd="0" presId="urn:microsoft.com/office/officeart/2005/8/layout/list1"/>
    <dgm:cxn modelId="{4C03B97A-365A-A848-A0E2-C68ADDC97A47}" type="presParOf" srcId="{F53E2417-B087-824B-BBF9-A9BE6E9CF248}" destId="{E8C093A1-BF9E-DD40-9A1E-85722D3B78BF}" srcOrd="9" destOrd="0" presId="urn:microsoft.com/office/officeart/2005/8/layout/list1"/>
    <dgm:cxn modelId="{8A745676-1903-CB43-B0FB-709B8C7567F4}" type="presParOf" srcId="{F53E2417-B087-824B-BBF9-A9BE6E9CF248}" destId="{D7F1EF2A-361C-6746-9812-1B3D8B96D3BA}" srcOrd="10" destOrd="0" presId="urn:microsoft.com/office/officeart/2005/8/layout/list1"/>
    <dgm:cxn modelId="{2849C08E-F875-AA4C-B284-12973CD40819}" type="presParOf" srcId="{F53E2417-B087-824B-BBF9-A9BE6E9CF248}" destId="{25B08A04-4A4D-9741-97F2-9BF695DAB550}" srcOrd="11" destOrd="0" presId="urn:microsoft.com/office/officeart/2005/8/layout/list1"/>
    <dgm:cxn modelId="{CA681105-25BD-FE42-B8E7-E377E5A7E503}" type="presParOf" srcId="{F53E2417-B087-824B-BBF9-A9BE6E9CF248}" destId="{3C9EEF42-CF26-E540-B6BD-4E56920B4E94}" srcOrd="12" destOrd="0" presId="urn:microsoft.com/office/officeart/2005/8/layout/list1"/>
    <dgm:cxn modelId="{DF5BC7F4-6A47-0E40-B361-9A04B6CCBBF5}" type="presParOf" srcId="{3C9EEF42-CF26-E540-B6BD-4E56920B4E94}" destId="{7D49CF8B-30E1-DB4F-9133-B946A073BBDA}" srcOrd="0" destOrd="0" presId="urn:microsoft.com/office/officeart/2005/8/layout/list1"/>
    <dgm:cxn modelId="{59C737FE-E52F-D240-96D9-63329130DE09}" type="presParOf" srcId="{3C9EEF42-CF26-E540-B6BD-4E56920B4E94}" destId="{DB043893-D0F6-E447-9A1F-0CEF9F7C0645}" srcOrd="1" destOrd="0" presId="urn:microsoft.com/office/officeart/2005/8/layout/list1"/>
    <dgm:cxn modelId="{2A8BCAA1-8E21-D649-8887-A23D2EBFE063}" type="presParOf" srcId="{F53E2417-B087-824B-BBF9-A9BE6E9CF248}" destId="{C7A3B6FB-C611-B046-B1A4-B3F10378834C}" srcOrd="13" destOrd="0" presId="urn:microsoft.com/office/officeart/2005/8/layout/list1"/>
    <dgm:cxn modelId="{36C71DF8-33F1-714D-9AD9-148533DAEB52}" type="presParOf" srcId="{F53E2417-B087-824B-BBF9-A9BE6E9CF248}" destId="{50152C43-DA69-6742-AD63-645E0AE2FBDC}" srcOrd="14" destOrd="0" presId="urn:microsoft.com/office/officeart/2005/8/layout/list1"/>
    <dgm:cxn modelId="{24F77A7D-AEB7-9D4F-BC72-E2A7751E3E31}" type="presParOf" srcId="{F53E2417-B087-824B-BBF9-A9BE6E9CF248}" destId="{A89EBD1C-CBA2-5843-A49F-413B60305648}" srcOrd="15" destOrd="0" presId="urn:microsoft.com/office/officeart/2005/8/layout/list1"/>
    <dgm:cxn modelId="{2407649E-782A-4049-9DA9-B9268C24672A}" type="presParOf" srcId="{F53E2417-B087-824B-BBF9-A9BE6E9CF248}" destId="{636891D9-5E35-6645-B351-3E86BD6F0B2E}" srcOrd="16" destOrd="0" presId="urn:microsoft.com/office/officeart/2005/8/layout/list1"/>
    <dgm:cxn modelId="{34177E8A-C494-2F4F-9E31-410AE46BF670}" type="presParOf" srcId="{636891D9-5E35-6645-B351-3E86BD6F0B2E}" destId="{4FF92FA4-46F1-AF4E-88E7-5BEACBDF5BC0}" srcOrd="0" destOrd="0" presId="urn:microsoft.com/office/officeart/2005/8/layout/list1"/>
    <dgm:cxn modelId="{F620A304-E2A5-CF46-A927-A2BA2CB9A226}" type="presParOf" srcId="{636891D9-5E35-6645-B351-3E86BD6F0B2E}" destId="{A31F3139-4494-2C4B-8A08-B62D2A3AB0CA}" srcOrd="1" destOrd="0" presId="urn:microsoft.com/office/officeart/2005/8/layout/list1"/>
    <dgm:cxn modelId="{C709E112-E585-1E45-9A23-33FF67E3E4FA}" type="presParOf" srcId="{F53E2417-B087-824B-BBF9-A9BE6E9CF248}" destId="{8922AB9A-ADC7-5741-855A-8E6E74F41083}" srcOrd="17" destOrd="0" presId="urn:microsoft.com/office/officeart/2005/8/layout/list1"/>
    <dgm:cxn modelId="{0D23B341-5C6C-854F-BFFA-328DEE79C937}" type="presParOf" srcId="{F53E2417-B087-824B-BBF9-A9BE6E9CF248}" destId="{3ADE66A7-F29D-104F-ADD5-356D0FA38A01}" srcOrd="18" destOrd="0" presId="urn:microsoft.com/office/officeart/2005/8/layout/list1"/>
    <dgm:cxn modelId="{E5AF6443-4BA0-8E4A-A545-588795A7E4F0}" type="presParOf" srcId="{F53E2417-B087-824B-BBF9-A9BE6E9CF248}" destId="{5022D4AB-1DD7-AA45-B5DC-18378704D3B2}" srcOrd="19" destOrd="0" presId="urn:microsoft.com/office/officeart/2005/8/layout/list1"/>
    <dgm:cxn modelId="{70ECFAFF-4771-FC4F-B17F-D083F582ED77}" type="presParOf" srcId="{F53E2417-B087-824B-BBF9-A9BE6E9CF248}" destId="{363036D0-4281-CC4A-B3CF-594AE0EF86D5}" srcOrd="20" destOrd="0" presId="urn:microsoft.com/office/officeart/2005/8/layout/list1"/>
    <dgm:cxn modelId="{90972A3E-4B38-B646-B7D1-3E225C7E3520}" type="presParOf" srcId="{363036D0-4281-CC4A-B3CF-594AE0EF86D5}" destId="{6AD17F5F-B020-214E-A4A6-D9E2201BA6B3}" srcOrd="0" destOrd="0" presId="urn:microsoft.com/office/officeart/2005/8/layout/list1"/>
    <dgm:cxn modelId="{47DE7129-8527-ED47-8478-FCBF8957D80A}" type="presParOf" srcId="{363036D0-4281-CC4A-B3CF-594AE0EF86D5}" destId="{DAA5DD08-5603-3743-BB4E-9BB24CF316DB}" srcOrd="1" destOrd="0" presId="urn:microsoft.com/office/officeart/2005/8/layout/list1"/>
    <dgm:cxn modelId="{718B8F88-6668-4546-AB58-3183C152827A}" type="presParOf" srcId="{F53E2417-B087-824B-BBF9-A9BE6E9CF248}" destId="{4202F5B6-B61E-E248-8786-E6D75FF0DB87}" srcOrd="21" destOrd="0" presId="urn:microsoft.com/office/officeart/2005/8/layout/list1"/>
    <dgm:cxn modelId="{2120D7ED-AB57-A945-91FB-E5A53A9B5480}" type="presParOf" srcId="{F53E2417-B087-824B-BBF9-A9BE6E9CF248}" destId="{54C14B41-A378-C747-BE37-6DDE09226529}" srcOrd="22" destOrd="0" presId="urn:microsoft.com/office/officeart/2005/8/layout/list1"/>
    <dgm:cxn modelId="{2F870681-03B4-3A47-899D-E527004EB65D}" type="presParOf" srcId="{F53E2417-B087-824B-BBF9-A9BE6E9CF248}" destId="{E8F42B52-0CFF-2942-94E9-B3EA9D78CD77}" srcOrd="23" destOrd="0" presId="urn:microsoft.com/office/officeart/2005/8/layout/list1"/>
    <dgm:cxn modelId="{61453D42-755B-B743-B488-BC8F054E0C61}" type="presParOf" srcId="{F53E2417-B087-824B-BBF9-A9BE6E9CF248}" destId="{9D4BB05A-6057-A443-BFF4-7480FBB32F3B}" srcOrd="24" destOrd="0" presId="urn:microsoft.com/office/officeart/2005/8/layout/list1"/>
    <dgm:cxn modelId="{E9911F4F-4132-4147-9C95-021C18E34864}" type="presParOf" srcId="{9D4BB05A-6057-A443-BFF4-7480FBB32F3B}" destId="{3FA412B4-BA11-F746-819D-493E773D7888}" srcOrd="0" destOrd="0" presId="urn:microsoft.com/office/officeart/2005/8/layout/list1"/>
    <dgm:cxn modelId="{0E9028B6-2F9F-2A40-8C92-FFD8185DB562}" type="presParOf" srcId="{9D4BB05A-6057-A443-BFF4-7480FBB32F3B}" destId="{1B4EE2EE-3691-4845-B3F0-DA112AB3DF3B}" srcOrd="1" destOrd="0" presId="urn:microsoft.com/office/officeart/2005/8/layout/list1"/>
    <dgm:cxn modelId="{0539B6BB-9524-FE4B-913D-D2CBE16CDAD4}" type="presParOf" srcId="{F53E2417-B087-824B-BBF9-A9BE6E9CF248}" destId="{D2DF44A2-1A9D-7444-BEE8-949BCD4B9DAC}" srcOrd="25" destOrd="0" presId="urn:microsoft.com/office/officeart/2005/8/layout/list1"/>
    <dgm:cxn modelId="{B52F0AC6-1EF0-A84A-9BA1-FAA7B9150C60}" type="presParOf" srcId="{F53E2417-B087-824B-BBF9-A9BE6E9CF248}" destId="{B5C72F8C-F5FB-A14A-B1BB-8AAAA7FE7DF0}" srcOrd="26" destOrd="0" presId="urn:microsoft.com/office/officeart/2005/8/layout/list1"/>
    <dgm:cxn modelId="{A5AAE4FE-761C-9F44-8485-7BE8A469C784}" type="presParOf" srcId="{F53E2417-B087-824B-BBF9-A9BE6E9CF248}" destId="{CED978EE-369D-7748-B62B-0EBCBA00D62E}" srcOrd="27" destOrd="0" presId="urn:microsoft.com/office/officeart/2005/8/layout/list1"/>
    <dgm:cxn modelId="{111FC512-E28D-9341-BE2D-F2E516F8187F}" type="presParOf" srcId="{F53E2417-B087-824B-BBF9-A9BE6E9CF248}" destId="{E3ECD748-B493-5646-A2C3-25CAB04DCAC0}" srcOrd="28" destOrd="0" presId="urn:microsoft.com/office/officeart/2005/8/layout/list1"/>
    <dgm:cxn modelId="{7876A51C-0F83-E640-8EE2-FC4CE4E20544}" type="presParOf" srcId="{E3ECD748-B493-5646-A2C3-25CAB04DCAC0}" destId="{5EF750DC-F7F4-8C43-95FF-C8E2D280E0B4}" srcOrd="0" destOrd="0" presId="urn:microsoft.com/office/officeart/2005/8/layout/list1"/>
    <dgm:cxn modelId="{75EE4012-A5B6-B04C-B231-8D7F904CA452}" type="presParOf" srcId="{E3ECD748-B493-5646-A2C3-25CAB04DCAC0}" destId="{7AA4871E-2114-824F-957C-28E33A5C0B49}" srcOrd="1" destOrd="0" presId="urn:microsoft.com/office/officeart/2005/8/layout/list1"/>
    <dgm:cxn modelId="{A3F1F6FD-29D3-D548-8710-21DD577C6085}" type="presParOf" srcId="{F53E2417-B087-824B-BBF9-A9BE6E9CF248}" destId="{375D80B0-55E1-B84A-9695-66A5322AABDC}" srcOrd="29" destOrd="0" presId="urn:microsoft.com/office/officeart/2005/8/layout/list1"/>
    <dgm:cxn modelId="{7B21ED88-4547-A248-8EC8-06DF6DCF5E0B}" type="presParOf" srcId="{F53E2417-B087-824B-BBF9-A9BE6E9CF248}" destId="{292149D8-8726-C847-8579-62F53CC55EF5}" srcOrd="30" destOrd="0" presId="urn:microsoft.com/office/officeart/2005/8/layout/list1"/>
    <dgm:cxn modelId="{F94F6255-12C0-064C-9ACE-68E604A0EAAC}" type="presParOf" srcId="{F53E2417-B087-824B-BBF9-A9BE6E9CF248}" destId="{A88CE510-49CB-BF44-ACD4-EC50B97144C5}" srcOrd="31" destOrd="0" presId="urn:microsoft.com/office/officeart/2005/8/layout/list1"/>
    <dgm:cxn modelId="{2768D737-EB41-A440-AEA1-98E18F0E3F8B}" type="presParOf" srcId="{F53E2417-B087-824B-BBF9-A9BE6E9CF248}" destId="{119898AC-B810-134B-B535-C8CF48CE1543}" srcOrd="32" destOrd="0" presId="urn:microsoft.com/office/officeart/2005/8/layout/list1"/>
    <dgm:cxn modelId="{6B36FF7E-8FA3-F94B-AE04-BFC1457A91DC}" type="presParOf" srcId="{119898AC-B810-134B-B535-C8CF48CE1543}" destId="{F75BA0EA-1F2D-D142-AA15-B4BA87863176}" srcOrd="0" destOrd="0" presId="urn:microsoft.com/office/officeart/2005/8/layout/list1"/>
    <dgm:cxn modelId="{DE56185B-EB5A-0246-AD70-C9A92DC8449E}" type="presParOf" srcId="{119898AC-B810-134B-B535-C8CF48CE1543}" destId="{39CAEE4C-ED2E-CB4A-BA6F-FF9EB50927EB}" srcOrd="1" destOrd="0" presId="urn:microsoft.com/office/officeart/2005/8/layout/list1"/>
    <dgm:cxn modelId="{63884CCA-A859-2B47-B532-C39B7DB3CFC1}" type="presParOf" srcId="{F53E2417-B087-824B-BBF9-A9BE6E9CF248}" destId="{DF2C7AFD-BACD-584C-AA51-D75C4FA80DDC}" srcOrd="33" destOrd="0" presId="urn:microsoft.com/office/officeart/2005/8/layout/list1"/>
    <dgm:cxn modelId="{4EA1B3B1-42FB-0C47-A2D7-9B6358BCE62A}" type="presParOf" srcId="{F53E2417-B087-824B-BBF9-A9BE6E9CF248}" destId="{58C2B4E1-3A5E-6146-8AC5-AB0B11EECC67}" srcOrd="34" destOrd="0" presId="urn:microsoft.com/office/officeart/2005/8/layout/list1"/>
    <dgm:cxn modelId="{F0C0037F-6C92-6E44-85ED-A8A69AA5F57F}" type="presParOf" srcId="{F53E2417-B087-824B-BBF9-A9BE6E9CF248}" destId="{F4E3F0A5-58E6-6447-B2F3-A4CFFA7B591B}" srcOrd="35" destOrd="0" presId="urn:microsoft.com/office/officeart/2005/8/layout/list1"/>
    <dgm:cxn modelId="{48E07B4B-2107-9446-A767-1B3E7469BBA6}" type="presParOf" srcId="{F53E2417-B087-824B-BBF9-A9BE6E9CF248}" destId="{BE8B3527-E388-C646-AF54-A4AD58357349}" srcOrd="36" destOrd="0" presId="urn:microsoft.com/office/officeart/2005/8/layout/list1"/>
    <dgm:cxn modelId="{F1F6FD67-C391-BF44-A6F1-18D3CB11892C}" type="presParOf" srcId="{BE8B3527-E388-C646-AF54-A4AD58357349}" destId="{DA8DD450-C839-834D-8C99-79B47C4BDC48}" srcOrd="0" destOrd="0" presId="urn:microsoft.com/office/officeart/2005/8/layout/list1"/>
    <dgm:cxn modelId="{D414E265-5642-9342-A47C-26C2F8F6D185}" type="presParOf" srcId="{BE8B3527-E388-C646-AF54-A4AD58357349}" destId="{F082DA31-0AC5-374C-A906-018EEB302993}" srcOrd="1" destOrd="0" presId="urn:microsoft.com/office/officeart/2005/8/layout/list1"/>
    <dgm:cxn modelId="{51CB548A-F9C9-FA4C-83A3-E0B6BB3C421E}" type="presParOf" srcId="{F53E2417-B087-824B-BBF9-A9BE6E9CF248}" destId="{373F750D-CBD1-EB43-A3D0-FAD91C0D0032}" srcOrd="37" destOrd="0" presId="urn:microsoft.com/office/officeart/2005/8/layout/list1"/>
    <dgm:cxn modelId="{083FC2CD-1B55-B246-B5F3-154D42BF8572}" type="presParOf" srcId="{F53E2417-B087-824B-BBF9-A9BE6E9CF248}" destId="{8B02D2D1-19DD-B649-8E6F-5F246102B7C7}" srcOrd="38" destOrd="0" presId="urn:microsoft.com/office/officeart/2005/8/layout/list1"/>
    <dgm:cxn modelId="{F1DC1687-0910-F14B-988A-A60263C4FB55}" type="presParOf" srcId="{F53E2417-B087-824B-BBF9-A9BE6E9CF248}" destId="{3BF593DC-DB00-3742-A74E-EB3CFA56E209}" srcOrd="39" destOrd="0" presId="urn:microsoft.com/office/officeart/2005/8/layout/list1"/>
    <dgm:cxn modelId="{476A98DA-D53B-B344-9A3A-4776D026F9CF}" type="presParOf" srcId="{F53E2417-B087-824B-BBF9-A9BE6E9CF248}" destId="{5F602F4D-2CC0-B04C-8714-D1F16BBEE169}" srcOrd="40" destOrd="0" presId="urn:microsoft.com/office/officeart/2005/8/layout/list1"/>
    <dgm:cxn modelId="{CE77E8AD-8CB6-B247-8E81-8CC5AA7687EB}" type="presParOf" srcId="{5F602F4D-2CC0-B04C-8714-D1F16BBEE169}" destId="{74F973CF-C494-314D-BBF6-A9132443B5DA}" srcOrd="0" destOrd="0" presId="urn:microsoft.com/office/officeart/2005/8/layout/list1"/>
    <dgm:cxn modelId="{4A8B3E3A-D60A-2444-A16C-4EFB0DE9D09A}" type="presParOf" srcId="{5F602F4D-2CC0-B04C-8714-D1F16BBEE169}" destId="{4AD50099-E8C9-BD4C-B8EF-1A24B65A5394}" srcOrd="1" destOrd="0" presId="urn:microsoft.com/office/officeart/2005/8/layout/list1"/>
    <dgm:cxn modelId="{D0D63F99-B7D2-824D-A40B-CED03E1A39D6}" type="presParOf" srcId="{F53E2417-B087-824B-BBF9-A9BE6E9CF248}" destId="{9B276349-0988-4B48-8804-8EC6D73C347D}" srcOrd="41" destOrd="0" presId="urn:microsoft.com/office/officeart/2005/8/layout/list1"/>
    <dgm:cxn modelId="{83BE9DC2-6F6A-B842-BCA9-EB184E7DFABD}" type="presParOf" srcId="{F53E2417-B087-824B-BBF9-A9BE6E9CF248}" destId="{CC3787E2-018F-034C-8ECB-AF2A657B30D3}" srcOrd="42" destOrd="0" presId="urn:microsoft.com/office/officeart/2005/8/layout/list1"/>
    <dgm:cxn modelId="{954C84DC-4A04-4941-A623-C26B3DB0BEE5}" type="presParOf" srcId="{F53E2417-B087-824B-BBF9-A9BE6E9CF248}" destId="{5C125E0B-E6EA-C846-8986-409587F1BF08}" srcOrd="43" destOrd="0" presId="urn:microsoft.com/office/officeart/2005/8/layout/list1"/>
    <dgm:cxn modelId="{3DEAED80-D10D-1A46-BBF2-1E5114497C10}" type="presParOf" srcId="{F53E2417-B087-824B-BBF9-A9BE6E9CF248}" destId="{E45294E7-EF63-804A-AB7E-6A1F9FBD1A12}" srcOrd="44" destOrd="0" presId="urn:microsoft.com/office/officeart/2005/8/layout/list1"/>
    <dgm:cxn modelId="{E56FB83C-DD88-8642-8F9B-3F5C2B112A76}" type="presParOf" srcId="{E45294E7-EF63-804A-AB7E-6A1F9FBD1A12}" destId="{EE46B79B-E89F-D54A-B60A-B2C639DA3371}" srcOrd="0" destOrd="0" presId="urn:microsoft.com/office/officeart/2005/8/layout/list1"/>
    <dgm:cxn modelId="{1B65CAE7-D12A-C749-9604-5FBB2F538CEF}" type="presParOf" srcId="{E45294E7-EF63-804A-AB7E-6A1F9FBD1A12}" destId="{5A6F4818-2826-AF49-9A1E-43BCFC24AA3A}" srcOrd="1" destOrd="0" presId="urn:microsoft.com/office/officeart/2005/8/layout/list1"/>
    <dgm:cxn modelId="{87903937-DDDB-F14B-96B1-32694B0FEE61}" type="presParOf" srcId="{F53E2417-B087-824B-BBF9-A9BE6E9CF248}" destId="{A1CF3B56-D4C9-F44B-838C-CF53337DF54B}" srcOrd="45" destOrd="0" presId="urn:microsoft.com/office/officeart/2005/8/layout/list1"/>
    <dgm:cxn modelId="{00548CAD-F51C-F94E-922F-6467D8E8CB13}" type="presParOf" srcId="{F53E2417-B087-824B-BBF9-A9BE6E9CF248}" destId="{8297CCAD-A90B-1743-BBB9-739D6251DFEB}" srcOrd="46" destOrd="0" presId="urn:microsoft.com/office/officeart/2005/8/layout/list1"/>
    <dgm:cxn modelId="{D4400DE9-A4B3-FC4C-ABE7-565847564B91}" type="presParOf" srcId="{F53E2417-B087-824B-BBF9-A9BE6E9CF248}" destId="{1E36AEFE-B716-C744-8CAC-8D2E9A44A27B}" srcOrd="47" destOrd="0" presId="urn:microsoft.com/office/officeart/2005/8/layout/list1"/>
    <dgm:cxn modelId="{D01795DA-663C-544F-B9DF-48C789E43CD4}" type="presParOf" srcId="{F53E2417-B087-824B-BBF9-A9BE6E9CF248}" destId="{8D57F65B-83A7-C14C-AFD4-0C22F9E012E9}" srcOrd="48" destOrd="0" presId="urn:microsoft.com/office/officeart/2005/8/layout/list1"/>
    <dgm:cxn modelId="{10788391-F94C-DB45-8710-3B08AA0E28D3}" type="presParOf" srcId="{8D57F65B-83A7-C14C-AFD4-0C22F9E012E9}" destId="{1D79DEA3-E321-9C45-B089-73BF0D348AED}" srcOrd="0" destOrd="0" presId="urn:microsoft.com/office/officeart/2005/8/layout/list1"/>
    <dgm:cxn modelId="{D3F07B64-6880-F04B-B4D3-3BDA5B6D1163}" type="presParOf" srcId="{8D57F65B-83A7-C14C-AFD4-0C22F9E012E9}" destId="{16729DB2-EA20-B349-B973-A3EEA6B9B367}" srcOrd="1" destOrd="0" presId="urn:microsoft.com/office/officeart/2005/8/layout/list1"/>
    <dgm:cxn modelId="{14273502-CDF4-594B-86FA-0FD716BEAEBB}" type="presParOf" srcId="{F53E2417-B087-824B-BBF9-A9BE6E9CF248}" destId="{6F3E3A16-CA24-9748-A4EA-D464FB9C1B82}" srcOrd="49" destOrd="0" presId="urn:microsoft.com/office/officeart/2005/8/layout/list1"/>
    <dgm:cxn modelId="{5A8778B2-DE52-3A48-8C07-9779CB8898E8}" type="presParOf" srcId="{F53E2417-B087-824B-BBF9-A9BE6E9CF248}" destId="{DDECAA1B-73E6-E240-9D77-9C9224232E1B}" srcOrd="50" destOrd="0" presId="urn:microsoft.com/office/officeart/2005/8/layout/list1"/>
  </dgm:cxnLst>
  <dgm:bg/>
  <dgm:whole/>
  <dgm:extLst>
    <a:ext uri="http://schemas.microsoft.com/office/drawing/2008/diagram">
      <dsp:dataModelExt xmlns:dsp="http://schemas.microsoft.com/office/drawing/2008/diagram" relId="rId19"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682677F7-EA8C-A244-80B1-E073B442A5FC}" type="doc">
      <dgm:prSet loTypeId="urn:microsoft.com/office/officeart/2005/8/layout/list1" loCatId="" qsTypeId="urn:microsoft.com/office/officeart/2005/8/quickstyle/simple1" qsCatId="simple" csTypeId="urn:microsoft.com/office/officeart/2005/8/colors/accent1_2" csCatId="accent1" phldr="1"/>
      <dgm:spPr/>
    </dgm:pt>
    <dgm:pt modelId="{8EDD1C4A-05A8-F34D-8574-6BD6BAB2BCE8}">
      <dgm:prSet phldrT="[Text]" custT="1"/>
      <dgm:spPr/>
      <dgm:t>
        <a:bodyPr/>
        <a:lstStyle/>
        <a:p>
          <a:r>
            <a:rPr lang="en-US" sz="700"/>
            <a:t>Collect cryoconite samples with spatial/environmental measurements</a:t>
          </a:r>
        </a:p>
      </dgm:t>
    </dgm:pt>
    <dgm:pt modelId="{1B6878CA-497A-7140-A8B2-674569407C29}" type="parTrans" cxnId="{A5780F0C-A20A-584F-BBB5-09F1AB7F00A5}">
      <dgm:prSet/>
      <dgm:spPr/>
      <dgm:t>
        <a:bodyPr/>
        <a:lstStyle/>
        <a:p>
          <a:endParaRPr lang="en-US" sz="2000"/>
        </a:p>
      </dgm:t>
    </dgm:pt>
    <dgm:pt modelId="{239B9355-B392-DC44-96E0-482F1F988CD5}" type="sibTrans" cxnId="{A5780F0C-A20A-584F-BBB5-09F1AB7F00A5}">
      <dgm:prSet/>
      <dgm:spPr/>
      <dgm:t>
        <a:bodyPr/>
        <a:lstStyle/>
        <a:p>
          <a:endParaRPr lang="en-US" sz="2000"/>
        </a:p>
      </dgm:t>
    </dgm:pt>
    <dgm:pt modelId="{0E004805-21AC-3E4F-9100-4064919B852E}">
      <dgm:prSet phldrT="[Text]" custT="1"/>
      <dgm:spPr/>
      <dgm:t>
        <a:bodyPr/>
        <a:lstStyle/>
        <a:p>
          <a:r>
            <a:rPr lang="en-US" sz="700"/>
            <a:t>Taxonomic identification of ASVs and functional annotation</a:t>
          </a:r>
        </a:p>
      </dgm:t>
    </dgm:pt>
    <dgm:pt modelId="{90CFD445-0DBC-6D4D-947C-39A95391BAD4}" type="parTrans" cxnId="{6123A8FD-BD91-D042-B6D9-AF0103DF6E4C}">
      <dgm:prSet/>
      <dgm:spPr/>
      <dgm:t>
        <a:bodyPr/>
        <a:lstStyle/>
        <a:p>
          <a:endParaRPr lang="en-US" sz="2000"/>
        </a:p>
      </dgm:t>
    </dgm:pt>
    <dgm:pt modelId="{68A7AD25-C4F6-484B-A23C-9F971F3440CC}" type="sibTrans" cxnId="{6123A8FD-BD91-D042-B6D9-AF0103DF6E4C}">
      <dgm:prSet/>
      <dgm:spPr/>
      <dgm:t>
        <a:bodyPr/>
        <a:lstStyle/>
        <a:p>
          <a:endParaRPr lang="en-US" sz="2000"/>
        </a:p>
      </dgm:t>
    </dgm:pt>
    <dgm:pt modelId="{F547168A-4C6C-744D-9B43-4D27D88089DA}">
      <dgm:prSet phldrT="[Text]" custT="1"/>
      <dgm:spPr/>
      <dgm:t>
        <a:bodyPr/>
        <a:lstStyle/>
        <a:p>
          <a:r>
            <a:rPr lang="en-US" sz="700"/>
            <a:t>Quantify abundant and rare ASVs  from rDNA and rRNA communities</a:t>
          </a:r>
        </a:p>
      </dgm:t>
    </dgm:pt>
    <dgm:pt modelId="{44882ACE-0A71-5C46-95C3-6804BFFBEE9B}" type="parTrans" cxnId="{E7E695C3-4E32-8846-9D88-F8633E51FEFB}">
      <dgm:prSet/>
      <dgm:spPr/>
      <dgm:t>
        <a:bodyPr/>
        <a:lstStyle/>
        <a:p>
          <a:endParaRPr lang="en-US" sz="2000"/>
        </a:p>
      </dgm:t>
    </dgm:pt>
    <dgm:pt modelId="{0E10A9B0-31FE-1C49-A753-81E690CFA08D}" type="sibTrans" cxnId="{E7E695C3-4E32-8846-9D88-F8633E51FEFB}">
      <dgm:prSet/>
      <dgm:spPr/>
      <dgm:t>
        <a:bodyPr/>
        <a:lstStyle/>
        <a:p>
          <a:endParaRPr lang="en-US" sz="2000"/>
        </a:p>
      </dgm:t>
    </dgm:pt>
    <dgm:pt modelId="{C865A822-732A-5B4F-B645-B1973DA61CFD}">
      <dgm:prSet custT="1"/>
      <dgm:spPr/>
      <dgm:t>
        <a:bodyPr/>
        <a:lstStyle/>
        <a:p>
          <a:r>
            <a:rPr lang="en-US" sz="700"/>
            <a:t>Differences between communities and environmental/spatial characteristics (total, abundant, rare ASVs) from rDNA and rRNA communities</a:t>
          </a:r>
        </a:p>
      </dgm:t>
    </dgm:pt>
    <dgm:pt modelId="{4AB09B60-123A-EB4B-91A5-2B6FF84C3478}" type="parTrans" cxnId="{7DA1C0C6-6237-2F4E-B963-2BBC44E1EA2A}">
      <dgm:prSet/>
      <dgm:spPr/>
      <dgm:t>
        <a:bodyPr/>
        <a:lstStyle/>
        <a:p>
          <a:endParaRPr lang="en-US" sz="2000"/>
        </a:p>
      </dgm:t>
    </dgm:pt>
    <dgm:pt modelId="{0705C0D9-F236-9E4C-BF8A-D280C3DE6C41}" type="sibTrans" cxnId="{7DA1C0C6-6237-2F4E-B963-2BBC44E1EA2A}">
      <dgm:prSet/>
      <dgm:spPr/>
      <dgm:t>
        <a:bodyPr/>
        <a:lstStyle/>
        <a:p>
          <a:endParaRPr lang="en-US" sz="2000"/>
        </a:p>
      </dgm:t>
    </dgm:pt>
    <dgm:pt modelId="{251D4D9D-59E8-3044-A7DA-7D082113C8BA}">
      <dgm:prSet custT="1"/>
      <dgm:spPr/>
      <dgm:t>
        <a:bodyPr/>
        <a:lstStyle/>
        <a:p>
          <a:r>
            <a:rPr lang="en-US" sz="700"/>
            <a:t>Geographic analysis: ISAR and DDR (total, abundant, rare ASVs) from rDNA and rRNA communities</a:t>
          </a:r>
        </a:p>
      </dgm:t>
    </dgm:pt>
    <dgm:pt modelId="{19541DCA-9B4E-9546-8ACD-E3BBBB7DA7D4}" type="parTrans" cxnId="{150587F3-0943-874F-9AFC-B6C9699E9296}">
      <dgm:prSet/>
      <dgm:spPr/>
      <dgm:t>
        <a:bodyPr/>
        <a:lstStyle/>
        <a:p>
          <a:endParaRPr lang="en-US" sz="2000"/>
        </a:p>
      </dgm:t>
    </dgm:pt>
    <dgm:pt modelId="{271446AE-F1F4-C74E-BF86-D6DC2275241A}" type="sibTrans" cxnId="{150587F3-0943-874F-9AFC-B6C9699E9296}">
      <dgm:prSet/>
      <dgm:spPr/>
      <dgm:t>
        <a:bodyPr/>
        <a:lstStyle/>
        <a:p>
          <a:endParaRPr lang="en-US" sz="2000"/>
        </a:p>
      </dgm:t>
    </dgm:pt>
    <dgm:pt modelId="{F067C48A-4EF5-4946-8C9E-012280435503}">
      <dgm:prSet custT="1"/>
      <dgm:spPr/>
      <dgm:t>
        <a:bodyPr/>
        <a:lstStyle/>
        <a:p>
          <a:r>
            <a:rPr lang="en-US" sz="700"/>
            <a:t>Multivariation analysis of effect of spatial and environmental factors (total, abundant, rare ASVs)  from rDNA and rRNA communities</a:t>
          </a:r>
        </a:p>
      </dgm:t>
    </dgm:pt>
    <dgm:pt modelId="{FFA35F9F-3A60-2E40-A8FF-2DF7D04F81C1}" type="parTrans" cxnId="{21B141A5-D2A3-1040-BCD2-CF2F480D9D98}">
      <dgm:prSet/>
      <dgm:spPr/>
      <dgm:t>
        <a:bodyPr/>
        <a:lstStyle/>
        <a:p>
          <a:endParaRPr lang="en-US" sz="2000"/>
        </a:p>
      </dgm:t>
    </dgm:pt>
    <dgm:pt modelId="{289BB7ED-4506-FF4E-BDDD-2C19D70D838D}" type="sibTrans" cxnId="{21B141A5-D2A3-1040-BCD2-CF2F480D9D98}">
      <dgm:prSet/>
      <dgm:spPr/>
      <dgm:t>
        <a:bodyPr/>
        <a:lstStyle/>
        <a:p>
          <a:endParaRPr lang="en-US" sz="2000"/>
        </a:p>
      </dgm:t>
    </dgm:pt>
    <dgm:pt modelId="{946EE1A5-C77D-6E4C-AB41-D354FC3E4F55}">
      <dgm:prSet custT="1"/>
      <dgm:spPr/>
      <dgm:t>
        <a:bodyPr/>
        <a:lstStyle/>
        <a:p>
          <a:r>
            <a:rPr lang="en-US" sz="700"/>
            <a:t>Quantify community assembly processes using phylogenetic null model  (total, abundant, rare ASVs) from rDNA and rRNA communities</a:t>
          </a:r>
        </a:p>
      </dgm:t>
    </dgm:pt>
    <dgm:pt modelId="{7A4D24FA-9C45-8545-B69D-8AFC4BFF8352}" type="parTrans" cxnId="{F0E2564D-FCB7-564F-AF9E-A3EF74C711CE}">
      <dgm:prSet/>
      <dgm:spPr/>
      <dgm:t>
        <a:bodyPr/>
        <a:lstStyle/>
        <a:p>
          <a:endParaRPr lang="en-US" sz="2000"/>
        </a:p>
      </dgm:t>
    </dgm:pt>
    <dgm:pt modelId="{8A8E9B6B-02DC-D645-AC00-E2229CE47368}" type="sibTrans" cxnId="{F0E2564D-FCB7-564F-AF9E-A3EF74C711CE}">
      <dgm:prSet/>
      <dgm:spPr/>
      <dgm:t>
        <a:bodyPr/>
        <a:lstStyle/>
        <a:p>
          <a:endParaRPr lang="en-US" sz="2000"/>
        </a:p>
      </dgm:t>
    </dgm:pt>
    <dgm:pt modelId="{59C579AC-6BEA-8047-9DEA-6C1D22695C80}">
      <dgm:prSet custT="1"/>
      <dgm:spPr/>
      <dgm:t>
        <a:bodyPr/>
        <a:lstStyle/>
        <a:p>
          <a:r>
            <a:rPr lang="en-US" sz="700"/>
            <a:t>Co-occurence network analysis (total, abundant, rare) from rDNA and rRNA communities</a:t>
          </a:r>
        </a:p>
      </dgm:t>
    </dgm:pt>
    <dgm:pt modelId="{C278DFCB-CB5B-ED44-97E0-5CF4E677DFAB}" type="parTrans" cxnId="{453E3C14-0252-BC42-B228-6ED43FA92965}">
      <dgm:prSet/>
      <dgm:spPr/>
      <dgm:t>
        <a:bodyPr/>
        <a:lstStyle/>
        <a:p>
          <a:endParaRPr lang="en-US" sz="2000"/>
        </a:p>
      </dgm:t>
    </dgm:pt>
    <dgm:pt modelId="{E920DAF0-7E51-4B47-BB59-F5205EEED0AC}" type="sibTrans" cxnId="{453E3C14-0252-BC42-B228-6ED43FA92965}">
      <dgm:prSet/>
      <dgm:spPr/>
      <dgm:t>
        <a:bodyPr/>
        <a:lstStyle/>
        <a:p>
          <a:endParaRPr lang="en-US" sz="2000"/>
        </a:p>
      </dgm:t>
    </dgm:pt>
    <dgm:pt modelId="{6CDBA040-B2E6-B243-92D7-94ABBF5C9858}">
      <dgm:prSet/>
      <dgm:spPr/>
      <dgm:t>
        <a:bodyPr/>
        <a:lstStyle/>
        <a:p>
          <a:r>
            <a:rPr lang="en-US"/>
            <a:t>DNA and RNA extraction</a:t>
          </a:r>
        </a:p>
      </dgm:t>
    </dgm:pt>
    <dgm:pt modelId="{A5F48126-E8FB-7640-A95D-49DCF6DCEEB6}" type="parTrans" cxnId="{BC1E3412-35F9-1744-9A58-70506A08315D}">
      <dgm:prSet/>
      <dgm:spPr/>
      <dgm:t>
        <a:bodyPr/>
        <a:lstStyle/>
        <a:p>
          <a:endParaRPr lang="en-US"/>
        </a:p>
      </dgm:t>
    </dgm:pt>
    <dgm:pt modelId="{C4D096F1-BFBE-DA4B-BA89-2CB65B668BF0}" type="sibTrans" cxnId="{BC1E3412-35F9-1744-9A58-70506A08315D}">
      <dgm:prSet/>
      <dgm:spPr/>
      <dgm:t>
        <a:bodyPr/>
        <a:lstStyle/>
        <a:p>
          <a:endParaRPr lang="en-US"/>
        </a:p>
      </dgm:t>
    </dgm:pt>
    <dgm:pt modelId="{F90BFF17-0C31-FE4E-912E-FC279B165D55}">
      <dgm:prSet/>
      <dgm:spPr/>
      <dgm:t>
        <a:bodyPr/>
        <a:lstStyle/>
        <a:p>
          <a:r>
            <a:rPr lang="en-US"/>
            <a:t>BONCAT</a:t>
          </a:r>
        </a:p>
      </dgm:t>
    </dgm:pt>
    <dgm:pt modelId="{A6059DE7-D0FC-DD4D-9F7E-DEE79C8D36AF}" type="parTrans" cxnId="{23452642-9AC7-BD46-A17D-811B1E16444C}">
      <dgm:prSet/>
      <dgm:spPr/>
      <dgm:t>
        <a:bodyPr/>
        <a:lstStyle/>
        <a:p>
          <a:endParaRPr lang="en-US"/>
        </a:p>
      </dgm:t>
    </dgm:pt>
    <dgm:pt modelId="{87599E4D-A02D-A946-9050-F4B0150F0786}" type="sibTrans" cxnId="{23452642-9AC7-BD46-A17D-811B1E16444C}">
      <dgm:prSet/>
      <dgm:spPr/>
      <dgm:t>
        <a:bodyPr/>
        <a:lstStyle/>
        <a:p>
          <a:endParaRPr lang="en-US"/>
        </a:p>
      </dgm:t>
    </dgm:pt>
    <dgm:pt modelId="{78FCAF45-A10D-8444-B446-DC7444EDB31B}">
      <dgm:prSet/>
      <dgm:spPr/>
      <dgm:t>
        <a:bodyPr/>
        <a:lstStyle/>
        <a:p>
          <a:r>
            <a:rPr lang="en-US"/>
            <a:t>qPCR</a:t>
          </a:r>
        </a:p>
      </dgm:t>
    </dgm:pt>
    <dgm:pt modelId="{8875668E-DF46-9B4F-98C8-7B7368CEC4FC}" type="parTrans" cxnId="{1E8C593B-B9D0-5943-8904-3B997633F009}">
      <dgm:prSet/>
      <dgm:spPr/>
      <dgm:t>
        <a:bodyPr/>
        <a:lstStyle/>
        <a:p>
          <a:endParaRPr lang="en-US"/>
        </a:p>
      </dgm:t>
    </dgm:pt>
    <dgm:pt modelId="{43B9A2E3-1935-E745-A55B-79CFAC0A1AC9}" type="sibTrans" cxnId="{1E8C593B-B9D0-5943-8904-3B997633F009}">
      <dgm:prSet/>
      <dgm:spPr/>
      <dgm:t>
        <a:bodyPr/>
        <a:lstStyle/>
        <a:p>
          <a:endParaRPr lang="en-US"/>
        </a:p>
      </dgm:t>
    </dgm:pt>
    <dgm:pt modelId="{FB854615-978A-4443-9350-95D34874BF4E}">
      <dgm:prSet/>
      <dgm:spPr/>
      <dgm:t>
        <a:bodyPr/>
        <a:lstStyle/>
        <a:p>
          <a:r>
            <a:rPr lang="en-US"/>
            <a:t>16S rRNA gene and 16S rRNA gene transcript sequencing</a:t>
          </a:r>
        </a:p>
      </dgm:t>
    </dgm:pt>
    <dgm:pt modelId="{836C21D4-642B-F84C-8F3F-4E394032DAC3}" type="parTrans" cxnId="{AB64D053-0406-934D-8AB3-8457D3547E24}">
      <dgm:prSet/>
      <dgm:spPr/>
      <dgm:t>
        <a:bodyPr/>
        <a:lstStyle/>
        <a:p>
          <a:endParaRPr lang="en-US"/>
        </a:p>
      </dgm:t>
    </dgm:pt>
    <dgm:pt modelId="{F4B5964A-2D8F-9B43-8FAD-6658E0E290E9}" type="sibTrans" cxnId="{AB64D053-0406-934D-8AB3-8457D3547E24}">
      <dgm:prSet/>
      <dgm:spPr/>
      <dgm:t>
        <a:bodyPr/>
        <a:lstStyle/>
        <a:p>
          <a:endParaRPr lang="en-US"/>
        </a:p>
      </dgm:t>
    </dgm:pt>
    <dgm:pt modelId="{0959C185-FDE6-EB4B-A4ED-E6D14FCE9320}">
      <dgm:prSet/>
      <dgm:spPr/>
      <dgm:t>
        <a:bodyPr/>
        <a:lstStyle/>
        <a:p>
          <a:r>
            <a:rPr lang="en-US"/>
            <a:t>Classification of ASVs as active or dormant</a:t>
          </a:r>
        </a:p>
      </dgm:t>
    </dgm:pt>
    <dgm:pt modelId="{2A5A3EB5-5B5F-2F4E-B113-DE4A574AA399}" type="parTrans" cxnId="{A3294AAA-6CBA-7348-9067-22C7D93F5017}">
      <dgm:prSet/>
      <dgm:spPr/>
      <dgm:t>
        <a:bodyPr/>
        <a:lstStyle/>
        <a:p>
          <a:endParaRPr lang="en-US"/>
        </a:p>
      </dgm:t>
    </dgm:pt>
    <dgm:pt modelId="{8AB4B0A4-9A0C-874D-ABB0-465F6734E1AB}" type="sibTrans" cxnId="{A3294AAA-6CBA-7348-9067-22C7D93F5017}">
      <dgm:prSet/>
      <dgm:spPr/>
      <dgm:t>
        <a:bodyPr/>
        <a:lstStyle/>
        <a:p>
          <a:endParaRPr lang="en-US"/>
        </a:p>
      </dgm:t>
    </dgm:pt>
    <dgm:pt modelId="{38F4D5E8-11DF-2247-8C66-8472608286BC}">
      <dgm:prSet/>
      <dgm:spPr/>
      <dgm:t>
        <a:bodyPr/>
        <a:lstStyle/>
        <a:p>
          <a:r>
            <a:rPr lang="en-US"/>
            <a:t>Chemical analysis</a:t>
          </a:r>
        </a:p>
      </dgm:t>
    </dgm:pt>
    <dgm:pt modelId="{0721516D-2CC2-3641-A75C-58F86939C894}" type="parTrans" cxnId="{94D354B3-A960-7C47-B53F-10F46B6C6106}">
      <dgm:prSet/>
      <dgm:spPr/>
      <dgm:t>
        <a:bodyPr/>
        <a:lstStyle/>
        <a:p>
          <a:endParaRPr lang="en-US"/>
        </a:p>
      </dgm:t>
    </dgm:pt>
    <dgm:pt modelId="{F53A6F0D-ABA7-904A-AA84-89E2F81BDCB9}" type="sibTrans" cxnId="{94D354B3-A960-7C47-B53F-10F46B6C6106}">
      <dgm:prSet/>
      <dgm:spPr/>
      <dgm:t>
        <a:bodyPr/>
        <a:lstStyle/>
        <a:p>
          <a:endParaRPr lang="en-US"/>
        </a:p>
      </dgm:t>
    </dgm:pt>
    <dgm:pt modelId="{F53E2417-B087-824B-BBF9-A9BE6E9CF248}" type="pres">
      <dgm:prSet presAssocID="{682677F7-EA8C-A244-80B1-E073B442A5FC}" presName="linear" presStyleCnt="0">
        <dgm:presLayoutVars>
          <dgm:dir/>
          <dgm:animLvl val="lvl"/>
          <dgm:resizeHandles val="exact"/>
        </dgm:presLayoutVars>
      </dgm:prSet>
      <dgm:spPr/>
    </dgm:pt>
    <dgm:pt modelId="{A2E2C274-EFC0-2444-ABA9-B7E6D8A67914}" type="pres">
      <dgm:prSet presAssocID="{8EDD1C4A-05A8-F34D-8574-6BD6BAB2BCE8}" presName="parentLin" presStyleCnt="0"/>
      <dgm:spPr/>
    </dgm:pt>
    <dgm:pt modelId="{A6008F2F-1B99-B446-B26B-C08AFF4ECA1C}" type="pres">
      <dgm:prSet presAssocID="{8EDD1C4A-05A8-F34D-8574-6BD6BAB2BCE8}" presName="parentLeftMargin" presStyleLbl="node1" presStyleIdx="0" presStyleCnt="14"/>
      <dgm:spPr/>
    </dgm:pt>
    <dgm:pt modelId="{7E35559F-1F3C-CB4C-830C-1789AD549825}" type="pres">
      <dgm:prSet presAssocID="{8EDD1C4A-05A8-F34D-8574-6BD6BAB2BCE8}" presName="parentText" presStyleLbl="node1" presStyleIdx="0" presStyleCnt="14">
        <dgm:presLayoutVars>
          <dgm:chMax val="0"/>
          <dgm:bulletEnabled val="1"/>
        </dgm:presLayoutVars>
      </dgm:prSet>
      <dgm:spPr/>
    </dgm:pt>
    <dgm:pt modelId="{5BC16CB3-A8D9-CB48-A326-B2FB04A7FC9E}" type="pres">
      <dgm:prSet presAssocID="{8EDD1C4A-05A8-F34D-8574-6BD6BAB2BCE8}" presName="negativeSpace" presStyleCnt="0"/>
      <dgm:spPr/>
    </dgm:pt>
    <dgm:pt modelId="{4AEE3569-7703-FD4C-8C5A-4FB8AA1C8296}" type="pres">
      <dgm:prSet presAssocID="{8EDD1C4A-05A8-F34D-8574-6BD6BAB2BCE8}" presName="childText" presStyleLbl="conFgAcc1" presStyleIdx="0" presStyleCnt="14">
        <dgm:presLayoutVars>
          <dgm:bulletEnabled val="1"/>
        </dgm:presLayoutVars>
      </dgm:prSet>
      <dgm:spPr/>
    </dgm:pt>
    <dgm:pt modelId="{F79BCFE2-2061-2541-BB8A-8D0EB5D1AABA}" type="pres">
      <dgm:prSet presAssocID="{239B9355-B392-DC44-96E0-482F1F988CD5}" presName="spaceBetweenRectangles" presStyleCnt="0"/>
      <dgm:spPr/>
    </dgm:pt>
    <dgm:pt modelId="{15103217-DF5E-464E-852E-FF5BE6D79321}" type="pres">
      <dgm:prSet presAssocID="{38F4D5E8-11DF-2247-8C66-8472608286BC}" presName="parentLin" presStyleCnt="0"/>
      <dgm:spPr/>
    </dgm:pt>
    <dgm:pt modelId="{CDD573BD-F36A-4245-AF71-77BD55692B77}" type="pres">
      <dgm:prSet presAssocID="{38F4D5E8-11DF-2247-8C66-8472608286BC}" presName="parentLeftMargin" presStyleLbl="node1" presStyleIdx="0" presStyleCnt="14"/>
      <dgm:spPr/>
    </dgm:pt>
    <dgm:pt modelId="{029B6541-66A2-644D-AA12-10BE57A104C8}" type="pres">
      <dgm:prSet presAssocID="{38F4D5E8-11DF-2247-8C66-8472608286BC}" presName="parentText" presStyleLbl="node1" presStyleIdx="1" presStyleCnt="14">
        <dgm:presLayoutVars>
          <dgm:chMax val="0"/>
          <dgm:bulletEnabled val="1"/>
        </dgm:presLayoutVars>
      </dgm:prSet>
      <dgm:spPr/>
    </dgm:pt>
    <dgm:pt modelId="{FDAB9829-2306-8440-BD90-12A897436C78}" type="pres">
      <dgm:prSet presAssocID="{38F4D5E8-11DF-2247-8C66-8472608286BC}" presName="negativeSpace" presStyleCnt="0"/>
      <dgm:spPr/>
    </dgm:pt>
    <dgm:pt modelId="{7FF54E11-69D4-334C-9850-558D220E94EC}" type="pres">
      <dgm:prSet presAssocID="{38F4D5E8-11DF-2247-8C66-8472608286BC}" presName="childText" presStyleLbl="conFgAcc1" presStyleIdx="1" presStyleCnt="14">
        <dgm:presLayoutVars>
          <dgm:bulletEnabled val="1"/>
        </dgm:presLayoutVars>
      </dgm:prSet>
      <dgm:spPr/>
    </dgm:pt>
    <dgm:pt modelId="{4AE8AED7-CBBE-CD44-8D99-333B4A0AE220}" type="pres">
      <dgm:prSet presAssocID="{F53A6F0D-ABA7-904A-AA84-89E2F81BDCB9}" presName="spaceBetweenRectangles" presStyleCnt="0"/>
      <dgm:spPr/>
    </dgm:pt>
    <dgm:pt modelId="{9D324A41-D9F2-454F-BBE5-D193F041E18D}" type="pres">
      <dgm:prSet presAssocID="{F90BFF17-0C31-FE4E-912E-FC279B165D55}" presName="parentLin" presStyleCnt="0"/>
      <dgm:spPr/>
    </dgm:pt>
    <dgm:pt modelId="{A5EE00BC-4582-BF46-82F0-9767C4933D18}" type="pres">
      <dgm:prSet presAssocID="{F90BFF17-0C31-FE4E-912E-FC279B165D55}" presName="parentLeftMargin" presStyleLbl="node1" presStyleIdx="1" presStyleCnt="14"/>
      <dgm:spPr/>
    </dgm:pt>
    <dgm:pt modelId="{7F68E74C-ED1A-9742-A9A4-C7F8A1AF1A5F}" type="pres">
      <dgm:prSet presAssocID="{F90BFF17-0C31-FE4E-912E-FC279B165D55}" presName="parentText" presStyleLbl="node1" presStyleIdx="2" presStyleCnt="14">
        <dgm:presLayoutVars>
          <dgm:chMax val="0"/>
          <dgm:bulletEnabled val="1"/>
        </dgm:presLayoutVars>
      </dgm:prSet>
      <dgm:spPr/>
    </dgm:pt>
    <dgm:pt modelId="{1AC7205C-3885-524D-AED1-877285E97222}" type="pres">
      <dgm:prSet presAssocID="{F90BFF17-0C31-FE4E-912E-FC279B165D55}" presName="negativeSpace" presStyleCnt="0"/>
      <dgm:spPr/>
    </dgm:pt>
    <dgm:pt modelId="{8C1A58D8-47B2-444F-9D62-BC0566E96A2F}" type="pres">
      <dgm:prSet presAssocID="{F90BFF17-0C31-FE4E-912E-FC279B165D55}" presName="childText" presStyleLbl="conFgAcc1" presStyleIdx="2" presStyleCnt="14">
        <dgm:presLayoutVars>
          <dgm:bulletEnabled val="1"/>
        </dgm:presLayoutVars>
      </dgm:prSet>
      <dgm:spPr/>
    </dgm:pt>
    <dgm:pt modelId="{8314D275-D8B1-2B49-9722-4F9C75CF4828}" type="pres">
      <dgm:prSet presAssocID="{87599E4D-A02D-A946-9050-F4B0150F0786}" presName="spaceBetweenRectangles" presStyleCnt="0"/>
      <dgm:spPr/>
    </dgm:pt>
    <dgm:pt modelId="{D4FD007D-E524-EB48-876C-10FB204A26E3}" type="pres">
      <dgm:prSet presAssocID="{6CDBA040-B2E6-B243-92D7-94ABBF5C9858}" presName="parentLin" presStyleCnt="0"/>
      <dgm:spPr/>
    </dgm:pt>
    <dgm:pt modelId="{58D4DDC6-CDA9-014E-A716-8CBA061F904C}" type="pres">
      <dgm:prSet presAssocID="{6CDBA040-B2E6-B243-92D7-94ABBF5C9858}" presName="parentLeftMargin" presStyleLbl="node1" presStyleIdx="2" presStyleCnt="14"/>
      <dgm:spPr/>
    </dgm:pt>
    <dgm:pt modelId="{BA9FF400-CF9D-014B-BB43-EBCE1FA0EA28}" type="pres">
      <dgm:prSet presAssocID="{6CDBA040-B2E6-B243-92D7-94ABBF5C9858}" presName="parentText" presStyleLbl="node1" presStyleIdx="3" presStyleCnt="14">
        <dgm:presLayoutVars>
          <dgm:chMax val="0"/>
          <dgm:bulletEnabled val="1"/>
        </dgm:presLayoutVars>
      </dgm:prSet>
      <dgm:spPr/>
    </dgm:pt>
    <dgm:pt modelId="{E8C093A1-BF9E-DD40-9A1E-85722D3B78BF}" type="pres">
      <dgm:prSet presAssocID="{6CDBA040-B2E6-B243-92D7-94ABBF5C9858}" presName="negativeSpace" presStyleCnt="0"/>
      <dgm:spPr/>
    </dgm:pt>
    <dgm:pt modelId="{D7F1EF2A-361C-6746-9812-1B3D8B96D3BA}" type="pres">
      <dgm:prSet presAssocID="{6CDBA040-B2E6-B243-92D7-94ABBF5C9858}" presName="childText" presStyleLbl="conFgAcc1" presStyleIdx="3" presStyleCnt="14">
        <dgm:presLayoutVars>
          <dgm:bulletEnabled val="1"/>
        </dgm:presLayoutVars>
      </dgm:prSet>
      <dgm:spPr/>
    </dgm:pt>
    <dgm:pt modelId="{25B08A04-4A4D-9741-97F2-9BF695DAB550}" type="pres">
      <dgm:prSet presAssocID="{C4D096F1-BFBE-DA4B-BA89-2CB65B668BF0}" presName="spaceBetweenRectangles" presStyleCnt="0"/>
      <dgm:spPr/>
    </dgm:pt>
    <dgm:pt modelId="{3C9EEF42-CF26-E540-B6BD-4E56920B4E94}" type="pres">
      <dgm:prSet presAssocID="{78FCAF45-A10D-8444-B446-DC7444EDB31B}" presName="parentLin" presStyleCnt="0"/>
      <dgm:spPr/>
    </dgm:pt>
    <dgm:pt modelId="{7D49CF8B-30E1-DB4F-9133-B946A073BBDA}" type="pres">
      <dgm:prSet presAssocID="{78FCAF45-A10D-8444-B446-DC7444EDB31B}" presName="parentLeftMargin" presStyleLbl="node1" presStyleIdx="3" presStyleCnt="14"/>
      <dgm:spPr/>
    </dgm:pt>
    <dgm:pt modelId="{DB043893-D0F6-E447-9A1F-0CEF9F7C0645}" type="pres">
      <dgm:prSet presAssocID="{78FCAF45-A10D-8444-B446-DC7444EDB31B}" presName="parentText" presStyleLbl="node1" presStyleIdx="4" presStyleCnt="14">
        <dgm:presLayoutVars>
          <dgm:chMax val="0"/>
          <dgm:bulletEnabled val="1"/>
        </dgm:presLayoutVars>
      </dgm:prSet>
      <dgm:spPr/>
    </dgm:pt>
    <dgm:pt modelId="{C7A3B6FB-C611-B046-B1A4-B3F10378834C}" type="pres">
      <dgm:prSet presAssocID="{78FCAF45-A10D-8444-B446-DC7444EDB31B}" presName="negativeSpace" presStyleCnt="0"/>
      <dgm:spPr/>
    </dgm:pt>
    <dgm:pt modelId="{50152C43-DA69-6742-AD63-645E0AE2FBDC}" type="pres">
      <dgm:prSet presAssocID="{78FCAF45-A10D-8444-B446-DC7444EDB31B}" presName="childText" presStyleLbl="conFgAcc1" presStyleIdx="4" presStyleCnt="14">
        <dgm:presLayoutVars>
          <dgm:bulletEnabled val="1"/>
        </dgm:presLayoutVars>
      </dgm:prSet>
      <dgm:spPr/>
    </dgm:pt>
    <dgm:pt modelId="{A89EBD1C-CBA2-5843-A49F-413B60305648}" type="pres">
      <dgm:prSet presAssocID="{43B9A2E3-1935-E745-A55B-79CFAC0A1AC9}" presName="spaceBetweenRectangles" presStyleCnt="0"/>
      <dgm:spPr/>
    </dgm:pt>
    <dgm:pt modelId="{636891D9-5E35-6645-B351-3E86BD6F0B2E}" type="pres">
      <dgm:prSet presAssocID="{FB854615-978A-4443-9350-95D34874BF4E}" presName="parentLin" presStyleCnt="0"/>
      <dgm:spPr/>
    </dgm:pt>
    <dgm:pt modelId="{4FF92FA4-46F1-AF4E-88E7-5BEACBDF5BC0}" type="pres">
      <dgm:prSet presAssocID="{FB854615-978A-4443-9350-95D34874BF4E}" presName="parentLeftMargin" presStyleLbl="node1" presStyleIdx="4" presStyleCnt="14"/>
      <dgm:spPr/>
    </dgm:pt>
    <dgm:pt modelId="{A31F3139-4494-2C4B-8A08-B62D2A3AB0CA}" type="pres">
      <dgm:prSet presAssocID="{FB854615-978A-4443-9350-95D34874BF4E}" presName="parentText" presStyleLbl="node1" presStyleIdx="5" presStyleCnt="14">
        <dgm:presLayoutVars>
          <dgm:chMax val="0"/>
          <dgm:bulletEnabled val="1"/>
        </dgm:presLayoutVars>
      </dgm:prSet>
      <dgm:spPr/>
    </dgm:pt>
    <dgm:pt modelId="{8922AB9A-ADC7-5741-855A-8E6E74F41083}" type="pres">
      <dgm:prSet presAssocID="{FB854615-978A-4443-9350-95D34874BF4E}" presName="negativeSpace" presStyleCnt="0"/>
      <dgm:spPr/>
    </dgm:pt>
    <dgm:pt modelId="{3ADE66A7-F29D-104F-ADD5-356D0FA38A01}" type="pres">
      <dgm:prSet presAssocID="{FB854615-978A-4443-9350-95D34874BF4E}" presName="childText" presStyleLbl="conFgAcc1" presStyleIdx="5" presStyleCnt="14">
        <dgm:presLayoutVars>
          <dgm:bulletEnabled val="1"/>
        </dgm:presLayoutVars>
      </dgm:prSet>
      <dgm:spPr/>
    </dgm:pt>
    <dgm:pt modelId="{5022D4AB-1DD7-AA45-B5DC-18378704D3B2}" type="pres">
      <dgm:prSet presAssocID="{F4B5964A-2D8F-9B43-8FAD-6658E0E290E9}" presName="spaceBetweenRectangles" presStyleCnt="0"/>
      <dgm:spPr/>
    </dgm:pt>
    <dgm:pt modelId="{363036D0-4281-CC4A-B3CF-594AE0EF86D5}" type="pres">
      <dgm:prSet presAssocID="{0E004805-21AC-3E4F-9100-4064919B852E}" presName="parentLin" presStyleCnt="0"/>
      <dgm:spPr/>
    </dgm:pt>
    <dgm:pt modelId="{6AD17F5F-B020-214E-A4A6-D9E2201BA6B3}" type="pres">
      <dgm:prSet presAssocID="{0E004805-21AC-3E4F-9100-4064919B852E}" presName="parentLeftMargin" presStyleLbl="node1" presStyleIdx="5" presStyleCnt="14"/>
      <dgm:spPr/>
    </dgm:pt>
    <dgm:pt modelId="{DAA5DD08-5603-3743-BB4E-9BB24CF316DB}" type="pres">
      <dgm:prSet presAssocID="{0E004805-21AC-3E4F-9100-4064919B852E}" presName="parentText" presStyleLbl="node1" presStyleIdx="6" presStyleCnt="14">
        <dgm:presLayoutVars>
          <dgm:chMax val="0"/>
          <dgm:bulletEnabled val="1"/>
        </dgm:presLayoutVars>
      </dgm:prSet>
      <dgm:spPr/>
    </dgm:pt>
    <dgm:pt modelId="{4202F5B6-B61E-E248-8786-E6D75FF0DB87}" type="pres">
      <dgm:prSet presAssocID="{0E004805-21AC-3E4F-9100-4064919B852E}" presName="negativeSpace" presStyleCnt="0"/>
      <dgm:spPr/>
    </dgm:pt>
    <dgm:pt modelId="{54C14B41-A378-C747-BE37-6DDE09226529}" type="pres">
      <dgm:prSet presAssocID="{0E004805-21AC-3E4F-9100-4064919B852E}" presName="childText" presStyleLbl="conFgAcc1" presStyleIdx="6" presStyleCnt="14">
        <dgm:presLayoutVars>
          <dgm:bulletEnabled val="1"/>
        </dgm:presLayoutVars>
      </dgm:prSet>
      <dgm:spPr/>
    </dgm:pt>
    <dgm:pt modelId="{E8F42B52-0CFF-2942-94E9-B3EA9D78CD77}" type="pres">
      <dgm:prSet presAssocID="{68A7AD25-C4F6-484B-A23C-9F971F3440CC}" presName="spaceBetweenRectangles" presStyleCnt="0"/>
      <dgm:spPr/>
    </dgm:pt>
    <dgm:pt modelId="{9D4BB05A-6057-A443-BFF4-7480FBB32F3B}" type="pres">
      <dgm:prSet presAssocID="{0959C185-FDE6-EB4B-A4ED-E6D14FCE9320}" presName="parentLin" presStyleCnt="0"/>
      <dgm:spPr/>
    </dgm:pt>
    <dgm:pt modelId="{3FA412B4-BA11-F746-819D-493E773D7888}" type="pres">
      <dgm:prSet presAssocID="{0959C185-FDE6-EB4B-A4ED-E6D14FCE9320}" presName="parentLeftMargin" presStyleLbl="node1" presStyleIdx="6" presStyleCnt="14"/>
      <dgm:spPr/>
    </dgm:pt>
    <dgm:pt modelId="{1B4EE2EE-3691-4845-B3F0-DA112AB3DF3B}" type="pres">
      <dgm:prSet presAssocID="{0959C185-FDE6-EB4B-A4ED-E6D14FCE9320}" presName="parentText" presStyleLbl="node1" presStyleIdx="7" presStyleCnt="14">
        <dgm:presLayoutVars>
          <dgm:chMax val="0"/>
          <dgm:bulletEnabled val="1"/>
        </dgm:presLayoutVars>
      </dgm:prSet>
      <dgm:spPr/>
    </dgm:pt>
    <dgm:pt modelId="{D2DF44A2-1A9D-7444-BEE8-949BCD4B9DAC}" type="pres">
      <dgm:prSet presAssocID="{0959C185-FDE6-EB4B-A4ED-E6D14FCE9320}" presName="negativeSpace" presStyleCnt="0"/>
      <dgm:spPr/>
    </dgm:pt>
    <dgm:pt modelId="{B5C72F8C-F5FB-A14A-B1BB-8AAAA7FE7DF0}" type="pres">
      <dgm:prSet presAssocID="{0959C185-FDE6-EB4B-A4ED-E6D14FCE9320}" presName="childText" presStyleLbl="conFgAcc1" presStyleIdx="7" presStyleCnt="14">
        <dgm:presLayoutVars>
          <dgm:bulletEnabled val="1"/>
        </dgm:presLayoutVars>
      </dgm:prSet>
      <dgm:spPr/>
    </dgm:pt>
    <dgm:pt modelId="{CED978EE-369D-7748-B62B-0EBCBA00D62E}" type="pres">
      <dgm:prSet presAssocID="{8AB4B0A4-9A0C-874D-ABB0-465F6734E1AB}" presName="spaceBetweenRectangles" presStyleCnt="0"/>
      <dgm:spPr/>
    </dgm:pt>
    <dgm:pt modelId="{E3ECD748-B493-5646-A2C3-25CAB04DCAC0}" type="pres">
      <dgm:prSet presAssocID="{F547168A-4C6C-744D-9B43-4D27D88089DA}" presName="parentLin" presStyleCnt="0"/>
      <dgm:spPr/>
    </dgm:pt>
    <dgm:pt modelId="{5EF750DC-F7F4-8C43-95FF-C8E2D280E0B4}" type="pres">
      <dgm:prSet presAssocID="{F547168A-4C6C-744D-9B43-4D27D88089DA}" presName="parentLeftMargin" presStyleLbl="node1" presStyleIdx="7" presStyleCnt="14"/>
      <dgm:spPr/>
    </dgm:pt>
    <dgm:pt modelId="{7AA4871E-2114-824F-957C-28E33A5C0B49}" type="pres">
      <dgm:prSet presAssocID="{F547168A-4C6C-744D-9B43-4D27D88089DA}" presName="parentText" presStyleLbl="node1" presStyleIdx="8" presStyleCnt="14">
        <dgm:presLayoutVars>
          <dgm:chMax val="0"/>
          <dgm:bulletEnabled val="1"/>
        </dgm:presLayoutVars>
      </dgm:prSet>
      <dgm:spPr/>
    </dgm:pt>
    <dgm:pt modelId="{375D80B0-55E1-B84A-9695-66A5322AABDC}" type="pres">
      <dgm:prSet presAssocID="{F547168A-4C6C-744D-9B43-4D27D88089DA}" presName="negativeSpace" presStyleCnt="0"/>
      <dgm:spPr/>
    </dgm:pt>
    <dgm:pt modelId="{292149D8-8726-C847-8579-62F53CC55EF5}" type="pres">
      <dgm:prSet presAssocID="{F547168A-4C6C-744D-9B43-4D27D88089DA}" presName="childText" presStyleLbl="conFgAcc1" presStyleIdx="8" presStyleCnt="14">
        <dgm:presLayoutVars>
          <dgm:bulletEnabled val="1"/>
        </dgm:presLayoutVars>
      </dgm:prSet>
      <dgm:spPr/>
    </dgm:pt>
    <dgm:pt modelId="{A88CE510-49CB-BF44-ACD4-EC50B97144C5}" type="pres">
      <dgm:prSet presAssocID="{0E10A9B0-31FE-1C49-A753-81E690CFA08D}" presName="spaceBetweenRectangles" presStyleCnt="0"/>
      <dgm:spPr/>
    </dgm:pt>
    <dgm:pt modelId="{119898AC-B810-134B-B535-C8CF48CE1543}" type="pres">
      <dgm:prSet presAssocID="{C865A822-732A-5B4F-B645-B1973DA61CFD}" presName="parentLin" presStyleCnt="0"/>
      <dgm:spPr/>
    </dgm:pt>
    <dgm:pt modelId="{F75BA0EA-1F2D-D142-AA15-B4BA87863176}" type="pres">
      <dgm:prSet presAssocID="{C865A822-732A-5B4F-B645-B1973DA61CFD}" presName="parentLeftMargin" presStyleLbl="node1" presStyleIdx="8" presStyleCnt="14"/>
      <dgm:spPr/>
    </dgm:pt>
    <dgm:pt modelId="{39CAEE4C-ED2E-CB4A-BA6F-FF9EB50927EB}" type="pres">
      <dgm:prSet presAssocID="{C865A822-732A-5B4F-B645-B1973DA61CFD}" presName="parentText" presStyleLbl="node1" presStyleIdx="9" presStyleCnt="14">
        <dgm:presLayoutVars>
          <dgm:chMax val="0"/>
          <dgm:bulletEnabled val="1"/>
        </dgm:presLayoutVars>
      </dgm:prSet>
      <dgm:spPr/>
    </dgm:pt>
    <dgm:pt modelId="{DF2C7AFD-BACD-584C-AA51-D75C4FA80DDC}" type="pres">
      <dgm:prSet presAssocID="{C865A822-732A-5B4F-B645-B1973DA61CFD}" presName="negativeSpace" presStyleCnt="0"/>
      <dgm:spPr/>
    </dgm:pt>
    <dgm:pt modelId="{58C2B4E1-3A5E-6146-8AC5-AB0B11EECC67}" type="pres">
      <dgm:prSet presAssocID="{C865A822-732A-5B4F-B645-B1973DA61CFD}" presName="childText" presStyleLbl="conFgAcc1" presStyleIdx="9" presStyleCnt="14">
        <dgm:presLayoutVars>
          <dgm:bulletEnabled val="1"/>
        </dgm:presLayoutVars>
      </dgm:prSet>
      <dgm:spPr/>
    </dgm:pt>
    <dgm:pt modelId="{F4E3F0A5-58E6-6447-B2F3-A4CFFA7B591B}" type="pres">
      <dgm:prSet presAssocID="{0705C0D9-F236-9E4C-BF8A-D280C3DE6C41}" presName="spaceBetweenRectangles" presStyleCnt="0"/>
      <dgm:spPr/>
    </dgm:pt>
    <dgm:pt modelId="{BE8B3527-E388-C646-AF54-A4AD58357349}" type="pres">
      <dgm:prSet presAssocID="{251D4D9D-59E8-3044-A7DA-7D082113C8BA}" presName="parentLin" presStyleCnt="0"/>
      <dgm:spPr/>
    </dgm:pt>
    <dgm:pt modelId="{DA8DD450-C839-834D-8C99-79B47C4BDC48}" type="pres">
      <dgm:prSet presAssocID="{251D4D9D-59E8-3044-A7DA-7D082113C8BA}" presName="parentLeftMargin" presStyleLbl="node1" presStyleIdx="9" presStyleCnt="14"/>
      <dgm:spPr/>
    </dgm:pt>
    <dgm:pt modelId="{F082DA31-0AC5-374C-A906-018EEB302993}" type="pres">
      <dgm:prSet presAssocID="{251D4D9D-59E8-3044-A7DA-7D082113C8BA}" presName="parentText" presStyleLbl="node1" presStyleIdx="10" presStyleCnt="14">
        <dgm:presLayoutVars>
          <dgm:chMax val="0"/>
          <dgm:bulletEnabled val="1"/>
        </dgm:presLayoutVars>
      </dgm:prSet>
      <dgm:spPr/>
    </dgm:pt>
    <dgm:pt modelId="{373F750D-CBD1-EB43-A3D0-FAD91C0D0032}" type="pres">
      <dgm:prSet presAssocID="{251D4D9D-59E8-3044-A7DA-7D082113C8BA}" presName="negativeSpace" presStyleCnt="0"/>
      <dgm:spPr/>
    </dgm:pt>
    <dgm:pt modelId="{8B02D2D1-19DD-B649-8E6F-5F246102B7C7}" type="pres">
      <dgm:prSet presAssocID="{251D4D9D-59E8-3044-A7DA-7D082113C8BA}" presName="childText" presStyleLbl="conFgAcc1" presStyleIdx="10" presStyleCnt="14">
        <dgm:presLayoutVars>
          <dgm:bulletEnabled val="1"/>
        </dgm:presLayoutVars>
      </dgm:prSet>
      <dgm:spPr/>
    </dgm:pt>
    <dgm:pt modelId="{3BF593DC-DB00-3742-A74E-EB3CFA56E209}" type="pres">
      <dgm:prSet presAssocID="{271446AE-F1F4-C74E-BF86-D6DC2275241A}" presName="spaceBetweenRectangles" presStyleCnt="0"/>
      <dgm:spPr/>
    </dgm:pt>
    <dgm:pt modelId="{5F602F4D-2CC0-B04C-8714-D1F16BBEE169}" type="pres">
      <dgm:prSet presAssocID="{F067C48A-4EF5-4946-8C9E-012280435503}" presName="parentLin" presStyleCnt="0"/>
      <dgm:spPr/>
    </dgm:pt>
    <dgm:pt modelId="{74F973CF-C494-314D-BBF6-A9132443B5DA}" type="pres">
      <dgm:prSet presAssocID="{F067C48A-4EF5-4946-8C9E-012280435503}" presName="parentLeftMargin" presStyleLbl="node1" presStyleIdx="10" presStyleCnt="14"/>
      <dgm:spPr/>
    </dgm:pt>
    <dgm:pt modelId="{4AD50099-E8C9-BD4C-B8EF-1A24B65A5394}" type="pres">
      <dgm:prSet presAssocID="{F067C48A-4EF5-4946-8C9E-012280435503}" presName="parentText" presStyleLbl="node1" presStyleIdx="11" presStyleCnt="14">
        <dgm:presLayoutVars>
          <dgm:chMax val="0"/>
          <dgm:bulletEnabled val="1"/>
        </dgm:presLayoutVars>
      </dgm:prSet>
      <dgm:spPr/>
    </dgm:pt>
    <dgm:pt modelId="{9B276349-0988-4B48-8804-8EC6D73C347D}" type="pres">
      <dgm:prSet presAssocID="{F067C48A-4EF5-4946-8C9E-012280435503}" presName="negativeSpace" presStyleCnt="0"/>
      <dgm:spPr/>
    </dgm:pt>
    <dgm:pt modelId="{CC3787E2-018F-034C-8ECB-AF2A657B30D3}" type="pres">
      <dgm:prSet presAssocID="{F067C48A-4EF5-4946-8C9E-012280435503}" presName="childText" presStyleLbl="conFgAcc1" presStyleIdx="11" presStyleCnt="14">
        <dgm:presLayoutVars>
          <dgm:bulletEnabled val="1"/>
        </dgm:presLayoutVars>
      </dgm:prSet>
      <dgm:spPr/>
    </dgm:pt>
    <dgm:pt modelId="{5C125E0B-E6EA-C846-8986-409587F1BF08}" type="pres">
      <dgm:prSet presAssocID="{289BB7ED-4506-FF4E-BDDD-2C19D70D838D}" presName="spaceBetweenRectangles" presStyleCnt="0"/>
      <dgm:spPr/>
    </dgm:pt>
    <dgm:pt modelId="{E45294E7-EF63-804A-AB7E-6A1F9FBD1A12}" type="pres">
      <dgm:prSet presAssocID="{946EE1A5-C77D-6E4C-AB41-D354FC3E4F55}" presName="parentLin" presStyleCnt="0"/>
      <dgm:spPr/>
    </dgm:pt>
    <dgm:pt modelId="{EE46B79B-E89F-D54A-B60A-B2C639DA3371}" type="pres">
      <dgm:prSet presAssocID="{946EE1A5-C77D-6E4C-AB41-D354FC3E4F55}" presName="parentLeftMargin" presStyleLbl="node1" presStyleIdx="11" presStyleCnt="14"/>
      <dgm:spPr/>
    </dgm:pt>
    <dgm:pt modelId="{5A6F4818-2826-AF49-9A1E-43BCFC24AA3A}" type="pres">
      <dgm:prSet presAssocID="{946EE1A5-C77D-6E4C-AB41-D354FC3E4F55}" presName="parentText" presStyleLbl="node1" presStyleIdx="12" presStyleCnt="14">
        <dgm:presLayoutVars>
          <dgm:chMax val="0"/>
          <dgm:bulletEnabled val="1"/>
        </dgm:presLayoutVars>
      </dgm:prSet>
      <dgm:spPr/>
    </dgm:pt>
    <dgm:pt modelId="{A1CF3B56-D4C9-F44B-838C-CF53337DF54B}" type="pres">
      <dgm:prSet presAssocID="{946EE1A5-C77D-6E4C-AB41-D354FC3E4F55}" presName="negativeSpace" presStyleCnt="0"/>
      <dgm:spPr/>
    </dgm:pt>
    <dgm:pt modelId="{8297CCAD-A90B-1743-BBB9-739D6251DFEB}" type="pres">
      <dgm:prSet presAssocID="{946EE1A5-C77D-6E4C-AB41-D354FC3E4F55}" presName="childText" presStyleLbl="conFgAcc1" presStyleIdx="12" presStyleCnt="14">
        <dgm:presLayoutVars>
          <dgm:bulletEnabled val="1"/>
        </dgm:presLayoutVars>
      </dgm:prSet>
      <dgm:spPr/>
    </dgm:pt>
    <dgm:pt modelId="{1E36AEFE-B716-C744-8CAC-8D2E9A44A27B}" type="pres">
      <dgm:prSet presAssocID="{8A8E9B6B-02DC-D645-AC00-E2229CE47368}" presName="spaceBetweenRectangles" presStyleCnt="0"/>
      <dgm:spPr/>
    </dgm:pt>
    <dgm:pt modelId="{8D57F65B-83A7-C14C-AFD4-0C22F9E012E9}" type="pres">
      <dgm:prSet presAssocID="{59C579AC-6BEA-8047-9DEA-6C1D22695C80}" presName="parentLin" presStyleCnt="0"/>
      <dgm:spPr/>
    </dgm:pt>
    <dgm:pt modelId="{1D79DEA3-E321-9C45-B089-73BF0D348AED}" type="pres">
      <dgm:prSet presAssocID="{59C579AC-6BEA-8047-9DEA-6C1D22695C80}" presName="parentLeftMargin" presStyleLbl="node1" presStyleIdx="12" presStyleCnt="14"/>
      <dgm:spPr/>
    </dgm:pt>
    <dgm:pt modelId="{16729DB2-EA20-B349-B973-A3EEA6B9B367}" type="pres">
      <dgm:prSet presAssocID="{59C579AC-6BEA-8047-9DEA-6C1D22695C80}" presName="parentText" presStyleLbl="node1" presStyleIdx="13" presStyleCnt="14">
        <dgm:presLayoutVars>
          <dgm:chMax val="0"/>
          <dgm:bulletEnabled val="1"/>
        </dgm:presLayoutVars>
      </dgm:prSet>
      <dgm:spPr/>
    </dgm:pt>
    <dgm:pt modelId="{6F3E3A16-CA24-9748-A4EA-D464FB9C1B82}" type="pres">
      <dgm:prSet presAssocID="{59C579AC-6BEA-8047-9DEA-6C1D22695C80}" presName="negativeSpace" presStyleCnt="0"/>
      <dgm:spPr/>
    </dgm:pt>
    <dgm:pt modelId="{DDECAA1B-73E6-E240-9D77-9C9224232E1B}" type="pres">
      <dgm:prSet presAssocID="{59C579AC-6BEA-8047-9DEA-6C1D22695C80}" presName="childText" presStyleLbl="conFgAcc1" presStyleIdx="13" presStyleCnt="14">
        <dgm:presLayoutVars>
          <dgm:bulletEnabled val="1"/>
        </dgm:presLayoutVars>
      </dgm:prSet>
      <dgm:spPr/>
    </dgm:pt>
  </dgm:ptLst>
  <dgm:cxnLst>
    <dgm:cxn modelId="{A5780F0C-A20A-584F-BBB5-09F1AB7F00A5}" srcId="{682677F7-EA8C-A244-80B1-E073B442A5FC}" destId="{8EDD1C4A-05A8-F34D-8574-6BD6BAB2BCE8}" srcOrd="0" destOrd="0" parTransId="{1B6878CA-497A-7140-A8B2-674569407C29}" sibTransId="{239B9355-B392-DC44-96E0-482F1F988CD5}"/>
    <dgm:cxn modelId="{BC1E3412-35F9-1744-9A58-70506A08315D}" srcId="{682677F7-EA8C-A244-80B1-E073B442A5FC}" destId="{6CDBA040-B2E6-B243-92D7-94ABBF5C9858}" srcOrd="3" destOrd="0" parTransId="{A5F48126-E8FB-7640-A95D-49DCF6DCEEB6}" sibTransId="{C4D096F1-BFBE-DA4B-BA89-2CB65B668BF0}"/>
    <dgm:cxn modelId="{305F2713-C205-E942-9DA0-B9A8E3946FD6}" type="presOf" srcId="{0959C185-FDE6-EB4B-A4ED-E6D14FCE9320}" destId="{1B4EE2EE-3691-4845-B3F0-DA112AB3DF3B}" srcOrd="1" destOrd="0" presId="urn:microsoft.com/office/officeart/2005/8/layout/list1"/>
    <dgm:cxn modelId="{453E3C14-0252-BC42-B228-6ED43FA92965}" srcId="{682677F7-EA8C-A244-80B1-E073B442A5FC}" destId="{59C579AC-6BEA-8047-9DEA-6C1D22695C80}" srcOrd="13" destOrd="0" parTransId="{C278DFCB-CB5B-ED44-97E0-5CF4E677DFAB}" sibTransId="{E920DAF0-7E51-4B47-BB59-F5205EEED0AC}"/>
    <dgm:cxn modelId="{E866EB17-F107-2549-919D-F583D6E1F95E}" type="presOf" srcId="{0E004805-21AC-3E4F-9100-4064919B852E}" destId="{DAA5DD08-5603-3743-BB4E-9BB24CF316DB}" srcOrd="1" destOrd="0" presId="urn:microsoft.com/office/officeart/2005/8/layout/list1"/>
    <dgm:cxn modelId="{79750C1D-E056-2F43-904A-CCEE11A50C50}" type="presOf" srcId="{251D4D9D-59E8-3044-A7DA-7D082113C8BA}" destId="{DA8DD450-C839-834D-8C99-79B47C4BDC48}" srcOrd="0" destOrd="0" presId="urn:microsoft.com/office/officeart/2005/8/layout/list1"/>
    <dgm:cxn modelId="{0076D421-F681-DB48-A7AF-262F08E20BB6}" type="presOf" srcId="{59C579AC-6BEA-8047-9DEA-6C1D22695C80}" destId="{1D79DEA3-E321-9C45-B089-73BF0D348AED}" srcOrd="0" destOrd="0" presId="urn:microsoft.com/office/officeart/2005/8/layout/list1"/>
    <dgm:cxn modelId="{95960A2A-0B0E-C047-A3C2-469C27423FA9}" type="presOf" srcId="{F547168A-4C6C-744D-9B43-4D27D88089DA}" destId="{7AA4871E-2114-824F-957C-28E33A5C0B49}" srcOrd="1" destOrd="0" presId="urn:microsoft.com/office/officeart/2005/8/layout/list1"/>
    <dgm:cxn modelId="{7CF4AB2C-C5C6-1144-A210-8E3D06AC757F}" type="presOf" srcId="{6CDBA040-B2E6-B243-92D7-94ABBF5C9858}" destId="{BA9FF400-CF9D-014B-BB43-EBCE1FA0EA28}" srcOrd="1" destOrd="0" presId="urn:microsoft.com/office/officeart/2005/8/layout/list1"/>
    <dgm:cxn modelId="{74EFC130-D3E7-0746-9E12-EC98D383B43F}" type="presOf" srcId="{F90BFF17-0C31-FE4E-912E-FC279B165D55}" destId="{7F68E74C-ED1A-9742-A9A4-C7F8A1AF1A5F}" srcOrd="1" destOrd="0" presId="urn:microsoft.com/office/officeart/2005/8/layout/list1"/>
    <dgm:cxn modelId="{1E8C593B-B9D0-5943-8904-3B997633F009}" srcId="{682677F7-EA8C-A244-80B1-E073B442A5FC}" destId="{78FCAF45-A10D-8444-B446-DC7444EDB31B}" srcOrd="4" destOrd="0" parTransId="{8875668E-DF46-9B4F-98C8-7B7368CEC4FC}" sibTransId="{43B9A2E3-1935-E745-A55B-79CFAC0A1AC9}"/>
    <dgm:cxn modelId="{29A1743B-5168-CF4B-8167-1FE44C75FE8B}" type="presOf" srcId="{0E004805-21AC-3E4F-9100-4064919B852E}" destId="{6AD17F5F-B020-214E-A4A6-D9E2201BA6B3}" srcOrd="0" destOrd="0" presId="urn:microsoft.com/office/officeart/2005/8/layout/list1"/>
    <dgm:cxn modelId="{309D973B-E59B-2144-A239-75E9943D110F}" type="presOf" srcId="{FB854615-978A-4443-9350-95D34874BF4E}" destId="{A31F3139-4494-2C4B-8A08-B62D2A3AB0CA}" srcOrd="1" destOrd="0" presId="urn:microsoft.com/office/officeart/2005/8/layout/list1"/>
    <dgm:cxn modelId="{9884103D-9488-CA46-B08F-00B31DC60C60}" type="presOf" srcId="{78FCAF45-A10D-8444-B446-DC7444EDB31B}" destId="{7D49CF8B-30E1-DB4F-9133-B946A073BBDA}" srcOrd="0" destOrd="0" presId="urn:microsoft.com/office/officeart/2005/8/layout/list1"/>
    <dgm:cxn modelId="{CF1E8140-C2C4-6741-BE40-16F50E623193}" type="presOf" srcId="{FB854615-978A-4443-9350-95D34874BF4E}" destId="{4FF92FA4-46F1-AF4E-88E7-5BEACBDF5BC0}" srcOrd="0" destOrd="0" presId="urn:microsoft.com/office/officeart/2005/8/layout/list1"/>
    <dgm:cxn modelId="{23452642-9AC7-BD46-A17D-811B1E16444C}" srcId="{682677F7-EA8C-A244-80B1-E073B442A5FC}" destId="{F90BFF17-0C31-FE4E-912E-FC279B165D55}" srcOrd="2" destOrd="0" parTransId="{A6059DE7-D0FC-DD4D-9F7E-DEE79C8D36AF}" sibTransId="{87599E4D-A02D-A946-9050-F4B0150F0786}"/>
    <dgm:cxn modelId="{8C95CC48-F295-AC44-BA32-CF27842C604C}" type="presOf" srcId="{F90BFF17-0C31-FE4E-912E-FC279B165D55}" destId="{A5EE00BC-4582-BF46-82F0-9767C4933D18}" srcOrd="0" destOrd="0" presId="urn:microsoft.com/office/officeart/2005/8/layout/list1"/>
    <dgm:cxn modelId="{F0E2564D-FCB7-564F-AF9E-A3EF74C711CE}" srcId="{682677F7-EA8C-A244-80B1-E073B442A5FC}" destId="{946EE1A5-C77D-6E4C-AB41-D354FC3E4F55}" srcOrd="12" destOrd="0" parTransId="{7A4D24FA-9C45-8545-B69D-8AFC4BFF8352}" sibTransId="{8A8E9B6B-02DC-D645-AC00-E2229CE47368}"/>
    <dgm:cxn modelId="{8D670B4F-45F1-EB4A-BC0D-D984EB07D129}" type="presOf" srcId="{C865A822-732A-5B4F-B645-B1973DA61CFD}" destId="{F75BA0EA-1F2D-D142-AA15-B4BA87863176}" srcOrd="0" destOrd="0" presId="urn:microsoft.com/office/officeart/2005/8/layout/list1"/>
    <dgm:cxn modelId="{AB64D053-0406-934D-8AB3-8457D3547E24}" srcId="{682677F7-EA8C-A244-80B1-E073B442A5FC}" destId="{FB854615-978A-4443-9350-95D34874BF4E}" srcOrd="5" destOrd="0" parTransId="{836C21D4-642B-F84C-8F3F-4E394032DAC3}" sibTransId="{F4B5964A-2D8F-9B43-8FAD-6658E0E290E9}"/>
    <dgm:cxn modelId="{69E0D069-7422-3B44-8165-B78F69EB00AE}" type="presOf" srcId="{8EDD1C4A-05A8-F34D-8574-6BD6BAB2BCE8}" destId="{A6008F2F-1B99-B446-B26B-C08AFF4ECA1C}" srcOrd="0" destOrd="0" presId="urn:microsoft.com/office/officeart/2005/8/layout/list1"/>
    <dgm:cxn modelId="{A721BD72-6765-3B42-B23B-C609851A4E8D}" type="presOf" srcId="{C865A822-732A-5B4F-B645-B1973DA61CFD}" destId="{39CAEE4C-ED2E-CB4A-BA6F-FF9EB50927EB}" srcOrd="1" destOrd="0" presId="urn:microsoft.com/office/officeart/2005/8/layout/list1"/>
    <dgm:cxn modelId="{77E95982-E068-CB4F-B946-0F305DA45C49}" type="presOf" srcId="{6CDBA040-B2E6-B243-92D7-94ABBF5C9858}" destId="{58D4DDC6-CDA9-014E-A716-8CBA061F904C}" srcOrd="0" destOrd="0" presId="urn:microsoft.com/office/officeart/2005/8/layout/list1"/>
    <dgm:cxn modelId="{2BE84C87-7A81-8344-998F-5E3BC7D15241}" type="presOf" srcId="{F067C48A-4EF5-4946-8C9E-012280435503}" destId="{4AD50099-E8C9-BD4C-B8EF-1A24B65A5394}" srcOrd="1" destOrd="0" presId="urn:microsoft.com/office/officeart/2005/8/layout/list1"/>
    <dgm:cxn modelId="{9EC00F9A-AD88-4843-B262-858BA6D767F2}" type="presOf" srcId="{38F4D5E8-11DF-2247-8C66-8472608286BC}" destId="{029B6541-66A2-644D-AA12-10BE57A104C8}" srcOrd="1" destOrd="0" presId="urn:microsoft.com/office/officeart/2005/8/layout/list1"/>
    <dgm:cxn modelId="{EC62299D-1300-8D4A-B0C4-12CE084FE1D8}" type="presOf" srcId="{8EDD1C4A-05A8-F34D-8574-6BD6BAB2BCE8}" destId="{7E35559F-1F3C-CB4C-830C-1789AD549825}" srcOrd="1" destOrd="0" presId="urn:microsoft.com/office/officeart/2005/8/layout/list1"/>
    <dgm:cxn modelId="{AD2FA6A4-D03D-E14A-9312-F22BBC0652E3}" type="presOf" srcId="{946EE1A5-C77D-6E4C-AB41-D354FC3E4F55}" destId="{5A6F4818-2826-AF49-9A1E-43BCFC24AA3A}" srcOrd="1" destOrd="0" presId="urn:microsoft.com/office/officeart/2005/8/layout/list1"/>
    <dgm:cxn modelId="{21B141A5-D2A3-1040-BCD2-CF2F480D9D98}" srcId="{682677F7-EA8C-A244-80B1-E073B442A5FC}" destId="{F067C48A-4EF5-4946-8C9E-012280435503}" srcOrd="11" destOrd="0" parTransId="{FFA35F9F-3A60-2E40-A8FF-2DF7D04F81C1}" sibTransId="{289BB7ED-4506-FF4E-BDDD-2C19D70D838D}"/>
    <dgm:cxn modelId="{0F3BA7A7-5DC2-0141-B73A-792B1BAC8DF0}" type="presOf" srcId="{78FCAF45-A10D-8444-B446-DC7444EDB31B}" destId="{DB043893-D0F6-E447-9A1F-0CEF9F7C0645}" srcOrd="1" destOrd="0" presId="urn:microsoft.com/office/officeart/2005/8/layout/list1"/>
    <dgm:cxn modelId="{A3294AAA-6CBA-7348-9067-22C7D93F5017}" srcId="{682677F7-EA8C-A244-80B1-E073B442A5FC}" destId="{0959C185-FDE6-EB4B-A4ED-E6D14FCE9320}" srcOrd="7" destOrd="0" parTransId="{2A5A3EB5-5B5F-2F4E-B113-DE4A574AA399}" sibTransId="{8AB4B0A4-9A0C-874D-ABB0-465F6734E1AB}"/>
    <dgm:cxn modelId="{F2206BB2-9D4A-A748-B60E-CA6DC2D42593}" type="presOf" srcId="{F067C48A-4EF5-4946-8C9E-012280435503}" destId="{74F973CF-C494-314D-BBF6-A9132443B5DA}" srcOrd="0" destOrd="0" presId="urn:microsoft.com/office/officeart/2005/8/layout/list1"/>
    <dgm:cxn modelId="{94D354B3-A960-7C47-B53F-10F46B6C6106}" srcId="{682677F7-EA8C-A244-80B1-E073B442A5FC}" destId="{38F4D5E8-11DF-2247-8C66-8472608286BC}" srcOrd="1" destOrd="0" parTransId="{0721516D-2CC2-3641-A75C-58F86939C894}" sibTransId="{F53A6F0D-ABA7-904A-AA84-89E2F81BDCB9}"/>
    <dgm:cxn modelId="{653B7DBD-52B5-E54F-BA65-2ADE8BEC0A6F}" type="presOf" srcId="{251D4D9D-59E8-3044-A7DA-7D082113C8BA}" destId="{F082DA31-0AC5-374C-A906-018EEB302993}" srcOrd="1" destOrd="0" presId="urn:microsoft.com/office/officeart/2005/8/layout/list1"/>
    <dgm:cxn modelId="{8755ADBD-6953-504A-827B-FC09FD45F649}" type="presOf" srcId="{0959C185-FDE6-EB4B-A4ED-E6D14FCE9320}" destId="{3FA412B4-BA11-F746-819D-493E773D7888}" srcOrd="0" destOrd="0" presId="urn:microsoft.com/office/officeart/2005/8/layout/list1"/>
    <dgm:cxn modelId="{611E8CC3-2C14-E548-BA53-68701BA51F4A}" type="presOf" srcId="{946EE1A5-C77D-6E4C-AB41-D354FC3E4F55}" destId="{EE46B79B-E89F-D54A-B60A-B2C639DA3371}" srcOrd="0" destOrd="0" presId="urn:microsoft.com/office/officeart/2005/8/layout/list1"/>
    <dgm:cxn modelId="{E7E695C3-4E32-8846-9D88-F8633E51FEFB}" srcId="{682677F7-EA8C-A244-80B1-E073B442A5FC}" destId="{F547168A-4C6C-744D-9B43-4D27D88089DA}" srcOrd="8" destOrd="0" parTransId="{44882ACE-0A71-5C46-95C3-6804BFFBEE9B}" sibTransId="{0E10A9B0-31FE-1C49-A753-81E690CFA08D}"/>
    <dgm:cxn modelId="{7DA1C0C6-6237-2F4E-B963-2BBC44E1EA2A}" srcId="{682677F7-EA8C-A244-80B1-E073B442A5FC}" destId="{C865A822-732A-5B4F-B645-B1973DA61CFD}" srcOrd="9" destOrd="0" parTransId="{4AB09B60-123A-EB4B-91A5-2B6FF84C3478}" sibTransId="{0705C0D9-F236-9E4C-BF8A-D280C3DE6C41}"/>
    <dgm:cxn modelId="{E2D7AADA-DD93-234B-AA16-FE63C234AAE2}" type="presOf" srcId="{F547168A-4C6C-744D-9B43-4D27D88089DA}" destId="{5EF750DC-F7F4-8C43-95FF-C8E2D280E0B4}" srcOrd="0" destOrd="0" presId="urn:microsoft.com/office/officeart/2005/8/layout/list1"/>
    <dgm:cxn modelId="{6E952FED-209E-FF4D-A7AF-8818D87D1E40}" type="presOf" srcId="{38F4D5E8-11DF-2247-8C66-8472608286BC}" destId="{CDD573BD-F36A-4245-AF71-77BD55692B77}" srcOrd="0" destOrd="0" presId="urn:microsoft.com/office/officeart/2005/8/layout/list1"/>
    <dgm:cxn modelId="{028A33EF-9F42-164C-98D6-CF863CA71B8E}" type="presOf" srcId="{682677F7-EA8C-A244-80B1-E073B442A5FC}" destId="{F53E2417-B087-824B-BBF9-A9BE6E9CF248}" srcOrd="0" destOrd="0" presId="urn:microsoft.com/office/officeart/2005/8/layout/list1"/>
    <dgm:cxn modelId="{150587F3-0943-874F-9AFC-B6C9699E9296}" srcId="{682677F7-EA8C-A244-80B1-E073B442A5FC}" destId="{251D4D9D-59E8-3044-A7DA-7D082113C8BA}" srcOrd="10" destOrd="0" parTransId="{19541DCA-9B4E-9546-8ACD-E3BBBB7DA7D4}" sibTransId="{271446AE-F1F4-C74E-BF86-D6DC2275241A}"/>
    <dgm:cxn modelId="{200467FB-05C6-C743-B409-FCE9625DE275}" type="presOf" srcId="{59C579AC-6BEA-8047-9DEA-6C1D22695C80}" destId="{16729DB2-EA20-B349-B973-A3EEA6B9B367}" srcOrd="1" destOrd="0" presId="urn:microsoft.com/office/officeart/2005/8/layout/list1"/>
    <dgm:cxn modelId="{6123A8FD-BD91-D042-B6D9-AF0103DF6E4C}" srcId="{682677F7-EA8C-A244-80B1-E073B442A5FC}" destId="{0E004805-21AC-3E4F-9100-4064919B852E}" srcOrd="6" destOrd="0" parTransId="{90CFD445-0DBC-6D4D-947C-39A95391BAD4}" sibTransId="{68A7AD25-C4F6-484B-A23C-9F971F3440CC}"/>
    <dgm:cxn modelId="{E3ADF515-F30B-7E44-B58D-82056F71895A}" type="presParOf" srcId="{F53E2417-B087-824B-BBF9-A9BE6E9CF248}" destId="{A2E2C274-EFC0-2444-ABA9-B7E6D8A67914}" srcOrd="0" destOrd="0" presId="urn:microsoft.com/office/officeart/2005/8/layout/list1"/>
    <dgm:cxn modelId="{54406C00-446F-2B4C-AE5C-653F1308839D}" type="presParOf" srcId="{A2E2C274-EFC0-2444-ABA9-B7E6D8A67914}" destId="{A6008F2F-1B99-B446-B26B-C08AFF4ECA1C}" srcOrd="0" destOrd="0" presId="urn:microsoft.com/office/officeart/2005/8/layout/list1"/>
    <dgm:cxn modelId="{1631D639-4085-9444-8665-F0533E657272}" type="presParOf" srcId="{A2E2C274-EFC0-2444-ABA9-B7E6D8A67914}" destId="{7E35559F-1F3C-CB4C-830C-1789AD549825}" srcOrd="1" destOrd="0" presId="urn:microsoft.com/office/officeart/2005/8/layout/list1"/>
    <dgm:cxn modelId="{A8085242-6CFE-7544-9F77-52354C0EA84D}" type="presParOf" srcId="{F53E2417-B087-824B-BBF9-A9BE6E9CF248}" destId="{5BC16CB3-A8D9-CB48-A326-B2FB04A7FC9E}" srcOrd="1" destOrd="0" presId="urn:microsoft.com/office/officeart/2005/8/layout/list1"/>
    <dgm:cxn modelId="{F12D48B3-AA48-1D40-B313-9D9A54E4A07E}" type="presParOf" srcId="{F53E2417-B087-824B-BBF9-A9BE6E9CF248}" destId="{4AEE3569-7703-FD4C-8C5A-4FB8AA1C8296}" srcOrd="2" destOrd="0" presId="urn:microsoft.com/office/officeart/2005/8/layout/list1"/>
    <dgm:cxn modelId="{12A9C552-52C9-A549-8C8B-675775198433}" type="presParOf" srcId="{F53E2417-B087-824B-BBF9-A9BE6E9CF248}" destId="{F79BCFE2-2061-2541-BB8A-8D0EB5D1AABA}" srcOrd="3" destOrd="0" presId="urn:microsoft.com/office/officeart/2005/8/layout/list1"/>
    <dgm:cxn modelId="{D2F2E9EC-35A2-9B4E-B455-3996A70CA582}" type="presParOf" srcId="{F53E2417-B087-824B-BBF9-A9BE6E9CF248}" destId="{15103217-DF5E-464E-852E-FF5BE6D79321}" srcOrd="4" destOrd="0" presId="urn:microsoft.com/office/officeart/2005/8/layout/list1"/>
    <dgm:cxn modelId="{EE1C611C-9D7B-2745-BC88-0638E7930B65}" type="presParOf" srcId="{15103217-DF5E-464E-852E-FF5BE6D79321}" destId="{CDD573BD-F36A-4245-AF71-77BD55692B77}" srcOrd="0" destOrd="0" presId="urn:microsoft.com/office/officeart/2005/8/layout/list1"/>
    <dgm:cxn modelId="{EE773DDD-73E8-AD4F-8A7D-F059754D92F5}" type="presParOf" srcId="{15103217-DF5E-464E-852E-FF5BE6D79321}" destId="{029B6541-66A2-644D-AA12-10BE57A104C8}" srcOrd="1" destOrd="0" presId="urn:microsoft.com/office/officeart/2005/8/layout/list1"/>
    <dgm:cxn modelId="{213AA0BC-E019-7D46-AA23-37030394413E}" type="presParOf" srcId="{F53E2417-B087-824B-BBF9-A9BE6E9CF248}" destId="{FDAB9829-2306-8440-BD90-12A897436C78}" srcOrd="5" destOrd="0" presId="urn:microsoft.com/office/officeart/2005/8/layout/list1"/>
    <dgm:cxn modelId="{ED498775-8085-7F48-9A83-BCBE1945578F}" type="presParOf" srcId="{F53E2417-B087-824B-BBF9-A9BE6E9CF248}" destId="{7FF54E11-69D4-334C-9850-558D220E94EC}" srcOrd="6" destOrd="0" presId="urn:microsoft.com/office/officeart/2005/8/layout/list1"/>
    <dgm:cxn modelId="{8134CA85-567D-3E45-9188-60D6C0018534}" type="presParOf" srcId="{F53E2417-B087-824B-BBF9-A9BE6E9CF248}" destId="{4AE8AED7-CBBE-CD44-8D99-333B4A0AE220}" srcOrd="7" destOrd="0" presId="urn:microsoft.com/office/officeart/2005/8/layout/list1"/>
    <dgm:cxn modelId="{3368B6C5-E3EC-7B44-8557-A50D381389B2}" type="presParOf" srcId="{F53E2417-B087-824B-BBF9-A9BE6E9CF248}" destId="{9D324A41-D9F2-454F-BBE5-D193F041E18D}" srcOrd="8" destOrd="0" presId="urn:microsoft.com/office/officeart/2005/8/layout/list1"/>
    <dgm:cxn modelId="{AA3FB902-5274-CC42-A3A8-FFCFA37E076C}" type="presParOf" srcId="{9D324A41-D9F2-454F-BBE5-D193F041E18D}" destId="{A5EE00BC-4582-BF46-82F0-9767C4933D18}" srcOrd="0" destOrd="0" presId="urn:microsoft.com/office/officeart/2005/8/layout/list1"/>
    <dgm:cxn modelId="{88EFCAE4-1074-364A-B5C1-074D1D87B080}" type="presParOf" srcId="{9D324A41-D9F2-454F-BBE5-D193F041E18D}" destId="{7F68E74C-ED1A-9742-A9A4-C7F8A1AF1A5F}" srcOrd="1" destOrd="0" presId="urn:microsoft.com/office/officeart/2005/8/layout/list1"/>
    <dgm:cxn modelId="{46618124-7D59-7848-91AE-B1A40330FF74}" type="presParOf" srcId="{F53E2417-B087-824B-BBF9-A9BE6E9CF248}" destId="{1AC7205C-3885-524D-AED1-877285E97222}" srcOrd="9" destOrd="0" presId="urn:microsoft.com/office/officeart/2005/8/layout/list1"/>
    <dgm:cxn modelId="{A54AFCA3-E3F6-1F4B-846F-8B3E054BC007}" type="presParOf" srcId="{F53E2417-B087-824B-BBF9-A9BE6E9CF248}" destId="{8C1A58D8-47B2-444F-9D62-BC0566E96A2F}" srcOrd="10" destOrd="0" presId="urn:microsoft.com/office/officeart/2005/8/layout/list1"/>
    <dgm:cxn modelId="{F8371752-BE01-DE43-8E9F-89535D9C34EA}" type="presParOf" srcId="{F53E2417-B087-824B-BBF9-A9BE6E9CF248}" destId="{8314D275-D8B1-2B49-9722-4F9C75CF4828}" srcOrd="11" destOrd="0" presId="urn:microsoft.com/office/officeart/2005/8/layout/list1"/>
    <dgm:cxn modelId="{99533488-7E49-3945-B5F3-17BE65801F6F}" type="presParOf" srcId="{F53E2417-B087-824B-BBF9-A9BE6E9CF248}" destId="{D4FD007D-E524-EB48-876C-10FB204A26E3}" srcOrd="12" destOrd="0" presId="urn:microsoft.com/office/officeart/2005/8/layout/list1"/>
    <dgm:cxn modelId="{D0761C90-F7D9-D340-9C83-42570557E8AD}" type="presParOf" srcId="{D4FD007D-E524-EB48-876C-10FB204A26E3}" destId="{58D4DDC6-CDA9-014E-A716-8CBA061F904C}" srcOrd="0" destOrd="0" presId="urn:microsoft.com/office/officeart/2005/8/layout/list1"/>
    <dgm:cxn modelId="{40900768-B9BD-F644-83B8-7970DBCCD31F}" type="presParOf" srcId="{D4FD007D-E524-EB48-876C-10FB204A26E3}" destId="{BA9FF400-CF9D-014B-BB43-EBCE1FA0EA28}" srcOrd="1" destOrd="0" presId="urn:microsoft.com/office/officeart/2005/8/layout/list1"/>
    <dgm:cxn modelId="{4C03B97A-365A-A848-A0E2-C68ADDC97A47}" type="presParOf" srcId="{F53E2417-B087-824B-BBF9-A9BE6E9CF248}" destId="{E8C093A1-BF9E-DD40-9A1E-85722D3B78BF}" srcOrd="13" destOrd="0" presId="urn:microsoft.com/office/officeart/2005/8/layout/list1"/>
    <dgm:cxn modelId="{8A745676-1903-CB43-B0FB-709B8C7567F4}" type="presParOf" srcId="{F53E2417-B087-824B-BBF9-A9BE6E9CF248}" destId="{D7F1EF2A-361C-6746-9812-1B3D8B96D3BA}" srcOrd="14" destOrd="0" presId="urn:microsoft.com/office/officeart/2005/8/layout/list1"/>
    <dgm:cxn modelId="{2849C08E-F875-AA4C-B284-12973CD40819}" type="presParOf" srcId="{F53E2417-B087-824B-BBF9-A9BE6E9CF248}" destId="{25B08A04-4A4D-9741-97F2-9BF695DAB550}" srcOrd="15" destOrd="0" presId="urn:microsoft.com/office/officeart/2005/8/layout/list1"/>
    <dgm:cxn modelId="{CA681105-25BD-FE42-B8E7-E377E5A7E503}" type="presParOf" srcId="{F53E2417-B087-824B-BBF9-A9BE6E9CF248}" destId="{3C9EEF42-CF26-E540-B6BD-4E56920B4E94}" srcOrd="16" destOrd="0" presId="urn:microsoft.com/office/officeart/2005/8/layout/list1"/>
    <dgm:cxn modelId="{DF5BC7F4-6A47-0E40-B361-9A04B6CCBBF5}" type="presParOf" srcId="{3C9EEF42-CF26-E540-B6BD-4E56920B4E94}" destId="{7D49CF8B-30E1-DB4F-9133-B946A073BBDA}" srcOrd="0" destOrd="0" presId="urn:microsoft.com/office/officeart/2005/8/layout/list1"/>
    <dgm:cxn modelId="{59C737FE-E52F-D240-96D9-63329130DE09}" type="presParOf" srcId="{3C9EEF42-CF26-E540-B6BD-4E56920B4E94}" destId="{DB043893-D0F6-E447-9A1F-0CEF9F7C0645}" srcOrd="1" destOrd="0" presId="urn:microsoft.com/office/officeart/2005/8/layout/list1"/>
    <dgm:cxn modelId="{2A8BCAA1-8E21-D649-8887-A23D2EBFE063}" type="presParOf" srcId="{F53E2417-B087-824B-BBF9-A9BE6E9CF248}" destId="{C7A3B6FB-C611-B046-B1A4-B3F10378834C}" srcOrd="17" destOrd="0" presId="urn:microsoft.com/office/officeart/2005/8/layout/list1"/>
    <dgm:cxn modelId="{36C71DF8-33F1-714D-9AD9-148533DAEB52}" type="presParOf" srcId="{F53E2417-B087-824B-BBF9-A9BE6E9CF248}" destId="{50152C43-DA69-6742-AD63-645E0AE2FBDC}" srcOrd="18" destOrd="0" presId="urn:microsoft.com/office/officeart/2005/8/layout/list1"/>
    <dgm:cxn modelId="{24F77A7D-AEB7-9D4F-BC72-E2A7751E3E31}" type="presParOf" srcId="{F53E2417-B087-824B-BBF9-A9BE6E9CF248}" destId="{A89EBD1C-CBA2-5843-A49F-413B60305648}" srcOrd="19" destOrd="0" presId="urn:microsoft.com/office/officeart/2005/8/layout/list1"/>
    <dgm:cxn modelId="{2407649E-782A-4049-9DA9-B9268C24672A}" type="presParOf" srcId="{F53E2417-B087-824B-BBF9-A9BE6E9CF248}" destId="{636891D9-5E35-6645-B351-3E86BD6F0B2E}" srcOrd="20" destOrd="0" presId="urn:microsoft.com/office/officeart/2005/8/layout/list1"/>
    <dgm:cxn modelId="{34177E8A-C494-2F4F-9E31-410AE46BF670}" type="presParOf" srcId="{636891D9-5E35-6645-B351-3E86BD6F0B2E}" destId="{4FF92FA4-46F1-AF4E-88E7-5BEACBDF5BC0}" srcOrd="0" destOrd="0" presId="urn:microsoft.com/office/officeart/2005/8/layout/list1"/>
    <dgm:cxn modelId="{F620A304-E2A5-CF46-A927-A2BA2CB9A226}" type="presParOf" srcId="{636891D9-5E35-6645-B351-3E86BD6F0B2E}" destId="{A31F3139-4494-2C4B-8A08-B62D2A3AB0CA}" srcOrd="1" destOrd="0" presId="urn:microsoft.com/office/officeart/2005/8/layout/list1"/>
    <dgm:cxn modelId="{C709E112-E585-1E45-9A23-33FF67E3E4FA}" type="presParOf" srcId="{F53E2417-B087-824B-BBF9-A9BE6E9CF248}" destId="{8922AB9A-ADC7-5741-855A-8E6E74F41083}" srcOrd="21" destOrd="0" presId="urn:microsoft.com/office/officeart/2005/8/layout/list1"/>
    <dgm:cxn modelId="{0D23B341-5C6C-854F-BFFA-328DEE79C937}" type="presParOf" srcId="{F53E2417-B087-824B-BBF9-A9BE6E9CF248}" destId="{3ADE66A7-F29D-104F-ADD5-356D0FA38A01}" srcOrd="22" destOrd="0" presId="urn:microsoft.com/office/officeart/2005/8/layout/list1"/>
    <dgm:cxn modelId="{E5AF6443-4BA0-8E4A-A545-588795A7E4F0}" type="presParOf" srcId="{F53E2417-B087-824B-BBF9-A9BE6E9CF248}" destId="{5022D4AB-1DD7-AA45-B5DC-18378704D3B2}" srcOrd="23" destOrd="0" presId="urn:microsoft.com/office/officeart/2005/8/layout/list1"/>
    <dgm:cxn modelId="{70ECFAFF-4771-FC4F-B17F-D083F582ED77}" type="presParOf" srcId="{F53E2417-B087-824B-BBF9-A9BE6E9CF248}" destId="{363036D0-4281-CC4A-B3CF-594AE0EF86D5}" srcOrd="24" destOrd="0" presId="urn:microsoft.com/office/officeart/2005/8/layout/list1"/>
    <dgm:cxn modelId="{90972A3E-4B38-B646-B7D1-3E225C7E3520}" type="presParOf" srcId="{363036D0-4281-CC4A-B3CF-594AE0EF86D5}" destId="{6AD17F5F-B020-214E-A4A6-D9E2201BA6B3}" srcOrd="0" destOrd="0" presId="urn:microsoft.com/office/officeart/2005/8/layout/list1"/>
    <dgm:cxn modelId="{47DE7129-8527-ED47-8478-FCBF8957D80A}" type="presParOf" srcId="{363036D0-4281-CC4A-B3CF-594AE0EF86D5}" destId="{DAA5DD08-5603-3743-BB4E-9BB24CF316DB}" srcOrd="1" destOrd="0" presId="urn:microsoft.com/office/officeart/2005/8/layout/list1"/>
    <dgm:cxn modelId="{718B8F88-6668-4546-AB58-3183C152827A}" type="presParOf" srcId="{F53E2417-B087-824B-BBF9-A9BE6E9CF248}" destId="{4202F5B6-B61E-E248-8786-E6D75FF0DB87}" srcOrd="25" destOrd="0" presId="urn:microsoft.com/office/officeart/2005/8/layout/list1"/>
    <dgm:cxn modelId="{2120D7ED-AB57-A945-91FB-E5A53A9B5480}" type="presParOf" srcId="{F53E2417-B087-824B-BBF9-A9BE6E9CF248}" destId="{54C14B41-A378-C747-BE37-6DDE09226529}" srcOrd="26" destOrd="0" presId="urn:microsoft.com/office/officeart/2005/8/layout/list1"/>
    <dgm:cxn modelId="{2F870681-03B4-3A47-899D-E527004EB65D}" type="presParOf" srcId="{F53E2417-B087-824B-BBF9-A9BE6E9CF248}" destId="{E8F42B52-0CFF-2942-94E9-B3EA9D78CD77}" srcOrd="27" destOrd="0" presId="urn:microsoft.com/office/officeart/2005/8/layout/list1"/>
    <dgm:cxn modelId="{61453D42-755B-B743-B488-BC8F054E0C61}" type="presParOf" srcId="{F53E2417-B087-824B-BBF9-A9BE6E9CF248}" destId="{9D4BB05A-6057-A443-BFF4-7480FBB32F3B}" srcOrd="28" destOrd="0" presId="urn:microsoft.com/office/officeart/2005/8/layout/list1"/>
    <dgm:cxn modelId="{E9911F4F-4132-4147-9C95-021C18E34864}" type="presParOf" srcId="{9D4BB05A-6057-A443-BFF4-7480FBB32F3B}" destId="{3FA412B4-BA11-F746-819D-493E773D7888}" srcOrd="0" destOrd="0" presId="urn:microsoft.com/office/officeart/2005/8/layout/list1"/>
    <dgm:cxn modelId="{0E9028B6-2F9F-2A40-8C92-FFD8185DB562}" type="presParOf" srcId="{9D4BB05A-6057-A443-BFF4-7480FBB32F3B}" destId="{1B4EE2EE-3691-4845-B3F0-DA112AB3DF3B}" srcOrd="1" destOrd="0" presId="urn:microsoft.com/office/officeart/2005/8/layout/list1"/>
    <dgm:cxn modelId="{0539B6BB-9524-FE4B-913D-D2CBE16CDAD4}" type="presParOf" srcId="{F53E2417-B087-824B-BBF9-A9BE6E9CF248}" destId="{D2DF44A2-1A9D-7444-BEE8-949BCD4B9DAC}" srcOrd="29" destOrd="0" presId="urn:microsoft.com/office/officeart/2005/8/layout/list1"/>
    <dgm:cxn modelId="{B52F0AC6-1EF0-A84A-9BA1-FAA7B9150C60}" type="presParOf" srcId="{F53E2417-B087-824B-BBF9-A9BE6E9CF248}" destId="{B5C72F8C-F5FB-A14A-B1BB-8AAAA7FE7DF0}" srcOrd="30" destOrd="0" presId="urn:microsoft.com/office/officeart/2005/8/layout/list1"/>
    <dgm:cxn modelId="{A5AAE4FE-761C-9F44-8485-7BE8A469C784}" type="presParOf" srcId="{F53E2417-B087-824B-BBF9-A9BE6E9CF248}" destId="{CED978EE-369D-7748-B62B-0EBCBA00D62E}" srcOrd="31" destOrd="0" presId="urn:microsoft.com/office/officeart/2005/8/layout/list1"/>
    <dgm:cxn modelId="{111FC512-E28D-9341-BE2D-F2E516F8187F}" type="presParOf" srcId="{F53E2417-B087-824B-BBF9-A9BE6E9CF248}" destId="{E3ECD748-B493-5646-A2C3-25CAB04DCAC0}" srcOrd="32" destOrd="0" presId="urn:microsoft.com/office/officeart/2005/8/layout/list1"/>
    <dgm:cxn modelId="{7876A51C-0F83-E640-8EE2-FC4CE4E20544}" type="presParOf" srcId="{E3ECD748-B493-5646-A2C3-25CAB04DCAC0}" destId="{5EF750DC-F7F4-8C43-95FF-C8E2D280E0B4}" srcOrd="0" destOrd="0" presId="urn:microsoft.com/office/officeart/2005/8/layout/list1"/>
    <dgm:cxn modelId="{75EE4012-A5B6-B04C-B231-8D7F904CA452}" type="presParOf" srcId="{E3ECD748-B493-5646-A2C3-25CAB04DCAC0}" destId="{7AA4871E-2114-824F-957C-28E33A5C0B49}" srcOrd="1" destOrd="0" presId="urn:microsoft.com/office/officeart/2005/8/layout/list1"/>
    <dgm:cxn modelId="{A3F1F6FD-29D3-D548-8710-21DD577C6085}" type="presParOf" srcId="{F53E2417-B087-824B-BBF9-A9BE6E9CF248}" destId="{375D80B0-55E1-B84A-9695-66A5322AABDC}" srcOrd="33" destOrd="0" presId="urn:microsoft.com/office/officeart/2005/8/layout/list1"/>
    <dgm:cxn modelId="{7B21ED88-4547-A248-8EC8-06DF6DCF5E0B}" type="presParOf" srcId="{F53E2417-B087-824B-BBF9-A9BE6E9CF248}" destId="{292149D8-8726-C847-8579-62F53CC55EF5}" srcOrd="34" destOrd="0" presId="urn:microsoft.com/office/officeart/2005/8/layout/list1"/>
    <dgm:cxn modelId="{F94F6255-12C0-064C-9ACE-68E604A0EAAC}" type="presParOf" srcId="{F53E2417-B087-824B-BBF9-A9BE6E9CF248}" destId="{A88CE510-49CB-BF44-ACD4-EC50B97144C5}" srcOrd="35" destOrd="0" presId="urn:microsoft.com/office/officeart/2005/8/layout/list1"/>
    <dgm:cxn modelId="{2768D737-EB41-A440-AEA1-98E18F0E3F8B}" type="presParOf" srcId="{F53E2417-B087-824B-BBF9-A9BE6E9CF248}" destId="{119898AC-B810-134B-B535-C8CF48CE1543}" srcOrd="36" destOrd="0" presId="urn:microsoft.com/office/officeart/2005/8/layout/list1"/>
    <dgm:cxn modelId="{6B36FF7E-8FA3-F94B-AE04-BFC1457A91DC}" type="presParOf" srcId="{119898AC-B810-134B-B535-C8CF48CE1543}" destId="{F75BA0EA-1F2D-D142-AA15-B4BA87863176}" srcOrd="0" destOrd="0" presId="urn:microsoft.com/office/officeart/2005/8/layout/list1"/>
    <dgm:cxn modelId="{DE56185B-EB5A-0246-AD70-C9A92DC8449E}" type="presParOf" srcId="{119898AC-B810-134B-B535-C8CF48CE1543}" destId="{39CAEE4C-ED2E-CB4A-BA6F-FF9EB50927EB}" srcOrd="1" destOrd="0" presId="urn:microsoft.com/office/officeart/2005/8/layout/list1"/>
    <dgm:cxn modelId="{63884CCA-A859-2B47-B532-C39B7DB3CFC1}" type="presParOf" srcId="{F53E2417-B087-824B-BBF9-A9BE6E9CF248}" destId="{DF2C7AFD-BACD-584C-AA51-D75C4FA80DDC}" srcOrd="37" destOrd="0" presId="urn:microsoft.com/office/officeart/2005/8/layout/list1"/>
    <dgm:cxn modelId="{4EA1B3B1-42FB-0C47-A2D7-9B6358BCE62A}" type="presParOf" srcId="{F53E2417-B087-824B-BBF9-A9BE6E9CF248}" destId="{58C2B4E1-3A5E-6146-8AC5-AB0B11EECC67}" srcOrd="38" destOrd="0" presId="urn:microsoft.com/office/officeart/2005/8/layout/list1"/>
    <dgm:cxn modelId="{F0C0037F-6C92-6E44-85ED-A8A69AA5F57F}" type="presParOf" srcId="{F53E2417-B087-824B-BBF9-A9BE6E9CF248}" destId="{F4E3F0A5-58E6-6447-B2F3-A4CFFA7B591B}" srcOrd="39" destOrd="0" presId="urn:microsoft.com/office/officeart/2005/8/layout/list1"/>
    <dgm:cxn modelId="{48E07B4B-2107-9446-A767-1B3E7469BBA6}" type="presParOf" srcId="{F53E2417-B087-824B-BBF9-A9BE6E9CF248}" destId="{BE8B3527-E388-C646-AF54-A4AD58357349}" srcOrd="40" destOrd="0" presId="urn:microsoft.com/office/officeart/2005/8/layout/list1"/>
    <dgm:cxn modelId="{F1F6FD67-C391-BF44-A6F1-18D3CB11892C}" type="presParOf" srcId="{BE8B3527-E388-C646-AF54-A4AD58357349}" destId="{DA8DD450-C839-834D-8C99-79B47C4BDC48}" srcOrd="0" destOrd="0" presId="urn:microsoft.com/office/officeart/2005/8/layout/list1"/>
    <dgm:cxn modelId="{D414E265-5642-9342-A47C-26C2F8F6D185}" type="presParOf" srcId="{BE8B3527-E388-C646-AF54-A4AD58357349}" destId="{F082DA31-0AC5-374C-A906-018EEB302993}" srcOrd="1" destOrd="0" presId="urn:microsoft.com/office/officeart/2005/8/layout/list1"/>
    <dgm:cxn modelId="{51CB548A-F9C9-FA4C-83A3-E0B6BB3C421E}" type="presParOf" srcId="{F53E2417-B087-824B-BBF9-A9BE6E9CF248}" destId="{373F750D-CBD1-EB43-A3D0-FAD91C0D0032}" srcOrd="41" destOrd="0" presId="urn:microsoft.com/office/officeart/2005/8/layout/list1"/>
    <dgm:cxn modelId="{083FC2CD-1B55-B246-B5F3-154D42BF8572}" type="presParOf" srcId="{F53E2417-B087-824B-BBF9-A9BE6E9CF248}" destId="{8B02D2D1-19DD-B649-8E6F-5F246102B7C7}" srcOrd="42" destOrd="0" presId="urn:microsoft.com/office/officeart/2005/8/layout/list1"/>
    <dgm:cxn modelId="{F1DC1687-0910-F14B-988A-A60263C4FB55}" type="presParOf" srcId="{F53E2417-B087-824B-BBF9-A9BE6E9CF248}" destId="{3BF593DC-DB00-3742-A74E-EB3CFA56E209}" srcOrd="43" destOrd="0" presId="urn:microsoft.com/office/officeart/2005/8/layout/list1"/>
    <dgm:cxn modelId="{476A98DA-D53B-B344-9A3A-4776D026F9CF}" type="presParOf" srcId="{F53E2417-B087-824B-BBF9-A9BE6E9CF248}" destId="{5F602F4D-2CC0-B04C-8714-D1F16BBEE169}" srcOrd="44" destOrd="0" presId="urn:microsoft.com/office/officeart/2005/8/layout/list1"/>
    <dgm:cxn modelId="{CE77E8AD-8CB6-B247-8E81-8CC5AA7687EB}" type="presParOf" srcId="{5F602F4D-2CC0-B04C-8714-D1F16BBEE169}" destId="{74F973CF-C494-314D-BBF6-A9132443B5DA}" srcOrd="0" destOrd="0" presId="urn:microsoft.com/office/officeart/2005/8/layout/list1"/>
    <dgm:cxn modelId="{4A8B3E3A-D60A-2444-A16C-4EFB0DE9D09A}" type="presParOf" srcId="{5F602F4D-2CC0-B04C-8714-D1F16BBEE169}" destId="{4AD50099-E8C9-BD4C-B8EF-1A24B65A5394}" srcOrd="1" destOrd="0" presId="urn:microsoft.com/office/officeart/2005/8/layout/list1"/>
    <dgm:cxn modelId="{D0D63F99-B7D2-824D-A40B-CED03E1A39D6}" type="presParOf" srcId="{F53E2417-B087-824B-BBF9-A9BE6E9CF248}" destId="{9B276349-0988-4B48-8804-8EC6D73C347D}" srcOrd="45" destOrd="0" presId="urn:microsoft.com/office/officeart/2005/8/layout/list1"/>
    <dgm:cxn modelId="{83BE9DC2-6F6A-B842-BCA9-EB184E7DFABD}" type="presParOf" srcId="{F53E2417-B087-824B-BBF9-A9BE6E9CF248}" destId="{CC3787E2-018F-034C-8ECB-AF2A657B30D3}" srcOrd="46" destOrd="0" presId="urn:microsoft.com/office/officeart/2005/8/layout/list1"/>
    <dgm:cxn modelId="{954C84DC-4A04-4941-A623-C26B3DB0BEE5}" type="presParOf" srcId="{F53E2417-B087-824B-BBF9-A9BE6E9CF248}" destId="{5C125E0B-E6EA-C846-8986-409587F1BF08}" srcOrd="47" destOrd="0" presId="urn:microsoft.com/office/officeart/2005/8/layout/list1"/>
    <dgm:cxn modelId="{3DEAED80-D10D-1A46-BBF2-1E5114497C10}" type="presParOf" srcId="{F53E2417-B087-824B-BBF9-A9BE6E9CF248}" destId="{E45294E7-EF63-804A-AB7E-6A1F9FBD1A12}" srcOrd="48" destOrd="0" presId="urn:microsoft.com/office/officeart/2005/8/layout/list1"/>
    <dgm:cxn modelId="{E56FB83C-DD88-8642-8F9B-3F5C2B112A76}" type="presParOf" srcId="{E45294E7-EF63-804A-AB7E-6A1F9FBD1A12}" destId="{EE46B79B-E89F-D54A-B60A-B2C639DA3371}" srcOrd="0" destOrd="0" presId="urn:microsoft.com/office/officeart/2005/8/layout/list1"/>
    <dgm:cxn modelId="{1B65CAE7-D12A-C749-9604-5FBB2F538CEF}" type="presParOf" srcId="{E45294E7-EF63-804A-AB7E-6A1F9FBD1A12}" destId="{5A6F4818-2826-AF49-9A1E-43BCFC24AA3A}" srcOrd="1" destOrd="0" presId="urn:microsoft.com/office/officeart/2005/8/layout/list1"/>
    <dgm:cxn modelId="{87903937-DDDB-F14B-96B1-32694B0FEE61}" type="presParOf" srcId="{F53E2417-B087-824B-BBF9-A9BE6E9CF248}" destId="{A1CF3B56-D4C9-F44B-838C-CF53337DF54B}" srcOrd="49" destOrd="0" presId="urn:microsoft.com/office/officeart/2005/8/layout/list1"/>
    <dgm:cxn modelId="{00548CAD-F51C-F94E-922F-6467D8E8CB13}" type="presParOf" srcId="{F53E2417-B087-824B-BBF9-A9BE6E9CF248}" destId="{8297CCAD-A90B-1743-BBB9-739D6251DFEB}" srcOrd="50" destOrd="0" presId="urn:microsoft.com/office/officeart/2005/8/layout/list1"/>
    <dgm:cxn modelId="{D4400DE9-A4B3-FC4C-ABE7-565847564B91}" type="presParOf" srcId="{F53E2417-B087-824B-BBF9-A9BE6E9CF248}" destId="{1E36AEFE-B716-C744-8CAC-8D2E9A44A27B}" srcOrd="51" destOrd="0" presId="urn:microsoft.com/office/officeart/2005/8/layout/list1"/>
    <dgm:cxn modelId="{D01795DA-663C-544F-B9DF-48C789E43CD4}" type="presParOf" srcId="{F53E2417-B087-824B-BBF9-A9BE6E9CF248}" destId="{8D57F65B-83A7-C14C-AFD4-0C22F9E012E9}" srcOrd="52" destOrd="0" presId="urn:microsoft.com/office/officeart/2005/8/layout/list1"/>
    <dgm:cxn modelId="{10788391-F94C-DB45-8710-3B08AA0E28D3}" type="presParOf" srcId="{8D57F65B-83A7-C14C-AFD4-0C22F9E012E9}" destId="{1D79DEA3-E321-9C45-B089-73BF0D348AED}" srcOrd="0" destOrd="0" presId="urn:microsoft.com/office/officeart/2005/8/layout/list1"/>
    <dgm:cxn modelId="{D3F07B64-6880-F04B-B4D3-3BDA5B6D1163}" type="presParOf" srcId="{8D57F65B-83A7-C14C-AFD4-0C22F9E012E9}" destId="{16729DB2-EA20-B349-B973-A3EEA6B9B367}" srcOrd="1" destOrd="0" presId="urn:microsoft.com/office/officeart/2005/8/layout/list1"/>
    <dgm:cxn modelId="{14273502-CDF4-594B-86FA-0FD716BEAEBB}" type="presParOf" srcId="{F53E2417-B087-824B-BBF9-A9BE6E9CF248}" destId="{6F3E3A16-CA24-9748-A4EA-D464FB9C1B82}" srcOrd="53" destOrd="0" presId="urn:microsoft.com/office/officeart/2005/8/layout/list1"/>
    <dgm:cxn modelId="{5A8778B2-DE52-3A48-8C07-9779CB8898E8}" type="presParOf" srcId="{F53E2417-B087-824B-BBF9-A9BE6E9CF248}" destId="{DDECAA1B-73E6-E240-9D77-9C9224232E1B}" srcOrd="54" destOrd="0" presId="urn:microsoft.com/office/officeart/2005/8/layout/list1"/>
  </dgm:cxnLst>
  <dgm:bg/>
  <dgm:whole/>
  <dgm:extLst>
    <a:ext uri="http://schemas.microsoft.com/office/drawing/2008/diagram">
      <dsp:dataModelExt xmlns:dsp="http://schemas.microsoft.com/office/drawing/2008/diagram" relId="rId24"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682677F7-EA8C-A244-80B1-E073B442A5FC}" type="doc">
      <dgm:prSet loTypeId="urn:microsoft.com/office/officeart/2005/8/layout/list1" loCatId="" qsTypeId="urn:microsoft.com/office/officeart/2005/8/quickstyle/simple1" qsCatId="simple" csTypeId="urn:microsoft.com/office/officeart/2005/8/colors/accent1_2" csCatId="accent1" phldr="1"/>
      <dgm:spPr/>
    </dgm:pt>
    <dgm:pt modelId="{8EDD1C4A-05A8-F34D-8574-6BD6BAB2BCE8}">
      <dgm:prSet phldrT="[Text]" custT="1"/>
      <dgm:spPr/>
      <dgm:t>
        <a:bodyPr/>
        <a:lstStyle/>
        <a:p>
          <a:r>
            <a:rPr lang="en-US" sz="700"/>
            <a:t>Collect cryoconite samples with spatial/environmental measurements</a:t>
          </a:r>
        </a:p>
      </dgm:t>
    </dgm:pt>
    <dgm:pt modelId="{1B6878CA-497A-7140-A8B2-674569407C29}" type="parTrans" cxnId="{A5780F0C-A20A-584F-BBB5-09F1AB7F00A5}">
      <dgm:prSet/>
      <dgm:spPr/>
      <dgm:t>
        <a:bodyPr/>
        <a:lstStyle/>
        <a:p>
          <a:endParaRPr lang="en-US" sz="2000"/>
        </a:p>
      </dgm:t>
    </dgm:pt>
    <dgm:pt modelId="{239B9355-B392-DC44-96E0-482F1F988CD5}" type="sibTrans" cxnId="{A5780F0C-A20A-584F-BBB5-09F1AB7F00A5}">
      <dgm:prSet/>
      <dgm:spPr/>
      <dgm:t>
        <a:bodyPr/>
        <a:lstStyle/>
        <a:p>
          <a:endParaRPr lang="en-US" sz="2000"/>
        </a:p>
      </dgm:t>
    </dgm:pt>
    <dgm:pt modelId="{0E004805-21AC-3E4F-9100-4064919B852E}">
      <dgm:prSet phldrT="[Text]" custT="1"/>
      <dgm:spPr/>
      <dgm:t>
        <a:bodyPr/>
        <a:lstStyle/>
        <a:p>
          <a:r>
            <a:rPr lang="en-US" sz="700"/>
            <a:t>Taxonomic identification of ASVs and functional annotation</a:t>
          </a:r>
        </a:p>
      </dgm:t>
    </dgm:pt>
    <dgm:pt modelId="{90CFD445-0DBC-6D4D-947C-39A95391BAD4}" type="parTrans" cxnId="{6123A8FD-BD91-D042-B6D9-AF0103DF6E4C}">
      <dgm:prSet/>
      <dgm:spPr/>
      <dgm:t>
        <a:bodyPr/>
        <a:lstStyle/>
        <a:p>
          <a:endParaRPr lang="en-US" sz="2000"/>
        </a:p>
      </dgm:t>
    </dgm:pt>
    <dgm:pt modelId="{68A7AD25-C4F6-484B-A23C-9F971F3440CC}" type="sibTrans" cxnId="{6123A8FD-BD91-D042-B6D9-AF0103DF6E4C}">
      <dgm:prSet/>
      <dgm:spPr/>
      <dgm:t>
        <a:bodyPr/>
        <a:lstStyle/>
        <a:p>
          <a:endParaRPr lang="en-US" sz="2000"/>
        </a:p>
      </dgm:t>
    </dgm:pt>
    <dgm:pt modelId="{F547168A-4C6C-744D-9B43-4D27D88089DA}">
      <dgm:prSet phldrT="[Text]" custT="1"/>
      <dgm:spPr/>
      <dgm:t>
        <a:bodyPr/>
        <a:lstStyle/>
        <a:p>
          <a:r>
            <a:rPr lang="en-US" sz="700"/>
            <a:t>Quantify abundant and rare ASVs  from rDNA and rRNA communities</a:t>
          </a:r>
        </a:p>
      </dgm:t>
    </dgm:pt>
    <dgm:pt modelId="{44882ACE-0A71-5C46-95C3-6804BFFBEE9B}" type="parTrans" cxnId="{E7E695C3-4E32-8846-9D88-F8633E51FEFB}">
      <dgm:prSet/>
      <dgm:spPr/>
      <dgm:t>
        <a:bodyPr/>
        <a:lstStyle/>
        <a:p>
          <a:endParaRPr lang="en-US" sz="2000"/>
        </a:p>
      </dgm:t>
    </dgm:pt>
    <dgm:pt modelId="{0E10A9B0-31FE-1C49-A753-81E690CFA08D}" type="sibTrans" cxnId="{E7E695C3-4E32-8846-9D88-F8633E51FEFB}">
      <dgm:prSet/>
      <dgm:spPr/>
      <dgm:t>
        <a:bodyPr/>
        <a:lstStyle/>
        <a:p>
          <a:endParaRPr lang="en-US" sz="2000"/>
        </a:p>
      </dgm:t>
    </dgm:pt>
    <dgm:pt modelId="{C865A822-732A-5B4F-B645-B1973DA61CFD}">
      <dgm:prSet custT="1"/>
      <dgm:spPr/>
      <dgm:t>
        <a:bodyPr/>
        <a:lstStyle/>
        <a:p>
          <a:r>
            <a:rPr lang="en-US" sz="700"/>
            <a:t>Differences between communities and environmental/spatial characteristics (total, abundant, rare ASVs) from rDNA and rRNA communities</a:t>
          </a:r>
        </a:p>
      </dgm:t>
    </dgm:pt>
    <dgm:pt modelId="{4AB09B60-123A-EB4B-91A5-2B6FF84C3478}" type="parTrans" cxnId="{7DA1C0C6-6237-2F4E-B963-2BBC44E1EA2A}">
      <dgm:prSet/>
      <dgm:spPr/>
      <dgm:t>
        <a:bodyPr/>
        <a:lstStyle/>
        <a:p>
          <a:endParaRPr lang="en-US" sz="2000"/>
        </a:p>
      </dgm:t>
    </dgm:pt>
    <dgm:pt modelId="{0705C0D9-F236-9E4C-BF8A-D280C3DE6C41}" type="sibTrans" cxnId="{7DA1C0C6-6237-2F4E-B963-2BBC44E1EA2A}">
      <dgm:prSet/>
      <dgm:spPr/>
      <dgm:t>
        <a:bodyPr/>
        <a:lstStyle/>
        <a:p>
          <a:endParaRPr lang="en-US" sz="2000"/>
        </a:p>
      </dgm:t>
    </dgm:pt>
    <dgm:pt modelId="{251D4D9D-59E8-3044-A7DA-7D082113C8BA}">
      <dgm:prSet custT="1"/>
      <dgm:spPr/>
      <dgm:t>
        <a:bodyPr/>
        <a:lstStyle/>
        <a:p>
          <a:r>
            <a:rPr lang="en-US" sz="700"/>
            <a:t>Geographic analysis: ISAR and DDR (total, abundant, rare ASVs) from rDNA and rRNA communities</a:t>
          </a:r>
        </a:p>
      </dgm:t>
    </dgm:pt>
    <dgm:pt modelId="{19541DCA-9B4E-9546-8ACD-E3BBBB7DA7D4}" type="parTrans" cxnId="{150587F3-0943-874F-9AFC-B6C9699E9296}">
      <dgm:prSet/>
      <dgm:spPr/>
      <dgm:t>
        <a:bodyPr/>
        <a:lstStyle/>
        <a:p>
          <a:endParaRPr lang="en-US" sz="2000"/>
        </a:p>
      </dgm:t>
    </dgm:pt>
    <dgm:pt modelId="{271446AE-F1F4-C74E-BF86-D6DC2275241A}" type="sibTrans" cxnId="{150587F3-0943-874F-9AFC-B6C9699E9296}">
      <dgm:prSet/>
      <dgm:spPr/>
      <dgm:t>
        <a:bodyPr/>
        <a:lstStyle/>
        <a:p>
          <a:endParaRPr lang="en-US" sz="2000"/>
        </a:p>
      </dgm:t>
    </dgm:pt>
    <dgm:pt modelId="{F067C48A-4EF5-4946-8C9E-012280435503}">
      <dgm:prSet custT="1"/>
      <dgm:spPr/>
      <dgm:t>
        <a:bodyPr/>
        <a:lstStyle/>
        <a:p>
          <a:r>
            <a:rPr lang="en-US" sz="700"/>
            <a:t>Multivariation analysis of effect of spatial and environmental factors (total, abundant, rare ASVs)  from rDNA and rRNA communities</a:t>
          </a:r>
        </a:p>
      </dgm:t>
    </dgm:pt>
    <dgm:pt modelId="{FFA35F9F-3A60-2E40-A8FF-2DF7D04F81C1}" type="parTrans" cxnId="{21B141A5-D2A3-1040-BCD2-CF2F480D9D98}">
      <dgm:prSet/>
      <dgm:spPr/>
      <dgm:t>
        <a:bodyPr/>
        <a:lstStyle/>
        <a:p>
          <a:endParaRPr lang="en-US" sz="2000"/>
        </a:p>
      </dgm:t>
    </dgm:pt>
    <dgm:pt modelId="{289BB7ED-4506-FF4E-BDDD-2C19D70D838D}" type="sibTrans" cxnId="{21B141A5-D2A3-1040-BCD2-CF2F480D9D98}">
      <dgm:prSet/>
      <dgm:spPr/>
      <dgm:t>
        <a:bodyPr/>
        <a:lstStyle/>
        <a:p>
          <a:endParaRPr lang="en-US" sz="2000"/>
        </a:p>
      </dgm:t>
    </dgm:pt>
    <dgm:pt modelId="{946EE1A5-C77D-6E4C-AB41-D354FC3E4F55}">
      <dgm:prSet custT="1"/>
      <dgm:spPr/>
      <dgm:t>
        <a:bodyPr/>
        <a:lstStyle/>
        <a:p>
          <a:r>
            <a:rPr lang="en-US" sz="700"/>
            <a:t>Quantify community assembly processes using phylogenetic null model  (total, abundant, rare ASVs) from rDNA and rRNA communities</a:t>
          </a:r>
        </a:p>
      </dgm:t>
    </dgm:pt>
    <dgm:pt modelId="{7A4D24FA-9C45-8545-B69D-8AFC4BFF8352}" type="parTrans" cxnId="{F0E2564D-FCB7-564F-AF9E-A3EF74C711CE}">
      <dgm:prSet/>
      <dgm:spPr/>
      <dgm:t>
        <a:bodyPr/>
        <a:lstStyle/>
        <a:p>
          <a:endParaRPr lang="en-US" sz="2000"/>
        </a:p>
      </dgm:t>
    </dgm:pt>
    <dgm:pt modelId="{8A8E9B6B-02DC-D645-AC00-E2229CE47368}" type="sibTrans" cxnId="{F0E2564D-FCB7-564F-AF9E-A3EF74C711CE}">
      <dgm:prSet/>
      <dgm:spPr/>
      <dgm:t>
        <a:bodyPr/>
        <a:lstStyle/>
        <a:p>
          <a:endParaRPr lang="en-US" sz="2000"/>
        </a:p>
      </dgm:t>
    </dgm:pt>
    <dgm:pt modelId="{59C579AC-6BEA-8047-9DEA-6C1D22695C80}">
      <dgm:prSet custT="1"/>
      <dgm:spPr/>
      <dgm:t>
        <a:bodyPr/>
        <a:lstStyle/>
        <a:p>
          <a:r>
            <a:rPr lang="en-US" sz="700"/>
            <a:t>Co-occurence network analysis (total) from rDNA and rRNA communities</a:t>
          </a:r>
        </a:p>
      </dgm:t>
    </dgm:pt>
    <dgm:pt modelId="{C278DFCB-CB5B-ED44-97E0-5CF4E677DFAB}" type="parTrans" cxnId="{453E3C14-0252-BC42-B228-6ED43FA92965}">
      <dgm:prSet/>
      <dgm:spPr/>
      <dgm:t>
        <a:bodyPr/>
        <a:lstStyle/>
        <a:p>
          <a:endParaRPr lang="en-US" sz="2000"/>
        </a:p>
      </dgm:t>
    </dgm:pt>
    <dgm:pt modelId="{E920DAF0-7E51-4B47-BB59-F5205EEED0AC}" type="sibTrans" cxnId="{453E3C14-0252-BC42-B228-6ED43FA92965}">
      <dgm:prSet/>
      <dgm:spPr/>
      <dgm:t>
        <a:bodyPr/>
        <a:lstStyle/>
        <a:p>
          <a:endParaRPr lang="en-US" sz="2000"/>
        </a:p>
      </dgm:t>
    </dgm:pt>
    <dgm:pt modelId="{6CDBA040-B2E6-B243-92D7-94ABBF5C9858}">
      <dgm:prSet/>
      <dgm:spPr/>
      <dgm:t>
        <a:bodyPr/>
        <a:lstStyle/>
        <a:p>
          <a:r>
            <a:rPr lang="en-US"/>
            <a:t>DNA and RNA extraction</a:t>
          </a:r>
        </a:p>
      </dgm:t>
    </dgm:pt>
    <dgm:pt modelId="{A5F48126-E8FB-7640-A95D-49DCF6DCEEB6}" type="parTrans" cxnId="{BC1E3412-35F9-1744-9A58-70506A08315D}">
      <dgm:prSet/>
      <dgm:spPr/>
      <dgm:t>
        <a:bodyPr/>
        <a:lstStyle/>
        <a:p>
          <a:endParaRPr lang="en-US"/>
        </a:p>
      </dgm:t>
    </dgm:pt>
    <dgm:pt modelId="{C4D096F1-BFBE-DA4B-BA89-2CB65B668BF0}" type="sibTrans" cxnId="{BC1E3412-35F9-1744-9A58-70506A08315D}">
      <dgm:prSet/>
      <dgm:spPr/>
      <dgm:t>
        <a:bodyPr/>
        <a:lstStyle/>
        <a:p>
          <a:endParaRPr lang="en-US"/>
        </a:p>
      </dgm:t>
    </dgm:pt>
    <dgm:pt modelId="{F90BFF17-0C31-FE4E-912E-FC279B165D55}">
      <dgm:prSet/>
      <dgm:spPr/>
      <dgm:t>
        <a:bodyPr/>
        <a:lstStyle/>
        <a:p>
          <a:r>
            <a:rPr lang="en-US"/>
            <a:t>BONCAT</a:t>
          </a:r>
        </a:p>
      </dgm:t>
    </dgm:pt>
    <dgm:pt modelId="{A6059DE7-D0FC-DD4D-9F7E-DEE79C8D36AF}" type="parTrans" cxnId="{23452642-9AC7-BD46-A17D-811B1E16444C}">
      <dgm:prSet/>
      <dgm:spPr/>
      <dgm:t>
        <a:bodyPr/>
        <a:lstStyle/>
        <a:p>
          <a:endParaRPr lang="en-US"/>
        </a:p>
      </dgm:t>
    </dgm:pt>
    <dgm:pt modelId="{87599E4D-A02D-A946-9050-F4B0150F0786}" type="sibTrans" cxnId="{23452642-9AC7-BD46-A17D-811B1E16444C}">
      <dgm:prSet/>
      <dgm:spPr/>
      <dgm:t>
        <a:bodyPr/>
        <a:lstStyle/>
        <a:p>
          <a:endParaRPr lang="en-US"/>
        </a:p>
      </dgm:t>
    </dgm:pt>
    <dgm:pt modelId="{78FCAF45-A10D-8444-B446-DC7444EDB31B}">
      <dgm:prSet/>
      <dgm:spPr/>
      <dgm:t>
        <a:bodyPr/>
        <a:lstStyle/>
        <a:p>
          <a:r>
            <a:rPr lang="en-US"/>
            <a:t>qPCR</a:t>
          </a:r>
        </a:p>
      </dgm:t>
    </dgm:pt>
    <dgm:pt modelId="{8875668E-DF46-9B4F-98C8-7B7368CEC4FC}" type="parTrans" cxnId="{1E8C593B-B9D0-5943-8904-3B997633F009}">
      <dgm:prSet/>
      <dgm:spPr/>
      <dgm:t>
        <a:bodyPr/>
        <a:lstStyle/>
        <a:p>
          <a:endParaRPr lang="en-US"/>
        </a:p>
      </dgm:t>
    </dgm:pt>
    <dgm:pt modelId="{43B9A2E3-1935-E745-A55B-79CFAC0A1AC9}" type="sibTrans" cxnId="{1E8C593B-B9D0-5943-8904-3B997633F009}">
      <dgm:prSet/>
      <dgm:spPr/>
      <dgm:t>
        <a:bodyPr/>
        <a:lstStyle/>
        <a:p>
          <a:endParaRPr lang="en-US"/>
        </a:p>
      </dgm:t>
    </dgm:pt>
    <dgm:pt modelId="{FB854615-978A-4443-9350-95D34874BF4E}">
      <dgm:prSet/>
      <dgm:spPr/>
      <dgm:t>
        <a:bodyPr/>
        <a:lstStyle/>
        <a:p>
          <a:r>
            <a:rPr lang="en-US"/>
            <a:t>16S rRNA gene and 16S rRNA gene transcript sequencing</a:t>
          </a:r>
        </a:p>
      </dgm:t>
    </dgm:pt>
    <dgm:pt modelId="{836C21D4-642B-F84C-8F3F-4E394032DAC3}" type="parTrans" cxnId="{AB64D053-0406-934D-8AB3-8457D3547E24}">
      <dgm:prSet/>
      <dgm:spPr/>
      <dgm:t>
        <a:bodyPr/>
        <a:lstStyle/>
        <a:p>
          <a:endParaRPr lang="en-US"/>
        </a:p>
      </dgm:t>
    </dgm:pt>
    <dgm:pt modelId="{F4B5964A-2D8F-9B43-8FAD-6658E0E290E9}" type="sibTrans" cxnId="{AB64D053-0406-934D-8AB3-8457D3547E24}">
      <dgm:prSet/>
      <dgm:spPr/>
      <dgm:t>
        <a:bodyPr/>
        <a:lstStyle/>
        <a:p>
          <a:endParaRPr lang="en-US"/>
        </a:p>
      </dgm:t>
    </dgm:pt>
    <dgm:pt modelId="{0959C185-FDE6-EB4B-A4ED-E6D14FCE9320}">
      <dgm:prSet/>
      <dgm:spPr/>
      <dgm:t>
        <a:bodyPr/>
        <a:lstStyle/>
        <a:p>
          <a:r>
            <a:rPr lang="en-US"/>
            <a:t>Classification of ASVs as active or dormant</a:t>
          </a:r>
        </a:p>
      </dgm:t>
    </dgm:pt>
    <dgm:pt modelId="{2A5A3EB5-5B5F-2F4E-B113-DE4A574AA399}" type="parTrans" cxnId="{A3294AAA-6CBA-7348-9067-22C7D93F5017}">
      <dgm:prSet/>
      <dgm:spPr/>
      <dgm:t>
        <a:bodyPr/>
        <a:lstStyle/>
        <a:p>
          <a:endParaRPr lang="en-US"/>
        </a:p>
      </dgm:t>
    </dgm:pt>
    <dgm:pt modelId="{8AB4B0A4-9A0C-874D-ABB0-465F6734E1AB}" type="sibTrans" cxnId="{A3294AAA-6CBA-7348-9067-22C7D93F5017}">
      <dgm:prSet/>
      <dgm:spPr/>
      <dgm:t>
        <a:bodyPr/>
        <a:lstStyle/>
        <a:p>
          <a:endParaRPr lang="en-US"/>
        </a:p>
      </dgm:t>
    </dgm:pt>
    <dgm:pt modelId="{38F4D5E8-11DF-2247-8C66-8472608286BC}">
      <dgm:prSet/>
      <dgm:spPr/>
      <dgm:t>
        <a:bodyPr/>
        <a:lstStyle/>
        <a:p>
          <a:r>
            <a:rPr lang="en-US"/>
            <a:t>Chemical analysis</a:t>
          </a:r>
        </a:p>
      </dgm:t>
    </dgm:pt>
    <dgm:pt modelId="{0721516D-2CC2-3641-A75C-58F86939C894}" type="parTrans" cxnId="{94D354B3-A960-7C47-B53F-10F46B6C6106}">
      <dgm:prSet/>
      <dgm:spPr/>
      <dgm:t>
        <a:bodyPr/>
        <a:lstStyle/>
        <a:p>
          <a:endParaRPr lang="en-US"/>
        </a:p>
      </dgm:t>
    </dgm:pt>
    <dgm:pt modelId="{F53A6F0D-ABA7-904A-AA84-89E2F81BDCB9}" type="sibTrans" cxnId="{94D354B3-A960-7C47-B53F-10F46B6C6106}">
      <dgm:prSet/>
      <dgm:spPr/>
      <dgm:t>
        <a:bodyPr/>
        <a:lstStyle/>
        <a:p>
          <a:endParaRPr lang="en-US"/>
        </a:p>
      </dgm:t>
    </dgm:pt>
    <dgm:pt modelId="{F53E2417-B087-824B-BBF9-A9BE6E9CF248}" type="pres">
      <dgm:prSet presAssocID="{682677F7-EA8C-A244-80B1-E073B442A5FC}" presName="linear" presStyleCnt="0">
        <dgm:presLayoutVars>
          <dgm:dir/>
          <dgm:animLvl val="lvl"/>
          <dgm:resizeHandles val="exact"/>
        </dgm:presLayoutVars>
      </dgm:prSet>
      <dgm:spPr/>
    </dgm:pt>
    <dgm:pt modelId="{A2E2C274-EFC0-2444-ABA9-B7E6D8A67914}" type="pres">
      <dgm:prSet presAssocID="{8EDD1C4A-05A8-F34D-8574-6BD6BAB2BCE8}" presName="parentLin" presStyleCnt="0"/>
      <dgm:spPr/>
    </dgm:pt>
    <dgm:pt modelId="{A6008F2F-1B99-B446-B26B-C08AFF4ECA1C}" type="pres">
      <dgm:prSet presAssocID="{8EDD1C4A-05A8-F34D-8574-6BD6BAB2BCE8}" presName="parentLeftMargin" presStyleLbl="node1" presStyleIdx="0" presStyleCnt="14"/>
      <dgm:spPr/>
    </dgm:pt>
    <dgm:pt modelId="{7E35559F-1F3C-CB4C-830C-1789AD549825}" type="pres">
      <dgm:prSet presAssocID="{8EDD1C4A-05A8-F34D-8574-6BD6BAB2BCE8}" presName="parentText" presStyleLbl="node1" presStyleIdx="0" presStyleCnt="14">
        <dgm:presLayoutVars>
          <dgm:chMax val="0"/>
          <dgm:bulletEnabled val="1"/>
        </dgm:presLayoutVars>
      </dgm:prSet>
      <dgm:spPr/>
    </dgm:pt>
    <dgm:pt modelId="{5BC16CB3-A8D9-CB48-A326-B2FB04A7FC9E}" type="pres">
      <dgm:prSet presAssocID="{8EDD1C4A-05A8-F34D-8574-6BD6BAB2BCE8}" presName="negativeSpace" presStyleCnt="0"/>
      <dgm:spPr/>
    </dgm:pt>
    <dgm:pt modelId="{4AEE3569-7703-FD4C-8C5A-4FB8AA1C8296}" type="pres">
      <dgm:prSet presAssocID="{8EDD1C4A-05A8-F34D-8574-6BD6BAB2BCE8}" presName="childText" presStyleLbl="conFgAcc1" presStyleIdx="0" presStyleCnt="14">
        <dgm:presLayoutVars>
          <dgm:bulletEnabled val="1"/>
        </dgm:presLayoutVars>
      </dgm:prSet>
      <dgm:spPr/>
    </dgm:pt>
    <dgm:pt modelId="{F79BCFE2-2061-2541-BB8A-8D0EB5D1AABA}" type="pres">
      <dgm:prSet presAssocID="{239B9355-B392-DC44-96E0-482F1F988CD5}" presName="spaceBetweenRectangles" presStyleCnt="0"/>
      <dgm:spPr/>
    </dgm:pt>
    <dgm:pt modelId="{15103217-DF5E-464E-852E-FF5BE6D79321}" type="pres">
      <dgm:prSet presAssocID="{38F4D5E8-11DF-2247-8C66-8472608286BC}" presName="parentLin" presStyleCnt="0"/>
      <dgm:spPr/>
    </dgm:pt>
    <dgm:pt modelId="{CDD573BD-F36A-4245-AF71-77BD55692B77}" type="pres">
      <dgm:prSet presAssocID="{38F4D5E8-11DF-2247-8C66-8472608286BC}" presName="parentLeftMargin" presStyleLbl="node1" presStyleIdx="0" presStyleCnt="14"/>
      <dgm:spPr/>
    </dgm:pt>
    <dgm:pt modelId="{029B6541-66A2-644D-AA12-10BE57A104C8}" type="pres">
      <dgm:prSet presAssocID="{38F4D5E8-11DF-2247-8C66-8472608286BC}" presName="parentText" presStyleLbl="node1" presStyleIdx="1" presStyleCnt="14">
        <dgm:presLayoutVars>
          <dgm:chMax val="0"/>
          <dgm:bulletEnabled val="1"/>
        </dgm:presLayoutVars>
      </dgm:prSet>
      <dgm:spPr/>
    </dgm:pt>
    <dgm:pt modelId="{FDAB9829-2306-8440-BD90-12A897436C78}" type="pres">
      <dgm:prSet presAssocID="{38F4D5E8-11DF-2247-8C66-8472608286BC}" presName="negativeSpace" presStyleCnt="0"/>
      <dgm:spPr/>
    </dgm:pt>
    <dgm:pt modelId="{7FF54E11-69D4-334C-9850-558D220E94EC}" type="pres">
      <dgm:prSet presAssocID="{38F4D5E8-11DF-2247-8C66-8472608286BC}" presName="childText" presStyleLbl="conFgAcc1" presStyleIdx="1" presStyleCnt="14">
        <dgm:presLayoutVars>
          <dgm:bulletEnabled val="1"/>
        </dgm:presLayoutVars>
      </dgm:prSet>
      <dgm:spPr/>
    </dgm:pt>
    <dgm:pt modelId="{4AE8AED7-CBBE-CD44-8D99-333B4A0AE220}" type="pres">
      <dgm:prSet presAssocID="{F53A6F0D-ABA7-904A-AA84-89E2F81BDCB9}" presName="spaceBetweenRectangles" presStyleCnt="0"/>
      <dgm:spPr/>
    </dgm:pt>
    <dgm:pt modelId="{9D324A41-D9F2-454F-BBE5-D193F041E18D}" type="pres">
      <dgm:prSet presAssocID="{F90BFF17-0C31-FE4E-912E-FC279B165D55}" presName="parentLin" presStyleCnt="0"/>
      <dgm:spPr/>
    </dgm:pt>
    <dgm:pt modelId="{A5EE00BC-4582-BF46-82F0-9767C4933D18}" type="pres">
      <dgm:prSet presAssocID="{F90BFF17-0C31-FE4E-912E-FC279B165D55}" presName="parentLeftMargin" presStyleLbl="node1" presStyleIdx="1" presStyleCnt="14"/>
      <dgm:spPr/>
    </dgm:pt>
    <dgm:pt modelId="{7F68E74C-ED1A-9742-A9A4-C7F8A1AF1A5F}" type="pres">
      <dgm:prSet presAssocID="{F90BFF17-0C31-FE4E-912E-FC279B165D55}" presName="parentText" presStyleLbl="node1" presStyleIdx="2" presStyleCnt="14">
        <dgm:presLayoutVars>
          <dgm:chMax val="0"/>
          <dgm:bulletEnabled val="1"/>
        </dgm:presLayoutVars>
      </dgm:prSet>
      <dgm:spPr/>
    </dgm:pt>
    <dgm:pt modelId="{1AC7205C-3885-524D-AED1-877285E97222}" type="pres">
      <dgm:prSet presAssocID="{F90BFF17-0C31-FE4E-912E-FC279B165D55}" presName="negativeSpace" presStyleCnt="0"/>
      <dgm:spPr/>
    </dgm:pt>
    <dgm:pt modelId="{8C1A58D8-47B2-444F-9D62-BC0566E96A2F}" type="pres">
      <dgm:prSet presAssocID="{F90BFF17-0C31-FE4E-912E-FC279B165D55}" presName="childText" presStyleLbl="conFgAcc1" presStyleIdx="2" presStyleCnt="14">
        <dgm:presLayoutVars>
          <dgm:bulletEnabled val="1"/>
        </dgm:presLayoutVars>
      </dgm:prSet>
      <dgm:spPr/>
    </dgm:pt>
    <dgm:pt modelId="{8314D275-D8B1-2B49-9722-4F9C75CF4828}" type="pres">
      <dgm:prSet presAssocID="{87599E4D-A02D-A946-9050-F4B0150F0786}" presName="spaceBetweenRectangles" presStyleCnt="0"/>
      <dgm:spPr/>
    </dgm:pt>
    <dgm:pt modelId="{D4FD007D-E524-EB48-876C-10FB204A26E3}" type="pres">
      <dgm:prSet presAssocID="{6CDBA040-B2E6-B243-92D7-94ABBF5C9858}" presName="parentLin" presStyleCnt="0"/>
      <dgm:spPr/>
    </dgm:pt>
    <dgm:pt modelId="{58D4DDC6-CDA9-014E-A716-8CBA061F904C}" type="pres">
      <dgm:prSet presAssocID="{6CDBA040-B2E6-B243-92D7-94ABBF5C9858}" presName="parentLeftMargin" presStyleLbl="node1" presStyleIdx="2" presStyleCnt="14"/>
      <dgm:spPr/>
    </dgm:pt>
    <dgm:pt modelId="{BA9FF400-CF9D-014B-BB43-EBCE1FA0EA28}" type="pres">
      <dgm:prSet presAssocID="{6CDBA040-B2E6-B243-92D7-94ABBF5C9858}" presName="parentText" presStyleLbl="node1" presStyleIdx="3" presStyleCnt="14">
        <dgm:presLayoutVars>
          <dgm:chMax val="0"/>
          <dgm:bulletEnabled val="1"/>
        </dgm:presLayoutVars>
      </dgm:prSet>
      <dgm:spPr/>
    </dgm:pt>
    <dgm:pt modelId="{E8C093A1-BF9E-DD40-9A1E-85722D3B78BF}" type="pres">
      <dgm:prSet presAssocID="{6CDBA040-B2E6-B243-92D7-94ABBF5C9858}" presName="negativeSpace" presStyleCnt="0"/>
      <dgm:spPr/>
    </dgm:pt>
    <dgm:pt modelId="{D7F1EF2A-361C-6746-9812-1B3D8B96D3BA}" type="pres">
      <dgm:prSet presAssocID="{6CDBA040-B2E6-B243-92D7-94ABBF5C9858}" presName="childText" presStyleLbl="conFgAcc1" presStyleIdx="3" presStyleCnt="14">
        <dgm:presLayoutVars>
          <dgm:bulletEnabled val="1"/>
        </dgm:presLayoutVars>
      </dgm:prSet>
      <dgm:spPr/>
    </dgm:pt>
    <dgm:pt modelId="{25B08A04-4A4D-9741-97F2-9BF695DAB550}" type="pres">
      <dgm:prSet presAssocID="{C4D096F1-BFBE-DA4B-BA89-2CB65B668BF0}" presName="spaceBetweenRectangles" presStyleCnt="0"/>
      <dgm:spPr/>
    </dgm:pt>
    <dgm:pt modelId="{3C9EEF42-CF26-E540-B6BD-4E56920B4E94}" type="pres">
      <dgm:prSet presAssocID="{78FCAF45-A10D-8444-B446-DC7444EDB31B}" presName="parentLin" presStyleCnt="0"/>
      <dgm:spPr/>
    </dgm:pt>
    <dgm:pt modelId="{7D49CF8B-30E1-DB4F-9133-B946A073BBDA}" type="pres">
      <dgm:prSet presAssocID="{78FCAF45-A10D-8444-B446-DC7444EDB31B}" presName="parentLeftMargin" presStyleLbl="node1" presStyleIdx="3" presStyleCnt="14"/>
      <dgm:spPr/>
    </dgm:pt>
    <dgm:pt modelId="{DB043893-D0F6-E447-9A1F-0CEF9F7C0645}" type="pres">
      <dgm:prSet presAssocID="{78FCAF45-A10D-8444-B446-DC7444EDB31B}" presName="parentText" presStyleLbl="node1" presStyleIdx="4" presStyleCnt="14">
        <dgm:presLayoutVars>
          <dgm:chMax val="0"/>
          <dgm:bulletEnabled val="1"/>
        </dgm:presLayoutVars>
      </dgm:prSet>
      <dgm:spPr/>
    </dgm:pt>
    <dgm:pt modelId="{C7A3B6FB-C611-B046-B1A4-B3F10378834C}" type="pres">
      <dgm:prSet presAssocID="{78FCAF45-A10D-8444-B446-DC7444EDB31B}" presName="negativeSpace" presStyleCnt="0"/>
      <dgm:spPr/>
    </dgm:pt>
    <dgm:pt modelId="{50152C43-DA69-6742-AD63-645E0AE2FBDC}" type="pres">
      <dgm:prSet presAssocID="{78FCAF45-A10D-8444-B446-DC7444EDB31B}" presName="childText" presStyleLbl="conFgAcc1" presStyleIdx="4" presStyleCnt="14">
        <dgm:presLayoutVars>
          <dgm:bulletEnabled val="1"/>
        </dgm:presLayoutVars>
      </dgm:prSet>
      <dgm:spPr/>
    </dgm:pt>
    <dgm:pt modelId="{A89EBD1C-CBA2-5843-A49F-413B60305648}" type="pres">
      <dgm:prSet presAssocID="{43B9A2E3-1935-E745-A55B-79CFAC0A1AC9}" presName="spaceBetweenRectangles" presStyleCnt="0"/>
      <dgm:spPr/>
    </dgm:pt>
    <dgm:pt modelId="{636891D9-5E35-6645-B351-3E86BD6F0B2E}" type="pres">
      <dgm:prSet presAssocID="{FB854615-978A-4443-9350-95D34874BF4E}" presName="parentLin" presStyleCnt="0"/>
      <dgm:spPr/>
    </dgm:pt>
    <dgm:pt modelId="{4FF92FA4-46F1-AF4E-88E7-5BEACBDF5BC0}" type="pres">
      <dgm:prSet presAssocID="{FB854615-978A-4443-9350-95D34874BF4E}" presName="parentLeftMargin" presStyleLbl="node1" presStyleIdx="4" presStyleCnt="14"/>
      <dgm:spPr/>
    </dgm:pt>
    <dgm:pt modelId="{A31F3139-4494-2C4B-8A08-B62D2A3AB0CA}" type="pres">
      <dgm:prSet presAssocID="{FB854615-978A-4443-9350-95D34874BF4E}" presName="parentText" presStyleLbl="node1" presStyleIdx="5" presStyleCnt="14">
        <dgm:presLayoutVars>
          <dgm:chMax val="0"/>
          <dgm:bulletEnabled val="1"/>
        </dgm:presLayoutVars>
      </dgm:prSet>
      <dgm:spPr/>
    </dgm:pt>
    <dgm:pt modelId="{8922AB9A-ADC7-5741-855A-8E6E74F41083}" type="pres">
      <dgm:prSet presAssocID="{FB854615-978A-4443-9350-95D34874BF4E}" presName="negativeSpace" presStyleCnt="0"/>
      <dgm:spPr/>
    </dgm:pt>
    <dgm:pt modelId="{3ADE66A7-F29D-104F-ADD5-356D0FA38A01}" type="pres">
      <dgm:prSet presAssocID="{FB854615-978A-4443-9350-95D34874BF4E}" presName="childText" presStyleLbl="conFgAcc1" presStyleIdx="5" presStyleCnt="14">
        <dgm:presLayoutVars>
          <dgm:bulletEnabled val="1"/>
        </dgm:presLayoutVars>
      </dgm:prSet>
      <dgm:spPr/>
    </dgm:pt>
    <dgm:pt modelId="{5022D4AB-1DD7-AA45-B5DC-18378704D3B2}" type="pres">
      <dgm:prSet presAssocID="{F4B5964A-2D8F-9B43-8FAD-6658E0E290E9}" presName="spaceBetweenRectangles" presStyleCnt="0"/>
      <dgm:spPr/>
    </dgm:pt>
    <dgm:pt modelId="{363036D0-4281-CC4A-B3CF-594AE0EF86D5}" type="pres">
      <dgm:prSet presAssocID="{0E004805-21AC-3E4F-9100-4064919B852E}" presName="parentLin" presStyleCnt="0"/>
      <dgm:spPr/>
    </dgm:pt>
    <dgm:pt modelId="{6AD17F5F-B020-214E-A4A6-D9E2201BA6B3}" type="pres">
      <dgm:prSet presAssocID="{0E004805-21AC-3E4F-9100-4064919B852E}" presName="parentLeftMargin" presStyleLbl="node1" presStyleIdx="5" presStyleCnt="14"/>
      <dgm:spPr/>
    </dgm:pt>
    <dgm:pt modelId="{DAA5DD08-5603-3743-BB4E-9BB24CF316DB}" type="pres">
      <dgm:prSet presAssocID="{0E004805-21AC-3E4F-9100-4064919B852E}" presName="parentText" presStyleLbl="node1" presStyleIdx="6" presStyleCnt="14">
        <dgm:presLayoutVars>
          <dgm:chMax val="0"/>
          <dgm:bulletEnabled val="1"/>
        </dgm:presLayoutVars>
      </dgm:prSet>
      <dgm:spPr/>
    </dgm:pt>
    <dgm:pt modelId="{4202F5B6-B61E-E248-8786-E6D75FF0DB87}" type="pres">
      <dgm:prSet presAssocID="{0E004805-21AC-3E4F-9100-4064919B852E}" presName="negativeSpace" presStyleCnt="0"/>
      <dgm:spPr/>
    </dgm:pt>
    <dgm:pt modelId="{54C14B41-A378-C747-BE37-6DDE09226529}" type="pres">
      <dgm:prSet presAssocID="{0E004805-21AC-3E4F-9100-4064919B852E}" presName="childText" presStyleLbl="conFgAcc1" presStyleIdx="6" presStyleCnt="14">
        <dgm:presLayoutVars>
          <dgm:bulletEnabled val="1"/>
        </dgm:presLayoutVars>
      </dgm:prSet>
      <dgm:spPr/>
    </dgm:pt>
    <dgm:pt modelId="{E8F42B52-0CFF-2942-94E9-B3EA9D78CD77}" type="pres">
      <dgm:prSet presAssocID="{68A7AD25-C4F6-484B-A23C-9F971F3440CC}" presName="spaceBetweenRectangles" presStyleCnt="0"/>
      <dgm:spPr/>
    </dgm:pt>
    <dgm:pt modelId="{9D4BB05A-6057-A443-BFF4-7480FBB32F3B}" type="pres">
      <dgm:prSet presAssocID="{0959C185-FDE6-EB4B-A4ED-E6D14FCE9320}" presName="parentLin" presStyleCnt="0"/>
      <dgm:spPr/>
    </dgm:pt>
    <dgm:pt modelId="{3FA412B4-BA11-F746-819D-493E773D7888}" type="pres">
      <dgm:prSet presAssocID="{0959C185-FDE6-EB4B-A4ED-E6D14FCE9320}" presName="parentLeftMargin" presStyleLbl="node1" presStyleIdx="6" presStyleCnt="14"/>
      <dgm:spPr/>
    </dgm:pt>
    <dgm:pt modelId="{1B4EE2EE-3691-4845-B3F0-DA112AB3DF3B}" type="pres">
      <dgm:prSet presAssocID="{0959C185-FDE6-EB4B-A4ED-E6D14FCE9320}" presName="parentText" presStyleLbl="node1" presStyleIdx="7" presStyleCnt="14">
        <dgm:presLayoutVars>
          <dgm:chMax val="0"/>
          <dgm:bulletEnabled val="1"/>
        </dgm:presLayoutVars>
      </dgm:prSet>
      <dgm:spPr/>
    </dgm:pt>
    <dgm:pt modelId="{D2DF44A2-1A9D-7444-BEE8-949BCD4B9DAC}" type="pres">
      <dgm:prSet presAssocID="{0959C185-FDE6-EB4B-A4ED-E6D14FCE9320}" presName="negativeSpace" presStyleCnt="0"/>
      <dgm:spPr/>
    </dgm:pt>
    <dgm:pt modelId="{B5C72F8C-F5FB-A14A-B1BB-8AAAA7FE7DF0}" type="pres">
      <dgm:prSet presAssocID="{0959C185-FDE6-EB4B-A4ED-E6D14FCE9320}" presName="childText" presStyleLbl="conFgAcc1" presStyleIdx="7" presStyleCnt="14">
        <dgm:presLayoutVars>
          <dgm:bulletEnabled val="1"/>
        </dgm:presLayoutVars>
      </dgm:prSet>
      <dgm:spPr/>
    </dgm:pt>
    <dgm:pt modelId="{CED978EE-369D-7748-B62B-0EBCBA00D62E}" type="pres">
      <dgm:prSet presAssocID="{8AB4B0A4-9A0C-874D-ABB0-465F6734E1AB}" presName="spaceBetweenRectangles" presStyleCnt="0"/>
      <dgm:spPr/>
    </dgm:pt>
    <dgm:pt modelId="{E3ECD748-B493-5646-A2C3-25CAB04DCAC0}" type="pres">
      <dgm:prSet presAssocID="{F547168A-4C6C-744D-9B43-4D27D88089DA}" presName="parentLin" presStyleCnt="0"/>
      <dgm:spPr/>
    </dgm:pt>
    <dgm:pt modelId="{5EF750DC-F7F4-8C43-95FF-C8E2D280E0B4}" type="pres">
      <dgm:prSet presAssocID="{F547168A-4C6C-744D-9B43-4D27D88089DA}" presName="parentLeftMargin" presStyleLbl="node1" presStyleIdx="7" presStyleCnt="14"/>
      <dgm:spPr/>
    </dgm:pt>
    <dgm:pt modelId="{7AA4871E-2114-824F-957C-28E33A5C0B49}" type="pres">
      <dgm:prSet presAssocID="{F547168A-4C6C-744D-9B43-4D27D88089DA}" presName="parentText" presStyleLbl="node1" presStyleIdx="8" presStyleCnt="14">
        <dgm:presLayoutVars>
          <dgm:chMax val="0"/>
          <dgm:bulletEnabled val="1"/>
        </dgm:presLayoutVars>
      </dgm:prSet>
      <dgm:spPr/>
    </dgm:pt>
    <dgm:pt modelId="{375D80B0-55E1-B84A-9695-66A5322AABDC}" type="pres">
      <dgm:prSet presAssocID="{F547168A-4C6C-744D-9B43-4D27D88089DA}" presName="negativeSpace" presStyleCnt="0"/>
      <dgm:spPr/>
    </dgm:pt>
    <dgm:pt modelId="{292149D8-8726-C847-8579-62F53CC55EF5}" type="pres">
      <dgm:prSet presAssocID="{F547168A-4C6C-744D-9B43-4D27D88089DA}" presName="childText" presStyleLbl="conFgAcc1" presStyleIdx="8" presStyleCnt="14">
        <dgm:presLayoutVars>
          <dgm:bulletEnabled val="1"/>
        </dgm:presLayoutVars>
      </dgm:prSet>
      <dgm:spPr/>
    </dgm:pt>
    <dgm:pt modelId="{A88CE510-49CB-BF44-ACD4-EC50B97144C5}" type="pres">
      <dgm:prSet presAssocID="{0E10A9B0-31FE-1C49-A753-81E690CFA08D}" presName="spaceBetweenRectangles" presStyleCnt="0"/>
      <dgm:spPr/>
    </dgm:pt>
    <dgm:pt modelId="{119898AC-B810-134B-B535-C8CF48CE1543}" type="pres">
      <dgm:prSet presAssocID="{C865A822-732A-5B4F-B645-B1973DA61CFD}" presName="parentLin" presStyleCnt="0"/>
      <dgm:spPr/>
    </dgm:pt>
    <dgm:pt modelId="{F75BA0EA-1F2D-D142-AA15-B4BA87863176}" type="pres">
      <dgm:prSet presAssocID="{C865A822-732A-5B4F-B645-B1973DA61CFD}" presName="parentLeftMargin" presStyleLbl="node1" presStyleIdx="8" presStyleCnt="14"/>
      <dgm:spPr/>
    </dgm:pt>
    <dgm:pt modelId="{39CAEE4C-ED2E-CB4A-BA6F-FF9EB50927EB}" type="pres">
      <dgm:prSet presAssocID="{C865A822-732A-5B4F-B645-B1973DA61CFD}" presName="parentText" presStyleLbl="node1" presStyleIdx="9" presStyleCnt="14">
        <dgm:presLayoutVars>
          <dgm:chMax val="0"/>
          <dgm:bulletEnabled val="1"/>
        </dgm:presLayoutVars>
      </dgm:prSet>
      <dgm:spPr/>
    </dgm:pt>
    <dgm:pt modelId="{DF2C7AFD-BACD-584C-AA51-D75C4FA80DDC}" type="pres">
      <dgm:prSet presAssocID="{C865A822-732A-5B4F-B645-B1973DA61CFD}" presName="negativeSpace" presStyleCnt="0"/>
      <dgm:spPr/>
    </dgm:pt>
    <dgm:pt modelId="{58C2B4E1-3A5E-6146-8AC5-AB0B11EECC67}" type="pres">
      <dgm:prSet presAssocID="{C865A822-732A-5B4F-B645-B1973DA61CFD}" presName="childText" presStyleLbl="conFgAcc1" presStyleIdx="9" presStyleCnt="14">
        <dgm:presLayoutVars>
          <dgm:bulletEnabled val="1"/>
        </dgm:presLayoutVars>
      </dgm:prSet>
      <dgm:spPr/>
    </dgm:pt>
    <dgm:pt modelId="{F4E3F0A5-58E6-6447-B2F3-A4CFFA7B591B}" type="pres">
      <dgm:prSet presAssocID="{0705C0D9-F236-9E4C-BF8A-D280C3DE6C41}" presName="spaceBetweenRectangles" presStyleCnt="0"/>
      <dgm:spPr/>
    </dgm:pt>
    <dgm:pt modelId="{BE8B3527-E388-C646-AF54-A4AD58357349}" type="pres">
      <dgm:prSet presAssocID="{251D4D9D-59E8-3044-A7DA-7D082113C8BA}" presName="parentLin" presStyleCnt="0"/>
      <dgm:spPr/>
    </dgm:pt>
    <dgm:pt modelId="{DA8DD450-C839-834D-8C99-79B47C4BDC48}" type="pres">
      <dgm:prSet presAssocID="{251D4D9D-59E8-3044-A7DA-7D082113C8BA}" presName="parentLeftMargin" presStyleLbl="node1" presStyleIdx="9" presStyleCnt="14"/>
      <dgm:spPr/>
    </dgm:pt>
    <dgm:pt modelId="{F082DA31-0AC5-374C-A906-018EEB302993}" type="pres">
      <dgm:prSet presAssocID="{251D4D9D-59E8-3044-A7DA-7D082113C8BA}" presName="parentText" presStyleLbl="node1" presStyleIdx="10" presStyleCnt="14">
        <dgm:presLayoutVars>
          <dgm:chMax val="0"/>
          <dgm:bulletEnabled val="1"/>
        </dgm:presLayoutVars>
      </dgm:prSet>
      <dgm:spPr/>
    </dgm:pt>
    <dgm:pt modelId="{373F750D-CBD1-EB43-A3D0-FAD91C0D0032}" type="pres">
      <dgm:prSet presAssocID="{251D4D9D-59E8-3044-A7DA-7D082113C8BA}" presName="negativeSpace" presStyleCnt="0"/>
      <dgm:spPr/>
    </dgm:pt>
    <dgm:pt modelId="{8B02D2D1-19DD-B649-8E6F-5F246102B7C7}" type="pres">
      <dgm:prSet presAssocID="{251D4D9D-59E8-3044-A7DA-7D082113C8BA}" presName="childText" presStyleLbl="conFgAcc1" presStyleIdx="10" presStyleCnt="14">
        <dgm:presLayoutVars>
          <dgm:bulletEnabled val="1"/>
        </dgm:presLayoutVars>
      </dgm:prSet>
      <dgm:spPr/>
    </dgm:pt>
    <dgm:pt modelId="{3BF593DC-DB00-3742-A74E-EB3CFA56E209}" type="pres">
      <dgm:prSet presAssocID="{271446AE-F1F4-C74E-BF86-D6DC2275241A}" presName="spaceBetweenRectangles" presStyleCnt="0"/>
      <dgm:spPr/>
    </dgm:pt>
    <dgm:pt modelId="{5F602F4D-2CC0-B04C-8714-D1F16BBEE169}" type="pres">
      <dgm:prSet presAssocID="{F067C48A-4EF5-4946-8C9E-012280435503}" presName="parentLin" presStyleCnt="0"/>
      <dgm:spPr/>
    </dgm:pt>
    <dgm:pt modelId="{74F973CF-C494-314D-BBF6-A9132443B5DA}" type="pres">
      <dgm:prSet presAssocID="{F067C48A-4EF5-4946-8C9E-012280435503}" presName="parentLeftMargin" presStyleLbl="node1" presStyleIdx="10" presStyleCnt="14"/>
      <dgm:spPr/>
    </dgm:pt>
    <dgm:pt modelId="{4AD50099-E8C9-BD4C-B8EF-1A24B65A5394}" type="pres">
      <dgm:prSet presAssocID="{F067C48A-4EF5-4946-8C9E-012280435503}" presName="parentText" presStyleLbl="node1" presStyleIdx="11" presStyleCnt="14">
        <dgm:presLayoutVars>
          <dgm:chMax val="0"/>
          <dgm:bulletEnabled val="1"/>
        </dgm:presLayoutVars>
      </dgm:prSet>
      <dgm:spPr/>
    </dgm:pt>
    <dgm:pt modelId="{9B276349-0988-4B48-8804-8EC6D73C347D}" type="pres">
      <dgm:prSet presAssocID="{F067C48A-4EF5-4946-8C9E-012280435503}" presName="negativeSpace" presStyleCnt="0"/>
      <dgm:spPr/>
    </dgm:pt>
    <dgm:pt modelId="{CC3787E2-018F-034C-8ECB-AF2A657B30D3}" type="pres">
      <dgm:prSet presAssocID="{F067C48A-4EF5-4946-8C9E-012280435503}" presName="childText" presStyleLbl="conFgAcc1" presStyleIdx="11" presStyleCnt="14">
        <dgm:presLayoutVars>
          <dgm:bulletEnabled val="1"/>
        </dgm:presLayoutVars>
      </dgm:prSet>
      <dgm:spPr/>
    </dgm:pt>
    <dgm:pt modelId="{5C125E0B-E6EA-C846-8986-409587F1BF08}" type="pres">
      <dgm:prSet presAssocID="{289BB7ED-4506-FF4E-BDDD-2C19D70D838D}" presName="spaceBetweenRectangles" presStyleCnt="0"/>
      <dgm:spPr/>
    </dgm:pt>
    <dgm:pt modelId="{E45294E7-EF63-804A-AB7E-6A1F9FBD1A12}" type="pres">
      <dgm:prSet presAssocID="{946EE1A5-C77D-6E4C-AB41-D354FC3E4F55}" presName="parentLin" presStyleCnt="0"/>
      <dgm:spPr/>
    </dgm:pt>
    <dgm:pt modelId="{EE46B79B-E89F-D54A-B60A-B2C639DA3371}" type="pres">
      <dgm:prSet presAssocID="{946EE1A5-C77D-6E4C-AB41-D354FC3E4F55}" presName="parentLeftMargin" presStyleLbl="node1" presStyleIdx="11" presStyleCnt="14"/>
      <dgm:spPr/>
    </dgm:pt>
    <dgm:pt modelId="{5A6F4818-2826-AF49-9A1E-43BCFC24AA3A}" type="pres">
      <dgm:prSet presAssocID="{946EE1A5-C77D-6E4C-AB41-D354FC3E4F55}" presName="parentText" presStyleLbl="node1" presStyleIdx="12" presStyleCnt="14">
        <dgm:presLayoutVars>
          <dgm:chMax val="0"/>
          <dgm:bulletEnabled val="1"/>
        </dgm:presLayoutVars>
      </dgm:prSet>
      <dgm:spPr/>
    </dgm:pt>
    <dgm:pt modelId="{A1CF3B56-D4C9-F44B-838C-CF53337DF54B}" type="pres">
      <dgm:prSet presAssocID="{946EE1A5-C77D-6E4C-AB41-D354FC3E4F55}" presName="negativeSpace" presStyleCnt="0"/>
      <dgm:spPr/>
    </dgm:pt>
    <dgm:pt modelId="{8297CCAD-A90B-1743-BBB9-739D6251DFEB}" type="pres">
      <dgm:prSet presAssocID="{946EE1A5-C77D-6E4C-AB41-D354FC3E4F55}" presName="childText" presStyleLbl="conFgAcc1" presStyleIdx="12" presStyleCnt="14">
        <dgm:presLayoutVars>
          <dgm:bulletEnabled val="1"/>
        </dgm:presLayoutVars>
      </dgm:prSet>
      <dgm:spPr/>
    </dgm:pt>
    <dgm:pt modelId="{1E36AEFE-B716-C744-8CAC-8D2E9A44A27B}" type="pres">
      <dgm:prSet presAssocID="{8A8E9B6B-02DC-D645-AC00-E2229CE47368}" presName="spaceBetweenRectangles" presStyleCnt="0"/>
      <dgm:spPr/>
    </dgm:pt>
    <dgm:pt modelId="{8D57F65B-83A7-C14C-AFD4-0C22F9E012E9}" type="pres">
      <dgm:prSet presAssocID="{59C579AC-6BEA-8047-9DEA-6C1D22695C80}" presName="parentLin" presStyleCnt="0"/>
      <dgm:spPr/>
    </dgm:pt>
    <dgm:pt modelId="{1D79DEA3-E321-9C45-B089-73BF0D348AED}" type="pres">
      <dgm:prSet presAssocID="{59C579AC-6BEA-8047-9DEA-6C1D22695C80}" presName="parentLeftMargin" presStyleLbl="node1" presStyleIdx="12" presStyleCnt="14"/>
      <dgm:spPr/>
    </dgm:pt>
    <dgm:pt modelId="{16729DB2-EA20-B349-B973-A3EEA6B9B367}" type="pres">
      <dgm:prSet presAssocID="{59C579AC-6BEA-8047-9DEA-6C1D22695C80}" presName="parentText" presStyleLbl="node1" presStyleIdx="13" presStyleCnt="14">
        <dgm:presLayoutVars>
          <dgm:chMax val="0"/>
          <dgm:bulletEnabled val="1"/>
        </dgm:presLayoutVars>
      </dgm:prSet>
      <dgm:spPr/>
    </dgm:pt>
    <dgm:pt modelId="{6F3E3A16-CA24-9748-A4EA-D464FB9C1B82}" type="pres">
      <dgm:prSet presAssocID="{59C579AC-6BEA-8047-9DEA-6C1D22695C80}" presName="negativeSpace" presStyleCnt="0"/>
      <dgm:spPr/>
    </dgm:pt>
    <dgm:pt modelId="{DDECAA1B-73E6-E240-9D77-9C9224232E1B}" type="pres">
      <dgm:prSet presAssocID="{59C579AC-6BEA-8047-9DEA-6C1D22695C80}" presName="childText" presStyleLbl="conFgAcc1" presStyleIdx="13" presStyleCnt="14">
        <dgm:presLayoutVars>
          <dgm:bulletEnabled val="1"/>
        </dgm:presLayoutVars>
      </dgm:prSet>
      <dgm:spPr/>
    </dgm:pt>
  </dgm:ptLst>
  <dgm:cxnLst>
    <dgm:cxn modelId="{A5780F0C-A20A-584F-BBB5-09F1AB7F00A5}" srcId="{682677F7-EA8C-A244-80B1-E073B442A5FC}" destId="{8EDD1C4A-05A8-F34D-8574-6BD6BAB2BCE8}" srcOrd="0" destOrd="0" parTransId="{1B6878CA-497A-7140-A8B2-674569407C29}" sibTransId="{239B9355-B392-DC44-96E0-482F1F988CD5}"/>
    <dgm:cxn modelId="{BC1E3412-35F9-1744-9A58-70506A08315D}" srcId="{682677F7-EA8C-A244-80B1-E073B442A5FC}" destId="{6CDBA040-B2E6-B243-92D7-94ABBF5C9858}" srcOrd="3" destOrd="0" parTransId="{A5F48126-E8FB-7640-A95D-49DCF6DCEEB6}" sibTransId="{C4D096F1-BFBE-DA4B-BA89-2CB65B668BF0}"/>
    <dgm:cxn modelId="{305F2713-C205-E942-9DA0-B9A8E3946FD6}" type="presOf" srcId="{0959C185-FDE6-EB4B-A4ED-E6D14FCE9320}" destId="{1B4EE2EE-3691-4845-B3F0-DA112AB3DF3B}" srcOrd="1" destOrd="0" presId="urn:microsoft.com/office/officeart/2005/8/layout/list1"/>
    <dgm:cxn modelId="{453E3C14-0252-BC42-B228-6ED43FA92965}" srcId="{682677F7-EA8C-A244-80B1-E073B442A5FC}" destId="{59C579AC-6BEA-8047-9DEA-6C1D22695C80}" srcOrd="13" destOrd="0" parTransId="{C278DFCB-CB5B-ED44-97E0-5CF4E677DFAB}" sibTransId="{E920DAF0-7E51-4B47-BB59-F5205EEED0AC}"/>
    <dgm:cxn modelId="{E866EB17-F107-2549-919D-F583D6E1F95E}" type="presOf" srcId="{0E004805-21AC-3E4F-9100-4064919B852E}" destId="{DAA5DD08-5603-3743-BB4E-9BB24CF316DB}" srcOrd="1" destOrd="0" presId="urn:microsoft.com/office/officeart/2005/8/layout/list1"/>
    <dgm:cxn modelId="{79750C1D-E056-2F43-904A-CCEE11A50C50}" type="presOf" srcId="{251D4D9D-59E8-3044-A7DA-7D082113C8BA}" destId="{DA8DD450-C839-834D-8C99-79B47C4BDC48}" srcOrd="0" destOrd="0" presId="urn:microsoft.com/office/officeart/2005/8/layout/list1"/>
    <dgm:cxn modelId="{0076D421-F681-DB48-A7AF-262F08E20BB6}" type="presOf" srcId="{59C579AC-6BEA-8047-9DEA-6C1D22695C80}" destId="{1D79DEA3-E321-9C45-B089-73BF0D348AED}" srcOrd="0" destOrd="0" presId="urn:microsoft.com/office/officeart/2005/8/layout/list1"/>
    <dgm:cxn modelId="{95960A2A-0B0E-C047-A3C2-469C27423FA9}" type="presOf" srcId="{F547168A-4C6C-744D-9B43-4D27D88089DA}" destId="{7AA4871E-2114-824F-957C-28E33A5C0B49}" srcOrd="1" destOrd="0" presId="urn:microsoft.com/office/officeart/2005/8/layout/list1"/>
    <dgm:cxn modelId="{7CF4AB2C-C5C6-1144-A210-8E3D06AC757F}" type="presOf" srcId="{6CDBA040-B2E6-B243-92D7-94ABBF5C9858}" destId="{BA9FF400-CF9D-014B-BB43-EBCE1FA0EA28}" srcOrd="1" destOrd="0" presId="urn:microsoft.com/office/officeart/2005/8/layout/list1"/>
    <dgm:cxn modelId="{74EFC130-D3E7-0746-9E12-EC98D383B43F}" type="presOf" srcId="{F90BFF17-0C31-FE4E-912E-FC279B165D55}" destId="{7F68E74C-ED1A-9742-A9A4-C7F8A1AF1A5F}" srcOrd="1" destOrd="0" presId="urn:microsoft.com/office/officeart/2005/8/layout/list1"/>
    <dgm:cxn modelId="{1E8C593B-B9D0-5943-8904-3B997633F009}" srcId="{682677F7-EA8C-A244-80B1-E073B442A5FC}" destId="{78FCAF45-A10D-8444-B446-DC7444EDB31B}" srcOrd="4" destOrd="0" parTransId="{8875668E-DF46-9B4F-98C8-7B7368CEC4FC}" sibTransId="{43B9A2E3-1935-E745-A55B-79CFAC0A1AC9}"/>
    <dgm:cxn modelId="{29A1743B-5168-CF4B-8167-1FE44C75FE8B}" type="presOf" srcId="{0E004805-21AC-3E4F-9100-4064919B852E}" destId="{6AD17F5F-B020-214E-A4A6-D9E2201BA6B3}" srcOrd="0" destOrd="0" presId="urn:microsoft.com/office/officeart/2005/8/layout/list1"/>
    <dgm:cxn modelId="{309D973B-E59B-2144-A239-75E9943D110F}" type="presOf" srcId="{FB854615-978A-4443-9350-95D34874BF4E}" destId="{A31F3139-4494-2C4B-8A08-B62D2A3AB0CA}" srcOrd="1" destOrd="0" presId="urn:microsoft.com/office/officeart/2005/8/layout/list1"/>
    <dgm:cxn modelId="{9884103D-9488-CA46-B08F-00B31DC60C60}" type="presOf" srcId="{78FCAF45-A10D-8444-B446-DC7444EDB31B}" destId="{7D49CF8B-30E1-DB4F-9133-B946A073BBDA}" srcOrd="0" destOrd="0" presId="urn:microsoft.com/office/officeart/2005/8/layout/list1"/>
    <dgm:cxn modelId="{CF1E8140-C2C4-6741-BE40-16F50E623193}" type="presOf" srcId="{FB854615-978A-4443-9350-95D34874BF4E}" destId="{4FF92FA4-46F1-AF4E-88E7-5BEACBDF5BC0}" srcOrd="0" destOrd="0" presId="urn:microsoft.com/office/officeart/2005/8/layout/list1"/>
    <dgm:cxn modelId="{23452642-9AC7-BD46-A17D-811B1E16444C}" srcId="{682677F7-EA8C-A244-80B1-E073B442A5FC}" destId="{F90BFF17-0C31-FE4E-912E-FC279B165D55}" srcOrd="2" destOrd="0" parTransId="{A6059DE7-D0FC-DD4D-9F7E-DEE79C8D36AF}" sibTransId="{87599E4D-A02D-A946-9050-F4B0150F0786}"/>
    <dgm:cxn modelId="{8C95CC48-F295-AC44-BA32-CF27842C604C}" type="presOf" srcId="{F90BFF17-0C31-FE4E-912E-FC279B165D55}" destId="{A5EE00BC-4582-BF46-82F0-9767C4933D18}" srcOrd="0" destOrd="0" presId="urn:microsoft.com/office/officeart/2005/8/layout/list1"/>
    <dgm:cxn modelId="{F0E2564D-FCB7-564F-AF9E-A3EF74C711CE}" srcId="{682677F7-EA8C-A244-80B1-E073B442A5FC}" destId="{946EE1A5-C77D-6E4C-AB41-D354FC3E4F55}" srcOrd="12" destOrd="0" parTransId="{7A4D24FA-9C45-8545-B69D-8AFC4BFF8352}" sibTransId="{8A8E9B6B-02DC-D645-AC00-E2229CE47368}"/>
    <dgm:cxn modelId="{8D670B4F-45F1-EB4A-BC0D-D984EB07D129}" type="presOf" srcId="{C865A822-732A-5B4F-B645-B1973DA61CFD}" destId="{F75BA0EA-1F2D-D142-AA15-B4BA87863176}" srcOrd="0" destOrd="0" presId="urn:microsoft.com/office/officeart/2005/8/layout/list1"/>
    <dgm:cxn modelId="{AB64D053-0406-934D-8AB3-8457D3547E24}" srcId="{682677F7-EA8C-A244-80B1-E073B442A5FC}" destId="{FB854615-978A-4443-9350-95D34874BF4E}" srcOrd="5" destOrd="0" parTransId="{836C21D4-642B-F84C-8F3F-4E394032DAC3}" sibTransId="{F4B5964A-2D8F-9B43-8FAD-6658E0E290E9}"/>
    <dgm:cxn modelId="{69E0D069-7422-3B44-8165-B78F69EB00AE}" type="presOf" srcId="{8EDD1C4A-05A8-F34D-8574-6BD6BAB2BCE8}" destId="{A6008F2F-1B99-B446-B26B-C08AFF4ECA1C}" srcOrd="0" destOrd="0" presId="urn:microsoft.com/office/officeart/2005/8/layout/list1"/>
    <dgm:cxn modelId="{A721BD72-6765-3B42-B23B-C609851A4E8D}" type="presOf" srcId="{C865A822-732A-5B4F-B645-B1973DA61CFD}" destId="{39CAEE4C-ED2E-CB4A-BA6F-FF9EB50927EB}" srcOrd="1" destOrd="0" presId="urn:microsoft.com/office/officeart/2005/8/layout/list1"/>
    <dgm:cxn modelId="{77E95982-E068-CB4F-B946-0F305DA45C49}" type="presOf" srcId="{6CDBA040-B2E6-B243-92D7-94ABBF5C9858}" destId="{58D4DDC6-CDA9-014E-A716-8CBA061F904C}" srcOrd="0" destOrd="0" presId="urn:microsoft.com/office/officeart/2005/8/layout/list1"/>
    <dgm:cxn modelId="{2BE84C87-7A81-8344-998F-5E3BC7D15241}" type="presOf" srcId="{F067C48A-4EF5-4946-8C9E-012280435503}" destId="{4AD50099-E8C9-BD4C-B8EF-1A24B65A5394}" srcOrd="1" destOrd="0" presId="urn:microsoft.com/office/officeart/2005/8/layout/list1"/>
    <dgm:cxn modelId="{9EC00F9A-AD88-4843-B262-858BA6D767F2}" type="presOf" srcId="{38F4D5E8-11DF-2247-8C66-8472608286BC}" destId="{029B6541-66A2-644D-AA12-10BE57A104C8}" srcOrd="1" destOrd="0" presId="urn:microsoft.com/office/officeart/2005/8/layout/list1"/>
    <dgm:cxn modelId="{EC62299D-1300-8D4A-B0C4-12CE084FE1D8}" type="presOf" srcId="{8EDD1C4A-05A8-F34D-8574-6BD6BAB2BCE8}" destId="{7E35559F-1F3C-CB4C-830C-1789AD549825}" srcOrd="1" destOrd="0" presId="urn:microsoft.com/office/officeart/2005/8/layout/list1"/>
    <dgm:cxn modelId="{AD2FA6A4-D03D-E14A-9312-F22BBC0652E3}" type="presOf" srcId="{946EE1A5-C77D-6E4C-AB41-D354FC3E4F55}" destId="{5A6F4818-2826-AF49-9A1E-43BCFC24AA3A}" srcOrd="1" destOrd="0" presId="urn:microsoft.com/office/officeart/2005/8/layout/list1"/>
    <dgm:cxn modelId="{21B141A5-D2A3-1040-BCD2-CF2F480D9D98}" srcId="{682677F7-EA8C-A244-80B1-E073B442A5FC}" destId="{F067C48A-4EF5-4946-8C9E-012280435503}" srcOrd="11" destOrd="0" parTransId="{FFA35F9F-3A60-2E40-A8FF-2DF7D04F81C1}" sibTransId="{289BB7ED-4506-FF4E-BDDD-2C19D70D838D}"/>
    <dgm:cxn modelId="{0F3BA7A7-5DC2-0141-B73A-792B1BAC8DF0}" type="presOf" srcId="{78FCAF45-A10D-8444-B446-DC7444EDB31B}" destId="{DB043893-D0F6-E447-9A1F-0CEF9F7C0645}" srcOrd="1" destOrd="0" presId="urn:microsoft.com/office/officeart/2005/8/layout/list1"/>
    <dgm:cxn modelId="{A3294AAA-6CBA-7348-9067-22C7D93F5017}" srcId="{682677F7-EA8C-A244-80B1-E073B442A5FC}" destId="{0959C185-FDE6-EB4B-A4ED-E6D14FCE9320}" srcOrd="7" destOrd="0" parTransId="{2A5A3EB5-5B5F-2F4E-B113-DE4A574AA399}" sibTransId="{8AB4B0A4-9A0C-874D-ABB0-465F6734E1AB}"/>
    <dgm:cxn modelId="{F2206BB2-9D4A-A748-B60E-CA6DC2D42593}" type="presOf" srcId="{F067C48A-4EF5-4946-8C9E-012280435503}" destId="{74F973CF-C494-314D-BBF6-A9132443B5DA}" srcOrd="0" destOrd="0" presId="urn:microsoft.com/office/officeart/2005/8/layout/list1"/>
    <dgm:cxn modelId="{94D354B3-A960-7C47-B53F-10F46B6C6106}" srcId="{682677F7-EA8C-A244-80B1-E073B442A5FC}" destId="{38F4D5E8-11DF-2247-8C66-8472608286BC}" srcOrd="1" destOrd="0" parTransId="{0721516D-2CC2-3641-A75C-58F86939C894}" sibTransId="{F53A6F0D-ABA7-904A-AA84-89E2F81BDCB9}"/>
    <dgm:cxn modelId="{653B7DBD-52B5-E54F-BA65-2ADE8BEC0A6F}" type="presOf" srcId="{251D4D9D-59E8-3044-A7DA-7D082113C8BA}" destId="{F082DA31-0AC5-374C-A906-018EEB302993}" srcOrd="1" destOrd="0" presId="urn:microsoft.com/office/officeart/2005/8/layout/list1"/>
    <dgm:cxn modelId="{8755ADBD-6953-504A-827B-FC09FD45F649}" type="presOf" srcId="{0959C185-FDE6-EB4B-A4ED-E6D14FCE9320}" destId="{3FA412B4-BA11-F746-819D-493E773D7888}" srcOrd="0" destOrd="0" presId="urn:microsoft.com/office/officeart/2005/8/layout/list1"/>
    <dgm:cxn modelId="{611E8CC3-2C14-E548-BA53-68701BA51F4A}" type="presOf" srcId="{946EE1A5-C77D-6E4C-AB41-D354FC3E4F55}" destId="{EE46B79B-E89F-D54A-B60A-B2C639DA3371}" srcOrd="0" destOrd="0" presId="urn:microsoft.com/office/officeart/2005/8/layout/list1"/>
    <dgm:cxn modelId="{E7E695C3-4E32-8846-9D88-F8633E51FEFB}" srcId="{682677F7-EA8C-A244-80B1-E073B442A5FC}" destId="{F547168A-4C6C-744D-9B43-4D27D88089DA}" srcOrd="8" destOrd="0" parTransId="{44882ACE-0A71-5C46-95C3-6804BFFBEE9B}" sibTransId="{0E10A9B0-31FE-1C49-A753-81E690CFA08D}"/>
    <dgm:cxn modelId="{7DA1C0C6-6237-2F4E-B963-2BBC44E1EA2A}" srcId="{682677F7-EA8C-A244-80B1-E073B442A5FC}" destId="{C865A822-732A-5B4F-B645-B1973DA61CFD}" srcOrd="9" destOrd="0" parTransId="{4AB09B60-123A-EB4B-91A5-2B6FF84C3478}" sibTransId="{0705C0D9-F236-9E4C-BF8A-D280C3DE6C41}"/>
    <dgm:cxn modelId="{E2D7AADA-DD93-234B-AA16-FE63C234AAE2}" type="presOf" srcId="{F547168A-4C6C-744D-9B43-4D27D88089DA}" destId="{5EF750DC-F7F4-8C43-95FF-C8E2D280E0B4}" srcOrd="0" destOrd="0" presId="urn:microsoft.com/office/officeart/2005/8/layout/list1"/>
    <dgm:cxn modelId="{6E952FED-209E-FF4D-A7AF-8818D87D1E40}" type="presOf" srcId="{38F4D5E8-11DF-2247-8C66-8472608286BC}" destId="{CDD573BD-F36A-4245-AF71-77BD55692B77}" srcOrd="0" destOrd="0" presId="urn:microsoft.com/office/officeart/2005/8/layout/list1"/>
    <dgm:cxn modelId="{028A33EF-9F42-164C-98D6-CF863CA71B8E}" type="presOf" srcId="{682677F7-EA8C-A244-80B1-E073B442A5FC}" destId="{F53E2417-B087-824B-BBF9-A9BE6E9CF248}" srcOrd="0" destOrd="0" presId="urn:microsoft.com/office/officeart/2005/8/layout/list1"/>
    <dgm:cxn modelId="{150587F3-0943-874F-9AFC-B6C9699E9296}" srcId="{682677F7-EA8C-A244-80B1-E073B442A5FC}" destId="{251D4D9D-59E8-3044-A7DA-7D082113C8BA}" srcOrd="10" destOrd="0" parTransId="{19541DCA-9B4E-9546-8ACD-E3BBBB7DA7D4}" sibTransId="{271446AE-F1F4-C74E-BF86-D6DC2275241A}"/>
    <dgm:cxn modelId="{200467FB-05C6-C743-B409-FCE9625DE275}" type="presOf" srcId="{59C579AC-6BEA-8047-9DEA-6C1D22695C80}" destId="{16729DB2-EA20-B349-B973-A3EEA6B9B367}" srcOrd="1" destOrd="0" presId="urn:microsoft.com/office/officeart/2005/8/layout/list1"/>
    <dgm:cxn modelId="{6123A8FD-BD91-D042-B6D9-AF0103DF6E4C}" srcId="{682677F7-EA8C-A244-80B1-E073B442A5FC}" destId="{0E004805-21AC-3E4F-9100-4064919B852E}" srcOrd="6" destOrd="0" parTransId="{90CFD445-0DBC-6D4D-947C-39A95391BAD4}" sibTransId="{68A7AD25-C4F6-484B-A23C-9F971F3440CC}"/>
    <dgm:cxn modelId="{E3ADF515-F30B-7E44-B58D-82056F71895A}" type="presParOf" srcId="{F53E2417-B087-824B-BBF9-A9BE6E9CF248}" destId="{A2E2C274-EFC0-2444-ABA9-B7E6D8A67914}" srcOrd="0" destOrd="0" presId="urn:microsoft.com/office/officeart/2005/8/layout/list1"/>
    <dgm:cxn modelId="{54406C00-446F-2B4C-AE5C-653F1308839D}" type="presParOf" srcId="{A2E2C274-EFC0-2444-ABA9-B7E6D8A67914}" destId="{A6008F2F-1B99-B446-B26B-C08AFF4ECA1C}" srcOrd="0" destOrd="0" presId="urn:microsoft.com/office/officeart/2005/8/layout/list1"/>
    <dgm:cxn modelId="{1631D639-4085-9444-8665-F0533E657272}" type="presParOf" srcId="{A2E2C274-EFC0-2444-ABA9-B7E6D8A67914}" destId="{7E35559F-1F3C-CB4C-830C-1789AD549825}" srcOrd="1" destOrd="0" presId="urn:microsoft.com/office/officeart/2005/8/layout/list1"/>
    <dgm:cxn modelId="{A8085242-6CFE-7544-9F77-52354C0EA84D}" type="presParOf" srcId="{F53E2417-B087-824B-BBF9-A9BE6E9CF248}" destId="{5BC16CB3-A8D9-CB48-A326-B2FB04A7FC9E}" srcOrd="1" destOrd="0" presId="urn:microsoft.com/office/officeart/2005/8/layout/list1"/>
    <dgm:cxn modelId="{F12D48B3-AA48-1D40-B313-9D9A54E4A07E}" type="presParOf" srcId="{F53E2417-B087-824B-BBF9-A9BE6E9CF248}" destId="{4AEE3569-7703-FD4C-8C5A-4FB8AA1C8296}" srcOrd="2" destOrd="0" presId="urn:microsoft.com/office/officeart/2005/8/layout/list1"/>
    <dgm:cxn modelId="{12A9C552-52C9-A549-8C8B-675775198433}" type="presParOf" srcId="{F53E2417-B087-824B-BBF9-A9BE6E9CF248}" destId="{F79BCFE2-2061-2541-BB8A-8D0EB5D1AABA}" srcOrd="3" destOrd="0" presId="urn:microsoft.com/office/officeart/2005/8/layout/list1"/>
    <dgm:cxn modelId="{D2F2E9EC-35A2-9B4E-B455-3996A70CA582}" type="presParOf" srcId="{F53E2417-B087-824B-BBF9-A9BE6E9CF248}" destId="{15103217-DF5E-464E-852E-FF5BE6D79321}" srcOrd="4" destOrd="0" presId="urn:microsoft.com/office/officeart/2005/8/layout/list1"/>
    <dgm:cxn modelId="{EE1C611C-9D7B-2745-BC88-0638E7930B65}" type="presParOf" srcId="{15103217-DF5E-464E-852E-FF5BE6D79321}" destId="{CDD573BD-F36A-4245-AF71-77BD55692B77}" srcOrd="0" destOrd="0" presId="urn:microsoft.com/office/officeart/2005/8/layout/list1"/>
    <dgm:cxn modelId="{EE773DDD-73E8-AD4F-8A7D-F059754D92F5}" type="presParOf" srcId="{15103217-DF5E-464E-852E-FF5BE6D79321}" destId="{029B6541-66A2-644D-AA12-10BE57A104C8}" srcOrd="1" destOrd="0" presId="urn:microsoft.com/office/officeart/2005/8/layout/list1"/>
    <dgm:cxn modelId="{213AA0BC-E019-7D46-AA23-37030394413E}" type="presParOf" srcId="{F53E2417-B087-824B-BBF9-A9BE6E9CF248}" destId="{FDAB9829-2306-8440-BD90-12A897436C78}" srcOrd="5" destOrd="0" presId="urn:microsoft.com/office/officeart/2005/8/layout/list1"/>
    <dgm:cxn modelId="{ED498775-8085-7F48-9A83-BCBE1945578F}" type="presParOf" srcId="{F53E2417-B087-824B-BBF9-A9BE6E9CF248}" destId="{7FF54E11-69D4-334C-9850-558D220E94EC}" srcOrd="6" destOrd="0" presId="urn:microsoft.com/office/officeart/2005/8/layout/list1"/>
    <dgm:cxn modelId="{8134CA85-567D-3E45-9188-60D6C0018534}" type="presParOf" srcId="{F53E2417-B087-824B-BBF9-A9BE6E9CF248}" destId="{4AE8AED7-CBBE-CD44-8D99-333B4A0AE220}" srcOrd="7" destOrd="0" presId="urn:microsoft.com/office/officeart/2005/8/layout/list1"/>
    <dgm:cxn modelId="{3368B6C5-E3EC-7B44-8557-A50D381389B2}" type="presParOf" srcId="{F53E2417-B087-824B-BBF9-A9BE6E9CF248}" destId="{9D324A41-D9F2-454F-BBE5-D193F041E18D}" srcOrd="8" destOrd="0" presId="urn:microsoft.com/office/officeart/2005/8/layout/list1"/>
    <dgm:cxn modelId="{AA3FB902-5274-CC42-A3A8-FFCFA37E076C}" type="presParOf" srcId="{9D324A41-D9F2-454F-BBE5-D193F041E18D}" destId="{A5EE00BC-4582-BF46-82F0-9767C4933D18}" srcOrd="0" destOrd="0" presId="urn:microsoft.com/office/officeart/2005/8/layout/list1"/>
    <dgm:cxn modelId="{88EFCAE4-1074-364A-B5C1-074D1D87B080}" type="presParOf" srcId="{9D324A41-D9F2-454F-BBE5-D193F041E18D}" destId="{7F68E74C-ED1A-9742-A9A4-C7F8A1AF1A5F}" srcOrd="1" destOrd="0" presId="urn:microsoft.com/office/officeart/2005/8/layout/list1"/>
    <dgm:cxn modelId="{46618124-7D59-7848-91AE-B1A40330FF74}" type="presParOf" srcId="{F53E2417-B087-824B-BBF9-A9BE6E9CF248}" destId="{1AC7205C-3885-524D-AED1-877285E97222}" srcOrd="9" destOrd="0" presId="urn:microsoft.com/office/officeart/2005/8/layout/list1"/>
    <dgm:cxn modelId="{A54AFCA3-E3F6-1F4B-846F-8B3E054BC007}" type="presParOf" srcId="{F53E2417-B087-824B-BBF9-A9BE6E9CF248}" destId="{8C1A58D8-47B2-444F-9D62-BC0566E96A2F}" srcOrd="10" destOrd="0" presId="urn:microsoft.com/office/officeart/2005/8/layout/list1"/>
    <dgm:cxn modelId="{F8371752-BE01-DE43-8E9F-89535D9C34EA}" type="presParOf" srcId="{F53E2417-B087-824B-BBF9-A9BE6E9CF248}" destId="{8314D275-D8B1-2B49-9722-4F9C75CF4828}" srcOrd="11" destOrd="0" presId="urn:microsoft.com/office/officeart/2005/8/layout/list1"/>
    <dgm:cxn modelId="{99533488-7E49-3945-B5F3-17BE65801F6F}" type="presParOf" srcId="{F53E2417-B087-824B-BBF9-A9BE6E9CF248}" destId="{D4FD007D-E524-EB48-876C-10FB204A26E3}" srcOrd="12" destOrd="0" presId="urn:microsoft.com/office/officeart/2005/8/layout/list1"/>
    <dgm:cxn modelId="{D0761C90-F7D9-D340-9C83-42570557E8AD}" type="presParOf" srcId="{D4FD007D-E524-EB48-876C-10FB204A26E3}" destId="{58D4DDC6-CDA9-014E-A716-8CBA061F904C}" srcOrd="0" destOrd="0" presId="urn:microsoft.com/office/officeart/2005/8/layout/list1"/>
    <dgm:cxn modelId="{40900768-B9BD-F644-83B8-7970DBCCD31F}" type="presParOf" srcId="{D4FD007D-E524-EB48-876C-10FB204A26E3}" destId="{BA9FF400-CF9D-014B-BB43-EBCE1FA0EA28}" srcOrd="1" destOrd="0" presId="urn:microsoft.com/office/officeart/2005/8/layout/list1"/>
    <dgm:cxn modelId="{4C03B97A-365A-A848-A0E2-C68ADDC97A47}" type="presParOf" srcId="{F53E2417-B087-824B-BBF9-A9BE6E9CF248}" destId="{E8C093A1-BF9E-DD40-9A1E-85722D3B78BF}" srcOrd="13" destOrd="0" presId="urn:microsoft.com/office/officeart/2005/8/layout/list1"/>
    <dgm:cxn modelId="{8A745676-1903-CB43-B0FB-709B8C7567F4}" type="presParOf" srcId="{F53E2417-B087-824B-BBF9-A9BE6E9CF248}" destId="{D7F1EF2A-361C-6746-9812-1B3D8B96D3BA}" srcOrd="14" destOrd="0" presId="urn:microsoft.com/office/officeart/2005/8/layout/list1"/>
    <dgm:cxn modelId="{2849C08E-F875-AA4C-B284-12973CD40819}" type="presParOf" srcId="{F53E2417-B087-824B-BBF9-A9BE6E9CF248}" destId="{25B08A04-4A4D-9741-97F2-9BF695DAB550}" srcOrd="15" destOrd="0" presId="urn:microsoft.com/office/officeart/2005/8/layout/list1"/>
    <dgm:cxn modelId="{CA681105-25BD-FE42-B8E7-E377E5A7E503}" type="presParOf" srcId="{F53E2417-B087-824B-BBF9-A9BE6E9CF248}" destId="{3C9EEF42-CF26-E540-B6BD-4E56920B4E94}" srcOrd="16" destOrd="0" presId="urn:microsoft.com/office/officeart/2005/8/layout/list1"/>
    <dgm:cxn modelId="{DF5BC7F4-6A47-0E40-B361-9A04B6CCBBF5}" type="presParOf" srcId="{3C9EEF42-CF26-E540-B6BD-4E56920B4E94}" destId="{7D49CF8B-30E1-DB4F-9133-B946A073BBDA}" srcOrd="0" destOrd="0" presId="urn:microsoft.com/office/officeart/2005/8/layout/list1"/>
    <dgm:cxn modelId="{59C737FE-E52F-D240-96D9-63329130DE09}" type="presParOf" srcId="{3C9EEF42-CF26-E540-B6BD-4E56920B4E94}" destId="{DB043893-D0F6-E447-9A1F-0CEF9F7C0645}" srcOrd="1" destOrd="0" presId="urn:microsoft.com/office/officeart/2005/8/layout/list1"/>
    <dgm:cxn modelId="{2A8BCAA1-8E21-D649-8887-A23D2EBFE063}" type="presParOf" srcId="{F53E2417-B087-824B-BBF9-A9BE6E9CF248}" destId="{C7A3B6FB-C611-B046-B1A4-B3F10378834C}" srcOrd="17" destOrd="0" presId="urn:microsoft.com/office/officeart/2005/8/layout/list1"/>
    <dgm:cxn modelId="{36C71DF8-33F1-714D-9AD9-148533DAEB52}" type="presParOf" srcId="{F53E2417-B087-824B-BBF9-A9BE6E9CF248}" destId="{50152C43-DA69-6742-AD63-645E0AE2FBDC}" srcOrd="18" destOrd="0" presId="urn:microsoft.com/office/officeart/2005/8/layout/list1"/>
    <dgm:cxn modelId="{24F77A7D-AEB7-9D4F-BC72-E2A7751E3E31}" type="presParOf" srcId="{F53E2417-B087-824B-BBF9-A9BE6E9CF248}" destId="{A89EBD1C-CBA2-5843-A49F-413B60305648}" srcOrd="19" destOrd="0" presId="urn:microsoft.com/office/officeart/2005/8/layout/list1"/>
    <dgm:cxn modelId="{2407649E-782A-4049-9DA9-B9268C24672A}" type="presParOf" srcId="{F53E2417-B087-824B-BBF9-A9BE6E9CF248}" destId="{636891D9-5E35-6645-B351-3E86BD6F0B2E}" srcOrd="20" destOrd="0" presId="urn:microsoft.com/office/officeart/2005/8/layout/list1"/>
    <dgm:cxn modelId="{34177E8A-C494-2F4F-9E31-410AE46BF670}" type="presParOf" srcId="{636891D9-5E35-6645-B351-3E86BD6F0B2E}" destId="{4FF92FA4-46F1-AF4E-88E7-5BEACBDF5BC0}" srcOrd="0" destOrd="0" presId="urn:microsoft.com/office/officeart/2005/8/layout/list1"/>
    <dgm:cxn modelId="{F620A304-E2A5-CF46-A927-A2BA2CB9A226}" type="presParOf" srcId="{636891D9-5E35-6645-B351-3E86BD6F0B2E}" destId="{A31F3139-4494-2C4B-8A08-B62D2A3AB0CA}" srcOrd="1" destOrd="0" presId="urn:microsoft.com/office/officeart/2005/8/layout/list1"/>
    <dgm:cxn modelId="{C709E112-E585-1E45-9A23-33FF67E3E4FA}" type="presParOf" srcId="{F53E2417-B087-824B-BBF9-A9BE6E9CF248}" destId="{8922AB9A-ADC7-5741-855A-8E6E74F41083}" srcOrd="21" destOrd="0" presId="urn:microsoft.com/office/officeart/2005/8/layout/list1"/>
    <dgm:cxn modelId="{0D23B341-5C6C-854F-BFFA-328DEE79C937}" type="presParOf" srcId="{F53E2417-B087-824B-BBF9-A9BE6E9CF248}" destId="{3ADE66A7-F29D-104F-ADD5-356D0FA38A01}" srcOrd="22" destOrd="0" presId="urn:microsoft.com/office/officeart/2005/8/layout/list1"/>
    <dgm:cxn modelId="{E5AF6443-4BA0-8E4A-A545-588795A7E4F0}" type="presParOf" srcId="{F53E2417-B087-824B-BBF9-A9BE6E9CF248}" destId="{5022D4AB-1DD7-AA45-B5DC-18378704D3B2}" srcOrd="23" destOrd="0" presId="urn:microsoft.com/office/officeart/2005/8/layout/list1"/>
    <dgm:cxn modelId="{70ECFAFF-4771-FC4F-B17F-D083F582ED77}" type="presParOf" srcId="{F53E2417-B087-824B-BBF9-A9BE6E9CF248}" destId="{363036D0-4281-CC4A-B3CF-594AE0EF86D5}" srcOrd="24" destOrd="0" presId="urn:microsoft.com/office/officeart/2005/8/layout/list1"/>
    <dgm:cxn modelId="{90972A3E-4B38-B646-B7D1-3E225C7E3520}" type="presParOf" srcId="{363036D0-4281-CC4A-B3CF-594AE0EF86D5}" destId="{6AD17F5F-B020-214E-A4A6-D9E2201BA6B3}" srcOrd="0" destOrd="0" presId="urn:microsoft.com/office/officeart/2005/8/layout/list1"/>
    <dgm:cxn modelId="{47DE7129-8527-ED47-8478-FCBF8957D80A}" type="presParOf" srcId="{363036D0-4281-CC4A-B3CF-594AE0EF86D5}" destId="{DAA5DD08-5603-3743-BB4E-9BB24CF316DB}" srcOrd="1" destOrd="0" presId="urn:microsoft.com/office/officeart/2005/8/layout/list1"/>
    <dgm:cxn modelId="{718B8F88-6668-4546-AB58-3183C152827A}" type="presParOf" srcId="{F53E2417-B087-824B-BBF9-A9BE6E9CF248}" destId="{4202F5B6-B61E-E248-8786-E6D75FF0DB87}" srcOrd="25" destOrd="0" presId="urn:microsoft.com/office/officeart/2005/8/layout/list1"/>
    <dgm:cxn modelId="{2120D7ED-AB57-A945-91FB-E5A53A9B5480}" type="presParOf" srcId="{F53E2417-B087-824B-BBF9-A9BE6E9CF248}" destId="{54C14B41-A378-C747-BE37-6DDE09226529}" srcOrd="26" destOrd="0" presId="urn:microsoft.com/office/officeart/2005/8/layout/list1"/>
    <dgm:cxn modelId="{2F870681-03B4-3A47-899D-E527004EB65D}" type="presParOf" srcId="{F53E2417-B087-824B-BBF9-A9BE6E9CF248}" destId="{E8F42B52-0CFF-2942-94E9-B3EA9D78CD77}" srcOrd="27" destOrd="0" presId="urn:microsoft.com/office/officeart/2005/8/layout/list1"/>
    <dgm:cxn modelId="{61453D42-755B-B743-B488-BC8F054E0C61}" type="presParOf" srcId="{F53E2417-B087-824B-BBF9-A9BE6E9CF248}" destId="{9D4BB05A-6057-A443-BFF4-7480FBB32F3B}" srcOrd="28" destOrd="0" presId="urn:microsoft.com/office/officeart/2005/8/layout/list1"/>
    <dgm:cxn modelId="{E9911F4F-4132-4147-9C95-021C18E34864}" type="presParOf" srcId="{9D4BB05A-6057-A443-BFF4-7480FBB32F3B}" destId="{3FA412B4-BA11-F746-819D-493E773D7888}" srcOrd="0" destOrd="0" presId="urn:microsoft.com/office/officeart/2005/8/layout/list1"/>
    <dgm:cxn modelId="{0E9028B6-2F9F-2A40-8C92-FFD8185DB562}" type="presParOf" srcId="{9D4BB05A-6057-A443-BFF4-7480FBB32F3B}" destId="{1B4EE2EE-3691-4845-B3F0-DA112AB3DF3B}" srcOrd="1" destOrd="0" presId="urn:microsoft.com/office/officeart/2005/8/layout/list1"/>
    <dgm:cxn modelId="{0539B6BB-9524-FE4B-913D-D2CBE16CDAD4}" type="presParOf" srcId="{F53E2417-B087-824B-BBF9-A9BE6E9CF248}" destId="{D2DF44A2-1A9D-7444-BEE8-949BCD4B9DAC}" srcOrd="29" destOrd="0" presId="urn:microsoft.com/office/officeart/2005/8/layout/list1"/>
    <dgm:cxn modelId="{B52F0AC6-1EF0-A84A-9BA1-FAA7B9150C60}" type="presParOf" srcId="{F53E2417-B087-824B-BBF9-A9BE6E9CF248}" destId="{B5C72F8C-F5FB-A14A-B1BB-8AAAA7FE7DF0}" srcOrd="30" destOrd="0" presId="urn:microsoft.com/office/officeart/2005/8/layout/list1"/>
    <dgm:cxn modelId="{A5AAE4FE-761C-9F44-8485-7BE8A469C784}" type="presParOf" srcId="{F53E2417-B087-824B-BBF9-A9BE6E9CF248}" destId="{CED978EE-369D-7748-B62B-0EBCBA00D62E}" srcOrd="31" destOrd="0" presId="urn:microsoft.com/office/officeart/2005/8/layout/list1"/>
    <dgm:cxn modelId="{111FC512-E28D-9341-BE2D-F2E516F8187F}" type="presParOf" srcId="{F53E2417-B087-824B-BBF9-A9BE6E9CF248}" destId="{E3ECD748-B493-5646-A2C3-25CAB04DCAC0}" srcOrd="32" destOrd="0" presId="urn:microsoft.com/office/officeart/2005/8/layout/list1"/>
    <dgm:cxn modelId="{7876A51C-0F83-E640-8EE2-FC4CE4E20544}" type="presParOf" srcId="{E3ECD748-B493-5646-A2C3-25CAB04DCAC0}" destId="{5EF750DC-F7F4-8C43-95FF-C8E2D280E0B4}" srcOrd="0" destOrd="0" presId="urn:microsoft.com/office/officeart/2005/8/layout/list1"/>
    <dgm:cxn modelId="{75EE4012-A5B6-B04C-B231-8D7F904CA452}" type="presParOf" srcId="{E3ECD748-B493-5646-A2C3-25CAB04DCAC0}" destId="{7AA4871E-2114-824F-957C-28E33A5C0B49}" srcOrd="1" destOrd="0" presId="urn:microsoft.com/office/officeart/2005/8/layout/list1"/>
    <dgm:cxn modelId="{A3F1F6FD-29D3-D548-8710-21DD577C6085}" type="presParOf" srcId="{F53E2417-B087-824B-BBF9-A9BE6E9CF248}" destId="{375D80B0-55E1-B84A-9695-66A5322AABDC}" srcOrd="33" destOrd="0" presId="urn:microsoft.com/office/officeart/2005/8/layout/list1"/>
    <dgm:cxn modelId="{7B21ED88-4547-A248-8EC8-06DF6DCF5E0B}" type="presParOf" srcId="{F53E2417-B087-824B-BBF9-A9BE6E9CF248}" destId="{292149D8-8726-C847-8579-62F53CC55EF5}" srcOrd="34" destOrd="0" presId="urn:microsoft.com/office/officeart/2005/8/layout/list1"/>
    <dgm:cxn modelId="{F94F6255-12C0-064C-9ACE-68E604A0EAAC}" type="presParOf" srcId="{F53E2417-B087-824B-BBF9-A9BE6E9CF248}" destId="{A88CE510-49CB-BF44-ACD4-EC50B97144C5}" srcOrd="35" destOrd="0" presId="urn:microsoft.com/office/officeart/2005/8/layout/list1"/>
    <dgm:cxn modelId="{2768D737-EB41-A440-AEA1-98E18F0E3F8B}" type="presParOf" srcId="{F53E2417-B087-824B-BBF9-A9BE6E9CF248}" destId="{119898AC-B810-134B-B535-C8CF48CE1543}" srcOrd="36" destOrd="0" presId="urn:microsoft.com/office/officeart/2005/8/layout/list1"/>
    <dgm:cxn modelId="{6B36FF7E-8FA3-F94B-AE04-BFC1457A91DC}" type="presParOf" srcId="{119898AC-B810-134B-B535-C8CF48CE1543}" destId="{F75BA0EA-1F2D-D142-AA15-B4BA87863176}" srcOrd="0" destOrd="0" presId="urn:microsoft.com/office/officeart/2005/8/layout/list1"/>
    <dgm:cxn modelId="{DE56185B-EB5A-0246-AD70-C9A92DC8449E}" type="presParOf" srcId="{119898AC-B810-134B-B535-C8CF48CE1543}" destId="{39CAEE4C-ED2E-CB4A-BA6F-FF9EB50927EB}" srcOrd="1" destOrd="0" presId="urn:microsoft.com/office/officeart/2005/8/layout/list1"/>
    <dgm:cxn modelId="{63884CCA-A859-2B47-B532-C39B7DB3CFC1}" type="presParOf" srcId="{F53E2417-B087-824B-BBF9-A9BE6E9CF248}" destId="{DF2C7AFD-BACD-584C-AA51-D75C4FA80DDC}" srcOrd="37" destOrd="0" presId="urn:microsoft.com/office/officeart/2005/8/layout/list1"/>
    <dgm:cxn modelId="{4EA1B3B1-42FB-0C47-A2D7-9B6358BCE62A}" type="presParOf" srcId="{F53E2417-B087-824B-BBF9-A9BE6E9CF248}" destId="{58C2B4E1-3A5E-6146-8AC5-AB0B11EECC67}" srcOrd="38" destOrd="0" presId="urn:microsoft.com/office/officeart/2005/8/layout/list1"/>
    <dgm:cxn modelId="{F0C0037F-6C92-6E44-85ED-A8A69AA5F57F}" type="presParOf" srcId="{F53E2417-B087-824B-BBF9-A9BE6E9CF248}" destId="{F4E3F0A5-58E6-6447-B2F3-A4CFFA7B591B}" srcOrd="39" destOrd="0" presId="urn:microsoft.com/office/officeart/2005/8/layout/list1"/>
    <dgm:cxn modelId="{48E07B4B-2107-9446-A767-1B3E7469BBA6}" type="presParOf" srcId="{F53E2417-B087-824B-BBF9-A9BE6E9CF248}" destId="{BE8B3527-E388-C646-AF54-A4AD58357349}" srcOrd="40" destOrd="0" presId="urn:microsoft.com/office/officeart/2005/8/layout/list1"/>
    <dgm:cxn modelId="{F1F6FD67-C391-BF44-A6F1-18D3CB11892C}" type="presParOf" srcId="{BE8B3527-E388-C646-AF54-A4AD58357349}" destId="{DA8DD450-C839-834D-8C99-79B47C4BDC48}" srcOrd="0" destOrd="0" presId="urn:microsoft.com/office/officeart/2005/8/layout/list1"/>
    <dgm:cxn modelId="{D414E265-5642-9342-A47C-26C2F8F6D185}" type="presParOf" srcId="{BE8B3527-E388-C646-AF54-A4AD58357349}" destId="{F082DA31-0AC5-374C-A906-018EEB302993}" srcOrd="1" destOrd="0" presId="urn:microsoft.com/office/officeart/2005/8/layout/list1"/>
    <dgm:cxn modelId="{51CB548A-F9C9-FA4C-83A3-E0B6BB3C421E}" type="presParOf" srcId="{F53E2417-B087-824B-BBF9-A9BE6E9CF248}" destId="{373F750D-CBD1-EB43-A3D0-FAD91C0D0032}" srcOrd="41" destOrd="0" presId="urn:microsoft.com/office/officeart/2005/8/layout/list1"/>
    <dgm:cxn modelId="{083FC2CD-1B55-B246-B5F3-154D42BF8572}" type="presParOf" srcId="{F53E2417-B087-824B-BBF9-A9BE6E9CF248}" destId="{8B02D2D1-19DD-B649-8E6F-5F246102B7C7}" srcOrd="42" destOrd="0" presId="urn:microsoft.com/office/officeart/2005/8/layout/list1"/>
    <dgm:cxn modelId="{F1DC1687-0910-F14B-988A-A60263C4FB55}" type="presParOf" srcId="{F53E2417-B087-824B-BBF9-A9BE6E9CF248}" destId="{3BF593DC-DB00-3742-A74E-EB3CFA56E209}" srcOrd="43" destOrd="0" presId="urn:microsoft.com/office/officeart/2005/8/layout/list1"/>
    <dgm:cxn modelId="{476A98DA-D53B-B344-9A3A-4776D026F9CF}" type="presParOf" srcId="{F53E2417-B087-824B-BBF9-A9BE6E9CF248}" destId="{5F602F4D-2CC0-B04C-8714-D1F16BBEE169}" srcOrd="44" destOrd="0" presId="urn:microsoft.com/office/officeart/2005/8/layout/list1"/>
    <dgm:cxn modelId="{CE77E8AD-8CB6-B247-8E81-8CC5AA7687EB}" type="presParOf" srcId="{5F602F4D-2CC0-B04C-8714-D1F16BBEE169}" destId="{74F973CF-C494-314D-BBF6-A9132443B5DA}" srcOrd="0" destOrd="0" presId="urn:microsoft.com/office/officeart/2005/8/layout/list1"/>
    <dgm:cxn modelId="{4A8B3E3A-D60A-2444-A16C-4EFB0DE9D09A}" type="presParOf" srcId="{5F602F4D-2CC0-B04C-8714-D1F16BBEE169}" destId="{4AD50099-E8C9-BD4C-B8EF-1A24B65A5394}" srcOrd="1" destOrd="0" presId="urn:microsoft.com/office/officeart/2005/8/layout/list1"/>
    <dgm:cxn modelId="{D0D63F99-B7D2-824D-A40B-CED03E1A39D6}" type="presParOf" srcId="{F53E2417-B087-824B-BBF9-A9BE6E9CF248}" destId="{9B276349-0988-4B48-8804-8EC6D73C347D}" srcOrd="45" destOrd="0" presId="urn:microsoft.com/office/officeart/2005/8/layout/list1"/>
    <dgm:cxn modelId="{83BE9DC2-6F6A-B842-BCA9-EB184E7DFABD}" type="presParOf" srcId="{F53E2417-B087-824B-BBF9-A9BE6E9CF248}" destId="{CC3787E2-018F-034C-8ECB-AF2A657B30D3}" srcOrd="46" destOrd="0" presId="urn:microsoft.com/office/officeart/2005/8/layout/list1"/>
    <dgm:cxn modelId="{954C84DC-4A04-4941-A623-C26B3DB0BEE5}" type="presParOf" srcId="{F53E2417-B087-824B-BBF9-A9BE6E9CF248}" destId="{5C125E0B-E6EA-C846-8986-409587F1BF08}" srcOrd="47" destOrd="0" presId="urn:microsoft.com/office/officeart/2005/8/layout/list1"/>
    <dgm:cxn modelId="{3DEAED80-D10D-1A46-BBF2-1E5114497C10}" type="presParOf" srcId="{F53E2417-B087-824B-BBF9-A9BE6E9CF248}" destId="{E45294E7-EF63-804A-AB7E-6A1F9FBD1A12}" srcOrd="48" destOrd="0" presId="urn:microsoft.com/office/officeart/2005/8/layout/list1"/>
    <dgm:cxn modelId="{E56FB83C-DD88-8642-8F9B-3F5C2B112A76}" type="presParOf" srcId="{E45294E7-EF63-804A-AB7E-6A1F9FBD1A12}" destId="{EE46B79B-E89F-D54A-B60A-B2C639DA3371}" srcOrd="0" destOrd="0" presId="urn:microsoft.com/office/officeart/2005/8/layout/list1"/>
    <dgm:cxn modelId="{1B65CAE7-D12A-C749-9604-5FBB2F538CEF}" type="presParOf" srcId="{E45294E7-EF63-804A-AB7E-6A1F9FBD1A12}" destId="{5A6F4818-2826-AF49-9A1E-43BCFC24AA3A}" srcOrd="1" destOrd="0" presId="urn:microsoft.com/office/officeart/2005/8/layout/list1"/>
    <dgm:cxn modelId="{87903937-DDDB-F14B-96B1-32694B0FEE61}" type="presParOf" srcId="{F53E2417-B087-824B-BBF9-A9BE6E9CF248}" destId="{A1CF3B56-D4C9-F44B-838C-CF53337DF54B}" srcOrd="49" destOrd="0" presId="urn:microsoft.com/office/officeart/2005/8/layout/list1"/>
    <dgm:cxn modelId="{00548CAD-F51C-F94E-922F-6467D8E8CB13}" type="presParOf" srcId="{F53E2417-B087-824B-BBF9-A9BE6E9CF248}" destId="{8297CCAD-A90B-1743-BBB9-739D6251DFEB}" srcOrd="50" destOrd="0" presId="urn:microsoft.com/office/officeart/2005/8/layout/list1"/>
    <dgm:cxn modelId="{D4400DE9-A4B3-FC4C-ABE7-565847564B91}" type="presParOf" srcId="{F53E2417-B087-824B-BBF9-A9BE6E9CF248}" destId="{1E36AEFE-B716-C744-8CAC-8D2E9A44A27B}" srcOrd="51" destOrd="0" presId="urn:microsoft.com/office/officeart/2005/8/layout/list1"/>
    <dgm:cxn modelId="{D01795DA-663C-544F-B9DF-48C789E43CD4}" type="presParOf" srcId="{F53E2417-B087-824B-BBF9-A9BE6E9CF248}" destId="{8D57F65B-83A7-C14C-AFD4-0C22F9E012E9}" srcOrd="52" destOrd="0" presId="urn:microsoft.com/office/officeart/2005/8/layout/list1"/>
    <dgm:cxn modelId="{10788391-F94C-DB45-8710-3B08AA0E28D3}" type="presParOf" srcId="{8D57F65B-83A7-C14C-AFD4-0C22F9E012E9}" destId="{1D79DEA3-E321-9C45-B089-73BF0D348AED}" srcOrd="0" destOrd="0" presId="urn:microsoft.com/office/officeart/2005/8/layout/list1"/>
    <dgm:cxn modelId="{D3F07B64-6880-F04B-B4D3-3BDA5B6D1163}" type="presParOf" srcId="{8D57F65B-83A7-C14C-AFD4-0C22F9E012E9}" destId="{16729DB2-EA20-B349-B973-A3EEA6B9B367}" srcOrd="1" destOrd="0" presId="urn:microsoft.com/office/officeart/2005/8/layout/list1"/>
    <dgm:cxn modelId="{14273502-CDF4-594B-86FA-0FD716BEAEBB}" type="presParOf" srcId="{F53E2417-B087-824B-BBF9-A9BE6E9CF248}" destId="{6F3E3A16-CA24-9748-A4EA-D464FB9C1B82}" srcOrd="53" destOrd="0" presId="urn:microsoft.com/office/officeart/2005/8/layout/list1"/>
    <dgm:cxn modelId="{5A8778B2-DE52-3A48-8C07-9779CB8898E8}" type="presParOf" srcId="{F53E2417-B087-824B-BBF9-A9BE6E9CF248}" destId="{DDECAA1B-73E6-E240-9D77-9C9224232E1B}" srcOrd="54" destOrd="0" presId="urn:microsoft.com/office/officeart/2005/8/layout/list1"/>
  </dgm:cxnLst>
  <dgm:bg/>
  <dgm:whole/>
  <dgm:extLst>
    <a:ext uri="http://schemas.microsoft.com/office/drawing/2008/diagram">
      <dsp:dataModelExt xmlns:dsp="http://schemas.microsoft.com/office/drawing/2008/diagram" relId="rId2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AEE3569-7703-FD4C-8C5A-4FB8AA1C8296}">
      <dsp:nvSpPr>
        <dsp:cNvPr id="0" name=""/>
        <dsp:cNvSpPr/>
      </dsp:nvSpPr>
      <dsp:spPr>
        <a:xfrm>
          <a:off x="0" y="200088"/>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7E35559F-1F3C-CB4C-830C-1789AD549825}">
      <dsp:nvSpPr>
        <dsp:cNvPr id="0" name=""/>
        <dsp:cNvSpPr/>
      </dsp:nvSpPr>
      <dsp:spPr>
        <a:xfrm>
          <a:off x="274320" y="82008"/>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Collect previously published data</a:t>
          </a:r>
        </a:p>
      </dsp:txBody>
      <dsp:txXfrm>
        <a:off x="285848" y="93536"/>
        <a:ext cx="3817424" cy="213104"/>
      </dsp:txXfrm>
    </dsp:sp>
    <dsp:sp modelId="{54C14B41-A378-C747-BE37-6DDE09226529}">
      <dsp:nvSpPr>
        <dsp:cNvPr id="0" name=""/>
        <dsp:cNvSpPr/>
      </dsp:nvSpPr>
      <dsp:spPr>
        <a:xfrm>
          <a:off x="0" y="562968"/>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DAA5DD08-5603-3743-BB4E-9BB24CF316DB}">
      <dsp:nvSpPr>
        <dsp:cNvPr id="0" name=""/>
        <dsp:cNvSpPr/>
      </dsp:nvSpPr>
      <dsp:spPr>
        <a:xfrm>
          <a:off x="274320" y="444888"/>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Taxonomic identification of ASVs and functional annotation</a:t>
          </a:r>
        </a:p>
      </dsp:txBody>
      <dsp:txXfrm>
        <a:off x="285848" y="456416"/>
        <a:ext cx="3817424" cy="213104"/>
      </dsp:txXfrm>
    </dsp:sp>
    <dsp:sp modelId="{292149D8-8726-C847-8579-62F53CC55EF5}">
      <dsp:nvSpPr>
        <dsp:cNvPr id="0" name=""/>
        <dsp:cNvSpPr/>
      </dsp:nvSpPr>
      <dsp:spPr>
        <a:xfrm>
          <a:off x="0" y="925848"/>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7AA4871E-2114-824F-957C-28E33A5C0B49}">
      <dsp:nvSpPr>
        <dsp:cNvPr id="0" name=""/>
        <dsp:cNvSpPr/>
      </dsp:nvSpPr>
      <dsp:spPr>
        <a:xfrm>
          <a:off x="274320" y="807768"/>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Quantify abundant and rare ASVs</a:t>
          </a:r>
        </a:p>
      </dsp:txBody>
      <dsp:txXfrm>
        <a:off x="285848" y="819296"/>
        <a:ext cx="3817424" cy="213104"/>
      </dsp:txXfrm>
    </dsp:sp>
    <dsp:sp modelId="{58C2B4E1-3A5E-6146-8AC5-AB0B11EECC67}">
      <dsp:nvSpPr>
        <dsp:cNvPr id="0" name=""/>
        <dsp:cNvSpPr/>
      </dsp:nvSpPr>
      <dsp:spPr>
        <a:xfrm>
          <a:off x="0" y="1288728"/>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39CAEE4C-ED2E-CB4A-BA6F-FF9EB50927EB}">
      <dsp:nvSpPr>
        <dsp:cNvPr id="0" name=""/>
        <dsp:cNvSpPr/>
      </dsp:nvSpPr>
      <dsp:spPr>
        <a:xfrm>
          <a:off x="274320" y="1170648"/>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Differences between communities and environmental/spatial characteristics (total, abundant, rare ASVs)</a:t>
          </a:r>
        </a:p>
      </dsp:txBody>
      <dsp:txXfrm>
        <a:off x="285848" y="1182176"/>
        <a:ext cx="3817424" cy="213104"/>
      </dsp:txXfrm>
    </dsp:sp>
    <dsp:sp modelId="{8B02D2D1-19DD-B649-8E6F-5F246102B7C7}">
      <dsp:nvSpPr>
        <dsp:cNvPr id="0" name=""/>
        <dsp:cNvSpPr/>
      </dsp:nvSpPr>
      <dsp:spPr>
        <a:xfrm>
          <a:off x="0" y="1651608"/>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F082DA31-0AC5-374C-A906-018EEB302993}">
      <dsp:nvSpPr>
        <dsp:cNvPr id="0" name=""/>
        <dsp:cNvSpPr/>
      </dsp:nvSpPr>
      <dsp:spPr>
        <a:xfrm>
          <a:off x="274320" y="1533528"/>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Geographic analysis: ISAR and DDR (total, abundant, rare ASVs)</a:t>
          </a:r>
        </a:p>
      </dsp:txBody>
      <dsp:txXfrm>
        <a:off x="285848" y="1545056"/>
        <a:ext cx="3817424" cy="213104"/>
      </dsp:txXfrm>
    </dsp:sp>
    <dsp:sp modelId="{CC3787E2-018F-034C-8ECB-AF2A657B30D3}">
      <dsp:nvSpPr>
        <dsp:cNvPr id="0" name=""/>
        <dsp:cNvSpPr/>
      </dsp:nvSpPr>
      <dsp:spPr>
        <a:xfrm>
          <a:off x="0" y="2014488"/>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4AD50099-E8C9-BD4C-B8EF-1A24B65A5394}">
      <dsp:nvSpPr>
        <dsp:cNvPr id="0" name=""/>
        <dsp:cNvSpPr/>
      </dsp:nvSpPr>
      <dsp:spPr>
        <a:xfrm>
          <a:off x="274320" y="1896408"/>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Multivariation analysis of effect of spatial and environmental factors (total, abundant, rare ASVs) </a:t>
          </a:r>
        </a:p>
      </dsp:txBody>
      <dsp:txXfrm>
        <a:off x="285848" y="1907936"/>
        <a:ext cx="3817424" cy="213104"/>
      </dsp:txXfrm>
    </dsp:sp>
    <dsp:sp modelId="{8297CCAD-A90B-1743-BBB9-739D6251DFEB}">
      <dsp:nvSpPr>
        <dsp:cNvPr id="0" name=""/>
        <dsp:cNvSpPr/>
      </dsp:nvSpPr>
      <dsp:spPr>
        <a:xfrm>
          <a:off x="0" y="2377368"/>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5A6F4818-2826-AF49-9A1E-43BCFC24AA3A}">
      <dsp:nvSpPr>
        <dsp:cNvPr id="0" name=""/>
        <dsp:cNvSpPr/>
      </dsp:nvSpPr>
      <dsp:spPr>
        <a:xfrm>
          <a:off x="274320" y="2259288"/>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Quantify community assembly processes using phylogenetic null model  (total, abundant, rare ASVs)</a:t>
          </a:r>
        </a:p>
      </dsp:txBody>
      <dsp:txXfrm>
        <a:off x="285848" y="2270816"/>
        <a:ext cx="3817424" cy="213104"/>
      </dsp:txXfrm>
    </dsp:sp>
    <dsp:sp modelId="{DDECAA1B-73E6-E240-9D77-9C9224232E1B}">
      <dsp:nvSpPr>
        <dsp:cNvPr id="0" name=""/>
        <dsp:cNvSpPr/>
      </dsp:nvSpPr>
      <dsp:spPr>
        <a:xfrm>
          <a:off x="0" y="2740248"/>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16729DB2-EA20-B349-B973-A3EEA6B9B367}">
      <dsp:nvSpPr>
        <dsp:cNvPr id="0" name=""/>
        <dsp:cNvSpPr/>
      </dsp:nvSpPr>
      <dsp:spPr>
        <a:xfrm>
          <a:off x="274320" y="2622168"/>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Co-occurence network analysis (total, abundant, rare)</a:t>
          </a:r>
        </a:p>
      </dsp:txBody>
      <dsp:txXfrm>
        <a:off x="285848" y="2633696"/>
        <a:ext cx="3817424" cy="213104"/>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AEE3569-7703-FD4C-8C5A-4FB8AA1C8296}">
      <dsp:nvSpPr>
        <dsp:cNvPr id="0" name=""/>
        <dsp:cNvSpPr/>
      </dsp:nvSpPr>
      <dsp:spPr>
        <a:xfrm>
          <a:off x="0" y="34309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7E35559F-1F3C-CB4C-830C-1789AD549825}">
      <dsp:nvSpPr>
        <dsp:cNvPr id="0" name=""/>
        <dsp:cNvSpPr/>
      </dsp:nvSpPr>
      <dsp:spPr>
        <a:xfrm>
          <a:off x="274320" y="22501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Collect archived cryoconite samples</a:t>
          </a:r>
        </a:p>
      </dsp:txBody>
      <dsp:txXfrm>
        <a:off x="285848" y="236538"/>
        <a:ext cx="3817424" cy="213104"/>
      </dsp:txXfrm>
    </dsp:sp>
    <dsp:sp modelId="{8C1A58D8-47B2-444F-9D62-BC0566E96A2F}">
      <dsp:nvSpPr>
        <dsp:cNvPr id="0" name=""/>
        <dsp:cNvSpPr/>
      </dsp:nvSpPr>
      <dsp:spPr>
        <a:xfrm>
          <a:off x="0" y="70597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7F68E74C-ED1A-9742-A9A4-C7F8A1AF1A5F}">
      <dsp:nvSpPr>
        <dsp:cNvPr id="0" name=""/>
        <dsp:cNvSpPr/>
      </dsp:nvSpPr>
      <dsp:spPr>
        <a:xfrm>
          <a:off x="274320" y="58789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55600">
            <a:lnSpc>
              <a:spcPct val="90000"/>
            </a:lnSpc>
            <a:spcBef>
              <a:spcPct val="0"/>
            </a:spcBef>
            <a:spcAft>
              <a:spcPct val="35000"/>
            </a:spcAft>
            <a:buNone/>
          </a:pPr>
          <a:r>
            <a:rPr lang="en-US" sz="800" kern="1200"/>
            <a:t>BONCAT</a:t>
          </a:r>
        </a:p>
      </dsp:txBody>
      <dsp:txXfrm>
        <a:off x="285848" y="599418"/>
        <a:ext cx="3817424" cy="213104"/>
      </dsp:txXfrm>
    </dsp:sp>
    <dsp:sp modelId="{D7F1EF2A-361C-6746-9812-1B3D8B96D3BA}">
      <dsp:nvSpPr>
        <dsp:cNvPr id="0" name=""/>
        <dsp:cNvSpPr/>
      </dsp:nvSpPr>
      <dsp:spPr>
        <a:xfrm>
          <a:off x="0" y="106885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BA9FF400-CF9D-014B-BB43-EBCE1FA0EA28}">
      <dsp:nvSpPr>
        <dsp:cNvPr id="0" name=""/>
        <dsp:cNvSpPr/>
      </dsp:nvSpPr>
      <dsp:spPr>
        <a:xfrm>
          <a:off x="274320" y="95077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55600">
            <a:lnSpc>
              <a:spcPct val="90000"/>
            </a:lnSpc>
            <a:spcBef>
              <a:spcPct val="0"/>
            </a:spcBef>
            <a:spcAft>
              <a:spcPct val="35000"/>
            </a:spcAft>
            <a:buNone/>
          </a:pPr>
          <a:r>
            <a:rPr lang="en-US" sz="800" kern="1200"/>
            <a:t>DNA and RNA extraction</a:t>
          </a:r>
        </a:p>
      </dsp:txBody>
      <dsp:txXfrm>
        <a:off x="285848" y="962298"/>
        <a:ext cx="3817424" cy="213104"/>
      </dsp:txXfrm>
    </dsp:sp>
    <dsp:sp modelId="{50152C43-DA69-6742-AD63-645E0AE2FBDC}">
      <dsp:nvSpPr>
        <dsp:cNvPr id="0" name=""/>
        <dsp:cNvSpPr/>
      </dsp:nvSpPr>
      <dsp:spPr>
        <a:xfrm>
          <a:off x="0" y="143173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DB043893-D0F6-E447-9A1F-0CEF9F7C0645}">
      <dsp:nvSpPr>
        <dsp:cNvPr id="0" name=""/>
        <dsp:cNvSpPr/>
      </dsp:nvSpPr>
      <dsp:spPr>
        <a:xfrm>
          <a:off x="274320" y="131365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55600">
            <a:lnSpc>
              <a:spcPct val="90000"/>
            </a:lnSpc>
            <a:spcBef>
              <a:spcPct val="0"/>
            </a:spcBef>
            <a:spcAft>
              <a:spcPct val="35000"/>
            </a:spcAft>
            <a:buNone/>
          </a:pPr>
          <a:r>
            <a:rPr lang="en-US" sz="800" kern="1200"/>
            <a:t>qPCR</a:t>
          </a:r>
        </a:p>
      </dsp:txBody>
      <dsp:txXfrm>
        <a:off x="285848" y="1325178"/>
        <a:ext cx="3817424" cy="213104"/>
      </dsp:txXfrm>
    </dsp:sp>
    <dsp:sp modelId="{3ADE66A7-F29D-104F-ADD5-356D0FA38A01}">
      <dsp:nvSpPr>
        <dsp:cNvPr id="0" name=""/>
        <dsp:cNvSpPr/>
      </dsp:nvSpPr>
      <dsp:spPr>
        <a:xfrm>
          <a:off x="0" y="179461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A31F3139-4494-2C4B-8A08-B62D2A3AB0CA}">
      <dsp:nvSpPr>
        <dsp:cNvPr id="0" name=""/>
        <dsp:cNvSpPr/>
      </dsp:nvSpPr>
      <dsp:spPr>
        <a:xfrm>
          <a:off x="274320" y="167653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55600">
            <a:lnSpc>
              <a:spcPct val="90000"/>
            </a:lnSpc>
            <a:spcBef>
              <a:spcPct val="0"/>
            </a:spcBef>
            <a:spcAft>
              <a:spcPct val="35000"/>
            </a:spcAft>
            <a:buNone/>
          </a:pPr>
          <a:r>
            <a:rPr lang="en-US" sz="800" kern="1200"/>
            <a:t>16S rRNA gene and 16S rRNA gene transcript sequencing</a:t>
          </a:r>
        </a:p>
      </dsp:txBody>
      <dsp:txXfrm>
        <a:off x="285848" y="1688058"/>
        <a:ext cx="3817424" cy="213104"/>
      </dsp:txXfrm>
    </dsp:sp>
    <dsp:sp modelId="{54C14B41-A378-C747-BE37-6DDE09226529}">
      <dsp:nvSpPr>
        <dsp:cNvPr id="0" name=""/>
        <dsp:cNvSpPr/>
      </dsp:nvSpPr>
      <dsp:spPr>
        <a:xfrm>
          <a:off x="0" y="215749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DAA5DD08-5603-3743-BB4E-9BB24CF316DB}">
      <dsp:nvSpPr>
        <dsp:cNvPr id="0" name=""/>
        <dsp:cNvSpPr/>
      </dsp:nvSpPr>
      <dsp:spPr>
        <a:xfrm>
          <a:off x="274320" y="203941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Taxonomic identification of ASVs and functional annotation</a:t>
          </a:r>
        </a:p>
      </dsp:txBody>
      <dsp:txXfrm>
        <a:off x="285848" y="2050938"/>
        <a:ext cx="3817424" cy="213104"/>
      </dsp:txXfrm>
    </dsp:sp>
    <dsp:sp modelId="{B5C72F8C-F5FB-A14A-B1BB-8AAAA7FE7DF0}">
      <dsp:nvSpPr>
        <dsp:cNvPr id="0" name=""/>
        <dsp:cNvSpPr/>
      </dsp:nvSpPr>
      <dsp:spPr>
        <a:xfrm>
          <a:off x="0" y="252037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1B4EE2EE-3691-4845-B3F0-DA112AB3DF3B}">
      <dsp:nvSpPr>
        <dsp:cNvPr id="0" name=""/>
        <dsp:cNvSpPr/>
      </dsp:nvSpPr>
      <dsp:spPr>
        <a:xfrm>
          <a:off x="274320" y="240229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55600">
            <a:lnSpc>
              <a:spcPct val="90000"/>
            </a:lnSpc>
            <a:spcBef>
              <a:spcPct val="0"/>
            </a:spcBef>
            <a:spcAft>
              <a:spcPct val="35000"/>
            </a:spcAft>
            <a:buNone/>
          </a:pPr>
          <a:r>
            <a:rPr lang="en-US" sz="800" kern="1200"/>
            <a:t>Classification of ASVs as active or dormant</a:t>
          </a:r>
        </a:p>
      </dsp:txBody>
      <dsp:txXfrm>
        <a:off x="285848" y="2413818"/>
        <a:ext cx="3817424" cy="213104"/>
      </dsp:txXfrm>
    </dsp:sp>
    <dsp:sp modelId="{292149D8-8726-C847-8579-62F53CC55EF5}">
      <dsp:nvSpPr>
        <dsp:cNvPr id="0" name=""/>
        <dsp:cNvSpPr/>
      </dsp:nvSpPr>
      <dsp:spPr>
        <a:xfrm>
          <a:off x="0" y="288325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7AA4871E-2114-824F-957C-28E33A5C0B49}">
      <dsp:nvSpPr>
        <dsp:cNvPr id="0" name=""/>
        <dsp:cNvSpPr/>
      </dsp:nvSpPr>
      <dsp:spPr>
        <a:xfrm>
          <a:off x="274320" y="276517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Quantify abundant and rare ASVs  from rDNA and rRNA communities</a:t>
          </a:r>
        </a:p>
      </dsp:txBody>
      <dsp:txXfrm>
        <a:off x="285848" y="2776698"/>
        <a:ext cx="3817424" cy="213104"/>
      </dsp:txXfrm>
    </dsp:sp>
    <dsp:sp modelId="{58C2B4E1-3A5E-6146-8AC5-AB0B11EECC67}">
      <dsp:nvSpPr>
        <dsp:cNvPr id="0" name=""/>
        <dsp:cNvSpPr/>
      </dsp:nvSpPr>
      <dsp:spPr>
        <a:xfrm>
          <a:off x="0" y="324613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39CAEE4C-ED2E-CB4A-BA6F-FF9EB50927EB}">
      <dsp:nvSpPr>
        <dsp:cNvPr id="0" name=""/>
        <dsp:cNvSpPr/>
      </dsp:nvSpPr>
      <dsp:spPr>
        <a:xfrm>
          <a:off x="274320" y="312805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Differences between communities and environmental/spatial characteristics (total, abundant, rare ASVs) from rDNA and rRNA communities</a:t>
          </a:r>
        </a:p>
      </dsp:txBody>
      <dsp:txXfrm>
        <a:off x="285848" y="3139578"/>
        <a:ext cx="3817424" cy="213104"/>
      </dsp:txXfrm>
    </dsp:sp>
    <dsp:sp modelId="{8B02D2D1-19DD-B649-8E6F-5F246102B7C7}">
      <dsp:nvSpPr>
        <dsp:cNvPr id="0" name=""/>
        <dsp:cNvSpPr/>
      </dsp:nvSpPr>
      <dsp:spPr>
        <a:xfrm>
          <a:off x="0" y="360901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F082DA31-0AC5-374C-A906-018EEB302993}">
      <dsp:nvSpPr>
        <dsp:cNvPr id="0" name=""/>
        <dsp:cNvSpPr/>
      </dsp:nvSpPr>
      <dsp:spPr>
        <a:xfrm>
          <a:off x="274320" y="349093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Geographic analysis: ISAR and DDR (total, abundant, rare ASVs) from rDNA and rRNA communities</a:t>
          </a:r>
        </a:p>
      </dsp:txBody>
      <dsp:txXfrm>
        <a:off x="285848" y="3502458"/>
        <a:ext cx="3817424" cy="213104"/>
      </dsp:txXfrm>
    </dsp:sp>
    <dsp:sp modelId="{CC3787E2-018F-034C-8ECB-AF2A657B30D3}">
      <dsp:nvSpPr>
        <dsp:cNvPr id="0" name=""/>
        <dsp:cNvSpPr/>
      </dsp:nvSpPr>
      <dsp:spPr>
        <a:xfrm>
          <a:off x="0" y="397189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4AD50099-E8C9-BD4C-B8EF-1A24B65A5394}">
      <dsp:nvSpPr>
        <dsp:cNvPr id="0" name=""/>
        <dsp:cNvSpPr/>
      </dsp:nvSpPr>
      <dsp:spPr>
        <a:xfrm>
          <a:off x="274320" y="385381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Multivariation analysis of effect of spatial and environmental factors (total, abundant, rare ASVs)  from rDNA and rRNA communities</a:t>
          </a:r>
        </a:p>
      </dsp:txBody>
      <dsp:txXfrm>
        <a:off x="285848" y="3865338"/>
        <a:ext cx="3817424" cy="213104"/>
      </dsp:txXfrm>
    </dsp:sp>
    <dsp:sp modelId="{8297CCAD-A90B-1743-BBB9-739D6251DFEB}">
      <dsp:nvSpPr>
        <dsp:cNvPr id="0" name=""/>
        <dsp:cNvSpPr/>
      </dsp:nvSpPr>
      <dsp:spPr>
        <a:xfrm>
          <a:off x="0" y="433477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5A6F4818-2826-AF49-9A1E-43BCFC24AA3A}">
      <dsp:nvSpPr>
        <dsp:cNvPr id="0" name=""/>
        <dsp:cNvSpPr/>
      </dsp:nvSpPr>
      <dsp:spPr>
        <a:xfrm>
          <a:off x="274320" y="421669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Quantify community assembly processes using phylogenetic null model  (total, abundant, rare ASVs) from rDNA and rRNA communities</a:t>
          </a:r>
        </a:p>
      </dsp:txBody>
      <dsp:txXfrm>
        <a:off x="285848" y="4228218"/>
        <a:ext cx="3817424" cy="213104"/>
      </dsp:txXfrm>
    </dsp:sp>
    <dsp:sp modelId="{DDECAA1B-73E6-E240-9D77-9C9224232E1B}">
      <dsp:nvSpPr>
        <dsp:cNvPr id="0" name=""/>
        <dsp:cNvSpPr/>
      </dsp:nvSpPr>
      <dsp:spPr>
        <a:xfrm>
          <a:off x="0" y="469765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16729DB2-EA20-B349-B973-A3EEA6B9B367}">
      <dsp:nvSpPr>
        <dsp:cNvPr id="0" name=""/>
        <dsp:cNvSpPr/>
      </dsp:nvSpPr>
      <dsp:spPr>
        <a:xfrm>
          <a:off x="274320" y="457957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Co-occurence network analysis (total, abundant and rare) from rDNA and rRNA communities</a:t>
          </a:r>
        </a:p>
      </dsp:txBody>
      <dsp:txXfrm>
        <a:off x="285848" y="4591098"/>
        <a:ext cx="3817424" cy="213104"/>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AEE3569-7703-FD4C-8C5A-4FB8AA1C8296}">
      <dsp:nvSpPr>
        <dsp:cNvPr id="0" name=""/>
        <dsp:cNvSpPr/>
      </dsp:nvSpPr>
      <dsp:spPr>
        <a:xfrm>
          <a:off x="0" y="16165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7E35559F-1F3C-CB4C-830C-1789AD549825}">
      <dsp:nvSpPr>
        <dsp:cNvPr id="0" name=""/>
        <dsp:cNvSpPr/>
      </dsp:nvSpPr>
      <dsp:spPr>
        <a:xfrm>
          <a:off x="274320" y="4357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Collect cryoconite samples with spatial/environmental measurements</a:t>
          </a:r>
        </a:p>
      </dsp:txBody>
      <dsp:txXfrm>
        <a:off x="285848" y="55098"/>
        <a:ext cx="3817424" cy="213104"/>
      </dsp:txXfrm>
    </dsp:sp>
    <dsp:sp modelId="{7FF54E11-69D4-334C-9850-558D220E94EC}">
      <dsp:nvSpPr>
        <dsp:cNvPr id="0" name=""/>
        <dsp:cNvSpPr/>
      </dsp:nvSpPr>
      <dsp:spPr>
        <a:xfrm>
          <a:off x="0" y="52453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029B6541-66A2-644D-AA12-10BE57A104C8}">
      <dsp:nvSpPr>
        <dsp:cNvPr id="0" name=""/>
        <dsp:cNvSpPr/>
      </dsp:nvSpPr>
      <dsp:spPr>
        <a:xfrm>
          <a:off x="274320" y="40645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55600">
            <a:lnSpc>
              <a:spcPct val="90000"/>
            </a:lnSpc>
            <a:spcBef>
              <a:spcPct val="0"/>
            </a:spcBef>
            <a:spcAft>
              <a:spcPct val="35000"/>
            </a:spcAft>
            <a:buNone/>
          </a:pPr>
          <a:r>
            <a:rPr lang="en-US" sz="800" kern="1200"/>
            <a:t>Chemical analysis</a:t>
          </a:r>
        </a:p>
      </dsp:txBody>
      <dsp:txXfrm>
        <a:off x="285848" y="417978"/>
        <a:ext cx="3817424" cy="213104"/>
      </dsp:txXfrm>
    </dsp:sp>
    <dsp:sp modelId="{8C1A58D8-47B2-444F-9D62-BC0566E96A2F}">
      <dsp:nvSpPr>
        <dsp:cNvPr id="0" name=""/>
        <dsp:cNvSpPr/>
      </dsp:nvSpPr>
      <dsp:spPr>
        <a:xfrm>
          <a:off x="0" y="88741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7F68E74C-ED1A-9742-A9A4-C7F8A1AF1A5F}">
      <dsp:nvSpPr>
        <dsp:cNvPr id="0" name=""/>
        <dsp:cNvSpPr/>
      </dsp:nvSpPr>
      <dsp:spPr>
        <a:xfrm>
          <a:off x="274320" y="76933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55600">
            <a:lnSpc>
              <a:spcPct val="90000"/>
            </a:lnSpc>
            <a:spcBef>
              <a:spcPct val="0"/>
            </a:spcBef>
            <a:spcAft>
              <a:spcPct val="35000"/>
            </a:spcAft>
            <a:buNone/>
          </a:pPr>
          <a:r>
            <a:rPr lang="en-US" sz="800" kern="1200"/>
            <a:t>BONCAT</a:t>
          </a:r>
        </a:p>
      </dsp:txBody>
      <dsp:txXfrm>
        <a:off x="285848" y="780858"/>
        <a:ext cx="3817424" cy="213104"/>
      </dsp:txXfrm>
    </dsp:sp>
    <dsp:sp modelId="{D7F1EF2A-361C-6746-9812-1B3D8B96D3BA}">
      <dsp:nvSpPr>
        <dsp:cNvPr id="0" name=""/>
        <dsp:cNvSpPr/>
      </dsp:nvSpPr>
      <dsp:spPr>
        <a:xfrm>
          <a:off x="0" y="125029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BA9FF400-CF9D-014B-BB43-EBCE1FA0EA28}">
      <dsp:nvSpPr>
        <dsp:cNvPr id="0" name=""/>
        <dsp:cNvSpPr/>
      </dsp:nvSpPr>
      <dsp:spPr>
        <a:xfrm>
          <a:off x="274320" y="113221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55600">
            <a:lnSpc>
              <a:spcPct val="90000"/>
            </a:lnSpc>
            <a:spcBef>
              <a:spcPct val="0"/>
            </a:spcBef>
            <a:spcAft>
              <a:spcPct val="35000"/>
            </a:spcAft>
            <a:buNone/>
          </a:pPr>
          <a:r>
            <a:rPr lang="en-US" sz="800" kern="1200"/>
            <a:t>DNA and RNA extraction</a:t>
          </a:r>
        </a:p>
      </dsp:txBody>
      <dsp:txXfrm>
        <a:off x="285848" y="1143738"/>
        <a:ext cx="3817424" cy="213104"/>
      </dsp:txXfrm>
    </dsp:sp>
    <dsp:sp modelId="{50152C43-DA69-6742-AD63-645E0AE2FBDC}">
      <dsp:nvSpPr>
        <dsp:cNvPr id="0" name=""/>
        <dsp:cNvSpPr/>
      </dsp:nvSpPr>
      <dsp:spPr>
        <a:xfrm>
          <a:off x="0" y="161317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DB043893-D0F6-E447-9A1F-0CEF9F7C0645}">
      <dsp:nvSpPr>
        <dsp:cNvPr id="0" name=""/>
        <dsp:cNvSpPr/>
      </dsp:nvSpPr>
      <dsp:spPr>
        <a:xfrm>
          <a:off x="274320" y="149509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55600">
            <a:lnSpc>
              <a:spcPct val="90000"/>
            </a:lnSpc>
            <a:spcBef>
              <a:spcPct val="0"/>
            </a:spcBef>
            <a:spcAft>
              <a:spcPct val="35000"/>
            </a:spcAft>
            <a:buNone/>
          </a:pPr>
          <a:r>
            <a:rPr lang="en-US" sz="800" kern="1200"/>
            <a:t>qPCR</a:t>
          </a:r>
        </a:p>
      </dsp:txBody>
      <dsp:txXfrm>
        <a:off x="285848" y="1506618"/>
        <a:ext cx="3817424" cy="213104"/>
      </dsp:txXfrm>
    </dsp:sp>
    <dsp:sp modelId="{3ADE66A7-F29D-104F-ADD5-356D0FA38A01}">
      <dsp:nvSpPr>
        <dsp:cNvPr id="0" name=""/>
        <dsp:cNvSpPr/>
      </dsp:nvSpPr>
      <dsp:spPr>
        <a:xfrm>
          <a:off x="0" y="197605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A31F3139-4494-2C4B-8A08-B62D2A3AB0CA}">
      <dsp:nvSpPr>
        <dsp:cNvPr id="0" name=""/>
        <dsp:cNvSpPr/>
      </dsp:nvSpPr>
      <dsp:spPr>
        <a:xfrm>
          <a:off x="274320" y="185797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55600">
            <a:lnSpc>
              <a:spcPct val="90000"/>
            </a:lnSpc>
            <a:spcBef>
              <a:spcPct val="0"/>
            </a:spcBef>
            <a:spcAft>
              <a:spcPct val="35000"/>
            </a:spcAft>
            <a:buNone/>
          </a:pPr>
          <a:r>
            <a:rPr lang="en-US" sz="800" kern="1200"/>
            <a:t>16S rRNA gene and 16S rRNA gene transcript sequencing</a:t>
          </a:r>
        </a:p>
      </dsp:txBody>
      <dsp:txXfrm>
        <a:off x="285848" y="1869498"/>
        <a:ext cx="3817424" cy="213104"/>
      </dsp:txXfrm>
    </dsp:sp>
    <dsp:sp modelId="{54C14B41-A378-C747-BE37-6DDE09226529}">
      <dsp:nvSpPr>
        <dsp:cNvPr id="0" name=""/>
        <dsp:cNvSpPr/>
      </dsp:nvSpPr>
      <dsp:spPr>
        <a:xfrm>
          <a:off x="0" y="233893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DAA5DD08-5603-3743-BB4E-9BB24CF316DB}">
      <dsp:nvSpPr>
        <dsp:cNvPr id="0" name=""/>
        <dsp:cNvSpPr/>
      </dsp:nvSpPr>
      <dsp:spPr>
        <a:xfrm>
          <a:off x="274320" y="222085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Taxonomic identification of ASVs and functional annotation</a:t>
          </a:r>
        </a:p>
      </dsp:txBody>
      <dsp:txXfrm>
        <a:off x="285848" y="2232378"/>
        <a:ext cx="3817424" cy="213104"/>
      </dsp:txXfrm>
    </dsp:sp>
    <dsp:sp modelId="{B5C72F8C-F5FB-A14A-B1BB-8AAAA7FE7DF0}">
      <dsp:nvSpPr>
        <dsp:cNvPr id="0" name=""/>
        <dsp:cNvSpPr/>
      </dsp:nvSpPr>
      <dsp:spPr>
        <a:xfrm>
          <a:off x="0" y="270181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1B4EE2EE-3691-4845-B3F0-DA112AB3DF3B}">
      <dsp:nvSpPr>
        <dsp:cNvPr id="0" name=""/>
        <dsp:cNvSpPr/>
      </dsp:nvSpPr>
      <dsp:spPr>
        <a:xfrm>
          <a:off x="274320" y="258373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55600">
            <a:lnSpc>
              <a:spcPct val="90000"/>
            </a:lnSpc>
            <a:spcBef>
              <a:spcPct val="0"/>
            </a:spcBef>
            <a:spcAft>
              <a:spcPct val="35000"/>
            </a:spcAft>
            <a:buNone/>
          </a:pPr>
          <a:r>
            <a:rPr lang="en-US" sz="800" kern="1200"/>
            <a:t>Classification of ASVs as active or dormant</a:t>
          </a:r>
        </a:p>
      </dsp:txBody>
      <dsp:txXfrm>
        <a:off x="285848" y="2595258"/>
        <a:ext cx="3817424" cy="213104"/>
      </dsp:txXfrm>
    </dsp:sp>
    <dsp:sp modelId="{292149D8-8726-C847-8579-62F53CC55EF5}">
      <dsp:nvSpPr>
        <dsp:cNvPr id="0" name=""/>
        <dsp:cNvSpPr/>
      </dsp:nvSpPr>
      <dsp:spPr>
        <a:xfrm>
          <a:off x="0" y="306469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7AA4871E-2114-824F-957C-28E33A5C0B49}">
      <dsp:nvSpPr>
        <dsp:cNvPr id="0" name=""/>
        <dsp:cNvSpPr/>
      </dsp:nvSpPr>
      <dsp:spPr>
        <a:xfrm>
          <a:off x="274320" y="294661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Quantify abundant and rare ASVs  from rDNA and rRNA communities</a:t>
          </a:r>
        </a:p>
      </dsp:txBody>
      <dsp:txXfrm>
        <a:off x="285848" y="2958138"/>
        <a:ext cx="3817424" cy="213104"/>
      </dsp:txXfrm>
    </dsp:sp>
    <dsp:sp modelId="{58C2B4E1-3A5E-6146-8AC5-AB0B11EECC67}">
      <dsp:nvSpPr>
        <dsp:cNvPr id="0" name=""/>
        <dsp:cNvSpPr/>
      </dsp:nvSpPr>
      <dsp:spPr>
        <a:xfrm>
          <a:off x="0" y="342757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39CAEE4C-ED2E-CB4A-BA6F-FF9EB50927EB}">
      <dsp:nvSpPr>
        <dsp:cNvPr id="0" name=""/>
        <dsp:cNvSpPr/>
      </dsp:nvSpPr>
      <dsp:spPr>
        <a:xfrm>
          <a:off x="274320" y="330949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Differences between communities and environmental/spatial characteristics (total, abundant, rare ASVs) from rDNA and rRNA communities</a:t>
          </a:r>
        </a:p>
      </dsp:txBody>
      <dsp:txXfrm>
        <a:off x="285848" y="3321018"/>
        <a:ext cx="3817424" cy="213104"/>
      </dsp:txXfrm>
    </dsp:sp>
    <dsp:sp modelId="{8B02D2D1-19DD-B649-8E6F-5F246102B7C7}">
      <dsp:nvSpPr>
        <dsp:cNvPr id="0" name=""/>
        <dsp:cNvSpPr/>
      </dsp:nvSpPr>
      <dsp:spPr>
        <a:xfrm>
          <a:off x="0" y="379045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F082DA31-0AC5-374C-A906-018EEB302993}">
      <dsp:nvSpPr>
        <dsp:cNvPr id="0" name=""/>
        <dsp:cNvSpPr/>
      </dsp:nvSpPr>
      <dsp:spPr>
        <a:xfrm>
          <a:off x="274320" y="367237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Geographic analysis: ISAR and DDR (total, abundant, rare ASVs) from rDNA and rRNA communities</a:t>
          </a:r>
        </a:p>
      </dsp:txBody>
      <dsp:txXfrm>
        <a:off x="285848" y="3683898"/>
        <a:ext cx="3817424" cy="213104"/>
      </dsp:txXfrm>
    </dsp:sp>
    <dsp:sp modelId="{CC3787E2-018F-034C-8ECB-AF2A657B30D3}">
      <dsp:nvSpPr>
        <dsp:cNvPr id="0" name=""/>
        <dsp:cNvSpPr/>
      </dsp:nvSpPr>
      <dsp:spPr>
        <a:xfrm>
          <a:off x="0" y="415333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4AD50099-E8C9-BD4C-B8EF-1A24B65A5394}">
      <dsp:nvSpPr>
        <dsp:cNvPr id="0" name=""/>
        <dsp:cNvSpPr/>
      </dsp:nvSpPr>
      <dsp:spPr>
        <a:xfrm>
          <a:off x="274320" y="403525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Multivariation analysis of effect of spatial and environmental factors (total, abundant, rare ASVs)  from rDNA and rRNA communities</a:t>
          </a:r>
        </a:p>
      </dsp:txBody>
      <dsp:txXfrm>
        <a:off x="285848" y="4046778"/>
        <a:ext cx="3817424" cy="213104"/>
      </dsp:txXfrm>
    </dsp:sp>
    <dsp:sp modelId="{8297CCAD-A90B-1743-BBB9-739D6251DFEB}">
      <dsp:nvSpPr>
        <dsp:cNvPr id="0" name=""/>
        <dsp:cNvSpPr/>
      </dsp:nvSpPr>
      <dsp:spPr>
        <a:xfrm>
          <a:off x="0" y="451621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5A6F4818-2826-AF49-9A1E-43BCFC24AA3A}">
      <dsp:nvSpPr>
        <dsp:cNvPr id="0" name=""/>
        <dsp:cNvSpPr/>
      </dsp:nvSpPr>
      <dsp:spPr>
        <a:xfrm>
          <a:off x="274320" y="439813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Quantify community assembly processes using phylogenetic null model  (total, abundant, rare ASVs) from rDNA and rRNA communities</a:t>
          </a:r>
        </a:p>
      </dsp:txBody>
      <dsp:txXfrm>
        <a:off x="285848" y="4409658"/>
        <a:ext cx="3817424" cy="213104"/>
      </dsp:txXfrm>
    </dsp:sp>
    <dsp:sp modelId="{DDECAA1B-73E6-E240-9D77-9C9224232E1B}">
      <dsp:nvSpPr>
        <dsp:cNvPr id="0" name=""/>
        <dsp:cNvSpPr/>
      </dsp:nvSpPr>
      <dsp:spPr>
        <a:xfrm>
          <a:off x="0" y="487909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16729DB2-EA20-B349-B973-A3EEA6B9B367}">
      <dsp:nvSpPr>
        <dsp:cNvPr id="0" name=""/>
        <dsp:cNvSpPr/>
      </dsp:nvSpPr>
      <dsp:spPr>
        <a:xfrm>
          <a:off x="274320" y="476101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Co-occurence network analysis (total, abundant, rare) from rDNA and rRNA communities</a:t>
          </a:r>
        </a:p>
      </dsp:txBody>
      <dsp:txXfrm>
        <a:off x="285848" y="4772538"/>
        <a:ext cx="3817424" cy="213104"/>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AEE3569-7703-FD4C-8C5A-4FB8AA1C8296}">
      <dsp:nvSpPr>
        <dsp:cNvPr id="0" name=""/>
        <dsp:cNvSpPr/>
      </dsp:nvSpPr>
      <dsp:spPr>
        <a:xfrm>
          <a:off x="0" y="16165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7E35559F-1F3C-CB4C-830C-1789AD549825}">
      <dsp:nvSpPr>
        <dsp:cNvPr id="0" name=""/>
        <dsp:cNvSpPr/>
      </dsp:nvSpPr>
      <dsp:spPr>
        <a:xfrm>
          <a:off x="274320" y="4357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Collect cryoconite samples with spatial/environmental measurements</a:t>
          </a:r>
        </a:p>
      </dsp:txBody>
      <dsp:txXfrm>
        <a:off x="285848" y="55098"/>
        <a:ext cx="3817424" cy="213104"/>
      </dsp:txXfrm>
    </dsp:sp>
    <dsp:sp modelId="{7FF54E11-69D4-334C-9850-558D220E94EC}">
      <dsp:nvSpPr>
        <dsp:cNvPr id="0" name=""/>
        <dsp:cNvSpPr/>
      </dsp:nvSpPr>
      <dsp:spPr>
        <a:xfrm>
          <a:off x="0" y="52453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029B6541-66A2-644D-AA12-10BE57A104C8}">
      <dsp:nvSpPr>
        <dsp:cNvPr id="0" name=""/>
        <dsp:cNvSpPr/>
      </dsp:nvSpPr>
      <dsp:spPr>
        <a:xfrm>
          <a:off x="274320" y="40645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55600">
            <a:lnSpc>
              <a:spcPct val="90000"/>
            </a:lnSpc>
            <a:spcBef>
              <a:spcPct val="0"/>
            </a:spcBef>
            <a:spcAft>
              <a:spcPct val="35000"/>
            </a:spcAft>
            <a:buNone/>
          </a:pPr>
          <a:r>
            <a:rPr lang="en-US" sz="800" kern="1200"/>
            <a:t>Chemical analysis</a:t>
          </a:r>
        </a:p>
      </dsp:txBody>
      <dsp:txXfrm>
        <a:off x="285848" y="417978"/>
        <a:ext cx="3817424" cy="213104"/>
      </dsp:txXfrm>
    </dsp:sp>
    <dsp:sp modelId="{8C1A58D8-47B2-444F-9D62-BC0566E96A2F}">
      <dsp:nvSpPr>
        <dsp:cNvPr id="0" name=""/>
        <dsp:cNvSpPr/>
      </dsp:nvSpPr>
      <dsp:spPr>
        <a:xfrm>
          <a:off x="0" y="88741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7F68E74C-ED1A-9742-A9A4-C7F8A1AF1A5F}">
      <dsp:nvSpPr>
        <dsp:cNvPr id="0" name=""/>
        <dsp:cNvSpPr/>
      </dsp:nvSpPr>
      <dsp:spPr>
        <a:xfrm>
          <a:off x="274320" y="76933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55600">
            <a:lnSpc>
              <a:spcPct val="90000"/>
            </a:lnSpc>
            <a:spcBef>
              <a:spcPct val="0"/>
            </a:spcBef>
            <a:spcAft>
              <a:spcPct val="35000"/>
            </a:spcAft>
            <a:buNone/>
          </a:pPr>
          <a:r>
            <a:rPr lang="en-US" sz="800" kern="1200"/>
            <a:t>BONCAT</a:t>
          </a:r>
        </a:p>
      </dsp:txBody>
      <dsp:txXfrm>
        <a:off x="285848" y="780858"/>
        <a:ext cx="3817424" cy="213104"/>
      </dsp:txXfrm>
    </dsp:sp>
    <dsp:sp modelId="{D7F1EF2A-361C-6746-9812-1B3D8B96D3BA}">
      <dsp:nvSpPr>
        <dsp:cNvPr id="0" name=""/>
        <dsp:cNvSpPr/>
      </dsp:nvSpPr>
      <dsp:spPr>
        <a:xfrm>
          <a:off x="0" y="125029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BA9FF400-CF9D-014B-BB43-EBCE1FA0EA28}">
      <dsp:nvSpPr>
        <dsp:cNvPr id="0" name=""/>
        <dsp:cNvSpPr/>
      </dsp:nvSpPr>
      <dsp:spPr>
        <a:xfrm>
          <a:off x="274320" y="113221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55600">
            <a:lnSpc>
              <a:spcPct val="90000"/>
            </a:lnSpc>
            <a:spcBef>
              <a:spcPct val="0"/>
            </a:spcBef>
            <a:spcAft>
              <a:spcPct val="35000"/>
            </a:spcAft>
            <a:buNone/>
          </a:pPr>
          <a:r>
            <a:rPr lang="en-US" sz="800" kern="1200"/>
            <a:t>DNA and RNA extraction</a:t>
          </a:r>
        </a:p>
      </dsp:txBody>
      <dsp:txXfrm>
        <a:off x="285848" y="1143738"/>
        <a:ext cx="3817424" cy="213104"/>
      </dsp:txXfrm>
    </dsp:sp>
    <dsp:sp modelId="{50152C43-DA69-6742-AD63-645E0AE2FBDC}">
      <dsp:nvSpPr>
        <dsp:cNvPr id="0" name=""/>
        <dsp:cNvSpPr/>
      </dsp:nvSpPr>
      <dsp:spPr>
        <a:xfrm>
          <a:off x="0" y="161317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DB043893-D0F6-E447-9A1F-0CEF9F7C0645}">
      <dsp:nvSpPr>
        <dsp:cNvPr id="0" name=""/>
        <dsp:cNvSpPr/>
      </dsp:nvSpPr>
      <dsp:spPr>
        <a:xfrm>
          <a:off x="274320" y="149509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55600">
            <a:lnSpc>
              <a:spcPct val="90000"/>
            </a:lnSpc>
            <a:spcBef>
              <a:spcPct val="0"/>
            </a:spcBef>
            <a:spcAft>
              <a:spcPct val="35000"/>
            </a:spcAft>
            <a:buNone/>
          </a:pPr>
          <a:r>
            <a:rPr lang="en-US" sz="800" kern="1200"/>
            <a:t>qPCR</a:t>
          </a:r>
        </a:p>
      </dsp:txBody>
      <dsp:txXfrm>
        <a:off x="285848" y="1506618"/>
        <a:ext cx="3817424" cy="213104"/>
      </dsp:txXfrm>
    </dsp:sp>
    <dsp:sp modelId="{3ADE66A7-F29D-104F-ADD5-356D0FA38A01}">
      <dsp:nvSpPr>
        <dsp:cNvPr id="0" name=""/>
        <dsp:cNvSpPr/>
      </dsp:nvSpPr>
      <dsp:spPr>
        <a:xfrm>
          <a:off x="0" y="197605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A31F3139-4494-2C4B-8A08-B62D2A3AB0CA}">
      <dsp:nvSpPr>
        <dsp:cNvPr id="0" name=""/>
        <dsp:cNvSpPr/>
      </dsp:nvSpPr>
      <dsp:spPr>
        <a:xfrm>
          <a:off x="274320" y="185797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55600">
            <a:lnSpc>
              <a:spcPct val="90000"/>
            </a:lnSpc>
            <a:spcBef>
              <a:spcPct val="0"/>
            </a:spcBef>
            <a:spcAft>
              <a:spcPct val="35000"/>
            </a:spcAft>
            <a:buNone/>
          </a:pPr>
          <a:r>
            <a:rPr lang="en-US" sz="800" kern="1200"/>
            <a:t>16S rRNA gene and 16S rRNA gene transcript sequencing</a:t>
          </a:r>
        </a:p>
      </dsp:txBody>
      <dsp:txXfrm>
        <a:off x="285848" y="1869498"/>
        <a:ext cx="3817424" cy="213104"/>
      </dsp:txXfrm>
    </dsp:sp>
    <dsp:sp modelId="{54C14B41-A378-C747-BE37-6DDE09226529}">
      <dsp:nvSpPr>
        <dsp:cNvPr id="0" name=""/>
        <dsp:cNvSpPr/>
      </dsp:nvSpPr>
      <dsp:spPr>
        <a:xfrm>
          <a:off x="0" y="233893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DAA5DD08-5603-3743-BB4E-9BB24CF316DB}">
      <dsp:nvSpPr>
        <dsp:cNvPr id="0" name=""/>
        <dsp:cNvSpPr/>
      </dsp:nvSpPr>
      <dsp:spPr>
        <a:xfrm>
          <a:off x="274320" y="222085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Taxonomic identification of ASVs and functional annotation</a:t>
          </a:r>
        </a:p>
      </dsp:txBody>
      <dsp:txXfrm>
        <a:off x="285848" y="2232378"/>
        <a:ext cx="3817424" cy="213104"/>
      </dsp:txXfrm>
    </dsp:sp>
    <dsp:sp modelId="{B5C72F8C-F5FB-A14A-B1BB-8AAAA7FE7DF0}">
      <dsp:nvSpPr>
        <dsp:cNvPr id="0" name=""/>
        <dsp:cNvSpPr/>
      </dsp:nvSpPr>
      <dsp:spPr>
        <a:xfrm>
          <a:off x="0" y="270181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1B4EE2EE-3691-4845-B3F0-DA112AB3DF3B}">
      <dsp:nvSpPr>
        <dsp:cNvPr id="0" name=""/>
        <dsp:cNvSpPr/>
      </dsp:nvSpPr>
      <dsp:spPr>
        <a:xfrm>
          <a:off x="274320" y="258373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55600">
            <a:lnSpc>
              <a:spcPct val="90000"/>
            </a:lnSpc>
            <a:spcBef>
              <a:spcPct val="0"/>
            </a:spcBef>
            <a:spcAft>
              <a:spcPct val="35000"/>
            </a:spcAft>
            <a:buNone/>
          </a:pPr>
          <a:r>
            <a:rPr lang="en-US" sz="800" kern="1200"/>
            <a:t>Classification of ASVs as active or dormant</a:t>
          </a:r>
        </a:p>
      </dsp:txBody>
      <dsp:txXfrm>
        <a:off x="285848" y="2595258"/>
        <a:ext cx="3817424" cy="213104"/>
      </dsp:txXfrm>
    </dsp:sp>
    <dsp:sp modelId="{292149D8-8726-C847-8579-62F53CC55EF5}">
      <dsp:nvSpPr>
        <dsp:cNvPr id="0" name=""/>
        <dsp:cNvSpPr/>
      </dsp:nvSpPr>
      <dsp:spPr>
        <a:xfrm>
          <a:off x="0" y="306469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7AA4871E-2114-824F-957C-28E33A5C0B49}">
      <dsp:nvSpPr>
        <dsp:cNvPr id="0" name=""/>
        <dsp:cNvSpPr/>
      </dsp:nvSpPr>
      <dsp:spPr>
        <a:xfrm>
          <a:off x="274320" y="294661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Quantify abundant and rare ASVs  from rDNA and rRNA communities</a:t>
          </a:r>
        </a:p>
      </dsp:txBody>
      <dsp:txXfrm>
        <a:off x="285848" y="2958138"/>
        <a:ext cx="3817424" cy="213104"/>
      </dsp:txXfrm>
    </dsp:sp>
    <dsp:sp modelId="{58C2B4E1-3A5E-6146-8AC5-AB0B11EECC67}">
      <dsp:nvSpPr>
        <dsp:cNvPr id="0" name=""/>
        <dsp:cNvSpPr/>
      </dsp:nvSpPr>
      <dsp:spPr>
        <a:xfrm>
          <a:off x="0" y="342757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39CAEE4C-ED2E-CB4A-BA6F-FF9EB50927EB}">
      <dsp:nvSpPr>
        <dsp:cNvPr id="0" name=""/>
        <dsp:cNvSpPr/>
      </dsp:nvSpPr>
      <dsp:spPr>
        <a:xfrm>
          <a:off x="274320" y="330949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Differences between communities and environmental/spatial characteristics (total, abundant, rare ASVs) from rDNA and rRNA communities</a:t>
          </a:r>
        </a:p>
      </dsp:txBody>
      <dsp:txXfrm>
        <a:off x="285848" y="3321018"/>
        <a:ext cx="3817424" cy="213104"/>
      </dsp:txXfrm>
    </dsp:sp>
    <dsp:sp modelId="{8B02D2D1-19DD-B649-8E6F-5F246102B7C7}">
      <dsp:nvSpPr>
        <dsp:cNvPr id="0" name=""/>
        <dsp:cNvSpPr/>
      </dsp:nvSpPr>
      <dsp:spPr>
        <a:xfrm>
          <a:off x="0" y="379045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F082DA31-0AC5-374C-A906-018EEB302993}">
      <dsp:nvSpPr>
        <dsp:cNvPr id="0" name=""/>
        <dsp:cNvSpPr/>
      </dsp:nvSpPr>
      <dsp:spPr>
        <a:xfrm>
          <a:off x="274320" y="367237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Geographic analysis: ISAR and DDR (total, abundant, rare ASVs) from rDNA and rRNA communities</a:t>
          </a:r>
        </a:p>
      </dsp:txBody>
      <dsp:txXfrm>
        <a:off x="285848" y="3683898"/>
        <a:ext cx="3817424" cy="213104"/>
      </dsp:txXfrm>
    </dsp:sp>
    <dsp:sp modelId="{CC3787E2-018F-034C-8ECB-AF2A657B30D3}">
      <dsp:nvSpPr>
        <dsp:cNvPr id="0" name=""/>
        <dsp:cNvSpPr/>
      </dsp:nvSpPr>
      <dsp:spPr>
        <a:xfrm>
          <a:off x="0" y="415333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4AD50099-E8C9-BD4C-B8EF-1A24B65A5394}">
      <dsp:nvSpPr>
        <dsp:cNvPr id="0" name=""/>
        <dsp:cNvSpPr/>
      </dsp:nvSpPr>
      <dsp:spPr>
        <a:xfrm>
          <a:off x="274320" y="403525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Multivariation analysis of effect of spatial and environmental factors (total, abundant, rare ASVs)  from rDNA and rRNA communities</a:t>
          </a:r>
        </a:p>
      </dsp:txBody>
      <dsp:txXfrm>
        <a:off x="285848" y="4046778"/>
        <a:ext cx="3817424" cy="213104"/>
      </dsp:txXfrm>
    </dsp:sp>
    <dsp:sp modelId="{8297CCAD-A90B-1743-BBB9-739D6251DFEB}">
      <dsp:nvSpPr>
        <dsp:cNvPr id="0" name=""/>
        <dsp:cNvSpPr/>
      </dsp:nvSpPr>
      <dsp:spPr>
        <a:xfrm>
          <a:off x="0" y="451621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5A6F4818-2826-AF49-9A1E-43BCFC24AA3A}">
      <dsp:nvSpPr>
        <dsp:cNvPr id="0" name=""/>
        <dsp:cNvSpPr/>
      </dsp:nvSpPr>
      <dsp:spPr>
        <a:xfrm>
          <a:off x="274320" y="439813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Quantify community assembly processes using phylogenetic null model  (total, abundant, rare ASVs) from rDNA and rRNA communities</a:t>
          </a:r>
        </a:p>
      </dsp:txBody>
      <dsp:txXfrm>
        <a:off x="285848" y="4409658"/>
        <a:ext cx="3817424" cy="213104"/>
      </dsp:txXfrm>
    </dsp:sp>
    <dsp:sp modelId="{DDECAA1B-73E6-E240-9D77-9C9224232E1B}">
      <dsp:nvSpPr>
        <dsp:cNvPr id="0" name=""/>
        <dsp:cNvSpPr/>
      </dsp:nvSpPr>
      <dsp:spPr>
        <a:xfrm>
          <a:off x="0" y="487909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16729DB2-EA20-B349-B973-A3EEA6B9B367}">
      <dsp:nvSpPr>
        <dsp:cNvPr id="0" name=""/>
        <dsp:cNvSpPr/>
      </dsp:nvSpPr>
      <dsp:spPr>
        <a:xfrm>
          <a:off x="274320" y="476101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Co-occurence network analysis (total) from rDNA and rRNA communities</a:t>
          </a:r>
        </a:p>
      </dsp:txBody>
      <dsp:txXfrm>
        <a:off x="285848" y="4772538"/>
        <a:ext cx="3817424" cy="213104"/>
      </dsp:txXfrm>
    </dsp:sp>
  </dsp:spTree>
</dsp:drawing>
</file>

<file path=word/diagrams/layout1.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82B124-9C81-F946-AD43-35E1C16F6E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18</Pages>
  <Words>12386</Words>
  <Characters>70602</Characters>
  <Application>Microsoft Office Word</Application>
  <DocSecurity>0</DocSecurity>
  <Lines>588</Lines>
  <Paragraphs>165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Bo Tinky Solman</dc:creator>
  <cp:keywords/>
  <dc:description/>
  <cp:lastModifiedBy>Amy Bo Tinky Solman</cp:lastModifiedBy>
  <cp:revision>3</cp:revision>
  <dcterms:created xsi:type="dcterms:W3CDTF">2021-01-20T14:11:00Z</dcterms:created>
  <dcterms:modified xsi:type="dcterms:W3CDTF">2021-01-21T10:12:00Z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b5de161e-817c-396c-9a18-ab04037f99af</vt:lpwstr>
  </property>
  <property fmtid="{D5CDD505-2E9C-101B-9397-08002B2CF9AE}" pid="24" name="Mendeley Citation Style_1">
    <vt:lpwstr>http://www.zotero.org/styles/apa</vt:lpwstr>
  </property>
</Properties>
</file>