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7ECFC0" w14:textId="5CCF60DC" w:rsidR="00641CB3" w:rsidRDefault="00641CB3">
      <w:r>
        <w:t>In-situ measurements</w:t>
      </w:r>
    </w:p>
    <w:p w14:paraId="1AC3AD6B" w14:textId="77777777" w:rsidR="00641CB3" w:rsidRDefault="00641CB3"/>
    <w:p w14:paraId="38F71D2F" w14:textId="223FEA8E" w:rsidR="00641CB3" w:rsidRDefault="00641CB3" w:rsidP="00641CB3">
      <w:r>
        <w:t>Hole depth</w:t>
      </w:r>
    </w:p>
    <w:p w14:paraId="0916175D" w14:textId="0CCB20F4" w:rsidR="00641CB3" w:rsidRDefault="00641CB3" w:rsidP="00641CB3">
      <w:r>
        <w:t>Hole diameter (east-west, north-south)</w:t>
      </w:r>
    </w:p>
    <w:p w14:paraId="67BBD906" w14:textId="39B430C6" w:rsidR="00641CB3" w:rsidRDefault="00641CB3" w:rsidP="00641CB3">
      <w:r>
        <w:t>GPS coordinates</w:t>
      </w:r>
    </w:p>
    <w:p w14:paraId="61E61740" w14:textId="77777777" w:rsidR="00641CB3" w:rsidRDefault="00641CB3" w:rsidP="00641CB3">
      <w:r>
        <w:t>Total dissolved solids</w:t>
      </w:r>
    </w:p>
    <w:p w14:paraId="07ACD551" w14:textId="56B58564" w:rsidR="00641CB3" w:rsidRDefault="00641CB3" w:rsidP="00641CB3">
      <w:r>
        <w:t xml:space="preserve">Total organic matter (TOM) </w:t>
      </w:r>
    </w:p>
    <w:p w14:paraId="0C8026D2" w14:textId="2F77D650" w:rsidR="00641CB3" w:rsidRDefault="00641CB3" w:rsidP="00641CB3">
      <w:r>
        <w:t>Temperature</w:t>
      </w:r>
    </w:p>
    <w:p w14:paraId="2B5E0814" w14:textId="0EA6C8F3" w:rsidR="00641CB3" w:rsidRDefault="00641CB3" w:rsidP="00641CB3">
      <w:r>
        <w:t>Dissolved oxygen</w:t>
      </w:r>
      <w:r>
        <w:t xml:space="preserve"> </w:t>
      </w:r>
    </w:p>
    <w:p w14:paraId="5168AD2C" w14:textId="3D76B912" w:rsidR="00641CB3" w:rsidRDefault="00641CB3" w:rsidP="00641CB3">
      <w:r>
        <w:t>Salinity</w:t>
      </w:r>
      <w:r>
        <w:t xml:space="preserve"> </w:t>
      </w:r>
      <w:r w:rsidRPr="00641CB3">
        <w:t>﻿</w:t>
      </w:r>
      <w:r>
        <w:fldChar w:fldCharType="begin" w:fldLock="1"/>
      </w:r>
      <w:r>
        <w:instrText>ADDIN CSL_CITATION {"citationItems":[{"id":"ITEM-1","itemData":{"DOI":"10.1016/j.scitotenv.2019.135264","ISSN":"18791026","PMID":"31848061","abstract":"The bacterial community composition of a valley glacier in Svalbard, its pro-glacial channels, and the associated downstream fjord ecosystem was investigated so as to figure out the degree to which downslope transport of microbes from the glacier systems along a hydrological continuum impose an effect on the patterns of diversity in the fjord system. A combination of culture based and high-throughput amplicon sequencing approach was followed which resulted in significant variation (R = 0.873, p = 0.001) in the bacterial community structure between these ecosystems. Dominance of sequences belonging to class β-Proteobacteria was seen in the glacier snow, ice and melt waters (MW) while a relatively higher abundance of OTUs belonging to α-Proteobacteria and Verrucomicrobiae demarcated the fjord waters. Similarity percentage (SIMPER) analysis of the Operational Taxonomic Units (OTUs) showed that OTU 1,105,280 (9.15%) and OTU 331 (6.5%) belonging to Burkholderiaceae (β-proteobacteria) and OTU 101,660 (5.76%) and OTU 520 (5.07%) belonging to Rhodobacteraceae (α-proteobacteria) contributed maximum to the overall dissimilarity between the sampling sites. The bacterial community from the MWs were found to be true signatures of the glacier ecosystem while the Kongsfjorden bacterial fraction mostly represented heterotrophic marine taxa influenced by warm Atlantic waters and presence of organic matter. Significant presence of unknown taxa in the MWs suggests the need to study such unexplored, transient niches for a better understanding of the associated microbial processes. Among the various environmental parameters measured, nutrients (NO3− and SiO42−) were found to exhibit strong association with the MW bacterial community while temperature, trace metals, Cl− and SO42− ions were found to influence the fjord bacterial community. The significant differences in the bacterial community composition between the glacier and the fjord ecosystem suggest the unique nature of these systems which in turn is influenced by the associated environmental parameters.","author":[{"dropping-particle":"","family":"Thomas","given":"Femi Anna","non-dropping-particle":"","parse-names":false,"suffix":""},{"dropping-particle":"","family":"Sinha","given":"Rupesh Kumar","non-dropping-particle":"","parse-names":false,"suffix":""},{"dropping-particle":"","family":"Krishnan","given":"K. P.","non-dropping-particle":"","parse-names":false,"suffix":""}],"container-title":"Science of the Total Environment","id":"ITEM-1","issued":{"date-parts":[["2020"]]},"page":"135264","publisher":"Elsevier B.V.","title":"Bacterial community structure of a glacio-marine system in the Arctic (Ny-Ålesund, Svalbard)","type":"article-journal","volume":"718"},"uris":["http://www.mendeley.com/documents/?uuid=90d56f65-1435-4dd2-98f2-fae8ef9cb980"]}],"mendeley":{"formattedCitation":"(Thomas et al., 2020)","manualFormatting":"(","plainTextFormattedCitation":"(Thomas et al., 2020)","previouslyFormattedCitation":"(Thomas et al., 2020)"},"properties":{"noteIndex":0},"schema":"https://github.com/citation-style-language/schema/raw/master/csl-citation.json"}</w:instrText>
      </w:r>
      <w:r>
        <w:fldChar w:fldCharType="separate"/>
      </w:r>
      <w:r>
        <w:fldChar w:fldCharType="end"/>
      </w:r>
      <w:r>
        <w:t xml:space="preserve"> </w:t>
      </w:r>
    </w:p>
    <w:p w14:paraId="5BEF9FB1" w14:textId="12CE2BD6" w:rsidR="00641CB3" w:rsidRDefault="00641CB3" w:rsidP="00641CB3"/>
    <w:p w14:paraId="649E8068" w14:textId="072A5D3D" w:rsidR="00641CB3" w:rsidRDefault="00641CB3" w:rsidP="00641CB3">
      <w:r>
        <w:t>Frozen samples/water samples taken back to the laboratory to measure</w:t>
      </w:r>
    </w:p>
    <w:p w14:paraId="7F47AE6B" w14:textId="77777777" w:rsidR="00641CB3" w:rsidRDefault="00641CB3" w:rsidP="00641CB3"/>
    <w:p w14:paraId="33D3E231" w14:textId="21F53561" w:rsidR="00641CB3" w:rsidRDefault="00641CB3" w:rsidP="00641CB3">
      <w:r>
        <w:t>Dissolved nutrients:</w:t>
      </w:r>
    </w:p>
    <w:p w14:paraId="3DCD2DEF" w14:textId="77777777" w:rsidR="00641CB3" w:rsidRDefault="00641CB3" w:rsidP="00641CB3">
      <w:r>
        <w:t>Dissolved organic carbon (DOC)</w:t>
      </w:r>
    </w:p>
    <w:p w14:paraId="570D8C53" w14:textId="489DBFB7" w:rsidR="00641CB3" w:rsidRDefault="00641CB3" w:rsidP="00641CB3">
      <w:r>
        <w:t>Dissolved inorganic carbon (DIC)</w:t>
      </w:r>
    </w:p>
    <w:p w14:paraId="260692E5" w14:textId="181C653E" w:rsidR="00641CB3" w:rsidRDefault="00641CB3" w:rsidP="00641CB3">
      <w:r>
        <w:t>Dissolved inorganic nitrogen</w:t>
      </w:r>
      <w:r w:rsidR="00724BAC">
        <w:t xml:space="preserve"> (DIN)</w:t>
      </w:r>
      <w:r>
        <w:t xml:space="preserve">* – nitrite </w:t>
      </w:r>
      <w:r>
        <w:t>(NO</w:t>
      </w:r>
      <w:r>
        <w:rPr>
          <w:vertAlign w:val="subscript"/>
        </w:rPr>
        <w:t>2</w:t>
      </w:r>
      <w:r w:rsidRPr="00222505">
        <w:rPr>
          <w:vertAlign w:val="superscript"/>
        </w:rPr>
        <w:t>-</w:t>
      </w:r>
      <w:r>
        <w:t>)</w:t>
      </w:r>
      <w:r>
        <w:t xml:space="preserve">, nitrate </w:t>
      </w:r>
      <w:r>
        <w:t>(NO</w:t>
      </w:r>
      <w:r w:rsidRPr="00222505">
        <w:rPr>
          <w:vertAlign w:val="subscript"/>
        </w:rPr>
        <w:t>3</w:t>
      </w:r>
      <w:r w:rsidRPr="00222505">
        <w:rPr>
          <w:vertAlign w:val="superscript"/>
        </w:rPr>
        <w:t>-</w:t>
      </w:r>
      <w:r>
        <w:t>)</w:t>
      </w:r>
      <w:r>
        <w:t xml:space="preserve">, ammonium </w:t>
      </w:r>
      <w:r>
        <w:t>(NH</w:t>
      </w:r>
      <w:r w:rsidRPr="00222505">
        <w:rPr>
          <w:vertAlign w:val="subscript"/>
        </w:rPr>
        <w:t>4</w:t>
      </w:r>
      <w:r w:rsidRPr="00222505">
        <w:rPr>
          <w:vertAlign w:val="superscript"/>
        </w:rPr>
        <w:t>+</w:t>
      </w:r>
      <w:r>
        <w:t>)</w:t>
      </w:r>
      <w:r>
        <w:t>, ammonia (</w:t>
      </w:r>
      <w:r w:rsidRPr="00641CB3">
        <w:t>﻿NH</w:t>
      </w:r>
      <w:r w:rsidRPr="00641CB3">
        <w:rPr>
          <w:vertAlign w:val="subscript"/>
        </w:rPr>
        <w:t>3</w:t>
      </w:r>
      <w:r w:rsidRPr="00641CB3">
        <w:rPr>
          <w:vertAlign w:val="superscript"/>
        </w:rPr>
        <w:t>-</w:t>
      </w:r>
      <w:r>
        <w:t>)</w:t>
      </w:r>
    </w:p>
    <w:p w14:paraId="0A4B467D" w14:textId="6BFD80E4" w:rsidR="00641CB3" w:rsidRDefault="00641CB3" w:rsidP="00641CB3">
      <w:r>
        <w:t>Dissolved organic nitrogen</w:t>
      </w:r>
      <w:r w:rsidR="00724BAC">
        <w:t xml:space="preserve"> (DON)</w:t>
      </w:r>
    </w:p>
    <w:p w14:paraId="1B53D74A" w14:textId="25299412" w:rsidR="00641CB3" w:rsidRDefault="00641CB3" w:rsidP="00641CB3">
      <w:r>
        <w:t>Dissolved inorganic phosphorus</w:t>
      </w:r>
      <w:r w:rsidR="00724BAC">
        <w:t xml:space="preserve"> (DIP)</w:t>
      </w:r>
      <w:r>
        <w:t xml:space="preserve">* – </w:t>
      </w:r>
      <w:bookmarkStart w:id="0" w:name="_GoBack"/>
      <w:r>
        <w:t xml:space="preserve">phosphate </w:t>
      </w:r>
      <w:r>
        <w:t>(PO</w:t>
      </w:r>
      <w:r w:rsidRPr="00222505">
        <w:rPr>
          <w:vertAlign w:val="subscript"/>
        </w:rPr>
        <w:t>4</w:t>
      </w:r>
      <w:r w:rsidRPr="00222505">
        <w:rPr>
          <w:vertAlign w:val="superscript"/>
        </w:rPr>
        <w:t>3-</w:t>
      </w:r>
      <w:r>
        <w:t>)</w:t>
      </w:r>
      <w:bookmarkEnd w:id="0"/>
    </w:p>
    <w:p w14:paraId="4D67449D" w14:textId="0328D656" w:rsidR="00724BAC" w:rsidRPr="00F608A4" w:rsidRDefault="00724BAC" w:rsidP="00641CB3">
      <w:r>
        <w:t>Dissolved organic phosphorus (DOP)</w:t>
      </w:r>
    </w:p>
    <w:p w14:paraId="5D6A3B83" w14:textId="28905A60" w:rsidR="00641CB3" w:rsidRDefault="00641CB3" w:rsidP="00641CB3">
      <w:r>
        <w:t>Silicate (SiO</w:t>
      </w:r>
      <w:r w:rsidRPr="00641CB3">
        <w:rPr>
          <w:vertAlign w:val="subscript"/>
        </w:rPr>
        <w:t>4</w:t>
      </w:r>
      <w:r>
        <w:t>)</w:t>
      </w:r>
    </w:p>
    <w:p w14:paraId="1B25C8C0" w14:textId="77777777" w:rsidR="00641CB3" w:rsidRDefault="00641CB3" w:rsidP="00641CB3"/>
    <w:p w14:paraId="57AE3881" w14:textId="763CEB74" w:rsidR="00641CB3" w:rsidRDefault="00641CB3" w:rsidP="00641CB3">
      <w:r>
        <w:t>Major ions:</w:t>
      </w:r>
    </w:p>
    <w:p w14:paraId="369D6866" w14:textId="64352E43" w:rsidR="00641CB3" w:rsidRDefault="00641CB3" w:rsidP="00641CB3">
      <w:r>
        <w:t>Anions - C</w:t>
      </w:r>
      <w:r>
        <w:t>hloride (Cl</w:t>
      </w:r>
      <w:r w:rsidRPr="00E93FA8">
        <w:rPr>
          <w:vertAlign w:val="superscript"/>
        </w:rPr>
        <w:t>-</w:t>
      </w:r>
      <w:r>
        <w:t>)</w:t>
      </w:r>
      <w:r>
        <w:t xml:space="preserve">, </w:t>
      </w:r>
      <w:r>
        <w:t>Sulphate (SO</w:t>
      </w:r>
      <w:r w:rsidRPr="00E93FA8">
        <w:rPr>
          <w:vertAlign w:val="subscript"/>
        </w:rPr>
        <w:t>4</w:t>
      </w:r>
      <w:r w:rsidRPr="00E93FA8">
        <w:rPr>
          <w:vertAlign w:val="superscript"/>
        </w:rPr>
        <w:t>2-</w:t>
      </w:r>
      <w:r>
        <w:t>)</w:t>
      </w:r>
    </w:p>
    <w:p w14:paraId="26E29607" w14:textId="3E004D87" w:rsidR="00641CB3" w:rsidRDefault="00641CB3">
      <w:pPr>
        <w:rPr>
          <w:vertAlign w:val="superscript"/>
        </w:rPr>
      </w:pPr>
      <w:r>
        <w:t>Cations - C</w:t>
      </w:r>
      <w:r>
        <w:t>alcium (</w:t>
      </w:r>
      <w:r w:rsidRPr="00E93FA8">
        <w:t>﻿Ca</w:t>
      </w:r>
      <w:r w:rsidRPr="00E93FA8">
        <w:rPr>
          <w:vertAlign w:val="superscript"/>
        </w:rPr>
        <w:t>2+</w:t>
      </w:r>
      <w:r>
        <w:t>)</w:t>
      </w:r>
      <w:r>
        <w:t>, Sodium (</w:t>
      </w:r>
      <w:r>
        <w:t>Na</w:t>
      </w:r>
      <w:r w:rsidRPr="0032567D">
        <w:rPr>
          <w:vertAlign w:val="superscript"/>
        </w:rPr>
        <w:t>+</w:t>
      </w:r>
      <w:r>
        <w:t>)</w:t>
      </w:r>
      <w:r>
        <w:t xml:space="preserve">, </w:t>
      </w:r>
      <w:r>
        <w:t>Potassium (</w:t>
      </w:r>
      <w:r>
        <w:t>K</w:t>
      </w:r>
      <w:r w:rsidRPr="0032567D">
        <w:rPr>
          <w:vertAlign w:val="superscript"/>
        </w:rPr>
        <w:t>+</w:t>
      </w:r>
      <w:r>
        <w:t>),</w:t>
      </w:r>
      <w:r>
        <w:t xml:space="preserve"> </w:t>
      </w:r>
      <w:r>
        <w:t>Magnesium (</w:t>
      </w:r>
      <w:r>
        <w:t>Mg</w:t>
      </w:r>
      <w:r w:rsidRPr="0032567D">
        <w:rPr>
          <w:vertAlign w:val="superscript"/>
        </w:rPr>
        <w:t>2+</w:t>
      </w:r>
      <w:r>
        <w:t>)</w:t>
      </w:r>
      <w:r>
        <w:rPr>
          <w:vertAlign w:val="superscript"/>
        </w:rPr>
        <w:t xml:space="preserve">  </w:t>
      </w:r>
    </w:p>
    <w:p w14:paraId="2CAB0DCF" w14:textId="393D88E7" w:rsidR="00641CB3" w:rsidRDefault="00641CB3"/>
    <w:p w14:paraId="08B9E36F" w14:textId="1E725632" w:rsidR="00641CB3" w:rsidRDefault="00641CB3" w:rsidP="00641CB3">
      <w:r>
        <w:t xml:space="preserve">* What do we mean by inorganic? Nitrogen and phosphorus without carbon in their molecule </w:t>
      </w:r>
    </w:p>
    <w:sectPr w:rsidR="00641CB3"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48742C6"/>
    <w:multiLevelType w:val="hybridMultilevel"/>
    <w:tmpl w:val="27AC4802"/>
    <w:lvl w:ilvl="0" w:tplc="D5444B7C">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CB3"/>
    <w:rsid w:val="00511661"/>
    <w:rsid w:val="005155B5"/>
    <w:rsid w:val="00641CB3"/>
    <w:rsid w:val="00724BAC"/>
    <w:rsid w:val="007574D4"/>
    <w:rsid w:val="007877CC"/>
    <w:rsid w:val="007B60A6"/>
    <w:rsid w:val="008F6434"/>
    <w:rsid w:val="00D17ACB"/>
    <w:rsid w:val="00DB482F"/>
    <w:rsid w:val="00DC528E"/>
    <w:rsid w:val="00F608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3F405"/>
  <w14:defaultImageDpi w14:val="32767"/>
  <w15:chartTrackingRefBased/>
  <w15:docId w15:val="{6C771A0E-26F7-564E-94C3-60FB728A1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1C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B6F09D-A919-0847-9ED7-268C918114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471</Words>
  <Characters>3627</Characters>
  <Application>Microsoft Office Word</Application>
  <DocSecurity>0</DocSecurity>
  <Lines>54</Lines>
  <Paragraphs>20</Paragraphs>
  <ScaleCrop>false</ScaleCrop>
  <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4</cp:revision>
  <dcterms:created xsi:type="dcterms:W3CDTF">2021-01-14T11:30:00Z</dcterms:created>
  <dcterms:modified xsi:type="dcterms:W3CDTF">2021-01-14T15:40:00Z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