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D238D82" w14:textId="7989691A" w:rsidR="005D32D0" w:rsidRDefault="00510E81">
      <w:r w:rsidRPr="00510E81">
        <w:t xml:space="preserve">﻿Propidium </w:t>
      </w:r>
      <w:proofErr w:type="spellStart"/>
      <w:r w:rsidRPr="00510E81">
        <w:t>Monoazide</w:t>
      </w:r>
      <w:proofErr w:type="spellEnd"/>
      <w:r w:rsidR="00CD6C5D">
        <w:t xml:space="preserve"> (</w:t>
      </w:r>
      <w:r w:rsidR="00DF4FF5">
        <w:t>PMA</w:t>
      </w:r>
      <w:r w:rsidR="00CD6C5D">
        <w:t>)</w:t>
      </w:r>
      <w:r w:rsidR="00DF4FF5">
        <w:t xml:space="preserve"> treatment of samples</w:t>
      </w:r>
    </w:p>
    <w:p w14:paraId="5C37A845" w14:textId="5E3F3AB4" w:rsidR="00DF4FF5" w:rsidRDefault="00DF4FF5"/>
    <w:p w14:paraId="7EB83511" w14:textId="1B968B85" w:rsidR="00CD6C5D" w:rsidRPr="00CD6C5D" w:rsidRDefault="00CD6C5D">
      <w:pPr>
        <w:rPr>
          <w:b/>
        </w:rPr>
      </w:pPr>
      <w:r w:rsidRPr="00CD6C5D">
        <w:rPr>
          <w:b/>
        </w:rPr>
        <w:t>What is the question we’re asking?</w:t>
      </w:r>
    </w:p>
    <w:p w14:paraId="5289C8BA" w14:textId="37B1B247" w:rsidR="00CD6C5D" w:rsidRDefault="00DF4FF5">
      <w:r>
        <w:t xml:space="preserve">What DNA comes from intact cells vs DNA from compromised cells (broken membrane) and </w:t>
      </w:r>
      <w:proofErr w:type="spellStart"/>
      <w:r>
        <w:t>e</w:t>
      </w:r>
      <w:r w:rsidR="00CD6C5D">
        <w:t>x</w:t>
      </w:r>
      <w:r>
        <w:t>DNA</w:t>
      </w:r>
      <w:proofErr w:type="spellEnd"/>
      <w:r>
        <w:t xml:space="preserve"> (e</w:t>
      </w:r>
      <w:r w:rsidR="00CD6C5D">
        <w:t>xtracellular</w:t>
      </w:r>
      <w:r>
        <w:t xml:space="preserve"> DN</w:t>
      </w:r>
      <w:r w:rsidR="00CD6C5D">
        <w:t>A</w:t>
      </w:r>
      <w:r>
        <w:t>)</w:t>
      </w:r>
      <w:r w:rsidR="00CD6C5D">
        <w:t xml:space="preserve">. </w:t>
      </w:r>
    </w:p>
    <w:p w14:paraId="421457C0" w14:textId="77777777" w:rsidR="00CD6C5D" w:rsidRDefault="00CD6C5D"/>
    <w:p w14:paraId="4B0AA45D" w14:textId="77777777" w:rsidR="00CD6C5D" w:rsidRPr="00CD6C5D" w:rsidRDefault="00CD6C5D">
      <w:pPr>
        <w:rPr>
          <w:b/>
        </w:rPr>
      </w:pPr>
      <w:r w:rsidRPr="00CD6C5D">
        <w:rPr>
          <w:b/>
        </w:rPr>
        <w:t>How will we answer this question?</w:t>
      </w:r>
    </w:p>
    <w:p w14:paraId="52E7CF70" w14:textId="5CEABB54" w:rsidR="00CD6C5D" w:rsidRDefault="00CD6C5D">
      <w:r>
        <w:t>To achieve this, we need parallel samples:</w:t>
      </w:r>
    </w:p>
    <w:p w14:paraId="3ABBEADA" w14:textId="68955564" w:rsidR="00DF4FF5" w:rsidRDefault="00CD6C5D" w:rsidP="00CD6C5D">
      <w:pPr>
        <w:pStyle w:val="ListParagraph"/>
        <w:numPr>
          <w:ilvl w:val="0"/>
          <w:numId w:val="1"/>
        </w:numPr>
      </w:pPr>
      <w:r>
        <w:t>Samples treated with PMA</w:t>
      </w:r>
      <w:r w:rsidR="00510E81">
        <w:t xml:space="preserve"> (will give us just the DNA from intact cells)</w:t>
      </w:r>
    </w:p>
    <w:p w14:paraId="3F4F1CE0" w14:textId="2F3ECAB5" w:rsidR="00CD6C5D" w:rsidRDefault="00CD6C5D" w:rsidP="00CD6C5D">
      <w:pPr>
        <w:pStyle w:val="ListParagraph"/>
        <w:numPr>
          <w:ilvl w:val="0"/>
          <w:numId w:val="1"/>
        </w:numPr>
      </w:pPr>
      <w:r>
        <w:t>Control samples</w:t>
      </w:r>
      <w:r w:rsidR="00510E81">
        <w:t xml:space="preserve"> (will give us all DNA)</w:t>
      </w:r>
    </w:p>
    <w:p w14:paraId="011183B0" w14:textId="60915EC5" w:rsidR="00CD6C5D" w:rsidRDefault="00CD6C5D" w:rsidP="00CD6C5D">
      <w:r>
        <w:t>PMA binds to eDNA and DNA from cells with compromised membranes. PMA bound DNA cannot be amplified during the p</w:t>
      </w:r>
      <w:r w:rsidRPr="00CD6C5D">
        <w:t>olymerase chain reaction</w:t>
      </w:r>
      <w:r>
        <w:t xml:space="preserve"> (PCR).</w:t>
      </w:r>
    </w:p>
    <w:p w14:paraId="43ED960A" w14:textId="0CA1DBBF" w:rsidR="009A64FC" w:rsidRDefault="009A64FC" w:rsidP="00CD6C5D"/>
    <w:p w14:paraId="3877E742" w14:textId="4E9BE271" w:rsidR="009A64FC" w:rsidRDefault="009A64FC" w:rsidP="00CD6C5D">
      <w:r>
        <w:t>PMA Method</w:t>
      </w:r>
    </w:p>
    <w:p w14:paraId="4D4AD52D" w14:textId="18E1CF41" w:rsidR="009A64FC" w:rsidRDefault="009A64FC" w:rsidP="009A64FC">
      <w:pPr>
        <w:pStyle w:val="ListParagraph"/>
        <w:numPr>
          <w:ilvl w:val="0"/>
          <w:numId w:val="2"/>
        </w:numPr>
      </w:pPr>
      <w:r>
        <w:t>Add PMA to treatment samples</w:t>
      </w:r>
    </w:p>
    <w:p w14:paraId="1B974C2D" w14:textId="0AEDCFEC" w:rsidR="009A64FC" w:rsidRDefault="009A64FC" w:rsidP="009A64FC">
      <w:pPr>
        <w:pStyle w:val="ListParagraph"/>
        <w:numPr>
          <w:ilvl w:val="0"/>
          <w:numId w:val="2"/>
        </w:numPr>
      </w:pPr>
      <w:r>
        <w:t>Incubate for 1 hour while mixing</w:t>
      </w:r>
    </w:p>
    <w:p w14:paraId="604E5870" w14:textId="5B981D52" w:rsidR="009A64FC" w:rsidRDefault="009A64FC" w:rsidP="009A64FC">
      <w:pPr>
        <w:pStyle w:val="ListParagraph"/>
        <w:numPr>
          <w:ilvl w:val="0"/>
          <w:numId w:val="2"/>
        </w:numPr>
      </w:pPr>
      <w:r>
        <w:t>Expose treatment samples to light (500W halogen bulb) for 1 hour while mixing</w:t>
      </w:r>
    </w:p>
    <w:p w14:paraId="1E9EBC84" w14:textId="29DFD7E4" w:rsidR="009A64FC" w:rsidRDefault="009A64FC" w:rsidP="009A64FC">
      <w:pPr>
        <w:pStyle w:val="ListParagraph"/>
        <w:numPr>
          <w:ilvl w:val="0"/>
          <w:numId w:val="2"/>
        </w:numPr>
      </w:pPr>
      <w:r>
        <w:t>Incubate control samples (without adding PMA) for 1 hour while mixing</w:t>
      </w:r>
    </w:p>
    <w:p w14:paraId="0B6A1A20" w14:textId="12A7DA44" w:rsidR="009A64FC" w:rsidRDefault="009A64FC" w:rsidP="009A64FC">
      <w:pPr>
        <w:pStyle w:val="ListParagraph"/>
        <w:numPr>
          <w:ilvl w:val="0"/>
          <w:numId w:val="2"/>
        </w:numPr>
      </w:pPr>
      <w:r>
        <w:t>Expose control samples to light (500W halogen bulb) for 1 hour while mixing</w:t>
      </w:r>
    </w:p>
    <w:p w14:paraId="27D0749F" w14:textId="1CDDAF08" w:rsidR="009A64FC" w:rsidRDefault="009A64FC" w:rsidP="00B270BC"/>
    <w:p w14:paraId="7F909973" w14:textId="41BCC453" w:rsidR="00B270BC" w:rsidRDefault="00B270BC" w:rsidP="00B270BC">
      <w:r>
        <w:t>Q</w:t>
      </w:r>
      <w:r w:rsidRPr="00B270BC">
        <w:t>uantitative polymerase chain reaction</w:t>
      </w:r>
      <w:r>
        <w:t xml:space="preserve"> (a.k.a. real-time PCR): </w:t>
      </w:r>
    </w:p>
    <w:p w14:paraId="1D5BFE36" w14:textId="77777777" w:rsidR="009B7D83" w:rsidRDefault="009B7D83" w:rsidP="00B270BC">
      <w:pPr>
        <w:pStyle w:val="ListParagraph"/>
        <w:numPr>
          <w:ilvl w:val="0"/>
          <w:numId w:val="3"/>
        </w:numPr>
      </w:pPr>
      <w:r>
        <w:t>Subtract PMA treatment from control to give absolute number of compromised cells</w:t>
      </w:r>
    </w:p>
    <w:p w14:paraId="387203CB" w14:textId="77777777" w:rsidR="009B7D83" w:rsidRDefault="009B7D83" w:rsidP="00B270BC">
      <w:pPr>
        <w:pStyle w:val="ListParagraph"/>
        <w:numPr>
          <w:ilvl w:val="0"/>
          <w:numId w:val="3"/>
        </w:numPr>
      </w:pPr>
      <w:r>
        <w:t xml:space="preserve">Compare ASV frequency and abundance of PMA treated and control samples to determine the contribution of compromised cells and </w:t>
      </w:r>
      <w:proofErr w:type="spellStart"/>
      <w:r>
        <w:t>exDNA</w:t>
      </w:r>
      <w:proofErr w:type="spellEnd"/>
      <w:r>
        <w:t xml:space="preserve"> to diversity.</w:t>
      </w:r>
    </w:p>
    <w:p w14:paraId="39B19C51" w14:textId="77777777" w:rsidR="009B7D83" w:rsidRDefault="009B7D83" w:rsidP="009B7D83"/>
    <w:p w14:paraId="64F2E462" w14:textId="4AD1DA5A" w:rsidR="00B270BC" w:rsidRDefault="009B7D83" w:rsidP="00D20C27">
      <w:r>
        <w:t>*IMPORTANT:</w:t>
      </w:r>
      <w:r w:rsidR="00D20C27">
        <w:t xml:space="preserve"> </w:t>
      </w:r>
      <w:r>
        <w:t>Clean</w:t>
      </w:r>
      <w:r w:rsidR="00D20C27">
        <w:t>-</w:t>
      </w:r>
      <w:r>
        <w:t>up of DNA is important as residual PMA interferes with some qPCR reagents</w:t>
      </w:r>
      <w:r w:rsidR="000B64CE">
        <w:t xml:space="preserve"> – would this be done using </w:t>
      </w:r>
      <w:r w:rsidR="000B64CE" w:rsidRPr="000B64CE">
        <w:t>﻿</w:t>
      </w:r>
      <w:proofErr w:type="spellStart"/>
      <w:r w:rsidR="000B64CE" w:rsidRPr="000B64CE">
        <w:t>AMPure</w:t>
      </w:r>
      <w:proofErr w:type="spellEnd"/>
      <w:r w:rsidR="000B64CE" w:rsidRPr="000B64CE">
        <w:t xml:space="preserve"> XP beads</w:t>
      </w:r>
      <w:r w:rsidR="000B64CE">
        <w:t>?</w:t>
      </w:r>
    </w:p>
    <w:p w14:paraId="5A8F395E" w14:textId="4398C1D6" w:rsidR="009B7D83" w:rsidRDefault="009B7D83" w:rsidP="009B7D83"/>
    <w:p w14:paraId="5650FDCA" w14:textId="0C6B4BFE" w:rsidR="009B7D83" w:rsidRDefault="002313C4" w:rsidP="009B7D83">
      <w:r>
        <w:t>Papers</w:t>
      </w:r>
    </w:p>
    <w:p w14:paraId="626C80DE" w14:textId="7798BCD5" w:rsidR="009B7D83" w:rsidRDefault="009B7D83" w:rsidP="009B7D83"/>
    <w:p w14:paraId="39911EB5" w14:textId="7FC9C842" w:rsidR="009B7D83" w:rsidRDefault="009B7D83" w:rsidP="009B7D83">
      <w:r>
        <w:fldChar w:fldCharType="begin" w:fldLock="1"/>
      </w:r>
      <w:r>
        <w:instrText>ADDIN CSL_CITATION {"citationItems":[{"id":"ITEM-1","itemData":{"DOI":"10.3389/fmicb.2018.02969","ISSN":"1664-302X","abstract":"Extracellular DNA has been reported to comprise a large fraction of total DNA in near-seafloor sediment. However, the potential effect of extracellular DNA, arising from dead or moribund cells, on sequencing surveys is a critical concern that has largely not been addressed for marine sedimentary habitats. To address this concern, we interrogated freshly collected Arctic and Pacific sediment for extracellular 16S rRNA genes using the photoactive DNA-binding dye Propidium Monoazide. Significant differences between relative abundances of total (intracellular + extracellular) Bacterial 16S rRNA genes and relative abundances of intracellular Bacterial 16S rRNA genes are only detected in three of twelve shallow [10 cm below seafloor (cmbsf)] samples. Relative abundances of total Bacterial 16S rRNA genes are statistically indistinguishable from relative abundances of intracellular Bacterial 16S rRNA genes in all interrogated samples from depths greater than 10 cmbsf. 16S rRNA gene sequencing shows that even where significantly higher abundances of extracellular genes are detected, they have little or no influence on prokaryote community composition. Taxon-level analyses suggest that extracellular DNA, arising from in situ death, may be sourced from different organisms in sediment of different ages. However, the overall effect of extracellular genes on sequencing surveys of marine sedimentary prokaryotes is minimal.","author":[{"dropping-particle":"","family":"Ramírez","given":"Gustavo A.","non-dropping-particle":"","parse-names":false,"suffix":""},{"dropping-particle":"","family":"Jørgensen","given":"Steffen L.","non-dropping-particle":"","parse-names":false,"suffix":""},{"dropping-particle":"","family":"Zhao","given":"Rui","non-dropping-particle":"","parse-names":false,"suffix":""},{"dropping-particle":"","family":"D’Hondt","given":"Steven","non-dropping-particle":"","parse-names":false,"suffix":""}],"container-title":"Frontiers in Microbiology","id":"ITEM-1","issue":"December","issued":{"date-parts":[["2018"]]},"page":"1-12","title":"Minimal Influence of Extracellular DNA on Molecular Surveys of Marine Sedimentary Communities","type":"article-journal","volume":"9"},"uris":["http://www.mendeley.com/documents/?uuid=6dd41330-48eb-4195-9948-3fbf835b713b"]}],"mendeley":{"formattedCitation":"(Ramírez et al., 2018)","plainTextFormattedCitation":"(Ramírez et al., 2018)","previouslyFormattedCitation":"(Ramírez et al., 2018)"},"properties":{"noteIndex":0},"schema":"https://github.com/citation-style-language/schema/raw/master/csl-citation.json"}</w:instrText>
      </w:r>
      <w:r>
        <w:fldChar w:fldCharType="separate"/>
      </w:r>
      <w:r w:rsidRPr="009B7D83">
        <w:rPr>
          <w:noProof/>
        </w:rPr>
        <w:t>(Ramírez et al., 2018)</w:t>
      </w:r>
      <w:r>
        <w:fldChar w:fldCharType="end"/>
      </w:r>
      <w:r>
        <w:t xml:space="preserve"> </w:t>
      </w:r>
      <w:r w:rsidRPr="009B7D83">
        <w:t>Minimal Influence of Extracellular DNA on Molecular Surveys of Marine Sedimentary Communities</w:t>
      </w:r>
    </w:p>
    <w:p w14:paraId="7B14941E" w14:textId="1519E4BE" w:rsidR="009B7D83" w:rsidRDefault="009B7D83" w:rsidP="009B7D83">
      <w:r>
        <w:t xml:space="preserve">This paper looked at the impact of </w:t>
      </w:r>
      <w:proofErr w:type="spellStart"/>
      <w:r>
        <w:t>exDNA</w:t>
      </w:r>
      <w:proofErr w:type="spellEnd"/>
      <w:r>
        <w:t xml:space="preserve"> on sequencing surveys of marine sediments:</w:t>
      </w:r>
    </w:p>
    <w:p w14:paraId="1D691C13" w14:textId="12781C38" w:rsidR="009B7D83" w:rsidRDefault="009B7D83" w:rsidP="009B7D83">
      <w:pPr>
        <w:pStyle w:val="ListParagraph"/>
        <w:numPr>
          <w:ilvl w:val="0"/>
          <w:numId w:val="4"/>
        </w:numPr>
      </w:pPr>
      <w:r>
        <w:t>Quantified DNA from in</w:t>
      </w:r>
      <w:r w:rsidR="00510E81">
        <w:t>t</w:t>
      </w:r>
      <w:r>
        <w:t xml:space="preserve">act cells vs </w:t>
      </w:r>
      <w:proofErr w:type="spellStart"/>
      <w:r>
        <w:t>exDNA</w:t>
      </w:r>
      <w:proofErr w:type="spellEnd"/>
      <w:r>
        <w:t xml:space="preserve"> or compromised cells was quantified </w:t>
      </w:r>
    </w:p>
    <w:p w14:paraId="444D4DE4" w14:textId="42B26D43" w:rsidR="009B7D83" w:rsidRDefault="009B7D83" w:rsidP="009B7D83">
      <w:pPr>
        <w:pStyle w:val="ListParagraph"/>
        <w:numPr>
          <w:ilvl w:val="0"/>
          <w:numId w:val="4"/>
        </w:numPr>
      </w:pPr>
      <w:r>
        <w:t>Quantified ecological metrics and diversity indices for bulk DNA and live DNA</w:t>
      </w:r>
    </w:p>
    <w:p w14:paraId="521672A7" w14:textId="27920C4C" w:rsidR="009B7D83" w:rsidRDefault="009B7D83" w:rsidP="009B7D83">
      <w:pPr>
        <w:pStyle w:val="ListParagraph"/>
        <w:numPr>
          <w:ilvl w:val="0"/>
          <w:numId w:val="4"/>
        </w:numPr>
      </w:pPr>
      <w:proofErr w:type="spellStart"/>
      <w:r>
        <w:t>exDNA</w:t>
      </w:r>
      <w:proofErr w:type="spellEnd"/>
      <w:r>
        <w:t xml:space="preserve"> and DNA from compromised cells was found to have minimal impact on diversity indices</w:t>
      </w:r>
    </w:p>
    <w:p w14:paraId="28EE9135" w14:textId="77777777" w:rsidR="00510E81" w:rsidRDefault="00510E81" w:rsidP="00510E81">
      <w:pPr>
        <w:pStyle w:val="ListParagraph"/>
      </w:pPr>
    </w:p>
    <w:p w14:paraId="238D28B9" w14:textId="0ACA6F62" w:rsidR="00510E81" w:rsidRDefault="00510E81" w:rsidP="00510E81">
      <w:r>
        <w:t>ABSTRACT SUMMARY</w:t>
      </w:r>
    </w:p>
    <w:p w14:paraId="131FB1A9" w14:textId="7C80DC8F" w:rsidR="00510E81" w:rsidRDefault="00510E81" w:rsidP="00510E81">
      <w:pPr>
        <w:pStyle w:val="ListParagraph"/>
        <w:numPr>
          <w:ilvl w:val="0"/>
          <w:numId w:val="8"/>
        </w:numPr>
      </w:pPr>
      <w:r>
        <w:t xml:space="preserve">In near seafloor sediment </w:t>
      </w:r>
      <w:proofErr w:type="spellStart"/>
      <w:r>
        <w:t>exDNA</w:t>
      </w:r>
      <w:proofErr w:type="spellEnd"/>
      <w:r>
        <w:t xml:space="preserve"> is thought to contribute a large proportion to total DNA.</w:t>
      </w:r>
    </w:p>
    <w:p w14:paraId="769A5354" w14:textId="634570AC" w:rsidR="00510E81" w:rsidRDefault="00510E81" w:rsidP="00510E81">
      <w:pPr>
        <w:pStyle w:val="ListParagraph"/>
        <w:numPr>
          <w:ilvl w:val="0"/>
          <w:numId w:val="8"/>
        </w:numPr>
      </w:pPr>
      <w:r>
        <w:t xml:space="preserve">If </w:t>
      </w:r>
      <w:proofErr w:type="spellStart"/>
      <w:r>
        <w:t>exDNA</w:t>
      </w:r>
      <w:proofErr w:type="spellEnd"/>
      <w:r>
        <w:t xml:space="preserve"> (from dead or moribund – near death - cells) DOES continue significantly to total DNA then this has serious implications for sequencing surveys of marine sediment. </w:t>
      </w:r>
    </w:p>
    <w:p w14:paraId="01C3358A" w14:textId="77777777" w:rsidR="00510E81" w:rsidRDefault="00510E81" w:rsidP="00510E81">
      <w:pPr>
        <w:pStyle w:val="ListParagraph"/>
        <w:numPr>
          <w:ilvl w:val="0"/>
          <w:numId w:val="8"/>
        </w:numPr>
      </w:pPr>
      <w:r>
        <w:t xml:space="preserve">To address this knowledge gap </w:t>
      </w:r>
      <w:r w:rsidRPr="00510E81">
        <w:t xml:space="preserve">﻿Propidium </w:t>
      </w:r>
      <w:proofErr w:type="spellStart"/>
      <w:r w:rsidRPr="00510E81">
        <w:t>Monoazide</w:t>
      </w:r>
      <w:proofErr w:type="spellEnd"/>
      <w:r>
        <w:t xml:space="preserve"> (PMA), a photoactive DNA-binding dye, was applied to sediment samples while surveying 16S rRNA genes.</w:t>
      </w:r>
    </w:p>
    <w:p w14:paraId="7A006F31" w14:textId="7B15DDA3" w:rsidR="00510E81" w:rsidRDefault="00510E81" w:rsidP="00510E81">
      <w:pPr>
        <w:pStyle w:val="ListParagraph"/>
        <w:numPr>
          <w:ilvl w:val="0"/>
          <w:numId w:val="8"/>
        </w:numPr>
      </w:pPr>
      <w:r>
        <w:lastRenderedPageBreak/>
        <w:t xml:space="preserve">Only 3/12 shallow samples exhibited significant differences between relative abundance of total (intracellular + extracellular) Bacterial 16S rRNA genes and intracellular 16S rRNA genes.  </w:t>
      </w:r>
    </w:p>
    <w:p w14:paraId="10E4BC31" w14:textId="018902DE" w:rsidR="00510E81" w:rsidRDefault="00510E81" w:rsidP="00510E81">
      <w:pPr>
        <w:pStyle w:val="ListParagraph"/>
        <w:numPr>
          <w:ilvl w:val="0"/>
          <w:numId w:val="8"/>
        </w:numPr>
      </w:pPr>
      <w:r>
        <w:t xml:space="preserve">There </w:t>
      </w:r>
      <w:proofErr w:type="gramStart"/>
      <w:r>
        <w:t>was</w:t>
      </w:r>
      <w:proofErr w:type="gramEnd"/>
      <w:r>
        <w:t xml:space="preserve"> no significant differences between total and intracellular relative abundances of 16S rRNA genes. </w:t>
      </w:r>
    </w:p>
    <w:p w14:paraId="003FA7CA" w14:textId="0889E2FA" w:rsidR="00510E81" w:rsidRDefault="00510E81" w:rsidP="00510E81">
      <w:pPr>
        <w:pStyle w:val="ListParagraph"/>
        <w:numPr>
          <w:ilvl w:val="0"/>
          <w:numId w:val="8"/>
        </w:numPr>
      </w:pPr>
      <w:r>
        <w:t xml:space="preserve">This investigation showed that even when there was a greater amount (abundance) of </w:t>
      </w:r>
      <w:proofErr w:type="spellStart"/>
      <w:r w:rsidR="002313C4">
        <w:t>exDNA</w:t>
      </w:r>
      <w:proofErr w:type="spellEnd"/>
      <w:r w:rsidR="002313C4">
        <w:t xml:space="preserve">, it did not significantly </w:t>
      </w:r>
      <w:proofErr w:type="gramStart"/>
      <w:r w:rsidR="002313C4">
        <w:t>effect</w:t>
      </w:r>
      <w:proofErr w:type="gramEnd"/>
      <w:r w:rsidR="002313C4">
        <w:t xml:space="preserve"> community composition.</w:t>
      </w:r>
    </w:p>
    <w:p w14:paraId="48C325AC" w14:textId="77777777" w:rsidR="00510E81" w:rsidRDefault="00510E81" w:rsidP="00510E81">
      <w:pPr>
        <w:pStyle w:val="ListParagraph"/>
      </w:pPr>
    </w:p>
    <w:p w14:paraId="115B4467" w14:textId="15D6E58A" w:rsidR="00510E81" w:rsidRDefault="00510E81" w:rsidP="00510E81">
      <w:r>
        <w:t>METHOD</w:t>
      </w:r>
    </w:p>
    <w:p w14:paraId="703092AE" w14:textId="0B4EFB8F" w:rsidR="00510E81" w:rsidRDefault="002313C4" w:rsidP="00510E81">
      <w:r>
        <w:t>PMA Treatments</w:t>
      </w:r>
    </w:p>
    <w:p w14:paraId="70155DD6" w14:textId="25C38B93" w:rsidR="002313C4" w:rsidRDefault="002313C4" w:rsidP="002313C4">
      <w:pPr>
        <w:pStyle w:val="ListParagraph"/>
        <w:numPr>
          <w:ilvl w:val="0"/>
          <w:numId w:val="10"/>
        </w:numPr>
      </w:pPr>
      <w:r>
        <w:t>Sterile syringes used for aseptically sampling sediment mini-cores.</w:t>
      </w:r>
    </w:p>
    <w:p w14:paraId="1514CB61" w14:textId="59CE47F7" w:rsidR="002313C4" w:rsidRDefault="002313C4" w:rsidP="002313C4">
      <w:pPr>
        <w:pStyle w:val="ListParagraph"/>
        <w:numPr>
          <w:ilvl w:val="0"/>
          <w:numId w:val="10"/>
        </w:numPr>
      </w:pPr>
      <w:r>
        <w:t xml:space="preserve">For each sample depth horizon, add </w:t>
      </w:r>
      <w:r>
        <w:t>0.1cm</w:t>
      </w:r>
      <w:r w:rsidRPr="002313C4">
        <w:rPr>
          <w:vertAlign w:val="superscript"/>
        </w:rPr>
        <w:t>3</w:t>
      </w:r>
      <w:r>
        <w:t xml:space="preserve"> of sediment from mini</w:t>
      </w:r>
      <w:r>
        <w:t>-</w:t>
      </w:r>
      <w:r>
        <w:t>cores</w:t>
      </w:r>
      <w:r>
        <w:t xml:space="preserve"> to each of six 1.5 ml translucent microcentrifuge tubes.</w:t>
      </w:r>
    </w:p>
    <w:p w14:paraId="26D770E0" w14:textId="77777777" w:rsidR="00093BFE" w:rsidRDefault="002313C4" w:rsidP="002313C4">
      <w:pPr>
        <w:pStyle w:val="ListParagraph"/>
        <w:numPr>
          <w:ilvl w:val="0"/>
          <w:numId w:val="10"/>
        </w:numPr>
      </w:pPr>
      <w:r>
        <w:t xml:space="preserve">Add PMA to three randomly chosen tubes at a concentration of 20 </w:t>
      </w:r>
      <w:r>
        <w:sym w:font="Symbol" w:char="F06D"/>
      </w:r>
      <w:r>
        <w:t xml:space="preserve">M in 1x sterile phosphate buffer saline in a final volume of 1 ml. </w:t>
      </w:r>
    </w:p>
    <w:p w14:paraId="59804D6E" w14:textId="3B8C45F1" w:rsidR="002313C4" w:rsidRDefault="00093BFE" w:rsidP="002313C4">
      <w:pPr>
        <w:pStyle w:val="ListParagraph"/>
        <w:numPr>
          <w:ilvl w:val="0"/>
          <w:numId w:val="10"/>
        </w:numPr>
      </w:pPr>
      <w:r>
        <w:t xml:space="preserve">The remaining 3 tubes are no-PMA controls. Add 1x 1ml phosphate buffer saline. </w:t>
      </w:r>
    </w:p>
    <w:p w14:paraId="0F640998" w14:textId="5E32CA25" w:rsidR="00093BFE" w:rsidRDefault="00093BFE" w:rsidP="002313C4">
      <w:pPr>
        <w:pStyle w:val="ListParagraph"/>
        <w:numPr>
          <w:ilvl w:val="0"/>
          <w:numId w:val="10"/>
        </w:numPr>
      </w:pPr>
      <w:r>
        <w:t>Incubate all PMA-treated samples and no-PMA controls in darkness at 25</w:t>
      </w:r>
      <w:r>
        <w:sym w:font="Symbol" w:char="F0B0"/>
      </w:r>
      <w:r>
        <w:t>C and 1 atmospheric pressure (</w:t>
      </w:r>
      <w:proofErr w:type="spellStart"/>
      <w:r>
        <w:t>atm</w:t>
      </w:r>
      <w:proofErr w:type="spellEnd"/>
      <w:r>
        <w:t xml:space="preserve">) for 1 hour, while mixing slowly by hand via inversion every 5 minutes. </w:t>
      </w:r>
    </w:p>
    <w:p w14:paraId="55D2C5AC" w14:textId="3A3761E5" w:rsidR="00093BFE" w:rsidRDefault="004719C9" w:rsidP="002313C4">
      <w:pPr>
        <w:pStyle w:val="ListParagraph"/>
        <w:numPr>
          <w:ilvl w:val="0"/>
          <w:numId w:val="10"/>
        </w:numPr>
      </w:pPr>
      <w:r>
        <w:t>Put</w:t>
      </w:r>
      <w:r w:rsidR="00093BFE">
        <w:t xml:space="preserve"> all PMA-treated sample and non-PMA controls</w:t>
      </w:r>
      <w:r>
        <w:t xml:space="preserve"> on ice and expose to a 500 W halogen lamp at a distance of 15 cm for 15 minutes, while hand mixing via inversion every 5 minutes.</w:t>
      </w:r>
    </w:p>
    <w:p w14:paraId="79B364BB" w14:textId="6BCD83F9" w:rsidR="004719C9" w:rsidRDefault="004719C9" w:rsidP="002313C4">
      <w:pPr>
        <w:pStyle w:val="ListParagraph"/>
        <w:numPr>
          <w:ilvl w:val="0"/>
          <w:numId w:val="10"/>
        </w:numPr>
      </w:pPr>
      <w:r>
        <w:t>Store all samples at -80</w:t>
      </w:r>
      <w:r>
        <w:sym w:font="Symbol" w:char="F0B0"/>
      </w:r>
      <w:r>
        <w:t>C and return to UK for DNA extraction, 16S rRNA gene quantification and sequencing.</w:t>
      </w:r>
    </w:p>
    <w:p w14:paraId="464CCE69" w14:textId="77777777" w:rsidR="004719C9" w:rsidRDefault="004719C9" w:rsidP="004719C9">
      <w:pPr>
        <w:pStyle w:val="ListParagraph"/>
      </w:pPr>
    </w:p>
    <w:p w14:paraId="7132B5BC" w14:textId="093023BC" w:rsidR="002313C4" w:rsidRDefault="002313C4" w:rsidP="00510E81">
      <w:r>
        <w:t>PMA Treatments Rationale</w:t>
      </w:r>
    </w:p>
    <w:p w14:paraId="16D78983" w14:textId="0F267673" w:rsidR="000B64CE" w:rsidRDefault="000B64CE" w:rsidP="000B64CE">
      <w:pPr>
        <w:pStyle w:val="ListParagraph"/>
        <w:numPr>
          <w:ilvl w:val="0"/>
          <w:numId w:val="11"/>
        </w:numPr>
      </w:pPr>
      <w:r>
        <w:t xml:space="preserve">The efficacy of using PMA to distinguish between intracellular and </w:t>
      </w:r>
      <w:proofErr w:type="spellStart"/>
      <w:r>
        <w:t>exDNA</w:t>
      </w:r>
      <w:proofErr w:type="spellEnd"/>
      <w:r>
        <w:t xml:space="preserve"> relies on cell membrane integrity.</w:t>
      </w:r>
    </w:p>
    <w:p w14:paraId="519AC2B0" w14:textId="377C571A" w:rsidR="000B64CE" w:rsidRDefault="000B64CE" w:rsidP="000B64CE">
      <w:pPr>
        <w:pStyle w:val="ListParagraph"/>
        <w:numPr>
          <w:ilvl w:val="0"/>
          <w:numId w:val="11"/>
        </w:numPr>
      </w:pPr>
      <w:r>
        <w:t>As this study deals with extremely old sediment samples, intact membranes may be susceptible to damage.</w:t>
      </w:r>
    </w:p>
    <w:p w14:paraId="382654BE" w14:textId="5D126D08" w:rsidR="000B64CE" w:rsidRDefault="000B64CE" w:rsidP="000B64CE">
      <w:pPr>
        <w:pStyle w:val="ListParagraph"/>
        <w:numPr>
          <w:ilvl w:val="0"/>
          <w:numId w:val="11"/>
        </w:numPr>
      </w:pPr>
      <w:r>
        <w:t xml:space="preserve">The protocol describes above focuses on minimizing </w:t>
      </w:r>
      <w:proofErr w:type="spellStart"/>
      <w:r>
        <w:t>artifactual</w:t>
      </w:r>
      <w:proofErr w:type="spellEnd"/>
      <w:r>
        <w:t xml:space="preserve"> </w:t>
      </w:r>
      <w:proofErr w:type="spellStart"/>
      <w:r>
        <w:t>exDNA</w:t>
      </w:r>
      <w:proofErr w:type="spellEnd"/>
      <w:r>
        <w:t xml:space="preserve"> by preventing cell damage within the process.</w:t>
      </w:r>
    </w:p>
    <w:p w14:paraId="7944E796" w14:textId="6049458D" w:rsidR="00510E81" w:rsidRDefault="000B64CE" w:rsidP="00510E81">
      <w:pPr>
        <w:pStyle w:val="ListParagraph"/>
        <w:numPr>
          <w:ilvl w:val="0"/>
          <w:numId w:val="11"/>
        </w:numPr>
      </w:pPr>
      <w:r>
        <w:t xml:space="preserve">Cell damage is minimized by 1) working with fresh (not frozen) samples, 2) hand mixing rather than </w:t>
      </w:r>
      <w:proofErr w:type="spellStart"/>
      <w:r>
        <w:t>vortexing</w:t>
      </w:r>
      <w:proofErr w:type="spellEnd"/>
      <w:r>
        <w:t>, 3) carrying out light expose on ice to prevent thermal damage</w:t>
      </w:r>
    </w:p>
    <w:p w14:paraId="7F9C534D" w14:textId="77777777" w:rsidR="009B7D83" w:rsidRDefault="009B7D83" w:rsidP="009B7D83">
      <w:pPr>
        <w:pStyle w:val="ListParagraph"/>
      </w:pPr>
    </w:p>
    <w:p w14:paraId="1DC5994D" w14:textId="76BED243" w:rsidR="009B7D83" w:rsidRDefault="009B7D83" w:rsidP="009B7D83">
      <w:r>
        <w:fldChar w:fldCharType="begin" w:fldLock="1"/>
      </w:r>
      <w:r w:rsidR="00C61B35">
        <w:instrText>ADDIN CSL_CITATION {"citationItems":[{"id":"ITEM-1","itemData":{"DOI":"10.1029/2008GB003327","ISSN":"08866236","abstract":"Permafrost hosts a community of microorganisms that survive and reproduce for millennia despite extreme environmental conditions, such as water stress, subzero temperatures, high salinity, and low nutrient availability. Many studies focused on permafrost microbial community composition use DNA-based methods, such as metagenomics and 16S rRNA gene sequencing. However, these methods do not distinguish among active, dead, and dormant cells. This is of particular concern in ancient permafrost, where constant subzero temperatures preserve DNA from dead organisms and dormancy may be a common survival strategy. To circumvent this, we applied (i) LIVE/DEAD differential staining coupled with microscopy, (ii) endospore enrichment, and (iii) selective depletion of DNA from dead cells to permafrost microbial communities across a Pleistocene permafrost chronosequence (19,000, 27,000, and 33,000 years old). Cell counts and analysis of 16S rRNA gene amplicons from live, dead, and dormant cells revealed how communities differ between these pools, how they are inﬂuenced by soil physicochemical properties, and whether they change over geologic time. We found evidence that cells capable of forming endospores are not necessarily dormant and that members of the class Bacilli were more likely to form endospores in response to long-term stressors associated with permafrost environmental conditions than members of the Clostridia, which were more likely to persist as vegetative cells in our older samples. We also found that removing exogenous “relic” DNA preserved within permafrost did not signiﬁcantly alter microbial community composition. These results link the live, dead, and dormant microbial communities to physicochemical characteristics and provide insights into the survival of microbial communities in ancient permafrost.","author":[{"dropping-particle":"","family":"Burkert","given":"Alexander","non-dropping-particle":"","parse-names":false,"suffix":""},{"dropping-particle":"","family":"Douglas","given":"Thomas A.","non-dropping-particle":"","parse-names":false,"suffix":""},{"dropping-particle":"","family":"Waldrop","given":"Mark P.","non-dropping-particle":"","parse-names":false,"suffix":""},{"dropping-particle":"","family":"Mackelprang","given":"Rachel","non-dropping-particle":"","parse-names":false,"suffix":""}],"container-title":"Applied and Environmental Microbiology","id":"ITEM-1","issue":"7","issued":{"date-parts":[["2019","6"]]},"title":"Changes in the Active, Dead, and Dormant Microbial Community Structure across a Pleistocene Permafrost Chronosequence","type":"article-journal","volume":"85"},"uris":["http://www.mendeley.com/documents/?uuid=d16b169a-4932-357e-b985-8536fc2305ad"]}],"mendeley":{"formattedCitation":"(Burkert et al., 2019)","plainTextFormattedCitation":"(Burkert et al., 2019)","previouslyFormattedCitation":"(Burkert et al., 2019)"},"properties":{"noteIndex":0},"schema":"https://github.com/citation-style-language/schema/raw/master/csl-citation.json"}</w:instrText>
      </w:r>
      <w:r>
        <w:fldChar w:fldCharType="separate"/>
      </w:r>
      <w:r w:rsidRPr="009B7D83">
        <w:rPr>
          <w:noProof/>
        </w:rPr>
        <w:t>(Burkert et al., 2019)</w:t>
      </w:r>
      <w:r>
        <w:fldChar w:fldCharType="end"/>
      </w:r>
      <w:r>
        <w:t xml:space="preserve"> </w:t>
      </w:r>
      <w:r w:rsidRPr="009B7D83">
        <w:t xml:space="preserve">Changes in the Active, Dead, and Dormant Microbial Community Structure across a Pleistocene Permafrost </w:t>
      </w:r>
      <w:proofErr w:type="spellStart"/>
      <w:r w:rsidRPr="009B7D83">
        <w:t>Chronosequence</w:t>
      </w:r>
      <w:proofErr w:type="spellEnd"/>
    </w:p>
    <w:p w14:paraId="52640FB2" w14:textId="63BB056A" w:rsidR="00B67C94" w:rsidRDefault="00B67C94" w:rsidP="009B7D83"/>
    <w:p w14:paraId="18CBA6FA" w14:textId="4B2CCE45" w:rsidR="00B67C94" w:rsidRDefault="00B67C94" w:rsidP="009B7D83">
      <w:r>
        <w:t>ABSTRACT SUMMARY</w:t>
      </w:r>
    </w:p>
    <w:p w14:paraId="10F2125F" w14:textId="12493106" w:rsidR="00B67C94" w:rsidRDefault="0027108C" w:rsidP="00B67C94">
      <w:pPr>
        <w:pStyle w:val="ListParagraph"/>
        <w:numPr>
          <w:ilvl w:val="0"/>
          <w:numId w:val="12"/>
        </w:numPr>
      </w:pPr>
      <w:r>
        <w:t xml:space="preserve">Microorganisms survive in permafrost for </w:t>
      </w:r>
      <w:proofErr w:type="spellStart"/>
      <w:r w:rsidR="00E97561">
        <w:t>millenia</w:t>
      </w:r>
      <w:proofErr w:type="spellEnd"/>
      <w:r w:rsidR="00E97561">
        <w:t>, despite extreme conditions</w:t>
      </w:r>
    </w:p>
    <w:p w14:paraId="1CEA7173" w14:textId="0D1C25F2" w:rsidR="007B7DE2" w:rsidRDefault="007B7DE2" w:rsidP="00B67C94">
      <w:pPr>
        <w:pStyle w:val="ListParagraph"/>
        <w:numPr>
          <w:ilvl w:val="0"/>
          <w:numId w:val="12"/>
        </w:numPr>
      </w:pPr>
      <w:r>
        <w:t>Study of permafrost microbial communities relies on DNA-based methods such as metagenomics and 16S rRNA gene sequencing</w:t>
      </w:r>
    </w:p>
    <w:p w14:paraId="0BE87295" w14:textId="680E3A85" w:rsidR="007B7DE2" w:rsidRDefault="007B7DE2" w:rsidP="00B67C94">
      <w:pPr>
        <w:pStyle w:val="ListParagraph"/>
        <w:numPr>
          <w:ilvl w:val="0"/>
          <w:numId w:val="12"/>
        </w:numPr>
      </w:pPr>
      <w:r>
        <w:t>DNA-based methods fail to distinguish between active, dead and dormant cells</w:t>
      </w:r>
    </w:p>
    <w:p w14:paraId="04E7E76C" w14:textId="43ACF2F2" w:rsidR="007B7DE2" w:rsidRDefault="007B7DE2" w:rsidP="00B67C94">
      <w:pPr>
        <w:pStyle w:val="ListParagraph"/>
        <w:numPr>
          <w:ilvl w:val="0"/>
          <w:numId w:val="12"/>
        </w:numPr>
      </w:pPr>
      <w:r>
        <w:t xml:space="preserve">Distinguishing between active, dead and dormant cells is particularly important in permafrost where </w:t>
      </w:r>
      <w:proofErr w:type="spellStart"/>
      <w:r>
        <w:t>subzero</w:t>
      </w:r>
      <w:proofErr w:type="spellEnd"/>
      <w:r>
        <w:t xml:space="preserve"> temperatures preserve DNA from dead cells and incidence of dormancy may be high</w:t>
      </w:r>
    </w:p>
    <w:p w14:paraId="5CF0F8FE" w14:textId="73AF93AE" w:rsidR="007B7DE2" w:rsidRDefault="007B7DE2" w:rsidP="00B67C94">
      <w:pPr>
        <w:pStyle w:val="ListParagraph"/>
        <w:numPr>
          <w:ilvl w:val="0"/>
          <w:numId w:val="12"/>
        </w:numPr>
      </w:pPr>
      <w:r>
        <w:lastRenderedPageBreak/>
        <w:t xml:space="preserve">To address these issues </w:t>
      </w:r>
      <w:proofErr w:type="spellStart"/>
      <w:r>
        <w:t>Burket</w:t>
      </w:r>
      <w:proofErr w:type="spellEnd"/>
      <w:r>
        <w:t xml:space="preserve"> et al., use three approaches, 1) LIVE/DEAD differential staining couples with microscopy, 2) endospore enrichment, 3) selective depletion of DNA from dead cells </w:t>
      </w:r>
    </w:p>
    <w:p w14:paraId="31C177B8" w14:textId="38E4C5C8" w:rsidR="007B7DE2" w:rsidRDefault="007B7DE2" w:rsidP="00B67C94">
      <w:pPr>
        <w:pStyle w:val="ListParagraph"/>
        <w:numPr>
          <w:ilvl w:val="0"/>
          <w:numId w:val="12"/>
        </w:numPr>
      </w:pPr>
      <w:r>
        <w:t>Cell counts and analysis of 16S rRNA genes from active, dead and dormant cells found that cell capable of forming endospores were not necessarily dormant</w:t>
      </w:r>
    </w:p>
    <w:p w14:paraId="3B84491F" w14:textId="01493821" w:rsidR="007B7DE2" w:rsidRDefault="007B7DE2" w:rsidP="00B67C94">
      <w:pPr>
        <w:pStyle w:val="ListParagraph"/>
        <w:numPr>
          <w:ilvl w:val="0"/>
          <w:numId w:val="12"/>
        </w:numPr>
      </w:pPr>
      <w:r>
        <w:t>Removal of dead DNA did not significant affect microbial community composition</w:t>
      </w:r>
    </w:p>
    <w:p w14:paraId="6E381D92" w14:textId="79D353AF" w:rsidR="00B67C94" w:rsidRDefault="00B67C94" w:rsidP="009B7D83"/>
    <w:p w14:paraId="3B3E6546" w14:textId="203277DB" w:rsidR="00B67C94" w:rsidRDefault="00B67C94" w:rsidP="009B7D83">
      <w:r>
        <w:t>METHOD</w:t>
      </w:r>
    </w:p>
    <w:p w14:paraId="1EF062C3" w14:textId="2F154563" w:rsidR="00D20C27" w:rsidRPr="00670BE8" w:rsidRDefault="007B7DE2" w:rsidP="007B7DE2">
      <w:pPr>
        <w:pStyle w:val="ListParagraph"/>
        <w:numPr>
          <w:ilvl w:val="0"/>
          <w:numId w:val="13"/>
        </w:numPr>
        <w:rPr>
          <w:strike/>
        </w:rPr>
      </w:pPr>
      <w:r w:rsidRPr="00670BE8">
        <w:rPr>
          <w:strike/>
        </w:rPr>
        <w:t>LIVE/DEAD staining</w:t>
      </w:r>
      <w:r w:rsidR="00630501" w:rsidRPr="00670BE8">
        <w:rPr>
          <w:strike/>
        </w:rPr>
        <w:t xml:space="preserve">: Use a LIVE/DEAD </w:t>
      </w:r>
      <w:proofErr w:type="spellStart"/>
      <w:r w:rsidR="00630501" w:rsidRPr="00670BE8">
        <w:rPr>
          <w:strike/>
        </w:rPr>
        <w:t>BacLight</w:t>
      </w:r>
      <w:proofErr w:type="spellEnd"/>
      <w:r w:rsidR="00630501" w:rsidRPr="00670BE8">
        <w:rPr>
          <w:strike/>
        </w:rPr>
        <w:t xml:space="preserve"> bacterial viability kit to differentially stain live and dead cells.</w:t>
      </w:r>
    </w:p>
    <w:p w14:paraId="5E13A47B" w14:textId="4D9081FB" w:rsidR="00630501" w:rsidRPr="00670BE8" w:rsidRDefault="00630501" w:rsidP="007B7DE2">
      <w:pPr>
        <w:pStyle w:val="ListParagraph"/>
        <w:numPr>
          <w:ilvl w:val="0"/>
          <w:numId w:val="13"/>
        </w:numPr>
        <w:rPr>
          <w:strike/>
        </w:rPr>
      </w:pPr>
      <w:r w:rsidRPr="00670BE8">
        <w:rPr>
          <w:strike/>
        </w:rPr>
        <w:t>LIVE/DEAD staining:</w:t>
      </w:r>
      <w:r w:rsidRPr="00670BE8">
        <w:rPr>
          <w:strike/>
        </w:rPr>
        <w:t xml:space="preserve"> Add 3 </w:t>
      </w:r>
      <w:r w:rsidRPr="00670BE8">
        <w:rPr>
          <w:strike/>
        </w:rPr>
        <w:sym w:font="Symbol" w:char="F06D"/>
      </w:r>
      <w:r w:rsidRPr="00670BE8">
        <w:rPr>
          <w:strike/>
        </w:rPr>
        <w:t xml:space="preserve">L of a 1:1 mixture of 3.34mM SYTO 9 and 20 </w:t>
      </w:r>
      <w:proofErr w:type="spellStart"/>
      <w:r w:rsidRPr="00670BE8">
        <w:rPr>
          <w:strike/>
        </w:rPr>
        <w:t>mM</w:t>
      </w:r>
      <w:proofErr w:type="spellEnd"/>
      <w:r w:rsidRPr="00670BE8">
        <w:rPr>
          <w:strike/>
        </w:rPr>
        <w:t xml:space="preserve"> propidium iodide solution to 1-ml cell suspensions.</w:t>
      </w:r>
    </w:p>
    <w:p w14:paraId="3BD754EC" w14:textId="746E87C3" w:rsidR="00630501" w:rsidRPr="00670BE8" w:rsidRDefault="00630501" w:rsidP="007B7DE2">
      <w:pPr>
        <w:pStyle w:val="ListParagraph"/>
        <w:numPr>
          <w:ilvl w:val="0"/>
          <w:numId w:val="13"/>
        </w:numPr>
        <w:rPr>
          <w:strike/>
        </w:rPr>
      </w:pPr>
      <w:r w:rsidRPr="00670BE8">
        <w:rPr>
          <w:strike/>
        </w:rPr>
        <w:t>LIVE/DEAD staining:</w:t>
      </w:r>
      <w:r w:rsidRPr="00670BE8">
        <w:rPr>
          <w:strike/>
        </w:rPr>
        <w:t xml:space="preserve"> Incubate stained suspensions at room temperature for 15 minutes in the dark to allow dye to permeate the cells and bind to DNA.</w:t>
      </w:r>
    </w:p>
    <w:p w14:paraId="4F5B3235" w14:textId="75DD9897" w:rsidR="00630501" w:rsidRPr="00670BE8" w:rsidRDefault="00820ADB" w:rsidP="007B7DE2">
      <w:pPr>
        <w:pStyle w:val="ListParagraph"/>
        <w:numPr>
          <w:ilvl w:val="0"/>
          <w:numId w:val="13"/>
        </w:numPr>
        <w:rPr>
          <w:strike/>
        </w:rPr>
      </w:pPr>
      <w:r w:rsidRPr="00670BE8">
        <w:rPr>
          <w:strike/>
        </w:rPr>
        <w:t xml:space="preserve">DAPI staining: After removing soil debris, add </w:t>
      </w:r>
      <w:r w:rsidRPr="00670BE8">
        <w:rPr>
          <w:strike/>
        </w:rPr>
        <w:t xml:space="preserve">3 </w:t>
      </w:r>
      <w:r w:rsidRPr="00670BE8">
        <w:rPr>
          <w:strike/>
        </w:rPr>
        <w:sym w:font="Symbol" w:char="F06D"/>
      </w:r>
      <w:r w:rsidRPr="00670BE8">
        <w:rPr>
          <w:strike/>
        </w:rPr>
        <w:t>L</w:t>
      </w:r>
      <w:r w:rsidRPr="00670BE8">
        <w:rPr>
          <w:strike/>
        </w:rPr>
        <w:t xml:space="preserve"> of 14.3 </w:t>
      </w:r>
      <w:proofErr w:type="spellStart"/>
      <w:r w:rsidRPr="00670BE8">
        <w:rPr>
          <w:strike/>
        </w:rPr>
        <w:t>mM</w:t>
      </w:r>
      <w:proofErr w:type="spellEnd"/>
      <w:r w:rsidRPr="00670BE8">
        <w:rPr>
          <w:strike/>
        </w:rPr>
        <w:t xml:space="preserve"> DAPI stock solution to each 1ml of cell suspension. </w:t>
      </w:r>
    </w:p>
    <w:p w14:paraId="73280F13" w14:textId="4283FAC3" w:rsidR="00820ADB" w:rsidRPr="00670BE8" w:rsidRDefault="00820ADB" w:rsidP="00820ADB">
      <w:pPr>
        <w:pStyle w:val="ListParagraph"/>
        <w:numPr>
          <w:ilvl w:val="0"/>
          <w:numId w:val="13"/>
        </w:numPr>
        <w:rPr>
          <w:strike/>
        </w:rPr>
      </w:pPr>
      <w:r w:rsidRPr="00670BE8">
        <w:rPr>
          <w:strike/>
        </w:rPr>
        <w:t>DAPI staining:</w:t>
      </w:r>
      <w:r w:rsidRPr="00670BE8">
        <w:rPr>
          <w:strike/>
        </w:rPr>
        <w:t xml:space="preserve"> </w:t>
      </w:r>
      <w:r w:rsidRPr="00670BE8">
        <w:rPr>
          <w:strike/>
        </w:rPr>
        <w:t>Incubate stained suspensions at room temperature for 15 minutes in the dar</w:t>
      </w:r>
      <w:r w:rsidRPr="00670BE8">
        <w:rPr>
          <w:strike/>
        </w:rPr>
        <w:t>k</w:t>
      </w:r>
      <w:r w:rsidRPr="00670BE8">
        <w:rPr>
          <w:strike/>
        </w:rPr>
        <w:t>.</w:t>
      </w:r>
    </w:p>
    <w:p w14:paraId="44CAA267" w14:textId="4F861DE4" w:rsidR="00820ADB" w:rsidRPr="00670BE8" w:rsidRDefault="00820ADB" w:rsidP="007B7DE2">
      <w:pPr>
        <w:pStyle w:val="ListParagraph"/>
        <w:numPr>
          <w:ilvl w:val="0"/>
          <w:numId w:val="13"/>
        </w:numPr>
        <w:rPr>
          <w:strike/>
        </w:rPr>
      </w:pPr>
      <w:r w:rsidRPr="00670BE8">
        <w:rPr>
          <w:strike/>
        </w:rPr>
        <w:t xml:space="preserve">Cell enumeration: </w:t>
      </w:r>
      <w:r w:rsidR="00EB7971" w:rsidRPr="00670BE8">
        <w:rPr>
          <w:strike/>
        </w:rPr>
        <w:t xml:space="preserve">Dilute and vacuum filter the stained </w:t>
      </w:r>
      <w:r w:rsidR="006E227A" w:rsidRPr="00670BE8">
        <w:rPr>
          <w:strike/>
        </w:rPr>
        <w:t>suspensions</w:t>
      </w:r>
      <w:r w:rsidR="00EB7971" w:rsidRPr="00670BE8">
        <w:rPr>
          <w:strike/>
        </w:rPr>
        <w:t xml:space="preserve"> onto a 25-mm-diameter 0.2-</w:t>
      </w:r>
      <w:r w:rsidR="00EB7971" w:rsidRPr="00670BE8">
        <w:rPr>
          <w:strike/>
        </w:rPr>
        <w:sym w:font="Symbol" w:char="F06D"/>
      </w:r>
      <w:r w:rsidR="00EB7971" w:rsidRPr="00670BE8">
        <w:rPr>
          <w:strike/>
        </w:rPr>
        <w:t>m-pore-size black polycarbonate membrane. Place on a slide with sterile forceps.</w:t>
      </w:r>
    </w:p>
    <w:p w14:paraId="446A3B41" w14:textId="437DEBCE" w:rsidR="00EB7971" w:rsidRPr="00670BE8" w:rsidRDefault="00EB7971" w:rsidP="007B7DE2">
      <w:pPr>
        <w:pStyle w:val="ListParagraph"/>
        <w:numPr>
          <w:ilvl w:val="0"/>
          <w:numId w:val="13"/>
        </w:numPr>
        <w:rPr>
          <w:strike/>
        </w:rPr>
      </w:pPr>
      <w:r w:rsidRPr="00670BE8">
        <w:rPr>
          <w:strike/>
        </w:rPr>
        <w:t>Cell enumeration:</w:t>
      </w:r>
      <w:r w:rsidRPr="00670BE8">
        <w:rPr>
          <w:strike/>
        </w:rPr>
        <w:t xml:space="preserve"> Observed samples at x1,000 total magnification on a single focal plane using a fluorescence microscope with </w:t>
      </w:r>
      <w:r w:rsidR="006E227A" w:rsidRPr="00670BE8">
        <w:rPr>
          <w:strike/>
        </w:rPr>
        <w:t>appropriate</w:t>
      </w:r>
      <w:r w:rsidRPr="00670BE8">
        <w:rPr>
          <w:strike/>
        </w:rPr>
        <w:t xml:space="preserve"> filters for each stain. </w:t>
      </w:r>
    </w:p>
    <w:p w14:paraId="59CFDFC9" w14:textId="610C6A27" w:rsidR="00820ADB" w:rsidRPr="00670BE8" w:rsidRDefault="00EB7971" w:rsidP="007B7DE2">
      <w:pPr>
        <w:pStyle w:val="ListParagraph"/>
        <w:numPr>
          <w:ilvl w:val="0"/>
          <w:numId w:val="13"/>
        </w:numPr>
        <w:rPr>
          <w:strike/>
        </w:rPr>
      </w:pPr>
      <w:r w:rsidRPr="00670BE8">
        <w:rPr>
          <w:strike/>
        </w:rPr>
        <w:t>Cell enumeration:</w:t>
      </w:r>
      <w:r w:rsidRPr="00670BE8">
        <w:rPr>
          <w:strike/>
        </w:rPr>
        <w:t xml:space="preserve"> Count 15 fields of view for LIVE.DEAD and DAPI-stained cells for each sample.</w:t>
      </w:r>
    </w:p>
    <w:p w14:paraId="345141CB" w14:textId="1F510E3D" w:rsidR="006E227A" w:rsidRPr="00670BE8" w:rsidRDefault="006E227A" w:rsidP="007B7DE2">
      <w:pPr>
        <w:pStyle w:val="ListParagraph"/>
        <w:numPr>
          <w:ilvl w:val="0"/>
          <w:numId w:val="13"/>
        </w:numPr>
        <w:rPr>
          <w:strike/>
        </w:rPr>
      </w:pPr>
      <w:r w:rsidRPr="00670BE8">
        <w:rPr>
          <w:strike/>
        </w:rPr>
        <w:t>Cell enumeration:</w:t>
      </w:r>
      <w:r w:rsidRPr="00670BE8">
        <w:rPr>
          <w:strike/>
        </w:rPr>
        <w:t xml:space="preserve"> Multiple the average number of cells per field of view by the area of the filter. Correct the dilution factor for dry weight and calculate the average number of cells per gram (dry weight).</w:t>
      </w:r>
    </w:p>
    <w:p w14:paraId="039C01DF" w14:textId="619E1108" w:rsidR="006E227A" w:rsidRPr="00670BE8" w:rsidRDefault="006E227A" w:rsidP="007B7DE2">
      <w:pPr>
        <w:pStyle w:val="ListParagraph"/>
        <w:numPr>
          <w:ilvl w:val="0"/>
          <w:numId w:val="13"/>
        </w:numPr>
        <w:rPr>
          <w:strike/>
        </w:rPr>
      </w:pPr>
      <w:r w:rsidRPr="00670BE8">
        <w:rPr>
          <w:strike/>
        </w:rPr>
        <w:t>Separate cells from the soil matrix for PMA and endospore enrichment – this results in little biomass pellets!</w:t>
      </w:r>
    </w:p>
    <w:p w14:paraId="0BD392F2" w14:textId="5650FB2D" w:rsidR="006E227A" w:rsidRDefault="006E227A" w:rsidP="007B7DE2">
      <w:pPr>
        <w:pStyle w:val="ListParagraph"/>
        <w:numPr>
          <w:ilvl w:val="0"/>
          <w:numId w:val="13"/>
        </w:numPr>
      </w:pPr>
      <w:r>
        <w:t xml:space="preserve">Depletion of DNA from dead cells via PMA: Resuspend extracted cell pellets in 500 </w:t>
      </w:r>
      <w:r>
        <w:sym w:font="Symbol" w:char="F06D"/>
      </w:r>
      <w:r>
        <w:t xml:space="preserve">l of 0.85% </w:t>
      </w:r>
      <w:proofErr w:type="spellStart"/>
      <w:r>
        <w:t>NaCl</w:t>
      </w:r>
      <w:proofErr w:type="spellEnd"/>
      <w:r>
        <w:t xml:space="preserve"> (sodium chloride) solution and place in clear 1.5-ml centrifuge tubes.  </w:t>
      </w:r>
    </w:p>
    <w:p w14:paraId="7BC0CCA7" w14:textId="649EC4A7" w:rsidR="006E227A" w:rsidRDefault="006E227A" w:rsidP="007B7DE2">
      <w:pPr>
        <w:pStyle w:val="ListParagraph"/>
        <w:numPr>
          <w:ilvl w:val="0"/>
          <w:numId w:val="13"/>
        </w:numPr>
      </w:pPr>
      <w:r>
        <w:t>Depletion of DNA from dead cells via PMA:</w:t>
      </w:r>
      <w:r>
        <w:t xml:space="preserve"> Add 2.5 </w:t>
      </w:r>
      <w:r>
        <w:sym w:font="Symbol" w:char="F06D"/>
      </w:r>
      <w:r>
        <w:t>l</w:t>
      </w:r>
      <w:r>
        <w:t xml:space="preserve"> of 20 </w:t>
      </w:r>
      <w:proofErr w:type="spellStart"/>
      <w:r>
        <w:t>mM</w:t>
      </w:r>
      <w:proofErr w:type="spellEnd"/>
      <w:r>
        <w:t xml:space="preserve"> PMA solution to each microcentrifuge tube, to a final concentration of 100 </w:t>
      </w:r>
      <w:r>
        <w:sym w:font="Symbol" w:char="F06D"/>
      </w:r>
      <w:r>
        <w:t xml:space="preserve">M (this is increased from the commonly used concentration of 50 </w:t>
      </w:r>
      <w:r>
        <w:sym w:font="Symbol" w:char="F06D"/>
      </w:r>
      <w:r>
        <w:t>M due to the presence of leftover soil debris following cell extraction).</w:t>
      </w:r>
    </w:p>
    <w:p w14:paraId="39EB1CE6" w14:textId="6824E019" w:rsidR="006E227A" w:rsidRDefault="006E227A" w:rsidP="007B7DE2">
      <w:pPr>
        <w:pStyle w:val="ListParagraph"/>
        <w:numPr>
          <w:ilvl w:val="0"/>
          <w:numId w:val="13"/>
        </w:numPr>
      </w:pPr>
      <w:r>
        <w:t>Depletion of DNA from dead cells via PMA:</w:t>
      </w:r>
      <w:r>
        <w:t xml:space="preserve"> Incubate the tubes in the dark at room temperature for 10 mins. </w:t>
      </w:r>
    </w:p>
    <w:p w14:paraId="1B8CA85A" w14:textId="55C5C6B3" w:rsidR="008632B8" w:rsidRDefault="008632B8" w:rsidP="007B7DE2">
      <w:pPr>
        <w:pStyle w:val="ListParagraph"/>
        <w:numPr>
          <w:ilvl w:val="0"/>
          <w:numId w:val="13"/>
        </w:numPr>
      </w:pPr>
      <w:r>
        <w:t>Depletion of DNA from dead cells via PMA:</w:t>
      </w:r>
      <w:r>
        <w:t xml:space="preserve"> Place the tubes on a sheet of </w:t>
      </w:r>
      <w:r w:rsidR="00256639">
        <w:t>f</w:t>
      </w:r>
      <w:r>
        <w:t xml:space="preserve">oil in an ice bucket to prevent warming. Place a 500-W halogen lamp 20cm above the samples for 15 mins, mixing the samples gently every 5 minutes to ensure even light distribution. </w:t>
      </w:r>
    </w:p>
    <w:p w14:paraId="215C7385" w14:textId="233341E6" w:rsidR="008632B8" w:rsidRDefault="008632B8" w:rsidP="007B7DE2">
      <w:pPr>
        <w:pStyle w:val="ListParagraph"/>
        <w:numPr>
          <w:ilvl w:val="0"/>
          <w:numId w:val="13"/>
        </w:numPr>
      </w:pPr>
      <w:r>
        <w:t xml:space="preserve">Depletion of DNA from dead cells via PMA: </w:t>
      </w:r>
      <w:r>
        <w:t>Centrifuge the samples at 10,000 X g for 15 minutes and discard supernatant.</w:t>
      </w:r>
    </w:p>
    <w:p w14:paraId="69B60FFF" w14:textId="71737622" w:rsidR="008632B8" w:rsidRDefault="008632B8" w:rsidP="007B7DE2">
      <w:pPr>
        <w:pStyle w:val="ListParagraph"/>
        <w:numPr>
          <w:ilvl w:val="0"/>
          <w:numId w:val="13"/>
        </w:numPr>
      </w:pPr>
      <w:r>
        <w:t xml:space="preserve">Depletion of DNA from dead cells via PMA: </w:t>
      </w:r>
      <w:r>
        <w:t>Store the PMA treated pellets at -20</w:t>
      </w:r>
      <w:r>
        <w:sym w:font="Symbol" w:char="F0B0"/>
      </w:r>
      <w:r>
        <w:t>C until downstream DNA extraction.</w:t>
      </w:r>
    </w:p>
    <w:p w14:paraId="7587D9FE" w14:textId="0F2D5D3C" w:rsidR="00670BE8" w:rsidRDefault="00670BE8" w:rsidP="007B7DE2">
      <w:pPr>
        <w:pStyle w:val="ListParagraph"/>
        <w:numPr>
          <w:ilvl w:val="0"/>
          <w:numId w:val="13"/>
        </w:numPr>
      </w:pPr>
      <w:r>
        <w:lastRenderedPageBreak/>
        <w:t>Depletion of DNA from dead cells via PMA:</w:t>
      </w:r>
      <w:r>
        <w:t xml:space="preserve"> An additional method verification step for soil was used.</w:t>
      </w:r>
    </w:p>
    <w:p w14:paraId="5A5E7A92" w14:textId="0E261A07" w:rsidR="00670BE8" w:rsidRDefault="00670BE8" w:rsidP="007B7DE2">
      <w:pPr>
        <w:pStyle w:val="ListParagraph"/>
        <w:numPr>
          <w:ilvl w:val="0"/>
          <w:numId w:val="13"/>
        </w:numPr>
      </w:pPr>
      <w:proofErr w:type="gramStart"/>
      <w:r>
        <w:t>Finally</w:t>
      </w:r>
      <w:proofErr w:type="gramEnd"/>
      <w:r>
        <w:t xml:space="preserve"> endospore enrichment was carried out.</w:t>
      </w:r>
    </w:p>
    <w:p w14:paraId="59CBA464" w14:textId="77777777" w:rsidR="00630501" w:rsidRDefault="00630501" w:rsidP="00630501"/>
    <w:p w14:paraId="7C8827AC" w14:textId="02BD323A" w:rsidR="00D20C27" w:rsidRDefault="00D20C27" w:rsidP="00D20C27">
      <w:r>
        <w:t xml:space="preserve">I will be using the PMA treatment with three substrates: snow (spring), ice (spring and summer) and cryoconite (summer). </w:t>
      </w:r>
      <w:proofErr w:type="spellStart"/>
      <w:r>
        <w:t>exDNA</w:t>
      </w:r>
      <w:proofErr w:type="spellEnd"/>
      <w:r>
        <w:t xml:space="preserve"> from melted samples (snow/ice) will likely pass through the filter. The results of my PMA treatment with snow and ice will let me quantify DNA from intact cells vs DNA from compromised cells (not </w:t>
      </w:r>
      <w:proofErr w:type="spellStart"/>
      <w:r>
        <w:t>inc.</w:t>
      </w:r>
      <w:proofErr w:type="spellEnd"/>
      <w:r>
        <w:t xml:space="preserve"> </w:t>
      </w:r>
      <w:proofErr w:type="spellStart"/>
      <w:r>
        <w:t>exDNA</w:t>
      </w:r>
      <w:proofErr w:type="spellEnd"/>
      <w:r>
        <w:t>).</w:t>
      </w:r>
    </w:p>
    <w:p w14:paraId="2F3C8794" w14:textId="402A0E90" w:rsidR="00D20C27" w:rsidRDefault="00D20C27" w:rsidP="00D20C27"/>
    <w:p w14:paraId="287D73F8" w14:textId="1347778B" w:rsidR="00D20C27" w:rsidRDefault="00D20C27" w:rsidP="00D20C27">
      <w:r>
        <w:t>My Activities:</w:t>
      </w:r>
    </w:p>
    <w:p w14:paraId="37C1DDDF" w14:textId="63EE1C63" w:rsidR="00D20C27" w:rsidRDefault="00D20C27" w:rsidP="00D20C27">
      <w:pPr>
        <w:pStyle w:val="ListParagraph"/>
        <w:numPr>
          <w:ilvl w:val="0"/>
          <w:numId w:val="7"/>
        </w:numPr>
      </w:pPr>
      <w:r w:rsidRPr="00670BE8">
        <w:rPr>
          <w:highlight w:val="yellow"/>
        </w:rPr>
        <w:t>Read and write out in my own words the methods from both papers</w:t>
      </w:r>
      <w:r>
        <w:t xml:space="preserve"> </w:t>
      </w:r>
    </w:p>
    <w:p w14:paraId="40C3F26F" w14:textId="2480511E" w:rsidR="00D20C27" w:rsidRDefault="00D20C27" w:rsidP="00D20C27">
      <w:pPr>
        <w:pStyle w:val="ListParagraph"/>
        <w:numPr>
          <w:ilvl w:val="0"/>
          <w:numId w:val="7"/>
        </w:numPr>
      </w:pPr>
      <w:r>
        <w:t xml:space="preserve">Using the methods from both papers plan ice and snow incubations (What sample volumes do I need/will I be using? What PMA concentrations do I need? I will likely be filtering 100-400ml of snow and ice onto a filter per sample. PMA incubations can be done on melted samples in a </w:t>
      </w:r>
      <w:proofErr w:type="spellStart"/>
      <w:r>
        <w:t>whirlpak</w:t>
      </w:r>
      <w:proofErr w:type="spellEnd"/>
      <w:r>
        <w:t xml:space="preserve"> bag before filtering.)</w:t>
      </w:r>
    </w:p>
    <w:p w14:paraId="3E3DA58B" w14:textId="4AB9F049" w:rsidR="00D20C27" w:rsidRDefault="00D20C27" w:rsidP="00D20C27">
      <w:pPr>
        <w:pStyle w:val="ListParagraph"/>
        <w:numPr>
          <w:ilvl w:val="0"/>
          <w:numId w:val="7"/>
        </w:numPr>
      </w:pPr>
      <w:r>
        <w:t>Using the methods from both papers plan cryoconite incubations</w:t>
      </w:r>
    </w:p>
    <w:p w14:paraId="5A43F530" w14:textId="66C136AA" w:rsidR="00D20C27" w:rsidRDefault="00D20C27" w:rsidP="00D20C27">
      <w:pPr>
        <w:pStyle w:val="ListParagraph"/>
        <w:numPr>
          <w:ilvl w:val="0"/>
          <w:numId w:val="7"/>
        </w:numPr>
      </w:pPr>
      <w:r>
        <w:t>Write these plans into my personal supraglacial PMA protocol</w:t>
      </w:r>
    </w:p>
    <w:p w14:paraId="1D5AF379" w14:textId="6384B40C" w:rsidR="00670BE8" w:rsidRDefault="00670BE8" w:rsidP="00670BE8"/>
    <w:p w14:paraId="74FC192E" w14:textId="099B4634" w:rsidR="00670BE8" w:rsidRDefault="00670BE8" w:rsidP="00670BE8">
      <w:r>
        <w:t>BASIC PMA PROTOCOL</w:t>
      </w:r>
    </w:p>
    <w:p w14:paraId="24E0F92E" w14:textId="227305F4" w:rsidR="00670BE8" w:rsidRDefault="00670BE8" w:rsidP="00670BE8">
      <w:pPr>
        <w:pStyle w:val="ListParagraph"/>
        <w:numPr>
          <w:ilvl w:val="0"/>
          <w:numId w:val="14"/>
        </w:numPr>
      </w:pPr>
      <w:r>
        <w:t>Put samples in 1.5 ml centrifuge tubes.</w:t>
      </w:r>
    </w:p>
    <w:p w14:paraId="31B838A2" w14:textId="40C766C9" w:rsidR="00670BE8" w:rsidRDefault="00670BE8" w:rsidP="00670BE8">
      <w:pPr>
        <w:pStyle w:val="ListParagraph"/>
        <w:numPr>
          <w:ilvl w:val="0"/>
          <w:numId w:val="14"/>
        </w:numPr>
      </w:pPr>
      <w:r>
        <w:t>Add PMA to half of the sample tubes.</w:t>
      </w:r>
    </w:p>
    <w:p w14:paraId="6C27D8E8" w14:textId="1828DA85" w:rsidR="00256639" w:rsidRDefault="00256639" w:rsidP="00670BE8">
      <w:pPr>
        <w:pStyle w:val="ListParagraph"/>
        <w:numPr>
          <w:ilvl w:val="0"/>
          <w:numId w:val="14"/>
        </w:numPr>
      </w:pPr>
      <w:r>
        <w:t>Add phosphate buffer to the non-PMA-treated sample tubes.</w:t>
      </w:r>
    </w:p>
    <w:p w14:paraId="1F5CBA38" w14:textId="777E9131" w:rsidR="00670BE8" w:rsidRDefault="00256639" w:rsidP="00670BE8">
      <w:pPr>
        <w:pStyle w:val="ListParagraph"/>
        <w:numPr>
          <w:ilvl w:val="0"/>
          <w:numId w:val="14"/>
        </w:numPr>
      </w:pPr>
      <w:r>
        <w:t>Incubate all tubes in the dark at room temperature/25</w:t>
      </w:r>
      <w:r>
        <w:sym w:font="Symbol" w:char="F0B0"/>
      </w:r>
      <w:r>
        <w:t>C for 15-60 minutes (possibly turning by hand every 5 minutes).</w:t>
      </w:r>
    </w:p>
    <w:p w14:paraId="70E99014" w14:textId="00AFF004" w:rsidR="00256639" w:rsidRDefault="00256639" w:rsidP="00670BE8">
      <w:pPr>
        <w:pStyle w:val="ListParagraph"/>
        <w:numPr>
          <w:ilvl w:val="0"/>
          <w:numId w:val="14"/>
        </w:numPr>
      </w:pPr>
      <w:r>
        <w:t>Place all tubes on a sheet of foil on top of ice. At 15-20cm distance, expose to 500 W halogen lamp for 15 minutes, inverting by hand every 5 minutes.</w:t>
      </w:r>
    </w:p>
    <w:p w14:paraId="78976D57" w14:textId="536D860D" w:rsidR="00256639" w:rsidRDefault="00256639" w:rsidP="00670BE8">
      <w:pPr>
        <w:pStyle w:val="ListParagraph"/>
        <w:numPr>
          <w:ilvl w:val="0"/>
          <w:numId w:val="14"/>
        </w:numPr>
      </w:pPr>
      <w:r>
        <w:t>(Centrifuge samples at 10,000 X g for 15 minutes and discard supernatant).</w:t>
      </w:r>
    </w:p>
    <w:p w14:paraId="2BBC8E0B" w14:textId="4666F981" w:rsidR="00256639" w:rsidRDefault="00256639" w:rsidP="00670BE8">
      <w:pPr>
        <w:pStyle w:val="ListParagraph"/>
        <w:numPr>
          <w:ilvl w:val="0"/>
          <w:numId w:val="14"/>
        </w:numPr>
      </w:pPr>
      <w:r>
        <w:t>Store at -20</w:t>
      </w:r>
      <w:r>
        <w:sym w:font="Symbol" w:char="F0B0"/>
      </w:r>
      <w:r>
        <w:t>C - -80</w:t>
      </w:r>
      <w:r>
        <w:sym w:font="Symbol" w:char="F0B0"/>
      </w:r>
      <w:r>
        <w:t>C until DNA extraction.</w:t>
      </w:r>
    </w:p>
    <w:p w14:paraId="15E546E8" w14:textId="40B30DC0" w:rsidR="00D20C27" w:rsidRDefault="00D20C27" w:rsidP="009B7D83"/>
    <w:p w14:paraId="302353F2" w14:textId="427A8A96" w:rsidR="00475C2B" w:rsidRDefault="00475C2B" w:rsidP="009B7D83">
      <w:r>
        <w:t>ICE PMA PROTOCOL</w:t>
      </w:r>
    </w:p>
    <w:p w14:paraId="72236F36" w14:textId="5FACF1BF" w:rsidR="00475C2B" w:rsidRDefault="00F411B0" w:rsidP="00F411B0">
      <w:pPr>
        <w:pStyle w:val="ListParagraph"/>
        <w:numPr>
          <w:ilvl w:val="0"/>
          <w:numId w:val="16"/>
        </w:numPr>
      </w:pPr>
      <w:r>
        <w:t>Melt ice samples at room temperature.</w:t>
      </w:r>
    </w:p>
    <w:p w14:paraId="08C320C1" w14:textId="2D29B5F5" w:rsidR="00F411B0" w:rsidRDefault="00F411B0" w:rsidP="00F411B0">
      <w:pPr>
        <w:pStyle w:val="ListParagraph"/>
        <w:numPr>
          <w:ilvl w:val="0"/>
          <w:numId w:val="16"/>
        </w:numPr>
      </w:pPr>
      <w:r>
        <w:t>Place 400</w:t>
      </w:r>
      <w:r w:rsidR="00C61B35">
        <w:t xml:space="preserve"> </w:t>
      </w:r>
      <w:r>
        <w:t>m</w:t>
      </w:r>
      <w:r w:rsidR="00C61B35">
        <w:t>L</w:t>
      </w:r>
      <w:r>
        <w:t xml:space="preserve"> of ice melt into a 1 L </w:t>
      </w:r>
      <w:proofErr w:type="spellStart"/>
      <w:r>
        <w:t>Whi</w:t>
      </w:r>
      <w:r w:rsidR="00C61B35">
        <w:t>r</w:t>
      </w:r>
      <w:r>
        <w:t>lpak</w:t>
      </w:r>
      <w:proofErr w:type="spellEnd"/>
      <w:r>
        <w:t xml:space="preserve"> bag.</w:t>
      </w:r>
    </w:p>
    <w:p w14:paraId="750D5349" w14:textId="26463122" w:rsidR="00F411B0" w:rsidRDefault="00F411B0" w:rsidP="006838EB">
      <w:pPr>
        <w:pStyle w:val="ListParagraph"/>
        <w:numPr>
          <w:ilvl w:val="0"/>
          <w:numId w:val="16"/>
        </w:numPr>
      </w:pPr>
      <w:r>
        <w:t xml:space="preserve">Add </w:t>
      </w:r>
      <w:r w:rsidR="009F4A18">
        <w:t>2 mL (2000</w:t>
      </w:r>
      <w:r w:rsidR="009F4A18">
        <w:sym w:font="Symbol" w:char="F06D"/>
      </w:r>
      <w:r w:rsidR="00580175">
        <w:t>L</w:t>
      </w:r>
      <w:r w:rsidR="009F4A18">
        <w:t xml:space="preserve"> - </w:t>
      </w:r>
      <w:proofErr w:type="spellStart"/>
      <w:r w:rsidR="009F4A18">
        <w:t>micro</w:t>
      </w:r>
      <w:r w:rsidR="00580175">
        <w:t>litres</w:t>
      </w:r>
      <w:proofErr w:type="spellEnd"/>
      <w:r w:rsidR="009F4A18">
        <w:t>) of</w:t>
      </w:r>
      <w:r w:rsidR="00C61B35">
        <w:t xml:space="preserve"> </w:t>
      </w:r>
      <w:r w:rsidR="00C61B35">
        <w:t>20mM (millimol</w:t>
      </w:r>
      <w:r w:rsidR="00C14278">
        <w:t>ar</w:t>
      </w:r>
      <w:r w:rsidR="00C61B35">
        <w:t>) stock solution of PMA</w:t>
      </w:r>
      <w:r w:rsidR="00C61B35">
        <w:t xml:space="preserve"> to the 400 mL samples to a final concentration of </w:t>
      </w:r>
      <w:r w:rsidR="00C61B35">
        <w:t xml:space="preserve">100 </w:t>
      </w:r>
      <w:r w:rsidR="00C61B35">
        <w:sym w:font="Symbol" w:char="F06D"/>
      </w:r>
      <w:r w:rsidR="00C61B35">
        <w:t>M</w:t>
      </w:r>
      <w:r w:rsidR="00C61B35">
        <w:t xml:space="preserve"> </w:t>
      </w:r>
      <w:r w:rsidR="00580175">
        <w:t xml:space="preserve">(micromole per litre or micromolar) </w:t>
      </w:r>
      <w:r w:rsidR="00C61B35">
        <w:fldChar w:fldCharType="begin" w:fldLock="1"/>
      </w:r>
      <w:r w:rsidR="00C61B35">
        <w:instrText>ADDIN CSL_CITATION {"citationItems":[{"id":"ITEM-1","itemData":{"DOI":"10.3389/fmicb.2019.00461","ISSN":"1664302X","abstract":"It was once a long-held view that the Antarctic was a pristine environment with low biomass, low biodiversity and low rates of microbial activity. However, as the intensity of scientific investigation has increased, so these views have started to change. In particular, the role and impact of human activity toward indigenous microbial communities has started to come under more intense scrutiny. During the Subglacial Lake Ellsworth exploration campaign in December 2012, a microbiological survey was conducted to determine the extent and likelihood of exogenous input into the subglacial lake system during the hot-water drilling process. Snow was collected from the surface to represent that used for melt water production for hot-water drilling. The results of this study showed that snow used to provide melt water differed in its microbiological composition from that of the surrounding area and raised the question of how the biogeography of snow-borne microorganisms might influence the potential outcome of scientific analyses. In this study, we investigated the biogeography of microorganisms in snow around a series of Antarctic logistic hubs, where human activity was clearly apparent, and from which scientific investigations have been undertaken. A change in microbial community structure with geographical location was apparent and, notably, a decrease in alpha diversity at more remote southern latitudes. Soil-related microorganisms dominated microbial assemblages suggesting terrestrial input, most likely from long-range aeolian transport into continental Antarctica. We also observed that relic DNA was not a major issue when assessing snow samples. Overall, our observations might have profound implications for future scientific activities in Antarctica, such as the need to establish “no-go” protected areas, the need for better characterization of field sites and improved protocols for sterilization and verification of ice drilling equipment.","author":[{"dropping-particle":"","family":"Malard","given":"Lucie A.","non-dropping-particle":"","parse-names":false,"suffix":""},{"dropping-particle":"","family":"Šabacká","given":"Marie","non-dropping-particle":"","parse-names":false,"suffix":""},{"dropping-particle":"","family":"Magiopoulos","given":"Iordanis","non-dropping-particle":"","parse-names":false,"suffix":""},{"dropping-particle":"","family":"Mowlem","given":"Matt","non-dropping-particle":"","parse-names":false,"suffix":""},{"dropping-particle":"","family":"Hodson","given":"Andy","non-dropping-particle":"","parse-names":false,"suffix":""},{"dropping-particle":"","family":"Tranter","given":"Martyn","non-dropping-particle":"","parse-names":false,"suffix":""},{"dropping-particle":"","family":"Siegert","given":"Martin J.","non-dropping-particle":"","parse-names":false,"suffix":""},{"dropping-particle":"","family":"Pearce","given":"David A.","non-dropping-particle":"","parse-names":false,"suffix":""}],"container-title":"Frontiers in Microbiology","id":"ITEM-1","issue":"MAR","issued":{"date-parts":[["2019"]]},"page":"1-12","title":"Spatial variability of Antarctic surface snow bacterial communities","type":"article-journal","volume":"10"},"uris":["http://www.mendeley.com/documents/?uuid=41a2f770-82e2-46cd-8b43-8153baa5d95e"]}],"mendeley":{"formattedCitation":"(Malard et al., 2019)","plainTextFormattedCitation":"(Malard et al., 2019)"},"properties":{"noteIndex":0},"schema":"https://github.com/citation-style-language/schema/raw/master/csl-citation.json"}</w:instrText>
      </w:r>
      <w:r w:rsidR="00C61B35">
        <w:fldChar w:fldCharType="separate"/>
      </w:r>
      <w:r w:rsidR="00C61B35" w:rsidRPr="00C61B35">
        <w:rPr>
          <w:noProof/>
        </w:rPr>
        <w:t>(Malard et al., 2019)</w:t>
      </w:r>
      <w:r w:rsidR="00C61B35">
        <w:fldChar w:fldCharType="end"/>
      </w:r>
      <w:r w:rsidR="00C61B35">
        <w:t>.</w:t>
      </w:r>
      <w:bookmarkStart w:id="0" w:name="_GoBack"/>
      <w:bookmarkEnd w:id="0"/>
    </w:p>
    <w:p w14:paraId="676F64F9" w14:textId="77777777" w:rsidR="00C61B35" w:rsidRDefault="00C61B35" w:rsidP="00C61B35">
      <w:pPr>
        <w:pStyle w:val="ListParagraph"/>
      </w:pPr>
    </w:p>
    <w:p w14:paraId="5390C200" w14:textId="33F9E6A6" w:rsidR="00F411B0" w:rsidRDefault="00F411B0" w:rsidP="00F411B0">
      <w:r w:rsidRPr="00F411B0">
        <w:t xml:space="preserve">﻿5 </w:t>
      </w:r>
      <w:proofErr w:type="spellStart"/>
      <w:r w:rsidRPr="00F411B0">
        <w:t>μl</w:t>
      </w:r>
      <w:proofErr w:type="spellEnd"/>
      <w:r w:rsidRPr="00F411B0">
        <w:t xml:space="preserve"> PMA</w:t>
      </w:r>
      <w:r>
        <w:t xml:space="preserve"> to 2ml of liquid = final PMA concentration of 50 </w:t>
      </w:r>
      <w:r>
        <w:sym w:font="Symbol" w:char="F06D"/>
      </w:r>
      <w:r>
        <w:t>m</w:t>
      </w:r>
    </w:p>
    <w:p w14:paraId="151249CC" w14:textId="17DBB37A" w:rsidR="005A5C50" w:rsidRDefault="005A5C50" w:rsidP="00F411B0">
      <w:r>
        <w:t>10ul</w:t>
      </w:r>
      <w:r w:rsidR="009F4A18">
        <w:t xml:space="preserve"> PMA to 2ml liquid = 100um</w:t>
      </w:r>
    </w:p>
    <w:p w14:paraId="6281044B" w14:textId="7BDB9F8C" w:rsidR="009F4A18" w:rsidRDefault="009F4A18" w:rsidP="00F411B0">
      <w:r>
        <w:t>2000ul PMA t0 400ml liquid = 100um</w:t>
      </w:r>
    </w:p>
    <w:p w14:paraId="15702F30" w14:textId="77777777" w:rsidR="00F411B0" w:rsidRDefault="00F411B0" w:rsidP="00F411B0">
      <w:pPr>
        <w:pStyle w:val="ListParagraph"/>
      </w:pPr>
    </w:p>
    <w:p w14:paraId="3CBD24C7" w14:textId="2AF39076" w:rsidR="00475C2B" w:rsidRDefault="00475C2B" w:rsidP="009B7D83">
      <w:r>
        <w:t>SNOW PMA PROTOCOL</w:t>
      </w:r>
    </w:p>
    <w:p w14:paraId="5CF9C84C" w14:textId="7585E5BF" w:rsidR="00475C2B" w:rsidRDefault="00475C2B" w:rsidP="009B7D83"/>
    <w:p w14:paraId="2CCBBDEF" w14:textId="7157081A" w:rsidR="00475C2B" w:rsidRDefault="00475C2B" w:rsidP="009B7D83">
      <w:r>
        <w:t>CRYOCONITE PMA PROTOCOL</w:t>
      </w:r>
    </w:p>
    <w:p w14:paraId="437A77AC" w14:textId="77777777" w:rsidR="00475C2B" w:rsidRDefault="00475C2B" w:rsidP="009B7D83"/>
    <w:p w14:paraId="22DB6AC8" w14:textId="77777777" w:rsidR="009B7D83" w:rsidRDefault="009B7D83" w:rsidP="009B7D83"/>
    <w:p w14:paraId="79476714" w14:textId="091349F2" w:rsidR="009B7D83" w:rsidRDefault="009B7D83" w:rsidP="009B7D83">
      <w:r>
        <w:t>References</w:t>
      </w:r>
    </w:p>
    <w:p w14:paraId="553ABFEA" w14:textId="6D7B4597" w:rsidR="00C61B35" w:rsidRPr="00C61B35" w:rsidRDefault="009B7D83" w:rsidP="00C61B35">
      <w:pPr>
        <w:widowControl w:val="0"/>
        <w:autoSpaceDE w:val="0"/>
        <w:autoSpaceDN w:val="0"/>
        <w:adjustRightInd w:val="0"/>
        <w:ind w:left="480" w:hanging="480"/>
        <w:rPr>
          <w:rFonts w:ascii="Calibri" w:hAnsi="Calibri" w:cs="Calibri"/>
          <w:noProof/>
          <w:lang w:val="en-US"/>
        </w:rPr>
      </w:pPr>
      <w:r>
        <w:fldChar w:fldCharType="begin" w:fldLock="1"/>
      </w:r>
      <w:r>
        <w:instrText xml:space="preserve">ADDIN Mendeley Bibliography CSL_BIBLIOGRAPHY </w:instrText>
      </w:r>
      <w:r>
        <w:fldChar w:fldCharType="separate"/>
      </w:r>
      <w:r w:rsidR="00C61B35" w:rsidRPr="00C61B35">
        <w:rPr>
          <w:rFonts w:ascii="Calibri" w:hAnsi="Calibri" w:cs="Calibri"/>
          <w:noProof/>
          <w:lang w:val="en-US"/>
        </w:rPr>
        <w:t xml:space="preserve">Burkert, A., Douglas, T. A., Waldrop, M. P., and Mackelprang, R. (2019). Changes in the </w:t>
      </w:r>
      <w:r w:rsidR="00C61B35" w:rsidRPr="00C61B35">
        <w:rPr>
          <w:rFonts w:ascii="Calibri" w:hAnsi="Calibri" w:cs="Calibri"/>
          <w:noProof/>
          <w:lang w:val="en-US"/>
        </w:rPr>
        <w:lastRenderedPageBreak/>
        <w:t xml:space="preserve">Active, Dead, and Dormant Microbial Community Structure across a Pleistocene Permafrost Chronosequence. </w:t>
      </w:r>
      <w:r w:rsidR="00C61B35" w:rsidRPr="00C61B35">
        <w:rPr>
          <w:rFonts w:ascii="Calibri" w:hAnsi="Calibri" w:cs="Calibri"/>
          <w:i/>
          <w:iCs/>
          <w:noProof/>
          <w:lang w:val="en-US"/>
        </w:rPr>
        <w:t>Appl. Environ. Microbiol.</w:t>
      </w:r>
      <w:r w:rsidR="00C61B35" w:rsidRPr="00C61B35">
        <w:rPr>
          <w:rFonts w:ascii="Calibri" w:hAnsi="Calibri" w:cs="Calibri"/>
          <w:noProof/>
          <w:lang w:val="en-US"/>
        </w:rPr>
        <w:t xml:space="preserve"> 85. doi:10.1029/2008GB003327.</w:t>
      </w:r>
    </w:p>
    <w:p w14:paraId="49E14CA6" w14:textId="77777777" w:rsidR="00C61B35" w:rsidRPr="00C61B35" w:rsidRDefault="00C61B35" w:rsidP="00C61B35">
      <w:pPr>
        <w:widowControl w:val="0"/>
        <w:autoSpaceDE w:val="0"/>
        <w:autoSpaceDN w:val="0"/>
        <w:adjustRightInd w:val="0"/>
        <w:ind w:left="480" w:hanging="480"/>
        <w:rPr>
          <w:rFonts w:ascii="Calibri" w:hAnsi="Calibri" w:cs="Calibri"/>
          <w:noProof/>
          <w:lang w:val="en-US"/>
        </w:rPr>
      </w:pPr>
      <w:r w:rsidRPr="00C61B35">
        <w:rPr>
          <w:rFonts w:ascii="Calibri" w:hAnsi="Calibri" w:cs="Calibri"/>
          <w:noProof/>
          <w:lang w:val="en-US"/>
        </w:rPr>
        <w:t xml:space="preserve">Malard, L. A., Šabacká, M., Magiopoulos, I., Mowlem, M., Hodson, A., Tranter, M., et al. (2019). Spatial variability of Antarctic surface snow bacterial communities. </w:t>
      </w:r>
      <w:r w:rsidRPr="00C61B35">
        <w:rPr>
          <w:rFonts w:ascii="Calibri" w:hAnsi="Calibri" w:cs="Calibri"/>
          <w:i/>
          <w:iCs/>
          <w:noProof/>
          <w:lang w:val="en-US"/>
        </w:rPr>
        <w:t>Front. Microbiol.</w:t>
      </w:r>
      <w:r w:rsidRPr="00C61B35">
        <w:rPr>
          <w:rFonts w:ascii="Calibri" w:hAnsi="Calibri" w:cs="Calibri"/>
          <w:noProof/>
          <w:lang w:val="en-US"/>
        </w:rPr>
        <w:t xml:space="preserve"> 10, 1–12. doi:10.3389/fmicb.2019.00461.</w:t>
      </w:r>
    </w:p>
    <w:p w14:paraId="63465192" w14:textId="77777777" w:rsidR="00C61B35" w:rsidRPr="00C61B35" w:rsidRDefault="00C61B35" w:rsidP="00C61B35">
      <w:pPr>
        <w:widowControl w:val="0"/>
        <w:autoSpaceDE w:val="0"/>
        <w:autoSpaceDN w:val="0"/>
        <w:adjustRightInd w:val="0"/>
        <w:ind w:left="480" w:hanging="480"/>
        <w:rPr>
          <w:rFonts w:ascii="Calibri" w:hAnsi="Calibri" w:cs="Calibri"/>
          <w:noProof/>
        </w:rPr>
      </w:pPr>
      <w:r w:rsidRPr="00C61B35">
        <w:rPr>
          <w:rFonts w:ascii="Calibri" w:hAnsi="Calibri" w:cs="Calibri"/>
          <w:noProof/>
          <w:lang w:val="en-US"/>
        </w:rPr>
        <w:t xml:space="preserve">Ramírez, G. A., Jørgensen, S. L., Zhao, R., and D’Hondt, S. (2018). Minimal Influence of Extracellular DNA on Molecular Surveys of Marine Sedimentary Communities. </w:t>
      </w:r>
      <w:r w:rsidRPr="00C61B35">
        <w:rPr>
          <w:rFonts w:ascii="Calibri" w:hAnsi="Calibri" w:cs="Calibri"/>
          <w:i/>
          <w:iCs/>
          <w:noProof/>
          <w:lang w:val="en-US"/>
        </w:rPr>
        <w:t>Front. Microbiol.</w:t>
      </w:r>
      <w:r w:rsidRPr="00C61B35">
        <w:rPr>
          <w:rFonts w:ascii="Calibri" w:hAnsi="Calibri" w:cs="Calibri"/>
          <w:noProof/>
          <w:lang w:val="en-US"/>
        </w:rPr>
        <w:t xml:space="preserve"> 9, 1–12. doi:10.3389/fmicb.2018.02969.</w:t>
      </w:r>
    </w:p>
    <w:p w14:paraId="4408793E" w14:textId="3568AAD4" w:rsidR="009B7D83" w:rsidRDefault="009B7D83" w:rsidP="00C61B35">
      <w:pPr>
        <w:widowControl w:val="0"/>
        <w:autoSpaceDE w:val="0"/>
        <w:autoSpaceDN w:val="0"/>
        <w:adjustRightInd w:val="0"/>
        <w:ind w:left="480" w:hanging="480"/>
      </w:pPr>
      <w:r>
        <w:fldChar w:fldCharType="end"/>
      </w:r>
    </w:p>
    <w:sectPr w:rsidR="009B7D83" w:rsidSect="00DC528E">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E53C9B"/>
    <w:multiLevelType w:val="hybridMultilevel"/>
    <w:tmpl w:val="81F4E8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661B83"/>
    <w:multiLevelType w:val="hybridMultilevel"/>
    <w:tmpl w:val="7E062C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C211FB0"/>
    <w:multiLevelType w:val="hybridMultilevel"/>
    <w:tmpl w:val="98DE00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1B76A21"/>
    <w:multiLevelType w:val="hybridMultilevel"/>
    <w:tmpl w:val="943EB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1EE15D8"/>
    <w:multiLevelType w:val="hybridMultilevel"/>
    <w:tmpl w:val="77E04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EB665E"/>
    <w:multiLevelType w:val="hybridMultilevel"/>
    <w:tmpl w:val="695C66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3A42B10"/>
    <w:multiLevelType w:val="hybridMultilevel"/>
    <w:tmpl w:val="63926B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AE036E8"/>
    <w:multiLevelType w:val="hybridMultilevel"/>
    <w:tmpl w:val="60889A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7180193"/>
    <w:multiLevelType w:val="hybridMultilevel"/>
    <w:tmpl w:val="4C6AD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466575B"/>
    <w:multiLevelType w:val="hybridMultilevel"/>
    <w:tmpl w:val="31A27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5C20C74"/>
    <w:multiLevelType w:val="hybridMultilevel"/>
    <w:tmpl w:val="F73675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5C33219"/>
    <w:multiLevelType w:val="hybridMultilevel"/>
    <w:tmpl w:val="695C66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E7A1604"/>
    <w:multiLevelType w:val="hybridMultilevel"/>
    <w:tmpl w:val="81F4E8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0FA64E2"/>
    <w:multiLevelType w:val="hybridMultilevel"/>
    <w:tmpl w:val="1C6472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864550E"/>
    <w:multiLevelType w:val="hybridMultilevel"/>
    <w:tmpl w:val="8312B0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EBC507F"/>
    <w:multiLevelType w:val="hybridMultilevel"/>
    <w:tmpl w:val="C3448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7"/>
  </w:num>
  <w:num w:numId="3">
    <w:abstractNumId w:val="6"/>
  </w:num>
  <w:num w:numId="4">
    <w:abstractNumId w:val="9"/>
  </w:num>
  <w:num w:numId="5">
    <w:abstractNumId w:val="12"/>
  </w:num>
  <w:num w:numId="6">
    <w:abstractNumId w:val="1"/>
  </w:num>
  <w:num w:numId="7">
    <w:abstractNumId w:val="0"/>
  </w:num>
  <w:num w:numId="8">
    <w:abstractNumId w:val="4"/>
  </w:num>
  <w:num w:numId="9">
    <w:abstractNumId w:val="15"/>
  </w:num>
  <w:num w:numId="10">
    <w:abstractNumId w:val="2"/>
  </w:num>
  <w:num w:numId="11">
    <w:abstractNumId w:val="10"/>
  </w:num>
  <w:num w:numId="12">
    <w:abstractNumId w:val="3"/>
  </w:num>
  <w:num w:numId="13">
    <w:abstractNumId w:val="13"/>
  </w:num>
  <w:num w:numId="14">
    <w:abstractNumId w:val="11"/>
  </w:num>
  <w:num w:numId="15">
    <w:abstractNumId w:val="5"/>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FF5"/>
    <w:rsid w:val="00093BFE"/>
    <w:rsid w:val="000B64CE"/>
    <w:rsid w:val="002313C4"/>
    <w:rsid w:val="00256639"/>
    <w:rsid w:val="0027108C"/>
    <w:rsid w:val="00283959"/>
    <w:rsid w:val="004719C9"/>
    <w:rsid w:val="00475C2B"/>
    <w:rsid w:val="00510E81"/>
    <w:rsid w:val="00511661"/>
    <w:rsid w:val="005155B5"/>
    <w:rsid w:val="00580175"/>
    <w:rsid w:val="005A5C50"/>
    <w:rsid w:val="00630501"/>
    <w:rsid w:val="00670BE8"/>
    <w:rsid w:val="006E227A"/>
    <w:rsid w:val="007574D4"/>
    <w:rsid w:val="007877CC"/>
    <w:rsid w:val="007B60A6"/>
    <w:rsid w:val="007B7DE2"/>
    <w:rsid w:val="00820ADB"/>
    <w:rsid w:val="008632B8"/>
    <w:rsid w:val="008D0762"/>
    <w:rsid w:val="008F6434"/>
    <w:rsid w:val="009A64FC"/>
    <w:rsid w:val="009B7C4D"/>
    <w:rsid w:val="009B7D83"/>
    <w:rsid w:val="009F4A18"/>
    <w:rsid w:val="00B270BC"/>
    <w:rsid w:val="00B67C94"/>
    <w:rsid w:val="00B752F4"/>
    <w:rsid w:val="00C14278"/>
    <w:rsid w:val="00C61B35"/>
    <w:rsid w:val="00CC492F"/>
    <w:rsid w:val="00CD36A0"/>
    <w:rsid w:val="00CD6C5D"/>
    <w:rsid w:val="00D20C27"/>
    <w:rsid w:val="00DB482F"/>
    <w:rsid w:val="00DC528E"/>
    <w:rsid w:val="00DF4FF5"/>
    <w:rsid w:val="00E97561"/>
    <w:rsid w:val="00EB7971"/>
    <w:rsid w:val="00F411B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2C214"/>
  <w14:defaultImageDpi w14:val="32767"/>
  <w15:chartTrackingRefBased/>
  <w15:docId w15:val="{B1908E8A-8712-3244-8B05-AC4773691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D6C5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416307">
      <w:bodyDiv w:val="1"/>
      <w:marLeft w:val="0"/>
      <w:marRight w:val="0"/>
      <w:marTop w:val="0"/>
      <w:marBottom w:val="0"/>
      <w:divBdr>
        <w:top w:val="none" w:sz="0" w:space="0" w:color="auto"/>
        <w:left w:val="none" w:sz="0" w:space="0" w:color="auto"/>
        <w:bottom w:val="none" w:sz="0" w:space="0" w:color="auto"/>
        <w:right w:val="none" w:sz="0" w:space="0" w:color="auto"/>
      </w:divBdr>
    </w:div>
    <w:div w:id="83191611">
      <w:bodyDiv w:val="1"/>
      <w:marLeft w:val="0"/>
      <w:marRight w:val="0"/>
      <w:marTop w:val="0"/>
      <w:marBottom w:val="0"/>
      <w:divBdr>
        <w:top w:val="none" w:sz="0" w:space="0" w:color="auto"/>
        <w:left w:val="none" w:sz="0" w:space="0" w:color="auto"/>
        <w:bottom w:val="none" w:sz="0" w:space="0" w:color="auto"/>
        <w:right w:val="none" w:sz="0" w:space="0" w:color="auto"/>
      </w:divBdr>
    </w:div>
    <w:div w:id="579674354">
      <w:bodyDiv w:val="1"/>
      <w:marLeft w:val="0"/>
      <w:marRight w:val="0"/>
      <w:marTop w:val="0"/>
      <w:marBottom w:val="0"/>
      <w:divBdr>
        <w:top w:val="none" w:sz="0" w:space="0" w:color="auto"/>
        <w:left w:val="none" w:sz="0" w:space="0" w:color="auto"/>
        <w:bottom w:val="none" w:sz="0" w:space="0" w:color="auto"/>
        <w:right w:val="none" w:sz="0" w:space="0" w:color="auto"/>
      </w:divBdr>
    </w:div>
    <w:div w:id="626469207">
      <w:bodyDiv w:val="1"/>
      <w:marLeft w:val="0"/>
      <w:marRight w:val="0"/>
      <w:marTop w:val="0"/>
      <w:marBottom w:val="0"/>
      <w:divBdr>
        <w:top w:val="none" w:sz="0" w:space="0" w:color="auto"/>
        <w:left w:val="none" w:sz="0" w:space="0" w:color="auto"/>
        <w:bottom w:val="none" w:sz="0" w:space="0" w:color="auto"/>
        <w:right w:val="none" w:sz="0" w:space="0" w:color="auto"/>
      </w:divBdr>
    </w:div>
    <w:div w:id="765811159">
      <w:bodyDiv w:val="1"/>
      <w:marLeft w:val="0"/>
      <w:marRight w:val="0"/>
      <w:marTop w:val="0"/>
      <w:marBottom w:val="0"/>
      <w:divBdr>
        <w:top w:val="none" w:sz="0" w:space="0" w:color="auto"/>
        <w:left w:val="none" w:sz="0" w:space="0" w:color="auto"/>
        <w:bottom w:val="none" w:sz="0" w:space="0" w:color="auto"/>
        <w:right w:val="none" w:sz="0" w:space="0" w:color="auto"/>
      </w:divBdr>
    </w:div>
    <w:div w:id="960652619">
      <w:bodyDiv w:val="1"/>
      <w:marLeft w:val="0"/>
      <w:marRight w:val="0"/>
      <w:marTop w:val="0"/>
      <w:marBottom w:val="0"/>
      <w:divBdr>
        <w:top w:val="none" w:sz="0" w:space="0" w:color="auto"/>
        <w:left w:val="none" w:sz="0" w:space="0" w:color="auto"/>
        <w:bottom w:val="none" w:sz="0" w:space="0" w:color="auto"/>
        <w:right w:val="none" w:sz="0" w:space="0" w:color="auto"/>
      </w:divBdr>
    </w:div>
    <w:div w:id="1693729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E37AE-3D3D-EB4B-9CAC-5710E69D57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5</Pages>
  <Words>2940</Words>
  <Characters>16761</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Bo Tinky Solman</dc:creator>
  <cp:keywords/>
  <dc:description/>
  <cp:lastModifiedBy>Amy Bo Tinky Solman</cp:lastModifiedBy>
  <cp:revision>16</cp:revision>
  <dcterms:created xsi:type="dcterms:W3CDTF">2021-04-25T07:05:00Z</dcterms:created>
  <dcterms:modified xsi:type="dcterms:W3CDTF">2021-04-26T09:08:00Z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http://www.zotero.org/styles/frontiers</vt:lpwstr>
  </property>
  <property fmtid="{D5CDD505-2E9C-101B-9397-08002B2CF9AE}" pid="13" name="Mendeley Recent Style Name 5_1">
    <vt:lpwstr>Frontiers journals</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b5de161e-817c-396c-9a18-ab04037f99af</vt:lpwstr>
  </property>
  <property fmtid="{D5CDD505-2E9C-101B-9397-08002B2CF9AE}" pid="24" name="Mendeley Citation Style_1">
    <vt:lpwstr>http://www.zotero.org/styles/frontiers</vt:lpwstr>
  </property>
</Properties>
</file>