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D48EC" w14:textId="17BCE2C5" w:rsidR="00EB4198" w:rsidRDefault="00295FFB" w:rsidP="00AD1CAA">
      <w:pPr>
        <w:jc w:val="center"/>
        <w:rPr>
          <w:b/>
        </w:rPr>
      </w:pPr>
      <w:r>
        <w:rPr>
          <w:b/>
        </w:rPr>
        <w:t xml:space="preserve">Sampling Regime and </w:t>
      </w:r>
      <w:r w:rsidR="00AD1CAA" w:rsidRPr="00AD1CAA">
        <w:rPr>
          <w:b/>
        </w:rPr>
        <w:t>Chemical Analysis of Snow and Ice Samples</w:t>
      </w:r>
    </w:p>
    <w:p w14:paraId="142A5D42" w14:textId="3848609B" w:rsidR="00C07449" w:rsidRDefault="00C07449" w:rsidP="00AD1CAA">
      <w:pPr>
        <w:jc w:val="center"/>
        <w:rPr>
          <w:b/>
        </w:rPr>
      </w:pPr>
    </w:p>
    <w:p w14:paraId="0EAFFBD9" w14:textId="70866652" w:rsidR="00C07449" w:rsidRPr="00C07449" w:rsidRDefault="00C07449" w:rsidP="00C07449">
      <w:pPr>
        <w:rPr>
          <w:b/>
        </w:rPr>
      </w:pPr>
      <w:r w:rsidRPr="00C07449">
        <w:rPr>
          <w:b/>
        </w:rPr>
        <w:t>Hypothes</w:t>
      </w:r>
      <w:r w:rsidR="009900FE">
        <w:rPr>
          <w:b/>
        </w:rPr>
        <w:t>e</w:t>
      </w:r>
      <w:r w:rsidRPr="00C07449">
        <w:rPr>
          <w:b/>
        </w:rPr>
        <w:t xml:space="preserve">s: </w:t>
      </w:r>
    </w:p>
    <w:p w14:paraId="61F7AE19" w14:textId="08245AE5" w:rsidR="00CC7AD1" w:rsidRDefault="004C1C36" w:rsidP="00CC7AD1">
      <w:pPr>
        <w:pStyle w:val="ListParagraph"/>
        <w:numPr>
          <w:ilvl w:val="0"/>
          <w:numId w:val="1"/>
        </w:numPr>
      </w:pPr>
      <w:r>
        <w:t>Community structure is significantly different between snow and ice microbial communities (active/bulk, abundant/rare).</w:t>
      </w:r>
    </w:p>
    <w:p w14:paraId="75BFC80C" w14:textId="3D36C54B" w:rsidR="004C1C36" w:rsidRDefault="004C1C36" w:rsidP="004C1C36">
      <w:pPr>
        <w:pStyle w:val="ListParagraph"/>
        <w:numPr>
          <w:ilvl w:val="0"/>
          <w:numId w:val="1"/>
        </w:numPr>
      </w:pPr>
      <w:r>
        <w:t>The distance-decay relationship is significantly different between snow and ice microbial communities (active/bulk, abundant/rare).</w:t>
      </w:r>
    </w:p>
    <w:p w14:paraId="793B9AE5" w14:textId="0ACBB52E" w:rsidR="004C1C36" w:rsidRDefault="004C1C36" w:rsidP="004C1C36">
      <w:pPr>
        <w:pStyle w:val="ListParagraph"/>
        <w:numPr>
          <w:ilvl w:val="0"/>
          <w:numId w:val="1"/>
        </w:numPr>
      </w:pPr>
      <w:r>
        <w:t>Community assembly mechanisms are significantly different between snow and ice microbial communities (active/bulk, abundant/rare).</w:t>
      </w:r>
    </w:p>
    <w:p w14:paraId="74B6B71B" w14:textId="694C4750" w:rsidR="00CC7AD1" w:rsidRDefault="00125F0D" w:rsidP="00CC7AD1">
      <w:pPr>
        <w:pStyle w:val="ListParagraph"/>
        <w:numPr>
          <w:ilvl w:val="0"/>
          <w:numId w:val="1"/>
        </w:numPr>
      </w:pPr>
      <w:r>
        <w:t xml:space="preserve">The physio-chemical composition of glacial snow </w:t>
      </w:r>
      <w:r w:rsidR="004C1C36">
        <w:t>is</w:t>
      </w:r>
      <w:r>
        <w:t xml:space="preserve"> significantly different from glacial ice.</w:t>
      </w:r>
    </w:p>
    <w:p w14:paraId="4BAEDF0E" w14:textId="5DFA396B" w:rsidR="00C07449" w:rsidRDefault="00C4094A" w:rsidP="004C1C36">
      <w:pPr>
        <w:pStyle w:val="ListParagraph"/>
        <w:numPr>
          <w:ilvl w:val="0"/>
          <w:numId w:val="1"/>
        </w:numPr>
      </w:pPr>
      <w:r w:rsidRPr="00477C2D">
        <w:rPr>
          <w:noProof/>
        </w:rPr>
        <w:drawing>
          <wp:anchor distT="0" distB="0" distL="114300" distR="114300" simplePos="0" relativeHeight="251658240" behindDoc="1" locked="0" layoutInCell="1" allowOverlap="1" wp14:anchorId="05A20CFB" wp14:editId="2E20DE8B">
            <wp:simplePos x="0" y="0"/>
            <wp:positionH relativeFrom="column">
              <wp:posOffset>5147358</wp:posOffset>
            </wp:positionH>
            <wp:positionV relativeFrom="paragraph">
              <wp:posOffset>106973</wp:posOffset>
            </wp:positionV>
            <wp:extent cx="4149969" cy="2930283"/>
            <wp:effectExtent l="0" t="0" r="3175" b="3810"/>
            <wp:wrapTight wrapText="bothSides">
              <wp:wrapPolygon edited="0">
                <wp:start x="0" y="0"/>
                <wp:lineTo x="0" y="21534"/>
                <wp:lineTo x="21550" y="21534"/>
                <wp:lineTo x="215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3-08 at 10.08.25.png"/>
                    <pic:cNvPicPr/>
                  </pic:nvPicPr>
                  <pic:blipFill>
                    <a:blip r:embed="rId8">
                      <a:extLst>
                        <a:ext uri="{28A0092B-C50C-407E-A947-70E740481C1C}">
                          <a14:useLocalDpi xmlns:a14="http://schemas.microsoft.com/office/drawing/2010/main" val="0"/>
                        </a:ext>
                      </a:extLst>
                    </a:blip>
                    <a:stretch>
                      <a:fillRect/>
                    </a:stretch>
                  </pic:blipFill>
                  <pic:spPr>
                    <a:xfrm>
                      <a:off x="0" y="0"/>
                      <a:ext cx="4149969" cy="2930283"/>
                    </a:xfrm>
                    <a:prstGeom prst="rect">
                      <a:avLst/>
                    </a:prstGeom>
                  </pic:spPr>
                </pic:pic>
              </a:graphicData>
            </a:graphic>
            <wp14:sizeRelH relativeFrom="page">
              <wp14:pctWidth>0</wp14:pctWidth>
            </wp14:sizeRelH>
            <wp14:sizeRelV relativeFrom="page">
              <wp14:pctHeight>0</wp14:pctHeight>
            </wp14:sizeRelV>
          </wp:anchor>
        </w:drawing>
      </w:r>
      <w:r w:rsidR="00C07449">
        <w:t xml:space="preserve">Ice community structure, DDR and community assembly mechanisms </w:t>
      </w:r>
      <w:r w:rsidR="004C1C36">
        <w:t xml:space="preserve">are </w:t>
      </w:r>
      <w:r w:rsidR="00C07449">
        <w:t>significantly different between spring and summer.</w:t>
      </w:r>
    </w:p>
    <w:p w14:paraId="243D4B38" w14:textId="32F50515" w:rsidR="00C07449" w:rsidRDefault="00C07449"/>
    <w:p w14:paraId="4F6AB1AD" w14:textId="2B6B7404" w:rsidR="00C07449" w:rsidRDefault="00C07449" w:rsidP="009B009D">
      <w:pPr>
        <w:rPr>
          <w:b/>
        </w:rPr>
      </w:pPr>
      <w:r w:rsidRPr="00D852F9">
        <w:rPr>
          <w:b/>
        </w:rPr>
        <w:t xml:space="preserve">Sampling </w:t>
      </w:r>
      <w:r w:rsidR="00D852F9">
        <w:rPr>
          <w:b/>
        </w:rPr>
        <w:t>procedure</w:t>
      </w:r>
    </w:p>
    <w:p w14:paraId="544E85FC" w14:textId="77777777" w:rsidR="00D852F9" w:rsidRDefault="00D852F9" w:rsidP="009B009D">
      <w:pPr>
        <w:rPr>
          <w:b/>
        </w:rPr>
      </w:pPr>
    </w:p>
    <w:p w14:paraId="7D2FB68C" w14:textId="37CB7484" w:rsidR="00D852F9" w:rsidRPr="00D852F9" w:rsidRDefault="00D852F9" w:rsidP="009B009D">
      <w:pPr>
        <w:rPr>
          <w:b/>
        </w:rPr>
      </w:pPr>
      <w:r>
        <w:rPr>
          <w:b/>
        </w:rPr>
        <w:t>Field</w:t>
      </w:r>
    </w:p>
    <w:p w14:paraId="59DE35FE" w14:textId="59BEC5A3" w:rsidR="00D852F9" w:rsidRDefault="00C07449" w:rsidP="009B009D">
      <w:r w:rsidRPr="00477C2D">
        <w:t>Spatially nested sampling scheme with samples taken at 10m, 100m and 1km</w:t>
      </w:r>
      <w:r w:rsidR="00C07E01">
        <w:t xml:space="preserve"> distances</w:t>
      </w:r>
      <w:r w:rsidR="009B009D">
        <w:t xml:space="preserve"> (</w:t>
      </w:r>
      <w:r w:rsidR="009B009D" w:rsidRPr="009B009D">
        <w:rPr>
          <w:b/>
        </w:rPr>
        <w:t>Figure 1</w:t>
      </w:r>
      <w:r w:rsidR="009B009D">
        <w:t>)</w:t>
      </w:r>
      <w:r w:rsidRPr="00477C2D">
        <w:t>.</w:t>
      </w:r>
      <w:r w:rsidR="009B009D">
        <w:t xml:space="preserve"> </w:t>
      </w:r>
      <w:r w:rsidRPr="00477C2D">
        <w:t xml:space="preserve">Record GPS coordinates, elevation and temperature </w:t>
      </w:r>
      <w:r w:rsidR="00DF28CA">
        <w:t>(</w:t>
      </w:r>
      <w:r w:rsidR="00DF28CA" w:rsidRPr="00DF28CA">
        <w:rPr>
          <w:color w:val="FF0000"/>
        </w:rPr>
        <w:t>is there a GPS receiver I can use? A thermometer I can use?</w:t>
      </w:r>
      <w:r w:rsidR="00DF28CA">
        <w:t xml:space="preserve">) </w:t>
      </w:r>
      <w:r w:rsidRPr="00477C2D">
        <w:t>at each sampling point before collecting the sample.</w:t>
      </w:r>
      <w:r w:rsidR="009B009D">
        <w:t xml:space="preserve"> </w:t>
      </w:r>
      <w:r w:rsidR="003A5E22" w:rsidRPr="00477C2D">
        <w:t>At each sample point, after collecting snow sample</w:t>
      </w:r>
      <w:r w:rsidR="003A5E22">
        <w:t>s</w:t>
      </w:r>
      <w:r w:rsidR="003A5E22" w:rsidRPr="00477C2D">
        <w:t>, remaining snow will be removed until ice is reached. An ice corer will then be used to extract ice samples.</w:t>
      </w:r>
      <w:r w:rsidR="003A5E22">
        <w:t xml:space="preserve"> </w:t>
      </w:r>
      <w:r w:rsidR="00FA0E68">
        <w:t>Each for snow and ice, 18 samples will be collected for microbial analysis and 54 samples (3x each sampling point) will be collected for chemical analysis</w:t>
      </w:r>
      <w:r w:rsidR="00C4094A">
        <w:t xml:space="preserve"> (</w:t>
      </w:r>
      <w:r w:rsidR="00C4094A" w:rsidRPr="00C4094A">
        <w:rPr>
          <w:color w:val="FF0000"/>
        </w:rPr>
        <w:t xml:space="preserve">do I need </w:t>
      </w:r>
      <w:r w:rsidR="00C07E01">
        <w:rPr>
          <w:color w:val="FF0000"/>
        </w:rPr>
        <w:t>4</w:t>
      </w:r>
      <w:r w:rsidR="00C4094A" w:rsidRPr="00C4094A">
        <w:rPr>
          <w:color w:val="FF0000"/>
        </w:rPr>
        <w:t xml:space="preserve"> separate samples for </w:t>
      </w:r>
      <w:r w:rsidR="00C07E01">
        <w:rPr>
          <w:color w:val="FF0000"/>
        </w:rPr>
        <w:t xml:space="preserve">microbial analysis, </w:t>
      </w:r>
      <w:r w:rsidR="00C4094A" w:rsidRPr="00C4094A">
        <w:rPr>
          <w:color w:val="FF0000"/>
        </w:rPr>
        <w:t>DOC, anion and cation analysis?</w:t>
      </w:r>
      <w:r w:rsidR="00DF28CA">
        <w:rPr>
          <w:color w:val="FF0000"/>
        </w:rPr>
        <w:t xml:space="preserve"> What volume of samples should I collect?</w:t>
      </w:r>
      <w:r w:rsidR="00C4094A" w:rsidRPr="00C4094A">
        <w:rPr>
          <w:color w:val="FF0000"/>
        </w:rPr>
        <w:t>)</w:t>
      </w:r>
      <w:r w:rsidR="00FA0E68" w:rsidRPr="00C4094A">
        <w:rPr>
          <w:color w:val="FF0000"/>
        </w:rPr>
        <w:t xml:space="preserve"> </w:t>
      </w:r>
      <w:r w:rsidR="009B009D">
        <w:t xml:space="preserve">(see </w:t>
      </w:r>
      <w:r w:rsidR="009B009D" w:rsidRPr="009B009D">
        <w:rPr>
          <w:b/>
        </w:rPr>
        <w:t>Table 1</w:t>
      </w:r>
      <w:r w:rsidR="009B009D">
        <w:t xml:space="preserve">). </w:t>
      </w:r>
      <w:r w:rsidRPr="00477C2D">
        <w:t xml:space="preserve">Keep samples </w:t>
      </w:r>
      <w:r w:rsidR="00D53ADA">
        <w:t>frozen</w:t>
      </w:r>
      <w:r w:rsidRPr="00477C2D">
        <w:t xml:space="preserve"> and return to field laboratory</w:t>
      </w:r>
      <w:r w:rsidR="009B009D">
        <w:t xml:space="preserve">. </w:t>
      </w:r>
    </w:p>
    <w:p w14:paraId="498270EA" w14:textId="1E15766E" w:rsidR="00D852F9" w:rsidRDefault="00D852F9" w:rsidP="009B009D"/>
    <w:p w14:paraId="6464A736" w14:textId="06B0D61C" w:rsidR="00D852F9" w:rsidRPr="00D852F9" w:rsidRDefault="00D9008C" w:rsidP="009B009D">
      <w:pPr>
        <w:rPr>
          <w:b/>
        </w:rPr>
      </w:pPr>
      <w:r>
        <w:rPr>
          <w:noProof/>
        </w:rPr>
        <mc:AlternateContent>
          <mc:Choice Requires="wps">
            <w:drawing>
              <wp:anchor distT="0" distB="0" distL="114300" distR="114300" simplePos="0" relativeHeight="251659264" behindDoc="1" locked="0" layoutInCell="1" allowOverlap="1" wp14:anchorId="1A19E490" wp14:editId="7AAE0DE3">
                <wp:simplePos x="0" y="0"/>
                <wp:positionH relativeFrom="column">
                  <wp:posOffset>5105009</wp:posOffset>
                </wp:positionH>
                <wp:positionV relativeFrom="paragraph">
                  <wp:posOffset>15484</wp:posOffset>
                </wp:positionV>
                <wp:extent cx="4192172" cy="534572"/>
                <wp:effectExtent l="0" t="0" r="0" b="0"/>
                <wp:wrapTight wrapText="bothSides">
                  <wp:wrapPolygon edited="0">
                    <wp:start x="0" y="0"/>
                    <wp:lineTo x="0" y="21061"/>
                    <wp:lineTo x="21531" y="21061"/>
                    <wp:lineTo x="2153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4192172" cy="534572"/>
                        </a:xfrm>
                        <a:prstGeom prst="rect">
                          <a:avLst/>
                        </a:prstGeom>
                        <a:solidFill>
                          <a:schemeClr val="lt1"/>
                        </a:solidFill>
                        <a:ln w="6350">
                          <a:noFill/>
                        </a:ln>
                      </wps:spPr>
                      <wps:txbx>
                        <w:txbxContent>
                          <w:p w14:paraId="5BBD93DA" w14:textId="4CA1A1C5" w:rsidR="00A12114" w:rsidRDefault="00A12114">
                            <w:r w:rsidRPr="00D852F9">
                              <w:rPr>
                                <w:b/>
                              </w:rPr>
                              <w:t>Figure 1.</w:t>
                            </w:r>
                            <w:r>
                              <w:t xml:space="preserve"> Nested sampling regime for </w:t>
                            </w:r>
                            <w:proofErr w:type="spellStart"/>
                            <w:r>
                              <w:t>Foxfonna</w:t>
                            </w:r>
                            <w:proofErr w:type="spellEnd"/>
                            <w:r>
                              <w:t xml:space="preserve"> Glacier, Svalbard. With distances of 10m, 100m and 1km.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19E490" id="_x0000_t202" coordsize="21600,21600" o:spt="202" path="m,l,21600r21600,l21600,xe">
                <v:stroke joinstyle="miter"/>
                <v:path gradientshapeok="t" o:connecttype="rect"/>
              </v:shapetype>
              <v:shape id="Text Box 1" o:spid="_x0000_s1026" type="#_x0000_t202" style="position:absolute;margin-left:401.95pt;margin-top:1.2pt;width:330.1pt;height:42.1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" fillcolor="white [3201]" stroked="f" strokeweight=".5pt">
                <v:textbox>
                  <w:txbxContent>
                    <w:p w14:paraId="5BBD93DA" w14:textId="4CA1A1C5" w:rsidR="00A12114" w:rsidRDefault="00A12114">
                      <w:r w:rsidRPr="00D852F9">
                        <w:rPr>
                          <w:b/>
                        </w:rPr>
                        <w:t>Figure 1.</w:t>
                      </w:r>
                      <w:r>
                        <w:t xml:space="preserve"> Nested sampling regime for </w:t>
                      </w:r>
                      <w:proofErr w:type="spellStart"/>
                      <w:r>
                        <w:t>Foxfonna</w:t>
                      </w:r>
                      <w:proofErr w:type="spellEnd"/>
                      <w:r>
                        <w:t xml:space="preserve"> Glacier, Svalbard. With distances of 10m, 100m and 1km.</w:t>
                      </w:r>
                    </w:p>
                  </w:txbxContent>
                </v:textbox>
                <w10:wrap type="tight"/>
              </v:shape>
            </w:pict>
          </mc:Fallback>
        </mc:AlternateContent>
      </w:r>
      <w:r w:rsidR="00D852F9" w:rsidRPr="00D852F9">
        <w:rPr>
          <w:b/>
        </w:rPr>
        <w:t>Field laboratory</w:t>
      </w:r>
    </w:p>
    <w:p w14:paraId="6FCE10E2" w14:textId="3A2B7CBD" w:rsidR="00C07449" w:rsidRDefault="00C07449">
      <w:r w:rsidRPr="00477C2D">
        <w:t xml:space="preserve">In field laboratory for physio-chemical analysis: </w:t>
      </w:r>
      <w:r w:rsidR="00DC2871">
        <w:t xml:space="preserve">DOC, anion and cation snow and ice samples will be melted, filtered, acidified and stored for shipping to the UK. </w:t>
      </w:r>
      <w:r w:rsidRPr="00477C2D">
        <w:t>In field laboratory for microbial analysis</w:t>
      </w:r>
      <w:r w:rsidR="009B009D">
        <w:t>,</w:t>
      </w:r>
      <w:r w:rsidRPr="00477C2D">
        <w:t xml:space="preserve"> </w:t>
      </w:r>
      <w:r w:rsidR="00C07E01">
        <w:t>samples will be melted and filtered</w:t>
      </w:r>
      <w:r w:rsidRPr="00477C2D">
        <w:t xml:space="preserve">. </w:t>
      </w:r>
      <w:r w:rsidR="003A5E22">
        <w:t>For snow and ice samples, 18 filters each for 16S rRNA gene, 16S rRNA gene transcript, 18S rRNA gene and 18S rRNA gene transcript sequencing are to be extracted</w:t>
      </w:r>
      <w:r w:rsidR="00485CD3">
        <w:t xml:space="preserve"> (</w:t>
      </w:r>
      <w:r w:rsidR="00485CD3" w:rsidRPr="00485CD3">
        <w:rPr>
          <w:b/>
        </w:rPr>
        <w:t>Figure 2.</w:t>
      </w:r>
      <w:r w:rsidR="00485CD3">
        <w:t>)</w:t>
      </w:r>
      <w:r w:rsidR="003A5E22">
        <w:t xml:space="preserve">. Additionally, for snow and ice </w:t>
      </w:r>
      <w:r w:rsidR="003A5E22">
        <w:lastRenderedPageBreak/>
        <w:t xml:space="preserve">samples, 3 filters for metagenomics and 3 for </w:t>
      </w:r>
      <w:proofErr w:type="spellStart"/>
      <w:r w:rsidR="003A5E22">
        <w:t>metatranscriptomics</w:t>
      </w:r>
      <w:proofErr w:type="spellEnd"/>
      <w:r w:rsidR="003A5E22">
        <w:t xml:space="preserve"> should be prepared. Finally, subsets of 9 snow samples and 9 ice samples will be </w:t>
      </w:r>
      <w:r w:rsidR="00EB6D94">
        <w:t>extracted</w:t>
      </w:r>
      <w:r w:rsidR="003A5E22">
        <w:t xml:space="preserve"> for BONCAT incubations in the field laboratory, after which filters will be taken (</w:t>
      </w:r>
      <w:r w:rsidR="003A5E22" w:rsidRPr="003A5E22">
        <w:rPr>
          <w:color w:val="FF0000"/>
        </w:rPr>
        <w:t>Is this right that from the 18 snow and 18 ice samples I can extract</w:t>
      </w:r>
      <w:r w:rsidR="003A5E22">
        <w:rPr>
          <w:color w:val="FF0000"/>
        </w:rPr>
        <w:t xml:space="preserve"> </w:t>
      </w:r>
      <w:r w:rsidR="003A5E22" w:rsidRPr="003A5E22">
        <w:rPr>
          <w:color w:val="FF0000"/>
        </w:rPr>
        <w:t>everything I need for sequencing, metagenomics/transcriptomics and BONCAT?</w:t>
      </w:r>
      <w:r w:rsidR="003A5E22" w:rsidRPr="001E4785">
        <w:t>).</w:t>
      </w:r>
      <w:r w:rsidR="003A5E22" w:rsidRPr="003A5E22">
        <w:rPr>
          <w:color w:val="FF0000"/>
        </w:rPr>
        <w:t xml:space="preserve"> </w:t>
      </w:r>
      <w:r w:rsidR="00C07E01" w:rsidRPr="00C07E01">
        <w:t xml:space="preserve">Subsets of microbial analysis samples will be taken and </w:t>
      </w:r>
      <w:r w:rsidR="00C07E01" w:rsidRPr="00477C2D">
        <w:t>measure</w:t>
      </w:r>
      <w:r w:rsidR="00C07E01">
        <w:t>d for</w:t>
      </w:r>
      <w:r w:rsidR="00C07E01" w:rsidRPr="00477C2D">
        <w:t xml:space="preserve"> pH and conductivity </w:t>
      </w:r>
      <w:r w:rsidR="00C07E01">
        <w:t>(</w:t>
      </w:r>
      <w:r w:rsidR="00C07E01" w:rsidRPr="003A5E22">
        <w:rPr>
          <w:color w:val="FF0000"/>
        </w:rPr>
        <w:t xml:space="preserve">can I measure this </w:t>
      </w:r>
      <w:r w:rsidR="00C07E01">
        <w:rPr>
          <w:color w:val="FF0000"/>
        </w:rPr>
        <w:t>from subsets of</w:t>
      </w:r>
      <w:r w:rsidR="00C07E01" w:rsidRPr="003A5E22">
        <w:rPr>
          <w:color w:val="FF0000"/>
        </w:rPr>
        <w:t xml:space="preserve"> my microbial samples or do I need additional samples for measuring pH and conductivity?</w:t>
      </w:r>
      <w:r w:rsidR="00C07E01">
        <w:rPr>
          <w:color w:val="FF0000"/>
        </w:rPr>
        <w:t xml:space="preserve"> Is there a pH and a conductivity meter I can use?</w:t>
      </w:r>
      <w:r w:rsidR="00C07E01">
        <w:t>)</w:t>
      </w:r>
      <w:r w:rsidR="00C07E01" w:rsidRPr="00477C2D">
        <w:t>.</w:t>
      </w:r>
      <w:r w:rsidR="00C07E01">
        <w:t xml:space="preserve"> </w:t>
      </w:r>
      <w:r w:rsidRPr="00477C2D">
        <w:t>Store filters in sterile bead-beating tubes at -80</w:t>
      </w:r>
      <w:r w:rsidRPr="00477C2D">
        <w:sym w:font="Symbol" w:char="F0B0"/>
      </w:r>
      <w:r w:rsidRPr="00477C2D">
        <w:t xml:space="preserve">C. Prepare procedural blanks </w:t>
      </w:r>
      <w:r w:rsidR="009B009D">
        <w:t>for each sample collection/processing step.</w:t>
      </w:r>
      <w:r>
        <w:t xml:space="preserve"> </w:t>
      </w:r>
    </w:p>
    <w:p w14:paraId="42C77367" w14:textId="78A31D5E" w:rsidR="00257009" w:rsidRDefault="00257009"/>
    <w:p w14:paraId="24AA8F05" w14:textId="4C0AE906" w:rsidR="00257009" w:rsidRDefault="00257009" w:rsidP="00D9008C">
      <w:pPr>
        <w:jc w:val="center"/>
      </w:pPr>
      <w:r>
        <w:rPr>
          <w:noProof/>
        </w:rPr>
        <w:drawing>
          <wp:inline distT="0" distB="0" distL="0" distR="0" wp14:anchorId="0878C60D" wp14:editId="54FCA971">
            <wp:extent cx="8131126" cy="389665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2 at 13.58.12.png"/>
                    <pic:cNvPicPr/>
                  </pic:nvPicPr>
                  <pic:blipFill>
                    <a:blip r:embed="rId9">
                      <a:extLst>
                        <a:ext uri="{28A0092B-C50C-407E-A947-70E740481C1C}">
                          <a14:useLocalDpi xmlns:a14="http://schemas.microsoft.com/office/drawing/2010/main" val="0"/>
                        </a:ext>
                      </a:extLst>
                    </a:blip>
                    <a:stretch>
                      <a:fillRect/>
                    </a:stretch>
                  </pic:blipFill>
                  <pic:spPr>
                    <a:xfrm>
                      <a:off x="0" y="0"/>
                      <a:ext cx="8149520" cy="3905465"/>
                    </a:xfrm>
                    <a:prstGeom prst="rect">
                      <a:avLst/>
                    </a:prstGeom>
                  </pic:spPr>
                </pic:pic>
              </a:graphicData>
            </a:graphic>
          </wp:inline>
        </w:drawing>
      </w:r>
    </w:p>
    <w:p w14:paraId="599A59C7" w14:textId="3834CBE9" w:rsidR="00257009" w:rsidRDefault="00257009" w:rsidP="00485CD3">
      <w:pPr>
        <w:jc w:val="center"/>
      </w:pPr>
      <w:r w:rsidRPr="00485CD3">
        <w:rPr>
          <w:b/>
        </w:rPr>
        <w:t>Figure 2.</w:t>
      </w:r>
      <w:r>
        <w:t xml:space="preserve"> </w:t>
      </w:r>
      <w:r w:rsidR="00485CD3">
        <w:t>Visualisation of samples to be collected in the field and how microbial samples will be subset for analysis.</w:t>
      </w:r>
    </w:p>
    <w:p w14:paraId="1E08480D" w14:textId="03E5087A" w:rsidR="00C07449" w:rsidRDefault="00C07449" w:rsidP="00C07449">
      <w:pPr>
        <w:jc w:val="center"/>
      </w:pPr>
    </w:p>
    <w:p w14:paraId="54955D9F" w14:textId="749FEEBE" w:rsidR="00AD1CAA" w:rsidRDefault="00C07449" w:rsidP="003A5E22">
      <w:r w:rsidRPr="00C07449">
        <w:rPr>
          <w:b/>
        </w:rPr>
        <w:lastRenderedPageBreak/>
        <w:t>Table 1.</w:t>
      </w:r>
      <w:r>
        <w:t xml:space="preserve"> Number of samples </w:t>
      </w:r>
      <w:r w:rsidR="00FA0E68">
        <w:t xml:space="preserve">to collect in the field and number of filters from those samples to return to UK </w:t>
      </w:r>
      <w:r>
        <w:t>for microbial analysis</w:t>
      </w:r>
      <w:r w:rsidR="00812543">
        <w:t>.</w:t>
      </w:r>
    </w:p>
    <w:tbl>
      <w:tblPr>
        <w:tblStyle w:val="GridTable4-Accent1"/>
        <w:tblW w:w="0" w:type="auto"/>
        <w:jc w:val="center"/>
        <w:tblLook w:val="04A0" w:firstRow="1" w:lastRow="0" w:firstColumn="1" w:lastColumn="0" w:noHBand="0" w:noVBand="1"/>
      </w:tblPr>
      <w:tblGrid>
        <w:gridCol w:w="1024"/>
        <w:gridCol w:w="1993"/>
        <w:gridCol w:w="1767"/>
        <w:gridCol w:w="1958"/>
        <w:gridCol w:w="2892"/>
        <w:gridCol w:w="1276"/>
        <w:gridCol w:w="1134"/>
        <w:gridCol w:w="1906"/>
      </w:tblGrid>
      <w:tr w:rsidR="00FA0E68" w:rsidRPr="00477C2D" w14:paraId="484651F5" w14:textId="522B1521" w:rsidTr="003A5E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4" w:type="dxa"/>
          </w:tcPr>
          <w:p w14:paraId="396070E9" w14:textId="77777777" w:rsidR="00FA0E68" w:rsidRPr="00477C2D" w:rsidRDefault="00FA0E68" w:rsidP="00CC7A77"/>
        </w:tc>
        <w:tc>
          <w:tcPr>
            <w:tcW w:w="1993" w:type="dxa"/>
          </w:tcPr>
          <w:p w14:paraId="6058BD78" w14:textId="3D87E95F" w:rsidR="00FA0E68" w:rsidRPr="00477C2D" w:rsidRDefault="00FA0E68" w:rsidP="00CC7A77">
            <w:pPr>
              <w:cnfStyle w:val="100000000000" w:firstRow="1" w:lastRow="0" w:firstColumn="0" w:lastColumn="0" w:oddVBand="0" w:evenVBand="0" w:oddHBand="0" w:evenHBand="0" w:firstRowFirstColumn="0" w:firstRowLastColumn="0" w:lastRowFirstColumn="0" w:lastRowLastColumn="0"/>
            </w:pPr>
            <w:r>
              <w:t>C</w:t>
            </w:r>
            <w:r w:rsidRPr="00477C2D">
              <w:t>hemical analysis</w:t>
            </w:r>
            <w:r>
              <w:t xml:space="preserve"> samples</w:t>
            </w:r>
            <w:r w:rsidRPr="00477C2D">
              <w:t xml:space="preserve"> </w:t>
            </w:r>
          </w:p>
        </w:tc>
        <w:tc>
          <w:tcPr>
            <w:tcW w:w="1767" w:type="dxa"/>
          </w:tcPr>
          <w:p w14:paraId="617042C1" w14:textId="6DF6C101" w:rsidR="00FA0E68" w:rsidRDefault="00FA0E68" w:rsidP="00CC7A77">
            <w:pPr>
              <w:cnfStyle w:val="100000000000" w:firstRow="1" w:lastRow="0" w:firstColumn="0" w:lastColumn="0" w:oddVBand="0" w:evenVBand="0" w:oddHBand="0" w:evenHBand="0" w:firstRowFirstColumn="0" w:firstRowLastColumn="0" w:lastRowFirstColumn="0" w:lastRowLastColumn="0"/>
            </w:pPr>
            <w:r>
              <w:t>Microbial analysis samples</w:t>
            </w:r>
          </w:p>
        </w:tc>
        <w:tc>
          <w:tcPr>
            <w:tcW w:w="1958" w:type="dxa"/>
          </w:tcPr>
          <w:p w14:paraId="47699416" w14:textId="4D187DA1" w:rsidR="00FA0E68" w:rsidRPr="00477C2D" w:rsidRDefault="00FA0E68" w:rsidP="00CC7A77">
            <w:pPr>
              <w:cnfStyle w:val="100000000000" w:firstRow="1" w:lastRow="0" w:firstColumn="0" w:lastColumn="0" w:oddVBand="0" w:evenVBand="0" w:oddHBand="0" w:evenHBand="0" w:firstRowFirstColumn="0" w:firstRowLastColumn="0" w:lastRowFirstColumn="0" w:lastRowLastColumn="0"/>
            </w:pPr>
            <w:r>
              <w:t>16S/18S</w:t>
            </w:r>
            <w:r w:rsidRPr="00477C2D">
              <w:t xml:space="preserve"> sequencing</w:t>
            </w:r>
            <w:r>
              <w:t xml:space="preserve"> filters</w:t>
            </w:r>
          </w:p>
        </w:tc>
        <w:tc>
          <w:tcPr>
            <w:tcW w:w="2892" w:type="dxa"/>
          </w:tcPr>
          <w:p w14:paraId="474F4F6D" w14:textId="24AA75C9" w:rsidR="00FA0E68" w:rsidRPr="00477C2D" w:rsidRDefault="00FA0E68" w:rsidP="00CC7A77">
            <w:pPr>
              <w:cnfStyle w:val="100000000000" w:firstRow="1" w:lastRow="0" w:firstColumn="0" w:lastColumn="0" w:oddVBand="0" w:evenVBand="0" w:oddHBand="0" w:evenHBand="0" w:firstRowFirstColumn="0" w:firstRowLastColumn="0" w:lastRowFirstColumn="0" w:lastRowLastColumn="0"/>
            </w:pPr>
            <w:r w:rsidRPr="00477C2D">
              <w:t>Metagenomics</w:t>
            </w:r>
            <w:r>
              <w:t xml:space="preserve"> and </w:t>
            </w:r>
            <w:proofErr w:type="spellStart"/>
            <w:r w:rsidRPr="00477C2D">
              <w:t>Metatranscriptomics</w:t>
            </w:r>
            <w:proofErr w:type="spellEnd"/>
            <w:r>
              <w:t xml:space="preserve"> filters</w:t>
            </w:r>
          </w:p>
        </w:tc>
        <w:tc>
          <w:tcPr>
            <w:tcW w:w="1276" w:type="dxa"/>
          </w:tcPr>
          <w:p w14:paraId="48A6F65E" w14:textId="1D65DA23" w:rsidR="00FA0E68" w:rsidRPr="00477C2D" w:rsidRDefault="00FA0E68" w:rsidP="00CC7A77">
            <w:pPr>
              <w:cnfStyle w:val="100000000000" w:firstRow="1" w:lastRow="0" w:firstColumn="0" w:lastColumn="0" w:oddVBand="0" w:evenVBand="0" w:oddHBand="0" w:evenHBand="0" w:firstRowFirstColumn="0" w:firstRowLastColumn="0" w:lastRowFirstColumn="0" w:lastRowLastColumn="0"/>
            </w:pPr>
            <w:r w:rsidRPr="00477C2D">
              <w:t>BONCAT</w:t>
            </w:r>
            <w:r>
              <w:t xml:space="preserve"> filters</w:t>
            </w:r>
          </w:p>
        </w:tc>
        <w:tc>
          <w:tcPr>
            <w:tcW w:w="1134" w:type="dxa"/>
          </w:tcPr>
          <w:p w14:paraId="64A6BCA6" w14:textId="44AEACAE" w:rsidR="00FA0E68" w:rsidRPr="00477C2D" w:rsidRDefault="00FA0E68" w:rsidP="00CC7A77">
            <w:pPr>
              <w:cnfStyle w:val="100000000000" w:firstRow="1" w:lastRow="0" w:firstColumn="0" w:lastColumn="0" w:oddVBand="0" w:evenVBand="0" w:oddHBand="0" w:evenHBand="0" w:firstRowFirstColumn="0" w:firstRowLastColumn="0" w:lastRowFirstColumn="0" w:lastRowLastColumn="0"/>
            </w:pPr>
            <w:r>
              <w:t>Blanks</w:t>
            </w:r>
          </w:p>
        </w:tc>
        <w:tc>
          <w:tcPr>
            <w:tcW w:w="1906" w:type="dxa"/>
          </w:tcPr>
          <w:p w14:paraId="59D665B5" w14:textId="3C7C1BCB" w:rsidR="00FA0E68" w:rsidRDefault="00FA0E68" w:rsidP="00CC7A77">
            <w:pPr>
              <w:cnfStyle w:val="100000000000" w:firstRow="1" w:lastRow="0" w:firstColumn="0" w:lastColumn="0" w:oddVBand="0" w:evenVBand="0" w:oddHBand="0" w:evenHBand="0" w:firstRowFirstColumn="0" w:firstRowLastColumn="0" w:lastRowFirstColumn="0" w:lastRowLastColumn="0"/>
            </w:pPr>
            <w:r>
              <w:t>Total</w:t>
            </w:r>
          </w:p>
        </w:tc>
      </w:tr>
      <w:tr w:rsidR="00FA0E68" w:rsidRPr="00477C2D" w14:paraId="1EE810D6" w14:textId="1108BEFA" w:rsidTr="003A5E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4" w:type="dxa"/>
          </w:tcPr>
          <w:p w14:paraId="4CC30DBA" w14:textId="77777777" w:rsidR="00FA0E68" w:rsidRPr="00477C2D" w:rsidRDefault="00FA0E68" w:rsidP="00CC7A77">
            <w:r w:rsidRPr="00477C2D">
              <w:t>Snow</w:t>
            </w:r>
          </w:p>
        </w:tc>
        <w:tc>
          <w:tcPr>
            <w:tcW w:w="1993" w:type="dxa"/>
          </w:tcPr>
          <w:p w14:paraId="0A289CD8" w14:textId="1B32ACA8" w:rsidR="00FA0E68" w:rsidRDefault="00FA0E68" w:rsidP="00CC7A77">
            <w:pPr>
              <w:cnfStyle w:val="000000100000" w:firstRow="0" w:lastRow="0" w:firstColumn="0" w:lastColumn="0" w:oddVBand="0" w:evenVBand="0" w:oddHBand="1" w:evenHBand="0" w:firstRowFirstColumn="0" w:firstRowLastColumn="0" w:lastRowFirstColumn="0" w:lastRowLastColumn="0"/>
            </w:pPr>
            <w:r w:rsidRPr="00477C2D">
              <w:t>18</w:t>
            </w:r>
            <w:r>
              <w:t xml:space="preserve"> for DOC</w:t>
            </w:r>
          </w:p>
          <w:p w14:paraId="40478D20" w14:textId="46A778F9" w:rsidR="00FA0E68" w:rsidRDefault="00FA0E68" w:rsidP="00CC7A77">
            <w:pPr>
              <w:cnfStyle w:val="000000100000" w:firstRow="0" w:lastRow="0" w:firstColumn="0" w:lastColumn="0" w:oddVBand="0" w:evenVBand="0" w:oddHBand="1" w:evenHBand="0" w:firstRowFirstColumn="0" w:firstRowLastColumn="0" w:lastRowFirstColumn="0" w:lastRowLastColumn="0"/>
            </w:pPr>
            <w:r w:rsidRPr="00477C2D">
              <w:t>18</w:t>
            </w:r>
            <w:r>
              <w:t xml:space="preserve"> for anions</w:t>
            </w:r>
          </w:p>
          <w:p w14:paraId="7ECE0449" w14:textId="26C79E79"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rsidRPr="00477C2D">
              <w:t>18</w:t>
            </w:r>
            <w:r>
              <w:t xml:space="preserve"> for cations</w:t>
            </w:r>
          </w:p>
        </w:tc>
        <w:tc>
          <w:tcPr>
            <w:tcW w:w="1767" w:type="dxa"/>
          </w:tcPr>
          <w:p w14:paraId="50BE142B" w14:textId="731AC2A0" w:rsidR="00FA0E68" w:rsidRDefault="00FA0E68" w:rsidP="00125F0D">
            <w:pPr>
              <w:cnfStyle w:val="000000100000" w:firstRow="0" w:lastRow="0" w:firstColumn="0" w:lastColumn="0" w:oddVBand="0" w:evenVBand="0" w:oddHBand="1" w:evenHBand="0" w:firstRowFirstColumn="0" w:firstRowLastColumn="0" w:lastRowFirstColumn="0" w:lastRowLastColumn="0"/>
            </w:pPr>
            <w:r>
              <w:t>18</w:t>
            </w:r>
          </w:p>
        </w:tc>
        <w:tc>
          <w:tcPr>
            <w:tcW w:w="1958" w:type="dxa"/>
          </w:tcPr>
          <w:p w14:paraId="0405430D" w14:textId="7980D0DA" w:rsidR="00FA0E68" w:rsidRDefault="00FA0E68" w:rsidP="00125F0D">
            <w:pPr>
              <w:cnfStyle w:val="000000100000" w:firstRow="0" w:lastRow="0" w:firstColumn="0" w:lastColumn="0" w:oddVBand="0" w:evenVBand="0" w:oddHBand="1" w:evenHBand="0" w:firstRowFirstColumn="0" w:firstRowLastColumn="0" w:lastRowFirstColumn="0" w:lastRowLastColumn="0"/>
            </w:pPr>
            <w:r>
              <w:t>18 for 16S DNA</w:t>
            </w:r>
          </w:p>
          <w:p w14:paraId="6756ABAB" w14:textId="77777777" w:rsidR="00FA0E68" w:rsidRDefault="00FA0E68" w:rsidP="00125F0D">
            <w:pPr>
              <w:cnfStyle w:val="000000100000" w:firstRow="0" w:lastRow="0" w:firstColumn="0" w:lastColumn="0" w:oddVBand="0" w:evenVBand="0" w:oddHBand="1" w:evenHBand="0" w:firstRowFirstColumn="0" w:firstRowLastColumn="0" w:lastRowFirstColumn="0" w:lastRowLastColumn="0"/>
            </w:pPr>
            <w:r>
              <w:t>18 for 16S RNA</w:t>
            </w:r>
          </w:p>
          <w:p w14:paraId="5B9E1D07" w14:textId="626DAF63" w:rsidR="00FA0E68" w:rsidRDefault="00FA0E68" w:rsidP="00125F0D">
            <w:pPr>
              <w:cnfStyle w:val="000000100000" w:firstRow="0" w:lastRow="0" w:firstColumn="0" w:lastColumn="0" w:oddVBand="0" w:evenVBand="0" w:oddHBand="1" w:evenHBand="0" w:firstRowFirstColumn="0" w:firstRowLastColumn="0" w:lastRowFirstColumn="0" w:lastRowLastColumn="0"/>
            </w:pPr>
            <w:r>
              <w:t>18 for 18S DNA</w:t>
            </w:r>
          </w:p>
          <w:p w14:paraId="23DCAE37" w14:textId="50E4A5B7" w:rsidR="00FA0E68" w:rsidRPr="00477C2D" w:rsidRDefault="00FA0E68" w:rsidP="00125F0D">
            <w:pPr>
              <w:cnfStyle w:val="000000100000" w:firstRow="0" w:lastRow="0" w:firstColumn="0" w:lastColumn="0" w:oddVBand="0" w:evenVBand="0" w:oddHBand="1" w:evenHBand="0" w:firstRowFirstColumn="0" w:firstRowLastColumn="0" w:lastRowFirstColumn="0" w:lastRowLastColumn="0"/>
            </w:pPr>
            <w:r>
              <w:t>18 for 18S RNA</w:t>
            </w:r>
          </w:p>
        </w:tc>
        <w:tc>
          <w:tcPr>
            <w:tcW w:w="2892" w:type="dxa"/>
          </w:tcPr>
          <w:p w14:paraId="0E196136" w14:textId="77777777" w:rsidR="00FA0E68" w:rsidRDefault="00FA0E68" w:rsidP="00CC7A77">
            <w:pPr>
              <w:cnfStyle w:val="000000100000" w:firstRow="0" w:lastRow="0" w:firstColumn="0" w:lastColumn="0" w:oddVBand="0" w:evenVBand="0" w:oddHBand="1" w:evenHBand="0" w:firstRowFirstColumn="0" w:firstRowLastColumn="0" w:lastRowFirstColumn="0" w:lastRowLastColumn="0"/>
            </w:pPr>
            <w:r>
              <w:t>3 for DNA</w:t>
            </w:r>
          </w:p>
          <w:p w14:paraId="79172D2D" w14:textId="6595555B"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t>3 for RNA</w:t>
            </w:r>
          </w:p>
        </w:tc>
        <w:tc>
          <w:tcPr>
            <w:tcW w:w="1276" w:type="dxa"/>
          </w:tcPr>
          <w:p w14:paraId="092D0366" w14:textId="5AF69BFE"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t xml:space="preserve">9 </w:t>
            </w:r>
          </w:p>
        </w:tc>
        <w:tc>
          <w:tcPr>
            <w:tcW w:w="1134" w:type="dxa"/>
          </w:tcPr>
          <w:p w14:paraId="75074BE3" w14:textId="1B9E4E85"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t>TBC</w:t>
            </w:r>
          </w:p>
        </w:tc>
        <w:tc>
          <w:tcPr>
            <w:tcW w:w="1906" w:type="dxa"/>
          </w:tcPr>
          <w:p w14:paraId="4AB0F7E7" w14:textId="77777777" w:rsidR="00FA0E68" w:rsidRDefault="00FA0E68" w:rsidP="00CC7A77">
            <w:pPr>
              <w:cnfStyle w:val="000000100000" w:firstRow="0" w:lastRow="0" w:firstColumn="0" w:lastColumn="0" w:oddVBand="0" w:evenVBand="0" w:oddHBand="1" w:evenHBand="0" w:firstRowFirstColumn="0" w:firstRowLastColumn="0" w:lastRowFirstColumn="0" w:lastRowLastColumn="0"/>
            </w:pPr>
            <w:r>
              <w:t>Samples: 72</w:t>
            </w:r>
          </w:p>
          <w:p w14:paraId="179337B7" w14:textId="220F43F1" w:rsidR="00FA0E68" w:rsidRDefault="00FA0E68" w:rsidP="00CC7A77">
            <w:pPr>
              <w:cnfStyle w:val="000000100000" w:firstRow="0" w:lastRow="0" w:firstColumn="0" w:lastColumn="0" w:oddVBand="0" w:evenVBand="0" w:oddHBand="1" w:evenHBand="0" w:firstRowFirstColumn="0" w:firstRowLastColumn="0" w:lastRowFirstColumn="0" w:lastRowLastColumn="0"/>
            </w:pPr>
            <w:r>
              <w:t>Filters: 87</w:t>
            </w:r>
          </w:p>
        </w:tc>
      </w:tr>
      <w:tr w:rsidR="00FA0E68" w:rsidRPr="00477C2D" w14:paraId="4AF7DD0B" w14:textId="05CD387B" w:rsidTr="003A5E22">
        <w:trPr>
          <w:jc w:val="center"/>
        </w:trPr>
        <w:tc>
          <w:tcPr>
            <w:cnfStyle w:val="001000000000" w:firstRow="0" w:lastRow="0" w:firstColumn="1" w:lastColumn="0" w:oddVBand="0" w:evenVBand="0" w:oddHBand="0" w:evenHBand="0" w:firstRowFirstColumn="0" w:firstRowLastColumn="0" w:lastRowFirstColumn="0" w:lastRowLastColumn="0"/>
            <w:tcW w:w="1024" w:type="dxa"/>
          </w:tcPr>
          <w:p w14:paraId="47DA9EBC" w14:textId="77777777" w:rsidR="00FA0E68" w:rsidRPr="00477C2D" w:rsidRDefault="00FA0E68" w:rsidP="00CC7A77">
            <w:r w:rsidRPr="00477C2D">
              <w:t>Ice</w:t>
            </w:r>
          </w:p>
        </w:tc>
        <w:tc>
          <w:tcPr>
            <w:tcW w:w="1993" w:type="dxa"/>
          </w:tcPr>
          <w:p w14:paraId="446BB636" w14:textId="7D95EFC0" w:rsidR="00FA0E68" w:rsidRDefault="00FA0E68" w:rsidP="00816971">
            <w:pPr>
              <w:cnfStyle w:val="000000000000" w:firstRow="0" w:lastRow="0" w:firstColumn="0" w:lastColumn="0" w:oddVBand="0" w:evenVBand="0" w:oddHBand="0" w:evenHBand="0" w:firstRowFirstColumn="0" w:firstRowLastColumn="0" w:lastRowFirstColumn="0" w:lastRowLastColumn="0"/>
            </w:pPr>
            <w:r w:rsidRPr="00477C2D">
              <w:t>18</w:t>
            </w:r>
            <w:r>
              <w:t xml:space="preserve"> for DOC</w:t>
            </w:r>
          </w:p>
          <w:p w14:paraId="733A0AE2" w14:textId="265C2C37" w:rsidR="00FA0E68" w:rsidRDefault="00FA0E68" w:rsidP="00816971">
            <w:pPr>
              <w:cnfStyle w:val="000000000000" w:firstRow="0" w:lastRow="0" w:firstColumn="0" w:lastColumn="0" w:oddVBand="0" w:evenVBand="0" w:oddHBand="0" w:evenHBand="0" w:firstRowFirstColumn="0" w:firstRowLastColumn="0" w:lastRowFirstColumn="0" w:lastRowLastColumn="0"/>
            </w:pPr>
            <w:r w:rsidRPr="00477C2D">
              <w:t>18</w:t>
            </w:r>
            <w:r>
              <w:t xml:space="preserve"> for anions</w:t>
            </w:r>
          </w:p>
          <w:p w14:paraId="425495F5" w14:textId="73893226" w:rsidR="00FA0E68" w:rsidRPr="00477C2D" w:rsidRDefault="00FA0E68" w:rsidP="00816971">
            <w:pPr>
              <w:cnfStyle w:val="000000000000" w:firstRow="0" w:lastRow="0" w:firstColumn="0" w:lastColumn="0" w:oddVBand="0" w:evenVBand="0" w:oddHBand="0" w:evenHBand="0" w:firstRowFirstColumn="0" w:firstRowLastColumn="0" w:lastRowFirstColumn="0" w:lastRowLastColumn="0"/>
            </w:pPr>
            <w:r w:rsidRPr="00477C2D">
              <w:t>18</w:t>
            </w:r>
            <w:r>
              <w:t xml:space="preserve"> for cations</w:t>
            </w:r>
          </w:p>
        </w:tc>
        <w:tc>
          <w:tcPr>
            <w:tcW w:w="1767" w:type="dxa"/>
          </w:tcPr>
          <w:p w14:paraId="753BA86A" w14:textId="510E74AC" w:rsidR="00FA0E68" w:rsidRDefault="00FA0E68" w:rsidP="00CC7A77">
            <w:pPr>
              <w:cnfStyle w:val="000000000000" w:firstRow="0" w:lastRow="0" w:firstColumn="0" w:lastColumn="0" w:oddVBand="0" w:evenVBand="0" w:oddHBand="0" w:evenHBand="0" w:firstRowFirstColumn="0" w:firstRowLastColumn="0" w:lastRowFirstColumn="0" w:lastRowLastColumn="0"/>
            </w:pPr>
            <w:r>
              <w:t>18</w:t>
            </w:r>
          </w:p>
        </w:tc>
        <w:tc>
          <w:tcPr>
            <w:tcW w:w="1958" w:type="dxa"/>
          </w:tcPr>
          <w:p w14:paraId="460F3253" w14:textId="77777777" w:rsidR="00FA0E68" w:rsidRDefault="00FA0E68" w:rsidP="00FA0E68">
            <w:pPr>
              <w:cnfStyle w:val="000000000000" w:firstRow="0" w:lastRow="0" w:firstColumn="0" w:lastColumn="0" w:oddVBand="0" w:evenVBand="0" w:oddHBand="0" w:evenHBand="0" w:firstRowFirstColumn="0" w:firstRowLastColumn="0" w:lastRowFirstColumn="0" w:lastRowLastColumn="0"/>
            </w:pPr>
            <w:r>
              <w:t>18 for 16S DNA</w:t>
            </w:r>
          </w:p>
          <w:p w14:paraId="500A7078" w14:textId="77777777" w:rsidR="00FA0E68" w:rsidRDefault="00FA0E68" w:rsidP="00FA0E68">
            <w:pPr>
              <w:cnfStyle w:val="000000000000" w:firstRow="0" w:lastRow="0" w:firstColumn="0" w:lastColumn="0" w:oddVBand="0" w:evenVBand="0" w:oddHBand="0" w:evenHBand="0" w:firstRowFirstColumn="0" w:firstRowLastColumn="0" w:lastRowFirstColumn="0" w:lastRowLastColumn="0"/>
            </w:pPr>
            <w:r>
              <w:t>18 for 16S RNA</w:t>
            </w:r>
          </w:p>
          <w:p w14:paraId="3B898F06" w14:textId="77777777" w:rsidR="00FA0E68" w:rsidRDefault="00FA0E68" w:rsidP="00FA0E68">
            <w:pPr>
              <w:cnfStyle w:val="000000000000" w:firstRow="0" w:lastRow="0" w:firstColumn="0" w:lastColumn="0" w:oddVBand="0" w:evenVBand="0" w:oddHBand="0" w:evenHBand="0" w:firstRowFirstColumn="0" w:firstRowLastColumn="0" w:lastRowFirstColumn="0" w:lastRowLastColumn="0"/>
            </w:pPr>
            <w:r>
              <w:t>18 for 18S DNA</w:t>
            </w:r>
          </w:p>
          <w:p w14:paraId="089C8148" w14:textId="2740B472" w:rsidR="00FA0E68" w:rsidRPr="00477C2D" w:rsidRDefault="00FA0E68" w:rsidP="00FA0E68">
            <w:pPr>
              <w:cnfStyle w:val="000000000000" w:firstRow="0" w:lastRow="0" w:firstColumn="0" w:lastColumn="0" w:oddVBand="0" w:evenVBand="0" w:oddHBand="0" w:evenHBand="0" w:firstRowFirstColumn="0" w:firstRowLastColumn="0" w:lastRowFirstColumn="0" w:lastRowLastColumn="0"/>
            </w:pPr>
            <w:r>
              <w:t>18 for 18S RNA</w:t>
            </w:r>
          </w:p>
        </w:tc>
        <w:tc>
          <w:tcPr>
            <w:tcW w:w="2892" w:type="dxa"/>
          </w:tcPr>
          <w:p w14:paraId="25E1DDBA" w14:textId="77777777" w:rsidR="00FA0E68" w:rsidRDefault="00FA0E68" w:rsidP="00FA0E68">
            <w:pPr>
              <w:cnfStyle w:val="000000000000" w:firstRow="0" w:lastRow="0" w:firstColumn="0" w:lastColumn="0" w:oddVBand="0" w:evenVBand="0" w:oddHBand="0" w:evenHBand="0" w:firstRowFirstColumn="0" w:firstRowLastColumn="0" w:lastRowFirstColumn="0" w:lastRowLastColumn="0"/>
            </w:pPr>
            <w:r>
              <w:t>3 for DNA</w:t>
            </w:r>
          </w:p>
          <w:p w14:paraId="7ECC6E54" w14:textId="6503EB7B" w:rsidR="00FA0E68" w:rsidRPr="00477C2D" w:rsidRDefault="00FA0E68" w:rsidP="00FA0E68">
            <w:pPr>
              <w:cnfStyle w:val="000000000000" w:firstRow="0" w:lastRow="0" w:firstColumn="0" w:lastColumn="0" w:oddVBand="0" w:evenVBand="0" w:oddHBand="0" w:evenHBand="0" w:firstRowFirstColumn="0" w:firstRowLastColumn="0" w:lastRowFirstColumn="0" w:lastRowLastColumn="0"/>
            </w:pPr>
            <w:r>
              <w:t>3 for RNA</w:t>
            </w:r>
          </w:p>
        </w:tc>
        <w:tc>
          <w:tcPr>
            <w:tcW w:w="1276" w:type="dxa"/>
          </w:tcPr>
          <w:p w14:paraId="03B17C3D" w14:textId="4153C4CA" w:rsidR="00FA0E68" w:rsidRPr="00477C2D" w:rsidRDefault="00FA0E68" w:rsidP="00CC7A77">
            <w:pPr>
              <w:cnfStyle w:val="000000000000" w:firstRow="0" w:lastRow="0" w:firstColumn="0" w:lastColumn="0" w:oddVBand="0" w:evenVBand="0" w:oddHBand="0" w:evenHBand="0" w:firstRowFirstColumn="0" w:firstRowLastColumn="0" w:lastRowFirstColumn="0" w:lastRowLastColumn="0"/>
            </w:pPr>
            <w:r w:rsidRPr="00477C2D">
              <w:t>9</w:t>
            </w:r>
          </w:p>
        </w:tc>
        <w:tc>
          <w:tcPr>
            <w:tcW w:w="1134" w:type="dxa"/>
          </w:tcPr>
          <w:p w14:paraId="2DCF612F" w14:textId="484121BE" w:rsidR="00FA0E68" w:rsidRPr="00477C2D" w:rsidRDefault="00FA0E68" w:rsidP="00CC7A77">
            <w:pPr>
              <w:cnfStyle w:val="000000000000" w:firstRow="0" w:lastRow="0" w:firstColumn="0" w:lastColumn="0" w:oddVBand="0" w:evenVBand="0" w:oddHBand="0" w:evenHBand="0" w:firstRowFirstColumn="0" w:firstRowLastColumn="0" w:lastRowFirstColumn="0" w:lastRowLastColumn="0"/>
            </w:pPr>
            <w:r>
              <w:t>TBC</w:t>
            </w:r>
          </w:p>
        </w:tc>
        <w:tc>
          <w:tcPr>
            <w:tcW w:w="1906" w:type="dxa"/>
          </w:tcPr>
          <w:p w14:paraId="4387500D" w14:textId="77777777" w:rsidR="00FA0E68" w:rsidRDefault="00FA0E68" w:rsidP="00FA0E68">
            <w:pPr>
              <w:cnfStyle w:val="000000000000" w:firstRow="0" w:lastRow="0" w:firstColumn="0" w:lastColumn="0" w:oddVBand="0" w:evenVBand="0" w:oddHBand="0" w:evenHBand="0" w:firstRowFirstColumn="0" w:firstRowLastColumn="0" w:lastRowFirstColumn="0" w:lastRowLastColumn="0"/>
            </w:pPr>
            <w:r>
              <w:t>Samples: 72</w:t>
            </w:r>
          </w:p>
          <w:p w14:paraId="2CFC87B9" w14:textId="3916DA9D" w:rsidR="00FA0E68" w:rsidRDefault="00FA0E68" w:rsidP="00FA0E68">
            <w:pPr>
              <w:cnfStyle w:val="000000000000" w:firstRow="0" w:lastRow="0" w:firstColumn="0" w:lastColumn="0" w:oddVBand="0" w:evenVBand="0" w:oddHBand="0" w:evenHBand="0" w:firstRowFirstColumn="0" w:firstRowLastColumn="0" w:lastRowFirstColumn="0" w:lastRowLastColumn="0"/>
            </w:pPr>
            <w:r>
              <w:t>Filters: 87</w:t>
            </w:r>
          </w:p>
        </w:tc>
      </w:tr>
      <w:tr w:rsidR="00FA0E68" w:rsidRPr="00477C2D" w14:paraId="1EA1B58C" w14:textId="6EEF9128" w:rsidTr="003A5E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4" w:type="dxa"/>
          </w:tcPr>
          <w:p w14:paraId="21E7C145" w14:textId="77777777" w:rsidR="00FA0E68" w:rsidRPr="00477C2D" w:rsidRDefault="00FA0E68" w:rsidP="00CC7A77">
            <w:r w:rsidRPr="00477C2D">
              <w:t>Total</w:t>
            </w:r>
          </w:p>
        </w:tc>
        <w:tc>
          <w:tcPr>
            <w:tcW w:w="1993" w:type="dxa"/>
          </w:tcPr>
          <w:p w14:paraId="17F973F1" w14:textId="38205FC5" w:rsidR="00FA0E68" w:rsidRPr="00477C2D" w:rsidRDefault="003A5E22" w:rsidP="00CC7A77">
            <w:pPr>
              <w:cnfStyle w:val="000000100000" w:firstRow="0" w:lastRow="0" w:firstColumn="0" w:lastColumn="0" w:oddVBand="0" w:evenVBand="0" w:oddHBand="1" w:evenHBand="0" w:firstRowFirstColumn="0" w:firstRowLastColumn="0" w:lastRowFirstColumn="0" w:lastRowLastColumn="0"/>
            </w:pPr>
            <w:r>
              <w:t>108</w:t>
            </w:r>
            <w:r w:rsidR="00FA0E68">
              <w:t xml:space="preserve"> samples</w:t>
            </w:r>
          </w:p>
        </w:tc>
        <w:tc>
          <w:tcPr>
            <w:tcW w:w="1767" w:type="dxa"/>
          </w:tcPr>
          <w:p w14:paraId="2BA12A6B" w14:textId="4477B049"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t>36 samples</w:t>
            </w:r>
          </w:p>
        </w:tc>
        <w:tc>
          <w:tcPr>
            <w:tcW w:w="1958" w:type="dxa"/>
          </w:tcPr>
          <w:p w14:paraId="57E1B34D" w14:textId="0CB8E11F"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rsidRPr="00477C2D">
              <w:t>72 filters</w:t>
            </w:r>
          </w:p>
        </w:tc>
        <w:tc>
          <w:tcPr>
            <w:tcW w:w="2892" w:type="dxa"/>
          </w:tcPr>
          <w:p w14:paraId="08A86725" w14:textId="77777777"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rsidRPr="00477C2D">
              <w:t>12 filters</w:t>
            </w:r>
          </w:p>
        </w:tc>
        <w:tc>
          <w:tcPr>
            <w:tcW w:w="1276" w:type="dxa"/>
          </w:tcPr>
          <w:p w14:paraId="3F89A592" w14:textId="5CFC0A86"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rsidRPr="00477C2D">
              <w:t>18</w:t>
            </w:r>
            <w:r>
              <w:t xml:space="preserve"> filters</w:t>
            </w:r>
          </w:p>
        </w:tc>
        <w:tc>
          <w:tcPr>
            <w:tcW w:w="1134" w:type="dxa"/>
          </w:tcPr>
          <w:p w14:paraId="530BA9B6" w14:textId="419DBAB1" w:rsidR="00FA0E68" w:rsidRPr="00477C2D" w:rsidRDefault="00FA0E68" w:rsidP="00CC7A77">
            <w:pPr>
              <w:cnfStyle w:val="000000100000" w:firstRow="0" w:lastRow="0" w:firstColumn="0" w:lastColumn="0" w:oddVBand="0" w:evenVBand="0" w:oddHBand="1" w:evenHBand="0" w:firstRowFirstColumn="0" w:firstRowLastColumn="0" w:lastRowFirstColumn="0" w:lastRowLastColumn="0"/>
            </w:pPr>
            <w:r>
              <w:t>TBC</w:t>
            </w:r>
          </w:p>
        </w:tc>
        <w:tc>
          <w:tcPr>
            <w:tcW w:w="1906" w:type="dxa"/>
          </w:tcPr>
          <w:p w14:paraId="2E52DD91" w14:textId="77777777" w:rsidR="00FA0E68" w:rsidRDefault="00FA0E68" w:rsidP="00CC7A77">
            <w:pPr>
              <w:cnfStyle w:val="000000100000" w:firstRow="0" w:lastRow="0" w:firstColumn="0" w:lastColumn="0" w:oddVBand="0" w:evenVBand="0" w:oddHBand="1" w:evenHBand="0" w:firstRowFirstColumn="0" w:firstRowLastColumn="0" w:lastRowFirstColumn="0" w:lastRowLastColumn="0"/>
            </w:pPr>
            <w:r>
              <w:t xml:space="preserve">144 samples </w:t>
            </w:r>
          </w:p>
          <w:p w14:paraId="77A09A46" w14:textId="28BED025" w:rsidR="00FA0E68" w:rsidRDefault="00FA0E68" w:rsidP="00CC7A77">
            <w:pPr>
              <w:cnfStyle w:val="000000100000" w:firstRow="0" w:lastRow="0" w:firstColumn="0" w:lastColumn="0" w:oddVBand="0" w:evenVBand="0" w:oddHBand="1" w:evenHBand="0" w:firstRowFirstColumn="0" w:firstRowLastColumn="0" w:lastRowFirstColumn="0" w:lastRowLastColumn="0"/>
            </w:pPr>
            <w:r>
              <w:t>174 filters</w:t>
            </w:r>
          </w:p>
        </w:tc>
      </w:tr>
    </w:tbl>
    <w:p w14:paraId="5A563C9E" w14:textId="77777777" w:rsidR="00C07449" w:rsidRDefault="00C07449"/>
    <w:p w14:paraId="798BAB14" w14:textId="75444BDB" w:rsidR="00B87FFE" w:rsidRDefault="00B87FFE" w:rsidP="003A5E22">
      <w:pPr>
        <w:jc w:val="center"/>
      </w:pPr>
      <w:r w:rsidRPr="00C07449">
        <w:rPr>
          <w:b/>
        </w:rPr>
        <w:t xml:space="preserve">Table </w:t>
      </w:r>
      <w:r w:rsidR="00C07449">
        <w:rPr>
          <w:b/>
        </w:rPr>
        <w:t>2</w:t>
      </w:r>
      <w:r w:rsidRPr="00C07449">
        <w:rPr>
          <w:b/>
        </w:rPr>
        <w:t>.</w:t>
      </w:r>
      <w:r>
        <w:t xml:space="preserve"> Prospective field measurements with expected levels for snow and ice, and equipment/methods that can be used</w:t>
      </w:r>
    </w:p>
    <w:tbl>
      <w:tblPr>
        <w:tblStyle w:val="GridTable4-Accent1"/>
        <w:tblW w:w="0" w:type="auto"/>
        <w:jc w:val="center"/>
        <w:tblLook w:val="04A0" w:firstRow="1" w:lastRow="0" w:firstColumn="1" w:lastColumn="0" w:noHBand="0" w:noVBand="1"/>
      </w:tblPr>
      <w:tblGrid>
        <w:gridCol w:w="1741"/>
        <w:gridCol w:w="3216"/>
        <w:gridCol w:w="7207"/>
        <w:gridCol w:w="1786"/>
      </w:tblGrid>
      <w:tr w:rsidR="00D46DB7" w14:paraId="1E2B3E05" w14:textId="77777777" w:rsidTr="002C18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CEB36D" w14:textId="451D15A5" w:rsidR="007A5894" w:rsidRDefault="007A5894">
            <w:r>
              <w:t>Measurement</w:t>
            </w:r>
          </w:p>
        </w:tc>
        <w:tc>
          <w:tcPr>
            <w:tcW w:w="3216" w:type="dxa"/>
          </w:tcPr>
          <w:p w14:paraId="3C0B29DB" w14:textId="31F6B1B9" w:rsidR="007A5894" w:rsidRDefault="007A5894">
            <w:pPr>
              <w:cnfStyle w:val="100000000000" w:firstRow="1" w:lastRow="0" w:firstColumn="0" w:lastColumn="0" w:oddVBand="0" w:evenVBand="0" w:oddHBand="0" w:evenHBand="0" w:firstRowFirstColumn="0" w:firstRowLastColumn="0" w:lastRowFirstColumn="0" w:lastRowLastColumn="0"/>
            </w:pPr>
            <w:r>
              <w:t>Rationale</w:t>
            </w:r>
          </w:p>
        </w:tc>
        <w:tc>
          <w:tcPr>
            <w:tcW w:w="7207" w:type="dxa"/>
          </w:tcPr>
          <w:p w14:paraId="3E42D6F0" w14:textId="5E108D57" w:rsidR="007A5894" w:rsidRDefault="007A5894">
            <w:pPr>
              <w:cnfStyle w:val="100000000000" w:firstRow="1" w:lastRow="0" w:firstColumn="0" w:lastColumn="0" w:oddVBand="0" w:evenVBand="0" w:oddHBand="0" w:evenHBand="0" w:firstRowFirstColumn="0" w:firstRowLastColumn="0" w:lastRowFirstColumn="0" w:lastRowLastColumn="0"/>
            </w:pPr>
            <w:r>
              <w:t>Levels</w:t>
            </w:r>
          </w:p>
        </w:tc>
        <w:tc>
          <w:tcPr>
            <w:tcW w:w="0" w:type="auto"/>
          </w:tcPr>
          <w:p w14:paraId="253C879C" w14:textId="025160F8" w:rsidR="007A5894" w:rsidRDefault="007A5894">
            <w:pPr>
              <w:cnfStyle w:val="100000000000" w:firstRow="1" w:lastRow="0" w:firstColumn="0" w:lastColumn="0" w:oddVBand="0" w:evenVBand="0" w:oddHBand="0" w:evenHBand="0" w:firstRowFirstColumn="0" w:firstRowLastColumn="0" w:lastRowFirstColumn="0" w:lastRowLastColumn="0"/>
            </w:pPr>
            <w:r>
              <w:t>Equipment</w:t>
            </w:r>
          </w:p>
        </w:tc>
      </w:tr>
      <w:tr w:rsidR="00D46DB7" w14:paraId="3AD5CA87" w14:textId="77777777" w:rsidTr="002C18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BF71131" w14:textId="1CAE02D3" w:rsidR="007A5894" w:rsidRDefault="007A5894">
            <w:r>
              <w:t>GPS coordinates</w:t>
            </w:r>
          </w:p>
        </w:tc>
        <w:tc>
          <w:tcPr>
            <w:tcW w:w="3216" w:type="dxa"/>
          </w:tcPr>
          <w:p w14:paraId="3CD816D0" w14:textId="77777777" w:rsidR="007A5894" w:rsidRDefault="007A5894">
            <w:pPr>
              <w:cnfStyle w:val="000000100000" w:firstRow="0" w:lastRow="0" w:firstColumn="0" w:lastColumn="0" w:oddVBand="0" w:evenVBand="0" w:oddHBand="1" w:evenHBand="0" w:firstRowFirstColumn="0" w:firstRowLastColumn="0" w:lastRowFirstColumn="0" w:lastRowLastColumn="0"/>
            </w:pPr>
          </w:p>
        </w:tc>
        <w:tc>
          <w:tcPr>
            <w:tcW w:w="7207" w:type="dxa"/>
          </w:tcPr>
          <w:p w14:paraId="607D9AF5" w14:textId="13519BF1" w:rsidR="007A5894" w:rsidRDefault="007A5894">
            <w:pPr>
              <w:cnfStyle w:val="000000100000" w:firstRow="0" w:lastRow="0" w:firstColumn="0" w:lastColumn="0" w:oddVBand="0" w:evenVBand="0" w:oddHBand="1" w:evenHBand="0" w:firstRowFirstColumn="0" w:firstRowLastColumn="0" w:lastRowFirstColumn="0" w:lastRowLastColumn="0"/>
            </w:pPr>
            <w:r>
              <w:t>NA</w:t>
            </w:r>
          </w:p>
        </w:tc>
        <w:tc>
          <w:tcPr>
            <w:tcW w:w="0" w:type="auto"/>
          </w:tcPr>
          <w:p w14:paraId="4DAE829E" w14:textId="77777777" w:rsidR="007A5894" w:rsidRDefault="007A5894">
            <w:pPr>
              <w:cnfStyle w:val="000000100000" w:firstRow="0" w:lastRow="0" w:firstColumn="0" w:lastColumn="0" w:oddVBand="0" w:evenVBand="0" w:oddHBand="1" w:evenHBand="0" w:firstRowFirstColumn="0" w:firstRowLastColumn="0" w:lastRowFirstColumn="0" w:lastRowLastColumn="0"/>
            </w:pPr>
          </w:p>
        </w:tc>
      </w:tr>
      <w:tr w:rsidR="00D46DB7" w14:paraId="35270EE0" w14:textId="77777777" w:rsidTr="002C18A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C782CC" w14:textId="06A7325A" w:rsidR="007A5894" w:rsidRDefault="007A5894">
            <w:r>
              <w:t>Elevation</w:t>
            </w:r>
          </w:p>
        </w:tc>
        <w:tc>
          <w:tcPr>
            <w:tcW w:w="3216" w:type="dxa"/>
          </w:tcPr>
          <w:p w14:paraId="378EFCD2" w14:textId="4A395BE0" w:rsidR="007A5894" w:rsidRDefault="00D6533D">
            <w:pPr>
              <w:cnfStyle w:val="000000000000" w:firstRow="0" w:lastRow="0" w:firstColumn="0" w:lastColumn="0" w:oddVBand="0" w:evenVBand="0" w:oddHBand="0" w:evenHBand="0" w:firstRowFirstColumn="0" w:firstRowLastColumn="0" w:lastRowFirstColumn="0" w:lastRowLastColumn="0"/>
            </w:pPr>
            <w:r>
              <w:t>Elevation may impact temperature or snow cover</w:t>
            </w:r>
            <w:r w:rsidR="00F60FB5">
              <w:t xml:space="preserve">, and thus impact community assembly </w:t>
            </w:r>
            <w:r w:rsidR="00F60FB5">
              <w:fldChar w:fldCharType="begin" w:fldLock="1"/>
            </w:r>
            <w:r w:rsidR="00F60FB5">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glaciers","type":"article-journal","volume":"27"},"uris":["http://www.mendeley.com/documents/?uuid=37e49be0-fc5c-4590-bcef-c909fa1f95eb"]}],"mendeley":{"formattedCitation":"(Mueller and Pollard, 2004)","plainTextFormattedCitation":"(Mueller and Pollard, 2004)","previouslyFormattedCitation":"(Mueller and Pollard, 2004)"},"properties":{"noteIndex":0},"schema":"https://github.com/citation-style-language/schema/raw/master/csl-citation.json"}</w:instrText>
            </w:r>
            <w:r w:rsidR="00F60FB5">
              <w:fldChar w:fldCharType="separate"/>
            </w:r>
            <w:r w:rsidR="00F60FB5" w:rsidRPr="00F60FB5">
              <w:rPr>
                <w:noProof/>
              </w:rPr>
              <w:t>(Mueller and Pollard, 2004)</w:t>
            </w:r>
            <w:r w:rsidR="00F60FB5">
              <w:fldChar w:fldCharType="end"/>
            </w:r>
            <w:r w:rsidR="00F60FB5">
              <w:t>.</w:t>
            </w:r>
          </w:p>
        </w:tc>
        <w:tc>
          <w:tcPr>
            <w:tcW w:w="7207" w:type="dxa"/>
          </w:tcPr>
          <w:p w14:paraId="358F82EF" w14:textId="48EFEE1F" w:rsidR="007A5894" w:rsidRDefault="007A5894">
            <w:pPr>
              <w:cnfStyle w:val="000000000000" w:firstRow="0" w:lastRow="0" w:firstColumn="0" w:lastColumn="0" w:oddVBand="0" w:evenVBand="0" w:oddHBand="0" w:evenHBand="0" w:firstRowFirstColumn="0" w:firstRowLastColumn="0" w:lastRowFirstColumn="0" w:lastRowLastColumn="0"/>
            </w:pPr>
            <w:r>
              <w:t>NA</w:t>
            </w:r>
          </w:p>
        </w:tc>
        <w:tc>
          <w:tcPr>
            <w:tcW w:w="0" w:type="auto"/>
          </w:tcPr>
          <w:p w14:paraId="5D9EEE41" w14:textId="77777777" w:rsidR="007A5894" w:rsidRDefault="007A5894">
            <w:pPr>
              <w:cnfStyle w:val="000000000000" w:firstRow="0" w:lastRow="0" w:firstColumn="0" w:lastColumn="0" w:oddVBand="0" w:evenVBand="0" w:oddHBand="0" w:evenHBand="0" w:firstRowFirstColumn="0" w:firstRowLastColumn="0" w:lastRowFirstColumn="0" w:lastRowLastColumn="0"/>
            </w:pPr>
          </w:p>
        </w:tc>
      </w:tr>
      <w:tr w:rsidR="00D46DB7" w14:paraId="38D3909E" w14:textId="77777777" w:rsidTr="002C18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6728A5B" w14:textId="66B5BA53" w:rsidR="007A5894" w:rsidRDefault="007A5894">
            <w:r>
              <w:t>Temperature</w:t>
            </w:r>
          </w:p>
        </w:tc>
        <w:tc>
          <w:tcPr>
            <w:tcW w:w="3216" w:type="dxa"/>
          </w:tcPr>
          <w:p w14:paraId="3EC1CB07" w14:textId="4685A028" w:rsidR="007A5894" w:rsidRDefault="007A5894">
            <w:pPr>
              <w:cnfStyle w:val="000000100000" w:firstRow="0" w:lastRow="0" w:firstColumn="0" w:lastColumn="0" w:oddVBand="0" w:evenVBand="0" w:oddHBand="1" w:evenHBand="0" w:firstRowFirstColumn="0" w:firstRowLastColumn="0" w:lastRowFirstColumn="0" w:lastRowLastColumn="0"/>
            </w:pPr>
            <w:r>
              <w:t>Temperature regulate</w:t>
            </w:r>
            <w:r w:rsidR="00D6533D">
              <w:t xml:space="preserve">s microorganismal development </w:t>
            </w:r>
            <w:r w:rsidR="00D6533D">
              <w:fldChar w:fldCharType="begin" w:fldLock="1"/>
            </w:r>
            <w:r w:rsidR="00D6533D">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D6533D">
              <w:fldChar w:fldCharType="separate"/>
            </w:r>
            <w:r w:rsidR="00D6533D" w:rsidRPr="00D6533D">
              <w:rPr>
                <w:noProof/>
              </w:rPr>
              <w:t>(Gu et al., 2020)</w:t>
            </w:r>
            <w:r w:rsidR="00D6533D">
              <w:fldChar w:fldCharType="end"/>
            </w:r>
            <w:r w:rsidR="00D6533D">
              <w:t>.</w:t>
            </w:r>
          </w:p>
        </w:tc>
        <w:tc>
          <w:tcPr>
            <w:tcW w:w="7207" w:type="dxa"/>
          </w:tcPr>
          <w:p w14:paraId="27B912B8" w14:textId="0385CACD" w:rsidR="007A5894" w:rsidRDefault="007A5894">
            <w:pPr>
              <w:cnfStyle w:val="000000100000" w:firstRow="0" w:lastRow="0" w:firstColumn="0" w:lastColumn="0" w:oddVBand="0" w:evenVBand="0" w:oddHBand="1" w:evenHBand="0" w:firstRowFirstColumn="0" w:firstRowLastColumn="0" w:lastRowFirstColumn="0" w:lastRowLastColumn="0"/>
            </w:pPr>
            <w:r>
              <w:t>Snow: 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0" w:type="auto"/>
          </w:tcPr>
          <w:p w14:paraId="020FF26A" w14:textId="77777777" w:rsidR="007A5894" w:rsidRDefault="007A5894">
            <w:pPr>
              <w:cnfStyle w:val="000000100000" w:firstRow="0" w:lastRow="0" w:firstColumn="0" w:lastColumn="0" w:oddVBand="0" w:evenVBand="0" w:oddHBand="1" w:evenHBand="0" w:firstRowFirstColumn="0" w:firstRowLastColumn="0" w:lastRowFirstColumn="0" w:lastRowLastColumn="0"/>
            </w:pPr>
          </w:p>
        </w:tc>
      </w:tr>
      <w:tr w:rsidR="00D46DB7" w14:paraId="21D6C35F" w14:textId="77777777" w:rsidTr="002C18A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61A6A18" w14:textId="69E89CC6" w:rsidR="007A5894" w:rsidRDefault="007A5894">
            <w:r>
              <w:t>pH</w:t>
            </w:r>
          </w:p>
        </w:tc>
        <w:tc>
          <w:tcPr>
            <w:tcW w:w="3216" w:type="dxa"/>
          </w:tcPr>
          <w:p w14:paraId="4B9E85EE" w14:textId="77777777" w:rsidR="007A5894" w:rsidRDefault="007A5894">
            <w:pPr>
              <w:cnfStyle w:val="000000000000" w:firstRow="0" w:lastRow="0" w:firstColumn="0" w:lastColumn="0" w:oddVBand="0" w:evenVBand="0" w:oddHBand="0" w:evenHBand="0" w:firstRowFirstColumn="0" w:firstRowLastColumn="0" w:lastRowFirstColumn="0" w:lastRowLastColumn="0"/>
            </w:pPr>
          </w:p>
        </w:tc>
        <w:tc>
          <w:tcPr>
            <w:tcW w:w="7207" w:type="dxa"/>
          </w:tcPr>
          <w:p w14:paraId="4F95DD4A" w14:textId="2B9699FF" w:rsidR="007A5894" w:rsidRDefault="007A5894">
            <w:pPr>
              <w:cnfStyle w:val="000000000000" w:firstRow="0" w:lastRow="0" w:firstColumn="0" w:lastColumn="0" w:oddVBand="0" w:evenVBand="0" w:oddHBand="0" w:evenHBand="0" w:firstRowFirstColumn="0" w:firstRowLastColumn="0" w:lastRowFirstColumn="0" w:lastRowLastColumn="0"/>
            </w:pPr>
            <w:r>
              <w:t xml:space="preserve">Snow: 5.68-8.07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p w14:paraId="5ADBD007" w14:textId="5956B9A8" w:rsidR="007A5894" w:rsidRDefault="007A5894">
            <w:pPr>
              <w:cnfStyle w:val="000000000000" w:firstRow="0" w:lastRow="0" w:firstColumn="0" w:lastColumn="0" w:oddVBand="0" w:evenVBand="0" w:oddHBand="0" w:evenHBand="0" w:firstRowFirstColumn="0" w:firstRowLastColumn="0" w:lastRowFirstColumn="0" w:lastRowLastColumn="0"/>
              <w:rPr>
                <w:vertAlign w:val="superscript"/>
              </w:rPr>
            </w:pPr>
            <w:r>
              <w:t xml:space="preserve">Snow: 7.3-8.7 </w:t>
            </w:r>
            <w:r>
              <w:rPr>
                <w:vertAlign w:val="superscript"/>
              </w:rPr>
              <w:fldChar w:fldCharType="begin" w:fldLock="1"/>
            </w:r>
            <w:r>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2013)","previouslyFormattedCitation":"(Hell et al., 2013)"},"properties":{"noteIndex":0},"schema":"https://github.com/citation-style-language/schema/raw/master/csl-citation.json"}</w:instrText>
            </w:r>
            <w:r>
              <w:rPr>
                <w:vertAlign w:val="superscript"/>
              </w:rPr>
              <w:fldChar w:fldCharType="separate"/>
            </w:r>
            <w:r w:rsidRPr="00363B68">
              <w:rPr>
                <w:noProof/>
              </w:rPr>
              <w:t>(Hell et al., 2013)</w:t>
            </w:r>
            <w:r>
              <w:rPr>
                <w:vertAlign w:val="superscript"/>
              </w:rPr>
              <w:fldChar w:fldCharType="end"/>
            </w:r>
          </w:p>
          <w:p w14:paraId="3B2684DB" w14:textId="57E1A8C8" w:rsidR="007A5894" w:rsidRDefault="007A5894">
            <w:pPr>
              <w:cnfStyle w:val="000000000000" w:firstRow="0" w:lastRow="0" w:firstColumn="0" w:lastColumn="0" w:oddVBand="0" w:evenVBand="0" w:oddHBand="0" w:evenHBand="0" w:firstRowFirstColumn="0" w:firstRowLastColumn="0" w:lastRowFirstColumn="0" w:lastRowLastColumn="0"/>
            </w:pPr>
            <w:r>
              <w:t xml:space="preserve">Ice: 3.47-3.8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465408B4" w14:textId="14A62F8E" w:rsidR="007A5894" w:rsidRDefault="007A5894" w:rsidP="00C902EE">
            <w:pPr>
              <w:cnfStyle w:val="000000000000" w:firstRow="0" w:lastRow="0" w:firstColumn="0" w:lastColumn="0" w:oddVBand="0" w:evenVBand="0" w:oddHBand="0" w:evenHBand="0" w:firstRowFirstColumn="0" w:firstRowLastColumn="0" w:lastRowFirstColumn="0" w:lastRowLastColumn="0"/>
            </w:pPr>
            <w:r>
              <w:lastRenderedPageBreak/>
              <w:t xml:space="preserve">Snow: 7.64 </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0714DC4C" w14:textId="3C3AF5C6" w:rsidR="007A5894" w:rsidRDefault="007A5894">
            <w:pPr>
              <w:cnfStyle w:val="000000000000" w:firstRow="0" w:lastRow="0" w:firstColumn="0" w:lastColumn="0" w:oddVBand="0" w:evenVBand="0" w:oddHBand="0" w:evenHBand="0" w:firstRowFirstColumn="0" w:firstRowLastColumn="0" w:lastRowFirstColumn="0" w:lastRowLastColumn="0"/>
            </w:pPr>
            <w:r>
              <w:t>Ice: 5.26-7.28</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152E9F49" w14:textId="57C7F7B3" w:rsidR="007A5894" w:rsidRPr="00CC7A77" w:rsidRDefault="007A5894">
            <w:pPr>
              <w:cnfStyle w:val="000000000000" w:firstRow="0" w:lastRow="0" w:firstColumn="0" w:lastColumn="0" w:oddVBand="0" w:evenVBand="0" w:oddHBand="0" w:evenHBand="0" w:firstRowFirstColumn="0" w:firstRowLastColumn="0" w:lastRowFirstColumn="0" w:lastRowLastColumn="0"/>
            </w:pPr>
          </w:p>
        </w:tc>
        <w:tc>
          <w:tcPr>
            <w:tcW w:w="0" w:type="auto"/>
          </w:tcPr>
          <w:p w14:paraId="38A15F6E" w14:textId="1A0EEABA" w:rsidR="007A5894" w:rsidRDefault="007A5894">
            <w:pPr>
              <w:cnfStyle w:val="000000000000" w:firstRow="0" w:lastRow="0" w:firstColumn="0" w:lastColumn="0" w:oddVBand="0" w:evenVBand="0" w:oddHBand="0" w:evenHBand="0" w:firstRowFirstColumn="0" w:firstRowLastColumn="0" w:lastRowFirstColumn="0" w:lastRowLastColumn="0"/>
            </w:pPr>
            <w:r>
              <w:lastRenderedPageBreak/>
              <w:t>pH meter</w:t>
            </w:r>
          </w:p>
        </w:tc>
      </w:tr>
      <w:tr w:rsidR="00D46DB7" w14:paraId="7E90779F" w14:textId="77777777" w:rsidTr="002C18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11E722" w14:textId="09DD7ADB" w:rsidR="007A5894" w:rsidRDefault="007A5894">
            <w:r>
              <w:t>Conductivity</w:t>
            </w:r>
          </w:p>
        </w:tc>
        <w:tc>
          <w:tcPr>
            <w:tcW w:w="3216" w:type="dxa"/>
          </w:tcPr>
          <w:p w14:paraId="53C967B1" w14:textId="1E06672A" w:rsidR="007A5894" w:rsidRDefault="00D6533D">
            <w:pPr>
              <w:cnfStyle w:val="000000100000" w:firstRow="0" w:lastRow="0" w:firstColumn="0" w:lastColumn="0" w:oddVBand="0" w:evenVBand="0" w:oddHBand="1" w:evenHBand="0" w:firstRowFirstColumn="0" w:firstRowLastColumn="0" w:lastRowFirstColumn="0" w:lastRowLastColumn="0"/>
            </w:pPr>
            <w:r>
              <w:t xml:space="preserve">Total dissolved salts may limit microbial survival </w:t>
            </w:r>
            <w:r>
              <w:fldChar w:fldCharType="begin" w:fldLock="1"/>
            </w:r>
            <w:r w:rsidR="00F60FB5">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fldChar w:fldCharType="separate"/>
            </w:r>
            <w:r w:rsidRPr="00D6533D">
              <w:rPr>
                <w:noProof/>
              </w:rPr>
              <w:t>(Gu et al., 2020)</w:t>
            </w:r>
            <w:r>
              <w:fldChar w:fldCharType="end"/>
            </w:r>
          </w:p>
        </w:tc>
        <w:tc>
          <w:tcPr>
            <w:tcW w:w="7207" w:type="dxa"/>
          </w:tcPr>
          <w:p w14:paraId="46EEA659" w14:textId="1B84E171" w:rsidR="007A5894" w:rsidRDefault="007A5894">
            <w:pPr>
              <w:cnfStyle w:val="000000100000" w:firstRow="0" w:lastRow="0" w:firstColumn="0" w:lastColumn="0" w:oddVBand="0" w:evenVBand="0" w:oddHBand="1" w:evenHBand="0" w:firstRowFirstColumn="0" w:firstRowLastColumn="0" w:lastRowFirstColumn="0" w:lastRowLastColumn="0"/>
            </w:pPr>
            <w:r>
              <w:t xml:space="preserve">Ice: 1 to 5 </w:t>
            </w:r>
            <w:r>
              <w:sym w:font="Symbol" w:char="F06D"/>
            </w:r>
            <w:r>
              <w:t>S cm</w:t>
            </w:r>
            <w:r w:rsidRPr="00CC7A77">
              <w:rPr>
                <w:vertAlign w:val="superscript"/>
              </w:rPr>
              <w:t>-1</w:t>
            </w:r>
            <w:r>
              <w:rPr>
                <w:vertAlign w:val="superscript"/>
              </w:rPr>
              <w:t xml:space="preserve"> </w:t>
            </w:r>
            <w:r>
              <w:t>(per James email)</w:t>
            </w:r>
          </w:p>
          <w:p w14:paraId="1AD087C4" w14:textId="77777777" w:rsidR="007A5894" w:rsidRDefault="007A5894">
            <w:pPr>
              <w:cnfStyle w:val="000000100000" w:firstRow="0" w:lastRow="0" w:firstColumn="0" w:lastColumn="0" w:oddVBand="0" w:evenVBand="0" w:oddHBand="1" w:evenHBand="0" w:firstRowFirstColumn="0" w:firstRowLastColumn="0" w:lastRowFirstColumn="0" w:lastRowLastColumn="0"/>
              <w:rPr>
                <w:vertAlign w:val="superscript"/>
              </w:rPr>
            </w:pPr>
            <w:r>
              <w:t xml:space="preserve">Snow: 3.6-10.1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2013)","previouslyFormattedCitation":"(Hell et al., 2013)"},"properties":{"noteIndex":0},"schema":"https://github.com/citation-style-language/schema/raw/master/csl-citation.json"}</w:instrText>
            </w:r>
            <w:r>
              <w:rPr>
                <w:vertAlign w:val="superscript"/>
              </w:rPr>
              <w:fldChar w:fldCharType="separate"/>
            </w:r>
            <w:r w:rsidRPr="00363B68">
              <w:rPr>
                <w:noProof/>
              </w:rPr>
              <w:t>(Hell et al., 2013)</w:t>
            </w:r>
            <w:r>
              <w:rPr>
                <w:vertAlign w:val="superscript"/>
              </w:rPr>
              <w:fldChar w:fldCharType="end"/>
            </w:r>
          </w:p>
          <w:p w14:paraId="4CF52FF6" w14:textId="192594A4" w:rsidR="007A5894" w:rsidRDefault="007A5894" w:rsidP="00C902EE">
            <w:pPr>
              <w:cnfStyle w:val="000000100000" w:firstRow="0" w:lastRow="0" w:firstColumn="0" w:lastColumn="0" w:oddVBand="0" w:evenVBand="0" w:oddHBand="1" w:evenHBand="0" w:firstRowFirstColumn="0" w:firstRowLastColumn="0" w:lastRowFirstColumn="0" w:lastRowLastColumn="0"/>
            </w:pPr>
            <w:r>
              <w:t xml:space="preserve">Snow: 1.86 </w:t>
            </w:r>
            <w:r>
              <w:sym w:font="Symbol" w:char="F06D"/>
            </w:r>
            <w:r>
              <w:t>S cm</w:t>
            </w:r>
            <w:r w:rsidRPr="00CC7A77">
              <w:rPr>
                <w:vertAlign w:val="superscript"/>
              </w:rPr>
              <w:t>-1</w:t>
            </w:r>
            <w:r>
              <w:t xml:space="preserve"> </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7675059C" w14:textId="307F63B5" w:rsidR="007A5894" w:rsidRPr="00363B68" w:rsidRDefault="007A5894">
            <w:pPr>
              <w:cnfStyle w:val="000000100000" w:firstRow="0" w:lastRow="0" w:firstColumn="0" w:lastColumn="0" w:oddVBand="0" w:evenVBand="0" w:oddHBand="1" w:evenHBand="0" w:firstRowFirstColumn="0" w:firstRowLastColumn="0" w:lastRowFirstColumn="0" w:lastRowLastColumn="0"/>
            </w:pPr>
            <w:r>
              <w:t xml:space="preserve">Ice: 1.25-3.46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0" w:type="auto"/>
          </w:tcPr>
          <w:p w14:paraId="02652D88" w14:textId="08CFC170" w:rsidR="007A5894" w:rsidRDefault="007A5894">
            <w:pPr>
              <w:cnfStyle w:val="000000100000" w:firstRow="0" w:lastRow="0" w:firstColumn="0" w:lastColumn="0" w:oddVBand="0" w:evenVBand="0" w:oddHBand="1" w:evenHBand="0" w:firstRowFirstColumn="0" w:firstRowLastColumn="0" w:lastRowFirstColumn="0" w:lastRowLastColumn="0"/>
            </w:pPr>
            <w:r>
              <w:t>Conductivity meter</w:t>
            </w:r>
          </w:p>
        </w:tc>
      </w:tr>
    </w:tbl>
    <w:p w14:paraId="1C3050C8" w14:textId="77777777" w:rsidR="00C07449" w:rsidRDefault="00C07449"/>
    <w:p w14:paraId="298C1319" w14:textId="02788FC4" w:rsidR="00E95C5B" w:rsidRPr="00E95C5B" w:rsidRDefault="00E95C5B" w:rsidP="00E95C5B">
      <w:pPr>
        <w:rPr>
          <w:rFonts w:ascii="Calibri" w:eastAsia="Times New Roman" w:hAnsi="Calibri" w:cs="Calibri"/>
          <w:color w:val="000000"/>
        </w:rPr>
      </w:pPr>
      <w:r w:rsidRPr="00E95C5B">
        <w:rPr>
          <w:rFonts w:ascii="Calibri" w:eastAsia="Times New Roman" w:hAnsi="Calibri" w:cs="Calibri"/>
          <w:color w:val="000000"/>
        </w:rPr>
        <w:t>From the literature I've ascertained that important things to measure include: DOC, PO</w:t>
      </w:r>
      <w:r w:rsidRPr="00E95C5B">
        <w:rPr>
          <w:rFonts w:ascii="Calibri" w:eastAsia="Times New Roman" w:hAnsi="Calibri" w:cs="Calibri"/>
          <w:color w:val="000000"/>
          <w:vertAlign w:val="subscript"/>
        </w:rPr>
        <w:t>4</w:t>
      </w:r>
      <w:r w:rsidRPr="00E95C5B">
        <w:rPr>
          <w:rFonts w:ascii="Calibri" w:eastAsia="Times New Roman" w:hAnsi="Calibri" w:cs="Calibri"/>
          <w:color w:val="000000"/>
          <w:vertAlign w:val="superscript"/>
        </w:rPr>
        <w:t>3-</w:t>
      </w:r>
      <w:r w:rsidRPr="00E95C5B">
        <w:rPr>
          <w:rFonts w:ascii="Calibri" w:eastAsia="Times New Roman" w:hAnsi="Calibri" w:cs="Calibri"/>
          <w:color w:val="000000"/>
        </w:rPr>
        <w:t>, NO</w:t>
      </w:r>
      <w:r w:rsidRPr="00E95C5B">
        <w:rPr>
          <w:rFonts w:ascii="Calibri" w:eastAsia="Times New Roman" w:hAnsi="Calibri" w:cs="Calibri"/>
          <w:color w:val="000000"/>
          <w:vertAlign w:val="subscript"/>
        </w:rPr>
        <w:t>3</w:t>
      </w:r>
      <w:r w:rsidRPr="00E95C5B">
        <w:rPr>
          <w:rFonts w:ascii="Calibri" w:eastAsia="Times New Roman" w:hAnsi="Calibri" w:cs="Calibri"/>
          <w:color w:val="000000"/>
        </w:rPr>
        <w:t>-, NO</w:t>
      </w:r>
      <w:r w:rsidRPr="00E95C5B">
        <w:rPr>
          <w:rFonts w:ascii="Calibri" w:eastAsia="Times New Roman" w:hAnsi="Calibri" w:cs="Calibri"/>
          <w:color w:val="000000"/>
          <w:vertAlign w:val="subscript"/>
        </w:rPr>
        <w:t>2</w:t>
      </w:r>
      <w:r w:rsidRPr="00E95C5B">
        <w:rPr>
          <w:rFonts w:ascii="Calibri" w:eastAsia="Times New Roman" w:hAnsi="Calibri" w:cs="Calibri"/>
          <w:color w:val="000000"/>
        </w:rPr>
        <w:t>-, NH</w:t>
      </w:r>
      <w:r w:rsidRPr="00E95C5B">
        <w:rPr>
          <w:rFonts w:ascii="Calibri" w:eastAsia="Times New Roman" w:hAnsi="Calibri" w:cs="Calibri"/>
          <w:color w:val="000000"/>
          <w:vertAlign w:val="subscript"/>
        </w:rPr>
        <w:t>4</w:t>
      </w:r>
      <w:r w:rsidRPr="00E95C5B">
        <w:rPr>
          <w:rFonts w:ascii="Calibri" w:eastAsia="Times New Roman" w:hAnsi="Calibri" w:cs="Calibri"/>
          <w:color w:val="000000"/>
          <w:vertAlign w:val="superscript"/>
        </w:rPr>
        <w:t>+</w:t>
      </w:r>
      <w:r w:rsidRPr="00E95C5B">
        <w:rPr>
          <w:rFonts w:ascii="Calibri" w:eastAsia="Times New Roman" w:hAnsi="Calibri" w:cs="Calibri"/>
          <w:color w:val="000000"/>
        </w:rPr>
        <w:t>, SO</w:t>
      </w:r>
      <w:r w:rsidRPr="00E95C5B">
        <w:rPr>
          <w:rFonts w:ascii="Calibri" w:eastAsia="Times New Roman" w:hAnsi="Calibri" w:cs="Calibri"/>
          <w:color w:val="000000"/>
          <w:vertAlign w:val="subscript"/>
        </w:rPr>
        <w:t>4</w:t>
      </w:r>
      <w:r w:rsidRPr="00E95C5B">
        <w:rPr>
          <w:rFonts w:ascii="Calibri" w:eastAsia="Times New Roman" w:hAnsi="Calibri" w:cs="Calibri"/>
          <w:color w:val="000000"/>
          <w:vertAlign w:val="superscript"/>
        </w:rPr>
        <w:t>2-</w:t>
      </w:r>
      <w:r w:rsidRPr="00E95C5B">
        <w:rPr>
          <w:rFonts w:ascii="Calibri" w:eastAsia="Times New Roman" w:hAnsi="Calibri" w:cs="Calibri"/>
          <w:color w:val="000000"/>
        </w:rPr>
        <w:t>, Ca</w:t>
      </w:r>
      <w:r w:rsidRPr="00E95C5B">
        <w:rPr>
          <w:rFonts w:ascii="Calibri" w:eastAsia="Times New Roman" w:hAnsi="Calibri" w:cs="Calibri"/>
          <w:color w:val="000000"/>
          <w:vertAlign w:val="superscript"/>
        </w:rPr>
        <w:t>2+</w:t>
      </w:r>
      <w:r w:rsidRPr="00E95C5B">
        <w:rPr>
          <w:rFonts w:ascii="Calibri" w:eastAsia="Times New Roman" w:hAnsi="Calibri" w:cs="Calibri"/>
          <w:color w:val="000000"/>
        </w:rPr>
        <w:t>, Cl</w:t>
      </w:r>
      <w:r w:rsidRPr="00E95C5B">
        <w:rPr>
          <w:rFonts w:ascii="Calibri" w:eastAsia="Times New Roman" w:hAnsi="Calibri" w:cs="Calibri"/>
          <w:color w:val="000000"/>
          <w:vertAlign w:val="superscript"/>
        </w:rPr>
        <w:t>-</w:t>
      </w:r>
      <w:r w:rsidRPr="00E95C5B">
        <w:rPr>
          <w:rFonts w:ascii="Calibri" w:eastAsia="Times New Roman" w:hAnsi="Calibri" w:cs="Calibri"/>
          <w:color w:val="000000"/>
        </w:rPr>
        <w:t>, Fe, K</w:t>
      </w:r>
      <w:r w:rsidRPr="00E95C5B">
        <w:rPr>
          <w:rFonts w:ascii="Calibri" w:eastAsia="Times New Roman" w:hAnsi="Calibri" w:cs="Calibri"/>
          <w:color w:val="000000"/>
          <w:vertAlign w:val="superscript"/>
        </w:rPr>
        <w:t>+</w:t>
      </w:r>
      <w:r w:rsidRPr="00E95C5B">
        <w:rPr>
          <w:rFonts w:ascii="Calibri" w:eastAsia="Times New Roman" w:hAnsi="Calibri" w:cs="Calibri"/>
          <w:color w:val="000000"/>
        </w:rPr>
        <w:t>, Mg</w:t>
      </w:r>
      <w:r w:rsidRPr="00E95C5B">
        <w:rPr>
          <w:rFonts w:ascii="Calibri" w:eastAsia="Times New Roman" w:hAnsi="Calibri" w:cs="Calibri"/>
          <w:color w:val="000000"/>
          <w:vertAlign w:val="superscript"/>
        </w:rPr>
        <w:t>2+</w:t>
      </w:r>
      <w:r w:rsidRPr="00E95C5B">
        <w:rPr>
          <w:rFonts w:ascii="Calibri" w:eastAsia="Times New Roman" w:hAnsi="Calibri" w:cs="Calibri"/>
          <w:color w:val="000000"/>
        </w:rPr>
        <w:t xml:space="preserve"> and Na</w:t>
      </w:r>
      <w:r w:rsidRPr="00E95C5B">
        <w:rPr>
          <w:rFonts w:ascii="Calibri" w:eastAsia="Times New Roman" w:hAnsi="Calibri" w:cs="Calibri"/>
          <w:color w:val="000000"/>
          <w:vertAlign w:val="superscript"/>
        </w:rPr>
        <w:t>+</w:t>
      </w:r>
      <w:r w:rsidRPr="00E95C5B">
        <w:rPr>
          <w:rFonts w:ascii="Calibri" w:eastAsia="Times New Roman" w:hAnsi="Calibri" w:cs="Calibri"/>
          <w:color w:val="000000"/>
        </w:rPr>
        <w:t xml:space="preserve"> (possibly including DON and DOP). I understand how these nutrients play crucial roles in various metabolic processes. </w:t>
      </w:r>
    </w:p>
    <w:p w14:paraId="7DC57248" w14:textId="77777777" w:rsidR="00E95C5B" w:rsidRPr="00E95C5B" w:rsidRDefault="00E95C5B" w:rsidP="00E95C5B">
      <w:pPr>
        <w:rPr>
          <w:rFonts w:ascii="Calibri" w:eastAsia="Times New Roman" w:hAnsi="Calibri" w:cs="Calibri"/>
          <w:color w:val="000000"/>
        </w:rPr>
      </w:pPr>
    </w:p>
    <w:p w14:paraId="1ABE29F2" w14:textId="77777777" w:rsidR="00E95C5B" w:rsidRPr="00E95C5B" w:rsidRDefault="00E95C5B" w:rsidP="00E95C5B">
      <w:pPr>
        <w:rPr>
          <w:rFonts w:ascii="Calibri" w:eastAsia="Times New Roman" w:hAnsi="Calibri" w:cs="Calibri"/>
          <w:color w:val="000000"/>
        </w:rPr>
      </w:pPr>
      <w:r w:rsidRPr="00E95C5B">
        <w:rPr>
          <w:rFonts w:ascii="Calibri" w:eastAsia="Times New Roman" w:hAnsi="Calibri" w:cs="Calibri"/>
          <w:color w:val="000000"/>
        </w:rPr>
        <w:t xml:space="preserve">What I'm trying to get my head around is how to interpret potential results. From the papers I've read they often say there is a relationship between community structure and/or diversity and various nutrients but don't tend to elaborate on what that really means. </w:t>
      </w:r>
    </w:p>
    <w:p w14:paraId="0C5BF113" w14:textId="77777777" w:rsidR="00E95C5B" w:rsidRPr="00E95C5B" w:rsidRDefault="00E95C5B" w:rsidP="00E95C5B">
      <w:pPr>
        <w:rPr>
          <w:rFonts w:ascii="Calibri" w:eastAsia="Times New Roman" w:hAnsi="Calibri" w:cs="Calibri"/>
          <w:color w:val="000000"/>
        </w:rPr>
      </w:pPr>
    </w:p>
    <w:p w14:paraId="0DC071F3" w14:textId="3CD92184" w:rsidR="00E95C5B" w:rsidRPr="00E95C5B" w:rsidRDefault="00E95C5B" w:rsidP="00E95C5B">
      <w:pPr>
        <w:rPr>
          <w:rFonts w:ascii="Calibri" w:eastAsia="Times New Roman" w:hAnsi="Calibri" w:cs="Calibri"/>
          <w:color w:val="000000"/>
        </w:rPr>
      </w:pPr>
      <w:r w:rsidRPr="00E95C5B">
        <w:rPr>
          <w:rFonts w:ascii="Calibri" w:eastAsia="Times New Roman" w:hAnsi="Calibri" w:cs="Calibri"/>
          <w:color w:val="000000"/>
        </w:rPr>
        <w:t>Dissolved nutrients act as environ</w:t>
      </w:r>
      <w:bookmarkStart w:id="0" w:name="_GoBack"/>
      <w:bookmarkEnd w:id="0"/>
      <w:r w:rsidRPr="00E95C5B">
        <w:rPr>
          <w:rFonts w:ascii="Calibri" w:eastAsia="Times New Roman" w:hAnsi="Calibri" w:cs="Calibri"/>
          <w:color w:val="000000"/>
        </w:rPr>
        <w:t xml:space="preserve">mental filters on microbial communities, selecting for species with appropriate functional traits to propagate in those conditions. But then the microbial community will also impact the level of nutrients detected. </w:t>
      </w:r>
    </w:p>
    <w:p w14:paraId="755659F6" w14:textId="77777777" w:rsidR="00E95C5B" w:rsidRDefault="00E95C5B" w:rsidP="003A5E22">
      <w:pPr>
        <w:jc w:val="center"/>
        <w:rPr>
          <w:b/>
        </w:rPr>
      </w:pPr>
    </w:p>
    <w:p w14:paraId="4D0B2B88" w14:textId="0CC6387E" w:rsidR="00E95C5B" w:rsidRDefault="00B87FFE" w:rsidP="00E95C5B">
      <w:pPr>
        <w:jc w:val="center"/>
      </w:pPr>
      <w:r w:rsidRPr="00C07449">
        <w:rPr>
          <w:b/>
        </w:rPr>
        <w:t xml:space="preserve">Table </w:t>
      </w:r>
      <w:r w:rsidR="00C07449" w:rsidRPr="00C07449">
        <w:rPr>
          <w:b/>
        </w:rPr>
        <w:t>3</w:t>
      </w:r>
      <w:r w:rsidRPr="00C07449">
        <w:rPr>
          <w:b/>
        </w:rPr>
        <w:t>.</w:t>
      </w:r>
      <w:r>
        <w:t xml:space="preserve"> Prospective aqueous measurements with expected levels for snow and ice, and equipment/methods that can be used</w:t>
      </w:r>
      <w:r w:rsidR="00C55D56">
        <w:t xml:space="preserve"> (&lt; denotes </w:t>
      </w:r>
      <w:r w:rsidR="002752F1">
        <w:t xml:space="preserve">LOD = </w:t>
      </w:r>
      <w:r w:rsidR="009B009D">
        <w:t>l</w:t>
      </w:r>
      <w:r w:rsidR="002752F1">
        <w:t>imits of detection, ICP-MS = inductively coupled plasma mass spectrometry, IC = ion chromatography</w:t>
      </w:r>
      <w:r w:rsidR="00C55D56">
        <w:t>)</w:t>
      </w:r>
      <w:r w:rsidR="005A1DC1">
        <w:t xml:space="preserve"> NOTE ON UNITS: 1M (</w:t>
      </w:r>
      <w:proofErr w:type="spellStart"/>
      <w:r w:rsidR="005A1DC1">
        <w:t>mol</w:t>
      </w:r>
      <w:proofErr w:type="spellEnd"/>
      <w:r w:rsidR="005A1DC1">
        <w:t xml:space="preserve"> per litre) = </w:t>
      </w:r>
      <w:r w:rsidR="005A1DC1" w:rsidRPr="005A1DC1">
        <w:t>35,500</w:t>
      </w:r>
      <w:r w:rsidR="005A1DC1">
        <w:t xml:space="preserve"> ppm = </w:t>
      </w:r>
      <w:r w:rsidR="005A1DC1" w:rsidRPr="005A1DC1">
        <w:t>35,500</w:t>
      </w:r>
      <w:r w:rsidR="005A1DC1">
        <w:t xml:space="preserve"> mg/L</w:t>
      </w:r>
    </w:p>
    <w:tbl>
      <w:tblPr>
        <w:tblStyle w:val="GridTable4-Accent1"/>
        <w:tblW w:w="5000" w:type="pct"/>
        <w:tblLook w:val="04A0" w:firstRow="1" w:lastRow="0" w:firstColumn="1" w:lastColumn="0" w:noHBand="0" w:noVBand="1"/>
      </w:tblPr>
      <w:tblGrid>
        <w:gridCol w:w="1900"/>
        <w:gridCol w:w="5945"/>
        <w:gridCol w:w="2313"/>
        <w:gridCol w:w="3792"/>
      </w:tblGrid>
      <w:tr w:rsidR="002C18A2" w14:paraId="2CFD2F66" w14:textId="77777777" w:rsidTr="00E95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5EDDF018" w14:textId="77777777" w:rsidR="002C18A2" w:rsidRDefault="002C18A2" w:rsidP="00E95C5B">
            <w:r>
              <w:t>Measurement</w:t>
            </w:r>
          </w:p>
        </w:tc>
        <w:tc>
          <w:tcPr>
            <w:tcW w:w="2131" w:type="pct"/>
          </w:tcPr>
          <w:p w14:paraId="0350C315" w14:textId="77777777" w:rsidR="002C18A2" w:rsidRDefault="002C18A2" w:rsidP="00E95C5B">
            <w:pPr>
              <w:cnfStyle w:val="100000000000" w:firstRow="1" w:lastRow="0" w:firstColumn="0" w:lastColumn="0" w:oddVBand="0" w:evenVBand="0" w:oddHBand="0" w:evenHBand="0" w:firstRowFirstColumn="0" w:firstRowLastColumn="0" w:lastRowFirstColumn="0" w:lastRowLastColumn="0"/>
            </w:pPr>
            <w:r>
              <w:t xml:space="preserve">Rationale </w:t>
            </w:r>
          </w:p>
        </w:tc>
        <w:tc>
          <w:tcPr>
            <w:tcW w:w="829" w:type="pct"/>
          </w:tcPr>
          <w:p w14:paraId="4C58A17E" w14:textId="77777777" w:rsidR="002C18A2" w:rsidRDefault="002C18A2" w:rsidP="00E95C5B">
            <w:pPr>
              <w:cnfStyle w:val="100000000000" w:firstRow="1" w:lastRow="0" w:firstColumn="0" w:lastColumn="0" w:oddVBand="0" w:evenVBand="0" w:oddHBand="0" w:evenHBand="0" w:firstRowFirstColumn="0" w:firstRowLastColumn="0" w:lastRowFirstColumn="0" w:lastRowLastColumn="0"/>
            </w:pPr>
            <w:r>
              <w:t>Concentrations</w:t>
            </w:r>
          </w:p>
        </w:tc>
        <w:tc>
          <w:tcPr>
            <w:tcW w:w="1359" w:type="pct"/>
          </w:tcPr>
          <w:p w14:paraId="7F3846B3" w14:textId="77777777" w:rsidR="002C18A2" w:rsidRDefault="002C18A2" w:rsidP="00E95C5B">
            <w:pPr>
              <w:cnfStyle w:val="100000000000" w:firstRow="1" w:lastRow="0" w:firstColumn="0" w:lastColumn="0" w:oddVBand="0" w:evenVBand="0" w:oddHBand="0" w:evenHBand="0" w:firstRowFirstColumn="0" w:firstRowLastColumn="0" w:lastRowFirstColumn="0" w:lastRowLastColumn="0"/>
            </w:pPr>
            <w:r>
              <w:t>Equipment</w:t>
            </w:r>
          </w:p>
        </w:tc>
      </w:tr>
      <w:tr w:rsidR="002C18A2" w14:paraId="70CBDD58"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081024F7" w14:textId="77777777" w:rsidR="002C18A2" w:rsidRDefault="002C18A2" w:rsidP="00E95C5B">
            <w:r>
              <w:t>Dissolved organic carbon (DOC)</w:t>
            </w:r>
          </w:p>
        </w:tc>
        <w:tc>
          <w:tcPr>
            <w:tcW w:w="2131" w:type="pct"/>
          </w:tcPr>
          <w:p w14:paraId="6E66C117"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Ratios between </w:t>
            </w:r>
            <w:proofErr w:type="gramStart"/>
            <w:r>
              <w:t>DOC:DON</w:t>
            </w:r>
            <w:proofErr w:type="gramEnd"/>
            <w:r>
              <w:t xml:space="preserve">:DOP can be used to investigate the presence of a limiting nutrient. If </w:t>
            </w:r>
            <w:proofErr w:type="gramStart"/>
            <w:r>
              <w:t>DON:DOP</w:t>
            </w:r>
            <w:proofErr w:type="gramEnd"/>
            <w:r>
              <w:t xml:space="preserve"> and DOC:DOP ratios increase with biomass, whereas DOC:DON ratios remain the same, it suggests that P is the limiting nutrient. </w:t>
            </w:r>
          </w:p>
          <w:p w14:paraId="770A7362"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p w14:paraId="66F96352"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If DOC decreases with alpha diversity we might suggest this is because increased diversity = increased DOC uptake </w:t>
            </w:r>
            <w:r>
              <w:fldChar w:fldCharType="begin" w:fldLock="1"/>
            </w:r>
            <w: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fldChar w:fldCharType="separate"/>
            </w:r>
            <w:r w:rsidRPr="007A5894">
              <w:rPr>
                <w:noProof/>
              </w:rPr>
              <w:t>(Gu et al., 2020)</w:t>
            </w:r>
            <w:r>
              <w:fldChar w:fldCharType="end"/>
            </w:r>
            <w:r>
              <w:t>.</w:t>
            </w:r>
          </w:p>
          <w:p w14:paraId="08643036"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lastRenderedPageBreak/>
              <w:t xml:space="preserve"> </w:t>
            </w:r>
          </w:p>
          <w:p w14:paraId="069A3EE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If environmental variables do not correlate with alpha diversity there may be some other variable driving alpha diversity (e.g. something physical like the transport of organisms from allochthonous sources) </w:t>
            </w:r>
            <w:r>
              <w:fldChar w:fldCharType="begin" w:fldLock="1"/>
            </w:r>
            <w: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fldChar w:fldCharType="separate"/>
            </w:r>
            <w:r w:rsidRPr="007A5894">
              <w:rPr>
                <w:noProof/>
              </w:rPr>
              <w:t>(Gu et al., 2020)</w:t>
            </w:r>
            <w:r>
              <w:fldChar w:fldCharType="end"/>
            </w:r>
            <w:r>
              <w:t>.</w:t>
            </w:r>
          </w:p>
          <w:p w14:paraId="666C72C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p w14:paraId="697CC32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The low explanatory power of environmental variables suggests that the primary forcing variable was not measured (for example, glacier slope, allochthonous immigration sources)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glaciers","type":"article-journal","volume":"27"},"uris":["http://www.mendeley.com/documents/?uuid=37e49be0-fc5c-4590-bcef-c909fa1f95eb"]}],"mendeley":{"formattedCitation":"(Mueller and Pollard, 2004)","plainTextFormattedCitation":"(Mueller and Pollard, 2004)","previouslyFormattedCitation":"(Mueller and Pollard, 2004)"},"properties":{"noteIndex":0},"schema":"https://github.com/citation-style-language/schema/raw/master/csl-citation.json"}</w:instrText>
            </w:r>
            <w:r>
              <w:fldChar w:fldCharType="separate"/>
            </w:r>
            <w:r w:rsidRPr="00F60FB5">
              <w:rPr>
                <w:noProof/>
              </w:rPr>
              <w:t>(Mueller and Pollard, 2004)</w:t>
            </w:r>
            <w:r>
              <w:fldChar w:fldCharType="end"/>
            </w:r>
          </w:p>
          <w:p w14:paraId="72571D68"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p w14:paraId="13101D1D" w14:textId="77777777" w:rsidR="002C18A2" w:rsidRPr="009B009D" w:rsidRDefault="002C18A2" w:rsidP="00E95C5B">
            <w:pPr>
              <w:cnfStyle w:val="000000100000" w:firstRow="0" w:lastRow="0" w:firstColumn="0" w:lastColumn="0" w:oddVBand="0" w:evenVBand="0" w:oddHBand="1" w:evenHBand="0" w:firstRowFirstColumn="0" w:firstRowLastColumn="0" w:lastRowFirstColumn="0" w:lastRowLastColumn="0"/>
            </w:pPr>
          </w:p>
        </w:tc>
        <w:tc>
          <w:tcPr>
            <w:tcW w:w="829" w:type="pct"/>
          </w:tcPr>
          <w:p w14:paraId="6C399E99" w14:textId="77777777" w:rsidR="002C18A2" w:rsidRPr="009B009D" w:rsidRDefault="002C18A2" w:rsidP="00E95C5B">
            <w:pPr>
              <w:cnfStyle w:val="000000100000" w:firstRow="0" w:lastRow="0" w:firstColumn="0" w:lastColumn="0" w:oddVBand="0" w:evenVBand="0" w:oddHBand="1" w:evenHBand="0" w:firstRowFirstColumn="0" w:firstRowLastColumn="0" w:lastRowFirstColumn="0" w:lastRowLastColumn="0"/>
            </w:pPr>
            <w:r w:rsidRPr="009B009D">
              <w:lastRenderedPageBreak/>
              <w:t xml:space="preserve">Snow: 36 </w:t>
            </w:r>
            <m:oMath>
              <m:r>
                <w:rPr>
                  <w:rFonts w:ascii="Cambria Math" w:hAnsi="Cambria Math"/>
                </w:rPr>
                <m:t xml:space="preserve">± </m:t>
              </m:r>
            </m:oMath>
            <w:r w:rsidRPr="009B009D">
              <w:t xml:space="preserve">13 </w:t>
            </w:r>
            <w:r w:rsidRPr="009B009D">
              <w:sym w:font="Symbol" w:char="F06D"/>
            </w:r>
            <w:r w:rsidRPr="009B009D">
              <w:t xml:space="preserve">M </w:t>
            </w:r>
            <w:r w:rsidRPr="009B009D">
              <w:fldChar w:fldCharType="begin" w:fldLock="1"/>
            </w:r>
            <w:r w:rsidRPr="009B009D">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B009D">
              <w:fldChar w:fldCharType="separate"/>
            </w:r>
            <w:r w:rsidRPr="009B009D">
              <w:rPr>
                <w:noProof/>
              </w:rPr>
              <w:t>(Lutz et al., 2016)</w:t>
            </w:r>
            <w:r w:rsidRPr="009B009D">
              <w:fldChar w:fldCharType="end"/>
            </w:r>
          </w:p>
          <w:p w14:paraId="7986553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rPr>
                <w:vertAlign w:val="superscript"/>
              </w:rPr>
            </w:pPr>
            <w:r w:rsidRPr="00D41D15">
              <w:t>Snow/Ice</w:t>
            </w:r>
            <w:r>
              <w:rPr>
                <w:b/>
              </w:rPr>
              <w:t xml:space="preserve">: </w:t>
            </w:r>
            <w:r w:rsidRPr="002C0C58">
              <w:t>0.06–3.40 mg L</w:t>
            </w:r>
            <w:r w:rsidRPr="002C0C58">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Pr>
                <w:vertAlign w:val="superscript"/>
              </w:rPr>
              <w:fldChar w:fldCharType="separate"/>
            </w:r>
            <w:r w:rsidRPr="004532D3">
              <w:rPr>
                <w:noProof/>
              </w:rPr>
              <w:t>(Gao et al., 2020)</w:t>
            </w:r>
            <w:r>
              <w:rPr>
                <w:vertAlign w:val="superscript"/>
              </w:rPr>
              <w:fldChar w:fldCharType="end"/>
            </w:r>
          </w:p>
          <w:p w14:paraId="317FB563"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rsidRPr="00091D58">
              <w:t>Ice:</w:t>
            </w:r>
            <w:r>
              <w:rPr>
                <w:b/>
              </w:rPr>
              <w:t xml:space="preserve"> </w:t>
            </w:r>
            <w:r w:rsidRPr="00D41D15">
              <w:t>0.19 -0.20 mg C L</w:t>
            </w:r>
            <w:r w:rsidRPr="00D41D15">
              <w:rPr>
                <w:vertAlign w:val="superscript"/>
              </w:rPr>
              <w:t>-1</w:t>
            </w:r>
            <w:r>
              <w:t xml:space="preserve"> </w:t>
            </w:r>
            <w:r>
              <w:fldChar w:fldCharType="begin" w:fldLock="1"/>
            </w:r>
            <w:r>
              <w:instrText>ADDIN CSL_CITATION {"citationItems":[{"id":"ITEM-1","itemData":{"DOI":"10.1038/ngeo2331","ISSN":"17520908","abstract":"Polar ice sheets and mountain glaciers, which cover roughly 11% of the Earth's land surface, store organic carbon from local and distant sources and then release it to downstream environments. Climate-driven changes to glacier runoff are expected to be larger than climate impacts on other components of the hydrological cycle, and may represent an important flux of organic carbon. A compilation of published data on dissolved organic carbon from glaciers across five continents reveals that mountain and polar glaciers represent a quantitatively important store of organic carbon. The Antarctic Ice Sheet is the repository of most of the roughly 6 petagrams (Pg) of organic carbon stored in glacier ice, but the annual release of glacier organic carbon is dominated by mountain glaciers in the case of dissolved organic carbon and the Greenland Ice Sheet in the case of particulate organic carbon. Climate change contributes to these fluxes: approximately 13% of the annual flux of glacier dissolved organic carbon is a result of glacier mass loss. These losses are expected to accelerate, leading to a cumulative loss of roughly 15 teragrams (Tg) of glacial dissolved organic carbon by 2050 due to climate change-equivalent to about half of the annual flux of dissolved organic carbon from the Amazon River. Thus, glaciers constitute a key link between terrestrial and aquatic carbon fluxes, and will be of increasing importance in land-to-ocean fluxes of organic carbon in glacierized regions.","author":[{"dropping-particle":"","family":"Hood","given":"Eran","non-dropping-particle":"","parse-names":false,"suffix":""},{"dropping-particle":"","family":"Battin","given":"Tom J.","non-dropping-particle":"","parse-names":false,"suffix":""},{"dropping-particle":"","family":"Fellman","given":"Jason","non-dropping-particle":"","parse-names":false,"suffix":""},{"dropping-particle":"","family":"O'neel","given":"Shad","non-dropping-particle":"","parse-names":false,"suffix":""},{"dropping-particle":"","family":"Spencer","given":"Robert G.M.","non-dropping-particle":"","parse-names":false,"suffix":""}],"container-title":"Nature Geoscience","id":"ITEM-1","issue":"2","issued":{"date-parts":[["2015"]]},"page":"91-96","publisher":"Nature Publishing Group","title":"Storage and release of organic carbon from glaciers and ice sheets","type":"article-journal","volume":"8"},"uris":["http://www.mendeley.com/documents/?uuid=20b24a1a-653f-4f4d-85ae-8968bf45b7ef"]}],"mendeley":{"formattedCitation":"(Hood et al., 2015)","plainTextFormattedCitation":"(Hood et al., 2015)","previouslyFormattedCitation":"(Hood et al., 2015)"},"properties":{"noteIndex":0},"schema":"https://github.com/citation-style-language/schema/raw/master/csl-citation.json"}</w:instrText>
            </w:r>
            <w:r>
              <w:fldChar w:fldCharType="separate"/>
            </w:r>
            <w:r w:rsidRPr="00D41D15">
              <w:rPr>
                <w:noProof/>
              </w:rPr>
              <w:t>(Hood et al., 2015)</w:t>
            </w:r>
            <w:r>
              <w:fldChar w:fldCharType="end"/>
            </w:r>
          </w:p>
          <w:p w14:paraId="0B5E566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rPr>
                <w:vertAlign w:val="superscript"/>
              </w:rPr>
            </w:pPr>
            <w:r w:rsidRPr="00091D58">
              <w:lastRenderedPageBreak/>
              <w:t>GIS glacial meltwater:</w:t>
            </w:r>
            <w:r>
              <w:rPr>
                <w:b/>
              </w:rPr>
              <w:t xml:space="preserve"> </w:t>
            </w:r>
            <w:r>
              <w:t>0.1–4.1 mg L</w:t>
            </w:r>
            <w:r>
              <w:rPr>
                <w:vertAlign w:val="superscript"/>
              </w:rPr>
              <w:t>−1</w:t>
            </w:r>
          </w:p>
          <w:p w14:paraId="3D268E08"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rPr>
                <w:vertAlign w:val="superscript"/>
              </w:rPr>
            </w:pPr>
            <w:r>
              <w:t>Snow: 0.1-0.3 mg C L</w:t>
            </w:r>
            <w:r w:rsidRPr="00091D58">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Pr>
                <w:vertAlign w:val="superscript"/>
              </w:rPr>
              <w:fldChar w:fldCharType="separate"/>
            </w:r>
            <w:r w:rsidRPr="004559B9">
              <w:rPr>
                <w:noProof/>
              </w:rPr>
              <w:t>(Fellman et al., 2015)</w:t>
            </w:r>
            <w:r>
              <w:rPr>
                <w:vertAlign w:val="superscript"/>
              </w:rPr>
              <w:fldChar w:fldCharType="end"/>
            </w:r>
          </w:p>
          <w:p w14:paraId="0B239B1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Ice/Snow: 0.1-0.35 mg C L-1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831A93">
              <w:rPr>
                <w:noProof/>
              </w:rPr>
              <w:t>(Musilova et al., 2017)</w:t>
            </w:r>
            <w:r>
              <w:fldChar w:fldCharType="end"/>
            </w:r>
          </w:p>
          <w:p w14:paraId="7002183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0.96-1.76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1B6926FE" w14:textId="77777777" w:rsidR="002C18A2" w:rsidRPr="007047BD" w:rsidRDefault="002C18A2" w:rsidP="00E95C5B">
            <w:pPr>
              <w:cnfStyle w:val="000000100000" w:firstRow="0" w:lastRow="0" w:firstColumn="0" w:lastColumn="0" w:oddVBand="0" w:evenVBand="0" w:oddHBand="1" w:evenHBand="0" w:firstRowFirstColumn="0" w:firstRowLastColumn="0" w:lastRowFirstColumn="0" w:lastRowLastColumn="0"/>
            </w:pPr>
            <w:r>
              <w:t xml:space="preserve">Ice: 12.3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(1.42 </w:t>
            </w:r>
            <w:r w:rsidRPr="00037142">
              <w:t>mg L</w:t>
            </w:r>
            <w:r w:rsidRPr="008F743F">
              <w:rPr>
                <w:vertAlign w:val="superscript"/>
              </w:rPr>
              <w:t>-1</w:t>
            </w:r>
            <w:r>
              <w:t>)</w:t>
            </w:r>
          </w:p>
          <w:p w14:paraId="2C09ACBA" w14:textId="77777777" w:rsidR="002C18A2" w:rsidRPr="004559B9" w:rsidRDefault="002C18A2" w:rsidP="00E95C5B">
            <w:pPr>
              <w:cnfStyle w:val="000000100000" w:firstRow="0" w:lastRow="0" w:firstColumn="0" w:lastColumn="0" w:oddVBand="0" w:evenVBand="0" w:oddHBand="1" w:evenHBand="0" w:firstRowFirstColumn="0" w:firstRowLastColumn="0" w:lastRowFirstColumn="0" w:lastRowLastColumn="0"/>
            </w:pPr>
          </w:p>
        </w:tc>
        <w:tc>
          <w:tcPr>
            <w:tcW w:w="1359" w:type="pct"/>
          </w:tcPr>
          <w:p w14:paraId="0A3415DE" w14:textId="77777777" w:rsidR="002C18A2" w:rsidRPr="009B009D" w:rsidRDefault="002C18A2" w:rsidP="00E95C5B">
            <w:pPr>
              <w:cnfStyle w:val="000000100000" w:firstRow="0" w:lastRow="0" w:firstColumn="0" w:lastColumn="0" w:oddVBand="0" w:evenVBand="0" w:oddHBand="1" w:evenHBand="0" w:firstRowFirstColumn="0" w:firstRowLastColumn="0" w:lastRowFirstColumn="0" w:lastRowLastColumn="0"/>
            </w:pPr>
            <w:r w:rsidRPr="009B009D">
              <w:lastRenderedPageBreak/>
              <w:t xml:space="preserve">ICP-MS </w:t>
            </w:r>
            <w:r w:rsidRPr="009B009D">
              <w:fldChar w:fldCharType="begin" w:fldLock="1"/>
            </w:r>
            <w:r w:rsidRPr="009B009D">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B009D">
              <w:fldChar w:fldCharType="separate"/>
            </w:r>
            <w:r w:rsidRPr="009B009D">
              <w:rPr>
                <w:noProof/>
              </w:rPr>
              <w:t>(Lutz et al., 2016)</w:t>
            </w:r>
            <w:r w:rsidRPr="009B009D">
              <w:fldChar w:fldCharType="end"/>
            </w:r>
            <w:r w:rsidRPr="009B009D">
              <w:t xml:space="preserve"> </w:t>
            </w:r>
          </w:p>
          <w:p w14:paraId="0B37A54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rsidRPr="00037142">
              <w:t>﻿</w:t>
            </w:r>
            <w:r>
              <w:t>T</w:t>
            </w:r>
            <w:r w:rsidRPr="00037142">
              <w:t>hermal oxidation (</w:t>
            </w:r>
            <w:proofErr w:type="spellStart"/>
            <w:r w:rsidRPr="00037142">
              <w:t>Thermalox</w:t>
            </w:r>
            <w:proofErr w:type="spellEnd"/>
            <w:r>
              <w:t xml:space="preserve"> </w:t>
            </w:r>
            <w:r w:rsidRPr="00037142">
              <w:t>TOC/</w:t>
            </w:r>
            <w:proofErr w:type="spellStart"/>
            <w:r w:rsidRPr="00037142">
              <w:t>TNAnalyzer</w:t>
            </w:r>
            <w:proofErr w:type="spellEnd"/>
            <w:r w:rsidRPr="00037142">
              <w:t xml:space="preserve">) using </w:t>
            </w:r>
            <w:r>
              <w:t xml:space="preserve">the </w:t>
            </w:r>
            <w:r w:rsidRPr="00037142">
              <w:t xml:space="preserve">non-purgeable organic carbon (NPOC) method LOD </w:t>
            </w:r>
            <w:r>
              <w:t xml:space="preserve">= </w:t>
            </w:r>
            <w:r w:rsidRPr="00037142">
              <w:t>1.0 mg L</w:t>
            </w:r>
            <w:r w:rsidRPr="008F743F">
              <w:rPr>
                <w:vertAlign w:val="superscript"/>
              </w:rPr>
              <w:t>-1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2C18A2" w14:paraId="64B8E598"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57F76949" w14:textId="77777777" w:rsidR="002C18A2" w:rsidRDefault="002C18A2" w:rsidP="00E95C5B">
            <w:r>
              <w:t>DON</w:t>
            </w:r>
          </w:p>
        </w:tc>
        <w:tc>
          <w:tcPr>
            <w:tcW w:w="2131" w:type="pct"/>
          </w:tcPr>
          <w:p w14:paraId="498EFA26"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Can be used to investigate presence of </w:t>
            </w:r>
            <w:proofErr w:type="spellStart"/>
            <w:r>
              <w:t>biolimiting</w:t>
            </w:r>
            <w:proofErr w:type="spellEnd"/>
            <w:r>
              <w:t xml:space="preserve"> nutrient.</w:t>
            </w:r>
          </w:p>
        </w:tc>
        <w:tc>
          <w:tcPr>
            <w:tcW w:w="829" w:type="pct"/>
          </w:tcPr>
          <w:p w14:paraId="0D1F5B79" w14:textId="77777777" w:rsidR="002C18A2" w:rsidRPr="009B009D" w:rsidRDefault="002C18A2" w:rsidP="00E95C5B">
            <w:pPr>
              <w:cnfStyle w:val="000000000000" w:firstRow="0" w:lastRow="0" w:firstColumn="0" w:lastColumn="0" w:oddVBand="0" w:evenVBand="0" w:oddHBand="0" w:evenHBand="0" w:firstRowFirstColumn="0" w:firstRowLastColumn="0" w:lastRowFirstColumn="0" w:lastRowLastColumn="0"/>
            </w:pPr>
          </w:p>
        </w:tc>
        <w:tc>
          <w:tcPr>
            <w:tcW w:w="1359" w:type="pct"/>
          </w:tcPr>
          <w:p w14:paraId="0704F85E" w14:textId="77777777" w:rsidR="002C18A2" w:rsidRPr="009B009D" w:rsidRDefault="002C18A2" w:rsidP="00E95C5B">
            <w:pPr>
              <w:cnfStyle w:val="000000000000" w:firstRow="0" w:lastRow="0" w:firstColumn="0" w:lastColumn="0" w:oddVBand="0" w:evenVBand="0" w:oddHBand="0" w:evenHBand="0" w:firstRowFirstColumn="0" w:firstRowLastColumn="0" w:lastRowFirstColumn="0" w:lastRowLastColumn="0"/>
            </w:pPr>
          </w:p>
        </w:tc>
      </w:tr>
      <w:tr w:rsidR="002C18A2" w14:paraId="5A22302B"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244CE1F2" w14:textId="77777777" w:rsidR="002C18A2" w:rsidRDefault="002C18A2" w:rsidP="00E95C5B">
            <w:r>
              <w:t>DOP</w:t>
            </w:r>
          </w:p>
        </w:tc>
        <w:tc>
          <w:tcPr>
            <w:tcW w:w="2131" w:type="pct"/>
          </w:tcPr>
          <w:p w14:paraId="3484BFB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Can be used to investigate presence of </w:t>
            </w:r>
            <w:proofErr w:type="spellStart"/>
            <w:r>
              <w:t>biolimiting</w:t>
            </w:r>
            <w:proofErr w:type="spellEnd"/>
            <w:r>
              <w:t xml:space="preserve"> nutrient.</w:t>
            </w:r>
          </w:p>
        </w:tc>
        <w:tc>
          <w:tcPr>
            <w:tcW w:w="829" w:type="pct"/>
          </w:tcPr>
          <w:p w14:paraId="63BB3E78" w14:textId="77777777" w:rsidR="002C18A2" w:rsidRPr="009B009D" w:rsidRDefault="002C18A2" w:rsidP="00E95C5B">
            <w:pPr>
              <w:cnfStyle w:val="000000100000" w:firstRow="0" w:lastRow="0" w:firstColumn="0" w:lastColumn="0" w:oddVBand="0" w:evenVBand="0" w:oddHBand="1" w:evenHBand="0" w:firstRowFirstColumn="0" w:firstRowLastColumn="0" w:lastRowFirstColumn="0" w:lastRowLastColumn="0"/>
            </w:pPr>
          </w:p>
        </w:tc>
        <w:tc>
          <w:tcPr>
            <w:tcW w:w="1359" w:type="pct"/>
          </w:tcPr>
          <w:p w14:paraId="215878E2" w14:textId="77777777" w:rsidR="002C18A2" w:rsidRPr="009B009D" w:rsidRDefault="002C18A2" w:rsidP="00E95C5B">
            <w:pPr>
              <w:cnfStyle w:val="000000100000" w:firstRow="0" w:lastRow="0" w:firstColumn="0" w:lastColumn="0" w:oddVBand="0" w:evenVBand="0" w:oddHBand="1" w:evenHBand="0" w:firstRowFirstColumn="0" w:firstRowLastColumn="0" w:lastRowFirstColumn="0" w:lastRowLastColumn="0"/>
            </w:pPr>
          </w:p>
        </w:tc>
      </w:tr>
      <w:tr w:rsidR="002C18A2" w14:paraId="6D313408"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6C9ED90E" w14:textId="77777777" w:rsidR="002C18A2" w:rsidRDefault="002C18A2" w:rsidP="00E95C5B">
            <w:r>
              <w:t>Phosphate (PO</w:t>
            </w:r>
            <w:r w:rsidRPr="00187F73">
              <w:rPr>
                <w:vertAlign w:val="subscript"/>
              </w:rPr>
              <w:t>4</w:t>
            </w:r>
            <w:r>
              <w:rPr>
                <w:vertAlign w:val="subscript"/>
              </w:rPr>
              <w:t xml:space="preserve"> </w:t>
            </w:r>
            <w:r w:rsidRPr="00187F73">
              <w:t>- anion</w:t>
            </w:r>
            <w:r>
              <w:t>) (DIP)</w:t>
            </w:r>
          </w:p>
        </w:tc>
        <w:tc>
          <w:tcPr>
            <w:tcW w:w="2131" w:type="pct"/>
          </w:tcPr>
          <w:p w14:paraId="24F9DC75"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there is more DOP in the samples than DIP then we might suggest P is being taken up by microbes and turned into its organic form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A12114">
              <w:rPr>
                <w:noProof/>
              </w:rPr>
              <w:t>(Holland et al., 2019)</w:t>
            </w:r>
            <w:r>
              <w:fldChar w:fldCharType="end"/>
            </w:r>
            <w:r>
              <w:t xml:space="preserve">. If DIP is found in areas with more particulate this may suggest particulate is the source of DIP. </w:t>
            </w:r>
          </w:p>
          <w:p w14:paraId="208B3D69"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p w14:paraId="18BFB4DF"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there is more DOP than DIP it would suggest mineralization of DIP to DOP is happening or DOP is being leached from allochthonous organic material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A12114">
              <w:rPr>
                <w:noProof/>
              </w:rPr>
              <w:t>(Holland et al., 2019)</w:t>
            </w:r>
            <w:r>
              <w:fldChar w:fldCharType="end"/>
            </w:r>
            <w:r>
              <w:t xml:space="preserve">.  </w:t>
            </w:r>
          </w:p>
          <w:p w14:paraId="0D8A8CA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p w14:paraId="1743B57F"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we find less dissolved nutrients in meltwaters relative to melting ice we may suggest the nutrients are being retained in these environments. They may be retained within the weathering crust or within extracellular polymeric substances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FC7D85">
              <w:rPr>
                <w:noProof/>
              </w:rPr>
              <w:t>(Holland et al., 2019)</w:t>
            </w:r>
            <w:r>
              <w:fldChar w:fldCharType="end"/>
            </w:r>
          </w:p>
          <w:p w14:paraId="1B968B27"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p w14:paraId="79650B9D"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Basically, if there is PO4 present, we might suggest there is something else limiting the communities (otherwise it would all be used up as soon as it was available).</w:t>
            </w:r>
          </w:p>
        </w:tc>
        <w:tc>
          <w:tcPr>
            <w:tcW w:w="829" w:type="pct"/>
          </w:tcPr>
          <w:p w14:paraId="347B8BEF"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lastRenderedPageBreak/>
              <w:t xml:space="preserve">Snow: 0.77  </w:t>
            </w:r>
            <m:oMath>
              <m:r>
                <w:rPr>
                  <w:rFonts w:ascii="Cambria Math" w:hAnsi="Cambria Math"/>
                </w:rPr>
                <m:t>±</m:t>
              </m:r>
            </m:oMath>
            <w:r>
              <w:t xml:space="preserve"> 1.71 </w:t>
            </w:r>
            <w:r>
              <w:sym w:font="Symbol" w:char="F06D"/>
            </w:r>
            <w:r>
              <w:t xml:space="preserve">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02B41A15"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0.02-0.03 mg L</w:t>
            </w:r>
            <w:r w:rsidRPr="00D44EDD">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D44EDD">
              <w:rPr>
                <w:noProof/>
              </w:rPr>
              <w:t>(Grzesiak et al., 2015)</w:t>
            </w:r>
            <w:r>
              <w:fldChar w:fldCharType="end"/>
            </w:r>
          </w:p>
          <w:p w14:paraId="52594B54"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Ice: 0.06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(0.007 </w:t>
            </w:r>
            <w:r w:rsidRPr="00037142">
              <w:t>mg L</w:t>
            </w:r>
            <w:r w:rsidRPr="008F743F">
              <w:rPr>
                <w:vertAlign w:val="superscript"/>
              </w:rPr>
              <w:t>-1</w:t>
            </w:r>
            <w:r>
              <w:t>)</w:t>
            </w:r>
          </w:p>
        </w:tc>
        <w:tc>
          <w:tcPr>
            <w:tcW w:w="1359" w:type="pct"/>
          </w:tcPr>
          <w:p w14:paraId="46ABBC18"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455BC8BF"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2C18A2" w14:paraId="746276BA"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13A5FF49" w14:textId="77777777" w:rsidR="002C18A2" w:rsidRDefault="002C18A2" w:rsidP="00E95C5B">
            <w:r>
              <w:t>Nitrate (NO3 - anion) (DIN)</w:t>
            </w:r>
          </w:p>
        </w:tc>
        <w:tc>
          <w:tcPr>
            <w:tcW w:w="2131" w:type="pct"/>
          </w:tcPr>
          <w:p w14:paraId="623F480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Absence of NO3 (a dissolved inorganic nitrogen species) may suggest uptake by glacier microbes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526A9D">
              <w:rPr>
                <w:noProof/>
              </w:rPr>
              <w:t>(Holland et al., 2019)</w:t>
            </w:r>
            <w:r>
              <w:fldChar w:fldCharType="end"/>
            </w:r>
            <w:r>
              <w:t xml:space="preserve">.  If DIN + DON in samples is less than the DIN of melting ice then we can suggest nitrogen is being held within microbial biomass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526A9D">
              <w:rPr>
                <w:noProof/>
              </w:rPr>
              <w:t>(Holland et al., 2019)</w:t>
            </w:r>
            <w:r>
              <w:fldChar w:fldCharType="end"/>
            </w:r>
            <w:r>
              <w:t>.</w:t>
            </w:r>
          </w:p>
          <w:p w14:paraId="30BBB480"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p w14:paraId="2C08588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If there is more DON than DIN it would suggest mineralization of DIN to DON is happening  or DON is being leached from allochthonous organic material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A12114">
              <w:rPr>
                <w:noProof/>
              </w:rPr>
              <w:t>(Holland et al., 2019)</w:t>
            </w:r>
            <w:r>
              <w:fldChar w:fldCharType="end"/>
            </w:r>
            <w:r>
              <w:t xml:space="preserve">.  </w:t>
            </w:r>
          </w:p>
          <w:p w14:paraId="573A396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p w14:paraId="6FB9A50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If we find less dissolved nutrients in meltwaters relative to melting ice we may suggest the nutrients are being retained in these environments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FC7D85">
              <w:rPr>
                <w:noProof/>
              </w:rPr>
              <w:t>(Holland et al., 2019)</w:t>
            </w:r>
            <w:r>
              <w:fldChar w:fldCharType="end"/>
            </w:r>
          </w:p>
          <w:p w14:paraId="3FFD9BC5"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p w14:paraId="7F4DA94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If NO3 is below the level of detection, we might suggest it is taken up by phototrophs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F22977">
              <w:rPr>
                <w:noProof/>
              </w:rPr>
              <w:t>(Holland et al., 2019)</w:t>
            </w:r>
            <w:r>
              <w:fldChar w:fldCharType="end"/>
            </w:r>
            <w:r>
              <w:t xml:space="preserve">. </w:t>
            </w:r>
          </w:p>
        </w:tc>
        <w:tc>
          <w:tcPr>
            <w:tcW w:w="829" w:type="pct"/>
          </w:tcPr>
          <w:p w14:paraId="6165263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Snow: 1008  </w:t>
            </w:r>
            <m:oMath>
              <m:r>
                <w:rPr>
                  <w:rFonts w:ascii="Cambria Math" w:hAnsi="Cambria Math"/>
                </w:rPr>
                <m:t>±</m:t>
              </m:r>
            </m:oMath>
            <w:r>
              <w:t xml:space="preserve"> 1986 ppm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0079241E"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0.01-0.05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426B5596"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Ice: 1.3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(0.005 </w:t>
            </w:r>
            <w:r w:rsidRPr="00037142">
              <w:t>mg L</w:t>
            </w:r>
            <w:r w:rsidRPr="008F743F">
              <w:rPr>
                <w:vertAlign w:val="superscript"/>
              </w:rPr>
              <w:t>-1</w:t>
            </w:r>
            <w:r>
              <w:t>)</w:t>
            </w:r>
          </w:p>
          <w:p w14:paraId="2ABF284C"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Snow: 0.03-0.04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0279B186"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0.11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1359" w:type="pct"/>
          </w:tcPr>
          <w:p w14:paraId="119C00DA"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 LOD = 96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28D97441"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 (Dionex-ICS2500) LOD = </w:t>
            </w:r>
            <w:r w:rsidRPr="00037142">
              <w:t xml:space="preserve">﻿0.04 mg 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394DAFEA"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 (outsource) (Bradley email)</w:t>
            </w:r>
          </w:p>
        </w:tc>
      </w:tr>
      <w:tr w:rsidR="002C18A2" w14:paraId="3A868B2D"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0071ABCB" w14:textId="77777777" w:rsidR="002C18A2" w:rsidRDefault="002C18A2" w:rsidP="00E95C5B">
            <w:r>
              <w:t>NO2 (DIN)</w:t>
            </w:r>
          </w:p>
        </w:tc>
        <w:tc>
          <w:tcPr>
            <w:tcW w:w="2131" w:type="pct"/>
          </w:tcPr>
          <w:p w14:paraId="23D845B7"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NO2 is below the level of detection, we might suggest it is taken up by phototrophs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F22977">
              <w:rPr>
                <w:noProof/>
              </w:rPr>
              <w:t>(Holland et al., 2019)</w:t>
            </w:r>
            <w:r>
              <w:fldChar w:fldCharType="end"/>
            </w:r>
            <w:r>
              <w:t>.</w:t>
            </w:r>
          </w:p>
        </w:tc>
        <w:tc>
          <w:tcPr>
            <w:tcW w:w="829" w:type="pct"/>
          </w:tcPr>
          <w:p w14:paraId="3AF75573"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tc>
        <w:tc>
          <w:tcPr>
            <w:tcW w:w="1359" w:type="pct"/>
          </w:tcPr>
          <w:p w14:paraId="3D95E532"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tc>
      </w:tr>
      <w:tr w:rsidR="002C18A2" w14:paraId="0A1702E1"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56961949" w14:textId="77777777" w:rsidR="002C18A2" w:rsidRDefault="002C18A2" w:rsidP="00E95C5B">
            <w:proofErr w:type="spellStart"/>
            <w:r>
              <w:lastRenderedPageBreak/>
              <w:t>Sulfate</w:t>
            </w:r>
            <w:proofErr w:type="spellEnd"/>
            <w:r>
              <w:t xml:space="preserve"> (SO4 - anion)</w:t>
            </w:r>
          </w:p>
        </w:tc>
        <w:tc>
          <w:tcPr>
            <w:tcW w:w="2131" w:type="pct"/>
          </w:tcPr>
          <w:p w14:paraId="5754DA7D" w14:textId="77777777" w:rsidR="002C18A2" w:rsidRPr="00D46DB7" w:rsidRDefault="002C18A2" w:rsidP="00E95C5B">
            <w:pPr>
              <w:cnfStyle w:val="000000100000" w:firstRow="0" w:lastRow="0" w:firstColumn="0" w:lastColumn="0" w:oddVBand="0" w:evenVBand="0" w:oddHBand="1" w:evenHBand="0" w:firstRowFirstColumn="0" w:firstRowLastColumn="0" w:lastRowFirstColumn="0" w:lastRowLastColumn="0"/>
            </w:pPr>
            <w:r>
              <w:t>Sulphate is used by sulphate-reducing bacteria to degrade organic matter, as SO</w:t>
            </w:r>
            <w:r w:rsidRPr="00D46DB7">
              <w:rPr>
                <w:vertAlign w:val="subscript"/>
              </w:rPr>
              <w:t>4</w:t>
            </w:r>
            <w:r w:rsidRPr="00D46DB7">
              <w:rPr>
                <w:vertAlign w:val="superscript"/>
              </w:rPr>
              <w:t>2-</w:t>
            </w:r>
            <w:r>
              <w:rPr>
                <w:vertAlign w:val="superscript"/>
              </w:rPr>
              <w:t xml:space="preserve">  </w:t>
            </w:r>
            <w:r w:rsidRPr="00D46DB7">
              <w:t>a</w:t>
            </w:r>
            <w:r>
              <w:t>c</w:t>
            </w:r>
            <w:r w:rsidRPr="00D46DB7">
              <w:t>ts</w:t>
            </w:r>
            <w:r>
              <w:t xml:space="preserve"> as a terminal electron acceptor </w:t>
            </w:r>
            <w:r>
              <w:fldChar w:fldCharType="begin" w:fldLock="1"/>
            </w:r>
            <w:r>
              <w:instrText>ADDIN CSL_CITATION {"citationItems":[{"id":"ITEM-1","itemData":{"DOI":"10.1038/nrmicro1892","ISSN":"17401526","PMID":"18461075","abstract":"Sulphate-reducing bacteria (SRB) are anaerobic microorganisms that use sulphate as a terminal electron acceptor in, for example, the degradation of organic compounds. They are ubiquitous in anoxic habitats, where they have an important role in both the sulphur and carbon cycles. SRB can cause a serious problem for industries, such as the offshore oil industry, because of the production of sulphide, which is highly reactive, corrosive and toxic. However, these organisms can also be beneficial by removing sulphate and heavy metals from waste streams. Although SRB have been studied for more than a century, it is only with the recent emergence of new molecular biological and genomic techniques that we have begun to obtain detailed information on their way of life.","author":[{"dropping-particle":"","family":"Muyzer","given":"Gerard","non-dropping-particle":"","parse-names":false,"suffix":""},{"dropping-particle":"","family":"Stams","given":"Alfons J.M.","non-dropping-particle":"","parse-names":false,"suffix":""}],"container-title":"Nature Reviews Microbiology","id":"ITEM-1","issue":"6","issued":{"date-parts":[["2008"]]},"page":"441-454","title":"The ecology and biotechnology of sulphate-reducing bacteria","type":"article-journal","volume":"6"},"uris":["http://www.mendeley.com/documents/?uuid=13aa294d-e4e0-4d1f-af23-1521509e993d"]}],"mendeley":{"formattedCitation":"(Muyzer and Stams, 2008)","plainTextFormattedCitation":"(Muyzer and Stams, 2008)","previouslyFormattedCitation":"(Muyzer and Stams, 2008)"},"properties":{"noteIndex":0},"schema":"https://github.com/citation-style-language/schema/raw/master/csl-citation.json"}</w:instrText>
            </w:r>
            <w:r>
              <w:fldChar w:fldCharType="separate"/>
            </w:r>
            <w:r w:rsidRPr="00D46DB7">
              <w:rPr>
                <w:noProof/>
              </w:rPr>
              <w:t>(Muyzer and Stams, 2008)</w:t>
            </w:r>
            <w:r>
              <w:fldChar w:fldCharType="end"/>
            </w:r>
            <w:r>
              <w:t xml:space="preserve"> </w:t>
            </w:r>
          </w:p>
        </w:tc>
        <w:tc>
          <w:tcPr>
            <w:tcW w:w="829" w:type="pct"/>
          </w:tcPr>
          <w:p w14:paraId="6D4EC67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Snow: 13  </w:t>
            </w:r>
            <m:oMath>
              <m:r>
                <w:rPr>
                  <w:rFonts w:ascii="Cambria Math" w:hAnsi="Cambria Math"/>
                </w:rPr>
                <m:t xml:space="preserve">± </m:t>
              </m:r>
            </m:oMath>
            <w:r>
              <w:t xml:space="preserve">46 ppm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0221F538"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0.11-0.23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6BC91B37"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Ice: 1.0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(0.12 </w:t>
            </w:r>
            <w:r w:rsidRPr="00037142">
              <w:t>mg L</w:t>
            </w:r>
            <w:r w:rsidRPr="008F743F">
              <w:rPr>
                <w:vertAlign w:val="superscript"/>
              </w:rPr>
              <w:t>-1</w:t>
            </w:r>
            <w:r>
              <w:t>)</w:t>
            </w:r>
          </w:p>
          <w:p w14:paraId="1D25FDD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Snow: 0.02-0.03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tc>
        <w:tc>
          <w:tcPr>
            <w:tcW w:w="1359" w:type="pct"/>
          </w:tcPr>
          <w:p w14:paraId="55876756"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 LOD = 121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4694265C"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3C906247"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 (outsource) (Bradley email)</w:t>
            </w:r>
          </w:p>
        </w:tc>
      </w:tr>
      <w:tr w:rsidR="002C18A2" w14:paraId="5DCC4AF3"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2FD63759" w14:textId="77777777" w:rsidR="002C18A2" w:rsidRDefault="002C18A2" w:rsidP="00E95C5B">
            <w:r>
              <w:t>Calcium (Ca - anion)</w:t>
            </w:r>
          </w:p>
        </w:tc>
        <w:tc>
          <w:tcPr>
            <w:tcW w:w="2131" w:type="pct"/>
          </w:tcPr>
          <w:p w14:paraId="4816215B"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Calcium ions are involved in the maintenance of cell structure, in cell differentiation processes (sporulation, heterocyst) – so it’s important for microbial dormancy! </w:t>
            </w:r>
            <w:r>
              <w:fldChar w:fldCharType="begin" w:fldLock="1"/>
            </w:r>
            <w:r>
              <w:instrText>ADDIN CSL_CITATION {"citationItems":[{"id":"ITEM-1","itemData":{"DOI":"10.1111/j.1365-2958.2004.04276.x","ISSN":"0950382X","PMID":"15469503","abstract":"Whereas the importance of calcium as a cell regulator is well established in eukaryotes, the role of calcium in prokaryotes is still elusive. Over the past few years, there has been an increased interest in the role of calcium in bacteria. It has been demonstrated that as in eukaryotic organisms, the intracellular calcium concentration in prokaryotes is tightly regulated ranging from 100 to 300 nM. It has been found that calcium ions are involved in the maintenance of cell structure, motility, transport and cell differentiation processes such as sporulation, heterocyst formation and fruiting body development. In addition, a number of calcium-binding proteins have been isolated in several prokaryotic organisms. The characterization of these proteins and the identification of other factors suggest the possibility that calcium signal transduction exists in bacteria. This review presents recent developments of calcium in bacteria as it relates to signal transduction.","author":[{"dropping-particle":"","family":"Dominguez","given":"Delfina C.","non-dropping-particle":"","parse-names":false,"suffix":""}],"container-title":"Molecular Microbiology","id":"ITEM-1","issue":"2","issued":{"date-parts":[["2004"]]},"page":"291-297","title":"Calcium signalling in bacteria","type":"article-journal","volume":"54"},"uris":["http://www.mendeley.com/documents/?uuid=3390dce5-0b73-461f-b29b-27a6019baf92"]}],"mendeley":{"formattedCitation":"(Dominguez, 2004)","plainTextFormattedCitation":"(Dominguez, 2004)"},"properties":{"noteIndex":0},"schema":"https://github.com/citation-style-language/schema/raw/master/csl-citation.json"}</w:instrText>
            </w:r>
            <w:r>
              <w:fldChar w:fldCharType="separate"/>
            </w:r>
            <w:r w:rsidRPr="00A26583">
              <w:rPr>
                <w:noProof/>
              </w:rPr>
              <w:t>(Dominguez, 2004)</w:t>
            </w:r>
            <w:r>
              <w:fldChar w:fldCharType="end"/>
            </w:r>
          </w:p>
        </w:tc>
        <w:tc>
          <w:tcPr>
            <w:tcW w:w="829" w:type="pct"/>
          </w:tcPr>
          <w:p w14:paraId="140A799A"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Snow: 381  </w:t>
            </w:r>
            <m:oMath>
              <m:r>
                <w:rPr>
                  <w:rFonts w:ascii="Cambria Math" w:hAnsi="Cambria Math"/>
                </w:rPr>
                <m:t>±</m:t>
              </m:r>
            </m:oMath>
            <w:r>
              <w:t xml:space="preserve"> 588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70E7BEB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2.93-3.46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058D68E7"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Ice: 4.0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(0.46 </w:t>
            </w:r>
            <w:r w:rsidRPr="00037142">
              <w:t>mg L</w:t>
            </w:r>
            <w:r w:rsidRPr="008F743F">
              <w:rPr>
                <w:vertAlign w:val="superscript"/>
              </w:rPr>
              <w:t>-1</w:t>
            </w:r>
            <w:r>
              <w:t>)</w:t>
            </w:r>
          </w:p>
          <w:p w14:paraId="1CFE0C5C"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Snow: 0.09-0.13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592CDFDD"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0.01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1359" w:type="pct"/>
          </w:tcPr>
          <w:p w14:paraId="29951533"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ICP-MS LOD = 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575B1F4A"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 (outsource) (Bradley email)</w:t>
            </w:r>
          </w:p>
        </w:tc>
      </w:tr>
      <w:tr w:rsidR="002C18A2" w14:paraId="469A35B2"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016429CB" w14:textId="77777777" w:rsidR="002C18A2" w:rsidRDefault="002C18A2" w:rsidP="00E95C5B">
            <w:r>
              <w:t>Chloride (</w:t>
            </w:r>
            <w:proofErr w:type="gramStart"/>
            <w:r>
              <w:t>Cl  -</w:t>
            </w:r>
            <w:proofErr w:type="gramEnd"/>
            <w:r>
              <w:t xml:space="preserve"> anion)</w:t>
            </w:r>
          </w:p>
        </w:tc>
        <w:tc>
          <w:tcPr>
            <w:tcW w:w="2131" w:type="pct"/>
          </w:tcPr>
          <w:p w14:paraId="7AA3F83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Prokaryotes may be dependent on Chloride for growth at high salt (Na+) concentrations. May also impact growth, endospore </w:t>
            </w:r>
            <w:proofErr w:type="spellStart"/>
            <w:proofErr w:type="gramStart"/>
            <w:r>
              <w:t>germination,motility</w:t>
            </w:r>
            <w:proofErr w:type="spellEnd"/>
            <w:proofErr w:type="gramEnd"/>
            <w:r>
              <w:t xml:space="preserve"> </w:t>
            </w:r>
          </w:p>
        </w:tc>
        <w:tc>
          <w:tcPr>
            <w:tcW w:w="829" w:type="pct"/>
          </w:tcPr>
          <w:p w14:paraId="7F76E512"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Snow:  136-381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0F3ECFAA"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lastRenderedPageBreak/>
              <w:t>Ice: 0.49 – 0.80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77B1646D"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Ice: 9.3 </w:t>
            </w:r>
            <w:r>
              <w:sym w:font="Symbol" w:char="F06D"/>
            </w:r>
            <w:r>
              <w:t xml:space="preserve">moles L-1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(1.07 </w:t>
            </w:r>
            <w:r w:rsidRPr="00037142">
              <w:t>mg L</w:t>
            </w:r>
            <w:r w:rsidRPr="008F743F">
              <w:rPr>
                <w:vertAlign w:val="superscript"/>
              </w:rPr>
              <w:t>-1</w:t>
            </w:r>
            <w:r>
              <w:t>)</w:t>
            </w:r>
          </w:p>
          <w:p w14:paraId="6B66A839"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Snow: 0.10-0.27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5C509202"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0.29-10.47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1359" w:type="pct"/>
          </w:tcPr>
          <w:p w14:paraId="19FE47F2"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lastRenderedPageBreak/>
              <w:t xml:space="preserve">IC LOC = 72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4B1AD3F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5F43C99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 (outsource) (Bradley email)</w:t>
            </w:r>
          </w:p>
        </w:tc>
      </w:tr>
      <w:tr w:rsidR="002C18A2" w14:paraId="606313B6"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250AC735" w14:textId="77777777" w:rsidR="002C18A2" w:rsidRDefault="002C18A2" w:rsidP="00E95C5B">
            <w:r>
              <w:t>Ammonium (NH4 - cation) (DIN)</w:t>
            </w:r>
          </w:p>
        </w:tc>
        <w:tc>
          <w:tcPr>
            <w:tcW w:w="2131" w:type="pct"/>
          </w:tcPr>
          <w:p w14:paraId="2988F20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If NH</w:t>
            </w:r>
            <w:r w:rsidRPr="00526A9D">
              <w:rPr>
                <w:vertAlign w:val="subscript"/>
              </w:rPr>
              <w:t>4</w:t>
            </w:r>
            <w:r>
              <w:t xml:space="preserve"> if the dominant DIN species it may suggest heterotrophic remineralization of organic material.</w:t>
            </w:r>
          </w:p>
          <w:p w14:paraId="05BAC69A"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DIN + DON in samples is less than the DIN of melting ice then we can suggest nitrogen is being held within microbial biomass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526A9D">
              <w:rPr>
                <w:noProof/>
              </w:rPr>
              <w:t>(Holland et al., 2019)</w:t>
            </w:r>
            <w:r>
              <w:fldChar w:fldCharType="end"/>
            </w:r>
            <w:r>
              <w:t xml:space="preserve">. Presence of NH4 as dominant DIN species would suggest ammonification was an important process. </w:t>
            </w:r>
          </w:p>
          <w:p w14:paraId="6961A84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p w14:paraId="6282B889"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there is more DON than DIN it would suggest mineralization of DIN to DON is happening  or DON is being leached from allochthonous organic material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A12114">
              <w:rPr>
                <w:noProof/>
              </w:rPr>
              <w:t>(Holland et al., 2019)</w:t>
            </w:r>
            <w:r>
              <w:fldChar w:fldCharType="end"/>
            </w:r>
            <w:r>
              <w:t xml:space="preserve">.  </w:t>
            </w:r>
          </w:p>
          <w:p w14:paraId="4BEE57C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If we find less dissolved nutrients in meltwaters relative to melting ice we may suggest the nutrients are being retained in these environments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FC7D85">
              <w:rPr>
                <w:noProof/>
              </w:rPr>
              <w:t>(Holland et al., 2019)</w:t>
            </w:r>
            <w:r>
              <w:fldChar w:fldCharType="end"/>
            </w:r>
            <w:r>
              <w:t>.</w:t>
            </w:r>
          </w:p>
          <w:p w14:paraId="11AB533B"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p w14:paraId="74A4A64B"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lastRenderedPageBreak/>
              <w:t xml:space="preserve">If NH4 is the only measurable DIN species we might suggest this is due to heterotrophic activity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F22977">
              <w:rPr>
                <w:noProof/>
              </w:rPr>
              <w:t>(Holland et al., 2019)</w:t>
            </w:r>
            <w:r>
              <w:fldChar w:fldCharType="end"/>
            </w:r>
            <w:r>
              <w:t>.</w:t>
            </w:r>
          </w:p>
          <w:p w14:paraId="6B8C7D5C"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p w14:paraId="07B224D7"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Basically, if there is NH4 present, we might suggest there is something else limiting the communities (otherwise it would all be used up as soon as it was available).</w:t>
            </w:r>
          </w:p>
        </w:tc>
        <w:tc>
          <w:tcPr>
            <w:tcW w:w="829" w:type="pct"/>
          </w:tcPr>
          <w:p w14:paraId="583C0DAB"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lastRenderedPageBreak/>
              <w:t>Ice: 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12E5307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Ice: 0.04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p>
        </w:tc>
        <w:tc>
          <w:tcPr>
            <w:tcW w:w="1359" w:type="pct"/>
          </w:tcPr>
          <w:p w14:paraId="7D81FD4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7EDF87A0"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ICP-MS (outsource) (Bradley email)</w:t>
            </w:r>
          </w:p>
        </w:tc>
      </w:tr>
      <w:tr w:rsidR="002C18A2" w14:paraId="1EA2841A"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53F8206E" w14:textId="77777777" w:rsidR="002C18A2" w:rsidRDefault="002C18A2" w:rsidP="00E95C5B">
            <w:r>
              <w:t>Iron (Fe - cation)</w:t>
            </w:r>
          </w:p>
        </w:tc>
        <w:tc>
          <w:tcPr>
            <w:tcW w:w="2131" w:type="pct"/>
          </w:tcPr>
          <w:p w14:paraId="71010AB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tc>
        <w:tc>
          <w:tcPr>
            <w:tcW w:w="829" w:type="pct"/>
          </w:tcPr>
          <w:p w14:paraId="50048710"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Snow: 1.9  </w:t>
            </w:r>
            <m:oMath>
              <m:r>
                <w:rPr>
                  <w:rFonts w:ascii="Cambria Math" w:hAnsi="Cambria Math"/>
                </w:rPr>
                <m:t>±</m:t>
              </m:r>
            </m:oMath>
            <w:r>
              <w:t xml:space="preserve">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58BE4B66"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0.2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175F790D"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0.002-0.4mg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44B397E7"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tc>
        <w:tc>
          <w:tcPr>
            <w:tcW w:w="1359" w:type="pct"/>
          </w:tcPr>
          <w:p w14:paraId="38D74AE4"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3660DBBB"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rsidRPr="00037142">
              <w:t xml:space="preserve">﻿ICP-OES (Varian Vista-Pro) </w:t>
            </w:r>
            <w:r>
              <w:t xml:space="preserve">LOD = </w:t>
            </w:r>
            <w:r w:rsidRPr="00037142">
              <w:t>﻿0.01 mgL-1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14:paraId="3CDA52AD"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ICP-MS (outsource) (Bradley email)</w:t>
            </w:r>
          </w:p>
        </w:tc>
      </w:tr>
      <w:tr w:rsidR="002C18A2" w14:paraId="3B754A25"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5BB29756" w14:textId="77777777" w:rsidR="002C18A2" w:rsidRDefault="002C18A2" w:rsidP="00E95C5B">
            <w:r>
              <w:t>Potassium (K - cation)</w:t>
            </w:r>
          </w:p>
        </w:tc>
        <w:tc>
          <w:tcPr>
            <w:tcW w:w="2131" w:type="pct"/>
          </w:tcPr>
          <w:p w14:paraId="6D64996D"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tc>
        <w:tc>
          <w:tcPr>
            <w:tcW w:w="829" w:type="pct"/>
          </w:tcPr>
          <w:p w14:paraId="475EECF9"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Snow: 41  </w:t>
            </w:r>
            <m:oMath>
              <m:r>
                <w:rPr>
                  <w:rFonts w:ascii="Cambria Math" w:hAnsi="Cambria Math"/>
                </w:rPr>
                <m:t>±</m:t>
              </m:r>
            </m:oMath>
            <w:r>
              <w:t xml:space="preserve"> 20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1FB5E865"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0.27-0.28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20A13FAA"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Ice: 2.3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(0.26 </w:t>
            </w:r>
            <w:r w:rsidRPr="00037142">
              <w:t>mg L</w:t>
            </w:r>
            <w:r w:rsidRPr="008F743F">
              <w:rPr>
                <w:vertAlign w:val="superscript"/>
              </w:rPr>
              <w:t>-1</w:t>
            </w:r>
            <w:r>
              <w:t>)</w:t>
            </w:r>
          </w:p>
          <w:p w14:paraId="65140F7B"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Snow: 0.04-0.05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4DA2E0C3"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0.02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tc>
        <w:tc>
          <w:tcPr>
            <w:tcW w:w="1359" w:type="pct"/>
          </w:tcPr>
          <w:p w14:paraId="7C957513"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ICP-MS LOD = 10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0CB94ABF"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ICP-MS (outsource) (Bradley email)</w:t>
            </w:r>
          </w:p>
        </w:tc>
      </w:tr>
      <w:tr w:rsidR="002C18A2" w14:paraId="0F9F926E" w14:textId="77777777" w:rsidTr="00E9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pct"/>
          </w:tcPr>
          <w:p w14:paraId="1DAA2F3B" w14:textId="77777777" w:rsidR="002C18A2" w:rsidRDefault="002C18A2" w:rsidP="00E95C5B">
            <w:r>
              <w:lastRenderedPageBreak/>
              <w:t>Magnesium (Mg2 - cation)</w:t>
            </w:r>
          </w:p>
        </w:tc>
        <w:tc>
          <w:tcPr>
            <w:tcW w:w="2131" w:type="pct"/>
          </w:tcPr>
          <w:p w14:paraId="24E2B058"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tc>
        <w:tc>
          <w:tcPr>
            <w:tcW w:w="829" w:type="pct"/>
          </w:tcPr>
          <w:p w14:paraId="2793E581"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Snow: 125  </w:t>
            </w:r>
            <m:oMath>
              <m:r>
                <w:rPr>
                  <w:rFonts w:ascii="Cambria Math" w:hAnsi="Cambria Math"/>
                </w:rPr>
                <m:t xml:space="preserve">± </m:t>
              </m:r>
            </m:oMath>
            <w:r>
              <w:t xml:space="preserve">206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6FD84EEA"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0.25-0.27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58586B08"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Ice: 1.0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(0.12 </w:t>
            </w:r>
            <w:r w:rsidRPr="00037142">
              <w:t>mg L</w:t>
            </w:r>
            <w:r w:rsidRPr="008F743F">
              <w:rPr>
                <w:vertAlign w:val="superscript"/>
              </w:rPr>
              <w:t>-1</w:t>
            </w:r>
            <w:r>
              <w:t>)</w:t>
            </w:r>
          </w:p>
          <w:p w14:paraId="530EEDD8"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Snow: 0.06-0.22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7EC74C6F"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Snow: </w:t>
            </w:r>
            <w:r w:rsidRPr="00CB1A16">
              <w:t>0.00084</w:t>
            </w:r>
            <w:r>
              <w:t xml:space="preserve"> mg L</w:t>
            </w:r>
            <w:r w:rsidRPr="002D3DA4">
              <w:rPr>
                <w:vertAlign w:val="superscript"/>
              </w:rPr>
              <w:t>-1</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3ECC3DC7"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Ice: 0.01-0.03mg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3C6AD415"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p>
        </w:tc>
        <w:tc>
          <w:tcPr>
            <w:tcW w:w="1359" w:type="pct"/>
          </w:tcPr>
          <w:p w14:paraId="69570CD5"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 xml:space="preserve">ICP-MS LOD = 0.1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p w14:paraId="4B943419" w14:textId="77777777" w:rsidR="002C18A2" w:rsidRDefault="002C18A2" w:rsidP="00E95C5B">
            <w:pPr>
              <w:cnfStyle w:val="000000100000" w:firstRow="0" w:lastRow="0" w:firstColumn="0" w:lastColumn="0" w:oddVBand="0" w:evenVBand="0" w:oddHBand="1" w:evenHBand="0" w:firstRowFirstColumn="0" w:firstRowLastColumn="0" w:lastRowFirstColumn="0" w:lastRowLastColumn="0"/>
            </w:pPr>
            <w:r>
              <w:t>ICP-MS (outsource) (Bradley email)</w:t>
            </w:r>
          </w:p>
        </w:tc>
      </w:tr>
      <w:tr w:rsidR="002C18A2" w14:paraId="23E7BE91" w14:textId="77777777" w:rsidTr="00E95C5B">
        <w:tc>
          <w:tcPr>
            <w:cnfStyle w:val="001000000000" w:firstRow="0" w:lastRow="0" w:firstColumn="1" w:lastColumn="0" w:oddVBand="0" w:evenVBand="0" w:oddHBand="0" w:evenHBand="0" w:firstRowFirstColumn="0" w:firstRowLastColumn="0" w:lastRowFirstColumn="0" w:lastRowLastColumn="0"/>
            <w:tcW w:w="681" w:type="pct"/>
          </w:tcPr>
          <w:p w14:paraId="77C13649" w14:textId="77777777" w:rsidR="002C18A2" w:rsidRDefault="002C18A2" w:rsidP="00E95C5B">
            <w:r>
              <w:t>Sodium (Na - cation)</w:t>
            </w:r>
          </w:p>
        </w:tc>
        <w:tc>
          <w:tcPr>
            <w:tcW w:w="2131" w:type="pct"/>
          </w:tcPr>
          <w:p w14:paraId="4A4C94CA"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tc>
        <w:tc>
          <w:tcPr>
            <w:tcW w:w="829" w:type="pct"/>
          </w:tcPr>
          <w:p w14:paraId="76F4F667"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Snow:  90 – 376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187F73">
              <w:rPr>
                <w:noProof/>
              </w:rPr>
              <w:t>(Lutz et al., 2016)</w:t>
            </w:r>
            <w:r>
              <w:fldChar w:fldCharType="end"/>
            </w:r>
          </w:p>
          <w:p w14:paraId="2E9DB246"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 xml:space="preserve">Ice: 12.4 </w:t>
            </w:r>
            <w:r>
              <w:sym w:font="Symbol" w:char="F06D"/>
            </w:r>
            <w:r>
              <w:t>moles L</w:t>
            </w:r>
            <w:r w:rsidRPr="00EF026C">
              <w:rPr>
                <w:vertAlign w:val="superscript"/>
              </w:rPr>
              <w:t>-1</w:t>
            </w:r>
            <w:r>
              <w:t xml:space="preserve"> </w:t>
            </w:r>
            <w:r>
              <w:fldChar w:fldCharType="begin" w:fldLock="1"/>
            </w:r>
            <w: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fldChar w:fldCharType="separate"/>
            </w:r>
            <w:r w:rsidRPr="00EF026C">
              <w:rPr>
                <w:noProof/>
              </w:rPr>
              <w:t>(Telling et al., 2014)</w:t>
            </w:r>
            <w:r>
              <w:fldChar w:fldCharType="end"/>
            </w:r>
            <w:r>
              <w:t xml:space="preserve"> (1.43 </w:t>
            </w:r>
            <w:r w:rsidRPr="00037142">
              <w:t>mg L</w:t>
            </w:r>
            <w:r w:rsidRPr="008F743F">
              <w:rPr>
                <w:vertAlign w:val="superscript"/>
              </w:rPr>
              <w:t>-1</w:t>
            </w:r>
            <w:r>
              <w:t>)</w:t>
            </w:r>
          </w:p>
          <w:p w14:paraId="72CCEDC9"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1.22-1.40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74120F">
              <w:rPr>
                <w:noProof/>
              </w:rPr>
              <w:t>(Grzesiak et al., 2015)</w:t>
            </w:r>
            <w:r>
              <w:fldChar w:fldCharType="end"/>
            </w:r>
          </w:p>
          <w:p w14:paraId="3ACB275D"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Snow: 0.38-0.76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Pr="002D3DA4">
              <w:rPr>
                <w:noProof/>
              </w:rPr>
              <w:t>(Samui et al., 2020)</w:t>
            </w:r>
            <w:r>
              <w:fldChar w:fldCharType="end"/>
            </w:r>
          </w:p>
          <w:p w14:paraId="1EB1F1A1"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lastRenderedPageBreak/>
              <w:t>Snow: 0.02 mg L</w:t>
            </w:r>
            <w:r w:rsidRPr="002D3DA4">
              <w:rPr>
                <w:vertAlign w:val="superscript"/>
              </w:rPr>
              <w:t>-1</w:t>
            </w:r>
            <w:r>
              <w:fldChar w:fldCharType="begin" w:fldLock="1"/>
            </w:r>
            <w: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fldChar w:fldCharType="separate"/>
            </w:r>
            <w:r w:rsidRPr="007C015D">
              <w:rPr>
                <w:noProof/>
              </w:rPr>
              <w:t>(McCutcheon et al., 2021)</w:t>
            </w:r>
            <w:r>
              <w:fldChar w:fldCharType="end"/>
            </w:r>
          </w:p>
          <w:p w14:paraId="2B8F74F9"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t>Ice: 0.02-0.05 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Pr>
                <w:vertAlign w:val="superscript"/>
              </w:rPr>
              <w:fldChar w:fldCharType="separate"/>
            </w:r>
            <w:r w:rsidRPr="00CB1A16">
              <w:rPr>
                <w:noProof/>
              </w:rPr>
              <w:t>(McCutcheon et al., 2021)</w:t>
            </w:r>
            <w:r>
              <w:rPr>
                <w:vertAlign w:val="superscript"/>
              </w:rPr>
              <w:fldChar w:fldCharType="end"/>
            </w:r>
          </w:p>
          <w:p w14:paraId="398732DF"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p>
        </w:tc>
        <w:tc>
          <w:tcPr>
            <w:tcW w:w="1359" w:type="pct"/>
          </w:tcPr>
          <w:p w14:paraId="12B77A9E" w14:textId="77777777" w:rsidR="002C18A2" w:rsidRDefault="002C18A2" w:rsidP="00E95C5B">
            <w:pPr>
              <w:cnfStyle w:val="000000000000" w:firstRow="0" w:lastRow="0" w:firstColumn="0" w:lastColumn="0" w:oddVBand="0" w:evenVBand="0" w:oddHBand="0" w:evenHBand="0" w:firstRowFirstColumn="0" w:firstRowLastColumn="0" w:lastRowFirstColumn="0" w:lastRowLastColumn="0"/>
            </w:pPr>
            <w:r>
              <w:lastRenderedPageBreak/>
              <w:t xml:space="preserve">CP-MS LOD = 1 ppb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2752F1">
              <w:rPr>
                <w:noProof/>
              </w:rPr>
              <w:t>(Lutz et al., 2016)</w:t>
            </w:r>
            <w:r>
              <w:fldChar w:fldCharType="end"/>
            </w:r>
          </w:p>
        </w:tc>
      </w:tr>
    </w:tbl>
    <w:p w14:paraId="7C3D832B" w14:textId="77777777" w:rsidR="002C18A2" w:rsidRDefault="002C18A2" w:rsidP="002C18A2"/>
    <w:p w14:paraId="336FAB2B" w14:textId="51DCD757" w:rsidR="00F1259F" w:rsidRDefault="00F1259F" w:rsidP="00B87FFE"/>
    <w:p w14:paraId="246B0A88" w14:textId="77777777" w:rsidR="002764C1" w:rsidRDefault="002764C1" w:rsidP="00B87FFE"/>
    <w:p w14:paraId="49E402AE" w14:textId="5A88F137" w:rsidR="00B87FFE" w:rsidRDefault="00497AB6" w:rsidP="00B87FFE">
      <w:pPr>
        <w:rPr>
          <w:b/>
        </w:rPr>
      </w:pPr>
      <w:r w:rsidRPr="009B009D">
        <w:rPr>
          <w:b/>
        </w:rPr>
        <w:t>References</w:t>
      </w:r>
    </w:p>
    <w:p w14:paraId="529AA006" w14:textId="77777777" w:rsidR="009B009D" w:rsidRPr="009B009D" w:rsidRDefault="009B009D" w:rsidP="00B87FFE">
      <w:pPr>
        <w:rPr>
          <w:b/>
        </w:rPr>
      </w:pPr>
    </w:p>
    <w:p w14:paraId="5D9251FE" w14:textId="41EF083E" w:rsidR="00A26583" w:rsidRPr="00A26583" w:rsidRDefault="00497AB6" w:rsidP="00A26583">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A26583" w:rsidRPr="00A26583">
        <w:rPr>
          <w:rFonts w:ascii="Calibri" w:hAnsi="Calibri" w:cs="Calibri"/>
          <w:noProof/>
          <w:lang w:val="en-US"/>
        </w:rPr>
        <w:t xml:space="preserve">Dominguez, D. C. (2004). Calcium signalling in bacteria. </w:t>
      </w:r>
      <w:r w:rsidR="00A26583" w:rsidRPr="00A26583">
        <w:rPr>
          <w:rFonts w:ascii="Calibri" w:hAnsi="Calibri" w:cs="Calibri"/>
          <w:i/>
          <w:iCs/>
          <w:noProof/>
          <w:lang w:val="en-US"/>
        </w:rPr>
        <w:t>Mol. Microbiol.</w:t>
      </w:r>
      <w:r w:rsidR="00A26583" w:rsidRPr="00A26583">
        <w:rPr>
          <w:rFonts w:ascii="Calibri" w:hAnsi="Calibri" w:cs="Calibri"/>
          <w:noProof/>
          <w:lang w:val="en-US"/>
        </w:rPr>
        <w:t xml:space="preserve"> 54, 291–297. doi:10.1111/j.1365-2958.2004.04276.x.</w:t>
      </w:r>
    </w:p>
    <w:p w14:paraId="516067BF"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Fellman, J. B., Hood, E., Raymond, P. A., Stubbins, A., and Spencer, R. G. M. (2015). Spatial Variation in the Origin of Dissolved Organic Carbon in Snow on the Juneau Icefield, Southeast Alaska. </w:t>
      </w:r>
      <w:r w:rsidRPr="00A26583">
        <w:rPr>
          <w:rFonts w:ascii="Calibri" w:hAnsi="Calibri" w:cs="Calibri"/>
          <w:i/>
          <w:iCs/>
          <w:noProof/>
          <w:lang w:val="en-US"/>
        </w:rPr>
        <w:t>Environ. Sci. Technol.</w:t>
      </w:r>
      <w:r w:rsidRPr="00A26583">
        <w:rPr>
          <w:rFonts w:ascii="Calibri" w:hAnsi="Calibri" w:cs="Calibri"/>
          <w:noProof/>
          <w:lang w:val="en-US"/>
        </w:rPr>
        <w:t xml:space="preserve"> 49, 11492–11499. doi:10.1021/acs.est.5b02685.</w:t>
      </w:r>
    </w:p>
    <w:p w14:paraId="7A78E87E"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Gao, T., Kang, S., Zhang, Y., Sprenger, M., Wang, F., Du, W., et al. (2020). Characterization, sources and transport of dissolved organic carbon and nitrogen from a glacier in the Central Asia. </w:t>
      </w:r>
      <w:r w:rsidRPr="00A26583">
        <w:rPr>
          <w:rFonts w:ascii="Calibri" w:hAnsi="Calibri" w:cs="Calibri"/>
          <w:i/>
          <w:iCs/>
          <w:noProof/>
          <w:lang w:val="en-US"/>
        </w:rPr>
        <w:t>Sci. Total Environ.</w:t>
      </w:r>
      <w:r w:rsidRPr="00A26583">
        <w:rPr>
          <w:rFonts w:ascii="Calibri" w:hAnsi="Calibri" w:cs="Calibri"/>
          <w:noProof/>
          <w:lang w:val="en-US"/>
        </w:rPr>
        <w:t xml:space="preserve"> 725, 138346. doi:10.1016/j.scitotenv.2020.138346.</w:t>
      </w:r>
    </w:p>
    <w:p w14:paraId="0B7C2F60"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Grzesiak, J., Górniak, D., Świątecki, A., Aleksandrzak-Piekarczyk, T., Szatraj, K., and Zdanowski, M. K. (2015). Microbial community development on the surface of Hans and Werenskiold Glaciers (Svalbard, Arctic): a comparison. </w:t>
      </w:r>
      <w:r w:rsidRPr="00A26583">
        <w:rPr>
          <w:rFonts w:ascii="Calibri" w:hAnsi="Calibri" w:cs="Calibri"/>
          <w:i/>
          <w:iCs/>
          <w:noProof/>
          <w:lang w:val="en-US"/>
        </w:rPr>
        <w:t>Extremophiles</w:t>
      </w:r>
      <w:r w:rsidRPr="00A26583">
        <w:rPr>
          <w:rFonts w:ascii="Calibri" w:hAnsi="Calibri" w:cs="Calibri"/>
          <w:noProof/>
          <w:lang w:val="en-US"/>
        </w:rPr>
        <w:t xml:space="preserve"> 19, 885–897. doi:10.1007/s00792-015-0764-z.</w:t>
      </w:r>
    </w:p>
    <w:p w14:paraId="36322442"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Gu, Z., Liu, K., Pedersen, M. W., Wang, F., Chen, Y., Zeng, C., et al. (2020). Community assembly processes underlying the temporal dynamics of glacial stream and lake bacterial communities. </w:t>
      </w:r>
      <w:r w:rsidRPr="00A26583">
        <w:rPr>
          <w:rFonts w:ascii="Calibri" w:hAnsi="Calibri" w:cs="Calibri"/>
          <w:i/>
          <w:iCs/>
          <w:noProof/>
          <w:lang w:val="en-US"/>
        </w:rPr>
        <w:t>Sci. Total Environ.</w:t>
      </w:r>
      <w:r w:rsidRPr="00A26583">
        <w:rPr>
          <w:rFonts w:ascii="Calibri" w:hAnsi="Calibri" w:cs="Calibri"/>
          <w:noProof/>
          <w:lang w:val="en-US"/>
        </w:rPr>
        <w:t>, 143178. doi:10.1016/j.scitotenv.2020.143178.</w:t>
      </w:r>
    </w:p>
    <w:p w14:paraId="3CA5BC29"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Hell, K., Edwards, A., Zarsky, J., Podmirseg, S. M., Girdwood, S., Pachebat, J. A., et al. (2013). The dynamic bacterial communities of a melting High Arctic glacier snowpack. </w:t>
      </w:r>
      <w:r w:rsidRPr="00A26583">
        <w:rPr>
          <w:rFonts w:ascii="Calibri" w:hAnsi="Calibri" w:cs="Calibri"/>
          <w:i/>
          <w:iCs/>
          <w:noProof/>
          <w:lang w:val="en-US"/>
        </w:rPr>
        <w:t>ISME J.</w:t>
      </w:r>
      <w:r w:rsidRPr="00A26583">
        <w:rPr>
          <w:rFonts w:ascii="Calibri" w:hAnsi="Calibri" w:cs="Calibri"/>
          <w:noProof/>
          <w:lang w:val="en-US"/>
        </w:rPr>
        <w:t xml:space="preserve"> 7, 1814–1826. doi:10.1038/ismej.2013.51.</w:t>
      </w:r>
    </w:p>
    <w:p w14:paraId="3D3055F9"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Heppell, C., Louise Heathwaite, A., Binley, A., Byrne, P., Ullah, S., Lansdown, K., et al. (2014). Interpreting spatial patterns in redox and coupled water-nitrogen fluxes in the streambed of a gaining river reach. </w:t>
      </w:r>
      <w:r w:rsidRPr="00A26583">
        <w:rPr>
          <w:rFonts w:ascii="Calibri" w:hAnsi="Calibri" w:cs="Calibri"/>
          <w:i/>
          <w:iCs/>
          <w:noProof/>
          <w:lang w:val="en-US"/>
        </w:rPr>
        <w:t>Biogeochemistry</w:t>
      </w:r>
      <w:r w:rsidRPr="00A26583">
        <w:rPr>
          <w:rFonts w:ascii="Calibri" w:hAnsi="Calibri" w:cs="Calibri"/>
          <w:noProof/>
          <w:lang w:val="en-US"/>
        </w:rPr>
        <w:t xml:space="preserve"> 117, 491–509. doi:10.1007/s10533-013-9895-4.</w:t>
      </w:r>
    </w:p>
    <w:p w14:paraId="025F0C93"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A26583">
        <w:rPr>
          <w:rFonts w:ascii="Calibri" w:hAnsi="Calibri" w:cs="Calibri"/>
          <w:i/>
          <w:iCs/>
          <w:noProof/>
          <w:lang w:val="en-US"/>
        </w:rPr>
        <w:t>Biogeosciences</w:t>
      </w:r>
      <w:r w:rsidRPr="00A26583">
        <w:rPr>
          <w:rFonts w:ascii="Calibri" w:hAnsi="Calibri" w:cs="Calibri"/>
          <w:noProof/>
          <w:lang w:val="en-US"/>
        </w:rPr>
        <w:t xml:space="preserve"> 16, 3283–3296. doi:10.5194/bg-16-3283-2019.</w:t>
      </w:r>
    </w:p>
    <w:p w14:paraId="13721216"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Hood, E., Battin, T. J., Fellman, J., O’neel, S., and Spencer, R. G. M. (2015). Storage and release of organic carbon from glaciers and ice sheets. </w:t>
      </w:r>
      <w:r w:rsidRPr="00A26583">
        <w:rPr>
          <w:rFonts w:ascii="Calibri" w:hAnsi="Calibri" w:cs="Calibri"/>
          <w:i/>
          <w:iCs/>
          <w:noProof/>
          <w:lang w:val="en-US"/>
        </w:rPr>
        <w:t>Nat. Geosci.</w:t>
      </w:r>
      <w:r w:rsidRPr="00A26583">
        <w:rPr>
          <w:rFonts w:ascii="Calibri" w:hAnsi="Calibri" w:cs="Calibri"/>
          <w:noProof/>
          <w:lang w:val="en-US"/>
        </w:rPr>
        <w:t xml:space="preserve"> 8, 91–96. doi:10.1038/ngeo2331.</w:t>
      </w:r>
    </w:p>
    <w:p w14:paraId="1A2C8FB1"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lastRenderedPageBreak/>
        <w:t xml:space="preserve">Lutz, S., Anesio, A. M., Raiswell, R., Edwards, A., Newton, R. J., Gill, F., et al. (2016). The biogeography of red snow microbiomes and their role in melting arctic glaciers. </w:t>
      </w:r>
      <w:r w:rsidRPr="00A26583">
        <w:rPr>
          <w:rFonts w:ascii="Calibri" w:hAnsi="Calibri" w:cs="Calibri"/>
          <w:i/>
          <w:iCs/>
          <w:noProof/>
          <w:lang w:val="en-US"/>
        </w:rPr>
        <w:t>Nat. Commun.</w:t>
      </w:r>
      <w:r w:rsidRPr="00A26583">
        <w:rPr>
          <w:rFonts w:ascii="Calibri" w:hAnsi="Calibri" w:cs="Calibri"/>
          <w:noProof/>
          <w:lang w:val="en-US"/>
        </w:rPr>
        <w:t xml:space="preserve"> 7, 1–9. doi:10.1038/ncomms11968.</w:t>
      </w:r>
    </w:p>
    <w:p w14:paraId="3A913E89"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McCutcheon, J., Lutz, S., Williamson, C., Cook, J. M., Tedstone, A. J., Vanderstraeten, A., et al. (2021). Mineral phosphorus drives glacier algal blooms on the Greenland Ice Sheet. </w:t>
      </w:r>
      <w:r w:rsidRPr="00A26583">
        <w:rPr>
          <w:rFonts w:ascii="Calibri" w:hAnsi="Calibri" w:cs="Calibri"/>
          <w:i/>
          <w:iCs/>
          <w:noProof/>
          <w:lang w:val="en-US"/>
        </w:rPr>
        <w:t>Nat. Commun.</w:t>
      </w:r>
      <w:r w:rsidRPr="00A26583">
        <w:rPr>
          <w:rFonts w:ascii="Calibri" w:hAnsi="Calibri" w:cs="Calibri"/>
          <w:noProof/>
          <w:lang w:val="en-US"/>
        </w:rPr>
        <w:t xml:space="preserve"> 12, 1–11. doi:10.1038/s41467-020-20627-w.</w:t>
      </w:r>
    </w:p>
    <w:p w14:paraId="7118E150"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Mueller, D. R., and Pollard, W. H. (2004). Gradient analysis of cryoconite ecosystems from two polar glaciers. </w:t>
      </w:r>
      <w:r w:rsidRPr="00A26583">
        <w:rPr>
          <w:rFonts w:ascii="Calibri" w:hAnsi="Calibri" w:cs="Calibri"/>
          <w:i/>
          <w:iCs/>
          <w:noProof/>
          <w:lang w:val="en-US"/>
        </w:rPr>
        <w:t>Polar Biol.</w:t>
      </w:r>
      <w:r w:rsidRPr="00A26583">
        <w:rPr>
          <w:rFonts w:ascii="Calibri" w:hAnsi="Calibri" w:cs="Calibri"/>
          <w:noProof/>
          <w:lang w:val="en-US"/>
        </w:rPr>
        <w:t xml:space="preserve"> 27, 66–74. doi:10.1007/s00300-003-0580-2.</w:t>
      </w:r>
    </w:p>
    <w:p w14:paraId="6288A835"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Musilova, M., Tranter, M., Wadham, J., Telling, J., Tedstone, A., and Anesio, A. M. (2017). Microbially driven export of labile organic carbon from the Greenland ice sheet. </w:t>
      </w:r>
      <w:r w:rsidRPr="00A26583">
        <w:rPr>
          <w:rFonts w:ascii="Calibri" w:hAnsi="Calibri" w:cs="Calibri"/>
          <w:i/>
          <w:iCs/>
          <w:noProof/>
          <w:lang w:val="en-US"/>
        </w:rPr>
        <w:t>Nat. Geosci.</w:t>
      </w:r>
      <w:r w:rsidRPr="00A26583">
        <w:rPr>
          <w:rFonts w:ascii="Calibri" w:hAnsi="Calibri" w:cs="Calibri"/>
          <w:noProof/>
          <w:lang w:val="en-US"/>
        </w:rPr>
        <w:t xml:space="preserve"> 10, 360–365. doi:10.1038/ngeo2920.</w:t>
      </w:r>
    </w:p>
    <w:p w14:paraId="2FA9D3B2"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Muyzer, G., and Stams, A. J. M. (2008). The ecology and biotechnology of sulphate-reducing bacteria. </w:t>
      </w:r>
      <w:r w:rsidRPr="00A26583">
        <w:rPr>
          <w:rFonts w:ascii="Calibri" w:hAnsi="Calibri" w:cs="Calibri"/>
          <w:i/>
          <w:iCs/>
          <w:noProof/>
          <w:lang w:val="en-US"/>
        </w:rPr>
        <w:t>Nat. Rev. Microbiol.</w:t>
      </w:r>
      <w:r w:rsidRPr="00A26583">
        <w:rPr>
          <w:rFonts w:ascii="Calibri" w:hAnsi="Calibri" w:cs="Calibri"/>
          <w:noProof/>
          <w:lang w:val="en-US"/>
        </w:rPr>
        <w:t xml:space="preserve"> 6, 441–454. doi:10.1038/nrmicro1892.</w:t>
      </w:r>
    </w:p>
    <w:p w14:paraId="212B105C" w14:textId="77777777" w:rsidR="00A26583" w:rsidRPr="00A26583" w:rsidRDefault="00A26583" w:rsidP="00A26583">
      <w:pPr>
        <w:widowControl w:val="0"/>
        <w:autoSpaceDE w:val="0"/>
        <w:autoSpaceDN w:val="0"/>
        <w:adjustRightInd w:val="0"/>
        <w:ind w:left="480" w:hanging="480"/>
        <w:rPr>
          <w:rFonts w:ascii="Calibri" w:hAnsi="Calibri" w:cs="Calibri"/>
          <w:noProof/>
          <w:lang w:val="en-US"/>
        </w:rPr>
      </w:pPr>
      <w:r w:rsidRPr="00A26583">
        <w:rPr>
          <w:rFonts w:ascii="Calibri" w:hAnsi="Calibri" w:cs="Calibri"/>
          <w:noProof/>
          <w:lang w:val="en-US"/>
        </w:rPr>
        <w:t xml:space="preserve">Samui, G., Antony, R., and Thamban, M. (2020). Fate of Dissolved Organic Carbon in Antarctic Surface Environments During Summer. </w:t>
      </w:r>
      <w:r w:rsidRPr="00A26583">
        <w:rPr>
          <w:rFonts w:ascii="Calibri" w:hAnsi="Calibri" w:cs="Calibri"/>
          <w:i/>
          <w:iCs/>
          <w:noProof/>
          <w:lang w:val="en-US"/>
        </w:rPr>
        <w:t>J. Geophys. Res. Biogeosciences</w:t>
      </w:r>
      <w:r w:rsidRPr="00A26583">
        <w:rPr>
          <w:rFonts w:ascii="Calibri" w:hAnsi="Calibri" w:cs="Calibri"/>
          <w:noProof/>
          <w:lang w:val="en-US"/>
        </w:rPr>
        <w:t xml:space="preserve"> 125, 1–14. doi:10.1029/2020jg005958.</w:t>
      </w:r>
    </w:p>
    <w:p w14:paraId="0C1F51D9" w14:textId="77777777" w:rsidR="00A26583" w:rsidRPr="00A26583" w:rsidRDefault="00A26583" w:rsidP="00A26583">
      <w:pPr>
        <w:widowControl w:val="0"/>
        <w:autoSpaceDE w:val="0"/>
        <w:autoSpaceDN w:val="0"/>
        <w:adjustRightInd w:val="0"/>
        <w:ind w:left="480" w:hanging="480"/>
        <w:rPr>
          <w:rFonts w:ascii="Calibri" w:hAnsi="Calibri" w:cs="Calibri"/>
          <w:noProof/>
        </w:rPr>
      </w:pPr>
      <w:r w:rsidRPr="00A26583">
        <w:rPr>
          <w:rFonts w:ascii="Calibri" w:hAnsi="Calibri" w:cs="Calibri"/>
          <w:noProof/>
          <w:lang w:val="en-US"/>
        </w:rPr>
        <w:t xml:space="preserve">Telling, J., Anesio, A. M., Tranter, M., Fountain, A. G., Nylen, T., Hawkings, J., et al. (2014). Spring thaw ionic pulses boost nutrient availability and microbial growth in entombed Antarctic Dry Valley cryoconite holes. </w:t>
      </w:r>
      <w:r w:rsidRPr="00A26583">
        <w:rPr>
          <w:rFonts w:ascii="Calibri" w:hAnsi="Calibri" w:cs="Calibri"/>
          <w:i/>
          <w:iCs/>
          <w:noProof/>
          <w:lang w:val="en-US"/>
        </w:rPr>
        <w:t>Front. Microbiol.</w:t>
      </w:r>
      <w:r w:rsidRPr="00A26583">
        <w:rPr>
          <w:rFonts w:ascii="Calibri" w:hAnsi="Calibri" w:cs="Calibri"/>
          <w:noProof/>
          <w:lang w:val="en-US"/>
        </w:rPr>
        <w:t xml:space="preserve"> 5, 1–15. doi:10.3389/fmicb.2014.00694.</w:t>
      </w:r>
    </w:p>
    <w:p w14:paraId="6E910304" w14:textId="718B00FF" w:rsidR="00497AB6" w:rsidRDefault="00497AB6" w:rsidP="00A26583">
      <w:pPr>
        <w:widowControl w:val="0"/>
        <w:autoSpaceDE w:val="0"/>
        <w:autoSpaceDN w:val="0"/>
        <w:adjustRightInd w:val="0"/>
        <w:ind w:left="480" w:hanging="480"/>
      </w:pPr>
      <w:r>
        <w:fldChar w:fldCharType="end"/>
      </w:r>
    </w:p>
    <w:sectPr w:rsidR="00497AB6" w:rsidSect="00B810FD">
      <w:pgSz w:w="1684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E2CE4" w14:textId="77777777" w:rsidR="00F21610" w:rsidRDefault="00F21610" w:rsidP="00C07449">
      <w:r>
        <w:separator/>
      </w:r>
    </w:p>
  </w:endnote>
  <w:endnote w:type="continuationSeparator" w:id="0">
    <w:p w14:paraId="3EA60B16" w14:textId="77777777" w:rsidR="00F21610" w:rsidRDefault="00F21610" w:rsidP="00C0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7DE1B3" w14:textId="77777777" w:rsidR="00F21610" w:rsidRDefault="00F21610" w:rsidP="00C07449">
      <w:r>
        <w:separator/>
      </w:r>
    </w:p>
  </w:footnote>
  <w:footnote w:type="continuationSeparator" w:id="0">
    <w:p w14:paraId="0497D175" w14:textId="77777777" w:rsidR="00F21610" w:rsidRDefault="00F21610" w:rsidP="00C07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F29A5"/>
    <w:multiLevelType w:val="hybridMultilevel"/>
    <w:tmpl w:val="4BFA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9590E"/>
    <w:multiLevelType w:val="hybridMultilevel"/>
    <w:tmpl w:val="5E2AF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207E2"/>
    <w:multiLevelType w:val="hybridMultilevel"/>
    <w:tmpl w:val="3274D19C"/>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AA"/>
    <w:rsid w:val="00037142"/>
    <w:rsid w:val="00060BFC"/>
    <w:rsid w:val="00081322"/>
    <w:rsid w:val="0008450B"/>
    <w:rsid w:val="00091D58"/>
    <w:rsid w:val="00125F0D"/>
    <w:rsid w:val="00187F73"/>
    <w:rsid w:val="001E4785"/>
    <w:rsid w:val="001F228D"/>
    <w:rsid w:val="002532B9"/>
    <w:rsid w:val="00257009"/>
    <w:rsid w:val="002752F1"/>
    <w:rsid w:val="002764C1"/>
    <w:rsid w:val="00295FFB"/>
    <w:rsid w:val="002C18A2"/>
    <w:rsid w:val="002D3DA4"/>
    <w:rsid w:val="003610D7"/>
    <w:rsid w:val="00363B68"/>
    <w:rsid w:val="003A5E22"/>
    <w:rsid w:val="004532D3"/>
    <w:rsid w:val="004559B9"/>
    <w:rsid w:val="00485CD3"/>
    <w:rsid w:val="00497AB6"/>
    <w:rsid w:val="004C1C36"/>
    <w:rsid w:val="00511661"/>
    <w:rsid w:val="005155B5"/>
    <w:rsid w:val="00526A9D"/>
    <w:rsid w:val="00526D84"/>
    <w:rsid w:val="00565C4D"/>
    <w:rsid w:val="00593CCE"/>
    <w:rsid w:val="005A1DC1"/>
    <w:rsid w:val="005B126A"/>
    <w:rsid w:val="00610A49"/>
    <w:rsid w:val="006B650D"/>
    <w:rsid w:val="007047BD"/>
    <w:rsid w:val="0074120F"/>
    <w:rsid w:val="007574D4"/>
    <w:rsid w:val="007877CC"/>
    <w:rsid w:val="00796002"/>
    <w:rsid w:val="007A5894"/>
    <w:rsid w:val="007B60A6"/>
    <w:rsid w:val="007C015D"/>
    <w:rsid w:val="007D7196"/>
    <w:rsid w:val="007F09CF"/>
    <w:rsid w:val="00812543"/>
    <w:rsid w:val="00816971"/>
    <w:rsid w:val="00831A93"/>
    <w:rsid w:val="008766F1"/>
    <w:rsid w:val="008B3D4A"/>
    <w:rsid w:val="008D0762"/>
    <w:rsid w:val="008F6434"/>
    <w:rsid w:val="008F743F"/>
    <w:rsid w:val="00955AB8"/>
    <w:rsid w:val="009579A5"/>
    <w:rsid w:val="00961E4A"/>
    <w:rsid w:val="009900FE"/>
    <w:rsid w:val="009B009D"/>
    <w:rsid w:val="009B7C4D"/>
    <w:rsid w:val="009C0F8F"/>
    <w:rsid w:val="00A12114"/>
    <w:rsid w:val="00A26583"/>
    <w:rsid w:val="00A65B5D"/>
    <w:rsid w:val="00A7383F"/>
    <w:rsid w:val="00AC4AC4"/>
    <w:rsid w:val="00AD1CAA"/>
    <w:rsid w:val="00B152DA"/>
    <w:rsid w:val="00B359A6"/>
    <w:rsid w:val="00B810FD"/>
    <w:rsid w:val="00B87FFE"/>
    <w:rsid w:val="00BA39A0"/>
    <w:rsid w:val="00C07449"/>
    <w:rsid w:val="00C07E01"/>
    <w:rsid w:val="00C4094A"/>
    <w:rsid w:val="00C55D56"/>
    <w:rsid w:val="00C616AF"/>
    <w:rsid w:val="00C77BB8"/>
    <w:rsid w:val="00C902EE"/>
    <w:rsid w:val="00CB1A16"/>
    <w:rsid w:val="00CB7CD6"/>
    <w:rsid w:val="00CC492F"/>
    <w:rsid w:val="00CC7A77"/>
    <w:rsid w:val="00CC7AD1"/>
    <w:rsid w:val="00CD36A0"/>
    <w:rsid w:val="00D14F29"/>
    <w:rsid w:val="00D41A51"/>
    <w:rsid w:val="00D41D15"/>
    <w:rsid w:val="00D44EDD"/>
    <w:rsid w:val="00D46DB7"/>
    <w:rsid w:val="00D53ADA"/>
    <w:rsid w:val="00D6533D"/>
    <w:rsid w:val="00D852F9"/>
    <w:rsid w:val="00D9008C"/>
    <w:rsid w:val="00DA6A1A"/>
    <w:rsid w:val="00DB482F"/>
    <w:rsid w:val="00DC2871"/>
    <w:rsid w:val="00DC528E"/>
    <w:rsid w:val="00DE48AC"/>
    <w:rsid w:val="00DF28CA"/>
    <w:rsid w:val="00E167B9"/>
    <w:rsid w:val="00E52E04"/>
    <w:rsid w:val="00E95C5B"/>
    <w:rsid w:val="00EB4198"/>
    <w:rsid w:val="00EB6D94"/>
    <w:rsid w:val="00EC2F6A"/>
    <w:rsid w:val="00ED1A11"/>
    <w:rsid w:val="00ED525D"/>
    <w:rsid w:val="00ED7D86"/>
    <w:rsid w:val="00EF026C"/>
    <w:rsid w:val="00F1259F"/>
    <w:rsid w:val="00F21610"/>
    <w:rsid w:val="00F22977"/>
    <w:rsid w:val="00F364BD"/>
    <w:rsid w:val="00F5458E"/>
    <w:rsid w:val="00F60FB5"/>
    <w:rsid w:val="00FA0E68"/>
    <w:rsid w:val="00FC7D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BC08C"/>
  <w14:defaultImageDpi w14:val="32767"/>
  <w15:chartTrackingRefBased/>
  <w15:docId w15:val="{86718F5C-BEEC-B54F-8343-471EB43F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B87FFE"/>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B87FF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CB7CD6"/>
    <w:rPr>
      <w:color w:val="808080"/>
    </w:rPr>
  </w:style>
  <w:style w:type="paragraph" w:styleId="Header">
    <w:name w:val="header"/>
    <w:basedOn w:val="Normal"/>
    <w:link w:val="HeaderChar"/>
    <w:uiPriority w:val="99"/>
    <w:unhideWhenUsed/>
    <w:rsid w:val="00C07449"/>
    <w:pPr>
      <w:tabs>
        <w:tab w:val="center" w:pos="4513"/>
        <w:tab w:val="right" w:pos="9026"/>
      </w:tabs>
    </w:pPr>
  </w:style>
  <w:style w:type="character" w:customStyle="1" w:styleId="HeaderChar">
    <w:name w:val="Header Char"/>
    <w:basedOn w:val="DefaultParagraphFont"/>
    <w:link w:val="Header"/>
    <w:uiPriority w:val="99"/>
    <w:rsid w:val="00C07449"/>
  </w:style>
  <w:style w:type="paragraph" w:styleId="Footer">
    <w:name w:val="footer"/>
    <w:basedOn w:val="Normal"/>
    <w:link w:val="FooterChar"/>
    <w:uiPriority w:val="99"/>
    <w:unhideWhenUsed/>
    <w:rsid w:val="00C07449"/>
    <w:pPr>
      <w:tabs>
        <w:tab w:val="center" w:pos="4513"/>
        <w:tab w:val="right" w:pos="9026"/>
      </w:tabs>
    </w:pPr>
  </w:style>
  <w:style w:type="character" w:customStyle="1" w:styleId="FooterChar">
    <w:name w:val="Footer Char"/>
    <w:basedOn w:val="DefaultParagraphFont"/>
    <w:link w:val="Footer"/>
    <w:uiPriority w:val="99"/>
    <w:rsid w:val="00C07449"/>
  </w:style>
  <w:style w:type="paragraph" w:styleId="ListParagraph">
    <w:name w:val="List Paragraph"/>
    <w:basedOn w:val="Normal"/>
    <w:uiPriority w:val="34"/>
    <w:qFormat/>
    <w:rsid w:val="00C07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306262">
      <w:bodyDiv w:val="1"/>
      <w:marLeft w:val="0"/>
      <w:marRight w:val="0"/>
      <w:marTop w:val="0"/>
      <w:marBottom w:val="0"/>
      <w:divBdr>
        <w:top w:val="none" w:sz="0" w:space="0" w:color="auto"/>
        <w:left w:val="none" w:sz="0" w:space="0" w:color="auto"/>
        <w:bottom w:val="none" w:sz="0" w:space="0" w:color="auto"/>
        <w:right w:val="none" w:sz="0" w:space="0" w:color="auto"/>
      </w:divBdr>
    </w:div>
    <w:div w:id="353382604">
      <w:bodyDiv w:val="1"/>
      <w:marLeft w:val="0"/>
      <w:marRight w:val="0"/>
      <w:marTop w:val="0"/>
      <w:marBottom w:val="0"/>
      <w:divBdr>
        <w:top w:val="none" w:sz="0" w:space="0" w:color="auto"/>
        <w:left w:val="none" w:sz="0" w:space="0" w:color="auto"/>
        <w:bottom w:val="none" w:sz="0" w:space="0" w:color="auto"/>
        <w:right w:val="none" w:sz="0" w:space="0" w:color="auto"/>
      </w:divBdr>
      <w:divsChild>
        <w:div w:id="1487937214">
          <w:marLeft w:val="0"/>
          <w:marRight w:val="0"/>
          <w:marTop w:val="0"/>
          <w:marBottom w:val="0"/>
          <w:divBdr>
            <w:top w:val="none" w:sz="0" w:space="0" w:color="auto"/>
            <w:left w:val="none" w:sz="0" w:space="0" w:color="auto"/>
            <w:bottom w:val="none" w:sz="0" w:space="0" w:color="auto"/>
            <w:right w:val="none" w:sz="0" w:space="0" w:color="auto"/>
          </w:divBdr>
        </w:div>
        <w:div w:id="1611932154">
          <w:marLeft w:val="0"/>
          <w:marRight w:val="0"/>
          <w:marTop w:val="0"/>
          <w:marBottom w:val="0"/>
          <w:divBdr>
            <w:top w:val="none" w:sz="0" w:space="0" w:color="auto"/>
            <w:left w:val="none" w:sz="0" w:space="0" w:color="auto"/>
            <w:bottom w:val="none" w:sz="0" w:space="0" w:color="auto"/>
            <w:right w:val="none" w:sz="0" w:space="0" w:color="auto"/>
          </w:divBdr>
        </w:div>
        <w:div w:id="2124954524">
          <w:marLeft w:val="0"/>
          <w:marRight w:val="0"/>
          <w:marTop w:val="0"/>
          <w:marBottom w:val="0"/>
          <w:divBdr>
            <w:top w:val="none" w:sz="0" w:space="0" w:color="auto"/>
            <w:left w:val="none" w:sz="0" w:space="0" w:color="auto"/>
            <w:bottom w:val="none" w:sz="0" w:space="0" w:color="auto"/>
            <w:right w:val="none" w:sz="0" w:space="0" w:color="auto"/>
          </w:divBdr>
        </w:div>
        <w:div w:id="1900554884">
          <w:marLeft w:val="0"/>
          <w:marRight w:val="0"/>
          <w:marTop w:val="0"/>
          <w:marBottom w:val="0"/>
          <w:divBdr>
            <w:top w:val="none" w:sz="0" w:space="0" w:color="auto"/>
            <w:left w:val="none" w:sz="0" w:space="0" w:color="auto"/>
            <w:bottom w:val="none" w:sz="0" w:space="0" w:color="auto"/>
            <w:right w:val="none" w:sz="0" w:space="0" w:color="auto"/>
          </w:divBdr>
        </w:div>
        <w:div w:id="384842830">
          <w:marLeft w:val="0"/>
          <w:marRight w:val="0"/>
          <w:marTop w:val="0"/>
          <w:marBottom w:val="0"/>
          <w:divBdr>
            <w:top w:val="none" w:sz="0" w:space="0" w:color="auto"/>
            <w:left w:val="none" w:sz="0" w:space="0" w:color="auto"/>
            <w:bottom w:val="none" w:sz="0" w:space="0" w:color="auto"/>
            <w:right w:val="none" w:sz="0" w:space="0" w:color="auto"/>
          </w:divBdr>
        </w:div>
      </w:divsChild>
    </w:div>
    <w:div w:id="561645035">
      <w:bodyDiv w:val="1"/>
      <w:marLeft w:val="0"/>
      <w:marRight w:val="0"/>
      <w:marTop w:val="0"/>
      <w:marBottom w:val="0"/>
      <w:divBdr>
        <w:top w:val="none" w:sz="0" w:space="0" w:color="auto"/>
        <w:left w:val="none" w:sz="0" w:space="0" w:color="auto"/>
        <w:bottom w:val="none" w:sz="0" w:space="0" w:color="auto"/>
        <w:right w:val="none" w:sz="0" w:space="0" w:color="auto"/>
      </w:divBdr>
    </w:div>
    <w:div w:id="631597765">
      <w:bodyDiv w:val="1"/>
      <w:marLeft w:val="0"/>
      <w:marRight w:val="0"/>
      <w:marTop w:val="0"/>
      <w:marBottom w:val="0"/>
      <w:divBdr>
        <w:top w:val="none" w:sz="0" w:space="0" w:color="auto"/>
        <w:left w:val="none" w:sz="0" w:space="0" w:color="auto"/>
        <w:bottom w:val="none" w:sz="0" w:space="0" w:color="auto"/>
        <w:right w:val="none" w:sz="0" w:space="0" w:color="auto"/>
      </w:divBdr>
    </w:div>
    <w:div w:id="683485059">
      <w:bodyDiv w:val="1"/>
      <w:marLeft w:val="0"/>
      <w:marRight w:val="0"/>
      <w:marTop w:val="0"/>
      <w:marBottom w:val="0"/>
      <w:divBdr>
        <w:top w:val="none" w:sz="0" w:space="0" w:color="auto"/>
        <w:left w:val="none" w:sz="0" w:space="0" w:color="auto"/>
        <w:bottom w:val="none" w:sz="0" w:space="0" w:color="auto"/>
        <w:right w:val="none" w:sz="0" w:space="0" w:color="auto"/>
      </w:divBdr>
    </w:div>
    <w:div w:id="1295335540">
      <w:bodyDiv w:val="1"/>
      <w:marLeft w:val="0"/>
      <w:marRight w:val="0"/>
      <w:marTop w:val="0"/>
      <w:marBottom w:val="0"/>
      <w:divBdr>
        <w:top w:val="none" w:sz="0" w:space="0" w:color="auto"/>
        <w:left w:val="none" w:sz="0" w:space="0" w:color="auto"/>
        <w:bottom w:val="none" w:sz="0" w:space="0" w:color="auto"/>
        <w:right w:val="none" w:sz="0" w:space="0" w:color="auto"/>
      </w:divBdr>
    </w:div>
    <w:div w:id="159351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438AA-0611-2542-B056-3CB423ED9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12</Pages>
  <Words>49742</Words>
  <Characters>283533</Characters>
  <Application>Microsoft Office Word</Application>
  <DocSecurity>0</DocSecurity>
  <Lines>2362</Lines>
  <Paragraphs>665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16</cp:revision>
  <cp:lastPrinted>2021-03-10T09:56:00Z</cp:lastPrinted>
  <dcterms:created xsi:type="dcterms:W3CDTF">2021-03-12T12:14:00Z</dcterms:created>
  <dcterms:modified xsi:type="dcterms:W3CDTF">2021-03-15T13:15:00Z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