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Flowchart Generation Report</w:t>
      </w:r>
    </w:p>
    <w:p>
      <w:pPr>
        <w:pStyle w:val="Heading1"/>
      </w:pPr>
      <w:r>
        <w:t>Processing Steps</w:t>
      </w:r>
    </w:p>
    <w:p>
      <w:pPr>
        <w:pStyle w:val="ListBullet"/>
        <w:spacing w:after="120"/>
      </w:pPr>
      <w:r>
        <w:t>Step 1: File uploaded - extracting text from document</w:t>
      </w:r>
    </w:p>
    <w:p>
      <w:pPr>
        <w:pStyle w:val="ListBullet"/>
        <w:spacing w:after="120"/>
      </w:pPr>
      <w:r>
        <w:t>Step 1 Complete: Extracted 887 characters from workflow_sop (5).docx</w:t>
      </w:r>
    </w:p>
    <w:p>
      <w:pPr>
        <w:pStyle w:val="ListBullet"/>
        <w:spacing w:after="120"/>
      </w:pPr>
      <w:r>
        <w:t>Step 2: Generating Mermaid flowchart code using granite3.3:8b</w:t>
      </w:r>
    </w:p>
    <w:p>
      <w:pPr>
        <w:pStyle w:val="ListBullet"/>
        <w:spacing w:after="120"/>
      </w:pPr>
      <w:r>
        <w:t>Step 2 Complete: Mermaid code generated and sanitized</w:t>
      </w:r>
    </w:p>
    <w:p>
      <w:pPr>
        <w:pStyle w:val="ListBullet"/>
        <w:spacing w:after="120"/>
      </w:pPr>
      <w:r>
        <w:t>Step 3: Rendering Mermaid code to image</w:t>
      </w:r>
    </w:p>
    <w:p>
      <w:pPr>
        <w:pStyle w:val="ListBullet"/>
        <w:spacing w:after="120"/>
      </w:pPr>
      <w:r>
        <w:t>Step 3 Complete: Diagram successfully rendered</w:t>
      </w:r>
    </w:p>
    <w:p>
      <w:pPr>
        <w:pStyle w:val="ListBullet"/>
        <w:spacing w:after="120"/>
      </w:pPr>
      <w:r>
        <w:t>Step 5: Creating comprehensive DOCX document</w:t>
      </w:r>
    </w:p>
    <w:p/>
    <w:p>
      <w:pPr>
        <w:pStyle w:val="Heading1"/>
      </w:pPr>
      <w:r>
        <w:t>Input Content</w:t>
      </w:r>
    </w:p>
    <w:p>
      <w:r>
        <w:rPr>
          <w:b/>
        </w:rPr>
        <w:t xml:space="preserve">Source: </w:t>
      </w:r>
      <w:r>
        <w:t>workflow_sop (5).docx</w:t>
        <w:br/>
      </w:r>
      <w:r>
        <w:rPr>
          <w:b/>
        </w:rPr>
        <w:t xml:space="preserve">Length: </w:t>
      </w:r>
      <w:r>
        <w:t>887 characters</w:t>
        <w:br/>
        <w:br/>
      </w:r>
    </w:p>
    <w:p>
      <w:r>
        <w:t>Standard Operating Procedure</w:t>
        <w:br/>
        <w:t>Step-by-Step Workflow Documentation</w:t>
        <w:br/>
        <w:t>Step 1: Step 1</w:t>
        <w:br/>
        <w:t>**1- Apply Service Amt in Invoice**</w:t>
        <w:br/>
        <w:t>Key objects &amp; actions:</w:t>
        <w:br/>
        <w:t xml:space="preserve">**1- Apply Service Amt in Invoice** — </w:t>
        <w:br/>
        <w:t xml:space="preserve">**2- Invoice + Memo Invoice** — </w:t>
        <w:br/>
        <w:t xml:space="preserve">**3- Generate Service Invoice** — </w:t>
        <w:br/>
        <w:t xml:space="preserve">**4- Service MIS Report** — </w:t>
        <w:br/>
        <w:t>Step 2: Step 2</w:t>
        <w:br/>
        <w:t>**Login**</w:t>
        <w:br/>
        <w:t>Key objects &amp; actions:</w:t>
        <w:br/>
        <w:t>**Login** — The user is logged in as "Adarsh."</w:t>
        <w:br/>
        <w:t>**Select Menu** — The user is in the "Orders" section.</w:t>
        <w:br/>
        <w:t>**Action Type** — The action type is set to "Service Update."</w:t>
        <w:br/>
        <w:t>**Date Range** — The date range is set from "04-Oct-2025" to "04-Oct-2025."</w:t>
        <w:br/>
        <w:t>**Client Code** — The client code is set to "CU182-G."</w:t>
        <w:br/>
        <w:t>**Invoice Number** — The invoice number is set to "null."</w:t>
        <w:br/>
        <w:t>**Print** — The user can print the form.</w:t>
        <w:br/>
        <w:t>**Cancel** — The user can cancel the process.</w:t>
        <w:br/>
        <w:t>Step 3: Step 3</w:t>
        <w:br/>
        <w:t>Service Update</w:t>
        <w:br/>
        <w:t>Key objects &amp; actions:</w:t>
        <w:br/>
        <w:t xml:space="preserve">Service Update — </w:t>
        <w:br/>
        <w:t xml:space="preserve">Logistic Update — </w:t>
        <w:br/>
        <w:t>Service Update &amp; Logistic Update —</w:t>
      </w:r>
    </w:p>
    <w:p>
      <w:pPr>
        <w:pStyle w:val="Heading1"/>
      </w:pPr>
      <w:r>
        <w:t>Generated Flowchart Diagram</w:t>
      </w:r>
    </w:p>
    <w:p>
      <w:r>
        <w:drawing>
          <wp:inline xmlns:a="http://schemas.openxmlformats.org/drawingml/2006/main" xmlns:pic="http://schemas.openxmlformats.org/drawingml/2006/picture">
            <wp:extent cx="5029200" cy="40862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erated_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8622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Mermaid Source Code</w:t>
      </w:r>
    </w:p>
    <w:p>
      <w:r>
        <w:rPr>
          <w:rFonts w:ascii="Courier New" w:hAnsi="Courier New"/>
          <w:color w:val="000080"/>
          <w:sz w:val="20"/>
        </w:rPr>
        <w:t>graph TD;</w:t>
        <w:br/>
        <w:t>A[Standard Operating Procedure] --&gt; B[Step 1: Apply Service Amt in Invoice];</w:t>
        <w:br/>
        <w:t>B --&gt; C[Apply Service Amt in Invoice];</w:t>
        <w:br/>
        <w:t>B --&gt; D[Invoice + Memo Invoice];</w:t>
        <w:br/>
        <w:t>C --&gt; E[Generate Service Invoice];</w:t>
        <w:br/>
        <w:t>E --&gt; F[Service MIS Report];</w:t>
        <w:br/>
        <w:t>B --&gt; G[Login];</w:t>
        <w:br/>
        <w:t>G --&gt; H[Login - User: Adarsh];</w:t>
        <w:br/>
        <w:t>H --&gt; I[Select Menu - Orders section];</w:t>
        <w:br/>
        <w:t>I --&gt; J[Action Type - Service Update];</w:t>
        <w:br/>
        <w:t>J --&gt; K[Date Range - 04-Oct-2025 to 04-Oct-2025];</w:t>
        <w:br/>
        <w:t>K --&gt; L[Client Code - CU182-G];</w:t>
        <w:br/>
        <w:t>L --&gt; M[Invoice Number - null];</w:t>
        <w:br/>
        <w:t>M --&gt; N[Print];</w:t>
        <w:br/>
        <w:t>M --&gt; O[Cancel];</w:t>
        <w:br/>
        <w:t>G --&gt; P[Step 2: Service Update];</w:t>
        <w:br/>
        <w:t>P --&gt; Q[Service Update];</w:t>
        <w:br/>
        <w:t>P --&gt; R[Logistic Update];</w:t>
        <w:br/>
        <w:t>P --&gt; S[Service Update &amp; Logistic Update];</w:t>
        <w:br/>
      </w:r>
    </w:p>
    <w:p>
      <w:pPr>
        <w:pStyle w:val="Heading1"/>
      </w:pPr>
      <w:r>
        <w:t>Generation Metadata</w:t>
      </w:r>
    </w:p>
    <w:p>
      <w:pPr>
        <w:pStyle w:val="ListBullet"/>
      </w:pPr>
      <w:r>
        <w:t>Model Used: granite3.3:8b</w:t>
      </w:r>
    </w:p>
    <w:p>
      <w:pPr>
        <w:pStyle w:val="ListBullet"/>
      </w:pPr>
      <w:r>
        <w:t>Vision Model: qwen2.5vl:3b</w:t>
      </w:r>
    </w:p>
    <w:p>
      <w:pPr>
        <w:pStyle w:val="ListBullet"/>
      </w:pPr>
      <w:r>
        <w:t>Output Format: PNG</w:t>
      </w:r>
    </w:p>
    <w:p>
      <w:pPr>
        <w:pStyle w:val="ListBullet"/>
      </w:pPr>
      <w:r>
        <w:t>Mermaid Code Length: 622 characters</w:t>
      </w:r>
    </w:p>
    <w:p>
      <w:pPr>
        <w:pStyle w:val="ListBullet"/>
      </w:pPr>
      <w:r>
        <w:t>Repair Required: No</w:t>
      </w:r>
    </w:p>
    <w:p>
      <w:pPr>
        <w:pStyle w:val="ListBullet"/>
      </w:pPr>
      <w:r>
        <w:t>Total Processing Steps: 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