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547E" w14:textId="77777777" w:rsidR="002E3FAE" w:rsidRPr="00D67B59" w:rsidRDefault="002E3FAE" w:rsidP="002E3FAE">
      <w:pPr>
        <w:spacing w:after="0"/>
        <w:ind w:left="-142"/>
        <w:jc w:val="both"/>
        <w:rPr>
          <w:szCs w:val="20"/>
        </w:rPr>
      </w:pPr>
      <w:r w:rsidRPr="00D67B59">
        <w:rPr>
          <w:szCs w:val="20"/>
        </w:rPr>
        <w:t xml:space="preserve">Thank you for participating in our study, </w:t>
      </w:r>
      <w:r w:rsidRPr="00D67B59">
        <w:rPr>
          <w:b/>
          <w:szCs w:val="20"/>
        </w:rPr>
        <w:t>Improving Health Communication</w:t>
      </w:r>
      <w:r w:rsidRPr="00D67B59">
        <w:rPr>
          <w:szCs w:val="20"/>
        </w:rPr>
        <w:t xml:space="preserve">. We would just like to take </w:t>
      </w:r>
      <w:proofErr w:type="gramStart"/>
      <w:r w:rsidRPr="00D67B59">
        <w:rPr>
          <w:szCs w:val="20"/>
        </w:rPr>
        <w:t>a brief moment</w:t>
      </w:r>
      <w:proofErr w:type="gramEnd"/>
      <w:r w:rsidRPr="00D67B59">
        <w:rPr>
          <w:szCs w:val="20"/>
        </w:rPr>
        <w:t xml:space="preserve"> to tell you a bit about the study you just participated in. This is for your interest only, and you can now close the browser window to exit the study if you wish. </w:t>
      </w:r>
    </w:p>
    <w:p w14:paraId="16EB2DDB" w14:textId="77777777" w:rsidR="002E3FAE" w:rsidRPr="00D67B59" w:rsidRDefault="002E3FAE" w:rsidP="002E3FAE">
      <w:pPr>
        <w:spacing w:after="0"/>
        <w:ind w:left="-142"/>
        <w:rPr>
          <w:szCs w:val="20"/>
        </w:rPr>
      </w:pPr>
    </w:p>
    <w:p w14:paraId="574AFA5B" w14:textId="77777777" w:rsidR="002E3FAE" w:rsidRDefault="002E3FAE" w:rsidP="002E3FAE">
      <w:pPr>
        <w:spacing w:after="0"/>
        <w:ind w:left="-142"/>
        <w:rPr>
          <w:rFonts w:cs="Times New Roman"/>
          <w:szCs w:val="20"/>
          <w:lang w:val="en-US"/>
        </w:rPr>
      </w:pPr>
      <w:r w:rsidRPr="00D67B59">
        <w:rPr>
          <w:rFonts w:cs="Times New Roman"/>
          <w:szCs w:val="20"/>
          <w:lang w:val="en-US"/>
        </w:rPr>
        <w:t xml:space="preserve">The success of vaccines in preventing serious illness and death depends heavily on uptake. However, a common barrier to vaccination is hesitancy due to concerns about vaccine-related side effects (e.g., Reno et al., 2021). </w:t>
      </w:r>
    </w:p>
    <w:p w14:paraId="7273600E" w14:textId="77777777" w:rsidR="002E3FAE" w:rsidRDefault="002E3FAE" w:rsidP="002E3FAE">
      <w:pPr>
        <w:spacing w:after="0"/>
        <w:ind w:left="-142"/>
        <w:rPr>
          <w:rFonts w:cs="Times New Roman"/>
          <w:szCs w:val="20"/>
          <w:lang w:val="en-US"/>
        </w:rPr>
      </w:pPr>
    </w:p>
    <w:p w14:paraId="4F38E19C" w14:textId="77777777" w:rsidR="002E3FAE" w:rsidRDefault="002E3FAE" w:rsidP="002E3FAE">
      <w:pPr>
        <w:spacing w:after="0"/>
        <w:ind w:left="-142"/>
        <w:rPr>
          <w:szCs w:val="20"/>
        </w:rPr>
      </w:pPr>
      <w:r w:rsidRPr="007B5995">
        <w:rPr>
          <w:rFonts w:cs="Times New Roman"/>
          <w:szCs w:val="20"/>
          <w:lang w:val="en-US"/>
        </w:rPr>
        <w:t xml:space="preserve">This study extends previous research on vaccine hesitancy by investigating potential </w:t>
      </w:r>
      <w:r>
        <w:rPr>
          <w:rFonts w:cs="Times New Roman"/>
          <w:szCs w:val="20"/>
          <w:lang w:val="en-US"/>
        </w:rPr>
        <w:t>evidenced-based ways</w:t>
      </w:r>
      <w:r w:rsidRPr="007B5995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  <w:lang w:val="en-US"/>
        </w:rPr>
        <w:t>to improve people’s understanding of complex risk information</w:t>
      </w:r>
      <w:r w:rsidRPr="007B5995">
        <w:rPr>
          <w:rFonts w:cs="Times New Roman"/>
          <w:szCs w:val="20"/>
          <w:lang w:val="en-US"/>
        </w:rPr>
        <w:t>. For example, the ratio-bias phenomenon (Denes-Raj et al., 1995) suggests that people judge events as being more likely when its probability is presented in the form of an equivalent ratio of larger (“10 in a million”), compare to smaller (“1 in 100,000”) numbers, and hence suggests that vaccine-related side effect risks may be perceived as being greater in the former instance. We manipulate such factors in a series of screenshots which are presented to participants.</w:t>
      </w:r>
      <w:r w:rsidRPr="00D67B59">
        <w:rPr>
          <w:rFonts w:cs="Times New Roman"/>
          <w:szCs w:val="20"/>
          <w:lang w:val="en-US"/>
        </w:rPr>
        <w:br/>
      </w:r>
    </w:p>
    <w:p w14:paraId="5434067F" w14:textId="77777777" w:rsidR="002E3FAE" w:rsidRDefault="002E3FAE" w:rsidP="002E3FAE">
      <w:pPr>
        <w:spacing w:after="0"/>
        <w:ind w:left="-142"/>
        <w:rPr>
          <w:rFonts w:cs="Times New Roman"/>
          <w:szCs w:val="20"/>
          <w:lang w:val="en-US"/>
        </w:rPr>
      </w:pPr>
      <w:r w:rsidRPr="00D67B59">
        <w:rPr>
          <w:rFonts w:cs="Times New Roman"/>
          <w:szCs w:val="20"/>
          <w:lang w:val="en-US"/>
        </w:rPr>
        <w:t xml:space="preserve">The findings of our study can help </w:t>
      </w:r>
      <w:proofErr w:type="spellStart"/>
      <w:r w:rsidRPr="00D67B59">
        <w:rPr>
          <w:rFonts w:cs="Times New Roman"/>
          <w:szCs w:val="20"/>
          <w:lang w:val="en-US"/>
        </w:rPr>
        <w:t>optimise</w:t>
      </w:r>
      <w:proofErr w:type="spellEnd"/>
      <w:r w:rsidRPr="00D67B59">
        <w:rPr>
          <w:rFonts w:cs="Times New Roman"/>
          <w:szCs w:val="20"/>
          <w:lang w:val="en-US"/>
        </w:rPr>
        <w:t xml:space="preserve"> communication about risks of vaccine-related side effects, so that concerns about such risks can be</w:t>
      </w:r>
      <w:r>
        <w:rPr>
          <w:rFonts w:cs="Times New Roman"/>
          <w:szCs w:val="20"/>
          <w:lang w:val="en-US"/>
        </w:rPr>
        <w:t xml:space="preserve"> better understood</w:t>
      </w:r>
      <w:r w:rsidRPr="00D67B59">
        <w:rPr>
          <w:rFonts w:cs="Times New Roman"/>
          <w:szCs w:val="20"/>
          <w:lang w:val="en-US"/>
        </w:rPr>
        <w:t xml:space="preserve"> appropriate weighted. More broadly, these findings can help increase positive community responses towards vaccination.</w:t>
      </w:r>
    </w:p>
    <w:p w14:paraId="6AEA1465" w14:textId="77777777" w:rsidR="002E3FAE" w:rsidRPr="00D67B59" w:rsidRDefault="002E3FAE" w:rsidP="002E3FAE">
      <w:pPr>
        <w:spacing w:after="0"/>
        <w:ind w:left="-142"/>
        <w:rPr>
          <w:szCs w:val="20"/>
        </w:rPr>
      </w:pPr>
    </w:p>
    <w:p w14:paraId="311D53DD" w14:textId="14B08EC3" w:rsidR="002E3FAE" w:rsidRPr="00D67B59" w:rsidRDefault="002E3FAE" w:rsidP="002E3FAE">
      <w:pPr>
        <w:spacing w:after="0"/>
        <w:ind w:left="-142"/>
        <w:rPr>
          <w:szCs w:val="20"/>
        </w:rPr>
      </w:pPr>
      <w:r w:rsidRPr="00D67B59">
        <w:rPr>
          <w:szCs w:val="20"/>
        </w:rPr>
        <w:t xml:space="preserve">If you have any questions or concerns about the </w:t>
      </w:r>
      <w:proofErr w:type="gramStart"/>
      <w:r w:rsidRPr="00D67B59">
        <w:rPr>
          <w:szCs w:val="20"/>
        </w:rPr>
        <w:t>task</w:t>
      </w:r>
      <w:proofErr w:type="gramEnd"/>
      <w:r w:rsidRPr="00D67B59">
        <w:rPr>
          <w:szCs w:val="20"/>
        </w:rPr>
        <w:t xml:space="preserve"> you just completed, or encountered any difficulties while completing the task, please do not hesitate to get in touch with us: Amy Li at </w:t>
      </w:r>
      <w:r w:rsidRPr="00D67B59">
        <w:rPr>
          <w:color w:val="0070C0"/>
          <w:szCs w:val="20"/>
          <w:u w:val="single"/>
        </w:rPr>
        <w:t>amy.x.li@unsw.edu.au</w:t>
      </w:r>
      <w:r w:rsidRPr="00D67B59">
        <w:rPr>
          <w:szCs w:val="20"/>
        </w:rPr>
        <w:t xml:space="preserve">, or Prof </w:t>
      </w:r>
      <w:r>
        <w:rPr>
          <w:szCs w:val="20"/>
        </w:rPr>
        <w:t>Benjamin</w:t>
      </w:r>
      <w:r w:rsidRPr="00D67B59">
        <w:rPr>
          <w:szCs w:val="20"/>
        </w:rPr>
        <w:t xml:space="preserve"> </w:t>
      </w:r>
      <w:r>
        <w:rPr>
          <w:szCs w:val="20"/>
        </w:rPr>
        <w:t>Newell</w:t>
      </w:r>
      <w:r w:rsidRPr="00D67B59">
        <w:rPr>
          <w:szCs w:val="20"/>
        </w:rPr>
        <w:t xml:space="preserve"> </w:t>
      </w:r>
      <w:r>
        <w:rPr>
          <w:szCs w:val="20"/>
        </w:rPr>
        <w:t xml:space="preserve">at </w:t>
      </w:r>
      <w:r w:rsidRPr="007E6877">
        <w:rPr>
          <w:color w:val="4472C4" w:themeColor="accent1"/>
          <w:szCs w:val="20"/>
          <w:u w:val="single"/>
        </w:rPr>
        <w:t>ben.newell@unsw.edu.au</w:t>
      </w:r>
      <w:r w:rsidRPr="00D67B59">
        <w:rPr>
          <w:szCs w:val="20"/>
        </w:rPr>
        <w:t xml:space="preserve">. Our contact details can also be found on the informed consent form you had viewed and agreed to prior to commencing this task. </w:t>
      </w:r>
    </w:p>
    <w:p w14:paraId="4D2711C9" w14:textId="77777777" w:rsidR="002E3FAE" w:rsidRPr="00D67B59" w:rsidRDefault="002E3FAE" w:rsidP="002E3FAE">
      <w:pPr>
        <w:spacing w:after="0"/>
        <w:ind w:left="-142"/>
        <w:jc w:val="both"/>
        <w:rPr>
          <w:szCs w:val="20"/>
        </w:rPr>
      </w:pPr>
    </w:p>
    <w:p w14:paraId="6EE23750" w14:textId="127D9B58" w:rsidR="002E3FAE" w:rsidRDefault="002E3FAE" w:rsidP="00FE29B6">
      <w:pPr>
        <w:spacing w:after="0"/>
        <w:jc w:val="both"/>
        <w:rPr>
          <w:szCs w:val="20"/>
        </w:rPr>
      </w:pPr>
    </w:p>
    <w:p w14:paraId="2D61736C" w14:textId="77777777" w:rsidR="00A63A90" w:rsidRDefault="00FE29B6"/>
    <w:sectPr w:rsidR="00A63A90" w:rsidSect="00D469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AE"/>
    <w:rsid w:val="002B5C6A"/>
    <w:rsid w:val="002E0838"/>
    <w:rsid w:val="002E3FAE"/>
    <w:rsid w:val="003B6114"/>
    <w:rsid w:val="003E74C8"/>
    <w:rsid w:val="00454BF3"/>
    <w:rsid w:val="008C2405"/>
    <w:rsid w:val="00C861B9"/>
    <w:rsid w:val="00CE0653"/>
    <w:rsid w:val="00D46992"/>
    <w:rsid w:val="00D92F29"/>
    <w:rsid w:val="00F7645D"/>
    <w:rsid w:val="00FE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71852"/>
  <w14:defaultImageDpi w14:val="32767"/>
  <w15:chartTrackingRefBased/>
  <w15:docId w15:val="{402CDC90-D9B0-AF42-BDF6-9F9C8050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E3FAE"/>
    <w:pPr>
      <w:spacing w:after="200" w:line="276" w:lineRule="auto"/>
    </w:pPr>
    <w:rPr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Li</dc:creator>
  <cp:keywords/>
  <dc:description/>
  <cp:lastModifiedBy>Amy Li</cp:lastModifiedBy>
  <cp:revision>8</cp:revision>
  <dcterms:created xsi:type="dcterms:W3CDTF">2022-06-07T02:31:00Z</dcterms:created>
  <dcterms:modified xsi:type="dcterms:W3CDTF">2022-06-07T02:40:00Z</dcterms:modified>
</cp:coreProperties>
</file>