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Zaruba, G.v., S. Basagni, and I. Chlamtac. "Bluetrees-scatternet Formation to Enable Bluetooth-based Ad Hoc Networks." ICC 2001. IEEE International Conference on Communications. Conference Record (Cat. No.01CH37240) (n.d.): n. pag. Web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Linthicum, David S. "The Technical Case for Mixing Cloud Computing and Manufacturing." IEEE Cloud Computing 3.4 (2016): 12-15.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Massuthe, P., and K. Schmidt. "Operating Guidelines - an Automata-Theoretic Foundation for the Service-Oriented Architecture." Fifth International Conference on Quality Software (QSIC'05) (n.d.): n. pag.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Sneps-Sneppe, Manfred, and Dmitry Namiot. "On Physical Web Models." 2016 International Siberian Conference on Control and Communications (SIBCON) (2016): n. pag.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Namiot, Dmitry, and Manfred Sneps-Sneppe. "The Physical Web in Smart Cities." 2015 Advances in Wireless and Optical Communications (RTUWO) (2015): n. pag.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Lee, Jin-Shyan, Yu-Wei Su, and Chung-Chou Shen. "A Comparative Study of Wireless Protocols: Bluetooth, UWB, ZigBee, and Wi-Fi." IECON 2007 - 33rd Annual Conference of the IEEE Industrial Electronics Society (2007): n. pag.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Simeone, Osvaldo, and Haim H. Permuter. "Source Coding with Delayed Side Information." 2012 IEEE International Symposium on Information Theory Proceedings (2012): n. pag. Web.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Zhang, Qi, Lu Cheng, and Raouf Boutaba. "Cloud Computing: State-of-the-art and Research Challenges." Journal of Internet Services and Applications 1.1 (2010): 7-18. Web.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