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B17BCD">
      <w:pPr>
        <w:jc w:val="center"/>
        <w:rPr>
          <w:b/>
          <w:sz w:val="72"/>
          <w:szCs w:val="72"/>
        </w:rPr>
      </w:pPr>
      <w:r>
        <w:rPr>
          <w:rFonts w:hAnsi="宋体"/>
          <w:b/>
          <w:sz w:val="72"/>
          <w:szCs w:val="72"/>
        </w:rPr>
        <w:t>实</w:t>
      </w:r>
      <w:r>
        <w:rPr>
          <w:b/>
          <w:sz w:val="72"/>
          <w:szCs w:val="72"/>
        </w:rPr>
        <w:t xml:space="preserve"> </w:t>
      </w:r>
      <w:r>
        <w:rPr>
          <w:rFonts w:hAnsi="宋体"/>
          <w:b/>
          <w:sz w:val="72"/>
          <w:szCs w:val="72"/>
        </w:rPr>
        <w:t>验</w:t>
      </w:r>
      <w:r>
        <w:rPr>
          <w:b/>
          <w:sz w:val="72"/>
          <w:szCs w:val="72"/>
        </w:rPr>
        <w:t xml:space="preserve"> </w:t>
      </w:r>
      <w:r>
        <w:rPr>
          <w:rFonts w:hAnsi="宋体"/>
          <w:b/>
          <w:sz w:val="72"/>
          <w:szCs w:val="72"/>
        </w:rPr>
        <w:t>报</w:t>
      </w:r>
      <w:r>
        <w:rPr>
          <w:b/>
          <w:sz w:val="72"/>
          <w:szCs w:val="72"/>
        </w:rPr>
        <w:t xml:space="preserve"> </w:t>
      </w:r>
      <w:r>
        <w:rPr>
          <w:rFonts w:hAnsi="宋体"/>
          <w:b/>
          <w:sz w:val="72"/>
          <w:szCs w:val="72"/>
        </w:rPr>
        <w:t>告</w:t>
      </w:r>
    </w:p>
    <w:p w14:paraId="0E4E03BE">
      <w:pPr>
        <w:spacing w:line="420" w:lineRule="exact"/>
        <w:rPr>
          <w:rFonts w:eastAsia="楷体_GB2312"/>
          <w:sz w:val="28"/>
          <w:szCs w:val="28"/>
          <w:u w:val="single"/>
        </w:rPr>
      </w:pPr>
      <w:r>
        <w:rPr>
          <w:rFonts w:eastAsia="楷体_GB2312"/>
          <w:sz w:val="28"/>
          <w:szCs w:val="28"/>
        </w:rPr>
        <w:t>班  级</w:t>
      </w:r>
      <w:r>
        <w:rPr>
          <w:rFonts w:eastAsia="楷体_GB2312"/>
          <w:sz w:val="28"/>
          <w:szCs w:val="28"/>
          <w:u w:val="single"/>
        </w:rPr>
        <w:t xml:space="preserve"> </w:t>
      </w:r>
      <w:r>
        <w:rPr>
          <w:rFonts w:hint="eastAsia" w:eastAsia="楷体_GB2312"/>
          <w:sz w:val="28"/>
          <w:szCs w:val="28"/>
          <w:u w:val="single"/>
          <w:lang w:val="en-US" w:eastAsia="zh-CN"/>
        </w:rPr>
        <w:t>24数科2班</w:t>
      </w:r>
      <w:r>
        <w:rPr>
          <w:rFonts w:eastAsia="楷体_GB2312"/>
          <w:sz w:val="28"/>
          <w:szCs w:val="28"/>
          <w:u w:val="single"/>
        </w:rPr>
        <w:tab/>
      </w:r>
      <w:r>
        <w:rPr>
          <w:rFonts w:hint="eastAsia" w:eastAsia="楷体_GB2312"/>
          <w:sz w:val="28"/>
          <w:szCs w:val="28"/>
          <w:lang w:val="en-US" w:eastAsia="zh-CN"/>
        </w:rPr>
        <w:t xml:space="preserve"> </w:t>
      </w:r>
      <w:r>
        <w:rPr>
          <w:rFonts w:eastAsia="楷体_GB2312"/>
          <w:sz w:val="28"/>
          <w:szCs w:val="28"/>
        </w:rPr>
        <w:t>学号</w:t>
      </w:r>
      <w:r>
        <w:rPr>
          <w:rFonts w:eastAsia="楷体_GB2312"/>
          <w:sz w:val="28"/>
          <w:szCs w:val="28"/>
          <w:u w:val="single"/>
        </w:rPr>
        <w:tab/>
      </w:r>
      <w:r>
        <w:rPr>
          <w:rFonts w:hint="eastAsia" w:eastAsia="楷体_GB2312"/>
          <w:sz w:val="28"/>
          <w:szCs w:val="28"/>
          <w:u w:val="single"/>
          <w:lang w:val="en-US" w:eastAsia="zh-CN"/>
        </w:rPr>
        <w:t>202414870205</w:t>
      </w:r>
      <w:r>
        <w:rPr>
          <w:rFonts w:eastAsia="楷体_GB2312"/>
          <w:sz w:val="28"/>
          <w:szCs w:val="28"/>
          <w:u w:val="single"/>
        </w:rPr>
        <w:tab/>
      </w:r>
      <w:r>
        <w:rPr>
          <w:rFonts w:hint="eastAsia" w:eastAsia="楷体_GB2312"/>
          <w:sz w:val="28"/>
          <w:szCs w:val="28"/>
          <w:u w:val="single"/>
          <w:lang w:val="en-US" w:eastAsia="zh-CN"/>
        </w:rPr>
        <w:t xml:space="preserve"> </w:t>
      </w:r>
      <w:r>
        <w:rPr>
          <w:rFonts w:eastAsia="楷体_GB2312"/>
          <w:sz w:val="28"/>
          <w:szCs w:val="28"/>
        </w:rPr>
        <w:t>姓名</w:t>
      </w:r>
      <w:r>
        <w:rPr>
          <w:rFonts w:eastAsia="楷体_GB2312"/>
          <w:sz w:val="28"/>
          <w:szCs w:val="28"/>
          <w:u w:val="single"/>
        </w:rPr>
        <w:tab/>
      </w:r>
      <w:r>
        <w:rPr>
          <w:rFonts w:hint="eastAsia" w:eastAsia="楷体_GB2312"/>
          <w:sz w:val="28"/>
          <w:szCs w:val="28"/>
          <w:u w:val="single"/>
          <w:lang w:val="en-US" w:eastAsia="zh-CN"/>
        </w:rPr>
        <w:t>安明珠</w:t>
      </w:r>
      <w:r>
        <w:rPr>
          <w:rFonts w:eastAsia="楷体_GB2312"/>
          <w:sz w:val="28"/>
          <w:szCs w:val="28"/>
          <w:u w:val="single"/>
        </w:rPr>
        <w:tab/>
      </w:r>
    </w:p>
    <w:p w14:paraId="415E9EA2">
      <w:pPr>
        <w:spacing w:line="420" w:lineRule="exact"/>
        <w:rPr>
          <w:rFonts w:hint="default" w:eastAsia="楷体_GB2312"/>
          <w:sz w:val="28"/>
          <w:szCs w:val="28"/>
          <w:lang w:val="en-US" w:eastAsia="zh-CN"/>
        </w:rPr>
      </w:pPr>
      <w:r>
        <w:rPr>
          <w:rFonts w:eastAsia="楷体_GB2312"/>
          <w:sz w:val="28"/>
          <w:szCs w:val="28"/>
        </w:rPr>
        <w:t>实验日期</w:t>
      </w:r>
      <w:r>
        <w:rPr>
          <w:rFonts w:eastAsia="楷体_GB2312"/>
          <w:sz w:val="28"/>
          <w:szCs w:val="28"/>
          <w:u w:val="single"/>
        </w:rPr>
        <w:t xml:space="preserve">   </w:t>
      </w:r>
      <w:r>
        <w:rPr>
          <w:rFonts w:hint="eastAsia" w:eastAsia="楷体_GB2312"/>
          <w:sz w:val="28"/>
          <w:szCs w:val="28"/>
          <w:u w:val="single"/>
          <w:lang w:val="en-US" w:eastAsia="zh-CN"/>
        </w:rPr>
        <w:t>2026.10.22</w:t>
      </w:r>
      <w:r>
        <w:rPr>
          <w:rFonts w:eastAsia="楷体_GB2312"/>
          <w:sz w:val="28"/>
          <w:szCs w:val="28"/>
          <w:u w:val="single"/>
        </w:rPr>
        <w:t xml:space="preserve">     </w:t>
      </w:r>
      <w:r>
        <w:rPr>
          <w:rFonts w:hint="eastAsia" w:eastAsia="楷体_GB2312"/>
          <w:sz w:val="28"/>
          <w:szCs w:val="28"/>
          <w:u w:val="single"/>
          <w:lang w:val="en-US" w:eastAsia="zh-CN"/>
        </w:rPr>
        <w:t xml:space="preserve"> </w:t>
      </w:r>
      <w:r>
        <w:rPr>
          <w:rFonts w:hint="eastAsia" w:eastAsia="楷体_GB2312"/>
          <w:sz w:val="28"/>
          <w:szCs w:val="28"/>
          <w:lang w:val="en-US" w:eastAsia="zh-CN"/>
        </w:rPr>
        <w:t xml:space="preserve">              第</w:t>
      </w:r>
      <w:r>
        <w:rPr>
          <w:rFonts w:eastAsia="楷体_GB2312"/>
          <w:sz w:val="28"/>
          <w:szCs w:val="28"/>
          <w:u w:val="single"/>
        </w:rPr>
        <w:t xml:space="preserve"> </w:t>
      </w:r>
      <w:r>
        <w:rPr>
          <w:rFonts w:hint="eastAsia" w:eastAsia="楷体_GB2312"/>
          <w:sz w:val="28"/>
          <w:szCs w:val="28"/>
          <w:u w:val="single"/>
          <w:lang w:val="en-US" w:eastAsia="zh-CN"/>
        </w:rPr>
        <w:t>1</w:t>
      </w:r>
      <w:r>
        <w:rPr>
          <w:rFonts w:eastAsia="楷体_GB2312"/>
          <w:sz w:val="28"/>
          <w:szCs w:val="28"/>
          <w:u w:val="single"/>
        </w:rPr>
        <w:t xml:space="preserve"> </w:t>
      </w:r>
      <w:r>
        <w:rPr>
          <w:rFonts w:hint="eastAsia" w:eastAsia="楷体_GB2312"/>
          <w:sz w:val="28"/>
          <w:szCs w:val="28"/>
          <w:u w:val="none"/>
          <w:lang w:val="en-US" w:eastAsia="zh-CN"/>
        </w:rPr>
        <w:t>次报告</w:t>
      </w:r>
    </w:p>
    <w:tbl>
      <w:tblPr>
        <w:tblStyle w:val="8"/>
        <w:tblW w:w="8982" w:type="dxa"/>
        <w:tblInd w:w="0" w:type="dxa"/>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Layout w:type="autofit"/>
        <w:tblCellMar>
          <w:top w:w="0" w:type="dxa"/>
          <w:left w:w="108" w:type="dxa"/>
          <w:bottom w:w="0" w:type="dxa"/>
          <w:right w:w="108" w:type="dxa"/>
        </w:tblCellMar>
      </w:tblPr>
      <w:tblGrid>
        <w:gridCol w:w="456"/>
        <w:gridCol w:w="8526"/>
      </w:tblGrid>
      <w:tr w14:paraId="403C5CB4">
        <w:tblPrEx>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CellMar>
            <w:top w:w="0" w:type="dxa"/>
            <w:left w:w="108" w:type="dxa"/>
            <w:bottom w:w="0" w:type="dxa"/>
            <w:right w:w="108" w:type="dxa"/>
          </w:tblCellMar>
        </w:tblPrEx>
        <w:trPr>
          <w:trHeight w:val="398" w:hRule="atLeast"/>
        </w:trPr>
        <w:tc>
          <w:tcPr>
            <w:tcW w:w="8982" w:type="dxa"/>
            <w:gridSpan w:val="2"/>
            <w:noWrap w:val="0"/>
            <w:vAlign w:val="center"/>
          </w:tcPr>
          <w:p w14:paraId="1C7093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eastAsia="楷体_GB2312"/>
                <w:sz w:val="24"/>
              </w:rPr>
            </w:pPr>
            <w:r>
              <w:rPr>
                <w:rFonts w:eastAsia="楷体_GB2312"/>
                <w:sz w:val="24"/>
              </w:rPr>
              <w:t>课程名称：</w:t>
            </w:r>
            <w:r>
              <w:rPr>
                <w:rFonts w:hint="eastAsia" w:ascii="宋体" w:hAnsi="宋体" w:eastAsia="宋体" w:cs="宋体"/>
                <w:b w:val="0"/>
                <w:bCs w:val="0"/>
                <w:kern w:val="2"/>
                <w:sz w:val="24"/>
                <w:szCs w:val="24"/>
                <w:lang w:val="en-US" w:eastAsia="zh-CN" w:bidi="ar-SA"/>
              </w:rPr>
              <w:fldChar w:fldCharType="begin"/>
            </w:r>
            <w:r>
              <w:rPr>
                <w:rFonts w:hint="eastAsia" w:ascii="宋体" w:hAnsi="宋体" w:eastAsia="宋体" w:cs="宋体"/>
                <w:b w:val="0"/>
                <w:bCs w:val="0"/>
                <w:kern w:val="2"/>
                <w:sz w:val="24"/>
                <w:szCs w:val="24"/>
                <w:lang w:val="en-US" w:eastAsia="zh-CN" w:bidi="ar-SA"/>
              </w:rPr>
              <w:instrText xml:space="preserve"> HYPERLINK "javascript:;" </w:instrText>
            </w:r>
            <w:r>
              <w:rPr>
                <w:rFonts w:hint="eastAsia" w:ascii="宋体" w:hAnsi="宋体" w:eastAsia="宋体" w:cs="宋体"/>
                <w:b w:val="0"/>
                <w:bCs w:val="0"/>
                <w:kern w:val="2"/>
                <w:sz w:val="24"/>
                <w:szCs w:val="24"/>
                <w:lang w:val="en-US" w:eastAsia="zh-CN" w:bidi="ar-SA"/>
              </w:rPr>
              <w:fldChar w:fldCharType="separate"/>
            </w:r>
            <w:r>
              <w:rPr>
                <w:rFonts w:hint="eastAsia" w:ascii="宋体" w:hAnsi="宋体" w:eastAsia="宋体" w:cs="宋体"/>
                <w:b w:val="0"/>
                <w:bCs w:val="0"/>
                <w:kern w:val="2"/>
                <w:sz w:val="24"/>
                <w:szCs w:val="24"/>
                <w:lang w:val="en-US" w:eastAsia="zh-CN" w:bidi="ar-SA"/>
              </w:rPr>
              <w:t xml:space="preserve">2026年秋数据管理系统 </w:t>
            </w:r>
            <w:r>
              <w:rPr>
                <w:rFonts w:hint="eastAsia" w:ascii="宋体" w:hAnsi="宋体" w:eastAsia="宋体" w:cs="宋体"/>
                <w:b w:val="0"/>
                <w:bCs w:val="0"/>
                <w:kern w:val="2"/>
                <w:sz w:val="24"/>
                <w:szCs w:val="24"/>
                <w:lang w:val="en-US" w:eastAsia="zh-CN" w:bidi="ar-SA"/>
              </w:rPr>
              <w:fldChar w:fldCharType="end"/>
            </w:r>
            <w:r>
              <w:rPr>
                <w:rFonts w:hint="eastAsia" w:ascii="宋体" w:hAnsi="宋体" w:eastAsia="宋体" w:cs="宋体"/>
                <w:b w:val="0"/>
                <w:bCs w:val="0"/>
                <w:kern w:val="2"/>
                <w:sz w:val="24"/>
                <w:szCs w:val="24"/>
                <w:lang w:val="en-US" w:eastAsia="zh-CN" w:bidi="ar-SA"/>
              </w:rPr>
              <w:t> </w:t>
            </w:r>
          </w:p>
        </w:tc>
      </w:tr>
      <w:tr w14:paraId="5F9EF422">
        <w:tblPrEx>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CellMar>
            <w:top w:w="0" w:type="dxa"/>
            <w:left w:w="108" w:type="dxa"/>
            <w:bottom w:w="0" w:type="dxa"/>
            <w:right w:w="108" w:type="dxa"/>
          </w:tblCellMar>
        </w:tblPrEx>
        <w:trPr>
          <w:trHeight w:val="404" w:hRule="atLeast"/>
        </w:trPr>
        <w:tc>
          <w:tcPr>
            <w:tcW w:w="8982" w:type="dxa"/>
            <w:gridSpan w:val="2"/>
            <w:noWrap w:val="0"/>
            <w:vAlign w:val="center"/>
          </w:tcPr>
          <w:p w14:paraId="597100E3">
            <w:pPr>
              <w:rPr>
                <w:rFonts w:eastAsia="楷体_GB2312"/>
                <w:sz w:val="24"/>
              </w:rPr>
            </w:pPr>
            <w:r>
              <w:rPr>
                <w:rFonts w:eastAsia="楷体_GB2312"/>
                <w:sz w:val="24"/>
              </w:rPr>
              <w:t>实验题目：</w:t>
            </w:r>
            <w:r>
              <w:rPr>
                <w:rFonts w:ascii="宋体" w:hAnsi="宋体" w:eastAsia="宋体" w:cs="宋体"/>
                <w:sz w:val="24"/>
                <w:szCs w:val="24"/>
              </w:rPr>
              <w:t>基于MongoDB的图书情报检索与统计平台综合实训</w:t>
            </w:r>
          </w:p>
        </w:tc>
      </w:tr>
      <w:tr w14:paraId="349B99D5">
        <w:tblPrEx>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CellMar>
            <w:top w:w="0" w:type="dxa"/>
            <w:left w:w="108" w:type="dxa"/>
            <w:bottom w:w="0" w:type="dxa"/>
            <w:right w:w="108" w:type="dxa"/>
          </w:tblCellMar>
        </w:tblPrEx>
        <w:trPr>
          <w:trHeight w:val="5421" w:hRule="atLeast"/>
        </w:trPr>
        <w:tc>
          <w:tcPr>
            <w:tcW w:w="456" w:type="dxa"/>
            <w:tcBorders>
              <w:right w:val="single" w:color="auto" w:sz="4" w:space="0"/>
            </w:tcBorders>
            <w:noWrap w:val="0"/>
            <w:vAlign w:val="center"/>
          </w:tcPr>
          <w:p w14:paraId="14368A4F">
            <w:pPr>
              <w:jc w:val="center"/>
              <w:rPr>
                <w:rFonts w:eastAsia="楷体_GB2312"/>
                <w:sz w:val="24"/>
              </w:rPr>
            </w:pPr>
            <w:r>
              <w:rPr>
                <w:rFonts w:eastAsia="楷体_GB2312"/>
                <w:sz w:val="24"/>
              </w:rPr>
              <w:t>实验目的与要求</w:t>
            </w:r>
          </w:p>
        </w:tc>
        <w:tc>
          <w:tcPr>
            <w:tcW w:w="8526" w:type="dxa"/>
            <w:tcBorders>
              <w:left w:val="single" w:color="auto" w:sz="4" w:space="0"/>
            </w:tcBorders>
            <w:noWrap w:val="0"/>
            <w:vAlign w:val="top"/>
          </w:tcPr>
          <w:p w14:paraId="21E5668A">
            <w:pPr>
              <w:snapToGrid w:val="0"/>
              <w:spacing w:line="420" w:lineRule="exact"/>
              <w:jc w:val="both"/>
              <w:rPr>
                <w:rFonts w:hint="eastAsia"/>
              </w:rPr>
            </w:pPr>
            <w:r>
              <w:rPr>
                <w:rFonts w:hint="eastAsia"/>
              </w:rPr>
              <w:t>任务一：环境部署</w:t>
            </w:r>
          </w:p>
          <w:p w14:paraId="13CD4825">
            <w:pPr>
              <w:snapToGrid w:val="0"/>
              <w:spacing w:line="420" w:lineRule="exact"/>
              <w:jc w:val="both"/>
              <w:rPr>
                <w:rFonts w:hint="eastAsia"/>
              </w:rPr>
            </w:pPr>
            <w:r>
              <w:rPr>
                <w:rFonts w:hint="eastAsia"/>
              </w:rPr>
              <w:t>目标：本地部署 MongoDB</w:t>
            </w:r>
          </w:p>
          <w:p w14:paraId="02B762BD">
            <w:pPr>
              <w:snapToGrid w:val="0"/>
              <w:spacing w:line="420" w:lineRule="exact"/>
              <w:jc w:val="both"/>
              <w:rPr>
                <w:rFonts w:hint="eastAsia"/>
              </w:rPr>
            </w:pPr>
            <w:r>
              <w:rPr>
                <w:rFonts w:hint="eastAsia"/>
              </w:rPr>
              <w:t>要求：自定义 D 盘数据目录，27017 端口，配置环境变量，可直接运行 mongod</w:t>
            </w:r>
          </w:p>
          <w:p w14:paraId="1700F0D4">
            <w:pPr>
              <w:snapToGrid w:val="0"/>
              <w:spacing w:line="420" w:lineRule="exact"/>
              <w:jc w:val="both"/>
              <w:rPr>
                <w:rFonts w:hint="eastAsia"/>
              </w:rPr>
            </w:pPr>
            <w:r>
              <w:rPr>
                <w:rFonts w:hint="eastAsia"/>
              </w:rPr>
              <w:t>任务二：数据建模与填充</w:t>
            </w:r>
          </w:p>
          <w:p w14:paraId="05C9676E">
            <w:pPr>
              <w:snapToGrid w:val="0"/>
              <w:spacing w:line="420" w:lineRule="exact"/>
              <w:jc w:val="both"/>
              <w:rPr>
                <w:rFonts w:hint="eastAsia"/>
              </w:rPr>
            </w:pPr>
            <w:r>
              <w:rPr>
                <w:rFonts w:hint="eastAsia"/>
              </w:rPr>
              <w:t>目标：创建库、普通集合 + 3 种特殊集合，导入数据</w:t>
            </w:r>
          </w:p>
          <w:p w14:paraId="1EAB50E2">
            <w:pPr>
              <w:snapToGrid w:val="0"/>
              <w:spacing w:line="420" w:lineRule="exact"/>
              <w:jc w:val="both"/>
              <w:rPr>
                <w:rFonts w:hint="eastAsia"/>
              </w:rPr>
            </w:pPr>
            <w:r>
              <w:rPr>
                <w:rFonts w:hint="eastAsia"/>
              </w:rPr>
              <w:t>要求：建 library 库，books/readers/borrow_logs/category_stats；固定集合 book_logs、时序集合 borrow_logs、视图 book_in_stock；insertOne + 批量导入 txt，核对文档数量</w:t>
            </w:r>
          </w:p>
          <w:p w14:paraId="1A59E24F">
            <w:pPr>
              <w:snapToGrid w:val="0"/>
              <w:spacing w:line="420" w:lineRule="exact"/>
              <w:jc w:val="both"/>
              <w:rPr>
                <w:rFonts w:hint="eastAsia"/>
              </w:rPr>
            </w:pPr>
            <w:r>
              <w:rPr>
                <w:rFonts w:hint="eastAsia"/>
              </w:rPr>
              <w:t>任务三：检索功能实现</w:t>
            </w:r>
          </w:p>
          <w:p w14:paraId="713E4137">
            <w:pPr>
              <w:snapToGrid w:val="0"/>
              <w:spacing w:line="420" w:lineRule="exact"/>
              <w:jc w:val="both"/>
              <w:rPr>
                <w:rFonts w:hint="eastAsia"/>
              </w:rPr>
            </w:pPr>
            <w:r>
              <w:rPr>
                <w:rFonts w:hint="eastAsia"/>
              </w:rPr>
              <w:t>目标：掌握 Mongo 增删改查</w:t>
            </w:r>
          </w:p>
          <w:p w14:paraId="1A2E5F04">
            <w:pPr>
              <w:snapToGrid w:val="0"/>
              <w:spacing w:line="420" w:lineRule="exact"/>
              <w:jc w:val="both"/>
              <w:rPr>
                <w:rFonts w:hint="eastAsia"/>
              </w:rPr>
            </w:pPr>
            <w:r>
              <w:rPr>
                <w:rFonts w:hint="eastAsia"/>
              </w:rPr>
              <w:t>要求：16 条查询（各类操作符、排序投影去重）；7 条更新删除（inc/mul/currentDate/</w:t>
            </w:r>
          </w:p>
          <w:p w14:paraId="348C91D6">
            <w:pPr>
              <w:snapToGrid w:val="0"/>
              <w:spacing w:line="420" w:lineRule="exact"/>
              <w:jc w:val="both"/>
              <w:rPr>
                <w:rFonts w:hint="eastAsia"/>
              </w:rPr>
            </w:pPr>
            <w:r>
              <w:rPr>
                <w:rFonts w:hint="eastAsia"/>
              </w:rPr>
              <w:t>unset、delete/replace）</w:t>
            </w:r>
          </w:p>
          <w:p w14:paraId="011B603D">
            <w:pPr>
              <w:snapToGrid w:val="0"/>
              <w:spacing w:line="420" w:lineRule="exact"/>
              <w:jc w:val="both"/>
              <w:rPr>
                <w:rFonts w:hint="eastAsia"/>
              </w:rPr>
            </w:pPr>
            <w:r>
              <w:rPr>
                <w:rFonts w:hint="eastAsia"/>
              </w:rPr>
              <w:t>任务四：统计分析与权限管理</w:t>
            </w:r>
          </w:p>
          <w:p w14:paraId="5FD1C978">
            <w:pPr>
              <w:snapToGrid w:val="0"/>
              <w:spacing w:line="420" w:lineRule="exact"/>
              <w:jc w:val="both"/>
              <w:rPr>
                <w:rFonts w:hint="eastAsia"/>
              </w:rPr>
            </w:pPr>
            <w:r>
              <w:rPr>
                <w:rFonts w:hint="eastAsia"/>
              </w:rPr>
              <w:t>目标：聚合、索引、账号权限</w:t>
            </w:r>
          </w:p>
          <w:p w14:paraId="32E9B3D4">
            <w:pPr>
              <w:snapToGrid w:val="0"/>
              <w:spacing w:line="420" w:lineRule="exact"/>
              <w:jc w:val="both"/>
              <w:rPr>
                <w:rFonts w:hint="eastAsia"/>
              </w:rPr>
            </w:pPr>
            <w:r>
              <w:rPr>
                <w:rFonts w:hint="eastAsia"/>
              </w:rPr>
              <w:t>要求：9 条聚合管道；建立多种索引，explain 分析性能；创建只读 libReader、读写 libWriter 账号，开启认证测试权限</w:t>
            </w:r>
          </w:p>
          <w:p w14:paraId="7699F8BE">
            <w:pPr>
              <w:snapToGrid w:val="0"/>
              <w:spacing w:line="420" w:lineRule="exact"/>
              <w:jc w:val="both"/>
              <w:rPr>
                <w:rFonts w:hint="eastAsia"/>
              </w:rPr>
            </w:pPr>
            <w:r>
              <w:rPr>
                <w:rFonts w:hint="eastAsia"/>
              </w:rPr>
              <w:t>任务五：应用程序开发</w:t>
            </w:r>
          </w:p>
          <w:p w14:paraId="0FD6BE83">
            <w:pPr>
              <w:snapToGrid w:val="0"/>
              <w:spacing w:line="420" w:lineRule="exact"/>
              <w:jc w:val="both"/>
              <w:rPr>
                <w:rFonts w:hint="eastAsia"/>
              </w:rPr>
            </w:pPr>
            <w:r>
              <w:rPr>
                <w:rFonts w:hint="eastAsia"/>
              </w:rPr>
              <w:t>目标：PyMongo 开发交互程序</w:t>
            </w:r>
          </w:p>
          <w:p w14:paraId="50BB498D">
            <w:pPr>
              <w:snapToGrid w:val="0"/>
              <w:spacing w:line="420" w:lineRule="exact"/>
              <w:jc w:val="both"/>
              <w:rPr>
                <w:rFonts w:hint="eastAsia"/>
              </w:rPr>
            </w:pPr>
            <w:r>
              <w:rPr>
                <w:rFonts w:hint="eastAsia"/>
              </w:rPr>
              <w:t>要求：安装 pymongo；分模块写连接、图书 / 读者 / 借阅 / 统计管理；main.py 菜单界面（≥8 功能）</w:t>
            </w:r>
          </w:p>
          <w:p w14:paraId="137D8C61">
            <w:pPr>
              <w:snapToGrid w:val="0"/>
              <w:spacing w:line="420" w:lineRule="exact"/>
              <w:jc w:val="both"/>
              <w:rPr>
                <w:rFonts w:hint="eastAsia"/>
              </w:rPr>
            </w:pPr>
            <w:r>
              <w:rPr>
                <w:rFonts w:hint="eastAsia"/>
              </w:rPr>
              <w:t>任务六：图形化验收与成果交付</w:t>
            </w:r>
          </w:p>
          <w:p w14:paraId="4DF2D2C5">
            <w:pPr>
              <w:snapToGrid w:val="0"/>
              <w:spacing w:line="420" w:lineRule="exact"/>
              <w:jc w:val="both"/>
              <w:rPr>
                <w:rFonts w:hint="eastAsia"/>
              </w:rPr>
            </w:pPr>
            <w:r>
              <w:rPr>
                <w:rFonts w:hint="eastAsia"/>
              </w:rPr>
              <w:t>目标：Compass 校验，写技术文档</w:t>
            </w:r>
          </w:p>
          <w:p w14:paraId="5131455A">
            <w:pPr>
              <w:snapToGrid w:val="0"/>
              <w:spacing w:line="420" w:lineRule="exact"/>
              <w:jc w:val="both"/>
              <w:rPr>
                <w:rFonts w:hint="eastAsia"/>
              </w:rPr>
            </w:pPr>
            <w:r>
              <w:rPr>
                <w:rFonts w:hint="eastAsia"/>
              </w:rPr>
              <w:t>要求：Compass 核对查询聚合结果；导出 books、category_stats；撰写 3-4 页技术文档</w:t>
            </w:r>
          </w:p>
        </w:tc>
      </w:tr>
      <w:tr w14:paraId="0644C6AC">
        <w:tblPrEx>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CellMar>
            <w:top w:w="0" w:type="dxa"/>
            <w:left w:w="108" w:type="dxa"/>
            <w:bottom w:w="0" w:type="dxa"/>
            <w:right w:w="108" w:type="dxa"/>
          </w:tblCellMar>
        </w:tblPrEx>
        <w:trPr>
          <w:trHeight w:val="4750" w:hRule="atLeast"/>
        </w:trPr>
        <w:tc>
          <w:tcPr>
            <w:tcW w:w="456" w:type="dxa"/>
            <w:tcBorders>
              <w:bottom w:val="double" w:color="000000" w:sz="4" w:space="0"/>
              <w:right w:val="single" w:color="auto" w:sz="4" w:space="0"/>
            </w:tcBorders>
            <w:noWrap w:val="0"/>
            <w:vAlign w:val="center"/>
          </w:tcPr>
          <w:p w14:paraId="2C4D47A8">
            <w:pPr>
              <w:jc w:val="center"/>
              <w:rPr>
                <w:rFonts w:eastAsia="楷体_GB2312"/>
                <w:sz w:val="24"/>
              </w:rPr>
            </w:pPr>
            <w:r>
              <w:rPr>
                <w:rFonts w:eastAsia="楷体_GB2312"/>
                <w:sz w:val="24"/>
              </w:rPr>
              <w:t>实验环境的配置</w:t>
            </w:r>
          </w:p>
        </w:tc>
        <w:tc>
          <w:tcPr>
            <w:tcW w:w="8526" w:type="dxa"/>
            <w:tcBorders>
              <w:left w:val="single" w:color="auto" w:sz="4" w:space="0"/>
              <w:bottom w:val="double" w:color="000000" w:sz="4" w:space="0"/>
            </w:tcBorders>
            <w:noWrap w:val="0"/>
            <w:vAlign w:val="top"/>
          </w:tcPr>
          <w:p w14:paraId="0C094024">
            <w:pPr>
              <w:jc w:val="both"/>
              <w:rPr>
                <w:rFonts w:hint="eastAsia"/>
                <w:sz w:val="24"/>
                <w:szCs w:val="20"/>
              </w:rPr>
            </w:pPr>
            <w:r>
              <w:rPr>
                <w:rFonts w:hint="eastAsia"/>
                <w:sz w:val="24"/>
                <w:szCs w:val="20"/>
              </w:rPr>
              <w:t>MongoDB Community Server（数据库服务端）：版本为 7.0.12。</w:t>
            </w:r>
          </w:p>
          <w:p w14:paraId="038CD0DE">
            <w:pPr>
              <w:jc w:val="both"/>
              <w:rPr>
                <w:rFonts w:hint="default" w:eastAsia="宋体"/>
                <w:sz w:val="24"/>
                <w:szCs w:val="20"/>
                <w:lang w:val="en-US" w:eastAsia="zh-CN"/>
              </w:rPr>
            </w:pPr>
            <w:r>
              <w:rPr>
                <w:rFonts w:hint="eastAsia"/>
                <w:sz w:val="24"/>
                <w:szCs w:val="20"/>
              </w:rPr>
              <w:t>MongoDB Compass：</w:t>
            </w:r>
            <w:r>
              <w:rPr>
                <w:rFonts w:hint="eastAsia"/>
                <w:sz w:val="24"/>
                <w:szCs w:val="20"/>
                <w:lang w:val="en-US" w:eastAsia="zh-CN"/>
              </w:rPr>
              <w:t>1.53.1</w:t>
            </w:r>
          </w:p>
          <w:p w14:paraId="4E4AE963">
            <w:pPr>
              <w:jc w:val="both"/>
              <w:rPr>
                <w:rFonts w:hint="default" w:eastAsia="宋体"/>
                <w:sz w:val="24"/>
                <w:szCs w:val="20"/>
                <w:lang w:val="en-US" w:eastAsia="zh-CN"/>
              </w:rPr>
            </w:pPr>
            <w:r>
              <w:rPr>
                <w:rFonts w:hint="eastAsia"/>
                <w:sz w:val="24"/>
                <w:szCs w:val="20"/>
              </w:rPr>
              <w:t>Python（开发语言）：Python 3.9</w:t>
            </w:r>
            <w:r>
              <w:rPr>
                <w:rFonts w:hint="eastAsia"/>
                <w:sz w:val="24"/>
                <w:szCs w:val="20"/>
                <w:lang w:val="en-US" w:eastAsia="zh-CN"/>
              </w:rPr>
              <w:t>.13</w:t>
            </w:r>
          </w:p>
          <w:p w14:paraId="12E313AB">
            <w:pPr>
              <w:jc w:val="both"/>
              <w:rPr>
                <w:rFonts w:hint="eastAsia"/>
                <w:sz w:val="24"/>
                <w:szCs w:val="20"/>
                <w:lang w:val="en-US" w:eastAsia="zh-CN"/>
              </w:rPr>
            </w:pPr>
            <w:r>
              <w:rPr>
                <w:rFonts w:hint="eastAsia"/>
                <w:sz w:val="24"/>
                <w:szCs w:val="20"/>
              </w:rPr>
              <w:t>PyCharm（开发工具）：</w:t>
            </w:r>
            <w:r>
              <w:rPr>
                <w:rFonts w:hint="eastAsia"/>
                <w:sz w:val="24"/>
                <w:szCs w:val="20"/>
                <w:lang w:val="en-US" w:eastAsia="zh-CN"/>
              </w:rPr>
              <w:t>2025.1</w:t>
            </w:r>
          </w:p>
          <w:p w14:paraId="14CED9DD">
            <w:pPr>
              <w:jc w:val="center"/>
              <w:rPr>
                <w:sz w:val="24"/>
                <w:szCs w:val="20"/>
              </w:rPr>
            </w:pPr>
            <w:bookmarkStart w:id="0" w:name="_GoBack"/>
            <w:bookmarkEnd w:id="0"/>
          </w:p>
          <w:p w14:paraId="2B76B3FF">
            <w:pPr>
              <w:jc w:val="center"/>
              <w:rPr>
                <w:sz w:val="24"/>
                <w:szCs w:val="20"/>
              </w:rPr>
            </w:pPr>
          </w:p>
          <w:p w14:paraId="775F2913">
            <w:pPr>
              <w:jc w:val="both"/>
              <w:rPr>
                <w:sz w:val="24"/>
                <w:szCs w:val="20"/>
              </w:rPr>
            </w:pPr>
          </w:p>
          <w:p w14:paraId="1C683C73">
            <w:pPr>
              <w:jc w:val="center"/>
              <w:rPr>
                <w:sz w:val="24"/>
                <w:szCs w:val="20"/>
              </w:rPr>
            </w:pPr>
          </w:p>
          <w:p w14:paraId="3BA5B4FD">
            <w:pPr>
              <w:jc w:val="center"/>
              <w:rPr>
                <w:sz w:val="24"/>
                <w:szCs w:val="20"/>
              </w:rPr>
            </w:pPr>
          </w:p>
          <w:p w14:paraId="13197810">
            <w:pPr>
              <w:jc w:val="center"/>
              <w:rPr>
                <w:sz w:val="24"/>
                <w:szCs w:val="20"/>
              </w:rPr>
            </w:pPr>
          </w:p>
          <w:p w14:paraId="07C73483">
            <w:pPr>
              <w:jc w:val="center"/>
              <w:rPr>
                <w:sz w:val="24"/>
                <w:szCs w:val="20"/>
              </w:rPr>
            </w:pPr>
          </w:p>
          <w:p w14:paraId="77037D4A">
            <w:pPr>
              <w:jc w:val="center"/>
              <w:rPr>
                <w:sz w:val="24"/>
                <w:szCs w:val="20"/>
              </w:rPr>
            </w:pPr>
          </w:p>
          <w:p w14:paraId="16BD83D2">
            <w:pPr>
              <w:jc w:val="center"/>
              <w:rPr>
                <w:sz w:val="24"/>
                <w:szCs w:val="20"/>
              </w:rPr>
            </w:pPr>
          </w:p>
        </w:tc>
      </w:tr>
      <w:tr w14:paraId="3C069EAC">
        <w:tblPrEx>
          <w:tblBorders>
            <w:top w:val="double" w:color="000000" w:sz="4" w:space="0"/>
            <w:left w:val="double" w:color="000000" w:sz="4" w:space="0"/>
            <w:bottom w:val="double" w:color="000000" w:sz="4" w:space="0"/>
            <w:right w:val="double" w:color="000000" w:sz="4" w:space="0"/>
            <w:insideH w:val="single" w:color="auto" w:sz="4" w:space="0"/>
            <w:insideV w:val="none" w:color="auto" w:sz="0" w:space="0"/>
          </w:tblBorders>
          <w:tblCellMar>
            <w:top w:w="0" w:type="dxa"/>
            <w:left w:w="108" w:type="dxa"/>
            <w:bottom w:w="0" w:type="dxa"/>
            <w:right w:w="108" w:type="dxa"/>
          </w:tblCellMar>
        </w:tblPrEx>
        <w:trPr>
          <w:trHeight w:val="4750" w:hRule="atLeast"/>
        </w:trPr>
        <w:tc>
          <w:tcPr>
            <w:tcW w:w="456" w:type="dxa"/>
            <w:tcBorders>
              <w:bottom w:val="double" w:color="000000" w:sz="4" w:space="0"/>
              <w:right w:val="single" w:color="auto" w:sz="4" w:space="0"/>
            </w:tcBorders>
            <w:noWrap w:val="0"/>
            <w:vAlign w:val="center"/>
          </w:tcPr>
          <w:p w14:paraId="5B9D1CD4">
            <w:pPr>
              <w:jc w:val="center"/>
              <w:rPr>
                <w:rFonts w:hint="eastAsia" w:eastAsia="楷体_GB2312"/>
                <w:sz w:val="24"/>
              </w:rPr>
            </w:pPr>
          </w:p>
          <w:p w14:paraId="5FA89323">
            <w:pPr>
              <w:jc w:val="center"/>
              <w:rPr>
                <w:rFonts w:hint="eastAsia" w:eastAsia="楷体_GB2312"/>
                <w:sz w:val="24"/>
              </w:rPr>
            </w:pPr>
          </w:p>
          <w:p w14:paraId="751DA105">
            <w:pPr>
              <w:jc w:val="center"/>
              <w:rPr>
                <w:rFonts w:hint="eastAsia" w:eastAsia="楷体_GB2312"/>
                <w:sz w:val="24"/>
              </w:rPr>
            </w:pPr>
          </w:p>
          <w:p w14:paraId="348A0360">
            <w:pPr>
              <w:jc w:val="center"/>
              <w:rPr>
                <w:rFonts w:hint="eastAsia" w:eastAsia="楷体_GB2312"/>
                <w:sz w:val="24"/>
              </w:rPr>
            </w:pPr>
          </w:p>
          <w:p w14:paraId="050738C6">
            <w:pPr>
              <w:jc w:val="center"/>
              <w:rPr>
                <w:rFonts w:hint="eastAsia" w:eastAsia="楷体_GB2312"/>
                <w:sz w:val="24"/>
              </w:rPr>
            </w:pPr>
          </w:p>
          <w:p w14:paraId="6EE242B5">
            <w:pPr>
              <w:jc w:val="center"/>
              <w:rPr>
                <w:rFonts w:hint="eastAsia" w:eastAsia="楷体_GB2312"/>
                <w:sz w:val="24"/>
              </w:rPr>
            </w:pPr>
          </w:p>
          <w:p w14:paraId="41A05651">
            <w:pPr>
              <w:jc w:val="center"/>
              <w:rPr>
                <w:rFonts w:hint="eastAsia" w:eastAsia="楷体_GB2312"/>
                <w:sz w:val="24"/>
              </w:rPr>
            </w:pPr>
          </w:p>
          <w:p w14:paraId="4D2007C8">
            <w:pPr>
              <w:jc w:val="center"/>
              <w:rPr>
                <w:rFonts w:hint="eastAsia" w:eastAsia="楷体_GB2312"/>
                <w:sz w:val="24"/>
              </w:rPr>
            </w:pPr>
          </w:p>
          <w:p w14:paraId="016776A5">
            <w:pPr>
              <w:jc w:val="center"/>
              <w:rPr>
                <w:rFonts w:hint="eastAsia" w:eastAsia="楷体_GB2312"/>
                <w:sz w:val="24"/>
              </w:rPr>
            </w:pPr>
          </w:p>
          <w:p w14:paraId="49B16902">
            <w:pPr>
              <w:jc w:val="center"/>
              <w:rPr>
                <w:rFonts w:hint="eastAsia" w:eastAsia="楷体_GB2312"/>
                <w:sz w:val="24"/>
              </w:rPr>
            </w:pPr>
          </w:p>
          <w:p w14:paraId="3854D114">
            <w:pPr>
              <w:jc w:val="center"/>
              <w:rPr>
                <w:rFonts w:hint="eastAsia" w:eastAsia="楷体_GB2312"/>
                <w:sz w:val="24"/>
              </w:rPr>
            </w:pPr>
          </w:p>
          <w:p w14:paraId="57EF61FB">
            <w:pPr>
              <w:jc w:val="center"/>
              <w:rPr>
                <w:rFonts w:hint="eastAsia" w:eastAsia="楷体_GB2312"/>
                <w:sz w:val="24"/>
              </w:rPr>
            </w:pPr>
          </w:p>
          <w:p w14:paraId="1630076D">
            <w:pPr>
              <w:jc w:val="center"/>
              <w:rPr>
                <w:rFonts w:hint="eastAsia" w:eastAsia="楷体_GB2312"/>
                <w:sz w:val="24"/>
              </w:rPr>
            </w:pPr>
          </w:p>
          <w:p w14:paraId="13357DF8">
            <w:pPr>
              <w:jc w:val="center"/>
              <w:rPr>
                <w:rFonts w:hint="eastAsia" w:eastAsia="楷体_GB2312"/>
                <w:sz w:val="24"/>
              </w:rPr>
            </w:pPr>
            <w:r>
              <w:rPr>
                <w:rFonts w:hint="eastAsia" w:eastAsia="楷体_GB2312"/>
                <w:sz w:val="24"/>
              </w:rPr>
              <w:t>实验内容与实验步骤</w:t>
            </w:r>
          </w:p>
          <w:p w14:paraId="27B4FD2F">
            <w:pPr>
              <w:jc w:val="center"/>
              <w:rPr>
                <w:rFonts w:hint="eastAsia" w:eastAsia="楷体_GB2312"/>
                <w:sz w:val="24"/>
              </w:rPr>
            </w:pPr>
            <w:r>
              <w:rPr>
                <w:rFonts w:hint="eastAsia" w:eastAsia="楷体_GB2312"/>
                <w:sz w:val="24"/>
                <w:lang w:val="en-US" w:eastAsia="zh-CN"/>
              </w:rPr>
              <w:t>和结果</w:t>
            </w:r>
          </w:p>
          <w:p w14:paraId="3539A071">
            <w:pPr>
              <w:jc w:val="center"/>
              <w:rPr>
                <w:rFonts w:hint="eastAsia" w:eastAsia="楷体_GB2312"/>
                <w:sz w:val="24"/>
              </w:rPr>
            </w:pPr>
          </w:p>
          <w:p w14:paraId="1F700A8A">
            <w:pPr>
              <w:jc w:val="center"/>
              <w:rPr>
                <w:rFonts w:hint="eastAsia" w:eastAsia="楷体_GB2312"/>
                <w:sz w:val="24"/>
              </w:rPr>
            </w:pPr>
          </w:p>
          <w:p w14:paraId="1670259A">
            <w:pPr>
              <w:jc w:val="center"/>
              <w:rPr>
                <w:rFonts w:hint="eastAsia" w:eastAsia="楷体_GB2312"/>
                <w:sz w:val="24"/>
              </w:rPr>
            </w:pPr>
          </w:p>
          <w:p w14:paraId="58C143A7">
            <w:pPr>
              <w:jc w:val="center"/>
              <w:rPr>
                <w:rFonts w:hint="eastAsia" w:eastAsia="楷体_GB2312"/>
                <w:sz w:val="24"/>
              </w:rPr>
            </w:pPr>
          </w:p>
          <w:p w14:paraId="30BAAF03">
            <w:pPr>
              <w:jc w:val="center"/>
              <w:rPr>
                <w:rFonts w:hint="eastAsia" w:eastAsia="楷体_GB2312"/>
                <w:sz w:val="24"/>
              </w:rPr>
            </w:pPr>
          </w:p>
          <w:p w14:paraId="2D3FBF0D">
            <w:pPr>
              <w:jc w:val="center"/>
              <w:rPr>
                <w:rFonts w:hint="eastAsia" w:eastAsia="楷体_GB2312"/>
                <w:sz w:val="24"/>
              </w:rPr>
            </w:pPr>
          </w:p>
          <w:p w14:paraId="2F9F07EE">
            <w:pPr>
              <w:jc w:val="center"/>
              <w:rPr>
                <w:rFonts w:hint="eastAsia" w:eastAsia="楷体_GB2312"/>
                <w:sz w:val="24"/>
              </w:rPr>
            </w:pPr>
          </w:p>
          <w:p w14:paraId="3E185987">
            <w:pPr>
              <w:jc w:val="center"/>
              <w:rPr>
                <w:rFonts w:hint="eastAsia" w:eastAsia="楷体_GB2312"/>
                <w:sz w:val="24"/>
              </w:rPr>
            </w:pPr>
          </w:p>
          <w:p w14:paraId="194C9A98">
            <w:pPr>
              <w:jc w:val="center"/>
              <w:rPr>
                <w:rFonts w:hint="eastAsia" w:eastAsia="楷体_GB2312"/>
                <w:sz w:val="24"/>
              </w:rPr>
            </w:pPr>
          </w:p>
          <w:p w14:paraId="0EAA3EFE">
            <w:pPr>
              <w:jc w:val="center"/>
              <w:rPr>
                <w:rFonts w:hint="eastAsia" w:eastAsia="楷体_GB2312"/>
                <w:sz w:val="24"/>
              </w:rPr>
            </w:pPr>
          </w:p>
          <w:p w14:paraId="70CD55CF">
            <w:pPr>
              <w:jc w:val="center"/>
              <w:rPr>
                <w:rFonts w:hint="eastAsia" w:eastAsia="楷体_GB2312"/>
                <w:sz w:val="24"/>
              </w:rPr>
            </w:pPr>
          </w:p>
          <w:p w14:paraId="0E2E6861">
            <w:pPr>
              <w:jc w:val="center"/>
              <w:rPr>
                <w:rFonts w:hint="eastAsia" w:eastAsia="楷体_GB2312"/>
                <w:sz w:val="24"/>
              </w:rPr>
            </w:pPr>
          </w:p>
          <w:p w14:paraId="4F91DEC6">
            <w:pPr>
              <w:jc w:val="center"/>
              <w:rPr>
                <w:rFonts w:hint="eastAsia" w:eastAsia="楷体_GB2312"/>
                <w:sz w:val="24"/>
              </w:rPr>
            </w:pPr>
          </w:p>
          <w:p w14:paraId="7145A106">
            <w:pPr>
              <w:jc w:val="center"/>
              <w:rPr>
                <w:rFonts w:hint="eastAsia" w:eastAsia="楷体_GB2312"/>
                <w:sz w:val="24"/>
              </w:rPr>
            </w:pPr>
          </w:p>
          <w:p w14:paraId="7E6CEF9A">
            <w:pPr>
              <w:jc w:val="center"/>
              <w:rPr>
                <w:rFonts w:hint="eastAsia" w:eastAsia="楷体_GB2312"/>
                <w:sz w:val="24"/>
              </w:rPr>
            </w:pPr>
          </w:p>
          <w:p w14:paraId="19154799">
            <w:pPr>
              <w:jc w:val="center"/>
              <w:rPr>
                <w:rFonts w:hint="eastAsia" w:eastAsia="楷体_GB2312"/>
                <w:sz w:val="24"/>
              </w:rPr>
            </w:pPr>
          </w:p>
          <w:p w14:paraId="2688A7C4">
            <w:pPr>
              <w:jc w:val="center"/>
              <w:rPr>
                <w:rFonts w:hint="eastAsia" w:eastAsia="楷体_GB2312"/>
                <w:sz w:val="24"/>
              </w:rPr>
            </w:pPr>
          </w:p>
          <w:p w14:paraId="618D2C0F">
            <w:pPr>
              <w:jc w:val="center"/>
              <w:rPr>
                <w:rFonts w:hint="eastAsia" w:eastAsia="楷体_GB2312"/>
                <w:sz w:val="24"/>
              </w:rPr>
            </w:pPr>
          </w:p>
          <w:p w14:paraId="2B0A9C3F">
            <w:pPr>
              <w:jc w:val="center"/>
              <w:rPr>
                <w:rFonts w:hint="eastAsia" w:eastAsia="楷体_GB2312"/>
                <w:sz w:val="24"/>
              </w:rPr>
            </w:pPr>
          </w:p>
          <w:p w14:paraId="0F9A389B">
            <w:pPr>
              <w:jc w:val="center"/>
              <w:rPr>
                <w:rFonts w:hint="eastAsia" w:eastAsia="楷体_GB2312"/>
                <w:sz w:val="24"/>
              </w:rPr>
            </w:pPr>
          </w:p>
          <w:p w14:paraId="37BAC846">
            <w:pPr>
              <w:jc w:val="center"/>
              <w:rPr>
                <w:rFonts w:eastAsia="楷体_GB2312"/>
                <w:sz w:val="24"/>
              </w:rPr>
            </w:pPr>
          </w:p>
        </w:tc>
        <w:tc>
          <w:tcPr>
            <w:tcW w:w="8526" w:type="dxa"/>
            <w:tcBorders>
              <w:left w:val="single" w:color="auto" w:sz="4" w:space="0"/>
              <w:bottom w:val="double" w:color="000000" w:sz="4" w:space="0"/>
            </w:tcBorders>
            <w:noWrap w:val="0"/>
            <w:vAlign w:val="top"/>
          </w:tcPr>
          <w:p w14:paraId="1C80A98C">
            <w:pPr>
              <w:jc w:val="both"/>
              <w:rPr>
                <w:rFonts w:hint="eastAsia"/>
                <w:sz w:val="24"/>
                <w:szCs w:val="20"/>
              </w:rPr>
            </w:pPr>
            <w:r>
              <w:rPr>
                <w:rFonts w:hint="eastAsia"/>
                <w:sz w:val="24"/>
                <w:szCs w:val="20"/>
              </w:rPr>
              <w:t>任务二：数据建模与录入</w:t>
            </w:r>
          </w:p>
          <w:p w14:paraId="00854194">
            <w:pPr>
              <w:jc w:val="both"/>
              <w:rPr>
                <w:rFonts w:hint="eastAsia"/>
                <w:sz w:val="24"/>
                <w:szCs w:val="20"/>
              </w:rPr>
            </w:pPr>
            <w:r>
              <w:drawing>
                <wp:inline distT="0" distB="0" distL="114300" distR="114300">
                  <wp:extent cx="5266055" cy="587375"/>
                  <wp:effectExtent l="0" t="0" r="1270" b="317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266055" cy="587375"/>
                          </a:xfrm>
                          <a:prstGeom prst="rect">
                            <a:avLst/>
                          </a:prstGeom>
                          <a:noFill/>
                          <a:ln>
                            <a:noFill/>
                          </a:ln>
                        </pic:spPr>
                      </pic:pic>
                    </a:graphicData>
                  </a:graphic>
                </wp:inline>
              </w:drawing>
            </w:r>
          </w:p>
          <w:p w14:paraId="548AF81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sz w:val="24"/>
                <w:szCs w:val="20"/>
              </w:rPr>
            </w:pPr>
            <w:r>
              <w:rPr>
                <w:rFonts w:hint="eastAsia"/>
                <w:sz w:val="24"/>
                <w:szCs w:val="20"/>
              </w:rPr>
              <w:t>在数据建模阶段，我们根据图书馆的业务场景，在 library 数据库中创建了四个核心集合。除了用于存储基础信息的普通集合 books（图书信息）和 readers（读者信息）外，还重点应用了 MongoDB 的特殊数据结构。我们创建了固定集合（Capped Collection）book_logs，设置其容量上限为 1MB，最大文档数为 1000 条，用于高效记录系统的操作日志。此外，为追踪读者的借阅流水，我们构建了时间序列集合（Time Series Collection）borrow_logs，指定以 borrow_date 为时间轴，时间粒度为 hours，并设置了 2 年（63072000 秒）的 TTL 过期时间，实现了借阅记录的生命周期自动管理。为了方便业务查询，还基于 books 集合创建了过滤 stock &gt; 0 的视图 book_in_stock。</w:t>
            </w:r>
          </w:p>
          <w:p w14:paraId="33ABDD7B">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1135" cy="1608455"/>
                  <wp:effectExtent l="0" t="0" r="5715"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7"/>
                          <a:stretch>
                            <a:fillRect/>
                          </a:stretch>
                        </pic:blipFill>
                        <pic:spPr>
                          <a:xfrm>
                            <a:off x="0" y="0"/>
                            <a:ext cx="5271135" cy="1608455"/>
                          </a:xfrm>
                          <a:prstGeom prst="rect">
                            <a:avLst/>
                          </a:prstGeom>
                          <a:noFill/>
                          <a:ln>
                            <a:noFill/>
                          </a:ln>
                        </pic:spPr>
                      </pic:pic>
                    </a:graphicData>
                  </a:graphic>
                </wp:inline>
              </w:drawing>
            </w:r>
          </w:p>
          <w:p w14:paraId="00861119">
            <w:pPr>
              <w:keepNext w:val="0"/>
              <w:keepLines w:val="0"/>
              <w:pageBreakBefore w:val="0"/>
              <w:widowControl w:val="0"/>
              <w:kinsoku/>
              <w:wordWrap/>
              <w:overflowPunct/>
              <w:topLinePunct w:val="0"/>
              <w:autoSpaceDE/>
              <w:autoSpaceDN/>
              <w:bidi w:val="0"/>
              <w:adjustRightInd/>
              <w:snapToGrid/>
              <w:jc w:val="center"/>
              <w:textAlignment w:val="auto"/>
              <w:rPr>
                <w:rFonts w:hint="eastAsia"/>
              </w:rPr>
            </w:pPr>
            <w:r>
              <w:drawing>
                <wp:inline distT="0" distB="0" distL="114300" distR="114300">
                  <wp:extent cx="2434590" cy="2450465"/>
                  <wp:effectExtent l="0" t="0" r="3810" b="698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8"/>
                          <a:stretch>
                            <a:fillRect/>
                          </a:stretch>
                        </pic:blipFill>
                        <pic:spPr>
                          <a:xfrm>
                            <a:off x="0" y="0"/>
                            <a:ext cx="2434590" cy="2450465"/>
                          </a:xfrm>
                          <a:prstGeom prst="rect">
                            <a:avLst/>
                          </a:prstGeom>
                          <a:noFill/>
                          <a:ln>
                            <a:noFill/>
                          </a:ln>
                        </pic:spPr>
                      </pic:pic>
                    </a:graphicData>
                  </a:graphic>
                </wp:inline>
              </w:drawing>
            </w:r>
          </w:p>
          <w:p w14:paraId="15826AD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sz w:val="24"/>
                <w:szCs w:val="20"/>
              </w:rPr>
            </w:pPr>
            <w:r>
              <w:rPr>
                <w:rFonts w:hint="eastAsia"/>
                <w:sz w:val="24"/>
                <w:szCs w:val="20"/>
              </w:rPr>
              <w:t>数据录入环节，我们首先在命令行中使用 insertOne () 方法单独录入了《Python 编程：从入门到实践》这一条图书记录，以熟悉单文档插入操作，并观察系统自动生成的 ObjectId 主键。随后，为了提高效率并处理包含扩展 JSON 语法的数据，我们借助 MongoDB Compass 图形化工具的导入功能，批量导入了books.txt（剩余19条）、readers.txt（16条）和 borrow_logs.txt（38条）三个配套数据集。数据导入后，我们通过 countDocuments () 命令逐一核对了各集合的文档数量，确保底层数据准确无误。</w:t>
            </w:r>
          </w:p>
          <w:p w14:paraId="405679CC">
            <w:pPr>
              <w:keepNext w:val="0"/>
              <w:keepLines w:val="0"/>
              <w:pageBreakBefore w:val="0"/>
              <w:widowControl w:val="0"/>
              <w:kinsoku/>
              <w:wordWrap/>
              <w:overflowPunct/>
              <w:topLinePunct w:val="0"/>
              <w:autoSpaceDE/>
              <w:autoSpaceDN/>
              <w:bidi w:val="0"/>
              <w:adjustRightInd/>
              <w:snapToGrid/>
              <w:jc w:val="both"/>
              <w:textAlignment w:val="auto"/>
              <w:rPr>
                <w:rFonts w:hint="eastAsia"/>
                <w:sz w:val="24"/>
                <w:szCs w:val="20"/>
              </w:rPr>
            </w:pPr>
            <w:r>
              <w:rPr>
                <w:rFonts w:hint="eastAsia"/>
                <w:sz w:val="24"/>
                <w:szCs w:val="20"/>
              </w:rPr>
              <w:t>任务三：检索功能实现</w:t>
            </w:r>
          </w:p>
          <w:p w14:paraId="62F8DCA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在检索功能实现部分，我们熟练运用了</w:t>
            </w:r>
            <m:oMath>
              <m:r>
                <m:rPr/>
                <w:rPr>
                  <w:rFonts w:hint="default" w:ascii="Cambria Math" w:hAnsi="Cambria Math" w:eastAsia="宋体"/>
                  <w:sz w:val="24"/>
                </w:rPr>
                <m:t>MongoDB</m:t>
              </m:r>
            </m:oMath>
            <w:r>
              <w:rPr>
                <w:rFonts w:hint="eastAsia" w:ascii="Times New Roman" w:hAnsi="Times New Roman" w:eastAsia="宋体" w:cs="Times New Roman"/>
                <w:sz w:val="24"/>
                <w:szCs w:val="20"/>
              </w:rPr>
              <w:t>的丰富查询语法来满足多维度的业务需求。在基础与组合检索方面，我们使用了</w:t>
            </w:r>
            <m:oMath>
              <m:r>
                <m:rPr/>
                <w:rPr>
                  <w:rFonts w:hint="default" w:ascii="Cambria Math" w:hAnsi="Cambria Math" w:eastAsia="宋体"/>
                  <w:sz w:val="24"/>
                </w:rPr>
                <m:t>$gt</m:t>
              </m:r>
            </m:oMath>
            <w:r>
              <w:rPr>
                <w:rFonts w:hint="eastAsia" w:ascii="Times New Roman" w:hAnsi="Times New Roman" w:eastAsia="宋体" w:cs="Times New Roman"/>
                <w:sz w:val="24"/>
                <w:szCs w:val="20"/>
              </w:rPr>
              <w:t>和</w:t>
            </w:r>
            <m:oMath>
              <m:r>
                <m:rPr/>
                <w:rPr>
                  <w:rFonts w:hint="default" w:ascii="Cambria Math" w:hAnsi="Cambria Math" w:eastAsia="宋体"/>
                  <w:sz w:val="24"/>
                </w:rPr>
                <m:t>$lt</m:t>
              </m:r>
            </m:oMath>
            <w:r>
              <w:rPr>
                <w:rFonts w:hint="eastAsia" w:ascii="Times New Roman" w:hAnsi="Times New Roman" w:eastAsia="宋体" w:cs="Times New Roman"/>
                <w:sz w:val="24"/>
                <w:szCs w:val="20"/>
              </w:rPr>
              <w:t>比较操作符完成了定价和库存的范围筛选，利用</w:t>
            </w:r>
            <m:oMath>
              <m:r>
                <m:rPr/>
                <w:rPr>
                  <w:rFonts w:hint="default" w:ascii="Cambria Math" w:hAnsi="Cambria Math" w:eastAsia="宋体"/>
                  <w:sz w:val="24"/>
                </w:rPr>
                <m:t>$regex</m:t>
              </m:r>
            </m:oMath>
            <w:r>
              <w:rPr>
                <w:rFonts w:hint="eastAsia" w:ascii="Times New Roman" w:hAnsi="Times New Roman" w:eastAsia="宋体" w:cs="Times New Roman"/>
                <w:sz w:val="24"/>
                <w:szCs w:val="20"/>
              </w:rPr>
              <w:t xml:space="preserve">实现了对书名的正则模糊匹配，并通过 </w:t>
            </w:r>
            <m:oMath>
              <m:r>
                <m:rPr/>
                <w:rPr>
                  <w:rFonts w:hint="default" w:ascii="Cambria Math" w:hAnsi="Cambria Math" w:eastAsia="宋体"/>
                  <w:sz w:val="24"/>
                </w:rPr>
                <m:t>$all</m:t>
              </m:r>
            </m:oMath>
            <w:r>
              <w:rPr>
                <w:rFonts w:hint="eastAsia" w:ascii="Times New Roman" w:hAnsi="Times New Roman" w:eastAsia="宋体" w:cs="Times New Roman"/>
                <w:sz w:val="24"/>
                <w:szCs w:val="20"/>
              </w:rPr>
              <w:t>和</w:t>
            </w:r>
            <m:oMath>
              <m:r>
                <m:rPr/>
                <w:rPr>
                  <w:rFonts w:hint="default" w:ascii="Cambria Math" w:hAnsi="Cambria Math" w:eastAsia="宋体"/>
                  <w:sz w:val="24"/>
                </w:rPr>
                <m:t>$size</m:t>
              </m:r>
            </m:oMath>
            <w:r>
              <w:rPr>
                <w:rFonts w:hint="eastAsia" w:ascii="Times New Roman" w:hAnsi="Times New Roman" w:eastAsia="宋体" w:cs="Times New Roman"/>
                <w:sz w:val="24"/>
                <w:szCs w:val="20"/>
              </w:rPr>
              <w:t>操作符精确查找了包含特定标签且数量符合要求的图书。此外，还使用了</w:t>
            </w:r>
            <m:oMath>
              <m:r>
                <m:rPr/>
                <w:rPr>
                  <w:rFonts w:hint="default" w:ascii="Cambria Math" w:hAnsi="Cambria Math" w:eastAsia="宋体"/>
                  <w:sz w:val="24"/>
                </w:rPr>
                <m:t>$exists</m:t>
              </m:r>
            </m:oMath>
            <w:r>
              <w:rPr>
                <w:rFonts w:hint="eastAsia" w:ascii="Times New Roman" w:hAnsi="Times New Roman" w:eastAsia="宋体" w:cs="Times New Roman"/>
                <w:sz w:val="24"/>
                <w:szCs w:val="20"/>
              </w:rPr>
              <w:t>进行字段存在性判断，结合逻辑操作符</w:t>
            </w:r>
            <m:oMath>
              <m:r>
                <m:rPr/>
                <w:rPr>
                  <w:rFonts w:hint="default" w:ascii="Cambria Math" w:hAnsi="Cambria Math" w:eastAsia="宋体"/>
                  <w:sz w:val="24"/>
                </w:rPr>
                <m:t>$and</m:t>
              </m:r>
            </m:oMath>
            <w:r>
              <w:rPr>
                <w:rFonts w:hint="eastAsia" w:ascii="Times New Roman" w:hAnsi="Times New Roman" w:eastAsia="宋体" w:cs="Times New Roman"/>
                <w:sz w:val="24"/>
                <w:szCs w:val="20"/>
              </w:rPr>
              <w:t>和</w:t>
            </w:r>
            <m:oMath>
              <m:r>
                <m:rPr/>
                <w:rPr>
                  <w:rFonts w:hint="default" w:ascii="Cambria Math" w:hAnsi="Cambria Math" w:eastAsia="宋体"/>
                  <w:sz w:val="24"/>
                </w:rPr>
                <m:t>$or</m:t>
              </m:r>
            </m:oMath>
            <w:r>
              <w:rPr>
                <w:rFonts w:hint="eastAsia" w:ascii="Times New Roman" w:hAnsi="Times New Roman" w:eastAsia="宋体" w:cs="Times New Roman"/>
                <w:sz w:val="24"/>
                <w:szCs w:val="20"/>
              </w:rPr>
              <w:t>应对了复杂的组合查询场景。</w:t>
            </w:r>
          </w:p>
          <w:p w14:paraId="13500482">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3918585" cy="2807970"/>
                  <wp:effectExtent l="0" t="0" r="5715" b="190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9"/>
                          <a:stretch>
                            <a:fillRect/>
                          </a:stretch>
                        </pic:blipFill>
                        <pic:spPr>
                          <a:xfrm>
                            <a:off x="0" y="0"/>
                            <a:ext cx="3918585" cy="2807970"/>
                          </a:xfrm>
                          <a:prstGeom prst="rect">
                            <a:avLst/>
                          </a:prstGeom>
                          <a:noFill/>
                          <a:ln>
                            <a:noFill/>
                          </a:ln>
                        </pic:spPr>
                      </pic:pic>
                    </a:graphicData>
                  </a:graphic>
                </wp:inline>
              </w:drawing>
            </w:r>
          </w:p>
          <w:p w14:paraId="32D3BE40">
            <w:pPr>
              <w:keepNext w:val="0"/>
              <w:keepLines w:val="0"/>
              <w:pageBreakBefore w:val="0"/>
              <w:widowControl w:val="0"/>
              <w:kinsoku/>
              <w:wordWrap/>
              <w:overflowPunct/>
              <w:topLinePunct w:val="0"/>
              <w:autoSpaceDE/>
              <w:autoSpaceDN/>
              <w:bidi w:val="0"/>
              <w:adjustRightInd/>
              <w:snapToGrid/>
              <w:jc w:val="center"/>
              <w:textAlignment w:val="auto"/>
            </w:pPr>
            <w:r>
              <w:drawing>
                <wp:inline distT="0" distB="0" distL="114300" distR="114300">
                  <wp:extent cx="4010025" cy="14097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4010025" cy="1409700"/>
                          </a:xfrm>
                          <a:prstGeom prst="rect">
                            <a:avLst/>
                          </a:prstGeom>
                          <a:noFill/>
                          <a:ln>
                            <a:noFill/>
                          </a:ln>
                        </pic:spPr>
                      </pic:pic>
                    </a:graphicData>
                  </a:graphic>
                </wp:inline>
              </w:drawing>
            </w:r>
          </w:p>
          <w:p w14:paraId="1A16E4BE">
            <w:pPr>
              <w:keepNext w:val="0"/>
              <w:keepLines w:val="0"/>
              <w:pageBreakBefore w:val="0"/>
              <w:widowControl w:val="0"/>
              <w:kinsoku/>
              <w:wordWrap/>
              <w:overflowPunct/>
              <w:topLinePunct w:val="0"/>
              <w:autoSpaceDE/>
              <w:autoSpaceDN/>
              <w:bidi w:val="0"/>
              <w:adjustRightInd/>
              <w:snapToGrid/>
              <w:jc w:val="center"/>
              <w:textAlignment w:val="auto"/>
              <w:rPr>
                <w:rFonts w:hint="eastAsia"/>
              </w:rPr>
            </w:pPr>
            <w:r>
              <w:rPr>
                <w:rFonts w:hint="eastAsia" w:eastAsiaTheme="minorEastAsia"/>
                <w:lang w:eastAsia="zh-CN"/>
              </w:rPr>
              <w:drawing>
                <wp:inline distT="0" distB="0" distL="114300" distR="114300">
                  <wp:extent cx="2634615" cy="2004695"/>
                  <wp:effectExtent l="0" t="0" r="3810" b="5080"/>
                  <wp:docPr id="7" name="图片 7" descr="4e97ee50-c4de-4fdf-a0ba-6ed552683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4e97ee50-c4de-4fdf-a0ba-6ed552683237"/>
                          <pic:cNvPicPr>
                            <a:picLocks noChangeAspect="1"/>
                          </pic:cNvPicPr>
                        </pic:nvPicPr>
                        <pic:blipFill>
                          <a:blip r:embed="rId11"/>
                          <a:srcRect b="77316"/>
                          <a:stretch>
                            <a:fillRect/>
                          </a:stretch>
                        </pic:blipFill>
                        <pic:spPr>
                          <a:xfrm>
                            <a:off x="0" y="0"/>
                            <a:ext cx="2634615" cy="2004695"/>
                          </a:xfrm>
                          <a:prstGeom prst="rect">
                            <a:avLst/>
                          </a:prstGeom>
                        </pic:spPr>
                      </pic:pic>
                    </a:graphicData>
                  </a:graphic>
                </wp:inline>
              </w:drawing>
            </w:r>
          </w:p>
          <w:p w14:paraId="0D65A59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rPr>
            </w:pPr>
            <w:r>
              <w:rPr>
                <w:rFonts w:hint="eastAsia" w:ascii="Times New Roman" w:hAnsi="Times New Roman" w:eastAsia="宋体" w:cs="Times New Roman"/>
                <w:sz w:val="24"/>
                <w:szCs w:val="20"/>
              </w:rPr>
              <w:t>在数据更新与维护方面，我们执行了多种修改操作。例如，使用 $inc 操作符对特定图书扣减了 5 本库存，使用 $mul 将所有 “计算机” 类图书的价格批量打 9 折，并利用 $currentDate 为所有图书追加了最后的更新时间戳。针对失效数据，我们使用了 deleteOne 和 deleteMany 清理了已归还和逾期的借阅记录，并使用 replaceOne 完成了单条读者信息的整体替换。所有操作均执行成功，并记录了影响的文档条数。</w:t>
            </w:r>
          </w:p>
          <w:p w14:paraId="7E5C4660">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lang w:eastAsia="zh-CN"/>
              </w:rPr>
            </w:pPr>
            <w:r>
              <w:rPr>
                <w:rFonts w:hint="eastAsia" w:eastAsiaTheme="minorEastAsia"/>
                <w:lang w:eastAsia="zh-CN"/>
              </w:rPr>
              <w:drawing>
                <wp:inline distT="0" distB="0" distL="114300" distR="114300">
                  <wp:extent cx="2330450" cy="1676400"/>
                  <wp:effectExtent l="0" t="0" r="3175" b="0"/>
                  <wp:docPr id="8" name="图片 8" descr="e20e5d3f-3b60-456c-97c2-95ff84491e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e20e5d3f-3b60-456c-97c2-95ff84491e85"/>
                          <pic:cNvPicPr>
                            <a:picLocks noChangeAspect="1"/>
                          </pic:cNvPicPr>
                        </pic:nvPicPr>
                        <pic:blipFill>
                          <a:blip r:embed="rId12"/>
                          <a:srcRect b="81013"/>
                          <a:stretch>
                            <a:fillRect/>
                          </a:stretch>
                        </pic:blipFill>
                        <pic:spPr>
                          <a:xfrm>
                            <a:off x="0" y="0"/>
                            <a:ext cx="2330450" cy="1676400"/>
                          </a:xfrm>
                          <a:prstGeom prst="rect">
                            <a:avLst/>
                          </a:prstGeom>
                        </pic:spPr>
                      </pic:pic>
                    </a:graphicData>
                  </a:graphic>
                </wp:inline>
              </w:drawing>
            </w:r>
          </w:p>
          <w:p w14:paraId="45A7E780">
            <w:pPr>
              <w:keepNext w:val="0"/>
              <w:keepLines w:val="0"/>
              <w:pageBreakBefore w:val="0"/>
              <w:widowControl w:val="0"/>
              <w:kinsoku/>
              <w:wordWrap/>
              <w:overflowPunct/>
              <w:topLinePunct w:val="0"/>
              <w:autoSpaceDE/>
              <w:autoSpaceDN/>
              <w:bidi w:val="0"/>
              <w:adjustRightInd/>
              <w:snapToGrid/>
              <w:jc w:val="center"/>
              <w:textAlignment w:val="auto"/>
              <w:rPr>
                <w:rFonts w:hint="eastAsia" w:eastAsiaTheme="minorEastAsia"/>
                <w:lang w:eastAsia="zh-CN"/>
              </w:rPr>
            </w:pPr>
            <w:r>
              <w:rPr>
                <w:rFonts w:hint="eastAsia" w:eastAsiaTheme="minorEastAsia"/>
                <w:lang w:eastAsia="zh-CN"/>
              </w:rPr>
              <w:drawing>
                <wp:inline distT="0" distB="0" distL="114300" distR="114300">
                  <wp:extent cx="5272405" cy="2787650"/>
                  <wp:effectExtent l="0" t="0" r="4445" b="3175"/>
                  <wp:docPr id="9" name="图片 9" descr="6f590e16-5d01-4dc5-9eb7-1fe4a9b665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6f590e16-5d01-4dc5-9eb7-1fe4a9b6651c"/>
                          <pic:cNvPicPr>
                            <a:picLocks noChangeAspect="1"/>
                          </pic:cNvPicPr>
                        </pic:nvPicPr>
                        <pic:blipFill>
                          <a:blip r:embed="rId13"/>
                          <a:stretch>
                            <a:fillRect/>
                          </a:stretch>
                        </pic:blipFill>
                        <pic:spPr>
                          <a:xfrm>
                            <a:off x="0" y="0"/>
                            <a:ext cx="5272405" cy="2787650"/>
                          </a:xfrm>
                          <a:prstGeom prst="rect">
                            <a:avLst/>
                          </a:prstGeom>
                        </pic:spPr>
                      </pic:pic>
                    </a:graphicData>
                  </a:graphic>
                </wp:inline>
              </w:drawing>
            </w:r>
          </w:p>
          <w:p w14:paraId="172E0039">
            <w:pPr>
              <w:keepNext w:val="0"/>
              <w:keepLines w:val="0"/>
              <w:pageBreakBefore w:val="0"/>
              <w:widowControl w:val="0"/>
              <w:kinsoku/>
              <w:wordWrap/>
              <w:overflowPunct/>
              <w:topLinePunct w:val="0"/>
              <w:autoSpaceDE/>
              <w:autoSpaceDN/>
              <w:bidi w:val="0"/>
              <w:adjustRightInd/>
              <w:snapToGrid/>
              <w:jc w:val="both"/>
              <w:textAlignment w:val="auto"/>
              <w:rPr>
                <w:rFonts w:hint="eastAsia" w:eastAsiaTheme="minorEastAsia"/>
                <w:lang w:eastAsia="zh-CN"/>
              </w:rPr>
            </w:pPr>
            <w:r>
              <w:rPr>
                <w:rFonts w:hint="eastAsia" w:eastAsiaTheme="minorEastAsia"/>
                <w:lang w:eastAsia="zh-CN"/>
              </w:rPr>
              <w:t>任务四：统计分析与权限管理</w:t>
            </w:r>
          </w:p>
          <w:p w14:paraId="130C4E4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统计分析环节，我们深入使用了 MongoDB 的聚合管道（Aggregation Pipeline）来生成复杂的业务报表。例如，通过 $group 和 $avg 统计了各类别图书的数量与平均评分；利用 $project、$multiply 和 $round 结合借阅次数动态计算了图书的销售总额；运用 $dateToString 对时间序列集合进行了按年份的格式化分组统计。最核心的是，我们使用了 $lookup 管道将 readers 和 borrow_logs 两个独立集合进行左外连接，实现了跨集合的联表查询，最终生成了各学院借阅量排行榜，并通过 $merge 将分类统计结果直接物化写入到 category_stats 集合中。</w:t>
            </w:r>
          </w:p>
          <w:p w14:paraId="053E400D">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2405" cy="3274695"/>
                  <wp:effectExtent l="0" t="0" r="4445" b="190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4"/>
                          <a:srcRect b="45446"/>
                          <a:stretch>
                            <a:fillRect/>
                          </a:stretch>
                        </pic:blipFill>
                        <pic:spPr>
                          <a:xfrm>
                            <a:off x="0" y="0"/>
                            <a:ext cx="5272405" cy="3274695"/>
                          </a:xfrm>
                          <a:prstGeom prst="rect">
                            <a:avLst/>
                          </a:prstGeom>
                          <a:noFill/>
                          <a:ln>
                            <a:noFill/>
                          </a:ln>
                        </pic:spPr>
                      </pic:pic>
                    </a:graphicData>
                  </a:graphic>
                </wp:inline>
              </w:drawing>
            </w:r>
          </w:p>
          <w:p w14:paraId="649340F7">
            <w:pPr>
              <w:keepNext w:val="0"/>
              <w:keepLines w:val="0"/>
              <w:pageBreakBefore w:val="0"/>
              <w:widowControl w:val="0"/>
              <w:kinsoku/>
              <w:wordWrap/>
              <w:overflowPunct/>
              <w:topLinePunct w:val="0"/>
              <w:autoSpaceDE/>
              <w:autoSpaceDN/>
              <w:bidi w:val="0"/>
              <w:adjustRightInd/>
              <w:snapToGrid/>
              <w:jc w:val="both"/>
              <w:textAlignment w:val="auto"/>
              <w:rPr>
                <w:rFonts w:hint="eastAsia" w:eastAsiaTheme="minorEastAsia"/>
                <w:lang w:eastAsia="zh-CN"/>
              </w:rPr>
            </w:pPr>
            <w:r>
              <w:rPr>
                <w:rFonts w:hint="eastAsia" w:eastAsiaTheme="minorEastAsia"/>
                <w:lang w:eastAsia="zh-CN"/>
              </w:rPr>
              <w:drawing>
                <wp:inline distT="0" distB="0" distL="114300" distR="114300">
                  <wp:extent cx="2639695" cy="1649730"/>
                  <wp:effectExtent l="0" t="0" r="8255" b="7620"/>
                  <wp:docPr id="12" name="图片 12" descr="7e783668-07a9-478f-a237-95a7d826e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e783668-07a9-478f-a237-95a7d826e121"/>
                          <pic:cNvPicPr>
                            <a:picLocks noChangeAspect="1"/>
                          </pic:cNvPicPr>
                        </pic:nvPicPr>
                        <pic:blipFill>
                          <a:blip r:embed="rId15"/>
                          <a:srcRect b="84468"/>
                          <a:stretch>
                            <a:fillRect/>
                          </a:stretch>
                        </pic:blipFill>
                        <pic:spPr>
                          <a:xfrm>
                            <a:off x="0" y="0"/>
                            <a:ext cx="2639695" cy="1649730"/>
                          </a:xfrm>
                          <a:prstGeom prst="rect">
                            <a:avLst/>
                          </a:prstGeom>
                        </pic:spPr>
                      </pic:pic>
                    </a:graphicData>
                  </a:graphic>
                </wp:inline>
              </w:drawing>
            </w:r>
            <w:r>
              <w:rPr>
                <w:rFonts w:hint="eastAsia" w:eastAsiaTheme="minorEastAsia"/>
                <w:lang w:eastAsia="zh-CN"/>
              </w:rPr>
              <w:drawing>
                <wp:inline distT="0" distB="0" distL="114300" distR="114300">
                  <wp:extent cx="2606675" cy="1781810"/>
                  <wp:effectExtent l="0" t="0" r="3175" b="8890"/>
                  <wp:docPr id="11" name="图片 11" descr="4fdf2e20-81ff-4a05-854b-d1918b474f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fdf2e20-81ff-4a05-854b-d1918b474f98"/>
                          <pic:cNvPicPr>
                            <a:picLocks noChangeAspect="1"/>
                          </pic:cNvPicPr>
                        </pic:nvPicPr>
                        <pic:blipFill>
                          <a:blip r:embed="rId16"/>
                          <a:srcRect b="90406"/>
                          <a:stretch>
                            <a:fillRect/>
                          </a:stretch>
                        </pic:blipFill>
                        <pic:spPr>
                          <a:xfrm>
                            <a:off x="0" y="0"/>
                            <a:ext cx="2606675" cy="1781810"/>
                          </a:xfrm>
                          <a:prstGeom prst="rect">
                            <a:avLst/>
                          </a:prstGeom>
                        </pic:spPr>
                      </pic:pic>
                    </a:graphicData>
                  </a:graphic>
                </wp:inline>
              </w:drawing>
            </w:r>
          </w:p>
          <w:p w14:paraId="22662B3B">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7960" cy="2856230"/>
                  <wp:effectExtent l="0" t="0" r="8890" b="127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17"/>
                          <a:stretch>
                            <a:fillRect/>
                          </a:stretch>
                        </pic:blipFill>
                        <pic:spPr>
                          <a:xfrm>
                            <a:off x="0" y="0"/>
                            <a:ext cx="5267960" cy="2856230"/>
                          </a:xfrm>
                          <a:prstGeom prst="rect">
                            <a:avLst/>
                          </a:prstGeom>
                          <a:noFill/>
                          <a:ln>
                            <a:noFill/>
                          </a:ln>
                        </pic:spPr>
                      </pic:pic>
                    </a:graphicData>
                  </a:graphic>
                </wp:inline>
              </w:drawing>
            </w:r>
          </w:p>
          <w:p w14:paraId="4703AE97">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2405" cy="3336925"/>
                  <wp:effectExtent l="0" t="0" r="4445" b="635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18"/>
                          <a:stretch>
                            <a:fillRect/>
                          </a:stretch>
                        </pic:blipFill>
                        <pic:spPr>
                          <a:xfrm>
                            <a:off x="0" y="0"/>
                            <a:ext cx="5272405" cy="3336925"/>
                          </a:xfrm>
                          <a:prstGeom prst="rect">
                            <a:avLst/>
                          </a:prstGeom>
                          <a:noFill/>
                          <a:ln>
                            <a:noFill/>
                          </a:ln>
                        </pic:spPr>
                      </pic:pic>
                    </a:graphicData>
                  </a:graphic>
                </wp:inline>
              </w:drawing>
            </w:r>
          </w:p>
          <w:p w14:paraId="463CDCD4">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9865" cy="2493645"/>
                  <wp:effectExtent l="0" t="0" r="6985" b="1905"/>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19"/>
                          <a:stretch>
                            <a:fillRect/>
                          </a:stretch>
                        </pic:blipFill>
                        <pic:spPr>
                          <a:xfrm>
                            <a:off x="0" y="0"/>
                            <a:ext cx="5269865" cy="2493645"/>
                          </a:xfrm>
                          <a:prstGeom prst="rect">
                            <a:avLst/>
                          </a:prstGeom>
                          <a:noFill/>
                          <a:ln>
                            <a:noFill/>
                          </a:ln>
                        </pic:spPr>
                      </pic:pic>
                    </a:graphicData>
                  </a:graphic>
                </wp:inline>
              </w:drawing>
            </w:r>
          </w:p>
          <w:p w14:paraId="483F1646">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9230" cy="2581910"/>
                  <wp:effectExtent l="0" t="0" r="7620" b="8890"/>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20"/>
                          <a:stretch>
                            <a:fillRect/>
                          </a:stretch>
                        </pic:blipFill>
                        <pic:spPr>
                          <a:xfrm>
                            <a:off x="0" y="0"/>
                            <a:ext cx="5269230" cy="2581910"/>
                          </a:xfrm>
                          <a:prstGeom prst="rect">
                            <a:avLst/>
                          </a:prstGeom>
                          <a:noFill/>
                          <a:ln>
                            <a:noFill/>
                          </a:ln>
                        </pic:spPr>
                      </pic:pic>
                    </a:graphicData>
                  </a:graphic>
                </wp:inline>
              </w:drawing>
            </w:r>
          </w:p>
          <w:p w14:paraId="4F04F3D5">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2405" cy="2261235"/>
                  <wp:effectExtent l="0" t="0" r="4445" b="571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21"/>
                          <a:stretch>
                            <a:fillRect/>
                          </a:stretch>
                        </pic:blipFill>
                        <pic:spPr>
                          <a:xfrm>
                            <a:off x="0" y="0"/>
                            <a:ext cx="5272405" cy="2261235"/>
                          </a:xfrm>
                          <a:prstGeom prst="rect">
                            <a:avLst/>
                          </a:prstGeom>
                          <a:noFill/>
                          <a:ln>
                            <a:noFill/>
                          </a:ln>
                        </pic:spPr>
                      </pic:pic>
                    </a:graphicData>
                  </a:graphic>
                </wp:inline>
              </w:drawing>
            </w:r>
          </w:p>
          <w:p w14:paraId="553D3CD1">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9865" cy="2364105"/>
                  <wp:effectExtent l="0" t="0" r="6985" b="7620"/>
                  <wp:docPr id="1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3"/>
                          <pic:cNvPicPr>
                            <a:picLocks noChangeAspect="1"/>
                          </pic:cNvPicPr>
                        </pic:nvPicPr>
                        <pic:blipFill>
                          <a:blip r:embed="rId22"/>
                          <a:stretch>
                            <a:fillRect/>
                          </a:stretch>
                        </pic:blipFill>
                        <pic:spPr>
                          <a:xfrm>
                            <a:off x="0" y="0"/>
                            <a:ext cx="5269865" cy="2364105"/>
                          </a:xfrm>
                          <a:prstGeom prst="rect">
                            <a:avLst/>
                          </a:prstGeom>
                          <a:noFill/>
                          <a:ln>
                            <a:noFill/>
                          </a:ln>
                        </pic:spPr>
                      </pic:pic>
                    </a:graphicData>
                  </a:graphic>
                </wp:inline>
              </w:drawing>
            </w:r>
          </w:p>
          <w:p w14:paraId="4C14688F">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2405" cy="2865120"/>
                  <wp:effectExtent l="0" t="0" r="4445" b="1905"/>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23"/>
                          <a:stretch>
                            <a:fillRect/>
                          </a:stretch>
                        </pic:blipFill>
                        <pic:spPr>
                          <a:xfrm>
                            <a:off x="0" y="0"/>
                            <a:ext cx="5272405" cy="2865120"/>
                          </a:xfrm>
                          <a:prstGeom prst="rect">
                            <a:avLst/>
                          </a:prstGeom>
                          <a:noFill/>
                          <a:ln>
                            <a:noFill/>
                          </a:ln>
                        </pic:spPr>
                      </pic:pic>
                    </a:graphicData>
                  </a:graphic>
                </wp:inline>
              </w:drawing>
            </w:r>
          </w:p>
          <w:p w14:paraId="279F698F">
            <w:pPr>
              <w:keepNext w:val="0"/>
              <w:keepLines w:val="0"/>
              <w:pageBreakBefore w:val="0"/>
              <w:widowControl w:val="0"/>
              <w:kinsoku/>
              <w:wordWrap/>
              <w:overflowPunct/>
              <w:topLinePunct w:val="0"/>
              <w:autoSpaceDE/>
              <w:autoSpaceDN/>
              <w:bidi w:val="0"/>
              <w:adjustRightInd/>
              <w:snapToGrid/>
              <w:jc w:val="both"/>
              <w:textAlignment w:val="auto"/>
              <w:rPr>
                <w:rFonts w:hint="eastAsia"/>
                <w:lang w:eastAsia="zh-CN"/>
              </w:rPr>
            </w:pPr>
            <w:r>
              <w:drawing>
                <wp:inline distT="0" distB="0" distL="114300" distR="114300">
                  <wp:extent cx="5269230" cy="3599815"/>
                  <wp:effectExtent l="0" t="0" r="7620" b="635"/>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24"/>
                          <a:stretch>
                            <a:fillRect/>
                          </a:stretch>
                        </pic:blipFill>
                        <pic:spPr>
                          <a:xfrm>
                            <a:off x="0" y="0"/>
                            <a:ext cx="5269230" cy="3599815"/>
                          </a:xfrm>
                          <a:prstGeom prst="rect">
                            <a:avLst/>
                          </a:prstGeom>
                          <a:noFill/>
                          <a:ln>
                            <a:noFill/>
                          </a:ln>
                        </pic:spPr>
                      </pic:pic>
                    </a:graphicData>
                  </a:graphic>
                </wp:inline>
              </w:drawing>
            </w:r>
          </w:p>
          <w:p w14:paraId="564E715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为了提升查询性能，我们为高频检索字段建立了多种索引，包括针对 isbn 的唯一索引、针对 tags 的多键索引，以及针对 category 和 price 的复合索引，并通过 explain("executionStats") 验证了索引对查询效率的显著提升。在安全管理方面，我们切换至 admin 数据库，启用了基于角色（RBAC）的访问控制，创建了具有 readWrite 权限的 libWriter 管理员账号和具有只读权限的 libReader 账号，重启服务后验证了未授权访问拦截机制，确保了数据的安全性。</w:t>
            </w:r>
          </w:p>
          <w:p w14:paraId="039A4752">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任务五：应用程序开发</w:t>
            </w:r>
          </w:p>
          <w:p w14:paraId="16C5EC7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在应用程序开发阶段，我们使用 Python 语言结合 PyMongo 驱动库，将底层的数据库操作封装为面向用户的系统功能。项目采用模块化设计，首先编写了 mongodb_connect.py 单独管理数据库连接实例。接着，分别编写了 book_manager.py（图书增删改查）、reader_manager.py（读者管理与统计）、borrow_manager.py（借阅流水与逾期追踪）以及 stat_manager.py（聚合报表输出）四个业务模块，利用 Python 字典和列表完美映射了 MongoDB 的 BSON 数据结构。</w:t>
            </w:r>
          </w:p>
          <w:p w14:paraId="534554CE">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71770" cy="3097530"/>
                  <wp:effectExtent l="0" t="0" r="5080" b="7620"/>
                  <wp:docPr id="2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6"/>
                          <pic:cNvPicPr>
                            <a:picLocks noChangeAspect="1"/>
                          </pic:cNvPicPr>
                        </pic:nvPicPr>
                        <pic:blipFill>
                          <a:blip r:embed="rId25"/>
                          <a:stretch>
                            <a:fillRect/>
                          </a:stretch>
                        </pic:blipFill>
                        <pic:spPr>
                          <a:xfrm>
                            <a:off x="0" y="0"/>
                            <a:ext cx="5271770" cy="3097530"/>
                          </a:xfrm>
                          <a:prstGeom prst="rect">
                            <a:avLst/>
                          </a:prstGeom>
                          <a:noFill/>
                          <a:ln>
                            <a:noFill/>
                          </a:ln>
                        </pic:spPr>
                      </pic:pic>
                    </a:graphicData>
                  </a:graphic>
                </wp:inline>
              </w:drawing>
            </w:r>
          </w:p>
          <w:p w14:paraId="3F9E33B7">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4772025" cy="571500"/>
                  <wp:effectExtent l="0" t="0" r="0" b="0"/>
                  <wp:docPr id="2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pic:cNvPicPr>
                            <a:picLocks noChangeAspect="1"/>
                          </pic:cNvPicPr>
                        </pic:nvPicPr>
                        <pic:blipFill>
                          <a:blip r:embed="rId26"/>
                          <a:stretch>
                            <a:fillRect/>
                          </a:stretch>
                        </pic:blipFill>
                        <pic:spPr>
                          <a:xfrm>
                            <a:off x="0" y="0"/>
                            <a:ext cx="4772025" cy="571500"/>
                          </a:xfrm>
                          <a:prstGeom prst="rect">
                            <a:avLst/>
                          </a:prstGeom>
                          <a:noFill/>
                          <a:ln>
                            <a:noFill/>
                          </a:ln>
                        </pic:spPr>
                      </pic:pic>
                    </a:graphicData>
                  </a:graphic>
                </wp:inline>
              </w:drawing>
            </w:r>
          </w:p>
          <w:p w14:paraId="534F49BD">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7325" cy="980440"/>
                  <wp:effectExtent l="0" t="0" r="0" b="635"/>
                  <wp:docPr id="2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pic:cNvPicPr>
                            <a:picLocks noChangeAspect="1"/>
                          </pic:cNvPicPr>
                        </pic:nvPicPr>
                        <pic:blipFill>
                          <a:blip r:embed="rId27"/>
                          <a:stretch>
                            <a:fillRect/>
                          </a:stretch>
                        </pic:blipFill>
                        <pic:spPr>
                          <a:xfrm>
                            <a:off x="0" y="0"/>
                            <a:ext cx="5267325" cy="980440"/>
                          </a:xfrm>
                          <a:prstGeom prst="rect">
                            <a:avLst/>
                          </a:prstGeom>
                          <a:noFill/>
                          <a:ln>
                            <a:noFill/>
                          </a:ln>
                        </pic:spPr>
                      </pic:pic>
                    </a:graphicData>
                  </a:graphic>
                </wp:inline>
              </w:drawing>
            </w:r>
          </w:p>
          <w:p w14:paraId="44C2FA95">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2880" cy="2808605"/>
                  <wp:effectExtent l="0" t="0" r="4445" b="127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9"/>
                          <pic:cNvPicPr>
                            <a:picLocks noChangeAspect="1"/>
                          </pic:cNvPicPr>
                        </pic:nvPicPr>
                        <pic:blipFill>
                          <a:blip r:embed="rId28"/>
                          <a:stretch>
                            <a:fillRect/>
                          </a:stretch>
                        </pic:blipFill>
                        <pic:spPr>
                          <a:xfrm>
                            <a:off x="0" y="0"/>
                            <a:ext cx="5262880" cy="2808605"/>
                          </a:xfrm>
                          <a:prstGeom prst="rect">
                            <a:avLst/>
                          </a:prstGeom>
                          <a:noFill/>
                          <a:ln>
                            <a:noFill/>
                          </a:ln>
                        </pic:spPr>
                      </pic:pic>
                    </a:graphicData>
                  </a:graphic>
                </wp:inline>
              </w:drawing>
            </w:r>
          </w:p>
          <w:p w14:paraId="355C5AB4">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7960" cy="4371975"/>
                  <wp:effectExtent l="0" t="0" r="8890" b="0"/>
                  <wp:docPr id="2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0"/>
                          <pic:cNvPicPr>
                            <a:picLocks noChangeAspect="1"/>
                          </pic:cNvPicPr>
                        </pic:nvPicPr>
                        <pic:blipFill>
                          <a:blip r:embed="rId29"/>
                          <a:stretch>
                            <a:fillRect/>
                          </a:stretch>
                        </pic:blipFill>
                        <pic:spPr>
                          <a:xfrm>
                            <a:off x="0" y="0"/>
                            <a:ext cx="5267960" cy="4371975"/>
                          </a:xfrm>
                          <a:prstGeom prst="rect">
                            <a:avLst/>
                          </a:prstGeom>
                          <a:noFill/>
                          <a:ln>
                            <a:noFill/>
                          </a:ln>
                        </pic:spPr>
                      </pic:pic>
                    </a:graphicData>
                  </a:graphic>
                </wp:inline>
              </w:drawing>
            </w:r>
          </w:p>
          <w:p w14:paraId="1DCCD1B2">
            <w:pPr>
              <w:keepNext w:val="0"/>
              <w:keepLines w:val="0"/>
              <w:pageBreakBefore w:val="0"/>
              <w:widowControl w:val="0"/>
              <w:kinsoku/>
              <w:wordWrap/>
              <w:overflowPunct/>
              <w:topLinePunct w:val="0"/>
              <w:autoSpaceDE/>
              <w:autoSpaceDN/>
              <w:bidi w:val="0"/>
              <w:adjustRightInd/>
              <w:snapToGrid/>
              <w:jc w:val="both"/>
              <w:textAlignment w:val="auto"/>
            </w:pPr>
            <w:r>
              <w:drawing>
                <wp:inline distT="0" distB="0" distL="114300" distR="114300">
                  <wp:extent cx="5269865" cy="4017645"/>
                  <wp:effectExtent l="0" t="0" r="6985" b="1905"/>
                  <wp:docPr id="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1"/>
                          <pic:cNvPicPr>
                            <a:picLocks noChangeAspect="1"/>
                          </pic:cNvPicPr>
                        </pic:nvPicPr>
                        <pic:blipFill>
                          <a:blip r:embed="rId30"/>
                          <a:stretch>
                            <a:fillRect/>
                          </a:stretch>
                        </pic:blipFill>
                        <pic:spPr>
                          <a:xfrm>
                            <a:off x="0" y="0"/>
                            <a:ext cx="5269865" cy="4017645"/>
                          </a:xfrm>
                          <a:prstGeom prst="rect">
                            <a:avLst/>
                          </a:prstGeom>
                          <a:noFill/>
                          <a:ln>
                            <a:noFill/>
                          </a:ln>
                        </pic:spPr>
                      </pic:pic>
                    </a:graphicData>
                  </a:graphic>
                </wp:inline>
              </w:drawing>
            </w:r>
          </w:p>
          <w:p w14:paraId="067A619F">
            <w:pPr>
              <w:keepNext w:val="0"/>
              <w:keepLines w:val="0"/>
              <w:pageBreakBefore w:val="0"/>
              <w:widowControl w:val="0"/>
              <w:kinsoku/>
              <w:wordWrap/>
              <w:overflowPunct/>
              <w:topLinePunct w:val="0"/>
              <w:autoSpaceDE/>
              <w:autoSpaceDN/>
              <w:bidi w:val="0"/>
              <w:adjustRightInd/>
              <w:snapToGrid/>
              <w:jc w:val="both"/>
              <w:textAlignment w:val="auto"/>
              <w:rPr>
                <w:rFonts w:hint="eastAsia"/>
                <w:lang w:eastAsia="zh-CN"/>
              </w:rPr>
            </w:pPr>
            <w:r>
              <w:drawing>
                <wp:inline distT="0" distB="0" distL="114300" distR="114300">
                  <wp:extent cx="5262880" cy="650240"/>
                  <wp:effectExtent l="0" t="0" r="4445" b="6985"/>
                  <wp:docPr id="2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2"/>
                          <pic:cNvPicPr>
                            <a:picLocks noChangeAspect="1"/>
                          </pic:cNvPicPr>
                        </pic:nvPicPr>
                        <pic:blipFill>
                          <a:blip r:embed="rId31"/>
                          <a:stretch>
                            <a:fillRect/>
                          </a:stretch>
                        </pic:blipFill>
                        <pic:spPr>
                          <a:xfrm>
                            <a:off x="0" y="0"/>
                            <a:ext cx="5262880" cy="650240"/>
                          </a:xfrm>
                          <a:prstGeom prst="rect">
                            <a:avLst/>
                          </a:prstGeom>
                          <a:noFill/>
                          <a:ln>
                            <a:noFill/>
                          </a:ln>
                        </pic:spPr>
                      </pic:pic>
                    </a:graphicData>
                  </a:graphic>
                </wp:inline>
              </w:drawing>
            </w:r>
          </w:p>
          <w:p w14:paraId="78D69FAB">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最后，我们构建了 main.py 主程序，将各个业务模块整合，实现了一个基于命令行的菜单式交互平台。该程序在启动时能够动态读取并打印当前数据库各集合的文档总数，并提供了包含模糊搜索、学院分布、查询逾期和畅销榜等核心功能的菜单选项。通过对用户输入的判断与异常处理，我们实现了一个逻辑清晰、交互流畅的图书情报管理原型系统。</w:t>
            </w:r>
          </w:p>
          <w:p w14:paraId="657E73C6">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b w:val="0"/>
                <w:bCs w:val="0"/>
                <w:sz w:val="24"/>
                <w:szCs w:val="20"/>
                <w:lang w:eastAsia="zh-CN"/>
              </w:rPr>
            </w:pPr>
            <w:r>
              <w:rPr>
                <w:rFonts w:hint="eastAsia" w:ascii="Times New Roman" w:hAnsi="Times New Roman" w:eastAsia="宋体" w:cs="Times New Roman"/>
                <w:b w:val="0"/>
                <w:bCs w:val="0"/>
                <w:sz w:val="24"/>
                <w:szCs w:val="20"/>
                <w:lang w:eastAsia="zh-CN"/>
              </w:rPr>
              <w:t>任务六：图形化验收与交付</w:t>
            </w:r>
          </w:p>
          <w:p w14:paraId="4ABAB00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在项目的最后阶段，我们使用图形化客户端 MongoDB Compass 进行了全流程的成果验证与数据导出。在连接并浏览数据库时，我们在 Compass 界面上清晰地验证了前期创建的特殊数据结构，成功观察到了固定集合（Capped）、时间序列集合（Time Series）以及视图（View）对应的特殊类型图标和属性标记。</w:t>
            </w:r>
          </w:p>
          <w:p w14:paraId="629BADCD">
            <w:pPr>
              <w:keepNext w:val="0"/>
              <w:keepLines w:val="0"/>
              <w:pageBreakBefore w:val="0"/>
              <w:widowControl w:val="0"/>
              <w:kinsoku/>
              <w:wordWrap/>
              <w:overflowPunct/>
              <w:topLinePunct w:val="0"/>
              <w:autoSpaceDE/>
              <w:autoSpaceDN/>
              <w:bidi w:val="0"/>
              <w:adjustRightInd/>
              <w:snapToGrid/>
              <w:jc w:val="both"/>
              <w:textAlignment w:val="auto"/>
              <w:rPr>
                <w:rFonts w:hint="eastAsia" w:ascii="Times New Roman" w:hAnsi="Times New Roman" w:eastAsia="宋体" w:cs="Times New Roman"/>
                <w:sz w:val="24"/>
                <w:szCs w:val="20"/>
                <w:lang w:eastAsia="zh-CN"/>
              </w:rPr>
            </w:pPr>
            <w:r>
              <w:drawing>
                <wp:inline distT="0" distB="0" distL="114300" distR="114300">
                  <wp:extent cx="5274310" cy="1826895"/>
                  <wp:effectExtent l="0" t="0" r="2540" b="1905"/>
                  <wp:docPr id="2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3"/>
                          <pic:cNvPicPr>
                            <a:picLocks noChangeAspect="1"/>
                          </pic:cNvPicPr>
                        </pic:nvPicPr>
                        <pic:blipFill>
                          <a:blip r:embed="rId32"/>
                          <a:stretch>
                            <a:fillRect/>
                          </a:stretch>
                        </pic:blipFill>
                        <pic:spPr>
                          <a:xfrm>
                            <a:off x="0" y="0"/>
                            <a:ext cx="5274310" cy="1826895"/>
                          </a:xfrm>
                          <a:prstGeom prst="rect">
                            <a:avLst/>
                          </a:prstGeom>
                          <a:noFill/>
                          <a:ln>
                            <a:noFill/>
                          </a:ln>
                        </pic:spPr>
                      </pic:pic>
                    </a:graphicData>
                  </a:graphic>
                </wp:inline>
              </w:drawing>
            </w:r>
          </w:p>
          <w:p w14:paraId="22A7CBB3">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b/>
                <w:bCs/>
                <w:sz w:val="24"/>
                <w:szCs w:val="20"/>
                <w:lang w:eastAsia="zh-CN"/>
              </w:rPr>
            </w:pPr>
            <w:r>
              <w:rPr>
                <w:rFonts w:hint="eastAsia" w:ascii="Times New Roman" w:hAnsi="Times New Roman" w:eastAsia="宋体" w:cs="Times New Roman"/>
                <w:sz w:val="24"/>
                <w:szCs w:val="20"/>
                <w:lang w:eastAsia="zh-CN"/>
              </w:rPr>
              <w:t>随后，我们利用 Compass 的 Filter 和 Aggregation 面板，独立进行了图形化的结果核验。我们将命令行中执行的定价范围过滤、库存筛选、组合条件查询以及分类聚合统计的语句在 Compass 中重新执行，比对结果证明了图形化验证数据与命令行查询结果严丝合缝，视图的数据过滤规则也准确无误。最后，我们使用 Compass 的 Export 功能将 books 集合及 category_stats 聚合结果成功导出为 JSON 格式文件，完成了项目的数据归档与最终交付。</w:t>
            </w:r>
          </w:p>
        </w:tc>
      </w:tr>
      <w:tr w14:paraId="579EF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12" w:hRule="atLeast"/>
        </w:trPr>
        <w:tc>
          <w:tcPr>
            <w:tcW w:w="456" w:type="dxa"/>
            <w:tcBorders>
              <w:top w:val="double" w:color="000000" w:sz="4" w:space="0"/>
              <w:left w:val="double" w:color="000000" w:sz="4" w:space="0"/>
              <w:bottom w:val="double" w:color="000000" w:sz="4" w:space="0"/>
              <w:right w:val="single" w:color="auto" w:sz="4" w:space="0"/>
            </w:tcBorders>
            <w:noWrap w:val="0"/>
            <w:vAlign w:val="center"/>
          </w:tcPr>
          <w:p w14:paraId="030E925A">
            <w:pPr>
              <w:jc w:val="center"/>
              <w:rPr>
                <w:rFonts w:hint="eastAsia" w:ascii="楷体_GB2312" w:hAnsi="华文楷体" w:eastAsia="楷体_GB2312"/>
                <w:sz w:val="24"/>
                <w:lang w:val="sv-SE"/>
              </w:rPr>
            </w:pPr>
            <w:r>
              <w:rPr>
                <w:rFonts w:hint="eastAsia" w:ascii="楷体_GB2312" w:hAnsi="华文楷体" w:eastAsia="楷体_GB2312"/>
                <w:sz w:val="24"/>
                <w:lang w:val="en-US" w:eastAsia="zh-CN"/>
              </w:rPr>
              <w:t>心得体会</w:t>
            </w:r>
          </w:p>
        </w:tc>
        <w:tc>
          <w:tcPr>
            <w:tcW w:w="8526" w:type="dxa"/>
            <w:tcBorders>
              <w:top w:val="double" w:color="000000" w:sz="4" w:space="0"/>
              <w:bottom w:val="double" w:color="000000" w:sz="4" w:space="0"/>
              <w:right w:val="double" w:color="000000" w:sz="4" w:space="0"/>
            </w:tcBorders>
            <w:noWrap w:val="0"/>
            <w:vAlign w:val="top"/>
          </w:tcPr>
          <w:p w14:paraId="1E059589">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在本次“图书情报检索与统计平台”的完整实训中，我经历了从数据库搭建、数据建模到检索统计与程序开发的全过程。在实际敲代码和导数据的过程中，我遇到了几个非常典型的“异常”情况。通过一步步的排查与解决，不仅加深了我对MongoDB底层运行机制的理解，也让我积累了宝贵的实战排错经验。以下是我的核心心得体会：</w:t>
            </w:r>
          </w:p>
          <w:p w14:paraId="7AEEEA95">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唯一性约束与数据重复插入问题（books集合数据量异常）</w:t>
            </w:r>
          </w:p>
          <w:p w14:paraId="5619BE3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遇到的问题：在完成 books 集合的数据录入后，执行 countDocuments() 核对数量时，发现结果是21条，而标准配套数据应当是20条。</w:t>
            </w:r>
          </w:p>
          <w:p w14:paraId="5B93E0D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排查与解决：经过回顾操作流，我发现原因在于任务要求 “先用 insertOne() 单独插入第一本书，随后再批量导入剩余数据”。由于我在使用图形化工具批量导入完整的books.txt时，尚未在isbn字段上建立唯一索引（Unique Index），MongoDB并没有拦截重复的图书数据，而是自动分配了新的id导致第一本书被存了两遍。最终，我通过清空集合、从原始数据文件中手动删除已插入的第一条记录后重新导入，完美解决了数据偏差。</w:t>
            </w:r>
          </w:p>
          <w:p w14:paraId="4780615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心得总结：这让我深刻认识到数据约束与执行顺序的重要性。在实际工程中，为了防止数据脏写和冗余，应该在数据大批量导入前优先建立业务主键的唯一索引（如ISBN）。必须依靠数据库底层的约束机制来拦截脏数据，而不是仅仅依赖人为操作流程的严谨。</w:t>
            </w:r>
          </w:p>
          <w:p w14:paraId="6F3A97AA">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时间序列集合与TTL自动过期机制（borrow_logs数据量“丢失”）</w:t>
            </w:r>
          </w:p>
          <w:p w14:paraId="522D9B4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遇到的问题：在导入borrow_logs借阅流水数据时，原始数据文件明确包含了数十条借阅记录，但导入后多次执行countDocuments()检查，结果始终顽固地显示为26条。</w:t>
            </w:r>
          </w:p>
          <w:p w14:paraId="347251F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排查与解决：起初我怀疑是Compass软件卡顿或网络中断导致导入一半失败，但反复清空重导依然如此。最终结合建表语句恍然大悟：我在创建 borrow_logs 时间序列集合时，严格按照要求配置了expireAfterSeconds: 63072000（精确为2年时间）的TTL规则。结合当前系统运行时间往回推算，MongoDB的后台监控线程自动且静默地将两年前的历史借阅数据（2023 年及 2024年早期）全部识别为“已过期生命周期”并清除了。</w:t>
            </w:r>
          </w:p>
          <w:p w14:paraId="2FED4E61">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心得总结：这是本次实训中最令我震撼的一个技术点。一个表面上看似是 “Bug”的数据丢失现象，实际上却是数据库高级特性（生命周期管理 TTL）完美生效的体现。这让我直观地感受到了MongoDB在处理时间序列、海量日志等时效性数据时的强大与智能。这也提醒我在未来排查问题时，要多从“底层配置与机制”的角度去追根溯源，而不能仅看表面现象。</w:t>
            </w:r>
          </w:p>
          <w:p w14:paraId="25876A0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工具环境报错与专注核心业务（Compass升级报错）</w:t>
            </w:r>
          </w:p>
          <w:p w14:paraId="3E478F88">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遇到的问题：在操作MongoDB Compass 时，软件界面突然弹出了红色的 Failed to download Compass update 报错提示框。</w:t>
            </w:r>
          </w:p>
          <w:p w14:paraId="4D4FC666">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排查与解决：冷静分析报错文本后明确，这仅仅是本地图形化客户端尝试连接外网服务器进行自身版本升级失败，与我正在进行的本地 27017 端口的数据库连接及CRUD操作毫无关联。我直接关闭了弹窗，继续专注于数据的导入与聚合查询，业务流程未受任何影响。</w:t>
            </w:r>
          </w:p>
          <w:p w14:paraId="10383D6F">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hint="eastAsia" w:ascii="Times New Roman" w:hAnsi="Times New Roman" w:eastAsia="宋体" w:cs="Times New Roman"/>
                <w:sz w:val="24"/>
                <w:szCs w:val="20"/>
                <w:lang w:eastAsia="zh-CN"/>
              </w:rPr>
            </w:pPr>
            <w:r>
              <w:rPr>
                <w:rFonts w:hint="eastAsia" w:ascii="Times New Roman" w:hAnsi="Times New Roman" w:eastAsia="宋体" w:cs="Times New Roman"/>
                <w:sz w:val="24"/>
                <w:szCs w:val="20"/>
                <w:lang w:eastAsia="zh-CN"/>
              </w:rPr>
              <w:t>心得总结：在开发过程中经常会遇到各种各样的 Error 和警告。学会快速区分“宿主环境 / 网络干扰”与“核心代码逻辑 / 数据库异常”，抓大放小，是提高开发专注度和排错效率的重要软技能。</w:t>
            </w:r>
          </w:p>
          <w:p w14:paraId="5536B9A2">
            <w:pPr>
              <w:keepNext w:val="0"/>
              <w:keepLines w:val="0"/>
              <w:pageBreakBefore w:val="0"/>
              <w:widowControl w:val="0"/>
              <w:kinsoku/>
              <w:wordWrap/>
              <w:overflowPunct/>
              <w:topLinePunct w:val="0"/>
              <w:autoSpaceDE/>
              <w:autoSpaceDN/>
              <w:bidi w:val="0"/>
              <w:adjustRightInd/>
              <w:snapToGrid/>
              <w:ind w:firstLine="480" w:firstLineChars="200"/>
              <w:jc w:val="both"/>
              <w:textAlignment w:val="auto"/>
              <w:rPr>
                <w:rFonts w:eastAsia="华文中宋"/>
              </w:rPr>
            </w:pPr>
            <w:r>
              <w:rPr>
                <w:rFonts w:hint="eastAsia" w:ascii="Times New Roman" w:hAnsi="Times New Roman" w:eastAsia="宋体" w:cs="Times New Roman"/>
                <w:sz w:val="24"/>
                <w:szCs w:val="20"/>
                <w:lang w:eastAsia="zh-CN"/>
              </w:rPr>
              <w:t>纸上得来终觉浅，绝知此事要躬行。虽然各种查询与聚合管道语法在课本上看似简单，但真正落到实处时，一个小小的索引创建时机、一个TTL规则配置，都会直接影响数据的最终呈现。这次“踩坑与填坑”的经历，远比单纯敲对几行代码带给我的收获更大，也让我对NoSQL数据库的生产级应用有了更务实、更深刻的理解。</w:t>
            </w:r>
          </w:p>
          <w:p w14:paraId="4BBBE730">
            <w:pPr>
              <w:bidi w:val="0"/>
              <w:rPr>
                <w:kern w:val="2"/>
                <w:sz w:val="21"/>
                <w:szCs w:val="24"/>
                <w:lang w:val="en-US" w:eastAsia="zh-CN" w:bidi="ar-SA"/>
              </w:rPr>
            </w:pPr>
          </w:p>
          <w:p w14:paraId="30D2D642">
            <w:pPr>
              <w:bidi w:val="0"/>
              <w:rPr>
                <w:lang w:val="en-US" w:eastAsia="zh-CN"/>
              </w:rPr>
            </w:pPr>
          </w:p>
          <w:p w14:paraId="64B2A936">
            <w:pPr>
              <w:tabs>
                <w:tab w:val="left" w:pos="2116"/>
              </w:tabs>
              <w:bidi w:val="0"/>
              <w:jc w:val="left"/>
              <w:rPr>
                <w:lang w:val="en-US" w:eastAsia="zh-CN"/>
              </w:rPr>
            </w:pPr>
          </w:p>
        </w:tc>
      </w:tr>
    </w:tbl>
    <w:p w14:paraId="1384ED25">
      <w:pPr>
        <w:ind w:firstLine="420" w:firstLineChars="200"/>
        <w:rPr>
          <w:rFonts w:hint="eastAsia" w:ascii="宋体" w:hAnsi="宋体"/>
        </w:rPr>
      </w:pPr>
      <w:r>
        <w:rPr>
          <w:rFonts w:ascii="宋体" w:hAnsi="宋体"/>
        </w:rPr>
        <w:t>注</w:t>
      </w:r>
      <w:r>
        <w:rPr>
          <w:rFonts w:ascii="宋体" w:hAnsi="宋体"/>
          <w:lang w:val="sv-SE"/>
        </w:rPr>
        <w:t>：</w:t>
      </w:r>
      <w:r>
        <w:rPr>
          <w:rFonts w:ascii="宋体" w:hAnsi="宋体"/>
        </w:rPr>
        <w:t>如果填写内容超出表格</w:t>
      </w:r>
      <w:r>
        <w:rPr>
          <w:rFonts w:ascii="宋体" w:hAnsi="宋体"/>
          <w:lang w:val="sv-SE"/>
        </w:rPr>
        <w:t>，</w:t>
      </w:r>
      <w:r>
        <w:rPr>
          <w:rFonts w:ascii="宋体" w:hAnsi="宋体"/>
        </w:rPr>
        <w:t>自行添加附页。</w:t>
      </w:r>
    </w:p>
    <w:p w14:paraId="61DCE57D">
      <w:pPr>
        <w:ind w:firstLine="420" w:firstLineChars="200"/>
        <w:rPr>
          <w:rFonts w:hint="eastAsia" w:ascii="宋体" w:hAnsi="宋体"/>
          <w:lang w:val="sv-SE"/>
        </w:rPr>
      </w:pPr>
    </w:p>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2010609030101010101"/>
    <w:charset w:val="86"/>
    <w:family w:val="modern"/>
    <w:pitch w:val="default"/>
    <w:sig w:usb0="00000000" w:usb1="080E0000" w:usb2="00000010" w:usb3="00000000" w:csb0="00040000" w:csb1="00000000"/>
  </w:font>
  <w:font w:name="华文楷体">
    <w:panose1 w:val="02010600040101010101"/>
    <w:charset w:val="86"/>
    <w:family w:val="auto"/>
    <w:pitch w:val="default"/>
    <w:sig w:usb0="00000287" w:usb1="080F0000" w:usb2="00000000" w:usb3="00000000" w:csb0="0004009F" w:csb1="DFD7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443802">
    <w:pPr>
      <w:pStyle w:val="5"/>
      <w:framePr w:wrap="around" w:vAnchor="text" w:hAnchor="margin" w:xAlign="right" w:y="1"/>
      <w:rPr>
        <w:rStyle w:val="11"/>
      </w:rPr>
    </w:pPr>
    <w:r>
      <w:rPr>
        <w:rStyle w:val="11"/>
      </w:rPr>
      <w:fldChar w:fldCharType="begin"/>
    </w:r>
    <w:r>
      <w:rPr>
        <w:rStyle w:val="11"/>
      </w:rPr>
      <w:instrText xml:space="preserve">PAGE  </w:instrText>
    </w:r>
    <w:r>
      <w:rPr>
        <w:rStyle w:val="11"/>
      </w:rPr>
      <w:fldChar w:fldCharType="separate"/>
    </w:r>
    <w:r>
      <w:rPr>
        <w:rStyle w:val="11"/>
        <w:lang/>
      </w:rPr>
      <w:t>3</w:t>
    </w:r>
    <w:r>
      <w:rPr>
        <w:rStyle w:val="11"/>
      </w:rPr>
      <w:fldChar w:fldCharType="end"/>
    </w:r>
  </w:p>
  <w:p w14:paraId="5E0CAF14">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4DC463">
    <w:pPr>
      <w:pStyle w:val="5"/>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4D4FE7FD">
    <w:pPr>
      <w:pStyle w:val="5"/>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2NDE2NTAysDQzsDA1NjZQ0lEKTi0uzszPAykwrAUADtiXiywAAAA="/>
  </w:docVars>
  <w:rsids>
    <w:rsidRoot w:val="00302FD4"/>
    <w:rsid w:val="00012DC9"/>
    <w:rsid w:val="00067496"/>
    <w:rsid w:val="000B2424"/>
    <w:rsid w:val="000C656E"/>
    <w:rsid w:val="001427C4"/>
    <w:rsid w:val="00160103"/>
    <w:rsid w:val="00166DFA"/>
    <w:rsid w:val="001736A1"/>
    <w:rsid w:val="001748BC"/>
    <w:rsid w:val="00196EA1"/>
    <w:rsid w:val="001C3BCC"/>
    <w:rsid w:val="001C7F31"/>
    <w:rsid w:val="0020232E"/>
    <w:rsid w:val="002419D0"/>
    <w:rsid w:val="002753AB"/>
    <w:rsid w:val="00286994"/>
    <w:rsid w:val="002907D6"/>
    <w:rsid w:val="002E7A23"/>
    <w:rsid w:val="00302FD4"/>
    <w:rsid w:val="00310A4F"/>
    <w:rsid w:val="0032755B"/>
    <w:rsid w:val="00330741"/>
    <w:rsid w:val="003742B6"/>
    <w:rsid w:val="003B25C6"/>
    <w:rsid w:val="003B4629"/>
    <w:rsid w:val="003C05FC"/>
    <w:rsid w:val="003D28EF"/>
    <w:rsid w:val="003F59F6"/>
    <w:rsid w:val="004156E6"/>
    <w:rsid w:val="00461C64"/>
    <w:rsid w:val="0049515A"/>
    <w:rsid w:val="004E040E"/>
    <w:rsid w:val="00565E53"/>
    <w:rsid w:val="00570E21"/>
    <w:rsid w:val="00585B1A"/>
    <w:rsid w:val="006638A3"/>
    <w:rsid w:val="006948FB"/>
    <w:rsid w:val="006B46AE"/>
    <w:rsid w:val="006C08D4"/>
    <w:rsid w:val="006C2FFA"/>
    <w:rsid w:val="007052CF"/>
    <w:rsid w:val="00707893"/>
    <w:rsid w:val="00713A7E"/>
    <w:rsid w:val="007946B3"/>
    <w:rsid w:val="007E1B73"/>
    <w:rsid w:val="00856DC7"/>
    <w:rsid w:val="008917C7"/>
    <w:rsid w:val="008E5085"/>
    <w:rsid w:val="008E67CD"/>
    <w:rsid w:val="0093709E"/>
    <w:rsid w:val="00993036"/>
    <w:rsid w:val="00996C48"/>
    <w:rsid w:val="009B31DC"/>
    <w:rsid w:val="009C1037"/>
    <w:rsid w:val="009C25F3"/>
    <w:rsid w:val="009C7F86"/>
    <w:rsid w:val="009F20EB"/>
    <w:rsid w:val="00A05012"/>
    <w:rsid w:val="00A521AB"/>
    <w:rsid w:val="00A64015"/>
    <w:rsid w:val="00AA408B"/>
    <w:rsid w:val="00AA7874"/>
    <w:rsid w:val="00AD153E"/>
    <w:rsid w:val="00AE23C7"/>
    <w:rsid w:val="00AF1521"/>
    <w:rsid w:val="00B028A0"/>
    <w:rsid w:val="00B1088B"/>
    <w:rsid w:val="00B34961"/>
    <w:rsid w:val="00B4704C"/>
    <w:rsid w:val="00B776EF"/>
    <w:rsid w:val="00B86A8A"/>
    <w:rsid w:val="00BB66DF"/>
    <w:rsid w:val="00C212B9"/>
    <w:rsid w:val="00C43E64"/>
    <w:rsid w:val="00C70C7E"/>
    <w:rsid w:val="00C80C60"/>
    <w:rsid w:val="00D20B47"/>
    <w:rsid w:val="00D34D62"/>
    <w:rsid w:val="00D514B9"/>
    <w:rsid w:val="00D80C42"/>
    <w:rsid w:val="00E71404"/>
    <w:rsid w:val="00E739C2"/>
    <w:rsid w:val="00E856EA"/>
    <w:rsid w:val="00EA7919"/>
    <w:rsid w:val="00EB7846"/>
    <w:rsid w:val="00EC0257"/>
    <w:rsid w:val="00EC0324"/>
    <w:rsid w:val="00F43630"/>
    <w:rsid w:val="00FA13A9"/>
    <w:rsid w:val="00FA5856"/>
    <w:rsid w:val="00FC099B"/>
    <w:rsid w:val="00FC2FFD"/>
    <w:rsid w:val="00FD618D"/>
    <w:rsid w:val="00FE470F"/>
    <w:rsid w:val="00FE5AE8"/>
    <w:rsid w:val="06984689"/>
    <w:rsid w:val="0E4F5ED2"/>
    <w:rsid w:val="115D637B"/>
    <w:rsid w:val="16B928F5"/>
    <w:rsid w:val="172479BE"/>
    <w:rsid w:val="19AE61A3"/>
    <w:rsid w:val="25AE3087"/>
    <w:rsid w:val="27D33A7D"/>
    <w:rsid w:val="36301896"/>
    <w:rsid w:val="3A583AA9"/>
    <w:rsid w:val="424B0183"/>
    <w:rsid w:val="43946B78"/>
    <w:rsid w:val="463232A2"/>
    <w:rsid w:val="52BD71C1"/>
    <w:rsid w:val="55B771FF"/>
    <w:rsid w:val="57AE6D93"/>
    <w:rsid w:val="5B2951D4"/>
    <w:rsid w:val="60960285"/>
    <w:rsid w:val="70893AA1"/>
    <w:rsid w:val="711B176D"/>
    <w:rsid w:val="73107472"/>
    <w:rsid w:val="772D2E23"/>
    <w:rsid w:val="793C46F1"/>
    <w:rsid w:val="7B65510B"/>
    <w:rsid w:val="7BEC3B24"/>
    <w:rsid w:val="7EB479EA"/>
    <w:rsid w:val="7FA2692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10">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style>
  <w:style w:type="paragraph" w:styleId="3">
    <w:name w:val="Plain Text"/>
    <w:basedOn w:val="1"/>
    <w:uiPriority w:val="0"/>
    <w:rPr>
      <w:rFonts w:ascii="宋体" w:hAnsi="Courier New"/>
      <w:szCs w:val="20"/>
    </w:rPr>
  </w:style>
  <w:style w:type="paragraph" w:styleId="4">
    <w:name w:val="Body Text Indent 2"/>
    <w:basedOn w:val="1"/>
    <w:uiPriority w:val="0"/>
    <w:pPr>
      <w:spacing w:line="320" w:lineRule="exact"/>
      <w:ind w:firstLine="573"/>
    </w:pPr>
    <w:rPr>
      <w:rFonts w:ascii="宋体" w:hAnsi="宋体"/>
    </w:rPr>
  </w:style>
  <w:style w:type="paragraph" w:styleId="5">
    <w:name w:val="footer"/>
    <w:basedOn w:val="1"/>
    <w:link w:val="13"/>
    <w:uiPriority w:val="0"/>
    <w:pPr>
      <w:tabs>
        <w:tab w:val="center" w:pos="4153"/>
        <w:tab w:val="right" w:pos="8306"/>
      </w:tabs>
      <w:snapToGrid w:val="0"/>
      <w:jc w:val="left"/>
    </w:pPr>
    <w:rPr>
      <w:sz w:val="18"/>
      <w:szCs w:val="18"/>
    </w:rPr>
  </w:style>
  <w:style w:type="paragraph" w:styleId="6">
    <w:name w:val="header"/>
    <w:basedOn w:val="1"/>
    <w:link w:val="14"/>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100" w:beforeAutospacing="1" w:after="100" w:afterAutospacing="1"/>
      <w:jc w:val="left"/>
    </w:pPr>
    <w:rPr>
      <w:rFonts w:ascii="宋体" w:hAnsi="宋体"/>
      <w:kern w:val="0"/>
      <w:sz w:val="24"/>
    </w:rPr>
  </w:style>
  <w:style w:type="table" w:styleId="9">
    <w:name w:val="Table Grid"/>
    <w:basedOn w:val="8"/>
    <w:uiPriority w:val="0"/>
    <w:pPr>
      <w:widowControl w:val="0"/>
      <w:jc w:val="both"/>
    </w:pPr>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uiPriority w:val="0"/>
  </w:style>
  <w:style w:type="character" w:styleId="12">
    <w:name w:val="Hyperlink"/>
    <w:uiPriority w:val="0"/>
    <w:rPr>
      <w:color w:val="0000FF"/>
      <w:u w:val="single"/>
    </w:rPr>
  </w:style>
  <w:style w:type="character" w:customStyle="1" w:styleId="13">
    <w:name w:val="页脚 Char"/>
    <w:link w:val="5"/>
    <w:uiPriority w:val="0"/>
    <w:rPr>
      <w:kern w:val="2"/>
      <w:sz w:val="18"/>
      <w:szCs w:val="18"/>
    </w:rPr>
  </w:style>
  <w:style w:type="character" w:customStyle="1" w:styleId="14">
    <w:name w:val="页眉 Char"/>
    <w:link w:val="6"/>
    <w:uiPriority w:val="0"/>
    <w:rPr>
      <w:kern w:val="2"/>
      <w:sz w:val="18"/>
      <w:szCs w:val="18"/>
    </w:rPr>
  </w:style>
  <w:style w:type="paragraph" w:customStyle="1" w:styleId="15">
    <w:name w:val="正文-1"/>
    <w:uiPriority w:val="0"/>
    <w:pPr>
      <w:spacing w:before="120" w:after="120" w:line="330" w:lineRule="atLeast"/>
      <w:jc w:val="center"/>
    </w:pPr>
    <w:rPr>
      <w:rFonts w:ascii="黑体" w:eastAsia="黑体"/>
      <w:sz w:val="18"/>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3" Type="http://schemas.openxmlformats.org/officeDocument/2006/relationships/fontTable" Target="fontTable.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 Inc.</Company>
  <Pages>14</Pages>
  <Words>66</Words>
  <Characters>66</Characters>
  <Lines>1</Lines>
  <Paragraphs>1</Paragraphs>
  <TotalTime>2390</TotalTime>
  <ScaleCrop>false</ScaleCrop>
  <LinksUpToDate>false</LinksUpToDate>
  <CharactersWithSpaces>127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2022-12-01T06:37:00Z</dcterms:created>
  <dc:creator>zhongwei</dc:creator>
  <cp:lastModifiedBy>甜氧.</cp:lastModifiedBy>
  <dcterms:modified xsi:type="dcterms:W3CDTF">2026-10-26T00:41:39Z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6B1ED70CF3DA448E9860A50479978755_13</vt:lpwstr>
  </property>
  <property fmtid="{D5CDD505-2E9C-101B-9397-08002B2CF9AE}" pid="4" name="KSOTemplateDocerSaveRecord">
    <vt:lpwstr>eyJoZGlkIjoiOTc3ZjNlM2M4MjdlNDc5MTY4YmRjNzA5OGJhYmI2N2MiLCJ1c2VySWQiOiIxMTczMzg2NDAzIn0=</vt:lpwstr>
  </property>
</Properties>
</file>