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5E02" w:rsidRPr="00655E02" w:rsidRDefault="00655E02" w:rsidP="00655E02">
      <w:pPr>
        <w:spacing w:before="100" w:beforeAutospacing="1" w:after="100" w:afterAutospacing="1" w:line="240" w:lineRule="auto"/>
        <w:outlineLvl w:val="0"/>
        <w:rPr>
          <w:rFonts w:ascii="Segoe UI" w:eastAsia="Times New Roman" w:hAnsi="Segoe UI" w:cs="Segoe UI"/>
          <w:b/>
          <w:bCs/>
          <w:kern w:val="36"/>
          <w:sz w:val="48"/>
          <w:szCs w:val="48"/>
          <w:lang w:eastAsia="en-GB"/>
        </w:rPr>
      </w:pPr>
      <w:r w:rsidRPr="00655E02">
        <w:rPr>
          <w:rFonts w:ascii="Segoe UI" w:eastAsia="Times New Roman" w:hAnsi="Segoe UI" w:cs="Segoe UI"/>
          <w:b/>
          <w:bCs/>
          <w:kern w:val="36"/>
          <w:sz w:val="48"/>
          <w:szCs w:val="48"/>
          <w:lang w:eastAsia="en-GB"/>
        </w:rPr>
        <w:t xml:space="preserve">Bank Term Deposit Campaign </w:t>
      </w:r>
      <w:r w:rsidR="00D9613F">
        <w:rPr>
          <w:rFonts w:ascii="Segoe UI" w:eastAsia="Times New Roman" w:hAnsi="Segoe UI" w:cs="Segoe UI"/>
          <w:b/>
          <w:bCs/>
          <w:kern w:val="36"/>
          <w:sz w:val="48"/>
          <w:szCs w:val="48"/>
          <w:lang w:eastAsia="en-GB"/>
        </w:rPr>
        <w:t>Analysis</w:t>
      </w:r>
      <w:r w:rsidRPr="00655E02">
        <w:rPr>
          <w:rFonts w:ascii="Segoe UI" w:eastAsia="Times New Roman" w:hAnsi="Segoe UI" w:cs="Segoe UI"/>
          <w:b/>
          <w:bCs/>
          <w:kern w:val="36"/>
          <w:sz w:val="48"/>
          <w:szCs w:val="48"/>
          <w:lang w:eastAsia="en-GB"/>
        </w:rPr>
        <w:t xml:space="preserve"> - Comprehensive Report</w:t>
      </w:r>
    </w:p>
    <w:p w:rsidR="00655E02" w:rsidRPr="00152951" w:rsidRDefault="00655E02" w:rsidP="00565A9F">
      <w:pPr>
        <w:pStyle w:val="Heading1"/>
        <w:rPr>
          <w:rFonts w:ascii="Segoe UI Semibold" w:eastAsia="Times New Roman" w:hAnsi="Segoe UI Semibold" w:cs="Segoe UI Semibold"/>
          <w:lang w:eastAsia="en-GB"/>
        </w:rPr>
      </w:pPr>
      <w:r w:rsidRPr="00152951">
        <w:rPr>
          <w:rFonts w:ascii="Segoe UI Semibold" w:eastAsia="Times New Roman" w:hAnsi="Segoe UI Semibold" w:cs="Segoe UI Semibold"/>
          <w:lang w:eastAsia="en-GB"/>
        </w:rPr>
        <w:t>1. Introduction</w:t>
      </w:r>
    </w:p>
    <w:p w:rsidR="00655E02" w:rsidRPr="00655E02" w:rsidRDefault="00655E02" w:rsidP="00655E02">
      <w:pPr>
        <w:spacing w:before="100" w:beforeAutospacing="1" w:after="100" w:afterAutospacing="1" w:line="240" w:lineRule="auto"/>
        <w:outlineLvl w:val="2"/>
        <w:rPr>
          <w:rFonts w:ascii="Segoe UI" w:eastAsia="Times New Roman" w:hAnsi="Segoe UI" w:cs="Segoe UI"/>
          <w:b/>
          <w:bCs/>
          <w:sz w:val="27"/>
          <w:szCs w:val="27"/>
          <w:lang w:eastAsia="en-GB"/>
        </w:rPr>
      </w:pPr>
      <w:r w:rsidRPr="00655E02">
        <w:rPr>
          <w:rFonts w:ascii="Segoe UI" w:eastAsia="Times New Roman" w:hAnsi="Segoe UI" w:cs="Segoe UI"/>
          <w:b/>
          <w:bCs/>
          <w:sz w:val="27"/>
          <w:szCs w:val="27"/>
          <w:lang w:eastAsia="en-GB"/>
        </w:rPr>
        <w:t>1.1 Objective</w:t>
      </w:r>
    </w:p>
    <w:p w:rsidR="00655E02" w:rsidRPr="00655E02" w:rsidRDefault="00655E02" w:rsidP="00655E02">
      <w:p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The primary objective of this analysis is to assess the effectiveness of the bank term deposit campaign, identify key factors influencing client subscription, and provide actionable insights to improve future campaign outcomes.</w:t>
      </w:r>
    </w:p>
    <w:p w:rsidR="00655E02" w:rsidRPr="00655E02" w:rsidRDefault="00655E02" w:rsidP="00655E02">
      <w:pPr>
        <w:spacing w:before="100" w:beforeAutospacing="1" w:after="100" w:afterAutospacing="1" w:line="240" w:lineRule="auto"/>
        <w:outlineLvl w:val="2"/>
        <w:rPr>
          <w:rFonts w:ascii="Segoe UI" w:eastAsia="Times New Roman" w:hAnsi="Segoe UI" w:cs="Segoe UI"/>
          <w:b/>
          <w:bCs/>
          <w:sz w:val="27"/>
          <w:szCs w:val="27"/>
          <w:lang w:eastAsia="en-GB"/>
        </w:rPr>
      </w:pPr>
      <w:r w:rsidRPr="00655E02">
        <w:rPr>
          <w:rFonts w:ascii="Segoe UI" w:eastAsia="Times New Roman" w:hAnsi="Segoe UI" w:cs="Segoe UI"/>
          <w:b/>
          <w:bCs/>
          <w:sz w:val="27"/>
          <w:szCs w:val="27"/>
          <w:lang w:eastAsia="en-GB"/>
        </w:rPr>
        <w:t>1.2 Scope</w:t>
      </w:r>
    </w:p>
    <w:p w:rsidR="00655E02" w:rsidRPr="00655E02" w:rsidRDefault="00655E02" w:rsidP="00655E02">
      <w:p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This report covers:</w:t>
      </w:r>
    </w:p>
    <w:p w:rsidR="00655E02" w:rsidRPr="00655E02" w:rsidRDefault="00655E02" w:rsidP="00655E02">
      <w:pPr>
        <w:numPr>
          <w:ilvl w:val="0"/>
          <w:numId w:val="14"/>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Campaign performance metrics.</w:t>
      </w:r>
    </w:p>
    <w:p w:rsidR="00655E02" w:rsidRPr="00655E02" w:rsidRDefault="00655E02" w:rsidP="00655E02">
      <w:pPr>
        <w:numPr>
          <w:ilvl w:val="0"/>
          <w:numId w:val="14"/>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Demographic analysis of clients.</w:t>
      </w:r>
    </w:p>
    <w:p w:rsidR="00655E02" w:rsidRPr="00655E02" w:rsidRDefault="00655E02" w:rsidP="00655E02">
      <w:pPr>
        <w:numPr>
          <w:ilvl w:val="0"/>
          <w:numId w:val="14"/>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Identification of key influencers driving subscription.</w:t>
      </w:r>
    </w:p>
    <w:p w:rsidR="00655E02" w:rsidRPr="00655E02" w:rsidRDefault="00655E02" w:rsidP="00655E02">
      <w:pPr>
        <w:numPr>
          <w:ilvl w:val="0"/>
          <w:numId w:val="14"/>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Visualization of data for easy interpretation and decision-making.</w:t>
      </w:r>
    </w:p>
    <w:p w:rsidR="00655E02" w:rsidRPr="00655E02" w:rsidRDefault="00655E02" w:rsidP="00655E02">
      <w:pPr>
        <w:spacing w:before="100" w:beforeAutospacing="1" w:after="100" w:afterAutospacing="1" w:line="240" w:lineRule="auto"/>
        <w:outlineLvl w:val="2"/>
        <w:rPr>
          <w:rFonts w:ascii="Segoe UI" w:eastAsia="Times New Roman" w:hAnsi="Segoe UI" w:cs="Segoe UI"/>
          <w:b/>
          <w:bCs/>
          <w:sz w:val="27"/>
          <w:szCs w:val="27"/>
          <w:lang w:eastAsia="en-GB"/>
        </w:rPr>
      </w:pPr>
      <w:r w:rsidRPr="00655E02">
        <w:rPr>
          <w:rFonts w:ascii="Segoe UI" w:eastAsia="Times New Roman" w:hAnsi="Segoe UI" w:cs="Segoe UI"/>
          <w:b/>
          <w:bCs/>
          <w:sz w:val="27"/>
          <w:szCs w:val="27"/>
          <w:lang w:eastAsia="en-GB"/>
        </w:rPr>
        <w:t>1.3 Data Overview</w:t>
      </w:r>
    </w:p>
    <w:p w:rsidR="00655E02" w:rsidRPr="00655E02" w:rsidRDefault="00655E02" w:rsidP="00655E02">
      <w:p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The dataset includes various features such as age, job type, marital status, education level, credit default status, balance, housing loan status, personal loan status, contact communication type, last contact day and month, last contact duration, number of contacts during the campaign, days since last contact from a previous campaign, number of previous contacts, outcome of the previous campaign, and client subscription to term deposit.</w:t>
      </w:r>
    </w:p>
    <w:p w:rsidR="00655E02" w:rsidRPr="00152951" w:rsidRDefault="002777F9" w:rsidP="00565A9F">
      <w:pPr>
        <w:pStyle w:val="Heading1"/>
        <w:rPr>
          <w:rFonts w:ascii="Segoe UI Semibold" w:eastAsia="Times New Roman" w:hAnsi="Segoe UI Semibold" w:cs="Segoe UI Semibold"/>
          <w:lang w:eastAsia="en-GB"/>
        </w:rPr>
      </w:pPr>
      <w:r w:rsidRPr="00152951">
        <w:rPr>
          <w:rFonts w:ascii="Segoe UI Semibold" w:eastAsia="Times New Roman" w:hAnsi="Segoe UI Semibold" w:cs="Segoe UI Semibold"/>
          <w:lang w:eastAsia="en-GB"/>
        </w:rPr>
        <w:t>2</w:t>
      </w:r>
      <w:r w:rsidR="00655E02" w:rsidRPr="00152951">
        <w:rPr>
          <w:rFonts w:ascii="Segoe UI Semibold" w:eastAsia="Times New Roman" w:hAnsi="Segoe UI Semibold" w:cs="Segoe UI Semibold"/>
          <w:lang w:eastAsia="en-GB"/>
        </w:rPr>
        <w:t>. Methodology</w:t>
      </w:r>
    </w:p>
    <w:p w:rsidR="00655E02" w:rsidRPr="00655E02" w:rsidRDefault="0098639E" w:rsidP="00565A9F">
      <w:pPr>
        <w:pStyle w:val="Heading2"/>
        <w:rPr>
          <w:rFonts w:eastAsia="Times New Roman"/>
          <w:lang w:eastAsia="en-GB"/>
        </w:rPr>
      </w:pPr>
      <w:r>
        <w:rPr>
          <w:rFonts w:eastAsia="Times New Roman"/>
          <w:lang w:eastAsia="en-GB"/>
        </w:rPr>
        <w:t>2</w:t>
      </w:r>
      <w:r w:rsidR="00655E02" w:rsidRPr="00655E02">
        <w:rPr>
          <w:rFonts w:eastAsia="Times New Roman"/>
          <w:lang w:eastAsia="en-GB"/>
        </w:rPr>
        <w:t>.1 Data Collection</w:t>
      </w:r>
    </w:p>
    <w:p w:rsidR="00655E02" w:rsidRPr="00655E02" w:rsidRDefault="00655E02" w:rsidP="00655E02">
      <w:pPr>
        <w:numPr>
          <w:ilvl w:val="0"/>
          <w:numId w:val="22"/>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 xml:space="preserve">The dataset was </w:t>
      </w:r>
      <w:r w:rsidR="00551B80">
        <w:rPr>
          <w:rFonts w:ascii="Segoe UI" w:eastAsia="Times New Roman" w:hAnsi="Segoe UI" w:cs="Segoe UI"/>
          <w:sz w:val="24"/>
          <w:szCs w:val="24"/>
          <w:lang w:eastAsia="en-GB"/>
        </w:rPr>
        <w:t>provided</w:t>
      </w:r>
      <w:r w:rsidRPr="00655E02">
        <w:rPr>
          <w:rFonts w:ascii="Segoe UI" w:eastAsia="Times New Roman" w:hAnsi="Segoe UI" w:cs="Segoe UI"/>
          <w:sz w:val="24"/>
          <w:szCs w:val="24"/>
          <w:lang w:eastAsia="en-GB"/>
        </w:rPr>
        <w:t xml:space="preserve"> </w:t>
      </w:r>
      <w:r w:rsidR="00551B80">
        <w:rPr>
          <w:rFonts w:ascii="Segoe UI" w:eastAsia="Times New Roman" w:hAnsi="Segoe UI" w:cs="Segoe UI"/>
          <w:sz w:val="24"/>
          <w:szCs w:val="24"/>
          <w:lang w:eastAsia="en-GB"/>
        </w:rPr>
        <w:t xml:space="preserve">by </w:t>
      </w:r>
      <w:r w:rsidR="00551B80">
        <w:rPr>
          <w:rFonts w:ascii="Segoe UI" w:eastAsia="Times New Roman" w:hAnsi="Segoe UI" w:cs="Segoe UI"/>
          <w:b/>
          <w:bCs/>
          <w:sz w:val="24"/>
          <w:szCs w:val="24"/>
          <w:lang w:eastAsia="en-GB"/>
        </w:rPr>
        <w:t>Data Analytics Elite Global Community</w:t>
      </w:r>
      <w:r w:rsidRPr="00655E02">
        <w:rPr>
          <w:rFonts w:ascii="Segoe UI" w:eastAsia="Times New Roman" w:hAnsi="Segoe UI" w:cs="Segoe UI"/>
          <w:sz w:val="24"/>
          <w:szCs w:val="24"/>
          <w:lang w:eastAsia="en-GB"/>
        </w:rPr>
        <w:t>, which includes client demographic information, campaign contact details, and the outcome of each campaign.</w:t>
      </w:r>
    </w:p>
    <w:p w:rsidR="00655E02" w:rsidRPr="00655E02" w:rsidRDefault="0098639E" w:rsidP="00565A9F">
      <w:pPr>
        <w:pStyle w:val="Heading2"/>
        <w:rPr>
          <w:rFonts w:eastAsia="Times New Roman"/>
          <w:lang w:eastAsia="en-GB"/>
        </w:rPr>
      </w:pPr>
      <w:r>
        <w:rPr>
          <w:rFonts w:eastAsia="Times New Roman"/>
          <w:lang w:eastAsia="en-GB"/>
        </w:rPr>
        <w:t>2</w:t>
      </w:r>
      <w:r w:rsidR="00655E02" w:rsidRPr="00655E02">
        <w:rPr>
          <w:rFonts w:eastAsia="Times New Roman"/>
          <w:lang w:eastAsia="en-GB"/>
        </w:rPr>
        <w:t>.2 Data Preparation</w:t>
      </w:r>
    </w:p>
    <w:p w:rsidR="00655E02" w:rsidRPr="00655E02" w:rsidRDefault="00655E02" w:rsidP="00655E02">
      <w:pPr>
        <w:numPr>
          <w:ilvl w:val="0"/>
          <w:numId w:val="23"/>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b/>
          <w:bCs/>
          <w:sz w:val="24"/>
          <w:szCs w:val="24"/>
          <w:lang w:eastAsia="en-GB"/>
        </w:rPr>
        <w:t>Data cleaning</w:t>
      </w:r>
      <w:r w:rsidRPr="00655E02">
        <w:rPr>
          <w:rFonts w:ascii="Segoe UI" w:eastAsia="Times New Roman" w:hAnsi="Segoe UI" w:cs="Segoe UI"/>
          <w:sz w:val="24"/>
          <w:szCs w:val="24"/>
          <w:lang w:eastAsia="en-GB"/>
        </w:rPr>
        <w:t xml:space="preserve">: </w:t>
      </w:r>
      <w:r w:rsidR="00454F3C">
        <w:rPr>
          <w:rFonts w:ascii="Segoe UI" w:eastAsia="Times New Roman" w:hAnsi="Segoe UI" w:cs="Segoe UI"/>
          <w:sz w:val="24"/>
          <w:szCs w:val="24"/>
          <w:lang w:eastAsia="en-GB"/>
        </w:rPr>
        <w:t xml:space="preserve">The data cleaning process includes </w:t>
      </w:r>
      <w:r w:rsidR="00B815A0">
        <w:rPr>
          <w:rFonts w:ascii="Segoe UI" w:eastAsia="Times New Roman" w:hAnsi="Segoe UI" w:cs="Segoe UI"/>
          <w:sz w:val="24"/>
          <w:szCs w:val="24"/>
          <w:lang w:eastAsia="en-GB"/>
        </w:rPr>
        <w:t>Data</w:t>
      </w:r>
      <w:r w:rsidR="00454F3C">
        <w:rPr>
          <w:rFonts w:ascii="Segoe UI" w:eastAsia="Times New Roman" w:hAnsi="Segoe UI" w:cs="Segoe UI"/>
          <w:sz w:val="24"/>
          <w:szCs w:val="24"/>
          <w:lang w:eastAsia="en-GB"/>
        </w:rPr>
        <w:t xml:space="preserve"> </w:t>
      </w:r>
      <w:r w:rsidR="00B815A0">
        <w:rPr>
          <w:rFonts w:ascii="Segoe UI" w:eastAsia="Times New Roman" w:hAnsi="Segoe UI" w:cs="Segoe UI"/>
          <w:sz w:val="24"/>
          <w:szCs w:val="24"/>
          <w:lang w:eastAsia="en-GB"/>
        </w:rPr>
        <w:t xml:space="preserve">validation and </w:t>
      </w:r>
      <w:r w:rsidR="00454F3C">
        <w:rPr>
          <w:rFonts w:ascii="Segoe UI" w:eastAsia="Times New Roman" w:hAnsi="Segoe UI" w:cs="Segoe UI"/>
          <w:sz w:val="24"/>
          <w:szCs w:val="24"/>
          <w:lang w:eastAsia="en-GB"/>
        </w:rPr>
        <w:t>standardization, Column renaming,</w:t>
      </w:r>
      <w:r w:rsidR="00B815A0">
        <w:rPr>
          <w:rFonts w:ascii="Segoe UI" w:eastAsia="Times New Roman" w:hAnsi="Segoe UI" w:cs="Segoe UI"/>
          <w:sz w:val="24"/>
          <w:szCs w:val="24"/>
          <w:lang w:eastAsia="en-GB"/>
        </w:rPr>
        <w:t xml:space="preserve"> and Data formatting to maintain data consistency</w:t>
      </w:r>
    </w:p>
    <w:p w:rsidR="00655E02" w:rsidRPr="00655E02" w:rsidRDefault="00B815A0" w:rsidP="00655E02">
      <w:pPr>
        <w:numPr>
          <w:ilvl w:val="0"/>
          <w:numId w:val="23"/>
        </w:numPr>
        <w:spacing w:before="100" w:beforeAutospacing="1" w:after="100" w:afterAutospacing="1" w:line="240" w:lineRule="auto"/>
        <w:rPr>
          <w:rFonts w:ascii="Segoe UI" w:eastAsia="Times New Roman" w:hAnsi="Segoe UI" w:cs="Segoe UI"/>
          <w:sz w:val="24"/>
          <w:szCs w:val="24"/>
          <w:lang w:eastAsia="en-GB"/>
        </w:rPr>
      </w:pPr>
      <w:r w:rsidRPr="00B815A0">
        <w:rPr>
          <w:rFonts w:ascii="Segoe UI" w:eastAsia="Times New Roman" w:hAnsi="Segoe UI" w:cs="Segoe UI"/>
          <w:b/>
          <w:bCs/>
          <w:sz w:val="24"/>
          <w:szCs w:val="24"/>
          <w:lang w:eastAsia="en-GB"/>
        </w:rPr>
        <w:lastRenderedPageBreak/>
        <w:t>Data Modelling</w:t>
      </w:r>
      <w:r>
        <w:rPr>
          <w:rFonts w:ascii="Segoe UI" w:eastAsia="Times New Roman" w:hAnsi="Segoe UI" w:cs="Segoe UI"/>
          <w:sz w:val="24"/>
          <w:szCs w:val="24"/>
          <w:lang w:eastAsia="en-GB"/>
        </w:rPr>
        <w:t xml:space="preserve">: Additional calculated table (calendar) and calculated column (Month and Month number) with a many – to – many </w:t>
      </w:r>
      <w:proofErr w:type="gramStart"/>
      <w:r>
        <w:rPr>
          <w:rFonts w:ascii="Segoe UI" w:eastAsia="Times New Roman" w:hAnsi="Segoe UI" w:cs="Segoe UI"/>
          <w:sz w:val="24"/>
          <w:szCs w:val="24"/>
          <w:lang w:eastAsia="en-GB"/>
        </w:rPr>
        <w:t>relationship</w:t>
      </w:r>
      <w:proofErr w:type="gramEnd"/>
      <w:r w:rsidR="00FC0DC2">
        <w:rPr>
          <w:rFonts w:ascii="Segoe UI" w:eastAsia="Times New Roman" w:hAnsi="Segoe UI" w:cs="Segoe UI"/>
          <w:sz w:val="24"/>
          <w:szCs w:val="24"/>
          <w:lang w:eastAsia="en-GB"/>
        </w:rPr>
        <w:t xml:space="preserve"> </w:t>
      </w:r>
      <w:r>
        <w:rPr>
          <w:rFonts w:ascii="Segoe UI" w:eastAsia="Times New Roman" w:hAnsi="Segoe UI" w:cs="Segoe UI"/>
          <w:sz w:val="24"/>
          <w:szCs w:val="24"/>
          <w:lang w:eastAsia="en-GB"/>
        </w:rPr>
        <w:t xml:space="preserve">was created to improve analysis accuracy and optimized over all dashboard performances </w:t>
      </w:r>
    </w:p>
    <w:p w:rsidR="00655E02" w:rsidRPr="00655E02" w:rsidRDefault="0098639E" w:rsidP="00565A9F">
      <w:pPr>
        <w:pStyle w:val="Heading2"/>
        <w:rPr>
          <w:rFonts w:eastAsia="Times New Roman"/>
          <w:lang w:eastAsia="en-GB"/>
        </w:rPr>
      </w:pPr>
      <w:r>
        <w:rPr>
          <w:rFonts w:eastAsia="Times New Roman"/>
          <w:lang w:eastAsia="en-GB"/>
        </w:rPr>
        <w:t>2</w:t>
      </w:r>
      <w:r w:rsidR="00655E02" w:rsidRPr="00655E02">
        <w:rPr>
          <w:rFonts w:eastAsia="Times New Roman"/>
          <w:lang w:eastAsia="en-GB"/>
        </w:rPr>
        <w:t>.3 Data Analysis</w:t>
      </w:r>
    </w:p>
    <w:p w:rsidR="00655E02" w:rsidRPr="00655E02" w:rsidRDefault="00655E02" w:rsidP="00655E02">
      <w:pPr>
        <w:numPr>
          <w:ilvl w:val="0"/>
          <w:numId w:val="24"/>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b/>
          <w:bCs/>
          <w:sz w:val="24"/>
          <w:szCs w:val="24"/>
          <w:lang w:eastAsia="en-GB"/>
        </w:rPr>
        <w:t>Descriptive Analysis</w:t>
      </w:r>
      <w:r w:rsidRPr="00655E02">
        <w:rPr>
          <w:rFonts w:ascii="Segoe UI" w:eastAsia="Times New Roman" w:hAnsi="Segoe UI" w:cs="Segoe UI"/>
          <w:sz w:val="24"/>
          <w:szCs w:val="24"/>
          <w:lang w:eastAsia="en-GB"/>
        </w:rPr>
        <w:t>: Examined overall campaign performance and demographic distributions.</w:t>
      </w:r>
    </w:p>
    <w:p w:rsidR="00655E02" w:rsidRPr="00655E02" w:rsidRDefault="00655E02" w:rsidP="00655E02">
      <w:pPr>
        <w:numPr>
          <w:ilvl w:val="0"/>
          <w:numId w:val="24"/>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b/>
          <w:bCs/>
          <w:sz w:val="24"/>
          <w:szCs w:val="24"/>
          <w:lang w:eastAsia="en-GB"/>
        </w:rPr>
        <w:t>Predictive Model</w:t>
      </w:r>
      <w:r w:rsidR="00B815A0">
        <w:rPr>
          <w:rFonts w:ascii="Segoe UI" w:eastAsia="Times New Roman" w:hAnsi="Segoe UI" w:cs="Segoe UI"/>
          <w:b/>
          <w:bCs/>
          <w:sz w:val="24"/>
          <w:szCs w:val="24"/>
          <w:lang w:eastAsia="en-GB"/>
        </w:rPr>
        <w:t>l</w:t>
      </w:r>
      <w:r w:rsidRPr="00655E02">
        <w:rPr>
          <w:rFonts w:ascii="Segoe UI" w:eastAsia="Times New Roman" w:hAnsi="Segoe UI" w:cs="Segoe UI"/>
          <w:b/>
          <w:bCs/>
          <w:sz w:val="24"/>
          <w:szCs w:val="24"/>
          <w:lang w:eastAsia="en-GB"/>
        </w:rPr>
        <w:t>ing</w:t>
      </w:r>
      <w:r w:rsidRPr="00655E02">
        <w:rPr>
          <w:rFonts w:ascii="Segoe UI" w:eastAsia="Times New Roman" w:hAnsi="Segoe UI" w:cs="Segoe UI"/>
          <w:sz w:val="24"/>
          <w:szCs w:val="24"/>
          <w:lang w:eastAsia="en-GB"/>
        </w:rPr>
        <w:t xml:space="preserve">: Utilized Power BI’s Key Influencer visual to identify factors that </w:t>
      </w:r>
      <w:r w:rsidR="00FC0DC2">
        <w:rPr>
          <w:rFonts w:ascii="Segoe UI" w:eastAsia="Times New Roman" w:hAnsi="Segoe UI" w:cs="Segoe UI"/>
          <w:sz w:val="24"/>
          <w:szCs w:val="24"/>
          <w:lang w:eastAsia="en-GB"/>
        </w:rPr>
        <w:t>influences</w:t>
      </w:r>
      <w:r w:rsidRPr="00655E02">
        <w:rPr>
          <w:rFonts w:ascii="Segoe UI" w:eastAsia="Times New Roman" w:hAnsi="Segoe UI" w:cs="Segoe UI"/>
          <w:sz w:val="24"/>
          <w:szCs w:val="24"/>
          <w:lang w:eastAsia="en-GB"/>
        </w:rPr>
        <w:t xml:space="preserve"> client subscription</w:t>
      </w:r>
      <w:r w:rsidR="00FC0DC2">
        <w:rPr>
          <w:rFonts w:ascii="Segoe UI" w:eastAsia="Times New Roman" w:hAnsi="Segoe UI" w:cs="Segoe UI"/>
          <w:sz w:val="24"/>
          <w:szCs w:val="24"/>
          <w:lang w:eastAsia="en-GB"/>
        </w:rPr>
        <w:t xml:space="preserve"> to the term deposits</w:t>
      </w:r>
      <w:r w:rsidRPr="00655E02">
        <w:rPr>
          <w:rFonts w:ascii="Segoe UI" w:eastAsia="Times New Roman" w:hAnsi="Segoe UI" w:cs="Segoe UI"/>
          <w:sz w:val="24"/>
          <w:szCs w:val="24"/>
          <w:lang w:eastAsia="en-GB"/>
        </w:rPr>
        <w:t>.</w:t>
      </w:r>
    </w:p>
    <w:p w:rsidR="002777F9" w:rsidRDefault="00655E02" w:rsidP="002777F9">
      <w:pPr>
        <w:numPr>
          <w:ilvl w:val="0"/>
          <w:numId w:val="24"/>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b/>
          <w:bCs/>
          <w:sz w:val="24"/>
          <w:szCs w:val="24"/>
          <w:lang w:eastAsia="en-GB"/>
        </w:rPr>
        <w:t>Visualization</w:t>
      </w:r>
      <w:r w:rsidRPr="00655E02">
        <w:rPr>
          <w:rFonts w:ascii="Segoe UI" w:eastAsia="Times New Roman" w:hAnsi="Segoe UI" w:cs="Segoe UI"/>
          <w:sz w:val="24"/>
          <w:szCs w:val="24"/>
          <w:lang w:eastAsia="en-GB"/>
        </w:rPr>
        <w:t>: Created interactive dashboards in Power BI to display key metrics, trends, and influencers.</w:t>
      </w:r>
    </w:p>
    <w:p w:rsidR="002777F9" w:rsidRPr="00152951" w:rsidRDefault="002777F9" w:rsidP="00565A9F">
      <w:pPr>
        <w:pStyle w:val="Heading1"/>
        <w:rPr>
          <w:rFonts w:ascii="Segoe UI Semibold" w:eastAsia="Times New Roman" w:hAnsi="Segoe UI Semibold" w:cs="Segoe UI Semibold"/>
          <w:lang w:eastAsia="en-GB"/>
        </w:rPr>
      </w:pPr>
      <w:r w:rsidRPr="00152951">
        <w:rPr>
          <w:rFonts w:ascii="Segoe UI Semibold" w:eastAsia="Times New Roman" w:hAnsi="Segoe UI Semibold" w:cs="Segoe UI Semibold"/>
          <w:lang w:eastAsia="en-GB"/>
        </w:rPr>
        <w:t>3</w:t>
      </w:r>
      <w:r w:rsidRPr="00152951">
        <w:rPr>
          <w:rFonts w:ascii="Segoe UI Semibold" w:eastAsia="Times New Roman" w:hAnsi="Segoe UI Semibold" w:cs="Segoe UI Semibold"/>
          <w:lang w:eastAsia="en-GB"/>
        </w:rPr>
        <w:t xml:space="preserve">. Dashboard </w:t>
      </w:r>
      <w:r w:rsidR="00152951">
        <w:rPr>
          <w:rFonts w:ascii="Segoe UI Semibold" w:eastAsia="Times New Roman" w:hAnsi="Segoe UI Semibold" w:cs="Segoe UI Semibold"/>
          <w:lang w:eastAsia="en-GB"/>
        </w:rPr>
        <w:t xml:space="preserve">Metrics </w:t>
      </w:r>
      <w:proofErr w:type="gramStart"/>
      <w:r w:rsidR="00152951">
        <w:rPr>
          <w:rFonts w:ascii="Segoe UI Semibold" w:eastAsia="Times New Roman" w:hAnsi="Segoe UI Semibold" w:cs="Segoe UI Semibold"/>
          <w:lang w:eastAsia="en-GB"/>
        </w:rPr>
        <w:t>And</w:t>
      </w:r>
      <w:proofErr w:type="gramEnd"/>
      <w:r w:rsidR="00152951">
        <w:rPr>
          <w:rFonts w:ascii="Segoe UI Semibold" w:eastAsia="Times New Roman" w:hAnsi="Segoe UI Semibold" w:cs="Segoe UI Semibold"/>
          <w:lang w:eastAsia="en-GB"/>
        </w:rPr>
        <w:t xml:space="preserve"> Key Insights</w:t>
      </w:r>
    </w:p>
    <w:p w:rsidR="002777F9" w:rsidRPr="00655E02" w:rsidRDefault="002777F9" w:rsidP="00565A9F">
      <w:pPr>
        <w:pStyle w:val="Heading2"/>
        <w:rPr>
          <w:rFonts w:eastAsia="Times New Roman"/>
          <w:lang w:eastAsia="en-GB"/>
        </w:rPr>
      </w:pPr>
      <w:r>
        <w:rPr>
          <w:rFonts w:eastAsia="Times New Roman"/>
          <w:lang w:eastAsia="en-GB"/>
        </w:rPr>
        <w:t>3</w:t>
      </w:r>
      <w:r w:rsidRPr="00655E02">
        <w:rPr>
          <w:rFonts w:eastAsia="Times New Roman"/>
          <w:lang w:eastAsia="en-GB"/>
        </w:rPr>
        <w:t>.1 Overview Page</w:t>
      </w:r>
    </w:p>
    <w:p w:rsidR="002777F9" w:rsidRPr="00655E02" w:rsidRDefault="002777F9" w:rsidP="00565A9F">
      <w:pPr>
        <w:pStyle w:val="Heading3"/>
        <w:rPr>
          <w:rFonts w:eastAsia="Times New Roman"/>
          <w:lang w:eastAsia="en-GB"/>
        </w:rPr>
      </w:pPr>
      <w:r>
        <w:rPr>
          <w:rFonts w:eastAsia="Times New Roman"/>
          <w:lang w:eastAsia="en-GB"/>
        </w:rPr>
        <w:t>3</w:t>
      </w:r>
      <w:r w:rsidRPr="00655E02">
        <w:rPr>
          <w:rFonts w:eastAsia="Times New Roman"/>
          <w:lang w:eastAsia="en-GB"/>
        </w:rPr>
        <w:t>.1.1 Key Metrics</w:t>
      </w:r>
    </w:p>
    <w:p w:rsidR="00036D32" w:rsidRDefault="00036D32" w:rsidP="00E3627D">
      <w:pPr>
        <w:numPr>
          <w:ilvl w:val="0"/>
          <w:numId w:val="15"/>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Total C</w:t>
      </w:r>
      <w:r w:rsidRPr="00036D32">
        <w:rPr>
          <w:rFonts w:ascii="Segoe UI" w:eastAsia="Times New Roman" w:hAnsi="Segoe UI" w:cs="Segoe UI"/>
          <w:sz w:val="24"/>
          <w:szCs w:val="24"/>
          <w:lang w:eastAsia="en-GB"/>
        </w:rPr>
        <w:t>ontacts</w:t>
      </w:r>
      <w:r w:rsidRPr="00655E02">
        <w:rPr>
          <w:rFonts w:ascii="Segoe UI" w:eastAsia="Times New Roman" w:hAnsi="Segoe UI" w:cs="Segoe UI"/>
          <w:sz w:val="24"/>
          <w:szCs w:val="24"/>
          <w:lang w:eastAsia="en-GB"/>
        </w:rPr>
        <w:t xml:space="preserve"> Made</w:t>
      </w:r>
    </w:p>
    <w:p w:rsidR="002777F9" w:rsidRPr="00655E02" w:rsidRDefault="00036D32" w:rsidP="00E3627D">
      <w:pPr>
        <w:numPr>
          <w:ilvl w:val="0"/>
          <w:numId w:val="15"/>
        </w:numPr>
        <w:spacing w:before="100" w:beforeAutospacing="1" w:after="100" w:afterAutospacing="1" w:line="240" w:lineRule="auto"/>
        <w:rPr>
          <w:rFonts w:ascii="Segoe UI" w:eastAsia="Times New Roman" w:hAnsi="Segoe UI" w:cs="Segoe UI"/>
          <w:sz w:val="24"/>
          <w:szCs w:val="24"/>
          <w:lang w:eastAsia="en-GB"/>
        </w:rPr>
      </w:pPr>
      <w:proofErr w:type="spellStart"/>
      <w:r w:rsidRPr="00655E02">
        <w:rPr>
          <w:rFonts w:ascii="Segoe UI" w:eastAsia="Times New Roman" w:hAnsi="Segoe UI" w:cs="Segoe UI"/>
          <w:sz w:val="24"/>
          <w:szCs w:val="24"/>
          <w:lang w:eastAsia="en-GB"/>
        </w:rPr>
        <w:t>Avg</w:t>
      </w:r>
      <w:proofErr w:type="spellEnd"/>
      <w:r w:rsidRPr="00655E02">
        <w:rPr>
          <w:rFonts w:ascii="Segoe UI" w:eastAsia="Times New Roman" w:hAnsi="Segoe UI" w:cs="Segoe UI"/>
          <w:sz w:val="24"/>
          <w:szCs w:val="24"/>
          <w:lang w:eastAsia="en-GB"/>
        </w:rPr>
        <w:t xml:space="preserve"> </w:t>
      </w:r>
      <w:r w:rsidRPr="00036D32">
        <w:rPr>
          <w:rFonts w:ascii="Segoe UI" w:eastAsia="Times New Roman" w:hAnsi="Segoe UI" w:cs="Segoe UI"/>
          <w:sz w:val="24"/>
          <w:szCs w:val="24"/>
          <w:lang w:eastAsia="en-GB"/>
        </w:rPr>
        <w:t>Duration</w:t>
      </w:r>
      <w:r w:rsidRPr="00655E02">
        <w:rPr>
          <w:rFonts w:ascii="Segoe UI" w:eastAsia="Times New Roman" w:hAnsi="Segoe UI" w:cs="Segoe UI"/>
          <w:sz w:val="24"/>
          <w:szCs w:val="24"/>
          <w:lang w:eastAsia="en-GB"/>
        </w:rPr>
        <w:t xml:space="preserve"> </w:t>
      </w:r>
      <w:r w:rsidRPr="00036D32">
        <w:rPr>
          <w:rFonts w:ascii="Segoe UI" w:eastAsia="Times New Roman" w:hAnsi="Segoe UI" w:cs="Segoe UI"/>
          <w:sz w:val="24"/>
          <w:szCs w:val="24"/>
          <w:lang w:eastAsia="en-GB"/>
        </w:rPr>
        <w:t>(Mins)</w:t>
      </w:r>
    </w:p>
    <w:p w:rsidR="002777F9" w:rsidRPr="00655E02" w:rsidRDefault="00036D32" w:rsidP="002777F9">
      <w:pPr>
        <w:numPr>
          <w:ilvl w:val="0"/>
          <w:numId w:val="15"/>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Su</w:t>
      </w:r>
      <w:r w:rsidRPr="00036D32">
        <w:rPr>
          <w:rFonts w:ascii="Segoe UI" w:eastAsia="Times New Roman" w:hAnsi="Segoe UI" w:cs="Segoe UI"/>
          <w:sz w:val="24"/>
          <w:szCs w:val="24"/>
          <w:lang w:eastAsia="en-GB"/>
        </w:rPr>
        <w:t>bscription</w:t>
      </w:r>
      <w:r w:rsidRPr="00655E02">
        <w:rPr>
          <w:rFonts w:ascii="Segoe UI" w:eastAsia="Times New Roman" w:hAnsi="Segoe UI" w:cs="Segoe UI"/>
          <w:sz w:val="24"/>
          <w:szCs w:val="24"/>
          <w:lang w:eastAsia="en-GB"/>
        </w:rPr>
        <w:t xml:space="preserve"> Rate</w:t>
      </w:r>
    </w:p>
    <w:p w:rsidR="002777F9" w:rsidRDefault="00036D32" w:rsidP="002777F9">
      <w:pPr>
        <w:numPr>
          <w:ilvl w:val="0"/>
          <w:numId w:val="15"/>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Total Clients</w:t>
      </w:r>
    </w:p>
    <w:p w:rsidR="00036D32" w:rsidRDefault="00036D32" w:rsidP="002777F9">
      <w:pPr>
        <w:numPr>
          <w:ilvl w:val="0"/>
          <w:numId w:val="15"/>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Total Contacts by Month</w:t>
      </w:r>
    </w:p>
    <w:p w:rsidR="00036D32" w:rsidRDefault="00036D32" w:rsidP="002777F9">
      <w:pPr>
        <w:numPr>
          <w:ilvl w:val="0"/>
          <w:numId w:val="15"/>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Campaign Ignored vs Campaign Accepted</w:t>
      </w:r>
    </w:p>
    <w:p w:rsidR="00036D32" w:rsidRDefault="00036D32" w:rsidP="002777F9">
      <w:pPr>
        <w:numPr>
          <w:ilvl w:val="0"/>
          <w:numId w:val="15"/>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Sub Rate Vs Duration</w:t>
      </w:r>
    </w:p>
    <w:p w:rsidR="00036D32" w:rsidRDefault="00036D32" w:rsidP="002777F9">
      <w:pPr>
        <w:numPr>
          <w:ilvl w:val="0"/>
          <w:numId w:val="15"/>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Sub Rate by Month</w:t>
      </w:r>
    </w:p>
    <w:p w:rsidR="00036D32" w:rsidRDefault="00036D32" w:rsidP="00036D32">
      <w:pPr>
        <w:numPr>
          <w:ilvl w:val="0"/>
          <w:numId w:val="15"/>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Impact of </w:t>
      </w:r>
      <w:proofErr w:type="spellStart"/>
      <w:r>
        <w:rPr>
          <w:rFonts w:ascii="Segoe UI" w:eastAsia="Times New Roman" w:hAnsi="Segoe UI" w:cs="Segoe UI"/>
          <w:sz w:val="24"/>
          <w:szCs w:val="24"/>
          <w:lang w:eastAsia="en-GB"/>
        </w:rPr>
        <w:t>Poutcome</w:t>
      </w:r>
      <w:proofErr w:type="spellEnd"/>
      <w:r>
        <w:rPr>
          <w:rFonts w:ascii="Segoe UI" w:eastAsia="Times New Roman" w:hAnsi="Segoe UI" w:cs="Segoe UI"/>
          <w:sz w:val="24"/>
          <w:szCs w:val="24"/>
          <w:lang w:eastAsia="en-GB"/>
        </w:rPr>
        <w:t xml:space="preserve"> on Sub Rate</w:t>
      </w:r>
    </w:p>
    <w:p w:rsidR="00036D32" w:rsidRPr="00655E02" w:rsidRDefault="00036D32" w:rsidP="00036D32">
      <w:pPr>
        <w:spacing w:before="100" w:beforeAutospacing="1" w:after="100" w:afterAutospacing="1" w:line="240" w:lineRule="auto"/>
        <w:ind w:left="720"/>
        <w:rPr>
          <w:rFonts w:ascii="Segoe UI" w:eastAsia="Times New Roman" w:hAnsi="Segoe UI" w:cs="Segoe UI"/>
          <w:sz w:val="24"/>
          <w:szCs w:val="24"/>
          <w:lang w:eastAsia="en-GB"/>
        </w:rPr>
      </w:pPr>
    </w:p>
    <w:p w:rsidR="002777F9" w:rsidRPr="00655E02" w:rsidRDefault="002777F9" w:rsidP="00565A9F">
      <w:pPr>
        <w:pStyle w:val="Heading3"/>
        <w:rPr>
          <w:rFonts w:eastAsia="Times New Roman"/>
          <w:lang w:eastAsia="en-GB"/>
        </w:rPr>
      </w:pPr>
      <w:r>
        <w:rPr>
          <w:rFonts w:eastAsia="Times New Roman"/>
          <w:lang w:eastAsia="en-GB"/>
        </w:rPr>
        <w:t>3</w:t>
      </w:r>
      <w:r w:rsidRPr="00655E02">
        <w:rPr>
          <w:rFonts w:eastAsia="Times New Roman"/>
          <w:lang w:eastAsia="en-GB"/>
        </w:rPr>
        <w:t>.1.2 Insights</w:t>
      </w:r>
    </w:p>
    <w:p w:rsidR="002777F9" w:rsidRDefault="002777F9" w:rsidP="002777F9">
      <w:pPr>
        <w:numPr>
          <w:ilvl w:val="0"/>
          <w:numId w:val="16"/>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The campaign had a total of 1</w:t>
      </w:r>
      <w:r>
        <w:rPr>
          <w:rFonts w:ascii="Segoe UI" w:eastAsia="Times New Roman" w:hAnsi="Segoe UI" w:cs="Segoe UI"/>
          <w:sz w:val="24"/>
          <w:szCs w:val="24"/>
          <w:lang w:eastAsia="en-GB"/>
        </w:rPr>
        <w:t>5k</w:t>
      </w:r>
      <w:r w:rsidRPr="00655E02">
        <w:rPr>
          <w:rFonts w:ascii="Segoe UI" w:eastAsia="Times New Roman" w:hAnsi="Segoe UI" w:cs="Segoe UI"/>
          <w:sz w:val="24"/>
          <w:szCs w:val="24"/>
          <w:lang w:eastAsia="en-GB"/>
        </w:rPr>
        <w:t xml:space="preserve"> c</w:t>
      </w:r>
      <w:r>
        <w:rPr>
          <w:rFonts w:ascii="Segoe UI" w:eastAsia="Times New Roman" w:hAnsi="Segoe UI" w:cs="Segoe UI"/>
          <w:sz w:val="24"/>
          <w:szCs w:val="24"/>
          <w:lang w:eastAsia="en-GB"/>
        </w:rPr>
        <w:t>ontact</w:t>
      </w:r>
      <w:r w:rsidRPr="00655E02">
        <w:rPr>
          <w:rFonts w:ascii="Segoe UI" w:eastAsia="Times New Roman" w:hAnsi="Segoe UI" w:cs="Segoe UI"/>
          <w:sz w:val="24"/>
          <w:szCs w:val="24"/>
          <w:lang w:eastAsia="en-GB"/>
        </w:rPr>
        <w:t xml:space="preserve"> made with an average call duration of 4.4 minutes, resulting in an 11.5% su</w:t>
      </w:r>
      <w:r>
        <w:rPr>
          <w:rFonts w:ascii="Segoe UI" w:eastAsia="Times New Roman" w:hAnsi="Segoe UI" w:cs="Segoe UI"/>
          <w:sz w:val="24"/>
          <w:szCs w:val="24"/>
          <w:lang w:eastAsia="en-GB"/>
        </w:rPr>
        <w:t>bscription</w:t>
      </w:r>
      <w:r w:rsidRPr="00655E02">
        <w:rPr>
          <w:rFonts w:ascii="Segoe UI" w:eastAsia="Times New Roman" w:hAnsi="Segoe UI" w:cs="Segoe UI"/>
          <w:sz w:val="24"/>
          <w:szCs w:val="24"/>
          <w:lang w:eastAsia="en-GB"/>
        </w:rPr>
        <w:t xml:space="preserve"> rate.</w:t>
      </w:r>
    </w:p>
    <w:p w:rsidR="002777F9" w:rsidRDefault="002777F9" w:rsidP="002777F9">
      <w:pPr>
        <w:numPr>
          <w:ilvl w:val="0"/>
          <w:numId w:val="16"/>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Out of 4,521 client that was contacted, 521 subscribed to the term deposit resulting to an 11.5% campaign success rate.</w:t>
      </w:r>
    </w:p>
    <w:p w:rsidR="00D9613F" w:rsidRDefault="00D9613F" w:rsidP="002777F9">
      <w:pPr>
        <w:numPr>
          <w:ilvl w:val="0"/>
          <w:numId w:val="16"/>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The </w:t>
      </w:r>
      <w:r w:rsidRPr="00D9613F">
        <w:rPr>
          <w:rFonts w:ascii="Segoe UI" w:eastAsia="Times New Roman" w:hAnsi="Segoe UI" w:cs="Segoe UI"/>
          <w:sz w:val="24"/>
          <w:szCs w:val="24"/>
          <w:lang w:eastAsia="en-GB"/>
        </w:rPr>
        <w:t xml:space="preserve">scattered </w:t>
      </w:r>
      <w:r>
        <w:rPr>
          <w:rFonts w:ascii="Segoe UI" w:eastAsia="Times New Roman" w:hAnsi="Segoe UI" w:cs="Segoe UI"/>
          <w:sz w:val="24"/>
          <w:szCs w:val="24"/>
          <w:lang w:eastAsia="en-GB"/>
        </w:rPr>
        <w:t>plot showed weak positive co</w:t>
      </w:r>
      <w:r w:rsidR="00F8664A">
        <w:rPr>
          <w:rFonts w:ascii="Segoe UI" w:eastAsia="Times New Roman" w:hAnsi="Segoe UI" w:cs="Segoe UI"/>
          <w:sz w:val="24"/>
          <w:szCs w:val="24"/>
          <w:lang w:eastAsia="en-GB"/>
        </w:rPr>
        <w:t>r</w:t>
      </w:r>
      <w:r>
        <w:rPr>
          <w:rFonts w:ascii="Segoe UI" w:eastAsia="Times New Roman" w:hAnsi="Segoe UI" w:cs="Segoe UI"/>
          <w:sz w:val="24"/>
          <w:szCs w:val="24"/>
          <w:lang w:eastAsia="en-GB"/>
        </w:rPr>
        <w:t>rel</w:t>
      </w:r>
      <w:r w:rsidR="00F8664A">
        <w:rPr>
          <w:rFonts w:ascii="Segoe UI" w:eastAsia="Times New Roman" w:hAnsi="Segoe UI" w:cs="Segoe UI"/>
          <w:sz w:val="24"/>
          <w:szCs w:val="24"/>
          <w:lang w:eastAsia="en-GB"/>
        </w:rPr>
        <w:t xml:space="preserve">ation </w:t>
      </w:r>
      <w:r w:rsidRPr="00D9613F">
        <w:rPr>
          <w:rFonts w:ascii="Segoe UI" w:eastAsia="Times New Roman" w:hAnsi="Segoe UI" w:cs="Segoe UI"/>
          <w:sz w:val="24"/>
          <w:szCs w:val="24"/>
          <w:lang w:eastAsia="en-GB"/>
        </w:rPr>
        <w:t>between average duration and subscription rate, implying that longer or shorter calls don't strongly correlate with the likelihood of subscription</w:t>
      </w:r>
    </w:p>
    <w:p w:rsidR="00D15FBB" w:rsidRPr="00655E02" w:rsidRDefault="00D15FBB" w:rsidP="002777F9">
      <w:pPr>
        <w:numPr>
          <w:ilvl w:val="0"/>
          <w:numId w:val="16"/>
        </w:numPr>
        <w:spacing w:before="100" w:beforeAutospacing="1" w:after="100" w:afterAutospacing="1" w:line="240" w:lineRule="auto"/>
        <w:rPr>
          <w:rFonts w:ascii="Segoe UI" w:eastAsia="Times New Roman" w:hAnsi="Segoe UI" w:cs="Segoe UI"/>
          <w:sz w:val="24"/>
          <w:szCs w:val="24"/>
          <w:lang w:eastAsia="en-GB"/>
        </w:rPr>
      </w:pPr>
      <w:r w:rsidRPr="00D15FBB">
        <w:rPr>
          <w:rFonts w:ascii="Segoe UI" w:eastAsia="Times New Roman" w:hAnsi="Segoe UI" w:cs="Segoe UI"/>
          <w:sz w:val="24"/>
          <w:szCs w:val="24"/>
          <w:lang w:eastAsia="en-GB"/>
        </w:rPr>
        <w:t>Successful past campaigns contributed 64% to the overall campaign success.</w:t>
      </w:r>
    </w:p>
    <w:p w:rsidR="002777F9" w:rsidRPr="00655E02" w:rsidRDefault="002777F9" w:rsidP="002777F9">
      <w:pPr>
        <w:numPr>
          <w:ilvl w:val="0"/>
          <w:numId w:val="16"/>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The distribution of contact modes shows a near equal preference between telephone and cellular contacts.</w:t>
      </w:r>
    </w:p>
    <w:p w:rsidR="002777F9" w:rsidRPr="00655E02" w:rsidRDefault="0098639E" w:rsidP="00565A9F">
      <w:pPr>
        <w:pStyle w:val="Heading2"/>
        <w:rPr>
          <w:rFonts w:eastAsia="Times New Roman"/>
          <w:lang w:eastAsia="en-GB"/>
        </w:rPr>
      </w:pPr>
      <w:r>
        <w:rPr>
          <w:rFonts w:eastAsia="Times New Roman"/>
          <w:lang w:eastAsia="en-GB"/>
        </w:rPr>
        <w:lastRenderedPageBreak/>
        <w:t>3</w:t>
      </w:r>
      <w:r w:rsidR="002777F9" w:rsidRPr="00655E02">
        <w:rPr>
          <w:rFonts w:eastAsia="Times New Roman"/>
          <w:lang w:eastAsia="en-GB"/>
        </w:rPr>
        <w:t>.2 Demography Analysis Page</w:t>
      </w:r>
    </w:p>
    <w:p w:rsidR="002777F9" w:rsidRPr="00655E02" w:rsidRDefault="0098639E" w:rsidP="00565A9F">
      <w:pPr>
        <w:pStyle w:val="Heading3"/>
        <w:rPr>
          <w:rFonts w:eastAsia="Times New Roman"/>
          <w:lang w:eastAsia="en-GB"/>
        </w:rPr>
      </w:pPr>
      <w:r>
        <w:rPr>
          <w:rFonts w:eastAsia="Times New Roman"/>
          <w:lang w:eastAsia="en-GB"/>
        </w:rPr>
        <w:t>3</w:t>
      </w:r>
      <w:r w:rsidR="002777F9" w:rsidRPr="00655E02">
        <w:rPr>
          <w:rFonts w:eastAsia="Times New Roman"/>
          <w:lang w:eastAsia="en-GB"/>
        </w:rPr>
        <w:t>.2.1 Key Metrics</w:t>
      </w:r>
    </w:p>
    <w:p w:rsidR="002777F9" w:rsidRPr="00655E02" w:rsidRDefault="002777F9" w:rsidP="002777F9">
      <w:pPr>
        <w:numPr>
          <w:ilvl w:val="0"/>
          <w:numId w:val="17"/>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Subscription Rate by Marital Status</w:t>
      </w:r>
    </w:p>
    <w:p w:rsidR="002777F9" w:rsidRPr="00655E02" w:rsidRDefault="002777F9" w:rsidP="002777F9">
      <w:pPr>
        <w:numPr>
          <w:ilvl w:val="0"/>
          <w:numId w:val="17"/>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Subscription Rate by Housing</w:t>
      </w:r>
    </w:p>
    <w:p w:rsidR="002777F9" w:rsidRPr="00655E02" w:rsidRDefault="002777F9" w:rsidP="002777F9">
      <w:pPr>
        <w:numPr>
          <w:ilvl w:val="0"/>
          <w:numId w:val="17"/>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Subscription Rate by Age Group</w:t>
      </w:r>
    </w:p>
    <w:p w:rsidR="002777F9" w:rsidRPr="00655E02" w:rsidRDefault="002777F9" w:rsidP="002777F9">
      <w:pPr>
        <w:numPr>
          <w:ilvl w:val="0"/>
          <w:numId w:val="17"/>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Subscription Rate by Job Category</w:t>
      </w:r>
    </w:p>
    <w:p w:rsidR="002777F9" w:rsidRPr="00655E02" w:rsidRDefault="002777F9" w:rsidP="002777F9">
      <w:pPr>
        <w:numPr>
          <w:ilvl w:val="0"/>
          <w:numId w:val="17"/>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Subscription Rate by Education Level</w:t>
      </w:r>
    </w:p>
    <w:p w:rsidR="002777F9" w:rsidRPr="00655E02" w:rsidRDefault="0098639E" w:rsidP="00565A9F">
      <w:pPr>
        <w:pStyle w:val="Heading3"/>
        <w:rPr>
          <w:rFonts w:eastAsia="Times New Roman"/>
          <w:lang w:eastAsia="en-GB"/>
        </w:rPr>
      </w:pPr>
      <w:r>
        <w:rPr>
          <w:rFonts w:eastAsia="Times New Roman"/>
          <w:lang w:eastAsia="en-GB"/>
        </w:rPr>
        <w:t>3</w:t>
      </w:r>
      <w:r w:rsidR="002777F9" w:rsidRPr="00655E02">
        <w:rPr>
          <w:rFonts w:eastAsia="Times New Roman"/>
          <w:lang w:eastAsia="en-GB"/>
        </w:rPr>
        <w:t>.2.2 Insights</w:t>
      </w:r>
    </w:p>
    <w:p w:rsidR="002777F9" w:rsidRPr="00655E02" w:rsidRDefault="002777F9" w:rsidP="002777F9">
      <w:pPr>
        <w:numPr>
          <w:ilvl w:val="0"/>
          <w:numId w:val="18"/>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b/>
          <w:bCs/>
          <w:sz w:val="24"/>
          <w:szCs w:val="24"/>
          <w:lang w:eastAsia="en-GB"/>
        </w:rPr>
        <w:t>Divorced</w:t>
      </w:r>
      <w:r w:rsidRPr="00655E02">
        <w:rPr>
          <w:rFonts w:ascii="Segoe UI" w:eastAsia="Times New Roman" w:hAnsi="Segoe UI" w:cs="Segoe UI"/>
          <w:sz w:val="24"/>
          <w:szCs w:val="24"/>
          <w:lang w:eastAsia="en-GB"/>
        </w:rPr>
        <w:t xml:space="preserve"> individuals and those </w:t>
      </w:r>
      <w:r w:rsidRPr="00655E02">
        <w:rPr>
          <w:rFonts w:ascii="Segoe UI" w:eastAsia="Times New Roman" w:hAnsi="Segoe UI" w:cs="Segoe UI"/>
          <w:b/>
          <w:bCs/>
          <w:sz w:val="24"/>
          <w:szCs w:val="24"/>
          <w:lang w:eastAsia="en-GB"/>
        </w:rPr>
        <w:t>without housing loans</w:t>
      </w:r>
      <w:r w:rsidRPr="00655E02">
        <w:rPr>
          <w:rFonts w:ascii="Segoe UI" w:eastAsia="Times New Roman" w:hAnsi="Segoe UI" w:cs="Segoe UI"/>
          <w:sz w:val="24"/>
          <w:szCs w:val="24"/>
          <w:lang w:eastAsia="en-GB"/>
        </w:rPr>
        <w:t xml:space="preserve"> have the highest subscription rates.</w:t>
      </w:r>
    </w:p>
    <w:p w:rsidR="002777F9" w:rsidRPr="00655E02" w:rsidRDefault="002777F9" w:rsidP="002777F9">
      <w:pPr>
        <w:numPr>
          <w:ilvl w:val="0"/>
          <w:numId w:val="18"/>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b/>
          <w:bCs/>
          <w:sz w:val="24"/>
          <w:szCs w:val="24"/>
          <w:lang w:eastAsia="en-GB"/>
        </w:rPr>
        <w:t>Older clients (71 and above)</w:t>
      </w:r>
      <w:r w:rsidRPr="00655E02">
        <w:rPr>
          <w:rFonts w:ascii="Segoe UI" w:eastAsia="Times New Roman" w:hAnsi="Segoe UI" w:cs="Segoe UI"/>
          <w:sz w:val="24"/>
          <w:szCs w:val="24"/>
          <w:lang w:eastAsia="en-GB"/>
        </w:rPr>
        <w:t xml:space="preserve"> and those with </w:t>
      </w:r>
      <w:r w:rsidRPr="00655E02">
        <w:rPr>
          <w:rFonts w:ascii="Segoe UI" w:eastAsia="Times New Roman" w:hAnsi="Segoe UI" w:cs="Segoe UI"/>
          <w:b/>
          <w:bCs/>
          <w:sz w:val="24"/>
          <w:szCs w:val="24"/>
          <w:lang w:eastAsia="en-GB"/>
        </w:rPr>
        <w:t>tertiary education</w:t>
      </w:r>
      <w:r w:rsidRPr="00655E02">
        <w:rPr>
          <w:rFonts w:ascii="Segoe UI" w:eastAsia="Times New Roman" w:hAnsi="Segoe UI" w:cs="Segoe UI"/>
          <w:sz w:val="24"/>
          <w:szCs w:val="24"/>
          <w:lang w:eastAsia="en-GB"/>
        </w:rPr>
        <w:t xml:space="preserve"> are more likely to subscribe.</w:t>
      </w:r>
    </w:p>
    <w:p w:rsidR="002777F9" w:rsidRPr="00655E02" w:rsidRDefault="002777F9" w:rsidP="002777F9">
      <w:pPr>
        <w:numPr>
          <w:ilvl w:val="0"/>
          <w:numId w:val="18"/>
        </w:num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b/>
          <w:bCs/>
          <w:sz w:val="24"/>
          <w:szCs w:val="24"/>
          <w:lang w:eastAsia="en-GB"/>
        </w:rPr>
        <w:t>Retired individuals</w:t>
      </w:r>
      <w:r w:rsidRPr="00655E02">
        <w:rPr>
          <w:rFonts w:ascii="Segoe UI" w:eastAsia="Times New Roman" w:hAnsi="Segoe UI" w:cs="Segoe UI"/>
          <w:sz w:val="24"/>
          <w:szCs w:val="24"/>
          <w:lang w:eastAsia="en-GB"/>
        </w:rPr>
        <w:t xml:space="preserve"> have the highest subscription rate among job categories.</w:t>
      </w:r>
    </w:p>
    <w:p w:rsidR="005E50E9" w:rsidRDefault="0098639E" w:rsidP="00152951">
      <w:pPr>
        <w:pStyle w:val="Heading2"/>
        <w:rPr>
          <w:rFonts w:eastAsia="Times New Roman"/>
          <w:lang w:eastAsia="en-GB"/>
        </w:rPr>
      </w:pPr>
      <w:r>
        <w:rPr>
          <w:rFonts w:eastAsia="Times New Roman"/>
          <w:lang w:eastAsia="en-GB"/>
        </w:rPr>
        <w:t>3</w:t>
      </w:r>
      <w:r w:rsidR="002777F9" w:rsidRPr="00655E02">
        <w:rPr>
          <w:rFonts w:eastAsia="Times New Roman"/>
          <w:lang w:eastAsia="en-GB"/>
        </w:rPr>
        <w:t>.3 Key Influencer Page</w:t>
      </w:r>
    </w:p>
    <w:p w:rsidR="005E50E9" w:rsidRPr="005E50E9" w:rsidRDefault="0098639E" w:rsidP="00152951">
      <w:pPr>
        <w:pStyle w:val="Heading3"/>
        <w:rPr>
          <w:rFonts w:eastAsia="Times New Roman"/>
          <w:sz w:val="27"/>
          <w:szCs w:val="27"/>
          <w:lang w:eastAsia="en-GB"/>
        </w:rPr>
      </w:pPr>
      <w:r>
        <w:rPr>
          <w:rFonts w:eastAsia="Times New Roman"/>
          <w:lang w:eastAsia="en-GB"/>
        </w:rPr>
        <w:t>3</w:t>
      </w:r>
      <w:r w:rsidR="002777F9" w:rsidRPr="00655E02">
        <w:rPr>
          <w:rFonts w:eastAsia="Times New Roman"/>
          <w:lang w:eastAsia="en-GB"/>
        </w:rPr>
        <w:t>.3.1 Key Influencers</w:t>
      </w:r>
      <w:r w:rsidR="005E50E9">
        <w:rPr>
          <w:rFonts w:eastAsia="Times New Roman"/>
          <w:lang w:eastAsia="en-GB"/>
        </w:rPr>
        <w:t xml:space="preserve"> </w:t>
      </w:r>
    </w:p>
    <w:p w:rsidR="00FC0DC2" w:rsidRPr="00655E02" w:rsidRDefault="00FC0DC2" w:rsidP="002777F9">
      <w:pPr>
        <w:spacing w:before="100" w:beforeAutospacing="1" w:after="100" w:afterAutospacing="1" w:line="240" w:lineRule="auto"/>
        <w:outlineLvl w:val="3"/>
        <w:rPr>
          <w:rFonts w:ascii="Segoe UI" w:eastAsia="Times New Roman" w:hAnsi="Segoe UI" w:cs="Segoe UI"/>
          <w:b/>
          <w:bCs/>
          <w:sz w:val="24"/>
          <w:szCs w:val="24"/>
          <w:lang w:eastAsia="en-GB"/>
        </w:rPr>
      </w:pPr>
      <w:r>
        <w:rPr>
          <w:rFonts w:ascii="Segoe UI" w:eastAsia="Times New Roman" w:hAnsi="Segoe UI" w:cs="Segoe UI"/>
          <w:b/>
          <w:bCs/>
          <w:sz w:val="24"/>
          <w:szCs w:val="24"/>
          <w:lang w:eastAsia="en-GB"/>
        </w:rPr>
        <w:t>Categ</w:t>
      </w:r>
      <w:r w:rsidR="005E50E9">
        <w:rPr>
          <w:rFonts w:ascii="Segoe UI" w:eastAsia="Times New Roman" w:hAnsi="Segoe UI" w:cs="Segoe UI"/>
          <w:b/>
          <w:bCs/>
          <w:sz w:val="24"/>
          <w:szCs w:val="24"/>
          <w:lang w:eastAsia="en-GB"/>
        </w:rPr>
        <w:t>orical Features Selection</w:t>
      </w:r>
    </w:p>
    <w:p w:rsidR="005E50E9" w:rsidRDefault="005E50E9" w:rsidP="005E50E9">
      <w:pPr>
        <w:numPr>
          <w:ilvl w:val="0"/>
          <w:numId w:val="19"/>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Age </w:t>
      </w:r>
    </w:p>
    <w:p w:rsidR="005E50E9" w:rsidRDefault="005E50E9" w:rsidP="005E50E9">
      <w:pPr>
        <w:numPr>
          <w:ilvl w:val="0"/>
          <w:numId w:val="19"/>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Loan</w:t>
      </w:r>
    </w:p>
    <w:p w:rsidR="005E50E9" w:rsidRDefault="005E50E9" w:rsidP="005E50E9">
      <w:pPr>
        <w:numPr>
          <w:ilvl w:val="0"/>
          <w:numId w:val="19"/>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Education</w:t>
      </w:r>
    </w:p>
    <w:p w:rsidR="005E50E9" w:rsidRDefault="005E50E9" w:rsidP="005E50E9">
      <w:pPr>
        <w:numPr>
          <w:ilvl w:val="0"/>
          <w:numId w:val="19"/>
        </w:num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Housing</w:t>
      </w:r>
    </w:p>
    <w:p w:rsidR="005E50E9" w:rsidRPr="005E50E9" w:rsidRDefault="005E50E9" w:rsidP="005E50E9">
      <w:pPr>
        <w:spacing w:before="100" w:beforeAutospacing="1" w:after="100" w:afterAutospacing="1" w:line="240" w:lineRule="auto"/>
        <w:rPr>
          <w:rFonts w:ascii="Segoe UI" w:eastAsia="Times New Roman" w:hAnsi="Segoe UI" w:cs="Segoe UI"/>
          <w:sz w:val="24"/>
          <w:szCs w:val="24"/>
          <w:lang w:eastAsia="en-GB"/>
        </w:rPr>
      </w:pPr>
      <w:r w:rsidRPr="005E50E9">
        <w:rPr>
          <w:rFonts w:ascii="Segoe UI" w:eastAsia="Times New Roman" w:hAnsi="Segoe UI" w:cs="Segoe UI"/>
          <w:b/>
          <w:bCs/>
          <w:sz w:val="24"/>
          <w:szCs w:val="24"/>
          <w:lang w:eastAsia="en-GB"/>
        </w:rPr>
        <w:t>Numeric Data Features Selections</w:t>
      </w:r>
    </w:p>
    <w:p w:rsidR="005E50E9" w:rsidRPr="005E50E9" w:rsidRDefault="005E50E9" w:rsidP="005E50E9">
      <w:pPr>
        <w:pStyle w:val="ListParagraph"/>
        <w:numPr>
          <w:ilvl w:val="0"/>
          <w:numId w:val="27"/>
        </w:numPr>
        <w:spacing w:before="100" w:beforeAutospacing="1" w:after="100" w:afterAutospacing="1" w:line="240" w:lineRule="auto"/>
        <w:rPr>
          <w:rFonts w:ascii="Segoe UI" w:eastAsia="Times New Roman" w:hAnsi="Segoe UI" w:cs="Segoe UI"/>
          <w:b/>
          <w:bCs/>
          <w:sz w:val="24"/>
          <w:szCs w:val="24"/>
          <w:lang w:eastAsia="en-GB"/>
        </w:rPr>
      </w:pPr>
      <w:r>
        <w:rPr>
          <w:rFonts w:ascii="Segoe UI" w:eastAsia="Times New Roman" w:hAnsi="Segoe UI" w:cs="Segoe UI"/>
          <w:sz w:val="24"/>
          <w:szCs w:val="24"/>
          <w:lang w:eastAsia="en-GB"/>
        </w:rPr>
        <w:t>Previous</w:t>
      </w:r>
    </w:p>
    <w:p w:rsidR="005E50E9" w:rsidRPr="005E50E9" w:rsidRDefault="005E50E9" w:rsidP="005E50E9">
      <w:pPr>
        <w:pStyle w:val="ListParagraph"/>
        <w:numPr>
          <w:ilvl w:val="0"/>
          <w:numId w:val="27"/>
        </w:numPr>
        <w:spacing w:before="100" w:beforeAutospacing="1" w:after="100" w:afterAutospacing="1" w:line="240" w:lineRule="auto"/>
        <w:rPr>
          <w:rFonts w:ascii="Segoe UI" w:eastAsia="Times New Roman" w:hAnsi="Segoe UI" w:cs="Segoe UI"/>
          <w:b/>
          <w:bCs/>
          <w:sz w:val="24"/>
          <w:szCs w:val="24"/>
          <w:lang w:eastAsia="en-GB"/>
        </w:rPr>
      </w:pPr>
      <w:r>
        <w:rPr>
          <w:rFonts w:ascii="Segoe UI" w:eastAsia="Times New Roman" w:hAnsi="Segoe UI" w:cs="Segoe UI"/>
          <w:sz w:val="24"/>
          <w:szCs w:val="24"/>
          <w:lang w:eastAsia="en-GB"/>
        </w:rPr>
        <w:t>Campaign</w:t>
      </w:r>
    </w:p>
    <w:p w:rsidR="005E50E9" w:rsidRPr="005E50E9" w:rsidRDefault="005E50E9" w:rsidP="005E50E9">
      <w:pPr>
        <w:pStyle w:val="ListParagraph"/>
        <w:numPr>
          <w:ilvl w:val="0"/>
          <w:numId w:val="27"/>
        </w:numPr>
        <w:spacing w:before="100" w:beforeAutospacing="1" w:after="100" w:afterAutospacing="1" w:line="240" w:lineRule="auto"/>
        <w:rPr>
          <w:rFonts w:ascii="Segoe UI" w:eastAsia="Times New Roman" w:hAnsi="Segoe UI" w:cs="Segoe UI"/>
          <w:b/>
          <w:bCs/>
          <w:sz w:val="24"/>
          <w:szCs w:val="24"/>
          <w:lang w:eastAsia="en-GB"/>
        </w:rPr>
      </w:pPr>
      <w:r>
        <w:rPr>
          <w:rFonts w:ascii="Segoe UI" w:eastAsia="Times New Roman" w:hAnsi="Segoe UI" w:cs="Segoe UI"/>
          <w:sz w:val="24"/>
          <w:szCs w:val="24"/>
          <w:lang w:eastAsia="en-GB"/>
        </w:rPr>
        <w:t>Balance</w:t>
      </w:r>
    </w:p>
    <w:p w:rsidR="005E50E9" w:rsidRPr="005E50E9" w:rsidRDefault="005E50E9" w:rsidP="005E50E9">
      <w:pPr>
        <w:pStyle w:val="ListParagraph"/>
        <w:numPr>
          <w:ilvl w:val="0"/>
          <w:numId w:val="27"/>
        </w:numPr>
        <w:spacing w:before="100" w:beforeAutospacing="1" w:after="100" w:afterAutospacing="1" w:line="240" w:lineRule="auto"/>
        <w:rPr>
          <w:rFonts w:ascii="Segoe UI" w:eastAsia="Times New Roman" w:hAnsi="Segoe UI" w:cs="Segoe UI"/>
          <w:b/>
          <w:bCs/>
          <w:sz w:val="24"/>
          <w:szCs w:val="24"/>
          <w:lang w:eastAsia="en-GB"/>
        </w:rPr>
      </w:pPr>
      <w:r>
        <w:rPr>
          <w:rFonts w:ascii="Segoe UI" w:eastAsia="Times New Roman" w:hAnsi="Segoe UI" w:cs="Segoe UI"/>
          <w:sz w:val="24"/>
          <w:szCs w:val="24"/>
          <w:lang w:eastAsia="en-GB"/>
        </w:rPr>
        <w:t>P days</w:t>
      </w:r>
    </w:p>
    <w:p w:rsidR="00F55284" w:rsidRPr="00F55284" w:rsidRDefault="0098639E" w:rsidP="00152951">
      <w:pPr>
        <w:pStyle w:val="Heading3"/>
        <w:rPr>
          <w:rFonts w:eastAsia="Times New Roman"/>
          <w:lang w:eastAsia="en-GB"/>
        </w:rPr>
      </w:pPr>
      <w:r w:rsidRPr="005E50E9">
        <w:rPr>
          <w:rFonts w:eastAsia="Times New Roman"/>
          <w:lang w:eastAsia="en-GB"/>
        </w:rPr>
        <w:t>3</w:t>
      </w:r>
      <w:r w:rsidR="002777F9" w:rsidRPr="00655E02">
        <w:rPr>
          <w:rFonts w:eastAsia="Times New Roman"/>
          <w:lang w:eastAsia="en-GB"/>
        </w:rPr>
        <w:t>.3.</w:t>
      </w:r>
      <w:r w:rsidR="002777F9" w:rsidRPr="005E50E9">
        <w:rPr>
          <w:rFonts w:eastAsia="Times New Roman"/>
          <w:lang w:eastAsia="en-GB"/>
        </w:rPr>
        <w:t>2</w:t>
      </w:r>
      <w:r w:rsidR="002777F9" w:rsidRPr="00655E02">
        <w:rPr>
          <w:rFonts w:eastAsia="Times New Roman"/>
          <w:lang w:eastAsia="en-GB"/>
        </w:rPr>
        <w:t xml:space="preserve"> Insights</w:t>
      </w:r>
    </w:p>
    <w:p w:rsidR="00F55284" w:rsidRPr="00F55284" w:rsidRDefault="00F55284" w:rsidP="00F55284">
      <w:pPr>
        <w:pStyle w:val="ListParagraph"/>
        <w:numPr>
          <w:ilvl w:val="0"/>
          <w:numId w:val="28"/>
        </w:numPr>
        <w:spacing w:before="100" w:beforeAutospacing="1" w:after="100" w:afterAutospacing="1" w:line="240" w:lineRule="auto"/>
        <w:rPr>
          <w:rFonts w:ascii="Segoe UI" w:eastAsia="Times New Roman" w:hAnsi="Segoe UI" w:cs="Segoe UI"/>
          <w:sz w:val="24"/>
          <w:szCs w:val="24"/>
          <w:lang w:eastAsia="en-GB"/>
        </w:rPr>
      </w:pPr>
      <w:r w:rsidRPr="00F55284">
        <w:rPr>
          <w:rFonts w:ascii="Segoe UI" w:eastAsia="Times New Roman" w:hAnsi="Segoe UI" w:cs="Segoe UI"/>
          <w:sz w:val="24"/>
          <w:szCs w:val="24"/>
          <w:lang w:eastAsia="en-GB"/>
        </w:rPr>
        <w:t>Clients aged over 60 are 3.51 times more likely to subscribe, indicating a strong preference among older clients.</w:t>
      </w:r>
    </w:p>
    <w:p w:rsidR="00F55284" w:rsidRPr="00F55284" w:rsidRDefault="00F55284" w:rsidP="00F55284">
      <w:pPr>
        <w:pStyle w:val="ListParagraph"/>
        <w:numPr>
          <w:ilvl w:val="0"/>
          <w:numId w:val="28"/>
        </w:numPr>
        <w:spacing w:before="100" w:beforeAutospacing="1" w:after="100" w:afterAutospacing="1" w:line="240" w:lineRule="auto"/>
        <w:rPr>
          <w:rFonts w:ascii="Segoe UI" w:eastAsia="Times New Roman" w:hAnsi="Segoe UI" w:cs="Segoe UI"/>
          <w:sz w:val="24"/>
          <w:szCs w:val="24"/>
          <w:lang w:eastAsia="en-GB"/>
        </w:rPr>
      </w:pPr>
      <w:r w:rsidRPr="00F55284">
        <w:rPr>
          <w:rFonts w:ascii="Segoe UI" w:eastAsia="Times New Roman" w:hAnsi="Segoe UI" w:cs="Segoe UI"/>
          <w:sz w:val="24"/>
          <w:szCs w:val="24"/>
          <w:lang w:eastAsia="en-GB"/>
        </w:rPr>
        <w:t>Clients without any loans are 2.01 times more likely to subscribe.</w:t>
      </w:r>
    </w:p>
    <w:p w:rsidR="00F55284" w:rsidRPr="00F55284" w:rsidRDefault="00F55284" w:rsidP="00F55284">
      <w:pPr>
        <w:pStyle w:val="ListParagraph"/>
        <w:numPr>
          <w:ilvl w:val="0"/>
          <w:numId w:val="28"/>
        </w:numPr>
        <w:spacing w:before="100" w:beforeAutospacing="1" w:after="100" w:afterAutospacing="1" w:line="240" w:lineRule="auto"/>
        <w:rPr>
          <w:rFonts w:ascii="Segoe UI" w:eastAsia="Times New Roman" w:hAnsi="Segoe UI" w:cs="Segoe UI"/>
          <w:sz w:val="24"/>
          <w:szCs w:val="24"/>
          <w:lang w:eastAsia="en-GB"/>
        </w:rPr>
      </w:pPr>
      <w:r w:rsidRPr="00F55284">
        <w:rPr>
          <w:rFonts w:ascii="Segoe UI" w:eastAsia="Times New Roman" w:hAnsi="Segoe UI" w:cs="Segoe UI"/>
          <w:sz w:val="24"/>
          <w:szCs w:val="24"/>
          <w:lang w:eastAsia="en-GB"/>
        </w:rPr>
        <w:t>Clients without a hous</w:t>
      </w:r>
      <w:r w:rsidR="00DD7358">
        <w:rPr>
          <w:rFonts w:ascii="Segoe UI" w:eastAsia="Times New Roman" w:hAnsi="Segoe UI" w:cs="Segoe UI"/>
          <w:sz w:val="24"/>
          <w:szCs w:val="24"/>
          <w:lang w:eastAsia="en-GB"/>
        </w:rPr>
        <w:t>e</w:t>
      </w:r>
      <w:r w:rsidRPr="00F55284">
        <w:rPr>
          <w:rFonts w:ascii="Segoe UI" w:eastAsia="Times New Roman" w:hAnsi="Segoe UI" w:cs="Segoe UI"/>
          <w:sz w:val="24"/>
          <w:szCs w:val="24"/>
          <w:lang w:eastAsia="en-GB"/>
        </w:rPr>
        <w:t xml:space="preserve"> have a 1.78 times higher chance of subscribing.</w:t>
      </w:r>
    </w:p>
    <w:p w:rsidR="00F55284" w:rsidRPr="00F55284" w:rsidRDefault="00F55284" w:rsidP="00F55284">
      <w:pPr>
        <w:pStyle w:val="ListParagraph"/>
        <w:numPr>
          <w:ilvl w:val="0"/>
          <w:numId w:val="28"/>
        </w:numPr>
        <w:spacing w:before="100" w:beforeAutospacing="1" w:after="100" w:afterAutospacing="1" w:line="240" w:lineRule="auto"/>
        <w:rPr>
          <w:rFonts w:ascii="Segoe UI" w:eastAsia="Times New Roman" w:hAnsi="Segoe UI" w:cs="Segoe UI"/>
          <w:sz w:val="24"/>
          <w:szCs w:val="24"/>
          <w:lang w:eastAsia="en-GB"/>
        </w:rPr>
      </w:pPr>
      <w:r w:rsidRPr="00F55284">
        <w:rPr>
          <w:rFonts w:ascii="Segoe UI" w:eastAsia="Times New Roman" w:hAnsi="Segoe UI" w:cs="Segoe UI"/>
          <w:sz w:val="24"/>
          <w:szCs w:val="24"/>
          <w:lang w:eastAsia="en-GB"/>
        </w:rPr>
        <w:t>Clients with tertiary education are 1.3 times more likely to subscribe.</w:t>
      </w:r>
    </w:p>
    <w:p w:rsidR="00F55284" w:rsidRPr="00F55284" w:rsidRDefault="00F55284" w:rsidP="00F55284">
      <w:pPr>
        <w:pStyle w:val="ListParagraph"/>
        <w:numPr>
          <w:ilvl w:val="0"/>
          <w:numId w:val="28"/>
        </w:numPr>
        <w:spacing w:before="100" w:beforeAutospacing="1" w:after="100" w:afterAutospacing="1" w:line="240" w:lineRule="auto"/>
        <w:rPr>
          <w:rFonts w:ascii="Segoe UI" w:eastAsia="Times New Roman" w:hAnsi="Segoe UI" w:cs="Segoe UI"/>
          <w:sz w:val="24"/>
          <w:szCs w:val="24"/>
          <w:lang w:eastAsia="en-GB"/>
        </w:rPr>
      </w:pPr>
      <w:r w:rsidRPr="00F55284">
        <w:rPr>
          <w:rFonts w:ascii="Segoe UI" w:eastAsia="Times New Roman" w:hAnsi="Segoe UI" w:cs="Segoe UI"/>
          <w:sz w:val="24"/>
          <w:szCs w:val="24"/>
          <w:lang w:eastAsia="en-GB"/>
        </w:rPr>
        <w:t>Clients contacted between 28 and 100 days after a previous campaign are 4.73 times more likely to subscribe, highlighting the importance of timing in follow-up campaigns.</w:t>
      </w:r>
    </w:p>
    <w:p w:rsidR="00F55284" w:rsidRPr="00F55284" w:rsidRDefault="00F55284" w:rsidP="00F55284">
      <w:pPr>
        <w:pStyle w:val="ListParagraph"/>
        <w:numPr>
          <w:ilvl w:val="0"/>
          <w:numId w:val="28"/>
        </w:numPr>
        <w:spacing w:before="100" w:beforeAutospacing="1" w:after="100" w:afterAutospacing="1" w:line="240" w:lineRule="auto"/>
        <w:rPr>
          <w:rFonts w:ascii="Segoe UI" w:eastAsia="Times New Roman" w:hAnsi="Segoe UI" w:cs="Segoe UI"/>
          <w:sz w:val="24"/>
          <w:szCs w:val="24"/>
          <w:lang w:eastAsia="en-GB"/>
        </w:rPr>
      </w:pPr>
      <w:r w:rsidRPr="00F55284">
        <w:rPr>
          <w:rFonts w:ascii="Segoe UI" w:eastAsia="Times New Roman" w:hAnsi="Segoe UI" w:cs="Segoe UI"/>
          <w:sz w:val="24"/>
          <w:szCs w:val="24"/>
          <w:lang w:eastAsia="en-GB"/>
        </w:rPr>
        <w:t>Clients contacted more than 374 times during the campaign have a 4.59 times higher likelihood of subscription.</w:t>
      </w:r>
    </w:p>
    <w:p w:rsidR="00F55284" w:rsidRPr="00F55284" w:rsidRDefault="00F55284" w:rsidP="00F55284">
      <w:pPr>
        <w:pStyle w:val="ListParagraph"/>
        <w:numPr>
          <w:ilvl w:val="0"/>
          <w:numId w:val="28"/>
        </w:numPr>
        <w:spacing w:before="100" w:beforeAutospacing="1" w:after="100" w:afterAutospacing="1" w:line="240" w:lineRule="auto"/>
        <w:rPr>
          <w:rFonts w:ascii="Segoe UI" w:eastAsia="Times New Roman" w:hAnsi="Segoe UI" w:cs="Segoe UI"/>
          <w:sz w:val="24"/>
          <w:szCs w:val="24"/>
          <w:lang w:eastAsia="en-GB"/>
        </w:rPr>
      </w:pPr>
      <w:r w:rsidRPr="00F55284">
        <w:rPr>
          <w:rFonts w:ascii="Segoe UI" w:eastAsia="Times New Roman" w:hAnsi="Segoe UI" w:cs="Segoe UI"/>
          <w:sz w:val="24"/>
          <w:szCs w:val="24"/>
          <w:lang w:eastAsia="en-GB"/>
        </w:rPr>
        <w:t>Clients who had a positive outcome in a previous campaign are 2.48 times more likely to subscribe.</w:t>
      </w:r>
    </w:p>
    <w:p w:rsidR="0022410E" w:rsidRDefault="00F55284" w:rsidP="0022410E">
      <w:pPr>
        <w:pStyle w:val="ListParagraph"/>
        <w:numPr>
          <w:ilvl w:val="0"/>
          <w:numId w:val="28"/>
        </w:numPr>
        <w:spacing w:before="100" w:beforeAutospacing="1" w:after="100" w:afterAutospacing="1" w:line="240" w:lineRule="auto"/>
        <w:rPr>
          <w:rFonts w:ascii="Segoe UI" w:eastAsia="Times New Roman" w:hAnsi="Segoe UI" w:cs="Segoe UI"/>
          <w:sz w:val="24"/>
          <w:szCs w:val="24"/>
          <w:lang w:eastAsia="en-GB"/>
        </w:rPr>
      </w:pPr>
      <w:r w:rsidRPr="00F55284">
        <w:rPr>
          <w:rFonts w:ascii="Segoe UI" w:eastAsia="Times New Roman" w:hAnsi="Segoe UI" w:cs="Segoe UI"/>
          <w:sz w:val="24"/>
          <w:szCs w:val="24"/>
          <w:lang w:eastAsia="en-GB"/>
        </w:rPr>
        <w:t>Clients with a balance greater than 1626 have a higher likelihood of subscribing.</w:t>
      </w:r>
    </w:p>
    <w:p w:rsidR="00565A9F" w:rsidRPr="00152951" w:rsidRDefault="00655E02" w:rsidP="00565A9F">
      <w:pPr>
        <w:pStyle w:val="Heading1"/>
        <w:rPr>
          <w:rFonts w:ascii="Segoe UI Semibold" w:eastAsia="Times New Roman" w:hAnsi="Segoe UI Semibold" w:cs="Segoe UI Semibold"/>
          <w:lang w:eastAsia="en-GB"/>
        </w:rPr>
      </w:pPr>
      <w:r w:rsidRPr="00152951">
        <w:rPr>
          <w:rFonts w:ascii="Segoe UI Semibold" w:eastAsia="Times New Roman" w:hAnsi="Segoe UI Semibold" w:cs="Segoe UI Semibold"/>
          <w:lang w:eastAsia="en-GB"/>
        </w:rPr>
        <w:t>4. Findings and Recommendations</w:t>
      </w:r>
    </w:p>
    <w:p w:rsidR="00DD7358" w:rsidRPr="00565A9F" w:rsidRDefault="00655E02" w:rsidP="00152951">
      <w:pPr>
        <w:pStyle w:val="Heading2"/>
        <w:rPr>
          <w:rFonts w:eastAsia="Times New Roman"/>
          <w:lang w:eastAsia="en-GB"/>
        </w:rPr>
      </w:pPr>
      <w:r w:rsidRPr="00655E02">
        <w:rPr>
          <w:rFonts w:eastAsia="Times New Roman"/>
          <w:lang w:eastAsia="en-GB"/>
        </w:rPr>
        <w:t>4.1 Findings</w:t>
      </w:r>
    </w:p>
    <w:p w:rsidR="00DD7358" w:rsidRPr="00DD7358" w:rsidRDefault="00DD7358" w:rsidP="00152951">
      <w:pPr>
        <w:pStyle w:val="Heading3"/>
        <w:rPr>
          <w:rFonts w:eastAsia="Times New Roman"/>
          <w:b/>
          <w:bCs/>
          <w:sz w:val="36"/>
          <w:szCs w:val="36"/>
          <w:lang w:eastAsia="en-GB"/>
        </w:rPr>
      </w:pPr>
      <w:r w:rsidRPr="00DD7358">
        <w:rPr>
          <w:rFonts w:eastAsia="Times New Roman"/>
          <w:lang w:eastAsia="en-GB"/>
        </w:rPr>
        <w:t>Overview Page:</w:t>
      </w:r>
    </w:p>
    <w:p w:rsidR="00DD7358" w:rsidRPr="00DD7358" w:rsidRDefault="00DD7358" w:rsidP="00DD7358">
      <w:pPr>
        <w:numPr>
          <w:ilvl w:val="0"/>
          <w:numId w:val="31"/>
        </w:numPr>
        <w:spacing w:before="100" w:beforeAutospacing="1" w:after="100" w:afterAutospacing="1" w:line="240" w:lineRule="auto"/>
        <w:outlineLvl w:val="2"/>
        <w:rPr>
          <w:rFonts w:ascii="Segoe UI" w:eastAsia="Times New Roman" w:hAnsi="Segoe UI" w:cs="Segoe UI"/>
          <w:sz w:val="24"/>
          <w:szCs w:val="24"/>
          <w:lang w:eastAsia="en-GB"/>
        </w:rPr>
      </w:pPr>
      <w:r w:rsidRPr="00DD7358">
        <w:rPr>
          <w:rFonts w:ascii="Segoe UI" w:eastAsia="Times New Roman" w:hAnsi="Segoe UI" w:cs="Segoe UI"/>
          <w:sz w:val="24"/>
          <w:szCs w:val="24"/>
          <w:lang w:eastAsia="en-GB"/>
        </w:rPr>
        <w:t>The campaign achieved an 11.5% success rate with 15,000 contacts made, averaging a 4.4-minute call duration.</w:t>
      </w:r>
    </w:p>
    <w:p w:rsidR="00DD7358" w:rsidRPr="00DD7358" w:rsidRDefault="00DD7358" w:rsidP="00DD7358">
      <w:pPr>
        <w:numPr>
          <w:ilvl w:val="0"/>
          <w:numId w:val="31"/>
        </w:numPr>
        <w:spacing w:before="100" w:beforeAutospacing="1" w:after="100" w:afterAutospacing="1" w:line="240" w:lineRule="auto"/>
        <w:outlineLvl w:val="2"/>
        <w:rPr>
          <w:rFonts w:ascii="Segoe UI" w:eastAsia="Times New Roman" w:hAnsi="Segoe UI" w:cs="Segoe UI"/>
          <w:sz w:val="24"/>
          <w:szCs w:val="24"/>
          <w:lang w:eastAsia="en-GB"/>
        </w:rPr>
      </w:pPr>
      <w:r w:rsidRPr="00DD7358">
        <w:rPr>
          <w:rFonts w:ascii="Segoe UI" w:eastAsia="Times New Roman" w:hAnsi="Segoe UI" w:cs="Segoe UI"/>
          <w:sz w:val="24"/>
          <w:szCs w:val="24"/>
          <w:lang w:eastAsia="en-GB"/>
        </w:rPr>
        <w:t>64% of overall campaign success was driven by clients from previously successful campaigns.</w:t>
      </w:r>
    </w:p>
    <w:p w:rsidR="00DD7358" w:rsidRPr="00DD7358" w:rsidRDefault="00DD7358" w:rsidP="00DD7358">
      <w:pPr>
        <w:numPr>
          <w:ilvl w:val="0"/>
          <w:numId w:val="31"/>
        </w:numPr>
        <w:spacing w:before="100" w:beforeAutospacing="1" w:after="100" w:afterAutospacing="1" w:line="240" w:lineRule="auto"/>
        <w:outlineLvl w:val="2"/>
        <w:rPr>
          <w:rFonts w:ascii="Segoe UI" w:eastAsia="Times New Roman" w:hAnsi="Segoe UI" w:cs="Segoe UI"/>
          <w:sz w:val="24"/>
          <w:szCs w:val="24"/>
          <w:lang w:eastAsia="en-GB"/>
        </w:rPr>
      </w:pPr>
      <w:r w:rsidRPr="00DD7358">
        <w:rPr>
          <w:rFonts w:ascii="Segoe UI" w:eastAsia="Times New Roman" w:hAnsi="Segoe UI" w:cs="Segoe UI"/>
          <w:sz w:val="24"/>
          <w:szCs w:val="24"/>
          <w:lang w:eastAsia="en-GB"/>
        </w:rPr>
        <w:t>A weak positive correlation between call duration and subscription rate was observed.</w:t>
      </w:r>
    </w:p>
    <w:p w:rsidR="00DD7358" w:rsidRDefault="00DD7358" w:rsidP="00DD7358">
      <w:pPr>
        <w:numPr>
          <w:ilvl w:val="0"/>
          <w:numId w:val="31"/>
        </w:numPr>
        <w:spacing w:before="100" w:beforeAutospacing="1" w:after="100" w:afterAutospacing="1" w:line="240" w:lineRule="auto"/>
        <w:outlineLvl w:val="2"/>
        <w:rPr>
          <w:rFonts w:ascii="Segoe UI" w:eastAsia="Times New Roman" w:hAnsi="Segoe UI" w:cs="Segoe UI"/>
          <w:sz w:val="24"/>
          <w:szCs w:val="24"/>
          <w:lang w:eastAsia="en-GB"/>
        </w:rPr>
      </w:pPr>
      <w:r w:rsidRPr="00DD7358">
        <w:rPr>
          <w:rFonts w:ascii="Segoe UI" w:eastAsia="Times New Roman" w:hAnsi="Segoe UI" w:cs="Segoe UI"/>
          <w:sz w:val="24"/>
          <w:szCs w:val="24"/>
          <w:lang w:eastAsia="en-GB"/>
        </w:rPr>
        <w:t>Telephone and cellular contacts were used almost equally.</w:t>
      </w:r>
    </w:p>
    <w:p w:rsidR="00DD7358" w:rsidRPr="00DD7358" w:rsidRDefault="00DD7358" w:rsidP="00152951">
      <w:pPr>
        <w:pStyle w:val="Heading3"/>
        <w:rPr>
          <w:rFonts w:eastAsia="Times New Roman"/>
          <w:lang w:eastAsia="en-GB"/>
        </w:rPr>
      </w:pPr>
      <w:r w:rsidRPr="00DD7358">
        <w:rPr>
          <w:rFonts w:eastAsia="Times New Roman"/>
          <w:lang w:eastAsia="en-GB"/>
        </w:rPr>
        <w:lastRenderedPageBreak/>
        <w:t>Demographics Page:</w:t>
      </w:r>
    </w:p>
    <w:p w:rsidR="00DD7358" w:rsidRPr="00DD7358" w:rsidRDefault="00DD7358" w:rsidP="00DD7358">
      <w:pPr>
        <w:numPr>
          <w:ilvl w:val="0"/>
          <w:numId w:val="32"/>
        </w:numPr>
        <w:spacing w:before="100" w:beforeAutospacing="1" w:after="100" w:afterAutospacing="1" w:line="240" w:lineRule="auto"/>
        <w:outlineLvl w:val="2"/>
        <w:rPr>
          <w:rFonts w:ascii="Segoe UI" w:eastAsia="Times New Roman" w:hAnsi="Segoe UI" w:cs="Segoe UI"/>
          <w:sz w:val="24"/>
          <w:szCs w:val="24"/>
          <w:lang w:eastAsia="en-GB"/>
        </w:rPr>
      </w:pPr>
      <w:r w:rsidRPr="00DD7358">
        <w:rPr>
          <w:rFonts w:ascii="Segoe UI" w:eastAsia="Times New Roman" w:hAnsi="Segoe UI" w:cs="Segoe UI"/>
          <w:sz w:val="24"/>
          <w:szCs w:val="24"/>
          <w:lang w:eastAsia="en-GB"/>
        </w:rPr>
        <w:t>Divorced individuals and those without housing loans had the highest subscription rates.</w:t>
      </w:r>
    </w:p>
    <w:p w:rsidR="00DD7358" w:rsidRPr="00DD7358" w:rsidRDefault="00DD7358" w:rsidP="00DD7358">
      <w:pPr>
        <w:numPr>
          <w:ilvl w:val="0"/>
          <w:numId w:val="32"/>
        </w:numPr>
        <w:spacing w:before="100" w:beforeAutospacing="1" w:after="100" w:afterAutospacing="1" w:line="240" w:lineRule="auto"/>
        <w:outlineLvl w:val="2"/>
        <w:rPr>
          <w:rFonts w:ascii="Segoe UI" w:eastAsia="Times New Roman" w:hAnsi="Segoe UI" w:cs="Segoe UI"/>
          <w:sz w:val="24"/>
          <w:szCs w:val="24"/>
          <w:lang w:eastAsia="en-GB"/>
        </w:rPr>
      </w:pPr>
      <w:r w:rsidRPr="00DD7358">
        <w:rPr>
          <w:rFonts w:ascii="Segoe UI" w:eastAsia="Times New Roman" w:hAnsi="Segoe UI" w:cs="Segoe UI"/>
          <w:sz w:val="24"/>
          <w:szCs w:val="24"/>
          <w:lang w:eastAsia="en-GB"/>
        </w:rPr>
        <w:t>Older clients (71+) and those with tertiary education were more likely to subscribe.</w:t>
      </w:r>
    </w:p>
    <w:p w:rsidR="00DD7358" w:rsidRPr="00DD7358" w:rsidRDefault="00DD7358" w:rsidP="00DD7358">
      <w:pPr>
        <w:numPr>
          <w:ilvl w:val="0"/>
          <w:numId w:val="32"/>
        </w:numPr>
        <w:spacing w:before="100" w:beforeAutospacing="1" w:after="100" w:afterAutospacing="1" w:line="240" w:lineRule="auto"/>
        <w:outlineLvl w:val="2"/>
        <w:rPr>
          <w:rFonts w:ascii="Segoe UI" w:eastAsia="Times New Roman" w:hAnsi="Segoe UI" w:cs="Segoe UI"/>
          <w:sz w:val="24"/>
          <w:szCs w:val="24"/>
          <w:lang w:eastAsia="en-GB"/>
        </w:rPr>
      </w:pPr>
      <w:r w:rsidRPr="00DD7358">
        <w:rPr>
          <w:rFonts w:ascii="Segoe UI" w:eastAsia="Times New Roman" w:hAnsi="Segoe UI" w:cs="Segoe UI"/>
          <w:sz w:val="24"/>
          <w:szCs w:val="24"/>
          <w:lang w:eastAsia="en-GB"/>
        </w:rPr>
        <w:t>Retired individuals exhibited the highest subscription rates among job categories.</w:t>
      </w:r>
    </w:p>
    <w:p w:rsidR="00DD7358" w:rsidRPr="00DD7358" w:rsidRDefault="00DD7358" w:rsidP="00152951">
      <w:pPr>
        <w:pStyle w:val="Heading3"/>
        <w:rPr>
          <w:rFonts w:eastAsia="Times New Roman"/>
          <w:lang w:eastAsia="en-GB"/>
        </w:rPr>
      </w:pPr>
      <w:r w:rsidRPr="00DD7358">
        <w:rPr>
          <w:rFonts w:eastAsia="Times New Roman"/>
          <w:lang w:eastAsia="en-GB"/>
        </w:rPr>
        <w:t>Key Influencer Page:</w:t>
      </w:r>
    </w:p>
    <w:p w:rsidR="00DD7358" w:rsidRPr="00DD7358" w:rsidRDefault="00DD7358" w:rsidP="00DD7358">
      <w:pPr>
        <w:numPr>
          <w:ilvl w:val="0"/>
          <w:numId w:val="33"/>
        </w:numPr>
        <w:spacing w:before="100" w:beforeAutospacing="1" w:after="100" w:afterAutospacing="1" w:line="240" w:lineRule="auto"/>
        <w:outlineLvl w:val="2"/>
        <w:rPr>
          <w:rFonts w:ascii="Segoe UI" w:eastAsia="Times New Roman" w:hAnsi="Segoe UI" w:cs="Segoe UI"/>
          <w:sz w:val="24"/>
          <w:szCs w:val="24"/>
          <w:lang w:eastAsia="en-GB"/>
        </w:rPr>
      </w:pPr>
      <w:r w:rsidRPr="00DD7358">
        <w:rPr>
          <w:rFonts w:ascii="Segoe UI" w:eastAsia="Times New Roman" w:hAnsi="Segoe UI" w:cs="Segoe UI"/>
          <w:sz w:val="24"/>
          <w:szCs w:val="24"/>
          <w:lang w:eastAsia="en-GB"/>
        </w:rPr>
        <w:t>Clients aged over 60 and those without any loans were significantly more likely to subscribe.</w:t>
      </w:r>
    </w:p>
    <w:p w:rsidR="00DD7358" w:rsidRPr="00DD7358" w:rsidRDefault="00DD7358" w:rsidP="0022410E">
      <w:pPr>
        <w:numPr>
          <w:ilvl w:val="0"/>
          <w:numId w:val="33"/>
        </w:numPr>
        <w:spacing w:before="100" w:beforeAutospacing="1" w:after="100" w:afterAutospacing="1" w:line="240" w:lineRule="auto"/>
        <w:outlineLvl w:val="2"/>
        <w:rPr>
          <w:rFonts w:ascii="Segoe UI" w:eastAsia="Times New Roman" w:hAnsi="Segoe UI" w:cs="Segoe UI"/>
          <w:sz w:val="24"/>
          <w:szCs w:val="24"/>
          <w:lang w:eastAsia="en-GB"/>
        </w:rPr>
      </w:pPr>
      <w:r w:rsidRPr="00DD7358">
        <w:rPr>
          <w:rFonts w:ascii="Segoe UI" w:eastAsia="Times New Roman" w:hAnsi="Segoe UI" w:cs="Segoe UI"/>
          <w:sz w:val="24"/>
          <w:szCs w:val="24"/>
          <w:lang w:eastAsia="en-GB"/>
        </w:rPr>
        <w:t>Timing is crucial: contacting clients 28-100 days after a previous campaign dramatically increased subscription rates.</w:t>
      </w:r>
    </w:p>
    <w:p w:rsidR="00655E02" w:rsidRPr="00655E02" w:rsidRDefault="00655E02" w:rsidP="00152951">
      <w:pPr>
        <w:pStyle w:val="Heading2"/>
        <w:rPr>
          <w:rFonts w:eastAsia="Times New Roman"/>
          <w:lang w:eastAsia="en-GB"/>
        </w:rPr>
      </w:pPr>
      <w:r w:rsidRPr="00655E02">
        <w:rPr>
          <w:rFonts w:eastAsia="Times New Roman"/>
          <w:lang w:eastAsia="en-GB"/>
        </w:rPr>
        <w:t>4.2 Recommendations</w:t>
      </w:r>
    </w:p>
    <w:p w:rsidR="0022410E" w:rsidRPr="00152951" w:rsidRDefault="0022410E" w:rsidP="00152951">
      <w:pPr>
        <w:rPr>
          <w:rFonts w:ascii="Segoe UI" w:hAnsi="Segoe UI" w:cs="Segoe UI"/>
          <w:sz w:val="24"/>
          <w:szCs w:val="24"/>
          <w:lang w:eastAsia="en-GB"/>
        </w:rPr>
      </w:pPr>
      <w:r w:rsidRPr="00152951">
        <w:rPr>
          <w:rFonts w:ascii="Segoe UI" w:hAnsi="Segoe UI" w:cs="Segoe UI"/>
          <w:lang w:eastAsia="en-GB"/>
        </w:rPr>
        <w:t xml:space="preserve"> </w:t>
      </w:r>
      <w:r w:rsidRPr="00152951">
        <w:rPr>
          <w:rFonts w:ascii="Segoe UI" w:hAnsi="Segoe UI" w:cs="Segoe UI"/>
          <w:sz w:val="24"/>
          <w:szCs w:val="24"/>
          <w:lang w:eastAsia="en-GB"/>
        </w:rPr>
        <w:t>Target campaigns towards older clients, especially those over 60, and individuals without loans, as they show higher subscription likelihood.</w:t>
      </w:r>
    </w:p>
    <w:p w:rsidR="0022410E" w:rsidRPr="00152951" w:rsidRDefault="0022410E" w:rsidP="00152951">
      <w:pPr>
        <w:rPr>
          <w:rFonts w:ascii="Segoe UI" w:hAnsi="Segoe UI" w:cs="Segoe UI"/>
          <w:sz w:val="24"/>
          <w:szCs w:val="24"/>
          <w:lang w:eastAsia="en-GB"/>
        </w:rPr>
      </w:pPr>
      <w:r w:rsidRPr="00152951">
        <w:rPr>
          <w:rFonts w:ascii="Segoe UI" w:hAnsi="Segoe UI" w:cs="Segoe UI"/>
          <w:sz w:val="24"/>
          <w:szCs w:val="24"/>
          <w:lang w:eastAsia="en-GB"/>
        </w:rPr>
        <w:t>Optimize contact timing by focusing follow-ups between 28-100 days after previous campaigns for better results.</w:t>
      </w:r>
    </w:p>
    <w:p w:rsidR="0022410E" w:rsidRPr="00152951" w:rsidRDefault="0022410E" w:rsidP="00152951">
      <w:pPr>
        <w:rPr>
          <w:rFonts w:ascii="Segoe UI" w:hAnsi="Segoe UI" w:cs="Segoe UI"/>
          <w:sz w:val="24"/>
          <w:szCs w:val="24"/>
          <w:lang w:eastAsia="en-GB"/>
        </w:rPr>
      </w:pPr>
      <w:r w:rsidRPr="00152951">
        <w:rPr>
          <w:rFonts w:ascii="Segoe UI" w:hAnsi="Segoe UI" w:cs="Segoe UI"/>
          <w:sz w:val="24"/>
          <w:szCs w:val="24"/>
          <w:lang w:eastAsia="en-GB"/>
        </w:rPr>
        <w:t>Leverage insights from successful past campaigns to guide future strategies, especially for clients with a history of positive outcomes.</w:t>
      </w:r>
    </w:p>
    <w:p w:rsidR="0022410E" w:rsidRPr="00152951" w:rsidRDefault="0022410E" w:rsidP="00152951">
      <w:pPr>
        <w:rPr>
          <w:rFonts w:ascii="Segoe UI" w:hAnsi="Segoe UI" w:cs="Segoe UI"/>
          <w:sz w:val="24"/>
          <w:szCs w:val="24"/>
          <w:lang w:eastAsia="en-GB"/>
        </w:rPr>
      </w:pPr>
      <w:r w:rsidRPr="00152951">
        <w:rPr>
          <w:rFonts w:ascii="Segoe UI" w:hAnsi="Segoe UI" w:cs="Segoe UI"/>
          <w:sz w:val="24"/>
          <w:szCs w:val="24"/>
          <w:lang w:eastAsia="en-GB"/>
        </w:rPr>
        <w:t>Maintain a balanced approach in using both telephone and cellular contact methods to reach a broader audience effectively.</w:t>
      </w:r>
    </w:p>
    <w:p w:rsidR="0022410E" w:rsidRPr="00152951" w:rsidRDefault="0022410E" w:rsidP="00152951">
      <w:pPr>
        <w:rPr>
          <w:rFonts w:ascii="Segoe UI" w:hAnsi="Segoe UI" w:cs="Segoe UI"/>
          <w:sz w:val="24"/>
          <w:szCs w:val="24"/>
          <w:lang w:eastAsia="en-GB"/>
        </w:rPr>
      </w:pPr>
      <w:r w:rsidRPr="00152951">
        <w:rPr>
          <w:rFonts w:ascii="Segoe UI" w:hAnsi="Segoe UI" w:cs="Segoe UI"/>
          <w:sz w:val="24"/>
          <w:szCs w:val="24"/>
          <w:lang w:eastAsia="en-GB"/>
        </w:rPr>
        <w:t>Prioritize clients without housing loans</w:t>
      </w:r>
      <w:r w:rsidR="00B6453C">
        <w:rPr>
          <w:rFonts w:ascii="Segoe UI" w:hAnsi="Segoe UI" w:cs="Segoe UI"/>
          <w:sz w:val="24"/>
          <w:szCs w:val="24"/>
          <w:lang w:eastAsia="en-GB"/>
        </w:rPr>
        <w:t xml:space="preserve">, Personal loan </w:t>
      </w:r>
      <w:r w:rsidRPr="00152951">
        <w:rPr>
          <w:rFonts w:ascii="Segoe UI" w:hAnsi="Segoe UI" w:cs="Segoe UI"/>
          <w:sz w:val="24"/>
          <w:szCs w:val="24"/>
          <w:lang w:eastAsia="en-GB"/>
        </w:rPr>
        <w:t>and those with tertiary education, as they are more likely to subscribe.</w:t>
      </w:r>
    </w:p>
    <w:p w:rsidR="0022410E" w:rsidRPr="00152951" w:rsidRDefault="0022410E" w:rsidP="00152951">
      <w:pPr>
        <w:rPr>
          <w:rFonts w:ascii="Segoe UI" w:hAnsi="Segoe UI" w:cs="Segoe UI"/>
          <w:sz w:val="24"/>
          <w:szCs w:val="24"/>
          <w:lang w:eastAsia="en-GB"/>
        </w:rPr>
      </w:pPr>
      <w:r w:rsidRPr="00152951">
        <w:rPr>
          <w:rFonts w:ascii="Segoe UI" w:hAnsi="Segoe UI" w:cs="Segoe UI"/>
          <w:sz w:val="24"/>
          <w:szCs w:val="24"/>
          <w:lang w:eastAsia="en-GB"/>
        </w:rPr>
        <w:t>Focus on the quality of interactions rather than call duration, as the latter does not strongly impact the likelihood of subscription.</w:t>
      </w:r>
    </w:p>
    <w:p w:rsidR="00655E02" w:rsidRPr="00152951" w:rsidRDefault="00655E02" w:rsidP="00152951">
      <w:pPr>
        <w:pStyle w:val="Heading1"/>
        <w:rPr>
          <w:rFonts w:ascii="Segoe UI Semibold" w:eastAsia="Times New Roman" w:hAnsi="Segoe UI Semibold" w:cs="Segoe UI Semibold"/>
          <w:lang w:eastAsia="en-GB"/>
        </w:rPr>
      </w:pPr>
      <w:r w:rsidRPr="00152951">
        <w:rPr>
          <w:rFonts w:ascii="Segoe UI Semibold" w:eastAsia="Times New Roman" w:hAnsi="Segoe UI Semibold" w:cs="Segoe UI Semibold"/>
          <w:lang w:eastAsia="en-GB"/>
        </w:rPr>
        <w:t>5. Conclusion</w:t>
      </w:r>
    </w:p>
    <w:p w:rsidR="00655E02" w:rsidRPr="00655E02" w:rsidRDefault="00655E02" w:rsidP="00655E02">
      <w:pPr>
        <w:spacing w:before="100" w:beforeAutospacing="1" w:after="100" w:afterAutospacing="1" w:line="240" w:lineRule="auto"/>
        <w:rPr>
          <w:rFonts w:ascii="Segoe UI" w:eastAsia="Times New Roman" w:hAnsi="Segoe UI" w:cs="Segoe UI"/>
          <w:sz w:val="24"/>
          <w:szCs w:val="24"/>
          <w:lang w:eastAsia="en-GB"/>
        </w:rPr>
      </w:pPr>
      <w:r w:rsidRPr="00655E02">
        <w:rPr>
          <w:rFonts w:ascii="Segoe UI" w:eastAsia="Times New Roman" w:hAnsi="Segoe UI" w:cs="Segoe UI"/>
          <w:sz w:val="24"/>
          <w:szCs w:val="24"/>
          <w:lang w:eastAsia="en-GB"/>
        </w:rPr>
        <w:t>The analysis of the bank term deposit campaign provides actionable insights into the factors influencing client subscriptions. By understanding the key influencers, the bank can optimize future campaigns, increase the success rate, and better target potential clients. The findings suggest that demographic factors such as age, loan status, and education level play a significant role in determining the likelihood of subscription. Future campaigns should leverage these insights to enhance effectiveness.</w:t>
      </w:r>
    </w:p>
    <w:p w:rsidR="00655E02" w:rsidRPr="00655E02" w:rsidRDefault="00655E02" w:rsidP="00655E02"/>
    <w:sectPr w:rsidR="00655E02" w:rsidRPr="00655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13B5"/>
    <w:multiLevelType w:val="multilevel"/>
    <w:tmpl w:val="934E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A3F28"/>
    <w:multiLevelType w:val="multilevel"/>
    <w:tmpl w:val="538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5C8D"/>
    <w:multiLevelType w:val="multilevel"/>
    <w:tmpl w:val="957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B0ECF"/>
    <w:multiLevelType w:val="multilevel"/>
    <w:tmpl w:val="98D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A1A9A"/>
    <w:multiLevelType w:val="hybridMultilevel"/>
    <w:tmpl w:val="811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74423"/>
    <w:multiLevelType w:val="multilevel"/>
    <w:tmpl w:val="5A86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B3AF1"/>
    <w:multiLevelType w:val="multilevel"/>
    <w:tmpl w:val="E1FC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81037"/>
    <w:multiLevelType w:val="multilevel"/>
    <w:tmpl w:val="8DE4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20D9A"/>
    <w:multiLevelType w:val="multilevel"/>
    <w:tmpl w:val="DE32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22C90"/>
    <w:multiLevelType w:val="multilevel"/>
    <w:tmpl w:val="9CE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0386B"/>
    <w:multiLevelType w:val="multilevel"/>
    <w:tmpl w:val="3828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61C92"/>
    <w:multiLevelType w:val="multilevel"/>
    <w:tmpl w:val="7E3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77563"/>
    <w:multiLevelType w:val="multilevel"/>
    <w:tmpl w:val="41B4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C3D1E"/>
    <w:multiLevelType w:val="multilevel"/>
    <w:tmpl w:val="E858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705FD"/>
    <w:multiLevelType w:val="multilevel"/>
    <w:tmpl w:val="C18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B4CB2"/>
    <w:multiLevelType w:val="multilevel"/>
    <w:tmpl w:val="01AE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D73A6"/>
    <w:multiLevelType w:val="hybridMultilevel"/>
    <w:tmpl w:val="F1AA9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E86B7D"/>
    <w:multiLevelType w:val="multilevel"/>
    <w:tmpl w:val="EBC2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443C1"/>
    <w:multiLevelType w:val="multilevel"/>
    <w:tmpl w:val="E61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347B1"/>
    <w:multiLevelType w:val="multilevel"/>
    <w:tmpl w:val="3EF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D5FDD"/>
    <w:multiLevelType w:val="multilevel"/>
    <w:tmpl w:val="E5A2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E1E4F"/>
    <w:multiLevelType w:val="multilevel"/>
    <w:tmpl w:val="F20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14305"/>
    <w:multiLevelType w:val="multilevel"/>
    <w:tmpl w:val="B27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D6488"/>
    <w:multiLevelType w:val="multilevel"/>
    <w:tmpl w:val="24B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E5334"/>
    <w:multiLevelType w:val="multilevel"/>
    <w:tmpl w:val="74FC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96B6C"/>
    <w:multiLevelType w:val="multilevel"/>
    <w:tmpl w:val="C30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35D2C"/>
    <w:multiLevelType w:val="multilevel"/>
    <w:tmpl w:val="5442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C45E3"/>
    <w:multiLevelType w:val="multilevel"/>
    <w:tmpl w:val="BAF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D4FB0"/>
    <w:multiLevelType w:val="multilevel"/>
    <w:tmpl w:val="CEA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F72CB"/>
    <w:multiLevelType w:val="multilevel"/>
    <w:tmpl w:val="4CDE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A0B57"/>
    <w:multiLevelType w:val="multilevel"/>
    <w:tmpl w:val="972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A67B9"/>
    <w:multiLevelType w:val="multilevel"/>
    <w:tmpl w:val="FFB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1322A"/>
    <w:multiLevelType w:val="multilevel"/>
    <w:tmpl w:val="62F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9060">
    <w:abstractNumId w:val="3"/>
  </w:num>
  <w:num w:numId="2" w16cid:durableId="1610043976">
    <w:abstractNumId w:val="21"/>
  </w:num>
  <w:num w:numId="3" w16cid:durableId="2105834962">
    <w:abstractNumId w:val="20"/>
  </w:num>
  <w:num w:numId="4" w16cid:durableId="913247371">
    <w:abstractNumId w:val="17"/>
  </w:num>
  <w:num w:numId="5" w16cid:durableId="1924140510">
    <w:abstractNumId w:val="30"/>
  </w:num>
  <w:num w:numId="6" w16cid:durableId="609433403">
    <w:abstractNumId w:val="15"/>
  </w:num>
  <w:num w:numId="7" w16cid:durableId="1878543894">
    <w:abstractNumId w:val="2"/>
  </w:num>
  <w:num w:numId="8" w16cid:durableId="1577862811">
    <w:abstractNumId w:val="27"/>
  </w:num>
  <w:num w:numId="9" w16cid:durableId="362023081">
    <w:abstractNumId w:val="24"/>
  </w:num>
  <w:num w:numId="10" w16cid:durableId="534656682">
    <w:abstractNumId w:val="31"/>
  </w:num>
  <w:num w:numId="11" w16cid:durableId="1105152097">
    <w:abstractNumId w:val="25"/>
  </w:num>
  <w:num w:numId="12" w16cid:durableId="1568685690">
    <w:abstractNumId w:val="0"/>
  </w:num>
  <w:num w:numId="13" w16cid:durableId="1528176237">
    <w:abstractNumId w:val="8"/>
  </w:num>
  <w:num w:numId="14" w16cid:durableId="132067049">
    <w:abstractNumId w:val="7"/>
  </w:num>
  <w:num w:numId="15" w16cid:durableId="2102220425">
    <w:abstractNumId w:val="22"/>
  </w:num>
  <w:num w:numId="16" w16cid:durableId="73674004">
    <w:abstractNumId w:val="5"/>
  </w:num>
  <w:num w:numId="17" w16cid:durableId="222449643">
    <w:abstractNumId w:val="10"/>
  </w:num>
  <w:num w:numId="18" w16cid:durableId="1471826612">
    <w:abstractNumId w:val="11"/>
  </w:num>
  <w:num w:numId="19" w16cid:durableId="1798138034">
    <w:abstractNumId w:val="9"/>
  </w:num>
  <w:num w:numId="20" w16cid:durableId="1099721096">
    <w:abstractNumId w:val="18"/>
  </w:num>
  <w:num w:numId="21" w16cid:durableId="1907915022">
    <w:abstractNumId w:val="26"/>
  </w:num>
  <w:num w:numId="22" w16cid:durableId="1969435410">
    <w:abstractNumId w:val="28"/>
  </w:num>
  <w:num w:numId="23" w16cid:durableId="185289711">
    <w:abstractNumId w:val="1"/>
  </w:num>
  <w:num w:numId="24" w16cid:durableId="1314915148">
    <w:abstractNumId w:val="19"/>
  </w:num>
  <w:num w:numId="25" w16cid:durableId="1122721955">
    <w:abstractNumId w:val="12"/>
  </w:num>
  <w:num w:numId="26" w16cid:durableId="824474023">
    <w:abstractNumId w:val="6"/>
  </w:num>
  <w:num w:numId="27" w16cid:durableId="1029185334">
    <w:abstractNumId w:val="4"/>
  </w:num>
  <w:num w:numId="28" w16cid:durableId="1086072335">
    <w:abstractNumId w:val="16"/>
  </w:num>
  <w:num w:numId="29" w16cid:durableId="1529760386">
    <w:abstractNumId w:val="14"/>
  </w:num>
  <w:num w:numId="30" w16cid:durableId="634992192">
    <w:abstractNumId w:val="13"/>
  </w:num>
  <w:num w:numId="31" w16cid:durableId="99690421">
    <w:abstractNumId w:val="23"/>
  </w:num>
  <w:num w:numId="32" w16cid:durableId="775096696">
    <w:abstractNumId w:val="32"/>
  </w:num>
  <w:num w:numId="33" w16cid:durableId="8284057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3A"/>
    <w:rsid w:val="00036D32"/>
    <w:rsid w:val="00152951"/>
    <w:rsid w:val="0022410E"/>
    <w:rsid w:val="002777F9"/>
    <w:rsid w:val="003F041C"/>
    <w:rsid w:val="00454F3C"/>
    <w:rsid w:val="00551B80"/>
    <w:rsid w:val="00565A9F"/>
    <w:rsid w:val="005E50E9"/>
    <w:rsid w:val="005E71EF"/>
    <w:rsid w:val="00655E02"/>
    <w:rsid w:val="0098639E"/>
    <w:rsid w:val="00A80111"/>
    <w:rsid w:val="00AA7988"/>
    <w:rsid w:val="00B53A3A"/>
    <w:rsid w:val="00B6453C"/>
    <w:rsid w:val="00B815A0"/>
    <w:rsid w:val="00BB7BE9"/>
    <w:rsid w:val="00C31EA1"/>
    <w:rsid w:val="00D15FBB"/>
    <w:rsid w:val="00D9613F"/>
    <w:rsid w:val="00DD7358"/>
    <w:rsid w:val="00E015FA"/>
    <w:rsid w:val="00F13C9B"/>
    <w:rsid w:val="00F55284"/>
    <w:rsid w:val="00F8664A"/>
    <w:rsid w:val="00FC0DC2"/>
    <w:rsid w:val="00FF2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AB9B"/>
  <w15:chartTrackingRefBased/>
  <w15:docId w15:val="{7AB6593A-F037-4686-A8F5-0CC9ECE8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E9"/>
    <w:pPr>
      <w:ind w:left="720"/>
      <w:contextualSpacing/>
    </w:pPr>
  </w:style>
  <w:style w:type="paragraph" w:styleId="NoSpacing">
    <w:name w:val="No Spacing"/>
    <w:uiPriority w:val="1"/>
    <w:qFormat/>
    <w:rsid w:val="00565A9F"/>
    <w:pPr>
      <w:spacing w:after="0" w:line="240" w:lineRule="auto"/>
    </w:pPr>
  </w:style>
  <w:style w:type="character" w:customStyle="1" w:styleId="Heading1Char">
    <w:name w:val="Heading 1 Char"/>
    <w:basedOn w:val="DefaultParagraphFont"/>
    <w:link w:val="Heading1"/>
    <w:uiPriority w:val="9"/>
    <w:rsid w:val="00565A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5A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5A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73911">
      <w:bodyDiv w:val="1"/>
      <w:marLeft w:val="0"/>
      <w:marRight w:val="0"/>
      <w:marTop w:val="0"/>
      <w:marBottom w:val="0"/>
      <w:divBdr>
        <w:top w:val="none" w:sz="0" w:space="0" w:color="auto"/>
        <w:left w:val="none" w:sz="0" w:space="0" w:color="auto"/>
        <w:bottom w:val="none" w:sz="0" w:space="0" w:color="auto"/>
        <w:right w:val="none" w:sz="0" w:space="0" w:color="auto"/>
      </w:divBdr>
    </w:div>
    <w:div w:id="586427451">
      <w:bodyDiv w:val="1"/>
      <w:marLeft w:val="0"/>
      <w:marRight w:val="0"/>
      <w:marTop w:val="0"/>
      <w:marBottom w:val="0"/>
      <w:divBdr>
        <w:top w:val="none" w:sz="0" w:space="0" w:color="auto"/>
        <w:left w:val="none" w:sz="0" w:space="0" w:color="auto"/>
        <w:bottom w:val="none" w:sz="0" w:space="0" w:color="auto"/>
        <w:right w:val="none" w:sz="0" w:space="0" w:color="auto"/>
      </w:divBdr>
    </w:div>
    <w:div w:id="587538171">
      <w:bodyDiv w:val="1"/>
      <w:marLeft w:val="0"/>
      <w:marRight w:val="0"/>
      <w:marTop w:val="0"/>
      <w:marBottom w:val="0"/>
      <w:divBdr>
        <w:top w:val="none" w:sz="0" w:space="0" w:color="auto"/>
        <w:left w:val="none" w:sz="0" w:space="0" w:color="auto"/>
        <w:bottom w:val="none" w:sz="0" w:space="0" w:color="auto"/>
        <w:right w:val="none" w:sz="0" w:space="0" w:color="auto"/>
      </w:divBdr>
    </w:div>
    <w:div w:id="1317763105">
      <w:bodyDiv w:val="1"/>
      <w:marLeft w:val="0"/>
      <w:marRight w:val="0"/>
      <w:marTop w:val="0"/>
      <w:marBottom w:val="0"/>
      <w:divBdr>
        <w:top w:val="none" w:sz="0" w:space="0" w:color="auto"/>
        <w:left w:val="none" w:sz="0" w:space="0" w:color="auto"/>
        <w:bottom w:val="none" w:sz="0" w:space="0" w:color="auto"/>
        <w:right w:val="none" w:sz="0" w:space="0" w:color="auto"/>
      </w:divBdr>
    </w:div>
    <w:div w:id="1341659401">
      <w:bodyDiv w:val="1"/>
      <w:marLeft w:val="0"/>
      <w:marRight w:val="0"/>
      <w:marTop w:val="0"/>
      <w:marBottom w:val="0"/>
      <w:divBdr>
        <w:top w:val="none" w:sz="0" w:space="0" w:color="auto"/>
        <w:left w:val="none" w:sz="0" w:space="0" w:color="auto"/>
        <w:bottom w:val="none" w:sz="0" w:space="0" w:color="auto"/>
        <w:right w:val="none" w:sz="0" w:space="0" w:color="auto"/>
      </w:divBdr>
    </w:div>
    <w:div w:id="1410885070">
      <w:bodyDiv w:val="1"/>
      <w:marLeft w:val="0"/>
      <w:marRight w:val="0"/>
      <w:marTop w:val="0"/>
      <w:marBottom w:val="0"/>
      <w:divBdr>
        <w:top w:val="none" w:sz="0" w:space="0" w:color="auto"/>
        <w:left w:val="none" w:sz="0" w:space="0" w:color="auto"/>
        <w:bottom w:val="none" w:sz="0" w:space="0" w:color="auto"/>
        <w:right w:val="none" w:sz="0" w:space="0" w:color="auto"/>
      </w:divBdr>
    </w:div>
    <w:div w:id="1805390475">
      <w:bodyDiv w:val="1"/>
      <w:marLeft w:val="0"/>
      <w:marRight w:val="0"/>
      <w:marTop w:val="0"/>
      <w:marBottom w:val="0"/>
      <w:divBdr>
        <w:top w:val="none" w:sz="0" w:space="0" w:color="auto"/>
        <w:left w:val="none" w:sz="0" w:space="0" w:color="auto"/>
        <w:bottom w:val="none" w:sz="0" w:space="0" w:color="auto"/>
        <w:right w:val="none" w:sz="0" w:space="0" w:color="auto"/>
      </w:divBdr>
    </w:div>
    <w:div w:id="2030138504">
      <w:bodyDiv w:val="1"/>
      <w:marLeft w:val="0"/>
      <w:marRight w:val="0"/>
      <w:marTop w:val="0"/>
      <w:marBottom w:val="0"/>
      <w:divBdr>
        <w:top w:val="none" w:sz="0" w:space="0" w:color="auto"/>
        <w:left w:val="none" w:sz="0" w:space="0" w:color="auto"/>
        <w:bottom w:val="none" w:sz="0" w:space="0" w:color="auto"/>
        <w:right w:val="none" w:sz="0" w:space="0" w:color="auto"/>
      </w:divBdr>
    </w:div>
    <w:div w:id="212114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6731</TotalTime>
  <Pages>1</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Amzat Ridwan</dc:creator>
  <cp:keywords/>
  <dc:description/>
  <cp:lastModifiedBy>Amzat Ridwan</cp:lastModifiedBy>
  <cp:revision>5</cp:revision>
  <dcterms:created xsi:type="dcterms:W3CDTF">2024-08-24T18:53:00Z</dcterms:created>
  <dcterms:modified xsi:type="dcterms:W3CDTF">2024-08-29T12:38:00Z</dcterms:modified>
</cp:coreProperties>
</file>