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gs4c0wokro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 Optimization Strategies | SOP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1. Campaign Management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2j8bcqg7o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campaign management is to continuously monitor, analyze, and optimize campaigns based on their performance to maximize ROI and maintain strong visibility.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6hc1gcylz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Campaign Categorization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4500"/>
        <w:gridCol w:w="2955"/>
        <w:tblGridChange w:id="0">
          <w:tblGrid>
            <w:gridCol w:w="3180"/>
            <w:gridCol w:w="4500"/>
            <w:gridCol w:w="29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356854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356854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Performing Campaigns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Generating sales at or below target ACoS/ROAS.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cccccc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Scale budget, expand keywords.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Underperforming Campaigns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Low impressions, clicks, or CTR due to weak targeting, bids, or budget.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Increase bids, revise targeting.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284e3f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Non-Performing Campaigns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High spend with low/no sales (poor CVR).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Pause or shift budget.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/>
      </w:pPr>
      <w:bookmarkStart w:colFirst="0" w:colLast="0" w:name="_b45rjcd5gp4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p7lsdfcs8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Campaign Optimization Workflow</w:t>
        <w:br w:type="textWrapping"/>
      </w:r>
    </w:p>
    <w:tbl>
      <w:tblPr>
        <w:tblStyle w:val="Table2"/>
        <w:tblW w:w="1029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5385"/>
        <w:gridCol w:w="3855"/>
        <w:tblGridChange w:id="0">
          <w:tblGrid>
            <w:gridCol w:w="1050"/>
            <w:gridCol w:w="5385"/>
            <w:gridCol w:w="38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Review Performance Metrics (Impressions, Clicks, CTR, CPC, ACoS, ROAS)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Daily, Twice in a week, or 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Identify Campaign Category (Performing, Underperforming, Non-Performing)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Daily, Twice in a week, or 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Apply Corrective Actions (bids, targeting, budgets)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Document Changes &amp; Rationale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Every Adjustment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5l5feen5ykwn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jpocjjg2u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Budget Management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vay1ovfyr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Objective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Efficiently distribute and reallocate budgets to campaigns delivering the best return while limiting waste.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9dqq1mzd2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Budget Allocation Process</w:t>
        <w:br w:type="textWrapping"/>
      </w:r>
    </w:p>
    <w:tbl>
      <w:tblPr>
        <w:tblStyle w:val="Table3"/>
        <w:tblW w:w="100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1785"/>
        <w:gridCol w:w="4020"/>
        <w:tblGridChange w:id="0">
          <w:tblGrid>
            <w:gridCol w:w="4260"/>
            <w:gridCol w:w="1785"/>
            <w:gridCol w:w="40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Campaign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Priority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Budget Rule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Ranking &amp; Conversion (Phase 2 &amp; 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Maintain strong funding.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Discovery (Phase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Fund to gather data, but limit excessive spend.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Competitor Targeting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Allocate based on conversion success.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Branded Defense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Always funded to protect brand terms.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/>
      </w:pPr>
      <w:bookmarkStart w:colFirst="0" w:colLast="0" w:name="_jyig73w00isx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ddc781mdj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Budget Reallocation Workflow</w:t>
        <w:br w:type="textWrapping"/>
      </w:r>
    </w:p>
    <w:tbl>
      <w:tblPr>
        <w:tblStyle w:val="Table4"/>
        <w:tblW w:w="952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4485"/>
        <w:gridCol w:w="3825"/>
        <w:tblGridChange w:id="0">
          <w:tblGrid>
            <w:gridCol w:w="1215"/>
            <w:gridCol w:w="4485"/>
            <w:gridCol w:w="38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Identify Low ROAS / High ACoS Campaigns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Daily, Twice in a week, or 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Reallocate Budget to Performing Campaigns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Daily, Twice in a week, or 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Review Discovery Campaign Output (Keywords/ASINs Found)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Daily, Twice in a week, or 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Fund Best-Performing Keywords into Exact-Match Campaigns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Document Changes &amp; Rationale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Every Adjustment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/>
      </w:pPr>
      <w:bookmarkStart w:colFirst="0" w:colLast="0" w:name="_opfejhijlr21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4n6kweuko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Breakeven Budget Rules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 </w:t>
      </w:r>
      <w:r w:rsidDel="00000000" w:rsidR="00000000" w:rsidRPr="00000000">
        <w:rPr>
          <w:b w:val="1"/>
          <w:rtl w:val="0"/>
        </w:rPr>
        <w:t xml:space="preserve">Breakeven ACoS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Breakeven CPC</w:t>
      </w:r>
      <w:r w:rsidDel="00000000" w:rsidR="00000000" w:rsidRPr="00000000">
        <w:rPr>
          <w:rtl w:val="0"/>
        </w:rPr>
        <w:t xml:space="preserve"> per product.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Price: $30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Profit Margin: 30%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Breakeven ACoS: 30%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Breakeven Spend per Order: $30 x 30% = $9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 Conversion Rate: 10% (1 in 10 clicks converts)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Breakeven CPC = $9 / 10 = $0.90</w:t>
      </w:r>
    </w:p>
    <w:p w:rsidR="00000000" w:rsidDel="00000000" w:rsidP="00000000" w:rsidRDefault="00000000" w:rsidRPr="00000000" w14:paraId="00000056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Compare keywords’ CPC/ACoS with breakeven CPC/ACoS to make data-driven decisions based campaign objectives — either: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Scaling</w:t>
      </w:r>
      <w:r w:rsidDel="00000000" w:rsidR="00000000" w:rsidRPr="00000000">
        <w:rPr>
          <w:rtl w:val="0"/>
        </w:rPr>
        <w:t xml:space="preserve">: Increase bids for high-potential terms even if CPC is slightly above breakeven to capture market share.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Profitability Focus</w:t>
      </w:r>
      <w:r w:rsidDel="00000000" w:rsidR="00000000" w:rsidRPr="00000000">
        <w:rPr>
          <w:rtl w:val="0"/>
        </w:rPr>
        <w:t xml:space="preserve">: Lower bids or pause keywords exceeding breakeven CPC/ACoS to maintain healthy margins.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0oa4anmbt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Bid Management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jowmk6lfl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Objective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Optimize bids to ensure maximum visibility for performing terms while controlling CPC to maintain profitability.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hvti5126c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Bid Management Rules</w:t>
      </w:r>
    </w:p>
    <w:tbl>
      <w:tblPr>
        <w:tblStyle w:val="Table5"/>
        <w:tblW w:w="84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5280"/>
        <w:tblGridChange w:id="0">
          <w:tblGrid>
            <w:gridCol w:w="3165"/>
            <w:gridCol w:w="52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Low Impressions &amp; Clicks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Increase bids by 10-15% until visibility improves.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High Clicks, Low Conversions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Lower bid slightly (5-10%) or review listing quality.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High Spend, Low ROAS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Lower bid and/or add negatives.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High-Converting 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Increase bid to win more impressions.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284e3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Branded 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Aggressively bid for Top of Search placement.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o22p6fjuz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Bid Adjustment Calculation (Placement)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Amazon Sponsored Product campaigns, </w:t>
      </w:r>
      <w:r w:rsidDel="00000000" w:rsidR="00000000" w:rsidRPr="00000000">
        <w:rPr>
          <w:b w:val="1"/>
          <w:rtl w:val="0"/>
        </w:rPr>
        <w:t xml:space="preserve">you can tell Amazon to bid higher for specific placements</w:t>
      </w:r>
      <w:r w:rsidDel="00000000" w:rsidR="00000000" w:rsidRPr="00000000">
        <w:rPr>
          <w:rtl w:val="0"/>
        </w:rPr>
        <w:t xml:space="preserve">, such as: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of Search (First Page)</w:t>
      </w:r>
      <w:r w:rsidDel="00000000" w:rsidR="00000000" w:rsidRPr="00000000">
        <w:rPr>
          <w:rtl w:val="0"/>
        </w:rPr>
        <w:t xml:space="preserve"> – The premium spot that gets the highest click-through rates (CTR) and visibility.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Pages</w:t>
      </w:r>
      <w:r w:rsidDel="00000000" w:rsidR="00000000" w:rsidRPr="00000000">
        <w:rPr>
          <w:rtl w:val="0"/>
        </w:rPr>
        <w:t xml:space="preserve"> – Ads shown on competitor product detail pages.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of Search</w:t>
      </w:r>
      <w:r w:rsidDel="00000000" w:rsidR="00000000" w:rsidRPr="00000000">
        <w:rPr>
          <w:rtl w:val="0"/>
        </w:rPr>
        <w:t xml:space="preserve"> – Ads shown in lower placements (middle of page 1, page 2, etc.).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before="280" w:lineRule="auto"/>
        <w:rPr/>
      </w:pPr>
      <w:bookmarkStart w:colFirst="0" w:colLast="0" w:name="_veqebnhiwx8i" w:id="17"/>
      <w:bookmarkEnd w:id="17"/>
      <w:r w:rsidDel="00000000" w:rsidR="00000000" w:rsidRPr="00000000">
        <w:rPr>
          <w:rtl w:val="0"/>
        </w:rPr>
        <w:t xml:space="preserve">Why it Matters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all placements perform equally. For example, </w:t>
      </w:r>
      <w:r w:rsidDel="00000000" w:rsidR="00000000" w:rsidRPr="00000000">
        <w:rPr>
          <w:b w:val="1"/>
          <w:rtl w:val="0"/>
        </w:rPr>
        <w:t xml:space="preserve">Top of Search</w:t>
      </w:r>
      <w:r w:rsidDel="00000000" w:rsidR="00000000" w:rsidRPr="00000000">
        <w:rPr>
          <w:rtl w:val="0"/>
        </w:rPr>
        <w:t xml:space="preserve"> tends to have the highest conversion rates because shoppers see these ads first. However, this premium position often comes with </w:t>
      </w:r>
      <w:r w:rsidDel="00000000" w:rsidR="00000000" w:rsidRPr="00000000">
        <w:rPr>
          <w:b w:val="1"/>
          <w:rtl w:val="0"/>
        </w:rPr>
        <w:t xml:space="preserve">higher CPC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Formula:</w:t>
      </w:r>
    </w:p>
    <w:p w:rsidR="00000000" w:rsidDel="00000000" w:rsidP="00000000" w:rsidRDefault="00000000" w:rsidRPr="00000000" w14:paraId="00000072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Bid = Base Bid x (1 + Placement Percentage)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Bid = $0.50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of Search Adjustment = 80%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Bid = $0.50 x (1+0.80) = $0.90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tells Amazon you are willing to </w:t>
      </w:r>
      <w:r w:rsidDel="00000000" w:rsidR="00000000" w:rsidRPr="00000000">
        <w:rPr>
          <w:b w:val="1"/>
          <w:rtl w:val="0"/>
        </w:rPr>
        <w:t xml:space="preserve">increase your bid by 80% for Top of Search clicks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rPr/>
      </w:pPr>
      <w:bookmarkStart w:colFirst="0" w:colLast="0" w:name="_29a9twn6o1ev" w:id="18"/>
      <w:bookmarkEnd w:id="18"/>
      <w:r w:rsidDel="00000000" w:rsidR="00000000" w:rsidRPr="00000000">
        <w:rPr>
          <w:rtl w:val="0"/>
        </w:rPr>
        <w:t xml:space="preserve">Placement Bids Calculator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calculator helps you </w:t>
      </w:r>
      <w:r w:rsidDel="00000000" w:rsidR="00000000" w:rsidRPr="00000000">
        <w:rPr>
          <w:b w:val="1"/>
          <w:rtl w:val="0"/>
        </w:rPr>
        <w:t xml:space="preserve">pre-calculate</w:t>
      </w:r>
      <w:r w:rsidDel="00000000" w:rsidR="00000000" w:rsidRPr="00000000">
        <w:rPr>
          <w:rtl w:val="0"/>
        </w:rPr>
        <w:t xml:space="preserve"> your actual bids based on placement adjustments, so you can forecast your real CPC across placements </w:t>
      </w:r>
      <w:r w:rsidDel="00000000" w:rsidR="00000000" w:rsidRPr="00000000">
        <w:rPr>
          <w:b w:val="1"/>
          <w:rtl w:val="0"/>
        </w:rPr>
        <w:t xml:space="preserve">before setting bids in Amazon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Placement 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6310313" cy="25182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6818" l="-2111" r="2111" t="6818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2518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before="280" w:lineRule="auto"/>
        <w:rPr/>
      </w:pPr>
      <w:bookmarkStart w:colFirst="0" w:colLast="0" w:name="_ourcmclf83as" w:id="19"/>
      <w:bookmarkEnd w:id="19"/>
      <w:r w:rsidDel="00000000" w:rsidR="00000000" w:rsidRPr="00000000">
        <w:rPr>
          <w:rtl w:val="0"/>
        </w:rPr>
        <w:t xml:space="preserve">Additional Insights from Your Calculator Explanation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placement adjustments = More aggressive bidding for visibility.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Setting a </w:t>
      </w:r>
      <w:r w:rsidDel="00000000" w:rsidR="00000000" w:rsidRPr="00000000">
        <w:rPr>
          <w:b w:val="1"/>
          <w:rtl w:val="0"/>
        </w:rPr>
        <w:t xml:space="preserve">60% boost for Top of Search</w:t>
      </w:r>
      <w:r w:rsidDel="00000000" w:rsidR="00000000" w:rsidRPr="00000000">
        <w:rPr>
          <w:rtl w:val="0"/>
        </w:rPr>
        <w:t xml:space="preserve"> makes sure your ad competes harder for those prime spots.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Pages often need smaller boosts.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product page clicks have lower CTR and lower purchase intent (shoppers are already looking at another product), you don’t want to overpay.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of Search is usually cheaper.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visibility = Lower intent = Lower bids.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This calculator ensures your bidding strategy aligns with your campaign objective.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Scaling campaigns</w:t>
      </w:r>
      <w:r w:rsidDel="00000000" w:rsidR="00000000" w:rsidRPr="00000000">
        <w:rPr>
          <w:rtl w:val="0"/>
        </w:rPr>
        <w:t xml:space="preserve">: You may go aggressive on Top of Search.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Profitability campaigns</w:t>
      </w:r>
      <w:r w:rsidDel="00000000" w:rsidR="00000000" w:rsidRPr="00000000">
        <w:rPr>
          <w:rtl w:val="0"/>
        </w:rPr>
        <w:t xml:space="preserve">: You may reduce placement boosts if CPC starts eating into margins.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Summary of Key Rules</w:t>
        <w:br w:type="textWrapping"/>
      </w:r>
    </w:p>
    <w:tbl>
      <w:tblPr>
        <w:tblStyle w:val="Table6"/>
        <w:tblW w:w="102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6765"/>
        <w:tblGridChange w:id="0">
          <w:tblGrid>
            <w:gridCol w:w="3480"/>
            <w:gridCol w:w="67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Focus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Core Rule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Campaign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Identify performing, underperforming, non-performing 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Shift spend to performing campaigns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Adjust bids based on visibility &amp; conversion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qqe5tkfj90if" w:id="20"/>
      <w:bookmarkEnd w:id="2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_Ct1JeTBD0boMKr1wr-UEgsBhJtAubKGO2ZXawVS1q8/edit?gid=2098574489#gid=209857448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