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rPr>
          <w:rFonts w:hint="eastAsia"/>
        </w:rPr>
      </w:pPr>
      <w:r>
        <w:rPr>
          <w:rFonts w:hint="eastAsia"/>
          <w:snapToGrid/>
          <w:lang w:val="en-US" w:eastAsia="zh-CN"/>
        </w:rPr>
        <w:t>Do_Tool</w:t>
      </w:r>
      <w:r>
        <w:rPr>
          <w:rFonts w:hint="eastAsia"/>
          <w:snapToGrid/>
        </w:rPr>
        <w:t>生成工具使用说明</w:t>
      </w:r>
    </w:p>
    <w:p>
      <w:pPr>
        <w:pStyle w:val="16"/>
        <w:rPr>
          <w:rFonts w:hint="eastAsia"/>
        </w:rPr>
      </w:pPr>
    </w:p>
    <w:p>
      <w:pPr>
        <w:pStyle w:val="17"/>
        <w:rPr>
          <w:rFonts w:hint="eastAsia"/>
        </w:rPr>
      </w:pPr>
    </w:p>
    <w:p>
      <w:pPr>
        <w:pStyle w:val="18"/>
        <w:rPr>
          <w:rFonts w:hint="eastAsia"/>
        </w:rPr>
      </w:pPr>
    </w:p>
    <w:p>
      <w:pPr>
        <w:pStyle w:val="18"/>
        <w:rPr>
          <w:rFonts w:hint="eastAsia"/>
        </w:rPr>
      </w:pPr>
      <w:r>
        <w:rPr>
          <w:rFonts w:hint="eastAsia"/>
        </w:rPr>
        <w:t>北京先进数通信息技术有限公司</w:t>
      </w:r>
    </w:p>
    <w:p>
      <w:pPr>
        <w:pStyle w:val="18"/>
        <w:rPr>
          <w:rFonts w:hint="eastAsia"/>
        </w:rPr>
      </w:pPr>
    </w:p>
    <w:p>
      <w:pPr>
        <w:rPr>
          <w:rFonts w:hint="eastAsia"/>
        </w:rPr>
        <w:sectPr>
          <w:headerReference r:id="rId6" w:type="first"/>
          <w:footerReference r:id="rId9" w:type="first"/>
          <w:footerReference r:id="rId7" w:type="default"/>
          <w:headerReference r:id="rId5" w:type="even"/>
          <w:footerReference r:id="rId8" w:type="even"/>
          <w:pgSz w:w="11906" w:h="16838"/>
          <w:pgMar w:top="1440" w:right="1797" w:bottom="1440" w:left="1797" w:header="851" w:footer="851" w:gutter="0"/>
          <w:cols w:space="425" w:num="1"/>
          <w:titlePg/>
          <w:docGrid w:linePitch="326" w:charSpace="0"/>
        </w:sectPr>
      </w:pPr>
    </w:p>
    <w:p>
      <w:pPr>
        <w:pStyle w:val="11"/>
        <w:spacing w:before="240" w:after="240"/>
        <w:rPr>
          <w:rFonts w:hint="eastAsia"/>
        </w:rPr>
      </w:pPr>
      <w:bookmarkStart w:id="0" w:name="_Toc6873"/>
      <w:r>
        <w:rPr>
          <w:rFonts w:hint="eastAsia"/>
        </w:rPr>
        <w:t>编写说明</w:t>
      </w:r>
      <w:bookmarkEnd w:id="0"/>
    </w:p>
    <w:p>
      <w:pPr>
        <w:pStyle w:val="19"/>
        <w:spacing w:before="0" w:beforeLines="0"/>
        <w:ind w:left="723" w:hanging="723"/>
        <w:rPr>
          <w:rFonts w:hint="eastAsia"/>
        </w:rPr>
      </w:pPr>
      <w:r>
        <w:rPr>
          <w:rFonts w:hint="eastAsia"/>
        </w:rPr>
        <w:t>中文标题：</w:t>
      </w:r>
      <w:r>
        <w:rPr>
          <w:rFonts w:hint="eastAsia"/>
          <w:lang w:val="en-US" w:eastAsia="zh-CN"/>
        </w:rPr>
        <w:t>大数据文档、SQL、DLF</w:t>
      </w:r>
      <w:r>
        <w:rPr>
          <w:rFonts w:hint="eastAsia"/>
        </w:rPr>
        <w:t>生成工具使用说明</w:t>
      </w:r>
    </w:p>
    <w:p>
      <w:pPr>
        <w:pStyle w:val="19"/>
        <w:spacing w:before="0" w:beforeLines="0"/>
        <w:ind w:left="723" w:hanging="723"/>
        <w:rPr>
          <w:rFonts w:hint="eastAsia"/>
        </w:rPr>
      </w:pPr>
      <w:r>
        <w:rPr>
          <w:rFonts w:hint="eastAsia"/>
        </w:rPr>
        <w:t>文档类型：管理</w:t>
      </w:r>
    </w:p>
    <w:p>
      <w:pPr>
        <w:pStyle w:val="19"/>
        <w:spacing w:before="120"/>
        <w:ind w:left="723" w:hanging="723"/>
        <w:rPr>
          <w:rFonts w:hint="eastAsia"/>
        </w:rPr>
      </w:pPr>
      <w:r>
        <w:rPr>
          <w:rFonts w:hint="eastAsia"/>
        </w:rPr>
        <w:t>版本历史：</w:t>
      </w:r>
    </w:p>
    <w:tbl>
      <w:tblPr>
        <w:tblStyle w:val="12"/>
        <w:tblW w:w="5000" w:type="pct"/>
        <w:jc w:val="center"/>
        <w:tblLayout w:type="autofit"/>
        <w:tblCellMar>
          <w:top w:w="11" w:type="dxa"/>
          <w:left w:w="11" w:type="dxa"/>
          <w:bottom w:w="11" w:type="dxa"/>
          <w:right w:w="11" w:type="dxa"/>
        </w:tblCellMar>
      </w:tblPr>
      <w:tblGrid>
        <w:gridCol w:w="1107"/>
        <w:gridCol w:w="1408"/>
        <w:gridCol w:w="1408"/>
        <w:gridCol w:w="1470"/>
        <w:gridCol w:w="1470"/>
        <w:gridCol w:w="1471"/>
      </w:tblGrid>
      <w:tr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6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center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修改日期</w:t>
            </w:r>
          </w:p>
        </w:tc>
        <w:tc>
          <w:tcPr>
            <w:tcW w:w="88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top"/>
          </w:tcPr>
          <w:p>
            <w:pPr>
              <w:pStyle w:val="2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88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top"/>
          </w:tcPr>
          <w:p>
            <w:pPr>
              <w:pStyle w:val="2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审核</w:t>
            </w: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noWrap w:val="0"/>
            <w:vAlign w:val="center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批准</w:t>
            </w:r>
          </w:p>
        </w:tc>
      </w:tr>
      <w:tr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6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V1.0.0</w:t>
            </w: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郭宇航、任艺</w:t>
            </w: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2021-08-30</w:t>
            </w:r>
          </w:p>
        </w:tc>
        <w:tc>
          <w:tcPr>
            <w:tcW w:w="88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2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初稿</w:t>
            </w:r>
          </w:p>
        </w:tc>
        <w:tc>
          <w:tcPr>
            <w:tcW w:w="88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</w:tr>
      <w:tr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6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</w:pPr>
          </w:p>
        </w:tc>
        <w:tc>
          <w:tcPr>
            <w:tcW w:w="88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8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</w:tr>
      <w:tr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6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4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8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8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top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  <w:tc>
          <w:tcPr>
            <w:tcW w:w="8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noWrap w:val="0"/>
            <w:vAlign w:val="center"/>
          </w:tcPr>
          <w:p>
            <w:pPr>
              <w:pStyle w:val="20"/>
              <w:jc w:val="center"/>
              <w:rPr>
                <w:rFonts w:hint="eastAsia"/>
              </w:rPr>
            </w:pPr>
          </w:p>
        </w:tc>
      </w:tr>
    </w:tbl>
    <w:p>
      <w:pPr>
        <w:rPr>
          <w:color w:val="FF0000"/>
        </w:rPr>
        <w:sectPr>
          <w:headerReference r:id="rId10" w:type="default"/>
          <w:pgSz w:w="11906" w:h="16838"/>
          <w:pgMar w:top="1440" w:right="1797" w:bottom="1440" w:left="1797" w:header="851" w:footer="851" w:gutter="0"/>
          <w:pgNumType w:start="1"/>
          <w:cols w:space="425" w:num="1"/>
          <w:docGrid w:linePitch="326" w:charSpace="0"/>
        </w:sectPr>
      </w:pPr>
    </w:p>
    <w:p>
      <w:pPr>
        <w:pStyle w:val="11"/>
        <w:spacing w:before="240" w:after="240"/>
        <w:rPr>
          <w:rFonts w:hint="eastAsia"/>
        </w:rPr>
      </w:pPr>
      <w:bookmarkStart w:id="1" w:name="_Toc22709"/>
      <w:r>
        <w:rPr>
          <w:rFonts w:hint="eastAsia"/>
        </w:rPr>
        <w:t>目    录</w:t>
      </w:r>
      <w:bookmarkEnd w:id="1"/>
    </w:p>
    <w:p>
      <w:pPr>
        <w:pStyle w:val="9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TOC \o "1-3" \h \z \u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_Toc6873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>编写说明</w:t>
      </w:r>
      <w:r>
        <w:tab/>
      </w:r>
      <w:r>
        <w:fldChar w:fldCharType="begin"/>
      </w:r>
      <w:r>
        <w:instrText xml:space="preserve"> PAGEREF _Toc6873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9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_Toc22709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>目    录</w:t>
      </w:r>
      <w:r>
        <w:tab/>
      </w:r>
      <w:r>
        <w:fldChar w:fldCharType="begin"/>
      </w:r>
      <w:r>
        <w:instrText xml:space="preserve"> PAGEREF _Toc22709 \h </w:instrText>
      </w:r>
      <w:r>
        <w:fldChar w:fldCharType="separate"/>
      </w:r>
      <w:r>
        <w:t>i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9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_Toc29080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>1. 引言</w:t>
      </w:r>
      <w:r>
        <w:tab/>
      </w:r>
      <w:r>
        <w:fldChar w:fldCharType="begin"/>
      </w:r>
      <w:r>
        <w:instrText xml:space="preserve"> PAGEREF _Toc29080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10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_Toc30713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>1.1. 背景</w:t>
      </w:r>
      <w:r>
        <w:tab/>
      </w:r>
      <w:r>
        <w:fldChar w:fldCharType="begin"/>
      </w:r>
      <w:r>
        <w:instrText xml:space="preserve"> PAGEREF _Toc30713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10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_Toc22633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>1.2. 定义</w:t>
      </w:r>
      <w:r>
        <w:tab/>
      </w:r>
      <w:r>
        <w:fldChar w:fldCharType="begin"/>
      </w:r>
      <w:r>
        <w:instrText xml:space="preserve"> PAGEREF _Toc22633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10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_Toc26707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>1.3. 参考</w:t>
      </w:r>
      <w:r>
        <w:tab/>
      </w:r>
      <w:r>
        <w:fldChar w:fldCharType="begin"/>
      </w:r>
      <w:r>
        <w:instrText xml:space="preserve"> PAGEREF _Toc26707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9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_Toc16663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>2. 功能说明</w:t>
      </w:r>
      <w:r>
        <w:tab/>
      </w:r>
      <w:r>
        <w:fldChar w:fldCharType="begin"/>
      </w:r>
      <w:r>
        <w:instrText xml:space="preserve"> PAGEREF _Toc16663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10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_Toc2223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 xml:space="preserve">2.1. </w:t>
      </w:r>
      <w:r>
        <w:rPr>
          <w:rFonts w:hint="eastAsia"/>
          <w:lang w:val="en-US" w:eastAsia="zh-CN"/>
        </w:rPr>
        <w:t>源系统表来源分析</w:t>
      </w:r>
      <w:r>
        <w:tab/>
      </w:r>
      <w:r>
        <w:fldChar w:fldCharType="begin"/>
      </w:r>
      <w:r>
        <w:instrText xml:space="preserve"> PAGEREF _Toc2223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  <w:rPr>
          <w:sz w:val="18"/>
          <w:szCs w:val="18"/>
        </w:rPr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_Toc14828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z w:val="18"/>
          <w:szCs w:val="18"/>
          <w:lang w:val="en-US" w:eastAsia="zh-CN"/>
        </w:rPr>
        <w:t>2.1.1第一种：连接数据库导出表结构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_Toc14828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3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_Toc21782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z w:val="18"/>
          <w:szCs w:val="18"/>
          <w:lang w:val="en-US" w:eastAsia="zh-CN"/>
        </w:rPr>
        <w:t>2.1.2第二种：通过api返回的数据结构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_Toc21782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4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pStyle w:val="10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_Toc25127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 xml:space="preserve">2.2. </w:t>
      </w:r>
      <w:r>
        <w:rPr>
          <w:rFonts w:hint="eastAsia"/>
          <w:lang w:val="en-US" w:eastAsia="zh-CN"/>
        </w:rPr>
        <w:t>相关文档设计</w:t>
      </w:r>
      <w:r>
        <w:tab/>
      </w:r>
      <w:r>
        <w:fldChar w:fldCharType="begin"/>
      </w:r>
      <w:r>
        <w:instrText xml:space="preserve"> PAGEREF _Toc25127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  <w:rPr>
          <w:sz w:val="18"/>
          <w:szCs w:val="18"/>
        </w:rPr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_Toc7612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z w:val="18"/>
          <w:szCs w:val="18"/>
          <w:lang w:val="en-US" w:eastAsia="zh-CN"/>
        </w:rPr>
        <w:t>2.2.1 贴源层文件</w:t>
      </w:r>
      <w:r>
        <w:rPr>
          <w:rFonts w:hint="eastAsia" w:ascii="黑体" w:hAnsi="黑体" w:eastAsia="黑体" w:cs="黑体"/>
          <w:bCs w:val="0"/>
          <w:snapToGrid w:val="0"/>
          <w:sz w:val="18"/>
          <w:szCs w:val="18"/>
          <w:lang w:val="en-US" w:eastAsia="zh-CN" w:bidi="ar-SA"/>
        </w:rPr>
        <w:t>设计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_Toc7612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4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  <w:rPr>
          <w:sz w:val="18"/>
          <w:szCs w:val="18"/>
        </w:rPr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_Toc1872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napToGrid w:val="0"/>
          <w:sz w:val="18"/>
          <w:szCs w:val="18"/>
          <w:lang w:val="en-US" w:eastAsia="zh-CN" w:bidi="ar-SA"/>
        </w:rPr>
        <w:t>2.2.2 主题层文件设计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_Toc1872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6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_Toc26504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napToGrid w:val="0"/>
          <w:sz w:val="18"/>
          <w:szCs w:val="18"/>
          <w:lang w:val="en-US" w:eastAsia="zh-CN" w:bidi="ar-SA"/>
        </w:rPr>
        <w:t>2.2.3 专题层文件设计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_Toc26504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7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pStyle w:val="10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_Toc23090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</w:rPr>
        <w:t xml:space="preserve">2.3. </w:t>
      </w:r>
      <w:r>
        <w:rPr>
          <w:rFonts w:hint="eastAsia"/>
          <w:lang w:val="en-US" w:eastAsia="zh-CN"/>
        </w:rPr>
        <w:t>生成相关TABLE_SQL</w:t>
      </w:r>
      <w:r>
        <w:tab/>
      </w:r>
      <w:r>
        <w:fldChar w:fldCharType="begin"/>
      </w:r>
      <w:r>
        <w:instrText xml:space="preserve"> PAGEREF _Toc23090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  <w:rPr>
          <w:sz w:val="18"/>
          <w:szCs w:val="18"/>
        </w:rPr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_Toc18865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z w:val="18"/>
          <w:szCs w:val="18"/>
          <w:lang w:val="en-US" w:eastAsia="zh-CN"/>
        </w:rPr>
        <w:t>2.3.1源系统SQL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_Toc18865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7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  <w:rPr>
          <w:sz w:val="18"/>
          <w:szCs w:val="18"/>
        </w:rPr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_Toc24691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z w:val="18"/>
          <w:szCs w:val="18"/>
          <w:lang w:val="en-US" w:eastAsia="zh-CN"/>
        </w:rPr>
        <w:t>2.3.2主题层SQL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_Toc24691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8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_Toc31074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z w:val="18"/>
          <w:szCs w:val="18"/>
          <w:lang w:val="en-US" w:eastAsia="zh-CN"/>
        </w:rPr>
        <w:t>2.3.3专题层SQL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_Toc31074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9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pStyle w:val="10"/>
        <w:tabs>
          <w:tab w:val="right" w:leader="dot" w:pos="8312"/>
        </w:tabs>
        <w:jc w:val="left"/>
      </w:pPr>
      <w:r>
        <w:rPr>
          <w:rFonts w:hint="eastAsia" w:ascii="黑体" w:hAnsi="黑体" w:eastAsia="黑体" w:cs="黑体"/>
          <w:bCs/>
          <w:szCs w:val="21"/>
        </w:rPr>
        <w:fldChar w:fldCharType="begin"/>
      </w:r>
      <w:r>
        <w:rPr>
          <w:rFonts w:hint="eastAsia" w:ascii="黑体" w:hAnsi="黑体" w:eastAsia="黑体" w:cs="黑体"/>
          <w:bCs/>
          <w:szCs w:val="21"/>
        </w:rPr>
        <w:instrText xml:space="preserve"> HYPERLINK \l _Toc12327 </w:instrText>
      </w:r>
      <w:r>
        <w:rPr>
          <w:rFonts w:hint="eastAsia" w:ascii="黑体" w:hAnsi="黑体" w:eastAsia="黑体" w:cs="黑体"/>
          <w:bCs/>
          <w:szCs w:val="21"/>
        </w:rPr>
        <w:fldChar w:fldCharType="separate"/>
      </w:r>
      <w:r>
        <w:rPr>
          <w:rFonts w:hint="eastAsia"/>
          <w:lang w:val="en-US" w:eastAsia="zh-CN"/>
        </w:rPr>
        <w:t>2.4. 生成相关DLF</w:t>
      </w:r>
      <w:r>
        <w:tab/>
      </w:r>
      <w:r>
        <w:fldChar w:fldCharType="begin"/>
      </w:r>
      <w:r>
        <w:instrText xml:space="preserve"> PAGEREF _Toc12327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  <w:rPr>
          <w:sz w:val="18"/>
          <w:szCs w:val="18"/>
        </w:rPr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_Toc31633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z w:val="18"/>
          <w:szCs w:val="18"/>
          <w:lang w:val="en-US" w:eastAsia="zh-CN"/>
        </w:rPr>
        <w:t>2.4.1源系统到主题层的DLF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_Toc31633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9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pStyle w:val="6"/>
        <w:tabs>
          <w:tab w:val="right" w:leader="dot" w:pos="8312"/>
        </w:tabs>
        <w:ind w:left="0" w:leftChars="0" w:firstLine="360" w:firstLineChars="200"/>
        <w:jc w:val="left"/>
      </w:pPr>
      <w:r>
        <w:rPr>
          <w:rFonts w:hint="eastAsia" w:ascii="黑体" w:hAnsi="黑体" w:eastAsia="黑体" w:cs="黑体"/>
          <w:bCs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bCs/>
          <w:sz w:val="18"/>
          <w:szCs w:val="18"/>
        </w:rPr>
        <w:instrText xml:space="preserve"> HYPERLINK \l _Toc11479 </w:instrText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bCs w:val="0"/>
          <w:sz w:val="18"/>
          <w:szCs w:val="18"/>
          <w:lang w:val="en-US" w:eastAsia="zh-CN"/>
        </w:rPr>
        <w:t>2.4.2主题层到专题层的DLF</w:t>
      </w:r>
      <w:r>
        <w:rPr>
          <w:sz w:val="18"/>
          <w:szCs w:val="18"/>
        </w:rPr>
        <w:tab/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PAGEREF _Toc11479 \h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10</w:t>
      </w:r>
      <w:r>
        <w:rPr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bCs/>
          <w:sz w:val="18"/>
          <w:szCs w:val="18"/>
        </w:rPr>
        <w:fldChar w:fldCharType="end"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N/>
        <w:bidi w:val="0"/>
        <w:adjustRightInd w:val="0"/>
        <w:snapToGrid w:val="0"/>
        <w:spacing w:line="360" w:lineRule="auto"/>
        <w:textAlignment w:val="auto"/>
        <w:sectPr>
          <w:headerReference r:id="rId11" w:type="default"/>
          <w:footerReference r:id="rId12" w:type="default"/>
          <w:pgSz w:w="11906" w:h="16838"/>
          <w:pgMar w:top="1440" w:right="1797" w:bottom="1440" w:left="1797" w:header="851" w:footer="851" w:gutter="0"/>
          <w:pgNumType w:fmt="lowerRoman" w:start="1"/>
          <w:cols w:space="425" w:num="1"/>
          <w:docGrid w:linePitch="326" w:charSpace="0"/>
        </w:sectPr>
      </w:pPr>
      <w:r>
        <w:rPr>
          <w:rFonts w:hint="eastAsia" w:ascii="黑体" w:hAnsi="黑体" w:eastAsia="黑体" w:cs="黑体"/>
          <w:bCs/>
          <w:szCs w:val="21"/>
        </w:rPr>
        <w:fldChar w:fldCharType="end"/>
      </w:r>
    </w:p>
    <w:p>
      <w:pPr>
        <w:pStyle w:val="2"/>
        <w:spacing w:before="240" w:after="240"/>
        <w:ind w:left="301" w:hanging="301"/>
        <w:rPr>
          <w:rFonts w:hint="eastAsia"/>
        </w:rPr>
      </w:pPr>
      <w:bookmarkStart w:id="2" w:name="_Toc29080"/>
      <w:bookmarkStart w:id="3" w:name="_Toc24006687"/>
      <w:r>
        <w:rPr>
          <w:rFonts w:hint="eastAsia"/>
        </w:rPr>
        <w:t>引言</w:t>
      </w:r>
      <w:bookmarkEnd w:id="2"/>
    </w:p>
    <w:p>
      <w:pPr>
        <w:rPr>
          <w:rFonts w:hint="eastAsia"/>
        </w:rPr>
      </w:pPr>
    </w:p>
    <w:p>
      <w:pPr>
        <w:pStyle w:val="3"/>
        <w:spacing w:before="120" w:after="120"/>
        <w:rPr>
          <w:rFonts w:hint="eastAsia"/>
        </w:rPr>
      </w:pPr>
      <w:bookmarkStart w:id="4" w:name="_Toc30713"/>
      <w:r>
        <w:rPr>
          <w:rFonts w:hint="eastAsia"/>
        </w:rPr>
        <w:t>背景</w:t>
      </w:r>
      <w:bookmarkEnd w:id="3"/>
      <w:bookmarkEnd w:id="4"/>
    </w:p>
    <w:p>
      <w:pPr>
        <w:rPr>
          <w:rFonts w:hint="eastAsia"/>
          <w:i/>
        </w:rPr>
      </w:pPr>
    </w:p>
    <w:p>
      <w:pPr>
        <w:pStyle w:val="3"/>
        <w:spacing w:before="120" w:after="120"/>
        <w:rPr>
          <w:rFonts w:hint="eastAsia"/>
        </w:rPr>
      </w:pPr>
      <w:bookmarkStart w:id="5" w:name="_Toc22633"/>
      <w:r>
        <w:rPr>
          <w:rFonts w:hint="eastAsia"/>
        </w:rPr>
        <w:t>定义</w:t>
      </w:r>
      <w:bookmarkEnd w:id="5"/>
    </w:p>
    <w:p>
      <w:pPr>
        <w:ind w:firstLine="420"/>
        <w:rPr>
          <w:rFonts w:hint="eastAsia"/>
        </w:rPr>
      </w:pPr>
      <w:r>
        <w:rPr>
          <w:rFonts w:hint="eastAsia"/>
        </w:rPr>
        <w:t>介绍生成</w:t>
      </w:r>
      <w:r>
        <w:rPr>
          <w:rFonts w:hint="eastAsia"/>
          <w:lang w:val="en-US" w:eastAsia="zh-CN"/>
        </w:rPr>
        <w:t>文档表格、创建表SQL和数据清洗过程DLF</w:t>
      </w:r>
      <w:r>
        <w:rPr>
          <w:rFonts w:hint="eastAsia"/>
        </w:rPr>
        <w:t>的使用方法。</w:t>
      </w:r>
    </w:p>
    <w:p>
      <w:pPr>
        <w:ind w:left="0" w:leftChars="0" w:firstLine="0" w:firstLineChars="0"/>
        <w:rPr>
          <w:rFonts w:hint="eastAsia" w:ascii="Verdana" w:hAnsi="Verdana"/>
          <w:i/>
          <w:color w:val="000000"/>
          <w:sz w:val="21"/>
          <w:szCs w:val="21"/>
        </w:rPr>
      </w:pPr>
    </w:p>
    <w:p>
      <w:pPr>
        <w:pStyle w:val="3"/>
        <w:spacing w:before="120" w:after="120"/>
        <w:rPr>
          <w:rFonts w:hint="eastAsia"/>
        </w:rPr>
      </w:pPr>
      <w:bookmarkStart w:id="6" w:name="_Toc26707"/>
      <w:r>
        <w:rPr>
          <w:rFonts w:hint="eastAsia"/>
        </w:rPr>
        <w:t>参考</w:t>
      </w:r>
      <w:bookmarkEnd w:id="6"/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ascii="Verdana" w:hAnsi="Verdana"/>
          <w:i/>
          <w:color w:val="000000"/>
          <w:sz w:val="21"/>
          <w:szCs w:val="21"/>
        </w:rPr>
      </w:pPr>
    </w:p>
    <w:p>
      <w:pPr>
        <w:ind w:left="0" w:leftChars="0" w:firstLine="0" w:firstLineChars="0"/>
        <w:rPr>
          <w:rFonts w:ascii="Verdana" w:hAnsi="Verdana"/>
          <w:i/>
          <w:color w:val="000000"/>
          <w:sz w:val="21"/>
          <w:szCs w:val="21"/>
        </w:rPr>
      </w:pPr>
    </w:p>
    <w:p>
      <w:pPr>
        <w:rPr>
          <w:rFonts w:hint="eastAsia" w:ascii="Verdana" w:hAnsi="Verdana"/>
          <w:i/>
          <w:color w:val="000000"/>
          <w:sz w:val="21"/>
          <w:szCs w:val="21"/>
        </w:rPr>
      </w:pPr>
    </w:p>
    <w:p>
      <w:pPr>
        <w:rPr>
          <w:rFonts w:hint="eastAsia" w:ascii="Verdana" w:hAnsi="Verdana"/>
          <w:i/>
          <w:color w:val="000000"/>
          <w:sz w:val="21"/>
          <w:szCs w:val="21"/>
        </w:rPr>
      </w:pPr>
    </w:p>
    <w:p>
      <w:pPr>
        <w:pStyle w:val="2"/>
        <w:spacing w:before="240" w:after="240"/>
        <w:ind w:left="301" w:hanging="301"/>
        <w:rPr>
          <w:rFonts w:hint="eastAsia"/>
        </w:rPr>
      </w:pPr>
      <w:bookmarkStart w:id="7" w:name="_Toc16663"/>
      <w:r>
        <w:rPr>
          <w:rFonts w:hint="eastAsia"/>
        </w:rPr>
        <w:t>功能说明</w:t>
      </w:r>
      <w:bookmarkEnd w:id="7"/>
    </w:p>
    <w:p>
      <w:pPr>
        <w:pStyle w:val="3"/>
        <w:spacing w:before="120" w:after="120"/>
        <w:rPr>
          <w:rFonts w:hint="eastAsia"/>
        </w:rPr>
      </w:pPr>
      <w:bookmarkStart w:id="8" w:name="_Toc2223"/>
      <w:r>
        <w:rPr>
          <w:rFonts w:hint="eastAsia"/>
          <w:lang w:val="en-US" w:eastAsia="zh-CN"/>
        </w:rPr>
        <w:t>源系统数据结构分析</w:t>
      </w:r>
      <w:bookmarkEnd w:id="8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本教程只介绍第一种：分析源系统数据库表结构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9" w:name="_Toc14828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2.1.1第一种：</w:t>
      </w:r>
      <w:bookmarkEnd w:id="9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源系统数据库表结构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湖表只是增加了审计、批处理字段。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根据表结构整理表结构文档“融通物管—一碑.xlsx”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1、需要准备一个源文件Excel文件（文件摸板\数据采集（源系统）\融通物管—一碑.xlsx）、放到D盘根目录下。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045210"/>
            <wp:effectExtent l="0" t="0" r="254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文件内容要求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6690" cy="2861310"/>
            <wp:effectExtent l="0" t="0" r="6350" b="38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第一行“ID”行是必须存在的，剩下的行是从数据库表中数据段移动过来，主题字段名称可以自定义主题表字段名称，是否入主题列表填写n后可以不在主题建立该字段。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10" w:name="_Toc21782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2.1.2第二种：</w:t>
      </w:r>
      <w:bookmarkEnd w:id="10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源系统接口数据结构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根据对接系统的API接口返回的数据分析并整理数据结构表。</w:t>
      </w:r>
    </w:p>
    <w:p>
      <w:pPr>
        <w:rPr>
          <w:rFonts w:hint="default"/>
          <w:lang w:val="en-US" w:eastAsia="zh-CN"/>
        </w:rPr>
      </w:pPr>
    </w:p>
    <w:p>
      <w:pPr>
        <w:pStyle w:val="3"/>
        <w:spacing w:before="120" w:after="120"/>
        <w:rPr>
          <w:rFonts w:hint="eastAsia"/>
        </w:rPr>
      </w:pPr>
      <w:bookmarkStart w:id="11" w:name="_Toc25127"/>
      <w:r>
        <w:rPr>
          <w:rFonts w:hint="eastAsia"/>
          <w:lang w:val="en-US" w:eastAsia="zh-CN"/>
        </w:rPr>
        <w:t>相关文档设计</w:t>
      </w:r>
      <w:bookmarkEnd w:id="11"/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default"/>
          <w:lang w:val="en-US"/>
        </w:rPr>
      </w:pPr>
      <w:bookmarkStart w:id="12" w:name="_Toc7612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2.2.1 贴源层文件</w:t>
      </w:r>
      <w:r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  <w:t>设计</w:t>
      </w:r>
      <w:bookmarkEnd w:id="12"/>
    </w:p>
    <w:p>
      <w:pPr>
        <w:pStyle w:val="5"/>
        <w:numPr>
          <w:ilvl w:val="0"/>
          <w:numId w:val="0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2.2.1.1运行程序：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861310"/>
            <wp:effectExtent l="0" t="0" r="635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修改fileName变量为源文件Excel路径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D:\programing\learn-velocity\do-tool\文件摸板\02、项目需求\数据采集（源系统）\商管\北京华贸-商管.xlsx。</w:t>
      </w:r>
    </w:p>
    <w:p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生成5个文件，路径在“D:\”，3个是贴源层的，2个是主题层的。</w:t>
      </w: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268595" cy="2525395"/>
            <wp:effectExtent l="0" t="0" r="444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2.2.1.2 </w:t>
      </w:r>
      <w:r>
        <w:rPr>
          <w:rFonts w:hint="default"/>
          <w:lang w:val="en-US" w:eastAsia="zh-CN"/>
        </w:rPr>
        <w:t>test（汇总）.xlsx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源系统到贴源层湖的mapping，该文件中的表结构会增加4个字段，为入湖记录标识字段：</w:t>
      </w:r>
    </w:p>
    <w:tbl>
      <w:tblPr>
        <w:tblW w:w="4584" w:type="dxa"/>
        <w:jc w:val="center"/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8"/>
        <w:gridCol w:w="2458"/>
      </w:tblGrid>
      <w:tr>
        <w:tblPrEx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22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dw_creation_by</w:t>
            </w:r>
          </w:p>
        </w:tc>
        <w:tc>
          <w:tcPr>
            <w:tcW w:w="22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数据创建者</w:t>
            </w:r>
          </w:p>
        </w:tc>
      </w:tr>
      <w:tr>
        <w:tblPrEx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dw_creation_date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数据创建时间</w:t>
            </w:r>
          </w:p>
        </w:tc>
      </w:tr>
      <w:tr>
        <w:tblPrEx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dw_last_update_by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数据最后更新者</w:t>
            </w:r>
          </w:p>
        </w:tc>
      </w:tr>
      <w:tr>
        <w:tblPrEx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dw_last_update_date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数据最后更新时间</w:t>
            </w:r>
          </w:p>
        </w:tc>
      </w:tr>
      <w:tr>
        <w:tblPrEx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dw_batch_number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jc w:val="both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snapToGrid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数据批次号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1）拷贝到“03、系统设计\详细设计\贴源层\商管\02-Mapping”下的“DWI-商管-Mapping分析表-V1.0.xlsx”中，并整理数据资源sheet。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拷贝到“D:\programing\learn-velocity\do-tool\文件摸板\03、系统设计\详细设计\贴源层\商管”下的“北京华贸-数据及集成服务-DWI设计汇总表-V1.0.xlsx”中。并设计“数据资源”的相关信息：业务分类(数据来源)、是否入湖、不入湖原因、采集频率、数据库表名、贴源层-sechma(根据源系统设计)、贴源层-表名(自己设计，没info加info后缀)、贴源层-表中文名、贴源层-FDI任务名称、贴源层-任务描述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后续生成湖表结构SQL时使用该表。</w:t>
      </w:r>
    </w:p>
    <w:p>
      <w:p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</w:t>
      </w:r>
      <w:r>
        <w:rPr>
          <w:rFonts w:hint="eastAsia"/>
          <w:lang w:val="en-US" w:eastAsia="zh-CN"/>
        </w:rPr>
        <w:t>： mapping里的对应源系统表字段的character varying类型不对，应该整理的那个表类型一致，修改。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2.2.1.3 </w:t>
      </w:r>
      <w:r>
        <w:rPr>
          <w:rFonts w:hint="default"/>
          <w:b/>
          <w:lang w:val="en-US" w:eastAsia="zh-CN"/>
        </w:rPr>
        <w:t>test（物理）.xlsx</w:t>
      </w:r>
      <w:r>
        <w:rPr>
          <w:rFonts w:hint="eastAsia"/>
          <w:b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贴源层的物理表,会增加4个字段：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拷贝到“D:\programing\learn-velocity\do-tool\文件摸板\03、系统设计\详细设计\贴源层\商管\01-模型设计”下的“</w:t>
      </w:r>
      <w:r>
        <w:rPr>
          <w:rFonts w:hint="default"/>
          <w:lang w:val="en-US" w:eastAsia="zh-CN"/>
        </w:rPr>
        <w:t>DWI-商管-物理模型设计V1.0.xlsx”</w:t>
      </w:r>
      <w:r>
        <w:rPr>
          <w:rFonts w:hint="eastAsia"/>
          <w:lang w:val="en-US" w:eastAsia="zh-CN"/>
        </w:rPr>
        <w:t>中。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2.2.1.4 </w:t>
      </w:r>
      <w:r>
        <w:rPr>
          <w:rFonts w:hint="default"/>
          <w:b/>
          <w:lang w:val="en-US" w:eastAsia="zh-CN"/>
        </w:rPr>
        <w:t>test_fq.xlsx</w:t>
      </w:r>
      <w:r>
        <w:rPr>
          <w:rFonts w:hint="eastAsia"/>
          <w:b/>
          <w:lang w:val="en-US" w:eastAsia="zh-CN"/>
        </w:rPr>
        <w:t>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源系统的物理表，没有4个字段。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拷贝到“D:\programing\learn-velocity\do-tool\文件摸板\02、项目需求\数据采集（源系统）\商管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下的“数据及集成服务-数据源数据分析(商管)-V1.0.0.xlsx”表格中，并填写数据资源中的：是否入湖、采集策略、采集频率、采集策略、数据库表名等。</w:t>
      </w:r>
    </w:p>
    <w:p>
      <w:p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也可在没有提供数据库的时候用来做假源系统数据库，需要手写创建表sql。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</w:pPr>
      <w:bookmarkStart w:id="13" w:name="_Toc1872"/>
      <w:r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  <w:t>2.2.2 主题层文件设计</w:t>
      </w:r>
      <w:bookmarkEnd w:id="13"/>
    </w:p>
    <w:p>
      <w:p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使用刚才在2.2.1.1中生成的5个文件的2个文件：</w:t>
      </w:r>
      <w:r>
        <w:rPr>
          <w:rFonts w:hint="eastAsia"/>
          <w:lang w:val="en-US" w:eastAsia="zh-CN"/>
        </w:rPr>
        <w:tab/>
        <w:t>test_fq_physics_mapping.xlsx、test_fq_physics_db.xlsx，根据贴源层的表分析主题要那几块内容，然后编写物理表和mapping表(先哪个都可以)。</w:t>
      </w:r>
    </w:p>
    <w:p>
      <w:p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华贸的分为：工单、空间、能耗、企业、人员、通行、组织。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2.2.2.1 </w:t>
      </w:r>
      <w:r>
        <w:rPr>
          <w:rFonts w:hint="default"/>
          <w:b/>
          <w:lang w:val="en-US" w:eastAsia="zh-CN"/>
        </w:rPr>
        <w:t>test_fq_physics_db.xlsx</w:t>
      </w:r>
      <w:r>
        <w:rPr>
          <w:rFonts w:hint="eastAsia"/>
          <w:b/>
          <w:lang w:val="en-US" w:eastAsia="zh-CN"/>
        </w:rPr>
        <w:t>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主题的物理表：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放到“D:\programing\learn-velocity\do-tool\文件摸板\系统设计\详细设计\主题层\工单\02物理模型设计”下的DWR-工单-物理表设计-V1.0.xlsx文件。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生成主题表sql时用。</w:t>
      </w:r>
    </w:p>
    <w:p>
      <w:pPr>
        <w:pStyle w:val="5"/>
        <w:numPr>
          <w:ilvl w:val="0"/>
          <w:numId w:val="0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2.2.2.1 </w:t>
      </w:r>
      <w:r>
        <w:rPr>
          <w:rFonts w:hint="eastAsia"/>
          <w:b/>
          <w:lang w:val="en-US" w:eastAsia="zh-CN"/>
        </w:rPr>
        <w:t>test_fq_physics_mapping.xlsx：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主题表mapping，湖表到主题的1比1，又多加了1个系统id字段。在这里设计表，在表信息中设计schma和表名(加_f后缀)。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959735"/>
            <wp:effectExtent l="0" t="0" r="889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放到“D:\programing\learn-velocity\do-tool\文件摸板\系统设计\详细设计\主题层\空间\03Mapping”下的DWR-空间-MAPPING映射-V1.0.xlsx表中。</w:t>
      </w:r>
    </w:p>
    <w:p>
      <w:pPr>
        <w:pStyle w:val="5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2.2.2.1 北京华贸-数据及集成服务-主题设计（空间）-V1.0.xlsx</w:t>
      </w:r>
      <w:r>
        <w:rPr>
          <w:rFonts w:hint="eastAsia"/>
          <w:b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这张表是集成的主题中的物理表。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位置：</w:t>
      </w:r>
      <w:r>
        <w:rPr>
          <w:rFonts w:hint="default"/>
          <w:lang w:val="en-US" w:eastAsia="zh-CN"/>
        </w:rPr>
        <w:t>D:\programing\learn-velocity\do-tool\文件摸板\系统设计\详细设计\主题层\空间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</w:pPr>
      <w:bookmarkStart w:id="14" w:name="_Toc26504"/>
      <w:r>
        <w:rPr>
          <w:rFonts w:hint="eastAsia" w:ascii="黑体" w:hAnsi="黑体" w:eastAsia="黑体" w:cs="黑体"/>
          <w:b/>
          <w:bCs w:val="0"/>
          <w:snapToGrid w:val="0"/>
          <w:sz w:val="30"/>
          <w:szCs w:val="30"/>
          <w:lang w:val="en-US" w:eastAsia="zh-CN" w:bidi="ar-SA"/>
        </w:rPr>
        <w:t>2.2.3 专题层文件设计</w:t>
      </w:r>
      <w:bookmarkEnd w:id="14"/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根据主题表设计出表字段，并在表摸板文件中设计出专题表。</w:t>
      </w:r>
    </w:p>
    <w:p>
      <w:pPr>
        <w:pStyle w:val="3"/>
        <w:spacing w:before="120" w:after="120"/>
        <w:rPr>
          <w:rFonts w:hint="eastAsia"/>
        </w:rPr>
      </w:pPr>
      <w:bookmarkStart w:id="15" w:name="_Toc23090"/>
      <w:r>
        <w:rPr>
          <w:rFonts w:hint="eastAsia"/>
          <w:lang w:val="en-US" w:eastAsia="zh-CN"/>
        </w:rPr>
        <w:t>生成相关TABLE_SQL</w:t>
      </w:r>
      <w:bookmarkEnd w:id="15"/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16" w:name="_Toc18865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2.3.1源系统SQL</w:t>
      </w:r>
      <w:bookmarkEnd w:id="16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r>
        <w:drawing>
          <wp:inline distT="0" distB="0" distL="114300" distR="114300">
            <wp:extent cx="5266690" cy="2861310"/>
            <wp:effectExtent l="0" t="0" r="635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路径“D:\programing\learn-velocity\do-tool\文件摸板\系统设计\详细设计\贴源层\一碑\融通地产-数据及集成服务-DWI设计汇总表-V1.0-摸板.xlsx”。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“dwi_sql.txt”文件为dayu中创建表的sql。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17" w:name="_Toc24691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2.3.2主题层SQL</w:t>
      </w:r>
      <w:bookmarkEnd w:id="17"/>
    </w:p>
    <w:p>
      <w:pPr>
        <w:bidi w:val="0"/>
      </w:pPr>
      <w:r>
        <w:rPr>
          <w:rFonts w:hint="eastAsia"/>
          <w:lang w:val="en-US" w:eastAsia="zh-CN"/>
        </w:rPr>
        <w:t>运行程序：</w:t>
      </w:r>
    </w:p>
    <w:p>
      <w:r>
        <w:drawing>
          <wp:inline distT="0" distB="0" distL="114300" distR="114300">
            <wp:extent cx="5266690" cy="2861310"/>
            <wp:effectExtent l="0" t="0" r="635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路径：“D:\programing\learn-velocity\do-tool\文件摸板\系统设计\详细设计\主题层”。</w:t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default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18" w:name="_Toc31074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2.3.3专题层SQL</w:t>
      </w:r>
      <w:bookmarkEnd w:id="18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6131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路径：“E:\SVN仓库\301医院\03、系统设计\详细设计\专题\综合态势\02物理模型设计\DM-综合态势-物理表设计-V1.0.xlsx”。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bookmarkStart w:id="19" w:name="_Toc12327"/>
      <w:r>
        <w:rPr>
          <w:rFonts w:hint="eastAsia"/>
          <w:lang w:val="en-US" w:eastAsia="zh-CN"/>
        </w:rPr>
        <w:t>生成相关DLF</w:t>
      </w:r>
      <w:bookmarkEnd w:id="19"/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20" w:name="_Toc31633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2.4.1源系统到主题层的DLF</w:t>
      </w:r>
      <w:bookmarkEnd w:id="20"/>
    </w:p>
    <w:p>
      <w:pPr>
        <w:ind w:left="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修改路径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61310"/>
            <wp:effectExtent l="0" t="0" r="635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861310"/>
            <wp:effectExtent l="0" t="0" r="6350" b="38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fileName = "E:\\cc_project\\nwim\\SmartPark\\重庆璧山\\03、系统设计\\详细设计\\主题层\\项目\\03Mapping\\DWR-项目-MAPPING映射-V1.1.xlsx"</w:t>
      </w:r>
      <w:r>
        <w:rPr>
          <w:rFonts w:hint="eastAsia"/>
          <w:lang w:val="en-US" w:eastAsia="zh-CN"/>
        </w:rPr>
        <w:t>。</w:t>
      </w:r>
    </w:p>
    <w:p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文件输出路径：dlf1、dlf_init1</w:t>
      </w:r>
    </w:p>
    <w:p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5256530"/>
            <wp:effectExtent l="0" t="0" r="127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enter" w:pos="4153"/>
        </w:tabs>
        <w:bidi w:val="0"/>
        <w:ind w:left="0" w:leftChars="0" w:firstLine="0" w:firstLineChars="0"/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</w:pPr>
      <w:bookmarkStart w:id="21" w:name="_Toc11479"/>
      <w:r>
        <w:rPr>
          <w:rFonts w:hint="eastAsia" w:ascii="黑体" w:hAnsi="黑体" w:eastAsia="黑体" w:cs="黑体"/>
          <w:b/>
          <w:bCs w:val="0"/>
          <w:sz w:val="30"/>
          <w:szCs w:val="30"/>
          <w:lang w:val="en-US" w:eastAsia="zh-CN"/>
        </w:rPr>
        <w:t>2.4.2主题层到专题层的DLF</w:t>
      </w:r>
      <w:bookmarkEnd w:id="21"/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266690" cy="2861310"/>
            <wp:effectExtent l="0" t="0" r="6350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fileName = "E:\\cc_project\\nwim\\SmartPark\\广东省二医\\03、系统设计\\详细设计\\专题\\医疗\\03Mapping\\DM-医疗-MAPPING映射-V1.0.xlsx";</w:t>
      </w:r>
    </w:p>
    <w:p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文件输出路径：dlf1、dlf_init1</w:t>
      </w:r>
    </w:p>
    <w:p>
      <w:pPr>
        <w:ind w:left="0" w:leftChars="0" w:firstLine="0" w:firstLineChars="0"/>
        <w:jc w:val="left"/>
        <w:rPr>
          <w:rFonts w:hint="default"/>
          <w:lang w:val="en-US" w:eastAsia="zh-CN"/>
        </w:rPr>
      </w:pPr>
      <w:bookmarkStart w:id="22" w:name="_GoBack"/>
      <w:bookmarkEnd w:id="2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top w:val="none" w:color="auto" w:sz="0" w:space="0"/>
      </w:pBd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top w:val="none" w:color="auto" w:sz="0" w:space="0"/>
      </w:pBd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  <w:rPr>
        <w:rFonts w:hint="eastAsia"/>
      </w:rPr>
    </w:pPr>
    <w:r>
      <w:rPr>
        <w:rFonts w:hint="eastAsia"/>
      </w:rPr>
      <w:t>北京先进数通信息技术有限公司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i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single" w:color="auto" w:sz="6" w:space="0"/>
      </w:pBdr>
      <w:rPr>
        <w:rFonts w:hint="eastAsia"/>
      </w:rPr>
    </w:pPr>
    <w:r>
      <w:rPr>
        <w:snapToGrid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align>left</wp:align>
          </wp:positionH>
          <wp:positionV relativeFrom="paragraph">
            <wp:posOffset>-29210</wp:posOffset>
          </wp:positionV>
          <wp:extent cx="822325" cy="360045"/>
          <wp:effectExtent l="0" t="0" r="635" b="5715"/>
          <wp:wrapSquare wrapText="bothSides"/>
          <wp:docPr id="1" name="图片 1" descr="adte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adtec"/>
                  <pic:cNvPicPr>
                    <a:picLocks noChangeAspect="1"/>
                  </pic:cNvPicPr>
                </pic:nvPicPr>
                <pic:blipFill>
                  <a:blip r:embed="rId1">
                    <a:lum bright="1999" contrast="1999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232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66CDEC"/>
    <w:multiLevelType w:val="singleLevel"/>
    <w:tmpl w:val="3766CDEC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3E5B72AD"/>
    <w:multiLevelType w:val="multilevel"/>
    <w:tmpl w:val="3E5B72AD"/>
    <w:lvl w:ilvl="0" w:tentative="0">
      <w:start w:val="1"/>
      <w:numFmt w:val="decimal"/>
      <w:pStyle w:val="2"/>
      <w:isLgl/>
      <w:suff w:val="space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isLgl/>
      <w:suff w:val="space"/>
      <w:lvlText w:val="%1.%2.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isLgl/>
      <w:suff w:val="space"/>
      <w:lvlText w:val="%1.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isLgl/>
      <w:suff w:val="space"/>
      <w:lvlText w:val="%1.%2.%3.%4.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isLgl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F63A9"/>
    <w:rsid w:val="028F6B47"/>
    <w:rsid w:val="02A65CB7"/>
    <w:rsid w:val="02EE5EF6"/>
    <w:rsid w:val="035303D5"/>
    <w:rsid w:val="049F4F7C"/>
    <w:rsid w:val="04D47406"/>
    <w:rsid w:val="063111CA"/>
    <w:rsid w:val="06933A44"/>
    <w:rsid w:val="0731360F"/>
    <w:rsid w:val="0C23767B"/>
    <w:rsid w:val="0C250311"/>
    <w:rsid w:val="0CA758A7"/>
    <w:rsid w:val="10E224E5"/>
    <w:rsid w:val="14A54425"/>
    <w:rsid w:val="155B4824"/>
    <w:rsid w:val="155C1DF2"/>
    <w:rsid w:val="18081132"/>
    <w:rsid w:val="18527BA0"/>
    <w:rsid w:val="1A10296A"/>
    <w:rsid w:val="1B4D2818"/>
    <w:rsid w:val="1B8A4265"/>
    <w:rsid w:val="1C6F38C1"/>
    <w:rsid w:val="1E967FBF"/>
    <w:rsid w:val="1EB558E4"/>
    <w:rsid w:val="2035155E"/>
    <w:rsid w:val="22F82B90"/>
    <w:rsid w:val="23A25718"/>
    <w:rsid w:val="23BE735A"/>
    <w:rsid w:val="25B4050D"/>
    <w:rsid w:val="2C0D58FC"/>
    <w:rsid w:val="2C3D448E"/>
    <w:rsid w:val="2EBD55AB"/>
    <w:rsid w:val="305B4F8D"/>
    <w:rsid w:val="30B404DF"/>
    <w:rsid w:val="33277C34"/>
    <w:rsid w:val="33F84F3A"/>
    <w:rsid w:val="34A9511F"/>
    <w:rsid w:val="34AB35CA"/>
    <w:rsid w:val="35635D83"/>
    <w:rsid w:val="372D3FE3"/>
    <w:rsid w:val="375934E6"/>
    <w:rsid w:val="39C66C67"/>
    <w:rsid w:val="3A751015"/>
    <w:rsid w:val="3C3709A2"/>
    <w:rsid w:val="401F4B28"/>
    <w:rsid w:val="40485652"/>
    <w:rsid w:val="406B1C51"/>
    <w:rsid w:val="42CB700D"/>
    <w:rsid w:val="437B2C7A"/>
    <w:rsid w:val="44440155"/>
    <w:rsid w:val="451D5EF3"/>
    <w:rsid w:val="49657C6B"/>
    <w:rsid w:val="4B5C487E"/>
    <w:rsid w:val="4B87305B"/>
    <w:rsid w:val="4B8F6E5C"/>
    <w:rsid w:val="511F60A5"/>
    <w:rsid w:val="52185ADC"/>
    <w:rsid w:val="52B147F4"/>
    <w:rsid w:val="535B3D59"/>
    <w:rsid w:val="5420423F"/>
    <w:rsid w:val="54BF2112"/>
    <w:rsid w:val="55714F87"/>
    <w:rsid w:val="575809E3"/>
    <w:rsid w:val="57F81E2E"/>
    <w:rsid w:val="581637CA"/>
    <w:rsid w:val="592379AA"/>
    <w:rsid w:val="5D10722E"/>
    <w:rsid w:val="5DAF187C"/>
    <w:rsid w:val="5E5375CB"/>
    <w:rsid w:val="60D21015"/>
    <w:rsid w:val="61D97F66"/>
    <w:rsid w:val="652D755D"/>
    <w:rsid w:val="65FD6412"/>
    <w:rsid w:val="66C97185"/>
    <w:rsid w:val="675B4843"/>
    <w:rsid w:val="67D10FB1"/>
    <w:rsid w:val="689F3EA8"/>
    <w:rsid w:val="68A36C39"/>
    <w:rsid w:val="68CD0DFF"/>
    <w:rsid w:val="697340EE"/>
    <w:rsid w:val="69ED3283"/>
    <w:rsid w:val="6B404AB3"/>
    <w:rsid w:val="6BF24EF5"/>
    <w:rsid w:val="6DE54E89"/>
    <w:rsid w:val="6E385033"/>
    <w:rsid w:val="6EB46C8C"/>
    <w:rsid w:val="70BC5934"/>
    <w:rsid w:val="721551C4"/>
    <w:rsid w:val="72180402"/>
    <w:rsid w:val="74D547EA"/>
    <w:rsid w:val="75471AA1"/>
    <w:rsid w:val="76246B9C"/>
    <w:rsid w:val="77337B8C"/>
    <w:rsid w:val="79590BCF"/>
    <w:rsid w:val="796C238F"/>
    <w:rsid w:val="79D0242F"/>
    <w:rsid w:val="7A5341FB"/>
    <w:rsid w:val="7A557099"/>
    <w:rsid w:val="7C0B0DCA"/>
    <w:rsid w:val="7C4D5D30"/>
    <w:rsid w:val="7CFE5275"/>
    <w:rsid w:val="7FAF2002"/>
    <w:rsid w:val="7FC32055"/>
    <w:rsid w:val="7FF7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djustRightInd w:val="0"/>
      <w:snapToGrid w:val="0"/>
      <w:spacing w:line="360" w:lineRule="auto"/>
      <w:ind w:firstLine="482"/>
      <w:jc w:val="both"/>
    </w:pPr>
    <w:rPr>
      <w:rFonts w:ascii="宋体" w:hAnsi="宋体" w:eastAsia="宋体" w:cs="宋体"/>
      <w:snapToGrid w:val="0"/>
      <w:sz w:val="24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numPr>
        <w:ilvl w:val="0"/>
        <w:numId w:val="1"/>
      </w:numPr>
      <w:autoSpaceDE w:val="0"/>
      <w:autoSpaceDN w:val="0"/>
      <w:adjustRightInd w:val="0"/>
      <w:snapToGrid w:val="0"/>
      <w:spacing w:before="100" w:beforeLines="100" w:after="100" w:afterLines="100" w:line="360" w:lineRule="auto"/>
      <w:outlineLvl w:val="0"/>
    </w:pPr>
    <w:rPr>
      <w:rFonts w:ascii="Times New Roman" w:hAnsi="Times New Roman" w:eastAsia="黑体" w:cs="宋体"/>
      <w:b/>
      <w:snapToGrid w:val="0"/>
      <w:color w:val="000000"/>
      <w:sz w:val="36"/>
      <w:szCs w:val="36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keepLines/>
      <w:numPr>
        <w:ilvl w:val="1"/>
        <w:numId w:val="1"/>
      </w:numPr>
      <w:autoSpaceDE w:val="0"/>
      <w:autoSpaceDN w:val="0"/>
      <w:adjustRightInd w:val="0"/>
      <w:snapToGrid w:val="0"/>
      <w:spacing w:before="50" w:beforeLines="50" w:after="50" w:afterLines="50" w:line="360" w:lineRule="auto"/>
      <w:outlineLvl w:val="1"/>
    </w:pPr>
    <w:rPr>
      <w:rFonts w:ascii="Times" w:hAnsi="Times" w:eastAsia="黑体" w:cs="宋体"/>
      <w:b/>
      <w:snapToGrid w:val="0"/>
      <w:color w:val="000000"/>
      <w:sz w:val="32"/>
      <w:szCs w:val="32"/>
      <w:lang w:val="en-US" w:eastAsia="zh-CN" w:bidi="ar-SA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qFormat/>
    <w:uiPriority w:val="0"/>
    <w:pPr>
      <w:pBdr>
        <w:top w:val="single" w:color="auto" w:sz="4" w:space="1"/>
      </w:pBdr>
      <w:adjustRightInd w:val="0"/>
      <w:snapToGrid w:val="0"/>
      <w:jc w:val="center"/>
    </w:pPr>
    <w:rPr>
      <w:rFonts w:ascii="Times New Roman" w:hAnsi="Times New Roman" w:eastAsia="宋体" w:cs="Times New Roman"/>
      <w:snapToGrid w:val="0"/>
      <w:sz w:val="18"/>
      <w:szCs w:val="18"/>
      <w:lang w:val="en-US" w:eastAsia="zh-CN" w:bidi="ar-SA"/>
    </w:rPr>
  </w:style>
  <w:style w:type="paragraph" w:styleId="8">
    <w:name w:val="header"/>
    <w:qFormat/>
    <w:uiPriority w:val="0"/>
    <w:pPr>
      <w:pBdr>
        <w:bottom w:val="single" w:color="auto" w:sz="6" w:space="1"/>
      </w:pBdr>
      <w:adjustRightInd w:val="0"/>
      <w:snapToGrid w:val="0"/>
      <w:jc w:val="center"/>
    </w:pPr>
    <w:rPr>
      <w:rFonts w:ascii="Times New Roman" w:hAnsi="Times New Roman" w:eastAsia="宋体" w:cs="宋体"/>
      <w:snapToGrid w:val="0"/>
      <w:sz w:val="21"/>
      <w:szCs w:val="21"/>
      <w:lang w:val="en-US" w:eastAsia="zh-CN" w:bidi="ar-SA"/>
    </w:rPr>
  </w:style>
  <w:style w:type="paragraph" w:styleId="9">
    <w:name w:val="toc 1"/>
    <w:next w:val="1"/>
    <w:qFormat/>
    <w:uiPriority w:val="39"/>
    <w:pPr>
      <w:adjustRightInd w:val="0"/>
      <w:snapToGrid w:val="0"/>
      <w:spacing w:before="120" w:after="120"/>
    </w:pPr>
    <w:rPr>
      <w:rFonts w:ascii="Times" w:hAnsi="Times" w:eastAsia="宋体" w:cs="Times New Roman"/>
      <w:b/>
      <w:caps/>
      <w:snapToGrid w:val="0"/>
      <w:lang w:val="en-US" w:eastAsia="zh-CN" w:bidi="ar-SA"/>
    </w:rPr>
  </w:style>
  <w:style w:type="paragraph" w:styleId="10">
    <w:name w:val="toc 2"/>
    <w:basedOn w:val="1"/>
    <w:next w:val="1"/>
    <w:qFormat/>
    <w:uiPriority w:val="39"/>
    <w:pPr>
      <w:spacing w:before="60" w:after="60" w:line="240" w:lineRule="auto"/>
      <w:ind w:left="692" w:hanging="482"/>
      <w:jc w:val="left"/>
    </w:pPr>
    <w:rPr>
      <w:rFonts w:ascii="Times" w:hAnsi="Times"/>
      <w:smallCaps/>
      <w:sz w:val="20"/>
    </w:rPr>
  </w:style>
  <w:style w:type="paragraph" w:styleId="11">
    <w:name w:val="Title"/>
    <w:next w:val="1"/>
    <w:qFormat/>
    <w:uiPriority w:val="0"/>
    <w:pPr>
      <w:adjustRightInd w:val="0"/>
      <w:snapToGrid w:val="0"/>
      <w:spacing w:before="100" w:beforeLines="100" w:after="100" w:afterLines="100" w:line="360" w:lineRule="auto"/>
      <w:jc w:val="center"/>
      <w:outlineLvl w:val="0"/>
    </w:pPr>
    <w:rPr>
      <w:rFonts w:ascii="Times New Roman" w:hAnsi="Times New Roman" w:eastAsia="黑体" w:cs="Arial"/>
      <w:b/>
      <w:bCs/>
      <w:snapToGrid w:val="0"/>
      <w:spacing w:val="20"/>
      <w:sz w:val="36"/>
      <w:szCs w:val="36"/>
      <w:lang w:val="en-US" w:eastAsia="zh-CN" w:bidi="ar-SA"/>
    </w:rPr>
  </w:style>
  <w:style w:type="character" w:styleId="14">
    <w:name w:val="Hyperlink"/>
    <w:basedOn w:val="13"/>
    <w:qFormat/>
    <w:uiPriority w:val="99"/>
    <w:rPr>
      <w:color w:val="0000FF"/>
      <w:u w:val="single"/>
    </w:rPr>
  </w:style>
  <w:style w:type="paragraph" w:customStyle="1" w:styleId="15">
    <w:name w:val="封面主标题"/>
    <w:next w:val="16"/>
    <w:qFormat/>
    <w:uiPriority w:val="0"/>
    <w:pPr>
      <w:adjustRightInd w:val="0"/>
      <w:snapToGrid w:val="0"/>
      <w:spacing w:before="2400" w:after="400"/>
      <w:jc w:val="center"/>
    </w:pPr>
    <w:rPr>
      <w:rFonts w:ascii="Times New Roman" w:hAnsi="Times New Roman" w:eastAsia="黑体" w:cs="宋体"/>
      <w:b/>
      <w:snapToGrid w:val="0"/>
      <w:spacing w:val="20"/>
      <w:sz w:val="72"/>
      <w:szCs w:val="72"/>
      <w:lang w:val="en-US" w:eastAsia="zh-CN" w:bidi="ar-SA"/>
    </w:rPr>
  </w:style>
  <w:style w:type="paragraph" w:customStyle="1" w:styleId="16">
    <w:name w:val="封面副标题"/>
    <w:qFormat/>
    <w:uiPriority w:val="0"/>
    <w:pPr>
      <w:adjustRightInd w:val="0"/>
      <w:snapToGrid w:val="0"/>
      <w:spacing w:before="400" w:after="400"/>
      <w:jc w:val="center"/>
    </w:pPr>
    <w:rPr>
      <w:rFonts w:ascii="Times New Roman" w:hAnsi="Times New Roman" w:eastAsia="黑体" w:cs="宋体"/>
      <w:b/>
      <w:snapToGrid w:val="0"/>
      <w:spacing w:val="20"/>
      <w:sz w:val="52"/>
      <w:szCs w:val="52"/>
      <w:lang w:val="en-US" w:eastAsia="zh-CN" w:bidi="ar-SA"/>
    </w:rPr>
  </w:style>
  <w:style w:type="paragraph" w:customStyle="1" w:styleId="17">
    <w:name w:val="封面项目名称"/>
    <w:next w:val="1"/>
    <w:qFormat/>
    <w:uiPriority w:val="0"/>
    <w:pPr>
      <w:adjustRightInd w:val="0"/>
      <w:snapToGrid w:val="0"/>
      <w:spacing w:after="5200"/>
      <w:jc w:val="center"/>
    </w:pPr>
    <w:rPr>
      <w:rFonts w:ascii="Times New Roman" w:hAnsi="Times New Roman" w:eastAsia="黑体" w:cs="宋体"/>
      <w:b/>
      <w:snapToGrid w:val="0"/>
      <w:spacing w:val="20"/>
      <w:sz w:val="44"/>
      <w:szCs w:val="52"/>
      <w:lang w:val="en-US" w:eastAsia="zh-CN" w:bidi="ar-SA"/>
    </w:rPr>
  </w:style>
  <w:style w:type="paragraph" w:customStyle="1" w:styleId="18">
    <w:name w:val="封面落款"/>
    <w:qFormat/>
    <w:uiPriority w:val="0"/>
    <w:pPr>
      <w:adjustRightInd w:val="0"/>
      <w:snapToGrid w:val="0"/>
      <w:spacing w:line="360" w:lineRule="auto"/>
      <w:jc w:val="center"/>
    </w:pPr>
    <w:rPr>
      <w:rFonts w:ascii="Times New Roman" w:hAnsi="Times New Roman" w:eastAsia="楷体_GB2312" w:cs="Times New Roman"/>
      <w:b/>
      <w:snapToGrid w:val="0"/>
      <w:color w:val="000000"/>
      <w:spacing w:val="60"/>
      <w:sz w:val="30"/>
      <w:szCs w:val="30"/>
      <w:lang w:val="en-US" w:eastAsia="zh-CN" w:bidi="ar-SA"/>
    </w:rPr>
  </w:style>
  <w:style w:type="paragraph" w:customStyle="1" w:styleId="19">
    <w:name w:val="说明"/>
    <w:qFormat/>
    <w:uiPriority w:val="0"/>
    <w:pPr>
      <w:adjustRightInd w:val="0"/>
      <w:snapToGrid w:val="0"/>
      <w:spacing w:before="50" w:beforeLines="50" w:line="360" w:lineRule="auto"/>
      <w:ind w:left="300" w:hanging="300" w:hangingChars="300"/>
    </w:pPr>
    <w:rPr>
      <w:rFonts w:ascii="Times New Roman" w:hAnsi="Times New Roman" w:eastAsia="宋体" w:cs="宋体"/>
      <w:b/>
      <w:snapToGrid w:val="0"/>
      <w:sz w:val="24"/>
      <w:szCs w:val="24"/>
      <w:lang w:val="en-US" w:eastAsia="zh-CN" w:bidi="ar-SA"/>
    </w:rPr>
  </w:style>
  <w:style w:type="paragraph" w:customStyle="1" w:styleId="20">
    <w:name w:val="表格"/>
    <w:qFormat/>
    <w:uiPriority w:val="0"/>
    <w:pPr>
      <w:adjustRightInd w:val="0"/>
      <w:snapToGrid w:val="0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2021-08-24T05:59:00Z</dcterms:created>
  <dc:creator>guoyh</dc:creator>
  <cp:lastModifiedBy>郭宇航</cp:lastModifiedBy>
  <dcterms:modified xsi:type="dcterms:W3CDTF">2021-08-31T03:29:37Z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81AA9353C8044823ACA822BCB18F41CB</vt:lpwstr>
  </property>
</Properties>
</file>